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1"/>
        <w:tblW w:w="11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709"/>
        <w:gridCol w:w="709"/>
        <w:gridCol w:w="4395"/>
        <w:gridCol w:w="1417"/>
      </w:tblGrid>
      <w:tr w:rsidR="00575AA7" w:rsidRPr="000D3A79" w:rsidTr="007D285A">
        <w:trPr>
          <w:trHeight w:val="415"/>
        </w:trPr>
        <w:tc>
          <w:tcPr>
            <w:tcW w:w="4219" w:type="dxa"/>
          </w:tcPr>
          <w:p w:rsidR="00575AA7" w:rsidRPr="000D3A79" w:rsidRDefault="00575AA7" w:rsidP="00FA23D1">
            <w:pPr>
              <w:spacing w:after="0"/>
            </w:pPr>
          </w:p>
        </w:tc>
        <w:tc>
          <w:tcPr>
            <w:tcW w:w="709" w:type="dxa"/>
            <w:noWrap/>
            <w:hideMark/>
          </w:tcPr>
          <w:p w:rsidR="00575AA7" w:rsidRPr="000D3A79" w:rsidRDefault="00575AA7" w:rsidP="00FA23D1">
            <w:pPr>
              <w:rPr>
                <w:b/>
                <w:i/>
              </w:rPr>
            </w:pPr>
          </w:p>
        </w:tc>
        <w:tc>
          <w:tcPr>
            <w:tcW w:w="709" w:type="dxa"/>
            <w:hideMark/>
          </w:tcPr>
          <w:p w:rsidR="00575AA7" w:rsidRPr="000D3A79" w:rsidRDefault="00575AA7" w:rsidP="00FA23D1"/>
        </w:tc>
        <w:tc>
          <w:tcPr>
            <w:tcW w:w="5812" w:type="dxa"/>
            <w:gridSpan w:val="2"/>
            <w:noWrap/>
            <w:hideMark/>
          </w:tcPr>
          <w:p w:rsidR="00575AA7" w:rsidRPr="000D3A79" w:rsidRDefault="00575AA7" w:rsidP="00FA23D1">
            <w:pPr>
              <w:spacing w:after="0"/>
            </w:pPr>
            <w:r w:rsidRPr="000D3A79">
              <w:t>УТВЕРЖДЕН</w:t>
            </w:r>
          </w:p>
        </w:tc>
      </w:tr>
      <w:tr w:rsidR="00575AA7" w:rsidRPr="000D3A79" w:rsidTr="007D285A">
        <w:trPr>
          <w:gridAfter w:val="1"/>
          <w:wAfter w:w="1417" w:type="dxa"/>
          <w:trHeight w:val="354"/>
        </w:trPr>
        <w:tc>
          <w:tcPr>
            <w:tcW w:w="4219" w:type="dxa"/>
          </w:tcPr>
          <w:p w:rsidR="00575AA7" w:rsidRPr="000D3A79" w:rsidRDefault="00575AA7" w:rsidP="00FA23D1">
            <w:pPr>
              <w:spacing w:after="0" w:line="240" w:lineRule="exact"/>
            </w:pPr>
          </w:p>
        </w:tc>
        <w:tc>
          <w:tcPr>
            <w:tcW w:w="709" w:type="dxa"/>
            <w:noWrap/>
            <w:hideMark/>
          </w:tcPr>
          <w:p w:rsidR="00575AA7" w:rsidRPr="000D3A79" w:rsidRDefault="00575AA7" w:rsidP="00FA23D1"/>
        </w:tc>
        <w:tc>
          <w:tcPr>
            <w:tcW w:w="709" w:type="dxa"/>
            <w:hideMark/>
          </w:tcPr>
          <w:p w:rsidR="00575AA7" w:rsidRPr="000D3A79" w:rsidRDefault="00575AA7" w:rsidP="00FA23D1"/>
        </w:tc>
        <w:tc>
          <w:tcPr>
            <w:tcW w:w="4395" w:type="dxa"/>
            <w:noWrap/>
            <w:hideMark/>
          </w:tcPr>
          <w:p w:rsidR="00575AA7" w:rsidRPr="000D3A79" w:rsidRDefault="00575AA7" w:rsidP="00FA23D1">
            <w:pPr>
              <w:spacing w:after="0" w:line="240" w:lineRule="exact"/>
              <w:jc w:val="both"/>
            </w:pPr>
            <w:r w:rsidRPr="000D3A79">
              <w:t xml:space="preserve">распоряжением </w:t>
            </w:r>
            <w:r w:rsidR="008466A6" w:rsidRPr="000D3A79">
              <w:t>ОАО </w:t>
            </w:r>
            <w:r w:rsidR="00E64620" w:rsidRPr="000D3A79">
              <w:t>«РЖД»</w:t>
            </w:r>
          </w:p>
        </w:tc>
      </w:tr>
      <w:tr w:rsidR="00575AA7" w:rsidRPr="000D3A79" w:rsidTr="007D285A">
        <w:trPr>
          <w:gridAfter w:val="1"/>
          <w:wAfter w:w="1417" w:type="dxa"/>
          <w:trHeight w:val="354"/>
        </w:trPr>
        <w:tc>
          <w:tcPr>
            <w:tcW w:w="4219" w:type="dxa"/>
          </w:tcPr>
          <w:p w:rsidR="00575AA7" w:rsidRPr="000D3A79" w:rsidRDefault="00575AA7" w:rsidP="00FA23D1"/>
        </w:tc>
        <w:tc>
          <w:tcPr>
            <w:tcW w:w="709" w:type="dxa"/>
            <w:noWrap/>
            <w:hideMark/>
          </w:tcPr>
          <w:p w:rsidR="00575AA7" w:rsidRPr="000D3A79" w:rsidRDefault="00575AA7" w:rsidP="00FA23D1"/>
        </w:tc>
        <w:tc>
          <w:tcPr>
            <w:tcW w:w="709" w:type="dxa"/>
            <w:hideMark/>
          </w:tcPr>
          <w:p w:rsidR="00575AA7" w:rsidRPr="000D3A79" w:rsidRDefault="00575AA7" w:rsidP="00FA23D1"/>
        </w:tc>
        <w:tc>
          <w:tcPr>
            <w:tcW w:w="4395" w:type="dxa"/>
            <w:noWrap/>
            <w:hideMark/>
          </w:tcPr>
          <w:p w:rsidR="00575AA7" w:rsidRPr="000D3A79" w:rsidRDefault="00575AA7" w:rsidP="00120C6E">
            <w:r w:rsidRPr="000D3A79">
              <w:t>от __________ 202</w:t>
            </w:r>
            <w:r w:rsidR="00120C6E">
              <w:t>6</w:t>
            </w:r>
            <w:r w:rsidRPr="000D3A79">
              <w:t xml:space="preserve"> г.</w:t>
            </w:r>
            <w:r w:rsidR="00344D91" w:rsidRPr="000D3A79">
              <w:t xml:space="preserve"> </w:t>
            </w:r>
            <w:r w:rsidRPr="000D3A79">
              <w:t>№___</w:t>
            </w:r>
          </w:p>
        </w:tc>
      </w:tr>
    </w:tbl>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bCs/>
          <w:color w:val="auto"/>
          <w:lang w:eastAsia="ru-RU"/>
        </w:rPr>
      </w:pPr>
    </w:p>
    <w:p w:rsidR="00E677AB" w:rsidRPr="000D3A79" w:rsidRDefault="00E677AB" w:rsidP="00FA23D1">
      <w:pPr>
        <w:spacing w:after="0" w:line="360" w:lineRule="exact"/>
        <w:jc w:val="center"/>
        <w:rPr>
          <w:rFonts w:eastAsia="Times New Roman"/>
          <w:bCs/>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575AA7" w:rsidRPr="006510EB" w:rsidRDefault="00575AA7" w:rsidP="00FA23D1">
      <w:pPr>
        <w:spacing w:after="0" w:line="360" w:lineRule="exact"/>
        <w:jc w:val="center"/>
        <w:rPr>
          <w:b/>
          <w:color w:val="auto"/>
          <w:spacing w:val="40"/>
        </w:rPr>
      </w:pPr>
      <w:r w:rsidRPr="006510EB">
        <w:rPr>
          <w:b/>
          <w:color w:val="auto"/>
          <w:spacing w:val="40"/>
        </w:rPr>
        <w:t>ГЛОССАРИЙ</w:t>
      </w:r>
    </w:p>
    <w:p w:rsidR="00575AA7" w:rsidRPr="000D3A79" w:rsidRDefault="00575AA7" w:rsidP="00FA23D1">
      <w:pPr>
        <w:spacing w:after="120" w:line="360" w:lineRule="exact"/>
        <w:jc w:val="center"/>
        <w:rPr>
          <w:b/>
          <w:color w:val="auto"/>
        </w:rPr>
      </w:pPr>
      <w:r w:rsidRPr="000D3A79">
        <w:rPr>
          <w:b/>
          <w:color w:val="auto"/>
        </w:rPr>
        <w:t>железнодорожных терминов и определений</w:t>
      </w: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jc w:val="center"/>
        <w:rPr>
          <w:rFonts w:eastAsia="Times New Roman"/>
          <w:color w:val="auto"/>
          <w:lang w:eastAsia="ru-RU"/>
        </w:rPr>
      </w:pPr>
    </w:p>
    <w:p w:rsidR="00E677AB" w:rsidRPr="000D3A79" w:rsidRDefault="00E677AB" w:rsidP="00FA23D1">
      <w:pPr>
        <w:spacing w:after="0" w:line="360" w:lineRule="exact"/>
        <w:rPr>
          <w:rFonts w:eastAsia="Times New Roman"/>
          <w:color w:val="auto"/>
          <w:w w:val="90"/>
          <w:lang w:eastAsia="ru-RU"/>
        </w:rPr>
      </w:pPr>
      <w:r w:rsidRPr="000D3A79">
        <w:rPr>
          <w:rFonts w:eastAsia="Times New Roman"/>
          <w:color w:val="auto"/>
          <w:w w:val="90"/>
          <w:lang w:eastAsia="ru-RU"/>
        </w:rPr>
        <w:br w:type="page"/>
      </w:r>
    </w:p>
    <w:sdt>
      <w:sdtPr>
        <w:rPr>
          <w:rFonts w:ascii="Times New Roman" w:eastAsia="Calibri" w:hAnsi="Times New Roman" w:cs="Times New Roman"/>
          <w:noProof/>
          <w:color w:val="000000" w:themeColor="text1"/>
          <w:spacing w:val="-14"/>
          <w:sz w:val="28"/>
          <w:szCs w:val="28"/>
          <w:lang w:eastAsia="en-US"/>
        </w:rPr>
        <w:id w:val="-300849597"/>
        <w:docPartObj>
          <w:docPartGallery w:val="Table of Contents"/>
          <w:docPartUnique/>
        </w:docPartObj>
      </w:sdtPr>
      <w:sdtEndPr>
        <w:rPr>
          <w:b/>
          <w:bCs/>
          <w:color w:val="000000"/>
        </w:rPr>
      </w:sdtEndPr>
      <w:sdtContent>
        <w:p w:rsidR="00EA35CD" w:rsidRPr="000D3A79" w:rsidRDefault="00EA35CD" w:rsidP="00FA23D1">
          <w:pPr>
            <w:pStyle w:val="af9"/>
            <w:jc w:val="center"/>
            <w:rPr>
              <w:rFonts w:ascii="Times New Roman" w:hAnsi="Times New Roman" w:cs="Times New Roman"/>
              <w:color w:val="000000" w:themeColor="text1"/>
              <w:sz w:val="28"/>
            </w:rPr>
          </w:pPr>
          <w:r w:rsidRPr="000D3A79">
            <w:rPr>
              <w:rFonts w:ascii="Times New Roman" w:hAnsi="Times New Roman" w:cs="Times New Roman"/>
              <w:color w:val="000000" w:themeColor="text1"/>
              <w:sz w:val="28"/>
            </w:rPr>
            <w:t>СОДЕРЖАНИЕ</w:t>
          </w:r>
        </w:p>
        <w:p w:rsidR="00E17683" w:rsidRDefault="00584551">
          <w:pPr>
            <w:pStyle w:val="14"/>
            <w:rPr>
              <w:rFonts w:asciiTheme="minorHAnsi" w:eastAsiaTheme="minorEastAsia" w:hAnsiTheme="minorHAnsi" w:cstheme="minorBidi"/>
              <w:color w:val="auto"/>
              <w:spacing w:val="0"/>
              <w:sz w:val="22"/>
              <w:szCs w:val="22"/>
              <w:lang w:eastAsia="ru-RU"/>
            </w:rPr>
          </w:pPr>
          <w:r w:rsidRPr="000D3A79">
            <w:rPr>
              <w:bCs/>
              <w:spacing w:val="0"/>
            </w:rPr>
            <w:fldChar w:fldCharType="begin"/>
          </w:r>
          <w:r w:rsidR="00277753" w:rsidRPr="000D3A79">
            <w:rPr>
              <w:bCs/>
              <w:spacing w:val="0"/>
            </w:rPr>
            <w:instrText xml:space="preserve"> TOC \o "1-7" \h \z \u </w:instrText>
          </w:r>
          <w:r w:rsidRPr="000D3A79">
            <w:rPr>
              <w:bCs/>
              <w:spacing w:val="0"/>
            </w:rPr>
            <w:fldChar w:fldCharType="separate"/>
          </w:r>
          <w:hyperlink w:anchor="_Toc223360927" w:history="1">
            <w:r w:rsidR="00E17683" w:rsidRPr="00F14498">
              <w:rPr>
                <w:rStyle w:val="a8"/>
              </w:rPr>
              <w:t>ЧАСТЬ ПЕРВАЯ Исходные предпосылки, принципы и подходы к формированию, актуализации и оформлению Глоссария железнодорожных терминов и определений</w:t>
            </w:r>
            <w:r w:rsidR="00E17683">
              <w:rPr>
                <w:webHidden/>
              </w:rPr>
              <w:tab/>
            </w:r>
            <w:r>
              <w:rPr>
                <w:webHidden/>
              </w:rPr>
              <w:fldChar w:fldCharType="begin"/>
            </w:r>
            <w:r w:rsidR="00E17683">
              <w:rPr>
                <w:webHidden/>
              </w:rPr>
              <w:instrText xml:space="preserve"> PAGEREF _Toc223360927 \h </w:instrText>
            </w:r>
            <w:r>
              <w:rPr>
                <w:webHidden/>
              </w:rPr>
            </w:r>
            <w:r>
              <w:rPr>
                <w:webHidden/>
              </w:rPr>
              <w:fldChar w:fldCharType="separate"/>
            </w:r>
            <w:r w:rsidR="00E17683">
              <w:rPr>
                <w:webHidden/>
              </w:rPr>
              <w:t>12</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28" w:history="1">
            <w:r w:rsidR="00E17683" w:rsidRPr="00F14498">
              <w:rPr>
                <w:rStyle w:val="a8"/>
                <w:b/>
                <w:noProof/>
              </w:rPr>
              <w:t>1. Общие положения</w:t>
            </w:r>
            <w:r w:rsidR="00E17683">
              <w:rPr>
                <w:noProof/>
                <w:webHidden/>
              </w:rPr>
              <w:tab/>
            </w:r>
            <w:r>
              <w:rPr>
                <w:noProof/>
                <w:webHidden/>
              </w:rPr>
              <w:fldChar w:fldCharType="begin"/>
            </w:r>
            <w:r w:rsidR="00E17683">
              <w:rPr>
                <w:noProof/>
                <w:webHidden/>
              </w:rPr>
              <w:instrText xml:space="preserve"> PAGEREF _Toc223360928 \h </w:instrText>
            </w:r>
            <w:r>
              <w:rPr>
                <w:noProof/>
                <w:webHidden/>
              </w:rPr>
            </w:r>
            <w:r>
              <w:rPr>
                <w:noProof/>
                <w:webHidden/>
              </w:rPr>
              <w:fldChar w:fldCharType="separate"/>
            </w:r>
            <w:r w:rsidR="00E17683">
              <w:rPr>
                <w:noProof/>
                <w:webHidden/>
              </w:rPr>
              <w:t>12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29" w:history="1">
            <w:r w:rsidR="00E17683" w:rsidRPr="00F14498">
              <w:rPr>
                <w:rStyle w:val="a8"/>
                <w:b/>
                <w:noProof/>
              </w:rPr>
              <w:t>2. Нормативные и литературные ссылки</w:t>
            </w:r>
            <w:r w:rsidR="00E17683">
              <w:rPr>
                <w:noProof/>
                <w:webHidden/>
              </w:rPr>
              <w:tab/>
            </w:r>
            <w:r>
              <w:rPr>
                <w:noProof/>
                <w:webHidden/>
              </w:rPr>
              <w:fldChar w:fldCharType="begin"/>
            </w:r>
            <w:r w:rsidR="00E17683">
              <w:rPr>
                <w:noProof/>
                <w:webHidden/>
              </w:rPr>
              <w:instrText xml:space="preserve"> PAGEREF _Toc223360929 \h </w:instrText>
            </w:r>
            <w:r>
              <w:rPr>
                <w:noProof/>
                <w:webHidden/>
              </w:rPr>
            </w:r>
            <w:r>
              <w:rPr>
                <w:noProof/>
                <w:webHidden/>
              </w:rPr>
              <w:fldChar w:fldCharType="separate"/>
            </w:r>
            <w:r w:rsidR="00E17683">
              <w:rPr>
                <w:noProof/>
                <w:webHidden/>
              </w:rPr>
              <w:t>16</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0930" w:history="1">
            <w:r w:rsidR="00E17683" w:rsidRPr="00F14498">
              <w:rPr>
                <w:rStyle w:val="a8"/>
              </w:rPr>
              <w:t>ЧАСТЬ ВТОРАЯ Общекорпоративные термины и определения</w:t>
            </w:r>
            <w:r w:rsidR="00E17683">
              <w:rPr>
                <w:webHidden/>
              </w:rPr>
              <w:tab/>
            </w:r>
            <w:r>
              <w:rPr>
                <w:webHidden/>
              </w:rPr>
              <w:fldChar w:fldCharType="begin"/>
            </w:r>
            <w:r w:rsidR="00E17683">
              <w:rPr>
                <w:webHidden/>
              </w:rPr>
              <w:instrText xml:space="preserve"> PAGEREF _Toc223360930 \h </w:instrText>
            </w:r>
            <w:r>
              <w:rPr>
                <w:webHidden/>
              </w:rPr>
            </w:r>
            <w:r>
              <w:rPr>
                <w:webHidden/>
              </w:rPr>
              <w:fldChar w:fldCharType="separate"/>
            </w:r>
            <w:r w:rsidR="00E17683">
              <w:rPr>
                <w:webHidden/>
              </w:rPr>
              <w:t>44</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1" w:history="1">
            <w:r w:rsidR="00E17683" w:rsidRPr="00F14498">
              <w:rPr>
                <w:rStyle w:val="a8"/>
                <w:b/>
                <w:noProof/>
              </w:rPr>
              <w:t>3. Основные понятия в области транспорта</w:t>
            </w:r>
            <w:r w:rsidR="00E17683">
              <w:rPr>
                <w:noProof/>
                <w:webHidden/>
              </w:rPr>
              <w:tab/>
            </w:r>
            <w:r>
              <w:rPr>
                <w:noProof/>
                <w:webHidden/>
              </w:rPr>
              <w:fldChar w:fldCharType="begin"/>
            </w:r>
            <w:r w:rsidR="00E17683">
              <w:rPr>
                <w:noProof/>
                <w:webHidden/>
              </w:rPr>
              <w:instrText xml:space="preserve"> PAGEREF _Toc223360931 \h </w:instrText>
            </w:r>
            <w:r>
              <w:rPr>
                <w:noProof/>
                <w:webHidden/>
              </w:rPr>
            </w:r>
            <w:r>
              <w:rPr>
                <w:noProof/>
                <w:webHidden/>
              </w:rPr>
              <w:fldChar w:fldCharType="separate"/>
            </w:r>
            <w:r w:rsidR="00E17683">
              <w:rPr>
                <w:noProof/>
                <w:webHidden/>
              </w:rPr>
              <w:t>44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2" w:history="1">
            <w:r w:rsidR="00E17683" w:rsidRPr="00F14498">
              <w:rPr>
                <w:rStyle w:val="a8"/>
                <w:b/>
                <w:noProof/>
              </w:rPr>
              <w:t>4. Основные понятия в области железнодорожного транспорта</w:t>
            </w:r>
            <w:r w:rsidR="00E17683">
              <w:rPr>
                <w:noProof/>
                <w:webHidden/>
              </w:rPr>
              <w:tab/>
            </w:r>
            <w:r>
              <w:rPr>
                <w:noProof/>
                <w:webHidden/>
              </w:rPr>
              <w:fldChar w:fldCharType="begin"/>
            </w:r>
            <w:r w:rsidR="00E17683">
              <w:rPr>
                <w:noProof/>
                <w:webHidden/>
              </w:rPr>
              <w:instrText xml:space="preserve"> PAGEREF _Toc223360932 \h </w:instrText>
            </w:r>
            <w:r>
              <w:rPr>
                <w:noProof/>
                <w:webHidden/>
              </w:rPr>
            </w:r>
            <w:r>
              <w:rPr>
                <w:noProof/>
                <w:webHidden/>
              </w:rPr>
              <w:fldChar w:fldCharType="separate"/>
            </w:r>
            <w:r w:rsidR="00E17683">
              <w:rPr>
                <w:noProof/>
                <w:webHidden/>
              </w:rPr>
              <w:t>58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3" w:history="1">
            <w:r w:rsidR="00E17683" w:rsidRPr="00F14498">
              <w:rPr>
                <w:rStyle w:val="a8"/>
                <w:b/>
                <w:noProof/>
              </w:rPr>
              <w:t>5. Корпоративное управление ОАО «РЖД»</w:t>
            </w:r>
            <w:r w:rsidR="00E17683">
              <w:rPr>
                <w:noProof/>
                <w:webHidden/>
              </w:rPr>
              <w:tab/>
            </w:r>
            <w:r>
              <w:rPr>
                <w:noProof/>
                <w:webHidden/>
              </w:rPr>
              <w:fldChar w:fldCharType="begin"/>
            </w:r>
            <w:r w:rsidR="00E17683">
              <w:rPr>
                <w:noProof/>
                <w:webHidden/>
              </w:rPr>
              <w:instrText xml:space="preserve"> PAGEREF _Toc223360933 \h </w:instrText>
            </w:r>
            <w:r>
              <w:rPr>
                <w:noProof/>
                <w:webHidden/>
              </w:rPr>
            </w:r>
            <w:r>
              <w:rPr>
                <w:noProof/>
                <w:webHidden/>
              </w:rPr>
              <w:fldChar w:fldCharType="separate"/>
            </w:r>
            <w:r w:rsidR="00E17683">
              <w:rPr>
                <w:noProof/>
                <w:webHidden/>
              </w:rPr>
              <w:t>71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4" w:history="1">
            <w:r w:rsidR="00E17683" w:rsidRPr="00F14498">
              <w:rPr>
                <w:rStyle w:val="a8"/>
                <w:b/>
                <w:noProof/>
              </w:rPr>
              <w:t>6. Организационная структура ОАО «РЖД»</w:t>
            </w:r>
            <w:r w:rsidR="00E17683">
              <w:rPr>
                <w:noProof/>
                <w:webHidden/>
              </w:rPr>
              <w:tab/>
            </w:r>
            <w:r>
              <w:rPr>
                <w:noProof/>
                <w:webHidden/>
              </w:rPr>
              <w:fldChar w:fldCharType="begin"/>
            </w:r>
            <w:r w:rsidR="00E17683">
              <w:rPr>
                <w:noProof/>
                <w:webHidden/>
              </w:rPr>
              <w:instrText xml:space="preserve"> PAGEREF _Toc223360934 \h </w:instrText>
            </w:r>
            <w:r>
              <w:rPr>
                <w:noProof/>
                <w:webHidden/>
              </w:rPr>
            </w:r>
            <w:r>
              <w:rPr>
                <w:noProof/>
                <w:webHidden/>
              </w:rPr>
              <w:fldChar w:fldCharType="separate"/>
            </w:r>
            <w:r w:rsidR="00E17683">
              <w:rPr>
                <w:noProof/>
                <w:webHidden/>
              </w:rPr>
              <w:t>75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5" w:history="1">
            <w:r w:rsidR="00E17683" w:rsidRPr="00F14498">
              <w:rPr>
                <w:rStyle w:val="a8"/>
                <w:b/>
                <w:noProof/>
              </w:rPr>
              <w:t>7. Документы, применяемые в ОАО «РЖД»</w:t>
            </w:r>
            <w:r w:rsidR="00E17683">
              <w:rPr>
                <w:noProof/>
                <w:webHidden/>
              </w:rPr>
              <w:tab/>
            </w:r>
            <w:r>
              <w:rPr>
                <w:noProof/>
                <w:webHidden/>
              </w:rPr>
              <w:fldChar w:fldCharType="begin"/>
            </w:r>
            <w:r w:rsidR="00E17683">
              <w:rPr>
                <w:noProof/>
                <w:webHidden/>
              </w:rPr>
              <w:instrText xml:space="preserve"> PAGEREF _Toc223360935 \h </w:instrText>
            </w:r>
            <w:r>
              <w:rPr>
                <w:noProof/>
                <w:webHidden/>
              </w:rPr>
            </w:r>
            <w:r>
              <w:rPr>
                <w:noProof/>
                <w:webHidden/>
              </w:rPr>
              <w:fldChar w:fldCharType="separate"/>
            </w:r>
            <w:r w:rsidR="00E17683">
              <w:rPr>
                <w:noProof/>
                <w:webHidden/>
              </w:rPr>
              <w:t>88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36"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_Toc223360936 \h </w:instrText>
            </w:r>
            <w:r>
              <w:rPr>
                <w:noProof/>
                <w:webHidden/>
              </w:rPr>
            </w:r>
            <w:r>
              <w:rPr>
                <w:noProof/>
                <w:webHidden/>
              </w:rPr>
              <w:fldChar w:fldCharType="separate"/>
            </w:r>
            <w:r w:rsidR="00E17683">
              <w:rPr>
                <w:noProof/>
                <w:webHidden/>
              </w:rPr>
              <w:t>88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37" w:history="1">
            <w:r w:rsidR="00E17683" w:rsidRPr="00F14498">
              <w:rPr>
                <w:rStyle w:val="a8"/>
                <w:b/>
                <w:noProof/>
              </w:rPr>
              <w:t>Документы по стандартизации</w:t>
            </w:r>
            <w:r w:rsidR="00E17683">
              <w:rPr>
                <w:noProof/>
                <w:webHidden/>
              </w:rPr>
              <w:tab/>
            </w:r>
            <w:r>
              <w:rPr>
                <w:noProof/>
                <w:webHidden/>
              </w:rPr>
              <w:fldChar w:fldCharType="begin"/>
            </w:r>
            <w:r w:rsidR="00E17683">
              <w:rPr>
                <w:noProof/>
                <w:webHidden/>
              </w:rPr>
              <w:instrText xml:space="preserve"> PAGEREF _Toc223360937 \h </w:instrText>
            </w:r>
            <w:r>
              <w:rPr>
                <w:noProof/>
                <w:webHidden/>
              </w:rPr>
            </w:r>
            <w:r>
              <w:rPr>
                <w:noProof/>
                <w:webHidden/>
              </w:rPr>
              <w:fldChar w:fldCharType="separate"/>
            </w:r>
            <w:r w:rsidR="00E17683">
              <w:rPr>
                <w:noProof/>
                <w:webHidden/>
              </w:rPr>
              <w:t>97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38" w:history="1">
            <w:r w:rsidR="00E17683" w:rsidRPr="00F14498">
              <w:rPr>
                <w:rStyle w:val="a8"/>
                <w:b/>
                <w:noProof/>
              </w:rPr>
              <w:t>8. Статистика на железнодорожном транспорте</w:t>
            </w:r>
            <w:r w:rsidR="00E17683">
              <w:rPr>
                <w:noProof/>
                <w:webHidden/>
              </w:rPr>
              <w:tab/>
            </w:r>
            <w:r>
              <w:rPr>
                <w:noProof/>
                <w:webHidden/>
              </w:rPr>
              <w:fldChar w:fldCharType="begin"/>
            </w:r>
            <w:r w:rsidR="00E17683">
              <w:rPr>
                <w:noProof/>
                <w:webHidden/>
              </w:rPr>
              <w:instrText xml:space="preserve"> PAGEREF _Toc223360938 \h </w:instrText>
            </w:r>
            <w:r>
              <w:rPr>
                <w:noProof/>
                <w:webHidden/>
              </w:rPr>
            </w:r>
            <w:r>
              <w:rPr>
                <w:noProof/>
                <w:webHidden/>
              </w:rPr>
              <w:fldChar w:fldCharType="separate"/>
            </w:r>
            <w:r w:rsidR="00E17683">
              <w:rPr>
                <w:noProof/>
                <w:webHidden/>
              </w:rPr>
              <w:t>108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39"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_Toc223360939 \h </w:instrText>
            </w:r>
            <w:r>
              <w:rPr>
                <w:noProof/>
                <w:webHidden/>
              </w:rPr>
            </w:r>
            <w:r>
              <w:rPr>
                <w:noProof/>
                <w:webHidden/>
              </w:rPr>
              <w:fldChar w:fldCharType="separate"/>
            </w:r>
            <w:r w:rsidR="00E17683">
              <w:rPr>
                <w:noProof/>
                <w:webHidden/>
              </w:rPr>
              <w:t>108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0" w:history="1">
            <w:r w:rsidR="00E17683" w:rsidRPr="00F14498">
              <w:rPr>
                <w:rStyle w:val="a8"/>
                <w:b/>
                <w:noProof/>
              </w:rPr>
              <w:t>Основные показатели грузовых железнодорожных перевозок</w:t>
            </w:r>
            <w:r w:rsidR="00E17683">
              <w:rPr>
                <w:noProof/>
                <w:webHidden/>
              </w:rPr>
              <w:tab/>
            </w:r>
            <w:r>
              <w:rPr>
                <w:noProof/>
                <w:webHidden/>
              </w:rPr>
              <w:fldChar w:fldCharType="begin"/>
            </w:r>
            <w:r w:rsidR="00E17683">
              <w:rPr>
                <w:noProof/>
                <w:webHidden/>
              </w:rPr>
              <w:instrText xml:space="preserve"> PAGEREF _Toc223360940 \h </w:instrText>
            </w:r>
            <w:r>
              <w:rPr>
                <w:noProof/>
                <w:webHidden/>
              </w:rPr>
            </w:r>
            <w:r>
              <w:rPr>
                <w:noProof/>
                <w:webHidden/>
              </w:rPr>
              <w:fldChar w:fldCharType="separate"/>
            </w:r>
            <w:r w:rsidR="00E17683">
              <w:rPr>
                <w:noProof/>
                <w:webHidden/>
              </w:rPr>
              <w:t>111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1" w:history="1">
            <w:r w:rsidR="00E17683" w:rsidRPr="00F14498">
              <w:rPr>
                <w:rStyle w:val="a8"/>
                <w:b/>
                <w:noProof/>
              </w:rPr>
              <w:t>Основные показатели пассажирских железнодорожных перевозок</w:t>
            </w:r>
            <w:r w:rsidR="00E17683">
              <w:rPr>
                <w:noProof/>
                <w:webHidden/>
              </w:rPr>
              <w:tab/>
            </w:r>
            <w:r>
              <w:rPr>
                <w:noProof/>
                <w:webHidden/>
              </w:rPr>
              <w:fldChar w:fldCharType="begin"/>
            </w:r>
            <w:r w:rsidR="00E17683">
              <w:rPr>
                <w:noProof/>
                <w:webHidden/>
              </w:rPr>
              <w:instrText xml:space="preserve"> PAGEREF _Toc223360941 \h </w:instrText>
            </w:r>
            <w:r>
              <w:rPr>
                <w:noProof/>
                <w:webHidden/>
              </w:rPr>
            </w:r>
            <w:r>
              <w:rPr>
                <w:noProof/>
                <w:webHidden/>
              </w:rPr>
              <w:fldChar w:fldCharType="separate"/>
            </w:r>
            <w:r w:rsidR="00E17683">
              <w:rPr>
                <w:noProof/>
                <w:webHidden/>
              </w:rPr>
              <w:t>123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2" w:history="1">
            <w:r w:rsidR="00E17683" w:rsidRPr="00F14498">
              <w:rPr>
                <w:rStyle w:val="a8"/>
                <w:b/>
                <w:noProof/>
              </w:rPr>
              <w:t>Основные показатели работы и использования локомотивов</w:t>
            </w:r>
            <w:r w:rsidR="00E17683">
              <w:rPr>
                <w:noProof/>
                <w:webHidden/>
              </w:rPr>
              <w:tab/>
            </w:r>
            <w:r>
              <w:rPr>
                <w:noProof/>
                <w:webHidden/>
              </w:rPr>
              <w:fldChar w:fldCharType="begin"/>
            </w:r>
            <w:r w:rsidR="00E17683">
              <w:rPr>
                <w:noProof/>
                <w:webHidden/>
              </w:rPr>
              <w:instrText xml:space="preserve"> PAGEREF _Toc223360942 \h </w:instrText>
            </w:r>
            <w:r>
              <w:rPr>
                <w:noProof/>
                <w:webHidden/>
              </w:rPr>
            </w:r>
            <w:r>
              <w:rPr>
                <w:noProof/>
                <w:webHidden/>
              </w:rPr>
              <w:fldChar w:fldCharType="separate"/>
            </w:r>
            <w:r w:rsidR="00E17683">
              <w:rPr>
                <w:noProof/>
                <w:webHidden/>
              </w:rPr>
              <w:t>127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43" w:history="1">
            <w:r w:rsidR="00E17683" w:rsidRPr="00F14498">
              <w:rPr>
                <w:rStyle w:val="a8"/>
                <w:b/>
                <w:noProof/>
              </w:rPr>
              <w:t>9. Стратегическое управление и планирование (развития)</w:t>
            </w:r>
            <w:r w:rsidR="00E17683">
              <w:rPr>
                <w:noProof/>
                <w:webHidden/>
              </w:rPr>
              <w:tab/>
            </w:r>
            <w:r>
              <w:rPr>
                <w:noProof/>
                <w:webHidden/>
              </w:rPr>
              <w:fldChar w:fldCharType="begin"/>
            </w:r>
            <w:r w:rsidR="00E17683">
              <w:rPr>
                <w:noProof/>
                <w:webHidden/>
              </w:rPr>
              <w:instrText xml:space="preserve"> PAGEREF _Toc223360943 \h </w:instrText>
            </w:r>
            <w:r>
              <w:rPr>
                <w:noProof/>
                <w:webHidden/>
              </w:rPr>
            </w:r>
            <w:r>
              <w:rPr>
                <w:noProof/>
                <w:webHidden/>
              </w:rPr>
              <w:fldChar w:fldCharType="separate"/>
            </w:r>
            <w:r w:rsidR="00E17683">
              <w:rPr>
                <w:noProof/>
                <w:webHidden/>
              </w:rPr>
              <w:t>145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44" w:history="1">
            <w:r w:rsidR="00E17683" w:rsidRPr="00F14498">
              <w:rPr>
                <w:rStyle w:val="a8"/>
                <w:b/>
                <w:noProof/>
              </w:rPr>
              <w:t>10. Управление научно-техническим развитием ОАО «РЖД»</w:t>
            </w:r>
            <w:r w:rsidR="00E17683">
              <w:rPr>
                <w:noProof/>
                <w:webHidden/>
              </w:rPr>
              <w:tab/>
            </w:r>
            <w:r>
              <w:rPr>
                <w:noProof/>
                <w:webHidden/>
              </w:rPr>
              <w:fldChar w:fldCharType="begin"/>
            </w:r>
            <w:r w:rsidR="00E17683">
              <w:rPr>
                <w:noProof/>
                <w:webHidden/>
              </w:rPr>
              <w:instrText xml:space="preserve"> PAGEREF _Toc223360944 \h </w:instrText>
            </w:r>
            <w:r>
              <w:rPr>
                <w:noProof/>
                <w:webHidden/>
              </w:rPr>
            </w:r>
            <w:r>
              <w:rPr>
                <w:noProof/>
                <w:webHidden/>
              </w:rPr>
              <w:fldChar w:fldCharType="separate"/>
            </w:r>
            <w:r w:rsidR="00E17683">
              <w:rPr>
                <w:noProof/>
                <w:webHidden/>
              </w:rPr>
              <w:t>158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5"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_Toc223360945 \h </w:instrText>
            </w:r>
            <w:r>
              <w:rPr>
                <w:noProof/>
                <w:webHidden/>
              </w:rPr>
            </w:r>
            <w:r>
              <w:rPr>
                <w:noProof/>
                <w:webHidden/>
              </w:rPr>
              <w:fldChar w:fldCharType="separate"/>
            </w:r>
            <w:r w:rsidR="00E17683">
              <w:rPr>
                <w:noProof/>
                <w:webHidden/>
              </w:rPr>
              <w:t>158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6" w:history="1">
            <w:r w:rsidR="00E17683" w:rsidRPr="00F14498">
              <w:rPr>
                <w:rStyle w:val="a8"/>
                <w:b/>
                <w:noProof/>
              </w:rPr>
              <w:t>Управление технической политикой в ОАО «РЖД»</w:t>
            </w:r>
            <w:r w:rsidR="00E17683">
              <w:rPr>
                <w:noProof/>
                <w:webHidden/>
              </w:rPr>
              <w:tab/>
            </w:r>
            <w:r>
              <w:rPr>
                <w:noProof/>
                <w:webHidden/>
              </w:rPr>
              <w:fldChar w:fldCharType="begin"/>
            </w:r>
            <w:r w:rsidR="00E17683">
              <w:rPr>
                <w:noProof/>
                <w:webHidden/>
              </w:rPr>
              <w:instrText xml:space="preserve"> PAGEREF _Toc223360946 \h </w:instrText>
            </w:r>
            <w:r>
              <w:rPr>
                <w:noProof/>
                <w:webHidden/>
              </w:rPr>
            </w:r>
            <w:r>
              <w:rPr>
                <w:noProof/>
                <w:webHidden/>
              </w:rPr>
              <w:fldChar w:fldCharType="separate"/>
            </w:r>
            <w:r w:rsidR="00E17683">
              <w:rPr>
                <w:noProof/>
                <w:webHidden/>
              </w:rPr>
              <w:t>161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7" w:history="1">
            <w:r w:rsidR="00E17683" w:rsidRPr="00F14498">
              <w:rPr>
                <w:rStyle w:val="a8"/>
                <w:b/>
                <w:noProof/>
              </w:rPr>
              <w:t>Управление проектами технического развития ОАО «РЖД»</w:t>
            </w:r>
            <w:r w:rsidR="00E17683">
              <w:rPr>
                <w:noProof/>
                <w:webHidden/>
              </w:rPr>
              <w:tab/>
            </w:r>
            <w:r>
              <w:rPr>
                <w:noProof/>
                <w:webHidden/>
              </w:rPr>
              <w:fldChar w:fldCharType="begin"/>
            </w:r>
            <w:r w:rsidR="00E17683">
              <w:rPr>
                <w:noProof/>
                <w:webHidden/>
              </w:rPr>
              <w:instrText xml:space="preserve"> PAGEREF _Toc223360947 \h </w:instrText>
            </w:r>
            <w:r>
              <w:rPr>
                <w:noProof/>
                <w:webHidden/>
              </w:rPr>
            </w:r>
            <w:r>
              <w:rPr>
                <w:noProof/>
                <w:webHidden/>
              </w:rPr>
              <w:fldChar w:fldCharType="separate"/>
            </w:r>
            <w:r w:rsidR="00E17683">
              <w:rPr>
                <w:noProof/>
                <w:webHidden/>
              </w:rPr>
              <w:t>170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8" w:history="1">
            <w:r w:rsidR="00E17683" w:rsidRPr="00F14498">
              <w:rPr>
                <w:rStyle w:val="a8"/>
                <w:b/>
                <w:noProof/>
              </w:rPr>
              <w:t>Инновационная деятельность в ОАО «РЖД»</w:t>
            </w:r>
            <w:r w:rsidR="00E17683">
              <w:rPr>
                <w:noProof/>
                <w:webHidden/>
              </w:rPr>
              <w:tab/>
            </w:r>
            <w:r>
              <w:rPr>
                <w:noProof/>
                <w:webHidden/>
              </w:rPr>
              <w:fldChar w:fldCharType="begin"/>
            </w:r>
            <w:r w:rsidR="00E17683">
              <w:rPr>
                <w:noProof/>
                <w:webHidden/>
              </w:rPr>
              <w:instrText xml:space="preserve"> PAGEREF _Toc223360948 \h </w:instrText>
            </w:r>
            <w:r>
              <w:rPr>
                <w:noProof/>
                <w:webHidden/>
              </w:rPr>
            </w:r>
            <w:r>
              <w:rPr>
                <w:noProof/>
                <w:webHidden/>
              </w:rPr>
              <w:fldChar w:fldCharType="separate"/>
            </w:r>
            <w:r w:rsidR="00E17683">
              <w:rPr>
                <w:noProof/>
                <w:webHidden/>
              </w:rPr>
              <w:t>179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49" w:history="1">
            <w:r w:rsidR="00E17683" w:rsidRPr="00F14498">
              <w:rPr>
                <w:rStyle w:val="a8"/>
                <w:b/>
                <w:noProof/>
              </w:rPr>
              <w:t>Организация экспертизы в области научной и инновационной деятельности ОАО «РЖД»</w:t>
            </w:r>
            <w:r w:rsidR="00E17683">
              <w:rPr>
                <w:noProof/>
                <w:webHidden/>
              </w:rPr>
              <w:tab/>
            </w:r>
            <w:r>
              <w:rPr>
                <w:noProof/>
                <w:webHidden/>
              </w:rPr>
              <w:fldChar w:fldCharType="begin"/>
            </w:r>
            <w:r w:rsidR="00E17683">
              <w:rPr>
                <w:noProof/>
                <w:webHidden/>
              </w:rPr>
              <w:instrText xml:space="preserve"> PAGEREF _Toc223360949 \h </w:instrText>
            </w:r>
            <w:r>
              <w:rPr>
                <w:noProof/>
                <w:webHidden/>
              </w:rPr>
            </w:r>
            <w:r>
              <w:rPr>
                <w:noProof/>
                <w:webHidden/>
              </w:rPr>
              <w:fldChar w:fldCharType="separate"/>
            </w:r>
            <w:r w:rsidR="00E17683">
              <w:rPr>
                <w:noProof/>
                <w:webHidden/>
              </w:rPr>
              <w:t>196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0" w:history="1">
            <w:r w:rsidR="00E17683" w:rsidRPr="00F14498">
              <w:rPr>
                <w:rStyle w:val="a8"/>
                <w:b/>
                <w:noProof/>
              </w:rPr>
              <w:t>Импортозамещение</w:t>
            </w:r>
            <w:r w:rsidR="00E17683">
              <w:rPr>
                <w:noProof/>
                <w:webHidden/>
              </w:rPr>
              <w:tab/>
            </w:r>
            <w:r>
              <w:rPr>
                <w:noProof/>
                <w:webHidden/>
              </w:rPr>
              <w:fldChar w:fldCharType="begin"/>
            </w:r>
            <w:r w:rsidR="00E17683">
              <w:rPr>
                <w:noProof/>
                <w:webHidden/>
              </w:rPr>
              <w:instrText xml:space="preserve"> PAGEREF _Toc223360950 \h </w:instrText>
            </w:r>
            <w:r>
              <w:rPr>
                <w:noProof/>
                <w:webHidden/>
              </w:rPr>
            </w:r>
            <w:r>
              <w:rPr>
                <w:noProof/>
                <w:webHidden/>
              </w:rPr>
              <w:fldChar w:fldCharType="separate"/>
            </w:r>
            <w:r w:rsidR="00E17683">
              <w:rPr>
                <w:noProof/>
                <w:webHidden/>
              </w:rPr>
              <w:t>203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51" w:history="1">
            <w:r w:rsidR="00E17683" w:rsidRPr="00F14498">
              <w:rPr>
                <w:rStyle w:val="a8"/>
                <w:b/>
                <w:noProof/>
              </w:rPr>
              <w:t>11. Стандартизация на железнодорожном транспорте</w:t>
            </w:r>
            <w:r w:rsidR="00E17683">
              <w:rPr>
                <w:noProof/>
                <w:webHidden/>
              </w:rPr>
              <w:tab/>
            </w:r>
            <w:r>
              <w:rPr>
                <w:noProof/>
                <w:webHidden/>
              </w:rPr>
              <w:fldChar w:fldCharType="begin"/>
            </w:r>
            <w:r w:rsidR="00E17683">
              <w:rPr>
                <w:noProof/>
                <w:webHidden/>
              </w:rPr>
              <w:instrText xml:space="preserve"> PAGEREF _Toc223360951 \h </w:instrText>
            </w:r>
            <w:r>
              <w:rPr>
                <w:noProof/>
                <w:webHidden/>
              </w:rPr>
            </w:r>
            <w:r>
              <w:rPr>
                <w:noProof/>
                <w:webHidden/>
              </w:rPr>
              <w:fldChar w:fldCharType="separate"/>
            </w:r>
            <w:r w:rsidR="00E17683">
              <w:rPr>
                <w:noProof/>
                <w:webHidden/>
              </w:rPr>
              <w:t>205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2"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_Toc223360952 \h </w:instrText>
            </w:r>
            <w:r>
              <w:rPr>
                <w:noProof/>
                <w:webHidden/>
              </w:rPr>
            </w:r>
            <w:r>
              <w:rPr>
                <w:noProof/>
                <w:webHidden/>
              </w:rPr>
              <w:fldChar w:fldCharType="separate"/>
            </w:r>
            <w:r w:rsidR="00E17683">
              <w:rPr>
                <w:noProof/>
                <w:webHidden/>
              </w:rPr>
              <w:t>205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3" w:history="1">
            <w:r w:rsidR="00E17683" w:rsidRPr="00F14498">
              <w:rPr>
                <w:rStyle w:val="a8"/>
                <w:b/>
                <w:noProof/>
              </w:rPr>
              <w:t>Органы, ответственные за стандарты и регламенты. Участники работ по стандартизации</w:t>
            </w:r>
            <w:r w:rsidR="00E17683">
              <w:rPr>
                <w:noProof/>
                <w:webHidden/>
              </w:rPr>
              <w:tab/>
            </w:r>
            <w:r>
              <w:rPr>
                <w:noProof/>
                <w:webHidden/>
              </w:rPr>
              <w:fldChar w:fldCharType="begin"/>
            </w:r>
            <w:r w:rsidR="00E17683">
              <w:rPr>
                <w:noProof/>
                <w:webHidden/>
              </w:rPr>
              <w:instrText xml:space="preserve"> PAGEREF _Toc223360953 \h </w:instrText>
            </w:r>
            <w:r>
              <w:rPr>
                <w:noProof/>
                <w:webHidden/>
              </w:rPr>
            </w:r>
            <w:r>
              <w:rPr>
                <w:noProof/>
                <w:webHidden/>
              </w:rPr>
              <w:fldChar w:fldCharType="separate"/>
            </w:r>
            <w:r w:rsidR="00E17683">
              <w:rPr>
                <w:noProof/>
                <w:webHidden/>
              </w:rPr>
              <w:t>209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4" w:history="1">
            <w:r w:rsidR="00E17683" w:rsidRPr="00F14498">
              <w:rPr>
                <w:rStyle w:val="a8"/>
                <w:b/>
                <w:noProof/>
              </w:rPr>
              <w:t>Виды стандартов</w:t>
            </w:r>
            <w:r w:rsidR="00E17683">
              <w:rPr>
                <w:noProof/>
                <w:webHidden/>
              </w:rPr>
              <w:tab/>
            </w:r>
            <w:r>
              <w:rPr>
                <w:noProof/>
                <w:webHidden/>
              </w:rPr>
              <w:fldChar w:fldCharType="begin"/>
            </w:r>
            <w:r w:rsidR="00E17683">
              <w:rPr>
                <w:noProof/>
                <w:webHidden/>
              </w:rPr>
              <w:instrText xml:space="preserve"> PAGEREF _Toc223360954 \h </w:instrText>
            </w:r>
            <w:r>
              <w:rPr>
                <w:noProof/>
                <w:webHidden/>
              </w:rPr>
            </w:r>
            <w:r>
              <w:rPr>
                <w:noProof/>
                <w:webHidden/>
              </w:rPr>
              <w:fldChar w:fldCharType="separate"/>
            </w:r>
            <w:r w:rsidR="00E17683">
              <w:rPr>
                <w:noProof/>
                <w:webHidden/>
              </w:rPr>
              <w:t>212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5" w:history="1">
            <w:r w:rsidR="00E17683" w:rsidRPr="00F14498">
              <w:rPr>
                <w:rStyle w:val="a8"/>
                <w:b/>
                <w:noProof/>
              </w:rPr>
              <w:t>Содержание и структура нормативных документов в области стандартизации</w:t>
            </w:r>
            <w:r w:rsidR="00E17683">
              <w:rPr>
                <w:noProof/>
                <w:webHidden/>
              </w:rPr>
              <w:tab/>
            </w:r>
            <w:r>
              <w:rPr>
                <w:noProof/>
                <w:webHidden/>
              </w:rPr>
              <w:fldChar w:fldCharType="begin"/>
            </w:r>
            <w:r w:rsidR="00E17683">
              <w:rPr>
                <w:noProof/>
                <w:webHidden/>
              </w:rPr>
              <w:instrText xml:space="preserve"> PAGEREF _Toc223360955 \h </w:instrText>
            </w:r>
            <w:r>
              <w:rPr>
                <w:noProof/>
                <w:webHidden/>
              </w:rPr>
            </w:r>
            <w:r>
              <w:rPr>
                <w:noProof/>
                <w:webHidden/>
              </w:rPr>
              <w:fldChar w:fldCharType="separate"/>
            </w:r>
            <w:r w:rsidR="00E17683">
              <w:rPr>
                <w:noProof/>
                <w:webHidden/>
              </w:rPr>
              <w:t>215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6" w:history="1">
            <w:r w:rsidR="00E17683" w:rsidRPr="00F14498">
              <w:rPr>
                <w:rStyle w:val="a8"/>
                <w:b/>
                <w:noProof/>
              </w:rPr>
              <w:t>Разработка, применение, обновление, опубликование и распространение нормативных документов в области стандартизации</w:t>
            </w:r>
            <w:r w:rsidR="00E17683">
              <w:rPr>
                <w:noProof/>
                <w:webHidden/>
              </w:rPr>
              <w:tab/>
            </w:r>
            <w:r>
              <w:rPr>
                <w:noProof/>
                <w:webHidden/>
              </w:rPr>
              <w:fldChar w:fldCharType="begin"/>
            </w:r>
            <w:r w:rsidR="00E17683">
              <w:rPr>
                <w:noProof/>
                <w:webHidden/>
              </w:rPr>
              <w:instrText xml:space="preserve"> PAGEREF _Toc223360956 \h </w:instrText>
            </w:r>
            <w:r>
              <w:rPr>
                <w:noProof/>
                <w:webHidden/>
              </w:rPr>
            </w:r>
            <w:r>
              <w:rPr>
                <w:noProof/>
                <w:webHidden/>
              </w:rPr>
              <w:fldChar w:fldCharType="separate"/>
            </w:r>
            <w:r w:rsidR="00E17683">
              <w:rPr>
                <w:noProof/>
                <w:webHidden/>
              </w:rPr>
              <w:t>216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7" w:history="1">
            <w:r w:rsidR="00E17683" w:rsidRPr="00F14498">
              <w:rPr>
                <w:rStyle w:val="a8"/>
                <w:b/>
                <w:noProof/>
              </w:rPr>
              <w:t>Гармонизация стандартов</w:t>
            </w:r>
            <w:r w:rsidR="00E17683">
              <w:rPr>
                <w:noProof/>
                <w:webHidden/>
              </w:rPr>
              <w:tab/>
            </w:r>
            <w:r>
              <w:rPr>
                <w:noProof/>
                <w:webHidden/>
              </w:rPr>
              <w:fldChar w:fldCharType="begin"/>
            </w:r>
            <w:r w:rsidR="00E17683">
              <w:rPr>
                <w:noProof/>
                <w:webHidden/>
              </w:rPr>
              <w:instrText xml:space="preserve"> PAGEREF _Toc223360957 \h </w:instrText>
            </w:r>
            <w:r>
              <w:rPr>
                <w:noProof/>
                <w:webHidden/>
              </w:rPr>
            </w:r>
            <w:r>
              <w:rPr>
                <w:noProof/>
                <w:webHidden/>
              </w:rPr>
              <w:fldChar w:fldCharType="separate"/>
            </w:r>
            <w:r w:rsidR="00E17683">
              <w:rPr>
                <w:noProof/>
                <w:webHidden/>
              </w:rPr>
              <w:t>224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58" w:history="1">
            <w:r w:rsidR="00E17683" w:rsidRPr="00F14498">
              <w:rPr>
                <w:rStyle w:val="a8"/>
                <w:b/>
                <w:noProof/>
              </w:rPr>
              <w:t>Ссылки на стандарты</w:t>
            </w:r>
            <w:r w:rsidR="00E17683">
              <w:rPr>
                <w:noProof/>
                <w:webHidden/>
              </w:rPr>
              <w:tab/>
            </w:r>
            <w:r>
              <w:rPr>
                <w:noProof/>
                <w:webHidden/>
              </w:rPr>
              <w:fldChar w:fldCharType="begin"/>
            </w:r>
            <w:r w:rsidR="00E17683">
              <w:rPr>
                <w:noProof/>
                <w:webHidden/>
              </w:rPr>
              <w:instrText xml:space="preserve"> PAGEREF _Toc223360958 \h </w:instrText>
            </w:r>
            <w:r>
              <w:rPr>
                <w:noProof/>
                <w:webHidden/>
              </w:rPr>
            </w:r>
            <w:r>
              <w:rPr>
                <w:noProof/>
                <w:webHidden/>
              </w:rPr>
              <w:fldChar w:fldCharType="separate"/>
            </w:r>
            <w:r w:rsidR="00E17683">
              <w:rPr>
                <w:noProof/>
                <w:webHidden/>
              </w:rPr>
              <w:t>227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59" w:history="1">
            <w:r w:rsidR="00E17683" w:rsidRPr="00F14498">
              <w:rPr>
                <w:rStyle w:val="a8"/>
                <w:b/>
                <w:noProof/>
              </w:rPr>
              <w:t>12. Метрологическая деятельность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_Toc223360959 \h </w:instrText>
            </w:r>
            <w:r>
              <w:rPr>
                <w:noProof/>
                <w:webHidden/>
              </w:rPr>
            </w:r>
            <w:r>
              <w:rPr>
                <w:noProof/>
                <w:webHidden/>
              </w:rPr>
              <w:fldChar w:fldCharType="separate"/>
            </w:r>
            <w:r w:rsidR="00E17683">
              <w:rPr>
                <w:noProof/>
                <w:webHidden/>
              </w:rPr>
              <w:t>228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0"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_Toc223360960 \h </w:instrText>
            </w:r>
            <w:r>
              <w:rPr>
                <w:noProof/>
                <w:webHidden/>
              </w:rPr>
            </w:r>
            <w:r>
              <w:rPr>
                <w:noProof/>
                <w:webHidden/>
              </w:rPr>
              <w:fldChar w:fldCharType="separate"/>
            </w:r>
            <w:r w:rsidR="00E17683">
              <w:rPr>
                <w:noProof/>
                <w:webHidden/>
              </w:rPr>
              <w:t>228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1" w:history="1">
            <w:r w:rsidR="00E17683" w:rsidRPr="00F14498">
              <w:rPr>
                <w:rStyle w:val="a8"/>
                <w:b/>
                <w:noProof/>
              </w:rPr>
              <w:t>Величины и единицы</w:t>
            </w:r>
            <w:r w:rsidR="00E17683">
              <w:rPr>
                <w:noProof/>
                <w:webHidden/>
              </w:rPr>
              <w:tab/>
            </w:r>
            <w:r>
              <w:rPr>
                <w:noProof/>
                <w:webHidden/>
              </w:rPr>
              <w:fldChar w:fldCharType="begin"/>
            </w:r>
            <w:r w:rsidR="00E17683">
              <w:rPr>
                <w:noProof/>
                <w:webHidden/>
              </w:rPr>
              <w:instrText xml:space="preserve"> PAGEREF _Toc223360961 \h </w:instrText>
            </w:r>
            <w:r>
              <w:rPr>
                <w:noProof/>
                <w:webHidden/>
              </w:rPr>
            </w:r>
            <w:r>
              <w:rPr>
                <w:noProof/>
                <w:webHidden/>
              </w:rPr>
              <w:fldChar w:fldCharType="separate"/>
            </w:r>
            <w:r w:rsidR="00E17683">
              <w:rPr>
                <w:noProof/>
                <w:webHidden/>
              </w:rPr>
              <w:t>230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2" w:history="1">
            <w:r w:rsidR="00E17683" w:rsidRPr="00F14498">
              <w:rPr>
                <w:rStyle w:val="a8"/>
                <w:b/>
                <w:noProof/>
              </w:rPr>
              <w:t>Измерения</w:t>
            </w:r>
            <w:r w:rsidR="00E17683">
              <w:rPr>
                <w:noProof/>
                <w:webHidden/>
              </w:rPr>
              <w:tab/>
            </w:r>
            <w:r>
              <w:rPr>
                <w:noProof/>
                <w:webHidden/>
              </w:rPr>
              <w:fldChar w:fldCharType="begin"/>
            </w:r>
            <w:r w:rsidR="00E17683">
              <w:rPr>
                <w:noProof/>
                <w:webHidden/>
              </w:rPr>
              <w:instrText xml:space="preserve"> PAGEREF _Toc223360962 \h </w:instrText>
            </w:r>
            <w:r>
              <w:rPr>
                <w:noProof/>
                <w:webHidden/>
              </w:rPr>
            </w:r>
            <w:r>
              <w:rPr>
                <w:noProof/>
                <w:webHidden/>
              </w:rPr>
              <w:fldChar w:fldCharType="separate"/>
            </w:r>
            <w:r w:rsidR="00E17683">
              <w:rPr>
                <w:noProof/>
                <w:webHidden/>
              </w:rPr>
              <w:t>238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3" w:history="1">
            <w:r w:rsidR="00E17683" w:rsidRPr="00F14498">
              <w:rPr>
                <w:rStyle w:val="a8"/>
                <w:b/>
                <w:noProof/>
              </w:rPr>
              <w:t>Результаты измерений</w:t>
            </w:r>
            <w:r w:rsidR="00E17683">
              <w:rPr>
                <w:noProof/>
                <w:webHidden/>
              </w:rPr>
              <w:tab/>
            </w:r>
            <w:r>
              <w:rPr>
                <w:noProof/>
                <w:webHidden/>
              </w:rPr>
              <w:fldChar w:fldCharType="begin"/>
            </w:r>
            <w:r w:rsidR="00E17683">
              <w:rPr>
                <w:noProof/>
                <w:webHidden/>
              </w:rPr>
              <w:instrText xml:space="preserve"> PAGEREF _Toc223360963 \h </w:instrText>
            </w:r>
            <w:r>
              <w:rPr>
                <w:noProof/>
                <w:webHidden/>
              </w:rPr>
            </w:r>
            <w:r>
              <w:rPr>
                <w:noProof/>
                <w:webHidden/>
              </w:rPr>
              <w:fldChar w:fldCharType="separate"/>
            </w:r>
            <w:r w:rsidR="00E17683">
              <w:rPr>
                <w:noProof/>
                <w:webHidden/>
              </w:rPr>
              <w:t>244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4" w:history="1">
            <w:r w:rsidR="00E17683" w:rsidRPr="00F14498">
              <w:rPr>
                <w:rStyle w:val="a8"/>
                <w:b/>
                <w:noProof/>
              </w:rPr>
              <w:t>Средства измерительной техники</w:t>
            </w:r>
            <w:r w:rsidR="00E17683">
              <w:rPr>
                <w:noProof/>
                <w:webHidden/>
              </w:rPr>
              <w:tab/>
            </w:r>
            <w:r>
              <w:rPr>
                <w:noProof/>
                <w:webHidden/>
              </w:rPr>
              <w:fldChar w:fldCharType="begin"/>
            </w:r>
            <w:r w:rsidR="00E17683">
              <w:rPr>
                <w:noProof/>
                <w:webHidden/>
              </w:rPr>
              <w:instrText xml:space="preserve"> PAGEREF _Toc223360964 \h </w:instrText>
            </w:r>
            <w:r>
              <w:rPr>
                <w:noProof/>
                <w:webHidden/>
              </w:rPr>
            </w:r>
            <w:r>
              <w:rPr>
                <w:noProof/>
                <w:webHidden/>
              </w:rPr>
              <w:fldChar w:fldCharType="separate"/>
            </w:r>
            <w:r w:rsidR="00E17683">
              <w:rPr>
                <w:noProof/>
                <w:webHidden/>
              </w:rPr>
              <w:t>253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5" w:history="1">
            <w:r w:rsidR="00E17683" w:rsidRPr="00F14498">
              <w:rPr>
                <w:rStyle w:val="a8"/>
                <w:b/>
                <w:noProof/>
              </w:rPr>
              <w:t>Свойства и метрологические характеристики средств измерений</w:t>
            </w:r>
            <w:r w:rsidR="00E17683">
              <w:rPr>
                <w:noProof/>
                <w:webHidden/>
              </w:rPr>
              <w:tab/>
            </w:r>
            <w:r>
              <w:rPr>
                <w:noProof/>
                <w:webHidden/>
              </w:rPr>
              <w:fldChar w:fldCharType="begin"/>
            </w:r>
            <w:r w:rsidR="00E17683">
              <w:rPr>
                <w:noProof/>
                <w:webHidden/>
              </w:rPr>
              <w:instrText xml:space="preserve"> PAGEREF _Toc223360965 \h </w:instrText>
            </w:r>
            <w:r>
              <w:rPr>
                <w:noProof/>
                <w:webHidden/>
              </w:rPr>
            </w:r>
            <w:r>
              <w:rPr>
                <w:noProof/>
                <w:webHidden/>
              </w:rPr>
              <w:fldChar w:fldCharType="separate"/>
            </w:r>
            <w:r w:rsidR="00E17683">
              <w:rPr>
                <w:noProof/>
                <w:webHidden/>
              </w:rPr>
              <w:t>259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6" w:history="1">
            <w:r w:rsidR="00E17683" w:rsidRPr="00F14498">
              <w:rPr>
                <w:rStyle w:val="a8"/>
                <w:b/>
                <w:noProof/>
              </w:rPr>
              <w:t>Эталоны</w:t>
            </w:r>
            <w:r w:rsidR="00E17683">
              <w:rPr>
                <w:noProof/>
                <w:webHidden/>
              </w:rPr>
              <w:tab/>
            </w:r>
            <w:r>
              <w:rPr>
                <w:noProof/>
                <w:webHidden/>
              </w:rPr>
              <w:fldChar w:fldCharType="begin"/>
            </w:r>
            <w:r w:rsidR="00E17683">
              <w:rPr>
                <w:noProof/>
                <w:webHidden/>
              </w:rPr>
              <w:instrText xml:space="preserve"> PAGEREF _Toc223360966 \h </w:instrText>
            </w:r>
            <w:r>
              <w:rPr>
                <w:noProof/>
                <w:webHidden/>
              </w:rPr>
            </w:r>
            <w:r>
              <w:rPr>
                <w:noProof/>
                <w:webHidden/>
              </w:rPr>
              <w:fldChar w:fldCharType="separate"/>
            </w:r>
            <w:r w:rsidR="00E17683">
              <w:rPr>
                <w:noProof/>
                <w:webHidden/>
              </w:rPr>
              <w:t>270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7" w:history="1">
            <w:r w:rsidR="00E17683" w:rsidRPr="00F14498">
              <w:rPr>
                <w:rStyle w:val="a8"/>
                <w:b/>
                <w:noProof/>
              </w:rPr>
              <w:t>Метрологическая прослеживаемость</w:t>
            </w:r>
            <w:r w:rsidR="00E17683">
              <w:rPr>
                <w:noProof/>
                <w:webHidden/>
              </w:rPr>
              <w:tab/>
            </w:r>
            <w:r>
              <w:rPr>
                <w:noProof/>
                <w:webHidden/>
              </w:rPr>
              <w:fldChar w:fldCharType="begin"/>
            </w:r>
            <w:r w:rsidR="00E17683">
              <w:rPr>
                <w:noProof/>
                <w:webHidden/>
              </w:rPr>
              <w:instrText xml:space="preserve"> PAGEREF _Toc223360967 \h </w:instrText>
            </w:r>
            <w:r>
              <w:rPr>
                <w:noProof/>
                <w:webHidden/>
              </w:rPr>
            </w:r>
            <w:r>
              <w:rPr>
                <w:noProof/>
                <w:webHidden/>
              </w:rPr>
              <w:fldChar w:fldCharType="separate"/>
            </w:r>
            <w:r w:rsidR="00E17683">
              <w:rPr>
                <w:noProof/>
                <w:webHidden/>
              </w:rPr>
              <w:t>276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68" w:history="1">
            <w:r w:rsidR="00E17683" w:rsidRPr="00F14498">
              <w:rPr>
                <w:rStyle w:val="a8"/>
                <w:b/>
                <w:noProof/>
              </w:rPr>
              <w:t>13. Техническое регулирование и сертификация (оценка соответствия) на железнодорожном транспорте</w:t>
            </w:r>
            <w:r w:rsidR="00E17683">
              <w:rPr>
                <w:noProof/>
                <w:webHidden/>
              </w:rPr>
              <w:tab/>
            </w:r>
            <w:r>
              <w:rPr>
                <w:noProof/>
                <w:webHidden/>
              </w:rPr>
              <w:fldChar w:fldCharType="begin"/>
            </w:r>
            <w:r w:rsidR="00E17683">
              <w:rPr>
                <w:noProof/>
                <w:webHidden/>
              </w:rPr>
              <w:instrText xml:space="preserve"> PAGEREF _Toc223360968 \h </w:instrText>
            </w:r>
            <w:r>
              <w:rPr>
                <w:noProof/>
                <w:webHidden/>
              </w:rPr>
            </w:r>
            <w:r>
              <w:rPr>
                <w:noProof/>
                <w:webHidden/>
              </w:rPr>
              <w:fldChar w:fldCharType="separate"/>
            </w:r>
            <w:r w:rsidR="00E17683">
              <w:rPr>
                <w:noProof/>
                <w:webHidden/>
              </w:rPr>
              <w:t>283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69"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_Toc223360969 \h </w:instrText>
            </w:r>
            <w:r>
              <w:rPr>
                <w:noProof/>
                <w:webHidden/>
              </w:rPr>
            </w:r>
            <w:r>
              <w:rPr>
                <w:noProof/>
                <w:webHidden/>
              </w:rPr>
              <w:fldChar w:fldCharType="separate"/>
            </w:r>
            <w:r w:rsidR="00E17683">
              <w:rPr>
                <w:noProof/>
                <w:webHidden/>
              </w:rPr>
              <w:t>283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0" w:history="1">
            <w:r w:rsidR="00E17683" w:rsidRPr="00F14498">
              <w:rPr>
                <w:rStyle w:val="a8"/>
                <w:b/>
                <w:noProof/>
              </w:rPr>
              <w:t>Сертификация (оценка соответствия)</w:t>
            </w:r>
            <w:r w:rsidR="00E17683">
              <w:rPr>
                <w:noProof/>
                <w:webHidden/>
              </w:rPr>
              <w:tab/>
            </w:r>
            <w:r>
              <w:rPr>
                <w:noProof/>
                <w:webHidden/>
              </w:rPr>
              <w:fldChar w:fldCharType="begin"/>
            </w:r>
            <w:r w:rsidR="00E17683">
              <w:rPr>
                <w:noProof/>
                <w:webHidden/>
              </w:rPr>
              <w:instrText xml:space="preserve"> PAGEREF _Toc223360970 \h </w:instrText>
            </w:r>
            <w:r>
              <w:rPr>
                <w:noProof/>
                <w:webHidden/>
              </w:rPr>
            </w:r>
            <w:r>
              <w:rPr>
                <w:noProof/>
                <w:webHidden/>
              </w:rPr>
              <w:fldChar w:fldCharType="separate"/>
            </w:r>
            <w:r w:rsidR="00E17683">
              <w:rPr>
                <w:noProof/>
                <w:webHidden/>
              </w:rPr>
              <w:t>285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71" w:history="1">
            <w:r w:rsidR="00E17683" w:rsidRPr="00F14498">
              <w:rPr>
                <w:rStyle w:val="a8"/>
                <w:b/>
                <w:noProof/>
              </w:rPr>
              <w:t>14. Безопасность движения на железнодорожном транспорте</w:t>
            </w:r>
            <w:r w:rsidR="00E17683">
              <w:rPr>
                <w:noProof/>
                <w:webHidden/>
              </w:rPr>
              <w:tab/>
            </w:r>
            <w:r>
              <w:rPr>
                <w:noProof/>
                <w:webHidden/>
              </w:rPr>
              <w:fldChar w:fldCharType="begin"/>
            </w:r>
            <w:r w:rsidR="00E17683">
              <w:rPr>
                <w:noProof/>
                <w:webHidden/>
              </w:rPr>
              <w:instrText xml:space="preserve"> PAGEREF _Toc223360971 \h </w:instrText>
            </w:r>
            <w:r>
              <w:rPr>
                <w:noProof/>
                <w:webHidden/>
              </w:rPr>
            </w:r>
            <w:r>
              <w:rPr>
                <w:noProof/>
                <w:webHidden/>
              </w:rPr>
              <w:fldChar w:fldCharType="separate"/>
            </w:r>
            <w:r w:rsidR="00E17683">
              <w:rPr>
                <w:noProof/>
                <w:webHidden/>
              </w:rPr>
              <w:t>289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2" w:history="1">
            <w:r w:rsidR="00E17683" w:rsidRPr="00F14498">
              <w:rPr>
                <w:rStyle w:val="a8"/>
                <w:b/>
                <w:noProof/>
              </w:rPr>
              <w:t>Основные положения</w:t>
            </w:r>
            <w:r w:rsidR="00E17683">
              <w:rPr>
                <w:noProof/>
                <w:webHidden/>
              </w:rPr>
              <w:tab/>
            </w:r>
            <w:r>
              <w:rPr>
                <w:noProof/>
                <w:webHidden/>
              </w:rPr>
              <w:fldChar w:fldCharType="begin"/>
            </w:r>
            <w:r w:rsidR="00E17683">
              <w:rPr>
                <w:noProof/>
                <w:webHidden/>
              </w:rPr>
              <w:instrText xml:space="preserve"> PAGEREF _Toc223360972 \h </w:instrText>
            </w:r>
            <w:r>
              <w:rPr>
                <w:noProof/>
                <w:webHidden/>
              </w:rPr>
            </w:r>
            <w:r>
              <w:rPr>
                <w:noProof/>
                <w:webHidden/>
              </w:rPr>
              <w:fldChar w:fldCharType="separate"/>
            </w:r>
            <w:r w:rsidR="00E17683">
              <w:rPr>
                <w:noProof/>
                <w:webHidden/>
              </w:rPr>
              <w:t>289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3" w:history="1">
            <w:r w:rsidR="00E17683" w:rsidRPr="00F14498">
              <w:rPr>
                <w:rStyle w:val="a8"/>
                <w:b/>
                <w:noProof/>
              </w:rPr>
              <w:t>Классификация нарушений безопасности движения</w:t>
            </w:r>
            <w:r w:rsidR="00E17683">
              <w:rPr>
                <w:noProof/>
                <w:webHidden/>
              </w:rPr>
              <w:tab/>
            </w:r>
            <w:r>
              <w:rPr>
                <w:noProof/>
                <w:webHidden/>
              </w:rPr>
              <w:fldChar w:fldCharType="begin"/>
            </w:r>
            <w:r w:rsidR="00E17683">
              <w:rPr>
                <w:noProof/>
                <w:webHidden/>
              </w:rPr>
              <w:instrText xml:space="preserve"> PAGEREF _Toc223360973 \h </w:instrText>
            </w:r>
            <w:r>
              <w:rPr>
                <w:noProof/>
                <w:webHidden/>
              </w:rPr>
            </w:r>
            <w:r>
              <w:rPr>
                <w:noProof/>
                <w:webHidden/>
              </w:rPr>
              <w:fldChar w:fldCharType="separate"/>
            </w:r>
            <w:r w:rsidR="00E17683">
              <w:rPr>
                <w:noProof/>
                <w:webHidden/>
              </w:rPr>
              <w:t>294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4" w:history="1">
            <w:r w:rsidR="00E17683" w:rsidRPr="00F14498">
              <w:rPr>
                <w:rStyle w:val="a8"/>
                <w:b/>
                <w:noProof/>
              </w:rPr>
              <w:t>Внутренний контроль обеспечения безопасности движения и эксплуатации железнодорожного транспорта</w:t>
            </w:r>
            <w:r w:rsidR="00E17683">
              <w:rPr>
                <w:noProof/>
                <w:webHidden/>
              </w:rPr>
              <w:tab/>
            </w:r>
            <w:r>
              <w:rPr>
                <w:noProof/>
                <w:webHidden/>
              </w:rPr>
              <w:fldChar w:fldCharType="begin"/>
            </w:r>
            <w:r w:rsidR="00E17683">
              <w:rPr>
                <w:noProof/>
                <w:webHidden/>
              </w:rPr>
              <w:instrText xml:space="preserve"> PAGEREF _Toc223360974 \h </w:instrText>
            </w:r>
            <w:r>
              <w:rPr>
                <w:noProof/>
                <w:webHidden/>
              </w:rPr>
            </w:r>
            <w:r>
              <w:rPr>
                <w:noProof/>
                <w:webHidden/>
              </w:rPr>
              <w:fldChar w:fldCharType="separate"/>
            </w:r>
            <w:r w:rsidR="00E17683">
              <w:rPr>
                <w:noProof/>
                <w:webHidden/>
              </w:rPr>
              <w:t>305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75" w:history="1">
            <w:r w:rsidR="00E17683" w:rsidRPr="00F14498">
              <w:rPr>
                <w:rStyle w:val="a8"/>
                <w:b/>
                <w:noProof/>
              </w:rPr>
              <w:t>15. Чрезвычайные ситуации</w:t>
            </w:r>
            <w:r w:rsidR="00E17683">
              <w:rPr>
                <w:noProof/>
                <w:webHidden/>
              </w:rPr>
              <w:tab/>
            </w:r>
            <w:r>
              <w:rPr>
                <w:noProof/>
                <w:webHidden/>
              </w:rPr>
              <w:fldChar w:fldCharType="begin"/>
            </w:r>
            <w:r w:rsidR="00E17683">
              <w:rPr>
                <w:noProof/>
                <w:webHidden/>
              </w:rPr>
              <w:instrText xml:space="preserve"> PAGEREF _Toc223360975 \h </w:instrText>
            </w:r>
            <w:r>
              <w:rPr>
                <w:noProof/>
                <w:webHidden/>
              </w:rPr>
            </w:r>
            <w:r>
              <w:rPr>
                <w:noProof/>
                <w:webHidden/>
              </w:rPr>
              <w:fldChar w:fldCharType="separate"/>
            </w:r>
            <w:r w:rsidR="00E17683">
              <w:rPr>
                <w:noProof/>
                <w:webHidden/>
              </w:rPr>
              <w:t>315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6" w:history="1">
            <w:r w:rsidR="00E17683" w:rsidRPr="00F14498">
              <w:rPr>
                <w:rStyle w:val="a8"/>
                <w:b/>
                <w:noProof/>
              </w:rPr>
              <w:t>15.1. Общие положения</w:t>
            </w:r>
            <w:r w:rsidR="00E17683">
              <w:rPr>
                <w:noProof/>
                <w:webHidden/>
              </w:rPr>
              <w:tab/>
            </w:r>
            <w:r>
              <w:rPr>
                <w:noProof/>
                <w:webHidden/>
              </w:rPr>
              <w:fldChar w:fldCharType="begin"/>
            </w:r>
            <w:r w:rsidR="00E17683">
              <w:rPr>
                <w:noProof/>
                <w:webHidden/>
              </w:rPr>
              <w:instrText xml:space="preserve"> PAGEREF _Toc223360976 \h </w:instrText>
            </w:r>
            <w:r>
              <w:rPr>
                <w:noProof/>
                <w:webHidden/>
              </w:rPr>
            </w:r>
            <w:r>
              <w:rPr>
                <w:noProof/>
                <w:webHidden/>
              </w:rPr>
              <w:fldChar w:fldCharType="separate"/>
            </w:r>
            <w:r w:rsidR="00E17683">
              <w:rPr>
                <w:noProof/>
                <w:webHidden/>
              </w:rPr>
              <w:t>315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7" w:history="1">
            <w:r w:rsidR="00E17683" w:rsidRPr="00F14498">
              <w:rPr>
                <w:rStyle w:val="a8"/>
                <w:b/>
                <w:noProof/>
              </w:rPr>
              <w:t>15.2. Техногенные чрезвычайные ситуации. Основные понятия</w:t>
            </w:r>
            <w:r w:rsidR="00E17683">
              <w:rPr>
                <w:noProof/>
                <w:webHidden/>
              </w:rPr>
              <w:tab/>
            </w:r>
            <w:r>
              <w:rPr>
                <w:noProof/>
                <w:webHidden/>
              </w:rPr>
              <w:fldChar w:fldCharType="begin"/>
            </w:r>
            <w:r w:rsidR="00E17683">
              <w:rPr>
                <w:noProof/>
                <w:webHidden/>
              </w:rPr>
              <w:instrText xml:space="preserve"> PAGEREF _Toc223360977 \h </w:instrText>
            </w:r>
            <w:r>
              <w:rPr>
                <w:noProof/>
                <w:webHidden/>
              </w:rPr>
            </w:r>
            <w:r>
              <w:rPr>
                <w:noProof/>
                <w:webHidden/>
              </w:rPr>
              <w:fldChar w:fldCharType="separate"/>
            </w:r>
            <w:r w:rsidR="00E17683">
              <w:rPr>
                <w:noProof/>
                <w:webHidden/>
              </w:rPr>
              <w:t>321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78" w:history="1">
            <w:r w:rsidR="00E17683" w:rsidRPr="00F14498">
              <w:rPr>
                <w:rStyle w:val="a8"/>
                <w:b/>
                <w:noProof/>
              </w:rPr>
              <w:t>15.3. Природные чрезвычайные ситуации</w:t>
            </w:r>
            <w:r w:rsidR="00E17683">
              <w:rPr>
                <w:noProof/>
                <w:webHidden/>
              </w:rPr>
              <w:tab/>
            </w:r>
            <w:r>
              <w:rPr>
                <w:noProof/>
                <w:webHidden/>
              </w:rPr>
              <w:fldChar w:fldCharType="begin"/>
            </w:r>
            <w:r w:rsidR="00E17683">
              <w:rPr>
                <w:noProof/>
                <w:webHidden/>
              </w:rPr>
              <w:instrText xml:space="preserve"> PAGEREF _Toc223360978 \h </w:instrText>
            </w:r>
            <w:r>
              <w:rPr>
                <w:noProof/>
                <w:webHidden/>
              </w:rPr>
            </w:r>
            <w:r>
              <w:rPr>
                <w:noProof/>
                <w:webHidden/>
              </w:rPr>
              <w:fldChar w:fldCharType="separate"/>
            </w:r>
            <w:r w:rsidR="00E17683">
              <w:rPr>
                <w:noProof/>
                <w:webHidden/>
              </w:rPr>
              <w:t>323</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79" w:history="1">
            <w:r w:rsidR="00E17683" w:rsidRPr="00F14498">
              <w:rPr>
                <w:rStyle w:val="a8"/>
                <w:b/>
              </w:rPr>
              <w:t>Общие понятия</w:t>
            </w:r>
            <w:r w:rsidR="00E17683">
              <w:rPr>
                <w:webHidden/>
              </w:rPr>
              <w:tab/>
            </w:r>
            <w:r>
              <w:rPr>
                <w:webHidden/>
              </w:rPr>
              <w:fldChar w:fldCharType="begin"/>
            </w:r>
            <w:r w:rsidR="00E17683">
              <w:rPr>
                <w:webHidden/>
              </w:rPr>
              <w:instrText xml:space="preserve"> PAGEREF _Toc223360979 \h </w:instrText>
            </w:r>
            <w:r>
              <w:rPr>
                <w:webHidden/>
              </w:rPr>
            </w:r>
            <w:r>
              <w:rPr>
                <w:webHidden/>
              </w:rPr>
              <w:fldChar w:fldCharType="separate"/>
            </w:r>
            <w:r w:rsidR="00E17683">
              <w:rPr>
                <w:webHidden/>
              </w:rPr>
              <w:t>323</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0" w:history="1">
            <w:r w:rsidR="00E17683" w:rsidRPr="00F14498">
              <w:rPr>
                <w:rStyle w:val="a8"/>
                <w:b/>
              </w:rPr>
              <w:t>Опасные геологические явления и процессы</w:t>
            </w:r>
            <w:r w:rsidR="00E17683">
              <w:rPr>
                <w:webHidden/>
              </w:rPr>
              <w:tab/>
            </w:r>
            <w:r>
              <w:rPr>
                <w:webHidden/>
              </w:rPr>
              <w:fldChar w:fldCharType="begin"/>
            </w:r>
            <w:r w:rsidR="00E17683">
              <w:rPr>
                <w:webHidden/>
              </w:rPr>
              <w:instrText xml:space="preserve"> PAGEREF _Toc223360980 \h </w:instrText>
            </w:r>
            <w:r>
              <w:rPr>
                <w:webHidden/>
              </w:rPr>
            </w:r>
            <w:r>
              <w:rPr>
                <w:webHidden/>
              </w:rPr>
              <w:fldChar w:fldCharType="separate"/>
            </w:r>
            <w:r w:rsidR="00E17683">
              <w:rPr>
                <w:webHidden/>
              </w:rPr>
              <w:t>326</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1" w:history="1">
            <w:r w:rsidR="00E17683" w:rsidRPr="00F14498">
              <w:rPr>
                <w:rStyle w:val="a8"/>
                <w:b/>
              </w:rPr>
              <w:t>Опасные гидрологические явления и процессы</w:t>
            </w:r>
            <w:r w:rsidR="00E17683">
              <w:rPr>
                <w:webHidden/>
              </w:rPr>
              <w:tab/>
            </w:r>
            <w:r>
              <w:rPr>
                <w:webHidden/>
              </w:rPr>
              <w:fldChar w:fldCharType="begin"/>
            </w:r>
            <w:r w:rsidR="00E17683">
              <w:rPr>
                <w:webHidden/>
              </w:rPr>
              <w:instrText xml:space="preserve"> PAGEREF _Toc223360981 \h </w:instrText>
            </w:r>
            <w:r>
              <w:rPr>
                <w:webHidden/>
              </w:rPr>
            </w:r>
            <w:r>
              <w:rPr>
                <w:webHidden/>
              </w:rPr>
              <w:fldChar w:fldCharType="separate"/>
            </w:r>
            <w:r w:rsidR="00E17683">
              <w:rPr>
                <w:webHidden/>
              </w:rPr>
              <w:t>330</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2" w:history="1">
            <w:r w:rsidR="00E17683" w:rsidRPr="00F14498">
              <w:rPr>
                <w:rStyle w:val="a8"/>
                <w:b/>
              </w:rPr>
              <w:t>Опасные метеорологические явления и процессы</w:t>
            </w:r>
            <w:r w:rsidR="00E17683">
              <w:rPr>
                <w:webHidden/>
              </w:rPr>
              <w:tab/>
            </w:r>
            <w:r>
              <w:rPr>
                <w:webHidden/>
              </w:rPr>
              <w:fldChar w:fldCharType="begin"/>
            </w:r>
            <w:r w:rsidR="00E17683">
              <w:rPr>
                <w:webHidden/>
              </w:rPr>
              <w:instrText xml:space="preserve"> PAGEREF _Toc223360982 \h </w:instrText>
            </w:r>
            <w:r>
              <w:rPr>
                <w:webHidden/>
              </w:rPr>
            </w:r>
            <w:r>
              <w:rPr>
                <w:webHidden/>
              </w:rPr>
              <w:fldChar w:fldCharType="separate"/>
            </w:r>
            <w:r w:rsidR="00E17683">
              <w:rPr>
                <w:webHidden/>
              </w:rPr>
              <w:t>334</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3" w:history="1">
            <w:r w:rsidR="00E17683" w:rsidRPr="00F14498">
              <w:rPr>
                <w:rStyle w:val="a8"/>
                <w:b/>
              </w:rPr>
              <w:t>Космические опасности</w:t>
            </w:r>
            <w:r w:rsidR="00E17683">
              <w:rPr>
                <w:webHidden/>
              </w:rPr>
              <w:tab/>
            </w:r>
            <w:r>
              <w:rPr>
                <w:webHidden/>
              </w:rPr>
              <w:fldChar w:fldCharType="begin"/>
            </w:r>
            <w:r w:rsidR="00E17683">
              <w:rPr>
                <w:webHidden/>
              </w:rPr>
              <w:instrText xml:space="preserve"> PAGEREF _Toc223360983 \h </w:instrText>
            </w:r>
            <w:r>
              <w:rPr>
                <w:webHidden/>
              </w:rPr>
            </w:r>
            <w:r>
              <w:rPr>
                <w:webHidden/>
              </w:rPr>
              <w:fldChar w:fldCharType="separate"/>
            </w:r>
            <w:r w:rsidR="00E17683">
              <w:rPr>
                <w:webHidden/>
              </w:rPr>
              <w:t>338</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4" w:history="1">
            <w:r w:rsidR="00E17683" w:rsidRPr="00F14498">
              <w:rPr>
                <w:rStyle w:val="a8"/>
                <w:b/>
              </w:rPr>
              <w:t>Природные пожары</w:t>
            </w:r>
            <w:r w:rsidR="00E17683">
              <w:rPr>
                <w:webHidden/>
              </w:rPr>
              <w:tab/>
            </w:r>
            <w:r>
              <w:rPr>
                <w:webHidden/>
              </w:rPr>
              <w:fldChar w:fldCharType="begin"/>
            </w:r>
            <w:r w:rsidR="00E17683">
              <w:rPr>
                <w:webHidden/>
              </w:rPr>
              <w:instrText xml:space="preserve"> PAGEREF _Toc223360984 \h </w:instrText>
            </w:r>
            <w:r>
              <w:rPr>
                <w:webHidden/>
              </w:rPr>
            </w:r>
            <w:r>
              <w:rPr>
                <w:webHidden/>
              </w:rPr>
              <w:fldChar w:fldCharType="separate"/>
            </w:r>
            <w:r w:rsidR="00E17683">
              <w:rPr>
                <w:webHidden/>
              </w:rPr>
              <w:t>338</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85" w:history="1">
            <w:r w:rsidR="00E17683" w:rsidRPr="00F14498">
              <w:rPr>
                <w:rStyle w:val="a8"/>
                <w:b/>
                <w:noProof/>
              </w:rPr>
              <w:t>15.4. Биолого-социальные чрезвычайные ситуации</w:t>
            </w:r>
            <w:r w:rsidR="00E17683">
              <w:rPr>
                <w:noProof/>
                <w:webHidden/>
              </w:rPr>
              <w:tab/>
            </w:r>
            <w:r>
              <w:rPr>
                <w:noProof/>
                <w:webHidden/>
              </w:rPr>
              <w:fldChar w:fldCharType="begin"/>
            </w:r>
            <w:r w:rsidR="00E17683">
              <w:rPr>
                <w:noProof/>
                <w:webHidden/>
              </w:rPr>
              <w:instrText xml:space="preserve"> PAGEREF _Toc223360985 \h </w:instrText>
            </w:r>
            <w:r>
              <w:rPr>
                <w:noProof/>
                <w:webHidden/>
              </w:rPr>
            </w:r>
            <w:r>
              <w:rPr>
                <w:noProof/>
                <w:webHidden/>
              </w:rPr>
              <w:fldChar w:fldCharType="separate"/>
            </w:r>
            <w:r w:rsidR="00E17683">
              <w:rPr>
                <w:noProof/>
                <w:webHidden/>
              </w:rPr>
              <w:t>340</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6" w:history="1">
            <w:r w:rsidR="00E17683" w:rsidRPr="00F14498">
              <w:rPr>
                <w:rStyle w:val="a8"/>
                <w:b/>
              </w:rPr>
              <w:t>Общие понятия</w:t>
            </w:r>
            <w:r w:rsidR="00E17683">
              <w:rPr>
                <w:webHidden/>
              </w:rPr>
              <w:tab/>
            </w:r>
            <w:r>
              <w:rPr>
                <w:webHidden/>
              </w:rPr>
              <w:fldChar w:fldCharType="begin"/>
            </w:r>
            <w:r w:rsidR="00E17683">
              <w:rPr>
                <w:webHidden/>
              </w:rPr>
              <w:instrText xml:space="preserve"> PAGEREF _Toc223360986 \h </w:instrText>
            </w:r>
            <w:r>
              <w:rPr>
                <w:webHidden/>
              </w:rPr>
            </w:r>
            <w:r>
              <w:rPr>
                <w:webHidden/>
              </w:rPr>
              <w:fldChar w:fldCharType="separate"/>
            </w:r>
            <w:r w:rsidR="00E17683">
              <w:rPr>
                <w:webHidden/>
              </w:rPr>
              <w:t>340</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87" w:history="1">
            <w:r w:rsidR="00E17683" w:rsidRPr="00F14498">
              <w:rPr>
                <w:rStyle w:val="a8"/>
                <w:b/>
              </w:rPr>
              <w:t>Эпидемия</w:t>
            </w:r>
            <w:r w:rsidR="00E17683">
              <w:rPr>
                <w:webHidden/>
              </w:rPr>
              <w:tab/>
            </w:r>
            <w:r>
              <w:rPr>
                <w:webHidden/>
              </w:rPr>
              <w:fldChar w:fldCharType="begin"/>
            </w:r>
            <w:r w:rsidR="00E17683">
              <w:rPr>
                <w:webHidden/>
              </w:rPr>
              <w:instrText xml:space="preserve"> PAGEREF _Toc223360987 \h </w:instrText>
            </w:r>
            <w:r>
              <w:rPr>
                <w:webHidden/>
              </w:rPr>
            </w:r>
            <w:r>
              <w:rPr>
                <w:webHidden/>
              </w:rPr>
              <w:fldChar w:fldCharType="separate"/>
            </w:r>
            <w:r w:rsidR="00E17683">
              <w:rPr>
                <w:webHidden/>
              </w:rPr>
              <w:t>343</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88" w:history="1">
            <w:r w:rsidR="00E17683" w:rsidRPr="00F14498">
              <w:rPr>
                <w:rStyle w:val="a8"/>
                <w:b/>
                <w:noProof/>
              </w:rPr>
              <w:t>16. Транспортная безопасность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_Toc223360988 \h </w:instrText>
            </w:r>
            <w:r>
              <w:rPr>
                <w:noProof/>
                <w:webHidden/>
              </w:rPr>
            </w:r>
            <w:r>
              <w:rPr>
                <w:noProof/>
                <w:webHidden/>
              </w:rPr>
              <w:fldChar w:fldCharType="separate"/>
            </w:r>
            <w:r w:rsidR="00E17683">
              <w:rPr>
                <w:noProof/>
                <w:webHidden/>
              </w:rPr>
              <w:t>348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0989" w:history="1">
            <w:r w:rsidR="00E17683" w:rsidRPr="00F14498">
              <w:rPr>
                <w:rStyle w:val="a8"/>
                <w:b/>
                <w:noProof/>
              </w:rPr>
              <w:t>17. Охрана труда на железнодорожном транспорте</w:t>
            </w:r>
            <w:r w:rsidR="00E17683">
              <w:rPr>
                <w:noProof/>
                <w:webHidden/>
              </w:rPr>
              <w:tab/>
            </w:r>
            <w:r>
              <w:rPr>
                <w:noProof/>
                <w:webHidden/>
              </w:rPr>
              <w:fldChar w:fldCharType="begin"/>
            </w:r>
            <w:r w:rsidR="00E17683">
              <w:rPr>
                <w:noProof/>
                <w:webHidden/>
              </w:rPr>
              <w:instrText xml:space="preserve"> PAGEREF _Toc223360989 \h </w:instrText>
            </w:r>
            <w:r>
              <w:rPr>
                <w:noProof/>
                <w:webHidden/>
              </w:rPr>
            </w:r>
            <w:r>
              <w:rPr>
                <w:noProof/>
                <w:webHidden/>
              </w:rPr>
              <w:fldChar w:fldCharType="separate"/>
            </w:r>
            <w:r w:rsidR="00E17683">
              <w:rPr>
                <w:noProof/>
                <w:webHidden/>
              </w:rPr>
              <w:t>355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0" w:history="1">
            <w:r w:rsidR="00E17683" w:rsidRPr="00F14498">
              <w:rPr>
                <w:rStyle w:val="a8"/>
                <w:b/>
                <w:noProof/>
              </w:rPr>
              <w:t>17.1. Базовые термины сферы труда, производства и связанных с ними отношений</w:t>
            </w:r>
            <w:r w:rsidR="00E17683">
              <w:rPr>
                <w:noProof/>
                <w:webHidden/>
              </w:rPr>
              <w:tab/>
            </w:r>
            <w:r>
              <w:rPr>
                <w:noProof/>
                <w:webHidden/>
              </w:rPr>
              <w:fldChar w:fldCharType="begin"/>
            </w:r>
            <w:r w:rsidR="00E17683">
              <w:rPr>
                <w:noProof/>
                <w:webHidden/>
              </w:rPr>
              <w:instrText xml:space="preserve"> PAGEREF _Toc223360990 \h </w:instrText>
            </w:r>
            <w:r>
              <w:rPr>
                <w:noProof/>
                <w:webHidden/>
              </w:rPr>
            </w:r>
            <w:r>
              <w:rPr>
                <w:noProof/>
                <w:webHidden/>
              </w:rPr>
              <w:fldChar w:fldCharType="separate"/>
            </w:r>
            <w:r w:rsidR="00E17683">
              <w:rPr>
                <w:noProof/>
                <w:webHidden/>
              </w:rPr>
              <w:t>355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1" w:history="1">
            <w:r w:rsidR="00E17683" w:rsidRPr="00F14498">
              <w:rPr>
                <w:rStyle w:val="a8"/>
                <w:b/>
                <w:noProof/>
              </w:rPr>
              <w:t>17.2. Термины, связанные с видами вреда и угрозами его причинения в сфере труда и производства</w:t>
            </w:r>
            <w:r w:rsidR="00E17683">
              <w:rPr>
                <w:noProof/>
                <w:webHidden/>
              </w:rPr>
              <w:tab/>
            </w:r>
            <w:r>
              <w:rPr>
                <w:noProof/>
                <w:webHidden/>
              </w:rPr>
              <w:fldChar w:fldCharType="begin"/>
            </w:r>
            <w:r w:rsidR="00E17683">
              <w:rPr>
                <w:noProof/>
                <w:webHidden/>
              </w:rPr>
              <w:instrText xml:space="preserve"> PAGEREF _Toc223360991 \h </w:instrText>
            </w:r>
            <w:r>
              <w:rPr>
                <w:noProof/>
                <w:webHidden/>
              </w:rPr>
            </w:r>
            <w:r>
              <w:rPr>
                <w:noProof/>
                <w:webHidden/>
              </w:rPr>
              <w:fldChar w:fldCharType="separate"/>
            </w:r>
            <w:r w:rsidR="00E17683">
              <w:rPr>
                <w:noProof/>
                <w:webHidden/>
              </w:rPr>
              <w:t>361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2" w:history="1">
            <w:r w:rsidR="00E17683" w:rsidRPr="00F14498">
              <w:rPr>
                <w:rStyle w:val="a8"/>
                <w:b/>
                <w:noProof/>
              </w:rPr>
              <w:t>17.3. Термины, связанные с видами деятельности по защите от вреда в сфере труда и производства</w:t>
            </w:r>
            <w:r w:rsidR="00E17683">
              <w:rPr>
                <w:noProof/>
                <w:webHidden/>
              </w:rPr>
              <w:tab/>
            </w:r>
            <w:r>
              <w:rPr>
                <w:noProof/>
                <w:webHidden/>
              </w:rPr>
              <w:fldChar w:fldCharType="begin"/>
            </w:r>
            <w:r w:rsidR="00E17683">
              <w:rPr>
                <w:noProof/>
                <w:webHidden/>
              </w:rPr>
              <w:instrText xml:space="preserve"> PAGEREF _Toc223360992 \h </w:instrText>
            </w:r>
            <w:r>
              <w:rPr>
                <w:noProof/>
                <w:webHidden/>
              </w:rPr>
            </w:r>
            <w:r>
              <w:rPr>
                <w:noProof/>
                <w:webHidden/>
              </w:rPr>
              <w:fldChar w:fldCharType="separate"/>
            </w:r>
            <w:r w:rsidR="00E17683">
              <w:rPr>
                <w:noProof/>
                <w:webHidden/>
              </w:rPr>
              <w:t>379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3" w:history="1">
            <w:r w:rsidR="00E17683" w:rsidRPr="00F14498">
              <w:rPr>
                <w:rStyle w:val="a8"/>
                <w:b/>
                <w:noProof/>
              </w:rPr>
              <w:t>17.4. Термины, связанные с условиями труда</w:t>
            </w:r>
            <w:r w:rsidR="00E17683">
              <w:rPr>
                <w:noProof/>
                <w:webHidden/>
              </w:rPr>
              <w:tab/>
            </w:r>
            <w:r>
              <w:rPr>
                <w:noProof/>
                <w:webHidden/>
              </w:rPr>
              <w:fldChar w:fldCharType="begin"/>
            </w:r>
            <w:r w:rsidR="00E17683">
              <w:rPr>
                <w:noProof/>
                <w:webHidden/>
              </w:rPr>
              <w:instrText xml:space="preserve"> PAGEREF _Toc223360993 \h </w:instrText>
            </w:r>
            <w:r>
              <w:rPr>
                <w:noProof/>
                <w:webHidden/>
              </w:rPr>
            </w:r>
            <w:r>
              <w:rPr>
                <w:noProof/>
                <w:webHidden/>
              </w:rPr>
              <w:fldChar w:fldCharType="separate"/>
            </w:r>
            <w:r w:rsidR="00E17683">
              <w:rPr>
                <w:noProof/>
                <w:webHidden/>
              </w:rPr>
              <w:t>385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4" w:history="1">
            <w:r w:rsidR="00E17683" w:rsidRPr="00F14498">
              <w:rPr>
                <w:rStyle w:val="a8"/>
                <w:b/>
                <w:noProof/>
              </w:rPr>
              <w:t>17.5. Термины, связанные с основными методами и средствами защиты</w:t>
            </w:r>
            <w:r w:rsidR="00E17683">
              <w:rPr>
                <w:noProof/>
                <w:webHidden/>
              </w:rPr>
              <w:tab/>
            </w:r>
            <w:r>
              <w:rPr>
                <w:noProof/>
                <w:webHidden/>
              </w:rPr>
              <w:fldChar w:fldCharType="begin"/>
            </w:r>
            <w:r w:rsidR="00E17683">
              <w:rPr>
                <w:noProof/>
                <w:webHidden/>
              </w:rPr>
              <w:instrText xml:space="preserve"> PAGEREF _Toc223360994 \h </w:instrText>
            </w:r>
            <w:r>
              <w:rPr>
                <w:noProof/>
                <w:webHidden/>
              </w:rPr>
            </w:r>
            <w:r>
              <w:rPr>
                <w:noProof/>
                <w:webHidden/>
              </w:rPr>
              <w:fldChar w:fldCharType="separate"/>
            </w:r>
            <w:r w:rsidR="00E17683">
              <w:rPr>
                <w:noProof/>
                <w:webHidden/>
              </w:rPr>
              <w:t>392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0995" w:history="1">
            <w:r w:rsidR="00E17683" w:rsidRPr="00F14498">
              <w:rPr>
                <w:rStyle w:val="a8"/>
                <w:b/>
                <w:noProof/>
              </w:rPr>
              <w:t>17.6. Термины и определения в области эргономики</w:t>
            </w:r>
            <w:r w:rsidR="00E17683">
              <w:rPr>
                <w:noProof/>
                <w:webHidden/>
              </w:rPr>
              <w:tab/>
            </w:r>
            <w:r>
              <w:rPr>
                <w:noProof/>
                <w:webHidden/>
              </w:rPr>
              <w:fldChar w:fldCharType="begin"/>
            </w:r>
            <w:r w:rsidR="00E17683">
              <w:rPr>
                <w:noProof/>
                <w:webHidden/>
              </w:rPr>
              <w:instrText xml:space="preserve"> PAGEREF _Toc223360995 \h </w:instrText>
            </w:r>
            <w:r>
              <w:rPr>
                <w:noProof/>
                <w:webHidden/>
              </w:rPr>
            </w:r>
            <w:r>
              <w:rPr>
                <w:noProof/>
                <w:webHidden/>
              </w:rPr>
              <w:fldChar w:fldCharType="separate"/>
            </w:r>
            <w:r w:rsidR="00E17683">
              <w:rPr>
                <w:noProof/>
                <w:webHidden/>
              </w:rPr>
              <w:t>398</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96" w:history="1">
            <w:r w:rsidR="00E17683" w:rsidRPr="00F14498">
              <w:rPr>
                <w:rStyle w:val="a8"/>
                <w:b/>
              </w:rPr>
              <w:t>Термины на общие понятия эргономики</w:t>
            </w:r>
            <w:r w:rsidR="00E17683">
              <w:rPr>
                <w:webHidden/>
              </w:rPr>
              <w:tab/>
            </w:r>
            <w:r>
              <w:rPr>
                <w:webHidden/>
              </w:rPr>
              <w:fldChar w:fldCharType="begin"/>
            </w:r>
            <w:r w:rsidR="00E17683">
              <w:rPr>
                <w:webHidden/>
              </w:rPr>
              <w:instrText xml:space="preserve"> PAGEREF _Toc223360996 \h </w:instrText>
            </w:r>
            <w:r>
              <w:rPr>
                <w:webHidden/>
              </w:rPr>
            </w:r>
            <w:r>
              <w:rPr>
                <w:webHidden/>
              </w:rPr>
              <w:fldChar w:fldCharType="separate"/>
            </w:r>
            <w:r w:rsidR="00E17683">
              <w:rPr>
                <w:webHidden/>
              </w:rPr>
              <w:t>398</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97" w:history="1">
            <w:r w:rsidR="00E17683" w:rsidRPr="00F14498">
              <w:rPr>
                <w:rStyle w:val="a8"/>
                <w:b/>
              </w:rPr>
              <w:t>Термины по эргономике взаимодействия «человек - система»</w:t>
            </w:r>
            <w:r w:rsidR="00E17683">
              <w:rPr>
                <w:webHidden/>
              </w:rPr>
              <w:tab/>
            </w:r>
            <w:r>
              <w:rPr>
                <w:webHidden/>
              </w:rPr>
              <w:fldChar w:fldCharType="begin"/>
            </w:r>
            <w:r w:rsidR="00E17683">
              <w:rPr>
                <w:webHidden/>
              </w:rPr>
              <w:instrText xml:space="preserve"> PAGEREF _Toc223360997 \h </w:instrText>
            </w:r>
            <w:r>
              <w:rPr>
                <w:webHidden/>
              </w:rPr>
            </w:r>
            <w:r>
              <w:rPr>
                <w:webHidden/>
              </w:rPr>
              <w:fldChar w:fldCharType="separate"/>
            </w:r>
            <w:r w:rsidR="00E17683">
              <w:rPr>
                <w:webHidden/>
              </w:rPr>
              <w:t>405</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98" w:history="1">
            <w:r w:rsidR="00E17683" w:rsidRPr="00F14498">
              <w:rPr>
                <w:rStyle w:val="a8"/>
                <w:b/>
              </w:rPr>
              <w:t>Термины по эргономике физической окружающей среды</w:t>
            </w:r>
            <w:r w:rsidR="00E17683">
              <w:rPr>
                <w:webHidden/>
              </w:rPr>
              <w:tab/>
            </w:r>
            <w:r>
              <w:rPr>
                <w:webHidden/>
              </w:rPr>
              <w:fldChar w:fldCharType="begin"/>
            </w:r>
            <w:r w:rsidR="00E17683">
              <w:rPr>
                <w:webHidden/>
              </w:rPr>
              <w:instrText xml:space="preserve"> PAGEREF _Toc223360998 \h </w:instrText>
            </w:r>
            <w:r>
              <w:rPr>
                <w:webHidden/>
              </w:rPr>
            </w:r>
            <w:r>
              <w:rPr>
                <w:webHidden/>
              </w:rPr>
              <w:fldChar w:fldCharType="separate"/>
            </w:r>
            <w:r w:rsidR="00E17683">
              <w:rPr>
                <w:webHidden/>
              </w:rPr>
              <w:t>406</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0999" w:history="1">
            <w:r w:rsidR="00E17683" w:rsidRPr="00F14498">
              <w:rPr>
                <w:rStyle w:val="a8"/>
                <w:b/>
              </w:rPr>
              <w:t>Термины по антропометрии и биомеханике</w:t>
            </w:r>
            <w:r w:rsidR="00E17683">
              <w:rPr>
                <w:webHidden/>
              </w:rPr>
              <w:tab/>
            </w:r>
            <w:r>
              <w:rPr>
                <w:webHidden/>
              </w:rPr>
              <w:fldChar w:fldCharType="begin"/>
            </w:r>
            <w:r w:rsidR="00E17683">
              <w:rPr>
                <w:webHidden/>
              </w:rPr>
              <w:instrText xml:space="preserve"> PAGEREF _Toc223360999 \h </w:instrText>
            </w:r>
            <w:r>
              <w:rPr>
                <w:webHidden/>
              </w:rPr>
            </w:r>
            <w:r>
              <w:rPr>
                <w:webHidden/>
              </w:rPr>
              <w:fldChar w:fldCharType="separate"/>
            </w:r>
            <w:r w:rsidR="00E17683">
              <w:rPr>
                <w:webHidden/>
              </w:rPr>
              <w:t>408</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00" w:history="1">
            <w:r w:rsidR="00E17683" w:rsidRPr="00F14498">
              <w:rPr>
                <w:rStyle w:val="a8"/>
                <w:b/>
              </w:rPr>
              <w:t>Система «человек-машина»</w:t>
            </w:r>
            <w:r w:rsidR="00E17683">
              <w:rPr>
                <w:webHidden/>
              </w:rPr>
              <w:tab/>
            </w:r>
            <w:r>
              <w:rPr>
                <w:webHidden/>
              </w:rPr>
              <w:fldChar w:fldCharType="begin"/>
            </w:r>
            <w:r w:rsidR="00E17683">
              <w:rPr>
                <w:webHidden/>
              </w:rPr>
              <w:instrText xml:space="preserve"> PAGEREF _Toc223361000 \h </w:instrText>
            </w:r>
            <w:r>
              <w:rPr>
                <w:webHidden/>
              </w:rPr>
            </w:r>
            <w:r>
              <w:rPr>
                <w:webHidden/>
              </w:rPr>
              <w:fldChar w:fldCharType="separate"/>
            </w:r>
            <w:r w:rsidR="00E17683">
              <w:rPr>
                <w:webHidden/>
              </w:rPr>
              <w:t>411</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01" w:history="1">
            <w:r w:rsidR="00E17683" w:rsidRPr="00F14498">
              <w:rPr>
                <w:rStyle w:val="a8"/>
                <w:b/>
                <w:noProof/>
              </w:rPr>
              <w:t>18. Промышленная безопасность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_Toc223361001 \h </w:instrText>
            </w:r>
            <w:r>
              <w:rPr>
                <w:noProof/>
                <w:webHidden/>
              </w:rPr>
            </w:r>
            <w:r>
              <w:rPr>
                <w:noProof/>
                <w:webHidden/>
              </w:rPr>
              <w:fldChar w:fldCharType="separate"/>
            </w:r>
            <w:r w:rsidR="00E17683">
              <w:rPr>
                <w:noProof/>
                <w:webHidden/>
              </w:rPr>
              <w:t>418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02" w:history="1">
            <w:r w:rsidR="00E17683" w:rsidRPr="00F14498">
              <w:rPr>
                <w:rStyle w:val="a8"/>
                <w:b/>
                <w:noProof/>
              </w:rPr>
              <w:t>19. Экологическая безопасность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_Toc223361002 \h </w:instrText>
            </w:r>
            <w:r>
              <w:rPr>
                <w:noProof/>
                <w:webHidden/>
              </w:rPr>
            </w:r>
            <w:r>
              <w:rPr>
                <w:noProof/>
                <w:webHidden/>
              </w:rPr>
              <w:fldChar w:fldCharType="separate"/>
            </w:r>
            <w:r w:rsidR="00E17683">
              <w:rPr>
                <w:noProof/>
                <w:webHidden/>
              </w:rPr>
              <w:t>422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03" w:history="1">
            <w:r w:rsidR="00E17683" w:rsidRPr="00F14498">
              <w:rPr>
                <w:rStyle w:val="a8"/>
                <w:b/>
                <w:noProof/>
              </w:rPr>
              <w:t>20. Пожарная безопасность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_Toc223361003 \h </w:instrText>
            </w:r>
            <w:r>
              <w:rPr>
                <w:noProof/>
                <w:webHidden/>
              </w:rPr>
            </w:r>
            <w:r>
              <w:rPr>
                <w:noProof/>
                <w:webHidden/>
              </w:rPr>
              <w:fldChar w:fldCharType="separate"/>
            </w:r>
            <w:r w:rsidR="00E17683">
              <w:rPr>
                <w:noProof/>
                <w:webHidden/>
              </w:rPr>
              <w:t>429</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04" w:history="1">
            <w:r w:rsidR="00E17683" w:rsidRPr="00F14498">
              <w:rPr>
                <w:rStyle w:val="a8"/>
                <w:b/>
                <w:noProof/>
              </w:rPr>
              <w:t>21. Инвестиционная деятельность на железнодорожном транспорте</w:t>
            </w:r>
            <w:r w:rsidR="00E17683">
              <w:rPr>
                <w:noProof/>
                <w:webHidden/>
              </w:rPr>
              <w:tab/>
            </w:r>
            <w:r>
              <w:rPr>
                <w:noProof/>
                <w:webHidden/>
              </w:rPr>
              <w:fldChar w:fldCharType="begin"/>
            </w:r>
            <w:r w:rsidR="00E17683">
              <w:rPr>
                <w:noProof/>
                <w:webHidden/>
              </w:rPr>
              <w:instrText xml:space="preserve"> PAGEREF _Toc223361004 \h </w:instrText>
            </w:r>
            <w:r>
              <w:rPr>
                <w:noProof/>
                <w:webHidden/>
              </w:rPr>
            </w:r>
            <w:r>
              <w:rPr>
                <w:noProof/>
                <w:webHidden/>
              </w:rPr>
              <w:fldChar w:fldCharType="separate"/>
            </w:r>
            <w:r w:rsidR="00E17683">
              <w:rPr>
                <w:noProof/>
                <w:webHidden/>
              </w:rPr>
              <w:t>436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05" w:history="1">
            <w:r w:rsidR="00E17683" w:rsidRPr="00F14498">
              <w:rPr>
                <w:rStyle w:val="a8"/>
                <w:b/>
                <w:noProof/>
              </w:rPr>
              <w:t>22. Капитальное строительство на железнодорожном транспорте</w:t>
            </w:r>
            <w:r w:rsidR="00E17683">
              <w:rPr>
                <w:noProof/>
                <w:webHidden/>
              </w:rPr>
              <w:tab/>
            </w:r>
            <w:r>
              <w:rPr>
                <w:noProof/>
                <w:webHidden/>
              </w:rPr>
              <w:fldChar w:fldCharType="begin"/>
            </w:r>
            <w:r w:rsidR="00E17683">
              <w:rPr>
                <w:noProof/>
                <w:webHidden/>
              </w:rPr>
              <w:instrText xml:space="preserve"> PAGEREF _Toc223361005 \h </w:instrText>
            </w:r>
            <w:r>
              <w:rPr>
                <w:noProof/>
                <w:webHidden/>
              </w:rPr>
            </w:r>
            <w:r>
              <w:rPr>
                <w:noProof/>
                <w:webHidden/>
              </w:rPr>
              <w:fldChar w:fldCharType="separate"/>
            </w:r>
            <w:r w:rsidR="00E17683">
              <w:rPr>
                <w:noProof/>
                <w:webHidden/>
              </w:rPr>
              <w:t>445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06" w:history="1">
            <w:r w:rsidR="00E17683" w:rsidRPr="00F14498">
              <w:rPr>
                <w:rStyle w:val="a8"/>
                <w:b/>
                <w:noProof/>
              </w:rPr>
              <w:t>22.1. Общие понятия</w:t>
            </w:r>
            <w:r w:rsidR="00E17683">
              <w:rPr>
                <w:noProof/>
                <w:webHidden/>
              </w:rPr>
              <w:tab/>
            </w:r>
            <w:r>
              <w:rPr>
                <w:noProof/>
                <w:webHidden/>
              </w:rPr>
              <w:fldChar w:fldCharType="begin"/>
            </w:r>
            <w:r w:rsidR="00E17683">
              <w:rPr>
                <w:noProof/>
                <w:webHidden/>
              </w:rPr>
              <w:instrText xml:space="preserve"> PAGEREF _Toc223361006 \h </w:instrText>
            </w:r>
            <w:r>
              <w:rPr>
                <w:noProof/>
                <w:webHidden/>
              </w:rPr>
            </w:r>
            <w:r>
              <w:rPr>
                <w:noProof/>
                <w:webHidden/>
              </w:rPr>
              <w:fldChar w:fldCharType="separate"/>
            </w:r>
            <w:r w:rsidR="00E17683">
              <w:rPr>
                <w:noProof/>
                <w:webHidden/>
              </w:rPr>
              <w:t>445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07" w:history="1">
            <w:r w:rsidR="00E17683" w:rsidRPr="00F14498">
              <w:rPr>
                <w:rStyle w:val="a8"/>
                <w:b/>
                <w:noProof/>
              </w:rPr>
              <w:t>22.2. Предпроектные работы</w:t>
            </w:r>
            <w:r w:rsidR="00E17683">
              <w:rPr>
                <w:noProof/>
                <w:webHidden/>
              </w:rPr>
              <w:tab/>
            </w:r>
            <w:r>
              <w:rPr>
                <w:noProof/>
                <w:webHidden/>
              </w:rPr>
              <w:fldChar w:fldCharType="begin"/>
            </w:r>
            <w:r w:rsidR="00E17683">
              <w:rPr>
                <w:noProof/>
                <w:webHidden/>
              </w:rPr>
              <w:instrText xml:space="preserve"> PAGEREF _Toc223361007 \h </w:instrText>
            </w:r>
            <w:r>
              <w:rPr>
                <w:noProof/>
                <w:webHidden/>
              </w:rPr>
            </w:r>
            <w:r>
              <w:rPr>
                <w:noProof/>
                <w:webHidden/>
              </w:rPr>
              <w:fldChar w:fldCharType="separate"/>
            </w:r>
            <w:r w:rsidR="00E17683">
              <w:rPr>
                <w:noProof/>
                <w:webHidden/>
              </w:rPr>
              <w:t>456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08" w:history="1">
            <w:r w:rsidR="00E17683" w:rsidRPr="00F14498">
              <w:rPr>
                <w:rStyle w:val="a8"/>
                <w:b/>
                <w:noProof/>
              </w:rPr>
              <w:t>22.3. Инженерные изыскания</w:t>
            </w:r>
            <w:r w:rsidR="00E17683">
              <w:rPr>
                <w:noProof/>
                <w:webHidden/>
              </w:rPr>
              <w:tab/>
            </w:r>
            <w:r>
              <w:rPr>
                <w:noProof/>
                <w:webHidden/>
              </w:rPr>
              <w:fldChar w:fldCharType="begin"/>
            </w:r>
            <w:r w:rsidR="00E17683">
              <w:rPr>
                <w:noProof/>
                <w:webHidden/>
              </w:rPr>
              <w:instrText xml:space="preserve"> PAGEREF _Toc223361008 \h </w:instrText>
            </w:r>
            <w:r>
              <w:rPr>
                <w:noProof/>
                <w:webHidden/>
              </w:rPr>
            </w:r>
            <w:r>
              <w:rPr>
                <w:noProof/>
                <w:webHidden/>
              </w:rPr>
              <w:fldChar w:fldCharType="separate"/>
            </w:r>
            <w:r w:rsidR="00E17683">
              <w:rPr>
                <w:noProof/>
                <w:webHidden/>
              </w:rPr>
              <w:t>462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09" w:history="1">
            <w:r w:rsidR="00E17683" w:rsidRPr="00F14498">
              <w:rPr>
                <w:rStyle w:val="a8"/>
                <w:b/>
                <w:noProof/>
              </w:rPr>
              <w:t>22.4. Проектирование</w:t>
            </w:r>
            <w:r w:rsidR="00E17683">
              <w:rPr>
                <w:noProof/>
                <w:webHidden/>
              </w:rPr>
              <w:tab/>
            </w:r>
            <w:r>
              <w:rPr>
                <w:noProof/>
                <w:webHidden/>
              </w:rPr>
              <w:fldChar w:fldCharType="begin"/>
            </w:r>
            <w:r w:rsidR="00E17683">
              <w:rPr>
                <w:noProof/>
                <w:webHidden/>
              </w:rPr>
              <w:instrText xml:space="preserve"> PAGEREF _Toc223361009 \h </w:instrText>
            </w:r>
            <w:r>
              <w:rPr>
                <w:noProof/>
                <w:webHidden/>
              </w:rPr>
            </w:r>
            <w:r>
              <w:rPr>
                <w:noProof/>
                <w:webHidden/>
              </w:rPr>
              <w:fldChar w:fldCharType="separate"/>
            </w:r>
            <w:r w:rsidR="00E17683">
              <w:rPr>
                <w:noProof/>
                <w:webHidden/>
              </w:rPr>
              <w:t>462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10" w:history="1">
            <w:r w:rsidR="00E17683" w:rsidRPr="00F14498">
              <w:rPr>
                <w:rStyle w:val="a8"/>
                <w:b/>
                <w:noProof/>
              </w:rPr>
              <w:t>22.5. Строительство</w:t>
            </w:r>
            <w:r w:rsidR="00E17683">
              <w:rPr>
                <w:noProof/>
                <w:webHidden/>
              </w:rPr>
              <w:tab/>
            </w:r>
            <w:r>
              <w:rPr>
                <w:noProof/>
                <w:webHidden/>
              </w:rPr>
              <w:fldChar w:fldCharType="begin"/>
            </w:r>
            <w:r w:rsidR="00E17683">
              <w:rPr>
                <w:noProof/>
                <w:webHidden/>
              </w:rPr>
              <w:instrText xml:space="preserve"> PAGEREF _Toc223361010 \h </w:instrText>
            </w:r>
            <w:r>
              <w:rPr>
                <w:noProof/>
                <w:webHidden/>
              </w:rPr>
            </w:r>
            <w:r>
              <w:rPr>
                <w:noProof/>
                <w:webHidden/>
              </w:rPr>
              <w:fldChar w:fldCharType="separate"/>
            </w:r>
            <w:r w:rsidR="00E17683">
              <w:rPr>
                <w:noProof/>
                <w:webHidden/>
              </w:rPr>
              <w:t>463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11" w:history="1">
            <w:r w:rsidR="00E17683" w:rsidRPr="00F14498">
              <w:rPr>
                <w:rStyle w:val="a8"/>
                <w:b/>
                <w:noProof/>
              </w:rPr>
              <w:t>22.6. Реконструкция</w:t>
            </w:r>
            <w:r w:rsidR="00E17683">
              <w:rPr>
                <w:noProof/>
                <w:webHidden/>
              </w:rPr>
              <w:tab/>
            </w:r>
            <w:r>
              <w:rPr>
                <w:noProof/>
                <w:webHidden/>
              </w:rPr>
              <w:fldChar w:fldCharType="begin"/>
            </w:r>
            <w:r w:rsidR="00E17683">
              <w:rPr>
                <w:noProof/>
                <w:webHidden/>
              </w:rPr>
              <w:instrText xml:space="preserve"> PAGEREF _Toc223361011 \h </w:instrText>
            </w:r>
            <w:r>
              <w:rPr>
                <w:noProof/>
                <w:webHidden/>
              </w:rPr>
            </w:r>
            <w:r>
              <w:rPr>
                <w:noProof/>
                <w:webHidden/>
              </w:rPr>
              <w:fldChar w:fldCharType="separate"/>
            </w:r>
            <w:r w:rsidR="00E17683">
              <w:rPr>
                <w:noProof/>
                <w:webHidden/>
              </w:rPr>
              <w:t>468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12" w:history="1">
            <w:r w:rsidR="00E17683" w:rsidRPr="00F14498">
              <w:rPr>
                <w:rStyle w:val="a8"/>
                <w:b/>
                <w:noProof/>
              </w:rPr>
              <w:t>22.7. Капитальный ремонт</w:t>
            </w:r>
            <w:r w:rsidR="00E17683">
              <w:rPr>
                <w:noProof/>
                <w:webHidden/>
              </w:rPr>
              <w:tab/>
            </w:r>
            <w:r>
              <w:rPr>
                <w:noProof/>
                <w:webHidden/>
              </w:rPr>
              <w:fldChar w:fldCharType="begin"/>
            </w:r>
            <w:r w:rsidR="00E17683">
              <w:rPr>
                <w:noProof/>
                <w:webHidden/>
              </w:rPr>
              <w:instrText xml:space="preserve"> PAGEREF _Toc223361012 \h </w:instrText>
            </w:r>
            <w:r>
              <w:rPr>
                <w:noProof/>
                <w:webHidden/>
              </w:rPr>
            </w:r>
            <w:r>
              <w:rPr>
                <w:noProof/>
                <w:webHidden/>
              </w:rPr>
              <w:fldChar w:fldCharType="separate"/>
            </w:r>
            <w:r w:rsidR="00E17683">
              <w:rPr>
                <w:noProof/>
                <w:webHidden/>
              </w:rPr>
              <w:t>469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13" w:history="1">
            <w:r w:rsidR="00E17683" w:rsidRPr="00F14498">
              <w:rPr>
                <w:rStyle w:val="a8"/>
                <w:b/>
                <w:noProof/>
              </w:rPr>
              <w:t>22.8. Эксплуатация</w:t>
            </w:r>
            <w:r w:rsidR="00E17683">
              <w:rPr>
                <w:noProof/>
                <w:webHidden/>
              </w:rPr>
              <w:tab/>
            </w:r>
            <w:r>
              <w:rPr>
                <w:noProof/>
                <w:webHidden/>
              </w:rPr>
              <w:fldChar w:fldCharType="begin"/>
            </w:r>
            <w:r w:rsidR="00E17683">
              <w:rPr>
                <w:noProof/>
                <w:webHidden/>
              </w:rPr>
              <w:instrText xml:space="preserve"> PAGEREF _Toc223361013 \h </w:instrText>
            </w:r>
            <w:r>
              <w:rPr>
                <w:noProof/>
                <w:webHidden/>
              </w:rPr>
            </w:r>
            <w:r>
              <w:rPr>
                <w:noProof/>
                <w:webHidden/>
              </w:rPr>
              <w:fldChar w:fldCharType="separate"/>
            </w:r>
            <w:r w:rsidR="00E17683">
              <w:rPr>
                <w:noProof/>
                <w:webHidden/>
              </w:rPr>
              <w:t>470</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14" w:history="1">
            <w:r w:rsidR="00E17683" w:rsidRPr="00F14498">
              <w:rPr>
                <w:rStyle w:val="a8"/>
                <w:b/>
              </w:rPr>
              <w:t>Приемка и ввод в эксплуатацию объектов инфраструктуры железнодорожного транспорта</w:t>
            </w:r>
            <w:r w:rsidR="00E17683">
              <w:rPr>
                <w:webHidden/>
              </w:rPr>
              <w:tab/>
            </w:r>
            <w:r>
              <w:rPr>
                <w:webHidden/>
              </w:rPr>
              <w:fldChar w:fldCharType="begin"/>
            </w:r>
            <w:r w:rsidR="00E17683">
              <w:rPr>
                <w:webHidden/>
              </w:rPr>
              <w:instrText xml:space="preserve"> PAGEREF _Toc223361014 \h </w:instrText>
            </w:r>
            <w:r>
              <w:rPr>
                <w:webHidden/>
              </w:rPr>
            </w:r>
            <w:r>
              <w:rPr>
                <w:webHidden/>
              </w:rPr>
              <w:fldChar w:fldCharType="separate"/>
            </w:r>
            <w:r w:rsidR="00E17683">
              <w:rPr>
                <w:webHidden/>
              </w:rPr>
              <w:t>470</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15" w:history="1">
            <w:r w:rsidR="00E17683" w:rsidRPr="00F14498">
              <w:rPr>
                <w:rStyle w:val="a8"/>
                <w:b/>
              </w:rPr>
              <w:t>Здания и сооружения. Правила эксплуатации</w:t>
            </w:r>
            <w:r w:rsidR="00E17683">
              <w:rPr>
                <w:webHidden/>
              </w:rPr>
              <w:tab/>
            </w:r>
            <w:r>
              <w:rPr>
                <w:webHidden/>
              </w:rPr>
              <w:fldChar w:fldCharType="begin"/>
            </w:r>
            <w:r w:rsidR="00E17683">
              <w:rPr>
                <w:webHidden/>
              </w:rPr>
              <w:instrText xml:space="preserve"> PAGEREF _Toc223361015 \h </w:instrText>
            </w:r>
            <w:r>
              <w:rPr>
                <w:webHidden/>
              </w:rPr>
            </w:r>
            <w:r>
              <w:rPr>
                <w:webHidden/>
              </w:rPr>
              <w:fldChar w:fldCharType="separate"/>
            </w:r>
            <w:r w:rsidR="00E17683">
              <w:rPr>
                <w:webHidden/>
              </w:rPr>
              <w:t>471</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16" w:history="1">
            <w:r w:rsidR="00E17683" w:rsidRPr="00F14498">
              <w:rPr>
                <w:rStyle w:val="a8"/>
                <w:b/>
              </w:rPr>
              <w:t>Здания и сооружения. Правила обследования и мониторинга технического состояния</w:t>
            </w:r>
            <w:r w:rsidR="00E17683">
              <w:rPr>
                <w:webHidden/>
              </w:rPr>
              <w:tab/>
            </w:r>
            <w:r>
              <w:rPr>
                <w:webHidden/>
              </w:rPr>
              <w:fldChar w:fldCharType="begin"/>
            </w:r>
            <w:r w:rsidR="00E17683">
              <w:rPr>
                <w:webHidden/>
              </w:rPr>
              <w:instrText xml:space="preserve"> PAGEREF _Toc223361016 \h </w:instrText>
            </w:r>
            <w:r>
              <w:rPr>
                <w:webHidden/>
              </w:rPr>
            </w:r>
            <w:r>
              <w:rPr>
                <w:webHidden/>
              </w:rPr>
              <w:fldChar w:fldCharType="separate"/>
            </w:r>
            <w:r w:rsidR="00E17683">
              <w:rPr>
                <w:webHidden/>
              </w:rPr>
              <w:t>474</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17" w:history="1">
            <w:r w:rsidR="00E17683" w:rsidRPr="00F14498">
              <w:rPr>
                <w:rStyle w:val="a8"/>
                <w:b/>
                <w:noProof/>
              </w:rPr>
              <w:t>22.9. Снос зданий и сооружений</w:t>
            </w:r>
            <w:r w:rsidR="00E17683">
              <w:rPr>
                <w:noProof/>
                <w:webHidden/>
              </w:rPr>
              <w:tab/>
            </w:r>
            <w:r>
              <w:rPr>
                <w:noProof/>
                <w:webHidden/>
              </w:rPr>
              <w:fldChar w:fldCharType="begin"/>
            </w:r>
            <w:r w:rsidR="00E17683">
              <w:rPr>
                <w:noProof/>
                <w:webHidden/>
              </w:rPr>
              <w:instrText xml:space="preserve"> PAGEREF _Toc223361017 \h </w:instrText>
            </w:r>
            <w:r>
              <w:rPr>
                <w:noProof/>
                <w:webHidden/>
              </w:rPr>
            </w:r>
            <w:r>
              <w:rPr>
                <w:noProof/>
                <w:webHidden/>
              </w:rPr>
              <w:fldChar w:fldCharType="separate"/>
            </w:r>
            <w:r w:rsidR="00E17683">
              <w:rPr>
                <w:noProof/>
                <w:webHidden/>
              </w:rPr>
              <w:t>480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18" w:history="1">
            <w:r w:rsidR="00E17683" w:rsidRPr="00F14498">
              <w:rPr>
                <w:rStyle w:val="a8"/>
                <w:b/>
                <w:noProof/>
              </w:rPr>
              <w:t>23. Аудиты продукции для железнодорожного транспорта</w:t>
            </w:r>
            <w:r w:rsidR="00E17683">
              <w:rPr>
                <w:noProof/>
                <w:webHidden/>
              </w:rPr>
              <w:tab/>
            </w:r>
            <w:r>
              <w:rPr>
                <w:noProof/>
                <w:webHidden/>
              </w:rPr>
              <w:fldChar w:fldCharType="begin"/>
            </w:r>
            <w:r w:rsidR="00E17683">
              <w:rPr>
                <w:noProof/>
                <w:webHidden/>
              </w:rPr>
              <w:instrText xml:space="preserve"> PAGEREF _Toc223361018 \h </w:instrText>
            </w:r>
            <w:r>
              <w:rPr>
                <w:noProof/>
                <w:webHidden/>
              </w:rPr>
            </w:r>
            <w:r>
              <w:rPr>
                <w:noProof/>
                <w:webHidden/>
              </w:rPr>
              <w:fldChar w:fldCharType="separate"/>
            </w:r>
            <w:r w:rsidR="00E17683">
              <w:rPr>
                <w:noProof/>
                <w:webHidden/>
              </w:rPr>
              <w:t>481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19" w:history="1">
            <w:r w:rsidR="00E17683" w:rsidRPr="00F14498">
              <w:rPr>
                <w:rStyle w:val="a8"/>
                <w:b/>
                <w:noProof/>
              </w:rPr>
              <w:t>24. Управление рисками на железнодорожном транспорте</w:t>
            </w:r>
            <w:r w:rsidR="00E17683">
              <w:rPr>
                <w:noProof/>
                <w:webHidden/>
              </w:rPr>
              <w:tab/>
            </w:r>
            <w:r>
              <w:rPr>
                <w:noProof/>
                <w:webHidden/>
              </w:rPr>
              <w:fldChar w:fldCharType="begin"/>
            </w:r>
            <w:r w:rsidR="00E17683">
              <w:rPr>
                <w:noProof/>
                <w:webHidden/>
              </w:rPr>
              <w:instrText xml:space="preserve"> PAGEREF _Toc223361019 \h </w:instrText>
            </w:r>
            <w:r>
              <w:rPr>
                <w:noProof/>
                <w:webHidden/>
              </w:rPr>
            </w:r>
            <w:r>
              <w:rPr>
                <w:noProof/>
                <w:webHidden/>
              </w:rPr>
              <w:fldChar w:fldCharType="separate"/>
            </w:r>
            <w:r w:rsidR="00E17683">
              <w:rPr>
                <w:noProof/>
                <w:webHidden/>
              </w:rPr>
              <w:t>485</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020" w:history="1">
            <w:r w:rsidR="00E17683" w:rsidRPr="00F14498">
              <w:rPr>
                <w:rStyle w:val="a8"/>
              </w:rPr>
              <w:t>ЧАСТЬ ТРЕТЬЯ Термины и определения в области инфраструктуры железнодорожного транспорта</w:t>
            </w:r>
            <w:r w:rsidR="00E17683">
              <w:rPr>
                <w:webHidden/>
              </w:rPr>
              <w:tab/>
            </w:r>
            <w:r>
              <w:rPr>
                <w:webHidden/>
              </w:rPr>
              <w:fldChar w:fldCharType="begin"/>
            </w:r>
            <w:r w:rsidR="00E17683">
              <w:rPr>
                <w:webHidden/>
              </w:rPr>
              <w:instrText xml:space="preserve"> PAGEREF _Toc223361020 \h </w:instrText>
            </w:r>
            <w:r>
              <w:rPr>
                <w:webHidden/>
              </w:rPr>
            </w:r>
            <w:r>
              <w:rPr>
                <w:webHidden/>
              </w:rPr>
              <w:fldChar w:fldCharType="separate"/>
            </w:r>
            <w:r w:rsidR="00E17683">
              <w:rPr>
                <w:webHidden/>
              </w:rPr>
              <w:t>493</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21" w:history="1">
            <w:r w:rsidR="00E17683" w:rsidRPr="00F14498">
              <w:rPr>
                <w:rStyle w:val="a8"/>
                <w:b/>
                <w:noProof/>
              </w:rPr>
              <w:t>25. Основные положения</w:t>
            </w:r>
            <w:r w:rsidR="00E17683">
              <w:rPr>
                <w:noProof/>
                <w:webHidden/>
              </w:rPr>
              <w:tab/>
            </w:r>
            <w:r>
              <w:rPr>
                <w:noProof/>
                <w:webHidden/>
              </w:rPr>
              <w:fldChar w:fldCharType="begin"/>
            </w:r>
            <w:r w:rsidR="00E17683">
              <w:rPr>
                <w:noProof/>
                <w:webHidden/>
              </w:rPr>
              <w:instrText xml:space="preserve"> PAGEREF _Toc223361021 \h </w:instrText>
            </w:r>
            <w:r>
              <w:rPr>
                <w:noProof/>
                <w:webHidden/>
              </w:rPr>
            </w:r>
            <w:r>
              <w:rPr>
                <w:noProof/>
                <w:webHidden/>
              </w:rPr>
              <w:fldChar w:fldCharType="separate"/>
            </w:r>
            <w:r w:rsidR="00E17683">
              <w:rPr>
                <w:noProof/>
                <w:webHidden/>
              </w:rPr>
              <w:t>493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22" w:history="1">
            <w:r w:rsidR="00E17683" w:rsidRPr="00F14498">
              <w:rPr>
                <w:rStyle w:val="a8"/>
                <w:b/>
                <w:noProof/>
              </w:rPr>
              <w:t>26. Железнодорожный путь</w:t>
            </w:r>
            <w:r w:rsidR="00E17683">
              <w:rPr>
                <w:noProof/>
                <w:webHidden/>
              </w:rPr>
              <w:tab/>
            </w:r>
            <w:r>
              <w:rPr>
                <w:noProof/>
                <w:webHidden/>
              </w:rPr>
              <w:fldChar w:fldCharType="begin"/>
            </w:r>
            <w:r w:rsidR="00E17683">
              <w:rPr>
                <w:noProof/>
                <w:webHidden/>
              </w:rPr>
              <w:instrText xml:space="preserve"> PAGEREF _Toc223361022 \h </w:instrText>
            </w:r>
            <w:r>
              <w:rPr>
                <w:noProof/>
                <w:webHidden/>
              </w:rPr>
            </w:r>
            <w:r>
              <w:rPr>
                <w:noProof/>
                <w:webHidden/>
              </w:rPr>
              <w:fldChar w:fldCharType="separate"/>
            </w:r>
            <w:r w:rsidR="00E17683">
              <w:rPr>
                <w:noProof/>
                <w:webHidden/>
              </w:rPr>
              <w:t>500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23" w:history="1">
            <w:r w:rsidR="00E17683" w:rsidRPr="00F14498">
              <w:rPr>
                <w:rStyle w:val="a8"/>
                <w:b/>
                <w:noProof/>
              </w:rPr>
              <w:t>26.1. Общие понятия</w:t>
            </w:r>
            <w:r w:rsidR="00E17683">
              <w:rPr>
                <w:noProof/>
                <w:webHidden/>
              </w:rPr>
              <w:tab/>
            </w:r>
            <w:r>
              <w:rPr>
                <w:noProof/>
                <w:webHidden/>
              </w:rPr>
              <w:fldChar w:fldCharType="begin"/>
            </w:r>
            <w:r w:rsidR="00E17683">
              <w:rPr>
                <w:noProof/>
                <w:webHidden/>
              </w:rPr>
              <w:instrText xml:space="preserve"> PAGEREF _Toc223361023 \h </w:instrText>
            </w:r>
            <w:r>
              <w:rPr>
                <w:noProof/>
                <w:webHidden/>
              </w:rPr>
            </w:r>
            <w:r>
              <w:rPr>
                <w:noProof/>
                <w:webHidden/>
              </w:rPr>
              <w:fldChar w:fldCharType="separate"/>
            </w:r>
            <w:r w:rsidR="00E17683">
              <w:rPr>
                <w:noProof/>
                <w:webHidden/>
              </w:rPr>
              <w:t>500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24" w:history="1">
            <w:r w:rsidR="00E17683" w:rsidRPr="00F14498">
              <w:rPr>
                <w:rStyle w:val="a8"/>
                <w:b/>
                <w:noProof/>
              </w:rPr>
              <w:t>26.2. Верхнее строение железнодорожного пути</w:t>
            </w:r>
            <w:r w:rsidR="00E17683">
              <w:rPr>
                <w:noProof/>
                <w:webHidden/>
              </w:rPr>
              <w:tab/>
            </w:r>
            <w:r>
              <w:rPr>
                <w:noProof/>
                <w:webHidden/>
              </w:rPr>
              <w:fldChar w:fldCharType="begin"/>
            </w:r>
            <w:r w:rsidR="00E17683">
              <w:rPr>
                <w:noProof/>
                <w:webHidden/>
              </w:rPr>
              <w:instrText xml:space="preserve"> PAGEREF _Toc223361024 \h </w:instrText>
            </w:r>
            <w:r>
              <w:rPr>
                <w:noProof/>
                <w:webHidden/>
              </w:rPr>
            </w:r>
            <w:r>
              <w:rPr>
                <w:noProof/>
                <w:webHidden/>
              </w:rPr>
              <w:fldChar w:fldCharType="separate"/>
            </w:r>
            <w:r w:rsidR="00E17683">
              <w:rPr>
                <w:noProof/>
                <w:webHidden/>
              </w:rPr>
              <w:t>513</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25" w:history="1">
            <w:r w:rsidR="00E17683" w:rsidRPr="00F14498">
              <w:rPr>
                <w:rStyle w:val="a8"/>
                <w:b/>
              </w:rPr>
              <w:t>Стрелочные переводы</w:t>
            </w:r>
            <w:r w:rsidR="00E17683">
              <w:rPr>
                <w:webHidden/>
              </w:rPr>
              <w:tab/>
            </w:r>
            <w:r>
              <w:rPr>
                <w:webHidden/>
              </w:rPr>
              <w:fldChar w:fldCharType="begin"/>
            </w:r>
            <w:r w:rsidR="00E17683">
              <w:rPr>
                <w:webHidden/>
              </w:rPr>
              <w:instrText xml:space="preserve"> PAGEREF _Toc223361025 \h </w:instrText>
            </w:r>
            <w:r>
              <w:rPr>
                <w:webHidden/>
              </w:rPr>
            </w:r>
            <w:r>
              <w:rPr>
                <w:webHidden/>
              </w:rPr>
              <w:fldChar w:fldCharType="separate"/>
            </w:r>
            <w:r w:rsidR="00E17683">
              <w:rPr>
                <w:webHidden/>
              </w:rPr>
              <w:t>521</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26" w:history="1">
            <w:r w:rsidR="00E17683" w:rsidRPr="00F14498">
              <w:rPr>
                <w:rStyle w:val="a8"/>
                <w:b/>
                <w:noProof/>
              </w:rPr>
              <w:t>26.3. Нижнее строение железнодорожного пути</w:t>
            </w:r>
            <w:r w:rsidR="00E17683">
              <w:rPr>
                <w:noProof/>
                <w:webHidden/>
              </w:rPr>
              <w:tab/>
            </w:r>
            <w:r>
              <w:rPr>
                <w:noProof/>
                <w:webHidden/>
              </w:rPr>
              <w:fldChar w:fldCharType="begin"/>
            </w:r>
            <w:r w:rsidR="00E17683">
              <w:rPr>
                <w:noProof/>
                <w:webHidden/>
              </w:rPr>
              <w:instrText xml:space="preserve"> PAGEREF _Toc223361026 \h </w:instrText>
            </w:r>
            <w:r>
              <w:rPr>
                <w:noProof/>
                <w:webHidden/>
              </w:rPr>
            </w:r>
            <w:r>
              <w:rPr>
                <w:noProof/>
                <w:webHidden/>
              </w:rPr>
              <w:fldChar w:fldCharType="separate"/>
            </w:r>
            <w:r w:rsidR="00E17683">
              <w:rPr>
                <w:noProof/>
                <w:webHidden/>
              </w:rPr>
              <w:t>526</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27" w:history="1">
            <w:r w:rsidR="00E17683" w:rsidRPr="00F14498">
              <w:rPr>
                <w:rStyle w:val="a8"/>
                <w:b/>
              </w:rPr>
              <w:t>Земляное полотно</w:t>
            </w:r>
            <w:r w:rsidR="00E17683">
              <w:rPr>
                <w:webHidden/>
              </w:rPr>
              <w:tab/>
            </w:r>
            <w:r>
              <w:rPr>
                <w:webHidden/>
              </w:rPr>
              <w:fldChar w:fldCharType="begin"/>
            </w:r>
            <w:r w:rsidR="00E17683">
              <w:rPr>
                <w:webHidden/>
              </w:rPr>
              <w:instrText xml:space="preserve"> PAGEREF _Toc223361027 \h </w:instrText>
            </w:r>
            <w:r>
              <w:rPr>
                <w:webHidden/>
              </w:rPr>
            </w:r>
            <w:r>
              <w:rPr>
                <w:webHidden/>
              </w:rPr>
              <w:fldChar w:fldCharType="separate"/>
            </w:r>
            <w:r w:rsidR="00E17683">
              <w:rPr>
                <w:webHidden/>
              </w:rPr>
              <w:t>526</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28" w:history="1">
            <w:r w:rsidR="00E17683" w:rsidRPr="00F14498">
              <w:rPr>
                <w:rStyle w:val="a8"/>
                <w:b/>
                <w:noProof/>
              </w:rPr>
              <w:t>26.4 Искусственные сооружения</w:t>
            </w:r>
            <w:r w:rsidR="00E17683">
              <w:rPr>
                <w:noProof/>
                <w:webHidden/>
              </w:rPr>
              <w:tab/>
            </w:r>
            <w:r>
              <w:rPr>
                <w:noProof/>
                <w:webHidden/>
              </w:rPr>
              <w:fldChar w:fldCharType="begin"/>
            </w:r>
            <w:r w:rsidR="00E17683">
              <w:rPr>
                <w:noProof/>
                <w:webHidden/>
              </w:rPr>
              <w:instrText xml:space="preserve"> PAGEREF _Toc223361028 \h </w:instrText>
            </w:r>
            <w:r>
              <w:rPr>
                <w:noProof/>
                <w:webHidden/>
              </w:rPr>
            </w:r>
            <w:r>
              <w:rPr>
                <w:noProof/>
                <w:webHidden/>
              </w:rPr>
              <w:fldChar w:fldCharType="separate"/>
            </w:r>
            <w:r w:rsidR="00E17683">
              <w:rPr>
                <w:noProof/>
                <w:webHidden/>
              </w:rPr>
              <w:t>532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29" w:history="1">
            <w:r w:rsidR="00E17683" w:rsidRPr="00F14498">
              <w:rPr>
                <w:rStyle w:val="a8"/>
                <w:b/>
                <w:noProof/>
              </w:rPr>
              <w:t>26.5. Техническое содержание железнодорожного пути</w:t>
            </w:r>
            <w:r w:rsidR="00E17683">
              <w:rPr>
                <w:noProof/>
                <w:webHidden/>
              </w:rPr>
              <w:tab/>
            </w:r>
            <w:r>
              <w:rPr>
                <w:noProof/>
                <w:webHidden/>
              </w:rPr>
              <w:fldChar w:fldCharType="begin"/>
            </w:r>
            <w:r w:rsidR="00E17683">
              <w:rPr>
                <w:noProof/>
                <w:webHidden/>
              </w:rPr>
              <w:instrText xml:space="preserve"> PAGEREF _Toc223361029 \h </w:instrText>
            </w:r>
            <w:r>
              <w:rPr>
                <w:noProof/>
                <w:webHidden/>
              </w:rPr>
            </w:r>
            <w:r>
              <w:rPr>
                <w:noProof/>
                <w:webHidden/>
              </w:rPr>
              <w:fldChar w:fldCharType="separate"/>
            </w:r>
            <w:r w:rsidR="00E17683">
              <w:rPr>
                <w:noProof/>
                <w:webHidden/>
              </w:rPr>
              <w:t>534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30" w:history="1">
            <w:r w:rsidR="00E17683" w:rsidRPr="00F14498">
              <w:rPr>
                <w:rStyle w:val="a8"/>
                <w:b/>
                <w:noProof/>
              </w:rPr>
              <w:t>27. Железнодорожные устройства электроснабжения</w:t>
            </w:r>
            <w:r w:rsidR="00E17683">
              <w:rPr>
                <w:noProof/>
                <w:webHidden/>
              </w:rPr>
              <w:tab/>
            </w:r>
            <w:r>
              <w:rPr>
                <w:noProof/>
                <w:webHidden/>
              </w:rPr>
              <w:fldChar w:fldCharType="begin"/>
            </w:r>
            <w:r w:rsidR="00E17683">
              <w:rPr>
                <w:noProof/>
                <w:webHidden/>
              </w:rPr>
              <w:instrText xml:space="preserve"> PAGEREF _Toc223361030 \h </w:instrText>
            </w:r>
            <w:r>
              <w:rPr>
                <w:noProof/>
                <w:webHidden/>
              </w:rPr>
            </w:r>
            <w:r>
              <w:rPr>
                <w:noProof/>
                <w:webHidden/>
              </w:rPr>
              <w:fldChar w:fldCharType="separate"/>
            </w:r>
            <w:r w:rsidR="00E17683">
              <w:rPr>
                <w:noProof/>
                <w:webHidden/>
              </w:rPr>
              <w:t>537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31" w:history="1">
            <w:r w:rsidR="00E17683" w:rsidRPr="00F14498">
              <w:rPr>
                <w:rStyle w:val="a8"/>
                <w:b/>
                <w:noProof/>
              </w:rPr>
              <w:t>27.1. Общие понятия</w:t>
            </w:r>
            <w:r w:rsidR="00E17683">
              <w:rPr>
                <w:noProof/>
                <w:webHidden/>
              </w:rPr>
              <w:tab/>
            </w:r>
            <w:r>
              <w:rPr>
                <w:noProof/>
                <w:webHidden/>
              </w:rPr>
              <w:fldChar w:fldCharType="begin"/>
            </w:r>
            <w:r w:rsidR="00E17683">
              <w:rPr>
                <w:noProof/>
                <w:webHidden/>
              </w:rPr>
              <w:instrText xml:space="preserve"> PAGEREF _Toc223361031 \h </w:instrText>
            </w:r>
            <w:r>
              <w:rPr>
                <w:noProof/>
                <w:webHidden/>
              </w:rPr>
            </w:r>
            <w:r>
              <w:rPr>
                <w:noProof/>
                <w:webHidden/>
              </w:rPr>
              <w:fldChar w:fldCharType="separate"/>
            </w:r>
            <w:r w:rsidR="00E17683">
              <w:rPr>
                <w:noProof/>
                <w:webHidden/>
              </w:rPr>
              <w:t>537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32" w:history="1">
            <w:r w:rsidR="00E17683" w:rsidRPr="00F14498">
              <w:rPr>
                <w:rStyle w:val="a8"/>
                <w:b/>
                <w:noProof/>
              </w:rPr>
              <w:t>27.2. Системы тягового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_Toc223361032 \h </w:instrText>
            </w:r>
            <w:r>
              <w:rPr>
                <w:noProof/>
                <w:webHidden/>
              </w:rPr>
            </w:r>
            <w:r>
              <w:rPr>
                <w:noProof/>
                <w:webHidden/>
              </w:rPr>
              <w:fldChar w:fldCharType="separate"/>
            </w:r>
            <w:r w:rsidR="00E17683">
              <w:rPr>
                <w:noProof/>
                <w:webHidden/>
              </w:rPr>
              <w:t>540</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33" w:history="1">
            <w:r w:rsidR="00E17683" w:rsidRPr="00F14498">
              <w:rPr>
                <w:rStyle w:val="a8"/>
                <w:b/>
              </w:rPr>
              <w:t>Общие термины</w:t>
            </w:r>
            <w:r w:rsidR="00E17683">
              <w:rPr>
                <w:webHidden/>
              </w:rPr>
              <w:tab/>
            </w:r>
            <w:r>
              <w:rPr>
                <w:webHidden/>
              </w:rPr>
              <w:fldChar w:fldCharType="begin"/>
            </w:r>
            <w:r w:rsidR="00E17683">
              <w:rPr>
                <w:webHidden/>
              </w:rPr>
              <w:instrText xml:space="preserve"> PAGEREF _Toc223361033 \h </w:instrText>
            </w:r>
            <w:r>
              <w:rPr>
                <w:webHidden/>
              </w:rPr>
            </w:r>
            <w:r>
              <w:rPr>
                <w:webHidden/>
              </w:rPr>
              <w:fldChar w:fldCharType="separate"/>
            </w:r>
            <w:r w:rsidR="00E17683">
              <w:rPr>
                <w:webHidden/>
              </w:rPr>
              <w:t>540</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34" w:history="1">
            <w:r w:rsidR="00E17683" w:rsidRPr="00F14498">
              <w:rPr>
                <w:rStyle w:val="a8"/>
                <w:b/>
              </w:rPr>
              <w:t>Стыкование систем тягового железнодорожного электроснабжения</w:t>
            </w:r>
            <w:r w:rsidR="00E17683">
              <w:rPr>
                <w:webHidden/>
              </w:rPr>
              <w:tab/>
            </w:r>
            <w:r>
              <w:rPr>
                <w:webHidden/>
              </w:rPr>
              <w:fldChar w:fldCharType="begin"/>
            </w:r>
            <w:r w:rsidR="00E17683">
              <w:rPr>
                <w:webHidden/>
              </w:rPr>
              <w:instrText xml:space="preserve"> PAGEREF _Toc223361034 \h </w:instrText>
            </w:r>
            <w:r>
              <w:rPr>
                <w:webHidden/>
              </w:rPr>
            </w:r>
            <w:r>
              <w:rPr>
                <w:webHidden/>
              </w:rPr>
              <w:fldChar w:fldCharType="separate"/>
            </w:r>
            <w:r w:rsidR="00E17683">
              <w:rPr>
                <w:webHidden/>
              </w:rPr>
              <w:t>542</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35" w:history="1">
            <w:r w:rsidR="00E17683" w:rsidRPr="00F14498">
              <w:rPr>
                <w:rStyle w:val="a8"/>
                <w:b/>
              </w:rPr>
              <w:t>Явления, присущие системе тягового железнодорожного электроснабжения</w:t>
            </w:r>
            <w:r w:rsidR="00E17683">
              <w:rPr>
                <w:webHidden/>
              </w:rPr>
              <w:tab/>
            </w:r>
            <w:r>
              <w:rPr>
                <w:webHidden/>
              </w:rPr>
              <w:fldChar w:fldCharType="begin"/>
            </w:r>
            <w:r w:rsidR="00E17683">
              <w:rPr>
                <w:webHidden/>
              </w:rPr>
              <w:instrText xml:space="preserve"> PAGEREF _Toc223361035 \h </w:instrText>
            </w:r>
            <w:r>
              <w:rPr>
                <w:webHidden/>
              </w:rPr>
            </w:r>
            <w:r>
              <w:rPr>
                <w:webHidden/>
              </w:rPr>
              <w:fldChar w:fldCharType="separate"/>
            </w:r>
            <w:r w:rsidR="00E17683">
              <w:rPr>
                <w:webHidden/>
              </w:rPr>
              <w:t>542</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36" w:history="1">
            <w:r w:rsidR="00E17683" w:rsidRPr="00F14498">
              <w:rPr>
                <w:rStyle w:val="a8"/>
                <w:b/>
                <w:noProof/>
              </w:rPr>
              <w:t>27.3. Энергетическая эффективность систем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_Toc223361036 \h </w:instrText>
            </w:r>
            <w:r>
              <w:rPr>
                <w:noProof/>
                <w:webHidden/>
              </w:rPr>
            </w:r>
            <w:r>
              <w:rPr>
                <w:noProof/>
                <w:webHidden/>
              </w:rPr>
              <w:fldChar w:fldCharType="separate"/>
            </w:r>
            <w:r w:rsidR="00E17683">
              <w:rPr>
                <w:noProof/>
                <w:webHidden/>
              </w:rPr>
              <w:t>543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37" w:history="1">
            <w:r w:rsidR="00E17683" w:rsidRPr="00F14498">
              <w:rPr>
                <w:rStyle w:val="a8"/>
                <w:b/>
                <w:noProof/>
              </w:rPr>
              <w:t>27.4. Железнодорожная тяговая сеть</w:t>
            </w:r>
            <w:r w:rsidR="00E17683">
              <w:rPr>
                <w:noProof/>
                <w:webHidden/>
              </w:rPr>
              <w:tab/>
            </w:r>
            <w:r>
              <w:rPr>
                <w:noProof/>
                <w:webHidden/>
              </w:rPr>
              <w:fldChar w:fldCharType="begin"/>
            </w:r>
            <w:r w:rsidR="00E17683">
              <w:rPr>
                <w:noProof/>
                <w:webHidden/>
              </w:rPr>
              <w:instrText xml:space="preserve"> PAGEREF _Toc223361037 \h </w:instrText>
            </w:r>
            <w:r>
              <w:rPr>
                <w:noProof/>
                <w:webHidden/>
              </w:rPr>
            </w:r>
            <w:r>
              <w:rPr>
                <w:noProof/>
                <w:webHidden/>
              </w:rPr>
              <w:fldChar w:fldCharType="separate"/>
            </w:r>
            <w:r w:rsidR="00E17683">
              <w:rPr>
                <w:noProof/>
                <w:webHidden/>
              </w:rPr>
              <w:t>544</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38" w:history="1">
            <w:r w:rsidR="00E17683" w:rsidRPr="00F14498">
              <w:rPr>
                <w:rStyle w:val="a8"/>
                <w:b/>
              </w:rPr>
              <w:t>27.4.1. Общие термины</w:t>
            </w:r>
            <w:r w:rsidR="00E17683">
              <w:rPr>
                <w:webHidden/>
              </w:rPr>
              <w:tab/>
            </w:r>
            <w:r>
              <w:rPr>
                <w:webHidden/>
              </w:rPr>
              <w:fldChar w:fldCharType="begin"/>
            </w:r>
            <w:r w:rsidR="00E17683">
              <w:rPr>
                <w:webHidden/>
              </w:rPr>
              <w:instrText xml:space="preserve"> PAGEREF _Toc223361038 \h </w:instrText>
            </w:r>
            <w:r>
              <w:rPr>
                <w:webHidden/>
              </w:rPr>
            </w:r>
            <w:r>
              <w:rPr>
                <w:webHidden/>
              </w:rPr>
              <w:fldChar w:fldCharType="separate"/>
            </w:r>
            <w:r w:rsidR="00E17683">
              <w:rPr>
                <w:webHidden/>
              </w:rPr>
              <w:t>544</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39" w:history="1">
            <w:r w:rsidR="00E17683" w:rsidRPr="00F14498">
              <w:rPr>
                <w:rStyle w:val="a8"/>
                <w:b/>
              </w:rPr>
              <w:t>27.4.2. Железнодорожная контактная сеть</w:t>
            </w:r>
            <w:r w:rsidR="00E17683">
              <w:rPr>
                <w:webHidden/>
              </w:rPr>
              <w:tab/>
            </w:r>
            <w:r>
              <w:rPr>
                <w:webHidden/>
              </w:rPr>
              <w:fldChar w:fldCharType="begin"/>
            </w:r>
            <w:r w:rsidR="00E17683">
              <w:rPr>
                <w:webHidden/>
              </w:rPr>
              <w:instrText xml:space="preserve"> PAGEREF _Toc223361039 \h </w:instrText>
            </w:r>
            <w:r>
              <w:rPr>
                <w:webHidden/>
              </w:rPr>
            </w:r>
            <w:r>
              <w:rPr>
                <w:webHidden/>
              </w:rPr>
              <w:fldChar w:fldCharType="separate"/>
            </w:r>
            <w:r w:rsidR="00E17683">
              <w:rPr>
                <w:webHidden/>
              </w:rPr>
              <w:t>546</w:t>
            </w:r>
            <w:r>
              <w:rPr>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0" w:history="1">
            <w:r w:rsidR="00E17683" w:rsidRPr="00F14498">
              <w:rPr>
                <w:rStyle w:val="a8"/>
                <w:b/>
                <w:noProof/>
              </w:rPr>
              <w:t>Общие термины</w:t>
            </w:r>
            <w:r w:rsidR="00E17683">
              <w:rPr>
                <w:noProof/>
                <w:webHidden/>
              </w:rPr>
              <w:tab/>
            </w:r>
            <w:r>
              <w:rPr>
                <w:noProof/>
                <w:webHidden/>
              </w:rPr>
              <w:fldChar w:fldCharType="begin"/>
            </w:r>
            <w:r w:rsidR="00E17683">
              <w:rPr>
                <w:noProof/>
                <w:webHidden/>
              </w:rPr>
              <w:instrText xml:space="preserve"> PAGEREF _Toc223361040 \h </w:instrText>
            </w:r>
            <w:r>
              <w:rPr>
                <w:noProof/>
                <w:webHidden/>
              </w:rPr>
            </w:r>
            <w:r>
              <w:rPr>
                <w:noProof/>
                <w:webHidden/>
              </w:rPr>
              <w:fldChar w:fldCharType="separate"/>
            </w:r>
            <w:r w:rsidR="00E17683">
              <w:rPr>
                <w:noProof/>
                <w:webHidden/>
              </w:rPr>
              <w:t>546</w:t>
            </w:r>
            <w:r>
              <w:rPr>
                <w:noProof/>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1" w:history="1">
            <w:r w:rsidR="00E17683" w:rsidRPr="00F14498">
              <w:rPr>
                <w:rStyle w:val="a8"/>
                <w:b/>
                <w:noProof/>
              </w:rPr>
              <w:t>Железнодорожная контактная подвеска</w:t>
            </w:r>
            <w:r w:rsidR="00E17683">
              <w:rPr>
                <w:noProof/>
                <w:webHidden/>
              </w:rPr>
              <w:tab/>
            </w:r>
            <w:r>
              <w:rPr>
                <w:noProof/>
                <w:webHidden/>
              </w:rPr>
              <w:fldChar w:fldCharType="begin"/>
            </w:r>
            <w:r w:rsidR="00E17683">
              <w:rPr>
                <w:noProof/>
                <w:webHidden/>
              </w:rPr>
              <w:instrText xml:space="preserve"> PAGEREF _Toc223361041 \h </w:instrText>
            </w:r>
            <w:r>
              <w:rPr>
                <w:noProof/>
                <w:webHidden/>
              </w:rPr>
            </w:r>
            <w:r>
              <w:rPr>
                <w:noProof/>
                <w:webHidden/>
              </w:rPr>
              <w:fldChar w:fldCharType="separate"/>
            </w:r>
            <w:r w:rsidR="00E17683">
              <w:rPr>
                <w:noProof/>
                <w:webHidden/>
              </w:rPr>
              <w:t>549</w:t>
            </w:r>
            <w:r>
              <w:rPr>
                <w:noProof/>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2" w:history="1">
            <w:r w:rsidR="00E17683" w:rsidRPr="00F14498">
              <w:rPr>
                <w:rStyle w:val="a8"/>
                <w:b/>
                <w:noProof/>
              </w:rPr>
              <w:t>Изоляторы железнодорожной контактной сети</w:t>
            </w:r>
            <w:r w:rsidR="00E17683">
              <w:rPr>
                <w:noProof/>
                <w:webHidden/>
              </w:rPr>
              <w:tab/>
            </w:r>
            <w:r>
              <w:rPr>
                <w:noProof/>
                <w:webHidden/>
              </w:rPr>
              <w:fldChar w:fldCharType="begin"/>
            </w:r>
            <w:r w:rsidR="00E17683">
              <w:rPr>
                <w:noProof/>
                <w:webHidden/>
              </w:rPr>
              <w:instrText xml:space="preserve"> PAGEREF _Toc223361042 \h </w:instrText>
            </w:r>
            <w:r>
              <w:rPr>
                <w:noProof/>
                <w:webHidden/>
              </w:rPr>
            </w:r>
            <w:r>
              <w:rPr>
                <w:noProof/>
                <w:webHidden/>
              </w:rPr>
              <w:fldChar w:fldCharType="separate"/>
            </w:r>
            <w:r w:rsidR="00E17683">
              <w:rPr>
                <w:noProof/>
                <w:webHidden/>
              </w:rPr>
              <w:t>559</w:t>
            </w:r>
            <w:r>
              <w:rPr>
                <w:noProof/>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3" w:history="1">
            <w:r w:rsidR="00E17683" w:rsidRPr="00F14498">
              <w:rPr>
                <w:rStyle w:val="a8"/>
                <w:b/>
                <w:noProof/>
              </w:rPr>
              <w:t>Арматура железнодорожной контактной сети</w:t>
            </w:r>
            <w:r w:rsidR="00E17683">
              <w:rPr>
                <w:noProof/>
                <w:webHidden/>
              </w:rPr>
              <w:tab/>
            </w:r>
            <w:r>
              <w:rPr>
                <w:noProof/>
                <w:webHidden/>
              </w:rPr>
              <w:fldChar w:fldCharType="begin"/>
            </w:r>
            <w:r w:rsidR="00E17683">
              <w:rPr>
                <w:noProof/>
                <w:webHidden/>
              </w:rPr>
              <w:instrText xml:space="preserve"> PAGEREF _Toc223361043 \h </w:instrText>
            </w:r>
            <w:r>
              <w:rPr>
                <w:noProof/>
                <w:webHidden/>
              </w:rPr>
            </w:r>
            <w:r>
              <w:rPr>
                <w:noProof/>
                <w:webHidden/>
              </w:rPr>
              <w:fldChar w:fldCharType="separate"/>
            </w:r>
            <w:r w:rsidR="00E17683">
              <w:rPr>
                <w:noProof/>
                <w:webHidden/>
              </w:rPr>
              <w:t>560</w:t>
            </w:r>
            <w:r>
              <w:rPr>
                <w:noProof/>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4" w:history="1">
            <w:r w:rsidR="00E17683" w:rsidRPr="00F14498">
              <w:rPr>
                <w:rStyle w:val="a8"/>
                <w:b/>
                <w:noProof/>
              </w:rPr>
              <w:t>Консоли и фиксаторы железнодорожной контактной сети</w:t>
            </w:r>
            <w:r w:rsidR="00E17683">
              <w:rPr>
                <w:noProof/>
                <w:webHidden/>
              </w:rPr>
              <w:tab/>
            </w:r>
            <w:r>
              <w:rPr>
                <w:noProof/>
                <w:webHidden/>
              </w:rPr>
              <w:fldChar w:fldCharType="begin"/>
            </w:r>
            <w:r w:rsidR="00E17683">
              <w:rPr>
                <w:noProof/>
                <w:webHidden/>
              </w:rPr>
              <w:instrText xml:space="preserve"> PAGEREF _Toc223361044 \h </w:instrText>
            </w:r>
            <w:r>
              <w:rPr>
                <w:noProof/>
                <w:webHidden/>
              </w:rPr>
            </w:r>
            <w:r>
              <w:rPr>
                <w:noProof/>
                <w:webHidden/>
              </w:rPr>
              <w:fldChar w:fldCharType="separate"/>
            </w:r>
            <w:r w:rsidR="00E17683">
              <w:rPr>
                <w:noProof/>
                <w:webHidden/>
              </w:rPr>
              <w:t>562</w:t>
            </w:r>
            <w:r>
              <w:rPr>
                <w:noProof/>
                <w:webHidden/>
              </w:rPr>
              <w:fldChar w:fldCharType="end"/>
            </w:r>
          </w:hyperlink>
        </w:p>
        <w:p w:rsidR="00E17683" w:rsidRDefault="00584551">
          <w:pPr>
            <w:pStyle w:val="52"/>
            <w:tabs>
              <w:tab w:val="right" w:leader="dot" w:pos="9627"/>
            </w:tabs>
            <w:rPr>
              <w:rFonts w:asciiTheme="minorHAnsi" w:eastAsiaTheme="minorEastAsia" w:hAnsiTheme="minorHAnsi" w:cstheme="minorBidi"/>
              <w:noProof/>
              <w:color w:val="auto"/>
              <w:sz w:val="22"/>
              <w:szCs w:val="22"/>
              <w:lang w:eastAsia="ru-RU"/>
            </w:rPr>
          </w:pPr>
          <w:hyperlink w:anchor="_Toc223361045" w:history="1">
            <w:r w:rsidR="00E17683" w:rsidRPr="00F14498">
              <w:rPr>
                <w:rStyle w:val="a8"/>
                <w:b/>
                <w:noProof/>
              </w:rPr>
              <w:t>Опоры железнодорожной контактной сети</w:t>
            </w:r>
            <w:r w:rsidR="00E17683">
              <w:rPr>
                <w:noProof/>
                <w:webHidden/>
              </w:rPr>
              <w:tab/>
            </w:r>
            <w:r>
              <w:rPr>
                <w:noProof/>
                <w:webHidden/>
              </w:rPr>
              <w:fldChar w:fldCharType="begin"/>
            </w:r>
            <w:r w:rsidR="00E17683">
              <w:rPr>
                <w:noProof/>
                <w:webHidden/>
              </w:rPr>
              <w:instrText xml:space="preserve"> PAGEREF _Toc223361045 \h </w:instrText>
            </w:r>
            <w:r>
              <w:rPr>
                <w:noProof/>
                <w:webHidden/>
              </w:rPr>
            </w:r>
            <w:r>
              <w:rPr>
                <w:noProof/>
                <w:webHidden/>
              </w:rPr>
              <w:fldChar w:fldCharType="separate"/>
            </w:r>
            <w:r w:rsidR="00E17683">
              <w:rPr>
                <w:noProof/>
                <w:webHidden/>
              </w:rPr>
              <w:t>565</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46" w:history="1">
            <w:r w:rsidR="00E17683" w:rsidRPr="00F14498">
              <w:rPr>
                <w:rStyle w:val="a8"/>
                <w:b/>
              </w:rPr>
              <w:t>27.4.3. Железнодорожная тяговая рельсовая сеть</w:t>
            </w:r>
            <w:r w:rsidR="00E17683">
              <w:rPr>
                <w:webHidden/>
              </w:rPr>
              <w:tab/>
            </w:r>
            <w:r>
              <w:rPr>
                <w:webHidden/>
              </w:rPr>
              <w:fldChar w:fldCharType="begin"/>
            </w:r>
            <w:r w:rsidR="00E17683">
              <w:rPr>
                <w:webHidden/>
              </w:rPr>
              <w:instrText xml:space="preserve"> PAGEREF _Toc223361046 \h </w:instrText>
            </w:r>
            <w:r>
              <w:rPr>
                <w:webHidden/>
              </w:rPr>
            </w:r>
            <w:r>
              <w:rPr>
                <w:webHidden/>
              </w:rPr>
              <w:fldChar w:fldCharType="separate"/>
            </w:r>
            <w:r w:rsidR="00E17683">
              <w:rPr>
                <w:webHidden/>
              </w:rPr>
              <w:t>568</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47" w:history="1">
            <w:r w:rsidR="00E17683" w:rsidRPr="00F14498">
              <w:rPr>
                <w:rStyle w:val="a8"/>
                <w:b/>
                <w:noProof/>
              </w:rPr>
              <w:t>27.5. Заземление в системе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_Toc223361047 \h </w:instrText>
            </w:r>
            <w:r>
              <w:rPr>
                <w:noProof/>
                <w:webHidden/>
              </w:rPr>
            </w:r>
            <w:r>
              <w:rPr>
                <w:noProof/>
                <w:webHidden/>
              </w:rPr>
              <w:fldChar w:fldCharType="separate"/>
            </w:r>
            <w:r w:rsidR="00E17683">
              <w:rPr>
                <w:noProof/>
                <w:webHidden/>
              </w:rPr>
              <w:t>569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48" w:history="1">
            <w:r w:rsidR="00E17683" w:rsidRPr="00F14498">
              <w:rPr>
                <w:rStyle w:val="a8"/>
                <w:b/>
                <w:noProof/>
              </w:rPr>
              <w:t>27.6. Линии электропередачи для электроснабжения нетяговых железнодорожных потребителей</w:t>
            </w:r>
            <w:r w:rsidR="00E17683">
              <w:rPr>
                <w:noProof/>
                <w:webHidden/>
              </w:rPr>
              <w:tab/>
            </w:r>
            <w:r>
              <w:rPr>
                <w:noProof/>
                <w:webHidden/>
              </w:rPr>
              <w:fldChar w:fldCharType="begin"/>
            </w:r>
            <w:r w:rsidR="00E17683">
              <w:rPr>
                <w:noProof/>
                <w:webHidden/>
              </w:rPr>
              <w:instrText xml:space="preserve"> PAGEREF _Toc223361048 \h </w:instrText>
            </w:r>
            <w:r>
              <w:rPr>
                <w:noProof/>
                <w:webHidden/>
              </w:rPr>
            </w:r>
            <w:r>
              <w:rPr>
                <w:noProof/>
                <w:webHidden/>
              </w:rPr>
              <w:fldChar w:fldCharType="separate"/>
            </w:r>
            <w:r w:rsidR="00E17683">
              <w:rPr>
                <w:noProof/>
                <w:webHidden/>
              </w:rPr>
              <w:t>571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49" w:history="1">
            <w:r w:rsidR="00E17683" w:rsidRPr="00F14498">
              <w:rPr>
                <w:rStyle w:val="a8"/>
                <w:b/>
                <w:noProof/>
              </w:rPr>
              <w:t>27.7. Тяговые подстанции</w:t>
            </w:r>
            <w:r w:rsidR="00E17683">
              <w:rPr>
                <w:noProof/>
                <w:webHidden/>
              </w:rPr>
              <w:tab/>
            </w:r>
            <w:r>
              <w:rPr>
                <w:noProof/>
                <w:webHidden/>
              </w:rPr>
              <w:fldChar w:fldCharType="begin"/>
            </w:r>
            <w:r w:rsidR="00E17683">
              <w:rPr>
                <w:noProof/>
                <w:webHidden/>
              </w:rPr>
              <w:instrText xml:space="preserve"> PAGEREF _Toc223361049 \h </w:instrText>
            </w:r>
            <w:r>
              <w:rPr>
                <w:noProof/>
                <w:webHidden/>
              </w:rPr>
            </w:r>
            <w:r>
              <w:rPr>
                <w:noProof/>
                <w:webHidden/>
              </w:rPr>
              <w:fldChar w:fldCharType="separate"/>
            </w:r>
            <w:r w:rsidR="00E17683">
              <w:rPr>
                <w:noProof/>
                <w:webHidden/>
              </w:rPr>
              <w:t>574</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50" w:history="1">
            <w:r w:rsidR="00E17683" w:rsidRPr="00F14498">
              <w:rPr>
                <w:rStyle w:val="a8"/>
                <w:b/>
              </w:rPr>
              <w:t>Общие термины</w:t>
            </w:r>
            <w:r w:rsidR="00E17683">
              <w:rPr>
                <w:webHidden/>
              </w:rPr>
              <w:tab/>
            </w:r>
            <w:r>
              <w:rPr>
                <w:webHidden/>
              </w:rPr>
              <w:fldChar w:fldCharType="begin"/>
            </w:r>
            <w:r w:rsidR="00E17683">
              <w:rPr>
                <w:webHidden/>
              </w:rPr>
              <w:instrText xml:space="preserve"> PAGEREF _Toc223361050 \h </w:instrText>
            </w:r>
            <w:r>
              <w:rPr>
                <w:webHidden/>
              </w:rPr>
            </w:r>
            <w:r>
              <w:rPr>
                <w:webHidden/>
              </w:rPr>
              <w:fldChar w:fldCharType="separate"/>
            </w:r>
            <w:r w:rsidR="00E17683">
              <w:rPr>
                <w:webHidden/>
              </w:rPr>
              <w:t>574</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51" w:history="1">
            <w:r w:rsidR="00E17683" w:rsidRPr="00F14498">
              <w:rPr>
                <w:rStyle w:val="a8"/>
                <w:b/>
              </w:rPr>
              <w:t>Преобразователи электроэнергии</w:t>
            </w:r>
            <w:r w:rsidR="00E17683">
              <w:rPr>
                <w:webHidden/>
              </w:rPr>
              <w:tab/>
            </w:r>
            <w:r>
              <w:rPr>
                <w:webHidden/>
              </w:rPr>
              <w:fldChar w:fldCharType="begin"/>
            </w:r>
            <w:r w:rsidR="00E17683">
              <w:rPr>
                <w:webHidden/>
              </w:rPr>
              <w:instrText xml:space="preserve"> PAGEREF _Toc223361051 \h </w:instrText>
            </w:r>
            <w:r>
              <w:rPr>
                <w:webHidden/>
              </w:rPr>
            </w:r>
            <w:r>
              <w:rPr>
                <w:webHidden/>
              </w:rPr>
              <w:fldChar w:fldCharType="separate"/>
            </w:r>
            <w:r w:rsidR="00E17683">
              <w:rPr>
                <w:webHidden/>
              </w:rPr>
              <w:t>576</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52" w:history="1">
            <w:r w:rsidR="00E17683" w:rsidRPr="00F14498">
              <w:rPr>
                <w:rStyle w:val="a8"/>
                <w:b/>
              </w:rPr>
              <w:t>Заземляющие устройства тяговых подстанций</w:t>
            </w:r>
            <w:r w:rsidR="00E17683">
              <w:rPr>
                <w:webHidden/>
              </w:rPr>
              <w:tab/>
            </w:r>
            <w:r>
              <w:rPr>
                <w:webHidden/>
              </w:rPr>
              <w:fldChar w:fldCharType="begin"/>
            </w:r>
            <w:r w:rsidR="00E17683">
              <w:rPr>
                <w:webHidden/>
              </w:rPr>
              <w:instrText xml:space="preserve"> PAGEREF _Toc223361052 \h </w:instrText>
            </w:r>
            <w:r>
              <w:rPr>
                <w:webHidden/>
              </w:rPr>
            </w:r>
            <w:r>
              <w:rPr>
                <w:webHidden/>
              </w:rPr>
              <w:fldChar w:fldCharType="separate"/>
            </w:r>
            <w:r w:rsidR="00E17683">
              <w:rPr>
                <w:webHidden/>
              </w:rPr>
              <w:t>578</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3" w:history="1">
            <w:r w:rsidR="00E17683" w:rsidRPr="00F14498">
              <w:rPr>
                <w:rStyle w:val="a8"/>
                <w:b/>
                <w:noProof/>
              </w:rPr>
              <w:t>27.8. Линейные устройства системы тягового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_Toc223361053 \h </w:instrText>
            </w:r>
            <w:r>
              <w:rPr>
                <w:noProof/>
                <w:webHidden/>
              </w:rPr>
            </w:r>
            <w:r>
              <w:rPr>
                <w:noProof/>
                <w:webHidden/>
              </w:rPr>
              <w:fldChar w:fldCharType="separate"/>
            </w:r>
            <w:r w:rsidR="00E17683">
              <w:rPr>
                <w:noProof/>
                <w:webHidden/>
              </w:rPr>
              <w:t>579</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4" w:history="1">
            <w:r w:rsidR="00E17683" w:rsidRPr="00F14498">
              <w:rPr>
                <w:rStyle w:val="a8"/>
                <w:b/>
                <w:noProof/>
              </w:rPr>
              <w:t>27.9. Управление системами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_Toc223361054 \h </w:instrText>
            </w:r>
            <w:r>
              <w:rPr>
                <w:noProof/>
                <w:webHidden/>
              </w:rPr>
            </w:r>
            <w:r>
              <w:rPr>
                <w:noProof/>
                <w:webHidden/>
              </w:rPr>
              <w:fldChar w:fldCharType="separate"/>
            </w:r>
            <w:r w:rsidR="00E17683">
              <w:rPr>
                <w:noProof/>
                <w:webHidden/>
              </w:rPr>
              <w:t>582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5" w:history="1">
            <w:r w:rsidR="00E17683" w:rsidRPr="00F14498">
              <w:rPr>
                <w:rStyle w:val="a8"/>
                <w:b/>
                <w:noProof/>
              </w:rPr>
              <w:t>27.10. Режимы работы системы железнодорожного тягового электроснабжения</w:t>
            </w:r>
            <w:r w:rsidR="00E17683">
              <w:rPr>
                <w:noProof/>
                <w:webHidden/>
              </w:rPr>
              <w:tab/>
            </w:r>
            <w:r>
              <w:rPr>
                <w:noProof/>
                <w:webHidden/>
              </w:rPr>
              <w:fldChar w:fldCharType="begin"/>
            </w:r>
            <w:r w:rsidR="00E17683">
              <w:rPr>
                <w:noProof/>
                <w:webHidden/>
              </w:rPr>
              <w:instrText xml:space="preserve"> PAGEREF _Toc223361055 \h </w:instrText>
            </w:r>
            <w:r>
              <w:rPr>
                <w:noProof/>
                <w:webHidden/>
              </w:rPr>
            </w:r>
            <w:r>
              <w:rPr>
                <w:noProof/>
                <w:webHidden/>
              </w:rPr>
              <w:fldChar w:fldCharType="separate"/>
            </w:r>
            <w:r w:rsidR="00E17683">
              <w:rPr>
                <w:noProof/>
                <w:webHidden/>
              </w:rPr>
              <w:t>584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56" w:history="1">
            <w:r w:rsidR="00E17683" w:rsidRPr="00F14498">
              <w:rPr>
                <w:rStyle w:val="a8"/>
                <w:b/>
                <w:noProof/>
              </w:rPr>
              <w:t>28. Железнодорожная автоматика и телемеханика</w:t>
            </w:r>
            <w:r w:rsidR="00E17683">
              <w:rPr>
                <w:noProof/>
                <w:webHidden/>
              </w:rPr>
              <w:tab/>
            </w:r>
            <w:r>
              <w:rPr>
                <w:noProof/>
                <w:webHidden/>
              </w:rPr>
              <w:fldChar w:fldCharType="begin"/>
            </w:r>
            <w:r w:rsidR="00E17683">
              <w:rPr>
                <w:noProof/>
                <w:webHidden/>
              </w:rPr>
              <w:instrText xml:space="preserve"> PAGEREF _Toc223361056 \h </w:instrText>
            </w:r>
            <w:r>
              <w:rPr>
                <w:noProof/>
                <w:webHidden/>
              </w:rPr>
            </w:r>
            <w:r>
              <w:rPr>
                <w:noProof/>
                <w:webHidden/>
              </w:rPr>
              <w:fldChar w:fldCharType="separate"/>
            </w:r>
            <w:r w:rsidR="00E17683">
              <w:rPr>
                <w:noProof/>
                <w:webHidden/>
              </w:rPr>
              <w:t>587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7" w:history="1">
            <w:r w:rsidR="00E17683" w:rsidRPr="00F14498">
              <w:rPr>
                <w:rStyle w:val="a8"/>
                <w:b/>
                <w:noProof/>
              </w:rPr>
              <w:t>Общие понятия</w:t>
            </w:r>
            <w:r w:rsidR="00E17683">
              <w:rPr>
                <w:noProof/>
                <w:webHidden/>
              </w:rPr>
              <w:tab/>
            </w:r>
            <w:r>
              <w:rPr>
                <w:noProof/>
                <w:webHidden/>
              </w:rPr>
              <w:fldChar w:fldCharType="begin"/>
            </w:r>
            <w:r w:rsidR="00E17683">
              <w:rPr>
                <w:noProof/>
                <w:webHidden/>
              </w:rPr>
              <w:instrText xml:space="preserve"> PAGEREF _Toc223361057 \h </w:instrText>
            </w:r>
            <w:r>
              <w:rPr>
                <w:noProof/>
                <w:webHidden/>
              </w:rPr>
            </w:r>
            <w:r>
              <w:rPr>
                <w:noProof/>
                <w:webHidden/>
              </w:rPr>
              <w:fldChar w:fldCharType="separate"/>
            </w:r>
            <w:r w:rsidR="00E17683">
              <w:rPr>
                <w:noProof/>
                <w:webHidden/>
              </w:rPr>
              <w:t>587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8" w:history="1">
            <w:r w:rsidR="00E17683" w:rsidRPr="00F14498">
              <w:rPr>
                <w:rStyle w:val="a8"/>
                <w:b/>
                <w:noProof/>
              </w:rPr>
              <w:t>Объекты управления и контроля</w:t>
            </w:r>
            <w:r w:rsidR="00E17683">
              <w:rPr>
                <w:noProof/>
                <w:webHidden/>
              </w:rPr>
              <w:tab/>
            </w:r>
            <w:r>
              <w:rPr>
                <w:noProof/>
                <w:webHidden/>
              </w:rPr>
              <w:fldChar w:fldCharType="begin"/>
            </w:r>
            <w:r w:rsidR="00E17683">
              <w:rPr>
                <w:noProof/>
                <w:webHidden/>
              </w:rPr>
              <w:instrText xml:space="preserve"> PAGEREF _Toc223361058 \h </w:instrText>
            </w:r>
            <w:r>
              <w:rPr>
                <w:noProof/>
                <w:webHidden/>
              </w:rPr>
            </w:r>
            <w:r>
              <w:rPr>
                <w:noProof/>
                <w:webHidden/>
              </w:rPr>
              <w:fldChar w:fldCharType="separate"/>
            </w:r>
            <w:r w:rsidR="00E17683">
              <w:rPr>
                <w:noProof/>
                <w:webHidden/>
              </w:rPr>
              <w:t>591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59" w:history="1">
            <w:r w:rsidR="00E17683" w:rsidRPr="00F14498">
              <w:rPr>
                <w:rStyle w:val="a8"/>
                <w:b/>
                <w:noProof/>
              </w:rPr>
              <w:t>Устройства и оборудование железнодорожной автоматики и телемеханики</w:t>
            </w:r>
            <w:r w:rsidR="00E17683">
              <w:rPr>
                <w:noProof/>
                <w:webHidden/>
              </w:rPr>
              <w:tab/>
            </w:r>
            <w:r>
              <w:rPr>
                <w:noProof/>
                <w:webHidden/>
              </w:rPr>
              <w:fldChar w:fldCharType="begin"/>
            </w:r>
            <w:r w:rsidR="00E17683">
              <w:rPr>
                <w:noProof/>
                <w:webHidden/>
              </w:rPr>
              <w:instrText xml:space="preserve"> PAGEREF _Toc223361059 \h </w:instrText>
            </w:r>
            <w:r>
              <w:rPr>
                <w:noProof/>
                <w:webHidden/>
              </w:rPr>
            </w:r>
            <w:r>
              <w:rPr>
                <w:noProof/>
                <w:webHidden/>
              </w:rPr>
              <w:fldChar w:fldCharType="separate"/>
            </w:r>
            <w:r w:rsidR="00E17683">
              <w:rPr>
                <w:noProof/>
                <w:webHidden/>
              </w:rPr>
              <w:t>596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0" w:history="1">
            <w:r w:rsidR="00E17683" w:rsidRPr="00F14498">
              <w:rPr>
                <w:rStyle w:val="a8"/>
                <w:b/>
                <w:noProof/>
              </w:rPr>
              <w:t>Системы железнодорожной автоматики и телемеханики</w:t>
            </w:r>
            <w:r w:rsidR="00E17683">
              <w:rPr>
                <w:noProof/>
                <w:webHidden/>
              </w:rPr>
              <w:tab/>
            </w:r>
            <w:r>
              <w:rPr>
                <w:noProof/>
                <w:webHidden/>
              </w:rPr>
              <w:fldChar w:fldCharType="begin"/>
            </w:r>
            <w:r w:rsidR="00E17683">
              <w:rPr>
                <w:noProof/>
                <w:webHidden/>
              </w:rPr>
              <w:instrText xml:space="preserve"> PAGEREF _Toc223361060 \h </w:instrText>
            </w:r>
            <w:r>
              <w:rPr>
                <w:noProof/>
                <w:webHidden/>
              </w:rPr>
            </w:r>
            <w:r>
              <w:rPr>
                <w:noProof/>
                <w:webHidden/>
              </w:rPr>
              <w:fldChar w:fldCharType="separate"/>
            </w:r>
            <w:r w:rsidR="00E17683">
              <w:rPr>
                <w:noProof/>
                <w:webHidden/>
              </w:rPr>
              <w:t>603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1" w:history="1">
            <w:r w:rsidR="00E17683" w:rsidRPr="00F14498">
              <w:rPr>
                <w:rStyle w:val="a8"/>
                <w:b/>
                <w:noProof/>
              </w:rPr>
              <w:t>Технологические понятия</w:t>
            </w:r>
            <w:r w:rsidR="00E17683">
              <w:rPr>
                <w:noProof/>
                <w:webHidden/>
              </w:rPr>
              <w:tab/>
            </w:r>
            <w:r>
              <w:rPr>
                <w:noProof/>
                <w:webHidden/>
              </w:rPr>
              <w:fldChar w:fldCharType="begin"/>
            </w:r>
            <w:r w:rsidR="00E17683">
              <w:rPr>
                <w:noProof/>
                <w:webHidden/>
              </w:rPr>
              <w:instrText xml:space="preserve"> PAGEREF _Toc223361061 \h </w:instrText>
            </w:r>
            <w:r>
              <w:rPr>
                <w:noProof/>
                <w:webHidden/>
              </w:rPr>
            </w:r>
            <w:r>
              <w:rPr>
                <w:noProof/>
                <w:webHidden/>
              </w:rPr>
              <w:fldChar w:fldCharType="separate"/>
            </w:r>
            <w:r w:rsidR="00E17683">
              <w:rPr>
                <w:noProof/>
                <w:webHidden/>
              </w:rPr>
              <w:t>608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2" w:history="1">
            <w:r w:rsidR="00E17683" w:rsidRPr="00F14498">
              <w:rPr>
                <w:rStyle w:val="a8"/>
                <w:b/>
                <w:noProof/>
              </w:rPr>
              <w:t>Безопасность железнодорожной автоматики и телемеханики</w:t>
            </w:r>
            <w:r w:rsidR="00E17683">
              <w:rPr>
                <w:noProof/>
                <w:webHidden/>
              </w:rPr>
              <w:tab/>
            </w:r>
            <w:r>
              <w:rPr>
                <w:noProof/>
                <w:webHidden/>
              </w:rPr>
              <w:fldChar w:fldCharType="begin"/>
            </w:r>
            <w:r w:rsidR="00E17683">
              <w:rPr>
                <w:noProof/>
                <w:webHidden/>
              </w:rPr>
              <w:instrText xml:space="preserve"> PAGEREF _Toc223361062 \h </w:instrText>
            </w:r>
            <w:r>
              <w:rPr>
                <w:noProof/>
                <w:webHidden/>
              </w:rPr>
            </w:r>
            <w:r>
              <w:rPr>
                <w:noProof/>
                <w:webHidden/>
              </w:rPr>
              <w:fldChar w:fldCharType="separate"/>
            </w:r>
            <w:r w:rsidR="00E17683">
              <w:rPr>
                <w:noProof/>
                <w:webHidden/>
              </w:rPr>
              <w:t>620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3" w:history="1">
            <w:r w:rsidR="00E17683" w:rsidRPr="00F14498">
              <w:rPr>
                <w:rStyle w:val="a8"/>
                <w:b/>
                <w:noProof/>
              </w:rPr>
              <w:t>Программное обеспечение</w:t>
            </w:r>
            <w:r w:rsidR="00E17683">
              <w:rPr>
                <w:noProof/>
                <w:webHidden/>
              </w:rPr>
              <w:tab/>
            </w:r>
            <w:r>
              <w:rPr>
                <w:noProof/>
                <w:webHidden/>
              </w:rPr>
              <w:fldChar w:fldCharType="begin"/>
            </w:r>
            <w:r w:rsidR="00E17683">
              <w:rPr>
                <w:noProof/>
                <w:webHidden/>
              </w:rPr>
              <w:instrText xml:space="preserve"> PAGEREF _Toc223361063 \h </w:instrText>
            </w:r>
            <w:r>
              <w:rPr>
                <w:noProof/>
                <w:webHidden/>
              </w:rPr>
            </w:r>
            <w:r>
              <w:rPr>
                <w:noProof/>
                <w:webHidden/>
              </w:rPr>
              <w:fldChar w:fldCharType="separate"/>
            </w:r>
            <w:r w:rsidR="00E17683">
              <w:rPr>
                <w:noProof/>
                <w:webHidden/>
              </w:rPr>
              <w:t>625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64" w:history="1">
            <w:r w:rsidR="00E17683" w:rsidRPr="00F14498">
              <w:rPr>
                <w:rStyle w:val="a8"/>
                <w:b/>
                <w:noProof/>
              </w:rPr>
              <w:t>29. Железнодорожная электросвязь</w:t>
            </w:r>
            <w:r w:rsidR="00E17683">
              <w:rPr>
                <w:noProof/>
                <w:webHidden/>
              </w:rPr>
              <w:tab/>
            </w:r>
            <w:r>
              <w:rPr>
                <w:noProof/>
                <w:webHidden/>
              </w:rPr>
              <w:fldChar w:fldCharType="begin"/>
            </w:r>
            <w:r w:rsidR="00E17683">
              <w:rPr>
                <w:noProof/>
                <w:webHidden/>
              </w:rPr>
              <w:instrText xml:space="preserve"> PAGEREF _Toc223361064 \h </w:instrText>
            </w:r>
            <w:r>
              <w:rPr>
                <w:noProof/>
                <w:webHidden/>
              </w:rPr>
            </w:r>
            <w:r>
              <w:rPr>
                <w:noProof/>
                <w:webHidden/>
              </w:rPr>
              <w:fldChar w:fldCharType="separate"/>
            </w:r>
            <w:r w:rsidR="00E17683">
              <w:rPr>
                <w:noProof/>
                <w:webHidden/>
              </w:rPr>
              <w:t>628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5" w:history="1">
            <w:r w:rsidR="00E17683" w:rsidRPr="00F14498">
              <w:rPr>
                <w:rStyle w:val="a8"/>
                <w:b/>
                <w:noProof/>
              </w:rPr>
              <w:t>Общие понятия</w:t>
            </w:r>
            <w:r w:rsidR="00E17683">
              <w:rPr>
                <w:noProof/>
                <w:webHidden/>
              </w:rPr>
              <w:tab/>
            </w:r>
            <w:r>
              <w:rPr>
                <w:noProof/>
                <w:webHidden/>
              </w:rPr>
              <w:fldChar w:fldCharType="begin"/>
            </w:r>
            <w:r w:rsidR="00E17683">
              <w:rPr>
                <w:noProof/>
                <w:webHidden/>
              </w:rPr>
              <w:instrText xml:space="preserve"> PAGEREF _Toc223361065 \h </w:instrText>
            </w:r>
            <w:r>
              <w:rPr>
                <w:noProof/>
                <w:webHidden/>
              </w:rPr>
            </w:r>
            <w:r>
              <w:rPr>
                <w:noProof/>
                <w:webHidden/>
              </w:rPr>
              <w:fldChar w:fldCharType="separate"/>
            </w:r>
            <w:r w:rsidR="00E17683">
              <w:rPr>
                <w:noProof/>
                <w:webHidden/>
              </w:rPr>
              <w:t>628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6" w:history="1">
            <w:r w:rsidR="00E17683" w:rsidRPr="00F14498">
              <w:rPr>
                <w:rStyle w:val="a8"/>
                <w:b/>
                <w:noProof/>
              </w:rPr>
              <w:t>Сети и системы железнодорожной электросвязи</w:t>
            </w:r>
            <w:r w:rsidR="00E17683">
              <w:rPr>
                <w:noProof/>
                <w:webHidden/>
              </w:rPr>
              <w:tab/>
            </w:r>
            <w:r>
              <w:rPr>
                <w:noProof/>
                <w:webHidden/>
              </w:rPr>
              <w:fldChar w:fldCharType="begin"/>
            </w:r>
            <w:r w:rsidR="00E17683">
              <w:rPr>
                <w:noProof/>
                <w:webHidden/>
              </w:rPr>
              <w:instrText xml:space="preserve"> PAGEREF _Toc223361066 \h </w:instrText>
            </w:r>
            <w:r>
              <w:rPr>
                <w:noProof/>
                <w:webHidden/>
              </w:rPr>
            </w:r>
            <w:r>
              <w:rPr>
                <w:noProof/>
                <w:webHidden/>
              </w:rPr>
              <w:fldChar w:fldCharType="separate"/>
            </w:r>
            <w:r w:rsidR="00E17683">
              <w:rPr>
                <w:noProof/>
                <w:webHidden/>
              </w:rPr>
              <w:t>631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7" w:history="1">
            <w:r w:rsidR="00E17683" w:rsidRPr="00F14498">
              <w:rPr>
                <w:rStyle w:val="a8"/>
                <w:b/>
                <w:noProof/>
              </w:rPr>
              <w:t>Линии, системы, каналы передачи</w:t>
            </w:r>
            <w:r w:rsidR="00E17683">
              <w:rPr>
                <w:noProof/>
                <w:webHidden/>
              </w:rPr>
              <w:tab/>
            </w:r>
            <w:r>
              <w:rPr>
                <w:noProof/>
                <w:webHidden/>
              </w:rPr>
              <w:fldChar w:fldCharType="begin"/>
            </w:r>
            <w:r w:rsidR="00E17683">
              <w:rPr>
                <w:noProof/>
                <w:webHidden/>
              </w:rPr>
              <w:instrText xml:space="preserve"> PAGEREF _Toc223361067 \h </w:instrText>
            </w:r>
            <w:r>
              <w:rPr>
                <w:noProof/>
                <w:webHidden/>
              </w:rPr>
            </w:r>
            <w:r>
              <w:rPr>
                <w:noProof/>
                <w:webHidden/>
              </w:rPr>
              <w:fldChar w:fldCharType="separate"/>
            </w:r>
            <w:r w:rsidR="00E17683">
              <w:rPr>
                <w:noProof/>
                <w:webHidden/>
              </w:rPr>
              <w:t>645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8" w:history="1">
            <w:r w:rsidR="00E17683" w:rsidRPr="00F14498">
              <w:rPr>
                <w:rStyle w:val="a8"/>
                <w:b/>
                <w:noProof/>
              </w:rPr>
              <w:t>Линии и каналы железнодорожной электросвязи</w:t>
            </w:r>
            <w:r w:rsidR="00E17683">
              <w:rPr>
                <w:noProof/>
                <w:webHidden/>
              </w:rPr>
              <w:tab/>
            </w:r>
            <w:r>
              <w:rPr>
                <w:noProof/>
                <w:webHidden/>
              </w:rPr>
              <w:fldChar w:fldCharType="begin"/>
            </w:r>
            <w:r w:rsidR="00E17683">
              <w:rPr>
                <w:noProof/>
                <w:webHidden/>
              </w:rPr>
              <w:instrText xml:space="preserve"> PAGEREF _Toc223361068 \h </w:instrText>
            </w:r>
            <w:r>
              <w:rPr>
                <w:noProof/>
                <w:webHidden/>
              </w:rPr>
            </w:r>
            <w:r>
              <w:rPr>
                <w:noProof/>
                <w:webHidden/>
              </w:rPr>
              <w:fldChar w:fldCharType="separate"/>
            </w:r>
            <w:r w:rsidR="00E17683">
              <w:rPr>
                <w:noProof/>
                <w:webHidden/>
              </w:rPr>
              <w:t>656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69" w:history="1">
            <w:r w:rsidR="00E17683" w:rsidRPr="00F14498">
              <w:rPr>
                <w:rStyle w:val="a8"/>
                <w:b/>
                <w:noProof/>
              </w:rPr>
              <w:t>Средства железнодорожной электросвязи</w:t>
            </w:r>
            <w:r w:rsidR="00E17683">
              <w:rPr>
                <w:noProof/>
                <w:webHidden/>
              </w:rPr>
              <w:tab/>
            </w:r>
            <w:r>
              <w:rPr>
                <w:noProof/>
                <w:webHidden/>
              </w:rPr>
              <w:fldChar w:fldCharType="begin"/>
            </w:r>
            <w:r w:rsidR="00E17683">
              <w:rPr>
                <w:noProof/>
                <w:webHidden/>
              </w:rPr>
              <w:instrText xml:space="preserve"> PAGEREF _Toc223361069 \h </w:instrText>
            </w:r>
            <w:r>
              <w:rPr>
                <w:noProof/>
                <w:webHidden/>
              </w:rPr>
            </w:r>
            <w:r>
              <w:rPr>
                <w:noProof/>
                <w:webHidden/>
              </w:rPr>
              <w:fldChar w:fldCharType="separate"/>
            </w:r>
            <w:r w:rsidR="00E17683">
              <w:rPr>
                <w:noProof/>
                <w:webHidden/>
              </w:rPr>
              <w:t>658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70" w:history="1">
            <w:r w:rsidR="00E17683" w:rsidRPr="00F14498">
              <w:rPr>
                <w:rStyle w:val="a8"/>
                <w:b/>
                <w:noProof/>
              </w:rPr>
              <w:t>Электроснабжение узлов железнодорожной электросвязи, электропитание средств железнодорожной электросвязи</w:t>
            </w:r>
            <w:r w:rsidR="00E17683">
              <w:rPr>
                <w:noProof/>
                <w:webHidden/>
              </w:rPr>
              <w:tab/>
            </w:r>
            <w:r>
              <w:rPr>
                <w:noProof/>
                <w:webHidden/>
              </w:rPr>
              <w:fldChar w:fldCharType="begin"/>
            </w:r>
            <w:r w:rsidR="00E17683">
              <w:rPr>
                <w:noProof/>
                <w:webHidden/>
              </w:rPr>
              <w:instrText xml:space="preserve"> PAGEREF _Toc223361070 \h </w:instrText>
            </w:r>
            <w:r>
              <w:rPr>
                <w:noProof/>
                <w:webHidden/>
              </w:rPr>
            </w:r>
            <w:r>
              <w:rPr>
                <w:noProof/>
                <w:webHidden/>
              </w:rPr>
              <w:fldChar w:fldCharType="separate"/>
            </w:r>
            <w:r w:rsidR="00E17683">
              <w:rPr>
                <w:noProof/>
                <w:webHidden/>
              </w:rPr>
              <w:t>667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71" w:history="1">
            <w:r w:rsidR="00E17683" w:rsidRPr="00F14498">
              <w:rPr>
                <w:rStyle w:val="a8"/>
                <w:b/>
                <w:noProof/>
              </w:rPr>
              <w:t>Электромагнитная совместимость</w:t>
            </w:r>
            <w:r w:rsidR="00E17683">
              <w:rPr>
                <w:noProof/>
                <w:webHidden/>
              </w:rPr>
              <w:tab/>
            </w:r>
            <w:r>
              <w:rPr>
                <w:noProof/>
                <w:webHidden/>
              </w:rPr>
              <w:fldChar w:fldCharType="begin"/>
            </w:r>
            <w:r w:rsidR="00E17683">
              <w:rPr>
                <w:noProof/>
                <w:webHidden/>
              </w:rPr>
              <w:instrText xml:space="preserve"> PAGEREF _Toc223361071 \h </w:instrText>
            </w:r>
            <w:r>
              <w:rPr>
                <w:noProof/>
                <w:webHidden/>
              </w:rPr>
            </w:r>
            <w:r>
              <w:rPr>
                <w:noProof/>
                <w:webHidden/>
              </w:rPr>
              <w:fldChar w:fldCharType="separate"/>
            </w:r>
            <w:r w:rsidR="00E17683">
              <w:rPr>
                <w:noProof/>
                <w:webHidden/>
              </w:rPr>
              <w:t>672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72" w:history="1">
            <w:r w:rsidR="00E17683" w:rsidRPr="00F14498">
              <w:rPr>
                <w:rStyle w:val="a8"/>
                <w:b/>
                <w:noProof/>
              </w:rPr>
              <w:t>Информационная безопасность</w:t>
            </w:r>
            <w:r w:rsidR="00E17683">
              <w:rPr>
                <w:noProof/>
                <w:webHidden/>
              </w:rPr>
              <w:tab/>
            </w:r>
            <w:r>
              <w:rPr>
                <w:noProof/>
                <w:webHidden/>
              </w:rPr>
              <w:fldChar w:fldCharType="begin"/>
            </w:r>
            <w:r w:rsidR="00E17683">
              <w:rPr>
                <w:noProof/>
                <w:webHidden/>
              </w:rPr>
              <w:instrText xml:space="preserve"> PAGEREF _Toc223361072 \h </w:instrText>
            </w:r>
            <w:r>
              <w:rPr>
                <w:noProof/>
                <w:webHidden/>
              </w:rPr>
            </w:r>
            <w:r>
              <w:rPr>
                <w:noProof/>
                <w:webHidden/>
              </w:rPr>
              <w:fldChar w:fldCharType="separate"/>
            </w:r>
            <w:r w:rsidR="00E17683">
              <w:rPr>
                <w:noProof/>
                <w:webHidden/>
              </w:rPr>
              <w:t>675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73" w:history="1">
            <w:r w:rsidR="00E17683" w:rsidRPr="00F14498">
              <w:rPr>
                <w:rStyle w:val="a8"/>
                <w:b/>
                <w:noProof/>
              </w:rPr>
              <w:t>Техническая эксплуатация</w:t>
            </w:r>
            <w:r w:rsidR="00E17683">
              <w:rPr>
                <w:noProof/>
                <w:webHidden/>
              </w:rPr>
              <w:tab/>
            </w:r>
            <w:r>
              <w:rPr>
                <w:noProof/>
                <w:webHidden/>
              </w:rPr>
              <w:fldChar w:fldCharType="begin"/>
            </w:r>
            <w:r w:rsidR="00E17683">
              <w:rPr>
                <w:noProof/>
                <w:webHidden/>
              </w:rPr>
              <w:instrText xml:space="preserve"> PAGEREF _Toc223361073 \h </w:instrText>
            </w:r>
            <w:r>
              <w:rPr>
                <w:noProof/>
                <w:webHidden/>
              </w:rPr>
            </w:r>
            <w:r>
              <w:rPr>
                <w:noProof/>
                <w:webHidden/>
              </w:rPr>
              <w:fldChar w:fldCharType="separate"/>
            </w:r>
            <w:r w:rsidR="00E17683">
              <w:rPr>
                <w:noProof/>
                <w:webHidden/>
              </w:rPr>
              <w:t>677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74" w:history="1">
            <w:r w:rsidR="00E17683" w:rsidRPr="00F14498">
              <w:rPr>
                <w:rStyle w:val="a8"/>
                <w:b/>
                <w:noProof/>
              </w:rPr>
              <w:t>Качество обслуживания пользователей, предоставления услуг, работы сети</w:t>
            </w:r>
            <w:r w:rsidR="00E17683">
              <w:rPr>
                <w:noProof/>
                <w:webHidden/>
              </w:rPr>
              <w:tab/>
            </w:r>
            <w:r>
              <w:rPr>
                <w:noProof/>
                <w:webHidden/>
              </w:rPr>
              <w:fldChar w:fldCharType="begin"/>
            </w:r>
            <w:r w:rsidR="00E17683">
              <w:rPr>
                <w:noProof/>
                <w:webHidden/>
              </w:rPr>
              <w:instrText xml:space="preserve"> PAGEREF _Toc223361074 \h </w:instrText>
            </w:r>
            <w:r>
              <w:rPr>
                <w:noProof/>
                <w:webHidden/>
              </w:rPr>
            </w:r>
            <w:r>
              <w:rPr>
                <w:noProof/>
                <w:webHidden/>
              </w:rPr>
              <w:fldChar w:fldCharType="separate"/>
            </w:r>
            <w:r w:rsidR="00E17683">
              <w:rPr>
                <w:noProof/>
                <w:webHidden/>
              </w:rPr>
              <w:t>687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75" w:history="1">
            <w:r w:rsidR="00E17683" w:rsidRPr="00F14498">
              <w:rPr>
                <w:rStyle w:val="a8"/>
                <w:b/>
                <w:noProof/>
              </w:rPr>
              <w:t>30. Станционные здания, сооружения и устройства</w:t>
            </w:r>
            <w:r w:rsidR="00E17683">
              <w:rPr>
                <w:noProof/>
                <w:webHidden/>
              </w:rPr>
              <w:tab/>
            </w:r>
            <w:r>
              <w:rPr>
                <w:noProof/>
                <w:webHidden/>
              </w:rPr>
              <w:fldChar w:fldCharType="begin"/>
            </w:r>
            <w:r w:rsidR="00E17683">
              <w:rPr>
                <w:noProof/>
                <w:webHidden/>
              </w:rPr>
              <w:instrText xml:space="preserve"> PAGEREF _Toc223361075 \h </w:instrText>
            </w:r>
            <w:r>
              <w:rPr>
                <w:noProof/>
                <w:webHidden/>
              </w:rPr>
            </w:r>
            <w:r>
              <w:rPr>
                <w:noProof/>
                <w:webHidden/>
              </w:rPr>
              <w:fldChar w:fldCharType="separate"/>
            </w:r>
            <w:r w:rsidR="00E17683">
              <w:rPr>
                <w:noProof/>
                <w:webHidden/>
              </w:rPr>
              <w:t>692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76" w:history="1">
            <w:r w:rsidR="00E17683" w:rsidRPr="00F14498">
              <w:rPr>
                <w:rStyle w:val="a8"/>
                <w:b/>
                <w:noProof/>
              </w:rPr>
              <w:t>31. Техническое содержание объектов инфраструктуры железнодорожного транспорта. Общие понятия</w:t>
            </w:r>
            <w:r w:rsidR="00E17683">
              <w:rPr>
                <w:noProof/>
                <w:webHidden/>
              </w:rPr>
              <w:tab/>
            </w:r>
            <w:r>
              <w:rPr>
                <w:noProof/>
                <w:webHidden/>
              </w:rPr>
              <w:fldChar w:fldCharType="begin"/>
            </w:r>
            <w:r w:rsidR="00E17683">
              <w:rPr>
                <w:noProof/>
                <w:webHidden/>
              </w:rPr>
              <w:instrText xml:space="preserve"> PAGEREF _Toc223361076 \h </w:instrText>
            </w:r>
            <w:r>
              <w:rPr>
                <w:noProof/>
                <w:webHidden/>
              </w:rPr>
            </w:r>
            <w:r>
              <w:rPr>
                <w:noProof/>
                <w:webHidden/>
              </w:rPr>
              <w:fldChar w:fldCharType="separate"/>
            </w:r>
            <w:r w:rsidR="00E17683">
              <w:rPr>
                <w:noProof/>
                <w:webHidden/>
              </w:rPr>
              <w:t>709</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077" w:history="1">
            <w:r w:rsidR="00E17683" w:rsidRPr="00F14498">
              <w:rPr>
                <w:rStyle w:val="a8"/>
              </w:rPr>
              <w:t>ЧАСТЬ ЧЕТВЕРТАЯ Термины и определения в области железнодорожного подвижного состава</w:t>
            </w:r>
            <w:r w:rsidR="00E17683">
              <w:rPr>
                <w:webHidden/>
              </w:rPr>
              <w:tab/>
            </w:r>
            <w:r>
              <w:rPr>
                <w:webHidden/>
              </w:rPr>
              <w:fldChar w:fldCharType="begin"/>
            </w:r>
            <w:r w:rsidR="00E17683">
              <w:rPr>
                <w:webHidden/>
              </w:rPr>
              <w:instrText xml:space="preserve"> PAGEREF _Toc223361077 \h </w:instrText>
            </w:r>
            <w:r>
              <w:rPr>
                <w:webHidden/>
              </w:rPr>
            </w:r>
            <w:r>
              <w:rPr>
                <w:webHidden/>
              </w:rPr>
              <w:fldChar w:fldCharType="separate"/>
            </w:r>
            <w:r w:rsidR="00E17683">
              <w:rPr>
                <w:webHidden/>
              </w:rPr>
              <w:t>711</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78" w:history="1">
            <w:r w:rsidR="00E17683" w:rsidRPr="00F14498">
              <w:rPr>
                <w:rStyle w:val="a8"/>
                <w:b/>
                <w:noProof/>
              </w:rPr>
              <w:t>32. Основные положения</w:t>
            </w:r>
            <w:r w:rsidR="00E17683">
              <w:rPr>
                <w:noProof/>
                <w:webHidden/>
              </w:rPr>
              <w:tab/>
            </w:r>
            <w:r>
              <w:rPr>
                <w:noProof/>
                <w:webHidden/>
              </w:rPr>
              <w:fldChar w:fldCharType="begin"/>
            </w:r>
            <w:r w:rsidR="00E17683">
              <w:rPr>
                <w:noProof/>
                <w:webHidden/>
              </w:rPr>
              <w:instrText xml:space="preserve"> PAGEREF _Toc223361078 \h </w:instrText>
            </w:r>
            <w:r>
              <w:rPr>
                <w:noProof/>
                <w:webHidden/>
              </w:rPr>
            </w:r>
            <w:r>
              <w:rPr>
                <w:noProof/>
                <w:webHidden/>
              </w:rPr>
              <w:fldChar w:fldCharType="separate"/>
            </w:r>
            <w:r w:rsidR="00E17683">
              <w:rPr>
                <w:noProof/>
                <w:webHidden/>
              </w:rPr>
              <w:t>711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79" w:history="1">
            <w:r w:rsidR="00E17683" w:rsidRPr="00F14498">
              <w:rPr>
                <w:rStyle w:val="a8"/>
                <w:b/>
                <w:noProof/>
              </w:rPr>
              <w:t>33. Тяговый железнодорожный подвижной состав</w:t>
            </w:r>
            <w:r w:rsidR="00E17683">
              <w:rPr>
                <w:noProof/>
                <w:webHidden/>
              </w:rPr>
              <w:tab/>
            </w:r>
            <w:r>
              <w:rPr>
                <w:noProof/>
                <w:webHidden/>
              </w:rPr>
              <w:fldChar w:fldCharType="begin"/>
            </w:r>
            <w:r w:rsidR="00E17683">
              <w:rPr>
                <w:noProof/>
                <w:webHidden/>
              </w:rPr>
              <w:instrText xml:space="preserve"> PAGEREF _Toc223361079 \h </w:instrText>
            </w:r>
            <w:r>
              <w:rPr>
                <w:noProof/>
                <w:webHidden/>
              </w:rPr>
            </w:r>
            <w:r>
              <w:rPr>
                <w:noProof/>
                <w:webHidden/>
              </w:rPr>
              <w:fldChar w:fldCharType="separate"/>
            </w:r>
            <w:r w:rsidR="00E17683">
              <w:rPr>
                <w:noProof/>
                <w:webHidden/>
              </w:rPr>
              <w:t>724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80" w:history="1">
            <w:r w:rsidR="00E17683" w:rsidRPr="00F14498">
              <w:rPr>
                <w:rStyle w:val="a8"/>
                <w:b/>
                <w:noProof/>
              </w:rPr>
              <w:t>33.1. Общие понятия</w:t>
            </w:r>
            <w:r w:rsidR="00E17683">
              <w:rPr>
                <w:noProof/>
                <w:webHidden/>
              </w:rPr>
              <w:tab/>
            </w:r>
            <w:r>
              <w:rPr>
                <w:noProof/>
                <w:webHidden/>
              </w:rPr>
              <w:fldChar w:fldCharType="begin"/>
            </w:r>
            <w:r w:rsidR="00E17683">
              <w:rPr>
                <w:noProof/>
                <w:webHidden/>
              </w:rPr>
              <w:instrText xml:space="preserve"> PAGEREF _Toc223361080 \h </w:instrText>
            </w:r>
            <w:r>
              <w:rPr>
                <w:noProof/>
                <w:webHidden/>
              </w:rPr>
            </w:r>
            <w:r>
              <w:rPr>
                <w:noProof/>
                <w:webHidden/>
              </w:rPr>
              <w:fldChar w:fldCharType="separate"/>
            </w:r>
            <w:r w:rsidR="00E17683">
              <w:rPr>
                <w:noProof/>
                <w:webHidden/>
              </w:rPr>
              <w:t>724</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81" w:history="1">
            <w:r w:rsidR="00E17683" w:rsidRPr="00F14498">
              <w:rPr>
                <w:rStyle w:val="a8"/>
                <w:b/>
              </w:rPr>
              <w:t>Локомотивные устройства безопасности</w:t>
            </w:r>
            <w:r w:rsidR="00E17683">
              <w:rPr>
                <w:webHidden/>
              </w:rPr>
              <w:tab/>
            </w:r>
            <w:r>
              <w:rPr>
                <w:webHidden/>
              </w:rPr>
              <w:fldChar w:fldCharType="begin"/>
            </w:r>
            <w:r w:rsidR="00E17683">
              <w:rPr>
                <w:webHidden/>
              </w:rPr>
              <w:instrText xml:space="preserve"> PAGEREF _Toc223361081 \h </w:instrText>
            </w:r>
            <w:r>
              <w:rPr>
                <w:webHidden/>
              </w:rPr>
            </w:r>
            <w:r>
              <w:rPr>
                <w:webHidden/>
              </w:rPr>
              <w:fldChar w:fldCharType="separate"/>
            </w:r>
            <w:r w:rsidR="00E17683">
              <w:rPr>
                <w:webHidden/>
              </w:rPr>
              <w:t>731</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82" w:history="1">
            <w:r w:rsidR="00E17683" w:rsidRPr="00F14498">
              <w:rPr>
                <w:rStyle w:val="a8"/>
                <w:b/>
                <w:noProof/>
              </w:rPr>
              <w:t>33.2. Локомотивы</w:t>
            </w:r>
            <w:r w:rsidR="00E17683">
              <w:rPr>
                <w:noProof/>
                <w:webHidden/>
              </w:rPr>
              <w:tab/>
            </w:r>
            <w:r>
              <w:rPr>
                <w:noProof/>
                <w:webHidden/>
              </w:rPr>
              <w:fldChar w:fldCharType="begin"/>
            </w:r>
            <w:r w:rsidR="00E17683">
              <w:rPr>
                <w:noProof/>
                <w:webHidden/>
              </w:rPr>
              <w:instrText xml:space="preserve"> PAGEREF _Toc223361082 \h </w:instrText>
            </w:r>
            <w:r>
              <w:rPr>
                <w:noProof/>
                <w:webHidden/>
              </w:rPr>
            </w:r>
            <w:r>
              <w:rPr>
                <w:noProof/>
                <w:webHidden/>
              </w:rPr>
              <w:fldChar w:fldCharType="separate"/>
            </w:r>
            <w:r w:rsidR="00E17683">
              <w:rPr>
                <w:noProof/>
                <w:webHidden/>
              </w:rPr>
              <w:t>738</w:t>
            </w:r>
            <w:r>
              <w:rPr>
                <w:noProof/>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83" w:history="1">
            <w:r w:rsidR="00E17683" w:rsidRPr="00F14498">
              <w:rPr>
                <w:rStyle w:val="a8"/>
                <w:b/>
              </w:rPr>
              <w:t>Основные состояния локомотива</w:t>
            </w:r>
            <w:r w:rsidR="00E17683">
              <w:rPr>
                <w:webHidden/>
              </w:rPr>
              <w:tab/>
            </w:r>
            <w:r>
              <w:rPr>
                <w:webHidden/>
              </w:rPr>
              <w:fldChar w:fldCharType="begin"/>
            </w:r>
            <w:r w:rsidR="00E17683">
              <w:rPr>
                <w:webHidden/>
              </w:rPr>
              <w:instrText xml:space="preserve"> PAGEREF _Toc223361083 \h </w:instrText>
            </w:r>
            <w:r>
              <w:rPr>
                <w:webHidden/>
              </w:rPr>
            </w:r>
            <w:r>
              <w:rPr>
                <w:webHidden/>
              </w:rPr>
              <w:fldChar w:fldCharType="separate"/>
            </w:r>
            <w:r w:rsidR="00E17683">
              <w:rPr>
                <w:webHidden/>
              </w:rPr>
              <w:t>746</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84" w:history="1">
            <w:r w:rsidR="00E17683" w:rsidRPr="00F14498">
              <w:rPr>
                <w:rStyle w:val="a8"/>
                <w:b/>
              </w:rPr>
              <w:t>Понятия и показатели технического обслуживания и ремонта</w:t>
            </w:r>
            <w:r w:rsidR="00E17683">
              <w:rPr>
                <w:webHidden/>
              </w:rPr>
              <w:tab/>
            </w:r>
            <w:r>
              <w:rPr>
                <w:webHidden/>
              </w:rPr>
              <w:fldChar w:fldCharType="begin"/>
            </w:r>
            <w:r w:rsidR="00E17683">
              <w:rPr>
                <w:webHidden/>
              </w:rPr>
              <w:instrText xml:space="preserve"> PAGEREF _Toc223361084 \h </w:instrText>
            </w:r>
            <w:r>
              <w:rPr>
                <w:webHidden/>
              </w:rPr>
            </w:r>
            <w:r>
              <w:rPr>
                <w:webHidden/>
              </w:rPr>
              <w:fldChar w:fldCharType="separate"/>
            </w:r>
            <w:r w:rsidR="00E17683">
              <w:rPr>
                <w:webHidden/>
              </w:rPr>
              <w:t>748</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85" w:history="1">
            <w:r w:rsidR="00E17683" w:rsidRPr="00F14498">
              <w:rPr>
                <w:rStyle w:val="a8"/>
                <w:b/>
              </w:rPr>
              <w:t>Понятия и показатели наработки и срока службы</w:t>
            </w:r>
            <w:r w:rsidR="00E17683">
              <w:rPr>
                <w:webHidden/>
              </w:rPr>
              <w:tab/>
            </w:r>
            <w:r>
              <w:rPr>
                <w:webHidden/>
              </w:rPr>
              <w:fldChar w:fldCharType="begin"/>
            </w:r>
            <w:r w:rsidR="00E17683">
              <w:rPr>
                <w:webHidden/>
              </w:rPr>
              <w:instrText xml:space="preserve"> PAGEREF _Toc223361085 \h </w:instrText>
            </w:r>
            <w:r>
              <w:rPr>
                <w:webHidden/>
              </w:rPr>
            </w:r>
            <w:r>
              <w:rPr>
                <w:webHidden/>
              </w:rPr>
              <w:fldChar w:fldCharType="separate"/>
            </w:r>
            <w:r w:rsidR="00E17683">
              <w:rPr>
                <w:webHidden/>
              </w:rPr>
              <w:t>751</w:t>
            </w:r>
            <w:r>
              <w:rPr>
                <w:webHidden/>
              </w:rPr>
              <w:fldChar w:fldCharType="end"/>
            </w:r>
          </w:hyperlink>
        </w:p>
        <w:p w:rsidR="00E17683" w:rsidRDefault="00584551">
          <w:pPr>
            <w:pStyle w:val="42"/>
            <w:rPr>
              <w:rFonts w:asciiTheme="minorHAnsi" w:eastAsiaTheme="minorEastAsia" w:hAnsiTheme="minorHAnsi" w:cstheme="minorBidi"/>
              <w:color w:val="auto"/>
              <w:spacing w:val="0"/>
              <w:sz w:val="22"/>
              <w:szCs w:val="22"/>
              <w:lang w:eastAsia="ru-RU"/>
            </w:rPr>
          </w:pPr>
          <w:hyperlink w:anchor="_Toc223361086" w:history="1">
            <w:r w:rsidR="00E17683" w:rsidRPr="00F14498">
              <w:rPr>
                <w:rStyle w:val="a8"/>
                <w:b/>
              </w:rPr>
              <w:t>Понятия и показатели готовности</w:t>
            </w:r>
            <w:r w:rsidR="00E17683">
              <w:rPr>
                <w:webHidden/>
              </w:rPr>
              <w:tab/>
            </w:r>
            <w:r>
              <w:rPr>
                <w:webHidden/>
              </w:rPr>
              <w:fldChar w:fldCharType="begin"/>
            </w:r>
            <w:r w:rsidR="00E17683">
              <w:rPr>
                <w:webHidden/>
              </w:rPr>
              <w:instrText xml:space="preserve"> PAGEREF _Toc223361086 \h </w:instrText>
            </w:r>
            <w:r>
              <w:rPr>
                <w:webHidden/>
              </w:rPr>
            </w:r>
            <w:r>
              <w:rPr>
                <w:webHidden/>
              </w:rPr>
              <w:fldChar w:fldCharType="separate"/>
            </w:r>
            <w:r w:rsidR="00E17683">
              <w:rPr>
                <w:webHidden/>
              </w:rPr>
              <w:t>753</w:t>
            </w:r>
            <w:r>
              <w:rPr>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87" w:history="1">
            <w:r w:rsidR="00E17683" w:rsidRPr="00F14498">
              <w:rPr>
                <w:rStyle w:val="a8"/>
                <w:b/>
                <w:noProof/>
              </w:rPr>
              <w:t>33.3. Моторвагонный подвижной состав</w:t>
            </w:r>
            <w:r w:rsidR="00E17683">
              <w:rPr>
                <w:noProof/>
                <w:webHidden/>
              </w:rPr>
              <w:tab/>
            </w:r>
            <w:r>
              <w:rPr>
                <w:noProof/>
                <w:webHidden/>
              </w:rPr>
              <w:fldChar w:fldCharType="begin"/>
            </w:r>
            <w:r w:rsidR="00E17683">
              <w:rPr>
                <w:noProof/>
                <w:webHidden/>
              </w:rPr>
              <w:instrText xml:space="preserve"> PAGEREF _Toc223361087 \h </w:instrText>
            </w:r>
            <w:r>
              <w:rPr>
                <w:noProof/>
                <w:webHidden/>
              </w:rPr>
            </w:r>
            <w:r>
              <w:rPr>
                <w:noProof/>
                <w:webHidden/>
              </w:rPr>
              <w:fldChar w:fldCharType="separate"/>
            </w:r>
            <w:r w:rsidR="00E17683">
              <w:rPr>
                <w:noProof/>
                <w:webHidden/>
              </w:rPr>
              <w:t>754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88" w:history="1">
            <w:r w:rsidR="00E17683" w:rsidRPr="00F14498">
              <w:rPr>
                <w:rStyle w:val="a8"/>
                <w:b/>
                <w:noProof/>
              </w:rPr>
              <w:t>34. Нетяговый железнодорожный подвижной состав</w:t>
            </w:r>
            <w:r w:rsidR="00E17683">
              <w:rPr>
                <w:noProof/>
                <w:webHidden/>
              </w:rPr>
              <w:tab/>
            </w:r>
            <w:r>
              <w:rPr>
                <w:noProof/>
                <w:webHidden/>
              </w:rPr>
              <w:fldChar w:fldCharType="begin"/>
            </w:r>
            <w:r w:rsidR="00E17683">
              <w:rPr>
                <w:noProof/>
                <w:webHidden/>
              </w:rPr>
              <w:instrText xml:space="preserve"> PAGEREF _Toc223361088 \h </w:instrText>
            </w:r>
            <w:r>
              <w:rPr>
                <w:noProof/>
                <w:webHidden/>
              </w:rPr>
            </w:r>
            <w:r>
              <w:rPr>
                <w:noProof/>
                <w:webHidden/>
              </w:rPr>
              <w:fldChar w:fldCharType="separate"/>
            </w:r>
            <w:r w:rsidR="00E17683">
              <w:rPr>
                <w:noProof/>
                <w:webHidden/>
              </w:rPr>
              <w:t>757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89" w:history="1">
            <w:r w:rsidR="00E17683" w:rsidRPr="00F14498">
              <w:rPr>
                <w:rStyle w:val="a8"/>
                <w:b/>
                <w:noProof/>
              </w:rPr>
              <w:t>Общие понятия</w:t>
            </w:r>
            <w:r w:rsidR="00E17683">
              <w:rPr>
                <w:noProof/>
                <w:webHidden/>
              </w:rPr>
              <w:tab/>
            </w:r>
            <w:r>
              <w:rPr>
                <w:noProof/>
                <w:webHidden/>
              </w:rPr>
              <w:fldChar w:fldCharType="begin"/>
            </w:r>
            <w:r w:rsidR="00E17683">
              <w:rPr>
                <w:noProof/>
                <w:webHidden/>
              </w:rPr>
              <w:instrText xml:space="preserve"> PAGEREF _Toc223361089 \h </w:instrText>
            </w:r>
            <w:r>
              <w:rPr>
                <w:noProof/>
                <w:webHidden/>
              </w:rPr>
            </w:r>
            <w:r>
              <w:rPr>
                <w:noProof/>
                <w:webHidden/>
              </w:rPr>
              <w:fldChar w:fldCharType="separate"/>
            </w:r>
            <w:r w:rsidR="00E17683">
              <w:rPr>
                <w:noProof/>
                <w:webHidden/>
              </w:rPr>
              <w:t>757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90" w:history="1">
            <w:r w:rsidR="00E17683" w:rsidRPr="00F14498">
              <w:rPr>
                <w:rStyle w:val="a8"/>
                <w:b/>
                <w:noProof/>
              </w:rPr>
              <w:t>Пассажирские вагоны</w:t>
            </w:r>
            <w:r w:rsidR="00E17683">
              <w:rPr>
                <w:noProof/>
                <w:webHidden/>
              </w:rPr>
              <w:tab/>
            </w:r>
            <w:r>
              <w:rPr>
                <w:noProof/>
                <w:webHidden/>
              </w:rPr>
              <w:fldChar w:fldCharType="begin"/>
            </w:r>
            <w:r w:rsidR="00E17683">
              <w:rPr>
                <w:noProof/>
                <w:webHidden/>
              </w:rPr>
              <w:instrText xml:space="preserve"> PAGEREF _Toc223361090 \h </w:instrText>
            </w:r>
            <w:r>
              <w:rPr>
                <w:noProof/>
                <w:webHidden/>
              </w:rPr>
            </w:r>
            <w:r>
              <w:rPr>
                <w:noProof/>
                <w:webHidden/>
              </w:rPr>
              <w:fldChar w:fldCharType="separate"/>
            </w:r>
            <w:r w:rsidR="00E17683">
              <w:rPr>
                <w:noProof/>
                <w:webHidden/>
              </w:rPr>
              <w:t>761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91" w:history="1">
            <w:r w:rsidR="00E17683" w:rsidRPr="00F14498">
              <w:rPr>
                <w:rStyle w:val="a8"/>
                <w:b/>
                <w:noProof/>
              </w:rPr>
              <w:t>Грузовые вагоны</w:t>
            </w:r>
            <w:r w:rsidR="00E17683">
              <w:rPr>
                <w:noProof/>
                <w:webHidden/>
              </w:rPr>
              <w:tab/>
            </w:r>
            <w:r>
              <w:rPr>
                <w:noProof/>
                <w:webHidden/>
              </w:rPr>
              <w:fldChar w:fldCharType="begin"/>
            </w:r>
            <w:r w:rsidR="00E17683">
              <w:rPr>
                <w:noProof/>
                <w:webHidden/>
              </w:rPr>
              <w:instrText xml:space="preserve"> PAGEREF _Toc223361091 \h </w:instrText>
            </w:r>
            <w:r>
              <w:rPr>
                <w:noProof/>
                <w:webHidden/>
              </w:rPr>
            </w:r>
            <w:r>
              <w:rPr>
                <w:noProof/>
                <w:webHidden/>
              </w:rPr>
              <w:fldChar w:fldCharType="separate"/>
            </w:r>
            <w:r w:rsidR="00E17683">
              <w:rPr>
                <w:noProof/>
                <w:webHidden/>
              </w:rPr>
              <w:t>764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92" w:history="1">
            <w:r w:rsidR="00E17683" w:rsidRPr="00F14498">
              <w:rPr>
                <w:rStyle w:val="a8"/>
                <w:b/>
                <w:noProof/>
              </w:rPr>
              <w:t>35. Специальный железнодорожный подвижной состав</w:t>
            </w:r>
            <w:r w:rsidR="00E17683">
              <w:rPr>
                <w:noProof/>
                <w:webHidden/>
              </w:rPr>
              <w:tab/>
            </w:r>
            <w:r>
              <w:rPr>
                <w:noProof/>
                <w:webHidden/>
              </w:rPr>
              <w:fldChar w:fldCharType="begin"/>
            </w:r>
            <w:r w:rsidR="00E17683">
              <w:rPr>
                <w:noProof/>
                <w:webHidden/>
              </w:rPr>
              <w:instrText xml:space="preserve"> PAGEREF _Toc223361092 \h </w:instrText>
            </w:r>
            <w:r>
              <w:rPr>
                <w:noProof/>
                <w:webHidden/>
              </w:rPr>
            </w:r>
            <w:r>
              <w:rPr>
                <w:noProof/>
                <w:webHidden/>
              </w:rPr>
              <w:fldChar w:fldCharType="separate"/>
            </w:r>
            <w:r w:rsidR="00E17683">
              <w:rPr>
                <w:noProof/>
                <w:webHidden/>
              </w:rPr>
              <w:t>771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93" w:history="1">
            <w:r w:rsidR="00E17683" w:rsidRPr="00F14498">
              <w:rPr>
                <w:rStyle w:val="a8"/>
                <w:b/>
                <w:noProof/>
              </w:rPr>
              <w:t>36. Тормозные системы и процессы торможения</w:t>
            </w:r>
            <w:r w:rsidR="00E17683">
              <w:rPr>
                <w:noProof/>
                <w:webHidden/>
              </w:rPr>
              <w:tab/>
            </w:r>
            <w:r>
              <w:rPr>
                <w:noProof/>
                <w:webHidden/>
              </w:rPr>
              <w:fldChar w:fldCharType="begin"/>
            </w:r>
            <w:r w:rsidR="00E17683">
              <w:rPr>
                <w:noProof/>
                <w:webHidden/>
              </w:rPr>
              <w:instrText xml:space="preserve"> PAGEREF _Toc223361093 \h </w:instrText>
            </w:r>
            <w:r>
              <w:rPr>
                <w:noProof/>
                <w:webHidden/>
              </w:rPr>
            </w:r>
            <w:r>
              <w:rPr>
                <w:noProof/>
                <w:webHidden/>
              </w:rPr>
              <w:fldChar w:fldCharType="separate"/>
            </w:r>
            <w:r w:rsidR="00E17683">
              <w:rPr>
                <w:noProof/>
                <w:webHidden/>
              </w:rPr>
              <w:t>772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94" w:history="1">
            <w:r w:rsidR="00E17683" w:rsidRPr="00F14498">
              <w:rPr>
                <w:rStyle w:val="a8"/>
                <w:b/>
                <w:noProof/>
              </w:rPr>
              <w:t>37. Эксплуатация, техническое обслуживание и ремонт железнодорожного подвижного состава</w:t>
            </w:r>
            <w:r w:rsidR="00E17683">
              <w:rPr>
                <w:noProof/>
                <w:webHidden/>
              </w:rPr>
              <w:tab/>
            </w:r>
            <w:r>
              <w:rPr>
                <w:noProof/>
                <w:webHidden/>
              </w:rPr>
              <w:fldChar w:fldCharType="begin"/>
            </w:r>
            <w:r w:rsidR="00E17683">
              <w:rPr>
                <w:noProof/>
                <w:webHidden/>
              </w:rPr>
              <w:instrText xml:space="preserve"> PAGEREF _Toc223361094 \h </w:instrText>
            </w:r>
            <w:r>
              <w:rPr>
                <w:noProof/>
                <w:webHidden/>
              </w:rPr>
            </w:r>
            <w:r>
              <w:rPr>
                <w:noProof/>
                <w:webHidden/>
              </w:rPr>
              <w:fldChar w:fldCharType="separate"/>
            </w:r>
            <w:r w:rsidR="00E17683">
              <w:rPr>
                <w:noProof/>
                <w:webHidden/>
              </w:rPr>
              <w:t>783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95" w:history="1">
            <w:r w:rsidR="00E17683" w:rsidRPr="00F14498">
              <w:rPr>
                <w:rStyle w:val="a8"/>
                <w:b/>
                <w:noProof/>
              </w:rPr>
              <w:t>Эксплуатация железнодорожного подвижного состава</w:t>
            </w:r>
            <w:r w:rsidR="00E17683">
              <w:rPr>
                <w:noProof/>
                <w:webHidden/>
              </w:rPr>
              <w:tab/>
            </w:r>
            <w:r>
              <w:rPr>
                <w:noProof/>
                <w:webHidden/>
              </w:rPr>
              <w:fldChar w:fldCharType="begin"/>
            </w:r>
            <w:r w:rsidR="00E17683">
              <w:rPr>
                <w:noProof/>
                <w:webHidden/>
              </w:rPr>
              <w:instrText xml:space="preserve"> PAGEREF _Toc223361095 \h </w:instrText>
            </w:r>
            <w:r>
              <w:rPr>
                <w:noProof/>
                <w:webHidden/>
              </w:rPr>
            </w:r>
            <w:r>
              <w:rPr>
                <w:noProof/>
                <w:webHidden/>
              </w:rPr>
              <w:fldChar w:fldCharType="separate"/>
            </w:r>
            <w:r w:rsidR="00E17683">
              <w:rPr>
                <w:noProof/>
                <w:webHidden/>
              </w:rPr>
              <w:t>783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096" w:history="1">
            <w:r w:rsidR="00E17683" w:rsidRPr="00F14498">
              <w:rPr>
                <w:rStyle w:val="a8"/>
                <w:b/>
                <w:noProof/>
              </w:rPr>
              <w:t>Техническое обслуживание и ремонт железнодорожного подвижного состава</w:t>
            </w:r>
            <w:r w:rsidR="00E17683">
              <w:rPr>
                <w:noProof/>
                <w:webHidden/>
              </w:rPr>
              <w:tab/>
            </w:r>
            <w:r>
              <w:rPr>
                <w:noProof/>
                <w:webHidden/>
              </w:rPr>
              <w:fldChar w:fldCharType="begin"/>
            </w:r>
            <w:r w:rsidR="00E17683">
              <w:rPr>
                <w:noProof/>
                <w:webHidden/>
              </w:rPr>
              <w:instrText xml:space="preserve"> PAGEREF _Toc223361096 \h </w:instrText>
            </w:r>
            <w:r>
              <w:rPr>
                <w:noProof/>
                <w:webHidden/>
              </w:rPr>
            </w:r>
            <w:r>
              <w:rPr>
                <w:noProof/>
                <w:webHidden/>
              </w:rPr>
              <w:fldChar w:fldCharType="separate"/>
            </w:r>
            <w:r w:rsidR="00E17683">
              <w:rPr>
                <w:noProof/>
                <w:webHidden/>
              </w:rPr>
              <w:t>791</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097" w:history="1">
            <w:r w:rsidR="00E17683" w:rsidRPr="00F14498">
              <w:rPr>
                <w:rStyle w:val="a8"/>
              </w:rPr>
              <w:t>ЧАСТЬ ПЯТАЯ Термины и определения в области организации перевозок и управления движением на железнодорожном транспорте</w:t>
            </w:r>
            <w:r w:rsidR="00E17683">
              <w:rPr>
                <w:webHidden/>
              </w:rPr>
              <w:tab/>
            </w:r>
            <w:r>
              <w:rPr>
                <w:webHidden/>
              </w:rPr>
              <w:fldChar w:fldCharType="begin"/>
            </w:r>
            <w:r w:rsidR="00E17683">
              <w:rPr>
                <w:webHidden/>
              </w:rPr>
              <w:instrText xml:space="preserve"> PAGEREF _Toc223361097 \h </w:instrText>
            </w:r>
            <w:r>
              <w:rPr>
                <w:webHidden/>
              </w:rPr>
            </w:r>
            <w:r>
              <w:rPr>
                <w:webHidden/>
              </w:rPr>
              <w:fldChar w:fldCharType="separate"/>
            </w:r>
            <w:r w:rsidR="00E17683">
              <w:rPr>
                <w:webHidden/>
              </w:rPr>
              <w:t>805</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98" w:history="1">
            <w:r w:rsidR="00E17683" w:rsidRPr="00F14498">
              <w:rPr>
                <w:rStyle w:val="a8"/>
                <w:b/>
                <w:noProof/>
              </w:rPr>
              <w:t>38. Основные положения</w:t>
            </w:r>
            <w:r w:rsidR="00E17683">
              <w:rPr>
                <w:noProof/>
                <w:webHidden/>
              </w:rPr>
              <w:tab/>
            </w:r>
            <w:r>
              <w:rPr>
                <w:noProof/>
                <w:webHidden/>
              </w:rPr>
              <w:fldChar w:fldCharType="begin"/>
            </w:r>
            <w:r w:rsidR="00E17683">
              <w:rPr>
                <w:noProof/>
                <w:webHidden/>
              </w:rPr>
              <w:instrText xml:space="preserve"> PAGEREF _Toc223361098 \h </w:instrText>
            </w:r>
            <w:r>
              <w:rPr>
                <w:noProof/>
                <w:webHidden/>
              </w:rPr>
            </w:r>
            <w:r>
              <w:rPr>
                <w:noProof/>
                <w:webHidden/>
              </w:rPr>
              <w:fldChar w:fldCharType="separate"/>
            </w:r>
            <w:r w:rsidR="00E17683">
              <w:rPr>
                <w:noProof/>
                <w:webHidden/>
              </w:rPr>
              <w:t>805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099" w:history="1">
            <w:r w:rsidR="00E17683" w:rsidRPr="00F14498">
              <w:rPr>
                <w:rStyle w:val="a8"/>
                <w:b/>
                <w:noProof/>
              </w:rPr>
              <w:t>39. Прогнозирование перевозок</w:t>
            </w:r>
            <w:r w:rsidR="00E17683">
              <w:rPr>
                <w:noProof/>
                <w:webHidden/>
              </w:rPr>
              <w:tab/>
            </w:r>
            <w:r>
              <w:rPr>
                <w:noProof/>
                <w:webHidden/>
              </w:rPr>
              <w:fldChar w:fldCharType="begin"/>
            </w:r>
            <w:r w:rsidR="00E17683">
              <w:rPr>
                <w:noProof/>
                <w:webHidden/>
              </w:rPr>
              <w:instrText xml:space="preserve"> PAGEREF _Toc223361099 \h </w:instrText>
            </w:r>
            <w:r>
              <w:rPr>
                <w:noProof/>
                <w:webHidden/>
              </w:rPr>
            </w:r>
            <w:r>
              <w:rPr>
                <w:noProof/>
                <w:webHidden/>
              </w:rPr>
              <w:fldChar w:fldCharType="separate"/>
            </w:r>
            <w:r w:rsidR="00E17683">
              <w:rPr>
                <w:noProof/>
                <w:webHidden/>
              </w:rPr>
              <w:t>813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00" w:history="1">
            <w:r w:rsidR="00E17683" w:rsidRPr="00F14498">
              <w:rPr>
                <w:rStyle w:val="a8"/>
                <w:b/>
                <w:noProof/>
              </w:rPr>
              <w:t>40. Управление эксплуатационной работой на железнодорожном транспорте</w:t>
            </w:r>
            <w:r w:rsidR="00E17683">
              <w:rPr>
                <w:noProof/>
                <w:webHidden/>
              </w:rPr>
              <w:tab/>
            </w:r>
            <w:r>
              <w:rPr>
                <w:noProof/>
                <w:webHidden/>
              </w:rPr>
              <w:fldChar w:fldCharType="begin"/>
            </w:r>
            <w:r w:rsidR="00E17683">
              <w:rPr>
                <w:noProof/>
                <w:webHidden/>
              </w:rPr>
              <w:instrText xml:space="preserve"> PAGEREF _Toc223361100 \h </w:instrText>
            </w:r>
            <w:r>
              <w:rPr>
                <w:noProof/>
                <w:webHidden/>
              </w:rPr>
            </w:r>
            <w:r>
              <w:rPr>
                <w:noProof/>
                <w:webHidden/>
              </w:rPr>
              <w:fldChar w:fldCharType="separate"/>
            </w:r>
            <w:r w:rsidR="00E17683">
              <w:rPr>
                <w:noProof/>
                <w:webHidden/>
              </w:rPr>
              <w:t>818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1" w:history="1">
            <w:r w:rsidR="00E17683" w:rsidRPr="00F14498">
              <w:rPr>
                <w:rStyle w:val="a8"/>
                <w:b/>
                <w:noProof/>
              </w:rPr>
              <w:t>Термины, относящиеся к графику движения поездов</w:t>
            </w:r>
            <w:r w:rsidR="00E17683">
              <w:rPr>
                <w:noProof/>
                <w:webHidden/>
              </w:rPr>
              <w:tab/>
            </w:r>
            <w:r>
              <w:rPr>
                <w:noProof/>
                <w:webHidden/>
              </w:rPr>
              <w:fldChar w:fldCharType="begin"/>
            </w:r>
            <w:r w:rsidR="00E17683">
              <w:rPr>
                <w:noProof/>
                <w:webHidden/>
              </w:rPr>
              <w:instrText xml:space="preserve"> PAGEREF _Toc223361101 \h </w:instrText>
            </w:r>
            <w:r>
              <w:rPr>
                <w:noProof/>
                <w:webHidden/>
              </w:rPr>
            </w:r>
            <w:r>
              <w:rPr>
                <w:noProof/>
                <w:webHidden/>
              </w:rPr>
              <w:fldChar w:fldCharType="separate"/>
            </w:r>
            <w:r w:rsidR="00E17683">
              <w:rPr>
                <w:noProof/>
                <w:webHidden/>
              </w:rPr>
              <w:t>818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2" w:history="1">
            <w:r w:rsidR="00E17683" w:rsidRPr="00F14498">
              <w:rPr>
                <w:rStyle w:val="a8"/>
                <w:b/>
                <w:noProof/>
              </w:rPr>
              <w:t>Термины, относящиеся к поезду</w:t>
            </w:r>
            <w:r w:rsidR="00E17683">
              <w:rPr>
                <w:noProof/>
                <w:webHidden/>
              </w:rPr>
              <w:tab/>
            </w:r>
            <w:r>
              <w:rPr>
                <w:noProof/>
                <w:webHidden/>
              </w:rPr>
              <w:fldChar w:fldCharType="begin"/>
            </w:r>
            <w:r w:rsidR="00E17683">
              <w:rPr>
                <w:noProof/>
                <w:webHidden/>
              </w:rPr>
              <w:instrText xml:space="preserve"> PAGEREF _Toc223361102 \h </w:instrText>
            </w:r>
            <w:r>
              <w:rPr>
                <w:noProof/>
                <w:webHidden/>
              </w:rPr>
            </w:r>
            <w:r>
              <w:rPr>
                <w:noProof/>
                <w:webHidden/>
              </w:rPr>
              <w:fldChar w:fldCharType="separate"/>
            </w:r>
            <w:r w:rsidR="00E17683">
              <w:rPr>
                <w:noProof/>
                <w:webHidden/>
              </w:rPr>
              <w:t>820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3" w:history="1">
            <w:r w:rsidR="00E17683" w:rsidRPr="00F14498">
              <w:rPr>
                <w:rStyle w:val="a8"/>
                <w:b/>
                <w:noProof/>
              </w:rPr>
              <w:t>Термины, относящиеся к движению поездов</w:t>
            </w:r>
            <w:r w:rsidR="00E17683">
              <w:rPr>
                <w:noProof/>
                <w:webHidden/>
              </w:rPr>
              <w:tab/>
            </w:r>
            <w:r>
              <w:rPr>
                <w:noProof/>
                <w:webHidden/>
              </w:rPr>
              <w:fldChar w:fldCharType="begin"/>
            </w:r>
            <w:r w:rsidR="00E17683">
              <w:rPr>
                <w:noProof/>
                <w:webHidden/>
              </w:rPr>
              <w:instrText xml:space="preserve"> PAGEREF _Toc223361103 \h </w:instrText>
            </w:r>
            <w:r>
              <w:rPr>
                <w:noProof/>
                <w:webHidden/>
              </w:rPr>
            </w:r>
            <w:r>
              <w:rPr>
                <w:noProof/>
                <w:webHidden/>
              </w:rPr>
              <w:fldChar w:fldCharType="separate"/>
            </w:r>
            <w:r w:rsidR="00E17683">
              <w:rPr>
                <w:noProof/>
                <w:webHidden/>
              </w:rPr>
              <w:t>833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4" w:history="1">
            <w:r w:rsidR="00E17683" w:rsidRPr="00F14498">
              <w:rPr>
                <w:rStyle w:val="a8"/>
                <w:b/>
                <w:noProof/>
              </w:rPr>
              <w:t>Термины, относящиеся к раздельным пунктам</w:t>
            </w:r>
            <w:r w:rsidR="00E17683">
              <w:rPr>
                <w:noProof/>
                <w:webHidden/>
              </w:rPr>
              <w:tab/>
            </w:r>
            <w:r>
              <w:rPr>
                <w:noProof/>
                <w:webHidden/>
              </w:rPr>
              <w:fldChar w:fldCharType="begin"/>
            </w:r>
            <w:r w:rsidR="00E17683">
              <w:rPr>
                <w:noProof/>
                <w:webHidden/>
              </w:rPr>
              <w:instrText xml:space="preserve"> PAGEREF _Toc223361104 \h </w:instrText>
            </w:r>
            <w:r>
              <w:rPr>
                <w:noProof/>
                <w:webHidden/>
              </w:rPr>
            </w:r>
            <w:r>
              <w:rPr>
                <w:noProof/>
                <w:webHidden/>
              </w:rPr>
              <w:fldChar w:fldCharType="separate"/>
            </w:r>
            <w:r w:rsidR="00E17683">
              <w:rPr>
                <w:noProof/>
                <w:webHidden/>
              </w:rPr>
              <w:t>834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5" w:history="1">
            <w:r w:rsidR="00E17683" w:rsidRPr="00F14498">
              <w:rPr>
                <w:rStyle w:val="a8"/>
                <w:b/>
                <w:noProof/>
              </w:rPr>
              <w:t>Термины, относящиеся к маршрутам</w:t>
            </w:r>
            <w:r w:rsidR="00E17683">
              <w:rPr>
                <w:noProof/>
                <w:webHidden/>
              </w:rPr>
              <w:tab/>
            </w:r>
            <w:r>
              <w:rPr>
                <w:noProof/>
                <w:webHidden/>
              </w:rPr>
              <w:fldChar w:fldCharType="begin"/>
            </w:r>
            <w:r w:rsidR="00E17683">
              <w:rPr>
                <w:noProof/>
                <w:webHidden/>
              </w:rPr>
              <w:instrText xml:space="preserve"> PAGEREF _Toc223361105 \h </w:instrText>
            </w:r>
            <w:r>
              <w:rPr>
                <w:noProof/>
                <w:webHidden/>
              </w:rPr>
            </w:r>
            <w:r>
              <w:rPr>
                <w:noProof/>
                <w:webHidden/>
              </w:rPr>
              <w:fldChar w:fldCharType="separate"/>
            </w:r>
            <w:r w:rsidR="00E17683">
              <w:rPr>
                <w:noProof/>
                <w:webHidden/>
              </w:rPr>
              <w:t>843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6" w:history="1">
            <w:r w:rsidR="00E17683" w:rsidRPr="00F14498">
              <w:rPr>
                <w:rStyle w:val="a8"/>
                <w:b/>
                <w:noProof/>
              </w:rPr>
              <w:t>Термины, относящиеся к диспетчерскому управлению</w:t>
            </w:r>
            <w:r w:rsidR="00E17683">
              <w:rPr>
                <w:noProof/>
                <w:webHidden/>
              </w:rPr>
              <w:tab/>
            </w:r>
            <w:r>
              <w:rPr>
                <w:noProof/>
                <w:webHidden/>
              </w:rPr>
              <w:fldChar w:fldCharType="begin"/>
            </w:r>
            <w:r w:rsidR="00E17683">
              <w:rPr>
                <w:noProof/>
                <w:webHidden/>
              </w:rPr>
              <w:instrText xml:space="preserve"> PAGEREF _Toc223361106 \h </w:instrText>
            </w:r>
            <w:r>
              <w:rPr>
                <w:noProof/>
                <w:webHidden/>
              </w:rPr>
            </w:r>
            <w:r>
              <w:rPr>
                <w:noProof/>
                <w:webHidden/>
              </w:rPr>
              <w:fldChar w:fldCharType="separate"/>
            </w:r>
            <w:r w:rsidR="00E17683">
              <w:rPr>
                <w:noProof/>
                <w:webHidden/>
              </w:rPr>
              <w:t>845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07" w:history="1">
            <w:r w:rsidR="00E17683" w:rsidRPr="00F14498">
              <w:rPr>
                <w:rStyle w:val="a8"/>
                <w:b/>
                <w:noProof/>
              </w:rPr>
              <w:t>Термины, относящиеся к маневровой работе</w:t>
            </w:r>
            <w:r w:rsidR="00E17683">
              <w:rPr>
                <w:noProof/>
                <w:webHidden/>
              </w:rPr>
              <w:tab/>
            </w:r>
            <w:r>
              <w:rPr>
                <w:noProof/>
                <w:webHidden/>
              </w:rPr>
              <w:fldChar w:fldCharType="begin"/>
            </w:r>
            <w:r w:rsidR="00E17683">
              <w:rPr>
                <w:noProof/>
                <w:webHidden/>
              </w:rPr>
              <w:instrText xml:space="preserve"> PAGEREF _Toc223361107 \h </w:instrText>
            </w:r>
            <w:r>
              <w:rPr>
                <w:noProof/>
                <w:webHidden/>
              </w:rPr>
            </w:r>
            <w:r>
              <w:rPr>
                <w:noProof/>
                <w:webHidden/>
              </w:rPr>
              <w:fldChar w:fldCharType="separate"/>
            </w:r>
            <w:r w:rsidR="00E17683">
              <w:rPr>
                <w:noProof/>
                <w:webHidden/>
              </w:rPr>
              <w:t>847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08" w:history="1">
            <w:r w:rsidR="00E17683" w:rsidRPr="00F14498">
              <w:rPr>
                <w:rStyle w:val="a8"/>
                <w:b/>
                <w:noProof/>
              </w:rPr>
              <w:t>41. Оценка пропускной и провозной способности железнодорожной инфраструктуры</w:t>
            </w:r>
            <w:r w:rsidR="00E17683">
              <w:rPr>
                <w:noProof/>
                <w:webHidden/>
              </w:rPr>
              <w:tab/>
            </w:r>
            <w:r>
              <w:rPr>
                <w:noProof/>
                <w:webHidden/>
              </w:rPr>
              <w:fldChar w:fldCharType="begin"/>
            </w:r>
            <w:r w:rsidR="00E17683">
              <w:rPr>
                <w:noProof/>
                <w:webHidden/>
              </w:rPr>
              <w:instrText xml:space="preserve"> PAGEREF _Toc223361108 \h </w:instrText>
            </w:r>
            <w:r>
              <w:rPr>
                <w:noProof/>
                <w:webHidden/>
              </w:rPr>
            </w:r>
            <w:r>
              <w:rPr>
                <w:noProof/>
                <w:webHidden/>
              </w:rPr>
              <w:fldChar w:fldCharType="separate"/>
            </w:r>
            <w:r w:rsidR="00E17683">
              <w:rPr>
                <w:noProof/>
                <w:webHidden/>
              </w:rPr>
              <w:t>850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09" w:history="1">
            <w:r w:rsidR="00E17683" w:rsidRPr="00F14498">
              <w:rPr>
                <w:rStyle w:val="a8"/>
                <w:b/>
                <w:noProof/>
              </w:rPr>
              <w:t>42. Управление грузовой и коммерческой работой на железнодорожном транспорте</w:t>
            </w:r>
            <w:r w:rsidR="00E17683">
              <w:rPr>
                <w:noProof/>
                <w:webHidden/>
              </w:rPr>
              <w:tab/>
            </w:r>
            <w:r>
              <w:rPr>
                <w:noProof/>
                <w:webHidden/>
              </w:rPr>
              <w:fldChar w:fldCharType="begin"/>
            </w:r>
            <w:r w:rsidR="00E17683">
              <w:rPr>
                <w:noProof/>
                <w:webHidden/>
              </w:rPr>
              <w:instrText xml:space="preserve"> PAGEREF _Toc223361109 \h </w:instrText>
            </w:r>
            <w:r>
              <w:rPr>
                <w:noProof/>
                <w:webHidden/>
              </w:rPr>
            </w:r>
            <w:r>
              <w:rPr>
                <w:noProof/>
                <w:webHidden/>
              </w:rPr>
              <w:fldChar w:fldCharType="separate"/>
            </w:r>
            <w:r w:rsidR="00E17683">
              <w:rPr>
                <w:noProof/>
                <w:webHidden/>
              </w:rPr>
              <w:t>856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0" w:history="1">
            <w:r w:rsidR="00E17683" w:rsidRPr="00F14498">
              <w:rPr>
                <w:rStyle w:val="a8"/>
                <w:b/>
                <w:noProof/>
              </w:rPr>
              <w:t>Термины, относящиеся к субъектам в области грузовых перевозок</w:t>
            </w:r>
            <w:r w:rsidR="00E17683">
              <w:rPr>
                <w:noProof/>
                <w:webHidden/>
              </w:rPr>
              <w:tab/>
            </w:r>
            <w:r>
              <w:rPr>
                <w:noProof/>
                <w:webHidden/>
              </w:rPr>
              <w:fldChar w:fldCharType="begin"/>
            </w:r>
            <w:r w:rsidR="00E17683">
              <w:rPr>
                <w:noProof/>
                <w:webHidden/>
              </w:rPr>
              <w:instrText xml:space="preserve"> PAGEREF _Toc223361110 \h </w:instrText>
            </w:r>
            <w:r>
              <w:rPr>
                <w:noProof/>
                <w:webHidden/>
              </w:rPr>
            </w:r>
            <w:r>
              <w:rPr>
                <w:noProof/>
                <w:webHidden/>
              </w:rPr>
              <w:fldChar w:fldCharType="separate"/>
            </w:r>
            <w:r w:rsidR="00E17683">
              <w:rPr>
                <w:noProof/>
                <w:webHidden/>
              </w:rPr>
              <w:t>857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1" w:history="1">
            <w:r w:rsidR="00E17683" w:rsidRPr="00F14498">
              <w:rPr>
                <w:rStyle w:val="a8"/>
                <w:b/>
                <w:noProof/>
              </w:rPr>
              <w:t>Термины, относящиеся к видам грузовых перевозок</w:t>
            </w:r>
            <w:r w:rsidR="00E17683">
              <w:rPr>
                <w:noProof/>
                <w:webHidden/>
              </w:rPr>
              <w:tab/>
            </w:r>
            <w:r>
              <w:rPr>
                <w:noProof/>
                <w:webHidden/>
              </w:rPr>
              <w:fldChar w:fldCharType="begin"/>
            </w:r>
            <w:r w:rsidR="00E17683">
              <w:rPr>
                <w:noProof/>
                <w:webHidden/>
              </w:rPr>
              <w:instrText xml:space="preserve"> PAGEREF _Toc223361111 \h </w:instrText>
            </w:r>
            <w:r>
              <w:rPr>
                <w:noProof/>
                <w:webHidden/>
              </w:rPr>
            </w:r>
            <w:r>
              <w:rPr>
                <w:noProof/>
                <w:webHidden/>
              </w:rPr>
              <w:fldChar w:fldCharType="separate"/>
            </w:r>
            <w:r w:rsidR="00E17683">
              <w:rPr>
                <w:noProof/>
                <w:webHidden/>
              </w:rPr>
              <w:t>860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2" w:history="1">
            <w:r w:rsidR="00E17683" w:rsidRPr="00F14498">
              <w:rPr>
                <w:rStyle w:val="a8"/>
                <w:b/>
                <w:noProof/>
              </w:rPr>
              <w:t>Термины, относящиеся к коммерции</w:t>
            </w:r>
            <w:r w:rsidR="00E17683">
              <w:rPr>
                <w:noProof/>
                <w:webHidden/>
              </w:rPr>
              <w:tab/>
            </w:r>
            <w:r>
              <w:rPr>
                <w:noProof/>
                <w:webHidden/>
              </w:rPr>
              <w:fldChar w:fldCharType="begin"/>
            </w:r>
            <w:r w:rsidR="00E17683">
              <w:rPr>
                <w:noProof/>
                <w:webHidden/>
              </w:rPr>
              <w:instrText xml:space="preserve"> PAGEREF _Toc223361112 \h </w:instrText>
            </w:r>
            <w:r>
              <w:rPr>
                <w:noProof/>
                <w:webHidden/>
              </w:rPr>
            </w:r>
            <w:r>
              <w:rPr>
                <w:noProof/>
                <w:webHidden/>
              </w:rPr>
              <w:fldChar w:fldCharType="separate"/>
            </w:r>
            <w:r w:rsidR="00E17683">
              <w:rPr>
                <w:noProof/>
                <w:webHidden/>
              </w:rPr>
              <w:t>861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3" w:history="1">
            <w:r w:rsidR="00E17683" w:rsidRPr="00F14498">
              <w:rPr>
                <w:rStyle w:val="a8"/>
                <w:b/>
                <w:noProof/>
              </w:rPr>
              <w:t>Термины, относящиеся к отправкам</w:t>
            </w:r>
            <w:r w:rsidR="00E17683">
              <w:rPr>
                <w:noProof/>
                <w:webHidden/>
              </w:rPr>
              <w:tab/>
            </w:r>
            <w:r>
              <w:rPr>
                <w:noProof/>
                <w:webHidden/>
              </w:rPr>
              <w:fldChar w:fldCharType="begin"/>
            </w:r>
            <w:r w:rsidR="00E17683">
              <w:rPr>
                <w:noProof/>
                <w:webHidden/>
              </w:rPr>
              <w:instrText xml:space="preserve"> PAGEREF _Toc223361113 \h </w:instrText>
            </w:r>
            <w:r>
              <w:rPr>
                <w:noProof/>
                <w:webHidden/>
              </w:rPr>
            </w:r>
            <w:r>
              <w:rPr>
                <w:noProof/>
                <w:webHidden/>
              </w:rPr>
              <w:fldChar w:fldCharType="separate"/>
            </w:r>
            <w:r w:rsidR="00E17683">
              <w:rPr>
                <w:noProof/>
                <w:webHidden/>
              </w:rPr>
              <w:t>863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4" w:history="1">
            <w:r w:rsidR="00E17683" w:rsidRPr="00F14498">
              <w:rPr>
                <w:rStyle w:val="a8"/>
                <w:b/>
                <w:noProof/>
              </w:rPr>
              <w:t>Термины, относящиеся к грузам</w:t>
            </w:r>
            <w:r w:rsidR="00E17683">
              <w:rPr>
                <w:noProof/>
                <w:webHidden/>
              </w:rPr>
              <w:tab/>
            </w:r>
            <w:r>
              <w:rPr>
                <w:noProof/>
                <w:webHidden/>
              </w:rPr>
              <w:fldChar w:fldCharType="begin"/>
            </w:r>
            <w:r w:rsidR="00E17683">
              <w:rPr>
                <w:noProof/>
                <w:webHidden/>
              </w:rPr>
              <w:instrText xml:space="preserve"> PAGEREF _Toc223361114 \h </w:instrText>
            </w:r>
            <w:r>
              <w:rPr>
                <w:noProof/>
                <w:webHidden/>
              </w:rPr>
            </w:r>
            <w:r>
              <w:rPr>
                <w:noProof/>
                <w:webHidden/>
              </w:rPr>
              <w:fldChar w:fldCharType="separate"/>
            </w:r>
            <w:r w:rsidR="00E17683">
              <w:rPr>
                <w:noProof/>
                <w:webHidden/>
              </w:rPr>
              <w:t>865</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5" w:history="1">
            <w:r w:rsidR="00E17683" w:rsidRPr="00F14498">
              <w:rPr>
                <w:rStyle w:val="a8"/>
                <w:b/>
                <w:noProof/>
              </w:rPr>
              <w:t>Термины, относящиеся к грузовым транспортным единицам</w:t>
            </w:r>
            <w:r w:rsidR="00E17683">
              <w:rPr>
                <w:noProof/>
                <w:webHidden/>
              </w:rPr>
              <w:tab/>
            </w:r>
            <w:r>
              <w:rPr>
                <w:noProof/>
                <w:webHidden/>
              </w:rPr>
              <w:fldChar w:fldCharType="begin"/>
            </w:r>
            <w:r w:rsidR="00E17683">
              <w:rPr>
                <w:noProof/>
                <w:webHidden/>
              </w:rPr>
              <w:instrText xml:space="preserve"> PAGEREF _Toc223361115 \h </w:instrText>
            </w:r>
            <w:r>
              <w:rPr>
                <w:noProof/>
                <w:webHidden/>
              </w:rPr>
            </w:r>
            <w:r>
              <w:rPr>
                <w:noProof/>
                <w:webHidden/>
              </w:rPr>
              <w:fldChar w:fldCharType="separate"/>
            </w:r>
            <w:r w:rsidR="00E17683">
              <w:rPr>
                <w:noProof/>
                <w:webHidden/>
              </w:rPr>
              <w:t>874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6" w:history="1">
            <w:r w:rsidR="00E17683" w:rsidRPr="00F14498">
              <w:rPr>
                <w:rStyle w:val="a8"/>
                <w:b/>
                <w:noProof/>
              </w:rPr>
              <w:t>Термины, относящиеся к транспортному оборудованию</w:t>
            </w:r>
            <w:r w:rsidR="00E17683">
              <w:rPr>
                <w:noProof/>
                <w:webHidden/>
              </w:rPr>
              <w:tab/>
            </w:r>
            <w:r>
              <w:rPr>
                <w:noProof/>
                <w:webHidden/>
              </w:rPr>
              <w:fldChar w:fldCharType="begin"/>
            </w:r>
            <w:r w:rsidR="00E17683">
              <w:rPr>
                <w:noProof/>
                <w:webHidden/>
              </w:rPr>
              <w:instrText xml:space="preserve"> PAGEREF _Toc223361116 \h </w:instrText>
            </w:r>
            <w:r>
              <w:rPr>
                <w:noProof/>
                <w:webHidden/>
              </w:rPr>
            </w:r>
            <w:r>
              <w:rPr>
                <w:noProof/>
                <w:webHidden/>
              </w:rPr>
              <w:fldChar w:fldCharType="separate"/>
            </w:r>
            <w:r w:rsidR="00E17683">
              <w:rPr>
                <w:noProof/>
                <w:webHidden/>
              </w:rPr>
              <w:t>878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7" w:history="1">
            <w:r w:rsidR="00E17683" w:rsidRPr="00F14498">
              <w:rPr>
                <w:rStyle w:val="a8"/>
                <w:b/>
                <w:noProof/>
              </w:rPr>
              <w:t>Термины, относящиеся к услугам</w:t>
            </w:r>
            <w:r w:rsidR="00E17683">
              <w:rPr>
                <w:noProof/>
                <w:webHidden/>
              </w:rPr>
              <w:tab/>
            </w:r>
            <w:r>
              <w:rPr>
                <w:noProof/>
                <w:webHidden/>
              </w:rPr>
              <w:fldChar w:fldCharType="begin"/>
            </w:r>
            <w:r w:rsidR="00E17683">
              <w:rPr>
                <w:noProof/>
                <w:webHidden/>
              </w:rPr>
              <w:instrText xml:space="preserve"> PAGEREF _Toc223361117 \h </w:instrText>
            </w:r>
            <w:r>
              <w:rPr>
                <w:noProof/>
                <w:webHidden/>
              </w:rPr>
            </w:r>
            <w:r>
              <w:rPr>
                <w:noProof/>
                <w:webHidden/>
              </w:rPr>
              <w:fldChar w:fldCharType="separate"/>
            </w:r>
            <w:r w:rsidR="00E17683">
              <w:rPr>
                <w:noProof/>
                <w:webHidden/>
              </w:rPr>
              <w:t>878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8" w:history="1">
            <w:r w:rsidR="00E17683" w:rsidRPr="00F14498">
              <w:rPr>
                <w:rStyle w:val="a8"/>
                <w:b/>
                <w:noProof/>
              </w:rPr>
              <w:t>Термины, относящиеся к логистике</w:t>
            </w:r>
            <w:r w:rsidR="00E17683">
              <w:rPr>
                <w:noProof/>
                <w:webHidden/>
              </w:rPr>
              <w:tab/>
            </w:r>
            <w:r>
              <w:rPr>
                <w:noProof/>
                <w:webHidden/>
              </w:rPr>
              <w:fldChar w:fldCharType="begin"/>
            </w:r>
            <w:r w:rsidR="00E17683">
              <w:rPr>
                <w:noProof/>
                <w:webHidden/>
              </w:rPr>
              <w:instrText xml:space="preserve"> PAGEREF _Toc223361118 \h </w:instrText>
            </w:r>
            <w:r>
              <w:rPr>
                <w:noProof/>
                <w:webHidden/>
              </w:rPr>
            </w:r>
            <w:r>
              <w:rPr>
                <w:noProof/>
                <w:webHidden/>
              </w:rPr>
              <w:fldChar w:fldCharType="separate"/>
            </w:r>
            <w:r w:rsidR="00E17683">
              <w:rPr>
                <w:noProof/>
                <w:webHidden/>
              </w:rPr>
              <w:t>880</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19" w:history="1">
            <w:r w:rsidR="00E17683" w:rsidRPr="00F14498">
              <w:rPr>
                <w:rStyle w:val="a8"/>
                <w:b/>
                <w:noProof/>
              </w:rPr>
              <w:t>Термины, относящиеся к защите вагонов и контейнеров от несанкционированного вскрытия и проникновения</w:t>
            </w:r>
            <w:r w:rsidR="00E17683">
              <w:rPr>
                <w:noProof/>
                <w:webHidden/>
              </w:rPr>
              <w:tab/>
            </w:r>
            <w:r>
              <w:rPr>
                <w:noProof/>
                <w:webHidden/>
              </w:rPr>
              <w:fldChar w:fldCharType="begin"/>
            </w:r>
            <w:r w:rsidR="00E17683">
              <w:rPr>
                <w:noProof/>
                <w:webHidden/>
              </w:rPr>
              <w:instrText xml:space="preserve"> PAGEREF _Toc223361119 \h </w:instrText>
            </w:r>
            <w:r>
              <w:rPr>
                <w:noProof/>
                <w:webHidden/>
              </w:rPr>
            </w:r>
            <w:r>
              <w:rPr>
                <w:noProof/>
                <w:webHidden/>
              </w:rPr>
              <w:fldChar w:fldCharType="separate"/>
            </w:r>
            <w:r w:rsidR="00E17683">
              <w:rPr>
                <w:noProof/>
                <w:webHidden/>
              </w:rPr>
              <w:t>882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0" w:history="1">
            <w:r w:rsidR="00E17683" w:rsidRPr="00F14498">
              <w:rPr>
                <w:rStyle w:val="a8"/>
                <w:b/>
                <w:noProof/>
              </w:rPr>
              <w:t>Термины, относящиеся к организационным структурам</w:t>
            </w:r>
            <w:r w:rsidR="00E17683">
              <w:rPr>
                <w:noProof/>
                <w:webHidden/>
              </w:rPr>
              <w:tab/>
            </w:r>
            <w:r>
              <w:rPr>
                <w:noProof/>
                <w:webHidden/>
              </w:rPr>
              <w:fldChar w:fldCharType="begin"/>
            </w:r>
            <w:r w:rsidR="00E17683">
              <w:rPr>
                <w:noProof/>
                <w:webHidden/>
              </w:rPr>
              <w:instrText xml:space="preserve"> PAGEREF _Toc223361120 \h </w:instrText>
            </w:r>
            <w:r>
              <w:rPr>
                <w:noProof/>
                <w:webHidden/>
              </w:rPr>
            </w:r>
            <w:r>
              <w:rPr>
                <w:noProof/>
                <w:webHidden/>
              </w:rPr>
              <w:fldChar w:fldCharType="separate"/>
            </w:r>
            <w:r w:rsidR="00E17683">
              <w:rPr>
                <w:noProof/>
                <w:webHidden/>
              </w:rPr>
              <w:t>884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21" w:history="1">
            <w:r w:rsidR="00E17683" w:rsidRPr="00F14498">
              <w:rPr>
                <w:rStyle w:val="a8"/>
                <w:b/>
                <w:noProof/>
              </w:rPr>
              <w:t>43. Организация пассажирских перевозок на железнодорожном транспорте</w:t>
            </w:r>
            <w:r w:rsidR="00E17683">
              <w:rPr>
                <w:noProof/>
                <w:webHidden/>
              </w:rPr>
              <w:tab/>
            </w:r>
            <w:r>
              <w:rPr>
                <w:noProof/>
                <w:webHidden/>
              </w:rPr>
              <w:fldChar w:fldCharType="begin"/>
            </w:r>
            <w:r w:rsidR="00E17683">
              <w:rPr>
                <w:noProof/>
                <w:webHidden/>
              </w:rPr>
              <w:instrText xml:space="preserve"> PAGEREF _Toc223361121 \h </w:instrText>
            </w:r>
            <w:r>
              <w:rPr>
                <w:noProof/>
                <w:webHidden/>
              </w:rPr>
            </w:r>
            <w:r>
              <w:rPr>
                <w:noProof/>
                <w:webHidden/>
              </w:rPr>
              <w:fldChar w:fldCharType="separate"/>
            </w:r>
            <w:r w:rsidR="00E17683">
              <w:rPr>
                <w:noProof/>
                <w:webHidden/>
              </w:rPr>
              <w:t>884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2" w:history="1">
            <w:r w:rsidR="00E17683" w:rsidRPr="00F14498">
              <w:rPr>
                <w:rStyle w:val="a8"/>
                <w:b/>
                <w:noProof/>
              </w:rPr>
              <w:t>Термины, относящиеся к общим понятиям и субъектам перевозки</w:t>
            </w:r>
            <w:r w:rsidR="00E17683">
              <w:rPr>
                <w:noProof/>
                <w:webHidden/>
              </w:rPr>
              <w:tab/>
            </w:r>
            <w:r>
              <w:rPr>
                <w:noProof/>
                <w:webHidden/>
              </w:rPr>
              <w:fldChar w:fldCharType="begin"/>
            </w:r>
            <w:r w:rsidR="00E17683">
              <w:rPr>
                <w:noProof/>
                <w:webHidden/>
              </w:rPr>
              <w:instrText xml:space="preserve"> PAGEREF _Toc223361122 \h </w:instrText>
            </w:r>
            <w:r>
              <w:rPr>
                <w:noProof/>
                <w:webHidden/>
              </w:rPr>
            </w:r>
            <w:r>
              <w:rPr>
                <w:noProof/>
                <w:webHidden/>
              </w:rPr>
              <w:fldChar w:fldCharType="separate"/>
            </w:r>
            <w:r w:rsidR="00E17683">
              <w:rPr>
                <w:noProof/>
                <w:webHidden/>
              </w:rPr>
              <w:t>884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3" w:history="1">
            <w:r w:rsidR="00E17683" w:rsidRPr="00F14498">
              <w:rPr>
                <w:rStyle w:val="a8"/>
                <w:b/>
                <w:noProof/>
              </w:rPr>
              <w:t>Термины, относящиеся к договору перевозки и проездным документам</w:t>
            </w:r>
            <w:r w:rsidR="00E17683">
              <w:rPr>
                <w:noProof/>
                <w:webHidden/>
              </w:rPr>
              <w:tab/>
            </w:r>
            <w:r>
              <w:rPr>
                <w:noProof/>
                <w:webHidden/>
              </w:rPr>
              <w:fldChar w:fldCharType="begin"/>
            </w:r>
            <w:r w:rsidR="00E17683">
              <w:rPr>
                <w:noProof/>
                <w:webHidden/>
              </w:rPr>
              <w:instrText xml:space="preserve"> PAGEREF _Toc223361123 \h </w:instrText>
            </w:r>
            <w:r>
              <w:rPr>
                <w:noProof/>
                <w:webHidden/>
              </w:rPr>
            </w:r>
            <w:r>
              <w:rPr>
                <w:noProof/>
                <w:webHidden/>
              </w:rPr>
              <w:fldChar w:fldCharType="separate"/>
            </w:r>
            <w:r w:rsidR="00E17683">
              <w:rPr>
                <w:noProof/>
                <w:webHidden/>
              </w:rPr>
              <w:t>886</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4" w:history="1">
            <w:r w:rsidR="00E17683" w:rsidRPr="00F14498">
              <w:rPr>
                <w:rStyle w:val="a8"/>
                <w:b/>
                <w:noProof/>
              </w:rPr>
              <w:t>Термины, относящиеся к процессу и организации перевозок</w:t>
            </w:r>
            <w:r w:rsidR="00E17683">
              <w:rPr>
                <w:noProof/>
                <w:webHidden/>
              </w:rPr>
              <w:tab/>
            </w:r>
            <w:r>
              <w:rPr>
                <w:noProof/>
                <w:webHidden/>
              </w:rPr>
              <w:fldChar w:fldCharType="begin"/>
            </w:r>
            <w:r w:rsidR="00E17683">
              <w:rPr>
                <w:noProof/>
                <w:webHidden/>
              </w:rPr>
              <w:instrText xml:space="preserve"> PAGEREF _Toc223361124 \h </w:instrText>
            </w:r>
            <w:r>
              <w:rPr>
                <w:noProof/>
                <w:webHidden/>
              </w:rPr>
            </w:r>
            <w:r>
              <w:rPr>
                <w:noProof/>
                <w:webHidden/>
              </w:rPr>
              <w:fldChar w:fldCharType="separate"/>
            </w:r>
            <w:r w:rsidR="00E17683">
              <w:rPr>
                <w:noProof/>
                <w:webHidden/>
              </w:rPr>
              <w:t>887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5" w:history="1">
            <w:r w:rsidR="00E17683" w:rsidRPr="00F14498">
              <w:rPr>
                <w:rStyle w:val="a8"/>
                <w:b/>
                <w:noProof/>
              </w:rPr>
              <w:t>Термины, относящиеся к видам и типам пассажирских перевозок</w:t>
            </w:r>
            <w:r w:rsidR="00E17683">
              <w:rPr>
                <w:noProof/>
                <w:webHidden/>
              </w:rPr>
              <w:tab/>
            </w:r>
            <w:r>
              <w:rPr>
                <w:noProof/>
                <w:webHidden/>
              </w:rPr>
              <w:fldChar w:fldCharType="begin"/>
            </w:r>
            <w:r w:rsidR="00E17683">
              <w:rPr>
                <w:noProof/>
                <w:webHidden/>
              </w:rPr>
              <w:instrText xml:space="preserve"> PAGEREF _Toc223361125 \h </w:instrText>
            </w:r>
            <w:r>
              <w:rPr>
                <w:noProof/>
                <w:webHidden/>
              </w:rPr>
            </w:r>
            <w:r>
              <w:rPr>
                <w:noProof/>
                <w:webHidden/>
              </w:rPr>
              <w:fldChar w:fldCharType="separate"/>
            </w:r>
            <w:r w:rsidR="00E17683">
              <w:rPr>
                <w:noProof/>
                <w:webHidden/>
              </w:rPr>
              <w:t>888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6" w:history="1">
            <w:r w:rsidR="00E17683" w:rsidRPr="00F14498">
              <w:rPr>
                <w:rStyle w:val="a8"/>
                <w:b/>
                <w:noProof/>
              </w:rPr>
              <w:t>Термины, относящиеся к пассажирскому сообщению и его видам</w:t>
            </w:r>
            <w:r w:rsidR="00E17683">
              <w:rPr>
                <w:noProof/>
                <w:webHidden/>
              </w:rPr>
              <w:tab/>
            </w:r>
            <w:r>
              <w:rPr>
                <w:noProof/>
                <w:webHidden/>
              </w:rPr>
              <w:fldChar w:fldCharType="begin"/>
            </w:r>
            <w:r w:rsidR="00E17683">
              <w:rPr>
                <w:noProof/>
                <w:webHidden/>
              </w:rPr>
              <w:instrText xml:space="preserve"> PAGEREF _Toc223361126 \h </w:instrText>
            </w:r>
            <w:r>
              <w:rPr>
                <w:noProof/>
                <w:webHidden/>
              </w:rPr>
            </w:r>
            <w:r>
              <w:rPr>
                <w:noProof/>
                <w:webHidden/>
              </w:rPr>
              <w:fldChar w:fldCharType="separate"/>
            </w:r>
            <w:r w:rsidR="00E17683">
              <w:rPr>
                <w:noProof/>
                <w:webHidden/>
              </w:rPr>
              <w:t>891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7" w:history="1">
            <w:r w:rsidR="00E17683" w:rsidRPr="00F14498">
              <w:rPr>
                <w:rStyle w:val="a8"/>
                <w:b/>
                <w:noProof/>
              </w:rPr>
              <w:t>Термины, относящиеся к категориям поездов и их движению</w:t>
            </w:r>
            <w:r w:rsidR="00E17683">
              <w:rPr>
                <w:noProof/>
                <w:webHidden/>
              </w:rPr>
              <w:tab/>
            </w:r>
            <w:r>
              <w:rPr>
                <w:noProof/>
                <w:webHidden/>
              </w:rPr>
              <w:fldChar w:fldCharType="begin"/>
            </w:r>
            <w:r w:rsidR="00E17683">
              <w:rPr>
                <w:noProof/>
                <w:webHidden/>
              </w:rPr>
              <w:instrText xml:space="preserve"> PAGEREF _Toc223361127 \h </w:instrText>
            </w:r>
            <w:r>
              <w:rPr>
                <w:noProof/>
                <w:webHidden/>
              </w:rPr>
            </w:r>
            <w:r>
              <w:rPr>
                <w:noProof/>
                <w:webHidden/>
              </w:rPr>
              <w:fldChar w:fldCharType="separate"/>
            </w:r>
            <w:r w:rsidR="00E17683">
              <w:rPr>
                <w:noProof/>
                <w:webHidden/>
              </w:rPr>
              <w:t>892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8" w:history="1">
            <w:r w:rsidR="00E17683" w:rsidRPr="00F14498">
              <w:rPr>
                <w:rStyle w:val="a8"/>
                <w:b/>
                <w:noProof/>
              </w:rPr>
              <w:t>Термины, относящиеся к транспортным системам, логистике и спросу</w:t>
            </w:r>
            <w:r w:rsidR="00E17683">
              <w:rPr>
                <w:noProof/>
                <w:webHidden/>
              </w:rPr>
              <w:tab/>
            </w:r>
            <w:r>
              <w:rPr>
                <w:noProof/>
                <w:webHidden/>
              </w:rPr>
              <w:fldChar w:fldCharType="begin"/>
            </w:r>
            <w:r w:rsidR="00E17683">
              <w:rPr>
                <w:noProof/>
                <w:webHidden/>
              </w:rPr>
              <w:instrText xml:space="preserve"> PAGEREF _Toc223361128 \h </w:instrText>
            </w:r>
            <w:r>
              <w:rPr>
                <w:noProof/>
                <w:webHidden/>
              </w:rPr>
            </w:r>
            <w:r>
              <w:rPr>
                <w:noProof/>
                <w:webHidden/>
              </w:rPr>
              <w:fldChar w:fldCharType="separate"/>
            </w:r>
            <w:r w:rsidR="00E17683">
              <w:rPr>
                <w:noProof/>
                <w:webHidden/>
              </w:rPr>
              <w:t>893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29" w:history="1">
            <w:r w:rsidR="00E17683" w:rsidRPr="00F14498">
              <w:rPr>
                <w:rStyle w:val="a8"/>
                <w:b/>
                <w:noProof/>
              </w:rPr>
              <w:t>Термины, относящиеся к инфраструктуре и ее владельцам</w:t>
            </w:r>
            <w:r w:rsidR="00E17683">
              <w:rPr>
                <w:noProof/>
                <w:webHidden/>
              </w:rPr>
              <w:tab/>
            </w:r>
            <w:r>
              <w:rPr>
                <w:noProof/>
                <w:webHidden/>
              </w:rPr>
              <w:fldChar w:fldCharType="begin"/>
            </w:r>
            <w:r w:rsidR="00E17683">
              <w:rPr>
                <w:noProof/>
                <w:webHidden/>
              </w:rPr>
              <w:instrText xml:space="preserve"> PAGEREF _Toc223361129 \h </w:instrText>
            </w:r>
            <w:r>
              <w:rPr>
                <w:noProof/>
                <w:webHidden/>
              </w:rPr>
            </w:r>
            <w:r>
              <w:rPr>
                <w:noProof/>
                <w:webHidden/>
              </w:rPr>
              <w:fldChar w:fldCharType="separate"/>
            </w:r>
            <w:r w:rsidR="00E17683">
              <w:rPr>
                <w:noProof/>
                <w:webHidden/>
              </w:rPr>
              <w:t>894</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30" w:history="1">
            <w:r w:rsidR="00E17683" w:rsidRPr="00F14498">
              <w:rPr>
                <w:rStyle w:val="a8"/>
                <w:b/>
                <w:noProof/>
              </w:rPr>
              <w:t>Термины, относящиеся к доступности и информированию для маломобильных пассажиров</w:t>
            </w:r>
            <w:r w:rsidR="00E17683">
              <w:rPr>
                <w:noProof/>
                <w:webHidden/>
              </w:rPr>
              <w:tab/>
            </w:r>
            <w:r>
              <w:rPr>
                <w:noProof/>
                <w:webHidden/>
              </w:rPr>
              <w:fldChar w:fldCharType="begin"/>
            </w:r>
            <w:r w:rsidR="00E17683">
              <w:rPr>
                <w:noProof/>
                <w:webHidden/>
              </w:rPr>
              <w:instrText xml:space="preserve"> PAGEREF _Toc223361130 \h </w:instrText>
            </w:r>
            <w:r>
              <w:rPr>
                <w:noProof/>
                <w:webHidden/>
              </w:rPr>
            </w:r>
            <w:r>
              <w:rPr>
                <w:noProof/>
                <w:webHidden/>
              </w:rPr>
              <w:fldChar w:fldCharType="separate"/>
            </w:r>
            <w:r w:rsidR="00E17683">
              <w:rPr>
                <w:noProof/>
                <w:webHidden/>
              </w:rPr>
              <w:t>894</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31" w:history="1">
            <w:r w:rsidR="00E17683" w:rsidRPr="00F14498">
              <w:rPr>
                <w:rStyle w:val="a8"/>
              </w:rPr>
              <w:t>ЧАСТЬ ШЕСТАЯ Термины и определения в области высокоскоростного железнодорожного движения</w:t>
            </w:r>
            <w:r w:rsidR="00E17683">
              <w:rPr>
                <w:webHidden/>
              </w:rPr>
              <w:tab/>
            </w:r>
            <w:r>
              <w:rPr>
                <w:webHidden/>
              </w:rPr>
              <w:fldChar w:fldCharType="begin"/>
            </w:r>
            <w:r w:rsidR="00E17683">
              <w:rPr>
                <w:webHidden/>
              </w:rPr>
              <w:instrText xml:space="preserve"> PAGEREF _Toc223361131 \h </w:instrText>
            </w:r>
            <w:r>
              <w:rPr>
                <w:webHidden/>
              </w:rPr>
            </w:r>
            <w:r>
              <w:rPr>
                <w:webHidden/>
              </w:rPr>
              <w:fldChar w:fldCharType="separate"/>
            </w:r>
            <w:r w:rsidR="00E17683">
              <w:rPr>
                <w:webHidden/>
              </w:rPr>
              <w:t>895</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2" w:history="1">
            <w:r w:rsidR="00E17683" w:rsidRPr="00F14498">
              <w:rPr>
                <w:rStyle w:val="a8"/>
                <w:b/>
                <w:noProof/>
              </w:rPr>
              <w:t>44. Основные положения</w:t>
            </w:r>
            <w:r w:rsidR="00E17683">
              <w:rPr>
                <w:noProof/>
                <w:webHidden/>
              </w:rPr>
              <w:tab/>
            </w:r>
            <w:r>
              <w:rPr>
                <w:noProof/>
                <w:webHidden/>
              </w:rPr>
              <w:fldChar w:fldCharType="begin"/>
            </w:r>
            <w:r w:rsidR="00E17683">
              <w:rPr>
                <w:noProof/>
                <w:webHidden/>
              </w:rPr>
              <w:instrText xml:space="preserve"> PAGEREF _Toc223361132 \h </w:instrText>
            </w:r>
            <w:r>
              <w:rPr>
                <w:noProof/>
                <w:webHidden/>
              </w:rPr>
            </w:r>
            <w:r>
              <w:rPr>
                <w:noProof/>
                <w:webHidden/>
              </w:rPr>
              <w:fldChar w:fldCharType="separate"/>
            </w:r>
            <w:r w:rsidR="00E17683">
              <w:rPr>
                <w:noProof/>
                <w:webHidden/>
              </w:rPr>
              <w:t>895</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33" w:history="1">
            <w:r w:rsidR="00E17683" w:rsidRPr="00F14498">
              <w:rPr>
                <w:rStyle w:val="a8"/>
              </w:rPr>
              <w:t>ЧАСТЬ СЕДЬМАЯ Термины и определения в области технической диагностики</w:t>
            </w:r>
            <w:r w:rsidR="00E17683">
              <w:rPr>
                <w:webHidden/>
              </w:rPr>
              <w:tab/>
            </w:r>
            <w:r>
              <w:rPr>
                <w:webHidden/>
              </w:rPr>
              <w:fldChar w:fldCharType="begin"/>
            </w:r>
            <w:r w:rsidR="00E17683">
              <w:rPr>
                <w:webHidden/>
              </w:rPr>
              <w:instrText xml:space="preserve"> PAGEREF _Toc223361133 \h </w:instrText>
            </w:r>
            <w:r>
              <w:rPr>
                <w:webHidden/>
              </w:rPr>
            </w:r>
            <w:r>
              <w:rPr>
                <w:webHidden/>
              </w:rPr>
              <w:fldChar w:fldCharType="separate"/>
            </w:r>
            <w:r w:rsidR="00E17683">
              <w:rPr>
                <w:webHidden/>
              </w:rPr>
              <w:t>902</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4" w:history="1">
            <w:r w:rsidR="00E17683" w:rsidRPr="00F14498">
              <w:rPr>
                <w:rStyle w:val="a8"/>
                <w:b/>
                <w:noProof/>
              </w:rPr>
              <w:t>45. Общие понятия</w:t>
            </w:r>
            <w:r w:rsidR="00E17683">
              <w:rPr>
                <w:noProof/>
                <w:webHidden/>
              </w:rPr>
              <w:tab/>
            </w:r>
            <w:r>
              <w:rPr>
                <w:noProof/>
                <w:webHidden/>
              </w:rPr>
              <w:fldChar w:fldCharType="begin"/>
            </w:r>
            <w:r w:rsidR="00E17683">
              <w:rPr>
                <w:noProof/>
                <w:webHidden/>
              </w:rPr>
              <w:instrText xml:space="preserve"> PAGEREF _Toc223361134 \h </w:instrText>
            </w:r>
            <w:r>
              <w:rPr>
                <w:noProof/>
                <w:webHidden/>
              </w:rPr>
            </w:r>
            <w:r>
              <w:rPr>
                <w:noProof/>
                <w:webHidden/>
              </w:rPr>
              <w:fldChar w:fldCharType="separate"/>
            </w:r>
            <w:r w:rsidR="00E17683">
              <w:rPr>
                <w:noProof/>
                <w:webHidden/>
              </w:rPr>
              <w:t>902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5" w:history="1">
            <w:r w:rsidR="00E17683" w:rsidRPr="00F14498">
              <w:rPr>
                <w:rStyle w:val="a8"/>
                <w:b/>
                <w:noProof/>
              </w:rPr>
              <w:t>46. Виды средств технического диагностирования (контроля технического состояния)</w:t>
            </w:r>
            <w:r w:rsidR="00E17683">
              <w:rPr>
                <w:noProof/>
                <w:webHidden/>
              </w:rPr>
              <w:tab/>
            </w:r>
            <w:r>
              <w:rPr>
                <w:noProof/>
                <w:webHidden/>
              </w:rPr>
              <w:fldChar w:fldCharType="begin"/>
            </w:r>
            <w:r w:rsidR="00E17683">
              <w:rPr>
                <w:noProof/>
                <w:webHidden/>
              </w:rPr>
              <w:instrText xml:space="preserve"> PAGEREF _Toc223361135 \h </w:instrText>
            </w:r>
            <w:r>
              <w:rPr>
                <w:noProof/>
                <w:webHidden/>
              </w:rPr>
            </w:r>
            <w:r>
              <w:rPr>
                <w:noProof/>
                <w:webHidden/>
              </w:rPr>
              <w:fldChar w:fldCharType="separate"/>
            </w:r>
            <w:r w:rsidR="00E17683">
              <w:rPr>
                <w:noProof/>
                <w:webHidden/>
              </w:rPr>
              <w:t>906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6" w:history="1">
            <w:r w:rsidR="00E17683" w:rsidRPr="00F14498">
              <w:rPr>
                <w:rStyle w:val="a8"/>
                <w:b/>
                <w:noProof/>
              </w:rPr>
              <w:t>47. Показатели и характеристики технического диагностирования (контроля технического состояния)</w:t>
            </w:r>
            <w:r w:rsidR="00E17683">
              <w:rPr>
                <w:noProof/>
                <w:webHidden/>
              </w:rPr>
              <w:tab/>
            </w:r>
            <w:r>
              <w:rPr>
                <w:noProof/>
                <w:webHidden/>
              </w:rPr>
              <w:fldChar w:fldCharType="begin"/>
            </w:r>
            <w:r w:rsidR="00E17683">
              <w:rPr>
                <w:noProof/>
                <w:webHidden/>
              </w:rPr>
              <w:instrText xml:space="preserve"> PAGEREF _Toc223361136 \h </w:instrText>
            </w:r>
            <w:r>
              <w:rPr>
                <w:noProof/>
                <w:webHidden/>
              </w:rPr>
            </w:r>
            <w:r>
              <w:rPr>
                <w:noProof/>
                <w:webHidden/>
              </w:rPr>
              <w:fldChar w:fldCharType="separate"/>
            </w:r>
            <w:r w:rsidR="00E17683">
              <w:rPr>
                <w:noProof/>
                <w:webHidden/>
              </w:rPr>
              <w:t>907</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37" w:history="1">
            <w:r w:rsidR="00E17683" w:rsidRPr="00F14498">
              <w:rPr>
                <w:rStyle w:val="a8"/>
              </w:rPr>
              <w:t>ЧАСТЬ ВОСЬМАЯ Термины и определения в области надежности железнодорожной техники</w:t>
            </w:r>
            <w:r w:rsidR="00E17683">
              <w:rPr>
                <w:webHidden/>
              </w:rPr>
              <w:tab/>
            </w:r>
            <w:r>
              <w:rPr>
                <w:webHidden/>
              </w:rPr>
              <w:fldChar w:fldCharType="begin"/>
            </w:r>
            <w:r w:rsidR="00E17683">
              <w:rPr>
                <w:webHidden/>
              </w:rPr>
              <w:instrText xml:space="preserve"> PAGEREF _Toc223361137 \h </w:instrText>
            </w:r>
            <w:r>
              <w:rPr>
                <w:webHidden/>
              </w:rPr>
            </w:r>
            <w:r>
              <w:rPr>
                <w:webHidden/>
              </w:rPr>
              <w:fldChar w:fldCharType="separate"/>
            </w:r>
            <w:r w:rsidR="00E17683">
              <w:rPr>
                <w:webHidden/>
              </w:rPr>
              <w:t>908</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8" w:history="1">
            <w:r w:rsidR="00E17683" w:rsidRPr="00F14498">
              <w:rPr>
                <w:rStyle w:val="a8"/>
                <w:b/>
                <w:noProof/>
              </w:rPr>
              <w:t>48. Общие понятия</w:t>
            </w:r>
            <w:r w:rsidR="00E17683">
              <w:rPr>
                <w:noProof/>
                <w:webHidden/>
              </w:rPr>
              <w:tab/>
            </w:r>
            <w:r>
              <w:rPr>
                <w:noProof/>
                <w:webHidden/>
              </w:rPr>
              <w:fldChar w:fldCharType="begin"/>
            </w:r>
            <w:r w:rsidR="00E17683">
              <w:rPr>
                <w:noProof/>
                <w:webHidden/>
              </w:rPr>
              <w:instrText xml:space="preserve"> PAGEREF _Toc223361138 \h </w:instrText>
            </w:r>
            <w:r>
              <w:rPr>
                <w:noProof/>
                <w:webHidden/>
              </w:rPr>
            </w:r>
            <w:r>
              <w:rPr>
                <w:noProof/>
                <w:webHidden/>
              </w:rPr>
              <w:fldChar w:fldCharType="separate"/>
            </w:r>
            <w:r w:rsidR="00E17683">
              <w:rPr>
                <w:noProof/>
                <w:webHidden/>
              </w:rPr>
              <w:t>908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39" w:history="1">
            <w:r w:rsidR="00E17683" w:rsidRPr="00F14498">
              <w:rPr>
                <w:rStyle w:val="a8"/>
                <w:b/>
                <w:noProof/>
              </w:rPr>
              <w:t>49. Понятия, относящиеся к видам технического состояния объектов</w:t>
            </w:r>
            <w:r w:rsidR="00E17683">
              <w:rPr>
                <w:noProof/>
                <w:webHidden/>
              </w:rPr>
              <w:tab/>
            </w:r>
            <w:r>
              <w:rPr>
                <w:noProof/>
                <w:webHidden/>
              </w:rPr>
              <w:fldChar w:fldCharType="begin"/>
            </w:r>
            <w:r w:rsidR="00E17683">
              <w:rPr>
                <w:noProof/>
                <w:webHidden/>
              </w:rPr>
              <w:instrText xml:space="preserve"> PAGEREF _Toc223361139 \h </w:instrText>
            </w:r>
            <w:r>
              <w:rPr>
                <w:noProof/>
                <w:webHidden/>
              </w:rPr>
            </w:r>
            <w:r>
              <w:rPr>
                <w:noProof/>
                <w:webHidden/>
              </w:rPr>
              <w:fldChar w:fldCharType="separate"/>
            </w:r>
            <w:r w:rsidR="00E17683">
              <w:rPr>
                <w:noProof/>
                <w:webHidden/>
              </w:rPr>
              <w:t>911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0" w:history="1">
            <w:r w:rsidR="00E17683" w:rsidRPr="00F14498">
              <w:rPr>
                <w:rStyle w:val="a8"/>
                <w:b/>
                <w:noProof/>
              </w:rPr>
              <w:t>50. Понятия, относящиеся к отказам</w:t>
            </w:r>
            <w:r w:rsidR="00E17683">
              <w:rPr>
                <w:noProof/>
                <w:webHidden/>
              </w:rPr>
              <w:tab/>
            </w:r>
            <w:r>
              <w:rPr>
                <w:noProof/>
                <w:webHidden/>
              </w:rPr>
              <w:fldChar w:fldCharType="begin"/>
            </w:r>
            <w:r w:rsidR="00E17683">
              <w:rPr>
                <w:noProof/>
                <w:webHidden/>
              </w:rPr>
              <w:instrText xml:space="preserve"> PAGEREF _Toc223361140 \h </w:instrText>
            </w:r>
            <w:r>
              <w:rPr>
                <w:noProof/>
                <w:webHidden/>
              </w:rPr>
            </w:r>
            <w:r>
              <w:rPr>
                <w:noProof/>
                <w:webHidden/>
              </w:rPr>
              <w:fldChar w:fldCharType="separate"/>
            </w:r>
            <w:r w:rsidR="00E17683">
              <w:rPr>
                <w:noProof/>
                <w:webHidden/>
              </w:rPr>
              <w:t>913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1" w:history="1">
            <w:r w:rsidR="00E17683" w:rsidRPr="00F14498">
              <w:rPr>
                <w:rStyle w:val="a8"/>
                <w:b/>
                <w:noProof/>
              </w:rPr>
              <w:t>51. Понятия, относящиеся к техническому содержанию</w:t>
            </w:r>
            <w:r w:rsidR="00E17683">
              <w:rPr>
                <w:noProof/>
                <w:webHidden/>
              </w:rPr>
              <w:tab/>
            </w:r>
            <w:r>
              <w:rPr>
                <w:noProof/>
                <w:webHidden/>
              </w:rPr>
              <w:fldChar w:fldCharType="begin"/>
            </w:r>
            <w:r w:rsidR="00E17683">
              <w:rPr>
                <w:noProof/>
                <w:webHidden/>
              </w:rPr>
              <w:instrText xml:space="preserve"> PAGEREF _Toc223361141 \h </w:instrText>
            </w:r>
            <w:r>
              <w:rPr>
                <w:noProof/>
                <w:webHidden/>
              </w:rPr>
            </w:r>
            <w:r>
              <w:rPr>
                <w:noProof/>
                <w:webHidden/>
              </w:rPr>
              <w:fldChar w:fldCharType="separate"/>
            </w:r>
            <w:r w:rsidR="00E17683">
              <w:rPr>
                <w:noProof/>
                <w:webHidden/>
              </w:rPr>
              <w:t>916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2" w:history="1">
            <w:r w:rsidR="00E17683" w:rsidRPr="00F14498">
              <w:rPr>
                <w:rStyle w:val="a8"/>
                <w:b/>
                <w:noProof/>
              </w:rPr>
              <w:t>52. Понятия, относящиеся к разработке объекта и анализу его надежности</w:t>
            </w:r>
            <w:r w:rsidR="00E17683">
              <w:rPr>
                <w:noProof/>
                <w:webHidden/>
              </w:rPr>
              <w:tab/>
            </w:r>
            <w:r>
              <w:rPr>
                <w:noProof/>
                <w:webHidden/>
              </w:rPr>
              <w:fldChar w:fldCharType="begin"/>
            </w:r>
            <w:r w:rsidR="00E17683">
              <w:rPr>
                <w:noProof/>
                <w:webHidden/>
              </w:rPr>
              <w:instrText xml:space="preserve"> PAGEREF _Toc223361142 \h </w:instrText>
            </w:r>
            <w:r>
              <w:rPr>
                <w:noProof/>
                <w:webHidden/>
              </w:rPr>
            </w:r>
            <w:r>
              <w:rPr>
                <w:noProof/>
                <w:webHidden/>
              </w:rPr>
              <w:fldChar w:fldCharType="separate"/>
            </w:r>
            <w:r w:rsidR="00E17683">
              <w:rPr>
                <w:noProof/>
                <w:webHidden/>
              </w:rPr>
              <w:t>919</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3" w:history="1">
            <w:r w:rsidR="00E17683" w:rsidRPr="00F14498">
              <w:rPr>
                <w:rStyle w:val="a8"/>
                <w:b/>
                <w:noProof/>
              </w:rPr>
              <w:t>53. Величины и показатели безотказности</w:t>
            </w:r>
            <w:r w:rsidR="00E17683">
              <w:rPr>
                <w:noProof/>
                <w:webHidden/>
              </w:rPr>
              <w:tab/>
            </w:r>
            <w:r>
              <w:rPr>
                <w:noProof/>
                <w:webHidden/>
              </w:rPr>
              <w:fldChar w:fldCharType="begin"/>
            </w:r>
            <w:r w:rsidR="00E17683">
              <w:rPr>
                <w:noProof/>
                <w:webHidden/>
              </w:rPr>
              <w:instrText xml:space="preserve"> PAGEREF _Toc223361143 \h </w:instrText>
            </w:r>
            <w:r>
              <w:rPr>
                <w:noProof/>
                <w:webHidden/>
              </w:rPr>
            </w:r>
            <w:r>
              <w:rPr>
                <w:noProof/>
                <w:webHidden/>
              </w:rPr>
              <w:fldChar w:fldCharType="separate"/>
            </w:r>
            <w:r w:rsidR="00E17683">
              <w:rPr>
                <w:noProof/>
                <w:webHidden/>
              </w:rPr>
              <w:t>922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4" w:history="1">
            <w:r w:rsidR="00E17683" w:rsidRPr="00F14498">
              <w:rPr>
                <w:rStyle w:val="a8"/>
                <w:b/>
                <w:noProof/>
              </w:rPr>
              <w:t>54. Величины и показатели ремонтопригодности</w:t>
            </w:r>
            <w:r w:rsidR="00E17683">
              <w:rPr>
                <w:noProof/>
                <w:webHidden/>
              </w:rPr>
              <w:tab/>
            </w:r>
            <w:r>
              <w:rPr>
                <w:noProof/>
                <w:webHidden/>
              </w:rPr>
              <w:fldChar w:fldCharType="begin"/>
            </w:r>
            <w:r w:rsidR="00E17683">
              <w:rPr>
                <w:noProof/>
                <w:webHidden/>
              </w:rPr>
              <w:instrText xml:space="preserve"> PAGEREF _Toc223361144 \h </w:instrText>
            </w:r>
            <w:r>
              <w:rPr>
                <w:noProof/>
                <w:webHidden/>
              </w:rPr>
            </w:r>
            <w:r>
              <w:rPr>
                <w:noProof/>
                <w:webHidden/>
              </w:rPr>
              <w:fldChar w:fldCharType="separate"/>
            </w:r>
            <w:r w:rsidR="00E17683">
              <w:rPr>
                <w:noProof/>
                <w:webHidden/>
              </w:rPr>
              <w:t>923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5" w:history="1">
            <w:r w:rsidR="00E17683" w:rsidRPr="00F14498">
              <w:rPr>
                <w:rStyle w:val="a8"/>
                <w:b/>
                <w:noProof/>
              </w:rPr>
              <w:t>55. Величины и показатели долговечности</w:t>
            </w:r>
            <w:r w:rsidR="00E17683">
              <w:rPr>
                <w:noProof/>
                <w:webHidden/>
              </w:rPr>
              <w:tab/>
            </w:r>
            <w:r>
              <w:rPr>
                <w:noProof/>
                <w:webHidden/>
              </w:rPr>
              <w:fldChar w:fldCharType="begin"/>
            </w:r>
            <w:r w:rsidR="00E17683">
              <w:rPr>
                <w:noProof/>
                <w:webHidden/>
              </w:rPr>
              <w:instrText xml:space="preserve"> PAGEREF _Toc223361145 \h </w:instrText>
            </w:r>
            <w:r>
              <w:rPr>
                <w:noProof/>
                <w:webHidden/>
              </w:rPr>
            </w:r>
            <w:r>
              <w:rPr>
                <w:noProof/>
                <w:webHidden/>
              </w:rPr>
              <w:fldChar w:fldCharType="separate"/>
            </w:r>
            <w:r w:rsidR="00E17683">
              <w:rPr>
                <w:noProof/>
                <w:webHidden/>
              </w:rPr>
              <w:t>927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6" w:history="1">
            <w:r w:rsidR="00E17683" w:rsidRPr="00F14498">
              <w:rPr>
                <w:rStyle w:val="a8"/>
                <w:b/>
                <w:noProof/>
              </w:rPr>
              <w:t>56. Показатели сохраняемости</w:t>
            </w:r>
            <w:r w:rsidR="00E17683">
              <w:rPr>
                <w:noProof/>
                <w:webHidden/>
              </w:rPr>
              <w:tab/>
            </w:r>
            <w:r>
              <w:rPr>
                <w:noProof/>
                <w:webHidden/>
              </w:rPr>
              <w:fldChar w:fldCharType="begin"/>
            </w:r>
            <w:r w:rsidR="00E17683">
              <w:rPr>
                <w:noProof/>
                <w:webHidden/>
              </w:rPr>
              <w:instrText xml:space="preserve"> PAGEREF _Toc223361146 \h </w:instrText>
            </w:r>
            <w:r>
              <w:rPr>
                <w:noProof/>
                <w:webHidden/>
              </w:rPr>
            </w:r>
            <w:r>
              <w:rPr>
                <w:noProof/>
                <w:webHidden/>
              </w:rPr>
              <w:fldChar w:fldCharType="separate"/>
            </w:r>
            <w:r w:rsidR="00E17683">
              <w:rPr>
                <w:noProof/>
                <w:webHidden/>
              </w:rPr>
              <w:t>929</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7" w:history="1">
            <w:r w:rsidR="00E17683" w:rsidRPr="00F14498">
              <w:rPr>
                <w:rStyle w:val="a8"/>
                <w:b/>
                <w:noProof/>
              </w:rPr>
              <w:t>57. Показатели готовности</w:t>
            </w:r>
            <w:r w:rsidR="00E17683">
              <w:rPr>
                <w:noProof/>
                <w:webHidden/>
              </w:rPr>
              <w:tab/>
            </w:r>
            <w:r>
              <w:rPr>
                <w:noProof/>
                <w:webHidden/>
              </w:rPr>
              <w:fldChar w:fldCharType="begin"/>
            </w:r>
            <w:r w:rsidR="00E17683">
              <w:rPr>
                <w:noProof/>
                <w:webHidden/>
              </w:rPr>
              <w:instrText xml:space="preserve"> PAGEREF _Toc223361147 \h </w:instrText>
            </w:r>
            <w:r>
              <w:rPr>
                <w:noProof/>
                <w:webHidden/>
              </w:rPr>
            </w:r>
            <w:r>
              <w:rPr>
                <w:noProof/>
                <w:webHidden/>
              </w:rPr>
              <w:fldChar w:fldCharType="separate"/>
            </w:r>
            <w:r w:rsidR="00E17683">
              <w:rPr>
                <w:noProof/>
                <w:webHidden/>
              </w:rPr>
              <w:t>930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8" w:history="1">
            <w:r w:rsidR="00E17683" w:rsidRPr="00F14498">
              <w:rPr>
                <w:rStyle w:val="a8"/>
                <w:b/>
                <w:noProof/>
              </w:rPr>
              <w:t>58. Понятия, относящиеся к надежности участка железнодорожной линии</w:t>
            </w:r>
            <w:r w:rsidR="00E17683">
              <w:rPr>
                <w:noProof/>
                <w:webHidden/>
              </w:rPr>
              <w:tab/>
            </w:r>
            <w:r>
              <w:rPr>
                <w:noProof/>
                <w:webHidden/>
              </w:rPr>
              <w:fldChar w:fldCharType="begin"/>
            </w:r>
            <w:r w:rsidR="00E17683">
              <w:rPr>
                <w:noProof/>
                <w:webHidden/>
              </w:rPr>
              <w:instrText xml:space="preserve"> PAGEREF _Toc223361148 \h </w:instrText>
            </w:r>
            <w:r>
              <w:rPr>
                <w:noProof/>
                <w:webHidden/>
              </w:rPr>
            </w:r>
            <w:r>
              <w:rPr>
                <w:noProof/>
                <w:webHidden/>
              </w:rPr>
              <w:fldChar w:fldCharType="separate"/>
            </w:r>
            <w:r w:rsidR="00E17683">
              <w:rPr>
                <w:noProof/>
                <w:webHidden/>
              </w:rPr>
              <w:t>931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49" w:history="1">
            <w:r w:rsidR="00E17683" w:rsidRPr="00F14498">
              <w:rPr>
                <w:rStyle w:val="a8"/>
                <w:b/>
                <w:noProof/>
              </w:rPr>
              <w:t>59. Понятия, относящиеся к надежности железнодорожного пути</w:t>
            </w:r>
            <w:r w:rsidR="00E17683">
              <w:rPr>
                <w:noProof/>
                <w:webHidden/>
              </w:rPr>
              <w:tab/>
            </w:r>
            <w:r>
              <w:rPr>
                <w:noProof/>
                <w:webHidden/>
              </w:rPr>
              <w:fldChar w:fldCharType="begin"/>
            </w:r>
            <w:r w:rsidR="00E17683">
              <w:rPr>
                <w:noProof/>
                <w:webHidden/>
              </w:rPr>
              <w:instrText xml:space="preserve"> PAGEREF _Toc223361149 \h </w:instrText>
            </w:r>
            <w:r>
              <w:rPr>
                <w:noProof/>
                <w:webHidden/>
              </w:rPr>
            </w:r>
            <w:r>
              <w:rPr>
                <w:noProof/>
                <w:webHidden/>
              </w:rPr>
              <w:fldChar w:fldCharType="separate"/>
            </w:r>
            <w:r w:rsidR="00E17683">
              <w:rPr>
                <w:noProof/>
                <w:webHidden/>
              </w:rPr>
              <w:t>933</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0" w:history="1">
            <w:r w:rsidR="00E17683" w:rsidRPr="00F14498">
              <w:rPr>
                <w:rStyle w:val="a8"/>
                <w:b/>
                <w:noProof/>
              </w:rPr>
              <w:t>60. Понятия, относящиеся к надежности железнодорожной автоматики и телемеханики</w:t>
            </w:r>
            <w:r w:rsidR="00E17683">
              <w:rPr>
                <w:noProof/>
                <w:webHidden/>
              </w:rPr>
              <w:tab/>
            </w:r>
            <w:r>
              <w:rPr>
                <w:noProof/>
                <w:webHidden/>
              </w:rPr>
              <w:fldChar w:fldCharType="begin"/>
            </w:r>
            <w:r w:rsidR="00E17683">
              <w:rPr>
                <w:noProof/>
                <w:webHidden/>
              </w:rPr>
              <w:instrText xml:space="preserve"> PAGEREF _Toc223361150 \h </w:instrText>
            </w:r>
            <w:r>
              <w:rPr>
                <w:noProof/>
                <w:webHidden/>
              </w:rPr>
            </w:r>
            <w:r>
              <w:rPr>
                <w:noProof/>
                <w:webHidden/>
              </w:rPr>
              <w:fldChar w:fldCharType="separate"/>
            </w:r>
            <w:r w:rsidR="00E17683">
              <w:rPr>
                <w:noProof/>
                <w:webHidden/>
              </w:rPr>
              <w:t>934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1" w:history="1">
            <w:r w:rsidR="00E17683" w:rsidRPr="00F14498">
              <w:rPr>
                <w:rStyle w:val="a8"/>
                <w:b/>
                <w:noProof/>
              </w:rPr>
              <w:t>61. Понятия, относящиеся к надежности железнодорожного электроснабжения</w:t>
            </w:r>
            <w:r w:rsidR="00E17683">
              <w:rPr>
                <w:noProof/>
                <w:webHidden/>
              </w:rPr>
              <w:tab/>
            </w:r>
            <w:r>
              <w:rPr>
                <w:noProof/>
                <w:webHidden/>
              </w:rPr>
              <w:fldChar w:fldCharType="begin"/>
            </w:r>
            <w:r w:rsidR="00E17683">
              <w:rPr>
                <w:noProof/>
                <w:webHidden/>
              </w:rPr>
              <w:instrText xml:space="preserve"> PAGEREF _Toc223361151 \h </w:instrText>
            </w:r>
            <w:r>
              <w:rPr>
                <w:noProof/>
                <w:webHidden/>
              </w:rPr>
            </w:r>
            <w:r>
              <w:rPr>
                <w:noProof/>
                <w:webHidden/>
              </w:rPr>
              <w:fldChar w:fldCharType="separate"/>
            </w:r>
            <w:r w:rsidR="00E17683">
              <w:rPr>
                <w:noProof/>
                <w:webHidden/>
              </w:rPr>
              <w:t>935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2" w:history="1">
            <w:r w:rsidR="00E17683" w:rsidRPr="00F14498">
              <w:rPr>
                <w:rStyle w:val="a8"/>
                <w:b/>
                <w:noProof/>
              </w:rPr>
              <w:t>62. Понятия, относящиеся к надежности железнодорожной электросвязи</w:t>
            </w:r>
            <w:r w:rsidR="00E17683">
              <w:rPr>
                <w:noProof/>
                <w:webHidden/>
              </w:rPr>
              <w:tab/>
            </w:r>
            <w:r>
              <w:rPr>
                <w:noProof/>
                <w:webHidden/>
              </w:rPr>
              <w:fldChar w:fldCharType="begin"/>
            </w:r>
            <w:r w:rsidR="00E17683">
              <w:rPr>
                <w:noProof/>
                <w:webHidden/>
              </w:rPr>
              <w:instrText xml:space="preserve"> PAGEREF _Toc223361152 \h </w:instrText>
            </w:r>
            <w:r>
              <w:rPr>
                <w:noProof/>
                <w:webHidden/>
              </w:rPr>
            </w:r>
            <w:r>
              <w:rPr>
                <w:noProof/>
                <w:webHidden/>
              </w:rPr>
              <w:fldChar w:fldCharType="separate"/>
            </w:r>
            <w:r w:rsidR="00E17683">
              <w:rPr>
                <w:noProof/>
                <w:webHidden/>
              </w:rPr>
              <w:t>936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3" w:history="1">
            <w:r w:rsidR="00E17683" w:rsidRPr="00F14498">
              <w:rPr>
                <w:rStyle w:val="a8"/>
                <w:b/>
                <w:noProof/>
              </w:rPr>
              <w:t>63. Понятия, относящиеся к надежности железнодорожного подвижного состава</w:t>
            </w:r>
            <w:r w:rsidR="00E17683">
              <w:rPr>
                <w:noProof/>
                <w:webHidden/>
              </w:rPr>
              <w:tab/>
            </w:r>
            <w:r>
              <w:rPr>
                <w:noProof/>
                <w:webHidden/>
              </w:rPr>
              <w:fldChar w:fldCharType="begin"/>
            </w:r>
            <w:r w:rsidR="00E17683">
              <w:rPr>
                <w:noProof/>
                <w:webHidden/>
              </w:rPr>
              <w:instrText xml:space="preserve"> PAGEREF _Toc223361153 \h </w:instrText>
            </w:r>
            <w:r>
              <w:rPr>
                <w:noProof/>
                <w:webHidden/>
              </w:rPr>
            </w:r>
            <w:r>
              <w:rPr>
                <w:noProof/>
                <w:webHidden/>
              </w:rPr>
              <w:fldChar w:fldCharType="separate"/>
            </w:r>
            <w:r w:rsidR="00E17683">
              <w:rPr>
                <w:noProof/>
                <w:webHidden/>
              </w:rPr>
              <w:t>936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4" w:history="1">
            <w:r w:rsidR="00E17683" w:rsidRPr="00F14498">
              <w:rPr>
                <w:rStyle w:val="a8"/>
                <w:b/>
                <w:noProof/>
              </w:rPr>
              <w:t xml:space="preserve">64. </w:t>
            </w:r>
            <w:r w:rsidR="00E17683" w:rsidRPr="00F14498">
              <w:rPr>
                <w:rStyle w:val="a8"/>
                <w:b/>
                <w:bCs/>
                <w:noProof/>
              </w:rPr>
              <w:t>Понятия, относящиеся к трению, износу и лубрикации</w:t>
            </w:r>
            <w:r w:rsidR="00E17683">
              <w:rPr>
                <w:noProof/>
                <w:webHidden/>
              </w:rPr>
              <w:tab/>
            </w:r>
            <w:r>
              <w:rPr>
                <w:noProof/>
                <w:webHidden/>
              </w:rPr>
              <w:fldChar w:fldCharType="begin"/>
            </w:r>
            <w:r w:rsidR="00E17683">
              <w:rPr>
                <w:noProof/>
                <w:webHidden/>
              </w:rPr>
              <w:instrText xml:space="preserve"> PAGEREF _Toc223361154 \h </w:instrText>
            </w:r>
            <w:r>
              <w:rPr>
                <w:noProof/>
                <w:webHidden/>
              </w:rPr>
            </w:r>
            <w:r>
              <w:rPr>
                <w:noProof/>
                <w:webHidden/>
              </w:rPr>
              <w:fldChar w:fldCharType="separate"/>
            </w:r>
            <w:r w:rsidR="00E17683">
              <w:rPr>
                <w:noProof/>
                <w:webHidden/>
              </w:rPr>
              <w:t>937</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55" w:history="1">
            <w:r w:rsidR="00E17683" w:rsidRPr="00F14498">
              <w:rPr>
                <w:rStyle w:val="a8"/>
              </w:rPr>
              <w:t>ЧАСТЬ ДЕВЯТАЯ Термины и определения в области информационных систем</w:t>
            </w:r>
            <w:r w:rsidR="00E17683">
              <w:rPr>
                <w:webHidden/>
              </w:rPr>
              <w:tab/>
            </w:r>
            <w:r>
              <w:rPr>
                <w:webHidden/>
              </w:rPr>
              <w:fldChar w:fldCharType="begin"/>
            </w:r>
            <w:r w:rsidR="00E17683">
              <w:rPr>
                <w:webHidden/>
              </w:rPr>
              <w:instrText xml:space="preserve"> PAGEREF _Toc223361155 \h </w:instrText>
            </w:r>
            <w:r>
              <w:rPr>
                <w:webHidden/>
              </w:rPr>
            </w:r>
            <w:r>
              <w:rPr>
                <w:webHidden/>
              </w:rPr>
              <w:fldChar w:fldCharType="separate"/>
            </w:r>
            <w:r w:rsidR="00E17683">
              <w:rPr>
                <w:webHidden/>
              </w:rPr>
              <w:t>941</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6" w:history="1">
            <w:r w:rsidR="00E17683" w:rsidRPr="00F14498">
              <w:rPr>
                <w:rStyle w:val="a8"/>
                <w:b/>
                <w:noProof/>
              </w:rPr>
              <w:t>65. Основные положения</w:t>
            </w:r>
            <w:r w:rsidR="00E17683">
              <w:rPr>
                <w:noProof/>
                <w:webHidden/>
              </w:rPr>
              <w:tab/>
            </w:r>
            <w:r>
              <w:rPr>
                <w:noProof/>
                <w:webHidden/>
              </w:rPr>
              <w:fldChar w:fldCharType="begin"/>
            </w:r>
            <w:r w:rsidR="00E17683">
              <w:rPr>
                <w:noProof/>
                <w:webHidden/>
              </w:rPr>
              <w:instrText xml:space="preserve"> PAGEREF _Toc223361156 \h </w:instrText>
            </w:r>
            <w:r>
              <w:rPr>
                <w:noProof/>
                <w:webHidden/>
              </w:rPr>
            </w:r>
            <w:r>
              <w:rPr>
                <w:noProof/>
                <w:webHidden/>
              </w:rPr>
              <w:fldChar w:fldCharType="separate"/>
            </w:r>
            <w:r w:rsidR="00E17683">
              <w:rPr>
                <w:noProof/>
                <w:webHidden/>
              </w:rPr>
              <w:t>941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7" w:history="1">
            <w:r w:rsidR="00E17683" w:rsidRPr="00F14498">
              <w:rPr>
                <w:rStyle w:val="a8"/>
                <w:b/>
                <w:noProof/>
              </w:rPr>
              <w:t>66. Цифровая трансформация</w:t>
            </w:r>
            <w:r w:rsidR="00E17683">
              <w:rPr>
                <w:noProof/>
                <w:webHidden/>
              </w:rPr>
              <w:tab/>
            </w:r>
            <w:r>
              <w:rPr>
                <w:noProof/>
                <w:webHidden/>
              </w:rPr>
              <w:fldChar w:fldCharType="begin"/>
            </w:r>
            <w:r w:rsidR="00E17683">
              <w:rPr>
                <w:noProof/>
                <w:webHidden/>
              </w:rPr>
              <w:instrText xml:space="preserve"> PAGEREF _Toc223361157 \h </w:instrText>
            </w:r>
            <w:r>
              <w:rPr>
                <w:noProof/>
                <w:webHidden/>
              </w:rPr>
            </w:r>
            <w:r>
              <w:rPr>
                <w:noProof/>
                <w:webHidden/>
              </w:rPr>
              <w:fldChar w:fldCharType="separate"/>
            </w:r>
            <w:r w:rsidR="00E17683">
              <w:rPr>
                <w:noProof/>
                <w:webHidden/>
              </w:rPr>
              <w:t>960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8" w:history="1">
            <w:r w:rsidR="00E17683" w:rsidRPr="00F14498">
              <w:rPr>
                <w:rStyle w:val="a8"/>
                <w:b/>
                <w:noProof/>
              </w:rPr>
              <w:t>67. Технологии</w:t>
            </w:r>
            <w:r w:rsidR="00E17683">
              <w:rPr>
                <w:noProof/>
                <w:webHidden/>
              </w:rPr>
              <w:tab/>
            </w:r>
            <w:r>
              <w:rPr>
                <w:noProof/>
                <w:webHidden/>
              </w:rPr>
              <w:fldChar w:fldCharType="begin"/>
            </w:r>
            <w:r w:rsidR="00E17683">
              <w:rPr>
                <w:noProof/>
                <w:webHidden/>
              </w:rPr>
              <w:instrText xml:space="preserve"> PAGEREF _Toc223361158 \h </w:instrText>
            </w:r>
            <w:r>
              <w:rPr>
                <w:noProof/>
                <w:webHidden/>
              </w:rPr>
            </w:r>
            <w:r>
              <w:rPr>
                <w:noProof/>
                <w:webHidden/>
              </w:rPr>
              <w:fldChar w:fldCharType="separate"/>
            </w:r>
            <w:r w:rsidR="00E17683">
              <w:rPr>
                <w:noProof/>
                <w:webHidden/>
              </w:rPr>
              <w:t>978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59" w:history="1">
            <w:r w:rsidR="00E17683" w:rsidRPr="00F14498">
              <w:rPr>
                <w:rStyle w:val="a8"/>
                <w:b/>
                <w:noProof/>
              </w:rPr>
              <w:t>68. Программное обеспечение, системы и сервисы</w:t>
            </w:r>
            <w:r w:rsidR="00E17683">
              <w:rPr>
                <w:noProof/>
                <w:webHidden/>
              </w:rPr>
              <w:tab/>
            </w:r>
            <w:r>
              <w:rPr>
                <w:noProof/>
                <w:webHidden/>
              </w:rPr>
              <w:fldChar w:fldCharType="begin"/>
            </w:r>
            <w:r w:rsidR="00E17683">
              <w:rPr>
                <w:noProof/>
                <w:webHidden/>
              </w:rPr>
              <w:instrText xml:space="preserve"> PAGEREF _Toc223361159 \h </w:instrText>
            </w:r>
            <w:r>
              <w:rPr>
                <w:noProof/>
                <w:webHidden/>
              </w:rPr>
            </w:r>
            <w:r>
              <w:rPr>
                <w:noProof/>
                <w:webHidden/>
              </w:rPr>
              <w:fldChar w:fldCharType="separate"/>
            </w:r>
            <w:r w:rsidR="00E17683">
              <w:rPr>
                <w:noProof/>
                <w:webHidden/>
              </w:rPr>
              <w:t>986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0" w:history="1">
            <w:r w:rsidR="00E17683" w:rsidRPr="00F14498">
              <w:rPr>
                <w:rStyle w:val="a8"/>
                <w:b/>
                <w:noProof/>
              </w:rPr>
              <w:t>69. Данные и обмен данными</w:t>
            </w:r>
            <w:r w:rsidR="00E17683">
              <w:rPr>
                <w:noProof/>
                <w:webHidden/>
              </w:rPr>
              <w:tab/>
            </w:r>
            <w:r>
              <w:rPr>
                <w:noProof/>
                <w:webHidden/>
              </w:rPr>
              <w:fldChar w:fldCharType="begin"/>
            </w:r>
            <w:r w:rsidR="00E17683">
              <w:rPr>
                <w:noProof/>
                <w:webHidden/>
              </w:rPr>
              <w:instrText xml:space="preserve"> PAGEREF _Toc223361160 \h </w:instrText>
            </w:r>
            <w:r>
              <w:rPr>
                <w:noProof/>
                <w:webHidden/>
              </w:rPr>
            </w:r>
            <w:r>
              <w:rPr>
                <w:noProof/>
                <w:webHidden/>
              </w:rPr>
              <w:fldChar w:fldCharType="separate"/>
            </w:r>
            <w:r w:rsidR="00E17683">
              <w:rPr>
                <w:noProof/>
                <w:webHidden/>
              </w:rPr>
              <w:t>991</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1" w:history="1">
            <w:r w:rsidR="00E17683" w:rsidRPr="00F14498">
              <w:rPr>
                <w:rStyle w:val="a8"/>
                <w:b/>
                <w:noProof/>
              </w:rPr>
              <w:t>70. Информационная безопасность</w:t>
            </w:r>
            <w:r w:rsidR="00E17683">
              <w:rPr>
                <w:noProof/>
                <w:webHidden/>
              </w:rPr>
              <w:tab/>
            </w:r>
            <w:r>
              <w:rPr>
                <w:noProof/>
                <w:webHidden/>
              </w:rPr>
              <w:fldChar w:fldCharType="begin"/>
            </w:r>
            <w:r w:rsidR="00E17683">
              <w:rPr>
                <w:noProof/>
                <w:webHidden/>
              </w:rPr>
              <w:instrText xml:space="preserve"> PAGEREF _Toc223361161 \h </w:instrText>
            </w:r>
            <w:r>
              <w:rPr>
                <w:noProof/>
                <w:webHidden/>
              </w:rPr>
            </w:r>
            <w:r>
              <w:rPr>
                <w:noProof/>
                <w:webHidden/>
              </w:rPr>
              <w:fldChar w:fldCharType="separate"/>
            </w:r>
            <w:r w:rsidR="00E17683">
              <w:rPr>
                <w:noProof/>
                <w:webHidden/>
              </w:rPr>
              <w:t>997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2" w:history="1">
            <w:r w:rsidR="00E17683" w:rsidRPr="00F14498">
              <w:rPr>
                <w:rStyle w:val="a8"/>
                <w:b/>
                <w:noProof/>
              </w:rPr>
              <w:t>71. Интерфейсы</w:t>
            </w:r>
            <w:r w:rsidR="00E17683">
              <w:rPr>
                <w:noProof/>
                <w:webHidden/>
              </w:rPr>
              <w:tab/>
            </w:r>
            <w:r>
              <w:rPr>
                <w:noProof/>
                <w:webHidden/>
              </w:rPr>
              <w:fldChar w:fldCharType="begin"/>
            </w:r>
            <w:r w:rsidR="00E17683">
              <w:rPr>
                <w:noProof/>
                <w:webHidden/>
              </w:rPr>
              <w:instrText xml:space="preserve"> PAGEREF _Toc223361162 \h </w:instrText>
            </w:r>
            <w:r>
              <w:rPr>
                <w:noProof/>
                <w:webHidden/>
              </w:rPr>
            </w:r>
            <w:r>
              <w:rPr>
                <w:noProof/>
                <w:webHidden/>
              </w:rPr>
              <w:fldChar w:fldCharType="separate"/>
            </w:r>
            <w:r w:rsidR="00E17683">
              <w:rPr>
                <w:noProof/>
                <w:webHidden/>
              </w:rPr>
              <w:t>1019</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3" w:history="1">
            <w:r w:rsidR="00E17683" w:rsidRPr="00F14498">
              <w:rPr>
                <w:rStyle w:val="a8"/>
                <w:b/>
                <w:noProof/>
              </w:rPr>
              <w:t>72. Искусственный интеллект</w:t>
            </w:r>
            <w:r w:rsidR="00E17683">
              <w:rPr>
                <w:noProof/>
                <w:webHidden/>
              </w:rPr>
              <w:tab/>
            </w:r>
            <w:r>
              <w:rPr>
                <w:noProof/>
                <w:webHidden/>
              </w:rPr>
              <w:fldChar w:fldCharType="begin"/>
            </w:r>
            <w:r w:rsidR="00E17683">
              <w:rPr>
                <w:noProof/>
                <w:webHidden/>
              </w:rPr>
              <w:instrText xml:space="preserve"> PAGEREF _Toc223361163 \h </w:instrText>
            </w:r>
            <w:r>
              <w:rPr>
                <w:noProof/>
                <w:webHidden/>
              </w:rPr>
            </w:r>
            <w:r>
              <w:rPr>
                <w:noProof/>
                <w:webHidden/>
              </w:rPr>
              <w:fldChar w:fldCharType="separate"/>
            </w:r>
            <w:r w:rsidR="00E17683">
              <w:rPr>
                <w:noProof/>
                <w:webHidden/>
              </w:rPr>
              <w:t>1020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4" w:history="1">
            <w:r w:rsidR="00E17683" w:rsidRPr="00F14498">
              <w:rPr>
                <w:rStyle w:val="a8"/>
                <w:b/>
                <w:noProof/>
              </w:rPr>
              <w:t>73. Обучение, образование и повышение ИТ-квалификации</w:t>
            </w:r>
            <w:r w:rsidR="00E17683">
              <w:rPr>
                <w:noProof/>
                <w:webHidden/>
              </w:rPr>
              <w:tab/>
            </w:r>
            <w:r>
              <w:rPr>
                <w:noProof/>
                <w:webHidden/>
              </w:rPr>
              <w:fldChar w:fldCharType="begin"/>
            </w:r>
            <w:r w:rsidR="00E17683">
              <w:rPr>
                <w:noProof/>
                <w:webHidden/>
              </w:rPr>
              <w:instrText xml:space="preserve"> PAGEREF _Toc223361164 \h </w:instrText>
            </w:r>
            <w:r>
              <w:rPr>
                <w:noProof/>
                <w:webHidden/>
              </w:rPr>
            </w:r>
            <w:r>
              <w:rPr>
                <w:noProof/>
                <w:webHidden/>
              </w:rPr>
              <w:fldChar w:fldCharType="separate"/>
            </w:r>
            <w:r w:rsidR="00E17683">
              <w:rPr>
                <w:noProof/>
                <w:webHidden/>
              </w:rPr>
              <w:t>1021</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65" w:history="1">
            <w:r w:rsidR="00E17683" w:rsidRPr="00F14498">
              <w:rPr>
                <w:rStyle w:val="a8"/>
              </w:rPr>
              <w:t>ЧАСТЬ ДЕСЯТАЯ Термины и определения в области управления качеством</w:t>
            </w:r>
            <w:r w:rsidR="00E17683">
              <w:rPr>
                <w:webHidden/>
              </w:rPr>
              <w:tab/>
            </w:r>
            <w:r>
              <w:rPr>
                <w:webHidden/>
              </w:rPr>
              <w:fldChar w:fldCharType="begin"/>
            </w:r>
            <w:r w:rsidR="00E17683">
              <w:rPr>
                <w:webHidden/>
              </w:rPr>
              <w:instrText xml:space="preserve"> PAGEREF _Toc223361165 \h </w:instrText>
            </w:r>
            <w:r>
              <w:rPr>
                <w:webHidden/>
              </w:rPr>
            </w:r>
            <w:r>
              <w:rPr>
                <w:webHidden/>
              </w:rPr>
              <w:fldChar w:fldCharType="separate"/>
            </w:r>
            <w:r w:rsidR="00E17683">
              <w:rPr>
                <w:webHidden/>
              </w:rPr>
              <w:t>1022</w:t>
            </w:r>
            <w:r>
              <w:rPr>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6" w:history="1">
            <w:r w:rsidR="00E17683" w:rsidRPr="00F14498">
              <w:rPr>
                <w:rStyle w:val="a8"/>
                <w:b/>
                <w:noProof/>
              </w:rPr>
              <w:t>74. Термины, относящиеся к лицам или людям</w:t>
            </w:r>
            <w:r w:rsidR="00E17683">
              <w:rPr>
                <w:noProof/>
                <w:webHidden/>
              </w:rPr>
              <w:tab/>
            </w:r>
            <w:r>
              <w:rPr>
                <w:noProof/>
                <w:webHidden/>
              </w:rPr>
              <w:fldChar w:fldCharType="begin"/>
            </w:r>
            <w:r w:rsidR="00E17683">
              <w:rPr>
                <w:noProof/>
                <w:webHidden/>
              </w:rPr>
              <w:instrText xml:space="preserve"> PAGEREF _Toc223361166 \h </w:instrText>
            </w:r>
            <w:r>
              <w:rPr>
                <w:noProof/>
                <w:webHidden/>
              </w:rPr>
            </w:r>
            <w:r>
              <w:rPr>
                <w:noProof/>
                <w:webHidden/>
              </w:rPr>
              <w:fldChar w:fldCharType="separate"/>
            </w:r>
            <w:r w:rsidR="00E17683">
              <w:rPr>
                <w:noProof/>
                <w:webHidden/>
              </w:rPr>
              <w:t>1022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7" w:history="1">
            <w:r w:rsidR="00E17683" w:rsidRPr="00F14498">
              <w:rPr>
                <w:rStyle w:val="a8"/>
                <w:b/>
                <w:noProof/>
              </w:rPr>
              <w:t>75. Термины, относящиеся к организации</w:t>
            </w:r>
            <w:r w:rsidR="00E17683">
              <w:rPr>
                <w:noProof/>
                <w:webHidden/>
              </w:rPr>
              <w:tab/>
            </w:r>
            <w:r>
              <w:rPr>
                <w:noProof/>
                <w:webHidden/>
              </w:rPr>
              <w:fldChar w:fldCharType="begin"/>
            </w:r>
            <w:r w:rsidR="00E17683">
              <w:rPr>
                <w:noProof/>
                <w:webHidden/>
              </w:rPr>
              <w:instrText xml:space="preserve"> PAGEREF _Toc223361167 \h </w:instrText>
            </w:r>
            <w:r>
              <w:rPr>
                <w:noProof/>
                <w:webHidden/>
              </w:rPr>
            </w:r>
            <w:r>
              <w:rPr>
                <w:noProof/>
                <w:webHidden/>
              </w:rPr>
              <w:fldChar w:fldCharType="separate"/>
            </w:r>
            <w:r w:rsidR="00E17683">
              <w:rPr>
                <w:noProof/>
                <w:webHidden/>
              </w:rPr>
              <w:t>1024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8" w:history="1">
            <w:r w:rsidR="00E17683" w:rsidRPr="00F14498">
              <w:rPr>
                <w:rStyle w:val="a8"/>
                <w:b/>
                <w:noProof/>
              </w:rPr>
              <w:t>76. Термины, относящиеся к деятельности</w:t>
            </w:r>
            <w:r w:rsidR="00E17683">
              <w:rPr>
                <w:noProof/>
                <w:webHidden/>
              </w:rPr>
              <w:tab/>
            </w:r>
            <w:r>
              <w:rPr>
                <w:noProof/>
                <w:webHidden/>
              </w:rPr>
              <w:fldChar w:fldCharType="begin"/>
            </w:r>
            <w:r w:rsidR="00E17683">
              <w:rPr>
                <w:noProof/>
                <w:webHidden/>
              </w:rPr>
              <w:instrText xml:space="preserve"> PAGEREF _Toc223361168 \h </w:instrText>
            </w:r>
            <w:r>
              <w:rPr>
                <w:noProof/>
                <w:webHidden/>
              </w:rPr>
            </w:r>
            <w:r>
              <w:rPr>
                <w:noProof/>
                <w:webHidden/>
              </w:rPr>
              <w:fldChar w:fldCharType="separate"/>
            </w:r>
            <w:r w:rsidR="00E17683">
              <w:rPr>
                <w:noProof/>
                <w:webHidden/>
              </w:rPr>
              <w:t>1027</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69" w:history="1">
            <w:r w:rsidR="00E17683" w:rsidRPr="00F14498">
              <w:rPr>
                <w:rStyle w:val="a8"/>
                <w:b/>
                <w:noProof/>
              </w:rPr>
              <w:t>77. Термины, относящиеся к процессу</w:t>
            </w:r>
            <w:r w:rsidR="00E17683">
              <w:rPr>
                <w:noProof/>
                <w:webHidden/>
              </w:rPr>
              <w:tab/>
            </w:r>
            <w:r>
              <w:rPr>
                <w:noProof/>
                <w:webHidden/>
              </w:rPr>
              <w:fldChar w:fldCharType="begin"/>
            </w:r>
            <w:r w:rsidR="00E17683">
              <w:rPr>
                <w:noProof/>
                <w:webHidden/>
              </w:rPr>
              <w:instrText xml:space="preserve"> PAGEREF _Toc223361169 \h </w:instrText>
            </w:r>
            <w:r>
              <w:rPr>
                <w:noProof/>
                <w:webHidden/>
              </w:rPr>
            </w:r>
            <w:r>
              <w:rPr>
                <w:noProof/>
                <w:webHidden/>
              </w:rPr>
              <w:fldChar w:fldCharType="separate"/>
            </w:r>
            <w:r w:rsidR="00E17683">
              <w:rPr>
                <w:noProof/>
                <w:webHidden/>
              </w:rPr>
              <w:t>1031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70" w:history="1">
            <w:r w:rsidR="00E17683" w:rsidRPr="00F14498">
              <w:rPr>
                <w:rStyle w:val="a8"/>
                <w:b/>
                <w:noProof/>
              </w:rPr>
              <w:t>Общие понятия</w:t>
            </w:r>
            <w:r w:rsidR="00E17683">
              <w:rPr>
                <w:noProof/>
                <w:webHidden/>
              </w:rPr>
              <w:tab/>
            </w:r>
            <w:r>
              <w:rPr>
                <w:noProof/>
                <w:webHidden/>
              </w:rPr>
              <w:fldChar w:fldCharType="begin"/>
            </w:r>
            <w:r w:rsidR="00E17683">
              <w:rPr>
                <w:noProof/>
                <w:webHidden/>
              </w:rPr>
              <w:instrText xml:space="preserve"> PAGEREF _Toc223361170 \h </w:instrText>
            </w:r>
            <w:r>
              <w:rPr>
                <w:noProof/>
                <w:webHidden/>
              </w:rPr>
            </w:r>
            <w:r>
              <w:rPr>
                <w:noProof/>
                <w:webHidden/>
              </w:rPr>
              <w:fldChar w:fldCharType="separate"/>
            </w:r>
            <w:r w:rsidR="00E17683">
              <w:rPr>
                <w:noProof/>
                <w:webHidden/>
              </w:rPr>
              <w:t>1031</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71" w:history="1">
            <w:r w:rsidR="00E17683" w:rsidRPr="00F14498">
              <w:rPr>
                <w:rStyle w:val="a8"/>
                <w:b/>
                <w:noProof/>
              </w:rPr>
              <w:t>Моделирование бизнес-процессов</w:t>
            </w:r>
            <w:r w:rsidR="00E17683">
              <w:rPr>
                <w:noProof/>
                <w:webHidden/>
              </w:rPr>
              <w:tab/>
            </w:r>
            <w:r>
              <w:rPr>
                <w:noProof/>
                <w:webHidden/>
              </w:rPr>
              <w:fldChar w:fldCharType="begin"/>
            </w:r>
            <w:r w:rsidR="00E17683">
              <w:rPr>
                <w:noProof/>
                <w:webHidden/>
              </w:rPr>
              <w:instrText xml:space="preserve"> PAGEREF _Toc223361171 \h </w:instrText>
            </w:r>
            <w:r>
              <w:rPr>
                <w:noProof/>
                <w:webHidden/>
              </w:rPr>
            </w:r>
            <w:r>
              <w:rPr>
                <w:noProof/>
                <w:webHidden/>
              </w:rPr>
              <w:fldChar w:fldCharType="separate"/>
            </w:r>
            <w:r w:rsidR="00E17683">
              <w:rPr>
                <w:noProof/>
                <w:webHidden/>
              </w:rPr>
              <w:t>1047</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72" w:history="1">
            <w:r w:rsidR="00E17683" w:rsidRPr="00F14498">
              <w:rPr>
                <w:rStyle w:val="a8"/>
                <w:b/>
                <w:noProof/>
              </w:rPr>
              <w:t>Участники бизнес-процесса</w:t>
            </w:r>
            <w:r w:rsidR="00E17683">
              <w:rPr>
                <w:noProof/>
                <w:webHidden/>
              </w:rPr>
              <w:tab/>
            </w:r>
            <w:r>
              <w:rPr>
                <w:noProof/>
                <w:webHidden/>
              </w:rPr>
              <w:fldChar w:fldCharType="begin"/>
            </w:r>
            <w:r w:rsidR="00E17683">
              <w:rPr>
                <w:noProof/>
                <w:webHidden/>
              </w:rPr>
              <w:instrText xml:space="preserve"> PAGEREF _Toc223361172 \h </w:instrText>
            </w:r>
            <w:r>
              <w:rPr>
                <w:noProof/>
                <w:webHidden/>
              </w:rPr>
            </w:r>
            <w:r>
              <w:rPr>
                <w:noProof/>
                <w:webHidden/>
              </w:rPr>
              <w:fldChar w:fldCharType="separate"/>
            </w:r>
            <w:r w:rsidR="00E17683">
              <w:rPr>
                <w:noProof/>
                <w:webHidden/>
              </w:rPr>
              <w:t>1058</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73" w:history="1">
            <w:r w:rsidR="00E17683" w:rsidRPr="00F14498">
              <w:rPr>
                <w:rStyle w:val="a8"/>
                <w:b/>
                <w:noProof/>
              </w:rPr>
              <w:t>Исходные данные, методы и приемы анализа при бизнес-моделировании</w:t>
            </w:r>
            <w:r w:rsidR="00E17683">
              <w:rPr>
                <w:noProof/>
                <w:webHidden/>
              </w:rPr>
              <w:tab/>
            </w:r>
            <w:r>
              <w:rPr>
                <w:noProof/>
                <w:webHidden/>
              </w:rPr>
              <w:fldChar w:fldCharType="begin"/>
            </w:r>
            <w:r w:rsidR="00E17683">
              <w:rPr>
                <w:noProof/>
                <w:webHidden/>
              </w:rPr>
              <w:instrText xml:space="preserve"> PAGEREF _Toc223361173 \h </w:instrText>
            </w:r>
            <w:r>
              <w:rPr>
                <w:noProof/>
                <w:webHidden/>
              </w:rPr>
            </w:r>
            <w:r>
              <w:rPr>
                <w:noProof/>
                <w:webHidden/>
              </w:rPr>
              <w:fldChar w:fldCharType="separate"/>
            </w:r>
            <w:r w:rsidR="00E17683">
              <w:rPr>
                <w:noProof/>
                <w:webHidden/>
              </w:rPr>
              <w:t>1062</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74" w:history="1">
            <w:r w:rsidR="00E17683" w:rsidRPr="00F14498">
              <w:rPr>
                <w:rStyle w:val="a8"/>
                <w:b/>
                <w:noProof/>
              </w:rPr>
              <w:t>Показатели бизнес-процессов</w:t>
            </w:r>
            <w:r w:rsidR="00E17683">
              <w:rPr>
                <w:noProof/>
                <w:webHidden/>
              </w:rPr>
              <w:tab/>
            </w:r>
            <w:r>
              <w:rPr>
                <w:noProof/>
                <w:webHidden/>
              </w:rPr>
              <w:fldChar w:fldCharType="begin"/>
            </w:r>
            <w:r w:rsidR="00E17683">
              <w:rPr>
                <w:noProof/>
                <w:webHidden/>
              </w:rPr>
              <w:instrText xml:space="preserve"> PAGEREF _Toc223361174 \h </w:instrText>
            </w:r>
            <w:r>
              <w:rPr>
                <w:noProof/>
                <w:webHidden/>
              </w:rPr>
            </w:r>
            <w:r>
              <w:rPr>
                <w:noProof/>
                <w:webHidden/>
              </w:rPr>
              <w:fldChar w:fldCharType="separate"/>
            </w:r>
            <w:r w:rsidR="00E17683">
              <w:rPr>
                <w:noProof/>
                <w:webHidden/>
              </w:rPr>
              <w:t>1065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75" w:history="1">
            <w:r w:rsidR="00E17683" w:rsidRPr="00F14498">
              <w:rPr>
                <w:rStyle w:val="a8"/>
                <w:b/>
                <w:noProof/>
              </w:rPr>
              <w:t>78. Термины, относящиеся к системе</w:t>
            </w:r>
            <w:r w:rsidR="00E17683">
              <w:rPr>
                <w:noProof/>
                <w:webHidden/>
              </w:rPr>
              <w:tab/>
            </w:r>
            <w:r>
              <w:rPr>
                <w:noProof/>
                <w:webHidden/>
              </w:rPr>
              <w:fldChar w:fldCharType="begin"/>
            </w:r>
            <w:r w:rsidR="00E17683">
              <w:rPr>
                <w:noProof/>
                <w:webHidden/>
              </w:rPr>
              <w:instrText xml:space="preserve"> PAGEREF _Toc223361175 \h </w:instrText>
            </w:r>
            <w:r>
              <w:rPr>
                <w:noProof/>
                <w:webHidden/>
              </w:rPr>
            </w:r>
            <w:r>
              <w:rPr>
                <w:noProof/>
                <w:webHidden/>
              </w:rPr>
              <w:fldChar w:fldCharType="separate"/>
            </w:r>
            <w:r w:rsidR="00E17683">
              <w:rPr>
                <w:noProof/>
                <w:webHidden/>
              </w:rPr>
              <w:t>1068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76" w:history="1">
            <w:r w:rsidR="00E17683" w:rsidRPr="00F14498">
              <w:rPr>
                <w:rStyle w:val="a8"/>
                <w:b/>
                <w:noProof/>
              </w:rPr>
              <w:t>79. Термины, относящиеся к требованиям</w:t>
            </w:r>
            <w:r w:rsidR="00E17683">
              <w:rPr>
                <w:noProof/>
                <w:webHidden/>
              </w:rPr>
              <w:tab/>
            </w:r>
            <w:r>
              <w:rPr>
                <w:noProof/>
                <w:webHidden/>
              </w:rPr>
              <w:fldChar w:fldCharType="begin"/>
            </w:r>
            <w:r w:rsidR="00E17683">
              <w:rPr>
                <w:noProof/>
                <w:webHidden/>
              </w:rPr>
              <w:instrText xml:space="preserve"> PAGEREF _Toc223361176 \h </w:instrText>
            </w:r>
            <w:r>
              <w:rPr>
                <w:noProof/>
                <w:webHidden/>
              </w:rPr>
            </w:r>
            <w:r>
              <w:rPr>
                <w:noProof/>
                <w:webHidden/>
              </w:rPr>
              <w:fldChar w:fldCharType="separate"/>
            </w:r>
            <w:r w:rsidR="00E17683">
              <w:rPr>
                <w:noProof/>
                <w:webHidden/>
              </w:rPr>
              <w:t>1070</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77" w:history="1">
            <w:r w:rsidR="00E17683" w:rsidRPr="00F14498">
              <w:rPr>
                <w:rStyle w:val="a8"/>
                <w:b/>
                <w:noProof/>
              </w:rPr>
              <w:t>80. Термины, относящиеся к результатам</w:t>
            </w:r>
            <w:r w:rsidR="00E17683">
              <w:rPr>
                <w:noProof/>
                <w:webHidden/>
              </w:rPr>
              <w:tab/>
            </w:r>
            <w:r>
              <w:rPr>
                <w:noProof/>
                <w:webHidden/>
              </w:rPr>
              <w:fldChar w:fldCharType="begin"/>
            </w:r>
            <w:r w:rsidR="00E17683">
              <w:rPr>
                <w:noProof/>
                <w:webHidden/>
              </w:rPr>
              <w:instrText xml:space="preserve"> PAGEREF _Toc223361177 \h </w:instrText>
            </w:r>
            <w:r>
              <w:rPr>
                <w:noProof/>
                <w:webHidden/>
              </w:rPr>
            </w:r>
            <w:r>
              <w:rPr>
                <w:noProof/>
                <w:webHidden/>
              </w:rPr>
              <w:fldChar w:fldCharType="separate"/>
            </w:r>
            <w:r w:rsidR="00E17683">
              <w:rPr>
                <w:noProof/>
                <w:webHidden/>
              </w:rPr>
              <w:t>1074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78" w:history="1">
            <w:r w:rsidR="00E17683" w:rsidRPr="00F14498">
              <w:rPr>
                <w:rStyle w:val="a8"/>
                <w:b/>
                <w:noProof/>
              </w:rPr>
              <w:t>81. Термины, относящиеся к данным, информации и документам</w:t>
            </w:r>
            <w:r w:rsidR="00E17683">
              <w:rPr>
                <w:noProof/>
                <w:webHidden/>
              </w:rPr>
              <w:tab/>
            </w:r>
            <w:r>
              <w:rPr>
                <w:noProof/>
                <w:webHidden/>
              </w:rPr>
              <w:fldChar w:fldCharType="begin"/>
            </w:r>
            <w:r w:rsidR="00E17683">
              <w:rPr>
                <w:noProof/>
                <w:webHidden/>
              </w:rPr>
              <w:instrText xml:space="preserve"> PAGEREF _Toc223361178 \h </w:instrText>
            </w:r>
            <w:r>
              <w:rPr>
                <w:noProof/>
                <w:webHidden/>
              </w:rPr>
            </w:r>
            <w:r>
              <w:rPr>
                <w:noProof/>
                <w:webHidden/>
              </w:rPr>
              <w:fldChar w:fldCharType="separate"/>
            </w:r>
            <w:r w:rsidR="00E17683">
              <w:rPr>
                <w:noProof/>
                <w:webHidden/>
              </w:rPr>
              <w:t>1078</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79" w:history="1">
            <w:r w:rsidR="00E17683" w:rsidRPr="00F14498">
              <w:rPr>
                <w:rStyle w:val="a8"/>
                <w:b/>
                <w:noProof/>
              </w:rPr>
              <w:t>82. Термины, относящиеся к потребителям</w:t>
            </w:r>
            <w:r w:rsidR="00E17683">
              <w:rPr>
                <w:noProof/>
                <w:webHidden/>
              </w:rPr>
              <w:tab/>
            </w:r>
            <w:r>
              <w:rPr>
                <w:noProof/>
                <w:webHidden/>
              </w:rPr>
              <w:fldChar w:fldCharType="begin"/>
            </w:r>
            <w:r w:rsidR="00E17683">
              <w:rPr>
                <w:noProof/>
                <w:webHidden/>
              </w:rPr>
              <w:instrText xml:space="preserve"> PAGEREF _Toc223361179 \h </w:instrText>
            </w:r>
            <w:r>
              <w:rPr>
                <w:noProof/>
                <w:webHidden/>
              </w:rPr>
            </w:r>
            <w:r>
              <w:rPr>
                <w:noProof/>
                <w:webHidden/>
              </w:rPr>
              <w:fldChar w:fldCharType="separate"/>
            </w:r>
            <w:r w:rsidR="00E17683">
              <w:rPr>
                <w:noProof/>
                <w:webHidden/>
              </w:rPr>
              <w:t>1082</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80" w:history="1">
            <w:r w:rsidR="00E17683" w:rsidRPr="00F14498">
              <w:rPr>
                <w:rStyle w:val="a8"/>
                <w:b/>
                <w:noProof/>
              </w:rPr>
              <w:t>83. Термины, относящиеся к характеристикам</w:t>
            </w:r>
            <w:r w:rsidR="00E17683">
              <w:rPr>
                <w:noProof/>
                <w:webHidden/>
              </w:rPr>
              <w:tab/>
            </w:r>
            <w:r>
              <w:rPr>
                <w:noProof/>
                <w:webHidden/>
              </w:rPr>
              <w:fldChar w:fldCharType="begin"/>
            </w:r>
            <w:r w:rsidR="00E17683">
              <w:rPr>
                <w:noProof/>
                <w:webHidden/>
              </w:rPr>
              <w:instrText xml:space="preserve"> PAGEREF _Toc223361180 \h </w:instrText>
            </w:r>
            <w:r>
              <w:rPr>
                <w:noProof/>
                <w:webHidden/>
              </w:rPr>
            </w:r>
            <w:r>
              <w:rPr>
                <w:noProof/>
                <w:webHidden/>
              </w:rPr>
              <w:fldChar w:fldCharType="separate"/>
            </w:r>
            <w:r w:rsidR="00E17683">
              <w:rPr>
                <w:noProof/>
                <w:webHidden/>
              </w:rPr>
              <w:t>1084</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81" w:history="1">
            <w:r w:rsidR="00E17683" w:rsidRPr="00F14498">
              <w:rPr>
                <w:rStyle w:val="a8"/>
                <w:b/>
                <w:noProof/>
              </w:rPr>
              <w:t>84. Термины, относящиеся к определению</w:t>
            </w:r>
            <w:r w:rsidR="00E17683">
              <w:rPr>
                <w:noProof/>
                <w:webHidden/>
              </w:rPr>
              <w:tab/>
            </w:r>
            <w:r>
              <w:rPr>
                <w:noProof/>
                <w:webHidden/>
              </w:rPr>
              <w:fldChar w:fldCharType="begin"/>
            </w:r>
            <w:r w:rsidR="00E17683">
              <w:rPr>
                <w:noProof/>
                <w:webHidden/>
              </w:rPr>
              <w:instrText xml:space="preserve"> PAGEREF _Toc223361181 \h </w:instrText>
            </w:r>
            <w:r>
              <w:rPr>
                <w:noProof/>
                <w:webHidden/>
              </w:rPr>
            </w:r>
            <w:r>
              <w:rPr>
                <w:noProof/>
                <w:webHidden/>
              </w:rPr>
              <w:fldChar w:fldCharType="separate"/>
            </w:r>
            <w:r w:rsidR="00E17683">
              <w:rPr>
                <w:noProof/>
                <w:webHidden/>
              </w:rPr>
              <w:t>1085</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82" w:history="1">
            <w:r w:rsidR="00E17683" w:rsidRPr="00F14498">
              <w:rPr>
                <w:rStyle w:val="a8"/>
                <w:b/>
                <w:noProof/>
              </w:rPr>
              <w:t>85. Термины, относящиеся к действиям</w:t>
            </w:r>
            <w:r w:rsidR="00E17683">
              <w:rPr>
                <w:noProof/>
                <w:webHidden/>
              </w:rPr>
              <w:tab/>
            </w:r>
            <w:r>
              <w:rPr>
                <w:noProof/>
                <w:webHidden/>
              </w:rPr>
              <w:fldChar w:fldCharType="begin"/>
            </w:r>
            <w:r w:rsidR="00E17683">
              <w:rPr>
                <w:noProof/>
                <w:webHidden/>
              </w:rPr>
              <w:instrText xml:space="preserve"> PAGEREF _Toc223361182 \h </w:instrText>
            </w:r>
            <w:r>
              <w:rPr>
                <w:noProof/>
                <w:webHidden/>
              </w:rPr>
            </w:r>
            <w:r>
              <w:rPr>
                <w:noProof/>
                <w:webHidden/>
              </w:rPr>
              <w:fldChar w:fldCharType="separate"/>
            </w:r>
            <w:r w:rsidR="00E17683">
              <w:rPr>
                <w:noProof/>
                <w:webHidden/>
              </w:rPr>
              <w:t>1086</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83" w:history="1">
            <w:r w:rsidR="00E17683" w:rsidRPr="00F14498">
              <w:rPr>
                <w:rStyle w:val="a8"/>
                <w:b/>
                <w:noProof/>
              </w:rPr>
              <w:t>86. Термины, относящиеся к аудиту</w:t>
            </w:r>
            <w:r w:rsidR="00E17683">
              <w:rPr>
                <w:noProof/>
                <w:webHidden/>
              </w:rPr>
              <w:tab/>
            </w:r>
            <w:r>
              <w:rPr>
                <w:noProof/>
                <w:webHidden/>
              </w:rPr>
              <w:fldChar w:fldCharType="begin"/>
            </w:r>
            <w:r w:rsidR="00E17683">
              <w:rPr>
                <w:noProof/>
                <w:webHidden/>
              </w:rPr>
              <w:instrText xml:space="preserve"> PAGEREF _Toc223361183 \h </w:instrText>
            </w:r>
            <w:r>
              <w:rPr>
                <w:noProof/>
                <w:webHidden/>
              </w:rPr>
            </w:r>
            <w:r>
              <w:rPr>
                <w:noProof/>
                <w:webHidden/>
              </w:rPr>
              <w:fldChar w:fldCharType="separate"/>
            </w:r>
            <w:r w:rsidR="00E17683">
              <w:rPr>
                <w:noProof/>
                <w:webHidden/>
              </w:rPr>
              <w:t>1089</w:t>
            </w:r>
            <w:r>
              <w:rPr>
                <w:noProof/>
                <w:webHidden/>
              </w:rPr>
              <w:fldChar w:fldCharType="end"/>
            </w:r>
          </w:hyperlink>
        </w:p>
        <w:p w:rsidR="00E17683" w:rsidRDefault="00584551">
          <w:pPr>
            <w:pStyle w:val="22"/>
            <w:tabs>
              <w:tab w:val="right" w:leader="dot" w:pos="9627"/>
            </w:tabs>
            <w:rPr>
              <w:rFonts w:asciiTheme="minorHAnsi" w:eastAsiaTheme="minorEastAsia" w:hAnsiTheme="minorHAnsi" w:cstheme="minorBidi"/>
              <w:noProof/>
              <w:color w:val="auto"/>
              <w:sz w:val="22"/>
              <w:szCs w:val="22"/>
              <w:lang w:eastAsia="ru-RU"/>
            </w:rPr>
          </w:pPr>
          <w:hyperlink w:anchor="_Toc223361184" w:history="1">
            <w:r w:rsidR="00E17683" w:rsidRPr="00F14498">
              <w:rPr>
                <w:rStyle w:val="a8"/>
                <w:b/>
                <w:noProof/>
              </w:rPr>
              <w:t>87. Термины, относящиеся к испытаниям продукции</w:t>
            </w:r>
            <w:r w:rsidR="00E17683">
              <w:rPr>
                <w:noProof/>
                <w:webHidden/>
              </w:rPr>
              <w:tab/>
            </w:r>
            <w:r>
              <w:rPr>
                <w:noProof/>
                <w:webHidden/>
              </w:rPr>
              <w:fldChar w:fldCharType="begin"/>
            </w:r>
            <w:r w:rsidR="00E17683">
              <w:rPr>
                <w:noProof/>
                <w:webHidden/>
              </w:rPr>
              <w:instrText xml:space="preserve"> PAGEREF _Toc223361184 \h </w:instrText>
            </w:r>
            <w:r>
              <w:rPr>
                <w:noProof/>
                <w:webHidden/>
              </w:rPr>
            </w:r>
            <w:r>
              <w:rPr>
                <w:noProof/>
                <w:webHidden/>
              </w:rPr>
              <w:fldChar w:fldCharType="separate"/>
            </w:r>
            <w:r w:rsidR="00E17683">
              <w:rPr>
                <w:noProof/>
                <w:webHidden/>
              </w:rPr>
              <w:t>1093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85" w:history="1">
            <w:r w:rsidR="00E17683" w:rsidRPr="00F14498">
              <w:rPr>
                <w:rStyle w:val="a8"/>
                <w:b/>
                <w:noProof/>
              </w:rPr>
              <w:t>Общие понятия</w:t>
            </w:r>
            <w:r w:rsidR="00E17683">
              <w:rPr>
                <w:noProof/>
                <w:webHidden/>
              </w:rPr>
              <w:tab/>
            </w:r>
            <w:r>
              <w:rPr>
                <w:noProof/>
                <w:webHidden/>
              </w:rPr>
              <w:fldChar w:fldCharType="begin"/>
            </w:r>
            <w:r w:rsidR="00E17683">
              <w:rPr>
                <w:noProof/>
                <w:webHidden/>
              </w:rPr>
              <w:instrText xml:space="preserve"> PAGEREF _Toc223361185 \h </w:instrText>
            </w:r>
            <w:r>
              <w:rPr>
                <w:noProof/>
                <w:webHidden/>
              </w:rPr>
            </w:r>
            <w:r>
              <w:rPr>
                <w:noProof/>
                <w:webHidden/>
              </w:rPr>
              <w:fldChar w:fldCharType="separate"/>
            </w:r>
            <w:r w:rsidR="00E17683">
              <w:rPr>
                <w:noProof/>
                <w:webHidden/>
              </w:rPr>
              <w:t>1093</w:t>
            </w:r>
            <w:r>
              <w:rPr>
                <w:noProof/>
                <w:webHidden/>
              </w:rPr>
              <w:fldChar w:fldCharType="end"/>
            </w:r>
          </w:hyperlink>
        </w:p>
        <w:p w:rsidR="00E17683" w:rsidRDefault="00584551">
          <w:pPr>
            <w:pStyle w:val="32"/>
            <w:tabs>
              <w:tab w:val="right" w:leader="dot" w:pos="9627"/>
            </w:tabs>
            <w:rPr>
              <w:rFonts w:asciiTheme="minorHAnsi" w:eastAsiaTheme="minorEastAsia" w:hAnsiTheme="minorHAnsi" w:cstheme="minorBidi"/>
              <w:noProof/>
              <w:color w:val="auto"/>
              <w:sz w:val="22"/>
              <w:szCs w:val="22"/>
              <w:lang w:eastAsia="ru-RU"/>
            </w:rPr>
          </w:pPr>
          <w:hyperlink w:anchor="_Toc223361186" w:history="1">
            <w:r w:rsidR="00E17683" w:rsidRPr="00F14498">
              <w:rPr>
                <w:rStyle w:val="a8"/>
                <w:b/>
                <w:noProof/>
              </w:rPr>
              <w:t>Виды испытаний</w:t>
            </w:r>
            <w:r w:rsidR="00E17683">
              <w:rPr>
                <w:noProof/>
                <w:webHidden/>
              </w:rPr>
              <w:tab/>
            </w:r>
            <w:r>
              <w:rPr>
                <w:noProof/>
                <w:webHidden/>
              </w:rPr>
              <w:fldChar w:fldCharType="begin"/>
            </w:r>
            <w:r w:rsidR="00E17683">
              <w:rPr>
                <w:noProof/>
                <w:webHidden/>
              </w:rPr>
              <w:instrText xml:space="preserve"> PAGEREF _Toc223361186 \h </w:instrText>
            </w:r>
            <w:r>
              <w:rPr>
                <w:noProof/>
                <w:webHidden/>
              </w:rPr>
            </w:r>
            <w:r>
              <w:rPr>
                <w:noProof/>
                <w:webHidden/>
              </w:rPr>
              <w:fldChar w:fldCharType="separate"/>
            </w:r>
            <w:r w:rsidR="00E17683">
              <w:rPr>
                <w:noProof/>
                <w:webHidden/>
              </w:rPr>
              <w:t>1097</w:t>
            </w:r>
            <w:r>
              <w:rPr>
                <w:noProof/>
                <w:webHidden/>
              </w:rPr>
              <w:fldChar w:fldCharType="end"/>
            </w:r>
          </w:hyperlink>
        </w:p>
        <w:p w:rsidR="00E17683" w:rsidRDefault="00584551">
          <w:pPr>
            <w:pStyle w:val="14"/>
            <w:rPr>
              <w:rFonts w:asciiTheme="minorHAnsi" w:eastAsiaTheme="minorEastAsia" w:hAnsiTheme="minorHAnsi" w:cstheme="minorBidi"/>
              <w:color w:val="auto"/>
              <w:spacing w:val="0"/>
              <w:sz w:val="22"/>
              <w:szCs w:val="22"/>
              <w:lang w:eastAsia="ru-RU"/>
            </w:rPr>
          </w:pPr>
          <w:hyperlink w:anchor="_Toc223361187" w:history="1">
            <w:r w:rsidR="00E17683" w:rsidRPr="00F14498">
              <w:rPr>
                <w:rStyle w:val="a8"/>
              </w:rPr>
              <w:t>Алфавитный указатель терминов</w:t>
            </w:r>
            <w:r w:rsidR="00E17683">
              <w:rPr>
                <w:webHidden/>
              </w:rPr>
              <w:tab/>
            </w:r>
            <w:r>
              <w:rPr>
                <w:webHidden/>
              </w:rPr>
              <w:fldChar w:fldCharType="begin"/>
            </w:r>
            <w:r w:rsidR="00E17683">
              <w:rPr>
                <w:webHidden/>
              </w:rPr>
              <w:instrText xml:space="preserve"> PAGEREF _Toc223361187 \h </w:instrText>
            </w:r>
            <w:r>
              <w:rPr>
                <w:webHidden/>
              </w:rPr>
            </w:r>
            <w:r>
              <w:rPr>
                <w:webHidden/>
              </w:rPr>
              <w:fldChar w:fldCharType="separate"/>
            </w:r>
            <w:r w:rsidR="00E17683">
              <w:rPr>
                <w:webHidden/>
              </w:rPr>
              <w:t>1105</w:t>
            </w:r>
            <w:r>
              <w:rPr>
                <w:webHidden/>
              </w:rPr>
              <w:fldChar w:fldCharType="end"/>
            </w:r>
          </w:hyperlink>
        </w:p>
        <w:p w:rsidR="00EA35CD" w:rsidRPr="000D3A79" w:rsidRDefault="00584551" w:rsidP="00FA23D1">
          <w:pPr>
            <w:pStyle w:val="14"/>
            <w:rPr>
              <w:b/>
              <w:bCs/>
              <w:spacing w:val="0"/>
            </w:rPr>
          </w:pPr>
          <w:r w:rsidRPr="000D3A79">
            <w:rPr>
              <w:bCs/>
              <w:spacing w:val="0"/>
            </w:rPr>
            <w:fldChar w:fldCharType="end"/>
          </w:r>
        </w:p>
      </w:sdtContent>
    </w:sdt>
    <w:p w:rsidR="00E677AB" w:rsidRPr="000D3A79" w:rsidRDefault="00E677AB" w:rsidP="00FA23D1">
      <w:pPr>
        <w:spacing w:after="0" w:line="360" w:lineRule="exact"/>
        <w:rPr>
          <w:rFonts w:eastAsia="Times New Roman"/>
          <w:color w:val="auto"/>
          <w:w w:val="90"/>
          <w:lang w:eastAsia="ru-RU"/>
        </w:rPr>
      </w:pPr>
      <w:r w:rsidRPr="000D3A79">
        <w:rPr>
          <w:rFonts w:eastAsia="Times New Roman"/>
          <w:color w:val="auto"/>
          <w:w w:val="90"/>
          <w:lang w:eastAsia="ru-RU"/>
        </w:rPr>
        <w:br w:type="page"/>
      </w:r>
    </w:p>
    <w:p w:rsidR="00B614CE" w:rsidRPr="000D3A79" w:rsidRDefault="00B614CE" w:rsidP="00FA23D1">
      <w:pPr>
        <w:pStyle w:val="1"/>
        <w:spacing w:before="120" w:line="360" w:lineRule="exact"/>
        <w:jc w:val="center"/>
        <w:rPr>
          <w:rFonts w:ascii="Times New Roman" w:hAnsi="Times New Roman"/>
          <w:color w:val="000000" w:themeColor="text1"/>
        </w:rPr>
      </w:pPr>
      <w:bookmarkStart w:id="0" w:name="_Toc189060160"/>
      <w:bookmarkStart w:id="1" w:name="_Toc223360927"/>
      <w:r w:rsidRPr="000D3A79">
        <w:rPr>
          <w:rFonts w:ascii="Times New Roman" w:hAnsi="Times New Roman"/>
          <w:color w:val="000000" w:themeColor="text1"/>
        </w:rPr>
        <w:t>ЧАСТЬ ПЕРВАЯ</w:t>
      </w:r>
      <w:r w:rsidRPr="000D3A79">
        <w:rPr>
          <w:rFonts w:ascii="Times New Roman" w:hAnsi="Times New Roman"/>
          <w:color w:val="000000" w:themeColor="text1"/>
        </w:rPr>
        <w:br/>
        <w:t>Исходные предпосылки</w:t>
      </w:r>
      <w:r w:rsidR="00ED0954" w:rsidRPr="000D3A79">
        <w:rPr>
          <w:rFonts w:ascii="Times New Roman" w:hAnsi="Times New Roman"/>
          <w:color w:val="000000" w:themeColor="text1"/>
        </w:rPr>
        <w:t>,</w:t>
      </w:r>
      <w:r w:rsidRPr="000D3A79">
        <w:rPr>
          <w:rFonts w:ascii="Times New Roman" w:hAnsi="Times New Roman"/>
          <w:color w:val="000000" w:themeColor="text1"/>
        </w:rPr>
        <w:t xml:space="preserve"> принципы </w:t>
      </w:r>
      <w:r w:rsidR="00ED0954" w:rsidRPr="000D3A79">
        <w:rPr>
          <w:rFonts w:ascii="Times New Roman" w:hAnsi="Times New Roman"/>
          <w:color w:val="000000" w:themeColor="text1"/>
        </w:rPr>
        <w:t xml:space="preserve">и подходы к </w:t>
      </w:r>
      <w:r w:rsidRPr="000D3A79">
        <w:rPr>
          <w:rFonts w:ascii="Times New Roman" w:hAnsi="Times New Roman"/>
          <w:color w:val="000000" w:themeColor="text1"/>
        </w:rPr>
        <w:t>формировани</w:t>
      </w:r>
      <w:r w:rsidR="00ED0954" w:rsidRPr="000D3A79">
        <w:rPr>
          <w:rFonts w:ascii="Times New Roman" w:hAnsi="Times New Roman"/>
          <w:color w:val="000000" w:themeColor="text1"/>
        </w:rPr>
        <w:t>ю</w:t>
      </w:r>
      <w:r w:rsidR="0031486B" w:rsidRPr="000D3A79">
        <w:rPr>
          <w:rFonts w:ascii="Times New Roman" w:hAnsi="Times New Roman"/>
          <w:color w:val="000000" w:themeColor="text1"/>
        </w:rPr>
        <w:t>, актуализаци</w:t>
      </w:r>
      <w:r w:rsidR="00ED0954" w:rsidRPr="000D3A79">
        <w:rPr>
          <w:rFonts w:ascii="Times New Roman" w:hAnsi="Times New Roman"/>
          <w:color w:val="000000" w:themeColor="text1"/>
        </w:rPr>
        <w:t>и</w:t>
      </w:r>
      <w:r w:rsidRPr="000D3A79">
        <w:rPr>
          <w:rFonts w:ascii="Times New Roman" w:hAnsi="Times New Roman"/>
          <w:color w:val="000000" w:themeColor="text1"/>
        </w:rPr>
        <w:t xml:space="preserve"> и оформлени</w:t>
      </w:r>
      <w:r w:rsidR="00ED0954" w:rsidRPr="000D3A79">
        <w:rPr>
          <w:rFonts w:ascii="Times New Roman" w:hAnsi="Times New Roman"/>
          <w:color w:val="000000" w:themeColor="text1"/>
        </w:rPr>
        <w:t>ю</w:t>
      </w:r>
      <w:r w:rsidRPr="000D3A79">
        <w:rPr>
          <w:rFonts w:ascii="Times New Roman" w:hAnsi="Times New Roman"/>
          <w:color w:val="000000" w:themeColor="text1"/>
        </w:rPr>
        <w:t xml:space="preserve"> Глоссария железнодорожных терминов и определений</w:t>
      </w:r>
      <w:bookmarkEnd w:id="0"/>
      <w:bookmarkEnd w:id="1"/>
    </w:p>
    <w:p w:rsidR="00E13DC9" w:rsidRPr="000D3A79" w:rsidRDefault="00E13DC9" w:rsidP="00FA23D1">
      <w:pPr>
        <w:pStyle w:val="2"/>
        <w:spacing w:before="120" w:after="120" w:line="360" w:lineRule="exact"/>
        <w:jc w:val="center"/>
        <w:rPr>
          <w:rFonts w:ascii="Times New Roman" w:hAnsi="Times New Roman" w:cs="Times New Roman"/>
          <w:b/>
          <w:color w:val="000000" w:themeColor="text1"/>
          <w:sz w:val="28"/>
          <w:szCs w:val="28"/>
        </w:rPr>
      </w:pPr>
      <w:bookmarkStart w:id="2" w:name="_Toc189060161"/>
      <w:bookmarkStart w:id="3" w:name="_Toc223360928"/>
      <w:r w:rsidRPr="000D3A79">
        <w:rPr>
          <w:rFonts w:ascii="Times New Roman" w:hAnsi="Times New Roman" w:cs="Times New Roman"/>
          <w:b/>
          <w:color w:val="000000" w:themeColor="text1"/>
          <w:sz w:val="28"/>
          <w:szCs w:val="28"/>
        </w:rPr>
        <w:t>1. Общие положения</w:t>
      </w:r>
      <w:bookmarkEnd w:id="2"/>
      <w:bookmarkEnd w:id="3"/>
    </w:p>
    <w:p w:rsidR="00E13DC9" w:rsidRPr="000D3A79" w:rsidRDefault="00E13DC9" w:rsidP="002A02E1">
      <w:pPr>
        <w:pStyle w:val="a3"/>
        <w:numPr>
          <w:ilvl w:val="0"/>
          <w:numId w:val="1"/>
        </w:numPr>
        <w:spacing w:after="0" w:line="380" w:lineRule="exact"/>
        <w:ind w:left="0" w:firstLine="709"/>
        <w:jc w:val="both"/>
        <w:rPr>
          <w:color w:val="auto"/>
        </w:rPr>
      </w:pPr>
      <w:r w:rsidRPr="000D3A79">
        <w:rPr>
          <w:color w:val="auto"/>
        </w:rPr>
        <w:t>Глоссарий железнодорожных терминов и определений (далее - Гл</w:t>
      </w:r>
      <w:bookmarkStart w:id="4" w:name="_GoBack"/>
      <w:bookmarkEnd w:id="4"/>
      <w:r w:rsidRPr="000D3A79">
        <w:rPr>
          <w:color w:val="auto"/>
        </w:rPr>
        <w:t xml:space="preserve">оссарий) предназначен для единообразного понимания и применения </w:t>
      </w:r>
      <w:r w:rsidR="00AE7ABB" w:rsidRPr="000D3A79">
        <w:rPr>
          <w:color w:val="auto"/>
        </w:rPr>
        <w:t xml:space="preserve">фундаментальных </w:t>
      </w:r>
      <w:r w:rsidRPr="000D3A79">
        <w:rPr>
          <w:color w:val="auto"/>
        </w:rPr>
        <w:t xml:space="preserve">понятий, используемых в производственной деятельности </w:t>
      </w:r>
      <w:r w:rsidR="008466A6" w:rsidRPr="000D3A79">
        <w:rPr>
          <w:color w:val="auto"/>
        </w:rPr>
        <w:t>ОАО </w:t>
      </w:r>
      <w:r w:rsidR="00E64620" w:rsidRPr="000D3A79">
        <w:rPr>
          <w:color w:val="auto"/>
        </w:rPr>
        <w:t>«РЖД»</w:t>
      </w:r>
      <w:r w:rsidRPr="000D3A79">
        <w:rPr>
          <w:color w:val="auto"/>
        </w:rPr>
        <w:t>.</w:t>
      </w:r>
    </w:p>
    <w:p w:rsidR="00E13DC9" w:rsidRPr="000D3A79" w:rsidRDefault="00E13DC9" w:rsidP="002A02E1">
      <w:pPr>
        <w:pStyle w:val="a3"/>
        <w:numPr>
          <w:ilvl w:val="0"/>
          <w:numId w:val="1"/>
        </w:numPr>
        <w:spacing w:after="0" w:line="380" w:lineRule="exact"/>
        <w:ind w:left="0" w:firstLine="709"/>
        <w:jc w:val="both"/>
        <w:rPr>
          <w:color w:val="auto"/>
        </w:rPr>
      </w:pPr>
      <w:r w:rsidRPr="000D3A79">
        <w:rPr>
          <w:color w:val="auto"/>
        </w:rPr>
        <w:t xml:space="preserve">Глоссарий является нормативным документом </w:t>
      </w:r>
      <w:r w:rsidR="008466A6" w:rsidRPr="000D3A79">
        <w:rPr>
          <w:color w:val="auto"/>
        </w:rPr>
        <w:t>ОАО </w:t>
      </w:r>
      <w:r w:rsidR="00E64620" w:rsidRPr="000D3A79">
        <w:rPr>
          <w:color w:val="auto"/>
        </w:rPr>
        <w:t>«РЖД»</w:t>
      </w:r>
      <w:r w:rsidRPr="000D3A79">
        <w:rPr>
          <w:color w:val="auto"/>
        </w:rPr>
        <w:t xml:space="preserve"> по терминологии, устанавливающим ключевые понятия</w:t>
      </w:r>
      <w:r w:rsidR="00AE7ABB" w:rsidRPr="000D3A79">
        <w:rPr>
          <w:color w:val="auto"/>
        </w:rPr>
        <w:t xml:space="preserve">, применяемые </w:t>
      </w:r>
      <w:r w:rsidR="00D068AE" w:rsidRPr="000D3A79">
        <w:rPr>
          <w:color w:val="auto"/>
        </w:rPr>
        <w:t>в сфере</w:t>
      </w:r>
      <w:r w:rsidRPr="000D3A79">
        <w:rPr>
          <w:color w:val="auto"/>
        </w:rPr>
        <w:t xml:space="preserve"> железнодорожно</w:t>
      </w:r>
      <w:r w:rsidR="00D068AE" w:rsidRPr="000D3A79">
        <w:rPr>
          <w:color w:val="auto"/>
        </w:rPr>
        <w:t>го</w:t>
      </w:r>
      <w:r w:rsidRPr="000D3A79">
        <w:rPr>
          <w:color w:val="auto"/>
        </w:rPr>
        <w:t xml:space="preserve"> транспорт</w:t>
      </w:r>
      <w:r w:rsidR="00D068AE" w:rsidRPr="000D3A79">
        <w:rPr>
          <w:color w:val="auto"/>
        </w:rPr>
        <w:t>а</w:t>
      </w:r>
      <w:r w:rsidRPr="000D3A79">
        <w:rPr>
          <w:color w:val="auto"/>
        </w:rPr>
        <w:t xml:space="preserve"> и направлен на исключение случаев неоднозначной трактовки понятий, применяемых в профессиональном общении, при выполнении работ в рамках производственной деятельности </w:t>
      </w:r>
      <w:r w:rsidR="008466A6" w:rsidRPr="000D3A79">
        <w:rPr>
          <w:color w:val="auto"/>
        </w:rPr>
        <w:t>ОАО </w:t>
      </w:r>
      <w:r w:rsidR="00E64620" w:rsidRPr="000D3A79">
        <w:rPr>
          <w:color w:val="auto"/>
        </w:rPr>
        <w:t>«РЖД»</w:t>
      </w:r>
      <w:r w:rsidRPr="000D3A79">
        <w:rPr>
          <w:color w:val="auto"/>
        </w:rPr>
        <w:t>, в том числе, в процессе нормотворчества.</w:t>
      </w:r>
    </w:p>
    <w:p w:rsidR="00D9668E" w:rsidRPr="000D3A79" w:rsidRDefault="00FF0BE8" w:rsidP="002A02E1">
      <w:pPr>
        <w:pStyle w:val="a3"/>
        <w:numPr>
          <w:ilvl w:val="0"/>
          <w:numId w:val="1"/>
        </w:numPr>
        <w:spacing w:after="0" w:line="380" w:lineRule="exact"/>
        <w:ind w:left="0" w:firstLine="709"/>
        <w:jc w:val="both"/>
        <w:rPr>
          <w:color w:val="auto"/>
        </w:rPr>
      </w:pPr>
      <w:r w:rsidRPr="000D3A79">
        <w:rPr>
          <w:bCs/>
          <w:color w:val="auto"/>
        </w:rPr>
        <w:t>Глоссарий направлен на:</w:t>
      </w:r>
    </w:p>
    <w:p w:rsidR="00FF0BE8" w:rsidRPr="000D3A79" w:rsidRDefault="00FF0BE8" w:rsidP="002A02E1">
      <w:pPr>
        <w:spacing w:after="0" w:line="380" w:lineRule="exact"/>
        <w:ind w:firstLine="709"/>
        <w:jc w:val="both"/>
        <w:rPr>
          <w:color w:val="auto"/>
        </w:rPr>
      </w:pPr>
      <w:r w:rsidRPr="000D3A79">
        <w:rPr>
          <w:color w:val="auto"/>
        </w:rPr>
        <w:t>упрощение поиска нормативно</w:t>
      </w:r>
      <w:r w:rsidR="006F64A4" w:rsidRPr="000D3A79">
        <w:rPr>
          <w:color w:val="auto"/>
        </w:rPr>
        <w:t>й п</w:t>
      </w:r>
      <w:r w:rsidRPr="000D3A79">
        <w:rPr>
          <w:color w:val="auto"/>
        </w:rPr>
        <w:t xml:space="preserve">равовой базы, документов по </w:t>
      </w:r>
      <w:r w:rsidR="00D068AE" w:rsidRPr="000D3A79">
        <w:rPr>
          <w:color w:val="auto"/>
        </w:rPr>
        <w:t xml:space="preserve">вопросам </w:t>
      </w:r>
      <w:r w:rsidRPr="000D3A79">
        <w:rPr>
          <w:color w:val="auto"/>
        </w:rPr>
        <w:t xml:space="preserve">стандартизации, </w:t>
      </w:r>
      <w:r w:rsidR="006F64A4" w:rsidRPr="000D3A79">
        <w:rPr>
          <w:color w:val="auto"/>
        </w:rPr>
        <w:t xml:space="preserve">нормативных документов </w:t>
      </w:r>
      <w:r w:rsidR="008466A6" w:rsidRPr="000D3A79">
        <w:rPr>
          <w:color w:val="auto"/>
        </w:rPr>
        <w:t>ОАО </w:t>
      </w:r>
      <w:r w:rsidR="00E64620" w:rsidRPr="000D3A79">
        <w:rPr>
          <w:color w:val="auto"/>
        </w:rPr>
        <w:t>«РЖД»</w:t>
      </w:r>
      <w:r w:rsidR="006F64A4" w:rsidRPr="000D3A79">
        <w:rPr>
          <w:color w:val="auto"/>
        </w:rPr>
        <w:t xml:space="preserve">, </w:t>
      </w:r>
      <w:r w:rsidRPr="000D3A79">
        <w:rPr>
          <w:color w:val="auto"/>
        </w:rPr>
        <w:t xml:space="preserve">регулирующих применение терминов и определений, используемых работниками </w:t>
      </w:r>
      <w:r w:rsidR="008466A6" w:rsidRPr="000D3A79">
        <w:rPr>
          <w:color w:val="auto"/>
        </w:rPr>
        <w:t>ОАО </w:t>
      </w:r>
      <w:r w:rsidR="00E64620" w:rsidRPr="000D3A79">
        <w:rPr>
          <w:color w:val="auto"/>
        </w:rPr>
        <w:t>«РЖД»</w:t>
      </w:r>
      <w:r w:rsidRPr="000D3A79">
        <w:rPr>
          <w:color w:val="auto"/>
        </w:rPr>
        <w:t xml:space="preserve"> в своей профессиональной деятельности;</w:t>
      </w:r>
    </w:p>
    <w:p w:rsidR="00FF0BE8" w:rsidRPr="000D3A79" w:rsidRDefault="00D068AE" w:rsidP="002A02E1">
      <w:pPr>
        <w:spacing w:after="0" w:line="380" w:lineRule="exact"/>
        <w:ind w:firstLine="709"/>
        <w:jc w:val="both"/>
        <w:rPr>
          <w:color w:val="auto"/>
        </w:rPr>
      </w:pPr>
      <w:r w:rsidRPr="000D3A79">
        <w:rPr>
          <w:color w:val="auto"/>
        </w:rPr>
        <w:t xml:space="preserve">обеспечение </w:t>
      </w:r>
      <w:r w:rsidR="00FF0BE8" w:rsidRPr="000D3A79">
        <w:rPr>
          <w:color w:val="auto"/>
        </w:rPr>
        <w:t>согласованност</w:t>
      </w:r>
      <w:r w:rsidRPr="000D3A79">
        <w:rPr>
          <w:color w:val="auto"/>
        </w:rPr>
        <w:t>и</w:t>
      </w:r>
      <w:r w:rsidR="00FF0BE8" w:rsidRPr="000D3A79">
        <w:rPr>
          <w:color w:val="auto"/>
        </w:rPr>
        <w:t xml:space="preserve"> принимаемых решений причастными подразделениями </w:t>
      </w:r>
      <w:r w:rsidR="008466A6" w:rsidRPr="000D3A79">
        <w:rPr>
          <w:color w:val="auto"/>
        </w:rPr>
        <w:t>ОАО </w:t>
      </w:r>
      <w:r w:rsidR="00E64620" w:rsidRPr="000D3A79">
        <w:rPr>
          <w:color w:val="auto"/>
        </w:rPr>
        <w:t>«РЖД»</w:t>
      </w:r>
      <w:r w:rsidR="00FF0BE8" w:rsidRPr="000D3A79">
        <w:rPr>
          <w:color w:val="auto"/>
        </w:rPr>
        <w:t xml:space="preserve"> при выполнении действий в кооперации друг с другом.</w:t>
      </w:r>
    </w:p>
    <w:p w:rsidR="00E13DC9" w:rsidRPr="000D3A79" w:rsidRDefault="00E13DC9" w:rsidP="002A02E1">
      <w:pPr>
        <w:pStyle w:val="a3"/>
        <w:numPr>
          <w:ilvl w:val="0"/>
          <w:numId w:val="1"/>
        </w:numPr>
        <w:spacing w:after="0" w:line="380" w:lineRule="exact"/>
        <w:ind w:left="0" w:firstLine="709"/>
        <w:jc w:val="both"/>
        <w:rPr>
          <w:color w:val="auto"/>
        </w:rPr>
      </w:pPr>
      <w:r w:rsidRPr="000D3A79">
        <w:rPr>
          <w:color w:val="auto"/>
        </w:rPr>
        <w:t>Источниками большинства привед</w:t>
      </w:r>
      <w:r w:rsidR="00D345EB" w:rsidRPr="000D3A79">
        <w:rPr>
          <w:color w:val="auto"/>
        </w:rPr>
        <w:t>е</w:t>
      </w:r>
      <w:r w:rsidRPr="000D3A79">
        <w:rPr>
          <w:color w:val="auto"/>
        </w:rPr>
        <w:t xml:space="preserve">нных в настоящем документе терминов и определений являются законодательные и иные нормативные правовые акты, документы по </w:t>
      </w:r>
      <w:r w:rsidR="00D068AE" w:rsidRPr="000D3A79">
        <w:rPr>
          <w:color w:val="auto"/>
        </w:rPr>
        <w:t xml:space="preserve">вопросам </w:t>
      </w:r>
      <w:r w:rsidRPr="000D3A79">
        <w:rPr>
          <w:color w:val="auto"/>
        </w:rPr>
        <w:t xml:space="preserve">стандартизации, нормативные документы </w:t>
      </w:r>
      <w:r w:rsidR="008466A6" w:rsidRPr="000D3A79">
        <w:rPr>
          <w:color w:val="auto"/>
        </w:rPr>
        <w:t>ОАО </w:t>
      </w:r>
      <w:r w:rsidR="00E64620" w:rsidRPr="000D3A79">
        <w:rPr>
          <w:color w:val="auto"/>
        </w:rPr>
        <w:t>«РЖД»</w:t>
      </w:r>
      <w:r w:rsidRPr="000D3A79">
        <w:rPr>
          <w:color w:val="auto"/>
        </w:rPr>
        <w:t xml:space="preserve">, регулирующие производственную деятельность </w:t>
      </w:r>
      <w:r w:rsidR="008466A6" w:rsidRPr="000D3A79">
        <w:rPr>
          <w:color w:val="auto"/>
        </w:rPr>
        <w:t>ОАО </w:t>
      </w:r>
      <w:r w:rsidR="00E64620" w:rsidRPr="000D3A79">
        <w:rPr>
          <w:color w:val="auto"/>
        </w:rPr>
        <w:t>«РЖД»</w:t>
      </w:r>
      <w:r w:rsidRPr="000D3A79">
        <w:rPr>
          <w:color w:val="auto"/>
        </w:rPr>
        <w:t>.</w:t>
      </w:r>
    </w:p>
    <w:p w:rsidR="00C5329D" w:rsidRPr="000D3A79" w:rsidRDefault="00C5329D" w:rsidP="002A02E1">
      <w:pPr>
        <w:pStyle w:val="a3"/>
        <w:numPr>
          <w:ilvl w:val="0"/>
          <w:numId w:val="1"/>
        </w:numPr>
        <w:spacing w:after="0" w:line="380" w:lineRule="exact"/>
        <w:ind w:left="0" w:firstLine="709"/>
        <w:jc w:val="both"/>
        <w:rPr>
          <w:color w:val="auto"/>
        </w:rPr>
      </w:pPr>
      <w:r w:rsidRPr="000D3A79">
        <w:rPr>
          <w:color w:val="auto"/>
        </w:rPr>
        <w:t xml:space="preserve">Приведенные в Глоссарии термины и определения характеризуют различные аспекты деятельности, связанные с процессами управления, процессами основной деятельности и обеспечивающими процессами в </w:t>
      </w:r>
      <w:r w:rsidR="008466A6" w:rsidRPr="000D3A79">
        <w:rPr>
          <w:color w:val="auto"/>
        </w:rPr>
        <w:t>ОАО </w:t>
      </w:r>
      <w:r w:rsidR="00E64620" w:rsidRPr="000D3A79">
        <w:rPr>
          <w:color w:val="auto"/>
        </w:rPr>
        <w:t>«РЖД»</w:t>
      </w:r>
      <w:r w:rsidRPr="000D3A79">
        <w:rPr>
          <w:color w:val="auto"/>
        </w:rPr>
        <w:t>.</w:t>
      </w:r>
    </w:p>
    <w:p w:rsidR="0068065D" w:rsidRPr="000D3A79" w:rsidRDefault="00F0038B" w:rsidP="002A02E1">
      <w:pPr>
        <w:pStyle w:val="a3"/>
        <w:numPr>
          <w:ilvl w:val="0"/>
          <w:numId w:val="1"/>
        </w:numPr>
        <w:spacing w:after="0" w:line="380" w:lineRule="exact"/>
        <w:ind w:left="0" w:firstLine="709"/>
        <w:jc w:val="both"/>
        <w:rPr>
          <w:color w:val="auto"/>
        </w:rPr>
      </w:pPr>
      <w:r w:rsidRPr="000D3A79">
        <w:rPr>
          <w:color w:val="auto"/>
        </w:rPr>
        <w:t xml:space="preserve">Формирование </w:t>
      </w:r>
      <w:r w:rsidR="00117B32" w:rsidRPr="000D3A79">
        <w:rPr>
          <w:color w:val="auto"/>
        </w:rPr>
        <w:t xml:space="preserve">и поддержание в актуальном состоянии </w:t>
      </w:r>
      <w:r w:rsidRPr="000D3A79">
        <w:rPr>
          <w:color w:val="auto"/>
        </w:rPr>
        <w:t>совокупности терминов и определений в Глоссарии основано н</w:t>
      </w:r>
      <w:r w:rsidR="009C716B" w:rsidRPr="000D3A79">
        <w:rPr>
          <w:color w:val="auto"/>
        </w:rPr>
        <w:t xml:space="preserve">а </w:t>
      </w:r>
      <w:r w:rsidR="0068065D" w:rsidRPr="000D3A79">
        <w:rPr>
          <w:color w:val="auto"/>
        </w:rPr>
        <w:t>следующи</w:t>
      </w:r>
      <w:r w:rsidR="009C716B" w:rsidRPr="000D3A79">
        <w:rPr>
          <w:color w:val="auto"/>
        </w:rPr>
        <w:t>х</w:t>
      </w:r>
      <w:r w:rsidR="0068065D" w:rsidRPr="000D3A79">
        <w:rPr>
          <w:color w:val="auto"/>
        </w:rPr>
        <w:t xml:space="preserve"> принцип</w:t>
      </w:r>
      <w:r w:rsidRPr="000D3A79">
        <w:rPr>
          <w:color w:val="auto"/>
        </w:rPr>
        <w:t>ах</w:t>
      </w:r>
      <w:r w:rsidR="0068065D" w:rsidRPr="000D3A79">
        <w:rPr>
          <w:color w:val="auto"/>
        </w:rPr>
        <w:t>:</w:t>
      </w:r>
    </w:p>
    <w:p w:rsidR="008F6570" w:rsidRPr="000D3A79" w:rsidRDefault="008F6570" w:rsidP="002A02E1">
      <w:pPr>
        <w:spacing w:after="0" w:line="380" w:lineRule="exact"/>
        <w:ind w:firstLine="709"/>
        <w:jc w:val="both"/>
        <w:rPr>
          <w:color w:val="auto"/>
        </w:rPr>
      </w:pPr>
      <w:r w:rsidRPr="000D3A79">
        <w:rPr>
          <w:color w:val="auto"/>
        </w:rPr>
        <w:t xml:space="preserve">включение терминов и определений, которые наилучшим образом раскрывают </w:t>
      </w:r>
      <w:r w:rsidR="006124AA" w:rsidRPr="000D3A79">
        <w:rPr>
          <w:color w:val="auto"/>
        </w:rPr>
        <w:t>суть</w:t>
      </w:r>
      <w:r w:rsidRPr="000D3A79">
        <w:rPr>
          <w:color w:val="auto"/>
        </w:rPr>
        <w:t xml:space="preserve"> понятий в аспекте применения в условиях </w:t>
      </w:r>
      <w:r w:rsidR="008466A6" w:rsidRPr="000D3A79">
        <w:rPr>
          <w:color w:val="auto"/>
        </w:rPr>
        <w:t>ОАО </w:t>
      </w:r>
      <w:r w:rsidR="00E64620" w:rsidRPr="000D3A79">
        <w:rPr>
          <w:color w:val="auto"/>
        </w:rPr>
        <w:t>«РЖД»</w:t>
      </w:r>
      <w:r w:rsidRPr="000D3A79">
        <w:rPr>
          <w:color w:val="auto"/>
        </w:rPr>
        <w:t xml:space="preserve"> и не противоречат трактовкам терминов, содержащихся в более высоких по приоритетности документах (при их наличии);</w:t>
      </w:r>
    </w:p>
    <w:p w:rsidR="00C7298C" w:rsidRPr="000D3A79" w:rsidRDefault="0068065D" w:rsidP="002A02E1">
      <w:pPr>
        <w:spacing w:after="0" w:line="380" w:lineRule="exact"/>
        <w:ind w:firstLine="709"/>
        <w:jc w:val="both"/>
        <w:rPr>
          <w:color w:val="auto"/>
        </w:rPr>
      </w:pPr>
      <w:r w:rsidRPr="000D3A79">
        <w:rPr>
          <w:color w:val="auto"/>
        </w:rPr>
        <w:t>п</w:t>
      </w:r>
      <w:r w:rsidR="00C7298C" w:rsidRPr="000D3A79">
        <w:rPr>
          <w:color w:val="auto"/>
        </w:rPr>
        <w:t>риоритетность источников при выборе трактовок терминов и определений следующая (в порядке убывания): законодательные акты, иные нормативные правовые акты (в том числе</w:t>
      </w:r>
      <w:r w:rsidR="006F64A4" w:rsidRPr="000D3A79">
        <w:rPr>
          <w:color w:val="auto"/>
        </w:rPr>
        <w:t>,</w:t>
      </w:r>
      <w:r w:rsidR="00C7298C" w:rsidRPr="000D3A79">
        <w:rPr>
          <w:color w:val="auto"/>
        </w:rPr>
        <w:t xml:space="preserve"> приказы </w:t>
      </w:r>
      <w:r w:rsidR="00C85751" w:rsidRPr="000D3A79">
        <w:rPr>
          <w:color w:val="auto"/>
        </w:rPr>
        <w:t>ФОИВ</w:t>
      </w:r>
      <w:r w:rsidR="00C7298C" w:rsidRPr="000D3A79">
        <w:rPr>
          <w:color w:val="auto"/>
        </w:rPr>
        <w:t xml:space="preserve">), документы по стандартизации, нормативные документы </w:t>
      </w:r>
      <w:r w:rsidR="008466A6" w:rsidRPr="000D3A79">
        <w:rPr>
          <w:color w:val="auto"/>
        </w:rPr>
        <w:t>ОАО </w:t>
      </w:r>
      <w:r w:rsidR="00E64620" w:rsidRPr="000D3A79">
        <w:rPr>
          <w:color w:val="auto"/>
        </w:rPr>
        <w:t>«РЖД»</w:t>
      </w:r>
      <w:r w:rsidR="00501F72" w:rsidRPr="000D3A79">
        <w:rPr>
          <w:color w:val="auto"/>
        </w:rPr>
        <w:t>, литературные источники (энциклопедии, справочники, учебные пособия и т.д.)</w:t>
      </w:r>
      <w:r w:rsidR="005A7178" w:rsidRPr="000D3A79">
        <w:rPr>
          <w:color w:val="auto"/>
        </w:rPr>
        <w:t>;</w:t>
      </w:r>
    </w:p>
    <w:p w:rsidR="0038304E" w:rsidRPr="000D3A79" w:rsidRDefault="0038304E" w:rsidP="002A02E1">
      <w:pPr>
        <w:spacing w:after="0" w:line="380" w:lineRule="exact"/>
        <w:ind w:firstLine="709"/>
        <w:jc w:val="both"/>
        <w:rPr>
          <w:color w:val="000000" w:themeColor="text1"/>
        </w:rPr>
      </w:pPr>
      <w:r w:rsidRPr="000D3A79">
        <w:rPr>
          <w:color w:val="000000" w:themeColor="text1"/>
        </w:rPr>
        <w:t>приведение в Глоссарии, кроме трактовки понятия на национальном уровне, в справочных целях трактовок того же понятия в виде терминов и определений (при их наличии), установленных в нормативных документах межгосударственного и международного уровня;</w:t>
      </w:r>
    </w:p>
    <w:p w:rsidR="008F6570" w:rsidRPr="000D3A79" w:rsidRDefault="008F6570" w:rsidP="002A02E1">
      <w:pPr>
        <w:spacing w:after="0" w:line="380" w:lineRule="exact"/>
        <w:ind w:firstLine="709"/>
        <w:jc w:val="both"/>
        <w:rPr>
          <w:color w:val="auto"/>
        </w:rPr>
      </w:pPr>
      <w:r w:rsidRPr="000D3A79">
        <w:rPr>
          <w:color w:val="auto"/>
        </w:rPr>
        <w:t>многозначность терминов, характеризуемая приведением их области применения;</w:t>
      </w:r>
    </w:p>
    <w:p w:rsidR="00D5786F" w:rsidRPr="000D3A79" w:rsidRDefault="00D5786F" w:rsidP="002A02E1">
      <w:pPr>
        <w:spacing w:after="0" w:line="380" w:lineRule="exact"/>
        <w:ind w:firstLine="709"/>
        <w:jc w:val="both"/>
        <w:rPr>
          <w:color w:val="auto"/>
        </w:rPr>
      </w:pPr>
      <w:r w:rsidRPr="000D3A79">
        <w:rPr>
          <w:color w:val="auto"/>
        </w:rPr>
        <w:t xml:space="preserve">недопустимость изменения в Глоссарии трактовок терминов, содержащихся в нормативных источниках и документах по стандартизации (за исключением случаев наличия </w:t>
      </w:r>
      <w:r w:rsidR="00535F98" w:rsidRPr="000D3A79">
        <w:rPr>
          <w:color w:val="auto"/>
        </w:rPr>
        <w:t>орфографических и</w:t>
      </w:r>
      <w:r w:rsidR="000A582F" w:rsidRPr="000D3A79">
        <w:rPr>
          <w:color w:val="auto"/>
        </w:rPr>
        <w:t>/или</w:t>
      </w:r>
      <w:r w:rsidR="00535F98" w:rsidRPr="000D3A79">
        <w:rPr>
          <w:color w:val="auto"/>
        </w:rPr>
        <w:t xml:space="preserve"> пунктуационных</w:t>
      </w:r>
      <w:r w:rsidRPr="000D3A79">
        <w:rPr>
          <w:color w:val="auto"/>
        </w:rPr>
        <w:t xml:space="preserve"> ошибок</w:t>
      </w:r>
      <w:r w:rsidR="009855A7" w:rsidRPr="000D3A79">
        <w:rPr>
          <w:color w:val="auto"/>
        </w:rPr>
        <w:t xml:space="preserve"> </w:t>
      </w:r>
      <w:r w:rsidR="000A582F" w:rsidRPr="000D3A79">
        <w:rPr>
          <w:color w:val="auto"/>
        </w:rPr>
        <w:t>и/</w:t>
      </w:r>
      <w:r w:rsidR="009855A7" w:rsidRPr="000D3A79">
        <w:rPr>
          <w:color w:val="auto"/>
        </w:rPr>
        <w:t>или контекста, не относящегося к производственной деятельности ОАО</w:t>
      </w:r>
      <w:r w:rsidR="000A582F" w:rsidRPr="000D3A79">
        <w:rPr>
          <w:color w:val="auto"/>
        </w:rPr>
        <w:t> </w:t>
      </w:r>
      <w:r w:rsidR="009855A7" w:rsidRPr="000D3A79">
        <w:rPr>
          <w:color w:val="auto"/>
        </w:rPr>
        <w:t>«РЖД»</w:t>
      </w:r>
      <w:r w:rsidRPr="000D3A79">
        <w:rPr>
          <w:color w:val="auto"/>
        </w:rPr>
        <w:t xml:space="preserve">). </w:t>
      </w:r>
      <w:r w:rsidR="00535F98" w:rsidRPr="000D3A79">
        <w:rPr>
          <w:color w:val="auto"/>
        </w:rPr>
        <w:t xml:space="preserve">В случае </w:t>
      </w:r>
      <w:r w:rsidRPr="000D3A79">
        <w:rPr>
          <w:color w:val="auto"/>
        </w:rPr>
        <w:t xml:space="preserve">необходимости </w:t>
      </w:r>
      <w:r w:rsidR="00535F98" w:rsidRPr="000D3A79">
        <w:rPr>
          <w:color w:val="auto"/>
        </w:rPr>
        <w:t xml:space="preserve">внесения изменений в термины и определения, </w:t>
      </w:r>
      <w:r w:rsidRPr="000D3A79">
        <w:rPr>
          <w:color w:val="auto"/>
        </w:rPr>
        <w:t xml:space="preserve">следует внести изменения в </w:t>
      </w:r>
      <w:r w:rsidR="00535F98" w:rsidRPr="000D3A79">
        <w:rPr>
          <w:color w:val="auto"/>
        </w:rPr>
        <w:t>нормативные источники и документы по стандартизации</w:t>
      </w:r>
      <w:r w:rsidRPr="000D3A79">
        <w:rPr>
          <w:color w:val="auto"/>
        </w:rPr>
        <w:t xml:space="preserve">, а уже после </w:t>
      </w:r>
      <w:r w:rsidR="00535F98" w:rsidRPr="000D3A79">
        <w:rPr>
          <w:color w:val="auto"/>
        </w:rPr>
        <w:t xml:space="preserve">утверждения указанных документов внести трактовки терминов </w:t>
      </w:r>
      <w:r w:rsidRPr="000D3A79">
        <w:rPr>
          <w:color w:val="auto"/>
        </w:rPr>
        <w:t>в Глоссарий;</w:t>
      </w:r>
    </w:p>
    <w:p w:rsidR="00117B32" w:rsidRPr="000D3A79" w:rsidRDefault="00117B32" w:rsidP="002A02E1">
      <w:pPr>
        <w:spacing w:after="0" w:line="380" w:lineRule="exact"/>
        <w:ind w:firstLine="709"/>
        <w:jc w:val="both"/>
        <w:rPr>
          <w:color w:val="auto"/>
        </w:rPr>
      </w:pPr>
      <w:r w:rsidRPr="000D3A79">
        <w:rPr>
          <w:color w:val="auto"/>
        </w:rPr>
        <w:t xml:space="preserve">соответствие и непротиворечивость положений </w:t>
      </w:r>
      <w:r w:rsidR="007E180C" w:rsidRPr="000D3A79">
        <w:rPr>
          <w:color w:val="auto"/>
        </w:rPr>
        <w:t xml:space="preserve">Глоссария </w:t>
      </w:r>
      <w:r w:rsidRPr="000D3A79">
        <w:rPr>
          <w:color w:val="auto"/>
        </w:rPr>
        <w:t>требованиям действующих редакций ссылочных документов с уч</w:t>
      </w:r>
      <w:r w:rsidR="00317535">
        <w:rPr>
          <w:color w:val="auto"/>
        </w:rPr>
        <w:t>е</w:t>
      </w:r>
      <w:r w:rsidRPr="000D3A79">
        <w:rPr>
          <w:color w:val="auto"/>
        </w:rPr>
        <w:t>том принципа приоритетности</w:t>
      </w:r>
      <w:r w:rsidR="002E10C1" w:rsidRPr="000D3A79">
        <w:rPr>
          <w:color w:val="auto"/>
        </w:rPr>
        <w:t xml:space="preserve">, обеспечиваемых на основе </w:t>
      </w:r>
      <w:r w:rsidRPr="000D3A79">
        <w:rPr>
          <w:color w:val="auto"/>
        </w:rPr>
        <w:t>ежемесячн</w:t>
      </w:r>
      <w:r w:rsidR="002E10C1" w:rsidRPr="000D3A79">
        <w:rPr>
          <w:color w:val="auto"/>
        </w:rPr>
        <w:t>ого</w:t>
      </w:r>
      <w:r w:rsidRPr="000D3A79">
        <w:rPr>
          <w:color w:val="auto"/>
        </w:rPr>
        <w:t xml:space="preserve"> мониторинг</w:t>
      </w:r>
      <w:r w:rsidR="002E10C1" w:rsidRPr="000D3A79">
        <w:rPr>
          <w:color w:val="auto"/>
        </w:rPr>
        <w:t>а</w:t>
      </w:r>
      <w:r w:rsidRPr="000D3A79">
        <w:rPr>
          <w:color w:val="auto"/>
        </w:rPr>
        <w:t xml:space="preserve"> необходимости внесения изменений в Глоссарий </w:t>
      </w:r>
      <w:r w:rsidR="002E10C1" w:rsidRPr="000D3A79">
        <w:rPr>
          <w:color w:val="auto"/>
        </w:rPr>
        <w:t>и актуализации Глоссария</w:t>
      </w:r>
      <w:r w:rsidR="000456C6" w:rsidRPr="000D3A79">
        <w:rPr>
          <w:color w:val="auto"/>
        </w:rPr>
        <w:t xml:space="preserve"> в соответствии с </w:t>
      </w:r>
      <w:r w:rsidR="00350B96" w:rsidRPr="000D3A79">
        <w:rPr>
          <w:color w:val="auto"/>
        </w:rPr>
        <w:t>пунктом 1.7 настоящего Глоссария</w:t>
      </w:r>
      <w:r w:rsidR="009279E8" w:rsidRPr="000D3A79">
        <w:rPr>
          <w:color w:val="auto"/>
        </w:rPr>
        <w:t>. При выявлении в процессе мониторинга вышеуказанных несоответствий и противоречий до момента внесения в Глоссарий соответствующих изменений, необходимо пользоваться актуальными редакциями терминов и определений</w:t>
      </w:r>
      <w:r w:rsidR="002E10C1" w:rsidRPr="000D3A79">
        <w:rPr>
          <w:color w:val="auto"/>
        </w:rPr>
        <w:t>;</w:t>
      </w:r>
    </w:p>
    <w:p w:rsidR="008F6570" w:rsidRPr="000D3A79" w:rsidRDefault="002E10C1" w:rsidP="002A02E1">
      <w:pPr>
        <w:spacing w:after="0" w:line="380" w:lineRule="exact"/>
        <w:ind w:firstLine="709"/>
        <w:jc w:val="both"/>
        <w:rPr>
          <w:color w:val="auto"/>
        </w:rPr>
      </w:pPr>
      <w:r w:rsidRPr="000D3A79">
        <w:rPr>
          <w:color w:val="auto"/>
        </w:rPr>
        <w:t xml:space="preserve">оценка достаточности наполнения Глоссария </w:t>
      </w:r>
      <w:r w:rsidR="009279E8" w:rsidRPr="000D3A79">
        <w:rPr>
          <w:color w:val="auto"/>
        </w:rPr>
        <w:t>по результатам</w:t>
      </w:r>
      <w:r w:rsidR="00030E3F" w:rsidRPr="000D3A79">
        <w:rPr>
          <w:color w:val="auto"/>
        </w:rPr>
        <w:t xml:space="preserve"> анализа нормативных правовых актов, документов по стандартизации, нормативных документов </w:t>
      </w:r>
      <w:r w:rsidR="008466A6" w:rsidRPr="000D3A79">
        <w:rPr>
          <w:color w:val="auto"/>
        </w:rPr>
        <w:t>ОАО </w:t>
      </w:r>
      <w:r w:rsidR="00E64620" w:rsidRPr="000D3A79">
        <w:rPr>
          <w:color w:val="auto"/>
        </w:rPr>
        <w:t>«РЖД»</w:t>
      </w:r>
      <w:r w:rsidR="00030E3F" w:rsidRPr="000D3A79">
        <w:rPr>
          <w:color w:val="auto"/>
        </w:rPr>
        <w:t>, литературных источников, проводимая ежемесячно и завершаемая формированием предложений в рамках актуализации Глоссария</w:t>
      </w:r>
      <w:r w:rsidR="00D94799" w:rsidRPr="000D3A79">
        <w:rPr>
          <w:color w:val="auto"/>
        </w:rPr>
        <w:t xml:space="preserve"> в соответствии с </w:t>
      </w:r>
      <w:r w:rsidR="00350B96" w:rsidRPr="000D3A79">
        <w:rPr>
          <w:color w:val="auto"/>
        </w:rPr>
        <w:t>пунктом 1.7 настоящего Глоссария</w:t>
      </w:r>
      <w:r w:rsidR="008F6570" w:rsidRPr="000D3A79">
        <w:rPr>
          <w:color w:val="auto"/>
        </w:rPr>
        <w:t>.</w:t>
      </w:r>
    </w:p>
    <w:p w:rsidR="00850EE4" w:rsidRPr="000D3A79" w:rsidRDefault="00850EE4" w:rsidP="002A02E1">
      <w:pPr>
        <w:pStyle w:val="a3"/>
        <w:numPr>
          <w:ilvl w:val="0"/>
          <w:numId w:val="1"/>
        </w:numPr>
        <w:spacing w:after="0" w:line="380" w:lineRule="exact"/>
        <w:ind w:left="0" w:firstLine="709"/>
        <w:jc w:val="both"/>
        <w:rPr>
          <w:color w:val="auto"/>
        </w:rPr>
      </w:pPr>
      <w:r w:rsidRPr="000D3A79">
        <w:rPr>
          <w:color w:val="auto"/>
        </w:rPr>
        <w:t>Глоссарий актуализируется в следующем порядке.</w:t>
      </w:r>
    </w:p>
    <w:p w:rsidR="00850EE4" w:rsidRPr="000D3A79" w:rsidRDefault="00850EE4" w:rsidP="002A02E1">
      <w:pPr>
        <w:pStyle w:val="a3"/>
        <w:numPr>
          <w:ilvl w:val="0"/>
          <w:numId w:val="113"/>
        </w:numPr>
        <w:spacing w:after="0" w:line="380" w:lineRule="exact"/>
        <w:ind w:left="0" w:firstLine="709"/>
        <w:jc w:val="both"/>
        <w:rPr>
          <w:color w:val="auto"/>
        </w:rPr>
      </w:pPr>
      <w:r w:rsidRPr="000D3A79">
        <w:rPr>
          <w:color w:val="auto"/>
        </w:rPr>
        <w:t>Услови</w:t>
      </w:r>
      <w:r w:rsidR="00D77CC8" w:rsidRPr="000D3A79">
        <w:rPr>
          <w:color w:val="auto"/>
        </w:rPr>
        <w:t>ями</w:t>
      </w:r>
      <w:r w:rsidRPr="000D3A79">
        <w:rPr>
          <w:color w:val="auto"/>
        </w:rPr>
        <w:t xml:space="preserve"> актуализации Глоссария является наличие внешних и/или внутренних факторов.</w:t>
      </w:r>
    </w:p>
    <w:p w:rsidR="00850EE4" w:rsidRPr="000D3A79" w:rsidRDefault="00850EE4" w:rsidP="002A02E1">
      <w:pPr>
        <w:pStyle w:val="a3"/>
        <w:numPr>
          <w:ilvl w:val="0"/>
          <w:numId w:val="113"/>
        </w:numPr>
        <w:spacing w:after="0" w:line="380" w:lineRule="exact"/>
        <w:ind w:left="0" w:firstLine="709"/>
        <w:jc w:val="both"/>
      </w:pPr>
      <w:r w:rsidRPr="000D3A79">
        <w:rPr>
          <w:color w:val="auto"/>
        </w:rPr>
        <w:t xml:space="preserve">Внешним фактором является </w:t>
      </w:r>
      <w:r w:rsidRPr="000D3A79">
        <w:t>изменение требований законодательства.</w:t>
      </w:r>
    </w:p>
    <w:p w:rsidR="00850EE4" w:rsidRPr="000D3A79" w:rsidRDefault="00850EE4" w:rsidP="002A02E1">
      <w:pPr>
        <w:pStyle w:val="16"/>
        <w:spacing w:line="380" w:lineRule="exact"/>
        <w:ind w:firstLine="709"/>
      </w:pPr>
      <w:r w:rsidRPr="000D3A79">
        <w:t>К внутренним факторам относятся:</w:t>
      </w:r>
    </w:p>
    <w:p w:rsidR="00F251CA" w:rsidRPr="000D3A79" w:rsidRDefault="00F251CA" w:rsidP="002A02E1">
      <w:pPr>
        <w:pStyle w:val="16"/>
        <w:spacing w:line="380" w:lineRule="exact"/>
        <w:ind w:firstLine="709"/>
      </w:pPr>
      <w:r w:rsidRPr="000D3A79">
        <w:t xml:space="preserve">инициативы руководства (решения </w:t>
      </w:r>
      <w:r w:rsidR="00332F90" w:rsidRPr="000D3A79">
        <w:t>п</w:t>
      </w:r>
      <w:r w:rsidRPr="000D3A79">
        <w:t>равления ОАО «РЖД», научно-технического совета ОАО «РЖД», поручения заместителей генерального директора ОАО «РЖД», руководителей подразделений ОАО «РЖД»);</w:t>
      </w:r>
    </w:p>
    <w:p w:rsidR="00850EE4" w:rsidRPr="000D3A79" w:rsidRDefault="00F251CA" w:rsidP="002A02E1">
      <w:pPr>
        <w:pStyle w:val="16"/>
        <w:spacing w:line="380" w:lineRule="exact"/>
        <w:ind w:firstLine="709"/>
      </w:pPr>
      <w:r w:rsidRPr="000D3A79">
        <w:t>изменения, вносимые в нормативные документы ОАО «РЖД»</w:t>
      </w:r>
      <w:r w:rsidR="00977305" w:rsidRPr="000D3A79">
        <w:t>.</w:t>
      </w:r>
    </w:p>
    <w:p w:rsidR="00850EE4" w:rsidRPr="000D3A79" w:rsidRDefault="00850EE4" w:rsidP="002A02E1">
      <w:pPr>
        <w:pStyle w:val="a3"/>
        <w:numPr>
          <w:ilvl w:val="0"/>
          <w:numId w:val="113"/>
        </w:numPr>
        <w:spacing w:after="0" w:line="380" w:lineRule="exact"/>
        <w:ind w:left="0" w:firstLine="709"/>
        <w:jc w:val="both"/>
      </w:pPr>
      <w:r w:rsidRPr="000D3A79">
        <w:t xml:space="preserve">В </w:t>
      </w:r>
      <w:r w:rsidRPr="000D3A79">
        <w:rPr>
          <w:color w:val="auto"/>
        </w:rPr>
        <w:t>рамках</w:t>
      </w:r>
      <w:r w:rsidRPr="000D3A79">
        <w:t xml:space="preserve"> процесса выявления внешних и внутренних факторов, </w:t>
      </w:r>
      <w:r w:rsidR="00F251CA" w:rsidRPr="000D3A79">
        <w:t xml:space="preserve">с целью оценки необходимости актуализации положений Глоссария, ответственные </w:t>
      </w:r>
      <w:r w:rsidR="00535F98" w:rsidRPr="000D3A79">
        <w:t xml:space="preserve">работники за поддержание в актуальном состояние нормативной документации </w:t>
      </w:r>
      <w:r w:rsidR="00F251CA" w:rsidRPr="000D3A79">
        <w:t>в подразделениях ОАО «РЖД» обеспечивают проведение анализа информации по кругу курируемых вопросов:</w:t>
      </w:r>
    </w:p>
    <w:p w:rsidR="00F251CA" w:rsidRPr="000D3A79" w:rsidRDefault="00F251CA" w:rsidP="002A02E1">
      <w:pPr>
        <w:pStyle w:val="16"/>
        <w:spacing w:line="380" w:lineRule="exact"/>
        <w:ind w:firstLine="709"/>
      </w:pPr>
      <w:r w:rsidRPr="000D3A79">
        <w:t>законодательные и иные нормативные правовые акты, затрагивающие интересы ОАО «РЖД»;</w:t>
      </w:r>
    </w:p>
    <w:p w:rsidR="00F251CA" w:rsidRPr="000D3A79" w:rsidRDefault="00F251CA" w:rsidP="002A02E1">
      <w:pPr>
        <w:pStyle w:val="16"/>
        <w:spacing w:line="380" w:lineRule="exact"/>
        <w:ind w:firstLine="709"/>
      </w:pPr>
      <w:r w:rsidRPr="000D3A79">
        <w:t>разрабатываемые и действующие нормативные документы ОАО «РЖД»</w:t>
      </w:r>
      <w:r w:rsidR="00977305" w:rsidRPr="000D3A79">
        <w:t>.</w:t>
      </w:r>
    </w:p>
    <w:p w:rsidR="00850EE4" w:rsidRPr="000D3A79" w:rsidRDefault="00F251CA" w:rsidP="002A02E1">
      <w:pPr>
        <w:pStyle w:val="a3"/>
        <w:numPr>
          <w:ilvl w:val="0"/>
          <w:numId w:val="113"/>
        </w:numPr>
        <w:spacing w:after="0" w:line="380" w:lineRule="exact"/>
        <w:ind w:left="0" w:firstLine="709"/>
        <w:jc w:val="both"/>
      </w:pPr>
      <w:r w:rsidRPr="000D3A79">
        <w:t>Результаты анализа внешних и внутренних факторов, оформленные в виде предложений о необходимости актуализации положений Глоссария, за подписью руководителей подразделений направляются в Департамент технической политики не позднее 15 октября текущего года.</w:t>
      </w:r>
    </w:p>
    <w:p w:rsidR="003C69E4" w:rsidRPr="003C69E4" w:rsidRDefault="003C69E4" w:rsidP="002A02E1">
      <w:pPr>
        <w:pStyle w:val="a3"/>
        <w:numPr>
          <w:ilvl w:val="0"/>
          <w:numId w:val="113"/>
        </w:numPr>
        <w:spacing w:after="0" w:line="380" w:lineRule="exact"/>
        <w:ind w:left="0" w:firstLine="709"/>
        <w:jc w:val="both"/>
        <w:rPr>
          <w:color w:val="auto"/>
        </w:rPr>
      </w:pPr>
      <w:r>
        <w:t>Департамент технической политики не позднее 1 февраля следующего года обеспечивает актуализацию и согласование с соответствующими подразделениями, владельцами процессов, в ведении вопросов которых внесены изменения в термины, закрепленные нормативными документами.</w:t>
      </w:r>
    </w:p>
    <w:p w:rsidR="00F251CA" w:rsidRPr="003C69E4" w:rsidRDefault="003C69E4" w:rsidP="002A02E1">
      <w:pPr>
        <w:pStyle w:val="16"/>
        <w:spacing w:line="380" w:lineRule="exact"/>
        <w:ind w:firstLine="709"/>
      </w:pPr>
      <w:r>
        <w:t>Рассылка действующего Глоссария обеспечивается Департаментом технической политики в установленном ОАО «РЖД» порядке.</w:t>
      </w:r>
    </w:p>
    <w:p w:rsidR="00535F98" w:rsidRPr="000D3A79" w:rsidRDefault="00123483" w:rsidP="002A02E1">
      <w:pPr>
        <w:pStyle w:val="a3"/>
        <w:numPr>
          <w:ilvl w:val="0"/>
          <w:numId w:val="113"/>
        </w:numPr>
        <w:spacing w:after="0" w:line="380" w:lineRule="exact"/>
        <w:ind w:left="0" w:firstLine="709"/>
        <w:jc w:val="both"/>
      </w:pPr>
      <w:r w:rsidRPr="000D3A79">
        <w:t xml:space="preserve">Подписанные (утвержденные) и зарегистрированные в установленном порядке организационно-правовые и </w:t>
      </w:r>
      <w:r w:rsidR="006156FC" w:rsidRPr="000D3A79">
        <w:t>организационно-распорядительные</w:t>
      </w:r>
      <w:r w:rsidRPr="000D3A79">
        <w:t xml:space="preserve"> документы дополнительно рассылаются в Департамент технической политики, в соответствии с указателем рассылки.</w:t>
      </w:r>
    </w:p>
    <w:p w:rsidR="00CA081D" w:rsidRPr="000D3A79" w:rsidRDefault="00CA081D" w:rsidP="002A02E1">
      <w:pPr>
        <w:pStyle w:val="a3"/>
        <w:numPr>
          <w:ilvl w:val="0"/>
          <w:numId w:val="1"/>
        </w:numPr>
        <w:spacing w:after="0" w:line="380" w:lineRule="exact"/>
        <w:ind w:left="0" w:firstLine="709"/>
        <w:jc w:val="both"/>
        <w:rPr>
          <w:color w:val="auto"/>
        </w:rPr>
      </w:pPr>
      <w:r w:rsidRPr="000D3A79">
        <w:rPr>
          <w:color w:val="auto"/>
        </w:rPr>
        <w:t>При оформлении Глоссария с уч</w:t>
      </w:r>
      <w:r w:rsidR="00840400" w:rsidRPr="000D3A79">
        <w:rPr>
          <w:color w:val="auto"/>
        </w:rPr>
        <w:t>е</w:t>
      </w:r>
      <w:r w:rsidRPr="000D3A79">
        <w:rPr>
          <w:color w:val="auto"/>
        </w:rPr>
        <w:t xml:space="preserve">том требований нормативных документов по делопроизводству </w:t>
      </w:r>
      <w:r w:rsidR="008466A6" w:rsidRPr="000D3A79">
        <w:rPr>
          <w:color w:val="auto"/>
        </w:rPr>
        <w:t>ОАО </w:t>
      </w:r>
      <w:r w:rsidR="00E64620" w:rsidRPr="000D3A79">
        <w:rPr>
          <w:color w:val="auto"/>
        </w:rPr>
        <w:t>«РЖД»</w:t>
      </w:r>
      <w:r w:rsidRPr="000D3A79">
        <w:rPr>
          <w:color w:val="auto"/>
        </w:rPr>
        <w:t xml:space="preserve"> использ</w:t>
      </w:r>
      <w:r w:rsidR="00CF19A6" w:rsidRPr="000D3A79">
        <w:rPr>
          <w:color w:val="auto"/>
        </w:rPr>
        <w:t>уются</w:t>
      </w:r>
      <w:r w:rsidRPr="000D3A79">
        <w:rPr>
          <w:color w:val="auto"/>
        </w:rPr>
        <w:t xml:space="preserve"> следующие подходы:</w:t>
      </w:r>
    </w:p>
    <w:p w:rsidR="00CA081D" w:rsidRPr="000D3A79" w:rsidRDefault="00CA081D" w:rsidP="002A02E1">
      <w:pPr>
        <w:spacing w:after="0" w:line="380" w:lineRule="exact"/>
        <w:ind w:firstLine="709"/>
        <w:jc w:val="both"/>
        <w:rPr>
          <w:color w:val="auto"/>
        </w:rPr>
      </w:pPr>
      <w:r w:rsidRPr="000D3A79">
        <w:rPr>
          <w:color w:val="auto"/>
        </w:rPr>
        <w:t xml:space="preserve">установленные в </w:t>
      </w:r>
      <w:r w:rsidRPr="000D3A79">
        <w:rPr>
          <w:bCs/>
          <w:color w:val="auto"/>
        </w:rPr>
        <w:t>Глоссарии</w:t>
      </w:r>
      <w:r w:rsidRPr="000D3A79">
        <w:rPr>
          <w:color w:val="auto"/>
        </w:rPr>
        <w:t xml:space="preserve"> термины </w:t>
      </w:r>
      <w:r w:rsidR="009B79A0" w:rsidRPr="000D3A79">
        <w:rPr>
          <w:color w:val="auto"/>
        </w:rPr>
        <w:t xml:space="preserve">и определения </w:t>
      </w:r>
      <w:r w:rsidRPr="000D3A79">
        <w:rPr>
          <w:color w:val="auto"/>
        </w:rPr>
        <w:t xml:space="preserve">расположены в систематизированном порядке, отражающем систему понятий в целом и в каждом аспекте деятельности </w:t>
      </w:r>
      <w:r w:rsidR="008466A6" w:rsidRPr="000D3A79">
        <w:rPr>
          <w:color w:val="auto"/>
        </w:rPr>
        <w:t>ОАО </w:t>
      </w:r>
      <w:r w:rsidR="00E64620" w:rsidRPr="000D3A79">
        <w:rPr>
          <w:color w:val="auto"/>
        </w:rPr>
        <w:t>«РЖД»</w:t>
      </w:r>
      <w:r w:rsidRPr="000D3A79">
        <w:rPr>
          <w:color w:val="auto"/>
        </w:rPr>
        <w:t>;</w:t>
      </w:r>
    </w:p>
    <w:p w:rsidR="00BA4A70" w:rsidRPr="000D3A79" w:rsidRDefault="00BA4A70" w:rsidP="002A02E1">
      <w:pPr>
        <w:spacing w:after="0" w:line="380" w:lineRule="exact"/>
        <w:ind w:firstLine="709"/>
        <w:jc w:val="both"/>
        <w:rPr>
          <w:color w:val="auto"/>
        </w:rPr>
      </w:pPr>
      <w:r w:rsidRPr="000D3A79">
        <w:rPr>
          <w:color w:val="auto"/>
        </w:rPr>
        <w:t>термины-синонимы приведены через запятую;</w:t>
      </w:r>
    </w:p>
    <w:p w:rsidR="00CA081D" w:rsidRPr="000D3A79" w:rsidRDefault="00D64B24" w:rsidP="002A02E1">
      <w:pPr>
        <w:spacing w:after="0" w:line="380" w:lineRule="exact"/>
        <w:ind w:firstLine="709"/>
        <w:jc w:val="both"/>
        <w:rPr>
          <w:color w:val="auto"/>
        </w:rPr>
      </w:pPr>
      <w:r w:rsidRPr="000D3A79">
        <w:rPr>
          <w:color w:val="auto"/>
        </w:rPr>
        <w:t>не допустимые и не рекомендуемые к применению термины-синонимы приведены в круглых скобках после термина и обозначены помет</w:t>
      </w:r>
      <w:r w:rsidR="00763EF2" w:rsidRPr="000D3A79">
        <w:rPr>
          <w:color w:val="auto"/>
        </w:rPr>
        <w:t>к</w:t>
      </w:r>
      <w:r w:rsidRPr="000D3A79">
        <w:rPr>
          <w:color w:val="auto"/>
        </w:rPr>
        <w:t xml:space="preserve">ами соответственно </w:t>
      </w:r>
      <w:r w:rsidR="00E64620" w:rsidRPr="000D3A79">
        <w:rPr>
          <w:color w:val="auto"/>
        </w:rPr>
        <w:t>«</w:t>
      </w:r>
      <w:r w:rsidRPr="000D3A79">
        <w:rPr>
          <w:color w:val="auto"/>
        </w:rPr>
        <w:t>Ндп.</w:t>
      </w:r>
      <w:r w:rsidR="00E64620" w:rsidRPr="000D3A79">
        <w:rPr>
          <w:color w:val="auto"/>
        </w:rPr>
        <w:t>»</w:t>
      </w:r>
      <w:r w:rsidRPr="000D3A79">
        <w:rPr>
          <w:color w:val="auto"/>
        </w:rPr>
        <w:t xml:space="preserve"> и </w:t>
      </w:r>
      <w:r w:rsidR="00E64620" w:rsidRPr="000D3A79">
        <w:rPr>
          <w:color w:val="auto"/>
        </w:rPr>
        <w:t>«</w:t>
      </w:r>
      <w:r w:rsidRPr="000D3A79">
        <w:rPr>
          <w:color w:val="auto"/>
        </w:rPr>
        <w:t>Нрк.</w:t>
      </w:r>
      <w:r w:rsidR="00E64620" w:rsidRPr="000D3A79">
        <w:rPr>
          <w:color w:val="auto"/>
        </w:rPr>
        <w:t>»</w:t>
      </w:r>
      <w:r w:rsidRPr="000D3A79">
        <w:rPr>
          <w:color w:val="auto"/>
        </w:rPr>
        <w:t xml:space="preserve"> (например: </w:t>
      </w:r>
      <w:r w:rsidRPr="000D3A79">
        <w:rPr>
          <w:b/>
          <w:color w:val="auto"/>
        </w:rPr>
        <w:t>н</w:t>
      </w:r>
      <w:r w:rsidRPr="000D3A79">
        <w:rPr>
          <w:b/>
        </w:rPr>
        <w:t xml:space="preserve">етермоупрочненный рельс </w:t>
      </w:r>
      <w:r w:rsidRPr="000D3A79">
        <w:t xml:space="preserve">(Ндп. </w:t>
      </w:r>
      <w:r w:rsidR="00E64620" w:rsidRPr="000D3A79">
        <w:t>«</w:t>
      </w:r>
      <w:r w:rsidRPr="000D3A79">
        <w:t>сырой</w:t>
      </w:r>
      <w:r w:rsidR="00E64620" w:rsidRPr="000D3A79">
        <w:t>»</w:t>
      </w:r>
      <w:r w:rsidRPr="000D3A79">
        <w:t xml:space="preserve"> рельс, незакаленный рельс, необработанный рельс</w:t>
      </w:r>
      <w:r w:rsidR="00FC357E" w:rsidRPr="000D3A79">
        <w:t>)</w:t>
      </w:r>
      <w:r w:rsidRPr="000D3A79">
        <w:t xml:space="preserve">; </w:t>
      </w:r>
      <w:r w:rsidRPr="000D3A79">
        <w:rPr>
          <w:b/>
        </w:rPr>
        <w:t xml:space="preserve">вагон-самосвал </w:t>
      </w:r>
      <w:r w:rsidRPr="000D3A79">
        <w:t>(Нрк. думпкар)</w:t>
      </w:r>
      <w:r w:rsidRPr="000D3A79">
        <w:rPr>
          <w:color w:val="auto"/>
        </w:rPr>
        <w:t>;</w:t>
      </w:r>
    </w:p>
    <w:p w:rsidR="00CA081D" w:rsidRPr="000D3A79" w:rsidRDefault="00D64B24" w:rsidP="002A02E1">
      <w:pPr>
        <w:spacing w:after="0" w:line="380" w:lineRule="exact"/>
        <w:ind w:firstLine="709"/>
        <w:jc w:val="both"/>
        <w:rPr>
          <w:color w:val="auto"/>
        </w:rPr>
      </w:pPr>
      <w:r w:rsidRPr="000D3A79">
        <w:rPr>
          <w:color w:val="auto"/>
        </w:rPr>
        <w:t xml:space="preserve">заключенная в круглые скобки часть термина может быть опущена при использовании термина в нормативных документах </w:t>
      </w:r>
      <w:r w:rsidR="008466A6" w:rsidRPr="000D3A79">
        <w:rPr>
          <w:color w:val="auto"/>
        </w:rPr>
        <w:t>ОАО </w:t>
      </w:r>
      <w:r w:rsidR="00E64620" w:rsidRPr="000D3A79">
        <w:rPr>
          <w:color w:val="auto"/>
        </w:rPr>
        <w:t>«РЖД»</w:t>
      </w:r>
      <w:r w:rsidRPr="000D3A79">
        <w:rPr>
          <w:color w:val="auto"/>
        </w:rPr>
        <w:t xml:space="preserve">, при этом не входящая в круглые скобки часть термина образует его краткую форму (например: </w:t>
      </w:r>
      <w:r w:rsidRPr="000D3A79">
        <w:rPr>
          <w:b/>
          <w:color w:val="auto"/>
        </w:rPr>
        <w:t>с</w:t>
      </w:r>
      <w:r w:rsidRPr="000D3A79">
        <w:rPr>
          <w:b/>
        </w:rPr>
        <w:t>коростной электрифицированный (железнодорожный) участок</w:t>
      </w:r>
      <w:r w:rsidR="00BC7B22" w:rsidRPr="000D3A79">
        <w:rPr>
          <w:b/>
        </w:rPr>
        <w:t>; услуга, предоставляемая пассажиру (на железнодорожном транспорте)</w:t>
      </w:r>
      <w:r w:rsidRPr="000D3A79">
        <w:rPr>
          <w:color w:val="auto"/>
        </w:rPr>
        <w:t>;</w:t>
      </w:r>
    </w:p>
    <w:p w:rsidR="00CA081D" w:rsidRPr="000D3A79" w:rsidRDefault="00D64B24" w:rsidP="002A02E1">
      <w:pPr>
        <w:spacing w:after="0" w:line="380" w:lineRule="exact"/>
        <w:ind w:firstLine="709"/>
        <w:jc w:val="both"/>
        <w:rPr>
          <w:color w:val="auto"/>
        </w:rPr>
      </w:pPr>
      <w:r w:rsidRPr="000D3A79">
        <w:rPr>
          <w:color w:val="auto"/>
        </w:rPr>
        <w:t xml:space="preserve">краткие формы, представленные аббревиатурой или словосочетанием на базе аббревиатуры, приведены после термина и отделены от него точкой с запятой (например: </w:t>
      </w:r>
      <w:r w:rsidR="00EC3DBD" w:rsidRPr="000D3A79">
        <w:rPr>
          <w:b/>
        </w:rPr>
        <w:t xml:space="preserve">программное средство; </w:t>
      </w:r>
      <w:r w:rsidR="00EC3DBD" w:rsidRPr="000D3A79">
        <w:t>ПС;</w:t>
      </w:r>
      <w:r w:rsidR="00EC3DBD" w:rsidRPr="000D3A79">
        <w:rPr>
          <w:b/>
          <w:color w:val="auto"/>
        </w:rPr>
        <w:t xml:space="preserve"> План научно-технического развития ОАО «РЖД»;</w:t>
      </w:r>
      <w:r w:rsidR="00EC3DBD" w:rsidRPr="000D3A79">
        <w:rPr>
          <w:color w:val="auto"/>
        </w:rPr>
        <w:t xml:space="preserve"> План НТР</w:t>
      </w:r>
      <w:r w:rsidRPr="000D3A79">
        <w:rPr>
          <w:color w:val="auto"/>
        </w:rPr>
        <w:t>);</w:t>
      </w:r>
    </w:p>
    <w:p w:rsidR="00CA081D" w:rsidRPr="000D3A79" w:rsidRDefault="00D64B24" w:rsidP="002A02E1">
      <w:pPr>
        <w:spacing w:after="0" w:line="380" w:lineRule="exact"/>
        <w:ind w:firstLine="709"/>
        <w:jc w:val="both"/>
        <w:rPr>
          <w:color w:val="auto"/>
        </w:rPr>
      </w:pPr>
      <w:r w:rsidRPr="000D3A79">
        <w:rPr>
          <w:color w:val="auto"/>
        </w:rPr>
        <w:t xml:space="preserve">наличие квадратных скобок в трактовке термина означает, что в нее включены два (три, четыре) термина, имеющие общие терминоэлементы (например: </w:t>
      </w:r>
      <w:r w:rsidR="00483A75" w:rsidRPr="000D3A79">
        <w:rPr>
          <w:b/>
        </w:rPr>
        <w:t>[вагон-платформа, платформа]</w:t>
      </w:r>
      <w:r w:rsidR="00BC7B22" w:rsidRPr="000D3A79">
        <w:rPr>
          <w:b/>
        </w:rPr>
        <w:t xml:space="preserve">, </w:t>
      </w:r>
      <w:r w:rsidRPr="000D3A79">
        <w:rPr>
          <w:b/>
        </w:rPr>
        <w:t>[автоматическая блокировка, автоблокировка]</w:t>
      </w:r>
      <w:r w:rsidRPr="000D3A79">
        <w:rPr>
          <w:color w:val="auto"/>
        </w:rPr>
        <w:t>);</w:t>
      </w:r>
    </w:p>
    <w:p w:rsidR="00CA081D" w:rsidRPr="000D3A79" w:rsidRDefault="00E66E40" w:rsidP="002A02E1">
      <w:pPr>
        <w:spacing w:after="0" w:line="380" w:lineRule="exact"/>
        <w:ind w:firstLine="709"/>
        <w:jc w:val="both"/>
        <w:rPr>
          <w:color w:val="auto"/>
        </w:rPr>
      </w:pPr>
      <w:r w:rsidRPr="000D3A79">
        <w:rPr>
          <w:color w:val="auto"/>
        </w:rPr>
        <w:t>в</w:t>
      </w:r>
      <w:r w:rsidR="00CA081D" w:rsidRPr="000D3A79">
        <w:rPr>
          <w:color w:val="auto"/>
        </w:rPr>
        <w:t xml:space="preserve"> алфавитном указателе термины приведены </w:t>
      </w:r>
      <w:r w:rsidRPr="000D3A79">
        <w:rPr>
          <w:color w:val="auto"/>
        </w:rPr>
        <w:t xml:space="preserve">в алфавитном порядке </w:t>
      </w:r>
      <w:r w:rsidR="00CA081D" w:rsidRPr="000D3A79">
        <w:rPr>
          <w:color w:val="auto"/>
        </w:rPr>
        <w:t xml:space="preserve">с указанием номера </w:t>
      </w:r>
      <w:r w:rsidRPr="000D3A79">
        <w:rPr>
          <w:color w:val="auto"/>
        </w:rPr>
        <w:t>страницы;</w:t>
      </w:r>
    </w:p>
    <w:p w:rsidR="00CA081D" w:rsidRPr="000D3A79" w:rsidRDefault="00CA081D" w:rsidP="002A02E1">
      <w:pPr>
        <w:spacing w:after="0" w:line="380" w:lineRule="exact"/>
        <w:ind w:firstLine="709"/>
        <w:jc w:val="both"/>
        <w:rPr>
          <w:color w:val="auto"/>
        </w:rPr>
      </w:pPr>
      <w:r w:rsidRPr="000D3A79">
        <w:rPr>
          <w:color w:val="auto"/>
        </w:rPr>
        <w:t xml:space="preserve">область применения многозначного термина приведена в </w:t>
      </w:r>
      <w:r w:rsidR="00E66E40" w:rsidRPr="000D3A79">
        <w:rPr>
          <w:color w:val="auto"/>
        </w:rPr>
        <w:t>угловых</w:t>
      </w:r>
      <w:r w:rsidRPr="000D3A79">
        <w:rPr>
          <w:color w:val="auto"/>
        </w:rPr>
        <w:t xml:space="preserve"> скобках светлым шрифтом после термина</w:t>
      </w:r>
      <w:r w:rsidR="00D64B24" w:rsidRPr="000D3A79">
        <w:rPr>
          <w:color w:val="auto"/>
        </w:rPr>
        <w:t xml:space="preserve"> (например: </w:t>
      </w:r>
      <w:r w:rsidR="00D64B24" w:rsidRPr="000D3A79">
        <w:rPr>
          <w:b/>
          <w:color w:val="auto"/>
        </w:rPr>
        <w:t xml:space="preserve">авария </w:t>
      </w:r>
      <w:r w:rsidR="00D64B24" w:rsidRPr="000D3A79">
        <w:rPr>
          <w:color w:val="auto"/>
        </w:rPr>
        <w:t>&lt;безопасность движения&gt;</w:t>
      </w:r>
      <w:r w:rsidR="00E32439" w:rsidRPr="000D3A79">
        <w:rPr>
          <w:color w:val="auto"/>
        </w:rPr>
        <w:t xml:space="preserve">, </w:t>
      </w:r>
      <w:r w:rsidR="00E32439" w:rsidRPr="000D3A79">
        <w:rPr>
          <w:b/>
          <w:color w:val="auto"/>
        </w:rPr>
        <w:t>авария</w:t>
      </w:r>
      <w:r w:rsidR="00E32439" w:rsidRPr="000D3A79">
        <w:rPr>
          <w:color w:val="auto"/>
        </w:rPr>
        <w:t xml:space="preserve"> &lt;промышленная безопасность&gt;</w:t>
      </w:r>
      <w:r w:rsidR="00D64B24" w:rsidRPr="000D3A79">
        <w:rPr>
          <w:color w:val="auto"/>
        </w:rPr>
        <w:t>)</w:t>
      </w:r>
      <w:r w:rsidR="00E66E40" w:rsidRPr="000D3A79">
        <w:rPr>
          <w:color w:val="auto"/>
        </w:rPr>
        <w:t>;</w:t>
      </w:r>
    </w:p>
    <w:p w:rsidR="00CA081D" w:rsidRPr="000D3A79" w:rsidRDefault="00CA081D" w:rsidP="002A02E1">
      <w:pPr>
        <w:spacing w:after="0" w:line="380" w:lineRule="exact"/>
        <w:ind w:firstLine="709"/>
        <w:jc w:val="both"/>
        <w:rPr>
          <w:color w:val="auto"/>
        </w:rPr>
      </w:pPr>
      <w:r w:rsidRPr="000D3A79">
        <w:rPr>
          <w:color w:val="auto"/>
        </w:rPr>
        <w:t>термины набраны полужирным шрифтом, их краткие формы, представленные аббревиатурой или словосочетанием на базе аббревиатуры - светлым шрифтом в тексте и в алфавитном указателе</w:t>
      </w:r>
      <w:r w:rsidR="00D64B24" w:rsidRPr="000D3A79">
        <w:rPr>
          <w:color w:val="auto"/>
        </w:rPr>
        <w:t xml:space="preserve"> (например: ч</w:t>
      </w:r>
      <w:r w:rsidR="00D64B24" w:rsidRPr="000D3A79">
        <w:rPr>
          <w:b/>
          <w:color w:val="auto"/>
        </w:rPr>
        <w:t>резвычайная ситуация;</w:t>
      </w:r>
      <w:r w:rsidR="00D64B24" w:rsidRPr="000D3A79">
        <w:rPr>
          <w:color w:val="auto"/>
        </w:rPr>
        <w:t xml:space="preserve"> ЧС</w:t>
      </w:r>
      <w:r w:rsidR="00BC7B22" w:rsidRPr="000D3A79">
        <w:rPr>
          <w:color w:val="auto"/>
        </w:rPr>
        <w:t xml:space="preserve">; </w:t>
      </w:r>
      <w:r w:rsidR="00DF36B9" w:rsidRPr="000D3A79">
        <w:rPr>
          <w:b/>
          <w:color w:val="auto"/>
        </w:rPr>
        <w:t>автоматическая локомотивная сигнализация непрерывного типа;</w:t>
      </w:r>
      <w:r w:rsidR="00DF36B9" w:rsidRPr="000D3A79">
        <w:rPr>
          <w:color w:val="auto"/>
        </w:rPr>
        <w:t xml:space="preserve"> АЛСН</w:t>
      </w:r>
      <w:r w:rsidR="009A4548" w:rsidRPr="000D3A79">
        <w:rPr>
          <w:color w:val="auto"/>
        </w:rPr>
        <w:t>);</w:t>
      </w:r>
    </w:p>
    <w:p w:rsidR="009A4548" w:rsidRPr="000D3A79" w:rsidRDefault="009A4548" w:rsidP="002A02E1">
      <w:pPr>
        <w:spacing w:after="0" w:line="380" w:lineRule="exact"/>
        <w:ind w:firstLine="709"/>
        <w:jc w:val="both"/>
        <w:rPr>
          <w:color w:val="auto"/>
        </w:rPr>
      </w:pPr>
      <w:r w:rsidRPr="000D3A79">
        <w:rPr>
          <w:color w:val="auto"/>
        </w:rPr>
        <w:t xml:space="preserve">если </w:t>
      </w:r>
      <w:r w:rsidR="00C8209E" w:rsidRPr="000D3A79">
        <w:rPr>
          <w:color w:val="auto"/>
        </w:rPr>
        <w:t xml:space="preserve">термин содержит все необходимые и достаточные признаки понятия, то </w:t>
      </w:r>
      <w:r w:rsidRPr="000D3A79">
        <w:rPr>
          <w:color w:val="auto"/>
        </w:rPr>
        <w:t xml:space="preserve">определение к </w:t>
      </w:r>
      <w:r w:rsidR="00C8209E" w:rsidRPr="000D3A79">
        <w:rPr>
          <w:color w:val="auto"/>
        </w:rPr>
        <w:t>термину</w:t>
      </w:r>
      <w:r w:rsidRPr="000D3A79">
        <w:rPr>
          <w:color w:val="auto"/>
        </w:rPr>
        <w:t xml:space="preserve"> не при</w:t>
      </w:r>
      <w:r w:rsidR="00C8209E" w:rsidRPr="000D3A79">
        <w:rPr>
          <w:color w:val="auto"/>
        </w:rPr>
        <w:t>водится</w:t>
      </w:r>
      <w:r w:rsidRPr="000D3A79">
        <w:rPr>
          <w:color w:val="auto"/>
        </w:rPr>
        <w:t xml:space="preserve">, </w:t>
      </w:r>
      <w:r w:rsidR="00C8209E" w:rsidRPr="000D3A79">
        <w:rPr>
          <w:color w:val="auto"/>
        </w:rPr>
        <w:t>а</w:t>
      </w:r>
      <w:r w:rsidRPr="000D3A79">
        <w:rPr>
          <w:color w:val="auto"/>
        </w:rPr>
        <w:t xml:space="preserve"> вместо </w:t>
      </w:r>
      <w:r w:rsidR="00C8209E" w:rsidRPr="000D3A79">
        <w:rPr>
          <w:color w:val="auto"/>
        </w:rPr>
        <w:t>определения</w:t>
      </w:r>
      <w:r w:rsidRPr="000D3A79">
        <w:rPr>
          <w:color w:val="auto"/>
        </w:rPr>
        <w:t xml:space="preserve"> ставится прочерк.</w:t>
      </w:r>
    </w:p>
    <w:p w:rsidR="00E13DC9" w:rsidRPr="000D3A79" w:rsidRDefault="00E13DC9" w:rsidP="002A02E1">
      <w:pPr>
        <w:pStyle w:val="a3"/>
        <w:numPr>
          <w:ilvl w:val="0"/>
          <w:numId w:val="1"/>
        </w:numPr>
        <w:spacing w:after="0" w:line="380" w:lineRule="exact"/>
        <w:ind w:left="0" w:firstLine="709"/>
        <w:jc w:val="both"/>
        <w:rPr>
          <w:color w:val="auto"/>
        </w:rPr>
      </w:pPr>
      <w:r w:rsidRPr="000D3A79">
        <w:rPr>
          <w:color w:val="auto"/>
        </w:rPr>
        <w:t xml:space="preserve">Глоссарий служит основой для определения и формирования единой терминологической базы </w:t>
      </w:r>
      <w:r w:rsidR="008466A6" w:rsidRPr="000D3A79">
        <w:rPr>
          <w:color w:val="auto"/>
        </w:rPr>
        <w:t>ОАО </w:t>
      </w:r>
      <w:r w:rsidR="00E64620" w:rsidRPr="000D3A79">
        <w:rPr>
          <w:color w:val="auto"/>
        </w:rPr>
        <w:t>«РЖД»</w:t>
      </w:r>
      <w:r w:rsidRPr="000D3A79">
        <w:rPr>
          <w:color w:val="auto"/>
        </w:rPr>
        <w:t>, а также исходным документом (электронным техническим словар</w:t>
      </w:r>
      <w:r w:rsidR="00D345EB" w:rsidRPr="000D3A79">
        <w:rPr>
          <w:color w:val="auto"/>
        </w:rPr>
        <w:t>е</w:t>
      </w:r>
      <w:r w:rsidRPr="000D3A79">
        <w:rPr>
          <w:color w:val="auto"/>
        </w:rPr>
        <w:t xml:space="preserve">м </w:t>
      </w:r>
      <w:r w:rsidR="008466A6" w:rsidRPr="000D3A79">
        <w:rPr>
          <w:color w:val="auto"/>
        </w:rPr>
        <w:t>ОАО </w:t>
      </w:r>
      <w:r w:rsidR="00E64620" w:rsidRPr="000D3A79">
        <w:rPr>
          <w:color w:val="auto"/>
        </w:rPr>
        <w:t>«РЖД»</w:t>
      </w:r>
      <w:r w:rsidRPr="000D3A79">
        <w:rPr>
          <w:color w:val="auto"/>
        </w:rPr>
        <w:t xml:space="preserve">) для загрузки в создаваемую Систему разработки, интеллектуального поиска и содержательного анализа документов </w:t>
      </w:r>
      <w:r w:rsidR="008466A6" w:rsidRPr="000D3A79">
        <w:rPr>
          <w:color w:val="auto"/>
        </w:rPr>
        <w:t>ОАО </w:t>
      </w:r>
      <w:r w:rsidR="00E64620" w:rsidRPr="000D3A79">
        <w:rPr>
          <w:color w:val="auto"/>
        </w:rPr>
        <w:t>«РЖД»</w:t>
      </w:r>
      <w:r w:rsidRPr="000D3A79">
        <w:rPr>
          <w:color w:val="auto"/>
        </w:rPr>
        <w:t xml:space="preserve"> (ЕИС НД).</w:t>
      </w:r>
    </w:p>
    <w:p w:rsidR="004F55E0" w:rsidRPr="000D3A79" w:rsidRDefault="004F55E0" w:rsidP="00FA23D1">
      <w:pPr>
        <w:spacing w:after="0" w:line="360" w:lineRule="exact"/>
        <w:ind w:firstLine="709"/>
        <w:jc w:val="both"/>
        <w:rPr>
          <w:color w:val="auto"/>
        </w:rPr>
      </w:pPr>
    </w:p>
    <w:p w:rsidR="005601B7" w:rsidRPr="000D3A79" w:rsidRDefault="005601B7" w:rsidP="00FA23D1">
      <w:pPr>
        <w:pStyle w:val="2"/>
        <w:spacing w:before="120" w:after="120" w:line="360" w:lineRule="exact"/>
        <w:jc w:val="center"/>
        <w:rPr>
          <w:rFonts w:ascii="Times New Roman" w:hAnsi="Times New Roman" w:cs="Times New Roman"/>
          <w:b/>
          <w:color w:val="000000" w:themeColor="text1"/>
          <w:sz w:val="28"/>
          <w:szCs w:val="28"/>
        </w:rPr>
      </w:pPr>
      <w:bookmarkStart w:id="5" w:name="_Toc189060162"/>
      <w:bookmarkStart w:id="6" w:name="_Toc223360929"/>
      <w:r w:rsidRPr="000D3A79">
        <w:rPr>
          <w:rFonts w:ascii="Times New Roman" w:hAnsi="Times New Roman" w:cs="Times New Roman"/>
          <w:b/>
          <w:color w:val="000000" w:themeColor="text1"/>
          <w:sz w:val="28"/>
          <w:szCs w:val="28"/>
        </w:rPr>
        <w:t xml:space="preserve">2. Нормативные </w:t>
      </w:r>
      <w:r w:rsidR="00FE7772" w:rsidRPr="000D3A79">
        <w:rPr>
          <w:rFonts w:ascii="Times New Roman" w:hAnsi="Times New Roman" w:cs="Times New Roman"/>
          <w:b/>
          <w:color w:val="000000" w:themeColor="text1"/>
          <w:sz w:val="28"/>
          <w:szCs w:val="28"/>
        </w:rPr>
        <w:t xml:space="preserve">и литературные </w:t>
      </w:r>
      <w:r w:rsidRPr="000D3A79">
        <w:rPr>
          <w:rFonts w:ascii="Times New Roman" w:hAnsi="Times New Roman" w:cs="Times New Roman"/>
          <w:b/>
          <w:color w:val="000000" w:themeColor="text1"/>
          <w:sz w:val="28"/>
          <w:szCs w:val="28"/>
        </w:rPr>
        <w:t>ссылки</w:t>
      </w:r>
      <w:bookmarkEnd w:id="5"/>
      <w:bookmarkEnd w:id="6"/>
    </w:p>
    <w:p w:rsidR="005E337D" w:rsidRPr="000D3A79" w:rsidRDefault="005601B7" w:rsidP="00FA23D1">
      <w:pPr>
        <w:pStyle w:val="a3"/>
        <w:numPr>
          <w:ilvl w:val="0"/>
          <w:numId w:val="115"/>
        </w:numPr>
        <w:spacing w:after="0" w:line="360" w:lineRule="exact"/>
        <w:ind w:left="0" w:firstLine="709"/>
        <w:jc w:val="both"/>
        <w:rPr>
          <w:color w:val="auto"/>
        </w:rPr>
      </w:pPr>
      <w:r w:rsidRPr="000D3A79">
        <w:rPr>
          <w:color w:val="auto"/>
        </w:rPr>
        <w:t xml:space="preserve">В настоящем Глоссарии использованы ссылки на следующие </w:t>
      </w:r>
      <w:r w:rsidR="00FE7772" w:rsidRPr="000D3A79">
        <w:rPr>
          <w:color w:val="auto"/>
        </w:rPr>
        <w:t xml:space="preserve">нормативные правовые акты Российской Федерации, документы по стандартизации, нормативные документы </w:t>
      </w:r>
      <w:r w:rsidR="008466A6" w:rsidRPr="000D3A79">
        <w:rPr>
          <w:color w:val="auto"/>
        </w:rPr>
        <w:t>ОАО </w:t>
      </w:r>
      <w:r w:rsidR="00E64620" w:rsidRPr="000D3A79">
        <w:rPr>
          <w:color w:val="auto"/>
        </w:rPr>
        <w:t>«РЖД»</w:t>
      </w:r>
      <w:r w:rsidR="00FE7772" w:rsidRPr="000D3A79">
        <w:rPr>
          <w:color w:val="auto"/>
        </w:rPr>
        <w:t xml:space="preserve"> и литературные источники</w:t>
      </w:r>
      <w:r w:rsidRPr="000D3A79">
        <w:rPr>
          <w:color w:val="auto"/>
        </w:rPr>
        <w:t>:</w:t>
      </w:r>
    </w:p>
    <w:p w:rsidR="00654449" w:rsidRPr="000D3A79" w:rsidRDefault="00654449" w:rsidP="00FA23D1">
      <w:pPr>
        <w:pStyle w:val="a3"/>
        <w:numPr>
          <w:ilvl w:val="0"/>
          <w:numId w:val="116"/>
        </w:numPr>
        <w:spacing w:after="0" w:line="360" w:lineRule="exact"/>
        <w:ind w:left="0" w:firstLine="709"/>
        <w:jc w:val="both"/>
        <w:rPr>
          <w:color w:val="auto"/>
        </w:rPr>
      </w:pPr>
      <w:r w:rsidRPr="000D3A79">
        <w:rPr>
          <w:color w:val="auto"/>
        </w:rPr>
        <w:t>Глоссарий по статистике транспорта ООН (5-е издание)</w:t>
      </w:r>
      <w:r w:rsidR="002620F8" w:rsidRPr="000D3A79">
        <w:rPr>
          <w:color w:val="auto"/>
        </w:rPr>
        <w:t>.</w:t>
      </w:r>
    </w:p>
    <w:p w:rsidR="00654449" w:rsidRPr="000D3A79" w:rsidRDefault="00654449" w:rsidP="00FA23D1">
      <w:pPr>
        <w:pStyle w:val="a3"/>
        <w:numPr>
          <w:ilvl w:val="0"/>
          <w:numId w:val="116"/>
        </w:numPr>
        <w:spacing w:after="0" w:line="360" w:lineRule="exact"/>
        <w:ind w:left="0" w:firstLine="709"/>
        <w:jc w:val="both"/>
        <w:rPr>
          <w:color w:val="000000" w:themeColor="text1"/>
        </w:rPr>
      </w:pPr>
      <w:r w:rsidRPr="000D3A79">
        <w:rPr>
          <w:color w:val="auto"/>
        </w:rPr>
        <w:t>Глоссарий ОСЖД Р 305-1, утвержденный L сессией Совещания Министров ОСЖД 13-16 июня 2023 г</w:t>
      </w:r>
      <w:r w:rsidR="002620F8" w:rsidRPr="000D3A79">
        <w:rPr>
          <w:color w:val="auto"/>
        </w:rPr>
        <w:t>.</w:t>
      </w:r>
    </w:p>
    <w:p w:rsidR="00654449" w:rsidRPr="000D3A79" w:rsidRDefault="00654449" w:rsidP="00FA23D1">
      <w:pPr>
        <w:pStyle w:val="a3"/>
        <w:numPr>
          <w:ilvl w:val="0"/>
          <w:numId w:val="116"/>
        </w:numPr>
        <w:spacing w:after="0" w:line="360" w:lineRule="exact"/>
        <w:ind w:left="0" w:firstLine="709"/>
        <w:jc w:val="both"/>
        <w:rPr>
          <w:color w:val="auto"/>
        </w:rPr>
      </w:pPr>
      <w:r w:rsidRPr="000D3A79">
        <w:rPr>
          <w:color w:val="000000" w:themeColor="text1"/>
        </w:rPr>
        <w:t>Памятка № Р 421 ОСЖД «Правила пользования крупнотоннажными контейнерами в международном железнодорожном сообщении, VI</w:t>
      </w:r>
      <w:r w:rsidR="00714C2E" w:rsidRPr="000D3A79">
        <w:rPr>
          <w:color w:val="000000" w:themeColor="text1"/>
          <w:lang w:val="en-US"/>
        </w:rPr>
        <w:t>II</w:t>
      </w:r>
      <w:r w:rsidRPr="000D3A79">
        <w:rPr>
          <w:color w:val="000000" w:themeColor="text1"/>
        </w:rPr>
        <w:t xml:space="preserve"> издание», утвержденная совещанием Комиссии ОСЖД по грузовым перевозкам (</w:t>
      </w:r>
      <w:r w:rsidR="00714C2E" w:rsidRPr="000D3A79">
        <w:rPr>
          <w:color w:val="000000" w:themeColor="text1"/>
        </w:rPr>
        <w:t>15</w:t>
      </w:r>
      <w:r w:rsidR="00714C2E" w:rsidRPr="000D3A79">
        <w:rPr>
          <w:color w:val="000000" w:themeColor="text1"/>
        </w:rPr>
        <w:noBreakHyphen/>
        <w:t xml:space="preserve">18 октября 2024 </w:t>
      </w:r>
      <w:r w:rsidRPr="000D3A79">
        <w:rPr>
          <w:color w:val="000000" w:themeColor="text1"/>
        </w:rPr>
        <w:t>г., Комитет ОСЖД, г. Варшава)</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Международный договор от 29 мая 2014</w:t>
      </w:r>
      <w:r w:rsidR="00BA5205" w:rsidRPr="000D3A79">
        <w:rPr>
          <w:color w:val="auto"/>
        </w:rPr>
        <w:t> г.</w:t>
      </w:r>
      <w:r w:rsidRPr="000D3A79">
        <w:rPr>
          <w:color w:val="auto"/>
        </w:rPr>
        <w:t xml:space="preserve"> </w:t>
      </w:r>
      <w:r w:rsidR="00E64620" w:rsidRPr="000D3A79">
        <w:rPr>
          <w:color w:val="auto"/>
        </w:rPr>
        <w:t>«</w:t>
      </w:r>
      <w:r w:rsidRPr="000D3A79">
        <w:rPr>
          <w:color w:val="auto"/>
        </w:rPr>
        <w:t>Договор о Евразийском экономическом союзе</w:t>
      </w:r>
      <w:r w:rsidR="00E64620" w:rsidRPr="000D3A79">
        <w:rPr>
          <w:color w:val="auto"/>
        </w:rPr>
        <w:t>»</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Таможенный кодекс Евразийского экономического союза (Приложение </w:t>
      </w:r>
      <w:r w:rsidR="005A6BA8" w:rsidRPr="000D3A79">
        <w:rPr>
          <w:color w:val="auto"/>
        </w:rPr>
        <w:t>№ </w:t>
      </w:r>
      <w:r w:rsidRPr="000D3A79">
        <w:rPr>
          <w:color w:val="auto"/>
        </w:rPr>
        <w:t xml:space="preserve">1 </w:t>
      </w:r>
      <w:r w:rsidR="00BF4F74" w:rsidRPr="000D3A79">
        <w:rPr>
          <w:color w:val="auto"/>
        </w:rPr>
        <w:t>к Договору о Таможенном кодексе Евразийского экономического союза)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ТР ТС 002/2011 Технический регламент Таможенного союза </w:t>
      </w:r>
      <w:r w:rsidR="00E11EF5">
        <w:rPr>
          <w:color w:val="auto"/>
        </w:rPr>
        <w:t>«О безопасности высокоскоростного железнодорожного транспорта»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ТР ТС 003/2011 Технический регламент </w:t>
      </w:r>
      <w:r w:rsidR="00FB7048" w:rsidRPr="000D3A79">
        <w:rPr>
          <w:color w:val="auto"/>
        </w:rPr>
        <w:t xml:space="preserve">Таможенного союза </w:t>
      </w:r>
      <w:r w:rsidR="00E11EF5">
        <w:rPr>
          <w:color w:val="auto"/>
        </w:rPr>
        <w:t>«О безопасности инфраструктуры железнодорожного транспорта»</w:t>
      </w:r>
      <w:r w:rsidR="002620F8" w:rsidRPr="000D3A79">
        <w:rPr>
          <w:color w:val="auto"/>
        </w:rPr>
        <w:t>.</w:t>
      </w:r>
    </w:p>
    <w:p w:rsidR="00A4014F" w:rsidRPr="000D3A79" w:rsidRDefault="00A4014F" w:rsidP="00FA23D1">
      <w:pPr>
        <w:pStyle w:val="a3"/>
        <w:numPr>
          <w:ilvl w:val="0"/>
          <w:numId w:val="116"/>
        </w:numPr>
        <w:spacing w:after="0" w:line="360" w:lineRule="exact"/>
        <w:ind w:left="0" w:firstLine="709"/>
        <w:jc w:val="both"/>
        <w:rPr>
          <w:color w:val="auto"/>
        </w:rPr>
      </w:pPr>
      <w:r w:rsidRPr="000D3A79">
        <w:rPr>
          <w:color w:val="000000" w:themeColor="text1"/>
        </w:rPr>
        <w:t>Соглашение о Международном железнодорожном грузовом сообщении (СМГС)</w:t>
      </w:r>
      <w:r w:rsidR="009B2084" w:rsidRPr="000D3A79">
        <w:rPr>
          <w:color w:val="000000" w:themeColor="text1"/>
        </w:rPr>
        <w:t xml:space="preserve"> </w:t>
      </w:r>
      <w:r w:rsidR="00166EA9" w:rsidRPr="000D3A79">
        <w:rPr>
          <w:color w:val="000000" w:themeColor="text1"/>
        </w:rPr>
        <w:t>от 1 ноября 1951 г.</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10 января 2002</w:t>
      </w:r>
      <w:r w:rsidR="00BA5205" w:rsidRPr="000D3A79">
        <w:rPr>
          <w:color w:val="auto"/>
        </w:rPr>
        <w:t> г.</w:t>
      </w:r>
      <w:r w:rsidRPr="000D3A79">
        <w:rPr>
          <w:color w:val="auto"/>
        </w:rPr>
        <w:t xml:space="preserve"> </w:t>
      </w:r>
      <w:r w:rsidR="00FB2594" w:rsidRPr="000D3A79">
        <w:rPr>
          <w:color w:val="auto"/>
        </w:rPr>
        <w:t xml:space="preserve">№ 7-ФЗ </w:t>
      </w:r>
      <w:r w:rsidR="00E11EF5">
        <w:rPr>
          <w:color w:val="auto"/>
        </w:rPr>
        <w:t>«Об охране окружающей среды»</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10 января 2003</w:t>
      </w:r>
      <w:r w:rsidR="00BA5205" w:rsidRPr="000D3A79">
        <w:rPr>
          <w:color w:val="auto"/>
        </w:rPr>
        <w:t> г.</w:t>
      </w:r>
      <w:r w:rsidRPr="000D3A79">
        <w:rPr>
          <w:color w:val="auto"/>
        </w:rPr>
        <w:t xml:space="preserve"> </w:t>
      </w:r>
      <w:r w:rsidR="00D101D9" w:rsidRPr="000D3A79">
        <w:rPr>
          <w:color w:val="auto"/>
        </w:rPr>
        <w:t>№ </w:t>
      </w:r>
      <w:r w:rsidR="006C1A5C" w:rsidRPr="000D3A79">
        <w:rPr>
          <w:color w:val="auto"/>
        </w:rPr>
        <w:t xml:space="preserve">18-ФЗ </w:t>
      </w:r>
      <w:r w:rsidR="00E11EF5">
        <w:rPr>
          <w:color w:val="auto"/>
        </w:rPr>
        <w:t>«Устав железнодорожного транспорта Российской Федерации»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6 марта 2006</w:t>
      </w:r>
      <w:r w:rsidR="00BA5205" w:rsidRPr="000D3A79">
        <w:rPr>
          <w:color w:val="auto"/>
        </w:rPr>
        <w:t> г.</w:t>
      </w:r>
      <w:r w:rsidRPr="000D3A79">
        <w:rPr>
          <w:color w:val="auto"/>
        </w:rPr>
        <w:t xml:space="preserve"> </w:t>
      </w:r>
      <w:r w:rsidR="005A6BA8" w:rsidRPr="000D3A79">
        <w:rPr>
          <w:color w:val="auto"/>
        </w:rPr>
        <w:t>№ </w:t>
      </w:r>
      <w:r w:rsidRPr="000D3A79">
        <w:rPr>
          <w:color w:val="auto"/>
        </w:rPr>
        <w:t>35</w:t>
      </w:r>
      <w:r w:rsidR="00DA44D8" w:rsidRPr="000D3A79">
        <w:rPr>
          <w:color w:val="auto"/>
        </w:rPr>
        <w:noBreakHyphen/>
        <w:t>ФЗ</w:t>
      </w:r>
      <w:r w:rsidRPr="000D3A79">
        <w:rPr>
          <w:color w:val="auto"/>
        </w:rPr>
        <w:t xml:space="preserve"> </w:t>
      </w:r>
      <w:r w:rsidR="00E11EF5">
        <w:rPr>
          <w:color w:val="auto"/>
        </w:rPr>
        <w:t>«О противодействии терроризму»</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25 февраля 1999</w:t>
      </w:r>
      <w:r w:rsidR="00BA5205" w:rsidRPr="000D3A79">
        <w:rPr>
          <w:color w:val="auto"/>
        </w:rPr>
        <w:t> г.</w:t>
      </w:r>
      <w:r w:rsidRPr="000D3A79">
        <w:rPr>
          <w:color w:val="auto"/>
        </w:rPr>
        <w:t xml:space="preserve"> </w:t>
      </w:r>
      <w:r w:rsidR="005A6BA8" w:rsidRPr="000D3A79">
        <w:rPr>
          <w:color w:val="auto"/>
        </w:rPr>
        <w:t>№ </w:t>
      </w:r>
      <w:r w:rsidRPr="000D3A79">
        <w:rPr>
          <w:color w:val="auto"/>
        </w:rPr>
        <w:t>39</w:t>
      </w:r>
      <w:r w:rsidR="00DA44D8" w:rsidRPr="000D3A79">
        <w:rPr>
          <w:color w:val="auto"/>
        </w:rPr>
        <w:noBreakHyphen/>
        <w:t>ФЗ</w:t>
      </w:r>
      <w:r w:rsidRPr="000D3A79">
        <w:rPr>
          <w:color w:val="auto"/>
        </w:rPr>
        <w:t xml:space="preserve"> </w:t>
      </w:r>
      <w:r w:rsidR="00E11EF5">
        <w:rPr>
          <w:color w:val="auto"/>
        </w:rPr>
        <w:t>«Об инвестиционной деятельности в Российской Федерации, осуществляемой в форме капитальных вложений»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6 апреля 2011</w:t>
      </w:r>
      <w:r w:rsidR="00BA5205" w:rsidRPr="000D3A79">
        <w:rPr>
          <w:color w:val="auto"/>
        </w:rPr>
        <w:t> г.</w:t>
      </w:r>
      <w:r w:rsidRPr="000D3A79">
        <w:rPr>
          <w:color w:val="auto"/>
        </w:rPr>
        <w:t xml:space="preserve"> </w:t>
      </w:r>
      <w:r w:rsidR="005A6BA8" w:rsidRPr="000D3A79">
        <w:rPr>
          <w:color w:val="auto"/>
        </w:rPr>
        <w:t>№ </w:t>
      </w:r>
      <w:r w:rsidRPr="000D3A79">
        <w:rPr>
          <w:color w:val="auto"/>
        </w:rPr>
        <w:t>63</w:t>
      </w:r>
      <w:r w:rsidR="00DA44D8" w:rsidRPr="000D3A79">
        <w:rPr>
          <w:color w:val="auto"/>
        </w:rPr>
        <w:noBreakHyphen/>
        <w:t>ФЗ</w:t>
      </w:r>
      <w:r w:rsidRPr="000D3A79">
        <w:rPr>
          <w:color w:val="auto"/>
        </w:rPr>
        <w:t xml:space="preserve"> </w:t>
      </w:r>
      <w:r w:rsidR="00E11EF5">
        <w:rPr>
          <w:color w:val="auto"/>
        </w:rPr>
        <w:t>«Об электронной подписи»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Федеральный закон от 21 </w:t>
      </w:r>
      <w:r w:rsidR="000B22E5" w:rsidRPr="000D3A79">
        <w:rPr>
          <w:color w:val="auto"/>
        </w:rPr>
        <w:t>декабря</w:t>
      </w:r>
      <w:r w:rsidRPr="000D3A79">
        <w:rPr>
          <w:color w:val="auto"/>
        </w:rPr>
        <w:t xml:space="preserve"> 1994</w:t>
      </w:r>
      <w:r w:rsidR="00BA5205" w:rsidRPr="000D3A79">
        <w:rPr>
          <w:color w:val="auto"/>
        </w:rPr>
        <w:t> г.</w:t>
      </w:r>
      <w:r w:rsidRPr="000D3A79">
        <w:rPr>
          <w:color w:val="auto"/>
        </w:rPr>
        <w:t xml:space="preserve"> </w:t>
      </w:r>
      <w:r w:rsidR="00E36C9D">
        <w:rPr>
          <w:color w:val="auto"/>
        </w:rPr>
        <w:t>№ 69</w:t>
      </w:r>
      <w:r w:rsidR="00E36C9D">
        <w:rPr>
          <w:color w:val="auto"/>
        </w:rPr>
        <w:noBreakHyphen/>
        <w:t>ФЗ</w:t>
      </w:r>
      <w:r w:rsidR="00245AB6" w:rsidRPr="000D3A79">
        <w:rPr>
          <w:color w:val="auto"/>
        </w:rPr>
        <w:t xml:space="preserve"> </w:t>
      </w:r>
      <w:r w:rsidR="00E11EF5">
        <w:rPr>
          <w:color w:val="auto"/>
        </w:rPr>
        <w:t>«О пожарной безопасности»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24 июня 1998</w:t>
      </w:r>
      <w:r w:rsidR="00BA5205" w:rsidRPr="000D3A79">
        <w:rPr>
          <w:color w:val="auto"/>
        </w:rPr>
        <w:t> г.</w:t>
      </w:r>
      <w:r w:rsidRPr="000D3A79">
        <w:rPr>
          <w:color w:val="auto"/>
        </w:rPr>
        <w:t xml:space="preserve"> </w:t>
      </w:r>
      <w:r w:rsidR="005A6BA8" w:rsidRPr="000D3A79">
        <w:rPr>
          <w:color w:val="auto"/>
        </w:rPr>
        <w:t>№ </w:t>
      </w:r>
      <w:r w:rsidRPr="000D3A79">
        <w:rPr>
          <w:color w:val="auto"/>
        </w:rPr>
        <w:t>89</w:t>
      </w:r>
      <w:r w:rsidR="00DA44D8" w:rsidRPr="000D3A79">
        <w:rPr>
          <w:color w:val="auto"/>
        </w:rPr>
        <w:noBreakHyphen/>
        <w:t>ФЗ</w:t>
      </w:r>
      <w:r w:rsidRPr="000D3A79">
        <w:rPr>
          <w:color w:val="auto"/>
        </w:rPr>
        <w:t xml:space="preserve"> </w:t>
      </w:r>
      <w:r w:rsidR="00E11EF5">
        <w:rPr>
          <w:color w:val="auto"/>
        </w:rPr>
        <w:t>«Об отходах производства и потребления»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4 мая 1999</w:t>
      </w:r>
      <w:r w:rsidR="00BA5205" w:rsidRPr="000D3A79">
        <w:rPr>
          <w:color w:val="auto"/>
        </w:rPr>
        <w:t> г.</w:t>
      </w:r>
      <w:r w:rsidRPr="000D3A79">
        <w:rPr>
          <w:color w:val="auto"/>
        </w:rPr>
        <w:t xml:space="preserve"> </w:t>
      </w:r>
      <w:r w:rsidR="005A6BA8" w:rsidRPr="000D3A79">
        <w:rPr>
          <w:color w:val="auto"/>
        </w:rPr>
        <w:t>№ </w:t>
      </w:r>
      <w:r w:rsidRPr="000D3A79">
        <w:rPr>
          <w:color w:val="auto"/>
        </w:rPr>
        <w:t>96</w:t>
      </w:r>
      <w:r w:rsidR="00DA44D8" w:rsidRPr="000D3A79">
        <w:rPr>
          <w:color w:val="auto"/>
        </w:rPr>
        <w:noBreakHyphen/>
        <w:t>ФЗ</w:t>
      </w:r>
      <w:r w:rsidRPr="000D3A79">
        <w:rPr>
          <w:color w:val="auto"/>
        </w:rPr>
        <w:t xml:space="preserve"> </w:t>
      </w:r>
      <w:r w:rsidR="00E11EF5">
        <w:rPr>
          <w:color w:val="auto"/>
        </w:rPr>
        <w:t>«Об охране атмосферного воздуха»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29 июля 2004</w:t>
      </w:r>
      <w:r w:rsidR="00BA5205" w:rsidRPr="000D3A79">
        <w:rPr>
          <w:color w:val="auto"/>
        </w:rPr>
        <w:t> г.</w:t>
      </w:r>
      <w:r w:rsidRPr="000D3A79">
        <w:rPr>
          <w:color w:val="auto"/>
        </w:rPr>
        <w:t xml:space="preserve"> </w:t>
      </w:r>
      <w:r w:rsidR="005A6BA8" w:rsidRPr="000D3A79">
        <w:rPr>
          <w:color w:val="auto"/>
        </w:rPr>
        <w:t>№ </w:t>
      </w:r>
      <w:r w:rsidRPr="000D3A79">
        <w:rPr>
          <w:color w:val="auto"/>
        </w:rPr>
        <w:t>98</w:t>
      </w:r>
      <w:r w:rsidR="00DA44D8" w:rsidRPr="000D3A79">
        <w:rPr>
          <w:color w:val="auto"/>
        </w:rPr>
        <w:noBreakHyphen/>
        <w:t>ФЗ</w:t>
      </w:r>
      <w:r w:rsidRPr="000D3A79">
        <w:rPr>
          <w:color w:val="auto"/>
        </w:rPr>
        <w:t xml:space="preserve"> </w:t>
      </w:r>
      <w:r w:rsidR="00E11EF5">
        <w:rPr>
          <w:color w:val="auto"/>
        </w:rPr>
        <w:t>«О коммерческой тайне»</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Федеральный закон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21 июля 1997</w:t>
      </w:r>
      <w:r w:rsidR="00BA5205" w:rsidRPr="000D3A79">
        <w:rPr>
          <w:color w:val="auto"/>
        </w:rPr>
        <w:t> г.</w:t>
      </w:r>
      <w:r w:rsidRPr="000D3A79">
        <w:rPr>
          <w:color w:val="auto"/>
        </w:rPr>
        <w:t xml:space="preserve"> </w:t>
      </w:r>
      <w:r w:rsidR="005A6BA8" w:rsidRPr="000D3A79">
        <w:rPr>
          <w:color w:val="auto"/>
        </w:rPr>
        <w:t>№ </w:t>
      </w:r>
      <w:r w:rsidR="00B06BFC" w:rsidRPr="000D3A79">
        <w:rPr>
          <w:color w:val="auto"/>
        </w:rPr>
        <w:t xml:space="preserve">116-ФЗ </w:t>
      </w:r>
      <w:r w:rsidR="00E11EF5">
        <w:rPr>
          <w:color w:val="auto"/>
        </w:rPr>
        <w:t>«О промышленной безопасности опасных производственных объектов»</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21 июля 1997</w:t>
      </w:r>
      <w:r w:rsidR="00BA5205" w:rsidRPr="000D3A79">
        <w:rPr>
          <w:color w:val="auto"/>
        </w:rPr>
        <w:t> г.</w:t>
      </w:r>
      <w:r w:rsidRPr="000D3A79">
        <w:rPr>
          <w:color w:val="auto"/>
        </w:rPr>
        <w:t xml:space="preserve"> </w:t>
      </w:r>
      <w:r w:rsidR="005A6BA8" w:rsidRPr="000D3A79">
        <w:rPr>
          <w:color w:val="auto"/>
        </w:rPr>
        <w:t>№ </w:t>
      </w:r>
      <w:r w:rsidRPr="000D3A79">
        <w:rPr>
          <w:color w:val="auto"/>
        </w:rPr>
        <w:t>117</w:t>
      </w:r>
      <w:r w:rsidR="00DA44D8" w:rsidRPr="000D3A79">
        <w:rPr>
          <w:color w:val="auto"/>
        </w:rPr>
        <w:noBreakHyphen/>
        <w:t>ФЗ</w:t>
      </w:r>
      <w:r w:rsidRPr="000D3A79">
        <w:rPr>
          <w:color w:val="auto"/>
        </w:rPr>
        <w:t xml:space="preserve"> </w:t>
      </w:r>
      <w:r w:rsidR="00E11EF5">
        <w:rPr>
          <w:color w:val="auto"/>
        </w:rPr>
        <w:t>«О безопасности гидротехнических сооружений»</w:t>
      </w:r>
      <w:r w:rsidR="002620F8" w:rsidRPr="000D3A79">
        <w:rPr>
          <w:color w:val="auto"/>
        </w:rPr>
        <w:t>.</w:t>
      </w:r>
    </w:p>
    <w:p w:rsidR="00861978" w:rsidRPr="000D3A79" w:rsidRDefault="00861978" w:rsidP="00FA23D1">
      <w:pPr>
        <w:pStyle w:val="a3"/>
        <w:numPr>
          <w:ilvl w:val="0"/>
          <w:numId w:val="116"/>
        </w:numPr>
        <w:spacing w:after="0" w:line="360" w:lineRule="exact"/>
        <w:ind w:left="0" w:firstLine="709"/>
        <w:jc w:val="both"/>
        <w:rPr>
          <w:color w:val="auto"/>
        </w:rPr>
      </w:pPr>
      <w:r w:rsidRPr="000D3A79">
        <w:rPr>
          <w:color w:val="000000" w:themeColor="text1"/>
        </w:rPr>
        <w:t xml:space="preserve">Федеральный закон от 22 июля 2008 г. № 123-ФЗ </w:t>
      </w:r>
      <w:r w:rsidR="00E11EF5">
        <w:rPr>
          <w:color w:val="000000" w:themeColor="text1"/>
        </w:rPr>
        <w:t>«Технический регламент о требованиях пожарной безопасности»</w:t>
      </w:r>
      <w:r w:rsidRPr="000D3A79">
        <w:rPr>
          <w:color w:val="000000" w:themeColor="text1"/>
        </w:rPr>
        <w:t>.</w:t>
      </w:r>
    </w:p>
    <w:p w:rsidR="009A49FE" w:rsidRPr="000D3A79" w:rsidRDefault="009A49FE"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Федеральный закон от 7 июля 2003 г. </w:t>
      </w:r>
      <w:r w:rsidR="00B06BFC" w:rsidRPr="000D3A79">
        <w:rPr>
          <w:color w:val="000000" w:themeColor="text1"/>
        </w:rPr>
        <w:t>№ 126-</w:t>
      </w:r>
      <w:r w:rsidR="00C14025" w:rsidRPr="000D3A79">
        <w:rPr>
          <w:color w:val="000000" w:themeColor="text1"/>
        </w:rPr>
        <w:t xml:space="preserve">ФЗ </w:t>
      </w:r>
      <w:r w:rsidR="00E11EF5">
        <w:rPr>
          <w:color w:val="000000" w:themeColor="text1"/>
        </w:rPr>
        <w:t>«О связи»</w:t>
      </w:r>
      <w:r w:rsidR="002620F8" w:rsidRPr="000D3A79">
        <w:rPr>
          <w:color w:val="000000" w:themeColor="text1"/>
        </w:rPr>
        <w:t>.</w:t>
      </w:r>
    </w:p>
    <w:p w:rsidR="000A20E2" w:rsidRPr="000D3A79" w:rsidRDefault="000A20E2" w:rsidP="00FA23D1">
      <w:pPr>
        <w:pStyle w:val="a3"/>
        <w:numPr>
          <w:ilvl w:val="0"/>
          <w:numId w:val="116"/>
        </w:numPr>
        <w:spacing w:after="0" w:line="360" w:lineRule="exact"/>
        <w:ind w:left="0" w:firstLine="709"/>
        <w:jc w:val="both"/>
        <w:rPr>
          <w:color w:val="auto"/>
        </w:rPr>
      </w:pPr>
      <w:r w:rsidRPr="000D3A79">
        <w:rPr>
          <w:color w:val="auto"/>
        </w:rPr>
        <w:t xml:space="preserve">Федеральный закон от 23 августа 1996 г. № 127-ФЗ </w:t>
      </w:r>
      <w:r w:rsidR="00E11EF5">
        <w:rPr>
          <w:color w:val="auto"/>
        </w:rPr>
        <w:t>«О науке и государственной научно-технической политике»</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27 июля 2006</w:t>
      </w:r>
      <w:r w:rsidR="00BA5205" w:rsidRPr="000D3A79">
        <w:rPr>
          <w:color w:val="auto"/>
        </w:rPr>
        <w:t> г.</w:t>
      </w:r>
      <w:r w:rsidRPr="000D3A79">
        <w:rPr>
          <w:color w:val="auto"/>
        </w:rPr>
        <w:t xml:space="preserve"> </w:t>
      </w:r>
      <w:r w:rsidR="00B06BFC" w:rsidRPr="000D3A79">
        <w:rPr>
          <w:color w:val="auto"/>
        </w:rPr>
        <w:t>№ 149-</w:t>
      </w:r>
      <w:r w:rsidR="00A73B12" w:rsidRPr="000D3A79">
        <w:rPr>
          <w:color w:val="auto"/>
        </w:rPr>
        <w:t xml:space="preserve">ФЗ </w:t>
      </w:r>
      <w:r w:rsidR="00E11EF5">
        <w:rPr>
          <w:color w:val="auto"/>
        </w:rPr>
        <w:t>«Об информации, информационных технологиях и о защите информации»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8 декабря 2003</w:t>
      </w:r>
      <w:r w:rsidR="00BA5205" w:rsidRPr="000D3A79">
        <w:rPr>
          <w:color w:val="auto"/>
        </w:rPr>
        <w:t> г.</w:t>
      </w:r>
      <w:r w:rsidRPr="000D3A79">
        <w:rPr>
          <w:color w:val="auto"/>
        </w:rPr>
        <w:t xml:space="preserve"> </w:t>
      </w:r>
      <w:r w:rsidR="005A6BA8" w:rsidRPr="000D3A79">
        <w:rPr>
          <w:color w:val="auto"/>
        </w:rPr>
        <w:t>№ </w:t>
      </w:r>
      <w:r w:rsidRPr="000D3A79">
        <w:rPr>
          <w:color w:val="auto"/>
        </w:rPr>
        <w:t>164</w:t>
      </w:r>
      <w:r w:rsidR="00DA44D8" w:rsidRPr="000D3A79">
        <w:rPr>
          <w:color w:val="auto"/>
        </w:rPr>
        <w:noBreakHyphen/>
      </w:r>
      <w:r w:rsidR="00A73B12" w:rsidRPr="000D3A79">
        <w:rPr>
          <w:color w:val="auto"/>
        </w:rPr>
        <w:t xml:space="preserve">ФЗ </w:t>
      </w:r>
      <w:r w:rsidR="00E11EF5">
        <w:rPr>
          <w:color w:val="auto"/>
        </w:rPr>
        <w:t>«Об основах государственного регулирования внешнеторговой деятельности»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28 июня 2014</w:t>
      </w:r>
      <w:r w:rsidR="00BA5205" w:rsidRPr="000D3A79">
        <w:rPr>
          <w:color w:val="auto"/>
        </w:rPr>
        <w:t> г.</w:t>
      </w:r>
      <w:r w:rsidRPr="000D3A79">
        <w:rPr>
          <w:color w:val="auto"/>
        </w:rPr>
        <w:t xml:space="preserve"> </w:t>
      </w:r>
      <w:r w:rsidR="005A6BA8" w:rsidRPr="000D3A79">
        <w:rPr>
          <w:color w:val="auto"/>
        </w:rPr>
        <w:t>№ </w:t>
      </w:r>
      <w:r w:rsidRPr="000D3A79">
        <w:rPr>
          <w:color w:val="auto"/>
        </w:rPr>
        <w:t>172</w:t>
      </w:r>
      <w:r w:rsidR="00DA44D8" w:rsidRPr="000D3A79">
        <w:rPr>
          <w:color w:val="auto"/>
        </w:rPr>
        <w:noBreakHyphen/>
        <w:t>ФЗ</w:t>
      </w:r>
      <w:r w:rsidRPr="000D3A79">
        <w:rPr>
          <w:color w:val="auto"/>
        </w:rPr>
        <w:t xml:space="preserve"> </w:t>
      </w:r>
      <w:r w:rsidR="00E11EF5">
        <w:rPr>
          <w:color w:val="auto"/>
        </w:rPr>
        <w:t>«О стратегическом планировании в Российской Федерации»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26 июля 2017</w:t>
      </w:r>
      <w:r w:rsidR="00BA5205" w:rsidRPr="000D3A79">
        <w:rPr>
          <w:color w:val="auto"/>
        </w:rPr>
        <w:t> г.</w:t>
      </w:r>
      <w:r w:rsidRPr="000D3A79">
        <w:rPr>
          <w:color w:val="auto"/>
        </w:rPr>
        <w:t xml:space="preserve"> </w:t>
      </w:r>
      <w:r w:rsidR="005A6BA8" w:rsidRPr="000D3A79">
        <w:rPr>
          <w:color w:val="auto"/>
        </w:rPr>
        <w:t>№ </w:t>
      </w:r>
      <w:r w:rsidRPr="000D3A79">
        <w:rPr>
          <w:color w:val="auto"/>
        </w:rPr>
        <w:t>187</w:t>
      </w:r>
      <w:r w:rsidR="00DA44D8" w:rsidRPr="000D3A79">
        <w:rPr>
          <w:color w:val="auto"/>
        </w:rPr>
        <w:noBreakHyphen/>
      </w:r>
      <w:r w:rsidR="00743105" w:rsidRPr="000D3A79">
        <w:rPr>
          <w:color w:val="auto"/>
        </w:rPr>
        <w:t xml:space="preserve">ФЗ </w:t>
      </w:r>
      <w:r w:rsidR="00E11EF5">
        <w:rPr>
          <w:color w:val="auto"/>
        </w:rPr>
        <w:t>«О безопасности критической информационной инфраструктуры Российской Федерации»</w:t>
      </w:r>
      <w:r w:rsidR="002620F8" w:rsidRPr="000D3A79">
        <w:rPr>
          <w:color w:val="auto"/>
        </w:rPr>
        <w:t>.</w:t>
      </w:r>
    </w:p>
    <w:p w:rsidR="00B614CE"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29 ноября 2007</w:t>
      </w:r>
      <w:r w:rsidR="00BA5205" w:rsidRPr="000D3A79">
        <w:rPr>
          <w:color w:val="auto"/>
        </w:rPr>
        <w:t> г.</w:t>
      </w:r>
      <w:r w:rsidRPr="000D3A79">
        <w:rPr>
          <w:color w:val="auto"/>
        </w:rPr>
        <w:t xml:space="preserve"> </w:t>
      </w:r>
      <w:r w:rsidR="005A6BA8" w:rsidRPr="000D3A79">
        <w:rPr>
          <w:color w:val="auto"/>
        </w:rPr>
        <w:t>№ </w:t>
      </w:r>
      <w:r w:rsidRPr="000D3A79">
        <w:rPr>
          <w:color w:val="auto"/>
        </w:rPr>
        <w:t>282</w:t>
      </w:r>
      <w:r w:rsidR="00DA44D8" w:rsidRPr="000D3A79">
        <w:rPr>
          <w:color w:val="auto"/>
        </w:rPr>
        <w:noBreakHyphen/>
        <w:t>ФЗ</w:t>
      </w:r>
      <w:r w:rsidRPr="000D3A79">
        <w:rPr>
          <w:color w:val="auto"/>
        </w:rPr>
        <w:t xml:space="preserve"> </w:t>
      </w:r>
      <w:r w:rsidR="00240E3E">
        <w:rPr>
          <w:color w:val="auto"/>
        </w:rPr>
        <w:t>«Об официальном статистическом учете и системе государственной статистики в Российской Федерации»</w:t>
      </w:r>
      <w:r w:rsidR="002620F8" w:rsidRPr="000D3A79">
        <w:rPr>
          <w:color w:val="auto"/>
        </w:rPr>
        <w:t>.</w:t>
      </w:r>
    </w:p>
    <w:p w:rsidR="00CA6A65" w:rsidRPr="000D3A79" w:rsidRDefault="00CA6A65" w:rsidP="00FA23D1">
      <w:pPr>
        <w:pStyle w:val="a3"/>
        <w:numPr>
          <w:ilvl w:val="0"/>
          <w:numId w:val="116"/>
        </w:numPr>
        <w:spacing w:after="0" w:line="360" w:lineRule="exact"/>
        <w:ind w:left="0" w:firstLine="709"/>
        <w:jc w:val="both"/>
        <w:rPr>
          <w:color w:val="auto"/>
        </w:rPr>
      </w:pPr>
      <w:r w:rsidRPr="00CA6A65">
        <w:rPr>
          <w:color w:val="auto"/>
        </w:rPr>
        <w:t>Федеральн</w:t>
      </w:r>
      <w:r>
        <w:rPr>
          <w:color w:val="auto"/>
        </w:rPr>
        <w:t>ый</w:t>
      </w:r>
      <w:r w:rsidRPr="00CA6A65">
        <w:rPr>
          <w:color w:val="auto"/>
        </w:rPr>
        <w:t xml:space="preserve"> закон от 8 августа 2024 г. № 288-ФЗ «О прямых смешанных перевозках и о внесении изменений в отдельные законодательные акты Российской Федерации»</w:t>
      </w:r>
      <w:r>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3 августа 2018</w:t>
      </w:r>
      <w:r w:rsidR="00BA5205" w:rsidRPr="000D3A79">
        <w:rPr>
          <w:color w:val="auto"/>
        </w:rPr>
        <w:t> г.</w:t>
      </w:r>
      <w:r w:rsidRPr="000D3A79">
        <w:rPr>
          <w:color w:val="auto"/>
        </w:rPr>
        <w:t xml:space="preserve"> </w:t>
      </w:r>
      <w:r w:rsidR="005A6BA8" w:rsidRPr="000D3A79">
        <w:rPr>
          <w:color w:val="auto"/>
        </w:rPr>
        <w:t>№ </w:t>
      </w:r>
      <w:r w:rsidRPr="000D3A79">
        <w:rPr>
          <w:color w:val="auto"/>
        </w:rPr>
        <w:t>289</w:t>
      </w:r>
      <w:r w:rsidR="00DA44D8" w:rsidRPr="000D3A79">
        <w:rPr>
          <w:color w:val="auto"/>
        </w:rPr>
        <w:noBreakHyphen/>
        <w:t>ФЗ</w:t>
      </w:r>
      <w:r w:rsidRPr="000D3A79">
        <w:rPr>
          <w:color w:val="auto"/>
        </w:rPr>
        <w:t xml:space="preserve"> </w:t>
      </w:r>
      <w:r w:rsidR="00240E3E">
        <w:rPr>
          <w:color w:val="auto"/>
        </w:rPr>
        <w:t>«О таможенном регулировании в Российской Федерации и о внесении изменений в отдельные законодательные акты Российской Федерации»</w:t>
      </w:r>
      <w:r w:rsidR="002620F8" w:rsidRPr="000D3A79">
        <w:rPr>
          <w:color w:val="auto"/>
        </w:rPr>
        <w:t>.</w:t>
      </w:r>
    </w:p>
    <w:p w:rsidR="00965514" w:rsidRPr="000D3A79" w:rsidRDefault="00965514" w:rsidP="00FA23D1">
      <w:pPr>
        <w:pStyle w:val="a3"/>
        <w:numPr>
          <w:ilvl w:val="0"/>
          <w:numId w:val="116"/>
        </w:numPr>
        <w:spacing w:after="0" w:line="360" w:lineRule="exact"/>
        <w:ind w:left="0" w:firstLine="709"/>
        <w:jc w:val="both"/>
        <w:rPr>
          <w:color w:val="auto"/>
        </w:rPr>
      </w:pPr>
      <w:r w:rsidRPr="000D3A79">
        <w:rPr>
          <w:color w:val="000000" w:themeColor="text1"/>
        </w:rPr>
        <w:t xml:space="preserve">Федеральный закон от 2 июля 2021 г. № 296-ФЗ </w:t>
      </w:r>
      <w:r w:rsidR="00E64620" w:rsidRPr="000D3A79">
        <w:rPr>
          <w:color w:val="000000" w:themeColor="text1"/>
        </w:rPr>
        <w:t>«</w:t>
      </w:r>
      <w:r w:rsidRPr="000D3A79">
        <w:rPr>
          <w:color w:val="000000" w:themeColor="text1"/>
        </w:rPr>
        <w:t>Об ограничении выбросов парниковых газов</w:t>
      </w:r>
      <w:r w:rsidR="00E64620" w:rsidRPr="000D3A79">
        <w:rPr>
          <w:color w:val="000000" w:themeColor="text1"/>
        </w:rPr>
        <w:t>»</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30 декабря 2009</w:t>
      </w:r>
      <w:r w:rsidR="00BA5205" w:rsidRPr="000D3A79">
        <w:rPr>
          <w:color w:val="auto"/>
        </w:rPr>
        <w:t> г.</w:t>
      </w:r>
      <w:r w:rsidRPr="000D3A79">
        <w:rPr>
          <w:color w:val="auto"/>
        </w:rPr>
        <w:t xml:space="preserve"> </w:t>
      </w:r>
      <w:r w:rsidR="005A6BA8" w:rsidRPr="000D3A79">
        <w:rPr>
          <w:color w:val="auto"/>
        </w:rPr>
        <w:t>№ </w:t>
      </w:r>
      <w:r w:rsidRPr="000D3A79">
        <w:rPr>
          <w:color w:val="auto"/>
        </w:rPr>
        <w:t>384</w:t>
      </w:r>
      <w:r w:rsidR="00DA44D8" w:rsidRPr="000D3A79">
        <w:rPr>
          <w:color w:val="auto"/>
        </w:rPr>
        <w:noBreakHyphen/>
        <w:t>ФЗ</w:t>
      </w:r>
      <w:r w:rsidRPr="000D3A79">
        <w:rPr>
          <w:color w:val="auto"/>
        </w:rPr>
        <w:t xml:space="preserve"> </w:t>
      </w:r>
      <w:r w:rsidR="00240E3E">
        <w:rPr>
          <w:color w:val="auto"/>
        </w:rPr>
        <w:t>«Технический регламент о безопасности зданий и сооружений»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28 декабря 2013</w:t>
      </w:r>
      <w:r w:rsidR="00BA5205" w:rsidRPr="000D3A79">
        <w:rPr>
          <w:color w:val="auto"/>
        </w:rPr>
        <w:t> г.</w:t>
      </w:r>
      <w:r w:rsidRPr="000D3A79">
        <w:rPr>
          <w:color w:val="auto"/>
        </w:rPr>
        <w:t xml:space="preserve"> </w:t>
      </w:r>
      <w:r w:rsidR="005A6BA8" w:rsidRPr="000D3A79">
        <w:rPr>
          <w:color w:val="auto"/>
        </w:rPr>
        <w:t>№ </w:t>
      </w:r>
      <w:r w:rsidRPr="000D3A79">
        <w:rPr>
          <w:color w:val="auto"/>
        </w:rPr>
        <w:t>412</w:t>
      </w:r>
      <w:r w:rsidR="00DA44D8" w:rsidRPr="000D3A79">
        <w:rPr>
          <w:color w:val="auto"/>
        </w:rPr>
        <w:noBreakHyphen/>
        <w:t>ФЗ</w:t>
      </w:r>
      <w:r w:rsidRPr="000D3A79">
        <w:rPr>
          <w:color w:val="auto"/>
        </w:rPr>
        <w:t xml:space="preserve"> </w:t>
      </w:r>
      <w:r w:rsidR="00240E3E">
        <w:rPr>
          <w:color w:val="auto"/>
        </w:rPr>
        <w:t>«Об аккредитации в национальной системе аккредитации»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Федеральный закон от 28 декабря 2013</w:t>
      </w:r>
      <w:r w:rsidR="00BA5205" w:rsidRPr="000D3A79">
        <w:rPr>
          <w:color w:val="auto"/>
        </w:rPr>
        <w:t> г.</w:t>
      </w:r>
      <w:r w:rsidRPr="000D3A79">
        <w:rPr>
          <w:color w:val="auto"/>
        </w:rPr>
        <w:t xml:space="preserve"> </w:t>
      </w:r>
      <w:r w:rsidR="005A6BA8" w:rsidRPr="000D3A79">
        <w:rPr>
          <w:color w:val="auto"/>
        </w:rPr>
        <w:t>№ </w:t>
      </w:r>
      <w:r w:rsidRPr="000D3A79">
        <w:rPr>
          <w:color w:val="auto"/>
        </w:rPr>
        <w:t>426</w:t>
      </w:r>
      <w:r w:rsidR="00DA44D8" w:rsidRPr="000D3A79">
        <w:rPr>
          <w:color w:val="auto"/>
        </w:rPr>
        <w:noBreakHyphen/>
        <w:t>ФЗ</w:t>
      </w:r>
      <w:r w:rsidRPr="000D3A79">
        <w:rPr>
          <w:color w:val="auto"/>
        </w:rPr>
        <w:t xml:space="preserve"> </w:t>
      </w:r>
      <w:r w:rsidR="00240E3E">
        <w:rPr>
          <w:color w:val="auto"/>
        </w:rPr>
        <w:t>«О специальной оценке условий труда»</w:t>
      </w:r>
      <w:r w:rsidR="002620F8" w:rsidRPr="000D3A79">
        <w:rPr>
          <w:color w:val="auto"/>
        </w:rPr>
        <w:t>.</w:t>
      </w:r>
    </w:p>
    <w:p w:rsidR="00CA6A65" w:rsidRPr="000D3A79" w:rsidRDefault="00CA6A65" w:rsidP="00CA6A65">
      <w:pPr>
        <w:pStyle w:val="a3"/>
        <w:numPr>
          <w:ilvl w:val="0"/>
          <w:numId w:val="116"/>
        </w:numPr>
        <w:spacing w:after="0" w:line="360" w:lineRule="exact"/>
        <w:ind w:left="0" w:firstLine="709"/>
        <w:jc w:val="both"/>
        <w:rPr>
          <w:color w:val="auto"/>
        </w:rPr>
      </w:pPr>
      <w:r w:rsidRPr="000D3A79">
        <w:rPr>
          <w:color w:val="auto"/>
        </w:rPr>
        <w:t>Федеральный закон от 29 декабря 2017 г. № 442</w:t>
      </w:r>
      <w:r w:rsidRPr="000D3A79">
        <w:rPr>
          <w:color w:val="auto"/>
        </w:rPr>
        <w:noBreakHyphen/>
        <w:t xml:space="preserve">ФЗ </w:t>
      </w:r>
      <w:r w:rsidR="00240E3E">
        <w:rPr>
          <w:color w:val="auto"/>
        </w:rPr>
        <w:t>«О внеуличном транспорте и о внесении изменений в отдельные законодательные акты Российской Федерации»</w:t>
      </w:r>
      <w:r w:rsidRPr="000D3A79">
        <w:rPr>
          <w:color w:val="auto"/>
        </w:rPr>
        <w:t>.</w:t>
      </w:r>
    </w:p>
    <w:p w:rsidR="009C0B74" w:rsidRPr="000D3A79" w:rsidRDefault="009C0B74" w:rsidP="00FA23D1">
      <w:pPr>
        <w:pStyle w:val="a3"/>
        <w:numPr>
          <w:ilvl w:val="0"/>
          <w:numId w:val="116"/>
        </w:numPr>
        <w:spacing w:after="0" w:line="360" w:lineRule="exact"/>
        <w:ind w:left="0" w:firstLine="709"/>
        <w:jc w:val="both"/>
        <w:rPr>
          <w:color w:val="auto"/>
        </w:rPr>
      </w:pPr>
      <w:r w:rsidRPr="000D3A79">
        <w:rPr>
          <w:color w:val="000000" w:themeColor="text1"/>
        </w:rPr>
        <w:t xml:space="preserve">Федеральный закон от 31 декабря 2014 г. № 488-ФЗ </w:t>
      </w:r>
      <w:r w:rsidR="00240E3E">
        <w:rPr>
          <w:color w:val="000000" w:themeColor="text1"/>
        </w:rPr>
        <w:t>«О промышленной политике в Российской Федерации»</w:t>
      </w:r>
      <w:r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Закон от 1 апреля 1993</w:t>
      </w:r>
      <w:r w:rsidR="00BA5205" w:rsidRPr="000D3A79">
        <w:rPr>
          <w:color w:val="auto"/>
        </w:rPr>
        <w:t> г.</w:t>
      </w:r>
      <w:r w:rsidRPr="000D3A79">
        <w:rPr>
          <w:color w:val="auto"/>
        </w:rPr>
        <w:t xml:space="preserve"> </w:t>
      </w:r>
      <w:r w:rsidR="005A6BA8" w:rsidRPr="000D3A79">
        <w:rPr>
          <w:color w:val="auto"/>
        </w:rPr>
        <w:t>№ </w:t>
      </w:r>
      <w:r w:rsidRPr="000D3A79">
        <w:rPr>
          <w:color w:val="auto"/>
        </w:rPr>
        <w:t xml:space="preserve">4730-1 </w:t>
      </w:r>
      <w:r w:rsidR="00240E3E">
        <w:rPr>
          <w:color w:val="auto"/>
        </w:rPr>
        <w:t>«О Государственной границе Российской Федерации»</w:t>
      </w:r>
      <w:r w:rsidR="002620F8" w:rsidRPr="000D3A79">
        <w:rPr>
          <w:color w:val="auto"/>
        </w:rPr>
        <w:t>.</w:t>
      </w:r>
    </w:p>
    <w:p w:rsidR="00B614CE" w:rsidRPr="000D3A79" w:rsidRDefault="00F64445" w:rsidP="00FA23D1">
      <w:pPr>
        <w:pStyle w:val="a3"/>
        <w:numPr>
          <w:ilvl w:val="0"/>
          <w:numId w:val="116"/>
        </w:numPr>
        <w:spacing w:after="0" w:line="360" w:lineRule="exact"/>
        <w:ind w:left="0" w:firstLine="709"/>
        <w:jc w:val="both"/>
        <w:rPr>
          <w:color w:val="auto"/>
        </w:rPr>
      </w:pPr>
      <w:r w:rsidRPr="000D3A79">
        <w:rPr>
          <w:color w:val="auto"/>
        </w:rPr>
        <w:t>Водный кодекс Российской Федерации</w:t>
      </w:r>
      <w:r w:rsidR="002620F8" w:rsidRPr="000D3A79">
        <w:rPr>
          <w:color w:val="auto"/>
        </w:rPr>
        <w:t>.</w:t>
      </w:r>
    </w:p>
    <w:p w:rsidR="00B614CE" w:rsidRPr="000D3A79" w:rsidRDefault="00F64445" w:rsidP="00FA23D1">
      <w:pPr>
        <w:pStyle w:val="a3"/>
        <w:numPr>
          <w:ilvl w:val="0"/>
          <w:numId w:val="116"/>
        </w:numPr>
        <w:spacing w:after="0" w:line="360" w:lineRule="exact"/>
        <w:ind w:left="0" w:firstLine="709"/>
        <w:jc w:val="both"/>
        <w:rPr>
          <w:color w:val="auto"/>
        </w:rPr>
      </w:pPr>
      <w:r w:rsidRPr="000D3A79">
        <w:rPr>
          <w:color w:val="auto"/>
        </w:rPr>
        <w:t>Налоговый кодекс Российской Федерации</w:t>
      </w:r>
      <w:r w:rsidR="002620F8" w:rsidRPr="000D3A79">
        <w:rPr>
          <w:color w:val="auto"/>
        </w:rPr>
        <w:t>.</w:t>
      </w:r>
    </w:p>
    <w:p w:rsidR="00B614CE" w:rsidRPr="000D3A79" w:rsidRDefault="00EC3EDB" w:rsidP="00FA23D1">
      <w:pPr>
        <w:pStyle w:val="a3"/>
        <w:numPr>
          <w:ilvl w:val="0"/>
          <w:numId w:val="116"/>
        </w:numPr>
        <w:spacing w:after="0" w:line="360" w:lineRule="exact"/>
        <w:ind w:left="0" w:firstLine="709"/>
        <w:jc w:val="both"/>
        <w:rPr>
          <w:color w:val="auto"/>
        </w:rPr>
      </w:pPr>
      <w:r w:rsidRPr="000D3A79">
        <w:rPr>
          <w:color w:val="auto"/>
        </w:rPr>
        <w:t>Земельный кодекс Российской Федерации</w:t>
      </w:r>
      <w:r w:rsidR="002620F8" w:rsidRPr="000D3A79">
        <w:rPr>
          <w:color w:val="auto"/>
        </w:rPr>
        <w:t>.</w:t>
      </w:r>
    </w:p>
    <w:p w:rsidR="00B614CE" w:rsidRPr="000D3A79" w:rsidRDefault="00F64445" w:rsidP="00FA23D1">
      <w:pPr>
        <w:pStyle w:val="a3"/>
        <w:numPr>
          <w:ilvl w:val="0"/>
          <w:numId w:val="116"/>
        </w:numPr>
        <w:spacing w:after="0" w:line="360" w:lineRule="exact"/>
        <w:ind w:left="0" w:firstLine="709"/>
        <w:jc w:val="both"/>
        <w:rPr>
          <w:color w:val="auto"/>
        </w:rPr>
      </w:pPr>
      <w:r w:rsidRPr="000D3A79">
        <w:rPr>
          <w:color w:val="auto"/>
        </w:rPr>
        <w:t>Градостроительный кодекс Российской Федерации</w:t>
      </w:r>
      <w:r w:rsidR="002620F8" w:rsidRPr="000D3A79">
        <w:rPr>
          <w:color w:val="auto"/>
        </w:rPr>
        <w:t>.</w:t>
      </w:r>
    </w:p>
    <w:p w:rsidR="00B614CE" w:rsidRPr="000D3A79" w:rsidRDefault="00FF29F7" w:rsidP="00FA23D1">
      <w:pPr>
        <w:pStyle w:val="a3"/>
        <w:numPr>
          <w:ilvl w:val="0"/>
          <w:numId w:val="116"/>
        </w:numPr>
        <w:spacing w:after="0" w:line="360" w:lineRule="exact"/>
        <w:ind w:left="0" w:firstLine="709"/>
        <w:jc w:val="both"/>
        <w:rPr>
          <w:color w:val="auto"/>
        </w:rPr>
      </w:pPr>
      <w:r w:rsidRPr="000D3A79">
        <w:rPr>
          <w:color w:val="auto"/>
        </w:rPr>
        <w:t>Трудовой кодекс Российской Федерации</w:t>
      </w:r>
      <w:r w:rsidR="002620F8" w:rsidRPr="000D3A79">
        <w:rPr>
          <w:color w:val="auto"/>
        </w:rPr>
        <w:t>.</w:t>
      </w:r>
    </w:p>
    <w:p w:rsidR="003D6280" w:rsidRPr="000D3A79" w:rsidRDefault="003D6280" w:rsidP="00FA23D1">
      <w:pPr>
        <w:pStyle w:val="a3"/>
        <w:numPr>
          <w:ilvl w:val="0"/>
          <w:numId w:val="116"/>
        </w:numPr>
        <w:spacing w:after="0" w:line="360" w:lineRule="exact"/>
        <w:ind w:left="0" w:firstLine="709"/>
        <w:jc w:val="both"/>
        <w:rPr>
          <w:color w:val="auto"/>
        </w:rPr>
      </w:pPr>
      <w:r w:rsidRPr="000D3A79">
        <w:rPr>
          <w:color w:val="auto"/>
        </w:rPr>
        <w:t xml:space="preserve">Указ Президента Российской Федерации от </w:t>
      </w:r>
      <w:r w:rsidR="000737BE" w:rsidRPr="000D3A79">
        <w:rPr>
          <w:color w:val="auto"/>
        </w:rPr>
        <w:t>28 февраля 2024 г. № 145</w:t>
      </w:r>
      <w:r w:rsidRPr="000D3A79">
        <w:rPr>
          <w:color w:val="auto"/>
        </w:rPr>
        <w:t xml:space="preserve"> </w:t>
      </w:r>
      <w:r w:rsidR="00E64620" w:rsidRPr="000D3A79">
        <w:rPr>
          <w:color w:val="auto"/>
        </w:rPr>
        <w:t>«</w:t>
      </w:r>
      <w:r w:rsidRPr="000D3A79">
        <w:rPr>
          <w:color w:val="auto"/>
        </w:rPr>
        <w:t>О</w:t>
      </w:r>
      <w:r w:rsidR="00B33E42" w:rsidRPr="000D3A79">
        <w:rPr>
          <w:color w:val="auto"/>
        </w:rPr>
        <w:t> </w:t>
      </w:r>
      <w:r w:rsidRPr="000D3A79">
        <w:rPr>
          <w:color w:val="auto"/>
        </w:rPr>
        <w:t>Стратегии научно-технологического развития Российской Федерации</w:t>
      </w:r>
      <w:r w:rsidR="00E64620" w:rsidRPr="000D3A79">
        <w:rPr>
          <w:color w:val="auto"/>
        </w:rPr>
        <w:t>»</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Указ Президента Российской Федерации от 2 июля 2021</w:t>
      </w:r>
      <w:r w:rsidR="00BA5205" w:rsidRPr="000D3A79">
        <w:rPr>
          <w:color w:val="auto"/>
        </w:rPr>
        <w:t> г.</w:t>
      </w:r>
      <w:r w:rsidRPr="000D3A79">
        <w:rPr>
          <w:color w:val="auto"/>
        </w:rPr>
        <w:t xml:space="preserve"> </w:t>
      </w:r>
      <w:r w:rsidR="005A6BA8" w:rsidRPr="000D3A79">
        <w:rPr>
          <w:color w:val="auto"/>
        </w:rPr>
        <w:t>№ </w:t>
      </w:r>
      <w:r w:rsidRPr="000D3A79">
        <w:rPr>
          <w:color w:val="auto"/>
        </w:rPr>
        <w:t xml:space="preserve">400 </w:t>
      </w:r>
      <w:r w:rsidR="00E64620" w:rsidRPr="000D3A79">
        <w:rPr>
          <w:color w:val="auto"/>
        </w:rPr>
        <w:t>«</w:t>
      </w:r>
      <w:r w:rsidR="00DA44D8" w:rsidRPr="000D3A79">
        <w:rPr>
          <w:color w:val="auto"/>
        </w:rPr>
        <w:t>О </w:t>
      </w:r>
      <w:r w:rsidRPr="000D3A79">
        <w:rPr>
          <w:color w:val="auto"/>
        </w:rPr>
        <w:t>Стратегии национальной безопасности Российской Федерации</w:t>
      </w:r>
      <w:r w:rsidR="00E64620" w:rsidRPr="000D3A79">
        <w:rPr>
          <w:color w:val="auto"/>
        </w:rPr>
        <w:t>»</w:t>
      </w:r>
      <w:r w:rsidR="002620F8" w:rsidRPr="000D3A79">
        <w:rPr>
          <w:color w:val="auto"/>
        </w:rPr>
        <w:t>.</w:t>
      </w:r>
    </w:p>
    <w:p w:rsidR="00B614CE"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Постановление </w:t>
      </w:r>
      <w:r w:rsidR="00B614CE" w:rsidRPr="000D3A79">
        <w:rPr>
          <w:color w:val="auto"/>
        </w:rPr>
        <w:t>Правительства Российской Федерации от 21 мая 2007</w:t>
      </w:r>
      <w:r w:rsidR="00BA5205" w:rsidRPr="000D3A79">
        <w:rPr>
          <w:color w:val="auto"/>
        </w:rPr>
        <w:t> г.</w:t>
      </w:r>
      <w:r w:rsidR="00B614CE"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002620F8" w:rsidRPr="000D3A79">
        <w:rPr>
          <w:color w:val="auto"/>
        </w:rPr>
        <w:t>.</w:t>
      </w:r>
    </w:p>
    <w:p w:rsidR="00B614CE" w:rsidRPr="000D3A79" w:rsidRDefault="004764C3" w:rsidP="00FA23D1">
      <w:pPr>
        <w:pStyle w:val="a3"/>
        <w:numPr>
          <w:ilvl w:val="0"/>
          <w:numId w:val="116"/>
        </w:numPr>
        <w:spacing w:after="0" w:line="360" w:lineRule="exact"/>
        <w:ind w:left="0" w:firstLine="709"/>
        <w:jc w:val="both"/>
        <w:rPr>
          <w:color w:val="auto"/>
        </w:rPr>
      </w:pPr>
      <w:r w:rsidRPr="000D3A79">
        <w:rPr>
          <w:color w:val="auto"/>
        </w:rPr>
        <w:t xml:space="preserve">Правила проведения консервации объекта капитального строительства, утвержденные </w:t>
      </w:r>
      <w:r w:rsidR="00A84254">
        <w:rPr>
          <w:color w:val="auto"/>
        </w:rPr>
        <w:t>п</w:t>
      </w:r>
      <w:r w:rsidR="006B5560">
        <w:rPr>
          <w:color w:val="auto"/>
        </w:rPr>
        <w:t xml:space="preserve">остановлением Правительства Российской Федерации </w:t>
      </w:r>
      <w:r w:rsidR="00A716DE" w:rsidRPr="00A716DE">
        <w:rPr>
          <w:color w:val="000000" w:themeColor="text1"/>
        </w:rPr>
        <w:t>от 30 мая 2025 г</w:t>
      </w:r>
      <w:r w:rsidR="00A716DE">
        <w:rPr>
          <w:color w:val="000000" w:themeColor="text1"/>
        </w:rPr>
        <w:t>.</w:t>
      </w:r>
      <w:r w:rsidR="00A716DE" w:rsidRPr="00A716DE">
        <w:rPr>
          <w:color w:val="000000" w:themeColor="text1"/>
        </w:rPr>
        <w:t xml:space="preserve"> №</w:t>
      </w:r>
      <w:r w:rsidR="00A716DE">
        <w:rPr>
          <w:color w:val="000000" w:themeColor="text1"/>
        </w:rPr>
        <w:t> </w:t>
      </w:r>
      <w:r w:rsidR="00A716DE" w:rsidRPr="00A716DE">
        <w:rPr>
          <w:color w:val="000000" w:themeColor="text1"/>
        </w:rPr>
        <w:t>802</w:t>
      </w:r>
      <w:r w:rsidR="002620F8" w:rsidRPr="000D3A79">
        <w:rPr>
          <w:color w:val="auto"/>
        </w:rPr>
        <w:t>.</w:t>
      </w:r>
    </w:p>
    <w:p w:rsidR="00B614CE" w:rsidRPr="000D3A79" w:rsidRDefault="00AF6738" w:rsidP="00FA23D1">
      <w:pPr>
        <w:pStyle w:val="a3"/>
        <w:numPr>
          <w:ilvl w:val="0"/>
          <w:numId w:val="116"/>
        </w:numPr>
        <w:spacing w:after="0" w:line="360" w:lineRule="exact"/>
        <w:ind w:left="0" w:firstLine="709"/>
        <w:jc w:val="both"/>
        <w:rPr>
          <w:color w:val="auto"/>
        </w:rPr>
      </w:pPr>
      <w:r w:rsidRPr="000D3A79">
        <w:rPr>
          <w:color w:val="auto"/>
        </w:rPr>
        <w:t xml:space="preserve">Правила формирования и ведения единого реестра российских программ для электронных вычислительных машин и баз данных и единого реестра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утвержденные </w:t>
      </w:r>
      <w:r w:rsidR="00A84254">
        <w:rPr>
          <w:color w:val="auto"/>
        </w:rPr>
        <w:t>п</w:t>
      </w:r>
      <w:r w:rsidRPr="000D3A79">
        <w:rPr>
          <w:color w:val="auto"/>
        </w:rPr>
        <w:t>остановлением Правительства Российской Федерации от 16 ноября 2015 г. № 1236</w:t>
      </w:r>
      <w:r w:rsidR="002620F8" w:rsidRPr="000D3A79">
        <w:rPr>
          <w:color w:val="auto"/>
        </w:rPr>
        <w:t>.</w:t>
      </w:r>
    </w:p>
    <w:p w:rsidR="003D6280"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Постановление </w:t>
      </w:r>
      <w:r w:rsidR="003D6280" w:rsidRPr="000D3A79">
        <w:rPr>
          <w:color w:val="auto"/>
        </w:rPr>
        <w:t xml:space="preserve">Правительства Российской Федерации от 30 апреля 2019 г. № 537 </w:t>
      </w:r>
      <w:r w:rsidR="00E64620" w:rsidRPr="000D3A79">
        <w:rPr>
          <w:color w:val="auto"/>
        </w:rPr>
        <w:t>«</w:t>
      </w:r>
      <w:r w:rsidR="003D6280" w:rsidRPr="000D3A79">
        <w:rPr>
          <w:color w:val="auto"/>
        </w:rPr>
        <w:t>О мерах государственной поддержки научно-образовательных центров мирового уровня на основе интеграции образовательных организаций высшего образования и научных организаций и их кооперации с организациями, действующими в реальном секторе экономики</w:t>
      </w:r>
      <w:r w:rsidR="00E64620" w:rsidRPr="000D3A79">
        <w:rPr>
          <w:color w:val="auto"/>
        </w:rPr>
        <w:t>»</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Требования по обеспечению транспортной безопасности, в том числе требовани</w:t>
      </w:r>
      <w:r w:rsidR="0047642E" w:rsidRPr="000D3A79">
        <w:rPr>
          <w:color w:val="auto"/>
        </w:rPr>
        <w:t>я</w:t>
      </w:r>
      <w:r w:rsidRPr="000D3A79">
        <w:rPr>
          <w:color w:val="auto"/>
        </w:rPr>
        <w:t xml:space="preserve">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w:t>
      </w:r>
      <w:r w:rsidR="00740634" w:rsidRPr="000D3A79">
        <w:rPr>
          <w:color w:val="auto"/>
        </w:rPr>
        <w:t xml:space="preserve">утвержденные постановлением Правительства Российской Федерации </w:t>
      </w:r>
      <w:r w:rsidR="00A84254">
        <w:rPr>
          <w:color w:val="auto"/>
        </w:rPr>
        <w:t>от 8 октября 2020 г. № 1633</w:t>
      </w:r>
      <w:r w:rsidR="002620F8" w:rsidRPr="000D3A79">
        <w:rPr>
          <w:color w:val="auto"/>
        </w:rPr>
        <w:t>.</w:t>
      </w:r>
    </w:p>
    <w:p w:rsidR="00472EE3" w:rsidRPr="000D3A79" w:rsidRDefault="006230D4" w:rsidP="006230D4">
      <w:pPr>
        <w:pStyle w:val="a3"/>
        <w:numPr>
          <w:ilvl w:val="0"/>
          <w:numId w:val="116"/>
        </w:numPr>
        <w:spacing w:after="0" w:line="360" w:lineRule="exact"/>
        <w:ind w:left="0" w:firstLine="709"/>
        <w:jc w:val="both"/>
        <w:rPr>
          <w:color w:val="auto"/>
        </w:rPr>
      </w:pPr>
      <w:r w:rsidRPr="006230D4">
        <w:rPr>
          <w:color w:val="auto"/>
        </w:rPr>
        <w:t>Правила подтверждения технической готовности линейного объекта инфраструктуры, судоходного гидротехнического сооружения, зданий, сооружений, необходимых для организации пограничного, таможенного и иных видов контроля в автомобильных пунктах пропуска через государственную границу Российской Федерации, к временной эксплуатации</w:t>
      </w:r>
      <w:r w:rsidR="00472EE3" w:rsidRPr="000D3A79">
        <w:rPr>
          <w:color w:val="auto"/>
        </w:rPr>
        <w:t xml:space="preserve">, утвержденные постановлением Правительства Российской Федерации </w:t>
      </w:r>
      <w:r w:rsidR="00A84254">
        <w:rPr>
          <w:color w:val="auto"/>
        </w:rPr>
        <w:t>от 23 января 2021 г. № 35</w:t>
      </w:r>
      <w:r w:rsidR="00EE39A7"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Устав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xml:space="preserve">, утвержденный постановлением Правительства Российской Федерации </w:t>
      </w:r>
      <w:r w:rsidR="00A84254">
        <w:rPr>
          <w:color w:val="auto"/>
        </w:rPr>
        <w:t>от 27 октября 2021 г. № 1838</w:t>
      </w:r>
      <w:r w:rsidR="002620F8" w:rsidRPr="000D3A79">
        <w:rPr>
          <w:color w:val="auto"/>
        </w:rPr>
        <w:t>.</w:t>
      </w:r>
    </w:p>
    <w:p w:rsidR="00B614CE"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Распоряжение </w:t>
      </w:r>
      <w:r w:rsidR="00B614CE" w:rsidRPr="000D3A79">
        <w:rPr>
          <w:color w:val="auto"/>
        </w:rPr>
        <w:t>Правительства Российской Федерации от 24 июня 2008</w:t>
      </w:r>
      <w:r w:rsidR="00BA5205" w:rsidRPr="000D3A79">
        <w:rPr>
          <w:color w:val="auto"/>
        </w:rPr>
        <w:t> г.</w:t>
      </w:r>
      <w:r w:rsidR="00B614CE" w:rsidRPr="000D3A79">
        <w:rPr>
          <w:color w:val="auto"/>
        </w:rPr>
        <w:t xml:space="preserve"> </w:t>
      </w:r>
      <w:r w:rsidR="005A6BA8" w:rsidRPr="000D3A79">
        <w:rPr>
          <w:color w:val="auto"/>
        </w:rPr>
        <w:t>№ </w:t>
      </w:r>
      <w:r w:rsidR="00B614CE" w:rsidRPr="000D3A79">
        <w:rPr>
          <w:color w:val="auto"/>
        </w:rPr>
        <w:t xml:space="preserve">907-р </w:t>
      </w:r>
      <w:r w:rsidR="00E64620" w:rsidRPr="000D3A79">
        <w:rPr>
          <w:color w:val="auto"/>
        </w:rPr>
        <w:t>«</w:t>
      </w:r>
      <w:r w:rsidR="00A84254">
        <w:rPr>
          <w:color w:val="auto"/>
        </w:rPr>
        <w:t>Об утверждении п</w:t>
      </w:r>
      <w:r w:rsidR="00B614CE" w:rsidRPr="000D3A79">
        <w:rPr>
          <w:color w:val="auto"/>
        </w:rPr>
        <w:t>еречн</w:t>
      </w:r>
      <w:r w:rsidR="00A84254">
        <w:rPr>
          <w:color w:val="auto"/>
        </w:rPr>
        <w:t>я</w:t>
      </w:r>
      <w:r w:rsidR="00B614CE" w:rsidRPr="000D3A79">
        <w:rPr>
          <w:color w:val="auto"/>
        </w:rPr>
        <w:t xml:space="preserve"> видов хозяйственной и иной деятельности, которые могут осуществляться в пределах пунктов пропуска через государственную границу Российской Федерации</w:t>
      </w:r>
      <w:r w:rsidR="00E64620" w:rsidRPr="000D3A79">
        <w:rPr>
          <w:color w:val="auto"/>
        </w:rPr>
        <w:t>»</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Транспортная стратегия Российской Федерации до 2030 года с прогнозом на период до 2035 года, </w:t>
      </w:r>
      <w:r w:rsidR="00423087" w:rsidRPr="000D3A79">
        <w:rPr>
          <w:color w:val="auto"/>
        </w:rPr>
        <w:t xml:space="preserve">утвержденная распоряжением Правительства Российской Федерации от 27 ноября 2021 г. </w:t>
      </w:r>
      <w:r w:rsidR="00A84254">
        <w:rPr>
          <w:color w:val="auto"/>
        </w:rPr>
        <w:t>№ 3363-р</w:t>
      </w:r>
      <w:r w:rsidR="002620F8" w:rsidRPr="000D3A79">
        <w:rPr>
          <w:color w:val="auto"/>
        </w:rPr>
        <w:t>.</w:t>
      </w:r>
    </w:p>
    <w:p w:rsidR="00B614CE"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Постановление </w:t>
      </w:r>
      <w:r w:rsidR="00B614CE" w:rsidRPr="000D3A79">
        <w:rPr>
          <w:color w:val="auto"/>
        </w:rPr>
        <w:t>Пленума Верховного Суда Российской Федерации от 25</w:t>
      </w:r>
      <w:r w:rsidR="00DA44D8" w:rsidRPr="000D3A79">
        <w:rPr>
          <w:color w:val="auto"/>
        </w:rPr>
        <w:t> </w:t>
      </w:r>
      <w:r w:rsidR="00B614CE" w:rsidRPr="000D3A79">
        <w:rPr>
          <w:color w:val="auto"/>
        </w:rPr>
        <w:t>декабря 2018</w:t>
      </w:r>
      <w:r w:rsidR="00BA5205" w:rsidRPr="000D3A79">
        <w:rPr>
          <w:color w:val="auto"/>
        </w:rPr>
        <w:t> г.</w:t>
      </w:r>
      <w:r w:rsidR="00B614CE" w:rsidRPr="000D3A79">
        <w:rPr>
          <w:color w:val="auto"/>
        </w:rPr>
        <w:t xml:space="preserve"> </w:t>
      </w:r>
      <w:r w:rsidR="005A6BA8" w:rsidRPr="000D3A79">
        <w:rPr>
          <w:color w:val="auto"/>
        </w:rPr>
        <w:t>№ </w:t>
      </w:r>
      <w:r w:rsidR="00B614CE" w:rsidRPr="000D3A79">
        <w:rPr>
          <w:color w:val="auto"/>
        </w:rPr>
        <w:t xml:space="preserve">50 </w:t>
      </w:r>
      <w:r w:rsidR="00E64620" w:rsidRPr="000D3A79">
        <w:rPr>
          <w:color w:val="auto"/>
        </w:rPr>
        <w:t>«</w:t>
      </w:r>
      <w:r w:rsidR="00DA44D8" w:rsidRPr="000D3A79">
        <w:rPr>
          <w:color w:val="auto"/>
        </w:rPr>
        <w:t>О </w:t>
      </w:r>
      <w:r w:rsidR="00B614CE" w:rsidRPr="000D3A79">
        <w:rPr>
          <w:color w:val="auto"/>
        </w:rPr>
        <w:t>практике рассмотрения судами дел об оспаривании нормативных правовых актов и актов, содержащих разъяснения законодательства и обладающих нормативными свойствами</w:t>
      </w:r>
      <w:r w:rsidR="00E64620" w:rsidRPr="000D3A79">
        <w:rPr>
          <w:color w:val="auto"/>
        </w:rPr>
        <w:t>»</w:t>
      </w:r>
      <w:r w:rsidR="002620F8" w:rsidRPr="000D3A79">
        <w:rPr>
          <w:color w:val="auto"/>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000000" w:themeColor="text1"/>
        </w:rPr>
        <w:t xml:space="preserve">Правила эксплуатации и обслуживания железнодорожных путей необщего пользования, утвержденные приказом МПС России от 18 июня 2003 г. </w:t>
      </w:r>
      <w:r w:rsidR="00A84254">
        <w:rPr>
          <w:color w:val="000000" w:themeColor="text1"/>
        </w:rPr>
        <w:t>№ 26</w:t>
      </w:r>
      <w:r w:rsidRPr="000D3A79">
        <w:rPr>
          <w:color w:val="000000" w:themeColor="text1"/>
        </w:rPr>
        <w:t>.</w:t>
      </w:r>
    </w:p>
    <w:p w:rsidR="00531827" w:rsidRPr="000D3A79" w:rsidRDefault="00531827" w:rsidP="00FA23D1">
      <w:pPr>
        <w:pStyle w:val="a3"/>
        <w:numPr>
          <w:ilvl w:val="0"/>
          <w:numId w:val="116"/>
        </w:numPr>
        <w:spacing w:after="0" w:line="360" w:lineRule="exact"/>
        <w:ind w:left="0" w:firstLine="709"/>
        <w:jc w:val="both"/>
        <w:rPr>
          <w:color w:val="auto"/>
        </w:rPr>
      </w:pPr>
      <w:r w:rsidRPr="000D3A79">
        <w:rPr>
          <w:color w:val="000000" w:themeColor="text1"/>
        </w:rPr>
        <w:t xml:space="preserve">Правила перевозок </w:t>
      </w:r>
      <w:r w:rsidRPr="000D3A79">
        <w:rPr>
          <w:color w:val="auto"/>
        </w:rPr>
        <w:t>железнодорожным</w:t>
      </w:r>
      <w:r w:rsidRPr="000D3A79">
        <w:rPr>
          <w:color w:val="000000" w:themeColor="text1"/>
        </w:rPr>
        <w:t xml:space="preserve"> транспортом скоропортящихся грузов, утвержденные приказом Минтранса России от 4 марта 2019 г. </w:t>
      </w:r>
      <w:r w:rsidR="00A84254">
        <w:rPr>
          <w:color w:val="000000" w:themeColor="text1"/>
        </w:rPr>
        <w:t>№ 66</w:t>
      </w:r>
      <w:r w:rsidRPr="000D3A79">
        <w:rPr>
          <w:color w:val="000000" w:themeColor="text1"/>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Приказ Минтранса России от 31 марта 2022 г. № 107 «Об утверждении Правил режима в пунктах пропуска через Государственную границу Российской Федерации».</w:t>
      </w:r>
    </w:p>
    <w:p w:rsidR="00540DEF" w:rsidRPr="00540DEF" w:rsidRDefault="00540DEF" w:rsidP="00FA23D1">
      <w:pPr>
        <w:pStyle w:val="a3"/>
        <w:numPr>
          <w:ilvl w:val="0"/>
          <w:numId w:val="116"/>
        </w:numPr>
        <w:spacing w:after="0" w:line="360" w:lineRule="exact"/>
        <w:ind w:left="0" w:firstLine="709"/>
        <w:jc w:val="both"/>
        <w:rPr>
          <w:color w:val="auto"/>
        </w:rPr>
      </w:pPr>
      <w:r w:rsidRPr="00540DEF">
        <w:rPr>
          <w:color w:val="auto"/>
        </w:rPr>
        <w:t>Поряд</w:t>
      </w:r>
      <w:r>
        <w:rPr>
          <w:color w:val="auto"/>
        </w:rPr>
        <w:t>о</w:t>
      </w:r>
      <w:r w:rsidRPr="00540DEF">
        <w:rPr>
          <w:color w:val="auto"/>
        </w:rPr>
        <w:t>к оформления единого транспортного документа на бумажном носителе или формирования в виде электронного единого транспортного документа (Приложение № 2 к приказу Минтранса России от 11 июня 2025 г. № 187)</w:t>
      </w:r>
      <w:r>
        <w:rPr>
          <w:color w:val="auto"/>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Правила перевозок грузов железнодорожным транспортом насыпью и навалом, утвержденные приказом Минтранса России от 28 июня 2021 г. № 212.</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Критерии определения категорий поездов для перевозки пассажиров в зависимости от скорости их движения и расстояния следования, утвержденные приказом Минтранса России от 28 июня 2021 г. № 213.</w:t>
      </w:r>
    </w:p>
    <w:p w:rsidR="00540DEF" w:rsidRPr="000D3A79" w:rsidRDefault="00540DEF" w:rsidP="00540DEF">
      <w:pPr>
        <w:pStyle w:val="a3"/>
        <w:numPr>
          <w:ilvl w:val="0"/>
          <w:numId w:val="116"/>
        </w:numPr>
        <w:spacing w:after="0" w:line="360" w:lineRule="exact"/>
        <w:ind w:left="0" w:firstLine="709"/>
        <w:jc w:val="both"/>
        <w:rPr>
          <w:color w:val="000000" w:themeColor="text1"/>
        </w:rPr>
      </w:pPr>
      <w:r w:rsidRPr="000D3A79">
        <w:rPr>
          <w:color w:val="000000" w:themeColor="text1"/>
        </w:rPr>
        <w:t xml:space="preserve">Правила исчисления сроков доставки грузов, порожних грузовых вагонов железнодорожным транспортом, утвержденные приказом Минтранса России от 7 августа 2015 г. </w:t>
      </w:r>
      <w:r w:rsidR="00A84254">
        <w:rPr>
          <w:color w:val="000000" w:themeColor="text1"/>
        </w:rPr>
        <w:t>№ 245</w:t>
      </w:r>
      <w:r w:rsidRPr="000D3A79">
        <w:rPr>
          <w:color w:val="000000" w:themeColor="text1"/>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Правила технической эксплуатации железных дорог Российской Федерации, утвержденные приказом Минтранса России от 23 июня 2022 г. № 250.</w:t>
      </w:r>
    </w:p>
    <w:p w:rsidR="004A02BF" w:rsidRPr="000D3A79" w:rsidRDefault="004A02BF" w:rsidP="00FA23D1">
      <w:pPr>
        <w:pStyle w:val="a3"/>
        <w:numPr>
          <w:ilvl w:val="0"/>
          <w:numId w:val="116"/>
        </w:numPr>
        <w:spacing w:after="0" w:line="360" w:lineRule="exact"/>
        <w:ind w:left="0" w:firstLine="709"/>
        <w:jc w:val="both"/>
        <w:rPr>
          <w:color w:val="auto"/>
        </w:rPr>
      </w:pPr>
      <w:r w:rsidRPr="000D3A79">
        <w:rPr>
          <w:color w:val="000000" w:themeColor="text1"/>
        </w:rPr>
        <w:t>Правила перевозок грузов, порожних грузовых вагонов железнодорожным транспортом, содержащие порядок переадресовки перевозимых грузов, порожних грузовых вагонов с изменением грузополучателя и (или) железнодорожной станции назначения, составления актов при перевозках грузов, порожних грузовых вагонов железнодорожным транспортом, составления транспортной железнодорожной накладной, сроки и порядок хранения грузов, контейнеров на железнодорожной станции назначения, утвержденные приказом Минтранса России от 27 июля 2020 г. №</w:t>
      </w:r>
      <w:r w:rsidR="00F40340" w:rsidRPr="000D3A79">
        <w:rPr>
          <w:color w:val="000000" w:themeColor="text1"/>
        </w:rPr>
        <w:t> </w:t>
      </w:r>
      <w:r w:rsidRPr="000D3A79">
        <w:rPr>
          <w:color w:val="000000" w:themeColor="text1"/>
        </w:rPr>
        <w:t>256</w:t>
      </w:r>
      <w:r w:rsidR="002620F8" w:rsidRPr="000D3A79">
        <w:rPr>
          <w:color w:val="000000" w:themeColor="text1"/>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 xml:space="preserve">Положение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утвержденное приказом Минтранса России от 18 декабря 2014 г. </w:t>
      </w:r>
      <w:r w:rsidR="00A84254">
        <w:rPr>
          <w:color w:val="auto"/>
        </w:rPr>
        <w:t>№ 344</w:t>
      </w:r>
      <w:r w:rsidRPr="000D3A79">
        <w:rPr>
          <w:color w:val="auto"/>
        </w:rPr>
        <w:t>.</w:t>
      </w:r>
    </w:p>
    <w:p w:rsidR="00540DEF" w:rsidRPr="000D3A79" w:rsidRDefault="00540DEF" w:rsidP="00540DEF">
      <w:pPr>
        <w:pStyle w:val="a3"/>
        <w:numPr>
          <w:ilvl w:val="0"/>
          <w:numId w:val="116"/>
        </w:numPr>
        <w:spacing w:after="0" w:line="360" w:lineRule="exact"/>
        <w:ind w:left="0" w:firstLine="709"/>
        <w:jc w:val="both"/>
        <w:rPr>
          <w:color w:val="000000" w:themeColor="text1"/>
        </w:rPr>
      </w:pPr>
      <w:r w:rsidRPr="000D3A79">
        <w:rPr>
          <w:color w:val="000000" w:themeColor="text1"/>
        </w:rPr>
        <w:t>Правила приема грузов, порожних грузовых вагонов к перевозке железнодорожным транспортом, утвержденные приказом Минтранса России от 7 декабря 2016 г. № 374.</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Условия эксплуатации железнодорожных переездов, утвержденные приказом Минтранса России от 5 октября 2022 г. № 402.</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 xml:space="preserve">Правила перевозок </w:t>
      </w:r>
      <w:r w:rsidRPr="000D3A79">
        <w:rPr>
          <w:color w:val="000000" w:themeColor="text1"/>
        </w:rPr>
        <w:t>железнодорожным</w:t>
      </w:r>
      <w:r w:rsidRPr="000D3A79">
        <w:rPr>
          <w:color w:val="auto"/>
        </w:rPr>
        <w:t xml:space="preserve"> транспортом грузов в контейнерах и порожних контейнеров, утвержденные приказом Минтранса России от 18 декабря 2019 года </w:t>
      </w:r>
      <w:r w:rsidR="00A84254">
        <w:rPr>
          <w:color w:val="auto"/>
        </w:rPr>
        <w:t>№ 405</w:t>
      </w:r>
      <w:r w:rsidRPr="000D3A79">
        <w:rPr>
          <w:color w:val="auto"/>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 xml:space="preserve">Порядок определения степени тяжести вреда, причиненного здоровью человека, утвержденный приказом Минздрава России от 8 апреля 2025 г. </w:t>
      </w:r>
      <w:r w:rsidR="00A84254">
        <w:rPr>
          <w:color w:val="auto"/>
        </w:rPr>
        <w:t>№ 172н</w:t>
      </w:r>
      <w:r w:rsidRPr="000D3A79">
        <w:rPr>
          <w:color w:val="auto"/>
        </w:rPr>
        <w:t>.</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000000" w:themeColor="text1"/>
        </w:rPr>
        <w:t>Правила устройства электроустановок, утвержденные приказом Минэнерго России от 8 июля 2002 г. № 204.</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Методологические положения по статистике транспорта, утвержденные приказом Росстата от 29 декабря 2017 г. № 887.</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Дорожная карта развития «сквозной» цифровой технологии «Квантовые технологии», утвержденная Минцифры России 10 октября 2019 г.</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Инструкция о проведении учета жилищного фонда в Российской Федерации, утвержденная приказом Минстроя России от 4 августа 1998 г. № 37.</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Методический документ «Меры защиты информации в государственных информационных системах», утвержденный ФСТЭК России 11 февраля 2014 г.</w:t>
      </w:r>
    </w:p>
    <w:p w:rsidR="00540DEF" w:rsidRPr="000D3A79" w:rsidRDefault="00540DEF" w:rsidP="00540DEF">
      <w:pPr>
        <w:pStyle w:val="a3"/>
        <w:numPr>
          <w:ilvl w:val="0"/>
          <w:numId w:val="116"/>
        </w:numPr>
        <w:spacing w:after="0" w:line="360" w:lineRule="exact"/>
        <w:ind w:left="0" w:firstLine="709"/>
        <w:jc w:val="both"/>
        <w:rPr>
          <w:color w:val="auto"/>
        </w:rPr>
      </w:pPr>
      <w:r w:rsidRPr="000D3A79">
        <w:rPr>
          <w:color w:val="auto"/>
        </w:rPr>
        <w:t>Руководство по безопасности «Методические основы анализа опасностей и оценки риска аварий на опасных производственных объектах», утвержденное приказом Федеральной службы по экологическому, технологическому и атомному надзору от 3 ноября 2022 г. № 387.</w:t>
      </w:r>
    </w:p>
    <w:p w:rsidR="00941F2E" w:rsidRPr="000D3A79" w:rsidRDefault="00941F2E" w:rsidP="00FA23D1">
      <w:pPr>
        <w:pStyle w:val="a3"/>
        <w:numPr>
          <w:ilvl w:val="0"/>
          <w:numId w:val="116"/>
        </w:numPr>
        <w:spacing w:after="0" w:line="360" w:lineRule="exact"/>
        <w:ind w:left="0" w:firstLine="709"/>
        <w:jc w:val="both"/>
        <w:rPr>
          <w:bCs/>
          <w:color w:val="auto"/>
        </w:rPr>
      </w:pPr>
      <w:r w:rsidRPr="000D3A79">
        <w:rPr>
          <w:bCs/>
          <w:color w:val="auto"/>
        </w:rPr>
        <w:t>Методические рекомендации по сопоставлению уровня технологического развития и значений ключевых показателей эффективности акционерных обществ с государственным участием, государственных корпораций, государственных компаний и федеральных государственных унитарных предприятий с уровнем развития и показателями компаний</w:t>
      </w:r>
      <w:r w:rsidRPr="000D3A79">
        <w:rPr>
          <w:bCs/>
          <w:color w:val="auto"/>
        </w:rPr>
        <w:noBreakHyphen/>
        <w:t>аналогов, одобренные Межведомственной рабочей группой по реализации приоритетов инновационного развития президиума Совета при Президенте Российской Федерации по модернизации экономики и инновационному развитию России (</w:t>
      </w:r>
      <w:r w:rsidR="00B90502">
        <w:rPr>
          <w:bCs/>
          <w:color w:val="auto"/>
        </w:rPr>
        <w:t xml:space="preserve">приложение № 2 к </w:t>
      </w:r>
      <w:r w:rsidRPr="000D3A79">
        <w:rPr>
          <w:bCs/>
          <w:color w:val="auto"/>
        </w:rPr>
        <w:t>протокол</w:t>
      </w:r>
      <w:r w:rsidR="00B90502">
        <w:rPr>
          <w:bCs/>
          <w:color w:val="auto"/>
        </w:rPr>
        <w:t>у</w:t>
      </w:r>
      <w:r w:rsidRPr="000D3A79">
        <w:rPr>
          <w:bCs/>
          <w:color w:val="auto"/>
        </w:rPr>
        <w:t xml:space="preserve"> от 19 сентября 2017 г. № 2)</w:t>
      </w:r>
      <w:r w:rsidR="002620F8" w:rsidRPr="000D3A79">
        <w:rPr>
          <w:bCs/>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Правила технического обслуживания тормозного оборудования и управления тормозами железнодорожного подвижного состава, утвержденные Советом по железнодорожному транспорту государств-участников Содружества. </w:t>
      </w:r>
      <w:r w:rsidR="00B90502">
        <w:rPr>
          <w:color w:val="auto"/>
        </w:rPr>
        <w:t>Приложение № 18 к протоколу от 7 мая 2014 г. № 60</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2.602-2013 Единая система конструкторской документации. Ремонтные документы</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3.1109-82 Единая система технологической документации. Термины и определения основных понятий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12.1.033-81 Система стандартов безопасности труда. Пожарная безопасность.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15.902-2014 Система разработки и постановки продукции на производство. Железнодорожный подвижной состав. Порядок разработки и постановки на производство</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8442-6</w:t>
      </w:r>
      <w:r w:rsidR="00BD32BB" w:rsidRPr="000D3A79">
        <w:rPr>
          <w:color w:val="auto"/>
        </w:rPr>
        <w:t>5</w:t>
      </w:r>
      <w:r w:rsidRPr="000D3A79">
        <w:rPr>
          <w:color w:val="auto"/>
        </w:rPr>
        <w:t xml:space="preserve"> Государственный стандарт Союза ССР. Знаки путевые и сигнальные железных дорог</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000000" w:themeColor="text1"/>
        </w:rPr>
        <w:t>ГОСТ 4835-2013 Колесные пары железнодорожных вагонов. Технические условия</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9238-2022 Габариты железнодорожного подвижного состава и приближения строений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10393-2014 Компрессоры, агрегаты компрессорные с электрическим приводом и установки компрессорные с электрическим приводом для железнодорожного подвижного состава.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10791-2011 Колеса цельнокатаные.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11018-2011 Колесные пары тягового подвижного состава железных дорог колеи </w:t>
      </w:r>
      <w:r w:rsidR="00B90502">
        <w:rPr>
          <w:color w:val="auto"/>
        </w:rPr>
        <w:t>1520 мм</w:t>
      </w:r>
      <w:r w:rsidRPr="000D3A79">
        <w:rPr>
          <w:color w:val="auto"/>
        </w:rPr>
        <w:t>.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16504-81 Система государственных испытаний продукции. Испытания и контроль качества продукции. Основные термины и определения</w:t>
      </w:r>
      <w:r w:rsidR="002620F8" w:rsidRPr="000D3A79">
        <w:rPr>
          <w:color w:val="auto"/>
        </w:rPr>
        <w:t>.</w:t>
      </w:r>
    </w:p>
    <w:p w:rsidR="00481EB5" w:rsidRPr="000D3A79" w:rsidRDefault="00481EB5" w:rsidP="00FA23D1">
      <w:pPr>
        <w:pStyle w:val="a3"/>
        <w:numPr>
          <w:ilvl w:val="0"/>
          <w:numId w:val="116"/>
        </w:numPr>
        <w:spacing w:after="0" w:line="360" w:lineRule="exact"/>
        <w:ind w:left="0" w:firstLine="709"/>
        <w:jc w:val="both"/>
        <w:rPr>
          <w:color w:val="auto"/>
        </w:rPr>
      </w:pPr>
      <w:r w:rsidRPr="000D3A79">
        <w:rPr>
          <w:color w:val="000000" w:themeColor="text1"/>
        </w:rPr>
        <w:t>ГОСТ 18311-80 Изделия электротехнические Термины и определения основных понятий.</w:t>
      </w:r>
    </w:p>
    <w:p w:rsidR="00BC2E10" w:rsidRPr="000D3A79" w:rsidRDefault="00BC2E10" w:rsidP="00FA23D1">
      <w:pPr>
        <w:pStyle w:val="a3"/>
        <w:numPr>
          <w:ilvl w:val="0"/>
          <w:numId w:val="116"/>
        </w:numPr>
        <w:spacing w:after="0" w:line="360" w:lineRule="exact"/>
        <w:ind w:left="0" w:firstLine="709"/>
        <w:jc w:val="both"/>
        <w:rPr>
          <w:color w:val="auto"/>
        </w:rPr>
      </w:pPr>
      <w:r w:rsidRPr="000D3A79">
        <w:rPr>
          <w:color w:val="auto"/>
        </w:rPr>
        <w:t>ГОСТ 19431-2023 Энергетика и электрификация. Термины и определения.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20911-89 Техническая диагностика.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22235-20</w:t>
      </w:r>
      <w:r w:rsidR="00071092" w:rsidRPr="000D3A79">
        <w:rPr>
          <w:color w:val="auto"/>
        </w:rPr>
        <w:t>23</w:t>
      </w:r>
      <w:r w:rsidRPr="000D3A79">
        <w:rPr>
          <w:color w:val="auto"/>
        </w:rPr>
        <w:t xml:space="preserve"> Вагоны грузовые магистральных железных дорог колеи </w:t>
      </w:r>
      <w:r w:rsidR="00B90502">
        <w:rPr>
          <w:color w:val="auto"/>
        </w:rPr>
        <w:t>1520 мм</w:t>
      </w:r>
      <w:r w:rsidRPr="000D3A79">
        <w:rPr>
          <w:color w:val="auto"/>
        </w:rPr>
        <w:t>. Общие требования по обеспечению сохранности при производстве погрузочно-разгрузочных и маневровых работ</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25866-83 Государственный стандарт Союза ССР. Эксплуатация техники. Термины и определения</w:t>
      </w:r>
      <w:r w:rsidR="002620F8" w:rsidRPr="000D3A79">
        <w:rPr>
          <w:color w:val="auto"/>
        </w:rPr>
        <w:t>.</w:t>
      </w:r>
    </w:p>
    <w:p w:rsidR="0042318E" w:rsidRPr="000D3A79" w:rsidRDefault="0042318E" w:rsidP="00FA23D1">
      <w:pPr>
        <w:pStyle w:val="a3"/>
        <w:numPr>
          <w:ilvl w:val="0"/>
          <w:numId w:val="116"/>
        </w:numPr>
        <w:spacing w:after="0" w:line="360" w:lineRule="exact"/>
        <w:ind w:left="0" w:firstLine="709"/>
        <w:jc w:val="both"/>
        <w:rPr>
          <w:color w:val="auto"/>
        </w:rPr>
      </w:pPr>
      <w:r w:rsidRPr="000D3A79">
        <w:rPr>
          <w:color w:val="auto"/>
        </w:rPr>
        <w:t>ГОСТ</w:t>
      </w:r>
      <w:r w:rsidRPr="000D3A79">
        <w:rPr>
          <w:color w:val="000000" w:themeColor="text1"/>
        </w:rPr>
        <w:t xml:space="preserve"> 26387-84 Система «человек-машина». Термины и определения.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26653-2015 Подготовка генеральных грузов к транспортированию. Общие требования</w:t>
      </w:r>
      <w:r w:rsidR="002620F8" w:rsidRPr="000D3A79">
        <w:rPr>
          <w:color w:val="auto"/>
        </w:rPr>
        <w:t>.</w:t>
      </w:r>
    </w:p>
    <w:p w:rsidR="006A34D2" w:rsidRPr="000D3A79" w:rsidRDefault="006A34D2" w:rsidP="00FA23D1">
      <w:pPr>
        <w:pStyle w:val="a3"/>
        <w:numPr>
          <w:ilvl w:val="0"/>
          <w:numId w:val="116"/>
        </w:numPr>
        <w:spacing w:after="0" w:line="360" w:lineRule="exact"/>
        <w:ind w:left="0" w:firstLine="709"/>
        <w:jc w:val="both"/>
        <w:rPr>
          <w:color w:val="auto"/>
        </w:rPr>
      </w:pPr>
      <w:r w:rsidRPr="000D3A79">
        <w:rPr>
          <w:color w:val="auto"/>
        </w:rPr>
        <w:t>ГОСТ 26686-2022 Вагоны-платформы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27674-88 Трение, изнашивание и смазка.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27751-2014 Надежность строительных конструкций и оснований. Основные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28622-2012 Грунты. Метод лабораторного определения степени пучинистости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30596-97/ГОСТ Р 51006-96 Услуги транспортные.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30772-2001 Ресурсосбережение. Обращение с отходами.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31282-2021 Устройства пломбировочные. Классификация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31314.3-2006 Контейнеры грузовые серии 1. Технические требования и методы испытаний. Часть 3. Контейнеры-цистерны для жидкостей, газов и сыпучих грузов под давлением</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31607-2012 Энергосбережение. Нормативно-методическое обеспечение. Основные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31666-2014 Дизель-поезда. Общие технические требования</w:t>
      </w:r>
      <w:r w:rsidR="002620F8" w:rsidRPr="000D3A79">
        <w:rPr>
          <w:color w:val="auto"/>
        </w:rPr>
        <w:t>.</w:t>
      </w:r>
    </w:p>
    <w:p w:rsidR="00B614CE" w:rsidRPr="000D3A79" w:rsidRDefault="00CA0B13" w:rsidP="00FA23D1">
      <w:pPr>
        <w:pStyle w:val="a3"/>
        <w:numPr>
          <w:ilvl w:val="0"/>
          <w:numId w:val="116"/>
        </w:numPr>
        <w:spacing w:after="0" w:line="360" w:lineRule="exact"/>
        <w:ind w:left="0" w:firstLine="709"/>
        <w:jc w:val="both"/>
        <w:rPr>
          <w:color w:val="auto"/>
        </w:rPr>
      </w:pPr>
      <w:r w:rsidRPr="000D3A79">
        <w:rPr>
          <w:color w:val="auto"/>
        </w:rPr>
        <w:t>ГОСТ 31937-2024</w:t>
      </w:r>
      <w:r w:rsidR="00B614CE" w:rsidRPr="000D3A79">
        <w:rPr>
          <w:color w:val="auto"/>
        </w:rPr>
        <w:t xml:space="preserve"> Здания и сооружения. Правила обследования и мониторинга технического состояния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32192-2013 Надежность в железнодорожной технике. Основные понятия.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32204-2013 Токоприемники железнодорожного электроподвижного состава.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32695-2014 Стыки изолирующие железнодорожных рельсов. Требования безопасности и методы контроля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32880-2014 Тормоз стояночный железнодорожного подвижного состава.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32884-2014 Эксплуатация, техническое обслуживание и ремонт железнодорожного подвижного состава.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32894-2014 Продукция железнодорожного назначения. Инспекторский контроль.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32895-2014 Электрификация и электроснабжение железных дорог.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33320-2015 Шпалы железобетонные для железных дорог.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33324-2015 Трансформаторы тяговые и реакторы железнодорожного подвижного состава. Основные параметры и методы испытаний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33358-2015 Безопасность функциональная. Системы управления и обеспечения безопасности движения поездов.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33432-2015 Безопасность функциональная. Политика, программа обеспечения безопасности. Доказательство безопасности объектов железнодорожного транспорта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33433-2015 Безопасность функциональная. Управление рисками на железнодорожном транспорте</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33434-2015 Устройство сцепное и автосцепное железнодорожного подвижного состава. Технические требования и правила приемки</w:t>
      </w:r>
      <w:r w:rsidR="002620F8" w:rsidRPr="000D3A79">
        <w:rPr>
          <w:color w:val="auto"/>
        </w:rPr>
        <w:t>.</w:t>
      </w:r>
    </w:p>
    <w:p w:rsidR="00602FF9" w:rsidRPr="000D3A79" w:rsidRDefault="00C5002F" w:rsidP="00FA23D1">
      <w:pPr>
        <w:pStyle w:val="a3"/>
        <w:numPr>
          <w:ilvl w:val="0"/>
          <w:numId w:val="116"/>
        </w:numPr>
        <w:spacing w:after="0" w:line="360" w:lineRule="exact"/>
        <w:ind w:left="0" w:firstLine="709"/>
        <w:jc w:val="both"/>
        <w:rPr>
          <w:color w:val="auto"/>
        </w:rPr>
      </w:pPr>
      <w:r w:rsidRPr="000D3A79">
        <w:rPr>
          <w:color w:val="auto"/>
        </w:rPr>
        <w:t>ГОСТ 33477-2015 Система разработки и постановки продукции на производство. Технические средства железнодорожной инфраструктуры. Порядок разработки, постановки на производство и допуска к применению</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33535-2015 Соединения и пересечения железнодорожных путей.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33721-2016 Гарнитуры электроприводов, внешние замыкатели для стрелочных переводов. Требования безопасности и методы контроля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33722-2016 Остряки стрелочных переводов.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33760-2016 Железнодорожный подвижной состав. Методы контроля показателей развески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33783-2016 Колесные пары железнодорожного подвижного состава. Методы определения показателей прочности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33889-2016 Электросвязь железнодорожная.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33896-2016 Системы диспетчерской централизации и диспетчерского контроля движения поездов. Требования безопасности и методы контроля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33942-2016 Услуги на железнодорожном транспорте. Обслуживание пассажиров.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34056-2017 Транспорт железнодорожный. Состав подвижной.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34385-2018 Буксы и адаптеры для колесных пар тележек грузовых вагонов.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34530-2019 Транспорт железнодорожный. Основные понятия.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34665-2020 Рельсы железнодорожные, сваренные электроконтактным способом. Технические условия</w:t>
      </w:r>
      <w:r w:rsidR="002620F8" w:rsidRPr="000D3A79">
        <w:rPr>
          <w:color w:val="auto"/>
        </w:rPr>
        <w:t>.</w:t>
      </w:r>
    </w:p>
    <w:p w:rsidR="00032640" w:rsidRPr="000D3A79" w:rsidRDefault="00032640" w:rsidP="00FA23D1">
      <w:pPr>
        <w:pStyle w:val="a3"/>
        <w:numPr>
          <w:ilvl w:val="0"/>
          <w:numId w:val="116"/>
        </w:numPr>
        <w:spacing w:after="0" w:line="360" w:lineRule="exact"/>
        <w:ind w:left="0" w:firstLine="709"/>
        <w:jc w:val="both"/>
        <w:rPr>
          <w:color w:val="000000" w:themeColor="text1"/>
        </w:rPr>
      </w:pPr>
      <w:r w:rsidRPr="000D3A79">
        <w:rPr>
          <w:color w:val="000000" w:themeColor="text1"/>
        </w:rPr>
        <w:t>ГОСТ 34666-2020 Элементы сварные соединений и пересечений железнодорожных путей. Технические условия</w:t>
      </w:r>
      <w:r w:rsidR="002620F8" w:rsidRPr="000D3A79">
        <w:rPr>
          <w:color w:val="000000" w:themeColor="text1"/>
        </w:rPr>
        <w:t>.</w:t>
      </w:r>
    </w:p>
    <w:p w:rsidR="00BE333F" w:rsidRPr="000D3A79" w:rsidRDefault="00BE333F" w:rsidP="00FA23D1">
      <w:pPr>
        <w:pStyle w:val="a3"/>
        <w:numPr>
          <w:ilvl w:val="0"/>
          <w:numId w:val="116"/>
        </w:numPr>
        <w:spacing w:after="0" w:line="360" w:lineRule="exact"/>
        <w:ind w:left="0" w:firstLine="709"/>
        <w:jc w:val="both"/>
        <w:rPr>
          <w:color w:val="auto"/>
        </w:rPr>
      </w:pPr>
      <w:r w:rsidRPr="000D3A79">
        <w:rPr>
          <w:color w:val="000000" w:themeColor="text1"/>
        </w:rPr>
        <w:t>ГОСТ 34681-202</w:t>
      </w:r>
      <w:r w:rsidR="00B91CF9" w:rsidRPr="000D3A79">
        <w:rPr>
          <w:color w:val="000000" w:themeColor="text1"/>
        </w:rPr>
        <w:t>4</w:t>
      </w:r>
      <w:r w:rsidRPr="000D3A79">
        <w:rPr>
          <w:color w:val="000000" w:themeColor="text1"/>
        </w:rPr>
        <w:t xml:space="preserve"> Вагоны пассажирские локомотивной тяги. Общие технические требования</w:t>
      </w:r>
      <w:r w:rsidR="00CB6A33"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34703-2020 Оборудование тормозное железнодорожного подвижного состава.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34759-2021 Железнодорожный подвижной состав. Нормы допустимого воздействия на железнодорожный путь и методы испытаний</w:t>
      </w:r>
      <w:r w:rsidR="002620F8" w:rsidRPr="000D3A79">
        <w:rPr>
          <w:color w:val="auto"/>
        </w:rPr>
        <w:t>.</w:t>
      </w:r>
    </w:p>
    <w:p w:rsidR="00BE1EA9" w:rsidRPr="000D3A79" w:rsidRDefault="00A12B38" w:rsidP="00FA23D1">
      <w:pPr>
        <w:pStyle w:val="a3"/>
        <w:numPr>
          <w:ilvl w:val="0"/>
          <w:numId w:val="116"/>
        </w:numPr>
        <w:spacing w:after="0" w:line="360" w:lineRule="exact"/>
        <w:ind w:left="0" w:firstLine="709"/>
        <w:jc w:val="both"/>
        <w:rPr>
          <w:color w:val="auto"/>
        </w:rPr>
      </w:pPr>
      <w:r w:rsidRPr="000D3A79">
        <w:rPr>
          <w:color w:val="000000" w:themeColor="text1"/>
        </w:rPr>
        <w:t>ГОСТ 34783-2021 Средства технического диагностирования и мониторинга железнодорожного пути высокоскоростных железнодорожных линий. Общие технические требования.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1.12-2020 Стандартизация в Российской Федерации.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1.15-2017 Стандартизация в Российской Федерации. Службы стандартизации в организациях. Правила создания и</w:t>
      </w:r>
      <w:r w:rsidR="00242127" w:rsidRPr="000D3A79">
        <w:rPr>
          <w:color w:val="auto"/>
        </w:rPr>
        <w:t xml:space="preserve"> </w:t>
      </w:r>
      <w:r w:rsidRPr="000D3A79">
        <w:rPr>
          <w:color w:val="auto"/>
        </w:rPr>
        <w:t>функционирования</w:t>
      </w:r>
      <w:r w:rsidR="002620F8" w:rsidRPr="000D3A79">
        <w:rPr>
          <w:color w:val="auto"/>
        </w:rPr>
        <w:t>.</w:t>
      </w:r>
    </w:p>
    <w:p w:rsidR="00DB470E" w:rsidRPr="000D3A79" w:rsidRDefault="00DB470E" w:rsidP="00FA23D1">
      <w:pPr>
        <w:pStyle w:val="a3"/>
        <w:numPr>
          <w:ilvl w:val="0"/>
          <w:numId w:val="116"/>
        </w:numPr>
        <w:spacing w:after="0" w:line="360" w:lineRule="exact"/>
        <w:ind w:left="0" w:firstLine="709"/>
        <w:jc w:val="both"/>
        <w:rPr>
          <w:color w:val="auto"/>
        </w:rPr>
      </w:pPr>
      <w:r w:rsidRPr="000D3A79">
        <w:rPr>
          <w:color w:val="auto"/>
        </w:rPr>
        <w:t>ГОСТ Р 2.005-2023 Единая система конструкторской документации. Термины и определения.</w:t>
      </w:r>
    </w:p>
    <w:p w:rsidR="00CC3D23" w:rsidRPr="000D3A79" w:rsidRDefault="00CC3D23" w:rsidP="00FA23D1">
      <w:pPr>
        <w:pStyle w:val="a3"/>
        <w:numPr>
          <w:ilvl w:val="0"/>
          <w:numId w:val="116"/>
        </w:numPr>
        <w:spacing w:after="0" w:line="360" w:lineRule="exact"/>
        <w:ind w:left="0" w:firstLine="709"/>
        <w:jc w:val="both"/>
        <w:rPr>
          <w:color w:val="auto"/>
        </w:rPr>
      </w:pPr>
      <w:r w:rsidRPr="000D3A79">
        <w:rPr>
          <w:color w:val="auto"/>
        </w:rPr>
        <w:t>ГОСТ Р 7.0.8-2025 Система стандартов по информации, библиотечному и издательскому делу. Делопроизводство и архивное дело. Термины и определения.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Р 8.1015-2022 </w:t>
      </w:r>
      <w:r w:rsidR="00B90502">
        <w:rPr>
          <w:color w:val="auto"/>
        </w:rPr>
        <w:t>Государственная система обеспечения единства измерений</w:t>
      </w:r>
      <w:r w:rsidRPr="000D3A79">
        <w:rPr>
          <w:color w:val="auto"/>
        </w:rPr>
        <w:t>. Метрологическая экспертиза нормативной и технической документации в области использования атомной энергии. Организация и основные требования к содержанию</w:t>
      </w:r>
      <w:r w:rsidR="002620F8" w:rsidRPr="000D3A79">
        <w:rPr>
          <w:color w:val="auto"/>
        </w:rPr>
        <w:t>.</w:t>
      </w:r>
    </w:p>
    <w:p w:rsidR="00602FF9" w:rsidRPr="000D3A79" w:rsidRDefault="00602FF9" w:rsidP="00FA23D1">
      <w:pPr>
        <w:pStyle w:val="a3"/>
        <w:numPr>
          <w:ilvl w:val="0"/>
          <w:numId w:val="116"/>
        </w:numPr>
        <w:spacing w:after="0" w:line="360" w:lineRule="exact"/>
        <w:ind w:left="0" w:firstLine="709"/>
        <w:jc w:val="both"/>
        <w:rPr>
          <w:color w:val="auto"/>
        </w:rPr>
      </w:pPr>
      <w:r w:rsidRPr="000D3A79">
        <w:rPr>
          <w:iCs/>
          <w:color w:val="auto"/>
        </w:rPr>
        <w:t xml:space="preserve">ГОСТ Р 15.000-2016 </w:t>
      </w:r>
      <w:r w:rsidR="00B90502">
        <w:rPr>
          <w:iCs/>
          <w:color w:val="auto"/>
        </w:rPr>
        <w:t>Система разработки и постановки продукции на производство</w:t>
      </w:r>
      <w:r w:rsidRPr="000D3A79">
        <w:rPr>
          <w:iCs/>
          <w:color w:val="auto"/>
        </w:rPr>
        <w:t>. Основные положения</w:t>
      </w:r>
      <w:r w:rsidR="002620F8" w:rsidRPr="000D3A79">
        <w:rPr>
          <w:iCs/>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22.0.02-2016 Безопасность в чрезвычайных ситуациях.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bCs/>
          <w:color w:val="auto"/>
        </w:rPr>
      </w:pPr>
      <w:r w:rsidRPr="000D3A79">
        <w:rPr>
          <w:bCs/>
          <w:color w:val="auto"/>
        </w:rPr>
        <w:t>ГОСТ Р 22.0.03-2022 Безопасность в чрезвычайных ситуациях. Природные чрезвычайные ситуации. Термины и определения</w:t>
      </w:r>
      <w:r w:rsidR="002620F8" w:rsidRPr="000D3A79">
        <w:rPr>
          <w:bCs/>
          <w:color w:val="auto"/>
        </w:rPr>
        <w:t>.</w:t>
      </w:r>
    </w:p>
    <w:p w:rsidR="00BE333F" w:rsidRPr="000D3A79" w:rsidRDefault="00BE333F" w:rsidP="00FA23D1">
      <w:pPr>
        <w:pStyle w:val="a3"/>
        <w:numPr>
          <w:ilvl w:val="0"/>
          <w:numId w:val="116"/>
        </w:numPr>
        <w:spacing w:after="0" w:line="360" w:lineRule="exact"/>
        <w:ind w:left="0" w:firstLine="709"/>
        <w:jc w:val="both"/>
        <w:rPr>
          <w:color w:val="auto"/>
        </w:rPr>
      </w:pPr>
      <w:r w:rsidRPr="000D3A79">
        <w:rPr>
          <w:bCs/>
          <w:color w:val="auto"/>
        </w:rPr>
        <w:t>ГОСТ Р 22.0.04-2020 Безопасность в чрезвычайных ситуациях. Биолого-социальные чрезвычайные ситуации. Термины и определения</w:t>
      </w:r>
      <w:r w:rsidR="00CB6A33" w:rsidRPr="000D3A79">
        <w:rPr>
          <w:bCs/>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22.0.05-2020 Безопасность в чрезвычайных ситуациях. Техногенные чрезвычайные ситуации. Термины и определения</w:t>
      </w:r>
      <w:r w:rsidR="002620F8" w:rsidRPr="000D3A79">
        <w:rPr>
          <w:color w:val="auto"/>
        </w:rPr>
        <w:t>.</w:t>
      </w:r>
    </w:p>
    <w:p w:rsidR="0005101F" w:rsidRPr="000D3A79" w:rsidRDefault="0005101F" w:rsidP="00FA23D1">
      <w:pPr>
        <w:pStyle w:val="a3"/>
        <w:numPr>
          <w:ilvl w:val="0"/>
          <w:numId w:val="116"/>
        </w:numPr>
        <w:spacing w:after="0" w:line="360" w:lineRule="exact"/>
        <w:ind w:left="0" w:firstLine="709"/>
        <w:jc w:val="both"/>
        <w:rPr>
          <w:color w:val="auto"/>
        </w:rPr>
      </w:pPr>
      <w:r w:rsidRPr="000D3A79">
        <w:rPr>
          <w:color w:val="auto"/>
        </w:rPr>
        <w:t>ГОСТ Р 22.0.11-2022 Безопасность в чрезвычайных ситуациях. Предупреждение природных чрезвычайных ситуаций. Термины и определения.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22.10.02-2016 Безопасность в чрезвычайных ситуациях. Менеджмент риска чрезвычайной ситуации. Допустимый риск чрезвычайных ситуаций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22.2.13-2023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22.3.09-2014/ИС</w:t>
      </w:r>
      <w:r w:rsidR="00DA44D8" w:rsidRPr="000D3A79">
        <w:rPr>
          <w:color w:val="auto"/>
        </w:rPr>
        <w:t>О </w:t>
      </w:r>
      <w:r w:rsidRPr="000D3A79">
        <w:rPr>
          <w:color w:val="auto"/>
        </w:rPr>
        <w:t>22320:2011 Безопасность в чрезвычайных ситуациях. Менеджмент чрезвычайных ситуаций. Требования к реагированию на инциденты</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27.102-2021 Надежность в технике. Надежность объекта.</w:t>
      </w:r>
      <w:r w:rsidR="00344D91" w:rsidRPr="000D3A79">
        <w:rPr>
          <w:color w:val="auto"/>
        </w:rPr>
        <w:t xml:space="preserve"> </w:t>
      </w:r>
      <w:r w:rsidRPr="000D3A79">
        <w:rPr>
          <w:color w:val="auto"/>
        </w:rPr>
        <w:t>Термины и определения</w:t>
      </w:r>
      <w:r w:rsidR="002620F8" w:rsidRPr="000D3A79">
        <w:rPr>
          <w:color w:val="auto"/>
        </w:rPr>
        <w:t>.</w:t>
      </w:r>
    </w:p>
    <w:p w:rsidR="0057593F" w:rsidRPr="000D3A79" w:rsidRDefault="0057593F" w:rsidP="00FA23D1">
      <w:pPr>
        <w:pStyle w:val="a3"/>
        <w:numPr>
          <w:ilvl w:val="0"/>
          <w:numId w:val="116"/>
        </w:numPr>
        <w:spacing w:after="0" w:line="360" w:lineRule="exact"/>
        <w:ind w:left="0" w:firstLine="709"/>
        <w:jc w:val="both"/>
        <w:rPr>
          <w:color w:val="auto"/>
        </w:rPr>
      </w:pPr>
      <w:r w:rsidRPr="000D3A79">
        <w:rPr>
          <w:color w:val="000000" w:themeColor="text1"/>
        </w:rPr>
        <w:t>ГОСТ Р 43.0.7-2011 Информационное обеспечение техники и операторской деятельности. Гибридно-интеллектуализированное человекоинформационное взаимодействие. Общие положения.</w:t>
      </w:r>
    </w:p>
    <w:p w:rsidR="003C5154" w:rsidRPr="000D3A79" w:rsidRDefault="003C5154" w:rsidP="00FA23D1">
      <w:pPr>
        <w:pStyle w:val="a3"/>
        <w:numPr>
          <w:ilvl w:val="0"/>
          <w:numId w:val="116"/>
        </w:numPr>
        <w:spacing w:after="0" w:line="360" w:lineRule="exact"/>
        <w:ind w:left="0" w:firstLine="709"/>
        <w:jc w:val="both"/>
        <w:rPr>
          <w:color w:val="auto"/>
        </w:rPr>
      </w:pPr>
      <w:r w:rsidRPr="000D3A79">
        <w:rPr>
          <w:color w:val="000000" w:themeColor="text1"/>
        </w:rPr>
        <w:t>ГОСТ Р 44.002-2025 Система технологической подготовки производства. Термины и определения</w:t>
      </w:r>
      <w:r w:rsidRPr="000D3A79">
        <w:rPr>
          <w:color w:val="auto"/>
        </w:rPr>
        <w:t>.</w:t>
      </w:r>
    </w:p>
    <w:p w:rsidR="002251BC" w:rsidRPr="000D3A79" w:rsidRDefault="002251BC" w:rsidP="00FA23D1">
      <w:pPr>
        <w:pStyle w:val="a3"/>
        <w:numPr>
          <w:ilvl w:val="0"/>
          <w:numId w:val="116"/>
        </w:numPr>
        <w:spacing w:after="0" w:line="360" w:lineRule="exact"/>
        <w:ind w:left="0" w:firstLine="709"/>
        <w:jc w:val="both"/>
        <w:rPr>
          <w:color w:val="auto"/>
        </w:rPr>
      </w:pPr>
      <w:r w:rsidRPr="000D3A79">
        <w:rPr>
          <w:color w:val="000000" w:themeColor="text1"/>
        </w:rPr>
        <w:t>ГОСТ Р 113.00.12-2023 Наилучшие доступные технологии. Термины и определения.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50542-93 Изделия из черных металлов для верхнего строения рельсовых путей. Термины и определения</w:t>
      </w:r>
      <w:r w:rsidR="002620F8" w:rsidRPr="000D3A79">
        <w:rPr>
          <w:color w:val="auto"/>
        </w:rPr>
        <w:t>.</w:t>
      </w:r>
    </w:p>
    <w:p w:rsidR="00B614CE" w:rsidRDefault="00B614CE" w:rsidP="00FA23D1">
      <w:pPr>
        <w:pStyle w:val="a3"/>
        <w:numPr>
          <w:ilvl w:val="0"/>
          <w:numId w:val="116"/>
        </w:numPr>
        <w:spacing w:after="0" w:line="360" w:lineRule="exact"/>
        <w:ind w:left="0" w:firstLine="709"/>
        <w:jc w:val="both"/>
        <w:rPr>
          <w:color w:val="auto"/>
        </w:rPr>
      </w:pPr>
      <w:r w:rsidRPr="000D3A79">
        <w:rPr>
          <w:color w:val="auto"/>
        </w:rPr>
        <w:t>ГОСТ Р 50922-2006 Защита информации. Основные термины и определения</w:t>
      </w:r>
      <w:r w:rsidR="002620F8" w:rsidRPr="000D3A79">
        <w:rPr>
          <w:color w:val="auto"/>
        </w:rPr>
        <w:t>.</w:t>
      </w:r>
    </w:p>
    <w:p w:rsidR="00CE0245" w:rsidRPr="000D3A79" w:rsidRDefault="00CE0245" w:rsidP="00FA23D1">
      <w:pPr>
        <w:pStyle w:val="a3"/>
        <w:numPr>
          <w:ilvl w:val="0"/>
          <w:numId w:val="116"/>
        </w:numPr>
        <w:spacing w:after="0" w:line="360" w:lineRule="exact"/>
        <w:ind w:left="0" w:firstLine="709"/>
        <w:jc w:val="both"/>
        <w:rPr>
          <w:color w:val="auto"/>
        </w:rPr>
      </w:pPr>
      <w:r w:rsidRPr="00CE0245">
        <w:rPr>
          <w:color w:val="000000" w:themeColor="text1"/>
        </w:rPr>
        <w:t>ГОСТ Р 51685-2022</w:t>
      </w:r>
      <w:r>
        <w:rPr>
          <w:color w:val="000000" w:themeColor="text1"/>
        </w:rPr>
        <w:t xml:space="preserve"> </w:t>
      </w:r>
      <w:r w:rsidRPr="00CE0245">
        <w:rPr>
          <w:color w:val="000000" w:themeColor="text1"/>
        </w:rPr>
        <w:t>Рельсы железнодорожные</w:t>
      </w:r>
      <w:r>
        <w:rPr>
          <w:color w:val="000000" w:themeColor="text1"/>
        </w:rPr>
        <w:t xml:space="preserve">. </w:t>
      </w:r>
      <w:r w:rsidRPr="00CE0245">
        <w:rPr>
          <w:color w:val="000000" w:themeColor="text1"/>
        </w:rPr>
        <w:t>Общие технические условия</w:t>
      </w:r>
      <w:r>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53114-2008 Защита информации. Обеспечение информационной безопасности в организации. Основные термины и определения</w:t>
      </w:r>
      <w:r w:rsidR="002620F8" w:rsidRPr="000D3A79">
        <w:rPr>
          <w:color w:val="auto"/>
        </w:rPr>
        <w:t>.</w:t>
      </w:r>
    </w:p>
    <w:p w:rsidR="008A0C38" w:rsidRPr="000D3A79" w:rsidRDefault="008A0C38" w:rsidP="00FA23D1">
      <w:pPr>
        <w:pStyle w:val="a3"/>
        <w:numPr>
          <w:ilvl w:val="0"/>
          <w:numId w:val="116"/>
        </w:numPr>
        <w:spacing w:after="0" w:line="360" w:lineRule="exact"/>
        <w:ind w:left="0" w:firstLine="709"/>
        <w:jc w:val="both"/>
        <w:rPr>
          <w:color w:val="auto"/>
        </w:rPr>
      </w:pPr>
      <w:r w:rsidRPr="000D3A79">
        <w:rPr>
          <w:color w:val="000000" w:themeColor="text1"/>
        </w:rPr>
        <w:t>ГОСТ Р 53131-2008 (ИСО/МЭК ТО 24762:2008) 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53431-2009 Автоматика и телемеханика железнодорожная.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55440-2013 Внутренний водный транспорт. Эксплуатация перегрузочных комплексов и пассажирских терминалов речных портов. Карты технологические</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56046-2014 Показатели использования локомотивов. Термины и определения</w:t>
      </w:r>
      <w:r w:rsidR="00CB6A33"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56462-2015 Системы предупреждения автоматические о проникновении в объекты транспортной инфраструктуры и транспортные средства. Устройства пломбировочные электронные. Общие требования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56545-2015 Защита информации. Уязвимости информационных систем. Правила описания уязвимостей</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56546-2015 Защита информации. Уязвимости информационных систем. Классификация уязвимостей информационных систем</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57118-2016 Перевозки интермодальные. Термины и определения</w:t>
      </w:r>
      <w:r w:rsidR="002620F8" w:rsidRPr="000D3A79">
        <w:rPr>
          <w:color w:val="auto"/>
        </w:rPr>
        <w:t>.</w:t>
      </w:r>
    </w:p>
    <w:p w:rsidR="00864C67" w:rsidRPr="000D3A79" w:rsidRDefault="00864C67" w:rsidP="00FA23D1">
      <w:pPr>
        <w:pStyle w:val="a3"/>
        <w:numPr>
          <w:ilvl w:val="0"/>
          <w:numId w:val="116"/>
        </w:numPr>
        <w:spacing w:after="0" w:line="360" w:lineRule="exact"/>
        <w:ind w:left="0" w:firstLine="709"/>
        <w:jc w:val="both"/>
        <w:rPr>
          <w:color w:val="auto"/>
        </w:rPr>
      </w:pPr>
      <w:r w:rsidRPr="000D3A79">
        <w:rPr>
          <w:color w:val="000000" w:themeColor="text1"/>
        </w:rPr>
        <w:t xml:space="preserve">ГОСТ Р 57262-2016/EN 16258:2012 </w:t>
      </w:r>
      <w:r w:rsidR="00D538EC" w:rsidRPr="000D3A79">
        <w:rPr>
          <w:color w:val="000000" w:themeColor="text1"/>
        </w:rPr>
        <w:t xml:space="preserve">Экологический менеджмент. </w:t>
      </w:r>
      <w:r w:rsidRPr="000D3A79">
        <w:rPr>
          <w:color w:val="000000" w:themeColor="text1"/>
        </w:rPr>
        <w:t>Расчет и декларирование энергопотребления и выбросов парниковых газов при предоставлении транспортных услуг</w:t>
      </w:r>
      <w:r w:rsidR="002620F8" w:rsidRPr="000D3A79">
        <w:rPr>
          <w:color w:val="000000" w:themeColor="text1"/>
        </w:rPr>
        <w:t>.</w:t>
      </w:r>
    </w:p>
    <w:p w:rsidR="0042318E" w:rsidRPr="000D3A79" w:rsidRDefault="0042318E" w:rsidP="00FA23D1">
      <w:pPr>
        <w:pStyle w:val="a3"/>
        <w:numPr>
          <w:ilvl w:val="0"/>
          <w:numId w:val="116"/>
        </w:numPr>
        <w:spacing w:after="0" w:line="360" w:lineRule="exact"/>
        <w:ind w:left="0" w:firstLine="709"/>
        <w:jc w:val="both"/>
        <w:rPr>
          <w:color w:val="auto"/>
        </w:rPr>
      </w:pPr>
      <w:r w:rsidRPr="000D3A79">
        <w:rPr>
          <w:color w:val="000000" w:themeColor="text1"/>
        </w:rPr>
        <w:t>ГОСТ Р 57276-2016 Эргономика. Термины и определения.</w:t>
      </w:r>
    </w:p>
    <w:p w:rsidR="003F4B19" w:rsidRPr="000D3A79" w:rsidRDefault="003F4B19" w:rsidP="00FA23D1">
      <w:pPr>
        <w:pStyle w:val="a3"/>
        <w:numPr>
          <w:ilvl w:val="0"/>
          <w:numId w:val="116"/>
        </w:numPr>
        <w:spacing w:after="0" w:line="360" w:lineRule="exact"/>
        <w:ind w:left="0" w:firstLine="709"/>
        <w:jc w:val="both"/>
        <w:rPr>
          <w:color w:val="auto"/>
        </w:rPr>
      </w:pPr>
      <w:r w:rsidRPr="000D3A79">
        <w:rPr>
          <w:color w:val="auto"/>
        </w:rPr>
        <w:t>ГОСТ Р 58197-2018 Порядок проведения экспертизы качества автомототранспортных средств. Общие требования.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58720-2019 Тележки, рамы боковые, балки надрессорные и соединительные специальных вагонов грузового типа. Общие технические условия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Р 58855-2020 Услуги на железнодорожном транспорте. </w:t>
      </w:r>
      <w:r w:rsidR="00BD32BB" w:rsidRPr="000D3A79">
        <w:rPr>
          <w:color w:val="auto"/>
        </w:rPr>
        <w:t xml:space="preserve">Качество </w:t>
      </w:r>
      <w:r w:rsidRPr="000D3A79">
        <w:rPr>
          <w:color w:val="auto"/>
        </w:rPr>
        <w:t>услуг в области грузовых перевозок. Термины и определения</w:t>
      </w:r>
      <w:r w:rsidR="002620F8" w:rsidRPr="000D3A79">
        <w:rPr>
          <w:color w:val="auto"/>
        </w:rPr>
        <w:t>.</w:t>
      </w:r>
    </w:p>
    <w:p w:rsidR="008368DA" w:rsidRPr="000D3A79" w:rsidRDefault="008368DA" w:rsidP="00FA23D1">
      <w:pPr>
        <w:pStyle w:val="a3"/>
        <w:numPr>
          <w:ilvl w:val="0"/>
          <w:numId w:val="116"/>
        </w:numPr>
        <w:spacing w:after="0" w:line="360" w:lineRule="exact"/>
        <w:ind w:left="0" w:firstLine="709"/>
        <w:jc w:val="both"/>
        <w:rPr>
          <w:color w:val="auto"/>
        </w:rPr>
      </w:pPr>
      <w:r w:rsidRPr="000D3A79">
        <w:rPr>
          <w:color w:val="000000" w:themeColor="text1"/>
        </w:rPr>
        <w:t>ГОСТ Р 59277-2020 Системы искусственного интеллекта. Классификация систем искусственного интеллекта</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59547-2021 Защита информации. Мониторинг информационной безопасности.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59709-2022 Защита информации. Управление компьютерными инцидентами.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ГОСТ Р 59853-2021 </w:t>
      </w:r>
      <w:r w:rsidR="00B90502">
        <w:rPr>
          <w:color w:val="auto"/>
        </w:rPr>
        <w:t>Информационные технологии</w:t>
      </w:r>
      <w:r w:rsidRPr="000D3A79">
        <w:rPr>
          <w:color w:val="auto"/>
        </w:rPr>
        <w:t>. Комплекс стандартов на автоматизированные системы. Автоматизированные системы.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59868-2021 Услуги на железнодорожном транспорте. Требования к качеству услуг по перевозке грузов в контейнерах</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59951-2021 Услуги на железнодорожном транспорте. Транспортно-логистические услуги в грузовых перевозках. Общие требования к качеству</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70214-2022 Гидротехника. Основные понятия. Термины и определения</w:t>
      </w:r>
      <w:r w:rsidR="002620F8" w:rsidRPr="000D3A79">
        <w:rPr>
          <w:color w:val="auto"/>
        </w:rPr>
        <w:t>.</w:t>
      </w:r>
    </w:p>
    <w:p w:rsidR="002251BC" w:rsidRPr="000D3A79" w:rsidRDefault="002251BC" w:rsidP="00FA23D1">
      <w:pPr>
        <w:pStyle w:val="a3"/>
        <w:numPr>
          <w:ilvl w:val="0"/>
          <w:numId w:val="116"/>
        </w:numPr>
        <w:spacing w:after="0" w:line="360" w:lineRule="exact"/>
        <w:ind w:left="0" w:firstLine="709"/>
        <w:jc w:val="both"/>
        <w:rPr>
          <w:color w:val="auto"/>
        </w:rPr>
      </w:pPr>
      <w:r w:rsidRPr="000D3A79">
        <w:rPr>
          <w:color w:val="000000" w:themeColor="text1"/>
        </w:rPr>
        <w:t>ГОСТ Р 72044-2025 Конструкции железнодорожного пути. Методика расчетов участков переменной жесткости.</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ИС</w:t>
      </w:r>
      <w:r w:rsidR="00DA44D8" w:rsidRPr="000D3A79">
        <w:rPr>
          <w:color w:val="auto"/>
        </w:rPr>
        <w:t>О </w:t>
      </w:r>
      <w:r w:rsidRPr="000D3A79">
        <w:rPr>
          <w:color w:val="auto"/>
        </w:rPr>
        <w:t>6707-1-2020 Здания и сооружения. Общие термины</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ИС</w:t>
      </w:r>
      <w:r w:rsidR="00DA44D8" w:rsidRPr="000D3A79">
        <w:rPr>
          <w:color w:val="auto"/>
        </w:rPr>
        <w:t>О </w:t>
      </w:r>
      <w:r w:rsidRPr="000D3A79">
        <w:rPr>
          <w:color w:val="auto"/>
        </w:rPr>
        <w:t>9000-2015 Системы менеджмента качества. Основные положения и словарь</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ИС</w:t>
      </w:r>
      <w:r w:rsidR="00DA44D8" w:rsidRPr="000D3A79">
        <w:rPr>
          <w:color w:val="auto"/>
        </w:rPr>
        <w:t>О </w:t>
      </w:r>
      <w:r w:rsidRPr="000D3A79">
        <w:rPr>
          <w:color w:val="auto"/>
        </w:rPr>
        <w:t>9004-2019 Менеджмент качества. Качество организации. Руководство по достижению устойчивого успеха организации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ИС</w:t>
      </w:r>
      <w:r w:rsidR="00DA44D8" w:rsidRPr="000D3A79">
        <w:rPr>
          <w:color w:val="auto"/>
        </w:rPr>
        <w:t>О </w:t>
      </w:r>
      <w:r w:rsidRPr="000D3A79">
        <w:rPr>
          <w:color w:val="auto"/>
        </w:rPr>
        <w:t>14001-2016 Системы экологического менеджмента. Требования и руководство по применению</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ГОСТ Р ИС</w:t>
      </w:r>
      <w:r w:rsidR="00DA44D8" w:rsidRPr="000D3A79">
        <w:rPr>
          <w:color w:val="auto"/>
        </w:rPr>
        <w:t>О </w:t>
      </w:r>
      <w:r w:rsidRPr="000D3A79">
        <w:rPr>
          <w:color w:val="auto"/>
        </w:rPr>
        <w:t>19011-2021 Оценка соответствия. Руководящие указания по проведению аудита систем менеджмента</w:t>
      </w:r>
      <w:r w:rsidR="002620F8" w:rsidRPr="000D3A79">
        <w:rPr>
          <w:color w:val="auto"/>
        </w:rPr>
        <w:t>.</w:t>
      </w:r>
    </w:p>
    <w:p w:rsidR="000317E2" w:rsidRPr="000D3A79" w:rsidRDefault="000317E2" w:rsidP="00FA23D1">
      <w:pPr>
        <w:pStyle w:val="a3"/>
        <w:numPr>
          <w:ilvl w:val="0"/>
          <w:numId w:val="116"/>
        </w:numPr>
        <w:spacing w:after="0" w:line="360" w:lineRule="exact"/>
        <w:ind w:left="0" w:firstLine="709"/>
        <w:jc w:val="both"/>
        <w:rPr>
          <w:color w:val="auto"/>
        </w:rPr>
      </w:pPr>
      <w:r w:rsidRPr="000D3A79">
        <w:rPr>
          <w:color w:val="000000" w:themeColor="text1"/>
        </w:rPr>
        <w:t>ГОСТ Р ИСО/МЭК 20546-2021 Информационные технологии. Большие данные. Обзор и словарь</w:t>
      </w:r>
      <w:r w:rsidR="002620F8" w:rsidRPr="000D3A79">
        <w:rPr>
          <w:color w:val="000000" w:themeColor="text1"/>
        </w:rPr>
        <w:t>.</w:t>
      </w:r>
    </w:p>
    <w:p w:rsidR="00DD0864" w:rsidRPr="000D3A79" w:rsidRDefault="00DD0864" w:rsidP="00FA23D1">
      <w:pPr>
        <w:pStyle w:val="a3"/>
        <w:numPr>
          <w:ilvl w:val="0"/>
          <w:numId w:val="116"/>
        </w:numPr>
        <w:spacing w:after="0" w:line="360" w:lineRule="exact"/>
        <w:ind w:left="0" w:firstLine="709"/>
        <w:jc w:val="both"/>
        <w:rPr>
          <w:color w:val="auto"/>
        </w:rPr>
      </w:pPr>
      <w:r w:rsidRPr="000D3A79">
        <w:rPr>
          <w:color w:val="000000" w:themeColor="text1"/>
        </w:rPr>
        <w:t>ГОСТ Р МЭК 61508-4-2012 Функциональная безопасность систем электрических, электронных, программируемых электронных, связанных с безопасностью. Часть 4. Термины и определения</w:t>
      </w:r>
      <w:r w:rsidR="002620F8" w:rsidRPr="000D3A79">
        <w:rPr>
          <w:color w:val="000000" w:themeColor="text1"/>
        </w:rPr>
        <w:t>.</w:t>
      </w:r>
    </w:p>
    <w:p w:rsidR="00EF38EF" w:rsidRPr="000D3A79" w:rsidRDefault="00EF38EF" w:rsidP="00FA23D1">
      <w:pPr>
        <w:pStyle w:val="a3"/>
        <w:numPr>
          <w:ilvl w:val="0"/>
          <w:numId w:val="116"/>
        </w:numPr>
        <w:spacing w:after="0" w:line="360" w:lineRule="exact"/>
        <w:ind w:left="0" w:firstLine="709"/>
        <w:jc w:val="both"/>
        <w:rPr>
          <w:color w:val="auto"/>
        </w:rPr>
      </w:pPr>
      <w:r w:rsidRPr="000D3A79">
        <w:rPr>
          <w:color w:val="000000" w:themeColor="text1"/>
        </w:rPr>
        <w:t>ГОСТ Р МЭК 62279-2016 Железные дороги. Системы связи, сигнализации и обработки данных. Программное обеспечение систем управления и защиты на железных дорогах</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СП 48.13330.2019 Организация строительства СНиП </w:t>
      </w:r>
      <w:r w:rsidR="00924E83" w:rsidRPr="000D3A79">
        <w:rPr>
          <w:color w:val="auto"/>
        </w:rPr>
        <w:t>12-01-2004</w:t>
      </w:r>
      <w:r w:rsidR="002620F8" w:rsidRPr="000D3A79">
        <w:rPr>
          <w:color w:val="auto"/>
        </w:rPr>
        <w:t>.</w:t>
      </w:r>
    </w:p>
    <w:p w:rsidR="00BE1EA9" w:rsidRPr="000D3A79" w:rsidRDefault="00BE1EA9" w:rsidP="00FA23D1">
      <w:pPr>
        <w:pStyle w:val="a3"/>
        <w:numPr>
          <w:ilvl w:val="0"/>
          <w:numId w:val="116"/>
        </w:numPr>
        <w:spacing w:after="0" w:line="360" w:lineRule="exact"/>
        <w:ind w:left="0" w:firstLine="709"/>
        <w:jc w:val="both"/>
        <w:rPr>
          <w:color w:val="auto"/>
        </w:rPr>
      </w:pPr>
      <w:r w:rsidRPr="000D3A79">
        <w:rPr>
          <w:color w:val="000000" w:themeColor="text1"/>
        </w:rPr>
        <w:t>СП 115.13330.2016 Геофизика опасных природных воздействий. Актуализированная</w:t>
      </w:r>
      <w:r w:rsidRPr="000D3A79">
        <w:rPr>
          <w:color w:val="000000" w:themeColor="text1"/>
          <w:lang w:val="en-US"/>
        </w:rPr>
        <w:t xml:space="preserve"> </w:t>
      </w:r>
      <w:r w:rsidRPr="000D3A79">
        <w:rPr>
          <w:color w:val="000000" w:themeColor="text1"/>
        </w:rPr>
        <w:t>редакция СНиП 22-01-95.</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2620F8" w:rsidRPr="000D3A79">
        <w:rPr>
          <w:color w:val="auto"/>
        </w:rPr>
        <w:t>.</w:t>
      </w:r>
    </w:p>
    <w:p w:rsidR="00B614CE" w:rsidRPr="000D3A79" w:rsidRDefault="00B90502" w:rsidP="00FA23D1">
      <w:pPr>
        <w:pStyle w:val="a3"/>
        <w:numPr>
          <w:ilvl w:val="0"/>
          <w:numId w:val="116"/>
        </w:numPr>
        <w:spacing w:after="0" w:line="360" w:lineRule="exact"/>
        <w:ind w:left="0" w:firstLine="709"/>
        <w:jc w:val="both"/>
        <w:rPr>
          <w:color w:val="auto"/>
        </w:rPr>
      </w:pPr>
      <w:r>
        <w:rPr>
          <w:color w:val="auto"/>
        </w:rPr>
        <w:t>СП 119.13330.2024 Железные дороги колеи 1520 мм. СНиП 32</w:t>
      </w:r>
      <w:r>
        <w:rPr>
          <w:color w:val="auto"/>
        </w:rPr>
        <w:noBreakHyphen/>
        <w:t>01</w:t>
      </w:r>
      <w:r>
        <w:rPr>
          <w:color w:val="auto"/>
        </w:rPr>
        <w:noBreakHyphen/>
        <w:t>95</w:t>
      </w:r>
      <w:r w:rsidR="002620F8" w:rsidRPr="000D3A79">
        <w:rPr>
          <w:color w:val="auto"/>
        </w:rPr>
        <w:t>.</w:t>
      </w:r>
    </w:p>
    <w:p w:rsidR="00B614CE" w:rsidRPr="000D3A79" w:rsidRDefault="00132369" w:rsidP="00FA23D1">
      <w:pPr>
        <w:pStyle w:val="a3"/>
        <w:numPr>
          <w:ilvl w:val="0"/>
          <w:numId w:val="116"/>
        </w:numPr>
        <w:spacing w:after="0" w:line="360" w:lineRule="exact"/>
        <w:ind w:left="0" w:firstLine="709"/>
        <w:jc w:val="both"/>
        <w:rPr>
          <w:color w:val="auto"/>
        </w:rPr>
      </w:pPr>
      <w:r w:rsidRPr="000D3A79">
        <w:rPr>
          <w:color w:val="auto"/>
        </w:rPr>
        <w:t>СП 224.1326000.2014</w:t>
      </w:r>
      <w:r w:rsidR="00B614CE" w:rsidRPr="000D3A79">
        <w:rPr>
          <w:color w:val="auto"/>
        </w:rPr>
        <w:t xml:space="preserve"> Тяговое электроснабжение железной дороги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225.1326000.2014 Станционные здания, сооружения и устройства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235.1326000.2015 Железнодорожная автоматика и телемеханика. Правила проектирования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236.1326000.2015 Приемка и ввод в эксплуатацию объектов инфраструктуры железнодорожного транспорта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238.1326000.2015 Железнодорожный путь</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255.1325800.2016 Здания и сооружения. Правила эксплуатации. Основные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325.1325800.2017 Здания и сооружения. Правила производства работ при демонтаже и утилизации</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417.1325800.20</w:t>
      </w:r>
      <w:r w:rsidR="007C7C94" w:rsidRPr="000D3A79">
        <w:rPr>
          <w:color w:val="auto"/>
        </w:rPr>
        <w:t>20</w:t>
      </w:r>
      <w:r w:rsidRPr="000D3A79">
        <w:rPr>
          <w:color w:val="auto"/>
        </w:rPr>
        <w:t xml:space="preserve"> </w:t>
      </w:r>
      <w:r w:rsidR="007C7C94" w:rsidRPr="000D3A79">
        <w:rPr>
          <w:color w:val="auto"/>
        </w:rPr>
        <w:t>Железнодорожные вокзальные комплексы. Правила проектирования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СП 485.1311500.2020 Системы противопожарной защиты. Установки пожаротушения автоматические. Нормы и правила проектирования</w:t>
      </w:r>
      <w:r w:rsidR="002620F8" w:rsidRPr="000D3A79">
        <w:rPr>
          <w:color w:val="auto"/>
        </w:rPr>
        <w:t>.</w:t>
      </w:r>
    </w:p>
    <w:p w:rsidR="00D10E4C" w:rsidRPr="000D3A79" w:rsidRDefault="00D10E4C" w:rsidP="00FA23D1">
      <w:pPr>
        <w:pStyle w:val="a3"/>
        <w:numPr>
          <w:ilvl w:val="0"/>
          <w:numId w:val="116"/>
        </w:numPr>
        <w:spacing w:after="0" w:line="360" w:lineRule="exact"/>
        <w:ind w:left="0" w:firstLine="709"/>
        <w:jc w:val="both"/>
        <w:rPr>
          <w:color w:val="auto"/>
        </w:rPr>
      </w:pPr>
      <w:r w:rsidRPr="000D3A79">
        <w:rPr>
          <w:color w:val="000000" w:themeColor="text1"/>
        </w:rPr>
        <w:t>СП 542.1325800.2024 Защитные ограждающие конструкции от беспилотных летательных аппаратов. Правила проектирования.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Р 50.1.056-2005 Техническая защита информации. Основные термины и определения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01.001-2023 Корпоративная система стандартизации открытого акционерного общества </w:t>
      </w:r>
      <w:r w:rsidR="00E64620" w:rsidRPr="000D3A79">
        <w:rPr>
          <w:color w:val="auto"/>
        </w:rPr>
        <w:t>«</w:t>
      </w:r>
      <w:r w:rsidRPr="000D3A79">
        <w:rPr>
          <w:color w:val="auto"/>
        </w:rPr>
        <w:t>Российские железные дороги</w:t>
      </w:r>
      <w:r w:rsidR="00A716DE">
        <w:rPr>
          <w:color w:val="auto"/>
        </w:rPr>
        <w:t>»</w:t>
      </w:r>
      <w:r w:rsidRPr="000D3A79">
        <w:rPr>
          <w:color w:val="auto"/>
        </w:rPr>
        <w:t>. Основные положения</w:t>
      </w:r>
      <w:r w:rsidR="002620F8" w:rsidRPr="000D3A79">
        <w:rPr>
          <w:color w:val="auto"/>
        </w:rPr>
        <w:t>.</w:t>
      </w:r>
    </w:p>
    <w:p w:rsidR="00083F65" w:rsidRPr="000D3A79" w:rsidRDefault="00083F65" w:rsidP="00FA23D1">
      <w:pPr>
        <w:pStyle w:val="a3"/>
        <w:numPr>
          <w:ilvl w:val="0"/>
          <w:numId w:val="116"/>
        </w:numPr>
        <w:spacing w:after="0" w:line="360" w:lineRule="exact"/>
        <w:ind w:left="0" w:firstLine="709"/>
        <w:jc w:val="both"/>
        <w:rPr>
          <w:color w:val="auto"/>
        </w:rPr>
      </w:pPr>
      <w:r w:rsidRPr="000D3A79">
        <w:rPr>
          <w:color w:val="000000" w:themeColor="text1"/>
        </w:rPr>
        <w:t>СТО РЖД 02.051-2015 Микропроцессорные устройства железнодорожной автоматики и телемеханики. Программное обеспечение. Требования функциональной безопасности</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РЖД 03.001-2022 Услуги на железнодорожном транспорте. Требования к обеспечению условий доступности для маломобильных пассажиров</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РЖД 03.007-2021 Услуги на железнодорожном транспорте. Организация погрузочно-разгрузочных работ на местах общего пользования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04.001.0-2021 Автоматизированные системы и программные средства </w:t>
      </w:r>
      <w:r w:rsidR="008466A6" w:rsidRPr="000D3A79">
        <w:rPr>
          <w:color w:val="auto"/>
        </w:rPr>
        <w:t>ОАО </w:t>
      </w:r>
      <w:r w:rsidR="00E64620" w:rsidRPr="000D3A79">
        <w:rPr>
          <w:color w:val="auto"/>
        </w:rPr>
        <w:t>«РЖД»</w:t>
      </w:r>
      <w:r w:rsidRPr="000D3A79">
        <w:rPr>
          <w:color w:val="auto"/>
        </w:rPr>
        <w:t>.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05.010-2018 Объекты железнодорожной инфраструктуры и подвижной состав. Система управления нормативной и технической документацией в </w:t>
      </w:r>
      <w:r w:rsidR="008466A6" w:rsidRPr="000D3A79">
        <w:rPr>
          <w:color w:val="auto"/>
        </w:rPr>
        <w:t>ОАО </w:t>
      </w:r>
      <w:r w:rsidR="00E64620" w:rsidRPr="000D3A79">
        <w:rPr>
          <w:color w:val="auto"/>
        </w:rPr>
        <w:t>«РЖД»</w:t>
      </w:r>
      <w:r w:rsidR="002620F8" w:rsidRPr="000D3A79">
        <w:rPr>
          <w:color w:val="auto"/>
        </w:rPr>
        <w:t>.</w:t>
      </w:r>
    </w:p>
    <w:p w:rsidR="00B614CE" w:rsidRPr="000D3A79" w:rsidRDefault="0099754B" w:rsidP="00FA23D1">
      <w:pPr>
        <w:pStyle w:val="a3"/>
        <w:numPr>
          <w:ilvl w:val="0"/>
          <w:numId w:val="116"/>
        </w:numPr>
        <w:spacing w:after="0" w:line="360" w:lineRule="exact"/>
        <w:ind w:left="0" w:firstLine="709"/>
        <w:jc w:val="both"/>
        <w:rPr>
          <w:color w:val="auto"/>
        </w:rPr>
      </w:pPr>
      <w:r w:rsidRPr="000D3A79">
        <w:rPr>
          <w:color w:val="auto"/>
        </w:rPr>
        <w:t>СТО РЖД 05.012-2016 Аудит технический предприятий-изготовителей продукции железнодорожного назначения.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06.001-2014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Основные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06.002-2014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Порядок аккредитации на компетентность в области калибровки средств измерений и предоставления права выполнения калибровочных работ в Системе калибровки средств измерений в </w:t>
      </w:r>
      <w:r w:rsidR="008466A6" w:rsidRPr="000D3A79">
        <w:rPr>
          <w:color w:val="auto"/>
        </w:rPr>
        <w:t>ОАО </w:t>
      </w:r>
      <w:r w:rsidR="00E64620" w:rsidRPr="000D3A79">
        <w:rPr>
          <w:color w:val="auto"/>
        </w:rPr>
        <w:t>«РЖД»</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06.003-2014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Калибровочные клейма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06.006-2015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Порядок разработки и учета методик калибровки средств измерений и контроля, аттестации методик (методов) измерений, применяемых в </w:t>
      </w:r>
      <w:r w:rsidR="008466A6" w:rsidRPr="000D3A79">
        <w:rPr>
          <w:color w:val="auto"/>
        </w:rPr>
        <w:t>ОАО </w:t>
      </w:r>
      <w:r w:rsidR="00E64620" w:rsidRPr="000D3A79">
        <w:rPr>
          <w:color w:val="auto"/>
        </w:rPr>
        <w:t>«РЖД»</w:t>
      </w:r>
      <w:r w:rsidR="002620F8" w:rsidRPr="000D3A79">
        <w:rPr>
          <w:color w:val="auto"/>
        </w:rPr>
        <w:t>.</w:t>
      </w:r>
    </w:p>
    <w:p w:rsidR="00077E16" w:rsidRPr="000D3A79" w:rsidRDefault="00077E16" w:rsidP="00FA23D1">
      <w:pPr>
        <w:pStyle w:val="a3"/>
        <w:numPr>
          <w:ilvl w:val="0"/>
          <w:numId w:val="116"/>
        </w:numPr>
        <w:spacing w:after="0" w:line="360" w:lineRule="exact"/>
        <w:ind w:left="0" w:firstLine="709"/>
        <w:jc w:val="both"/>
        <w:rPr>
          <w:color w:val="auto"/>
        </w:rPr>
      </w:pPr>
      <w:r w:rsidRPr="000D3A79">
        <w:rPr>
          <w:color w:val="auto"/>
        </w:rPr>
        <w:t xml:space="preserve">СТО РЖД </w:t>
      </w:r>
      <w:r w:rsidR="00D01453">
        <w:rPr>
          <w:color w:val="auto"/>
        </w:rPr>
        <w:t>06.007-2023 Метрологическая экспертиза нормативной и технической документации в ОАО «РЖД». Порядок проведения</w:t>
      </w:r>
      <w:r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07.030-2020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r w:rsidR="002620F8" w:rsidRPr="000D3A79">
        <w:rPr>
          <w:color w:val="auto"/>
        </w:rPr>
        <w:t>.</w:t>
      </w:r>
    </w:p>
    <w:p w:rsidR="00B614CE" w:rsidRPr="000D3A79" w:rsidRDefault="0099754B" w:rsidP="00FA23D1">
      <w:pPr>
        <w:pStyle w:val="a3"/>
        <w:numPr>
          <w:ilvl w:val="0"/>
          <w:numId w:val="116"/>
        </w:numPr>
        <w:spacing w:after="0" w:line="360" w:lineRule="exact"/>
        <w:ind w:left="0" w:firstLine="709"/>
        <w:jc w:val="both"/>
        <w:rPr>
          <w:color w:val="auto"/>
        </w:rPr>
      </w:pPr>
      <w:r w:rsidRPr="000D3A79">
        <w:rPr>
          <w:color w:val="auto"/>
        </w:rPr>
        <w:t>СТО РЖД 08.029-2016 Железнодорожная автоматика и телемеханика. Методы оценки физического износа и остаточного ресурса</w:t>
      </w:r>
      <w:r w:rsidR="002620F8" w:rsidRPr="000D3A79">
        <w:rPr>
          <w:color w:val="auto"/>
        </w:rPr>
        <w:t>.</w:t>
      </w:r>
    </w:p>
    <w:p w:rsidR="00CF734A" w:rsidRPr="000D3A79" w:rsidRDefault="00CF734A" w:rsidP="00FA23D1">
      <w:pPr>
        <w:pStyle w:val="a3"/>
        <w:numPr>
          <w:ilvl w:val="0"/>
          <w:numId w:val="116"/>
        </w:numPr>
        <w:spacing w:after="0" w:line="360" w:lineRule="exact"/>
        <w:ind w:left="0" w:firstLine="709"/>
        <w:jc w:val="both"/>
        <w:rPr>
          <w:color w:val="auto"/>
        </w:rPr>
      </w:pPr>
      <w:r w:rsidRPr="000D3A79">
        <w:rPr>
          <w:color w:val="auto"/>
        </w:rPr>
        <w:t>СТО РЖД 10.002-2015 Вагоны грузовые инновационные. Правила оценки экономической эффективности</w:t>
      </w:r>
      <w:r w:rsidR="002620F8" w:rsidRPr="000D3A79">
        <w:rPr>
          <w:color w:val="auto"/>
        </w:rPr>
        <w:t>.</w:t>
      </w:r>
    </w:p>
    <w:p w:rsidR="00572DA3" w:rsidRPr="000D3A79" w:rsidRDefault="00572DA3" w:rsidP="00FA23D1">
      <w:pPr>
        <w:pStyle w:val="a3"/>
        <w:numPr>
          <w:ilvl w:val="0"/>
          <w:numId w:val="116"/>
        </w:numPr>
        <w:spacing w:after="0" w:line="360" w:lineRule="exact"/>
        <w:ind w:left="0" w:firstLine="709"/>
        <w:jc w:val="both"/>
        <w:rPr>
          <w:color w:val="auto"/>
        </w:rPr>
      </w:pPr>
      <w:r w:rsidRPr="000D3A79">
        <w:rPr>
          <w:color w:val="auto"/>
        </w:rPr>
        <w:t>СТО РЖД 14.004-2025 Инфраструктура высокоскоростного железнодорожного транспорта. Технические нормы и требования к проектированию и строительству.</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15.001-2023 Система управления охраной труда в </w:t>
      </w:r>
      <w:r w:rsidR="008466A6" w:rsidRPr="000D3A79">
        <w:rPr>
          <w:color w:val="auto"/>
        </w:rPr>
        <w:t>ОАО </w:t>
      </w:r>
      <w:r w:rsidR="00E64620" w:rsidRPr="000D3A79">
        <w:rPr>
          <w:color w:val="auto"/>
        </w:rPr>
        <w:t>«РЖД»</w:t>
      </w:r>
      <w:r w:rsidRPr="000D3A79">
        <w:rPr>
          <w:color w:val="auto"/>
        </w:rPr>
        <w:t>. Общие положения</w:t>
      </w:r>
      <w:r w:rsidR="002620F8" w:rsidRPr="000D3A79">
        <w:rPr>
          <w:color w:val="auto"/>
        </w:rPr>
        <w:t>.</w:t>
      </w:r>
    </w:p>
    <w:p w:rsidR="00B614CE" w:rsidRPr="000D3A79" w:rsidRDefault="00DC5D6E" w:rsidP="00FA23D1">
      <w:pPr>
        <w:pStyle w:val="a3"/>
        <w:numPr>
          <w:ilvl w:val="0"/>
          <w:numId w:val="116"/>
        </w:numPr>
        <w:spacing w:after="0" w:line="360" w:lineRule="exact"/>
        <w:ind w:left="0" w:firstLine="709"/>
        <w:jc w:val="both"/>
        <w:rPr>
          <w:color w:val="auto"/>
        </w:rPr>
      </w:pPr>
      <w:r w:rsidRPr="000D3A79">
        <w:rPr>
          <w:color w:val="auto"/>
        </w:rPr>
        <w:t>СТО РЖД 15.006-2023</w:t>
      </w:r>
      <w:r w:rsidR="00B614CE" w:rsidRPr="000D3A79">
        <w:rPr>
          <w:color w:val="auto"/>
        </w:rPr>
        <w:t xml:space="preserve"> Система управления промышленной безопасностью в </w:t>
      </w:r>
      <w:r w:rsidR="008466A6" w:rsidRPr="000D3A79">
        <w:rPr>
          <w:color w:val="auto"/>
        </w:rPr>
        <w:t>ОАО </w:t>
      </w:r>
      <w:r w:rsidR="00E64620" w:rsidRPr="000D3A79">
        <w:rPr>
          <w:color w:val="auto"/>
        </w:rPr>
        <w:t>«РЖД»</w:t>
      </w:r>
      <w:r w:rsidR="00B614CE" w:rsidRPr="000D3A79">
        <w:rPr>
          <w:color w:val="auto"/>
        </w:rPr>
        <w:t>. Общие положения</w:t>
      </w:r>
      <w:r w:rsidR="002620F8" w:rsidRPr="000D3A79">
        <w:rPr>
          <w:color w:val="auto"/>
        </w:rPr>
        <w:t>.</w:t>
      </w:r>
    </w:p>
    <w:p w:rsidR="000B520C" w:rsidRPr="000D3A79" w:rsidRDefault="000B520C" w:rsidP="00FA23D1">
      <w:pPr>
        <w:pStyle w:val="a3"/>
        <w:numPr>
          <w:ilvl w:val="0"/>
          <w:numId w:val="116"/>
        </w:numPr>
        <w:spacing w:after="0" w:line="360" w:lineRule="exact"/>
        <w:ind w:left="0" w:firstLine="709"/>
        <w:jc w:val="both"/>
        <w:rPr>
          <w:color w:val="auto"/>
        </w:rPr>
      </w:pPr>
      <w:r w:rsidRPr="000D3A79">
        <w:rPr>
          <w:color w:val="auto"/>
        </w:rPr>
        <w:t>СТО РЖД 15.009-2025 Система управления пожарной безопасностью в ОАО «РЖД». Основные положения.</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15.012-2022 Система управления охраной труда в </w:t>
      </w:r>
      <w:r w:rsidR="008466A6" w:rsidRPr="000D3A79">
        <w:rPr>
          <w:color w:val="auto"/>
        </w:rPr>
        <w:t>ОАО </w:t>
      </w:r>
      <w:r w:rsidR="00E64620" w:rsidRPr="000D3A79">
        <w:rPr>
          <w:color w:val="auto"/>
        </w:rPr>
        <w:t>«РЖД»</w:t>
      </w:r>
      <w:r w:rsidRPr="000D3A79">
        <w:rPr>
          <w:color w:val="auto"/>
        </w:rPr>
        <w:t>. Специальная оценка условий труда</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16.001-2021 Система управления охраной окружающей среды в </w:t>
      </w:r>
      <w:r w:rsidR="008466A6" w:rsidRPr="000D3A79">
        <w:rPr>
          <w:color w:val="auto"/>
        </w:rPr>
        <w:t>ОАО </w:t>
      </w:r>
      <w:r w:rsidR="00E64620" w:rsidRPr="000D3A79">
        <w:rPr>
          <w:color w:val="auto"/>
        </w:rPr>
        <w:t>«РЖД»</w:t>
      </w:r>
      <w:r w:rsidRPr="000D3A79">
        <w:rPr>
          <w:color w:val="auto"/>
        </w:rPr>
        <w:t>.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16.002-2020 Система управления охраной окружающей среды в </w:t>
      </w:r>
      <w:r w:rsidR="008466A6" w:rsidRPr="000D3A79">
        <w:rPr>
          <w:color w:val="auto"/>
        </w:rPr>
        <w:t>ОАО </w:t>
      </w:r>
      <w:r w:rsidR="00E64620" w:rsidRPr="000D3A79">
        <w:rPr>
          <w:color w:val="auto"/>
        </w:rPr>
        <w:t>«РЖД»</w:t>
      </w:r>
      <w:r w:rsidRPr="000D3A79">
        <w:rPr>
          <w:color w:val="auto"/>
        </w:rPr>
        <w:t>. Производственный экологический контроль. Общие положения</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СТ</w:t>
      </w:r>
      <w:r w:rsidR="00DA44D8" w:rsidRPr="000D3A79">
        <w:rPr>
          <w:color w:val="auto"/>
        </w:rPr>
        <w:t>О </w:t>
      </w:r>
      <w:r w:rsidRPr="000D3A79">
        <w:rPr>
          <w:color w:val="auto"/>
        </w:rPr>
        <w:t xml:space="preserve">РЖД 16.004-2023 Система управления охраной окружающей среды в </w:t>
      </w:r>
      <w:r w:rsidR="008466A6" w:rsidRPr="000D3A79">
        <w:rPr>
          <w:color w:val="auto"/>
        </w:rPr>
        <w:t>ОАО </w:t>
      </w:r>
      <w:r w:rsidR="00E64620" w:rsidRPr="000D3A79">
        <w:rPr>
          <w:color w:val="auto"/>
        </w:rPr>
        <w:t>«РЖД»</w:t>
      </w:r>
      <w:r w:rsidRPr="000D3A79">
        <w:rPr>
          <w:color w:val="auto"/>
        </w:rPr>
        <w:t>. Правила организации и проведения внутренних аудитов и инспекционных проверок</w:t>
      </w:r>
      <w:r w:rsidR="002620F8" w:rsidRPr="000D3A79">
        <w:rPr>
          <w:color w:val="auto"/>
        </w:rPr>
        <w:t>.</w:t>
      </w:r>
    </w:p>
    <w:p w:rsidR="00A83082" w:rsidRPr="000D3A79" w:rsidRDefault="00A83082" w:rsidP="00FA23D1">
      <w:pPr>
        <w:pStyle w:val="a3"/>
        <w:numPr>
          <w:ilvl w:val="0"/>
          <w:numId w:val="116"/>
        </w:numPr>
        <w:spacing w:after="0" w:line="360" w:lineRule="exact"/>
        <w:ind w:left="0" w:firstLine="709"/>
        <w:jc w:val="both"/>
        <w:rPr>
          <w:color w:val="auto"/>
        </w:rPr>
      </w:pPr>
      <w:r w:rsidRPr="000D3A79">
        <w:rPr>
          <w:color w:val="000000" w:themeColor="text1"/>
        </w:rPr>
        <w:t>СТО РЖД 19.002-2017 Системы и устройства железнодорожной автоматики и телемеханики. Порядок ввода в эксплуатацию</w:t>
      </w:r>
      <w:r w:rsidR="002620F8" w:rsidRPr="000D3A79">
        <w:rPr>
          <w:color w:val="000000" w:themeColor="text1"/>
        </w:rPr>
        <w:t>.</w:t>
      </w:r>
    </w:p>
    <w:p w:rsidR="00B614CE" w:rsidRPr="000D3A79" w:rsidRDefault="009B5BF6" w:rsidP="00FA23D1">
      <w:pPr>
        <w:pStyle w:val="a3"/>
        <w:numPr>
          <w:ilvl w:val="0"/>
          <w:numId w:val="116"/>
        </w:numPr>
        <w:spacing w:after="0" w:line="360" w:lineRule="exact"/>
        <w:ind w:left="0" w:firstLine="709"/>
        <w:jc w:val="both"/>
        <w:rPr>
          <w:color w:val="auto"/>
        </w:rPr>
      </w:pPr>
      <w:r w:rsidRPr="000D3A79">
        <w:rPr>
          <w:color w:val="000000" w:themeColor="text1"/>
        </w:rPr>
        <w:t>Глоссарий терминов и определений в области применения процессного подхода в управлении холдингом «РЖД»</w:t>
      </w:r>
      <w:r w:rsidR="00B614CE" w:rsidRPr="000D3A79">
        <w:rPr>
          <w:color w:val="auto"/>
        </w:rPr>
        <w:t>, утвержд</w:t>
      </w:r>
      <w:r w:rsidR="00840400" w:rsidRPr="000D3A79">
        <w:rPr>
          <w:color w:val="auto"/>
        </w:rPr>
        <w:t>е</w:t>
      </w:r>
      <w:r w:rsidR="00B614CE" w:rsidRPr="000D3A79">
        <w:rPr>
          <w:color w:val="auto"/>
        </w:rPr>
        <w:t xml:space="preserve">нный распоряжением </w:t>
      </w:r>
      <w:r w:rsidR="008466A6" w:rsidRPr="000D3A79">
        <w:rPr>
          <w:color w:val="auto"/>
        </w:rPr>
        <w:t>ОАО </w:t>
      </w:r>
      <w:r w:rsidR="00E64620" w:rsidRPr="000D3A79">
        <w:rPr>
          <w:color w:val="auto"/>
        </w:rPr>
        <w:t>«РЖД»</w:t>
      </w:r>
      <w:r w:rsidR="00B614CE" w:rsidRPr="000D3A79">
        <w:rPr>
          <w:color w:val="auto"/>
        </w:rPr>
        <w:t xml:space="preserve"> </w:t>
      </w:r>
      <w:r w:rsidRPr="000D3A79">
        <w:rPr>
          <w:color w:val="000000" w:themeColor="text1"/>
        </w:rPr>
        <w:t xml:space="preserve">от 27 марта 2024 г. </w:t>
      </w:r>
      <w:r w:rsidR="00D01453">
        <w:rPr>
          <w:color w:val="000000" w:themeColor="text1"/>
        </w:rPr>
        <w:t>№ 791/р</w:t>
      </w:r>
      <w:r w:rsidR="002620F8" w:rsidRPr="000D3A79">
        <w:rPr>
          <w:color w:val="auto"/>
        </w:rPr>
        <w:t>.</w:t>
      </w:r>
    </w:p>
    <w:p w:rsidR="004336CF" w:rsidRPr="000D3A79" w:rsidRDefault="00EB2962" w:rsidP="00FA23D1">
      <w:pPr>
        <w:pStyle w:val="a3"/>
        <w:numPr>
          <w:ilvl w:val="0"/>
          <w:numId w:val="116"/>
        </w:numPr>
        <w:spacing w:after="0" w:line="360" w:lineRule="exact"/>
        <w:ind w:left="0" w:firstLine="709"/>
        <w:jc w:val="both"/>
        <w:rPr>
          <w:color w:val="auto"/>
        </w:rPr>
      </w:pPr>
      <w:r>
        <w:rPr>
          <w:color w:val="auto"/>
        </w:rPr>
        <w:t>Унифицированный глоссарий управления цифровой трансформацией ОАО «РЖД». Версия 1.6, утвержденный распоряжением ОАО «РЖД» от 21 января 2025 г. № 103/р</w:t>
      </w:r>
      <w:r w:rsidR="002620F8" w:rsidRPr="000D3A79">
        <w:rPr>
          <w:color w:val="auto"/>
        </w:rPr>
        <w:t>.</w:t>
      </w:r>
    </w:p>
    <w:p w:rsidR="00CC7E1D" w:rsidRPr="000D3A79" w:rsidRDefault="00CC7E1D" w:rsidP="00FA23D1">
      <w:pPr>
        <w:pStyle w:val="a3"/>
        <w:numPr>
          <w:ilvl w:val="0"/>
          <w:numId w:val="116"/>
        </w:numPr>
        <w:spacing w:after="0" w:line="360" w:lineRule="exact"/>
        <w:ind w:left="0" w:firstLine="709"/>
        <w:jc w:val="both"/>
        <w:rPr>
          <w:color w:val="auto"/>
        </w:rPr>
      </w:pPr>
      <w:r w:rsidRPr="000D3A79">
        <w:rPr>
          <w:color w:val="auto"/>
        </w:rPr>
        <w:t xml:space="preserve">Стратегия научно-технологического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на период до 2025 года и на перспективу до 2030 года (Белая книга), утвержд</w:t>
      </w:r>
      <w:r w:rsidR="00317535">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17 апреля 2018 г. № 769/р</w:t>
      </w:r>
      <w:r w:rsidR="002620F8" w:rsidRPr="000D3A79">
        <w:rPr>
          <w:color w:val="auto"/>
        </w:rPr>
        <w:t>.</w:t>
      </w:r>
    </w:p>
    <w:p w:rsidR="00F67EC2" w:rsidRPr="000D3A79" w:rsidRDefault="00F67EC2" w:rsidP="00FA23D1">
      <w:pPr>
        <w:pStyle w:val="a3"/>
        <w:numPr>
          <w:ilvl w:val="0"/>
          <w:numId w:val="116"/>
        </w:numPr>
        <w:spacing w:after="0" w:line="360" w:lineRule="exact"/>
        <w:ind w:left="0" w:firstLine="709"/>
        <w:jc w:val="both"/>
        <w:rPr>
          <w:color w:val="auto"/>
        </w:rPr>
      </w:pPr>
      <w:r w:rsidRPr="000D3A79">
        <w:rPr>
          <w:color w:val="auto"/>
        </w:rPr>
        <w:t xml:space="preserve">Экологическая стратегия ОАО «РЖД» до 2030 года и на перспективу до 2035 года, утвержденная решением совета директоров ОАО «РЖД» </w:t>
      </w:r>
      <w:r w:rsidR="00D01453">
        <w:rPr>
          <w:color w:val="auto"/>
        </w:rPr>
        <w:t>(</w:t>
      </w:r>
      <w:r w:rsidRPr="000D3A79">
        <w:rPr>
          <w:color w:val="auto"/>
        </w:rPr>
        <w:t xml:space="preserve">протокол </w:t>
      </w:r>
      <w:r w:rsidR="00D01453">
        <w:rPr>
          <w:color w:val="auto"/>
        </w:rPr>
        <w:t xml:space="preserve">от </w:t>
      </w:r>
      <w:r w:rsidR="00D01453" w:rsidRPr="000D3A79">
        <w:rPr>
          <w:color w:val="auto"/>
        </w:rPr>
        <w:t>21 марта 2025 г.</w:t>
      </w:r>
      <w:r w:rsidR="00D01453">
        <w:rPr>
          <w:color w:val="auto"/>
        </w:rPr>
        <w:t xml:space="preserve"> </w:t>
      </w:r>
      <w:r w:rsidRPr="000D3A79">
        <w:rPr>
          <w:color w:val="auto"/>
        </w:rPr>
        <w:t>№ 11</w:t>
      </w:r>
      <w:r w:rsidR="00D01453">
        <w:rPr>
          <w:color w:val="auto"/>
        </w:rPr>
        <w:t>), и принятая к руководству</w:t>
      </w:r>
      <w:r w:rsidRPr="000D3A79">
        <w:rPr>
          <w:color w:val="auto"/>
        </w:rPr>
        <w:t xml:space="preserve"> распоряжением ОАО «РЖД» от 6 мая 2025 г. № 982/р.</w:t>
      </w:r>
    </w:p>
    <w:p w:rsidR="00BD5C74" w:rsidRPr="000D3A79" w:rsidRDefault="00BD5C74" w:rsidP="00FA23D1">
      <w:pPr>
        <w:pStyle w:val="a3"/>
        <w:numPr>
          <w:ilvl w:val="0"/>
          <w:numId w:val="116"/>
        </w:numPr>
        <w:spacing w:after="0" w:line="360" w:lineRule="exact"/>
        <w:ind w:left="0" w:firstLine="709"/>
        <w:jc w:val="both"/>
        <w:rPr>
          <w:color w:val="auto"/>
        </w:rPr>
      </w:pPr>
      <w:r w:rsidRPr="000D3A79">
        <w:rPr>
          <w:color w:val="auto"/>
        </w:rPr>
        <w:t xml:space="preserve">Единая технология работы железнодорожного пограничного перехода </w:t>
      </w:r>
      <w:r w:rsidR="00E64620" w:rsidRPr="000D3A79">
        <w:rPr>
          <w:color w:val="auto"/>
        </w:rPr>
        <w:t>«</w:t>
      </w:r>
      <w:r w:rsidRPr="000D3A79">
        <w:rPr>
          <w:color w:val="auto"/>
        </w:rPr>
        <w:t>Нижнеленинское - Тунцзян</w:t>
      </w:r>
      <w:r w:rsidR="00E64620" w:rsidRPr="000D3A79">
        <w:rPr>
          <w:color w:val="auto"/>
        </w:rPr>
        <w:t>»</w:t>
      </w:r>
      <w:r w:rsidRPr="000D3A79">
        <w:rPr>
          <w:color w:val="auto"/>
        </w:rPr>
        <w:t xml:space="preserve">, утвержденная распоряжением </w:t>
      </w:r>
      <w:r w:rsidR="008466A6" w:rsidRPr="000D3A79">
        <w:rPr>
          <w:color w:val="auto"/>
        </w:rPr>
        <w:t>ОАО </w:t>
      </w:r>
      <w:r w:rsidR="00E64620" w:rsidRPr="000D3A79">
        <w:rPr>
          <w:color w:val="auto"/>
        </w:rPr>
        <w:t>«РЖД»</w:t>
      </w:r>
      <w:r w:rsidRPr="000D3A79">
        <w:rPr>
          <w:color w:val="auto"/>
        </w:rPr>
        <w:t xml:space="preserve"> от 30 декабря 2020 г. № 3000/р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Единый типовой технологический процесс коммерческого осмотра вагонов и поездов на железнодорожных станциях,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31 декабря 2019</w:t>
      </w:r>
      <w:r w:rsidR="00BA5205" w:rsidRPr="000D3A79">
        <w:rPr>
          <w:color w:val="auto"/>
        </w:rPr>
        <w:t> г.</w:t>
      </w:r>
      <w:r w:rsidRPr="000D3A79">
        <w:rPr>
          <w:color w:val="auto"/>
        </w:rPr>
        <w:t xml:space="preserve"> </w:t>
      </w:r>
      <w:r w:rsidR="00D01453">
        <w:rPr>
          <w:color w:val="auto"/>
        </w:rPr>
        <w:t>№ 3116/р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Инструктивные указания о порядке автоматизированного формирования формы внутренней статистической отчетности ДО-8 ВЦ </w:t>
      </w:r>
      <w:r w:rsidR="00E64620" w:rsidRPr="000D3A79">
        <w:rPr>
          <w:color w:val="auto"/>
        </w:rPr>
        <w:t>«</w:t>
      </w:r>
      <w:r w:rsidRPr="000D3A79">
        <w:rPr>
          <w:color w:val="auto"/>
        </w:rPr>
        <w:t>Отчет о показателях работы вагонов грузового парка</w:t>
      </w:r>
      <w:r w:rsidR="00E64620" w:rsidRPr="000D3A79">
        <w:rPr>
          <w:color w:val="auto"/>
        </w:rPr>
        <w:t>»</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11 ноября 2010</w:t>
      </w:r>
      <w:r w:rsidR="00BA5205" w:rsidRPr="000D3A79">
        <w:rPr>
          <w:color w:val="auto"/>
        </w:rPr>
        <w:t> г.</w:t>
      </w:r>
      <w:r w:rsidRPr="000D3A79">
        <w:rPr>
          <w:color w:val="auto"/>
        </w:rPr>
        <w:t xml:space="preserve"> </w:t>
      </w:r>
      <w:r w:rsidR="005A6BA8" w:rsidRPr="000D3A79">
        <w:rPr>
          <w:color w:val="auto"/>
        </w:rPr>
        <w:t>№ </w:t>
      </w:r>
      <w:r w:rsidRPr="000D3A79">
        <w:rPr>
          <w:color w:val="auto"/>
        </w:rPr>
        <w:t>2311р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Инструктивные указания о порядке автоматизированного ведения формы внутренней статистической отчетности ДО-24аВЦ </w:t>
      </w:r>
      <w:r w:rsidR="00E64620" w:rsidRPr="000D3A79">
        <w:rPr>
          <w:color w:val="auto"/>
        </w:rPr>
        <w:t>«</w:t>
      </w:r>
      <w:r w:rsidRPr="000D3A79">
        <w:rPr>
          <w:color w:val="auto"/>
        </w:rPr>
        <w:t>Отчет о работе грузовых станций</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31 июля 2015</w:t>
      </w:r>
      <w:r w:rsidR="00BA5205" w:rsidRPr="000D3A79">
        <w:rPr>
          <w:color w:val="auto"/>
        </w:rPr>
        <w:t> г.</w:t>
      </w:r>
      <w:r w:rsidRPr="000D3A79">
        <w:rPr>
          <w:color w:val="auto"/>
        </w:rPr>
        <w:t xml:space="preserve"> </w:t>
      </w:r>
      <w:r w:rsidR="00D01453">
        <w:rPr>
          <w:color w:val="auto"/>
        </w:rPr>
        <w:t>№ 1934р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Инструктивные указания по формированию формы внутренней статистической отчетности ГО-10 </w:t>
      </w:r>
      <w:r w:rsidR="00E64620" w:rsidRPr="000D3A79">
        <w:rPr>
          <w:color w:val="auto"/>
        </w:rPr>
        <w:t>«</w:t>
      </w:r>
      <w:r w:rsidRPr="000D3A79">
        <w:rPr>
          <w:color w:val="auto"/>
        </w:rPr>
        <w:t>Отчет о погрузке вагонов и использовании их грузоподъемности</w:t>
      </w:r>
      <w:r w:rsidR="00E64620" w:rsidRPr="000D3A79">
        <w:rPr>
          <w:color w:val="auto"/>
        </w:rPr>
        <w:t>»</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w:t>
      </w:r>
      <w:r w:rsidR="00EF3AE2" w:rsidRPr="000D3A79">
        <w:rPr>
          <w:color w:val="auto"/>
        </w:rPr>
        <w:t> </w:t>
      </w:r>
      <w:r w:rsidRPr="000D3A79">
        <w:rPr>
          <w:color w:val="auto"/>
        </w:rPr>
        <w:t>27</w:t>
      </w:r>
      <w:r w:rsidR="00EF3AE2" w:rsidRPr="000D3A79">
        <w:rPr>
          <w:color w:val="auto"/>
        </w:rPr>
        <w:t> </w:t>
      </w:r>
      <w:r w:rsidRPr="000D3A79">
        <w:rPr>
          <w:color w:val="auto"/>
        </w:rPr>
        <w:t>октября 2017</w:t>
      </w:r>
      <w:r w:rsidR="00BA5205" w:rsidRPr="000D3A79">
        <w:rPr>
          <w:color w:val="auto"/>
        </w:rPr>
        <w:t> г.</w:t>
      </w:r>
      <w:r w:rsidRPr="000D3A79">
        <w:rPr>
          <w:color w:val="auto"/>
        </w:rPr>
        <w:t xml:space="preserve"> </w:t>
      </w:r>
      <w:r w:rsidR="00D01453">
        <w:rPr>
          <w:color w:val="auto"/>
        </w:rPr>
        <w:t>№ 2204р</w:t>
      </w:r>
      <w:r w:rsidR="002620F8" w:rsidRPr="000D3A79">
        <w:rPr>
          <w:color w:val="auto"/>
        </w:rPr>
        <w:t>.</w:t>
      </w:r>
    </w:p>
    <w:p w:rsidR="003B21B7" w:rsidRPr="000D3A79" w:rsidRDefault="003B21B7" w:rsidP="00FA23D1">
      <w:pPr>
        <w:pStyle w:val="a3"/>
        <w:numPr>
          <w:ilvl w:val="0"/>
          <w:numId w:val="116"/>
        </w:numPr>
        <w:spacing w:after="0" w:line="360" w:lineRule="exact"/>
        <w:ind w:left="0" w:firstLine="709"/>
        <w:jc w:val="both"/>
        <w:rPr>
          <w:color w:val="auto"/>
        </w:rPr>
      </w:pPr>
      <w:r w:rsidRPr="000D3A79">
        <w:rPr>
          <w:color w:val="auto"/>
        </w:rPr>
        <w:t xml:space="preserve">Инструктивные указания о порядке формирования формы внутренней статистической отчетности АГО-1 «Отчет о технических средствах путевого хозяйства», утвержденные распоряжением ОАО «РЖД» от 17 декабря 2015 г. </w:t>
      </w:r>
      <w:r w:rsidR="00D01453">
        <w:rPr>
          <w:color w:val="auto"/>
        </w:rPr>
        <w:t>№ 2967р</w:t>
      </w:r>
      <w:r w:rsidR="00766B2F">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Инструктивные указания о порядке автоматизированного формирования формы внутренней статистической отчетности ДО-42ВЦ </w:t>
      </w:r>
      <w:r w:rsidR="00E64620" w:rsidRPr="000D3A79">
        <w:rPr>
          <w:color w:val="auto"/>
        </w:rPr>
        <w:t>«</w:t>
      </w:r>
      <w:r w:rsidRPr="000D3A79">
        <w:rPr>
          <w:color w:val="auto"/>
        </w:rPr>
        <w:t>Выполнение нормативов веса и длины грузовых поездов по отправлению со станций</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6 декабря 2017</w:t>
      </w:r>
      <w:r w:rsidR="00BA5205" w:rsidRPr="000D3A79">
        <w:rPr>
          <w:color w:val="auto"/>
        </w:rPr>
        <w:t> г.</w:t>
      </w:r>
      <w:r w:rsidRPr="000D3A79">
        <w:rPr>
          <w:color w:val="auto"/>
        </w:rPr>
        <w:t xml:space="preserve"> </w:t>
      </w:r>
      <w:r w:rsidR="005A6BA8" w:rsidRPr="000D3A79">
        <w:rPr>
          <w:color w:val="auto"/>
        </w:rPr>
        <w:t>№ </w:t>
      </w:r>
      <w:r w:rsidRPr="000D3A79">
        <w:rPr>
          <w:color w:val="auto"/>
        </w:rPr>
        <w:t>2525р</w:t>
      </w:r>
      <w:r w:rsidR="002620F8" w:rsidRPr="000D3A79">
        <w:rPr>
          <w:color w:val="auto"/>
        </w:rPr>
        <w:t>.</w:t>
      </w:r>
    </w:p>
    <w:p w:rsidR="00B82976" w:rsidRPr="000D3A79" w:rsidRDefault="00B82976" w:rsidP="00FA23D1">
      <w:pPr>
        <w:pStyle w:val="a3"/>
        <w:numPr>
          <w:ilvl w:val="0"/>
          <w:numId w:val="116"/>
        </w:numPr>
        <w:spacing w:after="0" w:line="360" w:lineRule="exact"/>
        <w:ind w:left="0" w:firstLine="709"/>
        <w:jc w:val="both"/>
        <w:rPr>
          <w:color w:val="auto"/>
        </w:rPr>
      </w:pPr>
      <w:r w:rsidRPr="000D3A79">
        <w:rPr>
          <w:bCs/>
          <w:color w:val="auto"/>
        </w:rPr>
        <w:t>Инструктивные указания о порядке формирования внутренней статистической отчетности ДО-45 «Отчет о выполнении средней скорости движения транспортного потока», утвержденные распоряжением ОАО «РЖД» от 15 марта 2024 г. № 669/р.</w:t>
      </w:r>
    </w:p>
    <w:p w:rsidR="00BA6E50" w:rsidRPr="000D3A79" w:rsidRDefault="00BA6E50" w:rsidP="00FA23D1">
      <w:pPr>
        <w:pStyle w:val="a3"/>
        <w:numPr>
          <w:ilvl w:val="0"/>
          <w:numId w:val="116"/>
        </w:numPr>
        <w:spacing w:after="0" w:line="360" w:lineRule="exact"/>
        <w:ind w:left="0" w:firstLine="709"/>
        <w:jc w:val="both"/>
        <w:rPr>
          <w:color w:val="auto"/>
        </w:rPr>
      </w:pPr>
      <w:r w:rsidRPr="000D3A79">
        <w:rPr>
          <w:color w:val="auto"/>
        </w:rPr>
        <w:t>Инструктивные указания о порядке автоматизированного ведения формы внутренней статистической отчетности ДО-2 ВЦ «Отчет о наличии вагонов грузового парка», утвержденны</w:t>
      </w:r>
      <w:r w:rsidR="006D7123" w:rsidRPr="000D3A79">
        <w:rPr>
          <w:color w:val="auto"/>
        </w:rPr>
        <w:t>е</w:t>
      </w:r>
      <w:r w:rsidRPr="000D3A79">
        <w:rPr>
          <w:color w:val="auto"/>
        </w:rPr>
        <w:t xml:space="preserve"> распоряжением ОАО «РЖД» от</w:t>
      </w:r>
      <w:r w:rsidR="006D7123" w:rsidRPr="000D3A79">
        <w:rPr>
          <w:color w:val="auto"/>
        </w:rPr>
        <w:t> </w:t>
      </w:r>
      <w:r w:rsidRPr="000D3A79">
        <w:rPr>
          <w:color w:val="auto"/>
        </w:rPr>
        <w:t>27</w:t>
      </w:r>
      <w:r w:rsidR="006D7123" w:rsidRPr="000D3A79">
        <w:rPr>
          <w:color w:val="auto"/>
        </w:rPr>
        <w:t> </w:t>
      </w:r>
      <w:r w:rsidRPr="000D3A79">
        <w:rPr>
          <w:color w:val="auto"/>
        </w:rPr>
        <w:t>апреля 2024 г. № 1057/р.</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Инструкция по перевозке негабаритных и тяжеловесных грузов на железных дорогах государств-участников СНГ, Латвийской республики, Литовской республики, Эстонской республики, утвержденная на 30-м заседании Совета по железнодорожному транспорту государств-участников Содружества 19 октября 2001</w:t>
      </w:r>
      <w:r w:rsidR="00BA5205" w:rsidRPr="000D3A79">
        <w:rPr>
          <w:color w:val="auto"/>
        </w:rPr>
        <w:t> г.</w:t>
      </w:r>
    </w:p>
    <w:p w:rsidR="00616DE6" w:rsidRPr="000D3A79" w:rsidRDefault="00616DE6" w:rsidP="00FA23D1">
      <w:pPr>
        <w:pStyle w:val="a3"/>
        <w:numPr>
          <w:ilvl w:val="0"/>
          <w:numId w:val="116"/>
        </w:numPr>
        <w:spacing w:after="0" w:line="360" w:lineRule="exact"/>
        <w:ind w:left="0" w:firstLine="709"/>
        <w:jc w:val="both"/>
        <w:rPr>
          <w:color w:val="auto"/>
        </w:rPr>
      </w:pPr>
      <w:r w:rsidRPr="000D3A79">
        <w:rPr>
          <w:color w:val="auto"/>
        </w:rPr>
        <w:t xml:space="preserve">Инструкция по составлению натурного листа грузового поезда, утвержденная Протоколом шестьдесят шестого заседания Совета по железнодорожному транспорту государств - участников Содружества Независимых государств от 19 мая </w:t>
      </w:r>
      <w:r w:rsidR="009705FA">
        <w:rPr>
          <w:color w:val="auto"/>
        </w:rPr>
        <w:t>2017 г.</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Инструкция по составлению натурного листа пассажирского поезда, утвержденная Советом по железнодорожному транспорту государств-участников Содружества (Приложение </w:t>
      </w:r>
      <w:r w:rsidR="005A6BA8" w:rsidRPr="000D3A79">
        <w:rPr>
          <w:color w:val="auto"/>
        </w:rPr>
        <w:t>№ </w:t>
      </w:r>
      <w:r w:rsidRPr="000D3A79">
        <w:rPr>
          <w:color w:val="auto"/>
        </w:rPr>
        <w:t>6 к протоколу от 18-19 мая 2011</w:t>
      </w:r>
      <w:r w:rsidR="00BA5205" w:rsidRPr="000D3A79">
        <w:rPr>
          <w:color w:val="auto"/>
        </w:rPr>
        <w:t> г.</w:t>
      </w:r>
      <w:r w:rsidRPr="000D3A79">
        <w:rPr>
          <w:color w:val="auto"/>
        </w:rPr>
        <w:t xml:space="preserve"> </w:t>
      </w:r>
      <w:r w:rsidR="005A6BA8" w:rsidRPr="000D3A79">
        <w:rPr>
          <w:color w:val="auto"/>
        </w:rPr>
        <w:t>№ </w:t>
      </w:r>
      <w:r w:rsidRPr="000D3A79">
        <w:rPr>
          <w:color w:val="auto"/>
        </w:rPr>
        <w:t>54)</w:t>
      </w:r>
      <w:r w:rsidR="002620F8" w:rsidRPr="000D3A79">
        <w:rPr>
          <w:color w:val="auto"/>
        </w:rPr>
        <w:t>.</w:t>
      </w:r>
    </w:p>
    <w:p w:rsidR="00FE565C" w:rsidRPr="000D3A79" w:rsidRDefault="00FE565C" w:rsidP="00FA23D1">
      <w:pPr>
        <w:pStyle w:val="a3"/>
        <w:numPr>
          <w:ilvl w:val="0"/>
          <w:numId w:val="116"/>
        </w:numPr>
        <w:spacing w:after="0" w:line="360" w:lineRule="exact"/>
        <w:ind w:left="0" w:firstLine="709"/>
        <w:jc w:val="both"/>
        <w:rPr>
          <w:color w:val="auto"/>
        </w:rPr>
      </w:pPr>
      <w:r w:rsidRPr="000D3A79">
        <w:rPr>
          <w:bCs/>
          <w:color w:val="auto"/>
        </w:rPr>
        <w:t xml:space="preserve">Инструкция по учету наличия, состояния и использования грузовых вагонов на инфраструктуре ОАО «РЖД», утвержденная распоряжением ОАО «РЖД» от 13 декабря 2011 г. </w:t>
      </w:r>
      <w:r w:rsidR="009705FA">
        <w:rPr>
          <w:bCs/>
          <w:color w:val="auto"/>
        </w:rPr>
        <w:t>№ 2681р</w:t>
      </w:r>
      <w:r w:rsidR="002620F8" w:rsidRPr="000D3A79">
        <w:rPr>
          <w:bCs/>
          <w:color w:val="auto"/>
        </w:rPr>
        <w:t>.</w:t>
      </w:r>
    </w:p>
    <w:p w:rsidR="009878AB" w:rsidRPr="000D3A79" w:rsidRDefault="009878AB" w:rsidP="00FA23D1">
      <w:pPr>
        <w:pStyle w:val="a3"/>
        <w:numPr>
          <w:ilvl w:val="0"/>
          <w:numId w:val="116"/>
        </w:numPr>
        <w:spacing w:after="0" w:line="360" w:lineRule="exact"/>
        <w:ind w:left="0" w:firstLine="709"/>
        <w:jc w:val="both"/>
        <w:rPr>
          <w:color w:val="auto"/>
        </w:rPr>
      </w:pPr>
      <w:r w:rsidRPr="000D3A79">
        <w:rPr>
          <w:color w:val="000000" w:themeColor="text1"/>
        </w:rPr>
        <w:t xml:space="preserve">Инструкция по эксплуатации, метрологическому обслуживанию и ремонту вагонных, автомобильных, товарных весов и весоповерочного оборудования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2620F8" w:rsidRPr="000D3A79">
        <w:rPr>
          <w:color w:val="000000" w:themeColor="text1"/>
        </w:rPr>
        <w:t> </w:t>
      </w:r>
      <w:r w:rsidRPr="000D3A79">
        <w:rPr>
          <w:color w:val="000000" w:themeColor="text1"/>
        </w:rPr>
        <w:t>28</w:t>
      </w:r>
      <w:r w:rsidR="002620F8" w:rsidRPr="000D3A79">
        <w:rPr>
          <w:color w:val="000000" w:themeColor="text1"/>
        </w:rPr>
        <w:t> </w:t>
      </w:r>
      <w:r w:rsidRPr="000D3A79">
        <w:rPr>
          <w:color w:val="000000" w:themeColor="text1"/>
        </w:rPr>
        <w:t>августа 2012 г. № </w:t>
      </w:r>
      <w:r w:rsidR="009705FA">
        <w:rPr>
          <w:color w:val="000000" w:themeColor="text1"/>
        </w:rPr>
        <w:t>1706р</w:t>
      </w:r>
      <w:r w:rsidR="002620F8" w:rsidRPr="000D3A79">
        <w:rPr>
          <w:color w:val="000000" w:themeColor="text1"/>
        </w:rPr>
        <w:t>.</w:t>
      </w:r>
    </w:p>
    <w:p w:rsidR="00B537F6" w:rsidRPr="000D3A79" w:rsidRDefault="00B537F6" w:rsidP="00FA23D1">
      <w:pPr>
        <w:pStyle w:val="a3"/>
        <w:numPr>
          <w:ilvl w:val="0"/>
          <w:numId w:val="116"/>
        </w:numPr>
        <w:spacing w:after="0" w:line="360" w:lineRule="exact"/>
        <w:ind w:left="0" w:firstLine="709"/>
        <w:jc w:val="both"/>
        <w:rPr>
          <w:color w:val="auto"/>
        </w:rPr>
      </w:pPr>
      <w:r w:rsidRPr="000D3A79">
        <w:rPr>
          <w:bCs/>
          <w:color w:val="auto"/>
        </w:rPr>
        <w:t xml:space="preserve">Инструкция по учету локомотивов, утвержденная распоряжением </w:t>
      </w:r>
      <w:r w:rsidR="008466A6" w:rsidRPr="000D3A79">
        <w:rPr>
          <w:bCs/>
          <w:color w:val="auto"/>
        </w:rPr>
        <w:t>ОАО </w:t>
      </w:r>
      <w:r w:rsidR="00E64620" w:rsidRPr="000D3A79">
        <w:rPr>
          <w:bCs/>
          <w:color w:val="auto"/>
        </w:rPr>
        <w:t>«РЖД»</w:t>
      </w:r>
      <w:r w:rsidRPr="000D3A79">
        <w:rPr>
          <w:bCs/>
          <w:color w:val="auto"/>
        </w:rPr>
        <w:t xml:space="preserve"> от 29 октября 2012 г. </w:t>
      </w:r>
      <w:r w:rsidR="009705FA">
        <w:rPr>
          <w:bCs/>
          <w:color w:val="auto"/>
        </w:rPr>
        <w:t>№ 2155р</w:t>
      </w:r>
      <w:r w:rsidR="002620F8" w:rsidRPr="000D3A79">
        <w:rPr>
          <w:bCs/>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Инструкция по техническому обслуживанию и ремонту устройств и систем сигнализации, централизации и блокировки,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30 декабря 2015</w:t>
      </w:r>
      <w:r w:rsidR="00BA5205" w:rsidRPr="000D3A79">
        <w:rPr>
          <w:color w:val="auto"/>
        </w:rPr>
        <w:t> г.</w:t>
      </w:r>
      <w:r w:rsidRPr="000D3A79">
        <w:rPr>
          <w:color w:val="auto"/>
        </w:rPr>
        <w:t xml:space="preserve"> </w:t>
      </w:r>
      <w:r w:rsidR="009705FA">
        <w:rPr>
          <w:color w:val="auto"/>
        </w:rPr>
        <w:t>№ 3168р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Инструкция по организации обращения грузовых поездов повышенной массы и длины на железнодорожных путях общего пользования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 сентября 2016</w:t>
      </w:r>
      <w:r w:rsidR="00BA5205" w:rsidRPr="000D3A79">
        <w:rPr>
          <w:color w:val="auto"/>
        </w:rPr>
        <w:t> г.</w:t>
      </w:r>
      <w:r w:rsidRPr="000D3A79">
        <w:rPr>
          <w:color w:val="auto"/>
        </w:rPr>
        <w:t xml:space="preserve"> </w:t>
      </w:r>
      <w:r w:rsidR="005A6BA8" w:rsidRPr="000D3A79">
        <w:rPr>
          <w:color w:val="auto"/>
        </w:rPr>
        <w:t>№ </w:t>
      </w:r>
      <w:r w:rsidR="009705FA">
        <w:rPr>
          <w:color w:val="auto"/>
        </w:rPr>
        <w:t>1799р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Инструкция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утвержденная приказом </w:t>
      </w:r>
      <w:r w:rsidR="008466A6" w:rsidRPr="000D3A79">
        <w:rPr>
          <w:color w:val="auto"/>
        </w:rPr>
        <w:t>ОАО </w:t>
      </w:r>
      <w:r w:rsidR="00E64620" w:rsidRPr="000D3A79">
        <w:rPr>
          <w:color w:val="auto"/>
        </w:rPr>
        <w:t>«РЖД»</w:t>
      </w:r>
      <w:r w:rsidRPr="000D3A79">
        <w:rPr>
          <w:color w:val="auto"/>
        </w:rPr>
        <w:t xml:space="preserve"> от</w:t>
      </w:r>
      <w:r w:rsidR="00897898" w:rsidRPr="000D3A79">
        <w:rPr>
          <w:color w:val="auto"/>
        </w:rPr>
        <w:t> </w:t>
      </w:r>
      <w:r w:rsidRPr="000D3A79">
        <w:rPr>
          <w:color w:val="auto"/>
        </w:rPr>
        <w:t>1</w:t>
      </w:r>
      <w:r w:rsidR="00897898" w:rsidRPr="000D3A79">
        <w:rPr>
          <w:color w:val="auto"/>
        </w:rPr>
        <w:t>0 </w:t>
      </w:r>
      <w:r w:rsidRPr="000D3A79">
        <w:rPr>
          <w:color w:val="auto"/>
        </w:rPr>
        <w:t>декабря 20</w:t>
      </w:r>
      <w:r w:rsidR="00897898" w:rsidRPr="000D3A79">
        <w:rPr>
          <w:color w:val="auto"/>
        </w:rPr>
        <w:t>24</w:t>
      </w:r>
      <w:r w:rsidR="00BA5205" w:rsidRPr="000D3A79">
        <w:rPr>
          <w:color w:val="auto"/>
        </w:rPr>
        <w:t> г.</w:t>
      </w:r>
      <w:r w:rsidRPr="000D3A79">
        <w:rPr>
          <w:color w:val="auto"/>
        </w:rPr>
        <w:t xml:space="preserve"> </w:t>
      </w:r>
      <w:r w:rsidR="005A6BA8" w:rsidRPr="000D3A79">
        <w:rPr>
          <w:color w:val="auto"/>
        </w:rPr>
        <w:t>№ </w:t>
      </w:r>
      <w:r w:rsidR="00897898" w:rsidRPr="000D3A79">
        <w:rPr>
          <w:color w:val="auto"/>
        </w:rPr>
        <w:t>99</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Инструкция оценки состояния скоростных и высокоскоростных участков пути по критериям плавности хода,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22 января 2019</w:t>
      </w:r>
      <w:r w:rsidR="00BA5205" w:rsidRPr="000D3A79">
        <w:rPr>
          <w:color w:val="auto"/>
        </w:rPr>
        <w:t> г.</w:t>
      </w:r>
      <w:r w:rsidRPr="000D3A79">
        <w:rPr>
          <w:color w:val="auto"/>
        </w:rPr>
        <w:t xml:space="preserve"> </w:t>
      </w:r>
      <w:r w:rsidR="005A6BA8" w:rsidRPr="000D3A79">
        <w:rPr>
          <w:color w:val="auto"/>
        </w:rPr>
        <w:t>№ </w:t>
      </w:r>
      <w:r w:rsidR="009705FA">
        <w:rPr>
          <w:color w:val="auto"/>
        </w:rPr>
        <w:t>93/р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000000" w:themeColor="text1"/>
        </w:rPr>
        <w:t>Инструкция по эксплуатации локомотивных устройств безопасности, утвержд</w:t>
      </w:r>
      <w:r w:rsidR="00840400" w:rsidRPr="000D3A79">
        <w:rPr>
          <w:color w:val="000000" w:themeColor="text1"/>
        </w:rPr>
        <w:t>е</w:t>
      </w:r>
      <w:r w:rsidRPr="000D3A79">
        <w:rPr>
          <w:color w:val="000000" w:themeColor="text1"/>
        </w:rPr>
        <w:t xml:space="preserve">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Инструкция по техническому обслуживанию и ремонту локомотивных устройств безопасности,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12 марта 2019</w:t>
      </w:r>
      <w:r w:rsidR="00BA5205" w:rsidRPr="000D3A79">
        <w:rPr>
          <w:color w:val="auto"/>
        </w:rPr>
        <w:t> г.</w:t>
      </w:r>
      <w:r w:rsidRPr="000D3A79">
        <w:rPr>
          <w:color w:val="auto"/>
        </w:rPr>
        <w:t xml:space="preserve"> </w:t>
      </w:r>
      <w:r w:rsidR="005A6BA8" w:rsidRPr="000D3A79">
        <w:rPr>
          <w:color w:val="auto"/>
        </w:rPr>
        <w:t>№ </w:t>
      </w:r>
      <w:r w:rsidR="009705FA">
        <w:rPr>
          <w:color w:val="auto"/>
        </w:rPr>
        <w:t>454/р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Инструкция по подготовке к работе и обеспечению надежности работы устройств электроснабжения в зимний период,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14 ноября 2019</w:t>
      </w:r>
      <w:r w:rsidR="00BA5205" w:rsidRPr="000D3A79">
        <w:rPr>
          <w:color w:val="auto"/>
        </w:rPr>
        <w:t> г.</w:t>
      </w:r>
      <w:r w:rsidRPr="000D3A79">
        <w:rPr>
          <w:color w:val="auto"/>
        </w:rPr>
        <w:t xml:space="preserve"> </w:t>
      </w:r>
      <w:r w:rsidR="005A6BA8" w:rsidRPr="000D3A79">
        <w:rPr>
          <w:color w:val="auto"/>
        </w:rPr>
        <w:t>№ </w:t>
      </w:r>
      <w:r w:rsidR="009705FA">
        <w:rPr>
          <w:color w:val="auto"/>
        </w:rPr>
        <w:t>2542/р</w:t>
      </w:r>
      <w:r w:rsidR="002620F8" w:rsidRPr="000D3A79">
        <w:rPr>
          <w:color w:val="auto"/>
        </w:rPr>
        <w:t>.</w:t>
      </w:r>
    </w:p>
    <w:p w:rsidR="00B614CE" w:rsidRPr="000D3A79" w:rsidRDefault="00B32FA3" w:rsidP="00FA23D1">
      <w:pPr>
        <w:pStyle w:val="a3"/>
        <w:numPr>
          <w:ilvl w:val="0"/>
          <w:numId w:val="116"/>
        </w:numPr>
        <w:spacing w:after="0" w:line="360" w:lineRule="exact"/>
        <w:ind w:left="0" w:firstLine="709"/>
        <w:jc w:val="both"/>
        <w:rPr>
          <w:color w:val="auto"/>
        </w:rPr>
      </w:pPr>
      <w:r w:rsidRPr="000D3A79">
        <w:rPr>
          <w:color w:val="000000" w:themeColor="text1"/>
        </w:rPr>
        <w:t>Инструкция по организации движения поездов в режиме «Виртуальная сцепка», утвержденная распоряжением ОАО «РЖД» от 15</w:t>
      </w:r>
      <w:r w:rsidR="002620F8" w:rsidRPr="000D3A79">
        <w:rPr>
          <w:color w:val="000000" w:themeColor="text1"/>
        </w:rPr>
        <w:t> </w:t>
      </w:r>
      <w:r w:rsidRPr="000D3A79">
        <w:rPr>
          <w:color w:val="000000" w:themeColor="text1"/>
        </w:rPr>
        <w:t>октября 2024 г. № 2518/р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Инструкция по текущему содержанию железнодорожного пути на детских железных дорогах, утвержденная распоряжением </w:t>
      </w:r>
      <w:r w:rsidR="008466A6" w:rsidRPr="000D3A79">
        <w:rPr>
          <w:color w:val="auto"/>
        </w:rPr>
        <w:t>ОАО </w:t>
      </w:r>
      <w:r w:rsidR="00E64620" w:rsidRPr="000D3A79">
        <w:rPr>
          <w:color w:val="auto"/>
        </w:rPr>
        <w:t>«РЖД»</w:t>
      </w:r>
      <w:r w:rsidRPr="000D3A79">
        <w:rPr>
          <w:color w:val="auto"/>
        </w:rPr>
        <w:t xml:space="preserve"> от 27</w:t>
      </w:r>
      <w:r w:rsidR="00B32FA3" w:rsidRPr="000D3A79">
        <w:rPr>
          <w:color w:val="auto"/>
        </w:rPr>
        <w:t> </w:t>
      </w:r>
      <w:r w:rsidRPr="000D3A79">
        <w:rPr>
          <w:color w:val="auto"/>
        </w:rPr>
        <w:t>января 2021</w:t>
      </w:r>
      <w:r w:rsidR="00BA5205" w:rsidRPr="000D3A79">
        <w:rPr>
          <w:color w:val="auto"/>
        </w:rPr>
        <w:t> г.</w:t>
      </w:r>
      <w:r w:rsidRPr="000D3A79">
        <w:rPr>
          <w:color w:val="auto"/>
        </w:rPr>
        <w:t xml:space="preserve"> </w:t>
      </w:r>
      <w:r w:rsidR="005A6BA8" w:rsidRPr="000D3A79">
        <w:rPr>
          <w:color w:val="auto"/>
        </w:rPr>
        <w:t>№ </w:t>
      </w:r>
      <w:r w:rsidR="009705FA">
        <w:rPr>
          <w:color w:val="auto"/>
        </w:rPr>
        <w:t>155/р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Инструкция по расчету пропускной и провозной способностей железных дорог </w:t>
      </w:r>
      <w:r w:rsidR="008466A6" w:rsidRPr="000D3A79">
        <w:rPr>
          <w:color w:val="auto"/>
        </w:rPr>
        <w:t>ОАО </w:t>
      </w:r>
      <w:r w:rsidR="00E64620" w:rsidRPr="000D3A79">
        <w:rPr>
          <w:color w:val="auto"/>
        </w:rPr>
        <w:t>«РЖД»</w:t>
      </w:r>
      <w:r w:rsidRPr="000D3A79">
        <w:rPr>
          <w:color w:val="auto"/>
        </w:rPr>
        <w:t xml:space="preserve">, утвержденная распоряжением </w:t>
      </w:r>
      <w:r w:rsidR="008466A6" w:rsidRPr="000D3A79">
        <w:rPr>
          <w:color w:val="auto"/>
        </w:rPr>
        <w:t>ОАО </w:t>
      </w:r>
      <w:r w:rsidR="00E64620" w:rsidRPr="000D3A79">
        <w:rPr>
          <w:color w:val="auto"/>
        </w:rPr>
        <w:t>«РЖД»</w:t>
      </w:r>
      <w:r w:rsidRPr="000D3A79">
        <w:rPr>
          <w:color w:val="auto"/>
        </w:rPr>
        <w:t xml:space="preserve"> </w:t>
      </w:r>
      <w:r w:rsidR="000A5877" w:rsidRPr="000D3A79">
        <w:rPr>
          <w:color w:val="auto"/>
        </w:rPr>
        <w:t>от 4 марта</w:t>
      </w:r>
      <w:r w:rsidRPr="000D3A79">
        <w:rPr>
          <w:color w:val="auto"/>
        </w:rPr>
        <w:t xml:space="preserve"> 2022</w:t>
      </w:r>
      <w:r w:rsidR="00BA5205" w:rsidRPr="000D3A79">
        <w:rPr>
          <w:color w:val="auto"/>
        </w:rPr>
        <w:t> г.</w:t>
      </w:r>
      <w:r w:rsidRPr="000D3A79">
        <w:rPr>
          <w:color w:val="auto"/>
        </w:rPr>
        <w:t xml:space="preserve"> </w:t>
      </w:r>
      <w:r w:rsidR="005A6BA8" w:rsidRPr="000D3A79">
        <w:rPr>
          <w:color w:val="auto"/>
        </w:rPr>
        <w:t>№ </w:t>
      </w:r>
      <w:r w:rsidR="009705FA">
        <w:rPr>
          <w:color w:val="auto"/>
        </w:rPr>
        <w:t>545/р</w:t>
      </w:r>
      <w:r w:rsidR="002620F8" w:rsidRPr="000D3A79">
        <w:rPr>
          <w:color w:val="auto"/>
        </w:rPr>
        <w:t>.</w:t>
      </w:r>
    </w:p>
    <w:p w:rsidR="005E5DDB" w:rsidRPr="000D3A79" w:rsidRDefault="005E5DDB" w:rsidP="00FA23D1">
      <w:pPr>
        <w:pStyle w:val="a3"/>
        <w:numPr>
          <w:ilvl w:val="0"/>
          <w:numId w:val="116"/>
        </w:numPr>
        <w:spacing w:after="0" w:line="360" w:lineRule="exact"/>
        <w:ind w:left="0" w:firstLine="709"/>
        <w:jc w:val="both"/>
        <w:rPr>
          <w:color w:val="auto"/>
        </w:rPr>
      </w:pPr>
      <w:r w:rsidRPr="000D3A79">
        <w:rPr>
          <w:color w:val="auto"/>
        </w:rPr>
        <w:t>Инструкция по применению старогодных материалов железнодорожного пути, утвержденная распоряжением ОАО «РЖД» от 5 мая 2022 г. № </w:t>
      </w:r>
      <w:r w:rsidR="009705FA">
        <w:rPr>
          <w:color w:val="auto"/>
        </w:rPr>
        <w:t>1225/р</w:t>
      </w:r>
      <w:r w:rsidRPr="000D3A79">
        <w:rPr>
          <w:color w:val="auto"/>
        </w:rPr>
        <w:t>.</w:t>
      </w:r>
    </w:p>
    <w:p w:rsidR="00610966" w:rsidRPr="000D3A79" w:rsidRDefault="00EF7429" w:rsidP="00FA23D1">
      <w:pPr>
        <w:pStyle w:val="a3"/>
        <w:numPr>
          <w:ilvl w:val="0"/>
          <w:numId w:val="116"/>
        </w:numPr>
        <w:spacing w:after="0" w:line="360" w:lineRule="exact"/>
        <w:ind w:left="0" w:firstLine="709"/>
        <w:jc w:val="both"/>
        <w:rPr>
          <w:color w:val="auto"/>
        </w:rPr>
      </w:pPr>
      <w:r w:rsidRPr="000D3A79">
        <w:rPr>
          <w:color w:val="000000" w:themeColor="text1"/>
        </w:rPr>
        <w:t>Инструкция по подготовке к работе в зимний период и организации снегоборьбы в филиалах и дочерних обществах ОАО «РЖД»</w:t>
      </w:r>
      <w:r w:rsidR="00610966" w:rsidRPr="000D3A79">
        <w:rPr>
          <w:color w:val="000000" w:themeColor="text1"/>
        </w:rPr>
        <w:t xml:space="preserve">, утвержденная распоряжением </w:t>
      </w:r>
      <w:r w:rsidR="008466A6" w:rsidRPr="000D3A79">
        <w:rPr>
          <w:color w:val="000000" w:themeColor="text1"/>
        </w:rPr>
        <w:t>ОАО </w:t>
      </w:r>
      <w:r w:rsidR="00E64620" w:rsidRPr="000D3A79">
        <w:rPr>
          <w:color w:val="000000" w:themeColor="text1"/>
        </w:rPr>
        <w:t>«РЖД»</w:t>
      </w:r>
      <w:r w:rsidR="00610966" w:rsidRPr="000D3A79">
        <w:rPr>
          <w:color w:val="000000" w:themeColor="text1"/>
        </w:rPr>
        <w:t xml:space="preserve"> от 1 июля 2022 г. </w:t>
      </w:r>
      <w:r w:rsidR="009705FA">
        <w:rPr>
          <w:color w:val="000000" w:themeColor="text1"/>
        </w:rPr>
        <w:t>№ 1733/р</w:t>
      </w:r>
      <w:r w:rsidR="002620F8" w:rsidRPr="000D3A79">
        <w:rPr>
          <w:color w:val="000000" w:themeColor="text1"/>
        </w:rPr>
        <w:t>.</w:t>
      </w:r>
    </w:p>
    <w:p w:rsidR="00B32FA3" w:rsidRPr="000D3A79" w:rsidRDefault="00B32FA3" w:rsidP="00FA23D1">
      <w:pPr>
        <w:pStyle w:val="a3"/>
        <w:numPr>
          <w:ilvl w:val="0"/>
          <w:numId w:val="116"/>
        </w:numPr>
        <w:spacing w:after="0" w:line="360" w:lineRule="exact"/>
        <w:ind w:left="0" w:firstLine="709"/>
        <w:jc w:val="both"/>
        <w:rPr>
          <w:color w:val="auto"/>
        </w:rPr>
      </w:pPr>
      <w:r w:rsidRPr="000D3A79">
        <w:rPr>
          <w:color w:val="000000" w:themeColor="text1"/>
        </w:rPr>
        <w:t>Инструкция о порядке планирования, предоставления, использования и учета «окон» для работ на инфраструктуре ОАО «РЖД», утвержденная распоряжением ОАО «РЖД» от 28 декабря 2023 г. № 3403/р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Кодекс взаимодействия транспортно-логистического бизнес-блока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w:t>
      </w:r>
      <w:r w:rsidR="008466A6" w:rsidRPr="000D3A79">
        <w:rPr>
          <w:color w:val="auto"/>
        </w:rPr>
        <w:t>ОАО </w:t>
      </w:r>
      <w:r w:rsidR="00E64620" w:rsidRPr="000D3A79">
        <w:rPr>
          <w:color w:val="auto"/>
        </w:rPr>
        <w:t>«РЖД»</w:t>
      </w:r>
      <w:r w:rsidRPr="000D3A79">
        <w:rPr>
          <w:color w:val="auto"/>
        </w:rPr>
        <w:t xml:space="preserve"> 16 июля 2020</w:t>
      </w:r>
      <w:r w:rsidR="00BA5205" w:rsidRPr="000D3A79">
        <w:rPr>
          <w:color w:val="auto"/>
        </w:rPr>
        <w:t> г.</w:t>
      </w:r>
      <w:r w:rsidRPr="000D3A79">
        <w:rPr>
          <w:color w:val="auto"/>
        </w:rPr>
        <w:t xml:space="preserve"> </w:t>
      </w:r>
      <w:r w:rsidR="005A6BA8" w:rsidRPr="000D3A79">
        <w:rPr>
          <w:color w:val="auto"/>
        </w:rPr>
        <w:t>№ </w:t>
      </w:r>
      <w:r w:rsidRPr="000D3A79">
        <w:rPr>
          <w:color w:val="auto"/>
        </w:rPr>
        <w:t>1080</w:t>
      </w:r>
      <w:r w:rsidR="002620F8" w:rsidRPr="000D3A79">
        <w:rPr>
          <w:color w:val="auto"/>
        </w:rPr>
        <w:t>.</w:t>
      </w:r>
    </w:p>
    <w:p w:rsidR="00B614CE" w:rsidRPr="000D3A79" w:rsidRDefault="001660AE" w:rsidP="00FA23D1">
      <w:pPr>
        <w:pStyle w:val="a3"/>
        <w:numPr>
          <w:ilvl w:val="0"/>
          <w:numId w:val="116"/>
        </w:numPr>
        <w:spacing w:after="0" w:line="360" w:lineRule="exact"/>
        <w:ind w:left="0" w:firstLine="709"/>
        <w:jc w:val="both"/>
        <w:rPr>
          <w:color w:val="auto"/>
        </w:rPr>
      </w:pPr>
      <w:r w:rsidRPr="000D3A79">
        <w:rPr>
          <w:color w:val="auto"/>
        </w:rPr>
        <w:t>Кодекс</w:t>
      </w:r>
      <w:r w:rsidR="002A3522" w:rsidRPr="002A3522">
        <w:rPr>
          <w:color w:val="auto"/>
        </w:rPr>
        <w:t xml:space="preserve"> корпоративного управления ОАО «РЖД», утвержденный решением совета директоров 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Комментарии </w:t>
      </w:r>
      <w:r w:rsidR="00B51086" w:rsidRPr="00B51086">
        <w:rPr>
          <w:color w:val="auto"/>
        </w:rPr>
        <w:t>к Правилам технической эксплуатации железных дорог Российской Федерации, утвержденным приказом Минтранса России от 23 июня 2022 г. № 250, утвержденные распоряжением ОАО «РЖД» от 7 октября 2022 г. № 2603/р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Концепция развития технологии лубрикации зоны контакта </w:t>
      </w:r>
      <w:r w:rsidR="00E64620" w:rsidRPr="000D3A79">
        <w:rPr>
          <w:color w:val="auto"/>
        </w:rPr>
        <w:t>«</w:t>
      </w:r>
      <w:r w:rsidRPr="000D3A79">
        <w:rPr>
          <w:color w:val="auto"/>
        </w:rPr>
        <w:t>колесо-рельс</w:t>
      </w:r>
      <w:r w:rsidR="00E64620" w:rsidRPr="000D3A79">
        <w:rPr>
          <w:color w:val="auto"/>
        </w:rPr>
        <w:t>»</w:t>
      </w:r>
      <w:r w:rsidRPr="000D3A79">
        <w:rPr>
          <w:color w:val="auto"/>
        </w:rPr>
        <w:t xml:space="preserve"> в </w:t>
      </w:r>
      <w:r w:rsidR="008466A6" w:rsidRPr="000D3A79">
        <w:rPr>
          <w:color w:val="auto"/>
        </w:rPr>
        <w:t>ОАО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16 января 2015</w:t>
      </w:r>
      <w:r w:rsidR="00BA5205" w:rsidRPr="000D3A79">
        <w:rPr>
          <w:color w:val="auto"/>
        </w:rPr>
        <w:t> г.</w:t>
      </w:r>
      <w:r w:rsidRPr="000D3A79">
        <w:rPr>
          <w:color w:val="auto"/>
        </w:rPr>
        <w:t xml:space="preserve"> </w:t>
      </w:r>
      <w:r w:rsidR="005A6BA8" w:rsidRPr="000D3A79">
        <w:rPr>
          <w:color w:val="auto"/>
        </w:rPr>
        <w:t>№ </w:t>
      </w:r>
      <w:r w:rsidRPr="000D3A79">
        <w:rPr>
          <w:color w:val="auto"/>
        </w:rPr>
        <w:t>60р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Концепция Корпоративной системы управления данными </w:t>
      </w:r>
      <w:r w:rsidR="008466A6" w:rsidRPr="000D3A79">
        <w:rPr>
          <w:color w:val="auto"/>
        </w:rPr>
        <w:t>ОАО </w:t>
      </w:r>
      <w:r w:rsidR="00E64620" w:rsidRPr="000D3A79">
        <w:rPr>
          <w:color w:val="auto"/>
        </w:rPr>
        <w:t>«РЖД»</w:t>
      </w:r>
      <w:r w:rsidRPr="000D3A79">
        <w:rPr>
          <w:color w:val="auto"/>
        </w:rPr>
        <w:t xml:space="preserve">, </w:t>
      </w:r>
      <w:r w:rsidR="00B51086">
        <w:rPr>
          <w:color w:val="auto"/>
        </w:rPr>
        <w:t>утвержденная 10 сентября 2020</w:t>
      </w:r>
      <w:r w:rsidR="00BA5205" w:rsidRPr="000D3A79">
        <w:rPr>
          <w:color w:val="auto"/>
        </w:rPr>
        <w:t> г.</w:t>
      </w:r>
      <w:r w:rsidRPr="000D3A79">
        <w:rPr>
          <w:color w:val="auto"/>
        </w:rPr>
        <w:t xml:space="preserve"> </w:t>
      </w:r>
      <w:r w:rsidR="005A6BA8" w:rsidRPr="000D3A79">
        <w:rPr>
          <w:color w:val="auto"/>
        </w:rPr>
        <w:t>№ </w:t>
      </w:r>
      <w:r w:rsidRPr="000D3A79">
        <w:rPr>
          <w:color w:val="auto"/>
        </w:rPr>
        <w:t>1354</w:t>
      </w:r>
      <w:r w:rsidR="002620F8" w:rsidRPr="000D3A79">
        <w:rPr>
          <w:color w:val="auto"/>
        </w:rPr>
        <w:t>.</w:t>
      </w:r>
    </w:p>
    <w:p w:rsidR="00B614CE" w:rsidRPr="000D3A79" w:rsidRDefault="00B614CE" w:rsidP="00FF134A">
      <w:pPr>
        <w:pStyle w:val="a3"/>
        <w:numPr>
          <w:ilvl w:val="0"/>
          <w:numId w:val="116"/>
        </w:numPr>
        <w:spacing w:after="0" w:line="360" w:lineRule="exact"/>
        <w:ind w:left="0" w:firstLine="709"/>
        <w:jc w:val="both"/>
        <w:rPr>
          <w:color w:val="auto"/>
        </w:rPr>
      </w:pPr>
      <w:r w:rsidRPr="000D3A79">
        <w:rPr>
          <w:color w:val="auto"/>
        </w:rPr>
        <w:t xml:space="preserve">Концепция развития деятельности по сохранению исторического наследия </w:t>
      </w:r>
      <w:r w:rsidR="008466A6" w:rsidRPr="000D3A79">
        <w:rPr>
          <w:color w:val="auto"/>
        </w:rPr>
        <w:t>ОАО </w:t>
      </w:r>
      <w:r w:rsidR="00E64620" w:rsidRPr="000D3A79">
        <w:rPr>
          <w:color w:val="auto"/>
        </w:rPr>
        <w:t>«РЖД»</w:t>
      </w:r>
      <w:r w:rsidRPr="000D3A79">
        <w:rPr>
          <w:color w:val="auto"/>
        </w:rPr>
        <w:t xml:space="preserve">, утвержденная распоряжением </w:t>
      </w:r>
      <w:r w:rsidR="008466A6" w:rsidRPr="000D3A79">
        <w:rPr>
          <w:color w:val="auto"/>
        </w:rPr>
        <w:t>ОАО </w:t>
      </w:r>
      <w:r w:rsidR="00E64620" w:rsidRPr="000D3A79">
        <w:rPr>
          <w:color w:val="auto"/>
        </w:rPr>
        <w:t>«РЖД»</w:t>
      </w:r>
      <w:r w:rsidRPr="000D3A79">
        <w:rPr>
          <w:color w:val="auto"/>
        </w:rPr>
        <w:t xml:space="preserve"> </w:t>
      </w:r>
      <w:r w:rsidR="00FF134A" w:rsidRPr="00FF134A">
        <w:rPr>
          <w:color w:val="auto"/>
        </w:rPr>
        <w:t xml:space="preserve">от 8 сентября 2025 г. </w:t>
      </w:r>
      <w:r w:rsidR="00FF134A">
        <w:rPr>
          <w:color w:val="auto"/>
        </w:rPr>
        <w:t>№</w:t>
      </w:r>
      <w:r w:rsidR="00FF134A" w:rsidRPr="00FF134A">
        <w:rPr>
          <w:color w:val="auto"/>
        </w:rPr>
        <w:t xml:space="preserve"> 1900/р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Концепция создания российской системы управления и обеспечения безопасности движения поездов, утвержд</w:t>
      </w:r>
      <w:r w:rsidR="00840400" w:rsidRPr="000D3A79">
        <w:rPr>
          <w:color w:val="auto"/>
        </w:rPr>
        <w:t>е</w:t>
      </w:r>
      <w:r w:rsidRPr="000D3A79">
        <w:rPr>
          <w:color w:val="auto"/>
        </w:rPr>
        <w:t xml:space="preserve">нная </w:t>
      </w:r>
      <w:r w:rsidR="00FF134A">
        <w:rPr>
          <w:color w:val="auto"/>
        </w:rPr>
        <w:t>26 ноября 2021 г. № 234</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Концепция управления качеством в холдинге </w:t>
      </w:r>
      <w:r w:rsidR="00E64620" w:rsidRPr="000D3A79">
        <w:rPr>
          <w:color w:val="auto"/>
        </w:rPr>
        <w:t>«</w:t>
      </w:r>
      <w:r w:rsidRPr="000D3A79">
        <w:rPr>
          <w:color w:val="auto"/>
        </w:rPr>
        <w:t>РЖД</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21 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672/р</w:t>
      </w:r>
      <w:r w:rsidR="002620F8" w:rsidRPr="000D3A79">
        <w:rPr>
          <w:color w:val="auto"/>
        </w:rPr>
        <w:t>.</w:t>
      </w:r>
    </w:p>
    <w:p w:rsidR="003F4B19" w:rsidRPr="000D3A79" w:rsidRDefault="003F4B19" w:rsidP="00FA23D1">
      <w:pPr>
        <w:pStyle w:val="a3"/>
        <w:numPr>
          <w:ilvl w:val="0"/>
          <w:numId w:val="116"/>
        </w:numPr>
        <w:spacing w:after="0" w:line="360" w:lineRule="exact"/>
        <w:ind w:left="0" w:firstLine="709"/>
        <w:jc w:val="both"/>
        <w:rPr>
          <w:color w:val="auto"/>
        </w:rPr>
      </w:pPr>
      <w:r w:rsidRPr="000D3A79">
        <w:rPr>
          <w:color w:val="auto"/>
        </w:rPr>
        <w:t>Концепция организации экспертизы в области научной и инновационной деятельности ОАО «РЖД», утвержденная распоряжением ОАО «РЖД» от 22 февраля 2023 г. № 415/р.</w:t>
      </w:r>
    </w:p>
    <w:p w:rsidR="00C60C50" w:rsidRPr="000D3A79" w:rsidRDefault="00C60C50" w:rsidP="00FA23D1">
      <w:pPr>
        <w:pStyle w:val="a3"/>
        <w:numPr>
          <w:ilvl w:val="0"/>
          <w:numId w:val="116"/>
        </w:numPr>
        <w:spacing w:after="0" w:line="360" w:lineRule="exact"/>
        <w:ind w:left="0" w:firstLine="709"/>
        <w:jc w:val="both"/>
        <w:rPr>
          <w:color w:val="auto"/>
        </w:rPr>
      </w:pPr>
      <w:r w:rsidRPr="000D3A79">
        <w:rPr>
          <w:color w:val="auto"/>
        </w:rPr>
        <w:t>Концепция развития и обеспечения технологического суверенитета холдинга «РЖД» до 2030 года, утвержденная распоряжением ОАО «РЖД» от 27 сентября 2024 г. № 2357/р.</w:t>
      </w:r>
    </w:p>
    <w:p w:rsidR="00965514" w:rsidRPr="000D3A79" w:rsidRDefault="00965514" w:rsidP="00FA23D1">
      <w:pPr>
        <w:pStyle w:val="a3"/>
        <w:numPr>
          <w:ilvl w:val="0"/>
          <w:numId w:val="116"/>
        </w:numPr>
        <w:spacing w:after="0" w:line="360" w:lineRule="exact"/>
        <w:ind w:left="0" w:firstLine="709"/>
        <w:jc w:val="both"/>
        <w:rPr>
          <w:color w:val="auto"/>
        </w:rPr>
      </w:pPr>
      <w:r w:rsidRPr="000D3A79">
        <w:rPr>
          <w:color w:val="000000" w:themeColor="text1"/>
        </w:rPr>
        <w:t xml:space="preserve">Комплексная методика количественного определения объемов выбросов парниковых газов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24 марта 2023 г. № 726/р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Методика определения границ полигонов управления перевозочным процессом с учетом принципов клиентоориентированности, а также технических, технологических, организационных, социальных и других факторов, утвержд</w:t>
      </w:r>
      <w:r w:rsidR="00840400" w:rsidRPr="000D3A79">
        <w:rPr>
          <w:color w:val="auto"/>
        </w:rPr>
        <w:t>е</w:t>
      </w:r>
      <w:r w:rsidRPr="000D3A79">
        <w:rPr>
          <w:color w:val="auto"/>
        </w:rPr>
        <w:t xml:space="preserve">нная </w:t>
      </w:r>
      <w:r w:rsidR="00FF134A">
        <w:rPr>
          <w:color w:val="auto"/>
        </w:rPr>
        <w:t>14 апреля 2017 г. № 612</w:t>
      </w:r>
      <w:r w:rsidR="002620F8" w:rsidRPr="000D3A79">
        <w:rPr>
          <w:color w:val="auto"/>
        </w:rPr>
        <w:t>.</w:t>
      </w:r>
    </w:p>
    <w:p w:rsidR="00970A42" w:rsidRPr="000D3A79" w:rsidRDefault="00970A42" w:rsidP="00FA23D1">
      <w:pPr>
        <w:pStyle w:val="a3"/>
        <w:numPr>
          <w:ilvl w:val="0"/>
          <w:numId w:val="116"/>
        </w:numPr>
        <w:spacing w:after="0" w:line="360" w:lineRule="exact"/>
        <w:ind w:left="0" w:firstLine="709"/>
        <w:jc w:val="both"/>
        <w:rPr>
          <w:color w:val="auto"/>
        </w:rPr>
      </w:pPr>
      <w:r w:rsidRPr="000D3A79">
        <w:rPr>
          <w:color w:val="auto"/>
        </w:rPr>
        <w:t>Методика определения причинно-следственных связей нарушений безопасности движения, утвержденная распоряжением ОАО «РЖД» от 29 декабря 2017 г. № </w:t>
      </w:r>
      <w:r w:rsidR="00FF134A">
        <w:rPr>
          <w:color w:val="auto"/>
        </w:rPr>
        <w:t>2832р</w:t>
      </w:r>
      <w:r w:rsidRPr="000D3A79">
        <w:rPr>
          <w:color w:val="auto"/>
        </w:rPr>
        <w:t>.</w:t>
      </w:r>
    </w:p>
    <w:p w:rsidR="00002D17" w:rsidRPr="000D3A79" w:rsidRDefault="00002D17" w:rsidP="00FA23D1">
      <w:pPr>
        <w:pStyle w:val="a3"/>
        <w:numPr>
          <w:ilvl w:val="0"/>
          <w:numId w:val="116"/>
        </w:numPr>
        <w:spacing w:after="0" w:line="360" w:lineRule="exact"/>
        <w:ind w:left="0" w:firstLine="709"/>
        <w:jc w:val="both"/>
        <w:rPr>
          <w:color w:val="auto"/>
        </w:rPr>
      </w:pPr>
      <w:r w:rsidRPr="000D3A79">
        <w:rPr>
          <w:color w:val="auto"/>
        </w:rPr>
        <w:t>Методика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утвержденная распоряжением ОАО «РЖД» от</w:t>
      </w:r>
      <w:r w:rsidR="00D85805" w:rsidRPr="000D3A79">
        <w:t> </w:t>
      </w:r>
      <w:r w:rsidRPr="000D3A79">
        <w:rPr>
          <w:color w:val="auto"/>
        </w:rPr>
        <w:t>9 января 2018 г. № 2/р.</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Методика классификации и специализации железнодорожных линий </w:t>
      </w:r>
      <w:r w:rsidR="008466A6" w:rsidRPr="000D3A79">
        <w:rPr>
          <w:color w:val="auto"/>
        </w:rPr>
        <w:t>ОАО </w:t>
      </w:r>
      <w:r w:rsidR="00E64620" w:rsidRPr="000D3A79">
        <w:rPr>
          <w:color w:val="auto"/>
        </w:rPr>
        <w:t>«РЖД»</w:t>
      </w:r>
      <w:r w:rsidRPr="000D3A79">
        <w:rPr>
          <w:color w:val="auto"/>
        </w:rPr>
        <w:t xml:space="preserve">, утвержденная распоряжением </w:t>
      </w:r>
      <w:r w:rsidR="008466A6" w:rsidRPr="000D3A79">
        <w:rPr>
          <w:color w:val="auto"/>
        </w:rPr>
        <w:t>ОАО </w:t>
      </w:r>
      <w:r w:rsidR="00E64620" w:rsidRPr="000D3A79">
        <w:rPr>
          <w:color w:val="auto"/>
        </w:rPr>
        <w:t>«РЖД»</w:t>
      </w:r>
      <w:r w:rsidRPr="000D3A79">
        <w:rPr>
          <w:color w:val="auto"/>
        </w:rPr>
        <w:t xml:space="preserve"> от 13 января 2020</w:t>
      </w:r>
      <w:r w:rsidR="00BA5205" w:rsidRPr="000D3A79">
        <w:rPr>
          <w:color w:val="auto"/>
        </w:rPr>
        <w:t> г.</w:t>
      </w:r>
      <w:r w:rsidRPr="000D3A79">
        <w:rPr>
          <w:color w:val="auto"/>
        </w:rPr>
        <w:t xml:space="preserve"> </w:t>
      </w:r>
      <w:r w:rsidR="005A6BA8" w:rsidRPr="000D3A79">
        <w:rPr>
          <w:color w:val="auto"/>
        </w:rPr>
        <w:t>№ </w:t>
      </w:r>
      <w:r w:rsidRPr="000D3A79">
        <w:rPr>
          <w:color w:val="auto"/>
        </w:rPr>
        <w:t>28/р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Методика отнесения предметов закупки к инновационной и (или) высокотехнологичной продукции</w:t>
      </w:r>
      <w:r w:rsidR="004F56A7" w:rsidRPr="000D3A79">
        <w:rPr>
          <w:color w:val="auto"/>
        </w:rPr>
        <w:t xml:space="preserve"> (приложение </w:t>
      </w:r>
      <w:r w:rsidRPr="000D3A79">
        <w:rPr>
          <w:color w:val="auto"/>
        </w:rPr>
        <w:t>к Перечню товаров, работ, услуг, удовлетворяющих критериям отнесения предметов закупки к инновационной и (или) высокотехнологичной продукции, утвержденн</w:t>
      </w:r>
      <w:r w:rsidR="004F56A7" w:rsidRPr="000D3A79">
        <w:rPr>
          <w:color w:val="auto"/>
        </w:rPr>
        <w:t>о</w:t>
      </w:r>
      <w:r w:rsidR="00FF134A">
        <w:rPr>
          <w:color w:val="auto"/>
        </w:rPr>
        <w:t>му</w:t>
      </w:r>
      <w:r w:rsidRPr="000D3A79">
        <w:rPr>
          <w:color w:val="auto"/>
        </w:rPr>
        <w:t xml:space="preserve"> распоряжением </w:t>
      </w:r>
      <w:r w:rsidR="008466A6" w:rsidRPr="000D3A79">
        <w:rPr>
          <w:color w:val="auto"/>
        </w:rPr>
        <w:t>ОАО </w:t>
      </w:r>
      <w:r w:rsidR="00E64620" w:rsidRPr="000D3A79">
        <w:rPr>
          <w:color w:val="auto"/>
        </w:rPr>
        <w:t>«РЖД»</w:t>
      </w:r>
      <w:r w:rsidRPr="000D3A79">
        <w:rPr>
          <w:color w:val="auto"/>
        </w:rPr>
        <w:t xml:space="preserve"> от 30 июня 2022</w:t>
      </w:r>
      <w:r w:rsidR="00BA5205" w:rsidRPr="000D3A79">
        <w:rPr>
          <w:color w:val="auto"/>
        </w:rPr>
        <w:t> г.</w:t>
      </w:r>
      <w:r w:rsidRPr="000D3A79">
        <w:rPr>
          <w:color w:val="auto"/>
        </w:rPr>
        <w:t xml:space="preserve"> </w:t>
      </w:r>
      <w:r w:rsidR="005A6BA8" w:rsidRPr="000D3A79">
        <w:rPr>
          <w:color w:val="auto"/>
        </w:rPr>
        <w:t>№ </w:t>
      </w:r>
      <w:r w:rsidRPr="000D3A79">
        <w:rPr>
          <w:color w:val="auto"/>
        </w:rPr>
        <w:t>1715/р</w:t>
      </w:r>
      <w:r w:rsidR="004F56A7" w:rsidRPr="000D3A79">
        <w:rPr>
          <w:color w:val="auto"/>
        </w:rPr>
        <w:t>)</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Методика прогнозирования пассажиропотоков на железнодорожном транспорте, утвержденная </w:t>
      </w:r>
      <w:r w:rsidR="008466A6" w:rsidRPr="000D3A79">
        <w:rPr>
          <w:color w:val="auto"/>
        </w:rPr>
        <w:t>ОАО </w:t>
      </w:r>
      <w:r w:rsidR="00E64620" w:rsidRPr="000D3A79">
        <w:rPr>
          <w:color w:val="auto"/>
        </w:rPr>
        <w:t>«РЖД»</w:t>
      </w:r>
      <w:r w:rsidRPr="000D3A79">
        <w:rPr>
          <w:color w:val="auto"/>
        </w:rPr>
        <w:t xml:space="preserve"> 21 июля 2022</w:t>
      </w:r>
      <w:r w:rsidR="00BA5205" w:rsidRPr="000D3A79">
        <w:rPr>
          <w:color w:val="auto"/>
        </w:rPr>
        <w:t> г.</w:t>
      </w:r>
      <w:r w:rsidRPr="000D3A79">
        <w:rPr>
          <w:color w:val="auto"/>
        </w:rPr>
        <w:t xml:space="preserve"> </w:t>
      </w:r>
      <w:r w:rsidR="005A6BA8" w:rsidRPr="000D3A79">
        <w:rPr>
          <w:color w:val="auto"/>
        </w:rPr>
        <w:t>№ </w:t>
      </w:r>
      <w:r w:rsidRPr="000D3A79">
        <w:rPr>
          <w:color w:val="auto"/>
        </w:rPr>
        <w:t>1280</w:t>
      </w:r>
      <w:r w:rsidR="002620F8" w:rsidRPr="000D3A79">
        <w:rPr>
          <w:color w:val="auto"/>
        </w:rPr>
        <w:t>.</w:t>
      </w:r>
    </w:p>
    <w:p w:rsidR="002463B6" w:rsidRPr="000D3A79" w:rsidRDefault="002463B6"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Методика по описанию доменов данных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августа 2022 г. № 2257/р</w:t>
      </w:r>
      <w:r w:rsidR="002620F8" w:rsidRPr="000D3A79">
        <w:rPr>
          <w:color w:val="000000" w:themeColor="text1"/>
        </w:rPr>
        <w:t>.</w:t>
      </w:r>
    </w:p>
    <w:p w:rsidR="00C04BEA" w:rsidRPr="000D3A79" w:rsidRDefault="00C04BEA" w:rsidP="00FA23D1">
      <w:pPr>
        <w:pStyle w:val="a3"/>
        <w:numPr>
          <w:ilvl w:val="0"/>
          <w:numId w:val="116"/>
        </w:numPr>
        <w:spacing w:after="0" w:line="360" w:lineRule="exact"/>
        <w:ind w:left="0" w:firstLine="709"/>
        <w:jc w:val="both"/>
        <w:rPr>
          <w:color w:val="auto"/>
        </w:rPr>
      </w:pPr>
      <w:r w:rsidRPr="000D3A79">
        <w:rPr>
          <w:color w:val="000000" w:themeColor="text1"/>
        </w:rPr>
        <w:t xml:space="preserve">Методика расчета технологически обоснованного эксплуатационной работой времени следования пассажиром локомотивных бригад, занятых в грузовом движении,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18 января 2023 г. № 85/р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Методика экономической оценки размещения на инфраструктуре </w:t>
      </w:r>
      <w:r w:rsidR="008466A6" w:rsidRPr="000D3A79">
        <w:rPr>
          <w:color w:val="auto"/>
        </w:rPr>
        <w:t>ОАО </w:t>
      </w:r>
      <w:r w:rsidR="00E64620" w:rsidRPr="000D3A79">
        <w:rPr>
          <w:color w:val="auto"/>
        </w:rPr>
        <w:t>«РЖД»</w:t>
      </w:r>
      <w:r w:rsidRPr="000D3A79">
        <w:rPr>
          <w:color w:val="auto"/>
        </w:rPr>
        <w:t xml:space="preserve"> грузовых поездов, временно отставленных от движения,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27 апреля 2023</w:t>
      </w:r>
      <w:r w:rsidR="00BA5205" w:rsidRPr="000D3A79">
        <w:rPr>
          <w:color w:val="auto"/>
        </w:rPr>
        <w:t> г.</w:t>
      </w:r>
      <w:r w:rsidRPr="000D3A79">
        <w:rPr>
          <w:color w:val="auto"/>
        </w:rPr>
        <w:t xml:space="preserve"> </w:t>
      </w:r>
      <w:r w:rsidR="005A6BA8" w:rsidRPr="000D3A79">
        <w:rPr>
          <w:color w:val="auto"/>
        </w:rPr>
        <w:t>№ </w:t>
      </w:r>
      <w:r w:rsidRPr="000D3A79">
        <w:rPr>
          <w:color w:val="auto"/>
        </w:rPr>
        <w:t>1030/р</w:t>
      </w:r>
      <w:r w:rsidR="002620F8" w:rsidRPr="000D3A79">
        <w:rPr>
          <w:color w:val="auto"/>
        </w:rPr>
        <w:t>.</w:t>
      </w:r>
    </w:p>
    <w:p w:rsidR="00002D17" w:rsidRPr="000D3A79" w:rsidRDefault="00002D17" w:rsidP="00FA23D1">
      <w:pPr>
        <w:pStyle w:val="a3"/>
        <w:numPr>
          <w:ilvl w:val="0"/>
          <w:numId w:val="116"/>
        </w:numPr>
        <w:spacing w:after="0" w:line="360" w:lineRule="exact"/>
        <w:ind w:left="0" w:firstLine="709"/>
        <w:jc w:val="both"/>
        <w:rPr>
          <w:color w:val="auto"/>
        </w:rPr>
      </w:pPr>
      <w:r w:rsidRPr="000D3A79">
        <w:rPr>
          <w:color w:val="auto"/>
        </w:rPr>
        <w:t>Методика определения оптимальных схем предоставления времени для ремонта и содержания инфраструктуры на основных направлениях с учетом обеспечения заданного объема перевозок, утвержденная распоряжением ОАО «РЖД» от 15 декабря 2023 г. № 3189/р.</w:t>
      </w:r>
    </w:p>
    <w:p w:rsidR="004F54DF" w:rsidRPr="000D3A79" w:rsidRDefault="004F54DF" w:rsidP="00FA23D1">
      <w:pPr>
        <w:pStyle w:val="a3"/>
        <w:numPr>
          <w:ilvl w:val="0"/>
          <w:numId w:val="116"/>
        </w:numPr>
        <w:spacing w:after="0" w:line="360" w:lineRule="exact"/>
        <w:ind w:left="0" w:firstLine="709"/>
        <w:jc w:val="both"/>
        <w:rPr>
          <w:color w:val="auto"/>
        </w:rPr>
      </w:pPr>
      <w:r w:rsidRPr="000D3A79">
        <w:rPr>
          <w:color w:val="auto"/>
        </w:rPr>
        <w:t>Методика формирования стратегической финансовой модели хозяйственного общества с прямым участием или косвенным контролем ОАО «РЖД», утвержденная распоряжением ОАО «РЖД» от 14 марта 2025 г. № 584/р.</w:t>
      </w:r>
    </w:p>
    <w:p w:rsidR="006C6AAB" w:rsidRPr="000D3A79" w:rsidRDefault="006C6AAB" w:rsidP="00FA23D1">
      <w:pPr>
        <w:pStyle w:val="a3"/>
        <w:numPr>
          <w:ilvl w:val="0"/>
          <w:numId w:val="116"/>
        </w:numPr>
        <w:spacing w:after="0" w:line="360" w:lineRule="exact"/>
        <w:ind w:left="0" w:firstLine="709"/>
        <w:jc w:val="both"/>
        <w:rPr>
          <w:color w:val="auto"/>
        </w:rPr>
      </w:pPr>
      <w:r w:rsidRPr="000D3A79">
        <w:rPr>
          <w:color w:val="auto"/>
        </w:rPr>
        <w:t>Методические рекомендации по разработке стратегии развития хозяйственного общества с прямым участием или косвенным контролем ОАО «РЖД», утвержденные распоряжением ОАО «РЖД» от</w:t>
      </w:r>
      <w:r w:rsidR="00FB43C7" w:rsidRPr="000D3A79">
        <w:rPr>
          <w:color w:val="auto"/>
        </w:rPr>
        <w:t> </w:t>
      </w:r>
      <w:r w:rsidRPr="000D3A79">
        <w:rPr>
          <w:color w:val="auto"/>
        </w:rPr>
        <w:t>14</w:t>
      </w:r>
      <w:r w:rsidR="00FB43C7" w:rsidRPr="000D3A79">
        <w:rPr>
          <w:color w:val="auto"/>
        </w:rPr>
        <w:t> </w:t>
      </w:r>
      <w:r w:rsidRPr="000D3A79">
        <w:rPr>
          <w:color w:val="auto"/>
        </w:rPr>
        <w:t>марта 2025</w:t>
      </w:r>
      <w:r w:rsidR="00FB43C7" w:rsidRPr="000D3A79">
        <w:rPr>
          <w:color w:val="auto"/>
        </w:rPr>
        <w:t> </w:t>
      </w:r>
      <w:r w:rsidRPr="000D3A79">
        <w:rPr>
          <w:color w:val="auto"/>
        </w:rPr>
        <w:t>г. № 584/р.</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Методические рекомендации по управлению рисками и внутреннему контролю,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30 июля 2019</w:t>
      </w:r>
      <w:r w:rsidR="00BA5205" w:rsidRPr="000D3A79">
        <w:rPr>
          <w:color w:val="auto"/>
        </w:rPr>
        <w:t> г.</w:t>
      </w:r>
      <w:r w:rsidRPr="000D3A79">
        <w:rPr>
          <w:color w:val="auto"/>
        </w:rPr>
        <w:t xml:space="preserve"> </w:t>
      </w:r>
      <w:r w:rsidR="005A6BA8" w:rsidRPr="000D3A79">
        <w:rPr>
          <w:color w:val="auto"/>
        </w:rPr>
        <w:t>№ </w:t>
      </w:r>
      <w:r w:rsidRPr="000D3A79">
        <w:rPr>
          <w:color w:val="auto"/>
        </w:rPr>
        <w:t>1645/р</w:t>
      </w:r>
      <w:r w:rsidR="002620F8" w:rsidRPr="000D3A79">
        <w:rPr>
          <w:color w:val="auto"/>
        </w:rPr>
        <w:t>.</w:t>
      </w:r>
    </w:p>
    <w:p w:rsidR="00C4543D" w:rsidRPr="000D3A79" w:rsidRDefault="00C4543D" w:rsidP="00FA23D1">
      <w:pPr>
        <w:pStyle w:val="a3"/>
        <w:numPr>
          <w:ilvl w:val="0"/>
          <w:numId w:val="116"/>
        </w:numPr>
        <w:spacing w:after="0" w:line="360" w:lineRule="exact"/>
        <w:ind w:left="0" w:firstLine="709"/>
        <w:jc w:val="both"/>
        <w:rPr>
          <w:color w:val="auto"/>
        </w:rPr>
      </w:pPr>
      <w:r w:rsidRPr="000D3A79">
        <w:rPr>
          <w:color w:val="auto"/>
        </w:rPr>
        <w:t xml:space="preserve">Методические указания о порядке формирования внутреннего статистического отчета формы ДО-10ВЦ </w:t>
      </w:r>
      <w:r w:rsidR="00E64620" w:rsidRPr="000D3A79">
        <w:rPr>
          <w:color w:val="auto"/>
        </w:rPr>
        <w:t>«</w:t>
      </w:r>
      <w:r w:rsidRPr="000D3A79">
        <w:rPr>
          <w:color w:val="auto"/>
        </w:rPr>
        <w:t>Отчет о выполнении участковой скорости с учетом многопарковых и технических станций</w:t>
      </w:r>
      <w:r w:rsidR="00E64620" w:rsidRPr="000D3A79">
        <w:rPr>
          <w:color w:val="auto"/>
        </w:rPr>
        <w:t>»</w:t>
      </w:r>
      <w:r w:rsidRPr="000D3A79">
        <w:rPr>
          <w:color w:val="auto"/>
        </w:rPr>
        <w:t xml:space="preserve"> на основании данных автоматизированной системы оперативного управления перевозками (АСОУП-2),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31 августа 2012 г. </w:t>
      </w:r>
      <w:r w:rsidR="00FF134A">
        <w:rPr>
          <w:color w:val="auto"/>
        </w:rPr>
        <w:t>№ 1728р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Методические указания по формированию показателей наличия, состояния и использования локомотивов, утвержденные </w:t>
      </w:r>
      <w:r w:rsidR="002F4AF6" w:rsidRPr="000D3A79">
        <w:rPr>
          <w:color w:val="auto"/>
        </w:rPr>
        <w:t>распоряжением ОАО «РЖД» от 27 декабря 2013 г. № </w:t>
      </w:r>
      <w:r w:rsidR="00FF134A">
        <w:rPr>
          <w:color w:val="auto"/>
        </w:rPr>
        <w:t>2906р</w:t>
      </w:r>
      <w:r w:rsidR="002620F8" w:rsidRPr="000D3A79">
        <w:rPr>
          <w:color w:val="auto"/>
        </w:rPr>
        <w:t>.</w:t>
      </w:r>
    </w:p>
    <w:p w:rsidR="00921D95" w:rsidRPr="000D3A79" w:rsidRDefault="00921D95"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Методические указания по формированию формы внутренней статистической отчетности формы ДО-9ВЦ </w:t>
      </w:r>
      <w:r w:rsidR="00E64620" w:rsidRPr="000D3A79">
        <w:rPr>
          <w:color w:val="000000" w:themeColor="text1"/>
        </w:rPr>
        <w:t>«</w:t>
      </w:r>
      <w:r w:rsidRPr="000D3A79">
        <w:rPr>
          <w:color w:val="000000" w:themeColor="text1"/>
        </w:rPr>
        <w:t xml:space="preserve">Отчет о маршрутной скорости грузового поезда, утвержденные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9 июня 2016 г. </w:t>
      </w:r>
      <w:r w:rsidR="00AF5B04">
        <w:rPr>
          <w:color w:val="000000" w:themeColor="text1"/>
        </w:rPr>
        <w:t>№ 1118р</w:t>
      </w:r>
      <w:r w:rsidR="002620F8" w:rsidRPr="000D3A79">
        <w:rPr>
          <w:color w:val="000000" w:themeColor="text1"/>
        </w:rPr>
        <w:t>.</w:t>
      </w:r>
    </w:p>
    <w:p w:rsidR="00FE565C" w:rsidRPr="000D3A79" w:rsidRDefault="00FE565C" w:rsidP="00FA23D1">
      <w:pPr>
        <w:pStyle w:val="a3"/>
        <w:numPr>
          <w:ilvl w:val="0"/>
          <w:numId w:val="116"/>
        </w:numPr>
        <w:spacing w:after="0" w:line="360" w:lineRule="exact"/>
        <w:ind w:left="0" w:firstLine="709"/>
        <w:jc w:val="both"/>
        <w:rPr>
          <w:color w:val="auto"/>
        </w:rPr>
      </w:pPr>
      <w:r w:rsidRPr="000D3A79">
        <w:rPr>
          <w:color w:val="auto"/>
        </w:rPr>
        <w:t>Методические указания по расчету показателя оборота грузового вагона и оценке влияющих на него внешних факторов, утвержденные распоряжением ОАО «РЖД» от 30 сентября 2019 г. № 2155р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Методические указания по формированию заявочных материалов для включения работ в план научно-технического развития </w:t>
      </w:r>
      <w:r w:rsidR="008466A6" w:rsidRPr="000D3A79">
        <w:rPr>
          <w:color w:val="auto"/>
        </w:rPr>
        <w:t>ОАО </w:t>
      </w:r>
      <w:r w:rsidR="00E64620" w:rsidRPr="000D3A79">
        <w:rPr>
          <w:color w:val="auto"/>
        </w:rPr>
        <w:t>«РЖД»</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28 декабря 2021</w:t>
      </w:r>
      <w:r w:rsidR="00BA5205" w:rsidRPr="000D3A79">
        <w:rPr>
          <w:color w:val="auto"/>
        </w:rPr>
        <w:t> г.</w:t>
      </w:r>
      <w:r w:rsidRPr="000D3A79">
        <w:rPr>
          <w:color w:val="auto"/>
        </w:rPr>
        <w:t xml:space="preserve"> </w:t>
      </w:r>
      <w:r w:rsidR="005A6BA8" w:rsidRPr="000D3A79">
        <w:rPr>
          <w:color w:val="auto"/>
        </w:rPr>
        <w:t>№ </w:t>
      </w:r>
      <w:r w:rsidRPr="000D3A79">
        <w:rPr>
          <w:color w:val="auto"/>
        </w:rPr>
        <w:t>3031/р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Нормы допускаемых скоростей движения подвижного состава по железнодорожным путям колеи 1520 (1524) мм</w:t>
      </w:r>
      <w:r w:rsidR="00E64620" w:rsidRPr="000D3A79">
        <w:rPr>
          <w:color w:val="auto"/>
        </w:rPr>
        <w:t>»</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8 ноября 2016</w:t>
      </w:r>
      <w:r w:rsidR="00BA5205" w:rsidRPr="000D3A79">
        <w:rPr>
          <w:color w:val="auto"/>
        </w:rPr>
        <w:t> г.</w:t>
      </w:r>
      <w:r w:rsidRPr="000D3A79">
        <w:rPr>
          <w:color w:val="auto"/>
        </w:rPr>
        <w:t xml:space="preserve"> </w:t>
      </w:r>
      <w:r w:rsidR="005A6BA8" w:rsidRPr="000D3A79">
        <w:rPr>
          <w:color w:val="auto"/>
        </w:rPr>
        <w:t>№ </w:t>
      </w:r>
      <w:r w:rsidR="00AF5B04">
        <w:rPr>
          <w:color w:val="auto"/>
        </w:rPr>
        <w:t>2240р</w:t>
      </w:r>
      <w:r w:rsidR="002620F8" w:rsidRPr="000D3A79">
        <w:rPr>
          <w:color w:val="auto"/>
        </w:rPr>
        <w:t>.</w:t>
      </w:r>
    </w:p>
    <w:p w:rsidR="00DB77C1" w:rsidRPr="000D3A79" w:rsidRDefault="00DB77C1" w:rsidP="00FA23D1">
      <w:pPr>
        <w:pStyle w:val="a3"/>
        <w:numPr>
          <w:ilvl w:val="0"/>
          <w:numId w:val="116"/>
        </w:numPr>
        <w:spacing w:after="0" w:line="360" w:lineRule="exact"/>
        <w:ind w:left="0" w:firstLine="709"/>
        <w:jc w:val="both"/>
        <w:rPr>
          <w:color w:val="auto"/>
        </w:rPr>
      </w:pPr>
      <w:r w:rsidRPr="000D3A79">
        <w:rPr>
          <w:color w:val="auto"/>
        </w:rPr>
        <w:t xml:space="preserve">Основные положения плана формирования грузовых поездов на железных дорогах </w:t>
      </w:r>
      <w:r w:rsidR="008466A6" w:rsidRPr="000D3A79">
        <w:rPr>
          <w:color w:val="auto"/>
        </w:rPr>
        <w:t>ОАО </w:t>
      </w:r>
      <w:r w:rsidR="00E64620" w:rsidRPr="000D3A79">
        <w:rPr>
          <w:color w:val="auto"/>
        </w:rPr>
        <w:t>«РЖД»</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w:t>
      </w:r>
      <w:r w:rsidR="00985254" w:rsidRPr="000D3A79">
        <w:rPr>
          <w:color w:val="auto"/>
        </w:rPr>
        <w:t> </w:t>
      </w:r>
      <w:r w:rsidRPr="000D3A79">
        <w:rPr>
          <w:color w:val="auto"/>
        </w:rPr>
        <w:t>7 декабря 2018 г. № 2630/р</w:t>
      </w:r>
      <w:r w:rsidR="002620F8" w:rsidRPr="000D3A79">
        <w:rPr>
          <w:color w:val="auto"/>
        </w:rPr>
        <w:t>.</w:t>
      </w:r>
    </w:p>
    <w:p w:rsidR="00B614CE" w:rsidRDefault="00B614CE" w:rsidP="00FA23D1">
      <w:pPr>
        <w:pStyle w:val="a3"/>
        <w:numPr>
          <w:ilvl w:val="0"/>
          <w:numId w:val="116"/>
        </w:numPr>
        <w:spacing w:after="0" w:line="360" w:lineRule="exact"/>
        <w:ind w:left="0" w:firstLine="709"/>
        <w:jc w:val="both"/>
        <w:rPr>
          <w:color w:val="auto"/>
        </w:rPr>
      </w:pPr>
      <w:r w:rsidRPr="000D3A79">
        <w:rPr>
          <w:color w:val="auto"/>
        </w:rPr>
        <w:t xml:space="preserve">Основные технические требования </w:t>
      </w:r>
      <w:r w:rsidR="00E64620" w:rsidRPr="000D3A79">
        <w:rPr>
          <w:color w:val="auto"/>
        </w:rPr>
        <w:t>«</w:t>
      </w:r>
      <w:r w:rsidRPr="000D3A79">
        <w:rPr>
          <w:color w:val="auto"/>
        </w:rPr>
        <w:t>Микропроцессорная система управления и безопасности движения нового поколения (информационно-управляющий бортовой комплекс)</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13 октября 2017</w:t>
      </w:r>
      <w:r w:rsidR="00BA5205" w:rsidRPr="000D3A79">
        <w:rPr>
          <w:color w:val="auto"/>
        </w:rPr>
        <w:t> г.</w:t>
      </w:r>
      <w:r w:rsidRPr="000D3A79">
        <w:rPr>
          <w:color w:val="auto"/>
        </w:rPr>
        <w:t xml:space="preserve"> </w:t>
      </w:r>
      <w:r w:rsidR="005A6BA8" w:rsidRPr="000D3A79">
        <w:rPr>
          <w:color w:val="auto"/>
        </w:rPr>
        <w:t>№ </w:t>
      </w:r>
      <w:r w:rsidRPr="000D3A79">
        <w:rPr>
          <w:color w:val="auto"/>
        </w:rPr>
        <w:t>2085р</w:t>
      </w:r>
      <w:r w:rsidR="002620F8" w:rsidRPr="000D3A79">
        <w:rPr>
          <w:color w:val="auto"/>
        </w:rPr>
        <w:t>.</w:t>
      </w:r>
    </w:p>
    <w:p w:rsidR="00317535" w:rsidRPr="000D3A79" w:rsidRDefault="00317535" w:rsidP="00317535">
      <w:pPr>
        <w:pStyle w:val="a3"/>
        <w:numPr>
          <w:ilvl w:val="0"/>
          <w:numId w:val="116"/>
        </w:numPr>
        <w:spacing w:after="0" w:line="360" w:lineRule="exact"/>
        <w:ind w:left="0" w:firstLine="709"/>
        <w:jc w:val="both"/>
        <w:rPr>
          <w:color w:val="auto"/>
        </w:rPr>
      </w:pPr>
      <w:r w:rsidRPr="00317535">
        <w:rPr>
          <w:color w:val="auto"/>
        </w:rPr>
        <w:t>Переч</w:t>
      </w:r>
      <w:r>
        <w:rPr>
          <w:color w:val="auto"/>
        </w:rPr>
        <w:t>е</w:t>
      </w:r>
      <w:r w:rsidRPr="00317535">
        <w:rPr>
          <w:color w:val="auto"/>
        </w:rPr>
        <w:t>н</w:t>
      </w:r>
      <w:r>
        <w:rPr>
          <w:color w:val="auto"/>
        </w:rPr>
        <w:t>ь</w:t>
      </w:r>
      <w:r w:rsidRPr="00317535">
        <w:rPr>
          <w:color w:val="auto"/>
        </w:rPr>
        <w:t xml:space="preserve"> лиц, ответственных за реализацию стратегических инициатив по функциональным направлениям в рамках Стратегии цифровой трансформации ОАО «РЖД» до 2025 года, утвержд</w:t>
      </w:r>
      <w:r>
        <w:rPr>
          <w:color w:val="auto"/>
        </w:rPr>
        <w:t>е</w:t>
      </w:r>
      <w:r w:rsidRPr="00317535">
        <w:rPr>
          <w:color w:val="auto"/>
        </w:rPr>
        <w:t>нн</w:t>
      </w:r>
      <w:r>
        <w:rPr>
          <w:color w:val="auto"/>
        </w:rPr>
        <w:t>ый</w:t>
      </w:r>
      <w:r w:rsidRPr="00317535">
        <w:rPr>
          <w:color w:val="auto"/>
        </w:rPr>
        <w:t xml:space="preserve"> распоряжением ОАО</w:t>
      </w:r>
      <w:r>
        <w:rPr>
          <w:color w:val="auto"/>
        </w:rPr>
        <w:t> </w:t>
      </w:r>
      <w:r w:rsidRPr="00317535">
        <w:rPr>
          <w:color w:val="auto"/>
        </w:rPr>
        <w:t>«РЖД» от 3 декабря 2024 г. № 2970/р</w:t>
      </w:r>
      <w:r>
        <w:rPr>
          <w:color w:val="auto"/>
        </w:rPr>
        <w:t>.</w:t>
      </w:r>
    </w:p>
    <w:p w:rsidR="001D72D3" w:rsidRPr="000D3A79" w:rsidRDefault="001D72D3" w:rsidP="00FA23D1">
      <w:pPr>
        <w:pStyle w:val="a3"/>
        <w:numPr>
          <w:ilvl w:val="0"/>
          <w:numId w:val="116"/>
        </w:numPr>
        <w:spacing w:after="0" w:line="360" w:lineRule="exact"/>
        <w:ind w:left="0" w:firstLine="709"/>
        <w:jc w:val="both"/>
        <w:rPr>
          <w:color w:val="auto"/>
        </w:rPr>
      </w:pPr>
      <w:r w:rsidRPr="000D3A79">
        <w:rPr>
          <w:color w:val="auto"/>
        </w:rPr>
        <w:t xml:space="preserve">Политика управления обществами с участием ОАО «РЖД», </w:t>
      </w:r>
      <w:r w:rsidR="00B61712" w:rsidRPr="000D3A79">
        <w:rPr>
          <w:color w:val="auto"/>
        </w:rPr>
        <w:t>утвержденная решением совета директоров ОАО «РЖД» 6 марта</w:t>
      </w:r>
      <w:r w:rsidR="00B61712" w:rsidRPr="000D3A79">
        <w:t> </w:t>
      </w:r>
      <w:r w:rsidR="00B61712" w:rsidRPr="000D3A79">
        <w:rPr>
          <w:color w:val="auto"/>
        </w:rPr>
        <w:t>2024 г., протокол № 10</w:t>
      </w:r>
      <w:r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Политика </w:t>
      </w:r>
      <w:r w:rsidR="00AA40C2" w:rsidRPr="00AA40C2">
        <w:rPr>
          <w:color w:val="auto"/>
        </w:rPr>
        <w:t>по управлению рисками и внутреннему контролю, утвержденная решением совета директоров ОАО «РЖД» (протокол от 27 июня 2024 г. № 15) и принятая к руководству распоряжением ОАО «РЖД» от</w:t>
      </w:r>
      <w:r w:rsidR="00AA40C2">
        <w:rPr>
          <w:color w:val="auto"/>
        </w:rPr>
        <w:t> </w:t>
      </w:r>
      <w:r w:rsidR="00AA40C2" w:rsidRPr="00AA40C2">
        <w:rPr>
          <w:color w:val="auto"/>
        </w:rPr>
        <w:t>2</w:t>
      </w:r>
      <w:r w:rsidR="00AA40C2">
        <w:rPr>
          <w:color w:val="auto"/>
        </w:rPr>
        <w:t> </w:t>
      </w:r>
      <w:r w:rsidR="00AA40C2" w:rsidRPr="00AA40C2">
        <w:rPr>
          <w:color w:val="auto"/>
        </w:rPr>
        <w:t>августа 2024 г. № 1876/р</w:t>
      </w:r>
      <w:r w:rsidR="002620F8" w:rsidRPr="000D3A79">
        <w:rPr>
          <w:color w:val="auto"/>
        </w:rPr>
        <w:t>.</w:t>
      </w:r>
    </w:p>
    <w:p w:rsidR="00A94044" w:rsidRPr="000D3A79" w:rsidRDefault="00A94044" w:rsidP="00FA23D1">
      <w:pPr>
        <w:pStyle w:val="a3"/>
        <w:numPr>
          <w:ilvl w:val="0"/>
          <w:numId w:val="116"/>
        </w:numPr>
        <w:spacing w:after="0" w:line="360" w:lineRule="exact"/>
        <w:ind w:left="0" w:firstLine="709"/>
        <w:jc w:val="both"/>
        <w:rPr>
          <w:color w:val="auto"/>
        </w:rPr>
      </w:pPr>
      <w:r w:rsidRPr="000D3A79">
        <w:rPr>
          <w:color w:val="auto"/>
        </w:rPr>
        <w:t>Положение об управлении интеллектуальной собственностью в ОАО «РЖД», утвержденное распоряжением ОАО «РЖД» от 26 июня 2006 г. № </w:t>
      </w:r>
      <w:r w:rsidR="00AA40C2">
        <w:rPr>
          <w:color w:val="auto"/>
        </w:rPr>
        <w:t>1282р</w:t>
      </w:r>
      <w:r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железнодорожной станции,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31 мая 2011</w:t>
      </w:r>
      <w:r w:rsidR="00BA5205" w:rsidRPr="000D3A79">
        <w:rPr>
          <w:color w:val="auto"/>
        </w:rPr>
        <w:t> г.</w:t>
      </w:r>
      <w:r w:rsidRPr="000D3A79">
        <w:rPr>
          <w:color w:val="auto"/>
        </w:rPr>
        <w:t xml:space="preserve"> </w:t>
      </w:r>
      <w:r w:rsidR="005A6BA8" w:rsidRPr="000D3A79">
        <w:rPr>
          <w:color w:val="auto"/>
        </w:rPr>
        <w:t>№ </w:t>
      </w:r>
      <w:r w:rsidR="00AA40C2">
        <w:rPr>
          <w:color w:val="auto"/>
        </w:rPr>
        <w:t>1186р</w:t>
      </w:r>
      <w:r w:rsidR="002620F8" w:rsidRPr="000D3A79">
        <w:rPr>
          <w:color w:val="auto"/>
        </w:rPr>
        <w:t>.</w:t>
      </w:r>
    </w:p>
    <w:p w:rsidR="007E748A" w:rsidRPr="000D3A79" w:rsidRDefault="007E748A" w:rsidP="00FA23D1">
      <w:pPr>
        <w:pStyle w:val="a3"/>
        <w:numPr>
          <w:ilvl w:val="0"/>
          <w:numId w:val="116"/>
        </w:numPr>
        <w:spacing w:after="0" w:line="360" w:lineRule="exact"/>
        <w:ind w:left="0" w:firstLine="709"/>
        <w:jc w:val="both"/>
        <w:rPr>
          <w:color w:val="auto"/>
        </w:rPr>
      </w:pPr>
      <w:r w:rsidRPr="000D3A79">
        <w:rPr>
          <w:color w:val="000000" w:themeColor="text1"/>
        </w:rPr>
        <w:t xml:space="preserve">Положение об аттестации, предусматривающей проверку знания работниками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нормативных документов, связанных с коммерческой эксплуатацией, утвержденное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2620F8" w:rsidRPr="000D3A79">
        <w:rPr>
          <w:color w:val="000000" w:themeColor="text1"/>
        </w:rPr>
        <w:t> </w:t>
      </w:r>
      <w:r w:rsidRPr="000D3A79">
        <w:rPr>
          <w:color w:val="000000" w:themeColor="text1"/>
        </w:rPr>
        <w:t>25</w:t>
      </w:r>
      <w:r w:rsidR="002620F8" w:rsidRPr="000D3A79">
        <w:rPr>
          <w:color w:val="000000" w:themeColor="text1"/>
        </w:rPr>
        <w:t> </w:t>
      </w:r>
      <w:r w:rsidRPr="000D3A79">
        <w:rPr>
          <w:color w:val="000000" w:themeColor="text1"/>
        </w:rPr>
        <w:t xml:space="preserve">декабря 2017 г. </w:t>
      </w:r>
      <w:r w:rsidR="00AA40C2">
        <w:rPr>
          <w:color w:val="000000" w:themeColor="text1"/>
        </w:rPr>
        <w:t>№ 2729р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порядке функционирования органов управления, сил и средств </w:t>
      </w:r>
      <w:r w:rsidR="008466A6" w:rsidRPr="000D3A79">
        <w:rPr>
          <w:color w:val="auto"/>
        </w:rPr>
        <w:t>ОАО </w:t>
      </w:r>
      <w:r w:rsidR="00E64620" w:rsidRPr="000D3A79">
        <w:rPr>
          <w:color w:val="auto"/>
        </w:rPr>
        <w:t>«РЖД»</w:t>
      </w:r>
      <w:r w:rsidRPr="000D3A79">
        <w:rPr>
          <w:color w:val="auto"/>
        </w:rPr>
        <w:t xml:space="preserve"> в единой государственной системе предупреждения и ликвидации чрезвычайных ситуаций,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8 июня 2018</w:t>
      </w:r>
      <w:r w:rsidR="00BA5205" w:rsidRPr="000D3A79">
        <w:rPr>
          <w:color w:val="auto"/>
        </w:rPr>
        <w:t> г.</w:t>
      </w:r>
      <w:r w:rsidRPr="000D3A79">
        <w:rPr>
          <w:color w:val="auto"/>
        </w:rPr>
        <w:t xml:space="preserve"> </w:t>
      </w:r>
      <w:r w:rsidR="005A6BA8" w:rsidRPr="000D3A79">
        <w:rPr>
          <w:color w:val="auto"/>
        </w:rPr>
        <w:t>№ </w:t>
      </w:r>
      <w:r w:rsidR="00AA40C2">
        <w:rPr>
          <w:color w:val="auto"/>
        </w:rPr>
        <w:t>1217/р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об обеспечении безопасной эксплуатации технических сооружений и устройств, железных дорог при строительстве, реконструкции и (или) ремонте объектов инфраструктуры </w:t>
      </w:r>
      <w:r w:rsidR="008466A6" w:rsidRPr="000D3A79">
        <w:rPr>
          <w:color w:val="auto"/>
        </w:rPr>
        <w:t>ОАО </w:t>
      </w:r>
      <w:r w:rsidR="00E64620" w:rsidRPr="000D3A79">
        <w:rPr>
          <w:color w:val="auto"/>
        </w:rPr>
        <w:t>«РЖД»</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7 ноября 2018</w:t>
      </w:r>
      <w:r w:rsidR="00BA5205" w:rsidRPr="000D3A79">
        <w:rPr>
          <w:color w:val="auto"/>
        </w:rPr>
        <w:t> г.</w:t>
      </w:r>
      <w:r w:rsidRPr="000D3A79">
        <w:rPr>
          <w:color w:val="auto"/>
        </w:rPr>
        <w:t xml:space="preserve"> </w:t>
      </w:r>
      <w:r w:rsidR="005A6BA8" w:rsidRPr="000D3A79">
        <w:rPr>
          <w:color w:val="auto"/>
        </w:rPr>
        <w:t>№ </w:t>
      </w:r>
      <w:r w:rsidR="00AA40C2">
        <w:rPr>
          <w:color w:val="auto"/>
        </w:rPr>
        <w:t>2364/р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Положение о восстановительном поезде, утвержд</w:t>
      </w:r>
      <w:r w:rsidR="00840400" w:rsidRPr="000D3A79">
        <w:rPr>
          <w:color w:val="auto"/>
        </w:rPr>
        <w:t>е</w:t>
      </w:r>
      <w:r w:rsidRPr="000D3A79">
        <w:rPr>
          <w:color w:val="auto"/>
        </w:rPr>
        <w:t xml:space="preserve">нное распоряжением </w:t>
      </w:r>
      <w:r w:rsidR="008466A6" w:rsidRPr="000D3A79">
        <w:rPr>
          <w:color w:val="auto"/>
        </w:rPr>
        <w:t>ОАО </w:t>
      </w:r>
      <w:r w:rsidR="00E64620" w:rsidRPr="000D3A79">
        <w:rPr>
          <w:color w:val="auto"/>
        </w:rPr>
        <w:t>«РЖД»</w:t>
      </w:r>
      <w:r w:rsidRPr="000D3A79">
        <w:rPr>
          <w:color w:val="auto"/>
        </w:rPr>
        <w:t xml:space="preserve"> от 21 декабря 2018</w:t>
      </w:r>
      <w:r w:rsidR="00BA5205" w:rsidRPr="000D3A79">
        <w:rPr>
          <w:color w:val="auto"/>
        </w:rPr>
        <w:t> г.</w:t>
      </w:r>
      <w:r w:rsidRPr="000D3A79">
        <w:rPr>
          <w:color w:val="auto"/>
        </w:rPr>
        <w:t xml:space="preserve"> </w:t>
      </w:r>
      <w:r w:rsidR="005A6BA8" w:rsidRPr="000D3A79">
        <w:rPr>
          <w:color w:val="auto"/>
        </w:rPr>
        <w:t>№ </w:t>
      </w:r>
      <w:r w:rsidRPr="000D3A79">
        <w:rPr>
          <w:color w:val="auto"/>
        </w:rPr>
        <w:t>2743/р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об установлении контрольных показателей безопасности движения для филиалов </w:t>
      </w:r>
      <w:r w:rsidR="008466A6" w:rsidRPr="000D3A79">
        <w:rPr>
          <w:color w:val="auto"/>
        </w:rPr>
        <w:t>ОАО </w:t>
      </w:r>
      <w:r w:rsidR="00E64620" w:rsidRPr="000D3A79">
        <w:rPr>
          <w:color w:val="auto"/>
        </w:rPr>
        <w:t>«РЖД»</w:t>
      </w:r>
      <w:r w:rsidRPr="000D3A79">
        <w:rPr>
          <w:color w:val="auto"/>
        </w:rPr>
        <w:t xml:space="preserve"> и организации достижения этих показателей,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26 декабря 2018</w:t>
      </w:r>
      <w:r w:rsidR="00BA5205" w:rsidRPr="000D3A79">
        <w:rPr>
          <w:color w:val="auto"/>
        </w:rPr>
        <w:t> г.</w:t>
      </w:r>
      <w:r w:rsidRPr="000D3A79">
        <w:rPr>
          <w:color w:val="auto"/>
        </w:rPr>
        <w:t xml:space="preserve"> </w:t>
      </w:r>
      <w:r w:rsidR="005A6BA8" w:rsidRPr="000D3A79">
        <w:rPr>
          <w:color w:val="auto"/>
        </w:rPr>
        <w:t>№ </w:t>
      </w:r>
      <w:r w:rsidR="00AA40C2">
        <w:rPr>
          <w:color w:val="auto"/>
        </w:rPr>
        <w:t>2803/р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службе стандартизации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нное распоряжением </w:t>
      </w:r>
      <w:r w:rsidR="008466A6" w:rsidRPr="000D3A79">
        <w:rPr>
          <w:color w:val="auto"/>
        </w:rPr>
        <w:t>ОАО </w:t>
      </w:r>
      <w:r w:rsidR="00E64620" w:rsidRPr="000D3A79">
        <w:rPr>
          <w:color w:val="auto"/>
        </w:rPr>
        <w:t>«РЖД»</w:t>
      </w:r>
      <w:r w:rsidRPr="000D3A79">
        <w:rPr>
          <w:color w:val="auto"/>
        </w:rPr>
        <w:t xml:space="preserve"> от 9 января 2019</w:t>
      </w:r>
      <w:r w:rsidR="00BA5205" w:rsidRPr="000D3A79">
        <w:rPr>
          <w:color w:val="auto"/>
        </w:rPr>
        <w:t> г.</w:t>
      </w:r>
      <w:r w:rsidRPr="000D3A79">
        <w:rPr>
          <w:color w:val="auto"/>
        </w:rPr>
        <w:t xml:space="preserve"> </w:t>
      </w:r>
      <w:r w:rsidR="005A6BA8" w:rsidRPr="000D3A79">
        <w:rPr>
          <w:color w:val="auto"/>
        </w:rPr>
        <w:t>№ </w:t>
      </w:r>
      <w:r w:rsidRPr="000D3A79">
        <w:rPr>
          <w:color w:val="auto"/>
        </w:rPr>
        <w:t>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об организационном дизайне в холдинге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26 июля 2019</w:t>
      </w:r>
      <w:r w:rsidR="00BA5205" w:rsidRPr="000D3A79">
        <w:rPr>
          <w:color w:val="auto"/>
        </w:rPr>
        <w:t> г.</w:t>
      </w:r>
      <w:r w:rsidRPr="000D3A79">
        <w:rPr>
          <w:color w:val="auto"/>
        </w:rPr>
        <w:t xml:space="preserve"> </w:t>
      </w:r>
      <w:r w:rsidR="005A6BA8" w:rsidRPr="000D3A79">
        <w:rPr>
          <w:color w:val="auto"/>
        </w:rPr>
        <w:t>№ </w:t>
      </w:r>
      <w:r w:rsidRPr="000D3A79">
        <w:rPr>
          <w:color w:val="auto"/>
        </w:rPr>
        <w:t>1606/р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комитете по архитектуре информационных технологий </w:t>
      </w:r>
      <w:r w:rsidR="008466A6" w:rsidRPr="000D3A79">
        <w:rPr>
          <w:color w:val="auto"/>
        </w:rPr>
        <w:t>ОАО </w:t>
      </w:r>
      <w:r w:rsidR="00E64620" w:rsidRPr="000D3A79">
        <w:rPr>
          <w:color w:val="auto"/>
        </w:rPr>
        <w:t>«РЖД»</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15</w:t>
      </w:r>
      <w:r w:rsidR="002620F8" w:rsidRPr="000D3A79">
        <w:rPr>
          <w:color w:val="auto"/>
        </w:rPr>
        <w:t> </w:t>
      </w:r>
      <w:r w:rsidRPr="000D3A79">
        <w:rPr>
          <w:color w:val="auto"/>
        </w:rPr>
        <w:t>октября 2020</w:t>
      </w:r>
      <w:r w:rsidR="00BA5205" w:rsidRPr="000D3A79">
        <w:rPr>
          <w:color w:val="auto"/>
        </w:rPr>
        <w:t> г.</w:t>
      </w:r>
      <w:r w:rsidRPr="000D3A79">
        <w:rPr>
          <w:color w:val="auto"/>
        </w:rPr>
        <w:t xml:space="preserve"> </w:t>
      </w:r>
      <w:r w:rsidR="005A6BA8" w:rsidRPr="000D3A79">
        <w:rPr>
          <w:color w:val="auto"/>
        </w:rPr>
        <w:t>№ </w:t>
      </w:r>
      <w:r w:rsidR="00AA40C2">
        <w:rPr>
          <w:color w:val="auto"/>
        </w:rPr>
        <w:t>2282/р</w:t>
      </w:r>
      <w:r w:rsidR="002620F8" w:rsidRPr="000D3A79">
        <w:rPr>
          <w:color w:val="auto"/>
        </w:rPr>
        <w:t>.</w:t>
      </w:r>
    </w:p>
    <w:p w:rsidR="00B614CE" w:rsidRPr="000D3A79" w:rsidRDefault="00AA40C2" w:rsidP="00FA23D1">
      <w:pPr>
        <w:pStyle w:val="a3"/>
        <w:numPr>
          <w:ilvl w:val="0"/>
          <w:numId w:val="116"/>
        </w:numPr>
        <w:spacing w:after="0" w:line="360" w:lineRule="exact"/>
        <w:ind w:left="0" w:firstLine="709"/>
        <w:jc w:val="both"/>
        <w:rPr>
          <w:color w:val="auto"/>
        </w:rPr>
      </w:pPr>
      <w:r w:rsidRPr="00AA40C2">
        <w:rPr>
          <w:color w:val="auto"/>
        </w:rPr>
        <w:t>Положение о системе управления качеством ОАО «РЖД», утвержденное решением совета директоров ОАО «РЖД» 23 сентября 2020 г., протокол № 22 и принятое к руководству распоряжением ОАО «РЖД» от</w:t>
      </w:r>
      <w:r>
        <w:rPr>
          <w:color w:val="auto"/>
        </w:rPr>
        <w:t> </w:t>
      </w:r>
      <w:r w:rsidRPr="00AA40C2">
        <w:rPr>
          <w:color w:val="auto"/>
        </w:rPr>
        <w:t>9</w:t>
      </w:r>
      <w:r>
        <w:rPr>
          <w:color w:val="auto"/>
        </w:rPr>
        <w:t> </w:t>
      </w:r>
      <w:r w:rsidRPr="00AA40C2">
        <w:rPr>
          <w:color w:val="auto"/>
        </w:rPr>
        <w:t>декабря 2020 г. № 2723/р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w:t>
      </w:r>
      <w:r w:rsidR="00F60CF3" w:rsidRPr="000D3A79">
        <w:rPr>
          <w:color w:val="auto"/>
        </w:rPr>
        <w:t>в</w:t>
      </w:r>
      <w:r w:rsidRPr="000D3A79">
        <w:rPr>
          <w:color w:val="auto"/>
        </w:rPr>
        <w:t xml:space="preserve"> </w:t>
      </w:r>
      <w:r w:rsidR="008466A6" w:rsidRPr="000D3A79">
        <w:rPr>
          <w:color w:val="auto"/>
        </w:rPr>
        <w:t>ОАО </w:t>
      </w:r>
      <w:r w:rsidR="00E64620" w:rsidRPr="000D3A79">
        <w:rPr>
          <w:color w:val="auto"/>
        </w:rPr>
        <w:t>«РЖД»</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002620F8" w:rsidRPr="000D3A79">
        <w:rPr>
          <w:color w:val="auto"/>
        </w:rPr>
        <w:t>.</w:t>
      </w:r>
    </w:p>
    <w:p w:rsidR="00D068CD" w:rsidRPr="000D3A79" w:rsidRDefault="00D068CD" w:rsidP="00FA23D1">
      <w:pPr>
        <w:pStyle w:val="a3"/>
        <w:numPr>
          <w:ilvl w:val="0"/>
          <w:numId w:val="116"/>
        </w:numPr>
        <w:spacing w:after="0" w:line="360" w:lineRule="exact"/>
        <w:ind w:left="0" w:firstLine="709"/>
        <w:jc w:val="both"/>
        <w:rPr>
          <w:color w:val="auto"/>
        </w:rPr>
      </w:pPr>
      <w:r w:rsidRPr="000D3A79">
        <w:rPr>
          <w:color w:val="auto"/>
        </w:rPr>
        <w:t xml:space="preserve">Положение о порядке разработки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30 июля 2021 г. </w:t>
      </w:r>
      <w:r w:rsidR="00B76A4C">
        <w:rPr>
          <w:color w:val="auto"/>
        </w:rPr>
        <w:t>№ 1677/р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системе менеджмента чрезвычайных ситуаций </w:t>
      </w:r>
      <w:r w:rsidR="008466A6" w:rsidRPr="000D3A79">
        <w:rPr>
          <w:color w:val="auto"/>
        </w:rPr>
        <w:t>ОАО </w:t>
      </w:r>
      <w:r w:rsidR="00E64620" w:rsidRPr="000D3A79">
        <w:rPr>
          <w:color w:val="auto"/>
        </w:rPr>
        <w:t>«РЖД»</w:t>
      </w:r>
      <w:r w:rsidRPr="000D3A79">
        <w:rPr>
          <w:color w:val="auto"/>
        </w:rPr>
        <w:t xml:space="preserve">, утвержденное </w:t>
      </w:r>
      <w:r w:rsidR="008466A6" w:rsidRPr="000D3A79">
        <w:rPr>
          <w:color w:val="auto"/>
        </w:rPr>
        <w:t>ОАО </w:t>
      </w:r>
      <w:r w:rsidR="00E64620" w:rsidRPr="000D3A79">
        <w:rPr>
          <w:color w:val="auto"/>
        </w:rPr>
        <w:t>«РЖД»</w:t>
      </w:r>
      <w:r w:rsidRPr="000D3A79">
        <w:rPr>
          <w:color w:val="auto"/>
        </w:rPr>
        <w:t xml:space="preserve"> 24 февраля 2022</w:t>
      </w:r>
      <w:r w:rsidR="00BA5205" w:rsidRPr="000D3A79">
        <w:rPr>
          <w:color w:val="auto"/>
        </w:rPr>
        <w:t> г.</w:t>
      </w:r>
      <w:r w:rsidRPr="000D3A79">
        <w:rPr>
          <w:color w:val="auto"/>
        </w:rPr>
        <w:t xml:space="preserve"> </w:t>
      </w:r>
      <w:r w:rsidR="005A6BA8" w:rsidRPr="000D3A79">
        <w:rPr>
          <w:color w:val="auto"/>
        </w:rPr>
        <w:t>№ </w:t>
      </w:r>
      <w:r w:rsidRPr="000D3A79">
        <w:rPr>
          <w:color w:val="auto"/>
        </w:rPr>
        <w:t>262</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мотивации работников железных дорог и функциональных филиалов </w:t>
      </w:r>
      <w:r w:rsidR="008466A6" w:rsidRPr="000D3A79">
        <w:rPr>
          <w:color w:val="auto"/>
        </w:rPr>
        <w:t>ОАО </w:t>
      </w:r>
      <w:r w:rsidR="00E64620" w:rsidRPr="000D3A79">
        <w:rPr>
          <w:color w:val="auto"/>
        </w:rPr>
        <w:t>«РЖД»</w:t>
      </w:r>
      <w:r w:rsidRPr="000D3A79">
        <w:rPr>
          <w:color w:val="auto"/>
        </w:rPr>
        <w:t xml:space="preserve"> к выявлению, обобщению и распространению научно-технической информации и внедрению новшеств,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5 сентября 2022</w:t>
      </w:r>
      <w:r w:rsidR="00BA5205" w:rsidRPr="000D3A79">
        <w:rPr>
          <w:color w:val="auto"/>
        </w:rPr>
        <w:t> г.</w:t>
      </w:r>
      <w:r w:rsidRPr="000D3A79">
        <w:rPr>
          <w:color w:val="auto"/>
        </w:rPr>
        <w:t xml:space="preserve"> </w:t>
      </w:r>
      <w:r w:rsidR="005A6BA8" w:rsidRPr="000D3A79">
        <w:rPr>
          <w:color w:val="auto"/>
        </w:rPr>
        <w:t>№ </w:t>
      </w:r>
      <w:r w:rsidRPr="000D3A79">
        <w:rPr>
          <w:color w:val="auto"/>
        </w:rPr>
        <w:t>2320/р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об организации работы пунктов технического обслуживания грузовых и пассажирских вагонов на инфраструктуре </w:t>
      </w:r>
      <w:r w:rsidR="008466A6" w:rsidRPr="000D3A79">
        <w:rPr>
          <w:color w:val="auto"/>
        </w:rPr>
        <w:t>ОАО </w:t>
      </w:r>
      <w:r w:rsidR="00E64620" w:rsidRPr="000D3A79">
        <w:rPr>
          <w:color w:val="auto"/>
        </w:rPr>
        <w:t>«РЖД»</w:t>
      </w:r>
      <w:r w:rsidRPr="000D3A79">
        <w:rPr>
          <w:color w:val="auto"/>
        </w:rPr>
        <w:t xml:space="preserve"> </w:t>
      </w:r>
      <w:r w:rsidR="005A6BA8" w:rsidRPr="000D3A79">
        <w:rPr>
          <w:color w:val="auto"/>
        </w:rPr>
        <w:t>№ </w:t>
      </w:r>
      <w:r w:rsidRPr="000D3A79">
        <w:rPr>
          <w:color w:val="auto"/>
        </w:rPr>
        <w:t>967-2022 ПКБ ЦВ, утвержд</w:t>
      </w:r>
      <w:r w:rsidR="00840400" w:rsidRPr="000D3A79">
        <w:rPr>
          <w:color w:val="auto"/>
        </w:rPr>
        <w:t>е</w:t>
      </w:r>
      <w:r w:rsidRPr="000D3A79">
        <w:rPr>
          <w:color w:val="auto"/>
        </w:rPr>
        <w:t xml:space="preserve">нное распоряжением </w:t>
      </w:r>
      <w:r w:rsidR="008466A6" w:rsidRPr="000D3A79">
        <w:rPr>
          <w:color w:val="auto"/>
        </w:rPr>
        <w:t>ОАО </w:t>
      </w:r>
      <w:r w:rsidR="00E64620" w:rsidRPr="000D3A79">
        <w:rPr>
          <w:color w:val="auto"/>
        </w:rPr>
        <w:t>«РЖД»</w:t>
      </w:r>
      <w:r w:rsidRPr="000D3A79">
        <w:rPr>
          <w:color w:val="auto"/>
        </w:rPr>
        <w:t xml:space="preserve"> </w:t>
      </w:r>
      <w:r w:rsidR="00937FA5" w:rsidRPr="000D3A79">
        <w:rPr>
          <w:color w:val="auto"/>
        </w:rPr>
        <w:t>от 4 октября 2022 г. № </w:t>
      </w:r>
      <w:r w:rsidR="00B76A4C">
        <w:rPr>
          <w:color w:val="auto"/>
        </w:rPr>
        <w:t>2557/р</w:t>
      </w:r>
      <w:r w:rsidR="002620F8" w:rsidRPr="000D3A79">
        <w:rPr>
          <w:color w:val="auto"/>
        </w:rPr>
        <w:t>.</w:t>
      </w:r>
    </w:p>
    <w:p w:rsidR="00970A42" w:rsidRPr="000D3A79" w:rsidRDefault="00970A42" w:rsidP="00FA23D1">
      <w:pPr>
        <w:pStyle w:val="a3"/>
        <w:numPr>
          <w:ilvl w:val="0"/>
          <w:numId w:val="116"/>
        </w:numPr>
        <w:spacing w:after="0" w:line="360" w:lineRule="exact"/>
        <w:ind w:left="0" w:firstLine="709"/>
        <w:jc w:val="both"/>
        <w:rPr>
          <w:color w:val="auto"/>
        </w:rPr>
      </w:pPr>
      <w:r w:rsidRPr="000D3A79">
        <w:rPr>
          <w:color w:val="auto"/>
        </w:rPr>
        <w:t>Положение о мерах ревизорского реагирования, утвержденное распоряжением ОАО «РЖД» от 28 ноября 2022 г. № 3110/р.</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Положение о системе ведения рельсового хозяйства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нное распоряжением </w:t>
      </w:r>
      <w:r w:rsidR="008466A6" w:rsidRPr="000D3A79">
        <w:rPr>
          <w:color w:val="auto"/>
        </w:rPr>
        <w:t>ОАО </w:t>
      </w:r>
      <w:r w:rsidR="00E64620" w:rsidRPr="000D3A79">
        <w:rPr>
          <w:color w:val="auto"/>
        </w:rPr>
        <w:t>«РЖД»</w:t>
      </w:r>
      <w:r w:rsidRPr="000D3A79">
        <w:rPr>
          <w:color w:val="auto"/>
        </w:rPr>
        <w:t xml:space="preserve"> от 31 декабря 2022</w:t>
      </w:r>
      <w:r w:rsidR="00BA5205" w:rsidRPr="000D3A79">
        <w:rPr>
          <w:color w:val="auto"/>
        </w:rPr>
        <w:t> г.</w:t>
      </w:r>
      <w:r w:rsidRPr="000D3A79">
        <w:rPr>
          <w:color w:val="auto"/>
        </w:rPr>
        <w:t xml:space="preserve"> </w:t>
      </w:r>
      <w:r w:rsidR="005A6BA8" w:rsidRPr="000D3A79">
        <w:rPr>
          <w:color w:val="auto"/>
        </w:rPr>
        <w:t>№ </w:t>
      </w:r>
      <w:r w:rsidR="00B76A4C">
        <w:rPr>
          <w:color w:val="auto"/>
        </w:rPr>
        <w:t>3612/р</w:t>
      </w:r>
      <w:r w:rsidR="002620F8" w:rsidRPr="000D3A79">
        <w:rPr>
          <w:color w:val="auto"/>
        </w:rPr>
        <w:t>.</w:t>
      </w:r>
    </w:p>
    <w:p w:rsidR="003550E9" w:rsidRPr="000D3A79" w:rsidRDefault="003550E9" w:rsidP="00FA23D1">
      <w:pPr>
        <w:pStyle w:val="a3"/>
        <w:numPr>
          <w:ilvl w:val="0"/>
          <w:numId w:val="116"/>
        </w:numPr>
        <w:spacing w:after="0" w:line="360" w:lineRule="exact"/>
        <w:ind w:left="0" w:firstLine="709"/>
        <w:jc w:val="both"/>
        <w:rPr>
          <w:color w:val="auto"/>
        </w:rPr>
      </w:pPr>
      <w:r w:rsidRPr="000D3A79">
        <w:rPr>
          <w:color w:val="auto"/>
        </w:rPr>
        <w:t>Положение о взаимодействии участников процесса рассмотрения, отбора и реализации инновационных проектов и стартап-проектов в ОАО «РЖД», утвержденное распоряжением ОАО «РЖД» от 26 сентября 2023 г. № 2437/р.</w:t>
      </w:r>
    </w:p>
    <w:p w:rsidR="0081309D" w:rsidRPr="000D3A79" w:rsidRDefault="0081309D" w:rsidP="00FA23D1">
      <w:pPr>
        <w:pStyle w:val="a3"/>
        <w:numPr>
          <w:ilvl w:val="0"/>
          <w:numId w:val="116"/>
        </w:numPr>
        <w:spacing w:after="0" w:line="360" w:lineRule="exact"/>
        <w:ind w:left="0" w:firstLine="709"/>
        <w:jc w:val="both"/>
        <w:rPr>
          <w:color w:val="auto"/>
        </w:rPr>
      </w:pPr>
      <w:r w:rsidRPr="000D3A79">
        <w:rPr>
          <w:color w:val="auto"/>
        </w:rPr>
        <w:t xml:space="preserve">Положение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утвержденное распоряжением ОАО «РЖД» от 1 августа 2024 г. </w:t>
      </w:r>
      <w:r w:rsidR="00217AF5">
        <w:rPr>
          <w:color w:val="auto"/>
        </w:rPr>
        <w:t>№ 1855/р</w:t>
      </w:r>
      <w:r w:rsidR="002620F8" w:rsidRPr="000D3A79">
        <w:rPr>
          <w:color w:val="auto"/>
        </w:rPr>
        <w:t>.</w:t>
      </w:r>
    </w:p>
    <w:p w:rsidR="00A0593C" w:rsidRPr="000D3A79" w:rsidRDefault="00A0593C" w:rsidP="00FA23D1">
      <w:pPr>
        <w:pStyle w:val="a3"/>
        <w:numPr>
          <w:ilvl w:val="0"/>
          <w:numId w:val="116"/>
        </w:numPr>
        <w:spacing w:after="0" w:line="360" w:lineRule="exact"/>
        <w:ind w:left="0" w:firstLine="709"/>
        <w:jc w:val="both"/>
        <w:rPr>
          <w:color w:val="auto"/>
        </w:rPr>
      </w:pPr>
      <w:r w:rsidRPr="000D3A79">
        <w:rPr>
          <w:color w:val="auto"/>
        </w:rPr>
        <w:t xml:space="preserve">Положение о единой технической политике ОАО «РЖД», утвержденное распоряжением ОАО «РЖД» от 30 октября 2024 г. </w:t>
      </w:r>
      <w:r w:rsidR="00B76A4C">
        <w:rPr>
          <w:color w:val="auto"/>
        </w:rPr>
        <w:t>№ 2678/р</w:t>
      </w:r>
      <w:r w:rsidR="00D1032D" w:rsidRPr="000D3A79">
        <w:rPr>
          <w:color w:val="auto"/>
        </w:rPr>
        <w:t>.</w:t>
      </w:r>
    </w:p>
    <w:p w:rsidR="0057707D" w:rsidRPr="000D3A79" w:rsidRDefault="0057707D" w:rsidP="00FA23D1">
      <w:pPr>
        <w:pStyle w:val="a3"/>
        <w:numPr>
          <w:ilvl w:val="0"/>
          <w:numId w:val="116"/>
        </w:numPr>
        <w:spacing w:after="0" w:line="360" w:lineRule="exact"/>
        <w:ind w:left="0" w:firstLine="709"/>
        <w:jc w:val="both"/>
        <w:rPr>
          <w:color w:val="auto"/>
        </w:rPr>
      </w:pPr>
      <w:r w:rsidRPr="000D3A79">
        <w:rPr>
          <w:bCs/>
          <w:color w:val="auto"/>
        </w:rPr>
        <w:t>Положение об учете, расследовании и анализе технологических нарушений в перевозочном процессе на инфраструктуре ОАО «РЖД» с использованием автоматизированной системы КАСАТ, утвержденное распоряжением ОАО «РЖД» от 8 апреля 2025 г. № 775/р.</w:t>
      </w:r>
    </w:p>
    <w:p w:rsidR="00761A9E" w:rsidRPr="000D3A79" w:rsidRDefault="00761A9E"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Порядок рассмотрения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обращений заявителей о перевозке грузов на особых условиях, утвержденный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декабря 2012 г. </w:t>
      </w:r>
      <w:r w:rsidR="00B76A4C">
        <w:rPr>
          <w:color w:val="000000" w:themeColor="text1"/>
        </w:rPr>
        <w:t>№ 2796р</w:t>
      </w:r>
      <w:r w:rsidR="002620F8" w:rsidRPr="000D3A79">
        <w:rPr>
          <w:color w:val="000000" w:themeColor="text1"/>
        </w:rPr>
        <w:t>.</w:t>
      </w:r>
    </w:p>
    <w:p w:rsidR="005C2D8F" w:rsidRPr="000D3A79" w:rsidRDefault="005C2D8F" w:rsidP="00FA23D1">
      <w:pPr>
        <w:pStyle w:val="a3"/>
        <w:numPr>
          <w:ilvl w:val="0"/>
          <w:numId w:val="116"/>
        </w:numPr>
        <w:spacing w:after="0" w:line="360" w:lineRule="exact"/>
        <w:ind w:left="0" w:firstLine="709"/>
        <w:jc w:val="both"/>
        <w:rPr>
          <w:color w:val="auto"/>
        </w:rPr>
      </w:pPr>
      <w:r w:rsidRPr="000D3A79">
        <w:rPr>
          <w:color w:val="auto"/>
        </w:rPr>
        <w:t>Порядок присвоения номеров поездам, утвержденный распоряжением от 5 апреля 2014 г. № 859р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использования мобильных технических средств в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 ноября 2013</w:t>
      </w:r>
      <w:r w:rsidR="00BA5205" w:rsidRPr="000D3A79">
        <w:rPr>
          <w:color w:val="auto"/>
        </w:rPr>
        <w:t> г.</w:t>
      </w:r>
      <w:r w:rsidRPr="000D3A79">
        <w:rPr>
          <w:color w:val="auto"/>
        </w:rPr>
        <w:t xml:space="preserve"> </w:t>
      </w:r>
      <w:r w:rsidR="005A6BA8" w:rsidRPr="000D3A79">
        <w:rPr>
          <w:color w:val="auto"/>
        </w:rPr>
        <w:t>№ </w:t>
      </w:r>
      <w:r w:rsidR="00B76A4C">
        <w:rPr>
          <w:color w:val="auto"/>
        </w:rPr>
        <w:t>2347р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формирования и утверждения регламента предоставления ИТ-услуг Главным вычислительным центром филиалам и структурным подразделениям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16 октября 2015</w:t>
      </w:r>
      <w:r w:rsidR="00BA5205" w:rsidRPr="000D3A79">
        <w:rPr>
          <w:color w:val="auto"/>
        </w:rPr>
        <w:t> г.</w:t>
      </w:r>
      <w:r w:rsidRPr="000D3A79">
        <w:rPr>
          <w:color w:val="auto"/>
        </w:rPr>
        <w:t xml:space="preserve"> </w:t>
      </w:r>
      <w:r w:rsidR="005A6BA8" w:rsidRPr="000D3A79">
        <w:rPr>
          <w:color w:val="auto"/>
        </w:rPr>
        <w:t>№ </w:t>
      </w:r>
      <w:r w:rsidRPr="000D3A79">
        <w:rPr>
          <w:color w:val="auto"/>
        </w:rPr>
        <w:t>2465р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передачи управления эксплуатацией, содержания путей и стрелочных переводов в ведение подразделений </w:t>
      </w:r>
      <w:r w:rsidR="008466A6" w:rsidRPr="000D3A79">
        <w:rPr>
          <w:color w:val="auto"/>
        </w:rPr>
        <w:t>ОАО </w:t>
      </w:r>
      <w:r w:rsidR="00E64620" w:rsidRPr="000D3A79">
        <w:rPr>
          <w:color w:val="auto"/>
        </w:rPr>
        <w:t>«РЖД»</w:t>
      </w:r>
      <w:r w:rsidRPr="000D3A79">
        <w:rPr>
          <w:color w:val="auto"/>
        </w:rPr>
        <w:t xml:space="preserve"> в пределах станционной территории,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3</w:t>
      </w:r>
      <w:r w:rsidR="002620F8" w:rsidRPr="000D3A79">
        <w:rPr>
          <w:color w:val="auto"/>
        </w:rPr>
        <w:t> </w:t>
      </w:r>
      <w:r w:rsidRPr="000D3A79">
        <w:rPr>
          <w:color w:val="auto"/>
        </w:rPr>
        <w:t>декабря 2018</w:t>
      </w:r>
      <w:r w:rsidR="00BA5205" w:rsidRPr="000D3A79">
        <w:rPr>
          <w:color w:val="auto"/>
        </w:rPr>
        <w:t> г.</w:t>
      </w:r>
      <w:r w:rsidRPr="000D3A79">
        <w:rPr>
          <w:color w:val="auto"/>
        </w:rPr>
        <w:t xml:space="preserve"> </w:t>
      </w:r>
      <w:r w:rsidR="005A6BA8" w:rsidRPr="000D3A79">
        <w:rPr>
          <w:color w:val="auto"/>
        </w:rPr>
        <w:t>№ </w:t>
      </w:r>
      <w:r w:rsidRPr="000D3A79">
        <w:rPr>
          <w:color w:val="auto"/>
        </w:rPr>
        <w:t>2553/р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разработки, согласования и утверждения проектной и рабочей документации в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 29 июля 2019 </w:t>
      </w:r>
      <w:r w:rsidR="005A6BA8" w:rsidRPr="000D3A79">
        <w:rPr>
          <w:color w:val="auto"/>
        </w:rPr>
        <w:t>№ </w:t>
      </w:r>
      <w:r w:rsidR="00B76A4C">
        <w:rPr>
          <w:color w:val="auto"/>
        </w:rPr>
        <w:t>1610/р</w:t>
      </w:r>
      <w:r w:rsidR="002620F8" w:rsidRPr="000D3A79">
        <w:rPr>
          <w:color w:val="auto"/>
        </w:rPr>
        <w:t>.</w:t>
      </w:r>
    </w:p>
    <w:p w:rsidR="00970A42" w:rsidRPr="000D3A79" w:rsidRDefault="00970A42" w:rsidP="00FA23D1">
      <w:pPr>
        <w:pStyle w:val="a3"/>
        <w:numPr>
          <w:ilvl w:val="0"/>
          <w:numId w:val="116"/>
        </w:numPr>
        <w:spacing w:after="0" w:line="360" w:lineRule="exact"/>
        <w:ind w:left="0" w:firstLine="709"/>
        <w:jc w:val="both"/>
        <w:rPr>
          <w:color w:val="auto"/>
        </w:rPr>
      </w:pPr>
      <w:r w:rsidRPr="000D3A79">
        <w:rPr>
          <w:color w:val="auto"/>
        </w:rPr>
        <w:t>Порядок организации внутреннего контроля обеспечения безопасности движения и эксплуатации железнодорожного транспорта в холдинге «РЖД», утвержденный распоряжением ОАО «РЖД» от 11 декабря 2019 г. № </w:t>
      </w:r>
      <w:r w:rsidR="00B76A4C">
        <w:rPr>
          <w:color w:val="auto"/>
        </w:rPr>
        <w:t>2830/р</w:t>
      </w:r>
      <w:r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подготовки предпроектной документации на комплексные инвестиционные проекты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w:t>
      </w:r>
      <w:r w:rsidR="000A5877" w:rsidRPr="000D3A79">
        <w:rPr>
          <w:color w:val="auto"/>
        </w:rPr>
        <w:t>от 4 марта</w:t>
      </w:r>
      <w:r w:rsidRPr="000D3A79">
        <w:rPr>
          <w:color w:val="auto"/>
        </w:rPr>
        <w:t xml:space="preserve"> 2021</w:t>
      </w:r>
      <w:r w:rsidR="00BA5205" w:rsidRPr="000D3A79">
        <w:rPr>
          <w:color w:val="auto"/>
        </w:rPr>
        <w:t> г.</w:t>
      </w:r>
      <w:r w:rsidRPr="000D3A79">
        <w:rPr>
          <w:color w:val="auto"/>
        </w:rPr>
        <w:t xml:space="preserve"> </w:t>
      </w:r>
      <w:r w:rsidR="005A6BA8" w:rsidRPr="000D3A79">
        <w:rPr>
          <w:color w:val="auto"/>
        </w:rPr>
        <w:t>№ </w:t>
      </w:r>
      <w:r w:rsidR="00B76A4C">
        <w:rPr>
          <w:color w:val="auto"/>
        </w:rPr>
        <w:t>444/р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взаимодействия функциональных филиалов по организации работы мест общего пользования </w:t>
      </w:r>
      <w:r w:rsidR="008466A6" w:rsidRPr="000D3A79">
        <w:rPr>
          <w:color w:val="auto"/>
        </w:rPr>
        <w:t>ОАО </w:t>
      </w:r>
      <w:r w:rsidR="00E64620" w:rsidRPr="000D3A79">
        <w:rPr>
          <w:color w:val="auto"/>
        </w:rPr>
        <w:t>«РЖД»</w:t>
      </w:r>
      <w:r w:rsidRPr="000D3A79">
        <w:rPr>
          <w:color w:val="auto"/>
        </w:rPr>
        <w:t xml:space="preserve"> в рамках единого центра ответственности за организацию работы на местах общего пользования,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16 апреля 2021</w:t>
      </w:r>
      <w:r w:rsidR="00BA5205" w:rsidRPr="000D3A79">
        <w:rPr>
          <w:color w:val="auto"/>
        </w:rPr>
        <w:t> г.</w:t>
      </w:r>
      <w:r w:rsidRPr="000D3A79">
        <w:rPr>
          <w:color w:val="auto"/>
        </w:rPr>
        <w:t xml:space="preserve"> </w:t>
      </w:r>
      <w:r w:rsidR="005A6BA8" w:rsidRPr="000D3A79">
        <w:rPr>
          <w:color w:val="auto"/>
        </w:rPr>
        <w:t>№ </w:t>
      </w:r>
      <w:r w:rsidR="00B76A4C">
        <w:rPr>
          <w:color w:val="auto"/>
        </w:rPr>
        <w:t>807/р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организации приемки работ, выполняемых по плану научно-технического развития </w:t>
      </w:r>
      <w:r w:rsidR="008466A6" w:rsidRPr="000D3A79">
        <w:rPr>
          <w:color w:val="auto"/>
        </w:rPr>
        <w:t>ОАО </w:t>
      </w:r>
      <w:r w:rsidR="00E64620" w:rsidRPr="000D3A79">
        <w:rPr>
          <w:color w:val="auto"/>
        </w:rPr>
        <w:t>«РЖД»</w:t>
      </w:r>
      <w:r w:rsidRPr="000D3A79">
        <w:rPr>
          <w:color w:val="auto"/>
        </w:rPr>
        <w:t xml:space="preserve"> и инвестиционному проекту </w:t>
      </w:r>
      <w:r w:rsidR="00E64620" w:rsidRPr="000D3A79">
        <w:rPr>
          <w:color w:val="auto"/>
        </w:rPr>
        <w:t>«</w:t>
      </w:r>
      <w:r w:rsidRPr="000D3A79">
        <w:rPr>
          <w:color w:val="auto"/>
        </w:rPr>
        <w:t>НИОКР (ЦТЕХ)</w:t>
      </w:r>
      <w:r w:rsidR="00E64620" w:rsidRPr="000D3A79">
        <w:rPr>
          <w:color w:val="auto"/>
        </w:rPr>
        <w:t>»</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 11 февраля 2022 г</w:t>
      </w:r>
      <w:r w:rsidR="002E4B1F" w:rsidRPr="000D3A79">
        <w:rPr>
          <w:color w:val="auto"/>
        </w:rPr>
        <w:t>.</w:t>
      </w:r>
      <w:r w:rsidRPr="000D3A79">
        <w:rPr>
          <w:color w:val="auto"/>
        </w:rPr>
        <w:t xml:space="preserve"> </w:t>
      </w:r>
      <w:r w:rsidR="005A6BA8" w:rsidRPr="000D3A79">
        <w:rPr>
          <w:color w:val="auto"/>
        </w:rPr>
        <w:t>№ </w:t>
      </w:r>
      <w:r w:rsidR="00B76A4C">
        <w:rPr>
          <w:color w:val="auto"/>
        </w:rPr>
        <w:t>329/р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рассмотрения инновационных предложений, поступающих в </w:t>
      </w:r>
      <w:r w:rsidR="008466A6" w:rsidRPr="000D3A79">
        <w:rPr>
          <w:color w:val="auto"/>
        </w:rPr>
        <w:t>ОАО </w:t>
      </w:r>
      <w:r w:rsidR="00E64620" w:rsidRPr="000D3A79">
        <w:rPr>
          <w:color w:val="auto"/>
        </w:rPr>
        <w:t>«РЖД»</w:t>
      </w:r>
      <w:r w:rsidRPr="000D3A79">
        <w:rPr>
          <w:color w:val="auto"/>
        </w:rPr>
        <w:t xml:space="preserve"> через информационно-функциональный ресурс </w:t>
      </w:r>
      <w:r w:rsidR="00E64620" w:rsidRPr="000D3A79">
        <w:rPr>
          <w:color w:val="auto"/>
        </w:rPr>
        <w:t>«</w:t>
      </w:r>
      <w:r w:rsidRPr="000D3A79">
        <w:rPr>
          <w:color w:val="auto"/>
        </w:rPr>
        <w:t>Единое окно инноваций</w:t>
      </w:r>
      <w:r w:rsidR="00E64620" w:rsidRPr="000D3A79">
        <w:rPr>
          <w:color w:val="auto"/>
        </w:rPr>
        <w:t>»</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31</w:t>
      </w:r>
      <w:r w:rsidR="002620F8" w:rsidRPr="000D3A79">
        <w:rPr>
          <w:color w:val="auto"/>
        </w:rPr>
        <w:t> </w:t>
      </w:r>
      <w:r w:rsidRPr="000D3A79">
        <w:rPr>
          <w:color w:val="auto"/>
        </w:rPr>
        <w:t>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845/р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Порядок предоставления доступа к информационным системам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26 января 2023</w:t>
      </w:r>
      <w:r w:rsidR="00BA5205" w:rsidRPr="000D3A79">
        <w:rPr>
          <w:color w:val="auto"/>
        </w:rPr>
        <w:t> г.</w:t>
      </w:r>
      <w:r w:rsidRPr="000D3A79">
        <w:rPr>
          <w:color w:val="auto"/>
        </w:rPr>
        <w:t xml:space="preserve"> </w:t>
      </w:r>
      <w:r w:rsidR="005A6BA8" w:rsidRPr="000D3A79">
        <w:rPr>
          <w:color w:val="auto"/>
        </w:rPr>
        <w:t>№ </w:t>
      </w:r>
      <w:r w:rsidRPr="000D3A79">
        <w:rPr>
          <w:color w:val="auto"/>
        </w:rPr>
        <w:t>152/р</w:t>
      </w:r>
      <w:r w:rsidR="002620F8" w:rsidRPr="000D3A79">
        <w:rPr>
          <w:color w:val="auto"/>
        </w:rPr>
        <w:t>.</w:t>
      </w:r>
    </w:p>
    <w:p w:rsidR="00970A42" w:rsidRPr="000D3A79" w:rsidRDefault="00970A42" w:rsidP="00FA23D1">
      <w:pPr>
        <w:pStyle w:val="a3"/>
        <w:numPr>
          <w:ilvl w:val="0"/>
          <w:numId w:val="116"/>
        </w:numPr>
        <w:spacing w:after="0" w:line="360" w:lineRule="exact"/>
        <w:ind w:left="0" w:firstLine="709"/>
        <w:jc w:val="both"/>
        <w:rPr>
          <w:color w:val="auto"/>
        </w:rPr>
      </w:pPr>
      <w:r w:rsidRPr="000D3A79">
        <w:rPr>
          <w:color w:val="auto"/>
        </w:rPr>
        <w:t xml:space="preserve">Порядок применения индикаторов раннего предупреждения (обнаружения) риска безопасности движения в прогнозной модели состояния объектов и процессов на инфраструктуре ОАО «РЖД», утвержденный распоряжением ОАО «РЖД» от 6 декабря 2023 г. </w:t>
      </w:r>
      <w:r w:rsidR="00B76A4C">
        <w:rPr>
          <w:color w:val="auto"/>
        </w:rPr>
        <w:t>№ 3103/р</w:t>
      </w:r>
      <w:r w:rsidRPr="000D3A79">
        <w:rPr>
          <w:color w:val="auto"/>
        </w:rPr>
        <w:t>.</w:t>
      </w:r>
    </w:p>
    <w:p w:rsidR="00260044" w:rsidRPr="000D3A79" w:rsidRDefault="00260044" w:rsidP="00FA23D1">
      <w:pPr>
        <w:pStyle w:val="a3"/>
        <w:numPr>
          <w:ilvl w:val="0"/>
          <w:numId w:val="116"/>
        </w:numPr>
        <w:spacing w:after="0" w:line="360" w:lineRule="exact"/>
        <w:ind w:left="0" w:firstLine="709"/>
        <w:jc w:val="both"/>
        <w:rPr>
          <w:color w:val="auto"/>
        </w:rPr>
      </w:pPr>
      <w:r w:rsidRPr="000D3A79">
        <w:rPr>
          <w:rFonts w:eastAsia="Times New Roman"/>
          <w:color w:val="auto"/>
          <w:lang w:eastAsia="ru-RU"/>
        </w:rPr>
        <w:t>Порядок применения мер профилактического и дисциплинарного воздействия к работникам структурных подразделений линейного уровня управления филиалов ОАО «РЖД» в случаях нарушения ими обязательных требований в области безопасности движения и эксплуатации железнодорожного транспорта и невыполнения мер ревизорского реагирования, примененных к ним, утвержденный распоряжением ОАО «РЖД» от 8 февраля 2024 г. № 350/р.</w:t>
      </w:r>
    </w:p>
    <w:p w:rsidR="00021CBB" w:rsidRPr="000D3A79" w:rsidRDefault="00021CBB" w:rsidP="00FA23D1">
      <w:pPr>
        <w:pStyle w:val="a3"/>
        <w:numPr>
          <w:ilvl w:val="0"/>
          <w:numId w:val="116"/>
        </w:numPr>
        <w:spacing w:after="0" w:line="360" w:lineRule="exact"/>
        <w:ind w:left="0" w:firstLine="709"/>
        <w:jc w:val="both"/>
        <w:rPr>
          <w:color w:val="auto"/>
        </w:rPr>
      </w:pPr>
      <w:r w:rsidRPr="000D3A79">
        <w:rPr>
          <w:color w:val="000000" w:themeColor="text1"/>
        </w:rPr>
        <w:t>Порядок категорирования объектов критической информационной инфраструктуры ОАО «РЖД», утвержденный распоряжением ОАО «РЖД» от 23 января 2025 г. № 123/р.</w:t>
      </w:r>
    </w:p>
    <w:p w:rsidR="008430EF" w:rsidRPr="000D3A79" w:rsidRDefault="008430EF" w:rsidP="00FA23D1">
      <w:pPr>
        <w:pStyle w:val="a3"/>
        <w:numPr>
          <w:ilvl w:val="0"/>
          <w:numId w:val="116"/>
        </w:numPr>
        <w:spacing w:after="0" w:line="360" w:lineRule="exact"/>
        <w:ind w:left="0" w:firstLine="709"/>
        <w:jc w:val="both"/>
        <w:rPr>
          <w:color w:val="auto"/>
        </w:rPr>
      </w:pPr>
      <w:r w:rsidRPr="000D3A79">
        <w:rPr>
          <w:color w:val="000000" w:themeColor="text1"/>
        </w:rPr>
        <w:t>Порядок организации перевозки контейнеров контейнерными поездами со сменой подвижного состава в пути следования, утвержденн</w:t>
      </w:r>
      <w:r w:rsidR="006F244F" w:rsidRPr="000D3A79">
        <w:rPr>
          <w:color w:val="000000" w:themeColor="text1"/>
        </w:rPr>
        <w:t>ый</w:t>
      </w:r>
      <w:r w:rsidRPr="000D3A79">
        <w:rPr>
          <w:color w:val="000000" w:themeColor="text1"/>
        </w:rPr>
        <w:t xml:space="preserve"> распоряжением ОАО «РЖД» от 27 июня 2025 г. № 1364/р.</w:t>
      </w:r>
    </w:p>
    <w:p w:rsidR="00745D3C" w:rsidRPr="000D3A79" w:rsidRDefault="00745D3C" w:rsidP="00FA23D1">
      <w:pPr>
        <w:pStyle w:val="a3"/>
        <w:numPr>
          <w:ilvl w:val="0"/>
          <w:numId w:val="116"/>
        </w:numPr>
        <w:spacing w:after="0" w:line="360" w:lineRule="exact"/>
        <w:ind w:left="0" w:firstLine="709"/>
        <w:jc w:val="both"/>
        <w:rPr>
          <w:color w:val="auto"/>
        </w:rPr>
      </w:pPr>
      <w:r w:rsidRPr="000D3A79">
        <w:rPr>
          <w:color w:val="auto"/>
        </w:rPr>
        <w:t xml:space="preserve">Правила учета, маркировки (клеймения), выдачи и хранения тормозных башмаков на инфраструктуре </w:t>
      </w:r>
      <w:r w:rsidR="008466A6" w:rsidRPr="000D3A79">
        <w:rPr>
          <w:color w:val="auto"/>
        </w:rPr>
        <w:t>ОАО </w:t>
      </w:r>
      <w:r w:rsidR="00E64620" w:rsidRPr="000D3A79">
        <w:rPr>
          <w:color w:val="auto"/>
        </w:rPr>
        <w:t>«РЖД»</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19 декабря 2011 г. </w:t>
      </w:r>
      <w:r w:rsidR="00B76A4C">
        <w:rPr>
          <w:color w:val="auto"/>
        </w:rPr>
        <w:t>№ 2737р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Правила разработки и применения технико-нормировочных карт,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27 мая 2015</w:t>
      </w:r>
      <w:r w:rsidR="00BA5205" w:rsidRPr="000D3A79">
        <w:rPr>
          <w:color w:val="auto"/>
        </w:rPr>
        <w:t> г.</w:t>
      </w:r>
      <w:r w:rsidRPr="000D3A79">
        <w:rPr>
          <w:color w:val="auto"/>
        </w:rPr>
        <w:t xml:space="preserve"> </w:t>
      </w:r>
      <w:r w:rsidR="005A6BA8" w:rsidRPr="000D3A79">
        <w:rPr>
          <w:color w:val="auto"/>
        </w:rPr>
        <w:t>№ </w:t>
      </w:r>
      <w:r w:rsidRPr="000D3A79">
        <w:rPr>
          <w:color w:val="auto"/>
        </w:rPr>
        <w:t>1350р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Правила оборудования железнодорожных линий устройствами контроля схода железнодорожного подвижного состава, утвержд</w:t>
      </w:r>
      <w:r w:rsidR="00840400"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5 декабря 2018</w:t>
      </w:r>
      <w:r w:rsidR="00BA5205" w:rsidRPr="000D3A79">
        <w:rPr>
          <w:color w:val="auto"/>
        </w:rPr>
        <w:t> г.</w:t>
      </w:r>
      <w:r w:rsidRPr="000D3A79">
        <w:rPr>
          <w:color w:val="auto"/>
        </w:rPr>
        <w:t xml:space="preserve"> </w:t>
      </w:r>
      <w:r w:rsidR="005A6BA8" w:rsidRPr="000D3A79">
        <w:rPr>
          <w:color w:val="auto"/>
        </w:rPr>
        <w:t>№ </w:t>
      </w:r>
      <w:r w:rsidR="00B76A4C">
        <w:rPr>
          <w:color w:val="auto"/>
        </w:rPr>
        <w:t>2586/р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Правила назначения ремонтов железнодорожного пути, утвержд</w:t>
      </w:r>
      <w:r w:rsidR="00840400"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w:t>
      </w:r>
      <w:r w:rsidR="007478FD" w:rsidRPr="000D3A79">
        <w:rPr>
          <w:color w:val="auto"/>
        </w:rPr>
        <w:t xml:space="preserve">от 17 декабря 2021 г. </w:t>
      </w:r>
      <w:r w:rsidR="00B76A4C">
        <w:rPr>
          <w:color w:val="auto"/>
        </w:rPr>
        <w:t>№ 2888/р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Правила проведения метрологического надзора в </w:t>
      </w:r>
      <w:r w:rsidR="008466A6" w:rsidRPr="000D3A79">
        <w:rPr>
          <w:color w:val="auto"/>
        </w:rPr>
        <w:t>ОАО </w:t>
      </w:r>
      <w:r w:rsidR="00E64620" w:rsidRPr="000D3A79">
        <w:rPr>
          <w:color w:val="auto"/>
        </w:rPr>
        <w:t>«РЖД»</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от 25 октября.2022</w:t>
      </w:r>
      <w:r w:rsidR="00BA5205" w:rsidRPr="000D3A79">
        <w:rPr>
          <w:color w:val="auto"/>
        </w:rPr>
        <w:t> г.</w:t>
      </w:r>
      <w:r w:rsidRPr="000D3A79">
        <w:rPr>
          <w:color w:val="auto"/>
        </w:rPr>
        <w:t xml:space="preserve"> </w:t>
      </w:r>
      <w:r w:rsidR="005A6BA8" w:rsidRPr="000D3A79">
        <w:rPr>
          <w:color w:val="auto"/>
        </w:rPr>
        <w:t>№ </w:t>
      </w:r>
      <w:r w:rsidRPr="000D3A79">
        <w:rPr>
          <w:color w:val="auto"/>
        </w:rPr>
        <w:t>2764/р</w:t>
      </w:r>
      <w:r w:rsidR="002620F8" w:rsidRPr="000D3A79">
        <w:rPr>
          <w:color w:val="auto"/>
        </w:rPr>
        <w:t>.</w:t>
      </w:r>
    </w:p>
    <w:p w:rsidR="00F145A3" w:rsidRPr="000D3A79" w:rsidRDefault="00F145A3" w:rsidP="00FA23D1">
      <w:pPr>
        <w:pStyle w:val="a3"/>
        <w:numPr>
          <w:ilvl w:val="0"/>
          <w:numId w:val="116"/>
        </w:numPr>
        <w:spacing w:after="0" w:line="360" w:lineRule="exact"/>
        <w:ind w:left="0" w:firstLine="709"/>
        <w:jc w:val="both"/>
        <w:rPr>
          <w:color w:val="auto"/>
        </w:rPr>
      </w:pPr>
      <w:r w:rsidRPr="000D3A79">
        <w:rPr>
          <w:iCs/>
          <w:color w:val="auto"/>
        </w:rPr>
        <w:t>Порядок документационного сопровождения проектов технического развития</w:t>
      </w:r>
      <w:r w:rsidR="00B76A4C">
        <w:rPr>
          <w:iCs/>
          <w:color w:val="auto"/>
        </w:rPr>
        <w:t xml:space="preserve"> ОАО «РЖД»</w:t>
      </w:r>
      <w:r w:rsidRPr="000D3A79">
        <w:rPr>
          <w:iCs/>
          <w:color w:val="auto"/>
        </w:rPr>
        <w:t>, утвержденный распоряжением ОАО «РЖД» от 28 апреля 2025 г. № 930/р.</w:t>
      </w:r>
    </w:p>
    <w:p w:rsidR="00126526" w:rsidRPr="000D3A79" w:rsidRDefault="00126526"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Регламент закрепления и передачи сформированных активов балансодержателю и организации ввода в эксплуатацию построенных и реконструированных объектов недвижимого имущества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23 марта 2015 г. </w:t>
      </w:r>
      <w:r w:rsidR="00B76A4C">
        <w:rPr>
          <w:color w:val="000000" w:themeColor="text1"/>
        </w:rPr>
        <w:t>№ 716р</w:t>
      </w:r>
      <w:r w:rsidR="002620F8" w:rsidRPr="000D3A79">
        <w:rPr>
          <w:color w:val="000000" w:themeColor="text1"/>
        </w:rPr>
        <w:t>.</w:t>
      </w:r>
    </w:p>
    <w:p w:rsidR="008F441D" w:rsidRPr="000D3A79" w:rsidRDefault="008F441D" w:rsidP="00FA23D1">
      <w:pPr>
        <w:pStyle w:val="a3"/>
        <w:numPr>
          <w:ilvl w:val="0"/>
          <w:numId w:val="116"/>
        </w:numPr>
        <w:spacing w:after="0" w:line="360" w:lineRule="exact"/>
        <w:ind w:left="0" w:firstLine="709"/>
        <w:jc w:val="both"/>
        <w:rPr>
          <w:color w:val="000000" w:themeColor="text1"/>
        </w:rPr>
      </w:pPr>
      <w:r w:rsidRPr="000D3A79">
        <w:rPr>
          <w:color w:val="000000" w:themeColor="text1"/>
        </w:rPr>
        <w:t xml:space="preserve">Регламент многоступенчатого контроля по обеспечению безопасности движения при приеме груза и порожних вагонов к перевозке, в пути следования и при выдаче груза, утвержденный распоряжением ОАО «РЖД» от 28 ноября 2017 г. </w:t>
      </w:r>
      <w:r w:rsidR="00B76A4C">
        <w:rPr>
          <w:color w:val="000000" w:themeColor="text1"/>
        </w:rPr>
        <w:t>№ 2451р</w:t>
      </w:r>
      <w:r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организации работы по обеспечению качества продукции железнодорожного назначения,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29 августа 2018</w:t>
      </w:r>
      <w:r w:rsidR="00BA5205" w:rsidRPr="000D3A79">
        <w:rPr>
          <w:color w:val="auto"/>
        </w:rPr>
        <w:t> г.</w:t>
      </w:r>
      <w:r w:rsidRPr="000D3A79">
        <w:rPr>
          <w:color w:val="auto"/>
        </w:rPr>
        <w:t xml:space="preserve"> </w:t>
      </w:r>
      <w:r w:rsidR="005A6BA8" w:rsidRPr="000D3A79">
        <w:rPr>
          <w:color w:val="auto"/>
        </w:rPr>
        <w:t>№ </w:t>
      </w:r>
      <w:r w:rsidRPr="000D3A79">
        <w:rPr>
          <w:color w:val="auto"/>
        </w:rPr>
        <w:t>1916/р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color w:val="auto"/>
        </w:rPr>
        <w:t>(для опытного применения), утвержденный ОАО «РЖД» 14 декабря 2018 г. № 1298</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формирования, реализации и контроля исполнения плана научно-технического развития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w:t>
      </w:r>
      <w:r w:rsidR="00E62C34" w:rsidRPr="000D3A79">
        <w:rPr>
          <w:color w:val="auto"/>
        </w:rPr>
        <w:t>от 8 февраля 2019 г. № </w:t>
      </w:r>
      <w:r w:rsidR="002723F9">
        <w:rPr>
          <w:color w:val="auto"/>
        </w:rPr>
        <w:t>232/р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формирования планов Программы цифровизации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w:t>
      </w:r>
      <w:r w:rsidR="00854BC9" w:rsidRPr="000D3A79">
        <w:rPr>
          <w:color w:val="auto"/>
        </w:rPr>
        <w:t>от 10 июля 2019 г. № </w:t>
      </w:r>
      <w:r w:rsidR="002723F9">
        <w:rPr>
          <w:color w:val="auto"/>
        </w:rPr>
        <w:t>1405/р</w:t>
      </w:r>
      <w:r w:rsidR="002620F8" w:rsidRPr="000D3A79">
        <w:rPr>
          <w:color w:val="auto"/>
        </w:rPr>
        <w:t>.</w:t>
      </w:r>
    </w:p>
    <w:p w:rsidR="00B614CE" w:rsidRPr="000D3A79" w:rsidRDefault="006A0938" w:rsidP="00FA23D1">
      <w:pPr>
        <w:pStyle w:val="a3"/>
        <w:numPr>
          <w:ilvl w:val="0"/>
          <w:numId w:val="116"/>
        </w:numPr>
        <w:spacing w:after="0" w:line="360" w:lineRule="exact"/>
        <w:ind w:left="0" w:firstLine="709"/>
        <w:jc w:val="both"/>
        <w:rPr>
          <w:color w:val="auto"/>
        </w:rPr>
      </w:pPr>
      <w:r w:rsidRPr="000D3A79">
        <w:rPr>
          <w:color w:val="auto"/>
        </w:rPr>
        <w:t xml:space="preserve">Регламент формирования и реализации инвестиционной программы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26</w:t>
      </w:r>
      <w:r w:rsidR="002620F8" w:rsidRPr="000D3A79">
        <w:rPr>
          <w:color w:val="auto"/>
        </w:rPr>
        <w:t> </w:t>
      </w:r>
      <w:r w:rsidRPr="000D3A79">
        <w:rPr>
          <w:color w:val="auto"/>
        </w:rPr>
        <w:t>июня 2023 г. № </w:t>
      </w:r>
      <w:r w:rsidR="002723F9">
        <w:rPr>
          <w:color w:val="auto"/>
        </w:rPr>
        <w:t>1597/р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проведения заявочной кампании в рамках формирования программы цифровизации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10 сентября 2021</w:t>
      </w:r>
      <w:r w:rsidR="00BA5205" w:rsidRPr="000D3A79">
        <w:rPr>
          <w:color w:val="auto"/>
        </w:rPr>
        <w:t> г.</w:t>
      </w:r>
      <w:r w:rsidRPr="000D3A79">
        <w:rPr>
          <w:color w:val="auto"/>
        </w:rPr>
        <w:t xml:space="preserve"> </w:t>
      </w:r>
      <w:r w:rsidR="005A6BA8" w:rsidRPr="000D3A79">
        <w:rPr>
          <w:color w:val="auto"/>
        </w:rPr>
        <w:t>№ </w:t>
      </w:r>
      <w:r w:rsidR="002723F9">
        <w:rPr>
          <w:color w:val="auto"/>
        </w:rPr>
        <w:t>1980/р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взаимодействия участников инвестиционного процесса при заключении договоров примыкания (технологического присоединения) и реализации проектов примыкания к инфраструктуре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w:t>
      </w:r>
      <w:r w:rsidR="00854BC9" w:rsidRPr="000D3A79">
        <w:rPr>
          <w:color w:val="auto"/>
        </w:rPr>
        <w:t>от 23 декабря 2024 г. № 3237/р.</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формирования, реализации и контроля исполнения программы поддержки инноваций </w:t>
      </w:r>
      <w:r w:rsidR="008466A6" w:rsidRPr="000D3A79">
        <w:rPr>
          <w:color w:val="auto"/>
        </w:rPr>
        <w:t>ОАО </w:t>
      </w:r>
      <w:r w:rsidR="00E64620" w:rsidRPr="000D3A79">
        <w:rPr>
          <w:color w:val="auto"/>
        </w:rPr>
        <w:t>«РЖД»</w:t>
      </w:r>
      <w:r w:rsidRPr="000D3A79">
        <w:rPr>
          <w:color w:val="auto"/>
        </w:rPr>
        <w:t xml:space="preserve">, </w:t>
      </w:r>
      <w:r w:rsidR="00DD2EDD" w:rsidRPr="000D3A79">
        <w:rPr>
          <w:color w:val="auto"/>
        </w:rPr>
        <w:t xml:space="preserve">утвержденный распоряжением ОАО «РЖД» </w:t>
      </w:r>
      <w:r w:rsidR="00BE499B" w:rsidRPr="000D3A79">
        <w:rPr>
          <w:color w:val="auto"/>
        </w:rPr>
        <w:t>от 5 октября 2022 г. № </w:t>
      </w:r>
      <w:r w:rsidR="002723F9">
        <w:rPr>
          <w:color w:val="auto"/>
        </w:rPr>
        <w:t>2569/р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управления программой мероприятий по расширению применения процессного подхода в управлении холдингом </w:t>
      </w:r>
      <w:r w:rsidR="00E64620" w:rsidRPr="000D3A79">
        <w:rPr>
          <w:color w:val="auto"/>
        </w:rPr>
        <w:t>«</w:t>
      </w:r>
      <w:r w:rsidRPr="000D3A79">
        <w:rPr>
          <w:color w:val="auto"/>
        </w:rPr>
        <w:t>РЖД</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29 декабря 2022</w:t>
      </w:r>
      <w:r w:rsidR="00BA5205" w:rsidRPr="000D3A79">
        <w:rPr>
          <w:color w:val="auto"/>
        </w:rPr>
        <w:t> г.</w:t>
      </w:r>
      <w:r w:rsidRPr="000D3A79">
        <w:rPr>
          <w:color w:val="auto"/>
        </w:rPr>
        <w:t xml:space="preserve"> </w:t>
      </w:r>
      <w:r w:rsidR="005A6BA8" w:rsidRPr="000D3A79">
        <w:rPr>
          <w:color w:val="auto"/>
        </w:rPr>
        <w:t>№ </w:t>
      </w:r>
      <w:r w:rsidR="002723F9">
        <w:rPr>
          <w:color w:val="auto"/>
        </w:rPr>
        <w:t>3556/р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взаимодействия между подразделениями Дирекции тяги - филиала </w:t>
      </w:r>
      <w:r w:rsidR="008466A6" w:rsidRPr="000D3A79">
        <w:rPr>
          <w:color w:val="auto"/>
        </w:rPr>
        <w:t>ОАО </w:t>
      </w:r>
      <w:r w:rsidR="00E64620" w:rsidRPr="000D3A79">
        <w:rPr>
          <w:color w:val="auto"/>
        </w:rPr>
        <w:t>«РЖД»</w:t>
      </w:r>
      <w:r w:rsidRPr="000D3A79">
        <w:rPr>
          <w:color w:val="auto"/>
        </w:rPr>
        <w:t>, сервисных компаний по обслуживанию локомотивов и Проектно-конструкторским бюро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9</w:t>
      </w:r>
      <w:r w:rsidR="002620F8" w:rsidRPr="000D3A79">
        <w:rPr>
          <w:color w:val="auto"/>
        </w:rPr>
        <w:t> </w:t>
      </w:r>
      <w:r w:rsidR="00DA44D8" w:rsidRPr="000D3A79">
        <w:rPr>
          <w:color w:val="auto"/>
        </w:rPr>
        <w:t xml:space="preserve">января </w:t>
      </w:r>
      <w:r w:rsidRPr="000D3A79">
        <w:rPr>
          <w:color w:val="auto"/>
        </w:rPr>
        <w:t>2023</w:t>
      </w:r>
      <w:r w:rsidR="00BA5205" w:rsidRPr="000D3A79">
        <w:rPr>
          <w:color w:val="auto"/>
        </w:rPr>
        <w:t> г.</w:t>
      </w:r>
      <w:r w:rsidRPr="000D3A79">
        <w:rPr>
          <w:color w:val="auto"/>
        </w:rPr>
        <w:t xml:space="preserve"> </w:t>
      </w:r>
      <w:r w:rsidR="005A6BA8" w:rsidRPr="000D3A79">
        <w:rPr>
          <w:color w:val="auto"/>
        </w:rPr>
        <w:t>№ </w:t>
      </w:r>
      <w:r w:rsidRPr="000D3A79">
        <w:rPr>
          <w:color w:val="auto"/>
        </w:rPr>
        <w:t>8/р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управления портфелем проектов цифровой трансформации </w:t>
      </w:r>
      <w:r w:rsidR="008466A6" w:rsidRPr="000D3A79">
        <w:rPr>
          <w:color w:val="auto"/>
        </w:rPr>
        <w:t>ОАО </w:t>
      </w:r>
      <w:r w:rsidR="00E64620" w:rsidRPr="000D3A79">
        <w:rPr>
          <w:color w:val="auto"/>
        </w:rPr>
        <w:t>«РЖД»</w:t>
      </w:r>
      <w:r w:rsidRPr="000D3A79">
        <w:rPr>
          <w:color w:val="auto"/>
        </w:rPr>
        <w:t xml:space="preserve">,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w:t>
      </w:r>
      <w:r w:rsidR="002620F8" w:rsidRPr="000D3A79">
        <w:rPr>
          <w:color w:val="auto"/>
        </w:rPr>
        <w:t> </w:t>
      </w:r>
      <w:r w:rsidRPr="000D3A79">
        <w:rPr>
          <w:color w:val="auto"/>
        </w:rPr>
        <w:t>30</w:t>
      </w:r>
      <w:r w:rsidR="002620F8" w:rsidRPr="000D3A79">
        <w:rPr>
          <w:color w:val="auto"/>
        </w:rPr>
        <w:t> </w:t>
      </w:r>
      <w:r w:rsidRPr="000D3A79">
        <w:rPr>
          <w:color w:val="auto"/>
        </w:rPr>
        <w:t>января 2023</w:t>
      </w:r>
      <w:r w:rsidR="00BA5205" w:rsidRPr="000D3A79">
        <w:rPr>
          <w:color w:val="auto"/>
        </w:rPr>
        <w:t> г.</w:t>
      </w:r>
      <w:r w:rsidRPr="000D3A79">
        <w:rPr>
          <w:color w:val="auto"/>
        </w:rPr>
        <w:t xml:space="preserve"> </w:t>
      </w:r>
      <w:r w:rsidR="005A6BA8" w:rsidRPr="000D3A79">
        <w:rPr>
          <w:color w:val="auto"/>
        </w:rPr>
        <w:t>№ </w:t>
      </w:r>
      <w:r w:rsidR="002723F9">
        <w:rPr>
          <w:color w:val="auto"/>
        </w:rPr>
        <w:t>164/р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управления проектом цифровой трансформации </w:t>
      </w:r>
      <w:r w:rsidR="008466A6" w:rsidRPr="000D3A79">
        <w:rPr>
          <w:color w:val="auto"/>
        </w:rPr>
        <w:t>ОАО </w:t>
      </w:r>
      <w:r w:rsidR="00E64620" w:rsidRPr="000D3A79">
        <w:rPr>
          <w:color w:val="auto"/>
        </w:rPr>
        <w:t>«РЖД»</w:t>
      </w:r>
      <w:r w:rsidRPr="000D3A79">
        <w:rPr>
          <w:color w:val="auto"/>
        </w:rPr>
        <w:t>,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 февраля 2023</w:t>
      </w:r>
      <w:r w:rsidR="00BA5205" w:rsidRPr="000D3A79">
        <w:rPr>
          <w:color w:val="auto"/>
        </w:rPr>
        <w:t> г.</w:t>
      </w:r>
      <w:r w:rsidRPr="000D3A79">
        <w:rPr>
          <w:color w:val="auto"/>
        </w:rPr>
        <w:t xml:space="preserve"> </w:t>
      </w:r>
      <w:r w:rsidR="005A6BA8" w:rsidRPr="000D3A79">
        <w:rPr>
          <w:color w:val="auto"/>
        </w:rPr>
        <w:t>№ </w:t>
      </w:r>
      <w:r w:rsidRPr="000D3A79">
        <w:rPr>
          <w:color w:val="auto"/>
        </w:rPr>
        <w:t>204/р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Регламент бизнес-процесса формирования и анализа выполнения соглашений и наряд-заказов между филиалами </w:t>
      </w:r>
      <w:r w:rsidR="008466A6" w:rsidRPr="000D3A79">
        <w:rPr>
          <w:color w:val="auto"/>
        </w:rPr>
        <w:t>ОАО </w:t>
      </w:r>
      <w:r w:rsidR="00E64620" w:rsidRPr="000D3A79">
        <w:rPr>
          <w:color w:val="auto"/>
        </w:rPr>
        <w:t>«РЖД»</w:t>
      </w:r>
      <w:r w:rsidRPr="000D3A79">
        <w:rPr>
          <w:color w:val="auto"/>
        </w:rPr>
        <w:t xml:space="preserve"> в перевозочном процессе, утвержденный распоряжением </w:t>
      </w:r>
      <w:r w:rsidR="008466A6" w:rsidRPr="000D3A79">
        <w:rPr>
          <w:color w:val="auto"/>
        </w:rPr>
        <w:t>ОАО </w:t>
      </w:r>
      <w:r w:rsidR="00E64620" w:rsidRPr="000D3A79">
        <w:rPr>
          <w:color w:val="auto"/>
        </w:rPr>
        <w:t>«РЖД»</w:t>
      </w:r>
      <w:r w:rsidRPr="000D3A79">
        <w:rPr>
          <w:color w:val="auto"/>
        </w:rPr>
        <w:t xml:space="preserve"> от 2 мая 2023</w:t>
      </w:r>
      <w:r w:rsidR="00BA5205" w:rsidRPr="000D3A79">
        <w:rPr>
          <w:color w:val="auto"/>
        </w:rPr>
        <w:t> г.</w:t>
      </w:r>
      <w:r w:rsidRPr="000D3A79">
        <w:rPr>
          <w:color w:val="auto"/>
        </w:rPr>
        <w:t xml:space="preserve"> </w:t>
      </w:r>
      <w:r w:rsidR="005A6BA8" w:rsidRPr="000D3A79">
        <w:rPr>
          <w:color w:val="auto"/>
        </w:rPr>
        <w:t>№ </w:t>
      </w:r>
      <w:r w:rsidRPr="000D3A79">
        <w:rPr>
          <w:color w:val="auto"/>
        </w:rPr>
        <w:t>1066/р</w:t>
      </w:r>
      <w:r w:rsidR="002620F8" w:rsidRPr="000D3A79">
        <w:rPr>
          <w:color w:val="auto"/>
        </w:rPr>
        <w:t>.</w:t>
      </w:r>
    </w:p>
    <w:p w:rsidR="00D85805" w:rsidRPr="000D3A79" w:rsidRDefault="00D85805" w:rsidP="00FA23D1">
      <w:pPr>
        <w:pStyle w:val="a3"/>
        <w:numPr>
          <w:ilvl w:val="0"/>
          <w:numId w:val="116"/>
        </w:numPr>
        <w:spacing w:after="0" w:line="360" w:lineRule="exact"/>
        <w:ind w:left="0" w:firstLine="709"/>
        <w:jc w:val="both"/>
        <w:rPr>
          <w:color w:val="auto"/>
        </w:rPr>
      </w:pPr>
      <w:r w:rsidRPr="000D3A79">
        <w:rPr>
          <w:color w:val="auto"/>
        </w:rPr>
        <w:t>Регламент проведения технологического аудита производственных процессов в ОАО «РЖД», утвержденный распоряжением ОАО «РЖД» от 23 сентября 2025 г. № 2023/р.</w:t>
      </w:r>
    </w:p>
    <w:p w:rsidR="00A46662" w:rsidRPr="000D3A79" w:rsidRDefault="00A46662" w:rsidP="00FA23D1">
      <w:pPr>
        <w:pStyle w:val="a3"/>
        <w:numPr>
          <w:ilvl w:val="0"/>
          <w:numId w:val="116"/>
        </w:numPr>
        <w:spacing w:after="0" w:line="360" w:lineRule="exact"/>
        <w:ind w:left="0" w:firstLine="709"/>
        <w:jc w:val="both"/>
        <w:rPr>
          <w:color w:val="auto"/>
        </w:rPr>
      </w:pPr>
      <w:r w:rsidRPr="000D3A79">
        <w:rPr>
          <w:color w:val="auto"/>
        </w:rPr>
        <w:t xml:space="preserve">Руководство по определению возвышения наружного рельса в кривых на основе двухуровневой системы скоростей, утвержденное распоряжением ОАО «РЖД» от 20 декабря 2021 г. </w:t>
      </w:r>
      <w:r w:rsidR="002723F9">
        <w:rPr>
          <w:color w:val="auto"/>
        </w:rPr>
        <w:t>№ 2897/р</w:t>
      </w:r>
      <w:r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Руководство по эксплуатации Velaro RUS </w:t>
      </w:r>
      <w:r w:rsidR="005A6BA8" w:rsidRPr="000D3A79">
        <w:rPr>
          <w:color w:val="auto"/>
        </w:rPr>
        <w:t>№ </w:t>
      </w:r>
      <w:r w:rsidRPr="000D3A79">
        <w:rPr>
          <w:color w:val="auto"/>
        </w:rPr>
        <w:t>A6Z00007385065 от 23 июля 2014</w:t>
      </w:r>
      <w:r w:rsidR="00BA5205" w:rsidRPr="000D3A79">
        <w:rPr>
          <w:color w:val="auto"/>
        </w:rPr>
        <w:t> г</w:t>
      </w:r>
      <w:r w:rsidR="002620F8" w:rsidRPr="000D3A79">
        <w:rPr>
          <w:color w:val="auto"/>
        </w:rPr>
        <w:t>.</w:t>
      </w:r>
    </w:p>
    <w:p w:rsidR="00B614CE"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Распоряжение </w:t>
      </w:r>
      <w:r w:rsidR="008466A6" w:rsidRPr="000D3A79">
        <w:rPr>
          <w:color w:val="auto"/>
        </w:rPr>
        <w:t>ОАО </w:t>
      </w:r>
      <w:r w:rsidR="00E64620" w:rsidRPr="000D3A79">
        <w:rPr>
          <w:color w:val="auto"/>
        </w:rPr>
        <w:t>«РЖД»</w:t>
      </w:r>
      <w:r w:rsidR="00B614CE" w:rsidRPr="000D3A79">
        <w:rPr>
          <w:color w:val="auto"/>
        </w:rPr>
        <w:t xml:space="preserve"> от 18 апреля 2022</w:t>
      </w:r>
      <w:r w:rsidR="00BA5205" w:rsidRPr="000D3A79">
        <w:rPr>
          <w:color w:val="auto"/>
        </w:rPr>
        <w:t> г.</w:t>
      </w:r>
      <w:r w:rsidR="00B614CE" w:rsidRPr="000D3A79">
        <w:rPr>
          <w:color w:val="auto"/>
        </w:rPr>
        <w:t xml:space="preserve"> </w:t>
      </w:r>
      <w:r w:rsidR="005A6BA8" w:rsidRPr="000D3A79">
        <w:rPr>
          <w:color w:val="auto"/>
        </w:rPr>
        <w:t>№ </w:t>
      </w:r>
      <w:r w:rsidR="00B614CE" w:rsidRPr="000D3A79">
        <w:rPr>
          <w:color w:val="auto"/>
        </w:rPr>
        <w:t xml:space="preserve">1045/р </w:t>
      </w:r>
      <w:r w:rsidR="00E64620" w:rsidRPr="000D3A79">
        <w:rPr>
          <w:color w:val="auto"/>
        </w:rPr>
        <w:t>«</w:t>
      </w:r>
      <w:r w:rsidR="00DA44D8" w:rsidRPr="000D3A79">
        <w:rPr>
          <w:color w:val="auto"/>
        </w:rPr>
        <w:t>Об </w:t>
      </w:r>
      <w:r w:rsidR="00B614CE" w:rsidRPr="000D3A79">
        <w:rPr>
          <w:color w:val="auto"/>
        </w:rPr>
        <w:t xml:space="preserve">утверждении документов по применению технических средств защиты вагонов и контейнеров при перевозках грузов, осуществляемых </w:t>
      </w:r>
      <w:r w:rsidR="008466A6" w:rsidRPr="000D3A79">
        <w:rPr>
          <w:color w:val="auto"/>
        </w:rPr>
        <w:t>ОАО </w:t>
      </w:r>
      <w:r w:rsidR="00E64620" w:rsidRPr="000D3A79">
        <w:rPr>
          <w:color w:val="auto"/>
        </w:rPr>
        <w:t>«РЖД»</w:t>
      </w:r>
      <w:r w:rsidR="002620F8" w:rsidRPr="000D3A79">
        <w:rPr>
          <w:color w:val="auto"/>
        </w:rPr>
        <w:t>.</w:t>
      </w:r>
    </w:p>
    <w:p w:rsidR="00B614CE" w:rsidRPr="000D3A79" w:rsidRDefault="0058398B" w:rsidP="00FA23D1">
      <w:pPr>
        <w:pStyle w:val="a3"/>
        <w:numPr>
          <w:ilvl w:val="0"/>
          <w:numId w:val="116"/>
        </w:numPr>
        <w:spacing w:after="0" w:line="360" w:lineRule="exact"/>
        <w:ind w:left="0" w:firstLine="709"/>
        <w:jc w:val="both"/>
        <w:rPr>
          <w:color w:val="auto"/>
        </w:rPr>
      </w:pPr>
      <w:r w:rsidRPr="000D3A79">
        <w:rPr>
          <w:color w:val="auto"/>
        </w:rPr>
        <w:t xml:space="preserve">Распоряжение </w:t>
      </w:r>
      <w:r w:rsidR="00B614CE" w:rsidRPr="000D3A79">
        <w:rPr>
          <w:color w:val="auto"/>
        </w:rPr>
        <w:t xml:space="preserve">Центральной дирекции по ремонту пути </w:t>
      </w:r>
      <w:r w:rsidR="008466A6" w:rsidRPr="000D3A79">
        <w:rPr>
          <w:color w:val="auto"/>
        </w:rPr>
        <w:t>ОАО </w:t>
      </w:r>
      <w:r w:rsidR="00E64620" w:rsidRPr="000D3A79">
        <w:rPr>
          <w:color w:val="auto"/>
        </w:rPr>
        <w:t>«РЖД»</w:t>
      </w:r>
      <w:r w:rsidR="00B614CE" w:rsidRPr="000D3A79">
        <w:rPr>
          <w:color w:val="auto"/>
        </w:rPr>
        <w:t xml:space="preserve"> </w:t>
      </w:r>
      <w:r w:rsidR="00E64620" w:rsidRPr="000D3A79">
        <w:rPr>
          <w:color w:val="auto"/>
        </w:rPr>
        <w:t>«</w:t>
      </w:r>
      <w:r w:rsidR="00DA44D8" w:rsidRPr="000D3A79">
        <w:rPr>
          <w:color w:val="auto"/>
        </w:rPr>
        <w:t>О </w:t>
      </w:r>
      <w:r w:rsidR="00B614CE" w:rsidRPr="000D3A79">
        <w:rPr>
          <w:color w:val="auto"/>
        </w:rPr>
        <w:t>применении единой технологии работы со старогодной рельсошпальной решеткой</w:t>
      </w:r>
      <w:r w:rsidR="00E64620" w:rsidRPr="000D3A79">
        <w:rPr>
          <w:color w:val="auto"/>
        </w:rPr>
        <w:t>»</w:t>
      </w:r>
      <w:r w:rsidR="00B614CE" w:rsidRPr="000D3A79">
        <w:rPr>
          <w:color w:val="auto"/>
        </w:rPr>
        <w:t xml:space="preserve"> от 7 июля 2022</w:t>
      </w:r>
      <w:r w:rsidR="00BA5205" w:rsidRPr="000D3A79">
        <w:rPr>
          <w:color w:val="auto"/>
        </w:rPr>
        <w:t> г.</w:t>
      </w:r>
      <w:r w:rsidR="00B614CE" w:rsidRPr="000D3A79">
        <w:rPr>
          <w:color w:val="auto"/>
        </w:rPr>
        <w:t xml:space="preserve"> </w:t>
      </w:r>
      <w:r w:rsidR="005A6BA8" w:rsidRPr="000D3A79">
        <w:rPr>
          <w:color w:val="auto"/>
        </w:rPr>
        <w:t>№ </w:t>
      </w:r>
      <w:r w:rsidR="00B614CE" w:rsidRPr="000D3A79">
        <w:rPr>
          <w:color w:val="auto"/>
        </w:rPr>
        <w:t>ЦДРП-175/р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000000" w:themeColor="text1"/>
        </w:rPr>
        <w:t xml:space="preserve">Технические требования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нные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Технические требования к инфраструктуре выделенных железнодорожных линий для организации внутригородских и межрегиональных пассажирских перевозок, утвержд</w:t>
      </w:r>
      <w:r w:rsidR="00840400" w:rsidRPr="000D3A79">
        <w:rPr>
          <w:color w:val="auto"/>
        </w:rPr>
        <w:t>е</w:t>
      </w:r>
      <w:r w:rsidRPr="000D3A79">
        <w:rPr>
          <w:color w:val="auto"/>
        </w:rPr>
        <w:t xml:space="preserve">нные </w:t>
      </w:r>
      <w:r w:rsidR="008466A6" w:rsidRPr="000D3A79">
        <w:rPr>
          <w:color w:val="auto"/>
        </w:rPr>
        <w:t>ОАО </w:t>
      </w:r>
      <w:r w:rsidR="00E64620" w:rsidRPr="000D3A79">
        <w:rPr>
          <w:color w:val="auto"/>
        </w:rPr>
        <w:t>«РЖД»</w:t>
      </w:r>
      <w:r w:rsidRPr="000D3A79">
        <w:rPr>
          <w:color w:val="auto"/>
        </w:rPr>
        <w:t xml:space="preserve"> 17</w:t>
      </w:r>
      <w:r w:rsidR="002620F8" w:rsidRPr="000D3A79">
        <w:rPr>
          <w:color w:val="auto"/>
        </w:rPr>
        <w:t> </w:t>
      </w:r>
      <w:r w:rsidRPr="000D3A79">
        <w:rPr>
          <w:color w:val="auto"/>
        </w:rPr>
        <w:t>августа 2022</w:t>
      </w:r>
      <w:r w:rsidR="00BA5205" w:rsidRPr="000D3A79">
        <w:rPr>
          <w:color w:val="auto"/>
        </w:rPr>
        <w:t> г.</w:t>
      </w:r>
      <w:r w:rsidRPr="000D3A79">
        <w:rPr>
          <w:color w:val="auto"/>
        </w:rPr>
        <w:t xml:space="preserve"> </w:t>
      </w:r>
      <w:r w:rsidR="005A6BA8" w:rsidRPr="000D3A79">
        <w:rPr>
          <w:color w:val="auto"/>
        </w:rPr>
        <w:t>№ </w:t>
      </w:r>
      <w:r w:rsidRPr="000D3A79">
        <w:rPr>
          <w:color w:val="auto"/>
        </w:rPr>
        <w:t>1456</w:t>
      </w:r>
      <w:r w:rsidR="002620F8" w:rsidRPr="000D3A79">
        <w:rPr>
          <w:color w:val="auto"/>
        </w:rPr>
        <w:t>.</w:t>
      </w:r>
    </w:p>
    <w:p w:rsidR="00610966" w:rsidRPr="00A65AE3" w:rsidRDefault="00610966" w:rsidP="00FA23D1">
      <w:pPr>
        <w:pStyle w:val="a3"/>
        <w:numPr>
          <w:ilvl w:val="0"/>
          <w:numId w:val="116"/>
        </w:numPr>
        <w:spacing w:after="0" w:line="360" w:lineRule="exact"/>
        <w:ind w:left="0" w:firstLine="709"/>
        <w:jc w:val="both"/>
        <w:rPr>
          <w:color w:val="auto"/>
        </w:rPr>
      </w:pPr>
      <w:r w:rsidRPr="000D3A79">
        <w:rPr>
          <w:color w:val="auto"/>
          <w:lang w:val="uz-Cyrl-UZ"/>
        </w:rPr>
        <w:t xml:space="preserve">Типовые требования по формированию факторного анализа рисков в области безопасности движения на инфраструктуре </w:t>
      </w:r>
      <w:r w:rsidR="008466A6" w:rsidRPr="000D3A79">
        <w:rPr>
          <w:color w:val="auto"/>
          <w:lang w:val="uz-Cyrl-UZ"/>
        </w:rPr>
        <w:t>ОАО </w:t>
      </w:r>
      <w:r w:rsidR="00E64620" w:rsidRPr="000D3A79">
        <w:rPr>
          <w:color w:val="auto"/>
          <w:lang w:val="uz-Cyrl-UZ"/>
        </w:rPr>
        <w:t>«РЖД»</w:t>
      </w:r>
      <w:r w:rsidRPr="000D3A79">
        <w:rPr>
          <w:color w:val="auto"/>
        </w:rPr>
        <w:t xml:space="preserve">, утвержденные распоряжением </w:t>
      </w:r>
      <w:r w:rsidR="008466A6" w:rsidRPr="000D3A79">
        <w:rPr>
          <w:color w:val="auto"/>
        </w:rPr>
        <w:t>ОАО </w:t>
      </w:r>
      <w:r w:rsidR="00E64620" w:rsidRPr="000D3A79">
        <w:rPr>
          <w:color w:val="auto"/>
        </w:rPr>
        <w:t>«РЖД»</w:t>
      </w:r>
      <w:r w:rsidRPr="000D3A79">
        <w:rPr>
          <w:color w:val="auto"/>
        </w:rPr>
        <w:t xml:space="preserve"> </w:t>
      </w:r>
      <w:r w:rsidRPr="000D3A79">
        <w:rPr>
          <w:bCs/>
          <w:color w:val="auto"/>
        </w:rPr>
        <w:t xml:space="preserve">от 9 сентября 2022 г. </w:t>
      </w:r>
      <w:r w:rsidR="000247D5">
        <w:rPr>
          <w:bCs/>
          <w:color w:val="auto"/>
        </w:rPr>
        <w:t>№ 2349/р</w:t>
      </w:r>
      <w:r w:rsidR="002620F8" w:rsidRPr="000D3A79">
        <w:rPr>
          <w:bCs/>
          <w:color w:val="auto"/>
        </w:rPr>
        <w:t>.</w:t>
      </w:r>
    </w:p>
    <w:p w:rsidR="00A65AE3" w:rsidRPr="00A65AE3" w:rsidRDefault="00A65AE3" w:rsidP="00A65AE3">
      <w:pPr>
        <w:pStyle w:val="a3"/>
        <w:numPr>
          <w:ilvl w:val="0"/>
          <w:numId w:val="116"/>
        </w:numPr>
        <w:spacing w:after="0" w:line="360" w:lineRule="exact"/>
        <w:ind w:left="0" w:firstLine="709"/>
        <w:jc w:val="both"/>
        <w:rPr>
          <w:color w:val="auto"/>
          <w:lang w:val="uz-Cyrl-UZ"/>
        </w:rPr>
      </w:pPr>
      <w:r w:rsidRPr="00A65AE3">
        <w:rPr>
          <w:color w:val="auto"/>
          <w:lang w:val="uz-Cyrl-UZ"/>
        </w:rPr>
        <w:t xml:space="preserve">Требования к составу и содержанию обосновывающих материалов по инвестиционным проектам ОАО «РЖД», утвержденные распоряжением ОАО «РЖД» от 26 июня 2023 г. </w:t>
      </w:r>
      <w:r w:rsidR="000247D5">
        <w:rPr>
          <w:color w:val="auto"/>
          <w:lang w:val="uz-Cyrl-UZ"/>
        </w:rPr>
        <w:t>№ 1597/р</w:t>
      </w:r>
      <w:r w:rsidRPr="00A65AE3">
        <w:rPr>
          <w:color w:val="auto"/>
          <w:lang w:val="uz-Cyrl-UZ"/>
        </w:rPr>
        <w:t>.</w:t>
      </w:r>
    </w:p>
    <w:p w:rsidR="00115133" w:rsidRPr="000D3A79" w:rsidRDefault="00115133" w:rsidP="00FA23D1">
      <w:pPr>
        <w:pStyle w:val="a3"/>
        <w:numPr>
          <w:ilvl w:val="0"/>
          <w:numId w:val="116"/>
        </w:numPr>
        <w:spacing w:after="0" w:line="360" w:lineRule="exact"/>
        <w:ind w:left="0" w:firstLine="709"/>
        <w:jc w:val="both"/>
        <w:rPr>
          <w:color w:val="auto"/>
        </w:rPr>
      </w:pPr>
      <w:r w:rsidRPr="000D3A79">
        <w:rPr>
          <w:color w:val="000000" w:themeColor="text1"/>
        </w:rPr>
        <w:t xml:space="preserve">Технология организации работы локомотивов в хозяйственных видах движения при модернизации, производстве капитального ремонта и текущего содержания объектов инфраструктуры,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4 декабря 2013 г. </w:t>
      </w:r>
      <w:r w:rsidR="000247D5">
        <w:rPr>
          <w:color w:val="000000" w:themeColor="text1"/>
        </w:rPr>
        <w:t>№ 2671р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Технология управления тяговыми ресурсами на северо-западном полигоне,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3 июля 2020</w:t>
      </w:r>
      <w:r w:rsidR="00BA5205" w:rsidRPr="000D3A79">
        <w:rPr>
          <w:color w:val="auto"/>
        </w:rPr>
        <w:t> г.</w:t>
      </w:r>
      <w:r w:rsidRPr="000D3A79">
        <w:rPr>
          <w:color w:val="auto"/>
        </w:rPr>
        <w:t xml:space="preserve"> </w:t>
      </w:r>
      <w:r w:rsidR="005A6BA8" w:rsidRPr="000D3A79">
        <w:rPr>
          <w:color w:val="auto"/>
        </w:rPr>
        <w:t>№ </w:t>
      </w:r>
      <w:r w:rsidR="000247D5">
        <w:rPr>
          <w:color w:val="auto"/>
        </w:rPr>
        <w:t>1434/р</w:t>
      </w:r>
      <w:r w:rsidR="002620F8" w:rsidRPr="000D3A79">
        <w:rPr>
          <w:color w:val="auto"/>
        </w:rPr>
        <w:t>.</w:t>
      </w:r>
    </w:p>
    <w:p w:rsidR="003126B2" w:rsidRPr="000D3A79" w:rsidRDefault="003126B2" w:rsidP="00FA23D1">
      <w:pPr>
        <w:pStyle w:val="a3"/>
        <w:numPr>
          <w:ilvl w:val="0"/>
          <w:numId w:val="116"/>
        </w:numPr>
        <w:spacing w:after="0" w:line="360" w:lineRule="exact"/>
        <w:ind w:left="0" w:firstLine="709"/>
        <w:jc w:val="both"/>
        <w:rPr>
          <w:color w:val="auto"/>
        </w:rPr>
      </w:pPr>
      <w:r w:rsidRPr="000D3A79">
        <w:rPr>
          <w:color w:val="000000" w:themeColor="text1"/>
        </w:rPr>
        <w:t xml:space="preserve">Типовая технология организации и продвижения вагонопотока за счет формирования сдвоенных поездов на постоянной основе, утвержденная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14 сентября 2020 г. № 1963/р</w:t>
      </w:r>
      <w:r w:rsidR="002620F8" w:rsidRPr="000D3A79">
        <w:rPr>
          <w:color w:val="000000" w:themeColor="text1"/>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Типовая технология формирования и отправления поездов в рамках оказания услуги </w:t>
      </w:r>
      <w:r w:rsidR="00E64620" w:rsidRPr="000D3A79">
        <w:rPr>
          <w:color w:val="auto"/>
        </w:rPr>
        <w:t>«</w:t>
      </w:r>
      <w:r w:rsidRPr="000D3A79">
        <w:rPr>
          <w:color w:val="auto"/>
        </w:rPr>
        <w:t>Грузовой экспресс</w:t>
      </w:r>
      <w:r w:rsidR="00E64620" w:rsidRPr="000D3A79">
        <w:rPr>
          <w:color w:val="auto"/>
        </w:rPr>
        <w:t>»</w:t>
      </w:r>
      <w:r w:rsidRPr="000D3A79">
        <w:rPr>
          <w:color w:val="auto"/>
        </w:rPr>
        <w:t>, утвержд</w:t>
      </w:r>
      <w:r w:rsidR="00840400" w:rsidRPr="000D3A79">
        <w:rPr>
          <w:color w:val="auto"/>
        </w:rPr>
        <w:t>е</w:t>
      </w:r>
      <w:r w:rsidRPr="000D3A79">
        <w:rPr>
          <w:color w:val="auto"/>
        </w:rPr>
        <w:t xml:space="preserve">нная распоряжением </w:t>
      </w:r>
      <w:r w:rsidR="008466A6" w:rsidRPr="000D3A79">
        <w:rPr>
          <w:color w:val="auto"/>
        </w:rPr>
        <w:t>ОАО </w:t>
      </w:r>
      <w:r w:rsidR="00E64620" w:rsidRPr="000D3A79">
        <w:rPr>
          <w:color w:val="auto"/>
        </w:rPr>
        <w:t>«РЖД»</w:t>
      </w:r>
      <w:r w:rsidRPr="000D3A79">
        <w:rPr>
          <w:color w:val="auto"/>
        </w:rPr>
        <w:t xml:space="preserve"> от 16 июня 2022</w:t>
      </w:r>
      <w:r w:rsidR="00BA5205" w:rsidRPr="000D3A79">
        <w:rPr>
          <w:color w:val="auto"/>
        </w:rPr>
        <w:t> г.</w:t>
      </w:r>
      <w:r w:rsidRPr="000D3A79">
        <w:rPr>
          <w:color w:val="auto"/>
        </w:rPr>
        <w:t xml:space="preserve"> </w:t>
      </w:r>
      <w:r w:rsidR="005A6BA8" w:rsidRPr="000D3A79">
        <w:rPr>
          <w:color w:val="auto"/>
        </w:rPr>
        <w:t>№ </w:t>
      </w:r>
      <w:r w:rsidRPr="000D3A79">
        <w:rPr>
          <w:color w:val="auto"/>
        </w:rPr>
        <w:t>1579/р</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 xml:space="preserve">Типовое положение о технико-технологическом совете железной дороги,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14 июня 2011</w:t>
      </w:r>
      <w:r w:rsidR="006E75C5" w:rsidRPr="000D3A79">
        <w:rPr>
          <w:color w:val="auto"/>
        </w:rPr>
        <w:t xml:space="preserve"> </w:t>
      </w:r>
      <w:r w:rsidRPr="000D3A79">
        <w:rPr>
          <w:color w:val="auto"/>
        </w:rPr>
        <w:t xml:space="preserve">г. </w:t>
      </w:r>
      <w:r w:rsidR="005A6BA8" w:rsidRPr="000D3A79">
        <w:rPr>
          <w:color w:val="auto"/>
        </w:rPr>
        <w:t>№ </w:t>
      </w:r>
      <w:r w:rsidRPr="000D3A79">
        <w:rPr>
          <w:color w:val="auto"/>
        </w:rPr>
        <w:t>1320р</w:t>
      </w:r>
      <w:r w:rsidR="002620F8" w:rsidRPr="000D3A79">
        <w:rPr>
          <w:color w:val="auto"/>
        </w:rPr>
        <w:t>.</w:t>
      </w:r>
    </w:p>
    <w:p w:rsidR="006E75C5" w:rsidRPr="000D3A79" w:rsidRDefault="006E75C5" w:rsidP="00FA23D1">
      <w:pPr>
        <w:pStyle w:val="a3"/>
        <w:numPr>
          <w:ilvl w:val="0"/>
          <w:numId w:val="116"/>
        </w:numPr>
        <w:spacing w:after="0" w:line="360" w:lineRule="exact"/>
        <w:ind w:left="0" w:firstLine="709"/>
        <w:jc w:val="both"/>
        <w:rPr>
          <w:color w:val="auto"/>
        </w:rPr>
      </w:pPr>
      <w:r w:rsidRPr="000D3A79">
        <w:rPr>
          <w:color w:val="auto"/>
        </w:rPr>
        <w:t xml:space="preserve">Типовое положение о порядке разработки, актуализации, реализации и мониторинга реализации программы инновационного развития дочернего общества </w:t>
      </w:r>
      <w:r w:rsidR="008466A6" w:rsidRPr="000D3A79">
        <w:rPr>
          <w:color w:val="auto"/>
        </w:rPr>
        <w:t>ОАО </w:t>
      </w:r>
      <w:r w:rsidR="00E64620" w:rsidRPr="000D3A79">
        <w:rPr>
          <w:color w:val="auto"/>
        </w:rPr>
        <w:t>«РЖД»</w:t>
      </w:r>
      <w:r w:rsidRPr="000D3A79">
        <w:rPr>
          <w:color w:val="auto"/>
        </w:rPr>
        <w:t xml:space="preserve">, утвержденное распоряжением </w:t>
      </w:r>
      <w:r w:rsidR="008466A6" w:rsidRPr="000D3A79">
        <w:rPr>
          <w:color w:val="auto"/>
        </w:rPr>
        <w:t>ОАО </w:t>
      </w:r>
      <w:r w:rsidR="00E64620" w:rsidRPr="000D3A79">
        <w:rPr>
          <w:color w:val="auto"/>
        </w:rPr>
        <w:t>«РЖД»</w:t>
      </w:r>
      <w:r w:rsidRPr="000D3A79">
        <w:rPr>
          <w:color w:val="auto"/>
        </w:rPr>
        <w:t xml:space="preserve"> от 17 мая 2021 г. </w:t>
      </w:r>
      <w:r w:rsidR="000247D5">
        <w:rPr>
          <w:color w:val="auto"/>
        </w:rPr>
        <w:t>№ 1047/р</w:t>
      </w:r>
      <w:r w:rsidR="002620F8" w:rsidRPr="000D3A79">
        <w:rPr>
          <w:color w:val="auto"/>
        </w:rPr>
        <w:t>.</w:t>
      </w:r>
    </w:p>
    <w:p w:rsidR="00B614CE" w:rsidRPr="000D3A79" w:rsidRDefault="00123483" w:rsidP="00FA23D1">
      <w:pPr>
        <w:pStyle w:val="a3"/>
        <w:numPr>
          <w:ilvl w:val="0"/>
          <w:numId w:val="116"/>
        </w:numPr>
        <w:spacing w:after="0" w:line="360" w:lineRule="exact"/>
        <w:ind w:left="0" w:firstLine="709"/>
        <w:jc w:val="both"/>
        <w:rPr>
          <w:color w:val="auto"/>
        </w:rPr>
      </w:pPr>
      <w:r w:rsidRPr="000D3A79">
        <w:rPr>
          <w:color w:val="auto"/>
        </w:rPr>
        <w:t>Типовые проектные решения, 501-0-123.85, «Электрическая централизация маневровых районов МРЦ-17-84», утвержденные Министерством путей сообщения СССР (письмо № ЦШтех-12/122 от</w:t>
      </w:r>
      <w:r w:rsidR="006510EB">
        <w:rPr>
          <w:color w:val="auto"/>
        </w:rPr>
        <w:t> </w:t>
      </w:r>
      <w:r w:rsidRPr="000D3A79">
        <w:rPr>
          <w:color w:val="auto"/>
        </w:rPr>
        <w:t>16</w:t>
      </w:r>
      <w:r w:rsidR="006510EB">
        <w:rPr>
          <w:color w:val="auto"/>
        </w:rPr>
        <w:t> </w:t>
      </w:r>
      <w:r w:rsidRPr="000D3A79">
        <w:rPr>
          <w:color w:val="auto"/>
        </w:rPr>
        <w:t>июля</w:t>
      </w:r>
      <w:r w:rsidR="006510EB">
        <w:rPr>
          <w:color w:val="auto"/>
        </w:rPr>
        <w:t> </w:t>
      </w:r>
      <w:r w:rsidRPr="000D3A79">
        <w:rPr>
          <w:color w:val="auto"/>
        </w:rPr>
        <w:t>1985 г.)</w:t>
      </w:r>
      <w:r w:rsidR="002620F8" w:rsidRPr="000D3A79">
        <w:rPr>
          <w:color w:val="auto"/>
        </w:rPr>
        <w:t>.</w:t>
      </w:r>
    </w:p>
    <w:p w:rsidR="00B614CE" w:rsidRPr="000D3A79" w:rsidRDefault="00B614CE" w:rsidP="00FA23D1">
      <w:pPr>
        <w:pStyle w:val="a3"/>
        <w:numPr>
          <w:ilvl w:val="0"/>
          <w:numId w:val="116"/>
        </w:numPr>
        <w:spacing w:after="0" w:line="360" w:lineRule="exact"/>
        <w:ind w:left="0" w:firstLine="709"/>
        <w:jc w:val="both"/>
        <w:rPr>
          <w:color w:val="auto"/>
        </w:rPr>
      </w:pPr>
      <w:r w:rsidRPr="000D3A79">
        <w:rPr>
          <w:color w:val="auto"/>
        </w:rPr>
        <w:t>Типовой технологический процесс управления местной работой, утвержд</w:t>
      </w:r>
      <w:r w:rsidR="00840400" w:rsidRPr="000D3A79">
        <w:rPr>
          <w:color w:val="auto"/>
        </w:rPr>
        <w:t>е</w:t>
      </w:r>
      <w:r w:rsidRPr="000D3A79">
        <w:rPr>
          <w:color w:val="auto"/>
        </w:rPr>
        <w:t xml:space="preserve">нный распоряжением </w:t>
      </w:r>
      <w:r w:rsidR="008466A6" w:rsidRPr="000D3A79">
        <w:rPr>
          <w:color w:val="auto"/>
        </w:rPr>
        <w:t>ОАО </w:t>
      </w:r>
      <w:r w:rsidR="00E64620" w:rsidRPr="000D3A79">
        <w:rPr>
          <w:color w:val="auto"/>
        </w:rPr>
        <w:t>«РЖД»</w:t>
      </w:r>
      <w:r w:rsidRPr="000D3A79">
        <w:rPr>
          <w:color w:val="auto"/>
        </w:rPr>
        <w:t xml:space="preserve"> от 15 апреля 2016</w:t>
      </w:r>
      <w:r w:rsidR="00BA5205" w:rsidRPr="000D3A79">
        <w:rPr>
          <w:color w:val="auto"/>
        </w:rPr>
        <w:t> г.</w:t>
      </w:r>
      <w:r w:rsidRPr="000D3A79">
        <w:rPr>
          <w:color w:val="auto"/>
        </w:rPr>
        <w:t xml:space="preserve"> </w:t>
      </w:r>
      <w:r w:rsidR="00B9028A" w:rsidRPr="000D3A79">
        <w:rPr>
          <w:color w:val="auto"/>
        </w:rPr>
        <w:t>№ </w:t>
      </w:r>
      <w:r w:rsidR="000247D5">
        <w:rPr>
          <w:color w:val="auto"/>
        </w:rPr>
        <w:t>684р</w:t>
      </w:r>
      <w:r w:rsidR="002620F8" w:rsidRPr="000D3A79">
        <w:rPr>
          <w:color w:val="auto"/>
        </w:rPr>
        <w:t>.</w:t>
      </w:r>
    </w:p>
    <w:p w:rsidR="001A5CB7" w:rsidRPr="000D3A79" w:rsidRDefault="001A5CB7" w:rsidP="00FA23D1">
      <w:pPr>
        <w:pStyle w:val="a3"/>
        <w:numPr>
          <w:ilvl w:val="0"/>
          <w:numId w:val="116"/>
        </w:numPr>
        <w:spacing w:after="0" w:line="360" w:lineRule="exact"/>
        <w:ind w:left="0" w:firstLine="709"/>
        <w:jc w:val="both"/>
        <w:rPr>
          <w:color w:val="auto"/>
        </w:rPr>
      </w:pPr>
      <w:r w:rsidRPr="000D3A79">
        <w:rPr>
          <w:color w:val="auto"/>
        </w:rPr>
        <w:t>Требования к формированию регламентов ОАО «РЖД», утвержденные распоряжением ОАО «РЖД» от 17 января 2019 г. № 60/р.</w:t>
      </w:r>
    </w:p>
    <w:p w:rsidR="0042318E" w:rsidRPr="000D3A79" w:rsidRDefault="0042318E" w:rsidP="00FA23D1">
      <w:pPr>
        <w:pStyle w:val="a3"/>
        <w:numPr>
          <w:ilvl w:val="0"/>
          <w:numId w:val="116"/>
        </w:numPr>
        <w:spacing w:after="0" w:line="360" w:lineRule="exact"/>
        <w:ind w:left="0" w:firstLine="709"/>
        <w:jc w:val="both"/>
        <w:rPr>
          <w:color w:val="auto"/>
        </w:rPr>
      </w:pPr>
      <w:r w:rsidRPr="000D3A79">
        <w:rPr>
          <w:color w:val="auto"/>
        </w:rPr>
        <w:t>А.П. Широков. Основы эргономики: учебное пособие. - Хабаровск: Изд-во ДВГУПС, 2006.</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Большая Советская энциклопедия, 3-е издание, том 10</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Большая энциклопедия транспорта: В 8 т. Т. 4. Железнодорожный транспорт / под ред. Н.С. Конарева. – М.: Большая Российская энциклопедия, 2003</w:t>
      </w:r>
      <w:r w:rsidR="002620F8" w:rsidRPr="000D3A79">
        <w:rPr>
          <w:color w:val="auto"/>
        </w:rPr>
        <w:t>.</w:t>
      </w:r>
    </w:p>
    <w:p w:rsidR="00B951BF" w:rsidRPr="000D3A79" w:rsidRDefault="00C075CD" w:rsidP="00FA23D1">
      <w:pPr>
        <w:pStyle w:val="a3"/>
        <w:numPr>
          <w:ilvl w:val="0"/>
          <w:numId w:val="116"/>
        </w:numPr>
        <w:spacing w:after="0" w:line="360" w:lineRule="exact"/>
        <w:ind w:left="0" w:firstLine="709"/>
        <w:jc w:val="both"/>
        <w:rPr>
          <w:color w:val="auto"/>
        </w:rPr>
      </w:pPr>
      <w:r w:rsidRPr="000D3A79">
        <w:rPr>
          <w:color w:val="auto"/>
        </w:rPr>
        <w:t>Большой бухгалтерский словарь / под ред. А.Н. Азрилияна. – М.: Ин-т новой экономики, 1999</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Глоссарий терминов по грузоперевозкам, логистике, таможенному оформлению, 2004</w:t>
      </w:r>
      <w:r w:rsidR="002620F8" w:rsidRPr="000D3A79">
        <w:rPr>
          <w:color w:val="auto"/>
        </w:rPr>
        <w:t>.</w:t>
      </w:r>
    </w:p>
    <w:p w:rsidR="00DE1432" w:rsidRPr="000D3A79" w:rsidRDefault="00DE1432" w:rsidP="00FA23D1">
      <w:pPr>
        <w:pStyle w:val="a3"/>
        <w:numPr>
          <w:ilvl w:val="0"/>
          <w:numId w:val="116"/>
        </w:numPr>
        <w:spacing w:after="0" w:line="360" w:lineRule="exact"/>
        <w:ind w:left="0" w:firstLine="709"/>
        <w:jc w:val="both"/>
        <w:rPr>
          <w:color w:val="auto"/>
        </w:rPr>
      </w:pPr>
      <w:r w:rsidRPr="000D3A79">
        <w:rPr>
          <w:color w:val="auto"/>
        </w:rPr>
        <w:t xml:space="preserve">Глоссарий [к </w:t>
      </w:r>
      <w:r w:rsidR="00E64620" w:rsidRPr="000D3A79">
        <w:rPr>
          <w:color w:val="auto"/>
        </w:rPr>
        <w:t>«</w:t>
      </w:r>
      <w:r w:rsidRPr="000D3A79">
        <w:rPr>
          <w:color w:val="auto"/>
        </w:rPr>
        <w:t xml:space="preserve">Рабочей программе дисциплины </w:t>
      </w:r>
      <w:r w:rsidR="00E64620" w:rsidRPr="000D3A79">
        <w:rPr>
          <w:color w:val="auto"/>
        </w:rPr>
        <w:t>«</w:t>
      </w:r>
      <w:r w:rsidRPr="000D3A79">
        <w:rPr>
          <w:color w:val="auto"/>
        </w:rPr>
        <w:t>Макроэкономическое планирование и прогнозирование</w:t>
      </w:r>
      <w:r w:rsidR="00E64620" w:rsidRPr="000D3A79">
        <w:rPr>
          <w:color w:val="auto"/>
        </w:rPr>
        <w:t>»</w:t>
      </w:r>
      <w:r w:rsidRPr="000D3A79">
        <w:rPr>
          <w:color w:val="auto"/>
        </w:rPr>
        <w:t>. Направление подготовки 080100.62 – Экономика</w:t>
      </w:r>
      <w:r w:rsidR="00E64620" w:rsidRPr="000D3A79">
        <w:rPr>
          <w:color w:val="auto"/>
        </w:rPr>
        <w:t>»</w:t>
      </w:r>
      <w:r w:rsidRPr="000D3A79">
        <w:rPr>
          <w:color w:val="auto"/>
        </w:rPr>
        <w:t>]. – URL:https://sdo.ivanovo.ac.ru/</w:t>
      </w:r>
      <w:r w:rsidR="00BA6219" w:rsidRPr="000D3A79">
        <w:rPr>
          <w:color w:val="auto"/>
        </w:rPr>
        <w:br/>
      </w:r>
      <w:r w:rsidRPr="000D3A79">
        <w:rPr>
          <w:color w:val="auto"/>
        </w:rPr>
        <w:t>pluginfile.php/19718/mod_resource/content/1/Глоссарий%20м.pdf</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 xml:space="preserve">В.Н. Попов, С.И. Чекалин. Геодезия: Учебник для вузов. – М.: </w:t>
      </w:r>
      <w:r w:rsidR="00E64620" w:rsidRPr="000D3A79">
        <w:rPr>
          <w:color w:val="auto"/>
        </w:rPr>
        <w:t>«</w:t>
      </w:r>
      <w:r w:rsidRPr="000D3A79">
        <w:rPr>
          <w:color w:val="auto"/>
        </w:rPr>
        <w:t>Горная книга</w:t>
      </w:r>
      <w:r w:rsidR="00E64620" w:rsidRPr="000D3A79">
        <w:rPr>
          <w:color w:val="auto"/>
        </w:rPr>
        <w:t>»</w:t>
      </w:r>
      <w:r w:rsidRPr="000D3A79">
        <w:rPr>
          <w:color w:val="auto"/>
        </w:rPr>
        <w:t>, 2007</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В.Б. Каменский, Л.Д. Горбов. Справочник дорожного мастера и бригадира пути. М. Транспорт. 487 с., 1985</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 xml:space="preserve">Данилина М.Г., Смирнова Ж.В. Экономика пассажирских перевозок: учебно-методическое пособие для бакалавров по направлению </w:t>
      </w:r>
      <w:r w:rsidR="00E64620" w:rsidRPr="000D3A79">
        <w:rPr>
          <w:color w:val="auto"/>
        </w:rPr>
        <w:t>«</w:t>
      </w:r>
      <w:r w:rsidRPr="000D3A79">
        <w:rPr>
          <w:color w:val="auto"/>
        </w:rPr>
        <w:t>Экономика</w:t>
      </w:r>
      <w:r w:rsidR="00E64620" w:rsidRPr="000D3A79">
        <w:rPr>
          <w:color w:val="auto"/>
        </w:rPr>
        <w:t>»</w:t>
      </w:r>
      <w:r w:rsidRPr="000D3A79">
        <w:rPr>
          <w:color w:val="auto"/>
        </w:rPr>
        <w:t xml:space="preserve"> – М.: РУТ (МИИТ), 2018. – 34 с.</w:t>
      </w:r>
      <w:r w:rsidR="002620F8" w:rsidRPr="000D3A79">
        <w:rPr>
          <w:color w:val="000000" w:themeColor="text1"/>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Железнодорожный транспорт: Энциклопедия / под ред. Н.С.</w:t>
      </w:r>
      <w:r w:rsidR="001B1A68" w:rsidRPr="000D3A79">
        <w:rPr>
          <w:color w:val="auto"/>
        </w:rPr>
        <w:t> </w:t>
      </w:r>
      <w:r w:rsidRPr="000D3A79">
        <w:rPr>
          <w:color w:val="auto"/>
        </w:rPr>
        <w:t>Конарева. – М.: Большая Российская энциклопедия, 1994</w:t>
      </w:r>
      <w:r w:rsidR="002620F8" w:rsidRPr="000D3A79">
        <w:rPr>
          <w:color w:val="000000" w:themeColor="text1"/>
        </w:rPr>
        <w:t>.</w:t>
      </w:r>
    </w:p>
    <w:p w:rsidR="006E378D" w:rsidRPr="000D3A79" w:rsidRDefault="006E378D" w:rsidP="00FA23D1">
      <w:pPr>
        <w:pStyle w:val="a3"/>
        <w:numPr>
          <w:ilvl w:val="0"/>
          <w:numId w:val="116"/>
        </w:numPr>
        <w:spacing w:after="0" w:line="360" w:lineRule="exact"/>
        <w:ind w:left="0" w:firstLine="709"/>
        <w:jc w:val="both"/>
        <w:rPr>
          <w:color w:val="auto"/>
        </w:rPr>
      </w:pPr>
      <w:r w:rsidRPr="000D3A79">
        <w:rPr>
          <w:color w:val="auto"/>
        </w:rPr>
        <w:t>Клименко Е.Н. Обеспечение грузовых перевозок на железнодорожном транспорте: учеб</w:t>
      </w:r>
      <w:r w:rsidR="0084219D" w:rsidRPr="000D3A79">
        <w:rPr>
          <w:color w:val="auto"/>
        </w:rPr>
        <w:t>ное</w:t>
      </w:r>
      <w:r w:rsidRPr="000D3A79">
        <w:rPr>
          <w:color w:val="auto"/>
        </w:rPr>
        <w:t xml:space="preserve"> пособие.</w:t>
      </w:r>
      <w:r w:rsidR="0084219D" w:rsidRPr="000D3A79">
        <w:rPr>
          <w:color w:val="auto"/>
        </w:rPr>
        <w:t xml:space="preserve"> – </w:t>
      </w:r>
      <w:r w:rsidRPr="000D3A79">
        <w:rPr>
          <w:color w:val="auto"/>
        </w:rPr>
        <w:t>М.: ФГБУ ДПО «Учебно-методический центр по образованию на железнодорожном транспорте», 2017.</w:t>
      </w:r>
      <w:r w:rsidR="0084219D" w:rsidRPr="000D3A79">
        <w:rPr>
          <w:color w:val="auto"/>
        </w:rPr>
        <w:t xml:space="preserve"> – </w:t>
      </w:r>
      <w:r w:rsidRPr="000D3A79">
        <w:rPr>
          <w:color w:val="auto"/>
        </w:rPr>
        <w:t>125 с.</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auto"/>
        </w:rPr>
        <w:t>«</w:t>
      </w:r>
      <w:r w:rsidRPr="000D3A79">
        <w:rPr>
          <w:color w:val="auto"/>
        </w:rPr>
        <w:t>Автограф</w:t>
      </w:r>
      <w:r w:rsidR="00E64620" w:rsidRPr="000D3A79">
        <w:rPr>
          <w:color w:val="auto"/>
        </w:rPr>
        <w:t>»</w:t>
      </w:r>
      <w:r w:rsidR="002620F8" w:rsidRPr="000D3A79">
        <w:rPr>
          <w:color w:val="auto"/>
        </w:rPr>
        <w:t>.</w:t>
      </w:r>
      <w:r w:rsidRPr="000D3A79">
        <w:rPr>
          <w:color w:val="auto"/>
        </w:rPr>
        <w:t xml:space="preserve"> Изд-во </w:t>
      </w:r>
      <w:r w:rsidR="00E64620" w:rsidRPr="000D3A79">
        <w:rPr>
          <w:color w:val="auto"/>
        </w:rPr>
        <w:t>«</w:t>
      </w:r>
      <w:r w:rsidRPr="000D3A79">
        <w:rPr>
          <w:color w:val="auto"/>
        </w:rPr>
        <w:t>Маршрут</w:t>
      </w:r>
      <w:r w:rsidR="00E64620" w:rsidRPr="000D3A79">
        <w:rPr>
          <w:color w:val="auto"/>
        </w:rPr>
        <w:t>»</w:t>
      </w:r>
      <w:r w:rsidRPr="000D3A79">
        <w:rPr>
          <w:color w:val="auto"/>
        </w:rPr>
        <w:t>, 2017.</w:t>
      </w:r>
    </w:p>
    <w:p w:rsidR="009D72C1" w:rsidRPr="000D3A79" w:rsidRDefault="009D72C1" w:rsidP="00FA23D1">
      <w:pPr>
        <w:pStyle w:val="a3"/>
        <w:numPr>
          <w:ilvl w:val="0"/>
          <w:numId w:val="116"/>
        </w:numPr>
        <w:spacing w:after="0" w:line="360" w:lineRule="exact"/>
        <w:ind w:left="0" w:firstLine="709"/>
        <w:jc w:val="both"/>
        <w:rPr>
          <w:color w:val="auto"/>
        </w:rPr>
      </w:pPr>
      <w:r w:rsidRPr="000D3A79">
        <w:rPr>
          <w:color w:val="auto"/>
        </w:rPr>
        <w:t>Организация движения на железнодорожном транспорте, М.С.</w:t>
      </w:r>
      <w:r w:rsidR="001B1A68" w:rsidRPr="000D3A79">
        <w:rPr>
          <w:color w:val="auto"/>
        </w:rPr>
        <w:t> </w:t>
      </w:r>
      <w:r w:rsidRPr="000D3A79">
        <w:rPr>
          <w:color w:val="auto"/>
        </w:rPr>
        <w:t>Боровиков, Москва 2003</w:t>
      </w:r>
      <w:r w:rsidR="006E378D" w:rsidRPr="000D3A79">
        <w:rPr>
          <w:color w:val="auto"/>
        </w:rPr>
        <w:t xml:space="preserve"> </w:t>
      </w:r>
      <w:r w:rsidRPr="000D3A79">
        <w:rPr>
          <w:color w:val="auto"/>
        </w:rPr>
        <w:t>г.</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Организация и управление в строительстве. Основные понятия и термины. Учебно-справочное пособие. 1998 г.</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 xml:space="preserve">Пирон В., Федотов А.А. Прогнозирование интенсивности движения на платных автомобильных дорогах // Транспорт Российской Федерации. – 2011. – </w:t>
      </w:r>
      <w:r w:rsidR="005A6BA8" w:rsidRPr="000D3A79">
        <w:rPr>
          <w:color w:val="auto"/>
        </w:rPr>
        <w:t>№ </w:t>
      </w:r>
      <w:r w:rsidRPr="000D3A79">
        <w:rPr>
          <w:color w:val="auto"/>
        </w:rPr>
        <w:t>5 (36). – С. 36–39.</w:t>
      </w:r>
      <w:r w:rsidR="002620F8" w:rsidRPr="000D3A79">
        <w:rPr>
          <w:color w:val="auto"/>
        </w:rPr>
        <w:t>.</w:t>
      </w:r>
    </w:p>
    <w:p w:rsidR="00212EB2" w:rsidRPr="000D3A79" w:rsidRDefault="00891FC5" w:rsidP="00FA23D1">
      <w:pPr>
        <w:pStyle w:val="a3"/>
        <w:numPr>
          <w:ilvl w:val="0"/>
          <w:numId w:val="116"/>
        </w:numPr>
        <w:spacing w:after="0" w:line="360" w:lineRule="exact"/>
        <w:ind w:left="0" w:firstLine="709"/>
        <w:jc w:val="both"/>
        <w:rPr>
          <w:color w:val="auto"/>
        </w:rPr>
      </w:pPr>
      <w:r w:rsidRPr="000D3A79">
        <w:rPr>
          <w:color w:val="auto"/>
        </w:rPr>
        <w:t xml:space="preserve">Автоматизированная система </w:t>
      </w:r>
      <w:r w:rsidR="00E64620" w:rsidRPr="000D3A79">
        <w:rPr>
          <w:color w:val="auto"/>
        </w:rPr>
        <w:t>«</w:t>
      </w:r>
      <w:r w:rsidRPr="000D3A79">
        <w:rPr>
          <w:color w:val="auto"/>
        </w:rPr>
        <w:t xml:space="preserve">Реестр автоматизированных систем </w:t>
      </w:r>
      <w:r w:rsidR="008466A6" w:rsidRPr="000D3A79">
        <w:rPr>
          <w:color w:val="auto"/>
        </w:rPr>
        <w:t>ОАО </w:t>
      </w:r>
      <w:r w:rsidR="00E64620" w:rsidRPr="000D3A79">
        <w:rPr>
          <w:color w:val="auto"/>
        </w:rPr>
        <w:t>«РЖД»</w:t>
      </w:r>
      <w:r w:rsidRPr="000D3A79">
        <w:rPr>
          <w:color w:val="auto"/>
        </w:rPr>
        <w:t xml:space="preserve"> -</w:t>
      </w:r>
      <w:r w:rsidR="00344D91" w:rsidRPr="000D3A79">
        <w:rPr>
          <w:color w:val="auto"/>
        </w:rPr>
        <w:t xml:space="preserve"> </w:t>
      </w:r>
      <w:r w:rsidRPr="000D3A79">
        <w:rPr>
          <w:color w:val="auto"/>
        </w:rPr>
        <w:t>АС Реестр ИС</w:t>
      </w:r>
      <w:r w:rsidR="002620F8" w:rsidRPr="000D3A79">
        <w:rPr>
          <w:color w:val="auto"/>
        </w:rPr>
        <w:t>.</w:t>
      </w:r>
    </w:p>
    <w:p w:rsidR="00C075CD" w:rsidRPr="000D3A79" w:rsidRDefault="00CB6A33" w:rsidP="00FA23D1">
      <w:pPr>
        <w:pStyle w:val="a3"/>
        <w:numPr>
          <w:ilvl w:val="0"/>
          <w:numId w:val="116"/>
        </w:numPr>
        <w:spacing w:after="0" w:line="360" w:lineRule="exact"/>
        <w:ind w:left="0" w:firstLine="709"/>
        <w:jc w:val="both"/>
        <w:rPr>
          <w:color w:val="auto"/>
        </w:rPr>
      </w:pPr>
      <w:r w:rsidRPr="000D3A79">
        <w:rPr>
          <w:color w:val="auto"/>
        </w:rPr>
        <w:t xml:space="preserve">Порталы </w:t>
      </w:r>
      <w:r w:rsidR="00C075CD" w:rsidRPr="000D3A79">
        <w:rPr>
          <w:color w:val="auto"/>
        </w:rPr>
        <w:t>duma.gov.ru и ria.ru</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Терешина Н.П., Подсорин В.А., Данилина М.Г. Экономика железнодорожного транспорта: Учебное пособие – М.: МГУПС (МИИТ), 2017. – 262</w:t>
      </w:r>
      <w:r w:rsidR="00C5497E" w:rsidRPr="000D3A79">
        <w:rPr>
          <w:color w:val="auto"/>
        </w:rPr>
        <w:t> </w:t>
      </w:r>
      <w:r w:rsidRPr="000D3A79">
        <w:rPr>
          <w:color w:val="auto"/>
        </w:rPr>
        <w:t>с</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Технический железнодорожный словарь. - М.: Государственное транспортное железнодорожное издательство. Н.Н. Васильев, О.Н. Исаакян, Н.О. Рогинский, Я.Б. Смолянский, В.А. Сокович, Т.С. Хачатуров. 1941</w:t>
      </w:r>
      <w:r w:rsidR="002620F8" w:rsidRPr="000D3A79">
        <w:rPr>
          <w:color w:val="auto"/>
        </w:rPr>
        <w:t>.</w:t>
      </w:r>
    </w:p>
    <w:p w:rsidR="00C075CD" w:rsidRPr="000D3A79" w:rsidRDefault="00C075CD" w:rsidP="00FA23D1">
      <w:pPr>
        <w:pStyle w:val="a3"/>
        <w:numPr>
          <w:ilvl w:val="0"/>
          <w:numId w:val="116"/>
        </w:numPr>
        <w:spacing w:after="0" w:line="360" w:lineRule="exact"/>
        <w:ind w:left="0" w:firstLine="709"/>
        <w:jc w:val="both"/>
        <w:rPr>
          <w:color w:val="auto"/>
        </w:rPr>
      </w:pPr>
      <w:r w:rsidRPr="000D3A79">
        <w:rPr>
          <w:color w:val="auto"/>
        </w:rPr>
        <w:t>Якимов М.Р. Транспортное планирование: терминологический словарь. – М: Агентство РАДАР, 2022. – 86 с.</w:t>
      </w:r>
    </w:p>
    <w:p w:rsidR="00C075CD" w:rsidRPr="000D3A79" w:rsidRDefault="00C075CD" w:rsidP="00FA23D1">
      <w:pPr>
        <w:spacing w:after="0" w:line="360" w:lineRule="exact"/>
        <w:ind w:firstLine="709"/>
        <w:jc w:val="both"/>
        <w:rPr>
          <w:color w:val="auto"/>
        </w:rPr>
      </w:pPr>
    </w:p>
    <w:p w:rsidR="001923C5" w:rsidRPr="000D3A79" w:rsidRDefault="00301079" w:rsidP="00FA23D1">
      <w:pPr>
        <w:pStyle w:val="1"/>
        <w:spacing w:before="120" w:line="360" w:lineRule="exact"/>
        <w:jc w:val="center"/>
        <w:rPr>
          <w:rFonts w:ascii="Times New Roman" w:hAnsi="Times New Roman"/>
          <w:color w:val="000000" w:themeColor="text1"/>
        </w:rPr>
      </w:pPr>
      <w:bookmarkStart w:id="7" w:name="_Toc189060163"/>
      <w:bookmarkStart w:id="8" w:name="_Toc223360930"/>
      <w:bookmarkStart w:id="9" w:name="_Toc131076281"/>
      <w:r w:rsidRPr="000D3A79">
        <w:rPr>
          <w:rFonts w:ascii="Times New Roman" w:hAnsi="Times New Roman"/>
          <w:color w:val="000000" w:themeColor="text1"/>
        </w:rPr>
        <w:t>ЧАСТЬ ВТОРАЯ</w:t>
      </w:r>
      <w:r w:rsidRPr="000D3A79">
        <w:rPr>
          <w:rFonts w:ascii="Times New Roman" w:hAnsi="Times New Roman"/>
          <w:color w:val="000000" w:themeColor="text1"/>
        </w:rPr>
        <w:br/>
        <w:t>Общекорпоративные т</w:t>
      </w:r>
      <w:r w:rsidR="001923C5" w:rsidRPr="000D3A79">
        <w:rPr>
          <w:rFonts w:ascii="Times New Roman" w:hAnsi="Times New Roman"/>
          <w:color w:val="000000" w:themeColor="text1"/>
        </w:rPr>
        <w:t>ермины и определения</w:t>
      </w:r>
      <w:bookmarkEnd w:id="7"/>
      <w:bookmarkEnd w:id="8"/>
    </w:p>
    <w:p w:rsidR="00ED40F9"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0" w:name="_Toc189060164"/>
      <w:bookmarkStart w:id="11" w:name="_Toc223360931"/>
      <w:bookmarkEnd w:id="9"/>
      <w:r w:rsidRPr="000D3A79">
        <w:rPr>
          <w:rFonts w:ascii="Times New Roman" w:hAnsi="Times New Roman" w:cs="Times New Roman"/>
          <w:b/>
          <w:color w:val="000000" w:themeColor="text1"/>
          <w:sz w:val="28"/>
          <w:szCs w:val="28"/>
        </w:rPr>
        <w:t>3</w:t>
      </w:r>
      <w:r w:rsidR="00ED40F9" w:rsidRPr="000D3A79">
        <w:rPr>
          <w:rFonts w:ascii="Times New Roman" w:hAnsi="Times New Roman" w:cs="Times New Roman"/>
          <w:b/>
          <w:color w:val="000000" w:themeColor="text1"/>
          <w:sz w:val="28"/>
          <w:szCs w:val="28"/>
        </w:rPr>
        <w:t>. Основные понятия в области транспорта</w:t>
      </w:r>
      <w:bookmarkEnd w:id="10"/>
      <w:bookmarkEnd w:id="11"/>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w:t>
      </w:r>
      <w:r w:rsidR="00584551" w:rsidRPr="000D3A79">
        <w:rPr>
          <w:b/>
          <w:color w:val="auto"/>
        </w:rPr>
        <w:fldChar w:fldCharType="begin"/>
      </w:r>
      <w:r w:rsidR="0061232A" w:rsidRPr="000D3A79">
        <w:instrText xml:space="preserve"> XE "</w:instrText>
      </w:r>
      <w:r w:rsidR="0061232A" w:rsidRPr="000D3A79">
        <w:rPr>
          <w:b/>
          <w:color w:val="auto"/>
        </w:rPr>
        <w:instrText>Транспорт</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всех видов путей сообщения, транспортных средств, технических устройств и сооружений на путях сообщения, обеспечивающих процесс перемещения людей и грузов различного назначения из одного места в другое.</w:t>
      </w:r>
    </w:p>
    <w:p w:rsidR="00ED40F9" w:rsidRPr="000D3A79" w:rsidRDefault="00ED40F9" w:rsidP="00FA23D1">
      <w:pPr>
        <w:spacing w:after="0" w:line="360" w:lineRule="exact"/>
        <w:ind w:firstLine="709"/>
        <w:jc w:val="both"/>
        <w:rPr>
          <w:color w:val="auto"/>
        </w:rPr>
      </w:pPr>
      <w:r w:rsidRPr="000D3A79">
        <w:rPr>
          <w:color w:val="auto"/>
        </w:rPr>
        <w:t>Различаются виды транспорта:</w:t>
      </w:r>
    </w:p>
    <w:p w:rsidR="00ED40F9" w:rsidRPr="000D3A79" w:rsidRDefault="00ED40F9" w:rsidP="00FA23D1">
      <w:pPr>
        <w:spacing w:after="0" w:line="360" w:lineRule="exact"/>
        <w:ind w:firstLine="709"/>
        <w:jc w:val="both"/>
        <w:rPr>
          <w:color w:val="auto"/>
        </w:rPr>
      </w:pPr>
      <w:r w:rsidRPr="000D3A79">
        <w:rPr>
          <w:color w:val="auto"/>
        </w:rPr>
        <w:t xml:space="preserve">наземный (железнодорожный, автомобильный, трубопроводный); </w:t>
      </w:r>
    </w:p>
    <w:p w:rsidR="00ED40F9" w:rsidRPr="000D3A79" w:rsidRDefault="00ED40F9" w:rsidP="00FA23D1">
      <w:pPr>
        <w:spacing w:after="0" w:line="360" w:lineRule="exact"/>
        <w:ind w:firstLine="709"/>
        <w:jc w:val="both"/>
        <w:rPr>
          <w:color w:val="auto"/>
        </w:rPr>
      </w:pPr>
      <w:r w:rsidRPr="000D3A79">
        <w:rPr>
          <w:color w:val="auto"/>
        </w:rPr>
        <w:t xml:space="preserve">водный (морской, речной); </w:t>
      </w:r>
    </w:p>
    <w:p w:rsidR="00ED40F9" w:rsidRPr="000D3A79" w:rsidRDefault="00ED40F9" w:rsidP="00FA23D1">
      <w:pPr>
        <w:spacing w:after="0" w:line="360" w:lineRule="exact"/>
        <w:ind w:firstLine="709"/>
        <w:jc w:val="both"/>
        <w:rPr>
          <w:color w:val="auto"/>
        </w:rPr>
      </w:pPr>
      <w:r w:rsidRPr="000D3A79">
        <w:rPr>
          <w:color w:val="auto"/>
        </w:rPr>
        <w:t>воздушный (авиационный)</w:t>
      </w:r>
      <w:r w:rsidR="00204EFA" w:rsidRPr="000D3A79">
        <w:rPr>
          <w:color w:val="auto"/>
        </w:rPr>
        <w:t>;</w:t>
      </w:r>
    </w:p>
    <w:p w:rsidR="00204EFA" w:rsidRPr="000D3A79" w:rsidRDefault="00204EFA" w:rsidP="00FA23D1">
      <w:pPr>
        <w:spacing w:after="0" w:line="360" w:lineRule="exact"/>
        <w:ind w:firstLine="709"/>
        <w:jc w:val="both"/>
        <w:rPr>
          <w:color w:val="auto"/>
        </w:rPr>
      </w:pPr>
      <w:r w:rsidRPr="000D3A79">
        <w:rPr>
          <w:color w:val="auto"/>
        </w:rPr>
        <w:t>внеуличный.</w:t>
      </w:r>
    </w:p>
    <w:p w:rsidR="00ED40F9" w:rsidRPr="000D3A79" w:rsidRDefault="00ED40F9" w:rsidP="00FA23D1">
      <w:pPr>
        <w:spacing w:after="0" w:line="360" w:lineRule="exact"/>
        <w:ind w:firstLine="709"/>
        <w:jc w:val="both"/>
        <w:rPr>
          <w:color w:val="auto"/>
        </w:rPr>
      </w:pPr>
      <w:r w:rsidRPr="000D3A79">
        <w:rPr>
          <w:color w:val="auto"/>
        </w:rPr>
        <w:t>[</w:t>
      </w:r>
      <w:r w:rsidR="00204EFA" w:rsidRPr="000D3A79">
        <w:rPr>
          <w:color w:val="auto"/>
        </w:rPr>
        <w:t xml:space="preserve">на основе положений </w:t>
      </w:r>
      <w:r w:rsidRPr="000D3A79">
        <w:rPr>
          <w:color w:val="auto"/>
        </w:rPr>
        <w:t>пункт</w:t>
      </w:r>
      <w:r w:rsidR="00204EFA" w:rsidRPr="000D3A79">
        <w:rPr>
          <w:color w:val="auto"/>
        </w:rPr>
        <w:t>а</w:t>
      </w:r>
      <w:r w:rsidRPr="000D3A79">
        <w:rPr>
          <w:color w:val="auto"/>
        </w:rPr>
        <w:t xml:space="preserve"> 349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00204EFA" w:rsidRPr="000D3A79">
        <w:rPr>
          <w:color w:val="auto"/>
        </w:rPr>
        <w:t xml:space="preserve"> и Федерального закона от 29 декабря 2017 г. № 442</w:t>
      </w:r>
      <w:r w:rsidR="00204EFA" w:rsidRPr="000D3A79">
        <w:rPr>
          <w:color w:val="auto"/>
        </w:rPr>
        <w:noBreakHyphen/>
        <w:t xml:space="preserve">ФЗ </w:t>
      </w:r>
      <w:r w:rsidR="00240E3E">
        <w:rPr>
          <w:color w:val="auto"/>
        </w:rPr>
        <w:t>«О внеуличном транспорте и о внесении изменений в отдельные законодательные акты Российской Федерации»</w:t>
      </w:r>
      <w:r w:rsidRPr="000D3A79">
        <w:rPr>
          <w:color w:val="auto"/>
        </w:rPr>
        <w:t>]</w:t>
      </w:r>
    </w:p>
    <w:p w:rsidR="00435F13" w:rsidRPr="000D3A79" w:rsidRDefault="00DB3F41" w:rsidP="00FA23D1">
      <w:pPr>
        <w:numPr>
          <w:ilvl w:val="0"/>
          <w:numId w:val="2"/>
        </w:numPr>
        <w:spacing w:before="120" w:after="0" w:line="360" w:lineRule="exact"/>
        <w:ind w:left="0" w:firstLine="709"/>
        <w:jc w:val="both"/>
        <w:rPr>
          <w:b/>
          <w:color w:val="auto"/>
        </w:rPr>
      </w:pPr>
      <w:r w:rsidRPr="000D3A79">
        <w:rPr>
          <w:b/>
          <w:color w:val="auto"/>
        </w:rPr>
        <w:t>Вид</w:t>
      </w:r>
      <w:r w:rsidR="00E47CB0" w:rsidRPr="000D3A79">
        <w:rPr>
          <w:b/>
          <w:color w:val="auto"/>
        </w:rPr>
        <w:t>/система</w:t>
      </w:r>
      <w:r w:rsidRPr="000D3A79">
        <w:rPr>
          <w:b/>
          <w:color w:val="auto"/>
        </w:rPr>
        <w:t xml:space="preserve"> </w:t>
      </w:r>
      <w:r w:rsidR="00435F13" w:rsidRPr="000D3A79">
        <w:rPr>
          <w:b/>
          <w:color w:val="auto"/>
        </w:rPr>
        <w:t>транспорта</w:t>
      </w:r>
      <w:r w:rsidR="00584551" w:rsidRPr="000D3A79">
        <w:rPr>
          <w:b/>
          <w:color w:val="auto"/>
        </w:rPr>
        <w:fldChar w:fldCharType="begin"/>
      </w:r>
      <w:r w:rsidR="00E47CB0" w:rsidRPr="000D3A79">
        <w:instrText xml:space="preserve"> XE "</w:instrText>
      </w:r>
      <w:r w:rsidR="00E47CB0" w:rsidRPr="000D3A79">
        <w:rPr>
          <w:b/>
          <w:color w:val="auto"/>
        </w:rPr>
        <w:instrText>Вид/система транспорта</w:instrText>
      </w:r>
      <w:r w:rsidR="00E47CB0" w:rsidRPr="000D3A79">
        <w:instrText xml:space="preserve">" </w:instrText>
      </w:r>
      <w:r w:rsidR="00584551" w:rsidRPr="000D3A79">
        <w:rPr>
          <w:b/>
          <w:color w:val="auto"/>
        </w:rPr>
        <w:fldChar w:fldCharType="end"/>
      </w:r>
    </w:p>
    <w:p w:rsidR="00435F13" w:rsidRPr="000D3A79" w:rsidRDefault="00435F13" w:rsidP="00FA23D1">
      <w:pPr>
        <w:spacing w:after="0" w:line="360" w:lineRule="exact"/>
        <w:ind w:firstLine="709"/>
        <w:jc w:val="both"/>
        <w:rPr>
          <w:color w:val="auto"/>
        </w:rPr>
      </w:pPr>
      <w:r w:rsidRPr="000D3A79">
        <w:rPr>
          <w:color w:val="auto"/>
        </w:rPr>
        <w:t>Совокупность средств транспортировки, объединенных в техническую систему, позволяющую решать задачи транспортировки в определенных эксплуатационных параметрах.</w:t>
      </w:r>
    </w:p>
    <w:p w:rsidR="00435F13" w:rsidRPr="000D3A79" w:rsidRDefault="00435F13" w:rsidP="00FA23D1">
      <w:pPr>
        <w:spacing w:after="0" w:line="360" w:lineRule="exact"/>
        <w:ind w:firstLine="709"/>
        <w:jc w:val="both"/>
        <w:rPr>
          <w:color w:val="auto"/>
        </w:rPr>
      </w:pPr>
      <w:r w:rsidRPr="000D3A79">
        <w:rPr>
          <w:color w:val="auto"/>
        </w:rPr>
        <w:t>[Якимов М.Р. Транспортное планирование: терминологический словарь. – М: Агентство РАДАР, 2022. – 86 с.]</w:t>
      </w:r>
    </w:p>
    <w:p w:rsidR="00ED40F9" w:rsidRPr="000D3A79" w:rsidRDefault="00ED40F9" w:rsidP="00FA23D1">
      <w:pPr>
        <w:numPr>
          <w:ilvl w:val="0"/>
          <w:numId w:val="2"/>
        </w:numPr>
        <w:spacing w:before="120" w:after="0" w:line="360" w:lineRule="exact"/>
        <w:ind w:left="0" w:firstLine="709"/>
        <w:jc w:val="both"/>
        <w:rPr>
          <w:b/>
          <w:color w:val="auto"/>
        </w:rPr>
      </w:pPr>
      <w:bookmarkStart w:id="12" w:name="_Ref146533465"/>
      <w:r w:rsidRPr="000D3A79">
        <w:rPr>
          <w:b/>
          <w:color w:val="auto"/>
        </w:rPr>
        <w:t>Отрасль</w:t>
      </w:r>
      <w:bookmarkEnd w:id="12"/>
      <w:r w:rsidR="00584551" w:rsidRPr="000D3A79">
        <w:rPr>
          <w:b/>
          <w:color w:val="auto"/>
        </w:rPr>
        <w:fldChar w:fldCharType="begin"/>
      </w:r>
      <w:r w:rsidR="0061232A" w:rsidRPr="000D3A79">
        <w:instrText xml:space="preserve"> XE "</w:instrText>
      </w:r>
      <w:r w:rsidR="0061232A" w:rsidRPr="000D3A79">
        <w:rPr>
          <w:b/>
          <w:color w:val="auto"/>
        </w:rPr>
        <w:instrText>Отрасль</w:instrText>
      </w:r>
      <w:r w:rsidR="0061232A" w:rsidRPr="000D3A79">
        <w:instrText xml:space="preserve">" </w:instrText>
      </w:r>
      <w:r w:rsidR="00584551" w:rsidRPr="000D3A79">
        <w:rPr>
          <w:b/>
          <w:color w:val="auto"/>
        </w:rPr>
        <w:fldChar w:fldCharType="end"/>
      </w:r>
    </w:p>
    <w:p w:rsidR="00ED40F9" w:rsidRPr="000D3A79" w:rsidRDefault="006C6AAB" w:rsidP="00FA23D1">
      <w:pPr>
        <w:spacing w:after="0" w:line="360" w:lineRule="exact"/>
        <w:ind w:firstLine="709"/>
        <w:jc w:val="both"/>
        <w:rPr>
          <w:color w:val="auto"/>
        </w:rPr>
      </w:pPr>
      <w:r w:rsidRPr="000D3A79">
        <w:rPr>
          <w:bCs/>
          <w:color w:val="auto"/>
        </w:rPr>
        <w:t>Совокупность компаний, прямо или косвенно связанных с выпуском однородных товаров и услуг. Как правило, отрасль определяется как широкий сектор, в то время как рынки соотносят с определ</w:t>
      </w:r>
      <w:r w:rsidR="00317535">
        <w:rPr>
          <w:bCs/>
          <w:color w:val="auto"/>
        </w:rPr>
        <w:t>е</w:t>
      </w:r>
      <w:r w:rsidRPr="000D3A79">
        <w:rPr>
          <w:bCs/>
          <w:color w:val="auto"/>
        </w:rPr>
        <w:t>нными товарами.</w:t>
      </w:r>
    </w:p>
    <w:p w:rsidR="00ED40F9" w:rsidRPr="000D3A79" w:rsidRDefault="00ED40F9" w:rsidP="00FA23D1">
      <w:pPr>
        <w:spacing w:after="0" w:line="360" w:lineRule="exact"/>
        <w:ind w:firstLine="709"/>
        <w:jc w:val="both"/>
        <w:rPr>
          <w:color w:val="auto"/>
        </w:rPr>
      </w:pPr>
      <w:r w:rsidRPr="000D3A79">
        <w:rPr>
          <w:color w:val="auto"/>
        </w:rPr>
        <w:t>[</w:t>
      </w:r>
      <w:r w:rsidR="00DD3C85" w:rsidRPr="000D3A79">
        <w:rPr>
          <w:color w:val="auto"/>
        </w:rPr>
        <w:t>подраздел 3.2 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Отрасль (транспортная</w:t>
      </w:r>
      <w:r w:rsidR="0061232A" w:rsidRPr="000D3A79">
        <w:rPr>
          <w:b/>
          <w:color w:val="auto"/>
        </w:rPr>
        <w:t>)</w:t>
      </w:r>
      <w:r w:rsidR="00584551" w:rsidRPr="000D3A79">
        <w:rPr>
          <w:b/>
          <w:color w:val="auto"/>
        </w:rPr>
        <w:fldChar w:fldCharType="begin"/>
      </w:r>
      <w:r w:rsidR="0061232A" w:rsidRPr="000D3A79">
        <w:instrText xml:space="preserve"> XE "</w:instrText>
      </w:r>
      <w:r w:rsidR="0061232A" w:rsidRPr="000D3A79">
        <w:rPr>
          <w:b/>
          <w:color w:val="auto"/>
        </w:rPr>
        <w:instrText>Отрасль (транспортная)</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bCs/>
          <w:color w:val="auto"/>
        </w:rPr>
      </w:pPr>
      <w:r w:rsidRPr="000D3A79">
        <w:rPr>
          <w:bCs/>
          <w:color w:val="auto"/>
        </w:rPr>
        <w:t>Совокупность транспортных средств, объектов и субъектов транспортной инфраструктуры, транспортных организаций, органов власти всех уровней, научных, образовательных и административных организаций в области транспорта.</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435F13" w:rsidRPr="000D3A79" w:rsidRDefault="00435F13" w:rsidP="00FA23D1">
      <w:pPr>
        <w:numPr>
          <w:ilvl w:val="0"/>
          <w:numId w:val="2"/>
        </w:numPr>
        <w:spacing w:before="120" w:after="0" w:line="360" w:lineRule="exact"/>
        <w:ind w:left="0" w:firstLine="709"/>
        <w:jc w:val="both"/>
        <w:rPr>
          <w:b/>
          <w:color w:val="auto"/>
        </w:rPr>
      </w:pPr>
      <w:r w:rsidRPr="000D3A79">
        <w:rPr>
          <w:b/>
          <w:color w:val="auto"/>
        </w:rPr>
        <w:t>Маркетинг на транспорте</w:t>
      </w:r>
      <w:r w:rsidR="00584551" w:rsidRPr="000D3A79">
        <w:rPr>
          <w:b/>
          <w:color w:val="auto"/>
        </w:rPr>
        <w:fldChar w:fldCharType="begin"/>
      </w:r>
      <w:r w:rsidRPr="000D3A79">
        <w:rPr>
          <w:color w:val="auto"/>
        </w:rPr>
        <w:instrText xml:space="preserve"> XE "</w:instrText>
      </w:r>
      <w:r w:rsidRPr="000D3A79">
        <w:rPr>
          <w:b/>
          <w:color w:val="auto"/>
        </w:rPr>
        <w:instrText>Маркетинг на транспорте</w:instrText>
      </w:r>
      <w:r w:rsidRPr="000D3A79">
        <w:rPr>
          <w:color w:val="auto"/>
        </w:rPr>
        <w:instrText xml:space="preserve">" </w:instrText>
      </w:r>
      <w:r w:rsidR="00584551" w:rsidRPr="000D3A79">
        <w:rPr>
          <w:b/>
          <w:color w:val="auto"/>
        </w:rPr>
        <w:fldChar w:fldCharType="end"/>
      </w:r>
    </w:p>
    <w:p w:rsidR="00435F13" w:rsidRPr="000D3A79" w:rsidRDefault="00435F13" w:rsidP="00FA23D1">
      <w:pPr>
        <w:spacing w:after="0" w:line="360" w:lineRule="exact"/>
        <w:ind w:firstLine="709"/>
        <w:jc w:val="both"/>
        <w:rPr>
          <w:color w:val="auto"/>
        </w:rPr>
      </w:pPr>
      <w:r w:rsidRPr="000D3A79">
        <w:rPr>
          <w:color w:val="auto"/>
        </w:rPr>
        <w:t>Процесс определения потребностей клиентов в услугах предприятий транспорта, исследование рынка этих услуг, анализ продвижения транспортных услуг на рынок, включая вопросы ценообразования, рекламы.</w:t>
      </w:r>
    </w:p>
    <w:p w:rsidR="00435F13" w:rsidRPr="000D3A79" w:rsidRDefault="00435F13" w:rsidP="00FA23D1">
      <w:pPr>
        <w:spacing w:after="0" w:line="360" w:lineRule="exact"/>
        <w:ind w:firstLine="709"/>
        <w:jc w:val="both"/>
        <w:rPr>
          <w:color w:val="auto"/>
        </w:rPr>
      </w:pPr>
      <w:r w:rsidRPr="000D3A79">
        <w:rPr>
          <w:color w:val="auto"/>
        </w:rPr>
        <w:t>[Якимов М.Р. Транспортное планирование: терминологический словарь. – М: Агентство РАДАР, 2022. – 86 с.]</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Единое транспортное пространство Российской Федерации</w:t>
      </w:r>
      <w:r w:rsidR="00584551" w:rsidRPr="000D3A79">
        <w:rPr>
          <w:b/>
          <w:color w:val="auto"/>
        </w:rPr>
        <w:fldChar w:fldCharType="begin"/>
      </w:r>
      <w:r w:rsidR="0061232A" w:rsidRPr="000D3A79">
        <w:instrText xml:space="preserve"> XE "</w:instrText>
      </w:r>
      <w:r w:rsidR="0061232A" w:rsidRPr="000D3A79">
        <w:rPr>
          <w:b/>
          <w:color w:val="auto"/>
        </w:rPr>
        <w:instrText>Единое транспортное пространство Российской Федерации</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Территории Российской Федерации, на которых обеспечено функционирование единой сбалансированной системы транспортных коммуникаций, интегрированной системы товарно-транспортной технологической инфраструктуры всех видов транспорта и грузовладельцев, применение единых стандартов технологической совместимости различных видов транспорта, оптимизирующих их взаимодействие, единых стандартов технической совместимости различных видов транспорта и транспортных средств, а также единой информационной среды технологического взаимодействия различных видов транспорта.</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политика</w:t>
      </w:r>
      <w:r w:rsidR="00584551" w:rsidRPr="000D3A79">
        <w:rPr>
          <w:b/>
          <w:color w:val="auto"/>
        </w:rPr>
        <w:fldChar w:fldCharType="begin"/>
      </w:r>
      <w:r w:rsidR="0061232A" w:rsidRPr="000D3A79">
        <w:instrText xml:space="preserve"> XE "</w:instrText>
      </w:r>
      <w:r w:rsidR="0061232A" w:rsidRPr="000D3A79">
        <w:rPr>
          <w:b/>
          <w:color w:val="auto"/>
        </w:rPr>
        <w:instrText>Транспортная политика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 регуляторных действий и документов, направленных на достижение конкретных целей, связанных с социальными, экономическими и экологическими условиями развития транспортной системы страны, с ее функционированием и эффективностью обеспечения потребностей населения и отраслей экономики в надежных, безопасных и качественных транспортных услугах.</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продукция</w:t>
      </w:r>
      <w:r w:rsidR="00584551" w:rsidRPr="000D3A79">
        <w:rPr>
          <w:b/>
          <w:color w:val="auto"/>
        </w:rPr>
        <w:fldChar w:fldCharType="begin"/>
      </w:r>
      <w:r w:rsidR="0061232A" w:rsidRPr="000D3A79">
        <w:instrText xml:space="preserve"> XE "</w:instrText>
      </w:r>
      <w:r w:rsidR="0061232A" w:rsidRPr="000D3A79">
        <w:rPr>
          <w:b/>
          <w:color w:val="auto"/>
        </w:rPr>
        <w:instrText>Транспортная продукция</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Показатель натуральной и стоимостной оценки деятельности транспортного предприятия, отражающий объем перевозок грузов, пассажиров.</w:t>
      </w:r>
    </w:p>
    <w:p w:rsidR="00ED40F9" w:rsidRPr="000D3A79" w:rsidRDefault="00ED40F9" w:rsidP="00FA23D1">
      <w:pPr>
        <w:spacing w:after="0" w:line="360" w:lineRule="exact"/>
        <w:ind w:firstLine="709"/>
        <w:jc w:val="both"/>
        <w:rPr>
          <w:color w:val="auto"/>
        </w:rPr>
      </w:pPr>
      <w:r w:rsidRPr="000D3A79">
        <w:rPr>
          <w:color w:val="auto"/>
        </w:rPr>
        <w:t xml:space="preserve">[пункт 351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Стратегический транспортный план</w:t>
      </w:r>
      <w:r w:rsidR="00584551" w:rsidRPr="000D3A79">
        <w:rPr>
          <w:b/>
          <w:color w:val="auto"/>
        </w:rPr>
        <w:fldChar w:fldCharType="begin"/>
      </w:r>
      <w:r w:rsidR="0061232A" w:rsidRPr="000D3A79">
        <w:instrText xml:space="preserve"> XE "</w:instrText>
      </w:r>
      <w:r w:rsidR="0061232A" w:rsidRPr="000D3A79">
        <w:rPr>
          <w:b/>
          <w:color w:val="auto"/>
        </w:rPr>
        <w:instrText>Стратегический транспортный план</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highlight w:val="yellow"/>
        </w:rPr>
      </w:pPr>
      <w:r w:rsidRPr="000D3A79">
        <w:rPr>
          <w:color w:val="auto"/>
        </w:rPr>
        <w:t xml:space="preserve">Документ регионального долгосрочного транспортного планирования, обеспечивающий реализацию положений Стратегии для конкретного региона и содержащий описание целей, задач, целевых индикаторов и </w:t>
      </w:r>
      <w:r w:rsidR="00E64620" w:rsidRPr="000D3A79">
        <w:rPr>
          <w:color w:val="auto"/>
        </w:rPr>
        <w:t>«</w:t>
      </w:r>
      <w:r w:rsidRPr="000D3A79">
        <w:rPr>
          <w:color w:val="auto"/>
        </w:rPr>
        <w:t>дорожной карты</w:t>
      </w:r>
      <w:r w:rsidR="00E64620" w:rsidRPr="000D3A79">
        <w:rPr>
          <w:color w:val="auto"/>
        </w:rPr>
        <w:t>»</w:t>
      </w:r>
      <w:r w:rsidRPr="000D3A79">
        <w:rPr>
          <w:color w:val="auto"/>
        </w:rPr>
        <w:t xml:space="preserve"> мероприятий региона по развитию транспортной подвижности и повышению эффективности региональной транспортной системы, связанных с формированием Единой опорной сети и направленных на повышение удовлетворенности населения и субъектов экономики региона результатами развития транспорта.</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Генеральная схема</w:t>
      </w:r>
      <w:r w:rsidR="00584551" w:rsidRPr="000D3A79">
        <w:rPr>
          <w:b/>
          <w:color w:val="auto"/>
        </w:rPr>
        <w:fldChar w:fldCharType="begin"/>
      </w:r>
      <w:r w:rsidR="0061232A" w:rsidRPr="000D3A79">
        <w:instrText xml:space="preserve"> XE "</w:instrText>
      </w:r>
      <w:r w:rsidR="0061232A" w:rsidRPr="000D3A79">
        <w:rPr>
          <w:b/>
          <w:color w:val="auto"/>
        </w:rPr>
        <w:instrText>Генеральная схема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highlight w:val="yellow"/>
        </w:rPr>
      </w:pPr>
      <w:r w:rsidRPr="000D3A79">
        <w:rPr>
          <w:bCs/>
          <w:color w:val="auto"/>
        </w:rPr>
        <w:t>Документ, формирующий комплексное направление развития, включая детализацию долгосрочных документов развития на общероссийском и на</w:t>
      </w:r>
      <w:r w:rsidRPr="000D3A79">
        <w:rPr>
          <w:color w:val="auto"/>
        </w:rPr>
        <w:t> </w:t>
      </w:r>
      <w:r w:rsidRPr="000D3A79">
        <w:rPr>
          <w:bCs/>
          <w:color w:val="auto"/>
        </w:rPr>
        <w:t>региональном уровне.</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ED40F9" w:rsidRPr="000D3A79">
        <w:rPr>
          <w:color w:val="auto"/>
        </w:rPr>
        <w:t xml:space="preserve"> Федерального закона от 28 июня 2014</w:t>
      </w:r>
      <w:r w:rsidR="00BA5205" w:rsidRPr="000D3A79">
        <w:rPr>
          <w:color w:val="auto"/>
        </w:rPr>
        <w:t> г.</w:t>
      </w:r>
      <w:r w:rsidR="00ED40F9" w:rsidRPr="000D3A79">
        <w:rPr>
          <w:color w:val="auto"/>
        </w:rPr>
        <w:t xml:space="preserve"> </w:t>
      </w:r>
      <w:r w:rsidR="005A6BA8" w:rsidRPr="000D3A79">
        <w:rPr>
          <w:color w:val="auto"/>
        </w:rPr>
        <w:t>№ </w:t>
      </w:r>
      <w:r w:rsidR="00ED40F9" w:rsidRPr="000D3A79">
        <w:rPr>
          <w:color w:val="auto"/>
        </w:rPr>
        <w:t>172</w:t>
      </w:r>
      <w:r w:rsidR="00DA44D8" w:rsidRPr="000D3A79">
        <w:rPr>
          <w:color w:val="auto"/>
        </w:rPr>
        <w:noBreakHyphen/>
        <w:t>ФЗ</w:t>
      </w:r>
      <w:r w:rsidR="00ED40F9" w:rsidRPr="000D3A79">
        <w:rPr>
          <w:color w:val="auto"/>
        </w:rPr>
        <w:t xml:space="preserve"> </w:t>
      </w:r>
      <w:r w:rsidR="00E11EF5">
        <w:rPr>
          <w:color w:val="auto"/>
        </w:rPr>
        <w:t>«О стратегическом планировании в Российской Федерации»</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Генеральная схема развития Единой опорной сети</w:t>
      </w:r>
      <w:r w:rsidR="00584551" w:rsidRPr="000D3A79">
        <w:rPr>
          <w:b/>
          <w:color w:val="auto"/>
        </w:rPr>
        <w:fldChar w:fldCharType="begin"/>
      </w:r>
      <w:r w:rsidR="0061232A" w:rsidRPr="000D3A79">
        <w:instrText xml:space="preserve"> XE "</w:instrText>
      </w:r>
      <w:r w:rsidR="0061232A" w:rsidRPr="000D3A79">
        <w:rPr>
          <w:b/>
          <w:color w:val="auto"/>
        </w:rPr>
        <w:instrText>Генеральная схема развития Единой опорной сети</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highlight w:val="yellow"/>
        </w:rPr>
      </w:pPr>
      <w:r w:rsidRPr="000D3A79">
        <w:rPr>
          <w:color w:val="auto"/>
        </w:rPr>
        <w:t>Документ, содержащий сбалансированный план развития и размещения объектов транспортной инфраструктуры на территории страны на период Стратегии (до 2035 года) на основе транспортно-экономического баланса, конкретизирующий реализацию мероприятий Стратегии по развитию Единой опорной сети и (или) потребности отдельных видов транспорта в Единой опорной сети.</w:t>
      </w:r>
    </w:p>
    <w:p w:rsidR="00A0553D"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Транспортное планирование</w:t>
      </w:r>
      <w:r w:rsidR="00584551" w:rsidRPr="000D3A79">
        <w:rPr>
          <w:b/>
          <w:color w:val="auto"/>
        </w:rPr>
        <w:fldChar w:fldCharType="begin"/>
      </w:r>
      <w:r w:rsidR="0061232A" w:rsidRPr="000D3A79">
        <w:instrText xml:space="preserve"> XE "</w:instrText>
      </w:r>
      <w:r w:rsidR="0061232A" w:rsidRPr="000D3A79">
        <w:rPr>
          <w:b/>
          <w:color w:val="auto"/>
        </w:rPr>
        <w:instrText>Транспортное планирование</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Определение направлений, мероприятий и показателей развития транспортной инфраструктуры федерального, регионального и местного уровней с учетом ее текущего состояния и загрузки, перспектив социально-экономического развития территорий, прогноза спроса на транспортные услуги и объемов перевозок, ресурсных ограничений и оценок влияния результатов инвестиционных проектов на достижение целевых индикаторов настоящей Стратегии. Транспортное планирование осуществляется с использованием транспортного моделирования и финансового моделирования инвестиционных проектов и программ. В ходе транспортного планирования разрабатываются документы транспортного планирования субъектов Российской Федерации, городских агломераций, поселений и городских округов.</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Транспортное моделирование</w:t>
      </w:r>
      <w:r w:rsidR="00584551" w:rsidRPr="000D3A79">
        <w:rPr>
          <w:b/>
          <w:color w:val="auto"/>
        </w:rPr>
        <w:fldChar w:fldCharType="begin"/>
      </w:r>
      <w:r w:rsidR="0061232A" w:rsidRPr="000D3A79">
        <w:instrText xml:space="preserve"> XE "</w:instrText>
      </w:r>
      <w:r w:rsidR="0061232A" w:rsidRPr="000D3A79">
        <w:rPr>
          <w:b/>
          <w:color w:val="auto"/>
        </w:rPr>
        <w:instrText>Транспортное моделирование</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Профессиональная деятельность, связанная с построением и исследованием транспортных моделей различного уровня, описывающих состояние и характеристики транспортных систем, транспортную доступность, транспортный спрос на грузовые и пассажирские перевозки, движение транспортных средств, пассажиро- и грузопотоки, технологические процессы и бизнес-процессы на транспорте, транспортные услуги, загрузку транспортной инфраструктуры, показатели безопасности функционирования транспорта и его влияния на окружающую среду, а также другие характеристики.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C91F02" w:rsidRPr="000D3A79" w:rsidRDefault="00C91F02" w:rsidP="00FA23D1">
      <w:pPr>
        <w:numPr>
          <w:ilvl w:val="0"/>
          <w:numId w:val="2"/>
        </w:numPr>
        <w:spacing w:before="120" w:after="0" w:line="360" w:lineRule="exact"/>
        <w:ind w:left="0" w:firstLine="709"/>
        <w:jc w:val="both"/>
        <w:rPr>
          <w:b/>
          <w:color w:val="000000" w:themeColor="text1"/>
        </w:rPr>
      </w:pPr>
      <w:r w:rsidRPr="000D3A79">
        <w:rPr>
          <w:b/>
          <w:color w:val="auto"/>
        </w:rPr>
        <w:t>Межотраслевой</w:t>
      </w:r>
      <w:r w:rsidRPr="000D3A79">
        <w:rPr>
          <w:b/>
          <w:color w:val="000000" w:themeColor="text1"/>
        </w:rPr>
        <w:t xml:space="preserve"> баланс;</w:t>
      </w:r>
      <w:r w:rsidRPr="000D3A79">
        <w:rPr>
          <w:color w:val="000000" w:themeColor="text1"/>
        </w:rPr>
        <w:t xml:space="preserve"> МОБ</w:t>
      </w:r>
      <w:r w:rsidR="00584551" w:rsidRPr="000D3A79">
        <w:rPr>
          <w:color w:val="000000" w:themeColor="text1"/>
        </w:rPr>
        <w:fldChar w:fldCharType="begin"/>
      </w:r>
      <w:r w:rsidR="0061232A" w:rsidRPr="000D3A79">
        <w:instrText xml:space="preserve"> XE "</w:instrText>
      </w:r>
      <w:r w:rsidR="0061232A" w:rsidRPr="000D3A79">
        <w:rPr>
          <w:b/>
          <w:color w:val="auto"/>
        </w:rPr>
        <w:instrText>Межотраслевой</w:instrText>
      </w:r>
      <w:r w:rsidR="0061232A" w:rsidRPr="000D3A79">
        <w:rPr>
          <w:b/>
          <w:color w:val="000000" w:themeColor="text1"/>
        </w:rPr>
        <w:instrText xml:space="preserve"> баланс</w:instrText>
      </w:r>
      <w:r w:rsidR="0061232A" w:rsidRPr="000D3A79">
        <w:instrText>\</w:instrText>
      </w:r>
      <w:r w:rsidR="0061232A" w:rsidRPr="000D3A79">
        <w:rPr>
          <w:b/>
          <w:color w:val="000000" w:themeColor="text1"/>
        </w:rPr>
        <w:instrText>;</w:instrText>
      </w:r>
      <w:r w:rsidR="0061232A" w:rsidRPr="000D3A79">
        <w:rPr>
          <w:color w:val="000000" w:themeColor="text1"/>
        </w:rPr>
        <w:instrText xml:space="preserve"> МОБ</w:instrText>
      </w:r>
      <w:r w:rsidR="0061232A" w:rsidRPr="000D3A79">
        <w:instrText xml:space="preserve">" </w:instrText>
      </w:r>
      <w:r w:rsidR="00584551" w:rsidRPr="000D3A79">
        <w:rPr>
          <w:color w:val="000000" w:themeColor="text1"/>
        </w:rPr>
        <w:fldChar w:fldCharType="end"/>
      </w:r>
    </w:p>
    <w:p w:rsidR="00C91F02" w:rsidRPr="000D3A79" w:rsidRDefault="00C91F02" w:rsidP="00FA23D1">
      <w:pPr>
        <w:spacing w:after="0" w:line="360" w:lineRule="exact"/>
        <w:ind w:firstLine="709"/>
        <w:jc w:val="both"/>
        <w:rPr>
          <w:color w:val="000000" w:themeColor="text1"/>
        </w:rPr>
      </w:pPr>
      <w:r w:rsidRPr="000D3A79">
        <w:rPr>
          <w:color w:val="000000" w:themeColor="text1"/>
        </w:rPr>
        <w:t>Модель экономики страны, показывающая натуральные и стоимостные межотраслевые взаимосвязи в хозяйственном комплексе.</w:t>
      </w:r>
    </w:p>
    <w:p w:rsidR="00C91F02" w:rsidRPr="000D3A79" w:rsidRDefault="00C91F02" w:rsidP="00FA23D1">
      <w:pPr>
        <w:spacing w:after="0" w:line="360" w:lineRule="exact"/>
        <w:ind w:firstLine="709"/>
        <w:jc w:val="both"/>
        <w:rPr>
          <w:color w:val="auto"/>
        </w:rPr>
      </w:pPr>
      <w:r w:rsidRPr="000D3A79">
        <w:rPr>
          <w:color w:val="000000" w:themeColor="text1"/>
        </w:rPr>
        <w:t xml:space="preserve">[Глоссарий [к </w:t>
      </w:r>
      <w:r w:rsidR="00E64620" w:rsidRPr="000D3A79">
        <w:rPr>
          <w:color w:val="000000" w:themeColor="text1"/>
        </w:rPr>
        <w:t>«</w:t>
      </w:r>
      <w:r w:rsidRPr="000D3A79">
        <w:rPr>
          <w:color w:val="000000" w:themeColor="text1"/>
        </w:rPr>
        <w:t xml:space="preserve">Рабочей программе дисциплины </w:t>
      </w:r>
      <w:r w:rsidR="00E64620" w:rsidRPr="000D3A79">
        <w:rPr>
          <w:color w:val="000000" w:themeColor="text1"/>
        </w:rPr>
        <w:t>«</w:t>
      </w:r>
      <w:r w:rsidRPr="000D3A79">
        <w:rPr>
          <w:color w:val="000000" w:themeColor="text1"/>
        </w:rPr>
        <w:t>Макроэкономическое планирование и прогнозирование</w:t>
      </w:r>
      <w:r w:rsidR="00E64620" w:rsidRPr="000D3A79">
        <w:rPr>
          <w:color w:val="000000" w:themeColor="text1"/>
        </w:rPr>
        <w:t>»</w:t>
      </w:r>
      <w:r w:rsidRPr="000D3A79">
        <w:rPr>
          <w:color w:val="000000" w:themeColor="text1"/>
        </w:rPr>
        <w:t>. Направление подготовки 080100.62 – Экономика</w:t>
      </w:r>
      <w:r w:rsidR="00E64620" w:rsidRPr="000D3A79">
        <w:rPr>
          <w:color w:val="000000" w:themeColor="text1"/>
        </w:rPr>
        <w:t>»</w:t>
      </w:r>
      <w:r w:rsidRPr="000D3A79">
        <w:rPr>
          <w:color w:val="000000" w:themeColor="text1"/>
        </w:rPr>
        <w:t xml:space="preserve">]. – URL: </w:t>
      </w:r>
      <w:r w:rsidR="00BA6219" w:rsidRPr="000D3A79">
        <w:rPr>
          <w:color w:val="000000" w:themeColor="text1"/>
        </w:rPr>
        <w:t>https://sdo.ivanovo.ac.ru/pluginfile.php/19718/mod_resource/</w:t>
      </w:r>
      <w:r w:rsidR="00BA6219" w:rsidRPr="000D3A79">
        <w:rPr>
          <w:color w:val="000000" w:themeColor="text1"/>
        </w:rPr>
        <w:br/>
      </w:r>
      <w:r w:rsidRPr="000D3A79">
        <w:rPr>
          <w:color w:val="000000" w:themeColor="text1"/>
        </w:rPr>
        <w:t>content/1/Глоссарий%20м.pdf]</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Транспортный комплекс</w:t>
      </w:r>
      <w:r w:rsidR="00584551" w:rsidRPr="000D3A79">
        <w:rPr>
          <w:b/>
          <w:color w:val="auto"/>
        </w:rPr>
        <w:fldChar w:fldCharType="begin"/>
      </w:r>
      <w:r w:rsidR="0061232A" w:rsidRPr="000D3A79">
        <w:instrText xml:space="preserve"> XE "</w:instrText>
      </w:r>
      <w:r w:rsidR="0061232A" w:rsidRPr="000D3A79">
        <w:rPr>
          <w:b/>
          <w:color w:val="auto"/>
        </w:rPr>
        <w:instrText>Транспортный комплекс</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Транспортные средства, объекты и субъекты транспортной инфраструктуры (общего и необщего пользования), в том числе, пути сообщения, здания и сооружения, средства транспортного строительства, средства погрузки и выгрузки, посадки, высадки и обслуживания пассажиров, средства складирования и перевалки грузов на различных видах транспорта, транспортные узлы, средства связи и управления транспортом.</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ED40F9" w:rsidRPr="000D3A79">
        <w:rPr>
          <w:color w:val="auto"/>
        </w:rPr>
        <w:t xml:space="preserve">: пункта 1 </w:t>
      </w:r>
      <w:r w:rsidR="00E64620" w:rsidRPr="000D3A79">
        <w:rPr>
          <w:color w:val="auto"/>
        </w:rPr>
        <w:t>«</w:t>
      </w:r>
      <w:r w:rsidR="00ED40F9" w:rsidRPr="000D3A79">
        <w:rPr>
          <w:color w:val="auto"/>
        </w:rPr>
        <w:t>Транспортной стратегии Российской Федерации до 2030 года с прогнозом на период до 2035 года</w:t>
      </w:r>
      <w:r w:rsidR="00E64620" w:rsidRPr="000D3A79">
        <w:rPr>
          <w:color w:val="auto"/>
        </w:rPr>
        <w:t>»</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 Железнодорожный транспорт: Энциклопедия / под ред. Н.С. Конарева. – М.: Большая Российская энциклопедия, 1994; Якимов М.Р. Транспортное планирование: терминологический словарь. – М: Агентство РАДАР, 2022. – 86 с.]</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система</w:t>
      </w:r>
      <w:r w:rsidR="00584551" w:rsidRPr="000D3A79">
        <w:rPr>
          <w:b/>
          <w:color w:val="auto"/>
        </w:rPr>
        <w:fldChar w:fldCharType="begin"/>
      </w:r>
      <w:r w:rsidR="0061232A" w:rsidRPr="000D3A79">
        <w:instrText xml:space="preserve"> XE "</w:instrText>
      </w:r>
      <w:r w:rsidR="0061232A" w:rsidRPr="000D3A79">
        <w:rPr>
          <w:b/>
          <w:color w:val="auto"/>
        </w:rPr>
        <w:instrText>Транспортная система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Система, объединяющая объекты, субъекты и средства транспортного комплекса при помощи технологий осуществления перевозок и управления ими, а также заданных нормативно-правовых условий их функционирования.</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 Якимов М.Р. Транспортное планирование: терминологический словарь. – М: Агентство РАДАР, 2022. – 86 с.]</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сеть</w:t>
      </w:r>
      <w:r w:rsidR="00584551" w:rsidRPr="000D3A79">
        <w:rPr>
          <w:b/>
          <w:color w:val="auto"/>
        </w:rPr>
        <w:fldChar w:fldCharType="begin"/>
      </w:r>
      <w:r w:rsidR="0061232A" w:rsidRPr="000D3A79">
        <w:instrText xml:space="preserve"> XE "</w:instrText>
      </w:r>
      <w:r w:rsidR="0061232A" w:rsidRPr="000D3A79">
        <w:rPr>
          <w:b/>
          <w:color w:val="auto"/>
        </w:rPr>
        <w:instrText>Транспортная сеть</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транспортных линий (путей сообщения, дорог) определенной территории, соединяющих транспортные узлы и пункты.</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Единая опорная транспортная сеть Российской Федерации</w:t>
      </w:r>
      <w:r w:rsidR="00FC0032" w:rsidRPr="000D3A79">
        <w:rPr>
          <w:b/>
          <w:color w:val="auto"/>
        </w:rPr>
        <w:t>;</w:t>
      </w:r>
      <w:r w:rsidRPr="000D3A79">
        <w:rPr>
          <w:b/>
          <w:color w:val="auto"/>
        </w:rPr>
        <w:t xml:space="preserve"> </w:t>
      </w:r>
      <w:r w:rsidRPr="000D3A79">
        <w:rPr>
          <w:color w:val="auto"/>
        </w:rPr>
        <w:t>Единая опорная сеть</w:t>
      </w:r>
      <w:r w:rsidR="00584551" w:rsidRPr="000D3A79">
        <w:rPr>
          <w:color w:val="auto"/>
        </w:rPr>
        <w:fldChar w:fldCharType="begin"/>
      </w:r>
      <w:r w:rsidR="00FC0032" w:rsidRPr="000D3A79">
        <w:instrText xml:space="preserve"> XE "</w:instrText>
      </w:r>
      <w:r w:rsidR="00FC0032" w:rsidRPr="000D3A79">
        <w:rPr>
          <w:b/>
          <w:color w:val="auto"/>
        </w:rPr>
        <w:instrText>Единая опорная транспортная сеть Российской Федерации</w:instrText>
      </w:r>
      <w:r w:rsidR="00FC0032" w:rsidRPr="000D3A79">
        <w:instrText>\</w:instrText>
      </w:r>
      <w:r w:rsidR="00FC0032" w:rsidRPr="000D3A79">
        <w:rPr>
          <w:b/>
          <w:color w:val="auto"/>
        </w:rPr>
        <w:instrText xml:space="preserve">; </w:instrText>
      </w:r>
      <w:r w:rsidR="00FC0032" w:rsidRPr="000D3A79">
        <w:rPr>
          <w:color w:val="auto"/>
        </w:rPr>
        <w:instrText>Единая опорная сеть</w:instrText>
      </w:r>
      <w:r w:rsidR="00FC0032"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Сбалансированная и связанная транспортная сеть, объединяющая в себе важнейшие объекты транспортной инфраструктуры для всех видов транспорта и обеспечивающая функциональное единство транспортной системы, устойчивую взаимосвязь и пространственное развитие крупнейших населенных пунктов, экономических центров, основных минерально-сырьевых и производственных зон, геостратегических территорий, объектов культурного наследия Российской Федерации, наиболее востребованных объектов туризма и рекреационных районов.</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ED40F9" w:rsidRPr="000D3A79">
        <w:rPr>
          <w:color w:val="auto"/>
        </w:rPr>
        <w:t xml:space="preserve"> пункта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Опорная сеть железных дорог</w:t>
      </w:r>
      <w:r w:rsidR="00584551" w:rsidRPr="000D3A79">
        <w:rPr>
          <w:b/>
          <w:color w:val="auto"/>
        </w:rPr>
        <w:fldChar w:fldCharType="begin"/>
      </w:r>
      <w:r w:rsidR="0061232A" w:rsidRPr="000D3A79">
        <w:instrText xml:space="preserve"> XE "</w:instrText>
      </w:r>
      <w:r w:rsidR="0061232A" w:rsidRPr="000D3A79">
        <w:rPr>
          <w:b/>
          <w:color w:val="auto"/>
        </w:rPr>
        <w:instrText>Опорная сеть железных дорог</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участков железных дорог, пропускная и провозная способность которых обеспечивает удовлетворение транспортного спроса на грузовые и пассажирские перевозки, устойчивую взаимосвязь столиц и крупнейших городов субъектов Российской Федерации, промышленных и минерально-сырьевых районов и иных точек транспортного спроса, отобранных на основе транспортно-географических критериев, показателей востребованности и социальной значимости.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Опорная сеть морских портов</w:t>
      </w:r>
      <w:r w:rsidR="00584551" w:rsidRPr="000D3A79">
        <w:rPr>
          <w:b/>
          <w:color w:val="auto"/>
        </w:rPr>
        <w:fldChar w:fldCharType="begin"/>
      </w:r>
      <w:r w:rsidR="0061232A" w:rsidRPr="000D3A79">
        <w:instrText xml:space="preserve"> XE "</w:instrText>
      </w:r>
      <w:r w:rsidR="0061232A" w:rsidRPr="000D3A79">
        <w:rPr>
          <w:b/>
          <w:color w:val="auto"/>
        </w:rPr>
        <w:instrText>Опорная сеть морских портов</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объектов портовой инфраструктуры в границах морских портов, удовлетворяющих транспортный спрос на услуги перевалки в экспортном, импортном, транзитном и внутреннем сообщениях и отобранных на основе транспортно-географических критериев, показателей востребованности и социальной значимости.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Опорная логистическая инфраструктура</w:t>
      </w:r>
      <w:r w:rsidR="00584551" w:rsidRPr="000D3A79">
        <w:rPr>
          <w:b/>
          <w:color w:val="auto"/>
        </w:rPr>
        <w:fldChar w:fldCharType="begin"/>
      </w:r>
      <w:r w:rsidR="0061232A" w:rsidRPr="000D3A79">
        <w:instrText xml:space="preserve"> XE "</w:instrText>
      </w:r>
      <w:r w:rsidR="0061232A" w:rsidRPr="000D3A79">
        <w:rPr>
          <w:b/>
          <w:color w:val="auto"/>
        </w:rPr>
        <w:instrText>Опорная логистическая инфраструктура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важнейших транспортно-логистических объектов, поддерживающих устойчивые мультимодальные связи между основными точками транспортного спроса, включающая важнейшие транспортно-логистические центры на одном или более видах транспорта, отобранные на базе критериев перерабатывающей способности, пункты пропуска через государственную границу Российской Федерации и прилегающую транспортно-логистическую инфраструктуру.</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доступность</w:t>
      </w:r>
      <w:r w:rsidR="00584551" w:rsidRPr="000D3A79">
        <w:rPr>
          <w:b/>
          <w:color w:val="auto"/>
        </w:rPr>
        <w:fldChar w:fldCharType="begin"/>
      </w:r>
      <w:r w:rsidR="0061232A" w:rsidRPr="000D3A79">
        <w:instrText xml:space="preserve"> XE "</w:instrText>
      </w:r>
      <w:r w:rsidR="0061232A" w:rsidRPr="000D3A79">
        <w:rPr>
          <w:b/>
          <w:color w:val="auto"/>
        </w:rPr>
        <w:instrText>Транспортная доступность</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Мера способности территории быть достигнутой при помощи транспорта, измеряемая временем, в течение которого данная территория может быть достигнута из определенной точки или другой территории при помощи различных видов транспорта по транспортной сети.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A21715" w:rsidRPr="000D3A79" w:rsidRDefault="009207A8" w:rsidP="00FA23D1">
      <w:pPr>
        <w:numPr>
          <w:ilvl w:val="0"/>
          <w:numId w:val="2"/>
        </w:numPr>
        <w:spacing w:before="120" w:after="0" w:line="360" w:lineRule="exact"/>
        <w:ind w:left="0" w:firstLine="709"/>
        <w:jc w:val="both"/>
        <w:rPr>
          <w:b/>
          <w:color w:val="auto"/>
        </w:rPr>
      </w:pPr>
      <w:r w:rsidRPr="000D3A79">
        <w:rPr>
          <w:b/>
          <w:color w:val="auto"/>
        </w:rPr>
        <w:t xml:space="preserve">Транспортные </w:t>
      </w:r>
      <w:r w:rsidR="00A21715" w:rsidRPr="000D3A79">
        <w:rPr>
          <w:b/>
          <w:color w:val="auto"/>
        </w:rPr>
        <w:t>затраты</w:t>
      </w:r>
      <w:r w:rsidR="00E47CB0" w:rsidRPr="000D3A79">
        <w:rPr>
          <w:b/>
          <w:color w:val="auto"/>
        </w:rPr>
        <w:t>/</w:t>
      </w:r>
      <w:r w:rsidRPr="000D3A79">
        <w:rPr>
          <w:b/>
          <w:color w:val="auto"/>
        </w:rPr>
        <w:t>издержки</w:t>
      </w:r>
      <w:r w:rsidR="00584551" w:rsidRPr="000D3A79">
        <w:rPr>
          <w:b/>
          <w:color w:val="auto"/>
        </w:rPr>
        <w:fldChar w:fldCharType="begin"/>
      </w:r>
      <w:r w:rsidR="00E47CB0" w:rsidRPr="000D3A79">
        <w:instrText xml:space="preserve"> XE "</w:instrText>
      </w:r>
      <w:r w:rsidR="00E47CB0" w:rsidRPr="000D3A79">
        <w:rPr>
          <w:b/>
          <w:color w:val="auto"/>
        </w:rPr>
        <w:instrText>Транспортные затраты/издержки</w:instrText>
      </w:r>
      <w:r w:rsidR="00E47CB0" w:rsidRPr="000D3A79">
        <w:instrText xml:space="preserve">" </w:instrText>
      </w:r>
      <w:r w:rsidR="00584551" w:rsidRPr="000D3A79">
        <w:rPr>
          <w:b/>
          <w:color w:val="auto"/>
        </w:rPr>
        <w:fldChar w:fldCharType="end"/>
      </w:r>
    </w:p>
    <w:p w:rsidR="00A21715" w:rsidRPr="000D3A79" w:rsidRDefault="00A21715" w:rsidP="00FA23D1">
      <w:pPr>
        <w:spacing w:after="0" w:line="360" w:lineRule="exact"/>
        <w:ind w:firstLine="709"/>
        <w:jc w:val="both"/>
        <w:rPr>
          <w:color w:val="000000" w:themeColor="text1"/>
        </w:rPr>
      </w:pPr>
      <w:r w:rsidRPr="000D3A79">
        <w:rPr>
          <w:color w:val="000000" w:themeColor="text1"/>
        </w:rPr>
        <w:t>Совокупность затрат, связанных с перевозками грузов и пассажиров. При перевозке грузов производятся затраты: на погрузочно-разгрузочные работы, на перемещение (перевозку) грузов от пунктов производства до мест потребления и на тару (упаковку), если последняя необходима только для перемещения груза, а не для его хранения или реализации (продажи); при перевозке пассажиров – на обслуживание пассажиров в пунктах отправления и назначения (вокзалах, портах, станциях), на перемещение пассажиров разными видами транспорта.</w:t>
      </w:r>
    </w:p>
    <w:p w:rsidR="00A21715" w:rsidRPr="000D3A79" w:rsidRDefault="00A21715" w:rsidP="00FA23D1">
      <w:pPr>
        <w:spacing w:after="0" w:line="360" w:lineRule="exact"/>
        <w:ind w:firstLine="709"/>
        <w:jc w:val="both"/>
        <w:rPr>
          <w:color w:val="000000" w:themeColor="text1"/>
        </w:rPr>
      </w:pPr>
      <w:r w:rsidRPr="000D3A79">
        <w:rPr>
          <w:color w:val="000000" w:themeColor="text1"/>
        </w:rPr>
        <w:t>[Большая Советская энциклопедия, 3-е издание, том 10.]</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Транспортно-логистическая инфраструктура</w:t>
      </w:r>
      <w:r w:rsidR="00584551" w:rsidRPr="000D3A79">
        <w:rPr>
          <w:b/>
          <w:color w:val="auto"/>
        </w:rPr>
        <w:fldChar w:fldCharType="begin"/>
      </w:r>
      <w:r w:rsidR="0061232A" w:rsidRPr="000D3A79">
        <w:instrText xml:space="preserve"> XE "</w:instrText>
      </w:r>
      <w:r w:rsidR="0061232A" w:rsidRPr="000D3A79">
        <w:rPr>
          <w:b/>
          <w:color w:val="auto"/>
        </w:rPr>
        <w:instrText>Транспортно-логистическая инфраструктура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 технических устройств, зданий и сооружений, предназначенных для обеспечения взаимодействия различных видов транспорта в процессе перемещения грузов, их приема, накопления, обработки, отправления и выдачи.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Транспортно-логистический центр</w:t>
      </w:r>
      <w:r w:rsidR="00584551" w:rsidRPr="000D3A79">
        <w:rPr>
          <w:b/>
          <w:color w:val="auto"/>
        </w:rPr>
        <w:fldChar w:fldCharType="begin"/>
      </w:r>
      <w:r w:rsidR="0061232A" w:rsidRPr="000D3A79">
        <w:instrText xml:space="preserve"> XE "</w:instrText>
      </w:r>
      <w:r w:rsidR="0061232A" w:rsidRPr="000D3A79">
        <w:rPr>
          <w:b/>
          <w:color w:val="auto"/>
        </w:rPr>
        <w:instrText>Транспортно-логистический центр</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Технологический комплекс, представляющий собой базовый элемент транспортно-технологической системы перевозки грузов, включающий в себя группу специализированных и универсальных терминалов, а также необходимые объекты инженерной, транспортной и административной инфраструктуры для обслуживания транзитных, экспортно-импортных, региональных и межрегиональных грузопотоков.</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Транспортно-экономический баланс</w:t>
      </w:r>
      <w:r w:rsidR="00584551" w:rsidRPr="000D3A79">
        <w:rPr>
          <w:b/>
          <w:color w:val="auto"/>
        </w:rPr>
        <w:fldChar w:fldCharType="begin"/>
      </w:r>
      <w:r w:rsidR="0061232A" w:rsidRPr="000D3A79">
        <w:instrText xml:space="preserve"> XE "</w:instrText>
      </w:r>
      <w:r w:rsidR="0061232A" w:rsidRPr="000D3A79">
        <w:rPr>
          <w:b/>
          <w:color w:val="auto"/>
        </w:rPr>
        <w:instrText>Транспортно-экономический баланс</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Система планирования и прогнозирования, организованная на основании транспортных моделей, описывающих фактические и прогнозные объемы корреспонденции грузовых и пассажирских перевозок по видам транспорта между различными регионами страны для достижения максимального социально-экономического эффекта. Транспортно-экономический баланс является основой для модернизации и развития опорной транспортной сети, для разработки региональных транспортных программ, а также планов и программ развития отдельных видов транспорта.</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Транспортный узел</w:t>
      </w:r>
      <w:r w:rsidR="00584551" w:rsidRPr="000D3A79">
        <w:rPr>
          <w:b/>
          <w:color w:val="auto"/>
        </w:rPr>
        <w:fldChar w:fldCharType="begin"/>
      </w:r>
      <w:r w:rsidR="0061232A" w:rsidRPr="000D3A79">
        <w:instrText xml:space="preserve"> XE "</w:instrText>
      </w:r>
      <w:r w:rsidR="0061232A" w:rsidRPr="000D3A79">
        <w:rPr>
          <w:b/>
          <w:color w:val="auto"/>
        </w:rPr>
        <w:instrText>Транспортный узел</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 транспортных устройств в районе стыка нескольких видов транспорта, выполняющих при взаимодействии операции по обслуживанию транзитных, местных и городских перевозок грузов и пассажиров. Кроме железнодорожного узла, транспортный узел может включать сеть автомобильных дорог с автовокзалами, морской или речной порт, устройства промышленного транспорта, сеть трубопроводного транспорта, аэропорты и сеть массового городского транспорта.</w:t>
      </w:r>
    </w:p>
    <w:p w:rsidR="00ED40F9" w:rsidRPr="000D3A79" w:rsidRDefault="00ED40F9" w:rsidP="00FA23D1">
      <w:pPr>
        <w:spacing w:after="0" w:line="360" w:lineRule="exact"/>
        <w:ind w:firstLine="709"/>
        <w:jc w:val="both"/>
        <w:rPr>
          <w:color w:val="auto"/>
        </w:rPr>
      </w:pPr>
      <w:r w:rsidRPr="000D3A79">
        <w:rPr>
          <w:color w:val="auto"/>
        </w:rPr>
        <w:t xml:space="preserve">[пункт 352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Транспортно-пересадочный узел</w:t>
      </w:r>
      <w:r w:rsidR="00584551" w:rsidRPr="000D3A79">
        <w:rPr>
          <w:b/>
          <w:color w:val="auto"/>
        </w:rPr>
        <w:fldChar w:fldCharType="begin"/>
      </w:r>
      <w:r w:rsidR="0061232A" w:rsidRPr="000D3A79">
        <w:instrText xml:space="preserve"> XE "</w:instrText>
      </w:r>
      <w:r w:rsidR="0061232A" w:rsidRPr="000D3A79">
        <w:rPr>
          <w:b/>
          <w:color w:val="auto"/>
        </w:rPr>
        <w:instrText>Транспортно-пересадочный узел</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D40F9" w:rsidRPr="000D3A79" w:rsidRDefault="00ED40F9" w:rsidP="00FA23D1">
      <w:pPr>
        <w:spacing w:after="0" w:line="360" w:lineRule="exact"/>
        <w:ind w:firstLine="709"/>
        <w:jc w:val="both"/>
        <w:rPr>
          <w:color w:val="auto"/>
        </w:rPr>
      </w:pPr>
      <w:r w:rsidRPr="000D3A79">
        <w:rPr>
          <w:color w:val="auto"/>
        </w:rPr>
        <w:t>[</w:t>
      </w:r>
      <w:r w:rsidR="005730C5" w:rsidRPr="000D3A79">
        <w:rPr>
          <w:color w:val="auto"/>
        </w:rPr>
        <w:t xml:space="preserve">пункт 25 статьи 1 </w:t>
      </w:r>
      <w:r w:rsidR="006B5560">
        <w:rPr>
          <w:color w:val="auto"/>
        </w:rPr>
        <w:t>Градостроительного кодекса Российской Федерации</w:t>
      </w:r>
      <w:r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Узкие места транспортной инфраструктуры</w:t>
      </w:r>
      <w:r w:rsidR="00584551" w:rsidRPr="000D3A79">
        <w:rPr>
          <w:b/>
          <w:color w:val="auto"/>
        </w:rPr>
        <w:fldChar w:fldCharType="begin"/>
      </w:r>
      <w:r w:rsidR="0061232A" w:rsidRPr="000D3A79">
        <w:instrText xml:space="preserve"> XE "</w:instrText>
      </w:r>
      <w:r w:rsidR="0061232A" w:rsidRPr="000D3A79">
        <w:rPr>
          <w:b/>
          <w:color w:val="auto"/>
        </w:rPr>
        <w:instrText>Узкие места транспортной инфраструктуры</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Объекты транспортной инфраструктуры, для которых существующий и прогнозный потоки грузов или пассажиров достигают критического уровня заполнения пропускной способности.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Безопасность на транспорте</w:t>
      </w:r>
      <w:r w:rsidR="00584551" w:rsidRPr="000D3A79">
        <w:rPr>
          <w:b/>
          <w:color w:val="auto"/>
        </w:rPr>
        <w:fldChar w:fldCharType="begin"/>
      </w:r>
      <w:r w:rsidR="0061232A" w:rsidRPr="000D3A79">
        <w:instrText xml:space="preserve"> XE "</w:instrText>
      </w:r>
      <w:r w:rsidR="0061232A" w:rsidRPr="000D3A79">
        <w:rPr>
          <w:b/>
          <w:color w:val="auto"/>
        </w:rPr>
        <w:instrText>Безопасность на транспорте</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Набор характеристик и мер в транспортном комплексе с целью снижения рисков причинения вреда жизни или здоровью человека</w:t>
      </w:r>
      <w:r w:rsidR="00B27FCA" w:rsidRPr="000D3A79">
        <w:rPr>
          <w:color w:val="auto"/>
        </w:rPr>
        <w:t>,</w:t>
      </w:r>
      <w:r w:rsidRPr="000D3A79">
        <w:rPr>
          <w:color w:val="auto"/>
        </w:rPr>
        <w:t xml:space="preserve"> </w:t>
      </w:r>
      <w:r w:rsidR="00B27FCA" w:rsidRPr="000D3A79">
        <w:rPr>
          <w:color w:val="auto"/>
        </w:rPr>
        <w:t xml:space="preserve">вреда окружающей среде, имуществу физических или юридических лиц </w:t>
      </w:r>
      <w:r w:rsidRPr="000D3A79">
        <w:rPr>
          <w:color w:val="auto"/>
        </w:rPr>
        <w:t>при эксплуатации и пользовании объектами инфраструктуры и транспортными средствами.</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B27FCA" w:rsidRPr="000D3A79">
        <w:rPr>
          <w:color w:val="auto"/>
        </w:rPr>
        <w:t xml:space="preserve"> </w:t>
      </w:r>
      <w:r w:rsidR="00ED40F9" w:rsidRPr="000D3A79">
        <w:rPr>
          <w:color w:val="auto"/>
        </w:rPr>
        <w:t>пункт</w:t>
      </w:r>
      <w:r w:rsidR="00B27FCA" w:rsidRPr="000D3A79">
        <w:rPr>
          <w:color w:val="auto"/>
        </w:rPr>
        <w:t>а</w:t>
      </w:r>
      <w:r w:rsidR="00ED40F9" w:rsidRPr="000D3A79">
        <w:rPr>
          <w:color w:val="auto"/>
        </w:rPr>
        <w:t xml:space="preserve">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Грузопоток</w:t>
      </w:r>
      <w:r w:rsidR="00584551" w:rsidRPr="000D3A79">
        <w:rPr>
          <w:b/>
          <w:color w:val="auto"/>
        </w:rPr>
        <w:fldChar w:fldCharType="begin"/>
      </w:r>
      <w:r w:rsidR="0061232A" w:rsidRPr="000D3A79">
        <w:instrText xml:space="preserve"> XE "</w:instrText>
      </w:r>
      <w:r w:rsidR="0061232A" w:rsidRPr="000D3A79">
        <w:rPr>
          <w:b/>
          <w:color w:val="auto"/>
        </w:rPr>
        <w:instrText>Грузопоток</w:instrText>
      </w:r>
      <w:r w:rsidR="0061232A" w:rsidRPr="000D3A79">
        <w:instrText xml:space="preserve">" </w:instrText>
      </w:r>
      <w:r w:rsidR="00584551" w:rsidRPr="000D3A79">
        <w:rPr>
          <w:b/>
          <w:color w:val="auto"/>
        </w:rPr>
        <w:fldChar w:fldCharType="end"/>
      </w:r>
    </w:p>
    <w:p w:rsidR="00ED40F9" w:rsidRPr="000D3A79" w:rsidRDefault="00A4060B" w:rsidP="00FA23D1">
      <w:pPr>
        <w:spacing w:after="0" w:line="360" w:lineRule="exact"/>
        <w:ind w:firstLine="709"/>
        <w:jc w:val="both"/>
        <w:rPr>
          <w:color w:val="auto"/>
        </w:rPr>
      </w:pPr>
      <w:r w:rsidRPr="000D3A79">
        <w:rPr>
          <w:color w:val="auto"/>
        </w:rPr>
        <w:t xml:space="preserve">1. </w:t>
      </w:r>
      <w:r w:rsidR="00ED40F9" w:rsidRPr="000D3A79">
        <w:rPr>
          <w:color w:val="auto"/>
        </w:rPr>
        <w:t>Характеристика объема перевозок грузов в тоннах на отдельном участке транспортной сети или между определенными пунктами, районами, странами и другими участниками перевозок (отправителями и получателями).</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A4060B" w:rsidRPr="000D3A79">
        <w:rPr>
          <w:color w:val="auto"/>
        </w:rPr>
        <w:t xml:space="preserve"> </w:t>
      </w:r>
      <w:r w:rsidR="00ED40F9" w:rsidRPr="000D3A79">
        <w:rPr>
          <w:color w:val="auto"/>
        </w:rPr>
        <w:t>пункт</w:t>
      </w:r>
      <w:r w:rsidR="00A4060B" w:rsidRPr="000D3A79">
        <w:rPr>
          <w:color w:val="auto"/>
        </w:rPr>
        <w:t>а</w:t>
      </w:r>
      <w:r w:rsidR="00ED40F9" w:rsidRPr="000D3A79">
        <w:rPr>
          <w:color w:val="auto"/>
        </w:rPr>
        <w:t xml:space="preserve">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A4060B" w:rsidRPr="000D3A79" w:rsidRDefault="00A4060B" w:rsidP="00FA23D1">
      <w:pPr>
        <w:spacing w:after="0" w:line="360" w:lineRule="exact"/>
        <w:ind w:firstLine="709"/>
        <w:jc w:val="both"/>
        <w:rPr>
          <w:color w:val="auto"/>
        </w:rPr>
      </w:pPr>
      <w:r w:rsidRPr="000D3A79">
        <w:rPr>
          <w:color w:val="auto"/>
        </w:rPr>
        <w:t>2. Масса грузов, перевозимых транспортом в определенном направлении за рассматриваемый период. Измеряется в тоннах (т).</w:t>
      </w:r>
    </w:p>
    <w:p w:rsidR="00A4060B" w:rsidRPr="000D3A79" w:rsidRDefault="00A4060B" w:rsidP="00FA23D1">
      <w:pPr>
        <w:spacing w:after="0" w:line="360" w:lineRule="exact"/>
        <w:ind w:firstLine="709"/>
        <w:jc w:val="both"/>
        <w:rPr>
          <w:color w:val="auto"/>
        </w:rPr>
      </w:pPr>
      <w:r w:rsidRPr="000D3A79">
        <w:rPr>
          <w:color w:val="auto"/>
        </w:rPr>
        <w:t xml:space="preserve">[пункт 71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 г.]</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Пассажиропоток</w:t>
      </w:r>
      <w:r w:rsidR="003B110E" w:rsidRPr="000D3A79">
        <w:rPr>
          <w:b/>
          <w:color w:val="auto"/>
        </w:rPr>
        <w:t xml:space="preserve"> </w:t>
      </w:r>
      <w:r w:rsidR="003B110E" w:rsidRPr="000D3A79">
        <w:rPr>
          <w:color w:val="auto"/>
        </w:rPr>
        <w:t>&lt;транспорт&gt;</w:t>
      </w:r>
      <w:r w:rsidR="00584551" w:rsidRPr="000D3A79">
        <w:rPr>
          <w:color w:val="auto"/>
        </w:rPr>
        <w:fldChar w:fldCharType="begin"/>
      </w:r>
      <w:r w:rsidR="00C823A8" w:rsidRPr="000D3A79">
        <w:instrText xml:space="preserve"> XE "</w:instrText>
      </w:r>
      <w:r w:rsidR="00C823A8" w:rsidRPr="000D3A79">
        <w:rPr>
          <w:b/>
          <w:color w:val="auto"/>
        </w:rPr>
        <w:instrText xml:space="preserve">Пассажиропоток </w:instrText>
      </w:r>
      <w:r w:rsidR="00C823A8" w:rsidRPr="000D3A79">
        <w:rPr>
          <w:color w:val="auto"/>
        </w:rPr>
        <w:instrText>&lt;транспорт&gt;</w:instrText>
      </w:r>
      <w:r w:rsidR="00C823A8"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Характеристика пассажирских перевозок на отдельном участке транспортной сети или между определенными пунктами, районами, странами. Пассажиропоток измеряется количеством пассажиров, перевезенных за отчетный период.</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Плотность транспортной сети</w:t>
      </w:r>
      <w:r w:rsidR="00584551" w:rsidRPr="000D3A79">
        <w:rPr>
          <w:b/>
          <w:color w:val="auto"/>
        </w:rPr>
        <w:fldChar w:fldCharType="begin"/>
      </w:r>
      <w:r w:rsidR="0061232A" w:rsidRPr="000D3A79">
        <w:instrText xml:space="preserve"> XE "</w:instrText>
      </w:r>
      <w:r w:rsidR="0061232A" w:rsidRPr="000D3A79">
        <w:rPr>
          <w:b/>
          <w:color w:val="auto"/>
        </w:rPr>
        <w:instrText>Плотность транспортной сети</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Характеристика транспортной сети на определенной территории, выражаемая отношением общей длины транспортной сети к площади этой территории.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Провозная способность линии транспорта</w:t>
      </w:r>
      <w:r w:rsidR="00584551" w:rsidRPr="000D3A79">
        <w:rPr>
          <w:b/>
          <w:color w:val="auto"/>
        </w:rPr>
        <w:fldChar w:fldCharType="begin"/>
      </w:r>
      <w:r w:rsidR="0061232A" w:rsidRPr="000D3A79">
        <w:instrText xml:space="preserve"> XE "</w:instrText>
      </w:r>
      <w:r w:rsidR="0061232A" w:rsidRPr="000D3A79">
        <w:rPr>
          <w:b/>
          <w:color w:val="auto"/>
        </w:rPr>
        <w:instrText>Провозная способность линии транспорта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Характеристика, показывающая способность какого-либо вида транспорта перевезти определенное количество пассажиров или грузов в единицу времени на определенном участке или линии.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Пропускная способность участка транспортной сети</w:t>
      </w:r>
      <w:r w:rsidR="00584551" w:rsidRPr="000D3A79">
        <w:rPr>
          <w:b/>
          <w:color w:val="auto"/>
        </w:rPr>
        <w:fldChar w:fldCharType="begin"/>
      </w:r>
      <w:r w:rsidR="0061232A" w:rsidRPr="000D3A79">
        <w:instrText xml:space="preserve"> XE "</w:instrText>
      </w:r>
      <w:r w:rsidR="0061232A" w:rsidRPr="000D3A79">
        <w:rPr>
          <w:b/>
          <w:color w:val="auto"/>
        </w:rPr>
        <w:instrText>Пропускная способность участка транспортной сети</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Характеристика, устанавливающая максимальное количество транспортных средств, которое может пропустить транспортная сеть в одном направлении за единицу времени на определенном участке сети.</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ED40F9" w:rsidRPr="000D3A79">
        <w:rPr>
          <w:color w:val="auto"/>
        </w:rPr>
        <w:t xml:space="preserve"> пункта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Транспортная подвижность населения</w:t>
      </w:r>
      <w:r w:rsidR="00584551" w:rsidRPr="000D3A79">
        <w:rPr>
          <w:b/>
          <w:color w:val="auto"/>
        </w:rPr>
        <w:fldChar w:fldCharType="begin"/>
      </w:r>
      <w:r w:rsidR="0061232A" w:rsidRPr="000D3A79">
        <w:instrText xml:space="preserve"> XE "</w:instrText>
      </w:r>
      <w:r w:rsidR="0061232A" w:rsidRPr="000D3A79">
        <w:rPr>
          <w:b/>
          <w:color w:val="auto"/>
        </w:rPr>
        <w:instrText>Транспортная подвижность населения</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Характеристика подвижности населения, одного из социальных показателей, связанных с развитием экономики и уровнем жизни в стране. Рассчитывается как среднее количество поездок на транспорте, приходящихся в год на одного жителя, или как количество пассажиро-километров на одного жителя страны.</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Грузооборот</w:t>
      </w:r>
      <w:r w:rsidR="00F37E62" w:rsidRPr="000D3A79">
        <w:rPr>
          <w:color w:val="auto"/>
        </w:rPr>
        <w:t xml:space="preserve"> &lt;транспорт&gt;</w:t>
      </w:r>
      <w:r w:rsidR="00584551" w:rsidRPr="000D3A79">
        <w:rPr>
          <w:color w:val="auto"/>
        </w:rPr>
        <w:fldChar w:fldCharType="begin"/>
      </w:r>
      <w:r w:rsidR="0054694A" w:rsidRPr="000D3A79">
        <w:instrText xml:space="preserve"> XE "</w:instrText>
      </w:r>
      <w:r w:rsidR="0054694A" w:rsidRPr="000D3A79">
        <w:rPr>
          <w:b/>
          <w:color w:val="auto"/>
        </w:rPr>
        <w:instrText>Грузооборот</w:instrText>
      </w:r>
      <w:r w:rsidR="0054694A" w:rsidRPr="000D3A79">
        <w:rPr>
          <w:color w:val="auto"/>
        </w:rPr>
        <w:instrText xml:space="preserve"> &lt;транспорт&gt;</w:instrText>
      </w:r>
      <w:r w:rsidR="0054694A"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Экономический показатель работы транспорта, равный произведению массы перевозимого груза </w:t>
      </w:r>
      <w:r w:rsidR="00723637" w:rsidRPr="000D3A79">
        <w:rPr>
          <w:color w:val="auto"/>
        </w:rPr>
        <w:t xml:space="preserve">(без учета веса тары) </w:t>
      </w:r>
      <w:r w:rsidRPr="000D3A79">
        <w:rPr>
          <w:color w:val="auto"/>
        </w:rPr>
        <w:t>на расстояние перевозки (тонно-километры) за отчетный период.</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723637" w:rsidRPr="000D3A79">
        <w:rPr>
          <w:color w:val="auto"/>
        </w:rPr>
        <w:t xml:space="preserve"> </w:t>
      </w:r>
      <w:r w:rsidR="00ED40F9" w:rsidRPr="000D3A79">
        <w:rPr>
          <w:color w:val="auto"/>
        </w:rPr>
        <w:t>пункт</w:t>
      </w:r>
      <w:r w:rsidR="00723637" w:rsidRPr="000D3A79">
        <w:rPr>
          <w:color w:val="auto"/>
        </w:rPr>
        <w:t>а</w:t>
      </w:r>
      <w:r w:rsidR="00ED40F9" w:rsidRPr="000D3A79">
        <w:rPr>
          <w:color w:val="auto"/>
        </w:rPr>
        <w:t xml:space="preserve">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Пассажирооборот</w:t>
      </w:r>
      <w:r w:rsidR="004A4CE3" w:rsidRPr="000D3A79">
        <w:rPr>
          <w:color w:val="auto"/>
        </w:rPr>
        <w:t xml:space="preserve"> </w:t>
      </w:r>
      <w:r w:rsidR="004A4CE3" w:rsidRPr="000D3A79">
        <w:rPr>
          <w:color w:val="auto"/>
          <w:lang w:val="en-US"/>
        </w:rPr>
        <w:t>&lt;</w:t>
      </w:r>
      <w:r w:rsidR="004A4CE3" w:rsidRPr="000D3A79">
        <w:rPr>
          <w:color w:val="auto"/>
        </w:rPr>
        <w:t>транспорт</w:t>
      </w:r>
      <w:r w:rsidR="004A4CE3" w:rsidRPr="000D3A79">
        <w:rPr>
          <w:color w:val="auto"/>
          <w:lang w:val="en-US"/>
        </w:rPr>
        <w:t>&gt;</w:t>
      </w:r>
      <w:r w:rsidR="00584551" w:rsidRPr="000D3A79">
        <w:rPr>
          <w:color w:val="auto"/>
          <w:lang w:val="en-US"/>
        </w:rPr>
        <w:fldChar w:fldCharType="begin"/>
      </w:r>
      <w:r w:rsidR="0054694A" w:rsidRPr="000D3A79">
        <w:instrText xml:space="preserve"> XE "</w:instrText>
      </w:r>
      <w:r w:rsidR="0054694A" w:rsidRPr="000D3A79">
        <w:rPr>
          <w:b/>
          <w:color w:val="auto"/>
        </w:rPr>
        <w:instrText>Пассажирооборот</w:instrText>
      </w:r>
      <w:r w:rsidR="0054694A" w:rsidRPr="000D3A79">
        <w:rPr>
          <w:color w:val="auto"/>
        </w:rPr>
        <w:instrText xml:space="preserve"> </w:instrText>
      </w:r>
      <w:r w:rsidR="0054694A" w:rsidRPr="000D3A79">
        <w:rPr>
          <w:color w:val="auto"/>
          <w:lang w:val="en-US"/>
        </w:rPr>
        <w:instrText>&lt;</w:instrText>
      </w:r>
      <w:r w:rsidR="0054694A" w:rsidRPr="000D3A79">
        <w:rPr>
          <w:color w:val="auto"/>
        </w:rPr>
        <w:instrText>транспорт</w:instrText>
      </w:r>
      <w:r w:rsidR="0054694A" w:rsidRPr="000D3A79">
        <w:rPr>
          <w:color w:val="auto"/>
          <w:lang w:val="en-US"/>
        </w:rPr>
        <w:instrText>&gt;</w:instrText>
      </w:r>
      <w:r w:rsidR="0054694A" w:rsidRPr="000D3A79">
        <w:instrText xml:space="preserve">" </w:instrText>
      </w:r>
      <w:r w:rsidR="00584551" w:rsidRPr="000D3A79">
        <w:rPr>
          <w:color w:val="auto"/>
          <w:lang w:val="en-US"/>
        </w:rPr>
        <w:fldChar w:fldCharType="end"/>
      </w:r>
    </w:p>
    <w:p w:rsidR="00ED40F9" w:rsidRPr="000D3A79" w:rsidRDefault="004A4CE3" w:rsidP="00FA23D1">
      <w:pPr>
        <w:spacing w:after="0" w:line="360" w:lineRule="exact"/>
        <w:ind w:firstLine="709"/>
        <w:jc w:val="both"/>
        <w:rPr>
          <w:color w:val="auto"/>
        </w:rPr>
      </w:pPr>
      <w:r w:rsidRPr="000D3A79">
        <w:rPr>
          <w:color w:val="auto"/>
        </w:rPr>
        <w:t>Экономический показатель работы транспорта, равный произведению числа перевезенных пассажиров на расстояние перевозки за отчетный период.</w:t>
      </w:r>
    </w:p>
    <w:p w:rsidR="004A4CE3"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4A4CE3"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4A4CE3"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Транспортное обслуживание</w:t>
      </w:r>
      <w:r w:rsidR="00584551" w:rsidRPr="000D3A79">
        <w:rPr>
          <w:b/>
          <w:color w:val="auto"/>
        </w:rPr>
        <w:fldChar w:fldCharType="begin"/>
      </w:r>
      <w:r w:rsidR="0061232A" w:rsidRPr="000D3A79">
        <w:instrText xml:space="preserve"> XE "</w:instrText>
      </w:r>
      <w:r w:rsidR="0061232A" w:rsidRPr="000D3A79">
        <w:rPr>
          <w:b/>
          <w:color w:val="auto"/>
        </w:rPr>
        <w:instrText>Транспортное обслуживание</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Деятельность транспортных компаний по предоставлению комплекса услуг, связанных с организацией перевозок грузов и пассажиров.</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 xml:space="preserve">Транспортная услуга </w:t>
      </w:r>
      <w:r w:rsidRPr="000D3A79">
        <w:rPr>
          <w:color w:val="auto"/>
        </w:rPr>
        <w:t>&lt;транспорт&gt;</w:t>
      </w:r>
      <w:r w:rsidR="00584551" w:rsidRPr="000D3A79">
        <w:rPr>
          <w:color w:val="auto"/>
        </w:rPr>
        <w:fldChar w:fldCharType="begin"/>
      </w:r>
      <w:r w:rsidR="00121656" w:rsidRPr="000D3A79">
        <w:instrText xml:space="preserve"> XE "</w:instrText>
      </w:r>
      <w:r w:rsidR="00121656" w:rsidRPr="000D3A79">
        <w:rPr>
          <w:b/>
          <w:color w:val="auto"/>
        </w:rPr>
        <w:instrText xml:space="preserve">Транспортная услуга </w:instrText>
      </w:r>
      <w:r w:rsidR="00121656" w:rsidRPr="000D3A79">
        <w:rPr>
          <w:color w:val="auto"/>
        </w:rPr>
        <w:instrText>&lt;транспорт&gt;</w:instrText>
      </w:r>
      <w:r w:rsidR="00121656"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Результат деятельности перевозчика и других транспортных организаций по удовлетворению потребностей пассажира, грузовладельца в перевозках в соответствии с установленными нормами и требованиями. Транспортные услуги включают в себя услуги по основной транспортной деятельности (перевозки пассажиров и грузов) и вспомогательной транспортной деятельности (обслуживание пассажиров и обработка грузов на объектах транспортной инфраструктуры, складская деятельность и другая деятельность).</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741FAC" w:rsidRPr="000D3A79" w:rsidRDefault="00741FAC" w:rsidP="00FA23D1">
      <w:pPr>
        <w:numPr>
          <w:ilvl w:val="0"/>
          <w:numId w:val="2"/>
        </w:numPr>
        <w:spacing w:before="120" w:after="0" w:line="360" w:lineRule="exact"/>
        <w:ind w:left="0" w:firstLine="709"/>
        <w:jc w:val="both"/>
        <w:rPr>
          <w:b/>
          <w:color w:val="auto"/>
        </w:rPr>
      </w:pPr>
      <w:r w:rsidRPr="000D3A79">
        <w:rPr>
          <w:b/>
          <w:color w:val="auto"/>
        </w:rPr>
        <w:t>Транспортные средства</w:t>
      </w:r>
      <w:r w:rsidRPr="000D3A79">
        <w:rPr>
          <w:color w:val="auto"/>
        </w:rPr>
        <w:t xml:space="preserve"> </w:t>
      </w:r>
      <w:r w:rsidRPr="000D3A79">
        <w:rPr>
          <w:color w:val="auto"/>
          <w:lang w:val="en-US"/>
        </w:rPr>
        <w:t>&lt;</w:t>
      </w:r>
      <w:r w:rsidRPr="000D3A79">
        <w:rPr>
          <w:color w:val="auto"/>
        </w:rPr>
        <w:t>транспорт</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Транспортные средства</w:instrText>
      </w:r>
      <w:r w:rsidRPr="000D3A79">
        <w:rPr>
          <w:color w:val="auto"/>
        </w:rPr>
        <w:instrText xml:space="preserve"> </w:instrText>
      </w:r>
      <w:r w:rsidRPr="000D3A79">
        <w:rPr>
          <w:color w:val="auto"/>
          <w:lang w:val="en-US"/>
        </w:rPr>
        <w:instrText>&lt;</w:instrText>
      </w:r>
      <w:r w:rsidRPr="000D3A79">
        <w:rPr>
          <w:color w:val="auto"/>
        </w:rPr>
        <w:instrText>транспорт</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741FAC" w:rsidRPr="000D3A79" w:rsidRDefault="00741FAC" w:rsidP="00FA23D1">
      <w:pPr>
        <w:spacing w:after="0" w:line="360" w:lineRule="exact"/>
        <w:ind w:firstLine="709"/>
        <w:jc w:val="both"/>
        <w:rPr>
          <w:color w:val="auto"/>
        </w:rPr>
      </w:pPr>
      <w:r w:rsidRPr="000D3A79">
        <w:rPr>
          <w:color w:val="auto"/>
        </w:rPr>
        <w:t>Морские и воздушные суда, суда внутреннего плавания, суда смешанного (река - 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741FAC" w:rsidRPr="000D3A79" w:rsidRDefault="00741FAC" w:rsidP="00FA23D1">
      <w:pPr>
        <w:spacing w:after="0" w:line="360" w:lineRule="exact"/>
        <w:ind w:firstLine="709"/>
        <w:jc w:val="both"/>
        <w:rPr>
          <w:color w:val="auto"/>
        </w:rPr>
      </w:pPr>
      <w:r w:rsidRPr="000D3A79">
        <w:rPr>
          <w:color w:val="auto"/>
        </w:rPr>
        <w:t>[пункт 2 раздела 1 Приложения № 18 к Международному договору от 29 мая 2014 г. «Договор о Евразийском экономическом союзе»]</w:t>
      </w:r>
    </w:p>
    <w:p w:rsidR="00741FAC" w:rsidRPr="000D3A79" w:rsidRDefault="00741FAC" w:rsidP="00FA23D1">
      <w:pPr>
        <w:numPr>
          <w:ilvl w:val="0"/>
          <w:numId w:val="2"/>
        </w:numPr>
        <w:spacing w:before="120" w:after="0" w:line="360" w:lineRule="exact"/>
        <w:ind w:left="0" w:firstLine="709"/>
        <w:jc w:val="both"/>
        <w:rPr>
          <w:b/>
          <w:color w:val="auto"/>
        </w:rPr>
      </w:pPr>
      <w:r w:rsidRPr="000D3A79">
        <w:rPr>
          <w:b/>
          <w:color w:val="auto"/>
        </w:rPr>
        <w:t>Перевозки</w:t>
      </w:r>
      <w:r w:rsidRPr="000D3A79">
        <w:rPr>
          <w:color w:val="auto"/>
        </w:rPr>
        <w:t xml:space="preserve"> &lt;транспорт&gt;</w:t>
      </w:r>
      <w:r w:rsidR="00584551" w:rsidRPr="000D3A79">
        <w:rPr>
          <w:color w:val="auto"/>
        </w:rPr>
        <w:fldChar w:fldCharType="begin"/>
      </w:r>
      <w:r w:rsidRPr="000D3A79">
        <w:instrText xml:space="preserve"> XE "</w:instrText>
      </w:r>
      <w:r w:rsidRPr="000D3A79">
        <w:rPr>
          <w:b/>
          <w:color w:val="auto"/>
        </w:rPr>
        <w:instrText>Перевозки</w:instrText>
      </w:r>
      <w:r w:rsidRPr="000D3A79">
        <w:rPr>
          <w:color w:val="auto"/>
        </w:rPr>
        <w:instrText xml:space="preserve"> &lt;транспорт&gt;</w:instrText>
      </w:r>
      <w:r w:rsidRPr="000D3A79">
        <w:instrText xml:space="preserve">" </w:instrText>
      </w:r>
      <w:r w:rsidR="00584551" w:rsidRPr="000D3A79">
        <w:rPr>
          <w:color w:val="auto"/>
        </w:rPr>
        <w:fldChar w:fldCharType="end"/>
      </w:r>
    </w:p>
    <w:p w:rsidR="00741FAC" w:rsidRPr="000D3A79" w:rsidRDefault="00741FAC" w:rsidP="00FA23D1">
      <w:pPr>
        <w:spacing w:after="0" w:line="360" w:lineRule="exact"/>
        <w:ind w:firstLine="709"/>
        <w:jc w:val="both"/>
        <w:rPr>
          <w:color w:val="000000" w:themeColor="text1"/>
        </w:rPr>
      </w:pPr>
      <w:r w:rsidRPr="000D3A79">
        <w:rPr>
          <w:color w:val="000000" w:themeColor="text1"/>
        </w:rPr>
        <w:t>Перемещение пассажиров и грузов посредством тех или иных транспортных средств.</w:t>
      </w:r>
    </w:p>
    <w:p w:rsidR="00741FAC" w:rsidRPr="000D3A79" w:rsidRDefault="00021CBB" w:rsidP="00FA23D1">
      <w:pPr>
        <w:spacing w:after="0" w:line="360" w:lineRule="exact"/>
        <w:ind w:firstLine="709"/>
        <w:jc w:val="both"/>
        <w:rPr>
          <w:color w:val="auto"/>
        </w:rPr>
      </w:pPr>
      <w:r w:rsidRPr="000D3A79">
        <w:rPr>
          <w:color w:val="000000" w:themeColor="text1"/>
        </w:rPr>
        <w:t>[на основе</w:t>
      </w:r>
      <w:r w:rsidR="00741FAC" w:rsidRPr="000D3A79">
        <w:rPr>
          <w:color w:val="000000" w:themeColor="text1"/>
        </w:rPr>
        <w:t xml:space="preserve"> информации из следующих источников: Железнодорожный транспорт: Энциклопедия / под ред. Н.С. Конарева. – М.: Большая Российская энциклопедия, 1994; 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«Автограф»; Изд-во «Маршрут», 2017]</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Грузовые перевозки</w:t>
      </w:r>
      <w:r w:rsidR="00741FAC" w:rsidRPr="000D3A79">
        <w:rPr>
          <w:color w:val="auto"/>
        </w:rPr>
        <w:t xml:space="preserve"> </w:t>
      </w:r>
      <w:r w:rsidR="00741FAC" w:rsidRPr="000D3A79">
        <w:rPr>
          <w:color w:val="auto"/>
          <w:lang w:val="en-US"/>
        </w:rPr>
        <w:t>&lt;</w:t>
      </w:r>
      <w:r w:rsidR="00741FAC" w:rsidRPr="000D3A79">
        <w:rPr>
          <w:color w:val="auto"/>
        </w:rPr>
        <w:t>транспорт</w:t>
      </w:r>
      <w:r w:rsidR="00741FAC" w:rsidRPr="000D3A79">
        <w:rPr>
          <w:color w:val="auto"/>
          <w:lang w:val="en-US"/>
        </w:rPr>
        <w:t>&gt;</w:t>
      </w:r>
      <w:r w:rsidR="00584551" w:rsidRPr="000D3A79">
        <w:rPr>
          <w:color w:val="auto"/>
          <w:lang w:val="en-US"/>
        </w:rPr>
        <w:fldChar w:fldCharType="begin"/>
      </w:r>
      <w:r w:rsidR="00741FAC" w:rsidRPr="000D3A79">
        <w:instrText xml:space="preserve"> XE "</w:instrText>
      </w:r>
      <w:r w:rsidR="00741FAC" w:rsidRPr="000D3A79">
        <w:rPr>
          <w:b/>
          <w:color w:val="auto"/>
        </w:rPr>
        <w:instrText>Грузовые перевозки</w:instrText>
      </w:r>
      <w:r w:rsidR="00741FAC" w:rsidRPr="000D3A79">
        <w:rPr>
          <w:color w:val="auto"/>
        </w:rPr>
        <w:instrText xml:space="preserve"> </w:instrText>
      </w:r>
      <w:r w:rsidR="00741FAC" w:rsidRPr="000D3A79">
        <w:rPr>
          <w:color w:val="auto"/>
          <w:lang w:val="en-US"/>
        </w:rPr>
        <w:instrText>&lt;</w:instrText>
      </w:r>
      <w:r w:rsidR="00741FAC" w:rsidRPr="000D3A79">
        <w:rPr>
          <w:color w:val="auto"/>
        </w:rPr>
        <w:instrText>транспорт</w:instrText>
      </w:r>
      <w:r w:rsidR="00741FAC" w:rsidRPr="000D3A79">
        <w:rPr>
          <w:color w:val="auto"/>
          <w:lang w:val="en-US"/>
        </w:rPr>
        <w:instrText>&gt;</w:instrText>
      </w:r>
      <w:r w:rsidR="00741FAC" w:rsidRPr="000D3A79">
        <w:instrText xml:space="preserve">" </w:instrText>
      </w:r>
      <w:r w:rsidR="00584551" w:rsidRPr="000D3A79">
        <w:rPr>
          <w:color w:val="auto"/>
          <w:lang w:val="en-US"/>
        </w:rPr>
        <w:fldChar w:fldCharType="end"/>
      </w:r>
    </w:p>
    <w:p w:rsidR="00ED40F9" w:rsidRPr="000D3A79" w:rsidRDefault="00ED40F9" w:rsidP="00FA23D1">
      <w:pPr>
        <w:spacing w:after="0" w:line="360" w:lineRule="exact"/>
        <w:ind w:firstLine="709"/>
        <w:jc w:val="both"/>
        <w:rPr>
          <w:color w:val="auto"/>
        </w:rPr>
      </w:pPr>
      <w:r w:rsidRPr="000D3A79">
        <w:rPr>
          <w:color w:val="auto"/>
        </w:rPr>
        <w:t>Транспортные услуги по перемещению материальных ценностей, связанные с их сохранностью и своевременностью доставки</w:t>
      </w:r>
      <w:r w:rsidR="002B52C9" w:rsidRPr="000D3A79">
        <w:rPr>
          <w:color w:val="auto"/>
        </w:rPr>
        <w:t>.</w:t>
      </w:r>
    </w:p>
    <w:p w:rsidR="00ED40F9" w:rsidRPr="000D3A79" w:rsidRDefault="00ED40F9" w:rsidP="00FA23D1">
      <w:pPr>
        <w:spacing w:after="0" w:line="360" w:lineRule="exact"/>
        <w:ind w:firstLine="709"/>
        <w:jc w:val="both"/>
        <w:rPr>
          <w:color w:val="auto"/>
        </w:rPr>
      </w:pPr>
      <w:r w:rsidRPr="000D3A79">
        <w:rPr>
          <w:color w:val="auto"/>
        </w:rPr>
        <w:t>[</w:t>
      </w:r>
      <w:r w:rsidR="00144FC0" w:rsidRPr="000D3A79">
        <w:rPr>
          <w:color w:val="auto"/>
        </w:rPr>
        <w:t>подпункт 11 пункта 2</w:t>
      </w:r>
      <w:r w:rsidRPr="000D3A79">
        <w:rPr>
          <w:color w:val="auto"/>
        </w:rPr>
        <w:t xml:space="preserve"> ГОСТ 30596-97/ГОСТ Р 51006-96 Услуги транспортные. Термины и определения]</w:t>
      </w:r>
    </w:p>
    <w:p w:rsidR="001A78F5" w:rsidRPr="000D3A79" w:rsidRDefault="001A78F5" w:rsidP="00FA23D1">
      <w:pPr>
        <w:numPr>
          <w:ilvl w:val="0"/>
          <w:numId w:val="2"/>
        </w:numPr>
        <w:spacing w:before="120" w:after="0" w:line="360" w:lineRule="exact"/>
        <w:ind w:left="0" w:firstLine="709"/>
        <w:jc w:val="both"/>
        <w:rPr>
          <w:b/>
          <w:color w:val="auto"/>
        </w:rPr>
      </w:pPr>
      <w:r w:rsidRPr="000D3A79">
        <w:rPr>
          <w:b/>
          <w:color w:val="auto"/>
        </w:rPr>
        <w:t>Корреспонденция грузовых перевозок</w:t>
      </w:r>
      <w:r w:rsidRPr="000D3A79">
        <w:rPr>
          <w:color w:val="auto"/>
        </w:rPr>
        <w:t xml:space="preserve"> </w:t>
      </w:r>
      <w:r w:rsidRPr="000D3A79">
        <w:rPr>
          <w:color w:val="auto"/>
          <w:lang w:val="en-US"/>
        </w:rPr>
        <w:t>&lt;</w:t>
      </w:r>
      <w:r w:rsidRPr="000D3A79">
        <w:rPr>
          <w:color w:val="auto"/>
        </w:rPr>
        <w:t>транспорт</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Корреспонденция грузовых перевозок</w:instrText>
      </w:r>
      <w:r w:rsidRPr="000D3A79">
        <w:rPr>
          <w:color w:val="auto"/>
        </w:rPr>
        <w:instrText xml:space="preserve"> </w:instrText>
      </w:r>
      <w:r w:rsidRPr="000D3A79">
        <w:rPr>
          <w:color w:val="auto"/>
          <w:lang w:val="en-US"/>
        </w:rPr>
        <w:instrText>&lt;</w:instrText>
      </w:r>
      <w:r w:rsidRPr="000D3A79">
        <w:rPr>
          <w:color w:val="auto"/>
        </w:rPr>
        <w:instrText>транспорт</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1A78F5" w:rsidRPr="000D3A79" w:rsidRDefault="001A78F5" w:rsidP="00FA23D1">
      <w:pPr>
        <w:spacing w:after="0" w:line="360" w:lineRule="exact"/>
        <w:ind w:firstLine="709"/>
        <w:jc w:val="both"/>
        <w:rPr>
          <w:color w:val="000000" w:themeColor="text1"/>
        </w:rPr>
      </w:pPr>
      <w:r w:rsidRPr="000D3A79">
        <w:rPr>
          <w:color w:val="000000" w:themeColor="text1"/>
        </w:rPr>
        <w:t>Транспортная связь перевозимых грузов между пунктами или территориями-подразделениями. Характеризует грузовой поток между отдельными районами страны и подразделениями транспорта. Корреспонденция грузовых перевозок между станциями называется постанционной, между портами - межпортовой, между дорогами - междудорожной и т. д.</w:t>
      </w:r>
    </w:p>
    <w:p w:rsidR="001A78F5" w:rsidRPr="000D3A79" w:rsidRDefault="001A78F5" w:rsidP="00FA23D1">
      <w:pPr>
        <w:spacing w:after="0" w:line="360" w:lineRule="exact"/>
        <w:ind w:firstLine="709"/>
        <w:jc w:val="both"/>
        <w:rPr>
          <w:color w:val="000000" w:themeColor="text1"/>
        </w:rPr>
      </w:pPr>
      <w:r w:rsidRPr="000D3A79">
        <w:rPr>
          <w:color w:val="000000" w:themeColor="text1"/>
        </w:rPr>
        <w:t xml:space="preserve">[Большой бухгалтерский словарь / под ред. А.Н. Азрилияна. – М.: Ин-т новой экономики, 1999; </w:t>
      </w:r>
      <w:r w:rsidRPr="000D3A79">
        <w:rPr>
          <w:bCs/>
          <w:color w:val="000000" w:themeColor="text1"/>
        </w:rPr>
        <w:t>Глоссарий терминов по грузоперевозкам, логистике, таможенному оформлению, 2004</w:t>
      </w:r>
      <w:r w:rsidRPr="000D3A79">
        <w:rPr>
          <w:color w:val="000000" w:themeColor="text1"/>
        </w:rPr>
        <w:t>]</w:t>
      </w:r>
    </w:p>
    <w:p w:rsidR="00A5742F" w:rsidRPr="000D3A79" w:rsidRDefault="00A5742F" w:rsidP="00FA23D1">
      <w:pPr>
        <w:numPr>
          <w:ilvl w:val="0"/>
          <w:numId w:val="2"/>
        </w:numPr>
        <w:spacing w:before="120" w:after="0" w:line="360" w:lineRule="exact"/>
        <w:ind w:left="0" w:firstLine="709"/>
        <w:jc w:val="both"/>
        <w:rPr>
          <w:b/>
          <w:color w:val="auto"/>
        </w:rPr>
      </w:pPr>
      <w:r w:rsidRPr="000D3A79">
        <w:rPr>
          <w:b/>
          <w:color w:val="auto"/>
        </w:rPr>
        <w:t>Нормативный срок доставки груза</w:t>
      </w:r>
      <w:r w:rsidRPr="000D3A79">
        <w:rPr>
          <w:color w:val="auto"/>
        </w:rPr>
        <w:t xml:space="preserve"> &lt;транспорт&gt;</w:t>
      </w:r>
      <w:r w:rsidR="00584551" w:rsidRPr="000D3A79">
        <w:rPr>
          <w:color w:val="auto"/>
        </w:rPr>
        <w:fldChar w:fldCharType="begin"/>
      </w:r>
      <w:r w:rsidRPr="000D3A79">
        <w:instrText xml:space="preserve"> XE "</w:instrText>
      </w:r>
      <w:r w:rsidRPr="000D3A79">
        <w:rPr>
          <w:b/>
          <w:color w:val="auto"/>
        </w:rPr>
        <w:instrText>Нормативный срок доставки груза</w:instrText>
      </w:r>
      <w:r w:rsidRPr="000D3A79">
        <w:rPr>
          <w:color w:val="auto"/>
        </w:rPr>
        <w:instrText xml:space="preserve"> &lt;транспорт&gt;</w:instrText>
      </w:r>
      <w:r w:rsidRPr="000D3A79">
        <w:instrText xml:space="preserve">" </w:instrText>
      </w:r>
      <w:r w:rsidR="00584551" w:rsidRPr="000D3A79">
        <w:rPr>
          <w:color w:val="auto"/>
        </w:rPr>
        <w:fldChar w:fldCharType="end"/>
      </w:r>
    </w:p>
    <w:p w:rsidR="00A5742F" w:rsidRPr="000D3A79" w:rsidRDefault="00A5742F" w:rsidP="00FA23D1">
      <w:pPr>
        <w:spacing w:after="0" w:line="360" w:lineRule="exact"/>
        <w:ind w:firstLine="709"/>
        <w:jc w:val="both"/>
        <w:rPr>
          <w:color w:val="auto"/>
        </w:rPr>
      </w:pPr>
      <w:r w:rsidRPr="000D3A79">
        <w:rPr>
          <w:color w:val="auto"/>
        </w:rPr>
        <w:t>Показатель своевременности доставки груза, измеряемый продолжительностью перевозки, в течение которой исполнитель транспортной услуги гарантирует доставку груза потребителю.</w:t>
      </w:r>
    </w:p>
    <w:p w:rsidR="00A5742F" w:rsidRPr="000D3A79" w:rsidRDefault="00A5742F" w:rsidP="00FA23D1">
      <w:pPr>
        <w:spacing w:after="0" w:line="360" w:lineRule="exact"/>
        <w:ind w:firstLine="709"/>
        <w:jc w:val="both"/>
        <w:rPr>
          <w:color w:val="auto"/>
        </w:rPr>
      </w:pPr>
      <w:r w:rsidRPr="000D3A79">
        <w:rPr>
          <w:color w:val="auto"/>
        </w:rPr>
        <w:t>[</w:t>
      </w:r>
      <w:r w:rsidR="00144FC0" w:rsidRPr="000D3A79">
        <w:rPr>
          <w:color w:val="auto"/>
        </w:rPr>
        <w:t>подпункт 26 пункта 2</w:t>
      </w:r>
      <w:r w:rsidRPr="000D3A79">
        <w:rPr>
          <w:color w:val="auto"/>
        </w:rPr>
        <w:t xml:space="preserve"> ГОСТ 30596-97/ГОСТ Р 51006-96 Услуги транспортные. Термины и определения]</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 xml:space="preserve">Пассажирские перевозки </w:t>
      </w:r>
      <w:r w:rsidRPr="000D3A79">
        <w:rPr>
          <w:color w:val="auto"/>
        </w:rPr>
        <w:t>&lt;транспорт&gt;</w:t>
      </w:r>
      <w:r w:rsidR="00584551" w:rsidRPr="000D3A79">
        <w:rPr>
          <w:color w:val="auto"/>
        </w:rPr>
        <w:fldChar w:fldCharType="begin"/>
      </w:r>
      <w:r w:rsidR="0054694A" w:rsidRPr="000D3A79">
        <w:instrText xml:space="preserve"> XE "</w:instrText>
      </w:r>
      <w:r w:rsidR="0054694A" w:rsidRPr="000D3A79">
        <w:rPr>
          <w:b/>
          <w:color w:val="auto"/>
        </w:rPr>
        <w:instrText xml:space="preserve">Пассажирские перевозки </w:instrText>
      </w:r>
      <w:r w:rsidR="0054694A" w:rsidRPr="000D3A79">
        <w:rPr>
          <w:color w:val="auto"/>
        </w:rPr>
        <w:instrText>&lt;транспорт&gt;</w:instrText>
      </w:r>
      <w:r w:rsidR="0054694A"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Транспортные услуги по перемещению пассажиров, связанные с безопасностью, своевременностью и комфортностью перевозки пассажиров, а также с сохранностью багажа.</w:t>
      </w:r>
    </w:p>
    <w:p w:rsidR="00ED40F9" w:rsidRPr="000D3A79" w:rsidRDefault="00ED40F9" w:rsidP="00FA23D1">
      <w:pPr>
        <w:spacing w:after="0" w:line="360" w:lineRule="exact"/>
        <w:ind w:firstLine="709"/>
        <w:jc w:val="both"/>
        <w:rPr>
          <w:color w:val="auto"/>
        </w:rPr>
      </w:pPr>
      <w:r w:rsidRPr="000D3A79">
        <w:rPr>
          <w:color w:val="auto"/>
        </w:rPr>
        <w:t>[</w:t>
      </w:r>
      <w:r w:rsidR="00144FC0" w:rsidRPr="000D3A79">
        <w:rPr>
          <w:color w:val="auto"/>
        </w:rPr>
        <w:t>подпункт 10 пункта 2</w:t>
      </w:r>
      <w:r w:rsidRPr="000D3A79">
        <w:rPr>
          <w:color w:val="auto"/>
        </w:rPr>
        <w:t xml:space="preserve"> ГОСТ 30596-97/ГОСТ Р 51006-96 Услуги транспортные. Термины и определения]</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Мультимодальная перевозка</w:t>
      </w:r>
      <w:r w:rsidR="00584551" w:rsidRPr="000D3A79">
        <w:rPr>
          <w:b/>
          <w:color w:val="auto"/>
        </w:rPr>
        <w:fldChar w:fldCharType="begin"/>
      </w:r>
      <w:r w:rsidR="0061232A" w:rsidRPr="000D3A79">
        <w:instrText xml:space="preserve"> XE "</w:instrText>
      </w:r>
      <w:r w:rsidR="0061232A" w:rsidRPr="000D3A79">
        <w:rPr>
          <w:b/>
          <w:color w:val="auto"/>
        </w:rPr>
        <w:instrText>Мультимодальная перевозка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Перевозка пассажиров или грузов несколькими видами транспорта, в том числе по единому перевозочному документу, которая организуется одним или несколькими операторами.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Мультимодальный транспортный маршрут</w:t>
      </w:r>
      <w:r w:rsidR="00584551" w:rsidRPr="000D3A79">
        <w:rPr>
          <w:b/>
          <w:color w:val="auto"/>
        </w:rPr>
        <w:fldChar w:fldCharType="begin"/>
      </w:r>
      <w:r w:rsidR="0061232A" w:rsidRPr="000D3A79">
        <w:instrText xml:space="preserve"> XE "</w:instrText>
      </w:r>
      <w:r w:rsidR="0061232A" w:rsidRPr="000D3A79">
        <w:rPr>
          <w:b/>
          <w:color w:val="auto"/>
        </w:rPr>
        <w:instrText>Мультимодальный транспортный маршрут</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Комплексная система перемещения товаров и пассажиров различными видами транспорта на базе элементов транспортной инфраструктуры Единой опорной сети.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Международный транспортный коридор</w:t>
      </w:r>
      <w:r w:rsidR="00584551" w:rsidRPr="000D3A79">
        <w:rPr>
          <w:b/>
          <w:color w:val="auto"/>
        </w:rPr>
        <w:fldChar w:fldCharType="begin"/>
      </w:r>
      <w:r w:rsidR="0061232A" w:rsidRPr="000D3A79">
        <w:instrText xml:space="preserve"> XE "</w:instrText>
      </w:r>
      <w:r w:rsidR="0061232A" w:rsidRPr="000D3A79">
        <w:rPr>
          <w:b/>
          <w:color w:val="auto"/>
        </w:rPr>
        <w:instrText>Международный транспортный коридор</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Совокупность маршрутов, проходящих по территориям государств и обеспечивающих перевозки пассажиров, и грузов в международном сообщении на направлениях их наибольшей концентрации, а также совокупность технологических и организационно-правовых условий осуществления этих перевозок. </w:t>
      </w:r>
    </w:p>
    <w:p w:rsidR="00ED40F9" w:rsidRPr="000D3A79" w:rsidRDefault="000D43C7" w:rsidP="00FA23D1">
      <w:pPr>
        <w:spacing w:after="0" w:line="360" w:lineRule="exact"/>
        <w:ind w:firstLine="709"/>
        <w:jc w:val="both"/>
        <w:rPr>
          <w:color w:val="auto"/>
        </w:rPr>
      </w:pPr>
      <w:r w:rsidRPr="000D3A79">
        <w:rPr>
          <w:color w:val="auto"/>
        </w:rPr>
        <w:t>[на основе положений</w:t>
      </w:r>
      <w:r w:rsidR="00ED40F9" w:rsidRPr="000D3A79">
        <w:rPr>
          <w:color w:val="auto"/>
        </w:rPr>
        <w:t xml:space="preserve"> пункта 1 Транспортной стратегии Российской Федерации до 2030 года с прогнозом на период до 2035 года,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Мобильность</w:t>
      </w:r>
      <w:r w:rsidR="00584551" w:rsidRPr="000D3A79">
        <w:rPr>
          <w:b/>
          <w:color w:val="auto"/>
        </w:rPr>
        <w:fldChar w:fldCharType="begin"/>
      </w:r>
      <w:r w:rsidR="0061232A" w:rsidRPr="000D3A79">
        <w:instrText xml:space="preserve"> XE "</w:instrText>
      </w:r>
      <w:r w:rsidR="0061232A" w:rsidRPr="000D3A79">
        <w:rPr>
          <w:b/>
          <w:color w:val="auto"/>
        </w:rPr>
        <w:instrText>Мобильность</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Способность человека или группы людей к перемещению с использованием одного или нескольких видов транспорта, выбор которых осуществляется пассажирами исходя из критериев безопасности, комфорта, скорости и финансовой доступности.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Социальный стандарт транспортного обслуживания граждан</w:t>
      </w:r>
      <w:r w:rsidR="00584551" w:rsidRPr="000D3A79">
        <w:rPr>
          <w:b/>
          <w:color w:val="auto"/>
        </w:rPr>
        <w:fldChar w:fldCharType="begin"/>
      </w:r>
      <w:r w:rsidR="0061232A" w:rsidRPr="000D3A79">
        <w:instrText xml:space="preserve"> XE "</w:instrText>
      </w:r>
      <w:r w:rsidR="0061232A" w:rsidRPr="000D3A79">
        <w:rPr>
          <w:b/>
          <w:color w:val="auto"/>
        </w:rPr>
        <w:instrText>Социальный стандарт транспортного обслуживания граждан</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Стандарт, определяющий показатели качества транспортного обслуживания граждан (включая их нормативные значения) при осуществлении перевозок пассажиров и багажа транспортом общего пользования как во внутриагломерационном, так и во внеагломерационном сообщениях.</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Точки зарождения грузопотока</w:t>
      </w:r>
      <w:r w:rsidR="00584551" w:rsidRPr="000D3A79">
        <w:rPr>
          <w:b/>
          <w:color w:val="auto"/>
        </w:rPr>
        <w:fldChar w:fldCharType="begin"/>
      </w:r>
      <w:r w:rsidR="0061232A" w:rsidRPr="000D3A79">
        <w:instrText xml:space="preserve"> XE "</w:instrText>
      </w:r>
      <w:r w:rsidR="0061232A" w:rsidRPr="000D3A79">
        <w:rPr>
          <w:b/>
          <w:color w:val="auto"/>
        </w:rPr>
        <w:instrText>Точки зарождения грузопотока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Существующие и перспективные центры генерации спроса на услуги грузоперевозок, входящие, как правило, в состав макрорегиональных производственных кластеров, включая минерально-сырьевые центры, промышленные объекты, индустриальные парки, особые экономические зоны, крупные объекты сельского хозяйства и др.</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Точки зарождения пассажиропотока</w:t>
      </w:r>
      <w:r w:rsidR="00584551" w:rsidRPr="000D3A79">
        <w:rPr>
          <w:b/>
          <w:color w:val="auto"/>
        </w:rPr>
        <w:fldChar w:fldCharType="begin"/>
      </w:r>
      <w:r w:rsidR="0061232A" w:rsidRPr="000D3A79">
        <w:instrText xml:space="preserve"> XE "</w:instrText>
      </w:r>
      <w:r w:rsidR="0061232A" w:rsidRPr="000D3A79">
        <w:rPr>
          <w:b/>
          <w:color w:val="auto"/>
        </w:rPr>
        <w:instrText>Точки зарождения пассажиропотока</w:instrText>
      </w:r>
      <w:r w:rsidR="0061232A"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Существующие и перспективные центры экономического роста, крупные и крупнейшие агломерации, туристские центры Российской Федерации, формирующие или привлекающие значительный объем пассажирских перевозок в дальнем сообщении, в совокупности превышающий 80 процентов объема пассажирских перевозок в дальнем сообщении.</w:t>
      </w:r>
    </w:p>
    <w:p w:rsidR="00ED40F9" w:rsidRPr="000D3A79" w:rsidRDefault="00C87C6F" w:rsidP="00FA23D1">
      <w:pPr>
        <w:spacing w:after="0" w:line="360" w:lineRule="exact"/>
        <w:ind w:firstLine="709"/>
        <w:jc w:val="both"/>
        <w:rPr>
          <w:color w:val="auto"/>
        </w:rPr>
      </w:pPr>
      <w:r w:rsidRPr="000D3A79">
        <w:rPr>
          <w:color w:val="auto"/>
        </w:rPr>
        <w:t>[раздел 1 Транспортной стратегии Российской Федерации до 2030 года с прогнозом на период до 2035 года</w:t>
      </w:r>
      <w:r w:rsidR="00ED40F9" w:rsidRPr="000D3A79">
        <w:rPr>
          <w:color w:val="auto"/>
        </w:rPr>
        <w:t xml:space="preserve">, </w:t>
      </w:r>
      <w:r w:rsidR="00423087" w:rsidRPr="000D3A79">
        <w:rPr>
          <w:color w:val="auto"/>
        </w:rPr>
        <w:t xml:space="preserve">утвержденной распоряжением Правительства Российской Федерации от 27 ноября 2021 г. </w:t>
      </w:r>
      <w:r w:rsidR="00A84254">
        <w:rPr>
          <w:color w:val="auto"/>
        </w:rPr>
        <w:t>№ 3363-р</w:t>
      </w:r>
      <w:r w:rsidR="00ED40F9" w:rsidRPr="000D3A79">
        <w:rPr>
          <w:color w:val="auto"/>
        </w:rPr>
        <w:t>]</w:t>
      </w:r>
    </w:p>
    <w:p w:rsidR="00ED40F9" w:rsidRPr="000D3A79" w:rsidRDefault="00ED40F9" w:rsidP="00FA23D1">
      <w:pPr>
        <w:numPr>
          <w:ilvl w:val="0"/>
          <w:numId w:val="2"/>
        </w:numPr>
        <w:spacing w:before="120" w:after="0" w:line="360" w:lineRule="exact"/>
        <w:ind w:left="0" w:firstLine="709"/>
        <w:jc w:val="both"/>
        <w:rPr>
          <w:b/>
          <w:color w:val="auto"/>
        </w:rPr>
      </w:pPr>
      <w:r w:rsidRPr="000D3A79">
        <w:rPr>
          <w:b/>
          <w:color w:val="auto"/>
        </w:rPr>
        <w:t>Автомобильное транспортное средство</w:t>
      </w:r>
      <w:r w:rsidR="00E10264" w:rsidRPr="000D3A79">
        <w:rPr>
          <w:b/>
          <w:color w:val="auto"/>
        </w:rPr>
        <w:t>;</w:t>
      </w:r>
      <w:r w:rsidRPr="000D3A79">
        <w:rPr>
          <w:color w:val="auto"/>
        </w:rPr>
        <w:t xml:space="preserve"> АТС</w:t>
      </w:r>
      <w:r w:rsidR="00584551" w:rsidRPr="000D3A79">
        <w:rPr>
          <w:color w:val="auto"/>
        </w:rPr>
        <w:fldChar w:fldCharType="begin"/>
      </w:r>
      <w:r w:rsidR="0061232A" w:rsidRPr="000D3A79">
        <w:instrText xml:space="preserve"> XE "</w:instrText>
      </w:r>
      <w:r w:rsidR="0061232A" w:rsidRPr="000D3A79">
        <w:rPr>
          <w:b/>
          <w:color w:val="auto"/>
        </w:rPr>
        <w:instrText>Автомобильное транспортное средство</w:instrText>
      </w:r>
      <w:r w:rsidR="0061232A" w:rsidRPr="000D3A79">
        <w:instrText>\</w:instrText>
      </w:r>
      <w:r w:rsidR="0061232A" w:rsidRPr="000D3A79">
        <w:rPr>
          <w:b/>
          <w:color w:val="auto"/>
        </w:rPr>
        <w:instrText>;</w:instrText>
      </w:r>
      <w:r w:rsidR="0061232A" w:rsidRPr="000D3A79">
        <w:rPr>
          <w:color w:val="auto"/>
        </w:rPr>
        <w:instrText xml:space="preserve"> АТС</w:instrText>
      </w:r>
      <w:r w:rsidR="0061232A"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Груженый автомобиль, автопоезд, прицеп, а также автомобиль, автопоезд, прицеп в порожнем состоянии до или после их использования для перевозки груза по железной дороге.</w:t>
      </w:r>
    </w:p>
    <w:p w:rsidR="00ED40F9" w:rsidRPr="000D3A79" w:rsidRDefault="00ED40F9" w:rsidP="00FA23D1">
      <w:pPr>
        <w:spacing w:after="0" w:line="360" w:lineRule="exact"/>
        <w:ind w:firstLine="709"/>
        <w:jc w:val="both"/>
        <w:rPr>
          <w:color w:val="auto"/>
        </w:rPr>
      </w:pPr>
      <w:r w:rsidRPr="000D3A79">
        <w:rPr>
          <w:color w:val="auto"/>
        </w:rPr>
        <w:t xml:space="preserve">[пункт 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002D17" w:rsidRPr="000D3A79" w:rsidRDefault="00002D17" w:rsidP="00FA23D1">
      <w:pPr>
        <w:numPr>
          <w:ilvl w:val="0"/>
          <w:numId w:val="2"/>
        </w:numPr>
        <w:spacing w:before="120" w:after="0" w:line="360" w:lineRule="exact"/>
        <w:ind w:left="0" w:firstLine="709"/>
        <w:jc w:val="both"/>
        <w:rPr>
          <w:b/>
          <w:color w:val="auto"/>
        </w:rPr>
      </w:pPr>
      <w:r w:rsidRPr="000D3A79">
        <w:rPr>
          <w:b/>
          <w:color w:val="auto"/>
        </w:rPr>
        <w:t>Имитационное моделирование</w:t>
      </w:r>
      <w:r w:rsidR="00584551" w:rsidRPr="000D3A79">
        <w:rPr>
          <w:b/>
          <w:color w:val="auto"/>
        </w:rPr>
        <w:fldChar w:fldCharType="begin"/>
      </w:r>
      <w:r w:rsidRPr="000D3A79">
        <w:instrText xml:space="preserve"> XE "</w:instrText>
      </w:r>
      <w:r w:rsidRPr="000D3A79">
        <w:rPr>
          <w:b/>
          <w:color w:val="auto"/>
        </w:rPr>
        <w:instrText>Имитационное моделирование</w:instrText>
      </w:r>
      <w:r w:rsidRPr="000D3A79">
        <w:instrText xml:space="preserve">" </w:instrText>
      </w:r>
      <w:r w:rsidR="00584551" w:rsidRPr="000D3A79">
        <w:rPr>
          <w:b/>
          <w:color w:val="auto"/>
        </w:rPr>
        <w:fldChar w:fldCharType="end"/>
      </w:r>
    </w:p>
    <w:p w:rsidR="00002D17" w:rsidRPr="000D3A79" w:rsidRDefault="00002D17" w:rsidP="00FA23D1">
      <w:pPr>
        <w:spacing w:after="0" w:line="360" w:lineRule="exact"/>
        <w:ind w:firstLine="709"/>
        <w:jc w:val="both"/>
        <w:rPr>
          <w:color w:val="auto"/>
        </w:rPr>
      </w:pPr>
      <w:r w:rsidRPr="000D3A79">
        <w:rPr>
          <w:color w:val="auto"/>
        </w:rPr>
        <w:t>Воспроизведение в памяти компьютера динамики технологического процесса моделируемого объекта с накоплением и последующей обработкой результатов моделирования.</w:t>
      </w:r>
    </w:p>
    <w:p w:rsidR="00002D17" w:rsidRPr="000D3A79" w:rsidRDefault="00002D17" w:rsidP="00FA23D1">
      <w:pPr>
        <w:spacing w:after="0" w:line="360" w:lineRule="exact"/>
        <w:ind w:firstLine="709"/>
        <w:jc w:val="both"/>
        <w:rPr>
          <w:color w:val="auto"/>
        </w:rPr>
      </w:pPr>
      <w:r w:rsidRPr="000D3A79">
        <w:rPr>
          <w:color w:val="auto"/>
        </w:rPr>
        <w:t>[приложение 2 Методики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утвержденной распоряжением ОАО «РЖД» от 9 января 2018 г. № 2/р]</w:t>
      </w:r>
    </w:p>
    <w:p w:rsidR="00002D17" w:rsidRPr="000D3A79" w:rsidRDefault="00002D17" w:rsidP="00FA23D1">
      <w:pPr>
        <w:numPr>
          <w:ilvl w:val="0"/>
          <w:numId w:val="2"/>
        </w:numPr>
        <w:spacing w:before="120" w:after="0" w:line="360" w:lineRule="exact"/>
        <w:ind w:left="0" w:firstLine="709"/>
        <w:jc w:val="both"/>
        <w:rPr>
          <w:b/>
          <w:color w:val="auto"/>
        </w:rPr>
      </w:pPr>
      <w:r w:rsidRPr="000D3A79">
        <w:rPr>
          <w:b/>
          <w:color w:val="auto"/>
        </w:rPr>
        <w:t>Имитационная система</w:t>
      </w:r>
      <w:r w:rsidR="00584551" w:rsidRPr="000D3A79">
        <w:rPr>
          <w:b/>
          <w:color w:val="auto"/>
        </w:rPr>
        <w:fldChar w:fldCharType="begin"/>
      </w:r>
      <w:r w:rsidRPr="000D3A79">
        <w:instrText xml:space="preserve"> XE "</w:instrText>
      </w:r>
      <w:r w:rsidRPr="000D3A79">
        <w:rPr>
          <w:b/>
          <w:color w:val="auto"/>
        </w:rPr>
        <w:instrText>Имитационная система</w:instrText>
      </w:r>
      <w:r w:rsidRPr="000D3A79">
        <w:instrText xml:space="preserve">" </w:instrText>
      </w:r>
      <w:r w:rsidR="00584551" w:rsidRPr="000D3A79">
        <w:rPr>
          <w:b/>
          <w:color w:val="auto"/>
        </w:rPr>
        <w:fldChar w:fldCharType="end"/>
      </w:r>
    </w:p>
    <w:p w:rsidR="00002D17" w:rsidRPr="000D3A79" w:rsidRDefault="00002D17" w:rsidP="00FA23D1">
      <w:pPr>
        <w:spacing w:after="0" w:line="360" w:lineRule="exact"/>
        <w:ind w:firstLine="709"/>
        <w:jc w:val="both"/>
        <w:rPr>
          <w:color w:val="auto"/>
        </w:rPr>
      </w:pPr>
      <w:r w:rsidRPr="000D3A79">
        <w:rPr>
          <w:color w:val="auto"/>
        </w:rPr>
        <w:t>Программный комплекс, позволяющий адекватно воспроизводить технологию работы моделируемого объекта в динамике с накоплением и последующей обработкой результатов моделирования.</w:t>
      </w:r>
    </w:p>
    <w:p w:rsidR="00002D17" w:rsidRPr="000D3A79" w:rsidRDefault="00002D17" w:rsidP="00FA23D1">
      <w:pPr>
        <w:spacing w:after="0" w:line="360" w:lineRule="exact"/>
        <w:ind w:firstLine="709"/>
        <w:jc w:val="both"/>
        <w:rPr>
          <w:color w:val="auto"/>
        </w:rPr>
      </w:pPr>
      <w:r w:rsidRPr="000D3A79">
        <w:rPr>
          <w:rFonts w:eastAsiaTheme="minorEastAsia"/>
          <w:lang w:eastAsia="ru-RU"/>
        </w:rPr>
        <w:t>[приложение 2 Методики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утвержденной распоряжением ОАО «РЖД» от 9 января 2018 г. № 2/р]</w:t>
      </w:r>
    </w:p>
    <w:p w:rsidR="00002D17" w:rsidRPr="000D3A79" w:rsidRDefault="00002D17" w:rsidP="00FA23D1">
      <w:pPr>
        <w:numPr>
          <w:ilvl w:val="0"/>
          <w:numId w:val="2"/>
        </w:numPr>
        <w:spacing w:before="120" w:after="0" w:line="360" w:lineRule="exact"/>
        <w:ind w:left="0" w:firstLine="709"/>
        <w:jc w:val="both"/>
        <w:rPr>
          <w:b/>
          <w:color w:val="auto"/>
        </w:rPr>
      </w:pPr>
      <w:r w:rsidRPr="000D3A79">
        <w:rPr>
          <w:b/>
          <w:color w:val="auto"/>
        </w:rPr>
        <w:t>Имитационная модель</w:t>
      </w:r>
      <w:r w:rsidR="00584551" w:rsidRPr="000D3A79">
        <w:rPr>
          <w:b/>
          <w:color w:val="auto"/>
        </w:rPr>
        <w:fldChar w:fldCharType="begin"/>
      </w:r>
      <w:r w:rsidRPr="000D3A79">
        <w:instrText xml:space="preserve"> XE "</w:instrText>
      </w:r>
      <w:r w:rsidRPr="000D3A79">
        <w:rPr>
          <w:b/>
          <w:color w:val="auto"/>
        </w:rPr>
        <w:instrText>Имитационная модель</w:instrText>
      </w:r>
      <w:r w:rsidRPr="000D3A79">
        <w:instrText xml:space="preserve">" </w:instrText>
      </w:r>
      <w:r w:rsidR="00584551" w:rsidRPr="000D3A79">
        <w:rPr>
          <w:b/>
          <w:color w:val="auto"/>
        </w:rPr>
        <w:fldChar w:fldCharType="end"/>
      </w:r>
    </w:p>
    <w:p w:rsidR="00002D17" w:rsidRPr="000D3A79" w:rsidRDefault="00002D17" w:rsidP="00FA23D1">
      <w:pPr>
        <w:spacing w:after="0" w:line="360" w:lineRule="exact"/>
        <w:ind w:firstLine="709"/>
        <w:jc w:val="both"/>
        <w:rPr>
          <w:color w:val="auto"/>
        </w:rPr>
      </w:pPr>
      <w:r w:rsidRPr="000D3A79">
        <w:rPr>
          <w:color w:val="auto"/>
        </w:rPr>
        <w:t>Реализация в памяти компьютера с помощью имитационной системы технологического процесса моделируемого объекта, которая позволяет проводить различные эксперименты в условиях, близких к реальности, и выдавать необходимый и полный набор результатов, характеризующих моделируемый объект.</w:t>
      </w:r>
    </w:p>
    <w:p w:rsidR="00002D17" w:rsidRPr="000D3A79" w:rsidRDefault="00002D17" w:rsidP="00FA23D1">
      <w:pPr>
        <w:spacing w:after="0" w:line="360" w:lineRule="exact"/>
        <w:ind w:firstLine="709"/>
        <w:jc w:val="both"/>
        <w:rPr>
          <w:color w:val="auto"/>
        </w:rPr>
      </w:pPr>
      <w:r w:rsidRPr="000D3A79">
        <w:rPr>
          <w:rFonts w:eastAsiaTheme="minorEastAsia"/>
          <w:lang w:eastAsia="ru-RU"/>
        </w:rPr>
        <w:t>[приложение 2 Методики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утвержденной распоряжением ОАО «РЖД» от 9 января 2018 г. № 2/р]</w:t>
      </w:r>
    </w:p>
    <w:p w:rsidR="00002D17" w:rsidRPr="000D3A79" w:rsidRDefault="00002D17" w:rsidP="00FA23D1">
      <w:pPr>
        <w:numPr>
          <w:ilvl w:val="0"/>
          <w:numId w:val="2"/>
        </w:numPr>
        <w:spacing w:before="120" w:after="0" w:line="360" w:lineRule="exact"/>
        <w:ind w:left="0" w:firstLine="709"/>
        <w:jc w:val="both"/>
        <w:rPr>
          <w:b/>
          <w:color w:val="auto"/>
        </w:rPr>
      </w:pPr>
      <w:r w:rsidRPr="000D3A79">
        <w:rPr>
          <w:b/>
          <w:color w:val="auto"/>
        </w:rPr>
        <w:t>Имитационный эксперимент</w:t>
      </w:r>
      <w:r w:rsidR="00584551" w:rsidRPr="000D3A79">
        <w:rPr>
          <w:b/>
          <w:color w:val="auto"/>
        </w:rPr>
        <w:fldChar w:fldCharType="begin"/>
      </w:r>
      <w:r w:rsidRPr="000D3A79">
        <w:instrText xml:space="preserve"> XE "</w:instrText>
      </w:r>
      <w:r w:rsidRPr="000D3A79">
        <w:rPr>
          <w:b/>
          <w:color w:val="auto"/>
        </w:rPr>
        <w:instrText>Имитационный эксперимент</w:instrText>
      </w:r>
      <w:r w:rsidRPr="000D3A79">
        <w:instrText xml:space="preserve">" </w:instrText>
      </w:r>
      <w:r w:rsidR="00584551" w:rsidRPr="000D3A79">
        <w:rPr>
          <w:b/>
          <w:color w:val="auto"/>
        </w:rPr>
        <w:fldChar w:fldCharType="end"/>
      </w:r>
    </w:p>
    <w:p w:rsidR="00002D17" w:rsidRPr="000D3A79" w:rsidRDefault="00002D17" w:rsidP="00FA23D1">
      <w:pPr>
        <w:spacing w:after="0" w:line="360" w:lineRule="exact"/>
        <w:ind w:firstLine="709"/>
        <w:jc w:val="both"/>
        <w:rPr>
          <w:color w:val="auto"/>
        </w:rPr>
      </w:pPr>
      <w:r w:rsidRPr="000D3A79">
        <w:rPr>
          <w:color w:val="auto"/>
        </w:rPr>
        <w:t>Отображение на имитационной модели технологии моделируемого объекта в течение заданного периода и с заданными исходными параметрами.</w:t>
      </w:r>
    </w:p>
    <w:p w:rsidR="00002D17" w:rsidRPr="000D3A79" w:rsidRDefault="00002D17" w:rsidP="00FA23D1">
      <w:pPr>
        <w:spacing w:after="0" w:line="360" w:lineRule="exact"/>
        <w:ind w:firstLine="709"/>
        <w:jc w:val="both"/>
        <w:rPr>
          <w:color w:val="auto"/>
        </w:rPr>
      </w:pPr>
      <w:r w:rsidRPr="000D3A79">
        <w:rPr>
          <w:rFonts w:eastAsiaTheme="minorEastAsia"/>
          <w:lang w:eastAsia="ru-RU"/>
        </w:rPr>
        <w:t>[приложение 2 Методики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утвержденной распоряжением ОАО «РЖД» от 9 января 2018 г. № 2/р]</w:t>
      </w:r>
    </w:p>
    <w:p w:rsidR="00002D17" w:rsidRPr="000D3A79" w:rsidRDefault="00002D17" w:rsidP="00FA23D1">
      <w:pPr>
        <w:numPr>
          <w:ilvl w:val="0"/>
          <w:numId w:val="2"/>
        </w:numPr>
        <w:spacing w:before="120" w:after="0" w:line="360" w:lineRule="exact"/>
        <w:ind w:left="0" w:firstLine="709"/>
        <w:jc w:val="both"/>
        <w:rPr>
          <w:b/>
          <w:color w:val="auto"/>
        </w:rPr>
      </w:pPr>
      <w:r w:rsidRPr="000D3A79">
        <w:rPr>
          <w:b/>
          <w:color w:val="auto"/>
        </w:rPr>
        <w:t>Имитационная экспертиза</w:t>
      </w:r>
      <w:r w:rsidR="00584551" w:rsidRPr="000D3A79">
        <w:rPr>
          <w:b/>
          <w:color w:val="auto"/>
        </w:rPr>
        <w:fldChar w:fldCharType="begin"/>
      </w:r>
      <w:r w:rsidRPr="000D3A79">
        <w:instrText xml:space="preserve"> XE "</w:instrText>
      </w:r>
      <w:r w:rsidRPr="000D3A79">
        <w:rPr>
          <w:b/>
          <w:color w:val="auto"/>
        </w:rPr>
        <w:instrText>Имитационная экспертиза</w:instrText>
      </w:r>
      <w:r w:rsidRPr="000D3A79">
        <w:instrText xml:space="preserve">" </w:instrText>
      </w:r>
      <w:r w:rsidR="00584551" w:rsidRPr="000D3A79">
        <w:rPr>
          <w:b/>
          <w:color w:val="auto"/>
        </w:rPr>
        <w:fldChar w:fldCharType="end"/>
      </w:r>
    </w:p>
    <w:p w:rsidR="00002D17" w:rsidRPr="000D3A79" w:rsidRDefault="00002D17" w:rsidP="00FA23D1">
      <w:pPr>
        <w:spacing w:after="0" w:line="360" w:lineRule="exact"/>
        <w:ind w:firstLine="709"/>
        <w:jc w:val="both"/>
        <w:rPr>
          <w:color w:val="auto"/>
        </w:rPr>
      </w:pPr>
      <w:r w:rsidRPr="000D3A79">
        <w:rPr>
          <w:color w:val="auto"/>
        </w:rPr>
        <w:t>Системное исследование с помощью экспериментов на модели, позволяющих получить полную характеристику объекта как системы, а также характеристику элементов и их взаимодействия; задержки из-за занятости устройств, межоперационные простои, возникающие при выполнении операций.</w:t>
      </w:r>
    </w:p>
    <w:p w:rsidR="00ED40F9" w:rsidRPr="000D3A79" w:rsidRDefault="00002D17" w:rsidP="00FA23D1">
      <w:pPr>
        <w:spacing w:after="0" w:line="360" w:lineRule="exact"/>
        <w:ind w:firstLine="709"/>
        <w:jc w:val="both"/>
        <w:rPr>
          <w:color w:val="auto"/>
        </w:rPr>
      </w:pPr>
      <w:r w:rsidRPr="000D3A79">
        <w:rPr>
          <w:rFonts w:eastAsiaTheme="minorEastAsia"/>
          <w:lang w:eastAsia="ru-RU"/>
        </w:rPr>
        <w:t>[приложение 2 Методики проведения исследований проектов развития железнодорожных станций и линий с определением «узких мест», влияния на пропускные и перерабатывающие способности, рациональной технологии и прогнозируемых эксплуатационных показателей с использованием аппарата математического моделирования, утвержденной распоряжением ОАО «РЖД» от 9 января 2018 г. № 2/р]</w:t>
      </w:r>
    </w:p>
    <w:p w:rsidR="00ED40F9"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3" w:name="_Toc131076282"/>
      <w:bookmarkStart w:id="14" w:name="_Toc189060165"/>
      <w:bookmarkStart w:id="15" w:name="_Toc223360932"/>
      <w:r w:rsidRPr="000D3A79">
        <w:rPr>
          <w:rFonts w:ascii="Times New Roman" w:hAnsi="Times New Roman" w:cs="Times New Roman"/>
          <w:b/>
          <w:color w:val="000000" w:themeColor="text1"/>
          <w:sz w:val="28"/>
          <w:szCs w:val="28"/>
        </w:rPr>
        <w:t>4</w:t>
      </w:r>
      <w:r w:rsidR="00ED40F9" w:rsidRPr="000D3A79">
        <w:rPr>
          <w:rFonts w:ascii="Times New Roman" w:hAnsi="Times New Roman" w:cs="Times New Roman"/>
          <w:b/>
          <w:color w:val="000000" w:themeColor="text1"/>
          <w:sz w:val="28"/>
          <w:szCs w:val="28"/>
        </w:rPr>
        <w:t>. Основные понятия в области железнодорожного транспорта</w:t>
      </w:r>
      <w:bookmarkEnd w:id="13"/>
      <w:bookmarkEnd w:id="14"/>
      <w:bookmarkEnd w:id="15"/>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Железнодорожный транспорт общего пользования</w:t>
      </w:r>
      <w:r w:rsidR="00584551" w:rsidRPr="000D3A79">
        <w:rPr>
          <w:b/>
          <w:color w:val="auto"/>
        </w:rPr>
        <w:fldChar w:fldCharType="begin"/>
      </w:r>
      <w:r w:rsidR="005304AD" w:rsidRPr="000D3A79">
        <w:instrText xml:space="preserve"> XE "</w:instrText>
      </w:r>
      <w:r w:rsidR="005304AD" w:rsidRPr="000D3A79">
        <w:rPr>
          <w:b/>
          <w:color w:val="auto"/>
        </w:rPr>
        <w:instrText>Железнодорожный транспорт общего пользования</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Производственно-технологический комплекс, включающий в себя инфраструктуры железнодорожного транспорта, железнодорожный подвижной состав, другое имущество и предназначенный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rsidR="00ED40F9" w:rsidRPr="000D3A79" w:rsidRDefault="00ED40F9" w:rsidP="00FA23D1">
      <w:pPr>
        <w:spacing w:after="0" w:line="360" w:lineRule="exact"/>
        <w:ind w:firstLine="709"/>
        <w:jc w:val="both"/>
        <w:rPr>
          <w:color w:val="auto"/>
        </w:rPr>
      </w:pPr>
      <w:r w:rsidRPr="000D3A79">
        <w:rPr>
          <w:color w:val="auto"/>
        </w:rPr>
        <w:t xml:space="preserve">[абзац </w:t>
      </w:r>
      <w:r w:rsidR="00C62AF7" w:rsidRPr="000D3A79">
        <w:rPr>
          <w:color w:val="auto"/>
        </w:rPr>
        <w:t>второй</w:t>
      </w:r>
      <w:r w:rsidRPr="000D3A79">
        <w:rPr>
          <w:color w:val="auto"/>
        </w:rPr>
        <w:t xml:space="preserve"> части 1 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Железнодорожный транспорт необщего пользования</w:t>
      </w:r>
      <w:r w:rsidR="00584551" w:rsidRPr="000D3A79">
        <w:rPr>
          <w:b/>
          <w:color w:val="auto"/>
        </w:rPr>
        <w:fldChar w:fldCharType="begin"/>
      </w:r>
      <w:r w:rsidR="005304AD" w:rsidRPr="000D3A79">
        <w:instrText xml:space="preserve"> XE "</w:instrText>
      </w:r>
      <w:r w:rsidR="005304AD" w:rsidRPr="000D3A79">
        <w:rPr>
          <w:b/>
          <w:color w:val="auto"/>
        </w:rPr>
        <w:instrText>Железнодорожный транспорт необщего пользования</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Совокупность производственно-технологических комплексов, включающих в себя железнодорожные пути необщего пользования, здания, строения, сооружения, в отдельных случаях железнодорожный подвижной состав, а также другое имущество и предназначенных для обеспечения потребностей физических и юридических лиц в работах (услугах) в местах необщего пользования на основе договоров или для собственных нужд. </w:t>
      </w:r>
    </w:p>
    <w:p w:rsidR="00ED40F9" w:rsidRPr="000D3A79" w:rsidRDefault="00ED40F9" w:rsidP="00FA23D1">
      <w:pPr>
        <w:spacing w:after="0" w:line="360" w:lineRule="exact"/>
        <w:ind w:firstLine="709"/>
        <w:jc w:val="both"/>
        <w:rPr>
          <w:color w:val="auto"/>
        </w:rPr>
      </w:pPr>
      <w:r w:rsidRPr="000D3A79">
        <w:rPr>
          <w:color w:val="auto"/>
        </w:rPr>
        <w:t xml:space="preserve">[абзац </w:t>
      </w:r>
      <w:r w:rsidR="00C62AF7" w:rsidRPr="000D3A79">
        <w:rPr>
          <w:color w:val="auto"/>
        </w:rPr>
        <w:t>третий</w:t>
      </w:r>
      <w:r w:rsidRPr="000D3A79">
        <w:rPr>
          <w:color w:val="auto"/>
        </w:rPr>
        <w:t xml:space="preserve"> части 1 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7C1BFB" w:rsidRPr="000D3A79" w:rsidRDefault="007C1BFB" w:rsidP="007C1BFB">
      <w:pPr>
        <w:numPr>
          <w:ilvl w:val="0"/>
          <w:numId w:val="3"/>
        </w:numPr>
        <w:spacing w:before="120" w:after="0" w:line="360" w:lineRule="exact"/>
        <w:ind w:left="0" w:firstLine="709"/>
        <w:jc w:val="both"/>
        <w:rPr>
          <w:b/>
          <w:color w:val="auto"/>
        </w:rPr>
      </w:pPr>
      <w:r w:rsidRPr="000D3A79">
        <w:rPr>
          <w:b/>
          <w:color w:val="auto"/>
        </w:rPr>
        <w:t>Технологический железнодорожный транспорт</w:t>
      </w:r>
      <w:r w:rsidR="00584551" w:rsidRPr="000D3A79">
        <w:rPr>
          <w:b/>
          <w:color w:val="auto"/>
        </w:rPr>
        <w:fldChar w:fldCharType="begin"/>
      </w:r>
      <w:r w:rsidRPr="000D3A79">
        <w:instrText xml:space="preserve"> XE "</w:instrText>
      </w:r>
      <w:r w:rsidRPr="000D3A79">
        <w:rPr>
          <w:b/>
          <w:color w:val="auto"/>
        </w:rPr>
        <w:instrText>Технологический железнодорожный транспорт</w:instrText>
      </w:r>
      <w:r w:rsidRPr="000D3A79">
        <w:instrText xml:space="preserve">" </w:instrText>
      </w:r>
      <w:r w:rsidR="00584551" w:rsidRPr="000D3A79">
        <w:rPr>
          <w:b/>
          <w:color w:val="auto"/>
        </w:rPr>
        <w:fldChar w:fldCharType="end"/>
      </w:r>
    </w:p>
    <w:p w:rsidR="007C1BFB" w:rsidRPr="000D3A79" w:rsidRDefault="007C1BFB" w:rsidP="007C1BFB">
      <w:pPr>
        <w:spacing w:after="0" w:line="360" w:lineRule="exact"/>
        <w:ind w:firstLine="709"/>
        <w:jc w:val="both"/>
        <w:rPr>
          <w:color w:val="auto"/>
        </w:rPr>
      </w:pPr>
      <w:r w:rsidRPr="000D3A79">
        <w:rPr>
          <w:color w:val="auto"/>
        </w:rPr>
        <w:t>Железнодорожный транспорт, предназначенный для перемещения товаров на территориях организаций и выполнения начально-конечных операций с железнодорожным подвижным составом, не имеющим права выхода на железнодорожные пути общего и необщего пользования, для собственных нужд указанных организаций.</w:t>
      </w:r>
    </w:p>
    <w:p w:rsidR="007C1BFB" w:rsidRPr="000D3A79" w:rsidRDefault="007C1BFB" w:rsidP="007C1BFB">
      <w:pPr>
        <w:spacing w:after="0" w:line="360" w:lineRule="exact"/>
        <w:ind w:firstLine="709"/>
        <w:jc w:val="both"/>
        <w:rPr>
          <w:color w:val="auto"/>
        </w:rPr>
      </w:pPr>
      <w:r w:rsidRPr="000D3A79">
        <w:rPr>
          <w:color w:val="auto"/>
        </w:rPr>
        <w:t xml:space="preserve">[абзац сорок седьмой пункта 4 ТР ТС 001/2011 Технический регламент Таможенного союза </w:t>
      </w:r>
      <w:r w:rsidR="00E11EF5">
        <w:rPr>
          <w:color w:val="auto"/>
        </w:rPr>
        <w:t>«О безопасности железнодорожного подвижного состава»</w:t>
      </w:r>
      <w:r w:rsidRPr="000D3A79">
        <w:rPr>
          <w:color w:val="auto"/>
        </w:rPr>
        <w:t>]</w:t>
      </w:r>
    </w:p>
    <w:p w:rsidR="007C1BFB" w:rsidRPr="000D3A79" w:rsidRDefault="007C1BFB" w:rsidP="007C1BFB">
      <w:pPr>
        <w:numPr>
          <w:ilvl w:val="0"/>
          <w:numId w:val="3"/>
        </w:numPr>
        <w:spacing w:before="120" w:after="0" w:line="360" w:lineRule="exact"/>
        <w:ind w:left="0" w:firstLine="709"/>
        <w:jc w:val="both"/>
        <w:rPr>
          <w:b/>
          <w:color w:val="auto"/>
        </w:rPr>
      </w:pPr>
      <w:r w:rsidRPr="000D3A79">
        <w:rPr>
          <w:b/>
          <w:color w:val="auto"/>
        </w:rPr>
        <w:t>Шахтный железнодорожный транспорт</w:t>
      </w:r>
      <w:r w:rsidR="00584551" w:rsidRPr="000D3A79">
        <w:rPr>
          <w:b/>
          <w:color w:val="auto"/>
        </w:rPr>
        <w:fldChar w:fldCharType="begin"/>
      </w:r>
      <w:r w:rsidRPr="000D3A79">
        <w:instrText xml:space="preserve"> XE "</w:instrText>
      </w:r>
      <w:r w:rsidRPr="000D3A79">
        <w:rPr>
          <w:b/>
          <w:color w:val="auto"/>
        </w:rPr>
        <w:instrText>Шахтный железнодорожный транспорт</w:instrText>
      </w:r>
      <w:r w:rsidRPr="000D3A79">
        <w:instrText xml:space="preserve">" </w:instrText>
      </w:r>
      <w:r w:rsidR="00584551" w:rsidRPr="000D3A79">
        <w:rPr>
          <w:b/>
          <w:color w:val="auto"/>
        </w:rPr>
        <w:fldChar w:fldCharType="end"/>
      </w:r>
    </w:p>
    <w:p w:rsidR="007C1BFB" w:rsidRPr="000D3A79" w:rsidRDefault="007C1BFB" w:rsidP="007C1BFB">
      <w:pPr>
        <w:spacing w:after="0" w:line="360" w:lineRule="exact"/>
        <w:ind w:firstLine="709"/>
        <w:jc w:val="both"/>
        <w:rPr>
          <w:color w:val="auto"/>
        </w:rPr>
      </w:pPr>
      <w:r w:rsidRPr="000D3A79">
        <w:rPr>
          <w:color w:val="auto"/>
        </w:rPr>
        <w:t>Вид технологического железнодорожного транспорта, предназначенный для транспортирования людей, оборудования и грузов на подземных горнодобывающих предприятиях, а также вспомогательное оборудование.</w:t>
      </w:r>
    </w:p>
    <w:p w:rsidR="007C1BFB" w:rsidRPr="000D3A79" w:rsidRDefault="007C1BFB" w:rsidP="007C1BFB">
      <w:pPr>
        <w:spacing w:after="0" w:line="360" w:lineRule="exact"/>
        <w:ind w:firstLine="709"/>
        <w:jc w:val="both"/>
        <w:rPr>
          <w:color w:val="auto"/>
          <w:sz w:val="24"/>
        </w:rPr>
      </w:pPr>
      <w:r w:rsidRPr="000D3A79">
        <w:rPr>
          <w:color w:val="auto"/>
          <w:sz w:val="24"/>
        </w:rPr>
        <w:t>Примечание. К шахтному железнодорожному транспорту относятся шахтные электровозы, шахтные вагоны (вагонетки), сеть шахтных вагонеточных путей, а также вспомогательное оборудование.</w:t>
      </w:r>
    </w:p>
    <w:p w:rsidR="007C1BFB" w:rsidRPr="000D3A79" w:rsidRDefault="007C1BFB" w:rsidP="007C1BFB">
      <w:pPr>
        <w:spacing w:after="0" w:line="360" w:lineRule="exact"/>
        <w:ind w:firstLine="709"/>
        <w:jc w:val="both"/>
        <w:rPr>
          <w:color w:val="auto"/>
        </w:rPr>
      </w:pPr>
      <w:r w:rsidRPr="000D3A79">
        <w:rPr>
          <w:color w:val="auto"/>
        </w:rPr>
        <w:t>[подпункт 2.1.7 пункта 2 ГОСТ 34530-2019 Транспорт железнодорожный. Основные понятия. Термины и определения]</w:t>
      </w:r>
    </w:p>
    <w:p w:rsidR="007C1BFB" w:rsidRPr="000D3A79" w:rsidRDefault="007C1BFB" w:rsidP="007C1BFB">
      <w:pPr>
        <w:numPr>
          <w:ilvl w:val="0"/>
          <w:numId w:val="3"/>
        </w:numPr>
        <w:spacing w:before="120" w:after="0" w:line="360" w:lineRule="exact"/>
        <w:ind w:left="0" w:firstLine="709"/>
        <w:jc w:val="both"/>
        <w:rPr>
          <w:b/>
          <w:color w:val="auto"/>
        </w:rPr>
      </w:pPr>
      <w:r w:rsidRPr="000D3A79">
        <w:rPr>
          <w:b/>
          <w:color w:val="auto"/>
        </w:rPr>
        <w:t>Городской железнодорожный транспорт</w:t>
      </w:r>
      <w:r w:rsidR="00584551" w:rsidRPr="000D3A79">
        <w:rPr>
          <w:b/>
          <w:color w:val="auto"/>
        </w:rPr>
        <w:fldChar w:fldCharType="begin"/>
      </w:r>
      <w:r w:rsidRPr="000D3A79">
        <w:instrText xml:space="preserve"> XE "</w:instrText>
      </w:r>
      <w:r w:rsidRPr="000D3A79">
        <w:rPr>
          <w:b/>
          <w:color w:val="auto"/>
        </w:rPr>
        <w:instrText>Городской железнодорожный транспорт</w:instrText>
      </w:r>
      <w:r w:rsidRPr="000D3A79">
        <w:instrText xml:space="preserve">" </w:instrText>
      </w:r>
      <w:r w:rsidR="00584551" w:rsidRPr="000D3A79">
        <w:rPr>
          <w:b/>
          <w:color w:val="auto"/>
        </w:rPr>
        <w:fldChar w:fldCharType="end"/>
      </w:r>
    </w:p>
    <w:p w:rsidR="007C1BFB" w:rsidRPr="000D3A79" w:rsidRDefault="007C1BFB" w:rsidP="007C1BFB">
      <w:pPr>
        <w:spacing w:after="0" w:line="360" w:lineRule="exact"/>
        <w:ind w:firstLine="709"/>
        <w:jc w:val="both"/>
        <w:rPr>
          <w:color w:val="auto"/>
        </w:rPr>
      </w:pPr>
      <w:r w:rsidRPr="000D3A79">
        <w:rPr>
          <w:color w:val="auto"/>
        </w:rPr>
        <w:t>Железнодорожный транспорт, предназначенный для перемещения пассажиров и грузов, курсирующий по определенным маршрутам в пределах территории населенного пункта.</w:t>
      </w:r>
    </w:p>
    <w:p w:rsidR="007C1BFB" w:rsidRPr="000D3A79" w:rsidRDefault="007C1BFB" w:rsidP="007C1BFB">
      <w:pPr>
        <w:spacing w:after="0" w:line="360" w:lineRule="exact"/>
        <w:ind w:firstLine="709"/>
        <w:jc w:val="both"/>
        <w:rPr>
          <w:color w:val="auto"/>
          <w:sz w:val="24"/>
        </w:rPr>
      </w:pPr>
      <w:r w:rsidRPr="000D3A79">
        <w:rPr>
          <w:color w:val="auto"/>
          <w:sz w:val="24"/>
        </w:rPr>
        <w:t>Примечание. К городскому железнодорожному транспорту относится метрополитен, трамвайные сети, сети монорельсов и легкорельсового транспорта.</w:t>
      </w:r>
    </w:p>
    <w:p w:rsidR="007C1BFB" w:rsidRPr="000D3A79" w:rsidRDefault="007C1BFB" w:rsidP="007C1BFB">
      <w:pPr>
        <w:spacing w:after="0" w:line="360" w:lineRule="exact"/>
        <w:ind w:firstLine="709"/>
        <w:jc w:val="both"/>
        <w:rPr>
          <w:color w:val="auto"/>
        </w:rPr>
      </w:pPr>
      <w:r w:rsidRPr="000D3A79">
        <w:rPr>
          <w:color w:val="auto"/>
        </w:rPr>
        <w:t>[подпункт 2.1.8 пункта 2 ГОСТ 34530-2019 Транспорт железнодорожный. Основные понятия. Термины и определения]</w:t>
      </w:r>
    </w:p>
    <w:p w:rsidR="007C1BFB" w:rsidRPr="000D3A79" w:rsidRDefault="007C1BFB" w:rsidP="007C1BFB">
      <w:pPr>
        <w:numPr>
          <w:ilvl w:val="0"/>
          <w:numId w:val="3"/>
        </w:numPr>
        <w:spacing w:before="120" w:after="0" w:line="360" w:lineRule="exact"/>
        <w:ind w:left="0" w:firstLine="709"/>
        <w:jc w:val="both"/>
        <w:rPr>
          <w:b/>
          <w:color w:val="auto"/>
        </w:rPr>
      </w:pPr>
      <w:r w:rsidRPr="000D3A79">
        <w:rPr>
          <w:b/>
          <w:color w:val="auto"/>
        </w:rPr>
        <w:t>Внеуличный транспорт</w:t>
      </w:r>
      <w:r w:rsidR="00584551" w:rsidRPr="000D3A79">
        <w:rPr>
          <w:b/>
          <w:color w:val="auto"/>
        </w:rPr>
        <w:fldChar w:fldCharType="begin"/>
      </w:r>
      <w:r w:rsidRPr="000D3A79">
        <w:instrText xml:space="preserve"> XE "</w:instrText>
      </w:r>
      <w:r w:rsidRPr="000D3A79">
        <w:rPr>
          <w:b/>
          <w:color w:val="auto"/>
        </w:rPr>
        <w:instrText>Внеуличный транспорт</w:instrText>
      </w:r>
      <w:r w:rsidRPr="000D3A79">
        <w:instrText xml:space="preserve">" </w:instrText>
      </w:r>
      <w:r w:rsidR="00584551" w:rsidRPr="000D3A79">
        <w:rPr>
          <w:b/>
          <w:color w:val="auto"/>
        </w:rPr>
        <w:fldChar w:fldCharType="end"/>
      </w:r>
    </w:p>
    <w:p w:rsidR="007C1BFB" w:rsidRPr="000D3A79" w:rsidRDefault="007C1BFB" w:rsidP="007C1BFB">
      <w:pPr>
        <w:spacing w:after="0" w:line="360" w:lineRule="exact"/>
        <w:ind w:firstLine="709"/>
        <w:jc w:val="both"/>
        <w:rPr>
          <w:color w:val="auto"/>
        </w:rPr>
      </w:pPr>
      <w:r w:rsidRPr="000D3A79">
        <w:rPr>
          <w:color w:val="auto"/>
        </w:rPr>
        <w:t>Технологический комплекс, включающий в себя подвижной состав внеуличного транспорта и объекты инфраструктуры внеуличного транспорта и обеспечивающий перевозку пассажиров и провоз ручной клади по договорам перевозки пассажиров.</w:t>
      </w:r>
    </w:p>
    <w:p w:rsidR="007C1BFB" w:rsidRPr="000D3A79" w:rsidRDefault="007C1BFB" w:rsidP="007C1BFB">
      <w:pPr>
        <w:spacing w:after="0" w:line="360" w:lineRule="exact"/>
        <w:ind w:firstLine="709"/>
        <w:jc w:val="both"/>
        <w:rPr>
          <w:color w:val="auto"/>
        </w:rPr>
      </w:pPr>
      <w:r w:rsidRPr="000D3A79">
        <w:rPr>
          <w:color w:val="auto"/>
        </w:rPr>
        <w:t>[пункт 1 части 1 статьи 3 Федерального закона от 29 декабря 2017 г. № 442</w:t>
      </w:r>
      <w:r w:rsidRPr="000D3A79">
        <w:rPr>
          <w:color w:val="auto"/>
        </w:rPr>
        <w:noBreakHyphen/>
        <w:t xml:space="preserve">ФЗ </w:t>
      </w:r>
      <w:r w:rsidR="00240E3E">
        <w:rPr>
          <w:color w:val="auto"/>
        </w:rPr>
        <w:t>«О внеуличном транспорте и о внесении изменений в отдельные законодательные акты Российской Федерации»</w:t>
      </w:r>
      <w:r w:rsidRPr="000D3A79">
        <w:rPr>
          <w:color w:val="auto"/>
        </w:rPr>
        <w:t>]</w:t>
      </w:r>
    </w:p>
    <w:p w:rsidR="007C1BFB" w:rsidRPr="000D3A79" w:rsidRDefault="007C1BFB" w:rsidP="007C1BFB">
      <w:pPr>
        <w:spacing w:after="0" w:line="360" w:lineRule="exact"/>
        <w:ind w:firstLine="709"/>
        <w:jc w:val="both"/>
        <w:rPr>
          <w:color w:val="auto"/>
          <w:sz w:val="24"/>
        </w:rPr>
      </w:pPr>
      <w:r w:rsidRPr="000D3A79">
        <w:rPr>
          <w:color w:val="auto"/>
          <w:sz w:val="24"/>
        </w:rPr>
        <w:t>Примечание. К видам внеуличного транспорта относятся метрополитен, монорельсовый транспорт, подвесная канатная дорога транспортная, фуникулер транспортный (наземная канатная дорога транспортная).</w:t>
      </w:r>
    </w:p>
    <w:p w:rsidR="007C1BFB" w:rsidRPr="000D3A79" w:rsidRDefault="007C1BFB" w:rsidP="007C1BFB">
      <w:pPr>
        <w:spacing w:after="0" w:line="360" w:lineRule="exact"/>
        <w:ind w:firstLine="709"/>
        <w:jc w:val="both"/>
        <w:rPr>
          <w:color w:val="auto"/>
        </w:rPr>
      </w:pPr>
      <w:r w:rsidRPr="000D3A79">
        <w:rPr>
          <w:color w:val="auto"/>
        </w:rPr>
        <w:t>[на основе положений части 1 статьи 3 Федерального закона от 29 декабря 2017 г. № 442</w:t>
      </w:r>
      <w:r w:rsidRPr="000D3A79">
        <w:rPr>
          <w:color w:val="auto"/>
        </w:rPr>
        <w:noBreakHyphen/>
        <w:t xml:space="preserve">ФЗ </w:t>
      </w:r>
      <w:r w:rsidR="00240E3E">
        <w:rPr>
          <w:color w:val="auto"/>
        </w:rPr>
        <w:t>«О внеуличном транспорте и о внесении изменений в отдельные законодательные акты Российской Федерации»</w:t>
      </w:r>
      <w:r w:rsidRPr="000D3A79">
        <w:rPr>
          <w:color w:val="auto"/>
        </w:rPr>
        <w:t>]</w:t>
      </w:r>
    </w:p>
    <w:p w:rsidR="007C1BFB" w:rsidRPr="000D3A79" w:rsidRDefault="007C1BFB" w:rsidP="007C1BFB">
      <w:pPr>
        <w:numPr>
          <w:ilvl w:val="0"/>
          <w:numId w:val="3"/>
        </w:numPr>
        <w:spacing w:before="120" w:after="0" w:line="360" w:lineRule="exact"/>
        <w:ind w:left="0" w:firstLine="709"/>
        <w:jc w:val="both"/>
        <w:rPr>
          <w:b/>
          <w:color w:val="auto"/>
        </w:rPr>
      </w:pPr>
      <w:r w:rsidRPr="000D3A79">
        <w:rPr>
          <w:b/>
          <w:color w:val="auto"/>
        </w:rPr>
        <w:t>Водный транспорт, эксплуатируемый железнодорожным предприятием</w:t>
      </w:r>
      <w:r w:rsidR="00584551" w:rsidRPr="000D3A79">
        <w:rPr>
          <w:b/>
          <w:color w:val="auto"/>
        </w:rPr>
        <w:fldChar w:fldCharType="begin"/>
      </w:r>
      <w:r w:rsidRPr="000D3A79">
        <w:instrText xml:space="preserve"> XE "</w:instrText>
      </w:r>
      <w:r w:rsidRPr="000D3A79">
        <w:rPr>
          <w:b/>
          <w:color w:val="auto"/>
        </w:rPr>
        <w:instrText>Водный транспорт, эксплуатируемый железнодорожным предприятием</w:instrText>
      </w:r>
      <w:r w:rsidRPr="000D3A79">
        <w:instrText xml:space="preserve">" </w:instrText>
      </w:r>
      <w:r w:rsidR="00584551" w:rsidRPr="000D3A79">
        <w:rPr>
          <w:b/>
          <w:color w:val="auto"/>
        </w:rPr>
        <w:fldChar w:fldCharType="end"/>
      </w:r>
    </w:p>
    <w:p w:rsidR="007C1BFB" w:rsidRPr="000D3A79" w:rsidRDefault="007C1BFB" w:rsidP="007C1BFB">
      <w:pPr>
        <w:spacing w:after="0" w:line="360" w:lineRule="exact"/>
        <w:ind w:firstLine="709"/>
        <w:jc w:val="both"/>
        <w:rPr>
          <w:color w:val="auto"/>
        </w:rPr>
      </w:pPr>
      <w:r w:rsidRPr="000D3A79">
        <w:rPr>
          <w:color w:val="auto"/>
        </w:rPr>
        <w:t>Железнодорожный паром: железнодорожный поезд водного транспорта (суда, причалы и др.) находящийся в собственности (аренде) железнодорожного предприятия.</w:t>
      </w:r>
    </w:p>
    <w:p w:rsidR="007C1BFB" w:rsidRPr="000D3A79" w:rsidRDefault="007C1BFB" w:rsidP="007C1BFB">
      <w:pPr>
        <w:spacing w:after="0" w:line="360" w:lineRule="exact"/>
        <w:ind w:firstLine="709"/>
        <w:jc w:val="both"/>
        <w:rPr>
          <w:color w:val="auto"/>
        </w:rPr>
      </w:pPr>
      <w:r w:rsidRPr="000D3A79">
        <w:rPr>
          <w:color w:val="auto"/>
        </w:rPr>
        <w:t xml:space="preserve">[пункт 53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 г.]</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Инфраструктура железнодорожного транспорта</w:t>
      </w:r>
      <w:r w:rsidR="00584551" w:rsidRPr="000D3A79">
        <w:rPr>
          <w:b/>
          <w:color w:val="auto"/>
        </w:rPr>
        <w:fldChar w:fldCharType="begin"/>
      </w:r>
      <w:r w:rsidR="005304AD" w:rsidRPr="000D3A79">
        <w:instrText xml:space="preserve"> XE "</w:instrText>
      </w:r>
      <w:r w:rsidR="005304AD" w:rsidRPr="000D3A79">
        <w:rPr>
          <w:b/>
          <w:color w:val="auto"/>
        </w:rPr>
        <w:instrText>Инфраструктура железнодорожного транспорта</w:instrText>
      </w:r>
      <w:r w:rsidR="005304AD" w:rsidRPr="000D3A79">
        <w:instrText xml:space="preserve">" </w:instrText>
      </w:r>
      <w:r w:rsidR="00584551" w:rsidRPr="000D3A79">
        <w:rPr>
          <w:b/>
          <w:color w:val="auto"/>
        </w:rPr>
        <w:fldChar w:fldCharType="end"/>
      </w:r>
    </w:p>
    <w:p w:rsidR="00ED40F9" w:rsidRPr="000D3A79" w:rsidRDefault="00344D9C" w:rsidP="00FA23D1">
      <w:pPr>
        <w:spacing w:after="0" w:line="360" w:lineRule="exact"/>
        <w:ind w:firstLine="709"/>
        <w:jc w:val="both"/>
        <w:rPr>
          <w:color w:val="auto"/>
        </w:rPr>
      </w:pPr>
      <w:r w:rsidRPr="000D3A79">
        <w:rPr>
          <w:color w:val="auto"/>
        </w:rPr>
        <w:t xml:space="preserve">1. </w:t>
      </w:r>
      <w:r w:rsidR="00ED40F9" w:rsidRPr="000D3A79">
        <w:rPr>
          <w:color w:val="auto"/>
        </w:rPr>
        <w:t>Технологический комплекс, включающий в себя железнодорожные пути общего и необщего пользования, железнодорожные станции, железнодорожные устройства электроснабжения, железнодорожные сети связи, железнодорожные системы автоматики и телемеханики, железнодорожные информационные комплексы и систему управления движением поездов и иные обеспечивающие функционирование этого комплекса здания, строения, сооружения, устройства и оборудование.</w:t>
      </w:r>
    </w:p>
    <w:p w:rsidR="00ED40F9" w:rsidRPr="000D3A79" w:rsidRDefault="00ED40F9" w:rsidP="00FA23D1">
      <w:pPr>
        <w:spacing w:after="0" w:line="360" w:lineRule="exact"/>
        <w:ind w:firstLine="709"/>
        <w:jc w:val="both"/>
        <w:rPr>
          <w:color w:val="auto"/>
        </w:rPr>
      </w:pPr>
      <w:r w:rsidRPr="000D3A79">
        <w:rPr>
          <w:color w:val="auto"/>
        </w:rPr>
        <w:t xml:space="preserve">[абзац </w:t>
      </w:r>
      <w:r w:rsidR="00C62AF7" w:rsidRPr="000D3A79">
        <w:rPr>
          <w:color w:val="auto"/>
        </w:rPr>
        <w:t>девятнадцатый</w:t>
      </w:r>
      <w:r w:rsidRPr="000D3A79">
        <w:rPr>
          <w:color w:val="auto"/>
        </w:rPr>
        <w:t xml:space="preserve"> пункта 4 ТР ТС 003/2011 Технический регламент </w:t>
      </w:r>
      <w:r w:rsidR="00FB7048" w:rsidRPr="000D3A79">
        <w:rPr>
          <w:color w:val="auto"/>
        </w:rPr>
        <w:t xml:space="preserve">Таможенного союза </w:t>
      </w:r>
      <w:r w:rsidR="00E11EF5">
        <w:rPr>
          <w:color w:val="auto"/>
        </w:rPr>
        <w:t>«О безопасности инфраструктуры железнодорожного транспорта»</w:t>
      </w:r>
      <w:r w:rsidRPr="000D3A79">
        <w:rPr>
          <w:color w:val="auto"/>
        </w:rPr>
        <w:t>]</w:t>
      </w:r>
    </w:p>
    <w:p w:rsidR="00ED40F9" w:rsidRPr="000D3A79" w:rsidRDefault="00344D9C" w:rsidP="00FA23D1">
      <w:pPr>
        <w:spacing w:after="0" w:line="360" w:lineRule="exact"/>
        <w:ind w:firstLine="709"/>
        <w:jc w:val="both"/>
        <w:rPr>
          <w:color w:val="auto"/>
        </w:rPr>
      </w:pPr>
      <w:r w:rsidRPr="000D3A79">
        <w:rPr>
          <w:color w:val="auto"/>
        </w:rPr>
        <w:t xml:space="preserve">2. </w:t>
      </w:r>
      <w:r w:rsidR="00ED40F9" w:rsidRPr="000D3A79">
        <w:rPr>
          <w:color w:val="auto"/>
        </w:rPr>
        <w:t>Инфраструктура (железнодорожная инфраструктура) - технический комплекс, включающий в себя железнодорожные пути общего пользования, железнодорожные станции, иные сооружения и устройства, обеспечивающие функционирование этого комплекса, с использованием которого перевозчики осуществляют перевозки грузов и пассажиров; Различают производственную (железнодорожные пути, станции, склады, системы связи и др.) и социальную (школы, больницы, стадионы и др.) инфраструктуры.</w:t>
      </w:r>
    </w:p>
    <w:p w:rsidR="00ED40F9" w:rsidRPr="000D3A79" w:rsidRDefault="00ED40F9" w:rsidP="00FA23D1">
      <w:pPr>
        <w:spacing w:after="0" w:line="360" w:lineRule="exact"/>
        <w:ind w:firstLine="709"/>
        <w:jc w:val="both"/>
        <w:rPr>
          <w:color w:val="auto"/>
        </w:rPr>
      </w:pPr>
      <w:r w:rsidRPr="000D3A79">
        <w:rPr>
          <w:color w:val="auto"/>
        </w:rPr>
        <w:t xml:space="preserve">[пункт 117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Инфраструктура железнодорожного транспорта общего пользования</w:t>
      </w:r>
      <w:r w:rsidR="00584551" w:rsidRPr="000D3A79">
        <w:rPr>
          <w:b/>
          <w:color w:val="auto"/>
        </w:rPr>
        <w:fldChar w:fldCharType="begin"/>
      </w:r>
      <w:r w:rsidR="005304AD" w:rsidRPr="000D3A79">
        <w:instrText xml:space="preserve"> XE "</w:instrText>
      </w:r>
      <w:r w:rsidR="005304AD" w:rsidRPr="000D3A79">
        <w:rPr>
          <w:b/>
          <w:color w:val="auto"/>
        </w:rPr>
        <w:instrText>Инфраструктура железнодорожного транспорта общего пользования</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rsidR="00ED40F9" w:rsidRPr="000D3A79" w:rsidRDefault="00ED40F9" w:rsidP="00FA23D1">
      <w:pPr>
        <w:spacing w:after="0" w:line="360" w:lineRule="exact"/>
        <w:ind w:firstLine="709"/>
        <w:jc w:val="both"/>
        <w:rPr>
          <w:color w:val="auto"/>
        </w:rPr>
      </w:pPr>
      <w:r w:rsidRPr="000D3A79">
        <w:rPr>
          <w:color w:val="auto"/>
        </w:rPr>
        <w:t xml:space="preserve">[абзац </w:t>
      </w:r>
      <w:r w:rsidR="00C62AF7" w:rsidRPr="000D3A79">
        <w:rPr>
          <w:color w:val="auto"/>
        </w:rPr>
        <w:t>второй</w:t>
      </w:r>
      <w:r w:rsidRPr="000D3A79">
        <w:rPr>
          <w:color w:val="auto"/>
        </w:rPr>
        <w:t xml:space="preserve"> 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Инфраструктура железнодорожного транспорта необщего пользования</w:t>
      </w:r>
      <w:r w:rsidR="00584551" w:rsidRPr="000D3A79">
        <w:rPr>
          <w:b/>
          <w:color w:val="auto"/>
        </w:rPr>
        <w:fldChar w:fldCharType="begin"/>
      </w:r>
      <w:r w:rsidR="005304AD" w:rsidRPr="000D3A79">
        <w:instrText xml:space="preserve"> XE "</w:instrText>
      </w:r>
      <w:r w:rsidR="005304AD" w:rsidRPr="000D3A79">
        <w:rPr>
          <w:b/>
          <w:color w:val="auto"/>
        </w:rPr>
        <w:instrText>Инфраструктура железнодорожного транспорта необщего пользования</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Технологический комплекс, включающий в себя железнодорожные пути необщего пользования и иные обеспечивающие функционирование этого комплекса здания, строения, сооружения, устройства и оборудование.</w:t>
      </w:r>
    </w:p>
    <w:p w:rsidR="00ED40F9" w:rsidRPr="000D3A79" w:rsidRDefault="00ED40F9" w:rsidP="00FA23D1">
      <w:pPr>
        <w:spacing w:after="0" w:line="360" w:lineRule="exact"/>
        <w:ind w:firstLine="709"/>
        <w:jc w:val="both"/>
        <w:rPr>
          <w:color w:val="auto"/>
        </w:rPr>
      </w:pPr>
      <w:r w:rsidRPr="000D3A79">
        <w:rPr>
          <w:color w:val="auto"/>
        </w:rPr>
        <w:t>[</w:t>
      </w:r>
      <w:r w:rsidR="00CC3D23" w:rsidRPr="000D3A79">
        <w:rPr>
          <w:color w:val="auto"/>
        </w:rPr>
        <w:t>под</w:t>
      </w:r>
      <w:r w:rsidR="00144FC0" w:rsidRPr="000D3A79">
        <w:rPr>
          <w:color w:val="auto"/>
        </w:rPr>
        <w:t>пункт</w:t>
      </w:r>
      <w:r w:rsidRPr="000D3A79">
        <w:rPr>
          <w:color w:val="auto"/>
        </w:rPr>
        <w:t xml:space="preserve"> 2.1.5 </w:t>
      </w:r>
      <w:r w:rsidR="00CC3D23"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ED40F9" w:rsidRPr="000D3A79" w:rsidRDefault="00ED40F9" w:rsidP="00FA23D1">
      <w:pPr>
        <w:numPr>
          <w:ilvl w:val="0"/>
          <w:numId w:val="3"/>
        </w:numPr>
        <w:spacing w:before="120" w:after="0" w:line="360" w:lineRule="exact"/>
        <w:ind w:left="0" w:firstLine="709"/>
        <w:jc w:val="both"/>
        <w:rPr>
          <w:b/>
          <w:color w:val="auto"/>
        </w:rPr>
      </w:pPr>
      <w:bookmarkStart w:id="16" w:name="_Ref199489249"/>
      <w:r w:rsidRPr="000D3A79">
        <w:rPr>
          <w:b/>
          <w:color w:val="auto"/>
        </w:rPr>
        <w:t>Владелец инфраструктуры</w:t>
      </w:r>
      <w:bookmarkEnd w:id="16"/>
      <w:r w:rsidR="00584551" w:rsidRPr="000D3A79">
        <w:rPr>
          <w:b/>
          <w:color w:val="auto"/>
        </w:rPr>
        <w:fldChar w:fldCharType="begin"/>
      </w:r>
      <w:r w:rsidR="005304AD" w:rsidRPr="000D3A79">
        <w:instrText xml:space="preserve"> XE "</w:instrText>
      </w:r>
      <w:r w:rsidR="005304AD" w:rsidRPr="000D3A79">
        <w:rPr>
          <w:b/>
          <w:color w:val="auto"/>
        </w:rPr>
        <w:instrText>Владелец инфраструктуры</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Юридическое лицо или индивидуальный предприниматель, имеющие инфраструктуру</w:t>
      </w:r>
      <w:r w:rsidR="00D02D30" w:rsidRPr="000D3A79">
        <w:rPr>
          <w:color w:val="auto"/>
        </w:rPr>
        <w:t>, в том числе инфраструктуру высокоскоростного железнодорожного транспорта,</w:t>
      </w:r>
      <w:r w:rsidRPr="000D3A79">
        <w:rPr>
          <w:color w:val="auto"/>
        </w:rPr>
        <w:t xml:space="preserve"> на праве собственности или ином праве и оказывающие услуги по ее использованию на основании договора. </w:t>
      </w:r>
    </w:p>
    <w:p w:rsidR="00ED40F9" w:rsidRPr="000D3A79" w:rsidRDefault="00ED40F9" w:rsidP="00FA23D1">
      <w:pPr>
        <w:spacing w:after="0" w:line="360" w:lineRule="exact"/>
        <w:ind w:firstLine="709"/>
        <w:jc w:val="both"/>
        <w:rPr>
          <w:color w:val="auto"/>
        </w:rPr>
      </w:pPr>
      <w:r w:rsidRPr="000D3A79">
        <w:rPr>
          <w:color w:val="auto"/>
        </w:rPr>
        <w:t>[</w:t>
      </w:r>
      <w:r w:rsidR="007F5F79" w:rsidRPr="000D3A79">
        <w:rPr>
          <w:color w:val="auto"/>
        </w:rPr>
        <w:t xml:space="preserve">абзац десятый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bookmarkStart w:id="17" w:name="_Ref199489269"/>
      <w:r w:rsidRPr="000D3A79">
        <w:rPr>
          <w:b/>
          <w:color w:val="auto"/>
        </w:rPr>
        <w:t>Владелец железнодорожного подвижного состава</w:t>
      </w:r>
      <w:bookmarkEnd w:id="17"/>
      <w:r w:rsidR="00584551" w:rsidRPr="000D3A79">
        <w:rPr>
          <w:b/>
          <w:color w:val="auto"/>
        </w:rPr>
        <w:fldChar w:fldCharType="begin"/>
      </w:r>
      <w:r w:rsidR="005304AD" w:rsidRPr="000D3A79">
        <w:instrText xml:space="preserve"> XE "</w:instrText>
      </w:r>
      <w:r w:rsidR="005304AD" w:rsidRPr="000D3A79">
        <w:rPr>
          <w:b/>
          <w:color w:val="auto"/>
        </w:rPr>
        <w:instrText>Владелец железнодорожного подвижного состава</w:instrText>
      </w:r>
      <w:r w:rsidR="005304AD"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Юридическое лицо или индивидуальный предприниматель, имеющие железнодорожный подвижной состав на праве собственности или ином праве.</w:t>
      </w:r>
    </w:p>
    <w:p w:rsidR="00ED40F9" w:rsidRPr="000D3A79" w:rsidRDefault="00ED40F9" w:rsidP="00FA23D1">
      <w:pPr>
        <w:spacing w:after="0" w:line="360" w:lineRule="exact"/>
        <w:ind w:firstLine="709"/>
        <w:jc w:val="both"/>
        <w:rPr>
          <w:color w:val="auto"/>
        </w:rPr>
      </w:pPr>
      <w:r w:rsidRPr="000D3A79">
        <w:rPr>
          <w:color w:val="auto"/>
        </w:rPr>
        <w:t xml:space="preserve">[пункт 41 раздела 1 </w:t>
      </w:r>
      <w:r w:rsidR="00B51086">
        <w:rPr>
          <w:color w:val="auto"/>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bookmarkStart w:id="18" w:name="_Ref199489279"/>
      <w:r w:rsidRPr="000D3A79">
        <w:rPr>
          <w:b/>
          <w:color w:val="auto"/>
        </w:rPr>
        <w:t>Владелец вагона</w:t>
      </w:r>
      <w:bookmarkEnd w:id="18"/>
      <w:r w:rsidR="00584551" w:rsidRPr="000D3A79">
        <w:rPr>
          <w:b/>
          <w:color w:val="auto"/>
        </w:rPr>
        <w:fldChar w:fldCharType="begin"/>
      </w:r>
      <w:r w:rsidR="001871C5" w:rsidRPr="000D3A79">
        <w:instrText xml:space="preserve"> XE "</w:instrText>
      </w:r>
      <w:r w:rsidR="001871C5" w:rsidRPr="000D3A79">
        <w:rPr>
          <w:b/>
          <w:color w:val="auto"/>
        </w:rPr>
        <w:instrText>Владелец вагона</w:instrText>
      </w:r>
      <w:r w:rsidR="001871C5"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Лицо, владеющее вагоном на праве собственности или ином правовом основании и внесенное в качестве такового в реестр транспортных средств в соответствии с национальным законодательством.</w:t>
      </w:r>
    </w:p>
    <w:p w:rsidR="00ED40F9" w:rsidRPr="000D3A79" w:rsidRDefault="00ED40F9" w:rsidP="00FA23D1">
      <w:pPr>
        <w:spacing w:after="0" w:line="360" w:lineRule="exact"/>
        <w:ind w:firstLine="709"/>
        <w:jc w:val="both"/>
        <w:rPr>
          <w:color w:val="auto"/>
        </w:rPr>
      </w:pPr>
      <w:r w:rsidRPr="000D3A79">
        <w:rPr>
          <w:color w:val="auto"/>
        </w:rPr>
        <w:t xml:space="preserve">[пункт 50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bookmarkStart w:id="19" w:name="_Ref199489325"/>
      <w:r w:rsidRPr="000D3A79">
        <w:rPr>
          <w:b/>
          <w:color w:val="auto"/>
        </w:rPr>
        <w:t>Оператор железнодорожного подвижного состава, контейнеров</w:t>
      </w:r>
      <w:bookmarkEnd w:id="19"/>
      <w:r w:rsidR="00584551" w:rsidRPr="000D3A79">
        <w:rPr>
          <w:b/>
          <w:color w:val="auto"/>
        </w:rPr>
        <w:fldChar w:fldCharType="begin"/>
      </w:r>
      <w:r w:rsidR="00AE17CF" w:rsidRPr="000D3A79">
        <w:instrText xml:space="preserve"> XE "</w:instrText>
      </w:r>
      <w:r w:rsidR="00AE17CF" w:rsidRPr="000D3A79">
        <w:rPr>
          <w:b/>
          <w:color w:val="auto"/>
        </w:rPr>
        <w:instrText>Оператор железнодорожного подвижного состава, контейнеров</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Юридическое лицо или индивидуальный предприниматель, имеющие железнодорожный подвижной состав, контейнеры на праве собственности или ином праве и оказывающие юридическим или физическим лицам услуги по предоставлению железнодорожного подвижного состава, контейнеров для перевозок железнодорожным транспортом.</w:t>
      </w:r>
    </w:p>
    <w:p w:rsidR="00ED40F9" w:rsidRPr="000D3A79" w:rsidRDefault="00ED40F9" w:rsidP="00FA23D1">
      <w:pPr>
        <w:spacing w:after="0" w:line="360" w:lineRule="exact"/>
        <w:ind w:firstLine="709"/>
        <w:jc w:val="both"/>
        <w:rPr>
          <w:color w:val="auto"/>
        </w:rPr>
      </w:pPr>
      <w:r w:rsidRPr="000D3A79">
        <w:rPr>
          <w:color w:val="auto"/>
        </w:rPr>
        <w:t>[</w:t>
      </w:r>
      <w:r w:rsidR="007B4823" w:rsidRPr="000D3A79">
        <w:rPr>
          <w:color w:val="auto"/>
        </w:rPr>
        <w:t xml:space="preserve">абзац тридцать первый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D101D9" w:rsidRPr="000D3A79">
        <w:rPr>
          <w:color w:val="auto"/>
        </w:rPr>
        <w:t>№ </w:t>
      </w:r>
      <w:r w:rsidR="006C1A5C" w:rsidRPr="000D3A79">
        <w:rPr>
          <w:color w:val="auto"/>
        </w:rPr>
        <w:t xml:space="preserve">18-ФЗ </w:t>
      </w:r>
      <w:r w:rsidR="00E11EF5">
        <w:rPr>
          <w:color w:val="auto"/>
        </w:rPr>
        <w:t>«Устав железнодорожного транспорта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Земли железнодорожного транспорта</w:t>
      </w:r>
      <w:r w:rsidR="00584551" w:rsidRPr="000D3A79">
        <w:rPr>
          <w:b/>
          <w:color w:val="auto"/>
        </w:rPr>
        <w:fldChar w:fldCharType="begin"/>
      </w:r>
      <w:r w:rsidR="00AE17CF" w:rsidRPr="000D3A79">
        <w:instrText xml:space="preserve"> XE "</w:instrText>
      </w:r>
      <w:r w:rsidR="00AE17CF" w:rsidRPr="000D3A79">
        <w:rPr>
          <w:b/>
          <w:color w:val="auto"/>
        </w:rPr>
        <w:instrText>Земли железнодорожного транспорта</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rsidR="00ED40F9" w:rsidRPr="000D3A79" w:rsidRDefault="00ED40F9" w:rsidP="00FA23D1">
      <w:pPr>
        <w:spacing w:after="0" w:line="360" w:lineRule="exact"/>
        <w:ind w:firstLine="709"/>
        <w:jc w:val="both"/>
        <w:rPr>
          <w:color w:val="auto"/>
        </w:rPr>
      </w:pPr>
      <w:r w:rsidRPr="000D3A79">
        <w:rPr>
          <w:color w:val="auto"/>
        </w:rPr>
        <w:t>[</w:t>
      </w:r>
      <w:r w:rsidR="007B4823" w:rsidRPr="000D3A79">
        <w:rPr>
          <w:color w:val="auto"/>
        </w:rPr>
        <w:t xml:space="preserve">абзац шестнадцатый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Полоса отвода железных дорог</w:t>
      </w:r>
      <w:r w:rsidR="00584551" w:rsidRPr="000D3A79">
        <w:rPr>
          <w:b/>
          <w:color w:val="auto"/>
        </w:rPr>
        <w:fldChar w:fldCharType="begin"/>
      </w:r>
      <w:r w:rsidR="00AE17CF" w:rsidRPr="000D3A79">
        <w:instrText xml:space="preserve"> XE "</w:instrText>
      </w:r>
      <w:r w:rsidR="00AE17CF" w:rsidRPr="000D3A79">
        <w:rPr>
          <w:b/>
          <w:color w:val="auto"/>
        </w:rPr>
        <w:instrText>Полоса отвода железных дорог</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Земельные участки, прилегающие к железнодорожным путям, земельные участки, занятые железнодорожными путями или предназначенные для</w:t>
      </w:r>
      <w:r w:rsidR="00344D9C" w:rsidRPr="000D3A79">
        <w:rPr>
          <w:color w:val="auto"/>
        </w:rPr>
        <w:t> </w:t>
      </w:r>
      <w:r w:rsidRPr="000D3A79">
        <w:rPr>
          <w:color w:val="auto"/>
        </w:rPr>
        <w:t>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D40F9" w:rsidRPr="000D3A79" w:rsidRDefault="00ED40F9" w:rsidP="00FA23D1">
      <w:pPr>
        <w:spacing w:after="0" w:line="360" w:lineRule="exact"/>
        <w:ind w:firstLine="709"/>
        <w:jc w:val="both"/>
        <w:rPr>
          <w:color w:val="auto"/>
        </w:rPr>
      </w:pPr>
      <w:r w:rsidRPr="000D3A79">
        <w:rPr>
          <w:color w:val="auto"/>
        </w:rPr>
        <w:t>[</w:t>
      </w:r>
      <w:r w:rsidR="007B4823" w:rsidRPr="000D3A79">
        <w:rPr>
          <w:color w:val="auto"/>
        </w:rPr>
        <w:t xml:space="preserve">абзац семнадцатый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Охранные зоны</w:t>
      </w:r>
      <w:r w:rsidR="00584551" w:rsidRPr="000D3A79">
        <w:rPr>
          <w:b/>
          <w:color w:val="auto"/>
        </w:rPr>
        <w:fldChar w:fldCharType="begin"/>
      </w:r>
      <w:r w:rsidR="00AE17CF" w:rsidRPr="000D3A79">
        <w:instrText xml:space="preserve"> XE "</w:instrText>
      </w:r>
      <w:r w:rsidR="00AE17CF" w:rsidRPr="000D3A79">
        <w:rPr>
          <w:b/>
          <w:color w:val="auto"/>
        </w:rPr>
        <w:instrText>Охранные зоны</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Территории, которые прилегают с обеих сторон к полосе отвода и</w:t>
      </w:r>
      <w:r w:rsidR="00344D9C" w:rsidRPr="000D3A79">
        <w:rPr>
          <w:color w:val="auto"/>
        </w:rPr>
        <w:t> </w:t>
      </w:r>
      <w:r w:rsidRPr="000D3A79">
        <w:rPr>
          <w:color w:val="auto"/>
        </w:rPr>
        <w:t>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ED40F9" w:rsidRPr="000D3A79" w:rsidRDefault="00ED40F9" w:rsidP="00FA23D1">
      <w:pPr>
        <w:spacing w:after="0" w:line="360" w:lineRule="exact"/>
        <w:ind w:firstLine="709"/>
        <w:jc w:val="both"/>
        <w:rPr>
          <w:color w:val="auto"/>
        </w:rPr>
      </w:pPr>
      <w:r w:rsidRPr="000D3A79">
        <w:rPr>
          <w:color w:val="auto"/>
        </w:rPr>
        <w:t>[</w:t>
      </w:r>
      <w:r w:rsidR="007B4823" w:rsidRPr="000D3A79">
        <w:rPr>
          <w:color w:val="auto"/>
        </w:rPr>
        <w:t xml:space="preserve">абзац восемнадцатый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E94D65" w:rsidRPr="000D3A79" w:rsidRDefault="00E94D65" w:rsidP="00FA23D1">
      <w:pPr>
        <w:numPr>
          <w:ilvl w:val="0"/>
          <w:numId w:val="3"/>
        </w:numPr>
        <w:spacing w:before="120" w:after="0" w:line="360" w:lineRule="exact"/>
        <w:ind w:left="0" w:firstLine="709"/>
        <w:jc w:val="both"/>
        <w:rPr>
          <w:b/>
          <w:color w:val="auto"/>
        </w:rPr>
      </w:pPr>
      <w:r w:rsidRPr="000D3A79">
        <w:rPr>
          <w:b/>
          <w:color w:val="auto"/>
        </w:rPr>
        <w:t>Технологический проезд</w:t>
      </w:r>
      <w:r w:rsidR="00584551" w:rsidRPr="000D3A79">
        <w:rPr>
          <w:b/>
          <w:color w:val="auto"/>
        </w:rPr>
        <w:fldChar w:fldCharType="begin"/>
      </w:r>
      <w:r w:rsidR="00AE17CF" w:rsidRPr="000D3A79">
        <w:instrText xml:space="preserve"> XE "</w:instrText>
      </w:r>
      <w:r w:rsidR="00AE17CF" w:rsidRPr="000D3A79">
        <w:rPr>
          <w:b/>
          <w:color w:val="auto"/>
        </w:rPr>
        <w:instrText>Технологический проезд</w:instrText>
      </w:r>
      <w:r w:rsidR="00AE17CF" w:rsidRPr="000D3A79">
        <w:instrText xml:space="preserve">" </w:instrText>
      </w:r>
      <w:r w:rsidR="00584551" w:rsidRPr="000D3A79">
        <w:rPr>
          <w:b/>
          <w:color w:val="auto"/>
        </w:rPr>
        <w:fldChar w:fldCharType="end"/>
      </w:r>
    </w:p>
    <w:p w:rsidR="00E94D65" w:rsidRPr="000D3A79" w:rsidRDefault="00E94D65" w:rsidP="00FA23D1">
      <w:pPr>
        <w:spacing w:after="0" w:line="360" w:lineRule="exact"/>
        <w:ind w:firstLine="709"/>
        <w:jc w:val="both"/>
        <w:rPr>
          <w:color w:val="auto"/>
        </w:rPr>
      </w:pPr>
      <w:r w:rsidRPr="000D3A79">
        <w:rPr>
          <w:color w:val="auto"/>
        </w:rPr>
        <w:t>Пересечение железнодорожного(ых) пути(ей) в одном уровне с проезжей частью автомобильн</w:t>
      </w:r>
      <w:r w:rsidR="00856A17" w:rsidRPr="000D3A79">
        <w:rPr>
          <w:color w:val="auto"/>
        </w:rPr>
        <w:t>ой</w:t>
      </w:r>
      <w:r w:rsidRPr="000D3A79">
        <w:rPr>
          <w:color w:val="auto"/>
        </w:rPr>
        <w:t xml:space="preserve"> дорог</w:t>
      </w:r>
      <w:r w:rsidR="00856A17" w:rsidRPr="000D3A79">
        <w:rPr>
          <w:color w:val="auto"/>
        </w:rPr>
        <w:t>и</w:t>
      </w:r>
      <w:r w:rsidRPr="000D3A79">
        <w:rPr>
          <w:color w:val="auto"/>
        </w:rPr>
        <w:t>, предназначенное для обеспечения технологического процесса работы предприяти</w:t>
      </w:r>
      <w:r w:rsidR="00856A17" w:rsidRPr="000D3A79">
        <w:rPr>
          <w:color w:val="auto"/>
        </w:rPr>
        <w:t>я(</w:t>
      </w:r>
      <w:r w:rsidRPr="000D3A79">
        <w:rPr>
          <w:color w:val="auto"/>
        </w:rPr>
        <w:t>й</w:t>
      </w:r>
      <w:r w:rsidR="00856A17" w:rsidRPr="000D3A79">
        <w:rPr>
          <w:color w:val="auto"/>
        </w:rPr>
        <w:t>)</w:t>
      </w:r>
      <w:r w:rsidRPr="000D3A79">
        <w:rPr>
          <w:color w:val="auto"/>
        </w:rPr>
        <w:t>.</w:t>
      </w:r>
    </w:p>
    <w:p w:rsidR="00E94D65" w:rsidRPr="000D3A79" w:rsidRDefault="00E94D65" w:rsidP="00FA23D1">
      <w:pPr>
        <w:spacing w:after="0" w:line="360" w:lineRule="exact"/>
        <w:ind w:firstLine="709"/>
        <w:jc w:val="both"/>
        <w:rPr>
          <w:color w:val="auto"/>
        </w:rPr>
      </w:pPr>
      <w:r w:rsidRPr="000D3A79">
        <w:rPr>
          <w:color w:val="auto"/>
        </w:rPr>
        <w:t>Примечание. Порядок обеспечения безопасности движения железнодорожного подвижного состава (поездов) и транспортных средств, содержания и обслуживания технологических проездов устанавливается локальным нормативным актом владельца инфраструктуры железнодорожного транспорта общего пользования или владельца железнодорожных путей необщего пользования.</w:t>
      </w:r>
    </w:p>
    <w:p w:rsidR="00E94D65" w:rsidRPr="000D3A79" w:rsidRDefault="00021CBB" w:rsidP="00FA23D1">
      <w:pPr>
        <w:spacing w:after="0" w:line="360" w:lineRule="exact"/>
        <w:ind w:firstLine="709"/>
        <w:jc w:val="both"/>
        <w:rPr>
          <w:color w:val="auto"/>
        </w:rPr>
      </w:pPr>
      <w:r w:rsidRPr="000D3A79">
        <w:rPr>
          <w:color w:val="auto"/>
        </w:rPr>
        <w:t>[на основе</w:t>
      </w:r>
      <w:r w:rsidR="00E94D65" w:rsidRPr="000D3A79">
        <w:rPr>
          <w:color w:val="auto"/>
        </w:rPr>
        <w:t xml:space="preserve"> положений пункта 10.2 </w:t>
      </w:r>
      <w:r w:rsidR="002E0550" w:rsidRPr="000D3A79">
        <w:rPr>
          <w:color w:val="auto"/>
        </w:rPr>
        <w:t xml:space="preserve">«Условий эксплуатации железнодорожных переездов», утвержденных </w:t>
      </w:r>
      <w:r w:rsidR="00E94D65" w:rsidRPr="000D3A79">
        <w:rPr>
          <w:color w:val="auto"/>
        </w:rPr>
        <w:t>приказ</w:t>
      </w:r>
      <w:r w:rsidR="002E0550" w:rsidRPr="000D3A79">
        <w:rPr>
          <w:color w:val="auto"/>
        </w:rPr>
        <w:t>ом</w:t>
      </w:r>
      <w:r w:rsidR="00E94D65" w:rsidRPr="000D3A79">
        <w:rPr>
          <w:color w:val="auto"/>
        </w:rPr>
        <w:t xml:space="preserve"> Минтранса России от</w:t>
      </w:r>
      <w:r w:rsidR="002E0550" w:rsidRPr="000D3A79">
        <w:rPr>
          <w:color w:val="auto"/>
        </w:rPr>
        <w:t> </w:t>
      </w:r>
      <w:r w:rsidR="00E94D65" w:rsidRPr="000D3A79">
        <w:rPr>
          <w:color w:val="auto"/>
        </w:rPr>
        <w:t>5 октября 2022 г</w:t>
      </w:r>
      <w:r w:rsidR="002E0550" w:rsidRPr="000D3A79">
        <w:rPr>
          <w:color w:val="auto"/>
        </w:rPr>
        <w:t>.</w:t>
      </w:r>
      <w:r w:rsidR="00E94D65" w:rsidRPr="000D3A79">
        <w:rPr>
          <w:color w:val="auto"/>
        </w:rPr>
        <w:t xml:space="preserve"> </w:t>
      </w:r>
      <w:r w:rsidR="005A6BA8" w:rsidRPr="000D3A79">
        <w:rPr>
          <w:color w:val="auto"/>
        </w:rPr>
        <w:t>№ </w:t>
      </w:r>
      <w:r w:rsidR="00E94D65" w:rsidRPr="000D3A79">
        <w:rPr>
          <w:color w:val="auto"/>
        </w:rPr>
        <w:t>402</w:t>
      </w:r>
      <w:r w:rsidR="002E0550"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ОСЖД</w:t>
      </w:r>
      <w:r w:rsidR="00584551" w:rsidRPr="000D3A79">
        <w:rPr>
          <w:b/>
          <w:color w:val="auto"/>
        </w:rPr>
        <w:fldChar w:fldCharType="begin"/>
      </w:r>
      <w:r w:rsidR="00AE17CF" w:rsidRPr="000D3A79">
        <w:instrText xml:space="preserve"> XE "</w:instrText>
      </w:r>
      <w:r w:rsidR="00AE17CF" w:rsidRPr="000D3A79">
        <w:rPr>
          <w:b/>
          <w:color w:val="auto"/>
        </w:rPr>
        <w:instrText>ОСЖД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Организация сотрудничества железных дорог.</w:t>
      </w:r>
    </w:p>
    <w:p w:rsidR="00ED40F9" w:rsidRPr="000D3A79" w:rsidRDefault="00ED40F9" w:rsidP="00FA23D1">
      <w:pPr>
        <w:spacing w:after="0" w:line="360" w:lineRule="exact"/>
        <w:ind w:firstLine="709"/>
        <w:jc w:val="both"/>
        <w:rPr>
          <w:color w:val="auto"/>
        </w:rPr>
      </w:pPr>
      <w:r w:rsidRPr="000D3A79">
        <w:rPr>
          <w:color w:val="auto"/>
        </w:rPr>
        <w:t xml:space="preserve">[пункт 176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Страны-члены ОСЖД</w:t>
      </w:r>
      <w:r w:rsidR="00584551" w:rsidRPr="000D3A79">
        <w:rPr>
          <w:b/>
          <w:color w:val="auto"/>
        </w:rPr>
        <w:fldChar w:fldCharType="begin"/>
      </w:r>
      <w:r w:rsidR="00AE17CF" w:rsidRPr="000D3A79">
        <w:instrText xml:space="preserve"> XE "</w:instrText>
      </w:r>
      <w:r w:rsidR="00AE17CF" w:rsidRPr="000D3A79">
        <w:rPr>
          <w:b/>
          <w:color w:val="auto"/>
        </w:rPr>
        <w:instrText>Страны-члены ОСЖД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Азербайджанская Республика, Республика Албания, Исламская Республика Афганистан, Республика Беларусь, Республика Болгария, Венгрия, Социалистическая Республика Вьетнам, Грузия, Исламская Республика Иран, Республика Казахстан, Китайская Народная Республика, Корейская Народно-Демократическая Республика, Республика Корея, Республика Куба, Кыргызская Республика, Лаосская Народно-Демократическая Республика, Латвийская Республика, Литовская Республика, Республика Молдова, Монголия, Республика Польша, Российская Федерация, Румыния, Словацкая Республика, Республика Таджикистан, Туркменистан, Республика Узбекистан, Украина, Чешская Республика, Эстонская Республика.</w:t>
      </w:r>
    </w:p>
    <w:p w:rsidR="00ED40F9" w:rsidRPr="000D3A79" w:rsidRDefault="00ED40F9" w:rsidP="00FA23D1">
      <w:pPr>
        <w:spacing w:after="0" w:line="360" w:lineRule="exact"/>
        <w:ind w:firstLine="709"/>
        <w:jc w:val="both"/>
        <w:rPr>
          <w:color w:val="auto"/>
        </w:rPr>
      </w:pPr>
      <w:r w:rsidRPr="000D3A79">
        <w:rPr>
          <w:color w:val="auto"/>
        </w:rPr>
        <w:t xml:space="preserve">[пункт 261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Комитет ОСЖД</w:t>
      </w:r>
      <w:r w:rsidR="00584551" w:rsidRPr="000D3A79">
        <w:rPr>
          <w:b/>
          <w:color w:val="auto"/>
        </w:rPr>
        <w:fldChar w:fldCharType="begin"/>
      </w:r>
      <w:r w:rsidR="00AE17CF" w:rsidRPr="000D3A79">
        <w:instrText xml:space="preserve"> XE "</w:instrText>
      </w:r>
      <w:r w:rsidR="00AE17CF" w:rsidRPr="000D3A79">
        <w:rPr>
          <w:b/>
          <w:color w:val="auto"/>
        </w:rPr>
        <w:instrText>Комитет ОСЖД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Исполнительный орган ОСЖД.</w:t>
      </w:r>
      <w:r w:rsidR="00344D91" w:rsidRPr="000D3A79">
        <w:rPr>
          <w:color w:val="auto"/>
        </w:rPr>
        <w:t xml:space="preserve"> </w:t>
      </w:r>
    </w:p>
    <w:p w:rsidR="00ED40F9" w:rsidRPr="000D3A79" w:rsidRDefault="00ED40F9" w:rsidP="00FA23D1">
      <w:pPr>
        <w:spacing w:after="0" w:line="360" w:lineRule="exact"/>
        <w:ind w:firstLine="709"/>
        <w:jc w:val="both"/>
        <w:rPr>
          <w:color w:val="auto"/>
        </w:rPr>
      </w:pPr>
      <w:r w:rsidRPr="000D3A79">
        <w:rPr>
          <w:color w:val="auto"/>
        </w:rPr>
        <w:t xml:space="preserve">[пункт 125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Бюллетень ОСЖД</w:t>
      </w:r>
      <w:r w:rsidR="00584551" w:rsidRPr="000D3A79">
        <w:rPr>
          <w:b/>
          <w:color w:val="auto"/>
        </w:rPr>
        <w:fldChar w:fldCharType="begin"/>
      </w:r>
      <w:r w:rsidR="00AE17CF" w:rsidRPr="000D3A79">
        <w:instrText xml:space="preserve"> XE "</w:instrText>
      </w:r>
      <w:r w:rsidR="00AE17CF" w:rsidRPr="000D3A79">
        <w:rPr>
          <w:b/>
          <w:color w:val="auto"/>
        </w:rPr>
        <w:instrText>Бюллетень ОСЖД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Ежегодный сборник, содержащий статистические данные о работе железнодорожного транспорта стран-членов ОСЖД, издаваемый Комитетом ОСЖД.</w:t>
      </w:r>
    </w:p>
    <w:p w:rsidR="00ED40F9" w:rsidRPr="000D3A79" w:rsidRDefault="00ED40F9" w:rsidP="00FA23D1">
      <w:pPr>
        <w:spacing w:after="0" w:line="360" w:lineRule="exact"/>
        <w:ind w:firstLine="709"/>
        <w:jc w:val="both"/>
        <w:rPr>
          <w:color w:val="auto"/>
        </w:rPr>
      </w:pPr>
      <w:r w:rsidRPr="000D3A79">
        <w:rPr>
          <w:color w:val="auto"/>
        </w:rPr>
        <w:t xml:space="preserve">[пункт 10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СМПС</w:t>
      </w:r>
      <w:r w:rsidR="00584551" w:rsidRPr="000D3A79">
        <w:rPr>
          <w:b/>
          <w:color w:val="auto"/>
        </w:rPr>
        <w:fldChar w:fldCharType="begin"/>
      </w:r>
      <w:r w:rsidR="00AE17CF" w:rsidRPr="000D3A79">
        <w:instrText xml:space="preserve"> XE "</w:instrText>
      </w:r>
      <w:r w:rsidR="00AE17CF" w:rsidRPr="000D3A79">
        <w:rPr>
          <w:b/>
          <w:color w:val="auto"/>
        </w:rPr>
        <w:instrText>СМПС</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Соглашение о международном пассажирском сообщении.</w:t>
      </w:r>
    </w:p>
    <w:p w:rsidR="00ED40F9" w:rsidRPr="000D3A79" w:rsidRDefault="00ED40F9" w:rsidP="00FA23D1">
      <w:pPr>
        <w:spacing w:after="0" w:line="360" w:lineRule="exact"/>
        <w:ind w:firstLine="709"/>
        <w:jc w:val="both"/>
        <w:rPr>
          <w:color w:val="auto"/>
        </w:rPr>
      </w:pPr>
      <w:r w:rsidRPr="000D3A79">
        <w:rPr>
          <w:color w:val="auto"/>
        </w:rPr>
        <w:t xml:space="preserve">[пункт 366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СМГС</w:t>
      </w:r>
      <w:r w:rsidR="00584551" w:rsidRPr="000D3A79">
        <w:rPr>
          <w:b/>
          <w:color w:val="auto"/>
        </w:rPr>
        <w:fldChar w:fldCharType="begin"/>
      </w:r>
      <w:r w:rsidR="00AE17CF" w:rsidRPr="000D3A79">
        <w:instrText xml:space="preserve"> XE "</w:instrText>
      </w:r>
      <w:r w:rsidR="00AE17CF" w:rsidRPr="000D3A79">
        <w:rPr>
          <w:b/>
          <w:color w:val="auto"/>
        </w:rPr>
        <w:instrText>СМГС</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Соглашение о международном грузовом сообщении.</w:t>
      </w:r>
    </w:p>
    <w:p w:rsidR="00ED40F9" w:rsidRPr="000D3A79" w:rsidRDefault="00ED40F9" w:rsidP="00FA23D1">
      <w:pPr>
        <w:spacing w:after="0" w:line="360" w:lineRule="exact"/>
        <w:ind w:firstLine="709"/>
        <w:jc w:val="both"/>
        <w:rPr>
          <w:color w:val="auto"/>
        </w:rPr>
      </w:pPr>
      <w:r w:rsidRPr="000D3A79">
        <w:rPr>
          <w:color w:val="auto"/>
        </w:rPr>
        <w:t xml:space="preserve">[пункт 367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РИЦ</w:t>
      </w:r>
      <w:r w:rsidR="00584551" w:rsidRPr="000D3A79">
        <w:rPr>
          <w:b/>
          <w:color w:val="auto"/>
        </w:rPr>
        <w:fldChar w:fldCharType="begin"/>
      </w:r>
      <w:r w:rsidR="00AE17CF" w:rsidRPr="000D3A79">
        <w:instrText xml:space="preserve"> XE "</w:instrText>
      </w:r>
      <w:r w:rsidR="00AE17CF" w:rsidRPr="000D3A79">
        <w:rPr>
          <w:b/>
          <w:color w:val="auto"/>
        </w:rPr>
        <w:instrText>РИЦ</w:instrText>
      </w:r>
      <w:r w:rsidR="00AE17CF" w:rsidRPr="000D3A79">
        <w:instrText xml:space="preserve">" </w:instrText>
      </w:r>
      <w:r w:rsidR="00584551" w:rsidRPr="000D3A79">
        <w:rPr>
          <w:b/>
          <w:color w:val="auto"/>
        </w:rPr>
        <w:fldChar w:fldCharType="end"/>
      </w:r>
    </w:p>
    <w:p w:rsidR="00ED40F9" w:rsidRPr="000D3A79" w:rsidRDefault="00E64620" w:rsidP="00FA23D1">
      <w:pPr>
        <w:spacing w:after="0" w:line="360" w:lineRule="exact"/>
        <w:ind w:firstLine="709"/>
        <w:jc w:val="both"/>
        <w:rPr>
          <w:color w:val="auto"/>
        </w:rPr>
      </w:pPr>
      <w:r w:rsidRPr="000D3A79">
        <w:rPr>
          <w:color w:val="auto"/>
        </w:rPr>
        <w:t>«</w:t>
      </w:r>
      <w:r w:rsidR="00ED40F9" w:rsidRPr="000D3A79">
        <w:rPr>
          <w:color w:val="auto"/>
        </w:rPr>
        <w:t>Соглашение об обмене и пользовании пассажирскими вагонами в международном сообщении</w:t>
      </w:r>
      <w:r w:rsidRPr="000D3A79">
        <w:rPr>
          <w:color w:val="auto"/>
        </w:rPr>
        <w:t>»</w:t>
      </w:r>
      <w:r w:rsidR="00ED40F9" w:rsidRPr="000D3A79">
        <w:rPr>
          <w:color w:val="auto"/>
        </w:rPr>
        <w:t>.</w:t>
      </w:r>
    </w:p>
    <w:p w:rsidR="00ED40F9" w:rsidRPr="000D3A79" w:rsidRDefault="00ED40F9" w:rsidP="00FA23D1">
      <w:pPr>
        <w:spacing w:after="0" w:line="360" w:lineRule="exact"/>
        <w:ind w:firstLine="709"/>
        <w:jc w:val="both"/>
        <w:rPr>
          <w:color w:val="auto"/>
        </w:rPr>
      </w:pPr>
      <w:r w:rsidRPr="000D3A79">
        <w:rPr>
          <w:color w:val="auto"/>
        </w:rPr>
        <w:t xml:space="preserve">[пункт 299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Железнодорожная транспортная система</w:t>
      </w:r>
      <w:r w:rsidR="00584551" w:rsidRPr="000D3A79">
        <w:rPr>
          <w:b/>
          <w:color w:val="auto"/>
        </w:rPr>
        <w:fldChar w:fldCharType="begin"/>
      </w:r>
      <w:r w:rsidR="00AE17CF" w:rsidRPr="000D3A79">
        <w:instrText xml:space="preserve"> XE "</w:instrText>
      </w:r>
      <w:r w:rsidR="00AE17CF" w:rsidRPr="000D3A79">
        <w:rPr>
          <w:b/>
          <w:color w:val="auto"/>
        </w:rPr>
        <w:instrText>Железнодорожная транспортная система</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Совокупность функционально взаимосвязанных технических средств и</w:t>
      </w:r>
      <w:r w:rsidR="00344D9C" w:rsidRPr="000D3A79">
        <w:rPr>
          <w:color w:val="auto"/>
        </w:rPr>
        <w:t> </w:t>
      </w:r>
      <w:r w:rsidRPr="000D3A79">
        <w:rPr>
          <w:color w:val="auto"/>
        </w:rPr>
        <w:t>технического персонала, предназначенная для осуществления в регламентированных условиях перевозки грузов и пассажиров по железным дорогам.</w:t>
      </w:r>
    </w:p>
    <w:p w:rsidR="00ED40F9" w:rsidRPr="000D3A79" w:rsidRDefault="00ED40F9" w:rsidP="00FA23D1">
      <w:pPr>
        <w:spacing w:after="0" w:line="360" w:lineRule="exact"/>
        <w:ind w:firstLine="709"/>
        <w:jc w:val="both"/>
        <w:rPr>
          <w:color w:val="auto"/>
          <w:sz w:val="24"/>
        </w:rPr>
      </w:pPr>
      <w:r w:rsidRPr="000D3A79">
        <w:rPr>
          <w:color w:val="auto"/>
          <w:sz w:val="24"/>
        </w:rPr>
        <w:t>Примечание. К регламентированным условиям относят параметры пути, подвижного состава, энергоснабжения, управления, параметры окружающей среды и др.</w:t>
      </w:r>
    </w:p>
    <w:p w:rsidR="00ED40F9" w:rsidRPr="000D3A79" w:rsidRDefault="00ED40F9" w:rsidP="00FA23D1">
      <w:pPr>
        <w:spacing w:after="0" w:line="360" w:lineRule="exact"/>
        <w:ind w:firstLine="709"/>
        <w:jc w:val="both"/>
        <w:rPr>
          <w:color w:val="auto"/>
        </w:rPr>
      </w:pPr>
      <w:r w:rsidRPr="000D3A79">
        <w:rPr>
          <w:color w:val="auto"/>
        </w:rPr>
        <w:t>[</w:t>
      </w:r>
      <w:r w:rsidR="00CC3D23" w:rsidRPr="000D3A79">
        <w:rPr>
          <w:color w:val="auto"/>
        </w:rPr>
        <w:t>под</w:t>
      </w:r>
      <w:r w:rsidR="005B66CD" w:rsidRPr="000D3A79">
        <w:rPr>
          <w:color w:val="auto"/>
        </w:rPr>
        <w:t xml:space="preserve">пункт </w:t>
      </w:r>
      <w:r w:rsidRPr="000D3A79">
        <w:rPr>
          <w:color w:val="auto"/>
        </w:rPr>
        <w:t xml:space="preserve">2.1.12 </w:t>
      </w:r>
      <w:r w:rsidR="00CC3D23"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Железнодорожная сеть</w:t>
      </w:r>
      <w:r w:rsidR="00584551" w:rsidRPr="000D3A79">
        <w:rPr>
          <w:b/>
          <w:color w:val="auto"/>
        </w:rPr>
        <w:fldChar w:fldCharType="begin"/>
      </w:r>
      <w:r w:rsidR="00AE17CF" w:rsidRPr="000D3A79">
        <w:instrText xml:space="preserve"> XE "</w:instrText>
      </w:r>
      <w:r w:rsidR="00AE17CF" w:rsidRPr="000D3A79">
        <w:rPr>
          <w:b/>
          <w:color w:val="auto"/>
        </w:rPr>
        <w:instrText>Железнодорожная сеть</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Все железнодорожные линии в данном регионе, стране, сообществе стран.</w:t>
      </w:r>
    </w:p>
    <w:p w:rsidR="00ED40F9" w:rsidRPr="000D3A79" w:rsidRDefault="00ED40F9" w:rsidP="00FA23D1">
      <w:pPr>
        <w:spacing w:after="0" w:line="360" w:lineRule="exact"/>
        <w:ind w:firstLine="709"/>
        <w:jc w:val="both"/>
        <w:rPr>
          <w:color w:val="auto"/>
        </w:rPr>
      </w:pPr>
      <w:r w:rsidRPr="000D3A79">
        <w:rPr>
          <w:color w:val="auto"/>
        </w:rPr>
        <w:t>В нее не входят участки дорог или водных путей, даже если железнодорожный подвижной состав может перевозиться по таким маршрутам, например, на прицепах для перевозки вагонов или на железнодорожных паромах. Исключаются железнодорожные линии, используемые только для туристических целей, а также железные дороги, которые проложены исключительно для обслуживания шахт, лесоразработок либо других промышленных или сельскохозяйственных предприятий и которые закрыты для</w:t>
      </w:r>
      <w:r w:rsidR="00344D9C" w:rsidRPr="000D3A79">
        <w:rPr>
          <w:color w:val="auto"/>
        </w:rPr>
        <w:t> </w:t>
      </w:r>
      <w:r w:rsidRPr="000D3A79">
        <w:rPr>
          <w:color w:val="auto"/>
        </w:rPr>
        <w:t>перевозок общего пользования.</w:t>
      </w:r>
    </w:p>
    <w:p w:rsidR="00ED40F9" w:rsidRPr="000D3A79" w:rsidRDefault="00ED40F9" w:rsidP="00FA23D1">
      <w:pPr>
        <w:spacing w:after="0" w:line="360" w:lineRule="exact"/>
        <w:ind w:firstLine="709"/>
        <w:jc w:val="both"/>
        <w:rPr>
          <w:color w:val="auto"/>
        </w:rPr>
      </w:pPr>
      <w:r w:rsidRPr="000D3A79">
        <w:rPr>
          <w:color w:val="auto"/>
        </w:rPr>
        <w:t xml:space="preserve">[пункт 98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Железнодорожная компания </w:t>
      </w:r>
      <w:r w:rsidRPr="000D3A79">
        <w:rPr>
          <w:color w:val="auto"/>
        </w:rPr>
        <w:t>&lt;ОСЖД&gt;</w:t>
      </w:r>
      <w:r w:rsidR="00584551" w:rsidRPr="000D3A79">
        <w:rPr>
          <w:color w:val="auto"/>
        </w:rPr>
        <w:fldChar w:fldCharType="begin"/>
      </w:r>
      <w:r w:rsidR="00AE17CF" w:rsidRPr="000D3A79">
        <w:instrText xml:space="preserve"> XE "</w:instrText>
      </w:r>
      <w:r w:rsidR="00AE17CF" w:rsidRPr="000D3A79">
        <w:rPr>
          <w:b/>
          <w:color w:val="auto"/>
        </w:rPr>
        <w:instrText xml:space="preserve">Железнодорожная компания </w:instrText>
      </w:r>
      <w:r w:rsidR="00AE17CF" w:rsidRPr="000D3A79">
        <w:rPr>
          <w:color w:val="auto"/>
        </w:rPr>
        <w:instrText>&lt;ОСЖД&gt;</w:instrText>
      </w:r>
      <w:r w:rsidR="00AE17CF"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Железнодорожная компания (организация) любой формы собственности, осуществляющая перевозки и/или владеющая (управляющая) всеми техническими средствами (включая железнодорожную инфраструктуру), используемыми для осуществления перевозок и иных видов деятельности или</w:t>
      </w:r>
      <w:r w:rsidR="00344D9C" w:rsidRPr="000D3A79">
        <w:rPr>
          <w:color w:val="auto"/>
        </w:rPr>
        <w:t> </w:t>
      </w:r>
      <w:r w:rsidRPr="000D3A79">
        <w:rPr>
          <w:color w:val="auto"/>
        </w:rPr>
        <w:t xml:space="preserve">объединение (ассоциация, холдинг и т. п.) таких железнодорожных компаний, осуществляющее управление и/или руководство ими. </w:t>
      </w:r>
    </w:p>
    <w:p w:rsidR="00ED40F9" w:rsidRPr="000D3A79" w:rsidRDefault="00ED40F9" w:rsidP="00FA23D1">
      <w:pPr>
        <w:spacing w:after="0" w:line="360" w:lineRule="exact"/>
        <w:ind w:firstLine="709"/>
        <w:jc w:val="both"/>
        <w:rPr>
          <w:color w:val="auto"/>
        </w:rPr>
      </w:pPr>
      <w:r w:rsidRPr="000D3A79">
        <w:rPr>
          <w:color w:val="auto"/>
        </w:rPr>
        <w:t xml:space="preserve">[пункт 90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Другие виды деятельности</w:t>
      </w:r>
      <w:r w:rsidR="00584551" w:rsidRPr="000D3A79">
        <w:rPr>
          <w:b/>
          <w:color w:val="auto"/>
        </w:rPr>
        <w:fldChar w:fldCharType="begin"/>
      </w:r>
      <w:r w:rsidR="00AE17CF" w:rsidRPr="000D3A79">
        <w:instrText xml:space="preserve"> XE "</w:instrText>
      </w:r>
      <w:r w:rsidR="00AE17CF" w:rsidRPr="000D3A79">
        <w:rPr>
          <w:b/>
          <w:color w:val="auto"/>
        </w:rPr>
        <w:instrText>Другие виды деятельности</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Это деятельность хозяйствующих субъектов по производству продукции, выполнению работ, оказанию услуг физическим и юридическим лицам, как</w:t>
      </w:r>
      <w:r w:rsidR="00344D9C" w:rsidRPr="000D3A79">
        <w:rPr>
          <w:color w:val="auto"/>
        </w:rPr>
        <w:t> </w:t>
      </w:r>
      <w:r w:rsidRPr="000D3A79">
        <w:rPr>
          <w:color w:val="auto"/>
        </w:rPr>
        <w:t>входящих в состав железнодорожной компании, так и для реализации их на</w:t>
      </w:r>
      <w:r w:rsidR="00344D9C" w:rsidRPr="000D3A79">
        <w:rPr>
          <w:color w:val="auto"/>
        </w:rPr>
        <w:t> </w:t>
      </w:r>
      <w:r w:rsidRPr="000D3A79">
        <w:rPr>
          <w:color w:val="auto"/>
        </w:rPr>
        <w:t>рынке прочим потребителям с целью получения дополнительной прибыли.</w:t>
      </w:r>
    </w:p>
    <w:p w:rsidR="00ED40F9" w:rsidRPr="000D3A79" w:rsidRDefault="00ED40F9" w:rsidP="00FA23D1">
      <w:pPr>
        <w:spacing w:after="0" w:line="360" w:lineRule="exact"/>
        <w:ind w:firstLine="709"/>
        <w:jc w:val="both"/>
        <w:rPr>
          <w:color w:val="auto"/>
        </w:rPr>
      </w:pPr>
      <w:r w:rsidRPr="000D3A79">
        <w:rPr>
          <w:color w:val="auto"/>
        </w:rPr>
        <w:t xml:space="preserve">[пункт 85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Железные дороги стран-членов ОСЖД</w:t>
      </w:r>
      <w:r w:rsidR="00584551" w:rsidRPr="000D3A79">
        <w:rPr>
          <w:b/>
          <w:color w:val="auto"/>
        </w:rPr>
        <w:fldChar w:fldCharType="begin"/>
      </w:r>
      <w:r w:rsidR="00AE17CF" w:rsidRPr="000D3A79">
        <w:instrText xml:space="preserve"> XE "</w:instrText>
      </w:r>
      <w:r w:rsidR="00AE17CF" w:rsidRPr="000D3A79">
        <w:rPr>
          <w:b/>
          <w:color w:val="auto"/>
        </w:rPr>
        <w:instrText>Железные дороги стран-членов ОСЖД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ЗА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Азербайджанские железные дороги</w:t>
      </w:r>
      <w:r w:rsidR="00E64620" w:rsidRPr="000D3A79">
        <w:rPr>
          <w:color w:val="auto"/>
        </w:rPr>
        <w:t>»</w:t>
      </w:r>
      <w:r w:rsidRPr="000D3A79">
        <w:rPr>
          <w:color w:val="auto"/>
        </w:rPr>
        <w:t xml:space="preserve"> (ЗА</w:t>
      </w:r>
      <w:r w:rsidR="00DA44D8" w:rsidRPr="000D3A79">
        <w:rPr>
          <w:color w:val="auto"/>
        </w:rPr>
        <w:t>О </w:t>
      </w:r>
      <w:r w:rsidR="001A78F5" w:rsidRPr="000D3A79">
        <w:rPr>
          <w:color w:val="auto"/>
        </w:rPr>
        <w:t>«</w:t>
      </w:r>
      <w:r w:rsidRPr="000D3A79">
        <w:rPr>
          <w:color w:val="auto"/>
        </w:rPr>
        <w:t>АЖД</w:t>
      </w:r>
      <w:r w:rsidR="00E64620" w:rsidRPr="000D3A79">
        <w:rPr>
          <w:color w:val="auto"/>
        </w:rPr>
        <w:t>»</w:t>
      </w:r>
      <w:r w:rsidRPr="000D3A79">
        <w:rPr>
          <w:color w:val="auto"/>
        </w:rPr>
        <w:t>),</w:t>
      </w:r>
    </w:p>
    <w:p w:rsidR="00ED40F9" w:rsidRPr="000D3A79" w:rsidRDefault="00ED40F9" w:rsidP="00FA23D1">
      <w:pPr>
        <w:spacing w:after="0" w:line="360" w:lineRule="exact"/>
        <w:ind w:firstLine="709"/>
        <w:jc w:val="both"/>
        <w:rPr>
          <w:color w:val="auto"/>
        </w:rPr>
      </w:pPr>
      <w:r w:rsidRPr="000D3A79">
        <w:rPr>
          <w:color w:val="auto"/>
        </w:rPr>
        <w:t xml:space="preserve">Независимое управление железных дорог Афганистана (ARA), </w:t>
      </w:r>
    </w:p>
    <w:p w:rsidR="00ED40F9" w:rsidRPr="000D3A79" w:rsidRDefault="00ED40F9" w:rsidP="00FA23D1">
      <w:pPr>
        <w:spacing w:after="0" w:line="360" w:lineRule="exact"/>
        <w:ind w:firstLine="709"/>
        <w:jc w:val="both"/>
        <w:rPr>
          <w:color w:val="auto"/>
        </w:rPr>
      </w:pPr>
      <w:r w:rsidRPr="000D3A79">
        <w:rPr>
          <w:color w:val="auto"/>
        </w:rPr>
        <w:t>Белорусская железная дорога (БЧ),</w:t>
      </w:r>
      <w:r w:rsidR="00344D91" w:rsidRPr="000D3A79">
        <w:rPr>
          <w:color w:val="auto"/>
        </w:rPr>
        <w:t xml:space="preserve"> </w:t>
      </w:r>
    </w:p>
    <w:p w:rsidR="00ED40F9" w:rsidRPr="000D3A79" w:rsidRDefault="00ED40F9" w:rsidP="00FA23D1">
      <w:pPr>
        <w:spacing w:after="0" w:line="360" w:lineRule="exact"/>
        <w:ind w:firstLine="709"/>
        <w:jc w:val="both"/>
        <w:rPr>
          <w:color w:val="auto"/>
        </w:rPr>
      </w:pPr>
      <w:r w:rsidRPr="000D3A79">
        <w:rPr>
          <w:color w:val="auto"/>
        </w:rPr>
        <w:t xml:space="preserve">Холдинг </w:t>
      </w:r>
      <w:r w:rsidR="00E64620" w:rsidRPr="000D3A79">
        <w:rPr>
          <w:color w:val="auto"/>
        </w:rPr>
        <w:t>«</w:t>
      </w:r>
      <w:r w:rsidRPr="000D3A79">
        <w:rPr>
          <w:color w:val="auto"/>
        </w:rPr>
        <w:t>Болгарские государственные железные дороги</w:t>
      </w:r>
      <w:r w:rsidR="00E64620" w:rsidRPr="000D3A79">
        <w:rPr>
          <w:color w:val="auto"/>
        </w:rPr>
        <w:t>»</w:t>
      </w:r>
      <w:r w:rsidRPr="000D3A79">
        <w:rPr>
          <w:color w:val="auto"/>
        </w:rPr>
        <w:t xml:space="preserve"> (Холдинг БДЖ),</w:t>
      </w:r>
    </w:p>
    <w:p w:rsidR="00ED40F9" w:rsidRPr="000D3A79" w:rsidRDefault="00ED40F9" w:rsidP="00FA23D1">
      <w:pPr>
        <w:spacing w:after="0" w:line="360" w:lineRule="exact"/>
        <w:ind w:firstLine="709"/>
        <w:jc w:val="both"/>
        <w:rPr>
          <w:color w:val="auto"/>
        </w:rPr>
      </w:pPr>
      <w:r w:rsidRPr="000D3A79">
        <w:rPr>
          <w:color w:val="auto"/>
        </w:rPr>
        <w:t>ЗА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Венгерские государственные железные дороги</w:t>
      </w:r>
      <w:r w:rsidR="00E64620" w:rsidRPr="000D3A79">
        <w:rPr>
          <w:color w:val="auto"/>
        </w:rPr>
        <w:t>»</w:t>
      </w:r>
      <w:r w:rsidRPr="000D3A79">
        <w:rPr>
          <w:color w:val="auto"/>
        </w:rPr>
        <w:t xml:space="preserve"> (ЗА</w:t>
      </w:r>
      <w:r w:rsidR="00DA44D8" w:rsidRPr="000D3A79">
        <w:rPr>
          <w:color w:val="auto"/>
        </w:rPr>
        <w:t>О </w:t>
      </w:r>
      <w:r w:rsidR="001A78F5" w:rsidRPr="000D3A79">
        <w:rPr>
          <w:color w:val="auto"/>
        </w:rPr>
        <w:t>«</w:t>
      </w:r>
      <w:r w:rsidRPr="000D3A79">
        <w:rPr>
          <w:color w:val="auto"/>
        </w:rPr>
        <w:t>МАВ</w:t>
      </w:r>
      <w:r w:rsidR="00E64620" w:rsidRPr="000D3A79">
        <w:rPr>
          <w:color w:val="auto"/>
        </w:rPr>
        <w:t>»</w:t>
      </w:r>
      <w:r w:rsidRPr="000D3A79">
        <w:rPr>
          <w:color w:val="auto"/>
        </w:rPr>
        <w:t>),</w:t>
      </w:r>
    </w:p>
    <w:p w:rsidR="00ED40F9" w:rsidRPr="000D3A79" w:rsidRDefault="00ED40F9" w:rsidP="00FA23D1">
      <w:pPr>
        <w:spacing w:after="0" w:line="360" w:lineRule="exact"/>
        <w:ind w:firstLine="709"/>
        <w:jc w:val="both"/>
        <w:rPr>
          <w:color w:val="auto"/>
        </w:rPr>
      </w:pPr>
      <w:r w:rsidRPr="000D3A79">
        <w:rPr>
          <w:color w:val="auto"/>
        </w:rPr>
        <w:t xml:space="preserve">Государственная компания </w:t>
      </w:r>
      <w:r w:rsidR="00E64620" w:rsidRPr="000D3A79">
        <w:rPr>
          <w:color w:val="auto"/>
        </w:rPr>
        <w:t>«</w:t>
      </w:r>
      <w:r w:rsidRPr="000D3A79">
        <w:rPr>
          <w:color w:val="auto"/>
        </w:rPr>
        <w:t>Вьетнамская железная дорога</w:t>
      </w:r>
      <w:r w:rsidR="00E64620" w:rsidRPr="000D3A79">
        <w:rPr>
          <w:color w:val="auto"/>
        </w:rPr>
        <w:t>»</w:t>
      </w:r>
      <w:r w:rsidRPr="000D3A79">
        <w:rPr>
          <w:color w:val="auto"/>
        </w:rPr>
        <w:t xml:space="preserve"> (ВЖД),</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Грузинская железная дорога</w:t>
      </w:r>
      <w:r w:rsidR="00E64620" w:rsidRPr="000D3A79">
        <w:rPr>
          <w:color w:val="auto"/>
        </w:rPr>
        <w:t>»</w:t>
      </w:r>
      <w:r w:rsidRPr="000D3A79">
        <w:rPr>
          <w:color w:val="auto"/>
        </w:rPr>
        <w:t xml:space="preserve"> (ГР),</w:t>
      </w:r>
    </w:p>
    <w:p w:rsidR="00ED40F9" w:rsidRPr="000D3A79" w:rsidRDefault="00ED40F9" w:rsidP="00FA23D1">
      <w:pPr>
        <w:spacing w:after="0" w:line="360" w:lineRule="exact"/>
        <w:ind w:firstLine="709"/>
        <w:jc w:val="both"/>
        <w:rPr>
          <w:color w:val="auto"/>
        </w:rPr>
      </w:pPr>
      <w:r w:rsidRPr="000D3A79">
        <w:rPr>
          <w:color w:val="auto"/>
        </w:rPr>
        <w:t xml:space="preserve">Железная дорога Исламской Республики Иран (РАИ), </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 xml:space="preserve">Национальная компания </w:t>
      </w:r>
      <w:r w:rsidR="00E64620" w:rsidRPr="000D3A79">
        <w:rPr>
          <w:color w:val="auto"/>
        </w:rPr>
        <w:t>«</w:t>
      </w:r>
      <w:r w:rsidRPr="000D3A79">
        <w:rPr>
          <w:color w:val="auto"/>
        </w:rPr>
        <w:t>Казакстан темiр жолы</w:t>
      </w:r>
      <w:r w:rsidR="00E64620" w:rsidRPr="000D3A79">
        <w:rPr>
          <w:color w:val="auto"/>
        </w:rPr>
        <w:t>»</w:t>
      </w:r>
      <w:r w:rsidRPr="000D3A79">
        <w:rPr>
          <w:color w:val="auto"/>
        </w:rPr>
        <w:t xml:space="preserve"> (КЗХ),</w:t>
      </w:r>
    </w:p>
    <w:p w:rsidR="00ED40F9" w:rsidRPr="000D3A79" w:rsidRDefault="00ED40F9" w:rsidP="00FA23D1">
      <w:pPr>
        <w:spacing w:after="0" w:line="360" w:lineRule="exact"/>
        <w:ind w:firstLine="709"/>
        <w:jc w:val="both"/>
        <w:rPr>
          <w:color w:val="auto"/>
        </w:rPr>
      </w:pPr>
      <w:r w:rsidRPr="000D3A79">
        <w:rPr>
          <w:color w:val="auto"/>
        </w:rPr>
        <w:t xml:space="preserve">Китайские железные дороги (КЖД), </w:t>
      </w:r>
    </w:p>
    <w:p w:rsidR="00ED40F9" w:rsidRPr="000D3A79" w:rsidRDefault="00ED40F9" w:rsidP="00FA23D1">
      <w:pPr>
        <w:spacing w:after="0" w:line="360" w:lineRule="exact"/>
        <w:ind w:firstLine="709"/>
        <w:jc w:val="both"/>
        <w:rPr>
          <w:color w:val="auto"/>
        </w:rPr>
      </w:pPr>
      <w:r w:rsidRPr="000D3A79">
        <w:rPr>
          <w:color w:val="auto"/>
        </w:rPr>
        <w:t xml:space="preserve">Министерство железных дорог КНДР (ЗЧ), </w:t>
      </w:r>
    </w:p>
    <w:p w:rsidR="00ED40F9" w:rsidRPr="000D3A79" w:rsidRDefault="00ED40F9" w:rsidP="00FA23D1">
      <w:pPr>
        <w:spacing w:after="0" w:line="360" w:lineRule="exact"/>
        <w:ind w:firstLine="709"/>
        <w:jc w:val="both"/>
        <w:rPr>
          <w:color w:val="auto"/>
        </w:rPr>
      </w:pPr>
      <w:r w:rsidRPr="000D3A79">
        <w:rPr>
          <w:color w:val="auto"/>
        </w:rPr>
        <w:t xml:space="preserve">Корейская национальная железнодорожная корпорация (КОРЕЙЛ), </w:t>
      </w:r>
    </w:p>
    <w:p w:rsidR="00ED40F9" w:rsidRPr="000D3A79" w:rsidRDefault="00ED40F9" w:rsidP="00FA23D1">
      <w:pPr>
        <w:spacing w:after="0" w:line="360" w:lineRule="exact"/>
        <w:ind w:firstLine="709"/>
        <w:jc w:val="both"/>
        <w:rPr>
          <w:color w:val="auto"/>
        </w:rPr>
      </w:pPr>
      <w:r w:rsidRPr="000D3A79">
        <w:rPr>
          <w:color w:val="auto"/>
        </w:rPr>
        <w:t xml:space="preserve">ГП </w:t>
      </w:r>
      <w:r w:rsidR="00E64620" w:rsidRPr="000D3A79">
        <w:rPr>
          <w:color w:val="auto"/>
        </w:rPr>
        <w:t>«</w:t>
      </w:r>
      <w:r w:rsidRPr="000D3A79">
        <w:rPr>
          <w:color w:val="auto"/>
        </w:rPr>
        <w:t xml:space="preserve">Национальная компания </w:t>
      </w:r>
      <w:r w:rsidR="00E64620" w:rsidRPr="000D3A79">
        <w:rPr>
          <w:color w:val="auto"/>
        </w:rPr>
        <w:t>«</w:t>
      </w:r>
      <w:r w:rsidRPr="000D3A79">
        <w:rPr>
          <w:color w:val="auto"/>
        </w:rPr>
        <w:t>Кыргыз темир жолу</w:t>
      </w:r>
      <w:r w:rsidR="00E64620" w:rsidRPr="000D3A79">
        <w:rPr>
          <w:color w:val="auto"/>
        </w:rPr>
        <w:t>»</w:t>
      </w:r>
      <w:r w:rsidRPr="000D3A79">
        <w:rPr>
          <w:color w:val="auto"/>
        </w:rPr>
        <w:t xml:space="preserve"> (КРГ), </w:t>
      </w:r>
    </w:p>
    <w:p w:rsidR="00ED40F9" w:rsidRPr="000D3A79" w:rsidRDefault="00ED40F9" w:rsidP="00FA23D1">
      <w:pPr>
        <w:spacing w:after="0" w:line="360" w:lineRule="exact"/>
        <w:ind w:firstLine="709"/>
        <w:jc w:val="both"/>
        <w:rPr>
          <w:color w:val="auto"/>
        </w:rPr>
      </w:pPr>
      <w:r w:rsidRPr="000D3A79">
        <w:rPr>
          <w:color w:val="auto"/>
        </w:rPr>
        <w:t>ГА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Латвийская железная дорога</w:t>
      </w:r>
      <w:r w:rsidR="00E64620" w:rsidRPr="000D3A79">
        <w:rPr>
          <w:color w:val="auto"/>
        </w:rPr>
        <w:t>»</w:t>
      </w:r>
      <w:r w:rsidRPr="000D3A79">
        <w:rPr>
          <w:color w:val="auto"/>
        </w:rPr>
        <w:t xml:space="preserve"> (ЛДЗ), </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Литовские железные дороги</w:t>
      </w:r>
      <w:r w:rsidR="00E64620" w:rsidRPr="000D3A79">
        <w:rPr>
          <w:color w:val="auto"/>
        </w:rPr>
        <w:t>»</w:t>
      </w:r>
      <w:r w:rsidRPr="000D3A79">
        <w:rPr>
          <w:color w:val="auto"/>
        </w:rPr>
        <w:t xml:space="preserve"> (ЛГ), </w:t>
      </w:r>
    </w:p>
    <w:p w:rsidR="00ED40F9" w:rsidRPr="000D3A79" w:rsidRDefault="00ED40F9" w:rsidP="00FA23D1">
      <w:pPr>
        <w:spacing w:after="0" w:line="360" w:lineRule="exact"/>
        <w:ind w:firstLine="709"/>
        <w:jc w:val="both"/>
        <w:rPr>
          <w:color w:val="auto"/>
        </w:rPr>
      </w:pPr>
      <w:r w:rsidRPr="000D3A79">
        <w:rPr>
          <w:color w:val="auto"/>
        </w:rPr>
        <w:t xml:space="preserve">ГП </w:t>
      </w:r>
      <w:r w:rsidR="00E64620" w:rsidRPr="000D3A79">
        <w:rPr>
          <w:color w:val="auto"/>
        </w:rPr>
        <w:t>«</w:t>
      </w:r>
      <w:r w:rsidRPr="000D3A79">
        <w:rPr>
          <w:color w:val="auto"/>
        </w:rPr>
        <w:t>Железная дорога Молдовы</w:t>
      </w:r>
      <w:r w:rsidR="00E64620" w:rsidRPr="000D3A79">
        <w:rPr>
          <w:color w:val="auto"/>
        </w:rPr>
        <w:t>»</w:t>
      </w:r>
      <w:r w:rsidRPr="000D3A79">
        <w:rPr>
          <w:color w:val="auto"/>
        </w:rPr>
        <w:t xml:space="preserve"> (ЧФМ), </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Улан-Баторская железная дорога</w:t>
      </w:r>
      <w:r w:rsidR="00E64620" w:rsidRPr="000D3A79">
        <w:rPr>
          <w:color w:val="auto"/>
        </w:rPr>
        <w:t>»</w:t>
      </w:r>
      <w:r w:rsidRPr="000D3A79">
        <w:rPr>
          <w:color w:val="auto"/>
        </w:rPr>
        <w:t xml:space="preserve"> (УБЖД),</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Польские Государственные железные дороги</w:t>
      </w:r>
      <w:r w:rsidR="00E64620" w:rsidRPr="000D3A79">
        <w:rPr>
          <w:color w:val="auto"/>
        </w:rPr>
        <w:t>»</w:t>
      </w:r>
      <w:r w:rsidRPr="000D3A79">
        <w:rPr>
          <w:color w:val="auto"/>
        </w:rPr>
        <w:t xml:space="preserve"> (ПКП), </w:t>
      </w:r>
    </w:p>
    <w:p w:rsidR="00ED40F9" w:rsidRPr="000D3A79" w:rsidRDefault="008466A6" w:rsidP="00FA23D1">
      <w:pPr>
        <w:spacing w:after="0" w:line="360" w:lineRule="exact"/>
        <w:ind w:firstLine="709"/>
        <w:jc w:val="both"/>
        <w:rPr>
          <w:color w:val="auto"/>
        </w:rPr>
      </w:pPr>
      <w:r w:rsidRPr="000D3A79">
        <w:rPr>
          <w:color w:val="auto"/>
        </w:rPr>
        <w:t>ОАО </w:t>
      </w:r>
      <w:r w:rsidR="00E64620" w:rsidRPr="000D3A79">
        <w:rPr>
          <w:color w:val="auto"/>
        </w:rPr>
        <w:t>«</w:t>
      </w:r>
      <w:r w:rsidR="00ED40F9" w:rsidRPr="000D3A79">
        <w:rPr>
          <w:color w:val="auto"/>
        </w:rPr>
        <w:t>Российские железные дороги</w:t>
      </w:r>
      <w:r w:rsidR="00E64620" w:rsidRPr="000D3A79">
        <w:rPr>
          <w:color w:val="auto"/>
        </w:rPr>
        <w:t>»</w:t>
      </w:r>
      <w:r w:rsidR="00ED40F9" w:rsidRPr="000D3A79">
        <w:rPr>
          <w:color w:val="auto"/>
        </w:rPr>
        <w:t xml:space="preserve"> (</w:t>
      </w:r>
      <w:r w:rsidRPr="000D3A79">
        <w:rPr>
          <w:color w:val="auto"/>
        </w:rPr>
        <w:t>ОАО </w:t>
      </w:r>
      <w:r w:rsidR="00E64620" w:rsidRPr="000D3A79">
        <w:rPr>
          <w:color w:val="auto"/>
        </w:rPr>
        <w:t>«РЖД»</w:t>
      </w:r>
      <w:r w:rsidR="00ED40F9" w:rsidRPr="000D3A79">
        <w:rPr>
          <w:color w:val="auto"/>
        </w:rPr>
        <w:t xml:space="preserve">), </w:t>
      </w:r>
    </w:p>
    <w:p w:rsidR="00ED40F9" w:rsidRPr="000D3A79" w:rsidRDefault="00ED40F9" w:rsidP="00FA23D1">
      <w:pPr>
        <w:spacing w:after="0" w:line="360" w:lineRule="exact"/>
        <w:ind w:firstLine="709"/>
        <w:jc w:val="both"/>
        <w:rPr>
          <w:color w:val="auto"/>
        </w:rPr>
      </w:pPr>
      <w:r w:rsidRPr="000D3A79">
        <w:rPr>
          <w:color w:val="auto"/>
        </w:rPr>
        <w:t xml:space="preserve">AO </w:t>
      </w:r>
      <w:r w:rsidR="00E64620" w:rsidRPr="000D3A79">
        <w:rPr>
          <w:color w:val="auto"/>
        </w:rPr>
        <w:t>«</w:t>
      </w:r>
      <w:r w:rsidRPr="000D3A79">
        <w:rPr>
          <w:color w:val="auto"/>
        </w:rPr>
        <w:t>Узбекистон темир йуллари</w:t>
      </w:r>
      <w:r w:rsidR="00E64620" w:rsidRPr="000D3A79">
        <w:rPr>
          <w:color w:val="auto"/>
        </w:rPr>
        <w:t>»</w:t>
      </w:r>
      <w:r w:rsidRPr="000D3A79">
        <w:rPr>
          <w:color w:val="auto"/>
        </w:rPr>
        <w:t xml:space="preserve"> (УТИ), </w:t>
      </w:r>
    </w:p>
    <w:p w:rsidR="00ED40F9" w:rsidRPr="000D3A79" w:rsidRDefault="00ED40F9" w:rsidP="00FA23D1">
      <w:pPr>
        <w:spacing w:after="0" w:line="360" w:lineRule="exact"/>
        <w:ind w:firstLine="709"/>
        <w:jc w:val="both"/>
        <w:rPr>
          <w:color w:val="auto"/>
        </w:rPr>
      </w:pPr>
      <w:r w:rsidRPr="000D3A79">
        <w:rPr>
          <w:color w:val="auto"/>
        </w:rPr>
        <w:t xml:space="preserve">Железные дороги Словацкой Республики (ЖСР), </w:t>
      </w:r>
    </w:p>
    <w:p w:rsidR="00ED40F9" w:rsidRPr="000D3A79" w:rsidRDefault="00ED40F9" w:rsidP="00FA23D1">
      <w:pPr>
        <w:spacing w:after="0" w:line="360" w:lineRule="exact"/>
        <w:ind w:firstLine="709"/>
        <w:jc w:val="both"/>
        <w:rPr>
          <w:color w:val="auto"/>
        </w:rPr>
      </w:pPr>
      <w:r w:rsidRPr="000D3A79">
        <w:rPr>
          <w:color w:val="auto"/>
        </w:rPr>
        <w:t xml:space="preserve">ГУП </w:t>
      </w:r>
      <w:r w:rsidR="00E64620" w:rsidRPr="000D3A79">
        <w:rPr>
          <w:color w:val="auto"/>
        </w:rPr>
        <w:t>«</w:t>
      </w:r>
      <w:r w:rsidRPr="000D3A79">
        <w:rPr>
          <w:color w:val="auto"/>
        </w:rPr>
        <w:t>Рохи охани Точикистон</w:t>
      </w:r>
      <w:r w:rsidR="00E64620" w:rsidRPr="000D3A79">
        <w:rPr>
          <w:color w:val="auto"/>
        </w:rPr>
        <w:t>»</w:t>
      </w:r>
      <w:r w:rsidRPr="000D3A79">
        <w:rPr>
          <w:color w:val="auto"/>
        </w:rPr>
        <w:t xml:space="preserve"> (ТДЖ), </w:t>
      </w:r>
    </w:p>
    <w:p w:rsidR="00ED40F9" w:rsidRPr="000D3A79" w:rsidRDefault="00ED40F9" w:rsidP="00FA23D1">
      <w:pPr>
        <w:spacing w:after="0" w:line="360" w:lineRule="exact"/>
        <w:ind w:firstLine="709"/>
        <w:jc w:val="both"/>
        <w:rPr>
          <w:color w:val="auto"/>
        </w:rPr>
      </w:pPr>
      <w:r w:rsidRPr="000D3A79">
        <w:rPr>
          <w:color w:val="auto"/>
        </w:rPr>
        <w:t xml:space="preserve">Министерство железнодорожного транспорта Туркменистана (ТРК), </w:t>
      </w:r>
    </w:p>
    <w:p w:rsidR="00ED40F9" w:rsidRPr="000D3A79" w:rsidRDefault="00ED40F9" w:rsidP="00FA23D1">
      <w:pPr>
        <w:spacing w:after="0" w:line="360" w:lineRule="exact"/>
        <w:ind w:firstLine="709"/>
        <w:jc w:val="both"/>
        <w:rPr>
          <w:color w:val="auto"/>
        </w:rPr>
      </w:pPr>
      <w:r w:rsidRPr="000D3A79">
        <w:rPr>
          <w:color w:val="auto"/>
        </w:rPr>
        <w:t xml:space="preserve">Национальная железнодорожная компания Румынии </w:t>
      </w:r>
      <w:r w:rsidR="00E64620" w:rsidRPr="000D3A79">
        <w:rPr>
          <w:color w:val="auto"/>
        </w:rPr>
        <w:t>«</w:t>
      </w:r>
      <w:r w:rsidRPr="000D3A79">
        <w:rPr>
          <w:color w:val="auto"/>
        </w:rPr>
        <w:t>ЧФР</w:t>
      </w:r>
      <w:r w:rsidR="00E64620" w:rsidRPr="000D3A79">
        <w:rPr>
          <w:color w:val="auto"/>
        </w:rPr>
        <w:t>»</w:t>
      </w:r>
      <w:r w:rsidR="006648DF" w:rsidRPr="000D3A79">
        <w:rPr>
          <w:color w:val="auto"/>
        </w:rPr>
        <w:t xml:space="preserve"> </w:t>
      </w:r>
      <w:r w:rsidRPr="000D3A79">
        <w:rPr>
          <w:color w:val="auto"/>
        </w:rPr>
        <w:t>- А</w:t>
      </w:r>
      <w:r w:rsidR="00DA44D8" w:rsidRPr="000D3A79">
        <w:rPr>
          <w:color w:val="auto"/>
        </w:rPr>
        <w:t>О </w:t>
      </w:r>
      <w:r w:rsidRPr="000D3A79">
        <w:rPr>
          <w:color w:val="auto"/>
        </w:rPr>
        <w:t xml:space="preserve">(ЧФР), </w:t>
      </w:r>
    </w:p>
    <w:p w:rsidR="00ED40F9" w:rsidRPr="000D3A79" w:rsidRDefault="00ED40F9" w:rsidP="00FA23D1">
      <w:pPr>
        <w:spacing w:after="0" w:line="360" w:lineRule="exact"/>
        <w:ind w:firstLine="709"/>
        <w:jc w:val="both"/>
        <w:rPr>
          <w:color w:val="auto"/>
        </w:rPr>
      </w:pPr>
      <w:r w:rsidRPr="000D3A79">
        <w:rPr>
          <w:color w:val="auto"/>
        </w:rPr>
        <w:t>ПА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Укрзализныця</w:t>
      </w:r>
      <w:r w:rsidR="00E64620" w:rsidRPr="000D3A79">
        <w:rPr>
          <w:color w:val="auto"/>
        </w:rPr>
        <w:t>»</w:t>
      </w:r>
      <w:r w:rsidRPr="000D3A79">
        <w:rPr>
          <w:color w:val="auto"/>
        </w:rPr>
        <w:t xml:space="preserve"> (УЗ), </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 </w:t>
      </w:r>
      <w:r w:rsidRPr="000D3A79">
        <w:rPr>
          <w:color w:val="auto"/>
        </w:rPr>
        <w:t xml:space="preserve">Эстонская железная дорога (ЭВР), </w:t>
      </w:r>
    </w:p>
    <w:p w:rsidR="00ED40F9" w:rsidRPr="000D3A79" w:rsidRDefault="00ED40F9" w:rsidP="00FA23D1">
      <w:pPr>
        <w:spacing w:after="0" w:line="360" w:lineRule="exact"/>
        <w:ind w:firstLine="709"/>
        <w:jc w:val="both"/>
        <w:rPr>
          <w:color w:val="auto"/>
        </w:rPr>
      </w:pPr>
      <w:r w:rsidRPr="000D3A79">
        <w:rPr>
          <w:color w:val="auto"/>
        </w:rPr>
        <w:t>А</w:t>
      </w:r>
      <w:r w:rsidR="00DA44D8" w:rsidRPr="000D3A79">
        <w:rPr>
          <w:color w:val="auto"/>
        </w:rPr>
        <w:t>О</w:t>
      </w:r>
      <w:r w:rsidR="000961E5" w:rsidRPr="000D3A79">
        <w:rPr>
          <w:color w:val="auto"/>
        </w:rPr>
        <w:t xml:space="preserve"> </w:t>
      </w:r>
      <w:r w:rsidR="00E64620" w:rsidRPr="000D3A79">
        <w:rPr>
          <w:color w:val="auto"/>
        </w:rPr>
        <w:t>«</w:t>
      </w:r>
      <w:r w:rsidRPr="000D3A79">
        <w:rPr>
          <w:color w:val="auto"/>
        </w:rPr>
        <w:t>Чешские железные дороги</w:t>
      </w:r>
      <w:r w:rsidR="00E64620" w:rsidRPr="000D3A79">
        <w:rPr>
          <w:color w:val="auto"/>
        </w:rPr>
        <w:t>»</w:t>
      </w:r>
      <w:r w:rsidRPr="000D3A79">
        <w:rPr>
          <w:color w:val="auto"/>
        </w:rPr>
        <w:t xml:space="preserve"> (ЧД).</w:t>
      </w:r>
    </w:p>
    <w:p w:rsidR="00ED40F9" w:rsidRPr="000D3A79" w:rsidRDefault="00ED40F9" w:rsidP="00FA23D1">
      <w:pPr>
        <w:spacing w:after="0" w:line="360" w:lineRule="exact"/>
        <w:ind w:firstLine="709"/>
        <w:jc w:val="both"/>
        <w:rPr>
          <w:color w:val="auto"/>
        </w:rPr>
      </w:pPr>
      <w:r w:rsidRPr="000D3A79">
        <w:rPr>
          <w:color w:val="auto"/>
        </w:rPr>
        <w:t xml:space="preserve">[пункт 107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Железная дорога зубчатая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Железная дорога зубчатая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Особый вид железной дороги, отличающийся от обычной наличием зубчатой рейки (рельса). Зубчатый рельс прокладывается обычно посередине между двумя обычными рельсами. Соответственно, подвижной состав таких железных дорог оборудован зубчатым колесом. </w:t>
      </w:r>
    </w:p>
    <w:p w:rsidR="00ED40F9" w:rsidRPr="000D3A79" w:rsidRDefault="00ED40F9" w:rsidP="00FA23D1">
      <w:pPr>
        <w:spacing w:after="0" w:line="360" w:lineRule="exact"/>
        <w:ind w:firstLine="709"/>
        <w:jc w:val="both"/>
        <w:rPr>
          <w:color w:val="auto"/>
        </w:rPr>
      </w:pPr>
      <w:r w:rsidRPr="000D3A79">
        <w:rPr>
          <w:color w:val="auto"/>
        </w:rPr>
        <w:t xml:space="preserve">[пункт 88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Работа дороги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Работа дороги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Показатель объема эксплуатационной работы в вагонах, которая определяется как сумма погруженных вагонов и принятых вагонов в груженом состоянии</w:t>
      </w:r>
      <w:r w:rsidR="00344D91" w:rsidRPr="000D3A79">
        <w:rPr>
          <w:color w:val="auto"/>
        </w:rPr>
        <w:t xml:space="preserve"> </w:t>
      </w:r>
    </w:p>
    <w:p w:rsidR="00ED40F9" w:rsidRPr="000D3A79" w:rsidRDefault="00ED40F9" w:rsidP="00FA23D1">
      <w:pPr>
        <w:spacing w:after="0" w:line="360" w:lineRule="exact"/>
        <w:ind w:firstLine="709"/>
        <w:jc w:val="both"/>
        <w:rPr>
          <w:color w:val="auto"/>
        </w:rPr>
      </w:pPr>
      <w:r w:rsidRPr="000D3A79">
        <w:rPr>
          <w:color w:val="auto"/>
        </w:rPr>
        <w:t xml:space="preserve">[пункт 274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Работы эксплуатационные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Работы эксплуатационные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Производственная деятельность железных дорог, их предприятий и подразделений, связанная с организацией и управлением перевозочного процесса. Эксплуатационные работы объединяют и реализуют деятельность всех отраслей железнодорожного транспорта.</w:t>
      </w:r>
    </w:p>
    <w:p w:rsidR="00ED40F9" w:rsidRPr="000D3A79" w:rsidRDefault="00ED40F9" w:rsidP="00FA23D1">
      <w:pPr>
        <w:spacing w:after="0" w:line="360" w:lineRule="exact"/>
        <w:ind w:firstLine="709"/>
        <w:jc w:val="both"/>
        <w:rPr>
          <w:color w:val="auto"/>
        </w:rPr>
      </w:pPr>
      <w:r w:rsidRPr="000D3A79">
        <w:rPr>
          <w:color w:val="auto"/>
        </w:rPr>
        <w:t xml:space="preserve">[пункт 278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Работы ремонтные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Работы ремонтные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Комплекс работ, предусматривающий: </w:t>
      </w:r>
    </w:p>
    <w:p w:rsidR="00ED40F9" w:rsidRPr="000D3A79" w:rsidRDefault="00ED40F9" w:rsidP="00FA23D1">
      <w:pPr>
        <w:spacing w:after="0" w:line="360" w:lineRule="exact"/>
        <w:ind w:firstLine="709"/>
        <w:jc w:val="both"/>
        <w:rPr>
          <w:color w:val="auto"/>
        </w:rPr>
      </w:pPr>
      <w:r w:rsidRPr="000D3A79">
        <w:rPr>
          <w:color w:val="auto"/>
        </w:rPr>
        <w:t>а) предупреждение и устранение отказов эксплуатируемых искусственных сооружений с целью обеспечения длительного срока их службы;</w:t>
      </w:r>
    </w:p>
    <w:p w:rsidR="00ED40F9" w:rsidRPr="000D3A79" w:rsidRDefault="00ED40F9" w:rsidP="00FA23D1">
      <w:pPr>
        <w:spacing w:after="0" w:line="360" w:lineRule="exact"/>
        <w:ind w:firstLine="709"/>
        <w:jc w:val="both"/>
        <w:rPr>
          <w:color w:val="auto"/>
        </w:rPr>
      </w:pPr>
      <w:r w:rsidRPr="000D3A79">
        <w:rPr>
          <w:color w:val="auto"/>
        </w:rPr>
        <w:t xml:space="preserve">б) замену и восстановление отдельных элементов, узлов и конструкций системы сигнализации и связи, а также их регулировку; </w:t>
      </w:r>
    </w:p>
    <w:p w:rsidR="00ED40F9" w:rsidRPr="000D3A79" w:rsidRDefault="00ED40F9" w:rsidP="00FA23D1">
      <w:pPr>
        <w:spacing w:after="0" w:line="360" w:lineRule="exact"/>
        <w:ind w:firstLine="709"/>
        <w:jc w:val="both"/>
        <w:rPr>
          <w:color w:val="auto"/>
        </w:rPr>
      </w:pPr>
      <w:r w:rsidRPr="000D3A79">
        <w:rPr>
          <w:color w:val="auto"/>
        </w:rPr>
        <w:t xml:space="preserve">в) поддержание и восстановление исправности и работоспособности подвижного состава; </w:t>
      </w:r>
    </w:p>
    <w:p w:rsidR="00ED40F9" w:rsidRPr="000D3A79" w:rsidRDefault="00ED40F9" w:rsidP="00FA23D1">
      <w:pPr>
        <w:spacing w:after="0" w:line="360" w:lineRule="exact"/>
        <w:ind w:firstLine="709"/>
        <w:jc w:val="both"/>
        <w:rPr>
          <w:color w:val="auto"/>
        </w:rPr>
      </w:pPr>
      <w:r w:rsidRPr="000D3A79">
        <w:rPr>
          <w:color w:val="auto"/>
        </w:rPr>
        <w:t xml:space="preserve">г) путевые работы по обновлению верхнего строения пути или частичной замены его элементов, очистку балласта, выправку пути в продольном профиле и плане с оздоровлением земляного полотна. </w:t>
      </w:r>
    </w:p>
    <w:p w:rsidR="00ED40F9" w:rsidRPr="000D3A79" w:rsidRDefault="00ED40F9" w:rsidP="00FA23D1">
      <w:pPr>
        <w:spacing w:after="0" w:line="360" w:lineRule="exact"/>
        <w:ind w:firstLine="709"/>
        <w:jc w:val="both"/>
        <w:rPr>
          <w:color w:val="auto"/>
        </w:rPr>
      </w:pPr>
      <w:r w:rsidRPr="000D3A79">
        <w:rPr>
          <w:color w:val="auto"/>
        </w:rPr>
        <w:t xml:space="preserve">[пункт 276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Работы строительные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Работы строительные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Создание новых объектов железнодорожного транспорта, а также их реконструкция и увеличение мощности (усиление), предпринимаемые для увеличения пропускной способности железных дорог работы по переводу железных дорог на электрическую тягу (электрификация). </w:t>
      </w:r>
    </w:p>
    <w:p w:rsidR="00ED40F9" w:rsidRPr="000D3A79" w:rsidRDefault="00ED40F9" w:rsidP="00FA23D1">
      <w:pPr>
        <w:spacing w:after="0" w:line="360" w:lineRule="exact"/>
        <w:ind w:firstLine="709"/>
        <w:jc w:val="both"/>
        <w:rPr>
          <w:color w:val="auto"/>
        </w:rPr>
      </w:pPr>
      <w:r w:rsidRPr="000D3A79">
        <w:rPr>
          <w:color w:val="auto"/>
        </w:rPr>
        <w:t xml:space="preserve">[пункт 277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Работы восстановительные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Работы восстановительные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Комплекс технических и организационных мероприятий, проводимых на</w:t>
      </w:r>
      <w:r w:rsidR="00344D9C" w:rsidRPr="000D3A79">
        <w:rPr>
          <w:color w:val="auto"/>
        </w:rPr>
        <w:t> </w:t>
      </w:r>
      <w:r w:rsidRPr="000D3A79">
        <w:rPr>
          <w:color w:val="auto"/>
        </w:rPr>
        <w:t>железной дороге для возобновления движения и эксплуатации, прерванных разрушениями.</w:t>
      </w:r>
    </w:p>
    <w:p w:rsidR="00ED40F9" w:rsidRPr="000D3A79" w:rsidRDefault="00ED40F9" w:rsidP="00FA23D1">
      <w:pPr>
        <w:spacing w:after="0" w:line="360" w:lineRule="exact"/>
        <w:ind w:firstLine="709"/>
        <w:jc w:val="both"/>
        <w:rPr>
          <w:color w:val="auto"/>
        </w:rPr>
      </w:pPr>
      <w:r w:rsidRPr="000D3A79">
        <w:rPr>
          <w:color w:val="auto"/>
        </w:rPr>
        <w:t xml:space="preserve">[пункт 275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Развернутая длина железной дороги </w:t>
      </w:r>
      <w:r w:rsidR="004B6579"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Развернутая длина железной дороги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 xml:space="preserve">Общая длина всех путей, полученная суммированием их строительных длин. Строительной называется длина железнодорожной линии, измеренная по ее оси между точками примыкания к другим линиям. Для многопутных линий строительную длину устанавливают по оси наиболее длинного пути. </w:t>
      </w:r>
    </w:p>
    <w:p w:rsidR="00ED40F9" w:rsidRPr="000D3A79" w:rsidRDefault="00ED40F9" w:rsidP="00FA23D1">
      <w:pPr>
        <w:spacing w:after="0" w:line="360" w:lineRule="exact"/>
        <w:ind w:firstLine="709"/>
        <w:jc w:val="both"/>
        <w:rPr>
          <w:color w:val="auto"/>
        </w:rPr>
      </w:pPr>
      <w:r w:rsidRPr="000D3A79">
        <w:rPr>
          <w:color w:val="auto"/>
        </w:rPr>
        <w:t xml:space="preserve">[пункт 280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A14616" w:rsidRPr="000D3A79" w:rsidRDefault="00A14616" w:rsidP="00FA23D1">
      <w:pPr>
        <w:numPr>
          <w:ilvl w:val="0"/>
          <w:numId w:val="3"/>
        </w:numPr>
        <w:spacing w:before="120" w:after="0" w:line="360" w:lineRule="exact"/>
        <w:ind w:left="0" w:firstLine="709"/>
        <w:jc w:val="both"/>
        <w:rPr>
          <w:b/>
          <w:color w:val="auto"/>
        </w:rPr>
      </w:pPr>
      <w:r w:rsidRPr="000D3A79">
        <w:rPr>
          <w:b/>
          <w:color w:val="auto"/>
        </w:rPr>
        <w:t>Развернутая длина главных путей структурной единицы</w:t>
      </w:r>
      <w:r w:rsidR="00584551" w:rsidRPr="000D3A79">
        <w:rPr>
          <w:b/>
          <w:color w:val="auto"/>
        </w:rPr>
        <w:fldChar w:fldCharType="begin"/>
      </w:r>
      <w:r w:rsidRPr="000D3A79">
        <w:instrText xml:space="preserve"> XE "</w:instrText>
      </w:r>
      <w:r w:rsidRPr="000D3A79">
        <w:rPr>
          <w:b/>
          <w:color w:val="auto"/>
        </w:rPr>
        <w:instrText>Развернутая длина главных путей структурной единицы</w:instrText>
      </w:r>
      <w:r w:rsidRPr="000D3A79">
        <w:instrText xml:space="preserve">" </w:instrText>
      </w:r>
      <w:r w:rsidR="00584551" w:rsidRPr="000D3A79">
        <w:rPr>
          <w:b/>
          <w:color w:val="auto"/>
        </w:rPr>
        <w:fldChar w:fldCharType="end"/>
      </w:r>
    </w:p>
    <w:p w:rsidR="00A14616" w:rsidRPr="000D3A79" w:rsidRDefault="00A14616" w:rsidP="00FA23D1">
      <w:pPr>
        <w:spacing w:after="0" w:line="360" w:lineRule="exact"/>
        <w:ind w:firstLine="709"/>
        <w:jc w:val="both"/>
        <w:rPr>
          <w:color w:val="auto"/>
        </w:rPr>
      </w:pPr>
      <w:r w:rsidRPr="000D3A79">
        <w:rPr>
          <w:color w:val="auto"/>
        </w:rPr>
        <w:t>Суммарная протяженность всех главных путей</w:t>
      </w:r>
      <w:r w:rsidR="00327B63" w:rsidRPr="000D3A79">
        <w:rPr>
          <w:color w:val="auto"/>
        </w:rPr>
        <w:t xml:space="preserve"> структурной единицы</w:t>
      </w:r>
      <w:r w:rsidRPr="000D3A79">
        <w:rPr>
          <w:color w:val="auto"/>
        </w:rPr>
        <w:t xml:space="preserve">, включая съезды между ними и двухпутные вставки (в пределах двух раздельных пунктов). </w:t>
      </w:r>
    </w:p>
    <w:p w:rsidR="00A14616" w:rsidRPr="000D3A79" w:rsidRDefault="00A14616" w:rsidP="00FA23D1">
      <w:pPr>
        <w:spacing w:after="0" w:line="360" w:lineRule="exact"/>
        <w:ind w:firstLine="709"/>
        <w:jc w:val="both"/>
        <w:rPr>
          <w:color w:val="auto"/>
        </w:rPr>
      </w:pPr>
      <w:r w:rsidRPr="000D3A79">
        <w:rPr>
          <w:color w:val="auto"/>
        </w:rPr>
        <w:t>[</w:t>
      </w:r>
      <w:r w:rsidR="00327B63" w:rsidRPr="000D3A79">
        <w:rPr>
          <w:color w:val="auto"/>
        </w:rPr>
        <w:t xml:space="preserve">на основе положений </w:t>
      </w:r>
      <w:r w:rsidRPr="000D3A79">
        <w:rPr>
          <w:color w:val="auto"/>
        </w:rPr>
        <w:t>раздел</w:t>
      </w:r>
      <w:r w:rsidR="00327B63" w:rsidRPr="000D3A79">
        <w:rPr>
          <w:color w:val="auto"/>
        </w:rPr>
        <w:t>а</w:t>
      </w:r>
      <w:r w:rsidRPr="000D3A79">
        <w:rPr>
          <w:color w:val="auto"/>
        </w:rPr>
        <w:t xml:space="preserve"> 2 Инструктивных указаний о порядке формирования формы внутренней статистической отчетности АГО-1 «Отчет о технических средствах путевого хозяйства», утвержденных распоряжением ОАО «РЖД» от 17 декабря 2015 г. </w:t>
      </w:r>
      <w:r w:rsidR="00D01453">
        <w:rPr>
          <w:color w:val="auto"/>
        </w:rPr>
        <w:t>№ 2967р</w:t>
      </w:r>
      <w:r w:rsidRPr="000D3A79">
        <w:rPr>
          <w:color w:val="auto"/>
        </w:rPr>
        <w:t>]</w:t>
      </w:r>
    </w:p>
    <w:p w:rsidR="00A14616" w:rsidRPr="000D3A79" w:rsidRDefault="00A14616" w:rsidP="00FA23D1">
      <w:pPr>
        <w:numPr>
          <w:ilvl w:val="0"/>
          <w:numId w:val="3"/>
        </w:numPr>
        <w:spacing w:before="120" w:after="0" w:line="360" w:lineRule="exact"/>
        <w:ind w:left="0" w:firstLine="709"/>
        <w:jc w:val="both"/>
        <w:rPr>
          <w:b/>
          <w:color w:val="auto"/>
        </w:rPr>
      </w:pPr>
      <w:r w:rsidRPr="000D3A79">
        <w:rPr>
          <w:b/>
          <w:color w:val="auto"/>
        </w:rPr>
        <w:t>Развернутая длина станционных и специальных путей</w:t>
      </w:r>
      <w:r w:rsidR="00327B63" w:rsidRPr="000D3A79">
        <w:rPr>
          <w:b/>
          <w:color w:val="auto"/>
        </w:rPr>
        <w:t xml:space="preserve"> структурной единицы</w:t>
      </w:r>
      <w:r w:rsidR="00584551" w:rsidRPr="000D3A79">
        <w:rPr>
          <w:b/>
          <w:color w:val="auto"/>
        </w:rPr>
        <w:fldChar w:fldCharType="begin"/>
      </w:r>
      <w:r w:rsidR="00327B63" w:rsidRPr="000D3A79">
        <w:instrText xml:space="preserve"> XE "</w:instrText>
      </w:r>
      <w:r w:rsidR="00327B63" w:rsidRPr="000D3A79">
        <w:rPr>
          <w:b/>
          <w:color w:val="auto"/>
        </w:rPr>
        <w:instrText>Развернутая длина станционных и специальных путей структурной единицы</w:instrText>
      </w:r>
      <w:r w:rsidR="00327B63" w:rsidRPr="000D3A79">
        <w:instrText xml:space="preserve">" </w:instrText>
      </w:r>
      <w:r w:rsidR="00584551" w:rsidRPr="000D3A79">
        <w:rPr>
          <w:b/>
          <w:color w:val="auto"/>
        </w:rPr>
        <w:fldChar w:fldCharType="end"/>
      </w:r>
    </w:p>
    <w:p w:rsidR="00A14616" w:rsidRPr="000D3A79" w:rsidRDefault="00A14616" w:rsidP="00FA23D1">
      <w:pPr>
        <w:spacing w:after="0" w:line="360" w:lineRule="exact"/>
        <w:ind w:firstLine="709"/>
        <w:jc w:val="both"/>
        <w:rPr>
          <w:color w:val="auto"/>
        </w:rPr>
      </w:pPr>
      <w:r w:rsidRPr="000D3A79">
        <w:rPr>
          <w:color w:val="auto"/>
        </w:rPr>
        <w:t>Суммарная протяженность всех станционных и специальных путей</w:t>
      </w:r>
      <w:r w:rsidR="00327B63" w:rsidRPr="000D3A79">
        <w:rPr>
          <w:color w:val="auto"/>
        </w:rPr>
        <w:t xml:space="preserve"> структурной единицы</w:t>
      </w:r>
      <w:r w:rsidRPr="000D3A79">
        <w:rPr>
          <w:color w:val="auto"/>
        </w:rPr>
        <w:t>.</w:t>
      </w:r>
    </w:p>
    <w:p w:rsidR="00A14616" w:rsidRPr="000D3A79" w:rsidRDefault="00A14616" w:rsidP="00FA23D1">
      <w:pPr>
        <w:spacing w:after="0" w:line="360" w:lineRule="exact"/>
        <w:ind w:firstLine="709"/>
        <w:jc w:val="both"/>
        <w:rPr>
          <w:color w:val="auto"/>
        </w:rPr>
      </w:pPr>
      <w:r w:rsidRPr="000D3A79">
        <w:rPr>
          <w:color w:val="auto"/>
        </w:rPr>
        <w:t>[</w:t>
      </w:r>
      <w:r w:rsidR="00327B63" w:rsidRPr="000D3A79">
        <w:rPr>
          <w:color w:val="auto"/>
        </w:rPr>
        <w:t xml:space="preserve">на основе положений </w:t>
      </w:r>
      <w:r w:rsidRPr="000D3A79">
        <w:rPr>
          <w:color w:val="auto"/>
        </w:rPr>
        <w:t>раздел</w:t>
      </w:r>
      <w:r w:rsidR="00327B63" w:rsidRPr="000D3A79">
        <w:rPr>
          <w:color w:val="auto"/>
        </w:rPr>
        <w:t>а</w:t>
      </w:r>
      <w:r w:rsidRPr="000D3A79">
        <w:rPr>
          <w:color w:val="auto"/>
        </w:rPr>
        <w:t xml:space="preserve"> 2 Инструктивных указаний о порядке формирования формы внутренней статистической отчетности АГО-1 «Отчет о технических средствах путевого хозяйства», утвержденных распоряжением ОАО «РЖД» от 17 декабря 2015 г. </w:t>
      </w:r>
      <w:r w:rsidR="00D01453">
        <w:rPr>
          <w:color w:val="auto"/>
        </w:rPr>
        <w:t>№ 2967р</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Развернутая длина электрифицированных линий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Развернутая длина электрифицированных линий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Общая длина электрифицированных путей, полученная суммированием строительных длин электрифицированных путей. Строительной длиной электрифицированного пути называется длина электрифицированной железнодорожной линии, измеренная по ее оси точками примыкания к другим линиям. Для многопутных электрифицированных линий ее устанавливают по</w:t>
      </w:r>
      <w:r w:rsidR="00344D9C" w:rsidRPr="000D3A79">
        <w:rPr>
          <w:color w:val="auto"/>
        </w:rPr>
        <w:t> </w:t>
      </w:r>
      <w:r w:rsidRPr="000D3A79">
        <w:rPr>
          <w:color w:val="auto"/>
        </w:rPr>
        <w:t xml:space="preserve">оси наиболее длинного пути. </w:t>
      </w:r>
    </w:p>
    <w:p w:rsidR="00ED40F9" w:rsidRPr="000D3A79" w:rsidRDefault="00ED40F9" w:rsidP="00FA23D1">
      <w:pPr>
        <w:spacing w:after="0" w:line="360" w:lineRule="exact"/>
        <w:ind w:firstLine="709"/>
        <w:jc w:val="both"/>
        <w:rPr>
          <w:color w:val="auto"/>
        </w:rPr>
      </w:pPr>
      <w:r w:rsidRPr="000D3A79">
        <w:rPr>
          <w:color w:val="auto"/>
        </w:rPr>
        <w:t>[пункт 281 раздела I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Экология в зоне железной дороги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Экология в зоне железной дороги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Взаимосвязь деятельности человека в области железнодорожного транспорта и окружающей среды.</w:t>
      </w:r>
    </w:p>
    <w:p w:rsidR="00ED40F9" w:rsidRPr="000D3A79" w:rsidRDefault="00ED40F9" w:rsidP="00FA23D1">
      <w:pPr>
        <w:spacing w:after="0" w:line="360" w:lineRule="exact"/>
        <w:ind w:firstLine="709"/>
        <w:jc w:val="both"/>
        <w:rPr>
          <w:color w:val="auto"/>
        </w:rPr>
      </w:pPr>
      <w:r w:rsidRPr="000D3A79">
        <w:rPr>
          <w:color w:val="auto"/>
        </w:rPr>
        <w:t>[пункт 380 раздела I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 xml:space="preserve">Эксплуатационная деятельность железной дороги (железнодорожной компании) </w:t>
      </w:r>
      <w:r w:rsidRPr="000D3A79">
        <w:rPr>
          <w:color w:val="auto"/>
        </w:rPr>
        <w:t>&lt;ОСЖД&gt;</w:t>
      </w:r>
      <w:r w:rsidR="00584551" w:rsidRPr="000D3A79">
        <w:rPr>
          <w:color w:val="auto"/>
        </w:rPr>
        <w:fldChar w:fldCharType="begin"/>
      </w:r>
      <w:r w:rsidR="004E1A0D" w:rsidRPr="000D3A79">
        <w:instrText xml:space="preserve"> XE "</w:instrText>
      </w:r>
      <w:r w:rsidR="004E1A0D" w:rsidRPr="000D3A79">
        <w:rPr>
          <w:b/>
          <w:color w:val="auto"/>
        </w:rPr>
        <w:instrText xml:space="preserve">Эксплуатационная деятельность железной дороги (железнодорожной компании) </w:instrText>
      </w:r>
      <w:r w:rsidR="004E1A0D" w:rsidRPr="000D3A79">
        <w:rPr>
          <w:color w:val="auto"/>
        </w:rPr>
        <w:instrText>&lt;ОСЖД&gt;</w:instrText>
      </w:r>
      <w:r w:rsidR="004E1A0D" w:rsidRPr="000D3A79">
        <w:instrText xml:space="preserve">" </w:instrText>
      </w:r>
      <w:r w:rsidR="00584551" w:rsidRPr="000D3A79">
        <w:rPr>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Производственная деятельность железной дороги (железнодорожной компании), ее предприятий, подразделений, связанная с организацией и предоставлением услуг для осуществления перевозочного процесса.</w:t>
      </w:r>
    </w:p>
    <w:p w:rsidR="00ED40F9" w:rsidRPr="000D3A79" w:rsidRDefault="00ED40F9" w:rsidP="00FA23D1">
      <w:pPr>
        <w:spacing w:after="0" w:line="360" w:lineRule="exact"/>
        <w:ind w:firstLine="709"/>
        <w:jc w:val="both"/>
        <w:rPr>
          <w:color w:val="auto"/>
        </w:rPr>
      </w:pPr>
      <w:r w:rsidRPr="000D3A79">
        <w:rPr>
          <w:color w:val="auto"/>
        </w:rPr>
        <w:t>[пункт 381 раздела I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3B21B7" w:rsidRPr="000D3A79" w:rsidRDefault="003B21B7" w:rsidP="00FA23D1">
      <w:pPr>
        <w:numPr>
          <w:ilvl w:val="0"/>
          <w:numId w:val="3"/>
        </w:numPr>
        <w:spacing w:before="120" w:after="0" w:line="360" w:lineRule="exact"/>
        <w:ind w:left="0" w:firstLine="709"/>
        <w:jc w:val="both"/>
        <w:rPr>
          <w:b/>
          <w:color w:val="auto"/>
        </w:rPr>
      </w:pPr>
      <w:r w:rsidRPr="000D3A79">
        <w:rPr>
          <w:b/>
          <w:color w:val="auto"/>
        </w:rPr>
        <w:t>Эксплуатационная длина линии</w:t>
      </w:r>
      <w:r w:rsidR="00584551" w:rsidRPr="000D3A79">
        <w:rPr>
          <w:b/>
          <w:color w:val="auto"/>
        </w:rPr>
        <w:fldChar w:fldCharType="begin"/>
      </w:r>
      <w:r w:rsidRPr="000D3A79">
        <w:instrText xml:space="preserve"> XE "</w:instrText>
      </w:r>
      <w:r w:rsidRPr="000D3A79">
        <w:rPr>
          <w:b/>
          <w:color w:val="auto"/>
        </w:rPr>
        <w:instrText>Эксплуатационная длина линии</w:instrText>
      </w:r>
      <w:r w:rsidRPr="000D3A79">
        <w:instrText xml:space="preserve">" </w:instrText>
      </w:r>
      <w:r w:rsidR="00584551" w:rsidRPr="000D3A79">
        <w:rPr>
          <w:b/>
          <w:color w:val="auto"/>
        </w:rPr>
        <w:fldChar w:fldCharType="end"/>
      </w:r>
    </w:p>
    <w:p w:rsidR="003B21B7" w:rsidRPr="000D3A79" w:rsidRDefault="003B21B7" w:rsidP="00FA23D1">
      <w:pPr>
        <w:spacing w:after="0" w:line="360" w:lineRule="exact"/>
        <w:ind w:firstLine="709"/>
        <w:jc w:val="both"/>
        <w:rPr>
          <w:color w:val="auto"/>
        </w:rPr>
      </w:pPr>
      <w:r w:rsidRPr="000D3A79">
        <w:rPr>
          <w:color w:val="auto"/>
        </w:rPr>
        <w:t>1. Протяженность главного пути, измеренная между осями раздельных пунктов с путевым развитием (станций, разъездов, обгонных пунктов), ограничивающих эту линию. Эксплуатационная длина определяется только для главных путей.</w:t>
      </w:r>
    </w:p>
    <w:p w:rsidR="003B21B7" w:rsidRPr="000D3A79" w:rsidRDefault="003B21B7" w:rsidP="00FA23D1">
      <w:pPr>
        <w:spacing w:after="0" w:line="360" w:lineRule="exact"/>
        <w:ind w:firstLine="709"/>
        <w:jc w:val="both"/>
        <w:rPr>
          <w:color w:val="auto"/>
        </w:rPr>
      </w:pPr>
      <w:r w:rsidRPr="000D3A79">
        <w:rPr>
          <w:color w:val="auto"/>
        </w:rPr>
        <w:t xml:space="preserve">[раздел 2 Инструктивных указаний о порядке формирования формы внутренней статистической отчетности АГО-1 «Отчет о технических средствах путевого хозяйства», утвержденных распоряжением ОАО «РЖД» от 17 декабря 2015 г. </w:t>
      </w:r>
      <w:r w:rsidR="00D01453">
        <w:rPr>
          <w:color w:val="auto"/>
        </w:rPr>
        <w:t>№ 2967р</w:t>
      </w:r>
      <w:r w:rsidRPr="000D3A79">
        <w:rPr>
          <w:color w:val="auto"/>
        </w:rPr>
        <w:t>]</w:t>
      </w:r>
    </w:p>
    <w:p w:rsidR="003B21B7" w:rsidRPr="000D3A79" w:rsidRDefault="003B21B7" w:rsidP="00FA23D1">
      <w:pPr>
        <w:spacing w:after="0" w:line="360" w:lineRule="exact"/>
        <w:ind w:firstLine="709"/>
        <w:jc w:val="both"/>
        <w:rPr>
          <w:color w:val="auto"/>
        </w:rPr>
      </w:pPr>
      <w:r w:rsidRPr="000D3A79">
        <w:rPr>
          <w:color w:val="auto"/>
        </w:rPr>
        <w:t>2. Эксплуатационная длина путей - расстояние железнодорожных линий, измеряемое по оси главного пути между конечными пунктами, а на многопутных участках - кратчайшего главного пути между осями раздельных пунктов.</w:t>
      </w:r>
    </w:p>
    <w:p w:rsidR="003B21B7" w:rsidRPr="000D3A79" w:rsidRDefault="003B21B7" w:rsidP="00FA23D1">
      <w:pPr>
        <w:spacing w:after="0" w:line="360" w:lineRule="exact"/>
        <w:ind w:firstLine="709"/>
        <w:jc w:val="both"/>
        <w:rPr>
          <w:color w:val="auto"/>
        </w:rPr>
      </w:pPr>
      <w:r w:rsidRPr="000D3A79">
        <w:rPr>
          <w:color w:val="auto"/>
        </w:rPr>
        <w:t>[пункт 382 раздела I Глоссария ОСЖД Р 305-1, утвержденного L сессией Совещания Министров ОСЖД 13-16 июня 2023 г.]</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Железнодорожные сутки</w:t>
      </w:r>
      <w:r w:rsidR="00584551" w:rsidRPr="000D3A79">
        <w:rPr>
          <w:b/>
          <w:color w:val="auto"/>
        </w:rPr>
        <w:fldChar w:fldCharType="begin"/>
      </w:r>
      <w:r w:rsidR="00AE17CF" w:rsidRPr="000D3A79">
        <w:instrText xml:space="preserve"> XE "</w:instrText>
      </w:r>
      <w:r w:rsidR="00AE17CF" w:rsidRPr="000D3A79">
        <w:rPr>
          <w:b/>
          <w:color w:val="auto"/>
        </w:rPr>
        <w:instrText>Железнодорожные сутки</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Условно принятый период времени, равный 24 ч, начало которого в разных государствах установлено исходя их местных условий.</w:t>
      </w:r>
    </w:p>
    <w:p w:rsidR="00ED40F9" w:rsidRPr="000D3A79" w:rsidRDefault="00ED40F9" w:rsidP="00FA23D1">
      <w:pPr>
        <w:spacing w:after="0" w:line="360" w:lineRule="exact"/>
        <w:ind w:firstLine="709"/>
        <w:jc w:val="both"/>
        <w:rPr>
          <w:color w:val="auto"/>
        </w:rPr>
      </w:pPr>
      <w:r w:rsidRPr="000D3A79">
        <w:rPr>
          <w:color w:val="auto"/>
        </w:rPr>
        <w:t xml:space="preserve">[пункт 101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Габарит</w:t>
      </w:r>
      <w:r w:rsidR="00584551" w:rsidRPr="000D3A79">
        <w:rPr>
          <w:b/>
          <w:color w:val="auto"/>
        </w:rPr>
        <w:fldChar w:fldCharType="begin"/>
      </w:r>
      <w:r w:rsidR="00AE17CF" w:rsidRPr="000D3A79">
        <w:instrText xml:space="preserve"> XE "</w:instrText>
      </w:r>
      <w:r w:rsidR="00AE17CF" w:rsidRPr="000D3A79">
        <w:rPr>
          <w:b/>
          <w:color w:val="auto"/>
        </w:rPr>
        <w:instrText>Габарит</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Предельное внешнее геометрическое очертание предметов, сооружений, устройств. На железнодорожном транспорте в проектировании, строительстве, эксплуатационной работе учитывают габарит: приближения строений; подвижного состава; погрузки; воздушных линий электропередачи и связи; искусственных сооружений (мостов, тоннелей, платформ и др.).</w:t>
      </w:r>
    </w:p>
    <w:p w:rsidR="00ED40F9" w:rsidRPr="000D3A79" w:rsidRDefault="00ED40F9" w:rsidP="00FA23D1">
      <w:pPr>
        <w:spacing w:after="0" w:line="360" w:lineRule="exact"/>
        <w:ind w:firstLine="709"/>
        <w:jc w:val="both"/>
        <w:rPr>
          <w:color w:val="auto"/>
        </w:rPr>
      </w:pPr>
      <w:r w:rsidRPr="000D3A79">
        <w:rPr>
          <w:color w:val="auto"/>
        </w:rPr>
        <w:t xml:space="preserve">[пункт 57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bookmarkStart w:id="20" w:name="_Ref193101686"/>
      <w:r w:rsidRPr="000D3A79">
        <w:rPr>
          <w:b/>
          <w:color w:val="auto"/>
        </w:rPr>
        <w:t>Производственный процесс</w:t>
      </w:r>
      <w:bookmarkEnd w:id="20"/>
      <w:r w:rsidR="00584551" w:rsidRPr="000D3A79">
        <w:rPr>
          <w:b/>
          <w:color w:val="auto"/>
        </w:rPr>
        <w:fldChar w:fldCharType="begin"/>
      </w:r>
      <w:r w:rsidR="00AE17CF" w:rsidRPr="000D3A79">
        <w:instrText xml:space="preserve"> XE "</w:instrText>
      </w:r>
      <w:r w:rsidR="00AE17CF" w:rsidRPr="000D3A79">
        <w:rPr>
          <w:b/>
          <w:color w:val="auto"/>
        </w:rPr>
        <w:instrText>Производственный процесс</w:instrText>
      </w:r>
      <w:r w:rsidR="00AE17CF" w:rsidRPr="000D3A79">
        <w:instrText xml:space="preserve">" </w:instrText>
      </w:r>
      <w:r w:rsidR="00584551" w:rsidRPr="000D3A79">
        <w:rPr>
          <w:b/>
          <w:color w:val="auto"/>
        </w:rPr>
        <w:fldChar w:fldCharType="end"/>
      </w:r>
    </w:p>
    <w:p w:rsidR="00B20839" w:rsidRPr="000D3A79" w:rsidRDefault="00B20839" w:rsidP="00FA23D1">
      <w:pPr>
        <w:spacing w:after="0" w:line="360" w:lineRule="exact"/>
        <w:ind w:firstLine="709"/>
        <w:jc w:val="both"/>
        <w:rPr>
          <w:color w:val="000000" w:themeColor="text1"/>
        </w:rPr>
      </w:pPr>
      <w:r w:rsidRPr="000D3A79">
        <w:rPr>
          <w:color w:val="auto"/>
        </w:rPr>
        <w:t xml:space="preserve">1. </w:t>
      </w:r>
      <w:r w:rsidR="003C5154" w:rsidRPr="000D3A79">
        <w:rPr>
          <w:color w:val="auto"/>
        </w:rPr>
        <w:t>С</w:t>
      </w:r>
      <w:r w:rsidR="003C5154" w:rsidRPr="000D3A79">
        <w:rPr>
          <w:color w:val="000000" w:themeColor="text1"/>
        </w:rPr>
        <w:t>овокупность всех действий исполнителей и средств технологического оснащения, необходимых для изготовления или ремонта продукции в организации</w:t>
      </w:r>
      <w:r w:rsidRPr="000D3A79">
        <w:rPr>
          <w:color w:val="000000" w:themeColor="text1"/>
        </w:rPr>
        <w:t>.</w:t>
      </w:r>
    </w:p>
    <w:p w:rsidR="00B20839" w:rsidRPr="000D3A79" w:rsidRDefault="00B20839" w:rsidP="00FA23D1">
      <w:pPr>
        <w:spacing w:after="0" w:line="360" w:lineRule="exact"/>
        <w:ind w:firstLine="709"/>
        <w:jc w:val="both"/>
        <w:rPr>
          <w:color w:val="auto"/>
        </w:rPr>
      </w:pPr>
      <w:r w:rsidRPr="000D3A79">
        <w:rPr>
          <w:color w:val="000000" w:themeColor="text1"/>
        </w:rPr>
        <w:t>[</w:t>
      </w:r>
      <w:r w:rsidR="005B66CD" w:rsidRPr="000D3A79">
        <w:rPr>
          <w:color w:val="000000" w:themeColor="text1"/>
        </w:rPr>
        <w:t>подпункт</w:t>
      </w:r>
      <w:r w:rsidRPr="000D3A79">
        <w:rPr>
          <w:color w:val="000000" w:themeColor="text1"/>
        </w:rPr>
        <w:t xml:space="preserve"> </w:t>
      </w:r>
      <w:r w:rsidR="003C5154" w:rsidRPr="000D3A79">
        <w:rPr>
          <w:color w:val="000000" w:themeColor="text1"/>
        </w:rPr>
        <w:t>5</w:t>
      </w:r>
      <w:r w:rsidRPr="000D3A79">
        <w:rPr>
          <w:color w:val="000000" w:themeColor="text1"/>
        </w:rPr>
        <w:t xml:space="preserve">3 </w:t>
      </w:r>
      <w:r w:rsidR="005B66CD" w:rsidRPr="000D3A79">
        <w:rPr>
          <w:color w:val="000000" w:themeColor="text1"/>
        </w:rPr>
        <w:t xml:space="preserve">пункта 3 </w:t>
      </w:r>
      <w:r w:rsidR="003C5154" w:rsidRPr="000D3A79">
        <w:rPr>
          <w:color w:val="000000" w:themeColor="text1"/>
        </w:rPr>
        <w:t>ГОСТ Р 44.002-2025 Система технологической подготовки производства</w:t>
      </w:r>
      <w:r w:rsidRPr="000D3A79">
        <w:rPr>
          <w:color w:val="000000" w:themeColor="text1"/>
        </w:rPr>
        <w:t>. Термины и определения]</w:t>
      </w:r>
    </w:p>
    <w:p w:rsidR="00ED40F9" w:rsidRPr="000D3A79" w:rsidRDefault="00A04B49" w:rsidP="00FA23D1">
      <w:pPr>
        <w:spacing w:after="0" w:line="360" w:lineRule="exact"/>
        <w:ind w:firstLine="709"/>
        <w:jc w:val="both"/>
        <w:rPr>
          <w:color w:val="auto"/>
        </w:rPr>
      </w:pPr>
      <w:r w:rsidRPr="000D3A79">
        <w:rPr>
          <w:color w:val="auto"/>
        </w:rPr>
        <w:t>2</w:t>
      </w:r>
      <w:r w:rsidR="006A3E35" w:rsidRPr="000D3A79">
        <w:rPr>
          <w:color w:val="auto"/>
        </w:rPr>
        <w:t xml:space="preserve">. </w:t>
      </w:r>
      <w:r w:rsidR="00ED40F9" w:rsidRPr="000D3A79">
        <w:rPr>
          <w:color w:val="auto"/>
        </w:rPr>
        <w:t>Совокупность всех действий людей и орудий труда, осуществляемых на предприятии для изготовления конкретных видов продукции (оказания услуг), при производстве конкретных видов ремонта.</w:t>
      </w:r>
    </w:p>
    <w:p w:rsidR="00ED40F9" w:rsidRPr="000D3A79" w:rsidRDefault="00ED40F9" w:rsidP="00FA23D1">
      <w:pPr>
        <w:spacing w:after="0" w:line="360" w:lineRule="exact"/>
        <w:ind w:firstLine="709"/>
        <w:jc w:val="both"/>
        <w:rPr>
          <w:color w:val="auto"/>
        </w:rPr>
      </w:pPr>
      <w:r w:rsidRPr="000D3A79">
        <w:rPr>
          <w:color w:val="auto"/>
        </w:rPr>
        <w:t>[</w:t>
      </w:r>
      <w:r w:rsidR="009B7A4A" w:rsidRPr="000D3A79">
        <w:rPr>
          <w:color w:val="auto"/>
        </w:rPr>
        <w:t>под</w:t>
      </w:r>
      <w:r w:rsidRPr="000D3A79">
        <w:rPr>
          <w:color w:val="auto"/>
        </w:rPr>
        <w:t xml:space="preserve">пункт 1.2.4 </w:t>
      </w:r>
      <w:r w:rsidR="009B7A4A" w:rsidRPr="000D3A79">
        <w:rPr>
          <w:color w:val="auto"/>
        </w:rPr>
        <w:t xml:space="preserve">пункта 1.2 </w:t>
      </w:r>
      <w:r w:rsidRPr="000D3A79">
        <w:rPr>
          <w:color w:val="auto"/>
        </w:rPr>
        <w:t xml:space="preserve">Правил разработки и применения технико-нормировочных карт,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 27 мая 2015</w:t>
      </w:r>
      <w:r w:rsidR="00BA5205" w:rsidRPr="000D3A79">
        <w:rPr>
          <w:color w:val="auto"/>
        </w:rPr>
        <w:t> г.</w:t>
      </w:r>
      <w:r w:rsidRPr="000D3A79">
        <w:rPr>
          <w:color w:val="auto"/>
        </w:rPr>
        <w:t xml:space="preserve"> </w:t>
      </w:r>
      <w:r w:rsidR="005A6BA8" w:rsidRPr="000D3A79">
        <w:rPr>
          <w:color w:val="auto"/>
        </w:rPr>
        <w:t>№ </w:t>
      </w:r>
      <w:r w:rsidRPr="000D3A79">
        <w:rPr>
          <w:color w:val="auto"/>
        </w:rPr>
        <w:t>1350р]</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Технологический процесс на железнодорожном транспорте</w:t>
      </w:r>
      <w:r w:rsidR="00584551" w:rsidRPr="000D3A79">
        <w:rPr>
          <w:b/>
          <w:color w:val="auto"/>
        </w:rPr>
        <w:fldChar w:fldCharType="begin"/>
      </w:r>
      <w:r w:rsidR="00AE17CF" w:rsidRPr="000D3A79">
        <w:instrText xml:space="preserve"> XE "</w:instrText>
      </w:r>
      <w:r w:rsidR="00AE17CF" w:rsidRPr="000D3A79">
        <w:rPr>
          <w:b/>
          <w:color w:val="auto"/>
        </w:rPr>
        <w:instrText>Технологический процесс на железнодорожном транспорте</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1. Комплекс производственных технологий, выполняемых на объекте железнодорожного транспорта.</w:t>
      </w:r>
    </w:p>
    <w:p w:rsidR="00ED40F9" w:rsidRPr="000D3A79" w:rsidRDefault="00ED40F9" w:rsidP="00FA23D1">
      <w:pPr>
        <w:spacing w:after="0" w:line="360" w:lineRule="exact"/>
        <w:ind w:firstLine="709"/>
        <w:jc w:val="both"/>
        <w:rPr>
          <w:color w:val="auto"/>
          <w:sz w:val="24"/>
        </w:rPr>
      </w:pPr>
      <w:r w:rsidRPr="000D3A79">
        <w:rPr>
          <w:color w:val="auto"/>
          <w:sz w:val="24"/>
        </w:rPr>
        <w:t>Примечание. Технологический процесс на станции, в вагонном депо, в</w:t>
      </w:r>
      <w:r w:rsidRPr="000D3A79">
        <w:rPr>
          <w:color w:val="auto"/>
        </w:rPr>
        <w:t> </w:t>
      </w:r>
      <w:r w:rsidRPr="000D3A79">
        <w:rPr>
          <w:color w:val="auto"/>
          <w:sz w:val="24"/>
        </w:rPr>
        <w:t>локомотивном депо, на участке пути, на участке связи и т.д.</w:t>
      </w:r>
    </w:p>
    <w:p w:rsidR="00ED40F9" w:rsidRPr="000D3A79" w:rsidRDefault="00ED40F9" w:rsidP="00FA23D1">
      <w:pPr>
        <w:spacing w:after="0" w:line="360" w:lineRule="exact"/>
        <w:ind w:firstLine="709"/>
        <w:jc w:val="both"/>
        <w:rPr>
          <w:color w:val="auto"/>
        </w:rPr>
      </w:pPr>
      <w:r w:rsidRPr="000D3A79">
        <w:rPr>
          <w:color w:val="auto"/>
        </w:rPr>
        <w:t>[</w:t>
      </w:r>
      <w:r w:rsidR="00CC3D23" w:rsidRPr="000D3A79">
        <w:rPr>
          <w:color w:val="auto"/>
        </w:rPr>
        <w:t>под</w:t>
      </w:r>
      <w:r w:rsidR="005B66CD" w:rsidRPr="000D3A79">
        <w:rPr>
          <w:color w:val="auto"/>
        </w:rPr>
        <w:t>пункт</w:t>
      </w:r>
      <w:r w:rsidRPr="000D3A79">
        <w:rPr>
          <w:color w:val="auto"/>
        </w:rPr>
        <w:t xml:space="preserve"> 2.12.93 </w:t>
      </w:r>
      <w:r w:rsidR="00CC3D23"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ED40F9" w:rsidRPr="000D3A79" w:rsidRDefault="00ED40F9" w:rsidP="00FA23D1">
      <w:pPr>
        <w:spacing w:after="0" w:line="360" w:lineRule="exact"/>
        <w:ind w:firstLine="709"/>
        <w:jc w:val="both"/>
        <w:rPr>
          <w:color w:val="auto"/>
        </w:rPr>
      </w:pPr>
      <w:r w:rsidRPr="000D3A79">
        <w:rPr>
          <w:color w:val="auto"/>
        </w:rPr>
        <w:t>2. Совокупность последовательно выполняемых операций, образующих вместе единый процесс преобразования исходных материалов в нужный продукт (товар, работу, услугу).</w:t>
      </w:r>
    </w:p>
    <w:p w:rsidR="00ED40F9" w:rsidRPr="000D3A79" w:rsidRDefault="00ED40F9" w:rsidP="00FA23D1">
      <w:pPr>
        <w:spacing w:after="0" w:line="360" w:lineRule="exact"/>
        <w:ind w:firstLine="709"/>
        <w:jc w:val="both"/>
        <w:rPr>
          <w:color w:val="auto"/>
        </w:rPr>
      </w:pPr>
      <w:r w:rsidRPr="000D3A79">
        <w:rPr>
          <w:color w:val="auto"/>
        </w:rPr>
        <w:t>[</w:t>
      </w:r>
      <w:r w:rsidR="006B0C9B" w:rsidRPr="000D3A79">
        <w:rPr>
          <w:color w:val="auto"/>
        </w:rPr>
        <w:t>под</w:t>
      </w:r>
      <w:r w:rsidRPr="000D3A79">
        <w:rPr>
          <w:color w:val="auto"/>
        </w:rPr>
        <w:t xml:space="preserve">пункт 3.89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auto"/>
        </w:rPr>
        <w:t>]</w:t>
      </w:r>
    </w:p>
    <w:p w:rsidR="00ED40F9" w:rsidRPr="000D3A79" w:rsidRDefault="00ED40F9" w:rsidP="00FA23D1">
      <w:pPr>
        <w:spacing w:after="0" w:line="360" w:lineRule="exact"/>
        <w:ind w:firstLine="709"/>
        <w:jc w:val="both"/>
        <w:rPr>
          <w:color w:val="auto"/>
        </w:rPr>
      </w:pPr>
      <w:r w:rsidRPr="000D3A79">
        <w:rPr>
          <w:color w:val="auto"/>
        </w:rPr>
        <w:t>3. Часть производственного процесса, содержащая целенаправленные действия по изменению и (или) определению состояния предмета труда. Любой технологический процесс можно рассматривать как часть более сложного процесса и совокупность менее сложных (в пределе - операция) технологических процессов.</w:t>
      </w:r>
    </w:p>
    <w:p w:rsidR="00ED40F9" w:rsidRPr="000D3A79" w:rsidRDefault="00ED40F9" w:rsidP="00FA23D1">
      <w:pPr>
        <w:spacing w:after="0" w:line="360" w:lineRule="exact"/>
        <w:ind w:firstLine="709"/>
        <w:jc w:val="both"/>
        <w:rPr>
          <w:color w:val="auto"/>
        </w:rPr>
      </w:pPr>
      <w:r w:rsidRPr="000D3A79">
        <w:rPr>
          <w:color w:val="auto"/>
        </w:rPr>
        <w:t>[</w:t>
      </w:r>
      <w:r w:rsidR="00202991" w:rsidRPr="000D3A79">
        <w:rPr>
          <w:color w:val="auto"/>
        </w:rPr>
        <w:t>под</w:t>
      </w:r>
      <w:r w:rsidRPr="000D3A79">
        <w:rPr>
          <w:color w:val="auto"/>
        </w:rPr>
        <w:t xml:space="preserve">пункт 1.2.8 </w:t>
      </w:r>
      <w:r w:rsidR="00202991" w:rsidRPr="000D3A79">
        <w:rPr>
          <w:color w:val="auto"/>
        </w:rPr>
        <w:t xml:space="preserve">пункта 1.2 </w:t>
      </w:r>
      <w:r w:rsidRPr="000D3A79">
        <w:rPr>
          <w:color w:val="auto"/>
        </w:rPr>
        <w:t xml:space="preserve">Правил разработки и применения технико-нормировочных карт,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 27 мая 2015</w:t>
      </w:r>
      <w:r w:rsidR="00BA5205" w:rsidRPr="000D3A79">
        <w:rPr>
          <w:color w:val="auto"/>
        </w:rPr>
        <w:t> г.</w:t>
      </w:r>
      <w:r w:rsidRPr="000D3A79">
        <w:rPr>
          <w:color w:val="auto"/>
        </w:rPr>
        <w:t xml:space="preserve"> </w:t>
      </w:r>
      <w:r w:rsidR="005A6BA8" w:rsidRPr="000D3A79">
        <w:rPr>
          <w:color w:val="auto"/>
        </w:rPr>
        <w:t>№ </w:t>
      </w:r>
      <w:r w:rsidRPr="000D3A79">
        <w:rPr>
          <w:color w:val="auto"/>
        </w:rPr>
        <w:t>1350р]</w:t>
      </w:r>
    </w:p>
    <w:p w:rsidR="00B7623D" w:rsidRPr="000D3A79" w:rsidRDefault="00B7623D" w:rsidP="00FA23D1">
      <w:pPr>
        <w:numPr>
          <w:ilvl w:val="0"/>
          <w:numId w:val="3"/>
        </w:numPr>
        <w:spacing w:before="120" w:after="0" w:line="360" w:lineRule="exact"/>
        <w:ind w:left="0" w:firstLine="709"/>
        <w:jc w:val="both"/>
        <w:rPr>
          <w:b/>
          <w:color w:val="auto"/>
        </w:rPr>
      </w:pPr>
      <w:r w:rsidRPr="000D3A79">
        <w:rPr>
          <w:b/>
          <w:color w:val="auto"/>
        </w:rPr>
        <w:t>Технологическая дисциплина</w:t>
      </w:r>
      <w:r w:rsidR="00584551" w:rsidRPr="000D3A79">
        <w:rPr>
          <w:b/>
          <w:color w:val="auto"/>
        </w:rPr>
        <w:fldChar w:fldCharType="begin"/>
      </w:r>
      <w:r w:rsidRPr="000D3A79">
        <w:instrText xml:space="preserve"> XE "</w:instrText>
      </w:r>
      <w:r w:rsidRPr="000D3A79">
        <w:rPr>
          <w:b/>
          <w:color w:val="auto"/>
        </w:rPr>
        <w:instrText>Технологическая дисциплина</w:instrText>
      </w:r>
      <w:r w:rsidRPr="000D3A79">
        <w:instrText xml:space="preserve">" </w:instrText>
      </w:r>
      <w:r w:rsidR="00584551" w:rsidRPr="000D3A79">
        <w:rPr>
          <w:b/>
          <w:color w:val="auto"/>
        </w:rPr>
        <w:fldChar w:fldCharType="end"/>
      </w:r>
    </w:p>
    <w:p w:rsidR="00B7623D" w:rsidRPr="000D3A79" w:rsidRDefault="00B7623D" w:rsidP="00FA23D1">
      <w:pPr>
        <w:spacing w:after="0" w:line="360" w:lineRule="exact"/>
        <w:ind w:firstLine="709"/>
        <w:jc w:val="both"/>
        <w:rPr>
          <w:color w:val="auto"/>
        </w:rPr>
      </w:pPr>
      <w:r w:rsidRPr="000D3A79">
        <w:rPr>
          <w:color w:val="auto"/>
        </w:rPr>
        <w:t>1. Совокупность норм, определяющих необходимость точного соблюдения работниками на всех этапах производственного процесса требований технологии.</w:t>
      </w:r>
    </w:p>
    <w:p w:rsidR="00B7623D" w:rsidRPr="000D3A79" w:rsidRDefault="00B7623D" w:rsidP="00FA23D1">
      <w:pPr>
        <w:spacing w:after="0" w:line="360" w:lineRule="exact"/>
        <w:ind w:firstLine="709"/>
        <w:jc w:val="both"/>
        <w:rPr>
          <w:color w:val="auto"/>
        </w:rPr>
      </w:pPr>
      <w:r w:rsidRPr="000D3A79">
        <w:rPr>
          <w:color w:val="auto"/>
        </w:rPr>
        <w:t>[Организация и управление в строительстве. Основные понятия и термины. Учебно-справочное пособие. 1998 г.]</w:t>
      </w:r>
    </w:p>
    <w:p w:rsidR="00B7623D" w:rsidRPr="000D3A79" w:rsidRDefault="00B7623D" w:rsidP="00FA23D1">
      <w:pPr>
        <w:spacing w:after="0" w:line="360" w:lineRule="exact"/>
        <w:ind w:firstLine="709"/>
        <w:jc w:val="both"/>
        <w:rPr>
          <w:color w:val="auto"/>
        </w:rPr>
      </w:pPr>
      <w:r w:rsidRPr="000D3A79">
        <w:rPr>
          <w:color w:val="auto"/>
        </w:rPr>
        <w:t>2. Соблюдение точного соответствия технологического процесса изготовления или ремонта изделия требованиям технологической и конструкторской документации.</w:t>
      </w:r>
    </w:p>
    <w:p w:rsidR="00B7623D" w:rsidRPr="000D3A79" w:rsidRDefault="00B7623D" w:rsidP="00FA23D1">
      <w:pPr>
        <w:spacing w:after="0" w:line="360" w:lineRule="exact"/>
        <w:ind w:firstLine="709"/>
        <w:jc w:val="both"/>
        <w:rPr>
          <w:color w:val="auto"/>
        </w:rPr>
      </w:pPr>
      <w:r w:rsidRPr="000D3A79">
        <w:rPr>
          <w:color w:val="auto"/>
        </w:rPr>
        <w:t>[</w:t>
      </w:r>
      <w:r w:rsidR="005B66CD" w:rsidRPr="000D3A79">
        <w:rPr>
          <w:color w:val="auto"/>
        </w:rPr>
        <w:t>подпункт</w:t>
      </w:r>
      <w:r w:rsidRPr="000D3A79">
        <w:rPr>
          <w:color w:val="auto"/>
        </w:rPr>
        <w:t xml:space="preserve"> 58 </w:t>
      </w:r>
      <w:r w:rsidR="005B66CD" w:rsidRPr="000D3A79">
        <w:rPr>
          <w:color w:val="auto"/>
        </w:rPr>
        <w:t xml:space="preserve">пункта 3 </w:t>
      </w:r>
      <w:r w:rsidRPr="000D3A79">
        <w:rPr>
          <w:color w:val="auto"/>
        </w:rPr>
        <w:t>ГОСТ Р 44.002-2025 Система технологической подготовки производства. Термины и определения]</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Детская железная дорога</w:t>
      </w:r>
      <w:r w:rsidR="00584551" w:rsidRPr="000D3A79">
        <w:rPr>
          <w:b/>
          <w:color w:val="auto"/>
        </w:rPr>
        <w:fldChar w:fldCharType="begin"/>
      </w:r>
      <w:r w:rsidR="00AE17CF" w:rsidRPr="000D3A79">
        <w:instrText xml:space="preserve"> XE "</w:instrText>
      </w:r>
      <w:r w:rsidR="00AE17CF" w:rsidRPr="000D3A79">
        <w:rPr>
          <w:b/>
          <w:color w:val="auto"/>
        </w:rPr>
        <w:instrText>Детская железная дорога</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Железнодорожные пути необщего пользования с шириной колеи 750 мм, предназначенные для движения специализированного подвижного состава в целях приобщения молодого поколения к работе на железнодорожном транспорте.</w:t>
      </w:r>
    </w:p>
    <w:p w:rsidR="00ED40F9" w:rsidRPr="000D3A79" w:rsidRDefault="00ED40F9" w:rsidP="00FA23D1">
      <w:pPr>
        <w:spacing w:after="0" w:line="360" w:lineRule="exact"/>
        <w:ind w:firstLine="709"/>
        <w:jc w:val="both"/>
        <w:rPr>
          <w:color w:val="auto"/>
        </w:rPr>
      </w:pPr>
      <w:r w:rsidRPr="000D3A79">
        <w:rPr>
          <w:color w:val="auto"/>
        </w:rPr>
        <w:t>[</w:t>
      </w:r>
      <w:r w:rsidR="007D216D" w:rsidRPr="000D3A79">
        <w:rPr>
          <w:color w:val="auto"/>
        </w:rPr>
        <w:t xml:space="preserve">на основе положений </w:t>
      </w:r>
      <w:r w:rsidRPr="000D3A79">
        <w:rPr>
          <w:color w:val="auto"/>
        </w:rPr>
        <w:t>пункт</w:t>
      </w:r>
      <w:r w:rsidR="007D216D" w:rsidRPr="000D3A79">
        <w:rPr>
          <w:color w:val="auto"/>
        </w:rPr>
        <w:t>а</w:t>
      </w:r>
      <w:r w:rsidRPr="000D3A79">
        <w:rPr>
          <w:color w:val="auto"/>
        </w:rPr>
        <w:t xml:space="preserve"> 1.1 Инструкции по текущему содержанию железнодорожного пути на детских железных дорогах, утвержденной распоряжением </w:t>
      </w:r>
      <w:r w:rsidR="008466A6" w:rsidRPr="000D3A79">
        <w:rPr>
          <w:color w:val="auto"/>
        </w:rPr>
        <w:t>ОАО </w:t>
      </w:r>
      <w:r w:rsidR="00E64620" w:rsidRPr="000D3A79">
        <w:rPr>
          <w:color w:val="auto"/>
        </w:rPr>
        <w:t>«РЖД»</w:t>
      </w:r>
      <w:r w:rsidRPr="000D3A79">
        <w:rPr>
          <w:color w:val="auto"/>
        </w:rPr>
        <w:t xml:space="preserve"> от 27</w:t>
      </w:r>
      <w:r w:rsidR="00344D9C" w:rsidRPr="000D3A79">
        <w:rPr>
          <w:color w:val="auto"/>
        </w:rPr>
        <w:t> </w:t>
      </w:r>
      <w:r w:rsidRPr="000D3A79">
        <w:rPr>
          <w:color w:val="auto"/>
        </w:rPr>
        <w:t>января 2021</w:t>
      </w:r>
      <w:r w:rsidR="00BA5205" w:rsidRPr="000D3A79">
        <w:rPr>
          <w:color w:val="auto"/>
        </w:rPr>
        <w:t> г.</w:t>
      </w:r>
      <w:r w:rsidRPr="000D3A79">
        <w:rPr>
          <w:color w:val="auto"/>
        </w:rPr>
        <w:t xml:space="preserve"> </w:t>
      </w:r>
      <w:r w:rsidR="005A6BA8" w:rsidRPr="000D3A79">
        <w:rPr>
          <w:color w:val="auto"/>
        </w:rPr>
        <w:t>№ </w:t>
      </w:r>
      <w:r w:rsidR="009705FA">
        <w:rPr>
          <w:color w:val="auto"/>
        </w:rPr>
        <w:t>155/р</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Паушальный расход</w:t>
      </w:r>
      <w:r w:rsidR="00584551" w:rsidRPr="000D3A79">
        <w:rPr>
          <w:b/>
          <w:color w:val="auto"/>
        </w:rPr>
        <w:fldChar w:fldCharType="begin"/>
      </w:r>
      <w:r w:rsidR="00AE17CF" w:rsidRPr="000D3A79">
        <w:instrText xml:space="preserve"> XE "</w:instrText>
      </w:r>
      <w:r w:rsidR="00AE17CF" w:rsidRPr="000D3A79">
        <w:rPr>
          <w:b/>
          <w:color w:val="auto"/>
        </w:rPr>
        <w:instrText>Паушальный расход</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Усредненный норматив расхода энергии (топлива) в единицу времени, устанавливаемый для разных транспортных операторов в условиях, когда невозможно точно определить норматив расхода энергии (топлива) для каждого оператора в отдельности.</w:t>
      </w:r>
    </w:p>
    <w:p w:rsidR="00ED40F9" w:rsidRPr="000D3A79" w:rsidRDefault="00ED40F9" w:rsidP="00FA23D1">
      <w:pPr>
        <w:spacing w:after="0" w:line="360" w:lineRule="exact"/>
        <w:ind w:firstLine="709"/>
        <w:jc w:val="both"/>
        <w:rPr>
          <w:color w:val="auto"/>
        </w:rPr>
      </w:pPr>
      <w:r w:rsidRPr="000D3A79">
        <w:rPr>
          <w:color w:val="auto"/>
        </w:rPr>
        <w:t xml:space="preserve">[пункт 196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Потребление топливно-энергетических ресурсов на железнодорожном транспорте</w:t>
      </w:r>
      <w:r w:rsidR="00584551" w:rsidRPr="000D3A79">
        <w:rPr>
          <w:b/>
          <w:color w:val="auto"/>
        </w:rPr>
        <w:fldChar w:fldCharType="begin"/>
      </w:r>
      <w:r w:rsidR="00AE17CF" w:rsidRPr="000D3A79">
        <w:instrText xml:space="preserve"> XE "</w:instrText>
      </w:r>
      <w:r w:rsidR="00AE17CF" w:rsidRPr="000D3A79">
        <w:rPr>
          <w:b/>
          <w:color w:val="auto"/>
        </w:rPr>
        <w:instrText>Потребление топливно-энергетических ресурсов на железнодорожном транспорте</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Количество топлива и электроэнергии, израсходованные отдельно на:</w:t>
      </w:r>
    </w:p>
    <w:p w:rsidR="00ED40F9" w:rsidRPr="000D3A79" w:rsidRDefault="00ED40F9" w:rsidP="00FA23D1">
      <w:pPr>
        <w:spacing w:after="0" w:line="360" w:lineRule="exact"/>
        <w:ind w:firstLine="709"/>
        <w:jc w:val="both"/>
        <w:rPr>
          <w:color w:val="auto"/>
        </w:rPr>
      </w:pPr>
      <w:r w:rsidRPr="000D3A79">
        <w:rPr>
          <w:color w:val="auto"/>
        </w:rPr>
        <w:t>тяговым подвижным составом на тягу поездов;</w:t>
      </w:r>
    </w:p>
    <w:p w:rsidR="00ED40F9" w:rsidRPr="000D3A79" w:rsidRDefault="00ED40F9" w:rsidP="00FA23D1">
      <w:pPr>
        <w:spacing w:after="0" w:line="360" w:lineRule="exact"/>
        <w:ind w:firstLine="709"/>
        <w:jc w:val="both"/>
        <w:rPr>
          <w:color w:val="auto"/>
        </w:rPr>
      </w:pPr>
      <w:r w:rsidRPr="000D3A79">
        <w:rPr>
          <w:color w:val="auto"/>
        </w:rPr>
        <w:t>на производственные цели; - остальные нужды.</w:t>
      </w:r>
    </w:p>
    <w:p w:rsidR="00ED40F9" w:rsidRPr="000D3A79" w:rsidRDefault="00ED40F9" w:rsidP="00FA23D1">
      <w:pPr>
        <w:spacing w:after="0" w:line="360" w:lineRule="exact"/>
        <w:ind w:firstLine="709"/>
        <w:jc w:val="both"/>
        <w:rPr>
          <w:color w:val="auto"/>
        </w:rPr>
      </w:pPr>
      <w:r w:rsidRPr="000D3A79">
        <w:rPr>
          <w:color w:val="auto"/>
        </w:rPr>
        <w:t>Расход электроэнергии измеряется в кВт час. Для подсчета расхода топлива принят перевод натурального топлива в условное через соответствующие коэффициенты.</w:t>
      </w:r>
    </w:p>
    <w:p w:rsidR="00ED40F9" w:rsidRPr="000D3A79" w:rsidRDefault="00ED40F9" w:rsidP="00FA23D1">
      <w:pPr>
        <w:spacing w:after="0" w:line="360" w:lineRule="exact"/>
        <w:ind w:firstLine="709"/>
        <w:jc w:val="both"/>
        <w:rPr>
          <w:color w:val="auto"/>
        </w:rPr>
      </w:pPr>
      <w:r w:rsidRPr="000D3A79">
        <w:rPr>
          <w:color w:val="auto"/>
        </w:rPr>
        <w:t xml:space="preserve">[пункт 231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ED40F9" w:rsidRPr="000D3A79" w:rsidRDefault="00ED40F9" w:rsidP="00FA23D1">
      <w:pPr>
        <w:numPr>
          <w:ilvl w:val="0"/>
          <w:numId w:val="3"/>
        </w:numPr>
        <w:spacing w:before="120" w:after="0" w:line="360" w:lineRule="exact"/>
        <w:ind w:left="0" w:firstLine="709"/>
        <w:jc w:val="both"/>
        <w:rPr>
          <w:b/>
          <w:color w:val="auto"/>
        </w:rPr>
      </w:pPr>
      <w:r w:rsidRPr="000D3A79">
        <w:rPr>
          <w:b/>
          <w:color w:val="auto"/>
        </w:rPr>
        <w:t>Удельный расход топлива (энергии)</w:t>
      </w:r>
      <w:r w:rsidR="00584551" w:rsidRPr="000D3A79">
        <w:rPr>
          <w:b/>
          <w:color w:val="auto"/>
        </w:rPr>
        <w:fldChar w:fldCharType="begin"/>
      </w:r>
      <w:r w:rsidR="00AE17CF" w:rsidRPr="000D3A79">
        <w:instrText xml:space="preserve"> XE "</w:instrText>
      </w:r>
      <w:r w:rsidR="00AE17CF" w:rsidRPr="000D3A79">
        <w:rPr>
          <w:b/>
          <w:color w:val="auto"/>
        </w:rPr>
        <w:instrText>Удельный расход топлива (энергии)</w:instrText>
      </w:r>
      <w:r w:rsidR="00AE17CF" w:rsidRPr="000D3A79">
        <w:instrText xml:space="preserve">" </w:instrText>
      </w:r>
      <w:r w:rsidR="00584551" w:rsidRPr="000D3A79">
        <w:rPr>
          <w:b/>
          <w:color w:val="auto"/>
        </w:rPr>
        <w:fldChar w:fldCharType="end"/>
      </w:r>
    </w:p>
    <w:p w:rsidR="00ED40F9" w:rsidRPr="000D3A79" w:rsidRDefault="00ED40F9" w:rsidP="00FA23D1">
      <w:pPr>
        <w:spacing w:after="0" w:line="360" w:lineRule="exact"/>
        <w:ind w:firstLine="709"/>
        <w:jc w:val="both"/>
        <w:rPr>
          <w:color w:val="auto"/>
        </w:rPr>
      </w:pPr>
      <w:r w:rsidRPr="000D3A79">
        <w:rPr>
          <w:color w:val="auto"/>
        </w:rPr>
        <w:t>Количество условного топлива, приходящегося на установленный измеритель работы.</w:t>
      </w:r>
    </w:p>
    <w:p w:rsidR="00ED40F9" w:rsidRPr="000D3A79" w:rsidRDefault="00ED40F9" w:rsidP="00FA23D1">
      <w:pPr>
        <w:spacing w:after="0" w:line="360" w:lineRule="exact"/>
        <w:ind w:firstLine="709"/>
        <w:jc w:val="both"/>
        <w:rPr>
          <w:color w:val="auto"/>
        </w:rPr>
      </w:pPr>
      <w:r w:rsidRPr="000D3A79">
        <w:rPr>
          <w:color w:val="auto"/>
        </w:rPr>
        <w:t xml:space="preserve">[пункт 360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CB1ED7" w:rsidRPr="000D3A79" w:rsidRDefault="00CB1ED7" w:rsidP="00FA23D1">
      <w:pPr>
        <w:numPr>
          <w:ilvl w:val="0"/>
          <w:numId w:val="3"/>
        </w:numPr>
        <w:spacing w:before="120" w:after="0" w:line="360" w:lineRule="exact"/>
        <w:ind w:left="0" w:firstLine="709"/>
        <w:jc w:val="both"/>
        <w:rPr>
          <w:b/>
          <w:color w:val="auto"/>
        </w:rPr>
      </w:pPr>
      <w:r w:rsidRPr="000D3A79">
        <w:rPr>
          <w:b/>
          <w:color w:val="auto"/>
        </w:rPr>
        <w:t>Поездная модель</w:t>
      </w:r>
      <w:r w:rsidR="00584551" w:rsidRPr="000D3A79">
        <w:rPr>
          <w:b/>
          <w:color w:val="auto"/>
        </w:rPr>
        <w:fldChar w:fldCharType="begin"/>
      </w:r>
      <w:r w:rsidRPr="000D3A79">
        <w:instrText xml:space="preserve"> XE "</w:instrText>
      </w:r>
      <w:r w:rsidRPr="000D3A79">
        <w:rPr>
          <w:b/>
          <w:color w:val="auto"/>
        </w:rPr>
        <w:instrText>Поездная модель</w:instrText>
      </w:r>
      <w:r w:rsidRPr="000D3A79">
        <w:instrText xml:space="preserve">" </w:instrText>
      </w:r>
      <w:r w:rsidR="00584551" w:rsidRPr="000D3A79">
        <w:rPr>
          <w:b/>
          <w:color w:val="auto"/>
        </w:rPr>
        <w:fldChar w:fldCharType="end"/>
      </w:r>
    </w:p>
    <w:p w:rsidR="00CB1ED7" w:rsidRPr="000D3A79" w:rsidRDefault="00CB1ED7" w:rsidP="00FA23D1">
      <w:pPr>
        <w:spacing w:after="0" w:line="360" w:lineRule="exact"/>
        <w:ind w:firstLine="709"/>
        <w:jc w:val="both"/>
        <w:rPr>
          <w:color w:val="auto"/>
        </w:rPr>
      </w:pPr>
      <w:r w:rsidRPr="000D3A79">
        <w:rPr>
          <w:color w:val="auto"/>
        </w:rPr>
        <w:t>Графическое отображение результатов моделирования (аналитического или имитационного) работы направления/участка, с учетом пропускных способностей и принятой технологии пропуска поездов, с отражением исполненных или планируемых размеров движения, влияния состояния инфраструктуры на период моделирования, принятой схемы предоставления времени для ремонта и содержания инфраструктуры, а также другими существенными факторами (в том числе, временными технологическими мероприятиями по повышению пропускной способности, строительно-монтажными работами и др.).</w:t>
      </w:r>
    </w:p>
    <w:p w:rsidR="00CB1ED7" w:rsidRPr="000D3A79" w:rsidRDefault="00CB1ED7" w:rsidP="00FA23D1">
      <w:pPr>
        <w:spacing w:after="0" w:line="360" w:lineRule="exact"/>
        <w:ind w:firstLine="709"/>
        <w:jc w:val="both"/>
        <w:rPr>
          <w:color w:val="auto"/>
        </w:rPr>
      </w:pPr>
      <w:r w:rsidRPr="000D3A79">
        <w:rPr>
          <w:color w:val="auto"/>
        </w:rPr>
        <w:t>[пункт 1.2 Методики определения оптимальных схем предоставления времени для ремонта и содержания инфраструктуры на основных направлениях с учетом обеспечения заданного объема перевозок, утвержденной распоряжением ОАО «РЖД» от 15 декабря 2023 г. № 3189/р]</w:t>
      </w:r>
    </w:p>
    <w:p w:rsidR="00CB1ED7" w:rsidRPr="000D3A79" w:rsidRDefault="00CB1ED7" w:rsidP="00FA23D1">
      <w:pPr>
        <w:numPr>
          <w:ilvl w:val="0"/>
          <w:numId w:val="3"/>
        </w:numPr>
        <w:spacing w:before="120" w:after="0" w:line="360" w:lineRule="exact"/>
        <w:ind w:left="0" w:firstLine="709"/>
        <w:jc w:val="both"/>
        <w:rPr>
          <w:b/>
          <w:color w:val="auto"/>
        </w:rPr>
      </w:pPr>
      <w:r w:rsidRPr="000D3A79">
        <w:rPr>
          <w:b/>
          <w:color w:val="auto"/>
        </w:rPr>
        <w:t>Ресурсная модель</w:t>
      </w:r>
      <w:r w:rsidR="00584551" w:rsidRPr="000D3A79">
        <w:rPr>
          <w:b/>
          <w:color w:val="auto"/>
        </w:rPr>
        <w:fldChar w:fldCharType="begin"/>
      </w:r>
      <w:r w:rsidRPr="000D3A79">
        <w:instrText xml:space="preserve"> XE "</w:instrText>
      </w:r>
      <w:r w:rsidRPr="000D3A79">
        <w:rPr>
          <w:b/>
          <w:color w:val="auto"/>
        </w:rPr>
        <w:instrText>Ресурсная модель</w:instrText>
      </w:r>
      <w:r w:rsidRPr="000D3A79">
        <w:instrText xml:space="preserve">" </w:instrText>
      </w:r>
      <w:r w:rsidR="00584551" w:rsidRPr="000D3A79">
        <w:rPr>
          <w:b/>
          <w:color w:val="auto"/>
        </w:rPr>
        <w:fldChar w:fldCharType="end"/>
      </w:r>
    </w:p>
    <w:p w:rsidR="00CB1ED7" w:rsidRPr="000D3A79" w:rsidRDefault="00CB1ED7" w:rsidP="00FA23D1">
      <w:pPr>
        <w:spacing w:after="0" w:line="360" w:lineRule="exact"/>
        <w:ind w:firstLine="709"/>
        <w:jc w:val="both"/>
        <w:rPr>
          <w:color w:val="auto"/>
        </w:rPr>
      </w:pPr>
      <w:r w:rsidRPr="000D3A79">
        <w:rPr>
          <w:color w:val="auto"/>
        </w:rPr>
        <w:t>Описание потребности ресурсов (трудовых, машин, средств механизации, техники и др.) для обеспечения принятого сценария схемы проведения «окон» и поездной модели.</w:t>
      </w:r>
    </w:p>
    <w:p w:rsidR="00ED40F9" w:rsidRPr="000D3A79" w:rsidRDefault="00CB1ED7" w:rsidP="00FA23D1">
      <w:pPr>
        <w:spacing w:after="0" w:line="360" w:lineRule="exact"/>
        <w:ind w:firstLine="709"/>
        <w:jc w:val="both"/>
        <w:rPr>
          <w:color w:val="auto"/>
        </w:rPr>
      </w:pPr>
      <w:r w:rsidRPr="000D3A79">
        <w:rPr>
          <w:color w:val="auto"/>
        </w:rPr>
        <w:t>[пункт 1.2 Методики определения оптимальных схем предоставления времени для ремонта и содержания инфраструктуры на основных направлениях с учетом обеспечения заданного объема перевозок, утвержденной распоряжением ОАО «РЖД» от 15 декабря 2023 г. № 3189/р]</w:t>
      </w:r>
    </w:p>
    <w:p w:rsidR="00CB1ED7" w:rsidRPr="000D3A79" w:rsidRDefault="00CB1ED7" w:rsidP="00FA23D1">
      <w:pPr>
        <w:spacing w:after="0" w:line="360" w:lineRule="exact"/>
        <w:ind w:firstLine="709"/>
        <w:jc w:val="both"/>
        <w:rPr>
          <w:color w:val="auto"/>
        </w:rPr>
      </w:pPr>
    </w:p>
    <w:p w:rsidR="00FA4CE5"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21" w:name="_Toc131076283"/>
      <w:bookmarkStart w:id="22" w:name="_Toc189060166"/>
      <w:bookmarkStart w:id="23" w:name="_Toc223360933"/>
      <w:r w:rsidRPr="000D3A79">
        <w:rPr>
          <w:rFonts w:ascii="Times New Roman" w:hAnsi="Times New Roman" w:cs="Times New Roman"/>
          <w:b/>
          <w:color w:val="000000" w:themeColor="text1"/>
          <w:sz w:val="28"/>
          <w:szCs w:val="28"/>
        </w:rPr>
        <w:t>5</w:t>
      </w:r>
      <w:r w:rsidR="00FA4CE5" w:rsidRPr="000D3A79">
        <w:rPr>
          <w:rFonts w:ascii="Times New Roman" w:hAnsi="Times New Roman" w:cs="Times New Roman"/>
          <w:b/>
          <w:color w:val="000000" w:themeColor="text1"/>
          <w:sz w:val="28"/>
          <w:szCs w:val="28"/>
        </w:rPr>
        <w:t xml:space="preserve">. Корпоративное управление </w:t>
      </w:r>
      <w:r w:rsidR="008466A6" w:rsidRPr="000D3A79">
        <w:rPr>
          <w:rFonts w:ascii="Times New Roman" w:hAnsi="Times New Roman" w:cs="Times New Roman"/>
          <w:b/>
          <w:color w:val="000000" w:themeColor="text1"/>
          <w:sz w:val="28"/>
          <w:szCs w:val="28"/>
        </w:rPr>
        <w:t>ОАО </w:t>
      </w:r>
      <w:r w:rsidR="00E64620" w:rsidRPr="000D3A79">
        <w:rPr>
          <w:rFonts w:ascii="Times New Roman" w:hAnsi="Times New Roman" w:cs="Times New Roman"/>
          <w:b/>
          <w:color w:val="000000" w:themeColor="text1"/>
          <w:sz w:val="28"/>
          <w:szCs w:val="28"/>
        </w:rPr>
        <w:t>«РЖД»</w:t>
      </w:r>
      <w:bookmarkEnd w:id="21"/>
      <w:bookmarkEnd w:id="22"/>
      <w:bookmarkEnd w:id="23"/>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Общества с прямым участием ОАО «РЖД»</w:t>
      </w:r>
      <w:r w:rsidR="00584551" w:rsidRPr="000D3A79">
        <w:rPr>
          <w:b/>
        </w:rPr>
        <w:fldChar w:fldCharType="begin"/>
      </w:r>
      <w:r w:rsidRPr="000D3A79">
        <w:instrText xml:space="preserve"> XE "</w:instrText>
      </w:r>
      <w:r w:rsidRPr="000D3A79">
        <w:rPr>
          <w:b/>
        </w:rPr>
        <w:instrText xml:space="preserve">Общества с прямым участием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Хозяйственные общества, в уставном капитале которых участвует непосредственно ОАО «РЖД» (ОАО «РЖД» является акционером (участником) таких обществ).</w:t>
      </w:r>
    </w:p>
    <w:p w:rsidR="0091482F" w:rsidRPr="000D3A79" w:rsidRDefault="0091482F" w:rsidP="00FA23D1">
      <w:pPr>
        <w:spacing w:after="0" w:line="360" w:lineRule="exact"/>
        <w:ind w:firstLine="709"/>
        <w:jc w:val="both"/>
        <w:rPr>
          <w:color w:val="auto"/>
        </w:rPr>
      </w:pPr>
      <w:r w:rsidRPr="000D3A79">
        <w:rPr>
          <w:color w:val="auto"/>
        </w:rPr>
        <w:t>[</w:t>
      </w:r>
      <w:r w:rsidR="00985254" w:rsidRPr="000D3A79">
        <w:rPr>
          <w:color w:val="auto"/>
        </w:rPr>
        <w:t xml:space="preserve">абзац второй </w:t>
      </w:r>
      <w:r w:rsidR="001D72D3" w:rsidRPr="000D3A79">
        <w:rPr>
          <w:color w:val="auto"/>
        </w:rPr>
        <w:t>пункт</w:t>
      </w:r>
      <w:r w:rsidR="00985254" w:rsidRPr="000D3A79">
        <w:rPr>
          <w:color w:val="auto"/>
        </w:rPr>
        <w:t>а</w:t>
      </w:r>
      <w:r w:rsidR="001D72D3" w:rsidRPr="000D3A79">
        <w:rPr>
          <w:color w:val="auto"/>
        </w:rPr>
        <w:t xml:space="preserve"> 2 </w:t>
      </w:r>
      <w:r w:rsidR="00B61712" w:rsidRPr="000D3A79">
        <w:rPr>
          <w:color w:val="auto"/>
        </w:rPr>
        <w:t>Политики управления обществами с участием ОАО «РЖД», утвержденной решением совета директоров ОАО «РЖД» 6 марта 2024 г., протокол № 10</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Общества с косвенным участием ОАО «РЖД»</w:t>
      </w:r>
      <w:r w:rsidR="00584551" w:rsidRPr="000D3A79">
        <w:rPr>
          <w:b/>
        </w:rPr>
        <w:fldChar w:fldCharType="begin"/>
      </w:r>
      <w:r w:rsidRPr="000D3A79">
        <w:instrText xml:space="preserve"> XE "</w:instrText>
      </w:r>
      <w:r w:rsidRPr="000D3A79">
        <w:rPr>
          <w:b/>
        </w:rPr>
        <w:instrText xml:space="preserve">Общества с косвенным участием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Хозяйственные общества, в уставном капитале которых ОАО «РЖД» участвует через цепочку последовательного участия в уставных капиталах нескольких юридических лиц.</w:t>
      </w:r>
    </w:p>
    <w:p w:rsidR="0091482F" w:rsidRPr="000D3A79" w:rsidRDefault="001D72D3" w:rsidP="00FA23D1">
      <w:pPr>
        <w:spacing w:after="0" w:line="360" w:lineRule="exact"/>
        <w:ind w:firstLine="709"/>
        <w:jc w:val="both"/>
        <w:rPr>
          <w:color w:val="auto"/>
        </w:rPr>
      </w:pPr>
      <w:r w:rsidRPr="000D3A79">
        <w:rPr>
          <w:color w:val="auto"/>
        </w:rPr>
        <w:t>[</w:t>
      </w:r>
      <w:r w:rsidR="00985254" w:rsidRPr="000D3A79">
        <w:rPr>
          <w:color w:val="auto"/>
        </w:rPr>
        <w:t xml:space="preserve">абзац третий </w:t>
      </w:r>
      <w:r w:rsidRPr="000D3A79">
        <w:rPr>
          <w:color w:val="auto"/>
        </w:rPr>
        <w:t>пункт</w:t>
      </w:r>
      <w:r w:rsidR="00985254" w:rsidRPr="000D3A79">
        <w:rPr>
          <w:color w:val="auto"/>
        </w:rPr>
        <w:t>а</w:t>
      </w:r>
      <w:r w:rsidRPr="000D3A79">
        <w:rPr>
          <w:color w:val="auto"/>
        </w:rPr>
        <w:t xml:space="preserve"> 2 </w:t>
      </w:r>
      <w:r w:rsidR="00B61712" w:rsidRPr="000D3A79">
        <w:rPr>
          <w:color w:val="auto"/>
        </w:rPr>
        <w:t>Политики управления обществами с участием ОАО «РЖД», утвержденной решением совета директоров ОАО «РЖД» 6 марта 2024 г., протокол № 10</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Подконтрольные ОАО «РЖД» общества</w:t>
      </w:r>
      <w:r w:rsidR="00584551" w:rsidRPr="000D3A79">
        <w:rPr>
          <w:b/>
        </w:rPr>
        <w:fldChar w:fldCharType="begin"/>
      </w:r>
      <w:r w:rsidRPr="000D3A79">
        <w:instrText xml:space="preserve"> XE "</w:instrText>
      </w:r>
      <w:r w:rsidRPr="000D3A79">
        <w:rPr>
          <w:b/>
        </w:rPr>
        <w:instrText xml:space="preserve">Подконтрольные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 общества</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Хозяйственные общества, находящиеся под прямым или косвенным контролем ОАО «РЖД».</w:t>
      </w:r>
    </w:p>
    <w:p w:rsidR="0091482F" w:rsidRPr="000D3A79" w:rsidRDefault="007D216D" w:rsidP="00FA23D1">
      <w:pPr>
        <w:spacing w:after="0" w:line="360" w:lineRule="exact"/>
        <w:ind w:firstLine="709"/>
        <w:jc w:val="both"/>
        <w:rPr>
          <w:color w:val="auto"/>
        </w:rPr>
      </w:pPr>
      <w:r w:rsidRPr="000D3A79">
        <w:rPr>
          <w:color w:val="auto"/>
        </w:rPr>
        <w:t>ОАО «РЖД»</w:t>
      </w:r>
      <w:r w:rsidR="0091482F" w:rsidRPr="000D3A79">
        <w:rPr>
          <w:color w:val="auto"/>
        </w:rPr>
        <w:t xml:space="preserve"> признается контролирующим лицом в случае наличия права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в подконтрольной организации, более чем 50 процентами голосов в высшем органе управления подконтрольной организации либо права назначать (избирать) единоличный исполнительный орган и (или) более чем 50 процентов состава коллегиального органа управления подконтрольной организации.</w:t>
      </w:r>
    </w:p>
    <w:p w:rsidR="0091482F" w:rsidRPr="000D3A79" w:rsidRDefault="0091482F" w:rsidP="00FA23D1">
      <w:pPr>
        <w:spacing w:after="0" w:line="360" w:lineRule="exact"/>
        <w:ind w:firstLine="709"/>
        <w:jc w:val="both"/>
        <w:rPr>
          <w:color w:val="auto"/>
        </w:rPr>
      </w:pPr>
      <w:r w:rsidRPr="000D3A79">
        <w:rPr>
          <w:color w:val="auto"/>
        </w:rPr>
        <w:t xml:space="preserve">[пункт 18 Устава открытого акционерного общества «Российские железные дороги», утвержденного постановлением Правительства Российской Федерации </w:t>
      </w:r>
      <w:r w:rsidR="00A84254">
        <w:rPr>
          <w:color w:val="auto"/>
        </w:rPr>
        <w:t>от 27 октября 2021 г. № 1838</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Дочерние общества</w:t>
      </w:r>
      <w:r w:rsidR="00584551" w:rsidRPr="000D3A79">
        <w:rPr>
          <w:b/>
        </w:rPr>
        <w:fldChar w:fldCharType="begin"/>
      </w:r>
      <w:r w:rsidRPr="000D3A79">
        <w:instrText xml:space="preserve"> XE "</w:instrText>
      </w:r>
      <w:r w:rsidRPr="000D3A79">
        <w:rPr>
          <w:b/>
        </w:rPr>
        <w:instrText>Дочерние общества</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Подконтрольные ОАО «РЖД» общества, доля прямого участия ОАО</w:t>
      </w:r>
      <w:r w:rsidR="001D72D3" w:rsidRPr="000D3A79">
        <w:rPr>
          <w:color w:val="auto"/>
        </w:rPr>
        <w:t> </w:t>
      </w:r>
      <w:r w:rsidRPr="000D3A79">
        <w:rPr>
          <w:color w:val="auto"/>
        </w:rPr>
        <w:t>«РЖД» в уставном капитале которых составляет более 50 % (находящиеся под прямым контролем ОАО «РЖД»).</w:t>
      </w:r>
    </w:p>
    <w:p w:rsidR="0091482F" w:rsidRPr="000D3A79" w:rsidRDefault="001D72D3" w:rsidP="00FA23D1">
      <w:pPr>
        <w:spacing w:after="0" w:line="360" w:lineRule="exact"/>
        <w:ind w:firstLine="709"/>
        <w:jc w:val="both"/>
        <w:rPr>
          <w:color w:val="auto"/>
        </w:rPr>
      </w:pPr>
      <w:r w:rsidRPr="000D3A79">
        <w:rPr>
          <w:color w:val="auto"/>
        </w:rPr>
        <w:t>[</w:t>
      </w:r>
      <w:r w:rsidR="00985254" w:rsidRPr="000D3A79">
        <w:rPr>
          <w:color w:val="auto"/>
        </w:rPr>
        <w:t xml:space="preserve">абзац девятый </w:t>
      </w:r>
      <w:r w:rsidRPr="000D3A79">
        <w:rPr>
          <w:color w:val="auto"/>
        </w:rPr>
        <w:t>пункт</w:t>
      </w:r>
      <w:r w:rsidR="00985254" w:rsidRPr="000D3A79">
        <w:rPr>
          <w:color w:val="auto"/>
        </w:rPr>
        <w:t>а</w:t>
      </w:r>
      <w:r w:rsidRPr="000D3A79">
        <w:rPr>
          <w:color w:val="auto"/>
        </w:rPr>
        <w:t xml:space="preserve"> 2 </w:t>
      </w:r>
      <w:r w:rsidR="00B61712" w:rsidRPr="000D3A79">
        <w:rPr>
          <w:color w:val="auto"/>
        </w:rPr>
        <w:t>Политики управления обществами с участием ОАО «РЖД», утвержденной решением совета директоров ОАО «РЖД» 6 марта 2024 г., протокол № 10</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Холдинг «РЖД»</w:t>
      </w:r>
      <w:r w:rsidR="00584551" w:rsidRPr="000D3A79">
        <w:rPr>
          <w:b/>
        </w:rPr>
        <w:fldChar w:fldCharType="begin"/>
      </w:r>
      <w:r w:rsidRPr="000D3A79">
        <w:instrText xml:space="preserve"> XE "</w:instrText>
      </w:r>
      <w:r w:rsidRPr="000D3A79">
        <w:rPr>
          <w:b/>
        </w:rPr>
        <w:instrText xml:space="preserve">Холдинг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ОАО «РЖД» и его подконтрольные общества.</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1D72D3" w:rsidP="00FA23D1">
      <w:pPr>
        <w:pStyle w:val="a3"/>
        <w:numPr>
          <w:ilvl w:val="0"/>
          <w:numId w:val="4"/>
        </w:numPr>
        <w:tabs>
          <w:tab w:val="left" w:pos="1134"/>
        </w:tabs>
        <w:spacing w:before="120" w:after="0" w:line="360" w:lineRule="exact"/>
        <w:ind w:left="0" w:firstLine="709"/>
        <w:jc w:val="both"/>
        <w:rPr>
          <w:b/>
        </w:rPr>
      </w:pPr>
      <w:r w:rsidRPr="000D3A79">
        <w:rPr>
          <w:b/>
        </w:rPr>
        <w:t>Субхолдинг</w:t>
      </w:r>
      <w:r w:rsidR="00584551" w:rsidRPr="000D3A79">
        <w:rPr>
          <w:b/>
        </w:rPr>
        <w:fldChar w:fldCharType="begin"/>
      </w:r>
      <w:r w:rsidRPr="000D3A79">
        <w:instrText xml:space="preserve"> XE "</w:instrText>
      </w:r>
      <w:r w:rsidRPr="000D3A79">
        <w:rPr>
          <w:b/>
        </w:rPr>
        <w:instrText>Субхолдинг</w:instrText>
      </w:r>
      <w:r w:rsidRPr="000D3A79">
        <w:instrText xml:space="preserve">" </w:instrText>
      </w:r>
      <w:r w:rsidR="00584551" w:rsidRPr="000D3A79">
        <w:rPr>
          <w:b/>
        </w:rPr>
        <w:fldChar w:fldCharType="end"/>
      </w:r>
    </w:p>
    <w:p w:rsidR="0091482F" w:rsidRPr="000D3A79" w:rsidRDefault="001D72D3" w:rsidP="00FA23D1">
      <w:pPr>
        <w:spacing w:after="0" w:line="360" w:lineRule="exact"/>
        <w:ind w:firstLine="709"/>
        <w:jc w:val="both"/>
        <w:rPr>
          <w:color w:val="auto"/>
        </w:rPr>
      </w:pPr>
      <w:r w:rsidRPr="000D3A79">
        <w:rPr>
          <w:color w:val="auto"/>
        </w:rPr>
        <w:t>Совокупность хозяйственных обществ, включающих головную компанию субхолдинга, являющуюся подконтрольным ОАО «РЖД» обществом, на которую возлагается задача по управлению субхолдингом, а также общества, являющиеся участниками субхолдинга, в отношении которых головная компания является акционером (участником), контролирующим лицом или управляющей организацией.</w:t>
      </w:r>
    </w:p>
    <w:p w:rsidR="0091482F" w:rsidRPr="000D3A79" w:rsidRDefault="001D72D3" w:rsidP="00FA23D1">
      <w:pPr>
        <w:spacing w:after="0" w:line="360" w:lineRule="exact"/>
        <w:ind w:firstLine="709"/>
        <w:jc w:val="both"/>
        <w:rPr>
          <w:color w:val="auto"/>
        </w:rPr>
      </w:pPr>
      <w:r w:rsidRPr="000D3A79">
        <w:rPr>
          <w:color w:val="auto"/>
        </w:rPr>
        <w:t>[</w:t>
      </w:r>
      <w:r w:rsidR="00985254" w:rsidRPr="000D3A79">
        <w:rPr>
          <w:color w:val="auto"/>
        </w:rPr>
        <w:t xml:space="preserve">абзац шестнадцатый </w:t>
      </w:r>
      <w:r w:rsidRPr="000D3A79">
        <w:rPr>
          <w:color w:val="auto"/>
        </w:rPr>
        <w:t>пункт</w:t>
      </w:r>
      <w:r w:rsidR="00985254" w:rsidRPr="000D3A79">
        <w:rPr>
          <w:color w:val="auto"/>
        </w:rPr>
        <w:t>а</w:t>
      </w:r>
      <w:r w:rsidRPr="000D3A79">
        <w:rPr>
          <w:color w:val="auto"/>
        </w:rPr>
        <w:t xml:space="preserve"> 2 </w:t>
      </w:r>
      <w:r w:rsidR="00B61712" w:rsidRPr="000D3A79">
        <w:rPr>
          <w:color w:val="auto"/>
        </w:rPr>
        <w:t>Политики управления обществами с участием ОАО «РЖД», утвержденной решением совета директоров ОАО «РЖД» 6 марта 2024 г., протокол № 10</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bookmarkStart w:id="24" w:name="_Ref146701173"/>
      <w:r w:rsidRPr="000D3A79">
        <w:rPr>
          <w:b/>
        </w:rPr>
        <w:t>Заинтересованные стороны</w:t>
      </w:r>
      <w:bookmarkEnd w:id="24"/>
      <w:r w:rsidR="00584551" w:rsidRPr="000D3A79">
        <w:rPr>
          <w:b/>
        </w:rPr>
        <w:fldChar w:fldCharType="begin"/>
      </w:r>
      <w:r w:rsidRPr="000D3A79">
        <w:instrText xml:space="preserve"> XE "</w:instrText>
      </w:r>
      <w:r w:rsidRPr="000D3A79">
        <w:rPr>
          <w:b/>
        </w:rPr>
        <w:instrText>Заинтересованные стороны</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Лица, которые заинтересованы в деятельности ОАО «РЖД» или деятельность которых оказывает влияние на ОАО «РЖД». К заинтересованным сторонам относятся акционер ОАО «РЖД», органы управления ОАО «РЖД», инвесторы, клиенты и иные стороны. </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Корпоративное управление</w:t>
      </w:r>
      <w:r w:rsidR="00584551" w:rsidRPr="000D3A79">
        <w:rPr>
          <w:b/>
        </w:rPr>
        <w:fldChar w:fldCharType="begin"/>
      </w:r>
      <w:r w:rsidRPr="000D3A79">
        <w:instrText xml:space="preserve"> XE "</w:instrText>
      </w:r>
      <w:r w:rsidRPr="000D3A79">
        <w:rPr>
          <w:b/>
        </w:rPr>
        <w:instrText>Корпоративное управление</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Инструмент, действие которого охватывает систему взаимоотношений между исполнительными органами </w:t>
      </w:r>
      <w:r w:rsidR="007D216D" w:rsidRPr="000D3A79">
        <w:rPr>
          <w:color w:val="auto"/>
        </w:rPr>
        <w:t>ОАО «РЖД»</w:t>
      </w:r>
      <w:r w:rsidRPr="000D3A79">
        <w:rPr>
          <w:color w:val="auto"/>
        </w:rPr>
        <w:t xml:space="preserve">, </w:t>
      </w:r>
      <w:r w:rsidR="00013FCE" w:rsidRPr="000D3A79">
        <w:rPr>
          <w:color w:val="auto"/>
        </w:rPr>
        <w:t>с</w:t>
      </w:r>
      <w:r w:rsidRPr="000D3A79">
        <w:rPr>
          <w:color w:val="auto"/>
        </w:rPr>
        <w:t xml:space="preserve">оветом директоров ОАО «РЖД», </w:t>
      </w:r>
      <w:r w:rsidR="00013FCE" w:rsidRPr="000D3A79">
        <w:rPr>
          <w:color w:val="auto"/>
        </w:rPr>
        <w:t>а</w:t>
      </w:r>
      <w:r w:rsidRPr="000D3A79">
        <w:rPr>
          <w:color w:val="auto"/>
        </w:rPr>
        <w:t>кционером ОАО «РЖД» и иными заинтересованными сторонами, предназначенный для определения целей ОАО «РЖД» и средств достижения этих целей, включающий в себя принципы, правила и процедуры принятия решений, направленный на такую организацию деятельности, которая обеспечивает сбалансированный учет интересов заинтересованных сторон, контроль с их стороны и эффективное управление.</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Акционер ОАО «РЖД»</w:t>
      </w:r>
      <w:r w:rsidR="00584551" w:rsidRPr="000D3A79">
        <w:rPr>
          <w:b/>
        </w:rPr>
        <w:fldChar w:fldCharType="begin"/>
      </w:r>
      <w:r w:rsidRPr="000D3A79">
        <w:instrText xml:space="preserve"> XE "</w:instrText>
      </w:r>
      <w:r w:rsidRPr="000D3A79">
        <w:rPr>
          <w:b/>
        </w:rPr>
        <w:instrText>Акционер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1. Российская Федерация, в собственности которой находится 100% акций ОАО «РЖД».</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spacing w:after="0" w:line="360" w:lineRule="exact"/>
        <w:ind w:firstLine="709"/>
        <w:jc w:val="both"/>
        <w:rPr>
          <w:color w:val="auto"/>
        </w:rPr>
      </w:pPr>
      <w:r w:rsidRPr="000D3A79">
        <w:rPr>
          <w:color w:val="auto"/>
        </w:rPr>
        <w:t>2. Российская Федерация – учредитель и единственный акционер ОАО «РЖД», полномочия которого осуществляются Правительством Российской Федерации.</w:t>
      </w:r>
    </w:p>
    <w:p w:rsidR="0091482F" w:rsidRPr="000D3A79" w:rsidRDefault="0091482F" w:rsidP="00FA23D1">
      <w:pPr>
        <w:spacing w:after="0" w:line="360" w:lineRule="exact"/>
        <w:ind w:firstLine="709"/>
        <w:jc w:val="both"/>
        <w:rPr>
          <w:color w:val="auto"/>
        </w:rPr>
      </w:pPr>
      <w:r w:rsidRPr="000D3A79">
        <w:rPr>
          <w:color w:val="auto"/>
        </w:rPr>
        <w:t xml:space="preserve"> [пункты 2 и 35 Устава открытого акционерного общества «Российские железные дороги», утвержденного постановлением Правительства Российской Федерации </w:t>
      </w:r>
      <w:r w:rsidR="00A84254">
        <w:rPr>
          <w:color w:val="auto"/>
        </w:rPr>
        <w:t>от 27 октября 2021 г. № 1838</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Органы управления ОАО «РЖД»</w:t>
      </w:r>
      <w:r w:rsidR="00584551" w:rsidRPr="000D3A79">
        <w:rPr>
          <w:b/>
        </w:rPr>
        <w:fldChar w:fldCharType="begin"/>
      </w:r>
      <w:r w:rsidRPr="000D3A79">
        <w:instrText xml:space="preserve"> XE "</w:instrText>
      </w:r>
      <w:r w:rsidRPr="000D3A79">
        <w:rPr>
          <w:b/>
        </w:rPr>
        <w:instrText>Органы управления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Общее собрание акционеров ОАО «РЖД», совет директоров ОАО «РЖД», генеральный директор </w:t>
      </w:r>
      <w:r w:rsidR="00217AF5">
        <w:rPr>
          <w:color w:val="auto"/>
        </w:rPr>
        <w:t>–</w:t>
      </w:r>
      <w:r w:rsidRPr="000D3A79">
        <w:rPr>
          <w:color w:val="auto"/>
        </w:rPr>
        <w:t xml:space="preserve"> председатель правления ОАО «РЖД», правление ОАО «РЖД».</w:t>
      </w:r>
    </w:p>
    <w:p w:rsidR="0091482F" w:rsidRPr="000D3A79" w:rsidRDefault="0091482F" w:rsidP="00FA23D1">
      <w:pPr>
        <w:spacing w:after="0" w:line="360" w:lineRule="exact"/>
        <w:ind w:firstLine="709"/>
        <w:jc w:val="both"/>
        <w:rPr>
          <w:color w:val="auto"/>
        </w:rPr>
      </w:pPr>
      <w:r w:rsidRPr="000D3A79">
        <w:rPr>
          <w:color w:val="auto"/>
        </w:rPr>
        <w:t xml:space="preserve">[пункт 56 Устава открытого акционерного общества «Российские железные дороги», утвержденного постановлением Правительства Российской Федерации </w:t>
      </w:r>
      <w:r w:rsidR="00A84254">
        <w:rPr>
          <w:color w:val="auto"/>
        </w:rPr>
        <w:t>от 27 октября 2021 г. № 1838</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color w:val="auto"/>
        </w:rPr>
      </w:pPr>
      <w:r w:rsidRPr="000D3A79">
        <w:rPr>
          <w:b/>
          <w:color w:val="auto"/>
        </w:rPr>
        <w:t>Общее собрание акционеров ОАО «РЖД»</w:t>
      </w:r>
      <w:r w:rsidR="00584551" w:rsidRPr="000D3A79">
        <w:rPr>
          <w:b/>
          <w:color w:val="auto"/>
        </w:rPr>
        <w:fldChar w:fldCharType="begin"/>
      </w:r>
      <w:r w:rsidRPr="000D3A79">
        <w:instrText xml:space="preserve"> XE "</w:instrText>
      </w:r>
      <w:r w:rsidRPr="000D3A79">
        <w:rPr>
          <w:b/>
          <w:color w:val="auto"/>
        </w:rPr>
        <w:instrText>Общее собрание акционеров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Высший орган управления, через который </w:t>
      </w:r>
      <w:r w:rsidR="00013FCE" w:rsidRPr="000D3A79">
        <w:rPr>
          <w:color w:val="auto"/>
        </w:rPr>
        <w:t>а</w:t>
      </w:r>
      <w:r w:rsidRPr="000D3A79">
        <w:rPr>
          <w:color w:val="auto"/>
        </w:rPr>
        <w:t xml:space="preserve">кционер ОАО «РЖД» с учетом особенностей правового положения </w:t>
      </w:r>
      <w:r w:rsidR="007D216D" w:rsidRPr="000D3A79">
        <w:rPr>
          <w:color w:val="auto"/>
        </w:rPr>
        <w:t>ОАО «РЖД»</w:t>
      </w:r>
      <w:r w:rsidRPr="000D3A79">
        <w:rPr>
          <w:color w:val="auto"/>
        </w:rPr>
        <w:t xml:space="preserve">, установленных Федеральным законом «Об особенностях управления и распоряжения имуществом железнодорожного транспорта», реализует свое право на управление </w:t>
      </w:r>
      <w:r w:rsidR="007D216D" w:rsidRPr="000D3A79">
        <w:rPr>
          <w:color w:val="auto"/>
        </w:rPr>
        <w:t>ОАО «РЖД»</w:t>
      </w:r>
      <w:r w:rsidRPr="000D3A79">
        <w:rPr>
          <w:color w:val="auto"/>
        </w:rPr>
        <w:t xml:space="preserve"> и получение дивидендов посредством распределения прибыли.</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Совет директоров ОАО «РЖД»</w:t>
      </w:r>
      <w:r w:rsidR="00584551" w:rsidRPr="000D3A79">
        <w:rPr>
          <w:b/>
        </w:rPr>
        <w:fldChar w:fldCharType="begin"/>
      </w:r>
      <w:r w:rsidRPr="000D3A79">
        <w:instrText xml:space="preserve"> XE "</w:instrText>
      </w:r>
      <w:r w:rsidRPr="000D3A79">
        <w:rPr>
          <w:b/>
        </w:rPr>
        <w:instrText>Совет директоров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Коллегиальный орган управления, который осуществляет общее (стратегическое) руководство деятельностью </w:t>
      </w:r>
      <w:r w:rsidR="007D216D" w:rsidRPr="000D3A79">
        <w:rPr>
          <w:color w:val="auto"/>
        </w:rPr>
        <w:t>ОАО «РЖД»</w:t>
      </w:r>
      <w:r w:rsidRPr="000D3A79">
        <w:rPr>
          <w:color w:val="auto"/>
        </w:rPr>
        <w:t xml:space="preserve">, определяет основные принципы и подходы к организации в </w:t>
      </w:r>
      <w:r w:rsidR="007D216D" w:rsidRPr="000D3A79">
        <w:rPr>
          <w:color w:val="auto"/>
        </w:rPr>
        <w:t>ОАО «РЖД»</w:t>
      </w:r>
      <w:r w:rsidRPr="000D3A79">
        <w:rPr>
          <w:color w:val="auto"/>
        </w:rPr>
        <w:t xml:space="preserve"> системы корпоративного управления (в том числе системы управления рисками и внутреннего контроля) и контролирует деятельность исполнительных органов </w:t>
      </w:r>
      <w:r w:rsidR="007D216D" w:rsidRPr="000D3A79">
        <w:rPr>
          <w:color w:val="auto"/>
        </w:rPr>
        <w:t>ОАО «РЖД»</w:t>
      </w:r>
      <w:r w:rsidRPr="000D3A79">
        <w:rPr>
          <w:color w:val="auto"/>
        </w:rPr>
        <w:t>.</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Генеральный директор — председатель правления ОАО «РЖД»</w:t>
      </w:r>
      <w:r w:rsidR="00584551" w:rsidRPr="000D3A79">
        <w:rPr>
          <w:b/>
        </w:rPr>
        <w:fldChar w:fldCharType="begin"/>
      </w:r>
      <w:r w:rsidRPr="000D3A79">
        <w:instrText xml:space="preserve"> XE "</w:instrText>
      </w:r>
      <w:r w:rsidRPr="000D3A79">
        <w:rPr>
          <w:b/>
        </w:rPr>
        <w:instrText>Генеральный директор — председатель правления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Единоличный исполнительный орган, который осуществляет руководство текущей деятельностью </w:t>
      </w:r>
      <w:r w:rsidR="007D216D" w:rsidRPr="000D3A79">
        <w:rPr>
          <w:color w:val="auto"/>
        </w:rPr>
        <w:t>ОАО «РЖД»</w:t>
      </w:r>
      <w:r w:rsidRPr="000D3A79">
        <w:rPr>
          <w:color w:val="auto"/>
        </w:rPr>
        <w:t>, обеспечивает выполнение решений общего собрания акционеров ОАО «РЖД» и совета директоров ОАО «РЖД», возглавляет правление ОАО «РЖД» и организует его работу.</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Правление ОАО «РЖД»</w:t>
      </w:r>
      <w:r w:rsidR="00584551" w:rsidRPr="000D3A79">
        <w:rPr>
          <w:b/>
        </w:rPr>
        <w:fldChar w:fldCharType="begin"/>
      </w:r>
      <w:r w:rsidRPr="000D3A79">
        <w:instrText xml:space="preserve"> XE "</w:instrText>
      </w:r>
      <w:r w:rsidRPr="000D3A79">
        <w:rPr>
          <w:b/>
        </w:rPr>
        <w:instrText>Правление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Коллегиальный исполнительный орган, осуществляющий общее руководство хозяйственной деятельностью </w:t>
      </w:r>
      <w:r w:rsidR="007D216D" w:rsidRPr="000D3A79">
        <w:rPr>
          <w:color w:val="auto"/>
        </w:rPr>
        <w:t>ОАО «РЖД»</w:t>
      </w:r>
      <w:r w:rsidRPr="000D3A79">
        <w:rPr>
          <w:color w:val="auto"/>
        </w:rPr>
        <w:t xml:space="preserve">, основными задачами которого являются разработка предложений по стратегическому развитию </w:t>
      </w:r>
      <w:r w:rsidR="007D216D" w:rsidRPr="000D3A79">
        <w:rPr>
          <w:color w:val="auto"/>
        </w:rPr>
        <w:t>ОАО</w:t>
      </w:r>
      <w:r w:rsidR="00086F26" w:rsidRPr="000D3A79">
        <w:rPr>
          <w:color w:val="auto"/>
        </w:rPr>
        <w:t> </w:t>
      </w:r>
      <w:r w:rsidR="007D216D" w:rsidRPr="000D3A79">
        <w:rPr>
          <w:color w:val="auto"/>
        </w:rPr>
        <w:t>«РЖД»</w:t>
      </w:r>
      <w:r w:rsidRPr="000D3A79">
        <w:rPr>
          <w:color w:val="auto"/>
        </w:rPr>
        <w:t xml:space="preserve">, реализация финансово-хозяйственной политики </w:t>
      </w:r>
      <w:r w:rsidR="007D216D" w:rsidRPr="000D3A79">
        <w:rPr>
          <w:color w:val="auto"/>
        </w:rPr>
        <w:t>ОАО «РЖД»</w:t>
      </w:r>
      <w:r w:rsidRPr="000D3A79">
        <w:rPr>
          <w:color w:val="auto"/>
        </w:rPr>
        <w:t>, выработка решений по важнейшим вопросам его текущей хозяйственной деятельности и координация работы его подразделений, повышение эффективности системы внутреннего контроля и системы мониторинга рисков.</w:t>
      </w:r>
    </w:p>
    <w:p w:rsidR="0091482F" w:rsidRPr="000D3A79" w:rsidRDefault="0091482F" w:rsidP="00FA23D1">
      <w:pPr>
        <w:spacing w:after="0" w:line="360" w:lineRule="exact"/>
        <w:ind w:firstLine="709"/>
        <w:jc w:val="both"/>
        <w:rPr>
          <w:color w:val="auto"/>
        </w:rPr>
      </w:pPr>
      <w:r w:rsidRPr="000D3A79">
        <w:rPr>
          <w:color w:val="auto"/>
        </w:rPr>
        <w:t>[</w:t>
      </w:r>
      <w:r w:rsidR="001660AE" w:rsidRPr="000D3A79">
        <w:rPr>
          <w:color w:val="auto"/>
        </w:rPr>
        <w:t xml:space="preserve">Кодекс корпоративного управления ОАО «РЖД», утвержденный решением совета директоров </w:t>
      </w:r>
      <w:r w:rsidR="001B52BB">
        <w:rPr>
          <w:color w:val="auto"/>
        </w:rPr>
        <w:t>ОАО «РЖД» 14 сентября 2022 г. (протокол заседания совета директоров ОАО «РЖД» от 14.09.2022 № 1) и принятый к руководству распоряжением ОАО «РЖД» от 28 октября 2022 г. № 2808/р</w:t>
      </w:r>
      <w:r w:rsidRPr="000D3A79">
        <w:rPr>
          <w:color w:val="auto"/>
        </w:rPr>
        <w:t>]</w:t>
      </w:r>
    </w:p>
    <w:p w:rsidR="0091482F" w:rsidRPr="000D3A79" w:rsidRDefault="0091482F" w:rsidP="00FA23D1">
      <w:pPr>
        <w:pStyle w:val="a3"/>
        <w:numPr>
          <w:ilvl w:val="0"/>
          <w:numId w:val="4"/>
        </w:numPr>
        <w:tabs>
          <w:tab w:val="left" w:pos="1134"/>
        </w:tabs>
        <w:spacing w:before="120" w:after="0" w:line="360" w:lineRule="exact"/>
        <w:ind w:left="0" w:firstLine="709"/>
        <w:jc w:val="both"/>
        <w:rPr>
          <w:b/>
        </w:rPr>
      </w:pPr>
      <w:r w:rsidRPr="000D3A79">
        <w:rPr>
          <w:b/>
        </w:rPr>
        <w:t>Комитет совета директоров ОАО «РЖД»</w:t>
      </w:r>
      <w:r w:rsidR="00584551" w:rsidRPr="000D3A79">
        <w:rPr>
          <w:b/>
        </w:rPr>
        <w:fldChar w:fldCharType="begin"/>
      </w:r>
      <w:r w:rsidRPr="000D3A79">
        <w:instrText xml:space="preserve"> XE "</w:instrText>
      </w:r>
      <w:r w:rsidRPr="000D3A79">
        <w:rPr>
          <w:b/>
        </w:rPr>
        <w:instrText>Комитет совета директоров ОАО </w:instrText>
      </w:r>
      <w:r w:rsidRPr="000D3A79">
        <w:rPr>
          <w:sz w:val="20"/>
          <w:szCs w:val="20"/>
        </w:rPr>
        <w:instrText>\</w:instrText>
      </w:r>
      <w:r w:rsidRPr="000D3A79">
        <w:rPr>
          <w:b/>
        </w:rPr>
        <w:instrText>«РЖД</w:instrText>
      </w:r>
      <w:r w:rsidRPr="000D3A79">
        <w:rPr>
          <w:sz w:val="20"/>
          <w:szCs w:val="20"/>
        </w:rPr>
        <w:instrText>\</w:instrText>
      </w:r>
      <w:r w:rsidRPr="000D3A79">
        <w:rPr>
          <w:b/>
        </w:rPr>
        <w:instrText>»</w:instrText>
      </w:r>
      <w:r w:rsidRPr="000D3A79">
        <w:instrText xml:space="preserve">" </w:instrText>
      </w:r>
      <w:r w:rsidR="00584551" w:rsidRPr="000D3A79">
        <w:rPr>
          <w:b/>
        </w:rPr>
        <w:fldChar w:fldCharType="end"/>
      </w:r>
    </w:p>
    <w:p w:rsidR="0091482F" w:rsidRPr="000D3A79" w:rsidRDefault="0091482F" w:rsidP="00FA23D1">
      <w:pPr>
        <w:spacing w:after="0" w:line="360" w:lineRule="exact"/>
        <w:ind w:firstLine="709"/>
        <w:jc w:val="both"/>
        <w:rPr>
          <w:color w:val="auto"/>
        </w:rPr>
      </w:pPr>
      <w:r w:rsidRPr="000D3A79">
        <w:rPr>
          <w:color w:val="auto"/>
        </w:rPr>
        <w:t xml:space="preserve">Консультативно-совещательный орган, формируемый по решению </w:t>
      </w:r>
      <w:r w:rsidR="001D18AA" w:rsidRPr="000D3A79">
        <w:rPr>
          <w:color w:val="auto"/>
        </w:rPr>
        <w:t xml:space="preserve">совета </w:t>
      </w:r>
      <w:r w:rsidRPr="000D3A79">
        <w:rPr>
          <w:color w:val="auto"/>
        </w:rPr>
        <w:t xml:space="preserve">директоров ОАО «РЖД» для предварительного рассмотрения вопросов, отнесенных к компетенции </w:t>
      </w:r>
      <w:r w:rsidR="001D18AA" w:rsidRPr="000D3A79">
        <w:rPr>
          <w:color w:val="auto"/>
        </w:rPr>
        <w:t xml:space="preserve">совета </w:t>
      </w:r>
      <w:r w:rsidRPr="000D3A79">
        <w:rPr>
          <w:color w:val="auto"/>
        </w:rPr>
        <w:t>директоров ОАО «РЖД».</w:t>
      </w:r>
    </w:p>
    <w:p w:rsidR="0091482F" w:rsidRPr="000D3A79" w:rsidRDefault="0091482F" w:rsidP="00FA23D1">
      <w:pPr>
        <w:spacing w:after="0" w:line="360" w:lineRule="exact"/>
        <w:ind w:firstLine="709"/>
        <w:jc w:val="both"/>
        <w:rPr>
          <w:color w:val="auto"/>
        </w:rPr>
      </w:pPr>
      <w:r w:rsidRPr="000D3A79">
        <w:rPr>
          <w:color w:val="auto"/>
        </w:rPr>
        <w:t xml:space="preserve">Советом директоров ОАО «РЖД» </w:t>
      </w:r>
      <w:r w:rsidR="00442A03" w:rsidRPr="000D3A79">
        <w:rPr>
          <w:color w:val="auto"/>
        </w:rPr>
        <w:t>образуются</w:t>
      </w:r>
      <w:r w:rsidRPr="000D3A79">
        <w:rPr>
          <w:color w:val="auto"/>
        </w:rPr>
        <w:t xml:space="preserve"> постоянно действующие комитеты </w:t>
      </w:r>
      <w:r w:rsidR="001D18AA" w:rsidRPr="000D3A79">
        <w:rPr>
          <w:color w:val="auto"/>
        </w:rPr>
        <w:t xml:space="preserve">совета </w:t>
      </w:r>
      <w:r w:rsidRPr="000D3A79">
        <w:rPr>
          <w:color w:val="auto"/>
        </w:rPr>
        <w:t xml:space="preserve">директоров ОАО «РЖД», а также комитеты для углубленного рассмотрения приоритетных направлений деятельности </w:t>
      </w:r>
      <w:r w:rsidR="007D216D" w:rsidRPr="000D3A79">
        <w:rPr>
          <w:color w:val="auto"/>
        </w:rPr>
        <w:t>ОАО «РЖД»</w:t>
      </w:r>
      <w:r w:rsidRPr="000D3A79">
        <w:rPr>
          <w:color w:val="auto"/>
        </w:rPr>
        <w:t>.</w:t>
      </w:r>
    </w:p>
    <w:p w:rsidR="0091482F" w:rsidRPr="000D3A79" w:rsidRDefault="0091482F" w:rsidP="00FA23D1">
      <w:pPr>
        <w:spacing w:after="0" w:line="360" w:lineRule="exact"/>
        <w:ind w:firstLine="709"/>
        <w:jc w:val="both"/>
        <w:rPr>
          <w:color w:val="auto"/>
        </w:rPr>
      </w:pPr>
      <w:r w:rsidRPr="000D3A79">
        <w:rPr>
          <w:color w:val="auto"/>
        </w:rPr>
        <w:t xml:space="preserve">К постоянно действующим комитетам </w:t>
      </w:r>
      <w:r w:rsidR="006228A0" w:rsidRPr="000D3A79">
        <w:rPr>
          <w:color w:val="auto"/>
        </w:rPr>
        <w:t xml:space="preserve">совета директоров </w:t>
      </w:r>
      <w:r w:rsidR="007D216D" w:rsidRPr="000D3A79">
        <w:rPr>
          <w:color w:val="auto"/>
        </w:rPr>
        <w:t>ОАО «РЖД»</w:t>
      </w:r>
      <w:r w:rsidRPr="000D3A79">
        <w:rPr>
          <w:color w:val="auto"/>
        </w:rPr>
        <w:t xml:space="preserve"> относятся: Комитет по стратегическому планированию, Комитет по аудиту и рискам, Комитет по кадрам и вознаграждениям</w:t>
      </w:r>
      <w:r w:rsidR="00AE2FC0" w:rsidRPr="000D3A79">
        <w:rPr>
          <w:color w:val="auto"/>
        </w:rPr>
        <w:t xml:space="preserve">, </w:t>
      </w:r>
      <w:r w:rsidR="00AE2FC0" w:rsidRPr="000D3A79">
        <w:rPr>
          <w:bCs/>
          <w:color w:val="auto"/>
        </w:rPr>
        <w:t>Комитет по цифровой трансформации и инновационному развитию</w:t>
      </w:r>
      <w:r w:rsidRPr="000D3A79">
        <w:rPr>
          <w:color w:val="auto"/>
        </w:rPr>
        <w:t>.</w:t>
      </w:r>
    </w:p>
    <w:p w:rsidR="0091482F" w:rsidRPr="000D3A79" w:rsidRDefault="0091482F" w:rsidP="00FA23D1">
      <w:pPr>
        <w:spacing w:after="0" w:line="360" w:lineRule="exact"/>
        <w:ind w:firstLine="709"/>
        <w:jc w:val="both"/>
        <w:rPr>
          <w:color w:val="auto"/>
        </w:rPr>
      </w:pPr>
      <w:r w:rsidRPr="000D3A79">
        <w:rPr>
          <w:color w:val="auto"/>
        </w:rPr>
        <w:t>[</w:t>
      </w:r>
      <w:r w:rsidR="006228A0" w:rsidRPr="000D3A79">
        <w:rPr>
          <w:color w:val="auto"/>
        </w:rPr>
        <w:t xml:space="preserve">на основе положений </w:t>
      </w:r>
      <w:r w:rsidR="001660AE" w:rsidRPr="000D3A79">
        <w:rPr>
          <w:color w:val="auto"/>
        </w:rPr>
        <w:t>Кодекс</w:t>
      </w:r>
      <w:r w:rsidR="006228A0" w:rsidRPr="000D3A79">
        <w:rPr>
          <w:color w:val="auto"/>
        </w:rPr>
        <w:t>а</w:t>
      </w:r>
      <w:r w:rsidR="001660AE" w:rsidRPr="000D3A79">
        <w:rPr>
          <w:color w:val="auto"/>
        </w:rPr>
        <w:t xml:space="preserve"> корпоративного управления ОАО «РЖД», утвержденн</w:t>
      </w:r>
      <w:r w:rsidR="00AE2FC0" w:rsidRPr="000D3A79">
        <w:rPr>
          <w:color w:val="auto"/>
        </w:rPr>
        <w:t>ого</w:t>
      </w:r>
      <w:r w:rsidR="001660AE" w:rsidRPr="000D3A79">
        <w:rPr>
          <w:color w:val="auto"/>
        </w:rPr>
        <w:t xml:space="preserve"> решением совета директоров ОАО «РЖД» 14 сентября 2022 г., протокол № 1 и введенн</w:t>
      </w:r>
      <w:r w:rsidR="00AE2FC0" w:rsidRPr="000D3A79">
        <w:rPr>
          <w:color w:val="auto"/>
        </w:rPr>
        <w:t>ого</w:t>
      </w:r>
      <w:r w:rsidR="001660AE" w:rsidRPr="000D3A79">
        <w:rPr>
          <w:color w:val="auto"/>
        </w:rPr>
        <w:t xml:space="preserve"> в действие распоряжением ОАО «РЖД» от 28 октября 2022 г. № 2808/р</w:t>
      </w:r>
      <w:r w:rsidRPr="000D3A79">
        <w:rPr>
          <w:color w:val="auto"/>
        </w:rPr>
        <w:t>]</w:t>
      </w:r>
    </w:p>
    <w:p w:rsidR="000955D6" w:rsidRPr="000D3A79" w:rsidRDefault="000955D6" w:rsidP="00FA23D1">
      <w:pPr>
        <w:spacing w:after="0" w:line="360" w:lineRule="exact"/>
        <w:jc w:val="both"/>
        <w:rPr>
          <w:color w:val="auto"/>
        </w:rPr>
      </w:pPr>
    </w:p>
    <w:p w:rsidR="00585D96" w:rsidRPr="000D3A79" w:rsidRDefault="00585D96" w:rsidP="00FA23D1">
      <w:pPr>
        <w:pStyle w:val="2"/>
        <w:spacing w:before="120" w:after="120" w:line="360" w:lineRule="exact"/>
        <w:jc w:val="center"/>
        <w:rPr>
          <w:rFonts w:ascii="Times New Roman" w:hAnsi="Times New Roman" w:cs="Times New Roman"/>
          <w:b/>
          <w:color w:val="000000" w:themeColor="text1"/>
          <w:sz w:val="28"/>
          <w:szCs w:val="28"/>
        </w:rPr>
      </w:pPr>
      <w:bookmarkStart w:id="25" w:name="_Toc189060167"/>
      <w:bookmarkStart w:id="26" w:name="_Toc223360934"/>
      <w:r w:rsidRPr="000D3A79">
        <w:rPr>
          <w:rFonts w:ascii="Times New Roman" w:hAnsi="Times New Roman" w:cs="Times New Roman"/>
          <w:b/>
          <w:color w:val="000000" w:themeColor="text1"/>
          <w:sz w:val="28"/>
          <w:szCs w:val="28"/>
        </w:rPr>
        <w:t>6. Организационная структура ОАО «РЖД»</w:t>
      </w:r>
      <w:bookmarkEnd w:id="25"/>
      <w:bookmarkEnd w:id="26"/>
    </w:p>
    <w:p w:rsidR="00B52093" w:rsidRPr="000D3A79" w:rsidRDefault="00B52093" w:rsidP="00FA23D1">
      <w:pPr>
        <w:numPr>
          <w:ilvl w:val="0"/>
          <w:numId w:val="112"/>
        </w:numPr>
        <w:spacing w:before="120" w:after="0" w:line="360" w:lineRule="exact"/>
        <w:ind w:left="0" w:firstLine="709"/>
        <w:jc w:val="both"/>
        <w:rPr>
          <w:b/>
          <w:color w:val="auto"/>
        </w:rPr>
      </w:pPr>
      <w:r w:rsidRPr="000D3A79">
        <w:rPr>
          <w:b/>
          <w:color w:val="auto"/>
        </w:rPr>
        <w:t>Организационная структура</w:t>
      </w:r>
      <w:r w:rsidR="00584551" w:rsidRPr="000D3A79">
        <w:rPr>
          <w:b/>
          <w:color w:val="auto"/>
        </w:rPr>
        <w:fldChar w:fldCharType="begin"/>
      </w:r>
      <w:r w:rsidRPr="000D3A79">
        <w:instrText xml:space="preserve"> XE "</w:instrText>
      </w:r>
      <w:r w:rsidRPr="000D3A79">
        <w:rPr>
          <w:b/>
          <w:color w:val="auto"/>
        </w:rPr>
        <w:instrText>Организационная структура</w:instrText>
      </w:r>
      <w:r w:rsidRPr="000D3A79">
        <w:instrText xml:space="preserve">" </w:instrText>
      </w:r>
      <w:r w:rsidR="00584551" w:rsidRPr="000D3A79">
        <w:rPr>
          <w:b/>
          <w:color w:val="auto"/>
        </w:rPr>
        <w:fldChar w:fldCharType="end"/>
      </w:r>
    </w:p>
    <w:p w:rsidR="00AE71E9" w:rsidRPr="000D3A79" w:rsidRDefault="00467189" w:rsidP="00FA23D1">
      <w:pPr>
        <w:spacing w:after="0" w:line="360" w:lineRule="exact"/>
        <w:ind w:firstLine="709"/>
        <w:jc w:val="both"/>
        <w:rPr>
          <w:color w:val="auto"/>
        </w:rPr>
      </w:pPr>
      <w:r w:rsidRPr="000D3A79">
        <w:rPr>
          <w:color w:val="auto"/>
        </w:rPr>
        <w:t xml:space="preserve">1. </w:t>
      </w:r>
      <w:r w:rsidR="00AE71E9" w:rsidRPr="000D3A79">
        <w:rPr>
          <w:color w:val="auto"/>
        </w:rPr>
        <w:t>Схематическое отображение сведений о составе подразделений, подчиненности организационных единиц, а также информации о наименовании и численности подразделений, сформированное на основе ОФМ.</w:t>
      </w:r>
    </w:p>
    <w:p w:rsidR="00AE71E9" w:rsidRPr="000D3A79" w:rsidRDefault="00AE71E9"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B52093" w:rsidRPr="000D3A79" w:rsidRDefault="00AE71E9" w:rsidP="00FA23D1">
      <w:pPr>
        <w:spacing w:after="0" w:line="360" w:lineRule="exact"/>
        <w:ind w:firstLine="709"/>
        <w:jc w:val="both"/>
        <w:rPr>
          <w:color w:val="auto"/>
        </w:rPr>
      </w:pPr>
      <w:r w:rsidRPr="000D3A79">
        <w:rPr>
          <w:color w:val="auto"/>
        </w:rPr>
        <w:t xml:space="preserve">2. </w:t>
      </w:r>
      <w:r w:rsidR="00B52093" w:rsidRPr="000D3A79">
        <w:rPr>
          <w:color w:val="auto"/>
        </w:rPr>
        <w:t>Совокупность организационных единиц, включающая их наименования, подчиненность и численность, сформированная на основе организационно-функциональной модели.</w:t>
      </w:r>
    </w:p>
    <w:p w:rsidR="00B52093" w:rsidRPr="000D3A79" w:rsidRDefault="00B52093" w:rsidP="00FA23D1">
      <w:pPr>
        <w:spacing w:after="0" w:line="360" w:lineRule="exact"/>
        <w:ind w:firstLine="709"/>
        <w:jc w:val="both"/>
        <w:rPr>
          <w:color w:val="auto"/>
        </w:rPr>
      </w:pPr>
      <w:r w:rsidRPr="000D3A79">
        <w:rPr>
          <w:color w:val="auto"/>
        </w:rPr>
        <w:t>[</w:t>
      </w:r>
      <w:r w:rsidR="00D876A9" w:rsidRPr="000D3A79">
        <w:rPr>
          <w:color w:val="auto"/>
        </w:rPr>
        <w:t>под</w:t>
      </w:r>
      <w:r w:rsidRPr="000D3A79">
        <w:rPr>
          <w:color w:val="auto"/>
        </w:rPr>
        <w:t xml:space="preserve">пункт 2 </w:t>
      </w:r>
      <w:r w:rsidR="00D876A9" w:rsidRPr="000D3A79">
        <w:rPr>
          <w:color w:val="auto"/>
        </w:rPr>
        <w:t xml:space="preserve">пункта 2 </w:t>
      </w:r>
      <w:r w:rsidRPr="000D3A79">
        <w:rPr>
          <w:color w:val="auto"/>
        </w:rPr>
        <w:t xml:space="preserve">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Организационно-функциональная модель</w:t>
      </w:r>
      <w:r w:rsidR="00FB0F85" w:rsidRPr="000D3A79">
        <w:rPr>
          <w:b/>
          <w:color w:val="auto"/>
          <w:lang w:val="en-US"/>
        </w:rPr>
        <w:t>;</w:t>
      </w:r>
      <w:r w:rsidR="00FB0F85" w:rsidRPr="000D3A79">
        <w:rPr>
          <w:color w:val="auto"/>
          <w:lang w:val="en-US"/>
        </w:rPr>
        <w:t xml:space="preserve"> ОФМ</w:t>
      </w:r>
      <w:r w:rsidR="00584551" w:rsidRPr="000D3A79">
        <w:rPr>
          <w:color w:val="auto"/>
          <w:lang w:val="en-US"/>
        </w:rPr>
        <w:fldChar w:fldCharType="begin"/>
      </w:r>
      <w:r w:rsidRPr="000D3A79">
        <w:instrText xml:space="preserve"> XE "</w:instrText>
      </w:r>
      <w:r w:rsidRPr="000D3A79">
        <w:rPr>
          <w:b/>
          <w:color w:val="auto"/>
        </w:rPr>
        <w:instrText>Организационно-функциональная модель</w:instrText>
      </w:r>
      <w:r w:rsidRPr="000D3A79">
        <w:instrText>\</w:instrText>
      </w:r>
      <w:r w:rsidRPr="000D3A79">
        <w:rPr>
          <w:b/>
          <w:color w:val="auto"/>
          <w:lang w:val="en-US"/>
        </w:rPr>
        <w:instrText>;</w:instrText>
      </w:r>
      <w:r w:rsidRPr="000D3A79">
        <w:rPr>
          <w:color w:val="auto"/>
          <w:lang w:val="en-US"/>
        </w:rPr>
        <w:instrText xml:space="preserve"> ОФМ</w:instrText>
      </w:r>
      <w:r w:rsidRPr="000D3A79">
        <w:instrText xml:space="preserve">" </w:instrText>
      </w:r>
      <w:r w:rsidR="00584551" w:rsidRPr="000D3A79">
        <w:rPr>
          <w:color w:val="auto"/>
          <w:lang w:val="en-US"/>
        </w:rPr>
        <w:fldChar w:fldCharType="end"/>
      </w:r>
    </w:p>
    <w:p w:rsidR="00AE71E9" w:rsidRPr="000D3A79" w:rsidRDefault="00AE71E9" w:rsidP="00FA23D1">
      <w:pPr>
        <w:spacing w:after="0" w:line="360" w:lineRule="exact"/>
        <w:ind w:firstLine="709"/>
        <w:jc w:val="both"/>
        <w:rPr>
          <w:color w:val="auto"/>
        </w:rPr>
      </w:pPr>
      <w:r w:rsidRPr="000D3A79">
        <w:rPr>
          <w:color w:val="auto"/>
        </w:rPr>
        <w:t>1. Графическая схема, содержащая следующие сведения:</w:t>
      </w:r>
    </w:p>
    <w:p w:rsidR="00AE71E9" w:rsidRPr="000D3A79" w:rsidRDefault="00AE71E9" w:rsidP="00FA23D1">
      <w:pPr>
        <w:spacing w:after="0" w:line="360" w:lineRule="exact"/>
        <w:ind w:firstLine="709"/>
        <w:jc w:val="both"/>
        <w:rPr>
          <w:color w:val="auto"/>
        </w:rPr>
      </w:pPr>
      <w:r w:rsidRPr="000D3A79">
        <w:rPr>
          <w:color w:val="auto"/>
        </w:rPr>
        <w:t>распределение функций;</w:t>
      </w:r>
    </w:p>
    <w:p w:rsidR="00AE71E9" w:rsidRPr="000D3A79" w:rsidRDefault="00AE71E9" w:rsidP="00FA23D1">
      <w:pPr>
        <w:spacing w:after="0" w:line="360" w:lineRule="exact"/>
        <w:ind w:firstLine="709"/>
        <w:jc w:val="both"/>
        <w:rPr>
          <w:color w:val="auto"/>
        </w:rPr>
      </w:pPr>
      <w:r w:rsidRPr="000D3A79">
        <w:rPr>
          <w:color w:val="auto"/>
        </w:rPr>
        <w:t>наименование и численность организационных единиц;</w:t>
      </w:r>
    </w:p>
    <w:p w:rsidR="00AE71E9" w:rsidRPr="000D3A79" w:rsidRDefault="00AE71E9" w:rsidP="00FA23D1">
      <w:pPr>
        <w:spacing w:after="0" w:line="360" w:lineRule="exact"/>
        <w:ind w:firstLine="709"/>
        <w:jc w:val="both"/>
        <w:rPr>
          <w:color w:val="auto"/>
        </w:rPr>
      </w:pPr>
      <w:r w:rsidRPr="000D3A79">
        <w:rPr>
          <w:color w:val="auto"/>
        </w:rPr>
        <w:t>подчиненность и взаимодействие между организационными единицами;</w:t>
      </w:r>
    </w:p>
    <w:p w:rsidR="00AE71E9" w:rsidRPr="000D3A79" w:rsidRDefault="00AE71E9" w:rsidP="00FA23D1">
      <w:pPr>
        <w:spacing w:after="0" w:line="360" w:lineRule="exact"/>
        <w:ind w:firstLine="709"/>
        <w:jc w:val="both"/>
        <w:rPr>
          <w:color w:val="auto"/>
        </w:rPr>
      </w:pPr>
      <w:r w:rsidRPr="000D3A79">
        <w:rPr>
          <w:color w:val="auto"/>
        </w:rPr>
        <w:t>систему ключевых индикаторов.</w:t>
      </w:r>
    </w:p>
    <w:p w:rsidR="00AE71E9" w:rsidRPr="000D3A79" w:rsidRDefault="00AE71E9" w:rsidP="00FA23D1">
      <w:pPr>
        <w:spacing w:after="0" w:line="360" w:lineRule="exact"/>
        <w:ind w:firstLine="709"/>
        <w:jc w:val="both"/>
        <w:rPr>
          <w:color w:val="auto"/>
        </w:rPr>
      </w:pPr>
      <w:r w:rsidRPr="000D3A79">
        <w:rPr>
          <w:color w:val="auto"/>
        </w:rPr>
        <w:t>ОФМ является элементом системы управления холдинга «РЖД».</w:t>
      </w:r>
    </w:p>
    <w:p w:rsidR="00AE71E9" w:rsidRPr="000D3A79" w:rsidRDefault="00AE71E9" w:rsidP="00FA23D1">
      <w:pPr>
        <w:spacing w:after="0" w:line="360" w:lineRule="exact"/>
        <w:ind w:firstLine="709"/>
        <w:jc w:val="both"/>
        <w:rPr>
          <w:color w:val="auto"/>
        </w:rPr>
      </w:pPr>
      <w:r w:rsidRPr="000D3A79">
        <w:rPr>
          <w:color w:val="auto"/>
        </w:rPr>
        <w:t>ОФМ должна обеспечивать:</w:t>
      </w:r>
    </w:p>
    <w:p w:rsidR="00AE71E9" w:rsidRPr="000D3A79" w:rsidRDefault="00AE71E9" w:rsidP="00FA23D1">
      <w:pPr>
        <w:spacing w:after="0" w:line="360" w:lineRule="exact"/>
        <w:ind w:firstLine="709"/>
        <w:jc w:val="both"/>
        <w:rPr>
          <w:color w:val="auto"/>
        </w:rPr>
      </w:pPr>
      <w:r w:rsidRPr="000D3A79">
        <w:rPr>
          <w:color w:val="auto"/>
        </w:rPr>
        <w:t>достижение стратегических и оперативных целей и задач холдинга «РЖД» (подразделения холдинга «РЖД»);</w:t>
      </w:r>
    </w:p>
    <w:p w:rsidR="00AE71E9" w:rsidRPr="000D3A79" w:rsidRDefault="00AE71E9" w:rsidP="00FA23D1">
      <w:pPr>
        <w:spacing w:after="0" w:line="360" w:lineRule="exact"/>
        <w:ind w:firstLine="709"/>
        <w:jc w:val="both"/>
        <w:rPr>
          <w:color w:val="auto"/>
        </w:rPr>
      </w:pPr>
      <w:r w:rsidRPr="000D3A79">
        <w:rPr>
          <w:color w:val="auto"/>
        </w:rPr>
        <w:t>соответствие между функциями и обязанностями, полномочиями и ответственностью организационных единиц;</w:t>
      </w:r>
    </w:p>
    <w:p w:rsidR="00AE71E9" w:rsidRPr="000D3A79" w:rsidRDefault="00AE71E9" w:rsidP="00FA23D1">
      <w:pPr>
        <w:spacing w:after="0" w:line="360" w:lineRule="exact"/>
        <w:ind w:firstLine="709"/>
        <w:jc w:val="both"/>
        <w:rPr>
          <w:color w:val="auto"/>
        </w:rPr>
      </w:pPr>
      <w:r w:rsidRPr="000D3A79">
        <w:rPr>
          <w:color w:val="auto"/>
        </w:rPr>
        <w:t>оптимальное распределение функций между организационными единицами и равномерную загрузку работников.</w:t>
      </w:r>
    </w:p>
    <w:p w:rsidR="00AE71E9" w:rsidRPr="000D3A79" w:rsidRDefault="00AE71E9"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CF734A" w:rsidRPr="000D3A79" w:rsidRDefault="00AE71E9" w:rsidP="00FA23D1">
      <w:pPr>
        <w:spacing w:after="0" w:line="360" w:lineRule="exact"/>
        <w:ind w:firstLine="709"/>
        <w:jc w:val="both"/>
        <w:rPr>
          <w:color w:val="auto"/>
        </w:rPr>
      </w:pPr>
      <w:r w:rsidRPr="000D3A79">
        <w:rPr>
          <w:color w:val="auto"/>
        </w:rPr>
        <w:t xml:space="preserve">2. </w:t>
      </w:r>
      <w:r w:rsidR="0081309D" w:rsidRPr="000D3A79">
        <w:rPr>
          <w:color w:val="auto"/>
        </w:rPr>
        <w:t xml:space="preserve">Графическая </w:t>
      </w:r>
      <w:r w:rsidR="00CF734A" w:rsidRPr="000D3A79">
        <w:rPr>
          <w:color w:val="auto"/>
        </w:rPr>
        <w:t>схема, являющаяся элементом системы управления ОАО «РЖД» и содержащая следующие сведения:</w:t>
      </w:r>
    </w:p>
    <w:p w:rsidR="00CF734A" w:rsidRPr="000D3A79" w:rsidRDefault="00CF734A" w:rsidP="00FA23D1">
      <w:pPr>
        <w:spacing w:after="0" w:line="360" w:lineRule="exact"/>
        <w:ind w:firstLine="709"/>
        <w:jc w:val="both"/>
        <w:rPr>
          <w:color w:val="auto"/>
        </w:rPr>
      </w:pPr>
      <w:r w:rsidRPr="000D3A79">
        <w:rPr>
          <w:color w:val="auto"/>
        </w:rPr>
        <w:t>распределение функций между организационными единицами;</w:t>
      </w:r>
    </w:p>
    <w:p w:rsidR="00CF734A" w:rsidRPr="000D3A79" w:rsidRDefault="00CF734A" w:rsidP="00FA23D1">
      <w:pPr>
        <w:spacing w:after="0" w:line="360" w:lineRule="exact"/>
        <w:ind w:firstLine="709"/>
        <w:jc w:val="both"/>
        <w:rPr>
          <w:color w:val="auto"/>
        </w:rPr>
      </w:pPr>
      <w:r w:rsidRPr="000D3A79">
        <w:rPr>
          <w:color w:val="auto"/>
        </w:rPr>
        <w:t>наименования и численность организационных единиц (подразделений, должностей);</w:t>
      </w:r>
    </w:p>
    <w:p w:rsidR="00CF734A" w:rsidRPr="000D3A79" w:rsidRDefault="00CF734A" w:rsidP="00FA23D1">
      <w:pPr>
        <w:spacing w:after="0" w:line="360" w:lineRule="exact"/>
        <w:ind w:firstLine="709"/>
        <w:jc w:val="both"/>
        <w:rPr>
          <w:color w:val="auto"/>
        </w:rPr>
      </w:pPr>
      <w:r w:rsidRPr="000D3A79">
        <w:rPr>
          <w:color w:val="auto"/>
        </w:rPr>
        <w:t>подчиненность и взаимодействие организационных единиц;</w:t>
      </w:r>
    </w:p>
    <w:p w:rsidR="00CF734A" w:rsidRPr="000D3A79" w:rsidRDefault="00CF734A" w:rsidP="00FA23D1">
      <w:pPr>
        <w:spacing w:after="0" w:line="360" w:lineRule="exact"/>
        <w:ind w:firstLine="709"/>
        <w:jc w:val="both"/>
        <w:rPr>
          <w:color w:val="auto"/>
        </w:rPr>
      </w:pPr>
      <w:r w:rsidRPr="000D3A79">
        <w:rPr>
          <w:color w:val="auto"/>
        </w:rPr>
        <w:t>система ключевых индикаторов ОФМ</w:t>
      </w:r>
      <w:r w:rsidR="0081309D" w:rsidRPr="000D3A79">
        <w:rPr>
          <w:color w:val="auto"/>
        </w:rPr>
        <w:t>.</w:t>
      </w:r>
    </w:p>
    <w:p w:rsidR="0081309D" w:rsidRPr="000D3A79" w:rsidRDefault="0081309D" w:rsidP="00FA23D1">
      <w:pPr>
        <w:spacing w:after="0" w:line="360" w:lineRule="exact"/>
        <w:ind w:firstLine="709"/>
        <w:jc w:val="both"/>
        <w:rPr>
          <w:color w:val="auto"/>
        </w:rPr>
      </w:pPr>
      <w:r w:rsidRPr="000D3A79">
        <w:rPr>
          <w:color w:val="auto"/>
        </w:rPr>
        <w:t>[</w:t>
      </w:r>
      <w:r w:rsidR="00D876A9" w:rsidRPr="000D3A79">
        <w:rPr>
          <w:color w:val="auto"/>
        </w:rPr>
        <w:t>подпункт 1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Организационный дизайн</w:t>
      </w:r>
      <w:r w:rsidR="00584551" w:rsidRPr="000D3A79">
        <w:rPr>
          <w:b/>
          <w:color w:val="auto"/>
        </w:rPr>
        <w:fldChar w:fldCharType="begin"/>
      </w:r>
      <w:r w:rsidRPr="000D3A79">
        <w:instrText xml:space="preserve"> XE "</w:instrText>
      </w:r>
      <w:r w:rsidRPr="000D3A79">
        <w:rPr>
          <w:b/>
          <w:color w:val="auto"/>
        </w:rPr>
        <w:instrText>Организационный дизайн</w:instrText>
      </w:r>
      <w:r w:rsidRPr="000D3A79">
        <w:instrText xml:space="preserve">" </w:instrText>
      </w:r>
      <w:r w:rsidR="00584551" w:rsidRPr="000D3A79">
        <w:rPr>
          <w:b/>
          <w:color w:val="auto"/>
        </w:rPr>
        <w:fldChar w:fldCharType="end"/>
      </w:r>
    </w:p>
    <w:p w:rsidR="00FB0F85" w:rsidRPr="000D3A79" w:rsidRDefault="00FB0F85" w:rsidP="00FA23D1">
      <w:pPr>
        <w:spacing w:after="0" w:line="360" w:lineRule="exact"/>
        <w:ind w:firstLine="709"/>
        <w:jc w:val="both"/>
        <w:rPr>
          <w:color w:val="auto"/>
        </w:rPr>
      </w:pPr>
      <w:r w:rsidRPr="000D3A79">
        <w:rPr>
          <w:color w:val="auto"/>
        </w:rPr>
        <w:t>Проектирование новой или изменение существующей ОФМ на основе проведения процессного и функционального анализа, а также оценки ее количественных и качественных характеристик.</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FB0F85" w:rsidRPr="000D3A79" w:rsidRDefault="00895E65" w:rsidP="00FA23D1">
      <w:pPr>
        <w:numPr>
          <w:ilvl w:val="0"/>
          <w:numId w:val="112"/>
        </w:numPr>
        <w:spacing w:before="120" w:after="0" w:line="360" w:lineRule="exact"/>
        <w:ind w:left="0" w:firstLine="709"/>
        <w:jc w:val="both"/>
        <w:rPr>
          <w:b/>
          <w:color w:val="auto"/>
        </w:rPr>
      </w:pPr>
      <w:r w:rsidRPr="000D3A79">
        <w:rPr>
          <w:b/>
          <w:bCs/>
          <w:color w:val="auto"/>
        </w:rPr>
        <w:t>Функциональная модель холдинга «РЖД»</w:t>
      </w:r>
      <w:r w:rsidR="00584551" w:rsidRPr="000D3A79">
        <w:rPr>
          <w:b/>
          <w:bCs/>
          <w:color w:val="auto"/>
        </w:rPr>
        <w:fldChar w:fldCharType="begin"/>
      </w:r>
      <w:r w:rsidRPr="000D3A79">
        <w:instrText xml:space="preserve"> XE "</w:instrText>
      </w:r>
      <w:r w:rsidRPr="000D3A79">
        <w:rPr>
          <w:b/>
          <w:bCs/>
          <w:color w:val="auto"/>
        </w:rPr>
        <w:instrText xml:space="preserve">Функциональная модель холдинга </w:instrText>
      </w:r>
      <w:r w:rsidRPr="000D3A79">
        <w:rPr>
          <w:sz w:val="20"/>
          <w:szCs w:val="20"/>
        </w:rPr>
        <w:instrText>\</w:instrText>
      </w:r>
      <w:r w:rsidRPr="000D3A79">
        <w:rPr>
          <w:b/>
          <w:bCs/>
          <w:color w:val="auto"/>
        </w:rPr>
        <w:instrText>«РЖД</w:instrText>
      </w:r>
      <w:r w:rsidRPr="000D3A79">
        <w:rPr>
          <w:sz w:val="20"/>
          <w:szCs w:val="20"/>
        </w:rPr>
        <w:instrText>\</w:instrText>
      </w:r>
      <w:r w:rsidRPr="000D3A79">
        <w:rPr>
          <w:b/>
          <w:bCs/>
          <w:color w:val="auto"/>
        </w:rPr>
        <w:instrText>»</w:instrText>
      </w:r>
      <w:r w:rsidRPr="000D3A79">
        <w:instrText xml:space="preserve">" </w:instrText>
      </w:r>
      <w:r w:rsidR="00584551" w:rsidRPr="000D3A79">
        <w:rPr>
          <w:b/>
          <w:bCs/>
          <w:color w:val="auto"/>
        </w:rPr>
        <w:fldChar w:fldCharType="end"/>
      </w:r>
    </w:p>
    <w:p w:rsidR="00FB0F85" w:rsidRPr="000D3A79" w:rsidRDefault="00FB0F85" w:rsidP="00FA23D1">
      <w:pPr>
        <w:spacing w:after="0" w:line="360" w:lineRule="exact"/>
        <w:ind w:firstLine="709"/>
        <w:jc w:val="both"/>
        <w:rPr>
          <w:color w:val="auto"/>
        </w:rPr>
      </w:pPr>
      <w:r w:rsidRPr="000D3A79">
        <w:rPr>
          <w:color w:val="auto"/>
        </w:rPr>
        <w:t>Совокупность всех функциональных направлений деятельности.</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numPr>
          <w:ilvl w:val="0"/>
          <w:numId w:val="112"/>
        </w:numPr>
        <w:spacing w:before="120" w:after="0" w:line="360" w:lineRule="exact"/>
        <w:ind w:left="0" w:firstLine="709"/>
        <w:jc w:val="both"/>
        <w:rPr>
          <w:b/>
          <w:color w:val="auto"/>
          <w:lang w:val="en-US"/>
        </w:rPr>
      </w:pPr>
      <w:r w:rsidRPr="000D3A79">
        <w:rPr>
          <w:b/>
          <w:color w:val="auto"/>
        </w:rPr>
        <w:t>Индикатор</w:t>
      </w:r>
      <w:r w:rsidR="00584551" w:rsidRPr="000D3A79">
        <w:rPr>
          <w:b/>
          <w:color w:val="auto"/>
        </w:rPr>
        <w:fldChar w:fldCharType="begin"/>
      </w:r>
      <w:r w:rsidRPr="000D3A79">
        <w:instrText xml:space="preserve"> XE "</w:instrText>
      </w:r>
      <w:r w:rsidRPr="000D3A79">
        <w:rPr>
          <w:b/>
          <w:color w:val="auto"/>
        </w:rPr>
        <w:instrText>Индикатор</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Показатель, используемый для анализа количественных и (или) качественных характеристик ОФМ.</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Элемент</w:t>
      </w:r>
      <w:r w:rsidR="00FB0F85" w:rsidRPr="000D3A79">
        <w:rPr>
          <w:b/>
          <w:color w:val="auto"/>
          <w:lang w:val="en-US"/>
        </w:rPr>
        <w:t xml:space="preserve"> ОФМ</w:t>
      </w:r>
      <w:r w:rsidR="00584551" w:rsidRPr="000D3A79">
        <w:rPr>
          <w:b/>
          <w:color w:val="auto"/>
          <w:lang w:val="en-US"/>
        </w:rPr>
        <w:fldChar w:fldCharType="begin"/>
      </w:r>
      <w:r w:rsidRPr="000D3A79">
        <w:instrText xml:space="preserve"> XE "</w:instrText>
      </w:r>
      <w:r w:rsidRPr="000D3A79">
        <w:rPr>
          <w:b/>
          <w:color w:val="auto"/>
        </w:rPr>
        <w:instrText>Элемент</w:instrText>
      </w:r>
      <w:r w:rsidRPr="000D3A79">
        <w:rPr>
          <w:b/>
          <w:color w:val="auto"/>
          <w:lang w:val="en-US"/>
        </w:rPr>
        <w:instrText xml:space="preserve"> ОФМ</w:instrText>
      </w:r>
      <w:r w:rsidRPr="000D3A79">
        <w:instrText xml:space="preserve">" </w:instrText>
      </w:r>
      <w:r w:rsidR="00584551" w:rsidRPr="000D3A79">
        <w:rPr>
          <w:b/>
          <w:color w:val="auto"/>
          <w:lang w:val="en-US"/>
        </w:rPr>
        <w:fldChar w:fldCharType="end"/>
      </w:r>
    </w:p>
    <w:p w:rsidR="00FB0F85" w:rsidRPr="000D3A79" w:rsidRDefault="00FB0F85" w:rsidP="00FA23D1">
      <w:pPr>
        <w:spacing w:after="0" w:line="360" w:lineRule="exact"/>
        <w:ind w:firstLine="709"/>
        <w:jc w:val="both"/>
        <w:rPr>
          <w:color w:val="auto"/>
        </w:rPr>
      </w:pPr>
      <w:r w:rsidRPr="000D3A79">
        <w:rPr>
          <w:color w:val="auto"/>
        </w:rPr>
        <w:t>Организационная единица, ключевая функция, горизонтальная связь, вертикальная связь, индикатор.</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FB0F85" w:rsidRPr="000D3A79" w:rsidRDefault="00895E65" w:rsidP="00FA23D1">
      <w:pPr>
        <w:numPr>
          <w:ilvl w:val="0"/>
          <w:numId w:val="112"/>
        </w:numPr>
        <w:spacing w:before="120" w:after="0" w:line="360" w:lineRule="exact"/>
        <w:ind w:left="0" w:firstLine="709"/>
        <w:jc w:val="both"/>
        <w:rPr>
          <w:b/>
          <w:color w:val="auto"/>
        </w:rPr>
      </w:pPr>
      <w:r w:rsidRPr="000D3A79">
        <w:rPr>
          <w:b/>
          <w:color w:val="auto"/>
        </w:rPr>
        <w:t>Организационная единица</w:t>
      </w:r>
      <w:r w:rsidR="00584551" w:rsidRPr="000D3A79">
        <w:rPr>
          <w:b/>
          <w:color w:val="auto"/>
        </w:rPr>
        <w:fldChar w:fldCharType="begin"/>
      </w:r>
      <w:r w:rsidRPr="000D3A79">
        <w:rPr>
          <w:b/>
          <w:color w:val="auto"/>
        </w:rPr>
        <w:instrText xml:space="preserve"> XE "Организационная единица" </w:instrText>
      </w:r>
      <w:r w:rsidR="00584551" w:rsidRPr="000D3A79">
        <w:rPr>
          <w:b/>
          <w:color w:val="auto"/>
        </w:rPr>
        <w:fldChar w:fldCharType="end"/>
      </w:r>
    </w:p>
    <w:p w:rsidR="00FB0F85" w:rsidRPr="000D3A79" w:rsidRDefault="00FB0F85" w:rsidP="00FA23D1">
      <w:pPr>
        <w:spacing w:after="0" w:line="360" w:lineRule="exact"/>
        <w:ind w:firstLine="709"/>
        <w:jc w:val="both"/>
        <w:rPr>
          <w:color w:val="auto"/>
        </w:rPr>
      </w:pPr>
      <w:r w:rsidRPr="000D3A79">
        <w:rPr>
          <w:color w:val="auto"/>
        </w:rPr>
        <w:t>Подразделение или должность.</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895E65" w:rsidRPr="000D3A79" w:rsidRDefault="00FC0032" w:rsidP="00FA23D1">
      <w:pPr>
        <w:numPr>
          <w:ilvl w:val="0"/>
          <w:numId w:val="112"/>
        </w:numPr>
        <w:spacing w:before="120" w:after="0" w:line="360" w:lineRule="exact"/>
        <w:ind w:left="0" w:firstLine="709"/>
        <w:jc w:val="both"/>
        <w:rPr>
          <w:b/>
          <w:color w:val="auto"/>
        </w:rPr>
      </w:pPr>
      <w:r w:rsidRPr="000D3A79">
        <w:rPr>
          <w:b/>
          <w:color w:val="auto"/>
        </w:rPr>
        <w:t>Подразделение</w:t>
      </w:r>
      <w:r w:rsidR="00584551">
        <w:rPr>
          <w:b/>
          <w:color w:val="auto"/>
        </w:rPr>
        <w:fldChar w:fldCharType="begin"/>
      </w:r>
      <w:r w:rsidR="00217AF5">
        <w:instrText xml:space="preserve"> XE "</w:instrText>
      </w:r>
      <w:r w:rsidR="00217AF5" w:rsidRPr="002F5052">
        <w:rPr>
          <w:b/>
          <w:color w:val="auto"/>
        </w:rPr>
        <w:instrText>Подразделение</w:instrText>
      </w:r>
      <w:r w:rsidR="00217AF5">
        <w:instrText xml:space="preserve">" </w:instrText>
      </w:r>
      <w:r w:rsidR="00584551">
        <w:rPr>
          <w:b/>
          <w:color w:val="auto"/>
        </w:rPr>
        <w:fldChar w:fldCharType="end"/>
      </w:r>
    </w:p>
    <w:p w:rsidR="00895E65" w:rsidRPr="000D3A79" w:rsidRDefault="00895E65" w:rsidP="00FA23D1">
      <w:pPr>
        <w:spacing w:after="0" w:line="360" w:lineRule="exact"/>
        <w:ind w:firstLine="709"/>
        <w:jc w:val="both"/>
        <w:rPr>
          <w:color w:val="auto"/>
        </w:rPr>
      </w:pPr>
      <w:r w:rsidRPr="000D3A79">
        <w:rPr>
          <w:color w:val="auto"/>
        </w:rPr>
        <w:t>Выделенная по признаку общности выполняемых функций организационная единица численностью две и более штатные единицы.</w:t>
      </w:r>
    </w:p>
    <w:p w:rsidR="00FB0F85" w:rsidRDefault="00895E65" w:rsidP="00FA23D1">
      <w:pPr>
        <w:spacing w:after="0" w:line="360" w:lineRule="exact"/>
        <w:ind w:firstLine="709"/>
        <w:jc w:val="both"/>
        <w:rPr>
          <w:color w:val="auto"/>
        </w:rPr>
      </w:pPr>
      <w:r w:rsidRPr="000D3A79">
        <w:rPr>
          <w:color w:val="auto"/>
        </w:rPr>
        <w:t>[</w:t>
      </w:r>
      <w:r w:rsidR="00D876A9" w:rsidRPr="000D3A79">
        <w:rPr>
          <w:color w:val="auto"/>
        </w:rPr>
        <w:t>подпункт 3 пункта 2</w:t>
      </w:r>
      <w:r w:rsidR="00B52093"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00B52093" w:rsidRPr="000D3A79">
        <w:rPr>
          <w:color w:val="auto"/>
        </w:rPr>
        <w:t xml:space="preserve">; </w:t>
      </w:r>
      <w:r w:rsidRPr="000D3A79">
        <w:rPr>
          <w:color w:val="auto"/>
        </w:rPr>
        <w:t>пункт</w:t>
      </w:r>
      <w:r w:rsidR="00217AF5">
        <w:rPr>
          <w:color w:val="auto"/>
        </w:rPr>
        <w:t> </w:t>
      </w:r>
      <w:r w:rsidRPr="000D3A79">
        <w:rPr>
          <w:color w:val="auto"/>
        </w:rPr>
        <w:t>4 Положения об организационном дизайне в холдинге «РЖД», утвержденного распоряжением ОАО «РЖД» от 26 июля 2019 г. № 1606/р]</w:t>
      </w:r>
    </w:p>
    <w:p w:rsidR="00217AF5" w:rsidRPr="00217AF5" w:rsidRDefault="00217AF5" w:rsidP="00217AF5">
      <w:pPr>
        <w:numPr>
          <w:ilvl w:val="0"/>
          <w:numId w:val="112"/>
        </w:numPr>
        <w:spacing w:before="120" w:after="0" w:line="360" w:lineRule="exact"/>
        <w:ind w:left="0" w:firstLine="709"/>
        <w:jc w:val="both"/>
        <w:rPr>
          <w:b/>
          <w:color w:val="auto"/>
        </w:rPr>
      </w:pPr>
      <w:r w:rsidRPr="00217AF5">
        <w:rPr>
          <w:b/>
          <w:color w:val="auto"/>
        </w:rPr>
        <w:t>Подразделения ОАО «РЖД»</w:t>
      </w:r>
      <w:r w:rsidR="00584551">
        <w:rPr>
          <w:b/>
          <w:color w:val="auto"/>
        </w:rPr>
        <w:fldChar w:fldCharType="begin"/>
      </w:r>
      <w:r>
        <w:instrText xml:space="preserve"> XE "</w:instrText>
      </w:r>
      <w:r w:rsidRPr="004165CE">
        <w:rPr>
          <w:b/>
          <w:color w:val="auto"/>
        </w:rPr>
        <w:instrText xml:space="preserve">Подразделения ОАО </w:instrText>
      </w:r>
      <w:r>
        <w:rPr>
          <w:sz w:val="20"/>
          <w:szCs w:val="20"/>
        </w:rPr>
        <w:instrText>\</w:instrText>
      </w:r>
      <w:r w:rsidRPr="004165CE">
        <w:rPr>
          <w:b/>
          <w:color w:val="auto"/>
        </w:rPr>
        <w:instrText>«РЖД</w:instrText>
      </w:r>
      <w:r>
        <w:rPr>
          <w:sz w:val="20"/>
          <w:szCs w:val="20"/>
        </w:rPr>
        <w:instrText>\</w:instrText>
      </w:r>
      <w:r w:rsidRPr="004165CE">
        <w:rPr>
          <w:b/>
          <w:color w:val="auto"/>
        </w:rPr>
        <w:instrText>»</w:instrText>
      </w:r>
      <w:r>
        <w:instrText xml:space="preserve">" </w:instrText>
      </w:r>
      <w:r w:rsidR="00584551">
        <w:rPr>
          <w:b/>
          <w:color w:val="auto"/>
        </w:rPr>
        <w:fldChar w:fldCharType="end"/>
      </w:r>
    </w:p>
    <w:p w:rsidR="00217AF5" w:rsidRDefault="00217AF5" w:rsidP="00FA23D1">
      <w:pPr>
        <w:spacing w:after="0" w:line="360" w:lineRule="exact"/>
        <w:ind w:firstLine="709"/>
        <w:jc w:val="both"/>
        <w:rPr>
          <w:color w:val="auto"/>
        </w:rPr>
      </w:pPr>
      <w:r w:rsidRPr="00217AF5">
        <w:rPr>
          <w:color w:val="auto"/>
        </w:rPr>
        <w:t xml:space="preserve">Подразделения аппарата управления, филиалы и структурные подразделения </w:t>
      </w:r>
      <w:r>
        <w:rPr>
          <w:color w:val="auto"/>
        </w:rPr>
        <w:t>ОАО «РЖД».</w:t>
      </w:r>
    </w:p>
    <w:p w:rsidR="00217AF5" w:rsidRPr="000D3A79" w:rsidRDefault="00217AF5" w:rsidP="00FA23D1">
      <w:pPr>
        <w:spacing w:after="0" w:line="360" w:lineRule="exact"/>
        <w:ind w:firstLine="709"/>
        <w:jc w:val="both"/>
        <w:rPr>
          <w:color w:val="auto"/>
        </w:rPr>
      </w:pPr>
      <w:r w:rsidRPr="000D3A79">
        <w:rPr>
          <w:color w:val="auto"/>
        </w:rPr>
        <w:t xml:space="preserve">[абзац </w:t>
      </w:r>
      <w:r>
        <w:rPr>
          <w:color w:val="auto"/>
        </w:rPr>
        <w:t>третий</w:t>
      </w:r>
      <w:r w:rsidRPr="000D3A79">
        <w:rPr>
          <w:color w:val="auto"/>
        </w:rPr>
        <w:t xml:space="preserve"> пункта 1.3 Инструкции по делопроизводству и документированию управленческой деятельности в ОАО «РЖД», утвержденной приказом ОАО «РЖД» от 10 декабря 2024 г. № 99]</w:t>
      </w:r>
    </w:p>
    <w:p w:rsidR="005F1150" w:rsidRPr="000D3A79" w:rsidRDefault="005F1150" w:rsidP="00FA23D1">
      <w:pPr>
        <w:numPr>
          <w:ilvl w:val="0"/>
          <w:numId w:val="112"/>
        </w:numPr>
        <w:spacing w:before="120" w:after="0" w:line="360" w:lineRule="exact"/>
        <w:ind w:left="0" w:firstLine="709"/>
        <w:jc w:val="both"/>
        <w:rPr>
          <w:b/>
          <w:color w:val="auto"/>
          <w:lang w:val="en-US"/>
        </w:rPr>
      </w:pPr>
      <w:r w:rsidRPr="000D3A79">
        <w:rPr>
          <w:b/>
          <w:color w:val="auto"/>
        </w:rPr>
        <w:t>Организационная форма подразделения</w:t>
      </w:r>
      <w:r w:rsidR="00584551" w:rsidRPr="000D3A79">
        <w:rPr>
          <w:b/>
          <w:color w:val="auto"/>
        </w:rPr>
        <w:fldChar w:fldCharType="begin"/>
      </w:r>
      <w:r w:rsidRPr="000D3A79">
        <w:instrText xml:space="preserve"> XE "</w:instrText>
      </w:r>
      <w:r w:rsidRPr="000D3A79">
        <w:rPr>
          <w:b/>
          <w:color w:val="auto"/>
        </w:rPr>
        <w:instrText>Организационная форма подразделения</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Вид обособленности подразделения в организационной структуре ОАО «РЖД» (подконтрольного ОАО «РЖД» общества), определяющий место подразделения в организационной структуре, а также особенности его функционирования и взаимоотношений с другими организационными единицами ОАО «РЖД» или подконтрольными ОАО «РЖД» обществами.</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22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lang w:val="en-US"/>
        </w:rPr>
      </w:pPr>
      <w:r w:rsidRPr="000D3A79">
        <w:rPr>
          <w:b/>
          <w:color w:val="auto"/>
        </w:rPr>
        <w:t>Самостоятельное подразделение</w:t>
      </w:r>
      <w:r w:rsidR="00584551" w:rsidRPr="000D3A79">
        <w:rPr>
          <w:b/>
          <w:color w:val="auto"/>
        </w:rPr>
        <w:fldChar w:fldCharType="begin"/>
      </w:r>
      <w:r w:rsidRPr="000D3A79">
        <w:instrText xml:space="preserve"> XE "</w:instrText>
      </w:r>
      <w:r w:rsidRPr="000D3A79">
        <w:rPr>
          <w:b/>
          <w:color w:val="auto"/>
        </w:rPr>
        <w:instrText>Самостоятельное подразделение</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Подразделение, выполняющее все функции одного или нескольких функциональных направлений деятельности и не входящее в состав других подразделений, включенных в ОФМ.</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4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B52093" w:rsidRPr="000D3A79" w:rsidRDefault="00B52093" w:rsidP="00FA23D1">
      <w:pPr>
        <w:numPr>
          <w:ilvl w:val="0"/>
          <w:numId w:val="112"/>
        </w:numPr>
        <w:spacing w:before="120" w:after="0" w:line="360" w:lineRule="exact"/>
        <w:ind w:left="0" w:firstLine="709"/>
        <w:jc w:val="both"/>
        <w:rPr>
          <w:b/>
          <w:color w:val="auto"/>
        </w:rPr>
      </w:pPr>
      <w:r w:rsidRPr="000D3A79">
        <w:rPr>
          <w:b/>
          <w:color w:val="auto"/>
        </w:rPr>
        <w:t>[аппарат управления ОАО «РЖД», аппарат управления подконтрольного ОАО «РЖД» общества]</w:t>
      </w:r>
      <w:r w:rsidR="00584551" w:rsidRPr="000D3A79">
        <w:rPr>
          <w:b/>
          <w:color w:val="auto"/>
        </w:rPr>
        <w:fldChar w:fldCharType="begin"/>
      </w:r>
      <w:r w:rsidR="005F1150" w:rsidRPr="000D3A79">
        <w:instrText xml:space="preserve"> XE "</w:instrText>
      </w:r>
      <w:r w:rsidR="005F1150" w:rsidRPr="000D3A79">
        <w:rPr>
          <w:b/>
          <w:color w:val="auto"/>
        </w:rPr>
        <w:instrText xml:space="preserve">[аппарат управления ОАО </w:instrText>
      </w:r>
      <w:r w:rsidR="005F1150" w:rsidRPr="000D3A79">
        <w:rPr>
          <w:sz w:val="20"/>
          <w:szCs w:val="20"/>
        </w:rPr>
        <w:instrText>\</w:instrText>
      </w:r>
      <w:r w:rsidR="005F1150" w:rsidRPr="000D3A79">
        <w:rPr>
          <w:b/>
          <w:color w:val="auto"/>
        </w:rPr>
        <w:instrText>«РЖД</w:instrText>
      </w:r>
      <w:r w:rsidR="005F1150" w:rsidRPr="000D3A79">
        <w:rPr>
          <w:sz w:val="20"/>
          <w:szCs w:val="20"/>
        </w:rPr>
        <w:instrText>\</w:instrText>
      </w:r>
      <w:r w:rsidR="005F1150" w:rsidRPr="000D3A79">
        <w:rPr>
          <w:b/>
          <w:color w:val="auto"/>
        </w:rPr>
        <w:instrText xml:space="preserve">», аппарат управления подконтрольного ОАО </w:instrText>
      </w:r>
      <w:r w:rsidR="005F1150" w:rsidRPr="000D3A79">
        <w:rPr>
          <w:sz w:val="20"/>
          <w:szCs w:val="20"/>
        </w:rPr>
        <w:instrText>\</w:instrText>
      </w:r>
      <w:r w:rsidR="005F1150" w:rsidRPr="000D3A79">
        <w:rPr>
          <w:b/>
          <w:color w:val="auto"/>
        </w:rPr>
        <w:instrText>«РЖД</w:instrText>
      </w:r>
      <w:r w:rsidR="005F1150" w:rsidRPr="000D3A79">
        <w:rPr>
          <w:sz w:val="20"/>
          <w:szCs w:val="20"/>
        </w:rPr>
        <w:instrText>\</w:instrText>
      </w:r>
      <w:r w:rsidR="005F1150" w:rsidRPr="000D3A79">
        <w:rPr>
          <w:b/>
          <w:color w:val="auto"/>
        </w:rPr>
        <w:instrText>» общества]</w:instrText>
      </w:r>
      <w:r w:rsidR="005F1150" w:rsidRPr="000D3A79">
        <w:instrText xml:space="preserve">" </w:instrText>
      </w:r>
      <w:r w:rsidR="00584551" w:rsidRPr="000D3A79">
        <w:rPr>
          <w:b/>
          <w:color w:val="auto"/>
        </w:rPr>
        <w:fldChar w:fldCharType="end"/>
      </w:r>
    </w:p>
    <w:p w:rsidR="00B52093" w:rsidRPr="000D3A79" w:rsidRDefault="00B52093" w:rsidP="00FA23D1">
      <w:pPr>
        <w:spacing w:after="0" w:line="360" w:lineRule="exact"/>
        <w:ind w:firstLine="709"/>
        <w:jc w:val="both"/>
        <w:rPr>
          <w:color w:val="auto"/>
        </w:rPr>
      </w:pPr>
      <w:r w:rsidRPr="000D3A79">
        <w:rPr>
          <w:color w:val="auto"/>
        </w:rPr>
        <w:t>Совокупность организационных единиц, на которые возложены функции стратегического управления и руководства текущей деятельностью ОАО</w:t>
      </w:r>
      <w:r w:rsidR="005F1150" w:rsidRPr="000D3A79">
        <w:rPr>
          <w:color w:val="auto"/>
        </w:rPr>
        <w:t> </w:t>
      </w:r>
      <w:r w:rsidRPr="000D3A79">
        <w:rPr>
          <w:color w:val="auto"/>
        </w:rPr>
        <w:t>«РЖД» (или подконтрольного ОАО «РЖД» общества).</w:t>
      </w:r>
    </w:p>
    <w:p w:rsidR="00B52093" w:rsidRPr="000D3A79" w:rsidRDefault="00B52093" w:rsidP="00FA23D1">
      <w:pPr>
        <w:spacing w:after="0" w:line="360" w:lineRule="exact"/>
        <w:ind w:firstLine="709"/>
        <w:jc w:val="both"/>
        <w:rPr>
          <w:color w:val="auto"/>
        </w:rPr>
      </w:pPr>
      <w:r w:rsidRPr="000D3A79">
        <w:rPr>
          <w:color w:val="auto"/>
        </w:rPr>
        <w:t>К аппарату управления ОАО «РЖД» относятся:</w:t>
      </w:r>
    </w:p>
    <w:p w:rsidR="00B52093" w:rsidRPr="000D3A79" w:rsidRDefault="00B52093" w:rsidP="00FA23D1">
      <w:pPr>
        <w:spacing w:after="0" w:line="360" w:lineRule="exact"/>
        <w:ind w:firstLine="709"/>
        <w:jc w:val="both"/>
        <w:rPr>
          <w:color w:val="auto"/>
        </w:rPr>
      </w:pPr>
      <w:r w:rsidRPr="000D3A79">
        <w:rPr>
          <w:color w:val="auto"/>
        </w:rPr>
        <w:t xml:space="preserve">генеральный директор </w:t>
      </w:r>
      <w:r w:rsidR="00013FCE" w:rsidRPr="000D3A79">
        <w:rPr>
          <w:color w:val="auto"/>
        </w:rPr>
        <w:sym w:font="Symbol" w:char="F02D"/>
      </w:r>
      <w:r w:rsidRPr="000D3A79">
        <w:rPr>
          <w:color w:val="auto"/>
        </w:rPr>
        <w:t xml:space="preserve"> председатель правления ОАО «РЖД»;</w:t>
      </w:r>
    </w:p>
    <w:p w:rsidR="00B52093" w:rsidRPr="000D3A79" w:rsidRDefault="00B52093" w:rsidP="00FA23D1">
      <w:pPr>
        <w:spacing w:after="0" w:line="360" w:lineRule="exact"/>
        <w:ind w:firstLine="709"/>
        <w:jc w:val="both"/>
        <w:rPr>
          <w:color w:val="auto"/>
        </w:rPr>
      </w:pPr>
      <w:r w:rsidRPr="000D3A79">
        <w:rPr>
          <w:color w:val="auto"/>
        </w:rPr>
        <w:t>первый заместитель генерального директора ОАО «РЖД»;</w:t>
      </w:r>
    </w:p>
    <w:p w:rsidR="00B52093" w:rsidRPr="000D3A79" w:rsidRDefault="00B52093" w:rsidP="00FA23D1">
      <w:pPr>
        <w:spacing w:after="0" w:line="360" w:lineRule="exact"/>
        <w:ind w:firstLine="709"/>
        <w:jc w:val="both"/>
        <w:rPr>
          <w:color w:val="auto"/>
        </w:rPr>
      </w:pPr>
      <w:r w:rsidRPr="000D3A79">
        <w:rPr>
          <w:color w:val="auto"/>
        </w:rPr>
        <w:t>заместитель генерального директора ОАО «РЖД»;</w:t>
      </w:r>
    </w:p>
    <w:p w:rsidR="00B52093" w:rsidRPr="000D3A79" w:rsidRDefault="00B52093" w:rsidP="00FA23D1">
      <w:pPr>
        <w:spacing w:after="0" w:line="360" w:lineRule="exact"/>
        <w:ind w:firstLine="709"/>
        <w:jc w:val="both"/>
        <w:rPr>
          <w:color w:val="auto"/>
        </w:rPr>
      </w:pPr>
      <w:r w:rsidRPr="000D3A79">
        <w:rPr>
          <w:color w:val="auto"/>
        </w:rPr>
        <w:t>директор ОАО «РЖД» (по направлению или виду деятельности);</w:t>
      </w:r>
    </w:p>
    <w:p w:rsidR="00B52093" w:rsidRPr="000D3A79" w:rsidRDefault="00B52093" w:rsidP="00FA23D1">
      <w:pPr>
        <w:spacing w:after="0" w:line="360" w:lineRule="exact"/>
        <w:ind w:firstLine="709"/>
        <w:jc w:val="both"/>
        <w:rPr>
          <w:color w:val="auto"/>
        </w:rPr>
      </w:pPr>
      <w:r w:rsidRPr="000D3A79">
        <w:rPr>
          <w:color w:val="auto"/>
        </w:rPr>
        <w:t>главный бухгалтер ОАО «РЖД»;</w:t>
      </w:r>
    </w:p>
    <w:p w:rsidR="00B52093" w:rsidRPr="000D3A79" w:rsidRDefault="00B52093" w:rsidP="00FA23D1">
      <w:pPr>
        <w:spacing w:after="0" w:line="360" w:lineRule="exact"/>
        <w:ind w:firstLine="709"/>
        <w:jc w:val="both"/>
        <w:rPr>
          <w:color w:val="auto"/>
        </w:rPr>
      </w:pPr>
      <w:r w:rsidRPr="000D3A79">
        <w:rPr>
          <w:color w:val="auto"/>
        </w:rPr>
        <w:t>самостоятельные подразделения (аппарат, служба, департамент, управление, представительство ОАО «РЖД»), выполняющие задачи по формированию и реализации стратегии и корпоративной политики по отдельным функциональным направлениям деятельности (при этом представительство ОАО «РЖД» является обособленным подразделением аппарата управления ОАО «РЖД», расположенным вне места нахождения ОАО</w:t>
      </w:r>
      <w:r w:rsidR="005F1150" w:rsidRPr="000D3A79">
        <w:rPr>
          <w:color w:val="auto"/>
        </w:rPr>
        <w:t> </w:t>
      </w:r>
      <w:r w:rsidRPr="000D3A79">
        <w:rPr>
          <w:color w:val="auto"/>
        </w:rPr>
        <w:t>«РЖД», которое представляет интересы ОАО «РЖД» и осуществляет их защиту).</w:t>
      </w:r>
    </w:p>
    <w:p w:rsidR="00B52093" w:rsidRPr="000D3A79" w:rsidRDefault="00B52093" w:rsidP="00FA23D1">
      <w:pPr>
        <w:spacing w:after="0" w:line="360" w:lineRule="exact"/>
        <w:ind w:firstLine="709"/>
        <w:jc w:val="both"/>
        <w:rPr>
          <w:color w:val="auto"/>
        </w:rPr>
      </w:pPr>
      <w:r w:rsidRPr="000D3A79">
        <w:rPr>
          <w:color w:val="auto"/>
        </w:rPr>
        <w:t>К аппарату управления подконтрольного ОАО «РЖД» общества относятся:</w:t>
      </w:r>
    </w:p>
    <w:p w:rsidR="00B52093" w:rsidRPr="000D3A79" w:rsidRDefault="00B52093" w:rsidP="00FA23D1">
      <w:pPr>
        <w:spacing w:after="0" w:line="360" w:lineRule="exact"/>
        <w:ind w:firstLine="709"/>
        <w:jc w:val="both"/>
        <w:rPr>
          <w:color w:val="auto"/>
        </w:rPr>
      </w:pPr>
      <w:r w:rsidRPr="000D3A79">
        <w:rPr>
          <w:color w:val="auto"/>
        </w:rPr>
        <w:t>генеральный директор (единоличный исполнительный орган);</w:t>
      </w:r>
    </w:p>
    <w:p w:rsidR="00B52093" w:rsidRPr="000D3A79" w:rsidRDefault="00B52093" w:rsidP="00FA23D1">
      <w:pPr>
        <w:spacing w:after="0" w:line="360" w:lineRule="exact"/>
        <w:ind w:firstLine="709"/>
        <w:jc w:val="both"/>
        <w:rPr>
          <w:color w:val="auto"/>
        </w:rPr>
      </w:pPr>
      <w:r w:rsidRPr="000D3A79">
        <w:rPr>
          <w:color w:val="auto"/>
        </w:rPr>
        <w:t>первый заместитель генерального директора;</w:t>
      </w:r>
    </w:p>
    <w:p w:rsidR="00B52093" w:rsidRPr="000D3A79" w:rsidRDefault="00B52093" w:rsidP="00FA23D1">
      <w:pPr>
        <w:spacing w:after="0" w:line="360" w:lineRule="exact"/>
        <w:ind w:firstLine="709"/>
        <w:jc w:val="both"/>
        <w:rPr>
          <w:color w:val="auto"/>
        </w:rPr>
      </w:pPr>
      <w:r w:rsidRPr="000D3A79">
        <w:rPr>
          <w:color w:val="auto"/>
        </w:rPr>
        <w:t>заместитель генерального директора;</w:t>
      </w:r>
    </w:p>
    <w:p w:rsidR="00B52093" w:rsidRPr="000D3A79" w:rsidRDefault="00B52093" w:rsidP="00FA23D1">
      <w:pPr>
        <w:spacing w:after="0" w:line="360" w:lineRule="exact"/>
        <w:ind w:firstLine="709"/>
        <w:jc w:val="both"/>
        <w:rPr>
          <w:color w:val="auto"/>
        </w:rPr>
      </w:pPr>
      <w:r w:rsidRPr="000D3A79">
        <w:rPr>
          <w:color w:val="auto"/>
        </w:rPr>
        <w:t>главный инженер;</w:t>
      </w:r>
    </w:p>
    <w:p w:rsidR="00B52093" w:rsidRPr="000D3A79" w:rsidRDefault="00B52093" w:rsidP="00FA23D1">
      <w:pPr>
        <w:spacing w:after="0" w:line="360" w:lineRule="exact"/>
        <w:ind w:firstLine="709"/>
        <w:jc w:val="both"/>
        <w:rPr>
          <w:color w:val="auto"/>
        </w:rPr>
      </w:pPr>
      <w:r w:rsidRPr="000D3A79">
        <w:rPr>
          <w:color w:val="auto"/>
        </w:rPr>
        <w:t>главный бухгалтер;</w:t>
      </w:r>
    </w:p>
    <w:p w:rsidR="00B52093" w:rsidRPr="000D3A79" w:rsidRDefault="00B52093" w:rsidP="00FA23D1">
      <w:pPr>
        <w:spacing w:after="0" w:line="360" w:lineRule="exact"/>
        <w:ind w:firstLine="709"/>
        <w:jc w:val="both"/>
        <w:rPr>
          <w:color w:val="auto"/>
        </w:rPr>
      </w:pPr>
      <w:r w:rsidRPr="000D3A79">
        <w:rPr>
          <w:color w:val="auto"/>
        </w:rPr>
        <w:t>директор (по направлению или виду деятельности);</w:t>
      </w:r>
    </w:p>
    <w:p w:rsidR="00B52093" w:rsidRPr="000D3A79" w:rsidRDefault="00B52093" w:rsidP="00FA23D1">
      <w:pPr>
        <w:spacing w:after="0" w:line="360" w:lineRule="exact"/>
        <w:ind w:firstLine="709"/>
        <w:jc w:val="both"/>
        <w:rPr>
          <w:color w:val="auto"/>
        </w:rPr>
      </w:pPr>
      <w:r w:rsidRPr="000D3A79">
        <w:rPr>
          <w:color w:val="auto"/>
        </w:rPr>
        <w:t>исполнительный директор;</w:t>
      </w:r>
    </w:p>
    <w:p w:rsidR="00B52093" w:rsidRPr="000D3A79" w:rsidRDefault="00B52093" w:rsidP="00FA23D1">
      <w:pPr>
        <w:spacing w:after="0" w:line="360" w:lineRule="exact"/>
        <w:ind w:firstLine="709"/>
        <w:jc w:val="both"/>
        <w:rPr>
          <w:color w:val="auto"/>
        </w:rPr>
      </w:pPr>
      <w:r w:rsidRPr="000D3A79">
        <w:rPr>
          <w:color w:val="auto"/>
        </w:rPr>
        <w:t>другие должности, не входящие в составы подразделений;</w:t>
      </w:r>
    </w:p>
    <w:p w:rsidR="00B52093" w:rsidRPr="000D3A79" w:rsidRDefault="00B52093" w:rsidP="00FA23D1">
      <w:pPr>
        <w:spacing w:after="0" w:line="360" w:lineRule="exact"/>
        <w:ind w:firstLine="709"/>
        <w:jc w:val="both"/>
        <w:rPr>
          <w:color w:val="auto"/>
        </w:rPr>
      </w:pPr>
      <w:r w:rsidRPr="000D3A79">
        <w:rPr>
          <w:color w:val="auto"/>
        </w:rPr>
        <w:t>самостоятельные подразделения (департамент, управление, служба, отдел, сектор, группа)</w:t>
      </w:r>
      <w:r w:rsidR="005F1150" w:rsidRPr="000D3A79">
        <w:rPr>
          <w:color w:val="auto"/>
        </w:rPr>
        <w:t>.</w:t>
      </w:r>
    </w:p>
    <w:p w:rsidR="00CF21FB"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23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Структурное подразделение ОАО «РЖД»</w:t>
      </w:r>
      <w:r w:rsidR="00584551" w:rsidRPr="000D3A79">
        <w:rPr>
          <w:b/>
          <w:color w:val="auto"/>
        </w:rPr>
        <w:fldChar w:fldCharType="begin"/>
      </w:r>
      <w:r w:rsidRPr="000D3A79">
        <w:instrText xml:space="preserve"> XE "</w:instrText>
      </w:r>
      <w:r w:rsidRPr="000D3A79">
        <w:rPr>
          <w:b/>
          <w:color w:val="auto"/>
        </w:rPr>
        <w:instrText xml:space="preserve">Структурное подразделение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Самостоятельное подразделение в составе ОАО «РЖД», не относящееся к аппарату управления ОАО «РЖД», которое выполняет задачи и функции по отдельному функциональному направлению деятельности.</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24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Региональное структурное подразделение ОАО «РЖД»</w:t>
      </w:r>
      <w:r w:rsidR="00584551" w:rsidRPr="000D3A79">
        <w:rPr>
          <w:b/>
          <w:color w:val="auto"/>
        </w:rPr>
        <w:fldChar w:fldCharType="begin"/>
      </w:r>
      <w:r w:rsidRPr="000D3A79">
        <w:instrText xml:space="preserve"> XE "</w:instrText>
      </w:r>
      <w:r w:rsidRPr="000D3A79">
        <w:rPr>
          <w:b/>
          <w:color w:val="auto"/>
        </w:rPr>
        <w:instrText xml:space="preserve">Региональное структурное подразделение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Самостоятельное подразделение в составе ОАО «РЖД», не относящееся к аппарату управления ОАО «РЖД», которое выполняет задачи и функции по отдельному функциональному направлению деятельности в границах одной или нескольких железных дорог.</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25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Филиал ОАО «РЖД»</w:t>
      </w:r>
      <w:r w:rsidR="00584551" w:rsidRPr="000D3A79">
        <w:rPr>
          <w:b/>
          <w:color w:val="auto"/>
        </w:rPr>
        <w:fldChar w:fldCharType="begin"/>
      </w:r>
      <w:r w:rsidRPr="000D3A79">
        <w:instrText xml:space="preserve"> XE "</w:instrText>
      </w:r>
      <w:r w:rsidRPr="000D3A79">
        <w:rPr>
          <w:b/>
          <w:color w:val="auto"/>
        </w:rPr>
        <w:instrText xml:space="preserve">Филиал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Обособленное подразделение ОАО «РЖД», расположенное вне места его нахождения и осуществляющее часть его функций.</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26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Функциональный филиал</w:t>
      </w:r>
      <w:r w:rsidR="00584551" w:rsidRPr="000D3A79">
        <w:rPr>
          <w:b/>
          <w:color w:val="auto"/>
        </w:rPr>
        <w:fldChar w:fldCharType="begin"/>
      </w:r>
      <w:r w:rsidRPr="000D3A79">
        <w:instrText xml:space="preserve"> XE "</w:instrText>
      </w:r>
      <w:r w:rsidRPr="000D3A79">
        <w:rPr>
          <w:b/>
          <w:color w:val="auto"/>
        </w:rPr>
        <w:instrText>Функциональный филиал</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Филиал ОАО «РЖД», имеющий централизованную систему планирования и управления производственно-хозяйственной деятельностью своих структурных подразделений (подразделений), осуществляющих свою деятельность в границах железных дорог или на территории иностранного государства.</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27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Железная дорога</w:t>
      </w:r>
      <w:r w:rsidR="00584551" w:rsidRPr="000D3A79">
        <w:rPr>
          <w:b/>
          <w:color w:val="auto"/>
        </w:rPr>
        <w:fldChar w:fldCharType="begin"/>
      </w:r>
      <w:r w:rsidRPr="000D3A79">
        <w:instrText xml:space="preserve"> XE "</w:instrText>
      </w:r>
      <w:r w:rsidRPr="000D3A79">
        <w:rPr>
          <w:b/>
          <w:color w:val="auto"/>
        </w:rPr>
        <w:instrText>Железная дорога</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Филиал ОАО «РЖД», осуществляющий функции по взаимодействию с органами государственной власти, по координации и контролю деятельности подразделений функциональных филиалов ОАО «РЖД» и структурных подразделений ОАО «РЖД», по технологической координации деятельности подконтрольных ОАО «РЖД» обществ, а также функции по обеспечению деятельности подразделений функциональных филиалов и структурных подразделений ОАО «РЖД» (правовое обеспечение, кадровое делопроизводство, метрологическое обеспечение, текущее содержание и ремонт зданий и др.), находящихся в границах железной дороги.</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28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Структурное подразделение филиала ОАО «РЖД»</w:t>
      </w:r>
      <w:r w:rsidR="00584551" w:rsidRPr="000D3A79">
        <w:rPr>
          <w:b/>
          <w:color w:val="auto"/>
        </w:rPr>
        <w:fldChar w:fldCharType="begin"/>
      </w:r>
      <w:r w:rsidRPr="000D3A79">
        <w:instrText xml:space="preserve"> XE "</w:instrText>
      </w:r>
      <w:r w:rsidRPr="000D3A79">
        <w:rPr>
          <w:b/>
          <w:color w:val="auto"/>
        </w:rPr>
        <w:instrText xml:space="preserve">Структурное подразделение филиала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Обособленное подразделение филиала ОАО «РЖД», осуществляющее часть его функций, включая функцию работодателя.</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29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437F03" w:rsidP="00FA23D1">
      <w:pPr>
        <w:numPr>
          <w:ilvl w:val="0"/>
          <w:numId w:val="112"/>
        </w:numPr>
        <w:spacing w:before="120" w:after="0" w:line="360" w:lineRule="exact"/>
        <w:ind w:left="0" w:firstLine="709"/>
        <w:jc w:val="both"/>
        <w:rPr>
          <w:b/>
          <w:color w:val="auto"/>
        </w:rPr>
      </w:pPr>
      <w:r w:rsidRPr="000D3A79">
        <w:rPr>
          <w:b/>
          <w:color w:val="auto"/>
        </w:rPr>
        <w:t xml:space="preserve">Орган </w:t>
      </w:r>
      <w:r w:rsidR="005F1150" w:rsidRPr="000D3A79">
        <w:rPr>
          <w:b/>
          <w:color w:val="auto"/>
        </w:rPr>
        <w:t>управления филиала ОАО «РЖД», орган управления структурного подразделения филиала ОАО «РЖД»</w:t>
      </w:r>
      <w:r w:rsidR="00584551" w:rsidRPr="000D3A79">
        <w:rPr>
          <w:b/>
          <w:color w:val="auto"/>
        </w:rPr>
        <w:fldChar w:fldCharType="begin"/>
      </w:r>
      <w:r w:rsidRPr="000D3A79">
        <w:instrText xml:space="preserve"> XE "</w:instrText>
      </w:r>
      <w:r w:rsidRPr="000D3A79">
        <w:rPr>
          <w:b/>
          <w:color w:val="auto"/>
        </w:rPr>
        <w:instrText xml:space="preserve">Орган управления филиала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 xml:space="preserve">», орган управления структурного подразделения филиала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Совокупность организационных единиц, на которые возложены функции управления деятельностью филиала ОАО «РЖД» (структурного подразделения филиала ОАО «РЖД»).</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30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Региональная дирекция</w:t>
      </w:r>
      <w:r w:rsidR="00217AF5">
        <w:rPr>
          <w:b/>
          <w:color w:val="auto"/>
        </w:rPr>
        <w:t xml:space="preserve"> (</w:t>
      </w:r>
      <w:r w:rsidRPr="000D3A79">
        <w:rPr>
          <w:b/>
          <w:color w:val="auto"/>
        </w:rPr>
        <w:t>центр</w:t>
      </w:r>
      <w:r w:rsidR="00217AF5">
        <w:rPr>
          <w:b/>
          <w:color w:val="auto"/>
        </w:rPr>
        <w:t>)</w:t>
      </w:r>
      <w:r w:rsidR="00584551">
        <w:rPr>
          <w:b/>
          <w:color w:val="auto"/>
        </w:rPr>
        <w:fldChar w:fldCharType="begin"/>
      </w:r>
      <w:r w:rsidR="00217AF5">
        <w:instrText xml:space="preserve"> XE "</w:instrText>
      </w:r>
      <w:r w:rsidR="00217AF5" w:rsidRPr="0035286C">
        <w:rPr>
          <w:b/>
          <w:color w:val="auto"/>
        </w:rPr>
        <w:instrText>Региональная дирекция (центр)</w:instrText>
      </w:r>
      <w:r w:rsidR="00217AF5">
        <w:instrText xml:space="preserve">" </w:instrText>
      </w:r>
      <w:r w:rsidR="00584551">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Структурное подразделение филиала ОАО «РЖД», осуществляющее свою деятельность в границах одной или нескольких железных дорог.</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31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5F1150" w:rsidRPr="000D3A79" w:rsidRDefault="005F1150" w:rsidP="00FA23D1">
      <w:pPr>
        <w:numPr>
          <w:ilvl w:val="0"/>
          <w:numId w:val="112"/>
        </w:numPr>
        <w:spacing w:before="120" w:after="0" w:line="360" w:lineRule="exact"/>
        <w:ind w:left="0" w:firstLine="709"/>
        <w:jc w:val="both"/>
        <w:rPr>
          <w:b/>
          <w:color w:val="auto"/>
        </w:rPr>
      </w:pPr>
      <w:r w:rsidRPr="000D3A79">
        <w:rPr>
          <w:b/>
          <w:color w:val="auto"/>
        </w:rPr>
        <w:t>Линейное структурное подразделение</w:t>
      </w:r>
      <w:r w:rsidR="00584551" w:rsidRPr="000D3A79">
        <w:rPr>
          <w:b/>
          <w:color w:val="auto"/>
        </w:rPr>
        <w:fldChar w:fldCharType="begin"/>
      </w:r>
      <w:r w:rsidRPr="000D3A79">
        <w:instrText xml:space="preserve"> XE "</w:instrText>
      </w:r>
      <w:r w:rsidRPr="000D3A79">
        <w:rPr>
          <w:b/>
          <w:color w:val="auto"/>
        </w:rPr>
        <w:instrText>Линейное структурное подразделение</w:instrText>
      </w:r>
      <w:r w:rsidRPr="000D3A79">
        <w:instrText xml:space="preserve">" </w:instrText>
      </w:r>
      <w:r w:rsidR="00584551" w:rsidRPr="000D3A79">
        <w:rPr>
          <w:b/>
          <w:color w:val="auto"/>
        </w:rPr>
        <w:fldChar w:fldCharType="end"/>
      </w:r>
    </w:p>
    <w:p w:rsidR="005F1150" w:rsidRPr="000D3A79" w:rsidRDefault="005F1150" w:rsidP="00FA23D1">
      <w:pPr>
        <w:spacing w:after="0" w:line="360" w:lineRule="exact"/>
        <w:ind w:firstLine="709"/>
        <w:jc w:val="both"/>
        <w:rPr>
          <w:color w:val="auto"/>
        </w:rPr>
      </w:pPr>
      <w:r w:rsidRPr="000D3A79">
        <w:rPr>
          <w:color w:val="auto"/>
        </w:rPr>
        <w:t>Структурное подразделение региональной дирекции (центра), выполняющее ее функции в границах отдельных участков железных дорог.</w:t>
      </w:r>
    </w:p>
    <w:p w:rsidR="005F1150" w:rsidRPr="000D3A79" w:rsidRDefault="005F1150" w:rsidP="00FA23D1">
      <w:pPr>
        <w:spacing w:after="0" w:line="360" w:lineRule="exact"/>
        <w:ind w:firstLine="709"/>
        <w:jc w:val="both"/>
        <w:rPr>
          <w:color w:val="auto"/>
        </w:rPr>
      </w:pPr>
      <w:r w:rsidRPr="000D3A79">
        <w:rPr>
          <w:color w:val="auto"/>
        </w:rPr>
        <w:t>[</w:t>
      </w:r>
      <w:r w:rsidR="00D876A9" w:rsidRPr="000D3A79">
        <w:rPr>
          <w:color w:val="auto"/>
        </w:rPr>
        <w:t>подпункт 32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8805E8" w:rsidRPr="000D3A79" w:rsidRDefault="008805E8" w:rsidP="00FA23D1">
      <w:pPr>
        <w:numPr>
          <w:ilvl w:val="0"/>
          <w:numId w:val="112"/>
        </w:numPr>
        <w:spacing w:before="120" w:after="0" w:line="360" w:lineRule="exact"/>
        <w:ind w:left="0" w:firstLine="709"/>
        <w:jc w:val="both"/>
        <w:rPr>
          <w:b/>
          <w:color w:val="auto"/>
        </w:rPr>
      </w:pPr>
      <w:r w:rsidRPr="000D3A79">
        <w:rPr>
          <w:b/>
          <w:color w:val="auto"/>
        </w:rPr>
        <w:t>[участок производства, производственный участок]</w:t>
      </w:r>
      <w:r w:rsidR="00584551" w:rsidRPr="000D3A79">
        <w:rPr>
          <w:b/>
          <w:color w:val="auto"/>
        </w:rPr>
        <w:fldChar w:fldCharType="begin"/>
      </w:r>
      <w:r w:rsidRPr="000D3A79">
        <w:instrText xml:space="preserve"> XE "</w:instrText>
      </w:r>
      <w:r w:rsidRPr="000D3A79">
        <w:rPr>
          <w:b/>
          <w:color w:val="auto"/>
        </w:rPr>
        <w:instrText>[участок производства, производственный участок]</w:instrText>
      </w:r>
      <w:r w:rsidRPr="000D3A79">
        <w:instrText xml:space="preserve">" </w:instrText>
      </w:r>
      <w:r w:rsidR="00584551" w:rsidRPr="000D3A79">
        <w:rPr>
          <w:b/>
          <w:color w:val="auto"/>
        </w:rPr>
        <w:fldChar w:fldCharType="end"/>
      </w:r>
    </w:p>
    <w:p w:rsidR="005F1150" w:rsidRPr="000D3A79" w:rsidRDefault="008805E8" w:rsidP="00FA23D1">
      <w:pPr>
        <w:spacing w:after="0" w:line="360" w:lineRule="exact"/>
        <w:ind w:firstLine="709"/>
        <w:jc w:val="both"/>
        <w:rPr>
          <w:color w:val="auto"/>
        </w:rPr>
      </w:pPr>
      <w:r w:rsidRPr="000D3A79">
        <w:rPr>
          <w:color w:val="auto"/>
        </w:rPr>
        <w:t>Подразделение, выполняющее полный цикл или часть технологического процесса по созданию материальных ценностей, оказанию материальных и информационных услуг, обслуживанию и ремонту технических средств, перемещению грузов и др. (эксплуатационный участок, железнодорожная станция, участок связи, участок погрузочно-разгрузочных работ, пункт технического обслуживания, цех, мастерская, лаборатория, телефонно-телеграфная станция и др.).</w:t>
      </w:r>
    </w:p>
    <w:p w:rsidR="008805E8" w:rsidRPr="000D3A79" w:rsidRDefault="008805E8" w:rsidP="00FA23D1">
      <w:pPr>
        <w:spacing w:after="0" w:line="360" w:lineRule="exact"/>
        <w:ind w:firstLine="709"/>
        <w:jc w:val="both"/>
        <w:rPr>
          <w:color w:val="auto"/>
        </w:rPr>
      </w:pPr>
      <w:r w:rsidRPr="000D3A79">
        <w:rPr>
          <w:color w:val="auto"/>
        </w:rPr>
        <w:t>[</w:t>
      </w:r>
      <w:r w:rsidR="00D876A9" w:rsidRPr="000D3A79">
        <w:rPr>
          <w:color w:val="auto"/>
        </w:rPr>
        <w:t>подпункт 33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Задача</w:t>
      </w:r>
      <w:r w:rsidR="00584551" w:rsidRPr="000D3A79">
        <w:rPr>
          <w:b/>
          <w:color w:val="auto"/>
        </w:rPr>
        <w:fldChar w:fldCharType="begin"/>
      </w:r>
      <w:r w:rsidRPr="000D3A79">
        <w:instrText xml:space="preserve"> XE "</w:instrText>
      </w:r>
      <w:r w:rsidRPr="000D3A79">
        <w:rPr>
          <w:b/>
          <w:color w:val="auto"/>
        </w:rPr>
        <w:instrText>Задача</w:instrText>
      </w:r>
      <w:r w:rsidRPr="000D3A79">
        <w:instrText xml:space="preserve">" </w:instrText>
      </w:r>
      <w:r w:rsidR="00584551" w:rsidRPr="000D3A79">
        <w:rPr>
          <w:b/>
          <w:color w:val="auto"/>
        </w:rPr>
        <w:fldChar w:fldCharType="end"/>
      </w:r>
    </w:p>
    <w:p w:rsidR="00FB0F85" w:rsidRPr="000D3A79" w:rsidRDefault="007A7121" w:rsidP="00FA23D1">
      <w:pPr>
        <w:spacing w:after="0" w:line="360" w:lineRule="exact"/>
        <w:ind w:firstLine="709"/>
        <w:jc w:val="both"/>
        <w:rPr>
          <w:color w:val="auto"/>
        </w:rPr>
      </w:pPr>
      <w:r w:rsidRPr="000D3A79">
        <w:rPr>
          <w:color w:val="auto"/>
        </w:rPr>
        <w:t xml:space="preserve">1. </w:t>
      </w:r>
      <w:r w:rsidR="00FB0F85" w:rsidRPr="000D3A79">
        <w:rPr>
          <w:color w:val="auto"/>
        </w:rPr>
        <w:t>Результат, на достижение которого направлена деятельность организационной единицы.</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7A7121" w:rsidRPr="000D3A79" w:rsidRDefault="007A7121" w:rsidP="00FA23D1">
      <w:pPr>
        <w:spacing w:after="0" w:line="360" w:lineRule="exact"/>
        <w:ind w:firstLine="709"/>
        <w:jc w:val="both"/>
        <w:rPr>
          <w:color w:val="auto"/>
        </w:rPr>
      </w:pPr>
      <w:r w:rsidRPr="000D3A79">
        <w:rPr>
          <w:color w:val="auto"/>
        </w:rPr>
        <w:t>2. Результат, на достижение которого направлена деятельность организационной единицы, измеряемый показателями в числовом выражении (</w:t>
      </w:r>
      <w:r w:rsidR="004C173C" w:rsidRPr="000D3A79">
        <w:rPr>
          <w:color w:val="auto"/>
        </w:rPr>
        <w:t>например:</w:t>
      </w:r>
      <w:r w:rsidRPr="000D3A79">
        <w:rPr>
          <w:color w:val="auto"/>
        </w:rPr>
        <w:t xml:space="preserve"> рост доходов от оказания услуг, повышение производительности труда, снижение аварийности, улучшение показателей пользования подвижным составом и т.п.).</w:t>
      </w:r>
    </w:p>
    <w:p w:rsidR="007A7121" w:rsidRPr="000D3A79" w:rsidRDefault="007A7121" w:rsidP="00FA23D1">
      <w:pPr>
        <w:spacing w:after="0" w:line="360" w:lineRule="exact"/>
        <w:ind w:firstLine="709"/>
        <w:jc w:val="both"/>
        <w:rPr>
          <w:color w:val="auto"/>
        </w:rPr>
      </w:pPr>
      <w:r w:rsidRPr="000D3A79">
        <w:rPr>
          <w:color w:val="auto"/>
        </w:rPr>
        <w:t>[</w:t>
      </w:r>
      <w:r w:rsidR="00D876A9" w:rsidRPr="000D3A79">
        <w:rPr>
          <w:color w:val="auto"/>
        </w:rPr>
        <w:t>подпункт 6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Функция</w:t>
      </w:r>
      <w:r w:rsidR="00584551" w:rsidRPr="000D3A79">
        <w:rPr>
          <w:b/>
          <w:color w:val="auto"/>
        </w:rPr>
        <w:fldChar w:fldCharType="begin"/>
      </w:r>
      <w:r w:rsidRPr="000D3A79">
        <w:instrText xml:space="preserve"> XE "</w:instrText>
      </w:r>
      <w:r w:rsidRPr="000D3A79">
        <w:rPr>
          <w:b/>
          <w:color w:val="auto"/>
        </w:rPr>
        <w:instrText>Функция</w:instrText>
      </w:r>
      <w:r w:rsidRPr="000D3A79">
        <w:instrText xml:space="preserve">" </w:instrText>
      </w:r>
      <w:r w:rsidR="00584551" w:rsidRPr="000D3A79">
        <w:rPr>
          <w:b/>
          <w:color w:val="auto"/>
        </w:rPr>
        <w:fldChar w:fldCharType="end"/>
      </w:r>
    </w:p>
    <w:p w:rsidR="00FB0F85" w:rsidRPr="000D3A79" w:rsidRDefault="007A7121" w:rsidP="00FA23D1">
      <w:pPr>
        <w:spacing w:after="0" w:line="360" w:lineRule="exact"/>
        <w:ind w:firstLine="709"/>
        <w:jc w:val="both"/>
        <w:rPr>
          <w:color w:val="auto"/>
        </w:rPr>
      </w:pPr>
      <w:r w:rsidRPr="000D3A79">
        <w:rPr>
          <w:color w:val="auto"/>
        </w:rPr>
        <w:t xml:space="preserve">1. </w:t>
      </w:r>
      <w:r w:rsidR="00FB0F85" w:rsidRPr="000D3A79">
        <w:rPr>
          <w:color w:val="auto"/>
        </w:rPr>
        <w:t>Совокупность однородных операций, выполняемых организационной единицей на постоянной основе, для достижения поставленной задачи.</w:t>
      </w:r>
    </w:p>
    <w:p w:rsidR="00FB0F85" w:rsidRPr="000D3A79" w:rsidRDefault="00FB0F85" w:rsidP="00FA23D1">
      <w:pPr>
        <w:spacing w:after="0" w:line="360" w:lineRule="exact"/>
        <w:ind w:firstLine="709"/>
        <w:jc w:val="both"/>
        <w:rPr>
          <w:color w:val="auto"/>
        </w:rPr>
      </w:pPr>
      <w:r w:rsidRPr="000D3A79">
        <w:rPr>
          <w:color w:val="auto"/>
        </w:rPr>
        <w:t>В рамках функционирования одной организационной единицы функции подразделяются на ключевые и общие.</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7A7121" w:rsidRPr="000D3A79" w:rsidRDefault="007A7121" w:rsidP="00FA23D1">
      <w:pPr>
        <w:spacing w:after="0" w:line="360" w:lineRule="exact"/>
        <w:ind w:firstLine="709"/>
        <w:jc w:val="both"/>
        <w:rPr>
          <w:color w:val="auto"/>
        </w:rPr>
      </w:pPr>
      <w:r w:rsidRPr="000D3A79">
        <w:rPr>
          <w:color w:val="auto"/>
        </w:rPr>
        <w:t>2. Совокупность однородных операций (действий), выполняемых организационной единицей на постоянной основе для решения задачи.</w:t>
      </w:r>
    </w:p>
    <w:p w:rsidR="007A7121" w:rsidRPr="000D3A79" w:rsidRDefault="007A7121" w:rsidP="00FA23D1">
      <w:pPr>
        <w:spacing w:after="0" w:line="360" w:lineRule="exact"/>
        <w:ind w:firstLine="709"/>
        <w:jc w:val="both"/>
        <w:rPr>
          <w:color w:val="auto"/>
        </w:rPr>
      </w:pPr>
      <w:r w:rsidRPr="000D3A79">
        <w:rPr>
          <w:color w:val="auto"/>
        </w:rPr>
        <w:t>[</w:t>
      </w:r>
      <w:r w:rsidR="00D876A9" w:rsidRPr="000D3A79">
        <w:rPr>
          <w:color w:val="auto"/>
        </w:rPr>
        <w:t>подпункт 7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rPr>
      </w:pPr>
      <w:r w:rsidRPr="000D3A79">
        <w:rPr>
          <w:b/>
          <w:color w:val="auto"/>
        </w:rPr>
        <w:t>Ключевая функция</w:t>
      </w:r>
      <w:r w:rsidR="00584551" w:rsidRPr="000D3A79">
        <w:rPr>
          <w:b/>
          <w:color w:val="auto"/>
        </w:rPr>
        <w:fldChar w:fldCharType="begin"/>
      </w:r>
      <w:r w:rsidRPr="000D3A79">
        <w:instrText xml:space="preserve"> XE "</w:instrText>
      </w:r>
      <w:r w:rsidRPr="000D3A79">
        <w:rPr>
          <w:b/>
          <w:color w:val="auto"/>
        </w:rPr>
        <w:instrText>Ключевая функция</w:instrText>
      </w:r>
      <w:r w:rsidRPr="000D3A79">
        <w:instrText xml:space="preserve">" </w:instrText>
      </w:r>
      <w:r w:rsidR="00584551" w:rsidRPr="000D3A79">
        <w:rPr>
          <w:b/>
          <w:color w:val="auto"/>
        </w:rPr>
        <w:fldChar w:fldCharType="end"/>
      </w:r>
    </w:p>
    <w:p w:rsidR="00FB0F85" w:rsidRPr="000D3A79" w:rsidRDefault="007A7121" w:rsidP="00FA23D1">
      <w:pPr>
        <w:spacing w:after="0" w:line="360" w:lineRule="exact"/>
        <w:ind w:firstLine="709"/>
        <w:jc w:val="both"/>
        <w:rPr>
          <w:color w:val="auto"/>
        </w:rPr>
      </w:pPr>
      <w:r w:rsidRPr="000D3A79">
        <w:rPr>
          <w:color w:val="auto"/>
        </w:rPr>
        <w:t xml:space="preserve">1. </w:t>
      </w:r>
      <w:r w:rsidR="00FB0F85" w:rsidRPr="000D3A79">
        <w:rPr>
          <w:color w:val="auto"/>
        </w:rPr>
        <w:t>Функция, выполняемая организационной единицей для достижения основной задачи.</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7A7121" w:rsidRPr="000D3A79" w:rsidRDefault="007A7121" w:rsidP="00FA23D1">
      <w:pPr>
        <w:spacing w:after="0" w:line="360" w:lineRule="exact"/>
        <w:ind w:firstLine="709"/>
        <w:jc w:val="both"/>
        <w:rPr>
          <w:color w:val="auto"/>
        </w:rPr>
      </w:pPr>
      <w:r w:rsidRPr="000D3A79">
        <w:rPr>
          <w:color w:val="auto"/>
        </w:rPr>
        <w:t>2. Функция, выполняемая организационной единицей, для решения задач по основному функциональному направлению деятельности.</w:t>
      </w:r>
    </w:p>
    <w:p w:rsidR="007A7121" w:rsidRPr="000D3A79" w:rsidRDefault="007A7121" w:rsidP="00FA23D1">
      <w:pPr>
        <w:spacing w:after="0" w:line="360" w:lineRule="exact"/>
        <w:ind w:firstLine="709"/>
        <w:jc w:val="both"/>
        <w:rPr>
          <w:color w:val="auto"/>
        </w:rPr>
      </w:pPr>
      <w:r w:rsidRPr="000D3A79">
        <w:rPr>
          <w:color w:val="auto"/>
        </w:rPr>
        <w:t>[</w:t>
      </w:r>
      <w:r w:rsidR="00D876A9" w:rsidRPr="000D3A79">
        <w:rPr>
          <w:color w:val="auto"/>
        </w:rPr>
        <w:t>подпункт 11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FB0F85" w:rsidRPr="000D3A79" w:rsidRDefault="00895E65" w:rsidP="00FA23D1">
      <w:pPr>
        <w:numPr>
          <w:ilvl w:val="0"/>
          <w:numId w:val="112"/>
        </w:numPr>
        <w:spacing w:before="120" w:after="0" w:line="360" w:lineRule="exact"/>
        <w:ind w:left="0" w:firstLine="709"/>
        <w:jc w:val="both"/>
        <w:rPr>
          <w:b/>
          <w:color w:val="auto"/>
          <w:lang w:val="en-US"/>
        </w:rPr>
      </w:pPr>
      <w:r w:rsidRPr="000D3A79">
        <w:rPr>
          <w:b/>
          <w:color w:val="auto"/>
        </w:rPr>
        <w:t>Общая</w:t>
      </w:r>
      <w:r w:rsidR="00FB0F85" w:rsidRPr="000D3A79">
        <w:rPr>
          <w:b/>
          <w:color w:val="auto"/>
          <w:lang w:val="en-US"/>
        </w:rPr>
        <w:t xml:space="preserve"> </w:t>
      </w:r>
      <w:r w:rsidRPr="000D3A79">
        <w:rPr>
          <w:b/>
          <w:color w:val="auto"/>
        </w:rPr>
        <w:t>функция</w:t>
      </w:r>
      <w:r w:rsidR="00584551" w:rsidRPr="000D3A79">
        <w:rPr>
          <w:b/>
          <w:color w:val="auto"/>
        </w:rPr>
        <w:fldChar w:fldCharType="begin"/>
      </w:r>
      <w:r w:rsidRPr="000D3A79">
        <w:instrText xml:space="preserve"> XE "</w:instrText>
      </w:r>
      <w:r w:rsidRPr="000D3A79">
        <w:rPr>
          <w:b/>
          <w:color w:val="auto"/>
        </w:rPr>
        <w:instrText>Общая</w:instrText>
      </w:r>
      <w:r w:rsidRPr="000D3A79">
        <w:rPr>
          <w:b/>
          <w:color w:val="auto"/>
          <w:lang w:val="en-US"/>
        </w:rPr>
        <w:instrText xml:space="preserve"> </w:instrText>
      </w:r>
      <w:r w:rsidRPr="000D3A79">
        <w:rPr>
          <w:b/>
          <w:color w:val="auto"/>
        </w:rPr>
        <w:instrText>функция</w:instrText>
      </w:r>
      <w:r w:rsidRPr="000D3A79">
        <w:instrText xml:space="preserve">" </w:instrText>
      </w:r>
      <w:r w:rsidR="00584551" w:rsidRPr="000D3A79">
        <w:rPr>
          <w:b/>
          <w:color w:val="auto"/>
        </w:rPr>
        <w:fldChar w:fldCharType="end"/>
      </w:r>
    </w:p>
    <w:p w:rsidR="00FB0F85" w:rsidRPr="000D3A79" w:rsidRDefault="007A7121" w:rsidP="00FA23D1">
      <w:pPr>
        <w:spacing w:after="0" w:line="360" w:lineRule="exact"/>
        <w:ind w:firstLine="709"/>
        <w:jc w:val="both"/>
        <w:rPr>
          <w:color w:val="auto"/>
        </w:rPr>
      </w:pPr>
      <w:r w:rsidRPr="000D3A79">
        <w:rPr>
          <w:color w:val="auto"/>
        </w:rPr>
        <w:t xml:space="preserve">1. </w:t>
      </w:r>
      <w:r w:rsidR="00FB0F85" w:rsidRPr="000D3A79">
        <w:rPr>
          <w:color w:val="auto"/>
        </w:rPr>
        <w:t xml:space="preserve">Функция, осуществляемая несколькими или всеми организационными единицами, независимо от их основных задач, выполнение которой обусловлено требованиями законодательства Российской </w:t>
      </w:r>
      <w:r w:rsidR="00AE71E9" w:rsidRPr="000D3A79">
        <w:rPr>
          <w:color w:val="auto"/>
        </w:rPr>
        <w:t>Федерации</w:t>
      </w:r>
      <w:r w:rsidR="00FB0F85" w:rsidRPr="000D3A79">
        <w:rPr>
          <w:color w:val="auto"/>
        </w:rPr>
        <w:t>, внутрикорпоративными нормами и правилами.</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7A7121" w:rsidRPr="000D3A79" w:rsidRDefault="007A7121" w:rsidP="00FA23D1">
      <w:pPr>
        <w:spacing w:after="0" w:line="360" w:lineRule="exact"/>
        <w:ind w:firstLine="709"/>
        <w:jc w:val="both"/>
        <w:rPr>
          <w:color w:val="auto"/>
        </w:rPr>
      </w:pPr>
      <w:r w:rsidRPr="000D3A79">
        <w:rPr>
          <w:color w:val="auto"/>
        </w:rPr>
        <w:t xml:space="preserve">2. Функция, осуществляемая несколькими или всеми организационными единицами, независимо от стоящих перед ними задач, осуществление которой обусловлено требованиями законодательства Российской Федерации, нормативных документов ОАО </w:t>
      </w:r>
      <w:r w:rsidR="003732D4" w:rsidRPr="000D3A79">
        <w:rPr>
          <w:color w:val="auto"/>
        </w:rPr>
        <w:t>«</w:t>
      </w:r>
      <w:r w:rsidRPr="000D3A79">
        <w:rPr>
          <w:color w:val="auto"/>
        </w:rPr>
        <w:t>РЖД</w:t>
      </w:r>
      <w:r w:rsidR="003732D4" w:rsidRPr="000D3A79">
        <w:rPr>
          <w:color w:val="auto"/>
        </w:rPr>
        <w:t>»</w:t>
      </w:r>
      <w:r w:rsidRPr="000D3A79">
        <w:rPr>
          <w:color w:val="auto"/>
        </w:rPr>
        <w:t xml:space="preserve"> или подконтрольных ОАО «РЖД» обществ.</w:t>
      </w:r>
    </w:p>
    <w:p w:rsidR="007A7121" w:rsidRPr="000D3A79" w:rsidRDefault="007A7121" w:rsidP="00FA23D1">
      <w:pPr>
        <w:spacing w:after="0" w:line="360" w:lineRule="exact"/>
        <w:ind w:firstLine="709"/>
        <w:jc w:val="both"/>
        <w:rPr>
          <w:color w:val="auto"/>
        </w:rPr>
      </w:pPr>
      <w:r w:rsidRPr="000D3A79">
        <w:rPr>
          <w:color w:val="auto"/>
        </w:rPr>
        <w:t>[</w:t>
      </w:r>
      <w:r w:rsidR="00D876A9" w:rsidRPr="000D3A79">
        <w:rPr>
          <w:color w:val="auto"/>
        </w:rPr>
        <w:t>подпункт 12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Функциональная вертикаль</w:t>
      </w:r>
      <w:r w:rsidR="00584551" w:rsidRPr="000D3A79">
        <w:rPr>
          <w:b/>
          <w:color w:val="auto"/>
        </w:rPr>
        <w:fldChar w:fldCharType="begin"/>
      </w:r>
      <w:r w:rsidRPr="000D3A79">
        <w:instrText xml:space="preserve"> XE "</w:instrText>
      </w:r>
      <w:r w:rsidRPr="000D3A79">
        <w:rPr>
          <w:b/>
          <w:color w:val="auto"/>
        </w:rPr>
        <w:instrText>Функциональная вертикаль</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Совокупность возглавляемых функциональным руководителем организационных единиц по отдельному функциональному направлению деятельности на всех уровнях управления.</w:t>
      </w:r>
    </w:p>
    <w:p w:rsidR="00AE71E9" w:rsidRPr="000D3A79" w:rsidRDefault="00AE71E9" w:rsidP="00FA23D1">
      <w:pPr>
        <w:spacing w:after="0" w:line="360" w:lineRule="exact"/>
        <w:ind w:firstLine="709"/>
        <w:jc w:val="both"/>
        <w:rPr>
          <w:color w:val="auto"/>
        </w:rPr>
      </w:pPr>
      <w:r w:rsidRPr="000D3A79">
        <w:rPr>
          <w:color w:val="auto"/>
        </w:rPr>
        <w:t>[</w:t>
      </w:r>
      <w:r w:rsidR="00D876A9" w:rsidRPr="000D3A79">
        <w:rPr>
          <w:color w:val="auto"/>
        </w:rPr>
        <w:t>подпункт 36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Функциональный руководитель</w:t>
      </w:r>
      <w:r w:rsidR="00584551" w:rsidRPr="000D3A79">
        <w:rPr>
          <w:b/>
          <w:color w:val="auto"/>
        </w:rPr>
        <w:fldChar w:fldCharType="begin"/>
      </w:r>
      <w:r w:rsidRPr="000D3A79">
        <w:instrText xml:space="preserve"> XE "</w:instrText>
      </w:r>
      <w:r w:rsidRPr="000D3A79">
        <w:rPr>
          <w:b/>
          <w:color w:val="auto"/>
        </w:rPr>
        <w:instrText>Функциональный руководитель</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Руководитель, организующий деятельность функционально подчиненных организационных единиц на всех нижестоящих уровнях управления через формирование единой нормативной базы, внедрение регламентов процессов по соответствующему направлению деятельности, утверждение распорядительных и организационно-правовых документов, постановку целевых задач и показателей эффективности деятельности организационных единиц.</w:t>
      </w:r>
    </w:p>
    <w:p w:rsidR="00AE71E9" w:rsidRPr="000D3A79" w:rsidRDefault="00AE71E9" w:rsidP="00FA23D1">
      <w:pPr>
        <w:spacing w:after="0" w:line="360" w:lineRule="exact"/>
        <w:ind w:firstLine="709"/>
        <w:jc w:val="both"/>
        <w:rPr>
          <w:color w:val="auto"/>
        </w:rPr>
      </w:pPr>
      <w:r w:rsidRPr="000D3A79">
        <w:rPr>
          <w:color w:val="auto"/>
        </w:rPr>
        <w:t>[</w:t>
      </w:r>
      <w:r w:rsidR="00D876A9" w:rsidRPr="000D3A79">
        <w:rPr>
          <w:color w:val="auto"/>
        </w:rPr>
        <w:t>подпункт 37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3732D4" w:rsidP="00FA23D1">
      <w:pPr>
        <w:numPr>
          <w:ilvl w:val="0"/>
          <w:numId w:val="112"/>
        </w:numPr>
        <w:spacing w:before="120" w:after="0" w:line="360" w:lineRule="exact"/>
        <w:ind w:left="0" w:firstLine="709"/>
        <w:jc w:val="both"/>
        <w:rPr>
          <w:b/>
          <w:color w:val="auto"/>
          <w:lang w:val="en-US"/>
        </w:rPr>
      </w:pPr>
      <w:r w:rsidRPr="000D3A79">
        <w:rPr>
          <w:b/>
          <w:color w:val="auto"/>
        </w:rPr>
        <w:t>Функциональные направления</w:t>
      </w:r>
      <w:r w:rsidR="00584551" w:rsidRPr="000D3A79">
        <w:rPr>
          <w:b/>
          <w:color w:val="auto"/>
        </w:rPr>
        <w:fldChar w:fldCharType="begin"/>
      </w:r>
      <w:r w:rsidRPr="000D3A79">
        <w:instrText xml:space="preserve"> XE "</w:instrText>
      </w:r>
      <w:r w:rsidRPr="000D3A79">
        <w:rPr>
          <w:b/>
          <w:color w:val="auto"/>
        </w:rPr>
        <w:instrText>Функциональные направления</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Деятельности холдинга «РЖД» классифицируются как основные, вспомогательные и обеспечивающие.</w:t>
      </w:r>
    </w:p>
    <w:p w:rsidR="003732D4" w:rsidRPr="000D3A79" w:rsidRDefault="003732D4" w:rsidP="00FA23D1">
      <w:pPr>
        <w:spacing w:after="0" w:line="360" w:lineRule="exact"/>
        <w:ind w:firstLine="709"/>
        <w:jc w:val="both"/>
        <w:rPr>
          <w:color w:val="auto"/>
        </w:rPr>
      </w:pPr>
      <w:r w:rsidRPr="000D3A79">
        <w:rPr>
          <w:color w:val="auto"/>
        </w:rPr>
        <w:t>Функциональные направления деятельности подразделений холдинга «РЖД» могут быть основными и обеспечивающими.</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Функциональное направление деятельности</w:t>
      </w:r>
      <w:r w:rsidR="00584551" w:rsidRPr="000D3A79">
        <w:rPr>
          <w:b/>
          <w:color w:val="auto"/>
        </w:rPr>
        <w:fldChar w:fldCharType="begin"/>
      </w:r>
      <w:r w:rsidRPr="000D3A79">
        <w:instrText xml:space="preserve"> XE "</w:instrText>
      </w:r>
      <w:r w:rsidRPr="000D3A79">
        <w:rPr>
          <w:b/>
          <w:color w:val="auto"/>
        </w:rPr>
        <w:instrText>Функциональное направление деятельности</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1. Совокупность однородных функций, выполняемых на постоянной основе, для достижения поставленной задачи.</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spacing w:after="0" w:line="360" w:lineRule="exact"/>
        <w:ind w:firstLine="709"/>
        <w:jc w:val="both"/>
        <w:rPr>
          <w:color w:val="auto"/>
        </w:rPr>
      </w:pPr>
      <w:r w:rsidRPr="000D3A79">
        <w:rPr>
          <w:color w:val="auto"/>
        </w:rPr>
        <w:t>2. Совокупность однородных функций, выполняемых организационной единицей на постоянной основе для решения задачи.</w:t>
      </w:r>
    </w:p>
    <w:p w:rsidR="003732D4" w:rsidRPr="000D3A79" w:rsidRDefault="003732D4" w:rsidP="00FA23D1">
      <w:pPr>
        <w:spacing w:after="0" w:line="360" w:lineRule="exact"/>
        <w:ind w:firstLine="709"/>
        <w:jc w:val="both"/>
        <w:rPr>
          <w:color w:val="auto"/>
        </w:rPr>
      </w:pPr>
      <w:r w:rsidRPr="000D3A79">
        <w:rPr>
          <w:color w:val="auto"/>
        </w:rPr>
        <w:t>[</w:t>
      </w:r>
      <w:r w:rsidR="00D876A9" w:rsidRPr="000D3A79">
        <w:rPr>
          <w:color w:val="auto"/>
        </w:rPr>
        <w:t>подпункт 8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Основное функциональное направление деятельности</w:t>
      </w:r>
      <w:r w:rsidR="00584551" w:rsidRPr="000D3A79">
        <w:rPr>
          <w:b/>
          <w:color w:val="auto"/>
        </w:rPr>
        <w:fldChar w:fldCharType="begin"/>
      </w:r>
      <w:r w:rsidRPr="000D3A79">
        <w:instrText xml:space="preserve"> XE "</w:instrText>
      </w:r>
      <w:r w:rsidRPr="000D3A79">
        <w:rPr>
          <w:b/>
          <w:color w:val="auto"/>
        </w:rPr>
        <w:instrText>Основное функциональное направление деятельности</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1. Совокупность однородных функций, выполнение которых направлено на создание конечного продукта (ресурса, услуги) для внешнего потребителя.</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spacing w:after="0" w:line="360" w:lineRule="exact"/>
        <w:ind w:firstLine="709"/>
        <w:jc w:val="both"/>
        <w:rPr>
          <w:color w:val="auto"/>
        </w:rPr>
      </w:pPr>
      <w:r w:rsidRPr="000D3A79">
        <w:rPr>
          <w:color w:val="auto"/>
        </w:rPr>
        <w:t>2. Совокупность однородных функций, выполнение которых направлено на создание конечного продукта (ресурса, услуги) для внешнего потребителя, по отношению к организационной единице, выполняющей данные функции.</w:t>
      </w:r>
    </w:p>
    <w:p w:rsidR="003732D4" w:rsidRPr="000D3A79" w:rsidRDefault="003732D4" w:rsidP="00FA23D1">
      <w:pPr>
        <w:spacing w:after="0" w:line="360" w:lineRule="exact"/>
        <w:ind w:firstLine="709"/>
        <w:jc w:val="both"/>
        <w:rPr>
          <w:color w:val="auto"/>
        </w:rPr>
      </w:pPr>
      <w:r w:rsidRPr="000D3A79">
        <w:rPr>
          <w:color w:val="auto"/>
        </w:rPr>
        <w:t>[</w:t>
      </w:r>
      <w:r w:rsidR="00D876A9" w:rsidRPr="000D3A79">
        <w:rPr>
          <w:color w:val="auto"/>
        </w:rPr>
        <w:t>подпункт 9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Обеспечивающее функциональное направление деятельности</w:t>
      </w:r>
      <w:r w:rsidR="00584551" w:rsidRPr="000D3A79">
        <w:rPr>
          <w:b/>
          <w:color w:val="auto"/>
        </w:rPr>
        <w:fldChar w:fldCharType="begin"/>
      </w:r>
      <w:r w:rsidRPr="000D3A79">
        <w:instrText xml:space="preserve"> XE "</w:instrText>
      </w:r>
      <w:r w:rsidRPr="000D3A79">
        <w:rPr>
          <w:b/>
          <w:color w:val="auto"/>
        </w:rPr>
        <w:instrText>Обеспечивающее функциональное направление деятельности</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1. Совокупность однородных функций, выполнение которых направлено на создание продукта (ресурса, услуги) для внутреннего потребителя (управление экономикой и финансами, управление персоналом, охрана труда и др.).</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spacing w:after="0" w:line="360" w:lineRule="exact"/>
        <w:ind w:firstLine="709"/>
        <w:jc w:val="both"/>
        <w:rPr>
          <w:color w:val="auto"/>
        </w:rPr>
      </w:pPr>
      <w:r w:rsidRPr="000D3A79">
        <w:rPr>
          <w:color w:val="auto"/>
        </w:rPr>
        <w:t>2. Совокупность однородных функций, выполнение которых направлено на создание продукта (ресурса, услуги) для внутреннего потребителя (например, для филиала ОАО «РЖД», основным функциональным направлением деятельности которого является коммерческая работа в сфере грузовых перевозок, - это управление персоналом, охрана труда и др.).</w:t>
      </w:r>
    </w:p>
    <w:p w:rsidR="003732D4" w:rsidRPr="000D3A79" w:rsidRDefault="003732D4" w:rsidP="00FA23D1">
      <w:pPr>
        <w:spacing w:after="0" w:line="360" w:lineRule="exact"/>
        <w:ind w:firstLine="709"/>
        <w:jc w:val="both"/>
        <w:rPr>
          <w:color w:val="auto"/>
        </w:rPr>
      </w:pPr>
      <w:r w:rsidRPr="000D3A79">
        <w:rPr>
          <w:color w:val="auto"/>
        </w:rPr>
        <w:t>[</w:t>
      </w:r>
      <w:r w:rsidR="00D876A9" w:rsidRPr="000D3A79">
        <w:rPr>
          <w:color w:val="auto"/>
        </w:rPr>
        <w:t>подпункт 10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Вспомогательное функциональное направление деятельности</w:t>
      </w:r>
      <w:r w:rsidR="00584551" w:rsidRPr="000D3A79">
        <w:rPr>
          <w:b/>
          <w:color w:val="auto"/>
        </w:rPr>
        <w:fldChar w:fldCharType="begin"/>
      </w:r>
      <w:r w:rsidRPr="000D3A79">
        <w:instrText xml:space="preserve"> XE "</w:instrText>
      </w:r>
      <w:r w:rsidRPr="000D3A79">
        <w:rPr>
          <w:b/>
          <w:color w:val="auto"/>
        </w:rPr>
        <w:instrText>Вспомогательное функциональное направление деятельности</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Совокупность однородных функций, выполнение которых направлено на создание продукта (ресурса, услуги), необходимого для сопровождения основного функционального направления.</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FB0F85" w:rsidRPr="000D3A79" w:rsidRDefault="003732D4" w:rsidP="00FA23D1">
      <w:pPr>
        <w:numPr>
          <w:ilvl w:val="0"/>
          <w:numId w:val="112"/>
        </w:numPr>
        <w:spacing w:before="120" w:after="0" w:line="360" w:lineRule="exact"/>
        <w:ind w:left="0" w:firstLine="709"/>
        <w:jc w:val="both"/>
        <w:rPr>
          <w:b/>
          <w:color w:val="auto"/>
          <w:lang w:val="en-US"/>
        </w:rPr>
      </w:pPr>
      <w:r w:rsidRPr="000D3A79">
        <w:rPr>
          <w:b/>
          <w:color w:val="auto"/>
        </w:rPr>
        <w:t>Звено управления</w:t>
      </w:r>
      <w:r w:rsidR="00584551" w:rsidRPr="000D3A79">
        <w:rPr>
          <w:b/>
          <w:color w:val="auto"/>
        </w:rPr>
        <w:fldChar w:fldCharType="begin"/>
      </w:r>
      <w:r w:rsidRPr="000D3A79">
        <w:instrText xml:space="preserve"> XE "</w:instrText>
      </w:r>
      <w:r w:rsidRPr="000D3A79">
        <w:rPr>
          <w:b/>
          <w:color w:val="auto"/>
        </w:rPr>
        <w:instrText>Звено управления</w:instrText>
      </w:r>
      <w:r w:rsidRPr="000D3A79">
        <w:instrText xml:space="preserve">" </w:instrText>
      </w:r>
      <w:r w:rsidR="00584551" w:rsidRPr="000D3A79">
        <w:rPr>
          <w:b/>
          <w:color w:val="auto"/>
        </w:rPr>
        <w:fldChar w:fldCharType="end"/>
      </w:r>
    </w:p>
    <w:p w:rsidR="00FB0F85" w:rsidRPr="000D3A79" w:rsidRDefault="00FB0F85" w:rsidP="00FA23D1">
      <w:pPr>
        <w:spacing w:after="0" w:line="360" w:lineRule="exact"/>
        <w:ind w:firstLine="709"/>
        <w:jc w:val="both"/>
        <w:rPr>
          <w:color w:val="auto"/>
        </w:rPr>
      </w:pPr>
      <w:r w:rsidRPr="000D3A79">
        <w:rPr>
          <w:color w:val="auto"/>
        </w:rPr>
        <w:t>Организационная единица, выполняющая отдельную функцию управления по отношению к нижестоящей организационной единице.</w:t>
      </w:r>
    </w:p>
    <w:p w:rsidR="00FB0F85" w:rsidRPr="000D3A79" w:rsidRDefault="00FB0F85"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r w:rsidR="003732D4" w:rsidRPr="000D3A79">
        <w:rPr>
          <w:color w:val="auto"/>
        </w:rPr>
        <w:t xml:space="preserve">; </w:t>
      </w:r>
      <w:r w:rsidR="00D876A9" w:rsidRPr="000D3A79">
        <w:rPr>
          <w:color w:val="auto"/>
        </w:rPr>
        <w:t>подпункт 34 пункта 2</w:t>
      </w:r>
      <w:r w:rsidR="003732D4"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DB3F41" w:rsidP="00FA23D1">
      <w:pPr>
        <w:numPr>
          <w:ilvl w:val="0"/>
          <w:numId w:val="112"/>
        </w:numPr>
        <w:spacing w:before="120" w:after="0" w:line="360" w:lineRule="exact"/>
        <w:ind w:left="0" w:firstLine="709"/>
        <w:jc w:val="both"/>
        <w:rPr>
          <w:b/>
          <w:color w:val="auto"/>
        </w:rPr>
      </w:pPr>
      <w:r w:rsidRPr="000D3A79">
        <w:rPr>
          <w:b/>
          <w:color w:val="auto"/>
        </w:rPr>
        <w:t xml:space="preserve">Вертикальные </w:t>
      </w:r>
      <w:r w:rsidR="003732D4" w:rsidRPr="000D3A79">
        <w:rPr>
          <w:b/>
          <w:color w:val="auto"/>
        </w:rPr>
        <w:t>связи</w:t>
      </w:r>
      <w:r w:rsidRPr="000D3A79">
        <w:rPr>
          <w:b/>
          <w:color w:val="auto"/>
        </w:rPr>
        <w:t>,</w:t>
      </w:r>
      <w:r w:rsidR="003732D4" w:rsidRPr="000D3A79">
        <w:rPr>
          <w:b/>
          <w:color w:val="auto"/>
        </w:rPr>
        <w:t xml:space="preserve"> связи прямого и функционального подчинени</w:t>
      </w:r>
      <w:r w:rsidR="004B50A1" w:rsidRPr="000D3A79">
        <w:rPr>
          <w:b/>
          <w:color w:val="auto"/>
        </w:rPr>
        <w:t>я</w:t>
      </w:r>
      <w:r w:rsidR="00584551" w:rsidRPr="000D3A79">
        <w:rPr>
          <w:b/>
          <w:color w:val="auto"/>
        </w:rPr>
        <w:fldChar w:fldCharType="begin"/>
      </w:r>
      <w:r w:rsidRPr="000D3A79">
        <w:instrText xml:space="preserve"> XE "</w:instrText>
      </w:r>
      <w:r w:rsidRPr="000D3A79">
        <w:rPr>
          <w:b/>
          <w:color w:val="auto"/>
        </w:rPr>
        <w:instrText>Вертикальные связи, связи прямого и функционального подчинения</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Субординационные связи, возникающие между организационными единицами.</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numPr>
          <w:ilvl w:val="0"/>
          <w:numId w:val="112"/>
        </w:numPr>
        <w:spacing w:before="120" w:after="0" w:line="360" w:lineRule="exact"/>
        <w:ind w:left="0" w:firstLine="709"/>
        <w:jc w:val="both"/>
        <w:rPr>
          <w:b/>
          <w:color w:val="auto"/>
          <w:lang w:val="en-US"/>
        </w:rPr>
      </w:pPr>
      <w:r w:rsidRPr="000D3A79">
        <w:rPr>
          <w:b/>
          <w:color w:val="auto"/>
        </w:rPr>
        <w:t>Горизонтальные связи</w:t>
      </w:r>
      <w:r w:rsidR="00584551" w:rsidRPr="000D3A79">
        <w:rPr>
          <w:b/>
          <w:color w:val="auto"/>
        </w:rPr>
        <w:fldChar w:fldCharType="begin"/>
      </w:r>
      <w:r w:rsidRPr="000D3A79">
        <w:instrText xml:space="preserve"> XE "</w:instrText>
      </w:r>
      <w:r w:rsidRPr="000D3A79">
        <w:rPr>
          <w:b/>
          <w:color w:val="auto"/>
        </w:rPr>
        <w:instrText>Горизонтальные связи</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Связи взаимодействия и координации равноправных звеньев управления.</w:t>
      </w:r>
    </w:p>
    <w:p w:rsidR="003732D4" w:rsidRPr="000D3A79" w:rsidRDefault="003732D4" w:rsidP="00FA23D1">
      <w:pPr>
        <w:spacing w:after="0" w:line="360" w:lineRule="exact"/>
        <w:ind w:firstLine="709"/>
        <w:jc w:val="both"/>
        <w:rPr>
          <w:color w:val="auto"/>
        </w:rPr>
      </w:pPr>
      <w:r w:rsidRPr="000D3A79">
        <w:rPr>
          <w:color w:val="auto"/>
        </w:rPr>
        <w:t>[пункт 4 Положения об организационном дизайне в холдинге «РЖД», утвержденного распоряжением ОАО «РЖД» от 26 июля 2019 г. № 1606/р]</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Уровень управления</w:t>
      </w:r>
      <w:r w:rsidR="00584551" w:rsidRPr="000D3A79">
        <w:rPr>
          <w:b/>
          <w:color w:val="auto"/>
        </w:rPr>
        <w:fldChar w:fldCharType="begin"/>
      </w:r>
      <w:r w:rsidRPr="000D3A79">
        <w:instrText xml:space="preserve"> XE "</w:instrText>
      </w:r>
      <w:r w:rsidRPr="000D3A79">
        <w:rPr>
          <w:b/>
          <w:color w:val="auto"/>
        </w:rPr>
        <w:instrText>Уровень управления</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Совокупность звеньев управления, выделяемая по признаку общности полномочий для постановки задач и принимаемых решений в отношении организационных единиц в организационной структуре для формирования единой системы управления.</w:t>
      </w:r>
    </w:p>
    <w:p w:rsidR="003732D4" w:rsidRPr="000D3A79" w:rsidRDefault="003732D4" w:rsidP="00FA23D1">
      <w:pPr>
        <w:spacing w:after="0" w:line="360" w:lineRule="exact"/>
        <w:ind w:firstLine="709"/>
        <w:jc w:val="both"/>
        <w:rPr>
          <w:color w:val="auto"/>
        </w:rPr>
      </w:pPr>
      <w:r w:rsidRPr="000D3A79">
        <w:rPr>
          <w:color w:val="auto"/>
        </w:rPr>
        <w:t>[</w:t>
      </w:r>
      <w:r w:rsidR="00BD79BF" w:rsidRPr="000D3A79">
        <w:rPr>
          <w:color w:val="auto"/>
        </w:rPr>
        <w:t>подпункт 35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AE71E9" w:rsidP="00FA23D1">
      <w:pPr>
        <w:spacing w:after="0" w:line="360" w:lineRule="exact"/>
        <w:ind w:firstLine="709"/>
        <w:jc w:val="both"/>
        <w:rPr>
          <w:color w:val="auto"/>
          <w:sz w:val="24"/>
        </w:rPr>
      </w:pPr>
      <w:r w:rsidRPr="000D3A79">
        <w:rPr>
          <w:color w:val="auto"/>
          <w:sz w:val="24"/>
        </w:rPr>
        <w:t xml:space="preserve">Примечание. </w:t>
      </w:r>
      <w:r w:rsidR="003732D4" w:rsidRPr="000D3A79">
        <w:rPr>
          <w:color w:val="auto"/>
          <w:sz w:val="24"/>
        </w:rPr>
        <w:t>В ОАО «РЖД» предусмотрено 4 уровня управления:</w:t>
      </w:r>
    </w:p>
    <w:p w:rsidR="003732D4" w:rsidRPr="000D3A79" w:rsidRDefault="003732D4" w:rsidP="00FA23D1">
      <w:pPr>
        <w:spacing w:after="0" w:line="360" w:lineRule="exact"/>
        <w:ind w:firstLine="709"/>
        <w:jc w:val="both"/>
        <w:rPr>
          <w:color w:val="auto"/>
          <w:sz w:val="24"/>
        </w:rPr>
      </w:pPr>
      <w:r w:rsidRPr="000D3A79">
        <w:rPr>
          <w:color w:val="auto"/>
          <w:sz w:val="24"/>
        </w:rPr>
        <w:t>1) корпоративный: аппарат управления ОАО «РЖД» и структурные подразделения ОАО «РЖД»;</w:t>
      </w:r>
    </w:p>
    <w:p w:rsidR="003732D4" w:rsidRPr="000D3A79" w:rsidRDefault="003732D4" w:rsidP="00FA23D1">
      <w:pPr>
        <w:spacing w:after="0" w:line="360" w:lineRule="exact"/>
        <w:ind w:firstLine="709"/>
        <w:jc w:val="both"/>
        <w:rPr>
          <w:color w:val="auto"/>
          <w:sz w:val="24"/>
        </w:rPr>
      </w:pPr>
      <w:r w:rsidRPr="000D3A79">
        <w:rPr>
          <w:color w:val="auto"/>
          <w:sz w:val="24"/>
        </w:rPr>
        <w:t>2) центральный: органы управления функциональных филиалов ОАО «РЖД»;</w:t>
      </w:r>
    </w:p>
    <w:p w:rsidR="003732D4" w:rsidRPr="000D3A79" w:rsidRDefault="003732D4" w:rsidP="00FA23D1">
      <w:pPr>
        <w:spacing w:after="0" w:line="360" w:lineRule="exact"/>
        <w:ind w:firstLine="709"/>
        <w:jc w:val="both"/>
        <w:rPr>
          <w:color w:val="auto"/>
          <w:sz w:val="24"/>
        </w:rPr>
      </w:pPr>
      <w:r w:rsidRPr="000D3A79">
        <w:rPr>
          <w:color w:val="auto"/>
          <w:sz w:val="24"/>
        </w:rPr>
        <w:t>3) региональный: органы управления железных дорог, региональных дирекций (центров) и региональные структурные подразделения ОАО «РЖД»;</w:t>
      </w:r>
    </w:p>
    <w:p w:rsidR="003732D4" w:rsidRPr="000D3A79" w:rsidRDefault="003732D4" w:rsidP="00FA23D1">
      <w:pPr>
        <w:spacing w:after="0" w:line="360" w:lineRule="exact"/>
        <w:ind w:firstLine="709"/>
        <w:jc w:val="both"/>
        <w:rPr>
          <w:color w:val="auto"/>
          <w:sz w:val="24"/>
        </w:rPr>
      </w:pPr>
      <w:r w:rsidRPr="000D3A79">
        <w:rPr>
          <w:color w:val="auto"/>
          <w:sz w:val="24"/>
        </w:rPr>
        <w:t>4) линейный: линейные структурные подразделения (подразделения) региональных дирекций (центров) - структурных подразделений филиалов ОАО «РЖД», линейные структурные подразделения железных дорог и участки производства.</w:t>
      </w:r>
    </w:p>
    <w:p w:rsidR="003732D4" w:rsidRPr="000D3A79" w:rsidRDefault="003732D4" w:rsidP="00FA23D1">
      <w:pPr>
        <w:spacing w:after="0" w:line="360" w:lineRule="exact"/>
        <w:ind w:firstLine="709"/>
        <w:jc w:val="both"/>
        <w:rPr>
          <w:color w:val="auto"/>
        </w:rPr>
      </w:pPr>
      <w:r w:rsidRPr="000D3A79">
        <w:rPr>
          <w:color w:val="auto"/>
        </w:rPr>
        <w:t xml:space="preserve">[пункт 3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3732D4" w:rsidRPr="000D3A79" w:rsidRDefault="003732D4" w:rsidP="00FA23D1">
      <w:pPr>
        <w:numPr>
          <w:ilvl w:val="0"/>
          <w:numId w:val="112"/>
        </w:numPr>
        <w:spacing w:before="120" w:after="0" w:line="360" w:lineRule="exact"/>
        <w:ind w:left="0" w:firstLine="709"/>
        <w:jc w:val="both"/>
        <w:rPr>
          <w:b/>
          <w:color w:val="auto"/>
        </w:rPr>
      </w:pPr>
      <w:r w:rsidRPr="000D3A79">
        <w:rPr>
          <w:b/>
          <w:color w:val="auto"/>
        </w:rPr>
        <w:t>Типовая должность</w:t>
      </w:r>
      <w:r w:rsidR="00584551" w:rsidRPr="000D3A79">
        <w:rPr>
          <w:b/>
          <w:color w:val="auto"/>
        </w:rPr>
        <w:fldChar w:fldCharType="begin"/>
      </w:r>
      <w:r w:rsidRPr="000D3A79">
        <w:instrText xml:space="preserve"> XE "</w:instrText>
      </w:r>
      <w:r w:rsidRPr="000D3A79">
        <w:rPr>
          <w:b/>
          <w:color w:val="auto"/>
        </w:rPr>
        <w:instrText>Типовая должность</w:instrText>
      </w:r>
      <w:r w:rsidRPr="000D3A79">
        <w:instrText xml:space="preserve">" </w:instrText>
      </w:r>
      <w:r w:rsidR="00584551" w:rsidRPr="000D3A79">
        <w:rPr>
          <w:b/>
          <w:color w:val="auto"/>
        </w:rPr>
        <w:fldChar w:fldCharType="end"/>
      </w:r>
    </w:p>
    <w:p w:rsidR="003732D4" w:rsidRPr="000D3A79" w:rsidRDefault="003732D4" w:rsidP="00FA23D1">
      <w:pPr>
        <w:spacing w:after="0" w:line="360" w:lineRule="exact"/>
        <w:ind w:firstLine="709"/>
        <w:jc w:val="both"/>
        <w:rPr>
          <w:color w:val="auto"/>
        </w:rPr>
      </w:pPr>
      <w:r w:rsidRPr="000D3A79">
        <w:rPr>
          <w:color w:val="auto"/>
        </w:rPr>
        <w:t>Должность, предусматривающая выполнение замещающим ее работником одинаковых функций в 3 и более подразделениях одного уровня управления.</w:t>
      </w:r>
    </w:p>
    <w:p w:rsidR="003732D4" w:rsidRPr="000D3A79" w:rsidRDefault="003732D4" w:rsidP="00FA23D1">
      <w:pPr>
        <w:spacing w:after="0" w:line="360" w:lineRule="exact"/>
        <w:ind w:firstLine="709"/>
        <w:jc w:val="both"/>
        <w:rPr>
          <w:color w:val="auto"/>
        </w:rPr>
      </w:pPr>
      <w:r w:rsidRPr="000D3A79">
        <w:rPr>
          <w:color w:val="auto"/>
        </w:rPr>
        <w:t>[</w:t>
      </w:r>
      <w:r w:rsidR="00BD79BF" w:rsidRPr="000D3A79">
        <w:rPr>
          <w:color w:val="auto"/>
        </w:rPr>
        <w:t>подпункт 38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Объект действия</w:t>
      </w:r>
      <w:r w:rsidR="00584551" w:rsidRPr="000D3A79">
        <w:rPr>
          <w:b/>
          <w:color w:val="auto"/>
        </w:rPr>
        <w:fldChar w:fldCharType="begin"/>
      </w:r>
      <w:r w:rsidRPr="000D3A79">
        <w:instrText xml:space="preserve"> XE "</w:instrText>
      </w:r>
      <w:r w:rsidRPr="000D3A79">
        <w:rPr>
          <w:b/>
          <w:color w:val="auto"/>
        </w:rPr>
        <w:instrText>Объект действия</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Объект (лицо, материальный объект, предмет, услуга, информационный ресурс, документ, процесс и др.), в отношении которого совершаются действия, направленные на достижение результата при выполнении функции.</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13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D21DD2" w:rsidP="00FA23D1">
      <w:pPr>
        <w:numPr>
          <w:ilvl w:val="0"/>
          <w:numId w:val="112"/>
        </w:numPr>
        <w:spacing w:before="120" w:after="0" w:line="360" w:lineRule="exact"/>
        <w:ind w:left="0" w:firstLine="709"/>
        <w:jc w:val="both"/>
        <w:rPr>
          <w:b/>
          <w:color w:val="auto"/>
        </w:rPr>
      </w:pPr>
      <w:r w:rsidRPr="000D3A79">
        <w:rPr>
          <w:b/>
          <w:color w:val="auto"/>
        </w:rPr>
        <w:t xml:space="preserve">Функциональная </w:t>
      </w:r>
      <w:r w:rsidR="00AE71E9" w:rsidRPr="000D3A79">
        <w:rPr>
          <w:b/>
          <w:color w:val="auto"/>
        </w:rPr>
        <w:t>обязанность</w:t>
      </w:r>
      <w:r w:rsidR="00736B73">
        <w:rPr>
          <w:b/>
          <w:color w:val="auto"/>
        </w:rPr>
        <w:t xml:space="preserve"> (</w:t>
      </w:r>
      <w:r w:rsidR="00AE71E9" w:rsidRPr="000D3A79">
        <w:rPr>
          <w:b/>
          <w:color w:val="auto"/>
        </w:rPr>
        <w:t>обязанность</w:t>
      </w:r>
      <w:r w:rsidR="00736B73">
        <w:rPr>
          <w:b/>
          <w:color w:val="auto"/>
        </w:rPr>
        <w:t>)</w:t>
      </w:r>
      <w:r w:rsidR="00AE71E9" w:rsidRPr="000D3A79">
        <w:rPr>
          <w:b/>
          <w:color w:val="auto"/>
        </w:rPr>
        <w:t xml:space="preserve"> руководителя</w:t>
      </w:r>
      <w:r w:rsidR="00584551">
        <w:rPr>
          <w:b/>
          <w:color w:val="auto"/>
        </w:rPr>
        <w:fldChar w:fldCharType="begin"/>
      </w:r>
      <w:r w:rsidR="00736B73">
        <w:instrText xml:space="preserve"> XE "</w:instrText>
      </w:r>
      <w:r w:rsidR="00736B73" w:rsidRPr="00D80D3E">
        <w:rPr>
          <w:b/>
          <w:color w:val="auto"/>
        </w:rPr>
        <w:instrText>Функциональная обязанность (обязанность) руководителя</w:instrText>
      </w:r>
      <w:r w:rsidR="00736B73">
        <w:instrText xml:space="preserve">" </w:instrText>
      </w:r>
      <w:r w:rsidR="00584551">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Совокупность управленческих действий, выполняемых руководителем, заместителями руководителя и руководителями, относящимися ко второму уровню ОФМ, на постоянной основе для выполнения ключевой или общей функции подразделения.</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14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Ключевая обязанность</w:t>
      </w:r>
      <w:r w:rsidR="00584551" w:rsidRPr="000D3A79">
        <w:rPr>
          <w:b/>
          <w:color w:val="auto"/>
        </w:rPr>
        <w:fldChar w:fldCharType="begin"/>
      </w:r>
      <w:r w:rsidRPr="000D3A79">
        <w:instrText xml:space="preserve"> XE "</w:instrText>
      </w:r>
      <w:r w:rsidRPr="000D3A79">
        <w:rPr>
          <w:b/>
          <w:color w:val="auto"/>
        </w:rPr>
        <w:instrText>Ключевая обязанность</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Функциональная обязанность, выполняемая руководителем подразделения для решения возложенных на него задач и осуществления функций подразделения по функциональному направлению деятельности, а также для организации выполнения работниками подразделения, находящимися в его прямом подчинении или координируемыми им, своих должностных обязанностей.</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15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Общая обязанность</w:t>
      </w:r>
      <w:r w:rsidR="00584551" w:rsidRPr="000D3A79">
        <w:rPr>
          <w:b/>
          <w:color w:val="auto"/>
        </w:rPr>
        <w:fldChar w:fldCharType="begin"/>
      </w:r>
      <w:r w:rsidRPr="000D3A79">
        <w:instrText xml:space="preserve"> XE "</w:instrText>
      </w:r>
      <w:r w:rsidRPr="000D3A79">
        <w:rPr>
          <w:b/>
          <w:color w:val="auto"/>
        </w:rPr>
        <w:instrText>Общая обязанность</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Функциональная обязанность, выполняемая руководителем подразделения для осуществления общих функций, предусмотренных требованиями нормативных правовых актов Российской Федерации и нормативных документов ОАО «РЖД» или подконтрольных ОАО «РЖД» обществ;</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16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Прямое подчинение</w:t>
      </w:r>
      <w:r w:rsidR="00584551" w:rsidRPr="000D3A79">
        <w:rPr>
          <w:b/>
          <w:color w:val="auto"/>
        </w:rPr>
        <w:fldChar w:fldCharType="begin"/>
      </w:r>
      <w:r w:rsidRPr="000D3A79">
        <w:instrText xml:space="preserve"> XE "</w:instrText>
      </w:r>
      <w:r w:rsidRPr="000D3A79">
        <w:rPr>
          <w:b/>
          <w:color w:val="auto"/>
        </w:rPr>
        <w:instrText>Прямое подчинение</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Управленческое воздействие, при котором одна организационная единица организует деятельность другой, нижестоящей организационной единицы, отвечает за результат этой деятельности, устанавливает ей задачи, контролирует результаты их выполнения и распоряжается ресурсами в соответствии с нормативными правовыми актами Российской Федерации и нормативными документами ОАО «РЖД» или подконтрольных ОАО «РЖД» обществ.</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18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Функциональное подчинение</w:t>
      </w:r>
      <w:r w:rsidR="00584551" w:rsidRPr="000D3A79">
        <w:rPr>
          <w:b/>
          <w:color w:val="auto"/>
        </w:rPr>
        <w:fldChar w:fldCharType="begin"/>
      </w:r>
      <w:r w:rsidRPr="000D3A79">
        <w:instrText xml:space="preserve"> XE "</w:instrText>
      </w:r>
      <w:r w:rsidRPr="000D3A79">
        <w:rPr>
          <w:b/>
          <w:color w:val="auto"/>
        </w:rPr>
        <w:instrText>Функциональное подчинение</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Управленческое воздействие организационной единицы вышестоящего уровня управления (функциональный руководитель) на организационные единицы нижестоящих уровней управления (функциональные подчиненные), не находящиеся в ее прямом подчинении, в рамках реализации корпоративной политики по отдельному функциональному направлению деятельности на всех уровнях управления.</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19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Координация</w:t>
      </w:r>
      <w:r w:rsidR="00584551" w:rsidRPr="000D3A79">
        <w:rPr>
          <w:b/>
          <w:color w:val="auto"/>
        </w:rPr>
        <w:fldChar w:fldCharType="begin"/>
      </w:r>
      <w:r w:rsidRPr="000D3A79">
        <w:instrText xml:space="preserve"> XE "</w:instrText>
      </w:r>
      <w:r w:rsidRPr="000D3A79">
        <w:rPr>
          <w:b/>
          <w:color w:val="auto"/>
        </w:rPr>
        <w:instrText>Координация</w:instrText>
      </w:r>
      <w:r w:rsidRPr="000D3A79">
        <w:instrText xml:space="preserve">" </w:instrText>
      </w:r>
      <w:r w:rsidR="00584551" w:rsidRPr="000D3A79">
        <w:rPr>
          <w:b/>
          <w:color w:val="auto"/>
        </w:rPr>
        <w:fldChar w:fldCharType="end"/>
      </w:r>
    </w:p>
    <w:p w:rsidR="00AE71E9" w:rsidRPr="000D3A79" w:rsidRDefault="00AE71E9" w:rsidP="00FA23D1">
      <w:pPr>
        <w:spacing w:after="0" w:line="360" w:lineRule="exact"/>
        <w:ind w:firstLine="709"/>
        <w:jc w:val="both"/>
        <w:rPr>
          <w:color w:val="auto"/>
        </w:rPr>
      </w:pPr>
      <w:r w:rsidRPr="000D3A79">
        <w:rPr>
          <w:color w:val="auto"/>
        </w:rPr>
        <w:t>Управленческое воздействие одной организационной единицы на другую организационную единицу, не находящуюся в ее прямом подчинении, по отдельным функциональным направлениям деятельности для решения общей задачи и обеспечения согласованности действий между подразделениями на одном уровне управления (частный случай функционального подчинения).</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20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numPr>
          <w:ilvl w:val="0"/>
          <w:numId w:val="112"/>
        </w:numPr>
        <w:spacing w:before="120" w:after="0" w:line="360" w:lineRule="exact"/>
        <w:ind w:left="0" w:firstLine="709"/>
        <w:jc w:val="both"/>
        <w:rPr>
          <w:b/>
          <w:color w:val="auto"/>
        </w:rPr>
      </w:pPr>
      <w:r w:rsidRPr="000D3A79">
        <w:rPr>
          <w:b/>
          <w:color w:val="auto"/>
        </w:rPr>
        <w:t>Оперативное подчинение</w:t>
      </w:r>
      <w:r w:rsidR="00584551" w:rsidRPr="000D3A79">
        <w:rPr>
          <w:b/>
          <w:color w:val="auto"/>
        </w:rPr>
        <w:fldChar w:fldCharType="begin"/>
      </w:r>
      <w:r w:rsidRPr="000D3A79">
        <w:instrText xml:space="preserve"> XE "</w:instrText>
      </w:r>
      <w:r w:rsidRPr="000D3A79">
        <w:rPr>
          <w:b/>
          <w:color w:val="auto"/>
        </w:rPr>
        <w:instrText>Оперативное подчинение</w:instrText>
      </w:r>
      <w:r w:rsidRPr="000D3A79">
        <w:instrText xml:space="preserve">" </w:instrText>
      </w:r>
      <w:r w:rsidR="00584551" w:rsidRPr="000D3A79">
        <w:rPr>
          <w:b/>
          <w:color w:val="auto"/>
        </w:rPr>
        <w:fldChar w:fldCharType="end"/>
      </w:r>
    </w:p>
    <w:p w:rsidR="00585D96" w:rsidRPr="000D3A79" w:rsidRDefault="00AE71E9" w:rsidP="00FA23D1">
      <w:pPr>
        <w:spacing w:after="0" w:line="360" w:lineRule="exact"/>
        <w:ind w:firstLine="709"/>
        <w:jc w:val="both"/>
        <w:rPr>
          <w:color w:val="auto"/>
        </w:rPr>
      </w:pPr>
      <w:r w:rsidRPr="000D3A79">
        <w:rPr>
          <w:color w:val="auto"/>
        </w:rPr>
        <w:t>Временное (в течение рабочего времени одной смены) управленческое воздействие одного работника на другого работника, не находящегося в его прямом подчинении, в рамках выполнения непрерывного технологического процесса и (или) при возникновении нестандартных (чрезвычайных) ситуаций, осуществляемое в соответствии с правилами технической эксплуатации железных дорог и разработанными на их основании нормативными документами ОАО «РЖД» или подконтрольного ОАО «РЖД» общества, утвержденными (согласованными) заместителем генерального директора ОАО «РЖД» или заместителем генерального директора подконтрольного ОАО «РЖД» общества по соответствующему функциональному направлению деятельности.</w:t>
      </w:r>
    </w:p>
    <w:p w:rsidR="00AE71E9" w:rsidRPr="000D3A79" w:rsidRDefault="00AE71E9" w:rsidP="00FA23D1">
      <w:pPr>
        <w:spacing w:after="0" w:line="360" w:lineRule="exact"/>
        <w:ind w:firstLine="709"/>
        <w:jc w:val="both"/>
        <w:rPr>
          <w:color w:val="auto"/>
        </w:rPr>
      </w:pPr>
      <w:r w:rsidRPr="000D3A79">
        <w:rPr>
          <w:color w:val="auto"/>
        </w:rPr>
        <w:t>[</w:t>
      </w:r>
      <w:r w:rsidR="00BD79BF" w:rsidRPr="000D3A79">
        <w:rPr>
          <w:color w:val="auto"/>
        </w:rPr>
        <w:t>подпункт 21 пункта 2</w:t>
      </w:r>
      <w:r w:rsidRPr="000D3A79">
        <w:rPr>
          <w:color w:val="auto"/>
        </w:rPr>
        <w:t xml:space="preserve"> Положения о формировании приказа о распределении обязанностей между руководителем подразделения и его заместителями и положения о подразделении (положения о типовой должности), утвержденного распоряжением ОАО «РЖД» от 1 августа 2024 г. </w:t>
      </w:r>
      <w:r w:rsidR="00217AF5">
        <w:rPr>
          <w:color w:val="auto"/>
        </w:rPr>
        <w:t>№ 1855/р</w:t>
      </w:r>
      <w:r w:rsidRPr="000D3A79">
        <w:rPr>
          <w:color w:val="auto"/>
        </w:rPr>
        <w:t>]</w:t>
      </w:r>
    </w:p>
    <w:p w:rsidR="00AE71E9" w:rsidRPr="000D3A79" w:rsidRDefault="00AE71E9" w:rsidP="00FA23D1">
      <w:pPr>
        <w:spacing w:after="0" w:line="360" w:lineRule="exact"/>
        <w:ind w:firstLine="709"/>
        <w:jc w:val="both"/>
        <w:rPr>
          <w:color w:val="auto"/>
        </w:rPr>
      </w:pPr>
    </w:p>
    <w:p w:rsidR="0083248D" w:rsidRPr="000D3A79" w:rsidRDefault="00A02EB7" w:rsidP="00FA23D1">
      <w:pPr>
        <w:pStyle w:val="2"/>
        <w:spacing w:before="120" w:after="120" w:line="360" w:lineRule="exact"/>
        <w:jc w:val="center"/>
        <w:rPr>
          <w:rFonts w:ascii="Times New Roman" w:hAnsi="Times New Roman" w:cs="Times New Roman"/>
          <w:b/>
          <w:color w:val="000000" w:themeColor="text1"/>
          <w:sz w:val="28"/>
          <w:szCs w:val="28"/>
        </w:rPr>
      </w:pPr>
      <w:bookmarkStart w:id="27" w:name="_Toc131076284"/>
      <w:bookmarkStart w:id="28" w:name="_Toc189060168"/>
      <w:bookmarkStart w:id="29" w:name="_Toc223360935"/>
      <w:r w:rsidRPr="000D3A79">
        <w:rPr>
          <w:rFonts w:ascii="Times New Roman" w:hAnsi="Times New Roman" w:cs="Times New Roman"/>
          <w:b/>
          <w:color w:val="000000" w:themeColor="text1"/>
          <w:sz w:val="28"/>
          <w:szCs w:val="28"/>
        </w:rPr>
        <w:t>7</w:t>
      </w:r>
      <w:r w:rsidR="0083248D" w:rsidRPr="000D3A79">
        <w:rPr>
          <w:rFonts w:ascii="Times New Roman" w:hAnsi="Times New Roman" w:cs="Times New Roman"/>
          <w:b/>
          <w:color w:val="000000" w:themeColor="text1"/>
          <w:sz w:val="28"/>
          <w:szCs w:val="28"/>
        </w:rPr>
        <w:t xml:space="preserve">. Документы, применяемые в </w:t>
      </w:r>
      <w:r w:rsidR="008466A6" w:rsidRPr="000D3A79">
        <w:rPr>
          <w:rFonts w:ascii="Times New Roman" w:hAnsi="Times New Roman" w:cs="Times New Roman"/>
          <w:b/>
          <w:color w:val="000000" w:themeColor="text1"/>
          <w:sz w:val="28"/>
          <w:szCs w:val="28"/>
        </w:rPr>
        <w:t>ОАО </w:t>
      </w:r>
      <w:r w:rsidR="00E64620" w:rsidRPr="000D3A79">
        <w:rPr>
          <w:rFonts w:ascii="Times New Roman" w:hAnsi="Times New Roman" w:cs="Times New Roman"/>
          <w:b/>
          <w:color w:val="000000" w:themeColor="text1"/>
          <w:sz w:val="28"/>
          <w:szCs w:val="28"/>
        </w:rPr>
        <w:t>«РЖД»</w:t>
      </w:r>
      <w:bookmarkEnd w:id="27"/>
      <w:bookmarkEnd w:id="28"/>
      <w:bookmarkEnd w:id="29"/>
    </w:p>
    <w:p w:rsidR="0083248D" w:rsidRPr="000D3A79" w:rsidRDefault="0083248D" w:rsidP="00FA23D1">
      <w:pPr>
        <w:pStyle w:val="3"/>
        <w:spacing w:before="120" w:after="120" w:line="360" w:lineRule="exact"/>
        <w:jc w:val="center"/>
        <w:rPr>
          <w:rFonts w:ascii="Times New Roman" w:hAnsi="Times New Roman" w:cs="Times New Roman"/>
          <w:b/>
          <w:color w:val="000000" w:themeColor="text1"/>
          <w:sz w:val="28"/>
          <w:szCs w:val="28"/>
        </w:rPr>
      </w:pPr>
      <w:bookmarkStart w:id="30" w:name="_Toc131076285"/>
      <w:bookmarkStart w:id="31" w:name="_Toc189060169"/>
      <w:bookmarkStart w:id="32" w:name="_Toc223360936"/>
      <w:r w:rsidRPr="000D3A79">
        <w:rPr>
          <w:rFonts w:ascii="Times New Roman" w:hAnsi="Times New Roman" w:cs="Times New Roman"/>
          <w:b/>
          <w:color w:val="000000" w:themeColor="text1"/>
          <w:sz w:val="28"/>
          <w:szCs w:val="28"/>
        </w:rPr>
        <w:t>Основные положения</w:t>
      </w:r>
      <w:bookmarkEnd w:id="30"/>
      <w:bookmarkEnd w:id="31"/>
      <w:bookmarkEnd w:id="32"/>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Документ</w:t>
      </w:r>
      <w:r w:rsidR="00584551" w:rsidRPr="000D3A79">
        <w:rPr>
          <w:b/>
          <w:color w:val="auto"/>
        </w:rPr>
        <w:fldChar w:fldCharType="begin"/>
      </w:r>
      <w:r w:rsidR="00D068AE" w:rsidRPr="000D3A79">
        <w:instrText xml:space="preserve"> XE "</w:instrText>
      </w:r>
      <w:r w:rsidR="00D068AE" w:rsidRPr="000D3A79">
        <w:rPr>
          <w:b/>
          <w:color w:val="auto"/>
        </w:rPr>
        <w:instrText>Документ</w:instrText>
      </w:r>
      <w:r w:rsidR="00D068AE"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Зафиксированная на материальном носителе информация в виде текста, звукозаписи или изображения с реквизитами, позволяющими ее идентифицировать.</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десятый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 xml:space="preserve">Документ </w:t>
      </w:r>
      <w:r w:rsidR="007D216D" w:rsidRPr="000D3A79">
        <w:rPr>
          <w:b/>
          <w:color w:val="auto"/>
        </w:rPr>
        <w:t>ОАО «РЖД»</w:t>
      </w:r>
      <w:r w:rsidR="00584551" w:rsidRPr="000D3A79">
        <w:rPr>
          <w:b/>
          <w:color w:val="auto"/>
        </w:rPr>
        <w:fldChar w:fldCharType="begin"/>
      </w:r>
      <w:r w:rsidR="007D216D" w:rsidRPr="000D3A79">
        <w:instrText xml:space="preserve"> XE "</w:instrText>
      </w:r>
      <w:r w:rsidR="007D216D" w:rsidRPr="000D3A79">
        <w:rPr>
          <w:b/>
          <w:color w:val="auto"/>
        </w:rPr>
        <w:instrText xml:space="preserve">Документ ОАО </w:instrText>
      </w:r>
      <w:r w:rsidR="007D216D" w:rsidRPr="000D3A79">
        <w:rPr>
          <w:sz w:val="20"/>
          <w:szCs w:val="20"/>
        </w:rPr>
        <w:instrText>\</w:instrText>
      </w:r>
      <w:r w:rsidR="007D216D" w:rsidRPr="000D3A79">
        <w:rPr>
          <w:b/>
          <w:color w:val="auto"/>
        </w:rPr>
        <w:instrText>«РЖД</w:instrText>
      </w:r>
      <w:r w:rsidR="007D216D" w:rsidRPr="000D3A79">
        <w:rPr>
          <w:sz w:val="20"/>
          <w:szCs w:val="20"/>
        </w:rPr>
        <w:instrText>\</w:instrText>
      </w:r>
      <w:r w:rsidR="007D216D" w:rsidRPr="000D3A79">
        <w:rPr>
          <w:b/>
          <w:color w:val="auto"/>
        </w:rPr>
        <w:instrText>»</w:instrText>
      </w:r>
      <w:r w:rsidR="007D216D"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Документ, подписанный (утвержденный) должностным лицом ОАО «РЖД».</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двенадцатый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 xml:space="preserve">Документ подразделения </w:t>
      </w:r>
      <w:r w:rsidR="007D216D" w:rsidRPr="000D3A79">
        <w:rPr>
          <w:b/>
          <w:color w:val="auto"/>
        </w:rPr>
        <w:t>ОАО «РЖД»</w:t>
      </w:r>
      <w:r w:rsidR="00584551" w:rsidRPr="000D3A79">
        <w:rPr>
          <w:b/>
          <w:color w:val="auto"/>
        </w:rPr>
        <w:fldChar w:fldCharType="begin"/>
      </w:r>
      <w:r w:rsidR="007D216D" w:rsidRPr="000D3A79">
        <w:instrText xml:space="preserve"> XE "</w:instrText>
      </w:r>
      <w:r w:rsidR="007D216D" w:rsidRPr="000D3A79">
        <w:rPr>
          <w:b/>
          <w:color w:val="auto"/>
        </w:rPr>
        <w:instrText xml:space="preserve">Документ подразделения ОАО </w:instrText>
      </w:r>
      <w:r w:rsidR="007D216D" w:rsidRPr="000D3A79">
        <w:rPr>
          <w:sz w:val="20"/>
          <w:szCs w:val="20"/>
        </w:rPr>
        <w:instrText>\</w:instrText>
      </w:r>
      <w:r w:rsidR="007D216D" w:rsidRPr="000D3A79">
        <w:rPr>
          <w:b/>
          <w:color w:val="auto"/>
        </w:rPr>
        <w:instrText>«РЖД</w:instrText>
      </w:r>
      <w:r w:rsidR="007D216D" w:rsidRPr="000D3A79">
        <w:rPr>
          <w:sz w:val="20"/>
          <w:szCs w:val="20"/>
        </w:rPr>
        <w:instrText>\</w:instrText>
      </w:r>
      <w:r w:rsidR="007D216D" w:rsidRPr="000D3A79">
        <w:rPr>
          <w:b/>
          <w:color w:val="auto"/>
        </w:rPr>
        <w:instrText>»</w:instrText>
      </w:r>
      <w:r w:rsidR="007D216D"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Документ, подписанный (утвержденный) должностным лицом, входящим в руководство подразделения ОАО «РЖД».</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тринадцатый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Документ архивный</w:t>
      </w:r>
      <w:r w:rsidR="00584551" w:rsidRPr="000D3A79">
        <w:rPr>
          <w:b/>
          <w:color w:val="auto"/>
        </w:rPr>
        <w:fldChar w:fldCharType="begin"/>
      </w:r>
      <w:r w:rsidR="00AE17CF" w:rsidRPr="000D3A79">
        <w:instrText xml:space="preserve"> XE "</w:instrText>
      </w:r>
      <w:r w:rsidR="00AE17CF" w:rsidRPr="000D3A79">
        <w:rPr>
          <w:b/>
          <w:color w:val="auto"/>
        </w:rPr>
        <w:instrText>Документ архивный</w:instrText>
      </w:r>
      <w:r w:rsidR="00AE17CF"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Документ, который в силу его значимости для граждан, ОАО «РЖД» и государства подлежит хранению и который становится таковым с 1 января года, следующего за годом, в котором он был завершен делопроизводством.</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двадцать второй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 xml:space="preserve">Документ </w:t>
      </w:r>
      <w:r w:rsidR="00897898" w:rsidRPr="000D3A79">
        <w:rPr>
          <w:b/>
          <w:color w:val="auto"/>
        </w:rPr>
        <w:t>организационно-распорядительный</w:t>
      </w:r>
      <w:r w:rsidR="00584551" w:rsidRPr="000D3A79">
        <w:rPr>
          <w:b/>
          <w:color w:val="auto"/>
        </w:rPr>
        <w:fldChar w:fldCharType="begin"/>
      </w:r>
      <w:r w:rsidR="00897898" w:rsidRPr="000D3A79">
        <w:instrText xml:space="preserve"> XE "</w:instrText>
      </w:r>
      <w:r w:rsidR="00897898" w:rsidRPr="000D3A79">
        <w:rPr>
          <w:b/>
          <w:color w:val="auto"/>
        </w:rPr>
        <w:instrText>Документ организационно-распорядительный</w:instrText>
      </w:r>
      <w:r w:rsidR="00897898"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Приказ, распоряжение, протокол и другой документ, в которых фиксируется решение административных и организационных вопросов, издаваемый для обеспечения уставной деятельности.</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четырнадцатый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Документ организационно-правовой</w:t>
      </w:r>
      <w:r w:rsidR="00584551" w:rsidRPr="000D3A79">
        <w:rPr>
          <w:b/>
          <w:color w:val="auto"/>
        </w:rPr>
        <w:fldChar w:fldCharType="begin"/>
      </w:r>
      <w:r w:rsidR="00AE17CF" w:rsidRPr="000D3A79">
        <w:instrText xml:space="preserve"> XE "</w:instrText>
      </w:r>
      <w:r w:rsidR="00AE17CF" w:rsidRPr="000D3A79">
        <w:rPr>
          <w:b/>
          <w:color w:val="auto"/>
        </w:rPr>
        <w:instrText>Документ организационно-правовой</w:instrText>
      </w:r>
      <w:r w:rsidR="00AE17CF"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Положение, правила, инструкция, порядок и другие документы, в которых определяются вопросы управления, взаимодействия, обеспечения и регулирования деятельности ОАО «РЖД» и его подразделений и содержатся предписания нормативного характера, рассчитанные, как правило, на многократное применение в течение длительного времени и обязательные для работников ОАО «РЖД», а в случаях, установленных законодательством Российской Федерации, - и для пользователей услуг ОАО «РЖД».</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пятнадцатый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3C1AA8" w:rsidRPr="000D3A79" w:rsidRDefault="003C1AA8" w:rsidP="00FA23D1">
      <w:pPr>
        <w:numPr>
          <w:ilvl w:val="0"/>
          <w:numId w:val="5"/>
        </w:numPr>
        <w:spacing w:before="120" w:after="0" w:line="360" w:lineRule="exact"/>
        <w:ind w:left="0" w:firstLine="709"/>
        <w:jc w:val="both"/>
        <w:rPr>
          <w:b/>
          <w:color w:val="auto"/>
        </w:rPr>
      </w:pPr>
      <w:r w:rsidRPr="000D3A79">
        <w:rPr>
          <w:b/>
          <w:color w:val="auto"/>
        </w:rPr>
        <w:t>Документ нормативный</w:t>
      </w:r>
      <w:r w:rsidRPr="000D3A79">
        <w:rPr>
          <w:color w:val="auto"/>
        </w:rPr>
        <w:t xml:space="preserve"> &lt;ОАО «РЖД»&gt;</w:t>
      </w:r>
      <w:r w:rsidR="00584551" w:rsidRPr="000D3A79">
        <w:rPr>
          <w:color w:val="auto"/>
        </w:rPr>
        <w:fldChar w:fldCharType="begin"/>
      </w:r>
      <w:r w:rsidRPr="000D3A79">
        <w:instrText xml:space="preserve"> XE "</w:instrText>
      </w:r>
      <w:r w:rsidRPr="000D3A79">
        <w:rPr>
          <w:b/>
          <w:color w:val="auto"/>
        </w:rPr>
        <w:instrText>Документ нормативный</w:instrText>
      </w:r>
      <w:r w:rsidRPr="000D3A79">
        <w:rPr>
          <w:color w:val="auto"/>
        </w:rPr>
        <w:instrText xml:space="preserve"> &lt;ОАО </w:instrText>
      </w:r>
      <w:r w:rsidRPr="000D3A79">
        <w:rPr>
          <w:sz w:val="20"/>
          <w:szCs w:val="20"/>
        </w:rPr>
        <w:instrText>\</w:instrText>
      </w:r>
      <w:r w:rsidRPr="000D3A79">
        <w:rPr>
          <w:color w:val="auto"/>
        </w:rPr>
        <w:instrText>«РЖД</w:instrText>
      </w:r>
      <w:r w:rsidRPr="000D3A79">
        <w:rPr>
          <w:sz w:val="20"/>
          <w:szCs w:val="20"/>
        </w:rPr>
        <w:instrText>\</w:instrText>
      </w:r>
      <w:r w:rsidRPr="000D3A79">
        <w:rPr>
          <w:color w:val="auto"/>
        </w:rPr>
        <w:instrText>»&gt;</w:instrText>
      </w:r>
      <w:r w:rsidRPr="000D3A79">
        <w:instrText xml:space="preserve">" </w:instrText>
      </w:r>
      <w:r w:rsidR="00584551" w:rsidRPr="000D3A79">
        <w:rPr>
          <w:color w:val="auto"/>
        </w:rPr>
        <w:fldChar w:fldCharType="end"/>
      </w:r>
    </w:p>
    <w:p w:rsidR="003C1AA8" w:rsidRPr="000D3A79" w:rsidRDefault="003C1AA8" w:rsidP="00FA23D1">
      <w:pPr>
        <w:spacing w:after="0" w:line="360" w:lineRule="exact"/>
        <w:ind w:firstLine="709"/>
        <w:jc w:val="both"/>
        <w:rPr>
          <w:color w:val="auto"/>
        </w:rPr>
      </w:pPr>
      <w:r w:rsidRPr="000D3A79">
        <w:rPr>
          <w:color w:val="auto"/>
        </w:rPr>
        <w:t>Организационно-распорядительный или организационно-правовой документ, изданный должностным лицом ОАО «РЖД», устанавливающий (изменяющий, отменяющий) положения, нормы и требования, направленные на регламентацию управленческой деятельности ОАО «РЖД».</w:t>
      </w:r>
    </w:p>
    <w:p w:rsidR="003C1AA8" w:rsidRPr="000D3A79" w:rsidRDefault="003C1AA8" w:rsidP="00FA23D1">
      <w:pPr>
        <w:spacing w:after="0" w:line="360" w:lineRule="exact"/>
        <w:ind w:firstLine="709"/>
        <w:jc w:val="both"/>
        <w:rPr>
          <w:color w:val="auto"/>
        </w:rPr>
      </w:pPr>
      <w:r w:rsidRPr="000D3A79">
        <w:rPr>
          <w:color w:val="auto"/>
        </w:rPr>
        <w:t>[</w:t>
      </w:r>
      <w:r w:rsidR="00570869" w:rsidRPr="000D3A79">
        <w:rPr>
          <w:color w:val="auto"/>
        </w:rPr>
        <w:t xml:space="preserve">абзац шестнадцатый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ОАО «РЖД», утвержденной приказом ОАО «РЖД» от 10 декабря 2024 г. № 99]</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Документ информационно-справочный</w:t>
      </w:r>
      <w:r w:rsidR="00584551" w:rsidRPr="000D3A79">
        <w:rPr>
          <w:b/>
          <w:color w:val="auto"/>
        </w:rPr>
        <w:fldChar w:fldCharType="begin"/>
      </w:r>
      <w:r w:rsidR="00AE17CF" w:rsidRPr="000D3A79">
        <w:instrText xml:space="preserve"> XE "</w:instrText>
      </w:r>
      <w:r w:rsidR="00AE17CF" w:rsidRPr="000D3A79">
        <w:rPr>
          <w:b/>
          <w:color w:val="auto"/>
        </w:rPr>
        <w:instrText>Документ информационно-справочный</w:instrText>
      </w:r>
      <w:r w:rsidR="00AE17CF"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Протокол, письмо, служебная и докладная записки, акт, телеграмма, телефонограмма и другие документы, посредством которых осуществляется информационный обмен как с органами власти, сторонними организациями и физическими лицами, так и между должностными лицами ОАО «РЖД» и подразделениями ОАО «РЖД», а также подразделениями ОАО «РЖД» между собой.</w:t>
      </w:r>
    </w:p>
    <w:p w:rsidR="0083248D" w:rsidRPr="000D3A79" w:rsidRDefault="0083248D" w:rsidP="00FA23D1">
      <w:pPr>
        <w:spacing w:after="0" w:line="360" w:lineRule="exact"/>
        <w:ind w:firstLine="709"/>
        <w:jc w:val="both"/>
        <w:rPr>
          <w:color w:val="auto"/>
        </w:rPr>
      </w:pPr>
      <w:r w:rsidRPr="000D3A79">
        <w:rPr>
          <w:color w:val="auto"/>
        </w:rPr>
        <w:t>[</w:t>
      </w:r>
      <w:r w:rsidR="00570869" w:rsidRPr="000D3A79">
        <w:rPr>
          <w:color w:val="auto"/>
        </w:rPr>
        <w:t xml:space="preserve">абзац семнадцатый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897898" w:rsidRPr="000D3A79" w:rsidRDefault="00897898" w:rsidP="00FA23D1">
      <w:pPr>
        <w:numPr>
          <w:ilvl w:val="0"/>
          <w:numId w:val="5"/>
        </w:numPr>
        <w:spacing w:before="120" w:after="0" w:line="360" w:lineRule="exact"/>
        <w:ind w:left="0" w:firstLine="709"/>
        <w:jc w:val="both"/>
        <w:rPr>
          <w:b/>
          <w:color w:val="auto"/>
        </w:rPr>
      </w:pPr>
      <w:r w:rsidRPr="000D3A79">
        <w:rPr>
          <w:b/>
          <w:color w:val="auto"/>
        </w:rPr>
        <w:t xml:space="preserve">Документ электронный </w:t>
      </w:r>
      <w:r w:rsidRPr="000D3A79">
        <w:rPr>
          <w:color w:val="auto"/>
        </w:rPr>
        <w:t>&lt;делопроизводство&gt;</w:t>
      </w:r>
      <w:r w:rsidR="00584551" w:rsidRPr="000D3A79">
        <w:rPr>
          <w:color w:val="auto"/>
        </w:rPr>
        <w:fldChar w:fldCharType="begin"/>
      </w:r>
      <w:r w:rsidRPr="000D3A79">
        <w:instrText xml:space="preserve"> XE "</w:instrText>
      </w:r>
      <w:r w:rsidRPr="000D3A79">
        <w:rPr>
          <w:b/>
          <w:color w:val="auto"/>
        </w:rPr>
        <w:instrText xml:space="preserve">Документ электронный </w:instrText>
      </w:r>
      <w:r w:rsidRPr="000D3A79">
        <w:rPr>
          <w:color w:val="auto"/>
        </w:rPr>
        <w:instrText>&lt;делопроизводство&gt;</w:instrText>
      </w:r>
      <w:r w:rsidRPr="000D3A79">
        <w:instrText xml:space="preserve">" </w:instrText>
      </w:r>
      <w:r w:rsidR="00584551" w:rsidRPr="000D3A79">
        <w:rPr>
          <w:color w:val="auto"/>
        </w:rPr>
        <w:fldChar w:fldCharType="end"/>
      </w:r>
    </w:p>
    <w:p w:rsidR="00897898" w:rsidRPr="000D3A79" w:rsidRDefault="00897898" w:rsidP="00FA23D1">
      <w:pPr>
        <w:spacing w:after="0" w:line="360" w:lineRule="exact"/>
        <w:ind w:firstLine="709"/>
        <w:jc w:val="both"/>
        <w:rPr>
          <w:color w:val="auto"/>
        </w:rPr>
      </w:pPr>
      <w:r w:rsidRPr="000D3A79">
        <w:rPr>
          <w:color w:val="auto"/>
        </w:rPr>
        <w:t>Документ, в котором информация представлена в электронной форме и юридическую силу которому придает усиленная квалифицированная электронная подпись, приравнивающая такой документ к документу на бумажном носителе, подписанному собственноручной подписью.</w:t>
      </w:r>
    </w:p>
    <w:p w:rsidR="00897898" w:rsidRPr="000D3A79" w:rsidRDefault="00897898" w:rsidP="00FA23D1">
      <w:pPr>
        <w:spacing w:after="0" w:line="360" w:lineRule="exact"/>
        <w:ind w:firstLine="709"/>
        <w:jc w:val="both"/>
        <w:rPr>
          <w:color w:val="auto"/>
        </w:rPr>
      </w:pPr>
      <w:r w:rsidRPr="000D3A79">
        <w:rPr>
          <w:color w:val="auto"/>
        </w:rPr>
        <w:t>[</w:t>
      </w:r>
      <w:r w:rsidR="00570869" w:rsidRPr="000D3A79">
        <w:rPr>
          <w:color w:val="auto"/>
        </w:rPr>
        <w:t xml:space="preserve">абзац двадцать первый </w:t>
      </w:r>
      <w:r w:rsidRPr="000D3A79">
        <w:rPr>
          <w:color w:val="auto"/>
        </w:rPr>
        <w:t>пункт</w:t>
      </w:r>
      <w:r w:rsidR="00570869" w:rsidRPr="000D3A79">
        <w:rPr>
          <w:color w:val="auto"/>
        </w:rPr>
        <w:t>а</w:t>
      </w:r>
      <w:r w:rsidRPr="000D3A79">
        <w:rPr>
          <w:color w:val="auto"/>
        </w:rPr>
        <w:t xml:space="preserve"> 1.3 Инструкции по делопроизводству и документированию управленческой деятельности в ОАО «РЖД», утвержденной приказом ОАО «РЖД» от 10 декабря 2024 г. № 99]</w:t>
      </w:r>
    </w:p>
    <w:p w:rsidR="0083248D" w:rsidRPr="000D3A79" w:rsidRDefault="00824442" w:rsidP="00FA23D1">
      <w:pPr>
        <w:numPr>
          <w:ilvl w:val="0"/>
          <w:numId w:val="5"/>
        </w:numPr>
        <w:spacing w:before="120" w:after="0" w:line="360" w:lineRule="exact"/>
        <w:ind w:left="0" w:firstLine="709"/>
        <w:jc w:val="both"/>
        <w:rPr>
          <w:b/>
          <w:color w:val="auto"/>
        </w:rPr>
      </w:pPr>
      <w:r w:rsidRPr="000D3A79">
        <w:rPr>
          <w:b/>
          <w:color w:val="auto"/>
        </w:rPr>
        <w:t>Электронный документ</w:t>
      </w:r>
      <w:r w:rsidR="00584551" w:rsidRPr="000D3A79">
        <w:rPr>
          <w:b/>
          <w:color w:val="auto"/>
        </w:rPr>
        <w:fldChar w:fldCharType="begin"/>
      </w:r>
      <w:r w:rsidR="00AE17CF" w:rsidRPr="000D3A79">
        <w:instrText xml:space="preserve"> XE "</w:instrText>
      </w:r>
      <w:r w:rsidR="00AE17CF" w:rsidRPr="000D3A79">
        <w:rPr>
          <w:b/>
          <w:color w:val="auto"/>
        </w:rPr>
        <w:instrText>Электронный документ</w:instrText>
      </w:r>
      <w:r w:rsidR="00AE17CF" w:rsidRPr="000D3A79">
        <w:instrText xml:space="preserve">" </w:instrText>
      </w:r>
      <w:r w:rsidR="00584551" w:rsidRPr="000D3A79">
        <w:rPr>
          <w:b/>
          <w:color w:val="auto"/>
        </w:rPr>
        <w:fldChar w:fldCharType="end"/>
      </w:r>
    </w:p>
    <w:p w:rsidR="0083248D" w:rsidRPr="000D3A79" w:rsidRDefault="00824442" w:rsidP="00FA23D1">
      <w:pPr>
        <w:spacing w:after="0" w:line="360" w:lineRule="exact"/>
        <w:ind w:firstLine="709"/>
        <w:jc w:val="both"/>
        <w:rPr>
          <w:color w:val="auto"/>
        </w:rPr>
      </w:pPr>
      <w:r w:rsidRPr="000D3A79">
        <w:rPr>
          <w:color w:val="auto"/>
        </w:rPr>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0083248D"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[пункт 1</w:t>
      </w:r>
      <w:r w:rsidR="00824442" w:rsidRPr="000D3A79">
        <w:rPr>
          <w:color w:val="auto"/>
        </w:rPr>
        <w:t xml:space="preserve">1_1 статьи 2 Федерального закона от 27 июля 2006 г. </w:t>
      </w:r>
      <w:r w:rsidR="00B06BFC" w:rsidRPr="000D3A79">
        <w:rPr>
          <w:color w:val="auto"/>
        </w:rPr>
        <w:t>№ 149-</w:t>
      </w:r>
      <w:r w:rsidR="00A73B12" w:rsidRPr="000D3A79">
        <w:rPr>
          <w:color w:val="auto"/>
        </w:rPr>
        <w:t xml:space="preserve">ФЗ </w:t>
      </w:r>
      <w:r w:rsidR="00E11EF5">
        <w:rPr>
          <w:color w:val="auto"/>
        </w:rPr>
        <w:t>«Об информации, информационных технологиях и о защите информации»</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Электронная подпись</w:t>
      </w:r>
      <w:r w:rsidR="00584551" w:rsidRPr="000D3A79">
        <w:rPr>
          <w:b/>
          <w:color w:val="auto"/>
        </w:rPr>
        <w:fldChar w:fldCharType="begin"/>
      </w:r>
      <w:r w:rsidR="00AE17CF" w:rsidRPr="000D3A79">
        <w:instrText xml:space="preserve"> XE "</w:instrText>
      </w:r>
      <w:r w:rsidR="00AE17CF" w:rsidRPr="000D3A79">
        <w:rPr>
          <w:b/>
          <w:color w:val="auto"/>
        </w:rPr>
        <w:instrText>Электронная подпись</w:instrText>
      </w:r>
      <w:r w:rsidR="00AE17CF" w:rsidRPr="000D3A79">
        <w:instrText xml:space="preserve">" </w:instrText>
      </w:r>
      <w:r w:rsidR="00584551" w:rsidRPr="000D3A79">
        <w:rPr>
          <w:b/>
          <w:color w:val="auto"/>
        </w:rPr>
        <w:fldChar w:fldCharType="end"/>
      </w:r>
    </w:p>
    <w:p w:rsidR="0083248D" w:rsidRPr="000D3A79" w:rsidRDefault="00824442" w:rsidP="00FA23D1">
      <w:pPr>
        <w:spacing w:after="0" w:line="360" w:lineRule="exact"/>
        <w:ind w:firstLine="709"/>
        <w:jc w:val="both"/>
        <w:rPr>
          <w:color w:val="auto"/>
        </w:rPr>
      </w:pPr>
      <w:r w:rsidRPr="000D3A79">
        <w:rPr>
          <w:color w:val="auto"/>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sidR="0083248D"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w:t>
      </w:r>
      <w:r w:rsidR="00824442" w:rsidRPr="000D3A79">
        <w:rPr>
          <w:color w:val="auto"/>
        </w:rPr>
        <w:t xml:space="preserve">пункт 1 статьи 2 Федерального закона от 6 апреля 2011 г. </w:t>
      </w:r>
      <w:r w:rsidR="005A6BA8" w:rsidRPr="000D3A79">
        <w:rPr>
          <w:color w:val="auto"/>
        </w:rPr>
        <w:t>№ </w:t>
      </w:r>
      <w:r w:rsidR="00824442" w:rsidRPr="000D3A79">
        <w:rPr>
          <w:color w:val="auto"/>
        </w:rPr>
        <w:t>63</w:t>
      </w:r>
      <w:r w:rsidR="00824442" w:rsidRPr="000D3A79">
        <w:rPr>
          <w:color w:val="auto"/>
        </w:rPr>
        <w:noBreakHyphen/>
        <w:t xml:space="preserve">ФЗ </w:t>
      </w:r>
      <w:r w:rsidR="00E11EF5">
        <w:rPr>
          <w:color w:val="auto"/>
        </w:rPr>
        <w:t>«Об электронной подписи»</w:t>
      </w:r>
      <w:r w:rsidRPr="000D3A79">
        <w:rPr>
          <w:color w:val="auto"/>
        </w:rPr>
        <w:t>]</w:t>
      </w:r>
    </w:p>
    <w:p w:rsidR="00897898" w:rsidRPr="000D3A79" w:rsidRDefault="00897898" w:rsidP="00FA23D1">
      <w:pPr>
        <w:numPr>
          <w:ilvl w:val="0"/>
          <w:numId w:val="5"/>
        </w:numPr>
        <w:spacing w:before="120" w:after="0" w:line="360" w:lineRule="exact"/>
        <w:ind w:left="0" w:firstLine="709"/>
        <w:jc w:val="both"/>
        <w:rPr>
          <w:b/>
          <w:color w:val="auto"/>
        </w:rPr>
      </w:pPr>
      <w:r w:rsidRPr="000D3A79">
        <w:rPr>
          <w:b/>
          <w:color w:val="auto"/>
        </w:rPr>
        <w:t>Усиленная квалифицированная электронная подпись</w:t>
      </w:r>
      <w:r w:rsidR="00584551" w:rsidRPr="000D3A79">
        <w:rPr>
          <w:b/>
          <w:color w:val="auto"/>
        </w:rPr>
        <w:fldChar w:fldCharType="begin"/>
      </w:r>
      <w:r w:rsidRPr="000D3A79">
        <w:instrText xml:space="preserve"> XE "</w:instrText>
      </w:r>
      <w:r w:rsidRPr="000D3A79">
        <w:rPr>
          <w:b/>
          <w:color w:val="auto"/>
        </w:rPr>
        <w:instrText>Усиленная квалифицированная электронная подпись</w:instrText>
      </w:r>
      <w:r w:rsidRPr="000D3A79">
        <w:instrText xml:space="preserve">" </w:instrText>
      </w:r>
      <w:r w:rsidR="00584551" w:rsidRPr="000D3A79">
        <w:rPr>
          <w:b/>
          <w:color w:val="auto"/>
        </w:rPr>
        <w:fldChar w:fldCharType="end"/>
      </w:r>
    </w:p>
    <w:p w:rsidR="00897898" w:rsidRPr="000D3A79" w:rsidRDefault="00897898" w:rsidP="00FA23D1">
      <w:pPr>
        <w:spacing w:after="0" w:line="360" w:lineRule="exact"/>
        <w:ind w:firstLine="709"/>
        <w:jc w:val="both"/>
        <w:rPr>
          <w:color w:val="auto"/>
        </w:rPr>
      </w:pPr>
      <w:r w:rsidRPr="000D3A79">
        <w:rPr>
          <w:color w:val="auto"/>
        </w:rPr>
        <w:t>Составная часть электронного документа, предназначенная для защиты данного электронного документа от подделки, полученная в результате криптографического преобразования информации с использованием закрытого ключа электронной подписи и позволяющая идентифицировать владельца сертификата ключа подписи, а также установить факт внесения в электронный документ изменений после его подписания.</w:t>
      </w:r>
    </w:p>
    <w:p w:rsidR="00897898" w:rsidRPr="000D3A79" w:rsidRDefault="00897898" w:rsidP="00FA23D1">
      <w:pPr>
        <w:spacing w:after="0" w:line="360" w:lineRule="exact"/>
        <w:ind w:firstLine="709"/>
        <w:jc w:val="both"/>
        <w:rPr>
          <w:color w:val="auto"/>
        </w:rPr>
      </w:pPr>
      <w:r w:rsidRPr="000D3A79">
        <w:rPr>
          <w:color w:val="auto"/>
        </w:rPr>
        <w:t>[</w:t>
      </w:r>
      <w:r w:rsidR="00457A3F" w:rsidRPr="000D3A79">
        <w:rPr>
          <w:color w:val="auto"/>
        </w:rPr>
        <w:t xml:space="preserve">абзац двадцать четвертый </w:t>
      </w:r>
      <w:r w:rsidRPr="000D3A79">
        <w:rPr>
          <w:color w:val="auto"/>
        </w:rPr>
        <w:t>пункт</w:t>
      </w:r>
      <w:r w:rsidR="00457A3F" w:rsidRPr="000D3A79">
        <w:rPr>
          <w:color w:val="auto"/>
        </w:rPr>
        <w:t>а</w:t>
      </w:r>
      <w:r w:rsidRPr="000D3A79">
        <w:rPr>
          <w:color w:val="auto"/>
        </w:rPr>
        <w:t xml:space="preserve"> 1.3 Инструкции по делопроизводству и документированию управленческой деятельности в ОАО «РЖД», утвержденной приказом ОАО «РЖД» от 10 декабря 2024 г. № 99]</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Документооборот</w:t>
      </w:r>
      <w:r w:rsidR="00584551" w:rsidRPr="000D3A79">
        <w:rPr>
          <w:b/>
          <w:color w:val="auto"/>
        </w:rPr>
        <w:fldChar w:fldCharType="begin"/>
      </w:r>
      <w:r w:rsidR="00AE17CF" w:rsidRPr="000D3A79">
        <w:instrText xml:space="preserve"> XE "</w:instrText>
      </w:r>
      <w:r w:rsidR="00AE17CF" w:rsidRPr="000D3A79">
        <w:rPr>
          <w:b/>
          <w:color w:val="auto"/>
        </w:rPr>
        <w:instrText>Документооборот</w:instrText>
      </w:r>
      <w:r w:rsidR="00AE17CF"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Движение документов с момента их создания (получения) до завершения исполнения (отправки и (или) направления в дело).</w:t>
      </w:r>
    </w:p>
    <w:p w:rsidR="0083248D" w:rsidRPr="000D3A79" w:rsidRDefault="0083248D" w:rsidP="00FA23D1">
      <w:pPr>
        <w:spacing w:after="0" w:line="360" w:lineRule="exact"/>
        <w:ind w:firstLine="709"/>
        <w:jc w:val="both"/>
        <w:rPr>
          <w:color w:val="auto"/>
        </w:rPr>
      </w:pPr>
      <w:r w:rsidRPr="000D3A79">
        <w:rPr>
          <w:color w:val="auto"/>
        </w:rPr>
        <w:t>[</w:t>
      </w:r>
      <w:r w:rsidR="00457A3F" w:rsidRPr="000D3A79">
        <w:rPr>
          <w:color w:val="auto"/>
        </w:rPr>
        <w:t xml:space="preserve">абзац одиннадцатый </w:t>
      </w:r>
      <w:r w:rsidRPr="000D3A79">
        <w:rPr>
          <w:color w:val="auto"/>
        </w:rPr>
        <w:t>пункт</w:t>
      </w:r>
      <w:r w:rsidR="00457A3F"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C23C60" w:rsidRPr="000D3A79" w:rsidRDefault="00C23C60" w:rsidP="00FA23D1">
      <w:pPr>
        <w:numPr>
          <w:ilvl w:val="0"/>
          <w:numId w:val="5"/>
        </w:numPr>
        <w:spacing w:before="120" w:after="0" w:line="360" w:lineRule="exact"/>
        <w:ind w:left="0" w:firstLine="709"/>
        <w:jc w:val="both"/>
        <w:rPr>
          <w:b/>
          <w:color w:val="auto"/>
        </w:rPr>
      </w:pPr>
      <w:r w:rsidRPr="000D3A79">
        <w:rPr>
          <w:b/>
          <w:color w:val="auto"/>
        </w:rPr>
        <w:t>Регламент процесса</w:t>
      </w:r>
      <w:r w:rsidR="00584551" w:rsidRPr="000D3A79">
        <w:rPr>
          <w:b/>
          <w:color w:val="auto"/>
        </w:rPr>
        <w:fldChar w:fldCharType="begin"/>
      </w:r>
      <w:r w:rsidRPr="000D3A79">
        <w:instrText xml:space="preserve"> XE "</w:instrText>
      </w:r>
      <w:r w:rsidRPr="000D3A79">
        <w:rPr>
          <w:b/>
          <w:color w:val="auto"/>
        </w:rPr>
        <w:instrText>Регламент процесса</w:instrText>
      </w:r>
      <w:r w:rsidRPr="000D3A79">
        <w:instrText xml:space="preserve">" </w:instrText>
      </w:r>
      <w:r w:rsidR="00584551" w:rsidRPr="000D3A79">
        <w:rPr>
          <w:b/>
          <w:color w:val="auto"/>
        </w:rPr>
        <w:fldChar w:fldCharType="end"/>
      </w:r>
    </w:p>
    <w:p w:rsidR="00C23C60" w:rsidRPr="000D3A79" w:rsidRDefault="00C23C60" w:rsidP="00FA23D1">
      <w:pPr>
        <w:spacing w:after="0" w:line="360" w:lineRule="exact"/>
        <w:ind w:firstLine="709"/>
        <w:jc w:val="both"/>
        <w:rPr>
          <w:color w:val="auto"/>
        </w:rPr>
      </w:pPr>
      <w:r w:rsidRPr="000D3A79">
        <w:rPr>
          <w:color w:val="auto"/>
        </w:rPr>
        <w:t xml:space="preserve">Нормативный документ, регламентирующий исполнение процесса, перечисляющий и описывающий по порядку шаги, которые должны предпринимать его участники (исполнители) для выполнения процесса, как правило, с указанием требуемых сроков выполнения шагов. </w:t>
      </w:r>
    </w:p>
    <w:p w:rsidR="00C23C60" w:rsidRPr="000D3A79" w:rsidRDefault="00C23C60" w:rsidP="00FA23D1">
      <w:pPr>
        <w:spacing w:after="0" w:line="360" w:lineRule="exact"/>
        <w:ind w:firstLine="709"/>
        <w:jc w:val="both"/>
        <w:rPr>
          <w:color w:val="auto"/>
        </w:rPr>
      </w:pPr>
      <w:r w:rsidRPr="000D3A79">
        <w:rPr>
          <w:color w:val="auto"/>
        </w:rPr>
        <w:t>Регламент процесса формируется на основе разработанных моделей процесса согласно установленным в компании требованиям</w:t>
      </w:r>
      <w:r w:rsidRPr="000D3A79">
        <w:rPr>
          <w:rStyle w:val="a7"/>
          <w:color w:val="auto"/>
        </w:rPr>
        <w:footnoteReference w:id="1"/>
      </w:r>
      <w:r w:rsidRPr="000D3A79">
        <w:rPr>
          <w:color w:val="auto"/>
        </w:rPr>
        <w:t>.</w:t>
      </w:r>
    </w:p>
    <w:p w:rsidR="00C23C60" w:rsidRPr="000D3A79" w:rsidRDefault="00C23C60" w:rsidP="00FA23D1">
      <w:pPr>
        <w:spacing w:after="0" w:line="360" w:lineRule="exact"/>
        <w:ind w:firstLine="709"/>
        <w:jc w:val="both"/>
        <w:rPr>
          <w:color w:val="auto"/>
        </w:rPr>
      </w:pPr>
      <w:r w:rsidRPr="000D3A79">
        <w:rPr>
          <w:color w:val="auto"/>
        </w:rPr>
        <w:t xml:space="preserve">[раздел 2 </w:t>
      </w:r>
      <w:r w:rsidR="00766B2F">
        <w:rPr>
          <w:color w:val="auto"/>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auto"/>
        </w:rPr>
        <w:t>№ 791/р</w:t>
      </w:r>
      <w:r w:rsidRPr="000D3A79">
        <w:rPr>
          <w:color w:val="auto"/>
        </w:rPr>
        <w:t>]</w:t>
      </w:r>
    </w:p>
    <w:p w:rsidR="0079301E" w:rsidRPr="000D3A79" w:rsidRDefault="0079301E" w:rsidP="00FA23D1">
      <w:pPr>
        <w:numPr>
          <w:ilvl w:val="0"/>
          <w:numId w:val="5"/>
        </w:numPr>
        <w:spacing w:before="120" w:after="0" w:line="360" w:lineRule="exact"/>
        <w:ind w:left="0" w:firstLine="709"/>
        <w:jc w:val="both"/>
        <w:rPr>
          <w:b/>
          <w:color w:val="auto"/>
        </w:rPr>
      </w:pPr>
      <w:r w:rsidRPr="000D3A79">
        <w:rPr>
          <w:b/>
          <w:color w:val="auto"/>
        </w:rPr>
        <w:t xml:space="preserve">Справочник </w:t>
      </w:r>
      <w:r w:rsidRPr="000D3A79">
        <w:rPr>
          <w:color w:val="auto"/>
        </w:rPr>
        <w:t>&lt;управление процессами&gt;</w:t>
      </w:r>
      <w:r w:rsidR="00584551" w:rsidRPr="000D3A79">
        <w:rPr>
          <w:color w:val="auto"/>
        </w:rPr>
        <w:fldChar w:fldCharType="begin"/>
      </w:r>
      <w:r w:rsidRPr="000D3A79">
        <w:instrText xml:space="preserve"> XE "</w:instrText>
      </w:r>
      <w:r w:rsidRPr="000D3A79">
        <w:rPr>
          <w:b/>
          <w:color w:val="auto"/>
        </w:rPr>
        <w:instrText xml:space="preserve">Справочник </w:instrText>
      </w:r>
      <w:r w:rsidRPr="000D3A79">
        <w:rPr>
          <w:color w:val="auto"/>
        </w:rPr>
        <w:instrText>&lt;управление процессами&gt;</w:instrText>
      </w:r>
      <w:r w:rsidRPr="000D3A79">
        <w:instrText xml:space="preserve">" </w:instrText>
      </w:r>
      <w:r w:rsidR="00584551" w:rsidRPr="000D3A79">
        <w:rPr>
          <w:color w:val="auto"/>
        </w:rPr>
        <w:fldChar w:fldCharType="end"/>
      </w:r>
    </w:p>
    <w:p w:rsidR="0079301E" w:rsidRPr="000D3A79" w:rsidRDefault="0079301E" w:rsidP="00FA23D1">
      <w:pPr>
        <w:spacing w:after="0" w:line="360" w:lineRule="exact"/>
        <w:ind w:firstLine="709"/>
        <w:jc w:val="both"/>
        <w:rPr>
          <w:color w:val="auto"/>
        </w:rPr>
      </w:pPr>
      <w:r w:rsidRPr="000D3A79">
        <w:rPr>
          <w:color w:val="auto"/>
        </w:rPr>
        <w:t xml:space="preserve">Перечень объектов и комплекс моделей, построенных с использованием нотаций согласно применяемой методологии моделирования, описывающий конкретную предметную область. </w:t>
      </w:r>
    </w:p>
    <w:p w:rsidR="0079301E" w:rsidRPr="000D3A79" w:rsidRDefault="0079301E" w:rsidP="00FA23D1">
      <w:pPr>
        <w:spacing w:after="0" w:line="360" w:lineRule="exact"/>
        <w:ind w:firstLine="709"/>
        <w:jc w:val="both"/>
        <w:rPr>
          <w:color w:val="auto"/>
        </w:rPr>
      </w:pPr>
      <w:r w:rsidRPr="000D3A79">
        <w:rPr>
          <w:color w:val="auto"/>
        </w:rPr>
        <w:t>Использование объектов справочника позволяет исключить ошибки в наименованиях элементов, а также дублирование данных.</w:t>
      </w:r>
    </w:p>
    <w:p w:rsidR="0079301E" w:rsidRPr="000D3A79" w:rsidRDefault="0079301E" w:rsidP="00FA23D1">
      <w:pPr>
        <w:spacing w:after="0" w:line="360" w:lineRule="exact"/>
        <w:ind w:firstLine="709"/>
        <w:jc w:val="both"/>
        <w:rPr>
          <w:color w:val="auto"/>
        </w:rPr>
      </w:pPr>
      <w:r w:rsidRPr="000D3A79">
        <w:rPr>
          <w:color w:val="auto"/>
        </w:rPr>
        <w:t xml:space="preserve">[раздел 2 </w:t>
      </w:r>
      <w:r w:rsidR="00766B2F">
        <w:rPr>
          <w:color w:val="auto"/>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auto"/>
        </w:rPr>
        <w:t>№ 791/р</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Делопроизводство</w:t>
      </w:r>
      <w:r w:rsidR="00584551" w:rsidRPr="000D3A79">
        <w:rPr>
          <w:b/>
          <w:color w:val="auto"/>
        </w:rPr>
        <w:fldChar w:fldCharType="begin"/>
      </w:r>
      <w:r w:rsidR="00AE17CF" w:rsidRPr="000D3A79">
        <w:instrText xml:space="preserve"> XE "</w:instrText>
      </w:r>
      <w:r w:rsidR="00AE17CF" w:rsidRPr="000D3A79">
        <w:rPr>
          <w:b/>
          <w:color w:val="auto"/>
        </w:rPr>
        <w:instrText>Делопроизводство</w:instrText>
      </w:r>
      <w:r w:rsidR="00AE17CF" w:rsidRPr="000D3A79">
        <w:instrText xml:space="preserve">" </w:instrText>
      </w:r>
      <w:r w:rsidR="00584551" w:rsidRPr="000D3A79">
        <w:rPr>
          <w:b/>
          <w:color w:val="auto"/>
        </w:rPr>
        <w:fldChar w:fldCharType="end"/>
      </w:r>
    </w:p>
    <w:p w:rsidR="0083248D" w:rsidRPr="000D3A79" w:rsidRDefault="00897898" w:rsidP="00FA23D1">
      <w:pPr>
        <w:spacing w:after="0" w:line="360" w:lineRule="exact"/>
        <w:ind w:firstLine="709"/>
        <w:jc w:val="both"/>
        <w:rPr>
          <w:color w:val="auto"/>
        </w:rPr>
      </w:pPr>
      <w:r w:rsidRPr="000D3A79">
        <w:rPr>
          <w:color w:val="auto"/>
        </w:rPr>
        <w:t>Деятельность, связанная с выполнением в ОАО «РЖД» и его подразделениях работ по документированию, с организацией документооборота, хранением документов и пользованием ими, а также с ведением канцелярских дел</w:t>
      </w:r>
      <w:r w:rsidR="0083248D"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w:t>
      </w:r>
      <w:r w:rsidR="00457A3F" w:rsidRPr="000D3A79">
        <w:rPr>
          <w:color w:val="auto"/>
        </w:rPr>
        <w:t xml:space="preserve">абзац второй </w:t>
      </w:r>
      <w:r w:rsidRPr="000D3A79">
        <w:rPr>
          <w:color w:val="auto"/>
        </w:rPr>
        <w:t>пункт</w:t>
      </w:r>
      <w:r w:rsidR="00457A3F" w:rsidRPr="000D3A79">
        <w:rPr>
          <w:color w:val="auto"/>
        </w:rPr>
        <w:t>а</w:t>
      </w:r>
      <w:r w:rsidRPr="000D3A79">
        <w:rPr>
          <w:color w:val="auto"/>
        </w:rPr>
        <w:t xml:space="preserve"> 1.3 Инструкции по делопроизводству и документированию управленческой деятельности в </w:t>
      </w:r>
      <w:r w:rsidR="008466A6" w:rsidRPr="000D3A79">
        <w:rPr>
          <w:color w:val="auto"/>
        </w:rPr>
        <w:t>ОАО </w:t>
      </w:r>
      <w:r w:rsidR="00E64620" w:rsidRPr="000D3A79">
        <w:rPr>
          <w:color w:val="auto"/>
        </w:rPr>
        <w:t>«РЖД»</w:t>
      </w:r>
      <w:r w:rsidRPr="000D3A79">
        <w:rPr>
          <w:color w:val="auto"/>
        </w:rPr>
        <w:t xml:space="preserve">, утвержденной приказом </w:t>
      </w:r>
      <w:r w:rsidR="008466A6" w:rsidRPr="000D3A79">
        <w:rPr>
          <w:color w:val="auto"/>
        </w:rPr>
        <w:t>ОАО </w:t>
      </w:r>
      <w:r w:rsidR="00E64620" w:rsidRPr="000D3A79">
        <w:rPr>
          <w:color w:val="auto"/>
        </w:rPr>
        <w:t>«РЖД»</w:t>
      </w:r>
      <w:r w:rsidRPr="000D3A79">
        <w:rPr>
          <w:color w:val="auto"/>
        </w:rPr>
        <w:t xml:space="preserve"> </w:t>
      </w:r>
      <w:r w:rsidR="00897898" w:rsidRPr="000D3A79">
        <w:rPr>
          <w:color w:val="auto"/>
        </w:rPr>
        <w:t>от 10 декабря 2024 г. № 99</w:t>
      </w:r>
      <w:r w:rsidRPr="000D3A79">
        <w:rPr>
          <w:color w:val="auto"/>
        </w:rPr>
        <w:t>]</w:t>
      </w:r>
    </w:p>
    <w:p w:rsidR="003C1AA8" w:rsidRPr="000D3A79" w:rsidRDefault="003C1AA8" w:rsidP="00FA23D1">
      <w:pPr>
        <w:numPr>
          <w:ilvl w:val="0"/>
          <w:numId w:val="5"/>
        </w:numPr>
        <w:spacing w:before="120" w:after="0" w:line="360" w:lineRule="exact"/>
        <w:ind w:left="0" w:firstLine="709"/>
        <w:jc w:val="both"/>
        <w:rPr>
          <w:b/>
          <w:color w:val="auto"/>
        </w:rPr>
      </w:pPr>
      <w:r w:rsidRPr="000D3A79">
        <w:rPr>
          <w:b/>
          <w:color w:val="auto"/>
        </w:rPr>
        <w:t>Правовая экспертиза</w:t>
      </w:r>
      <w:r w:rsidR="00584551" w:rsidRPr="000D3A79">
        <w:rPr>
          <w:b/>
          <w:color w:val="auto"/>
        </w:rPr>
        <w:fldChar w:fldCharType="begin"/>
      </w:r>
      <w:r w:rsidRPr="000D3A79">
        <w:instrText xml:space="preserve"> XE "</w:instrText>
      </w:r>
      <w:r w:rsidRPr="000D3A79">
        <w:rPr>
          <w:b/>
          <w:color w:val="auto"/>
        </w:rPr>
        <w:instrText>Правовая экспертиза</w:instrText>
      </w:r>
      <w:r w:rsidRPr="000D3A79">
        <w:instrText xml:space="preserve">" </w:instrText>
      </w:r>
      <w:r w:rsidR="00584551" w:rsidRPr="000D3A79">
        <w:rPr>
          <w:b/>
          <w:color w:val="auto"/>
        </w:rPr>
        <w:fldChar w:fldCharType="end"/>
      </w:r>
    </w:p>
    <w:p w:rsidR="003C1AA8" w:rsidRPr="000D3A79" w:rsidRDefault="003C1AA8" w:rsidP="00FA23D1">
      <w:pPr>
        <w:spacing w:after="0" w:line="360" w:lineRule="exact"/>
        <w:ind w:firstLine="709"/>
        <w:jc w:val="both"/>
        <w:rPr>
          <w:color w:val="auto"/>
        </w:rPr>
      </w:pPr>
      <w:r w:rsidRPr="000D3A79">
        <w:rPr>
          <w:color w:val="auto"/>
        </w:rPr>
        <w:t>Правовая оценка формы проекта документа, его целей и задач, предмета правового регулирования, полномочий должностного лица, которому передается на подпись проект документа, содержащихся в нем норм на предмет соответствия требованиям законодательства Российской Федерации и документам ОАО «РЖД».</w:t>
      </w:r>
    </w:p>
    <w:p w:rsidR="003C1AA8" w:rsidRPr="000D3A79" w:rsidRDefault="003C1AA8" w:rsidP="00FA23D1">
      <w:pPr>
        <w:spacing w:after="0" w:line="360" w:lineRule="exact"/>
        <w:ind w:firstLine="709"/>
        <w:jc w:val="both"/>
        <w:rPr>
          <w:color w:val="auto"/>
        </w:rPr>
      </w:pPr>
      <w:r w:rsidRPr="000D3A79">
        <w:rPr>
          <w:color w:val="auto"/>
        </w:rPr>
        <w:t>[</w:t>
      </w:r>
      <w:r w:rsidR="00457A3F" w:rsidRPr="000D3A79">
        <w:rPr>
          <w:color w:val="auto"/>
        </w:rPr>
        <w:t xml:space="preserve">абзац тридцать первый </w:t>
      </w:r>
      <w:r w:rsidRPr="000D3A79">
        <w:rPr>
          <w:color w:val="auto"/>
        </w:rPr>
        <w:t>пункт</w:t>
      </w:r>
      <w:r w:rsidR="00457A3F" w:rsidRPr="000D3A79">
        <w:rPr>
          <w:color w:val="auto"/>
        </w:rPr>
        <w:t>а</w:t>
      </w:r>
      <w:r w:rsidRPr="000D3A79">
        <w:rPr>
          <w:color w:val="auto"/>
        </w:rPr>
        <w:t xml:space="preserve"> 1.3 Инструкции по делопроизводству и документированию управленческой деятельности в ОАО «РЖД», утвержденной приказом ОАО «РЖД» от 10 декабря 2024 г. № 99]</w:t>
      </w:r>
    </w:p>
    <w:p w:rsidR="009B076C" w:rsidRPr="000D3A79" w:rsidRDefault="00FC0032" w:rsidP="00FA23D1">
      <w:pPr>
        <w:numPr>
          <w:ilvl w:val="0"/>
          <w:numId w:val="5"/>
        </w:numPr>
        <w:spacing w:before="120" w:after="0" w:line="360" w:lineRule="exact"/>
        <w:ind w:left="0" w:firstLine="709"/>
        <w:jc w:val="both"/>
        <w:rPr>
          <w:b/>
          <w:color w:val="auto"/>
        </w:rPr>
      </w:pPr>
      <w:r w:rsidRPr="000D3A79">
        <w:rPr>
          <w:b/>
          <w:color w:val="auto"/>
        </w:rPr>
        <w:t xml:space="preserve">Нормативный </w:t>
      </w:r>
      <w:r w:rsidR="009B076C" w:rsidRPr="000D3A79">
        <w:rPr>
          <w:b/>
          <w:color w:val="auto"/>
        </w:rPr>
        <w:t>правовой акт</w:t>
      </w:r>
      <w:r w:rsidRPr="000D3A79">
        <w:rPr>
          <w:b/>
          <w:color w:val="auto"/>
        </w:rPr>
        <w:t>;</w:t>
      </w:r>
      <w:r w:rsidR="009B076C" w:rsidRPr="000D3A79">
        <w:rPr>
          <w:b/>
          <w:color w:val="auto"/>
        </w:rPr>
        <w:t xml:space="preserve"> </w:t>
      </w:r>
      <w:r w:rsidR="009B076C" w:rsidRPr="000D3A79">
        <w:rPr>
          <w:color w:val="auto"/>
        </w:rPr>
        <w:t>правовой акт; НПА</w:t>
      </w:r>
      <w:r w:rsidR="00584551" w:rsidRPr="000D3A79">
        <w:rPr>
          <w:color w:val="auto"/>
        </w:rPr>
        <w:fldChar w:fldCharType="begin"/>
      </w:r>
      <w:r w:rsidRPr="000D3A79">
        <w:instrText xml:space="preserve"> XE "</w:instrText>
      </w:r>
      <w:r w:rsidRPr="000D3A79">
        <w:rPr>
          <w:b/>
          <w:color w:val="auto"/>
        </w:rPr>
        <w:instrText>Нормативный правовой акт</w:instrText>
      </w:r>
      <w:r w:rsidRPr="000D3A79">
        <w:instrText>\</w:instrText>
      </w:r>
      <w:r w:rsidRPr="000D3A79">
        <w:rPr>
          <w:b/>
          <w:color w:val="auto"/>
        </w:rPr>
        <w:instrText xml:space="preserve">; </w:instrText>
      </w:r>
      <w:r w:rsidRPr="000D3A79">
        <w:rPr>
          <w:color w:val="auto"/>
        </w:rPr>
        <w:instrText>правовой акт</w:instrText>
      </w:r>
      <w:r w:rsidRPr="000D3A79">
        <w:instrText>\</w:instrText>
      </w:r>
      <w:r w:rsidRPr="000D3A79">
        <w:rPr>
          <w:color w:val="auto"/>
        </w:rPr>
        <w:instrText>; НПА</w:instrText>
      </w:r>
      <w:r w:rsidRPr="000D3A79">
        <w:instrText xml:space="preserve">" </w:instrText>
      </w:r>
      <w:r w:rsidR="00584551" w:rsidRPr="000D3A79">
        <w:rPr>
          <w:color w:val="auto"/>
        </w:rPr>
        <w:fldChar w:fldCharType="end"/>
      </w:r>
    </w:p>
    <w:p w:rsidR="009B076C" w:rsidRPr="000D3A79" w:rsidRDefault="009B076C" w:rsidP="00FA23D1">
      <w:pPr>
        <w:spacing w:after="0" w:line="360" w:lineRule="exact"/>
        <w:ind w:firstLine="709"/>
        <w:jc w:val="both"/>
        <w:rPr>
          <w:color w:val="auto"/>
        </w:rPr>
      </w:pPr>
      <w:r w:rsidRPr="000D3A79">
        <w:rPr>
          <w:color w:val="auto"/>
        </w:rPr>
        <w:t>1. Документ, изданный в установленном порядке управомоченным органом государственной власти, органом местного самоуправления, иным органом, уполномоченной организацией или должностным лицом, содержащий правовые нормы, общеобязательные в правоприменительной деятельности для неопределенного круга лиц и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9B076C" w:rsidRPr="000D3A79" w:rsidRDefault="00021CBB" w:rsidP="00FA23D1">
      <w:pPr>
        <w:spacing w:after="0" w:line="360" w:lineRule="exact"/>
        <w:ind w:firstLine="709"/>
        <w:jc w:val="both"/>
        <w:rPr>
          <w:color w:val="auto"/>
        </w:rPr>
      </w:pPr>
      <w:r w:rsidRPr="000D3A79">
        <w:rPr>
          <w:color w:val="auto"/>
        </w:rPr>
        <w:t>[на основе</w:t>
      </w:r>
      <w:r w:rsidR="009B076C" w:rsidRPr="000D3A79">
        <w:rPr>
          <w:color w:val="auto"/>
        </w:rPr>
        <w:t xml:space="preserve"> положений пунктов 2 и 3 постановления Пленума Верховного Суда Российской Федерации от 25 декабря 2018 г. </w:t>
      </w:r>
      <w:r w:rsidR="005A6BA8" w:rsidRPr="000D3A79">
        <w:rPr>
          <w:color w:val="auto"/>
        </w:rPr>
        <w:t>№ </w:t>
      </w:r>
      <w:r w:rsidR="009B076C" w:rsidRPr="000D3A79">
        <w:rPr>
          <w:color w:val="auto"/>
        </w:rPr>
        <w:t xml:space="preserve">50 </w:t>
      </w:r>
      <w:r w:rsidR="00E64620" w:rsidRPr="000D3A79">
        <w:rPr>
          <w:color w:val="auto"/>
        </w:rPr>
        <w:t>«</w:t>
      </w:r>
      <w:r w:rsidR="009B076C" w:rsidRPr="000D3A79">
        <w:rPr>
          <w:color w:val="auto"/>
        </w:rPr>
        <w:t>О практике рассмотрения судами дел об оспаривании нормативных правовых актов и актов, содержащих разъяснения законодательства и обладающих нормативными свойствами</w:t>
      </w:r>
      <w:r w:rsidR="00E64620" w:rsidRPr="000D3A79">
        <w:rPr>
          <w:color w:val="auto"/>
        </w:rPr>
        <w:t>»</w:t>
      </w:r>
      <w:r w:rsidR="009B076C" w:rsidRPr="000D3A79">
        <w:rPr>
          <w:color w:val="auto"/>
        </w:rPr>
        <w:t>]</w:t>
      </w:r>
    </w:p>
    <w:p w:rsidR="009B076C" w:rsidRPr="000D3A79" w:rsidRDefault="009B076C" w:rsidP="00FA23D1">
      <w:pPr>
        <w:spacing w:after="0" w:line="360" w:lineRule="exact"/>
        <w:ind w:firstLine="709"/>
        <w:jc w:val="both"/>
        <w:rPr>
          <w:color w:val="auto"/>
          <w:sz w:val="24"/>
        </w:rPr>
      </w:pPr>
      <w:r w:rsidRPr="000D3A79">
        <w:rPr>
          <w:color w:val="auto"/>
          <w:sz w:val="24"/>
        </w:rPr>
        <w:t>Примечания:</w:t>
      </w:r>
    </w:p>
    <w:p w:rsidR="009B076C" w:rsidRPr="000D3A79" w:rsidRDefault="009B076C" w:rsidP="00FA23D1">
      <w:pPr>
        <w:spacing w:after="0" w:line="360" w:lineRule="exact"/>
        <w:ind w:firstLine="709"/>
        <w:jc w:val="both"/>
        <w:rPr>
          <w:color w:val="auto"/>
          <w:sz w:val="24"/>
        </w:rPr>
      </w:pPr>
      <w:r w:rsidRPr="000D3A79">
        <w:rPr>
          <w:color w:val="auto"/>
          <w:sz w:val="24"/>
        </w:rPr>
        <w:t xml:space="preserve">1. НПА не имеет силы, пока не опубликован. Есть специальные места опубликования правовых актов. Для федеральных конституционных законов, федеральных законов, актов палат Федерального Собрания, актов Президента Российской Федерации, актов Правительства Российской Федерации это — </w:t>
      </w:r>
      <w:r w:rsidR="00E64620" w:rsidRPr="000D3A79">
        <w:rPr>
          <w:color w:val="auto"/>
          <w:sz w:val="24"/>
        </w:rPr>
        <w:t>«</w:t>
      </w:r>
      <w:r w:rsidRPr="000D3A79">
        <w:rPr>
          <w:color w:val="auto"/>
          <w:sz w:val="24"/>
        </w:rPr>
        <w:t>Российская газета</w:t>
      </w:r>
      <w:r w:rsidR="00E64620" w:rsidRPr="000D3A79">
        <w:rPr>
          <w:color w:val="auto"/>
          <w:sz w:val="24"/>
        </w:rPr>
        <w:t>»</w:t>
      </w:r>
      <w:r w:rsidRPr="000D3A79">
        <w:rPr>
          <w:color w:val="auto"/>
          <w:sz w:val="24"/>
        </w:rPr>
        <w:t xml:space="preserve"> и </w:t>
      </w:r>
      <w:r w:rsidR="00E64620" w:rsidRPr="000D3A79">
        <w:rPr>
          <w:color w:val="auto"/>
          <w:sz w:val="24"/>
        </w:rPr>
        <w:t>«</w:t>
      </w:r>
      <w:r w:rsidRPr="000D3A79">
        <w:rPr>
          <w:color w:val="auto"/>
          <w:sz w:val="24"/>
        </w:rPr>
        <w:t>Собрание законодательства Российской Федерации</w:t>
      </w:r>
      <w:r w:rsidR="00E64620" w:rsidRPr="000D3A79">
        <w:rPr>
          <w:color w:val="auto"/>
          <w:sz w:val="24"/>
        </w:rPr>
        <w:t>»</w:t>
      </w:r>
      <w:r w:rsidRPr="000D3A79">
        <w:rPr>
          <w:color w:val="auto"/>
          <w:sz w:val="24"/>
        </w:rPr>
        <w:t>, а также портал pravo.gov.ru.</w:t>
      </w:r>
    </w:p>
    <w:p w:rsidR="009B076C" w:rsidRPr="000D3A79" w:rsidRDefault="009B076C" w:rsidP="00FA23D1">
      <w:pPr>
        <w:spacing w:after="0" w:line="360" w:lineRule="exact"/>
        <w:ind w:firstLine="709"/>
        <w:jc w:val="both"/>
        <w:rPr>
          <w:color w:val="auto"/>
          <w:sz w:val="24"/>
        </w:rPr>
      </w:pPr>
      <w:r w:rsidRPr="000D3A79">
        <w:rPr>
          <w:color w:val="auto"/>
          <w:sz w:val="24"/>
        </w:rPr>
        <w:t>2. Правовые акты образуют систему, основанную на их юридической силе, определяемой компетенцией и положением издавшего их органа, а также характером самих актов.</w:t>
      </w:r>
    </w:p>
    <w:p w:rsidR="009B076C" w:rsidRPr="000D3A79" w:rsidRDefault="009B076C" w:rsidP="00FA23D1">
      <w:pPr>
        <w:spacing w:after="0" w:line="360" w:lineRule="exact"/>
        <w:ind w:firstLine="709"/>
        <w:jc w:val="both"/>
        <w:rPr>
          <w:color w:val="auto"/>
          <w:sz w:val="24"/>
        </w:rPr>
      </w:pPr>
      <w:r w:rsidRPr="000D3A79">
        <w:rPr>
          <w:color w:val="auto"/>
          <w:sz w:val="24"/>
        </w:rPr>
        <w:t>3. В российской правовой системе правовые акты подразделяются на два глобальных уровня – законы и подзаконные акты.</w:t>
      </w:r>
    </w:p>
    <w:p w:rsidR="009B076C" w:rsidRPr="000D3A79" w:rsidRDefault="009B076C" w:rsidP="00FA23D1">
      <w:pPr>
        <w:spacing w:after="0" w:line="360" w:lineRule="exact"/>
        <w:ind w:firstLine="709"/>
        <w:jc w:val="both"/>
        <w:rPr>
          <w:color w:val="auto"/>
          <w:sz w:val="24"/>
        </w:rPr>
      </w:pPr>
      <w:r w:rsidRPr="000D3A79">
        <w:rPr>
          <w:color w:val="auto"/>
          <w:sz w:val="24"/>
        </w:rPr>
        <w:t>4. Правовые акты классифицируют по силе действия и по территории.</w:t>
      </w:r>
    </w:p>
    <w:p w:rsidR="009B076C" w:rsidRPr="000D3A79" w:rsidRDefault="009B076C" w:rsidP="00FA23D1">
      <w:pPr>
        <w:spacing w:after="0" w:line="360" w:lineRule="exact"/>
        <w:ind w:firstLine="709"/>
        <w:jc w:val="both"/>
        <w:rPr>
          <w:color w:val="auto"/>
          <w:sz w:val="24"/>
        </w:rPr>
      </w:pPr>
      <w:r w:rsidRPr="000D3A79">
        <w:rPr>
          <w:color w:val="auto"/>
          <w:sz w:val="24"/>
        </w:rPr>
        <w:t>Иерархия правовых актов в зависимости от их юридической силы: Конституция Российской Федерации, международные договоры, федеральные конституционные законы и федеральные законы (в том числе кодексы), федеральные подзаконные правовые акты (Указы и распоряжения Президента Российской Федерации, Постановления Правительства России, акты федеральных органов исполнительной власти), Конституции (уставы) субъектов Федерации, законы субъектов Федерации, подзаконные правовые акты субъектов Федерации.</w:t>
      </w:r>
    </w:p>
    <w:p w:rsidR="009B076C" w:rsidRPr="000D3A79" w:rsidRDefault="009B076C" w:rsidP="00FA23D1">
      <w:pPr>
        <w:spacing w:after="0" w:line="360" w:lineRule="exact"/>
        <w:ind w:firstLine="709"/>
        <w:jc w:val="both"/>
        <w:rPr>
          <w:color w:val="auto"/>
          <w:sz w:val="24"/>
        </w:rPr>
      </w:pPr>
      <w:r w:rsidRPr="000D3A79">
        <w:rPr>
          <w:color w:val="auto"/>
          <w:sz w:val="24"/>
        </w:rPr>
        <w:t>По территориальному признаку правовые акты подразделяют на:</w:t>
      </w:r>
    </w:p>
    <w:p w:rsidR="009B076C" w:rsidRPr="000D3A79" w:rsidRDefault="009B076C" w:rsidP="00FA23D1">
      <w:pPr>
        <w:spacing w:after="0" w:line="360" w:lineRule="exact"/>
        <w:ind w:firstLine="709"/>
        <w:jc w:val="both"/>
        <w:rPr>
          <w:color w:val="auto"/>
          <w:sz w:val="24"/>
        </w:rPr>
      </w:pPr>
      <w:r w:rsidRPr="000D3A79">
        <w:rPr>
          <w:color w:val="auto"/>
          <w:sz w:val="24"/>
        </w:rPr>
        <w:t>федеральные – действуют на территории всего государства;</w:t>
      </w:r>
    </w:p>
    <w:p w:rsidR="009B076C" w:rsidRPr="000D3A79" w:rsidRDefault="009B076C" w:rsidP="00FA23D1">
      <w:pPr>
        <w:spacing w:after="0" w:line="360" w:lineRule="exact"/>
        <w:ind w:firstLine="709"/>
        <w:jc w:val="both"/>
        <w:rPr>
          <w:color w:val="auto"/>
          <w:sz w:val="24"/>
        </w:rPr>
      </w:pPr>
      <w:r w:rsidRPr="000D3A79">
        <w:rPr>
          <w:color w:val="auto"/>
          <w:sz w:val="24"/>
        </w:rPr>
        <w:t>региональные – распространяются только на жителей конкретного субъекта Федерации;</w:t>
      </w:r>
    </w:p>
    <w:p w:rsidR="009B076C" w:rsidRPr="000D3A79" w:rsidRDefault="009B076C" w:rsidP="00FA23D1">
      <w:pPr>
        <w:spacing w:after="0" w:line="360" w:lineRule="exact"/>
        <w:ind w:firstLine="709"/>
        <w:jc w:val="both"/>
        <w:rPr>
          <w:color w:val="auto"/>
          <w:sz w:val="24"/>
        </w:rPr>
      </w:pPr>
      <w:r w:rsidRPr="000D3A79">
        <w:rPr>
          <w:color w:val="auto"/>
          <w:sz w:val="24"/>
        </w:rPr>
        <w:t>муниципальные – действуют на территории определенного муниципального образования;</w:t>
      </w:r>
    </w:p>
    <w:p w:rsidR="009B076C" w:rsidRPr="000D3A79" w:rsidRDefault="009B076C" w:rsidP="00FA23D1">
      <w:pPr>
        <w:spacing w:after="0" w:line="360" w:lineRule="exact"/>
        <w:ind w:firstLine="709"/>
        <w:jc w:val="both"/>
        <w:rPr>
          <w:color w:val="auto"/>
          <w:sz w:val="24"/>
        </w:rPr>
      </w:pPr>
      <w:r w:rsidRPr="000D3A79">
        <w:rPr>
          <w:color w:val="auto"/>
          <w:sz w:val="24"/>
        </w:rPr>
        <w:t>международные – соглашение между государствами или иными субъектами международного права (международные организации, межправительственные комиссии и т.д.), изменяющие, прекращающие или порождающие определенные права и обязанности.</w:t>
      </w:r>
    </w:p>
    <w:p w:rsidR="009B076C" w:rsidRPr="000D3A79" w:rsidRDefault="009B076C" w:rsidP="00FA23D1">
      <w:pPr>
        <w:spacing w:after="0" w:line="360" w:lineRule="exact"/>
        <w:ind w:firstLine="709"/>
        <w:jc w:val="both"/>
        <w:rPr>
          <w:color w:val="auto"/>
          <w:sz w:val="24"/>
        </w:rPr>
      </w:pPr>
      <w:r w:rsidRPr="000D3A79">
        <w:rPr>
          <w:color w:val="auto"/>
          <w:sz w:val="24"/>
        </w:rPr>
        <w:t>Международные нормы права являются частью правовой системы России после их подписания (принятия, ратификации, утверждения и т.д.), о чем прямо сказано в Конституции Российской Федерации. Однако российский основной закон имеет приоритет над международным правом, Конституционный суд может не исполнять решения международных органов, если они противоречат основному закону.</w:t>
      </w:r>
    </w:p>
    <w:p w:rsidR="009B076C" w:rsidRPr="000D3A79" w:rsidRDefault="009B076C" w:rsidP="00FA23D1">
      <w:pPr>
        <w:spacing w:after="0" w:line="360" w:lineRule="exact"/>
        <w:ind w:firstLine="709"/>
        <w:jc w:val="both"/>
        <w:rPr>
          <w:color w:val="auto"/>
        </w:rPr>
      </w:pPr>
      <w:r w:rsidRPr="000D3A79">
        <w:rPr>
          <w:color w:val="auto"/>
        </w:rPr>
        <w:t>[источники: порталы duma.gov.ru и ria.ru]</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Техническая документация (на продукцию)</w:t>
      </w:r>
      <w:r w:rsidR="00584551" w:rsidRPr="000D3A79">
        <w:rPr>
          <w:b/>
          <w:color w:val="auto"/>
        </w:rPr>
        <w:fldChar w:fldCharType="begin"/>
      </w:r>
      <w:r w:rsidR="00AE17CF" w:rsidRPr="000D3A79">
        <w:instrText xml:space="preserve"> XE "</w:instrText>
      </w:r>
      <w:r w:rsidR="00AE17CF" w:rsidRPr="000D3A79">
        <w:rPr>
          <w:b/>
          <w:color w:val="auto"/>
        </w:rPr>
        <w:instrText>Техническая документация (на продукцию)</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 xml:space="preserve">1. Совокупность документов, которые в зависимости от их назначения содержат данные, необходимые и достаточные для обеспечения каждой стадии жизненного цикла продукции. </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К технической документации относится конструкторская, технологическая, эксплуатационная и ремонтная документация и т.п. В ряде отраслей технические условия рассматривают в составе технической документации, но в соответствии с федеральным законодательством технические условия одновременно являются одним из видов документов по стандартизации.</w:t>
      </w:r>
    </w:p>
    <w:p w:rsidR="0083248D" w:rsidRPr="000D3A79" w:rsidRDefault="0083248D" w:rsidP="00FA23D1">
      <w:pPr>
        <w:spacing w:after="0" w:line="360" w:lineRule="exact"/>
        <w:ind w:firstLine="709"/>
        <w:jc w:val="both"/>
        <w:rPr>
          <w:color w:val="auto"/>
        </w:rPr>
      </w:pPr>
      <w:r w:rsidRPr="000D3A79">
        <w:rPr>
          <w:color w:val="auto"/>
        </w:rPr>
        <w:t>[раздел 3 ГОСТ Р 1.15-2017 Стандартизация в Российской Федерации. Службы стандартизации в организациях. Правила создания и</w:t>
      </w:r>
      <w:r w:rsidR="009303BF" w:rsidRPr="000D3A79">
        <w:rPr>
          <w:color w:val="auto"/>
        </w:rPr>
        <w:t> </w:t>
      </w:r>
      <w:r w:rsidRPr="000D3A79">
        <w:rPr>
          <w:color w:val="auto"/>
        </w:rPr>
        <w:t>функционирования]</w:t>
      </w:r>
    </w:p>
    <w:p w:rsidR="0083248D" w:rsidRPr="000D3A79" w:rsidRDefault="0083248D" w:rsidP="00FA23D1">
      <w:pPr>
        <w:spacing w:after="0" w:line="360" w:lineRule="exact"/>
        <w:ind w:firstLine="709"/>
        <w:jc w:val="both"/>
        <w:rPr>
          <w:color w:val="auto"/>
        </w:rPr>
      </w:pPr>
      <w:r w:rsidRPr="000D3A79">
        <w:rPr>
          <w:color w:val="auto"/>
        </w:rPr>
        <w:t>2. Это документация, которая используется при проектировании, изготовлении и эксплуатации каких-либо технических объектов: зданий, сооружений, промышленных товаров, программного и аппаратного обеспечения. К технической документации относится: конструкторская документация; эксплуатационная документация; ремонтная документация; технологическая документация; документы, определяющие технологический цикл изделия; документы, дающие информацию, необходимую для организации производства и ремонта изделия</w:t>
      </w:r>
      <w:r w:rsidR="001F7346"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 xml:space="preserve">[пункт 336 раздела 1 </w:t>
      </w:r>
      <w:r w:rsidR="00B51086">
        <w:rPr>
          <w:color w:val="auto"/>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Конструкторский документ</w:t>
      </w:r>
      <w:r w:rsidR="003D3FC7" w:rsidRPr="000D3A79">
        <w:rPr>
          <w:b/>
          <w:color w:val="auto"/>
        </w:rPr>
        <w:t>;</w:t>
      </w:r>
      <w:r w:rsidRPr="000D3A79">
        <w:rPr>
          <w:color w:val="auto"/>
        </w:rPr>
        <w:t xml:space="preserve"> КД</w:t>
      </w:r>
      <w:r w:rsidR="00584551" w:rsidRPr="000D3A79">
        <w:rPr>
          <w:color w:val="auto"/>
        </w:rPr>
        <w:fldChar w:fldCharType="begin"/>
      </w:r>
      <w:r w:rsidR="00AE17CF" w:rsidRPr="000D3A79">
        <w:instrText xml:space="preserve"> XE "</w:instrText>
      </w:r>
      <w:r w:rsidR="00AE17CF" w:rsidRPr="000D3A79">
        <w:rPr>
          <w:b/>
          <w:color w:val="auto"/>
        </w:rPr>
        <w:instrText>Конструкторский документ</w:instrText>
      </w:r>
      <w:r w:rsidR="00AE17CF" w:rsidRPr="000D3A79">
        <w:instrText>\</w:instrText>
      </w:r>
      <w:r w:rsidR="00AE17CF" w:rsidRPr="000D3A79">
        <w:rPr>
          <w:b/>
          <w:color w:val="auto"/>
        </w:rPr>
        <w:instrText>;</w:instrText>
      </w:r>
      <w:r w:rsidR="00AE17CF" w:rsidRPr="000D3A79">
        <w:rPr>
          <w:color w:val="auto"/>
        </w:rPr>
        <w:instrText xml:space="preserve"> КД</w:instrText>
      </w:r>
      <w:r w:rsidR="00AE17CF" w:rsidRPr="000D3A79">
        <w:instrText xml:space="preserve">" </w:instrText>
      </w:r>
      <w:r w:rsidR="00584551" w:rsidRPr="000D3A79">
        <w:rPr>
          <w:color w:val="auto"/>
        </w:rPr>
        <w:fldChar w:fldCharType="end"/>
      </w:r>
    </w:p>
    <w:p w:rsidR="0083248D" w:rsidRPr="000D3A79" w:rsidRDefault="00115112" w:rsidP="00FA23D1">
      <w:pPr>
        <w:spacing w:after="0" w:line="360" w:lineRule="exact"/>
        <w:ind w:firstLine="709"/>
        <w:jc w:val="both"/>
        <w:rPr>
          <w:color w:val="auto"/>
        </w:rPr>
      </w:pPr>
      <w:r w:rsidRPr="000D3A79">
        <w:rPr>
          <w:color w:val="auto"/>
        </w:rPr>
        <w:t>Документ, который в отдельности или в совокупности с другими документами определяет конструкцию изделия и содержит сведения, необходимые для разработки, изготовления, контроля, приемки, поставки, эксплуатации, ремонта, модернизации и (или) утилизации изделия.</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подпункт </w:t>
      </w:r>
      <w:r w:rsidR="00F379CA" w:rsidRPr="000D3A79">
        <w:rPr>
          <w:color w:val="auto"/>
        </w:rPr>
        <w:t>44</w:t>
      </w:r>
      <w:r w:rsidRPr="000D3A79">
        <w:rPr>
          <w:color w:val="auto"/>
        </w:rPr>
        <w:t xml:space="preserve"> </w:t>
      </w:r>
      <w:r w:rsidR="005B66CD" w:rsidRPr="000D3A79">
        <w:rPr>
          <w:color w:val="auto"/>
        </w:rPr>
        <w:t xml:space="preserve">пункта 3 </w:t>
      </w:r>
      <w:r w:rsidR="00F379CA" w:rsidRPr="000D3A79">
        <w:rPr>
          <w:color w:val="auto"/>
        </w:rPr>
        <w:t>ГОСТ Р 2.005-2023 Единая система конструкторской документации. Термины и определения</w:t>
      </w:r>
      <w:r w:rsidRPr="000D3A79">
        <w:rPr>
          <w:color w:val="auto"/>
        </w:rPr>
        <w:t>]</w:t>
      </w:r>
    </w:p>
    <w:p w:rsidR="00F379CA" w:rsidRPr="000D3A79" w:rsidRDefault="00F379CA" w:rsidP="00FA23D1">
      <w:pPr>
        <w:spacing w:after="0" w:line="360" w:lineRule="exact"/>
        <w:ind w:firstLine="709"/>
        <w:jc w:val="both"/>
        <w:rPr>
          <w:color w:val="auto"/>
          <w:sz w:val="24"/>
        </w:rPr>
      </w:pPr>
      <w:r w:rsidRPr="000D3A79">
        <w:rPr>
          <w:color w:val="auto"/>
          <w:sz w:val="24"/>
        </w:rPr>
        <w:t>Примечание. Определение термина «документ» – по ГОСТ Р 7.0.8-20</w:t>
      </w:r>
      <w:r w:rsidR="00CC3D23" w:rsidRPr="000D3A79">
        <w:rPr>
          <w:color w:val="auto"/>
          <w:sz w:val="24"/>
        </w:rPr>
        <w:t>25</w:t>
      </w:r>
      <w:r w:rsidRPr="000D3A79">
        <w:rPr>
          <w:color w:val="auto"/>
          <w:sz w:val="24"/>
        </w:rPr>
        <w:t xml:space="preserve"> Система стандартов по информации, библиотечному и издательскому делу. Делопроизводство и архивное дело. Термины и определения, </w:t>
      </w:r>
      <w:r w:rsidR="00CC3D23" w:rsidRPr="000D3A79">
        <w:rPr>
          <w:color w:val="auto"/>
          <w:sz w:val="24"/>
        </w:rPr>
        <w:t>подпункт 9 пункта 3</w:t>
      </w:r>
      <w:r w:rsidRPr="000D3A79">
        <w:rPr>
          <w:color w:val="auto"/>
          <w:sz w:val="24"/>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Конструкторская документация</w:t>
      </w:r>
      <w:r w:rsidR="00584551" w:rsidRPr="000D3A79">
        <w:rPr>
          <w:b/>
          <w:color w:val="auto"/>
        </w:rPr>
        <w:fldChar w:fldCharType="begin"/>
      </w:r>
      <w:r w:rsidR="00AE17CF" w:rsidRPr="000D3A79">
        <w:instrText xml:space="preserve"> XE "</w:instrText>
      </w:r>
      <w:r w:rsidR="00AE17CF" w:rsidRPr="000D3A79">
        <w:rPr>
          <w:b/>
          <w:color w:val="auto"/>
        </w:rPr>
        <w:instrText>Конструкторская документация</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Совокупность конструкторских документов, содержащих данные, необходимые для проектирования (разработки), изготовления, контроля, приемки, поставки, эксплуатации, ремонта, модернизации и утилизации изделия.</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 xml:space="preserve">абзац семнадцатый </w:t>
      </w:r>
      <w:r w:rsidRPr="000D3A79">
        <w:rPr>
          <w:color w:val="auto"/>
        </w:rPr>
        <w:t xml:space="preserve">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Технологический документ</w:t>
      </w:r>
      <w:r w:rsidR="003D3FC7" w:rsidRPr="000D3A79">
        <w:rPr>
          <w:b/>
          <w:color w:val="auto"/>
        </w:rPr>
        <w:t>;</w:t>
      </w:r>
      <w:r w:rsidRPr="000D3A79">
        <w:rPr>
          <w:color w:val="auto"/>
        </w:rPr>
        <w:t xml:space="preserve"> ТД</w:t>
      </w:r>
      <w:r w:rsidR="00584551" w:rsidRPr="000D3A79">
        <w:rPr>
          <w:color w:val="auto"/>
        </w:rPr>
        <w:fldChar w:fldCharType="begin"/>
      </w:r>
      <w:r w:rsidR="00AE17CF" w:rsidRPr="000D3A79">
        <w:instrText xml:space="preserve"> XE "</w:instrText>
      </w:r>
      <w:r w:rsidR="00AE17CF" w:rsidRPr="000D3A79">
        <w:rPr>
          <w:b/>
          <w:color w:val="auto"/>
        </w:rPr>
        <w:instrText>Технологический документ</w:instrText>
      </w:r>
      <w:r w:rsidR="00AE17CF" w:rsidRPr="000D3A79">
        <w:instrText>\</w:instrText>
      </w:r>
      <w:r w:rsidR="00AE17CF" w:rsidRPr="000D3A79">
        <w:rPr>
          <w:b/>
          <w:color w:val="auto"/>
        </w:rPr>
        <w:instrText>;</w:instrText>
      </w:r>
      <w:r w:rsidR="00AE17CF" w:rsidRPr="000D3A79">
        <w:rPr>
          <w:color w:val="auto"/>
        </w:rPr>
        <w:instrText xml:space="preserve"> ТД</w:instrText>
      </w:r>
      <w:r w:rsidR="00AE17CF" w:rsidRPr="000D3A79">
        <w:instrText xml:space="preserve">" </w:instrText>
      </w:r>
      <w:r w:rsidR="00584551" w:rsidRPr="000D3A79">
        <w:rPr>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Графический или текстовый документ, который отдельно или в</w:t>
      </w:r>
      <w:r w:rsidR="009303BF" w:rsidRPr="000D3A79">
        <w:rPr>
          <w:color w:val="auto"/>
        </w:rPr>
        <w:t> </w:t>
      </w:r>
      <w:r w:rsidRPr="000D3A79">
        <w:rPr>
          <w:color w:val="auto"/>
        </w:rPr>
        <w:t>совокупности с другими документами определяет технологический процесс или операцию изготовления изделия.</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пункт</w:t>
      </w:r>
      <w:r w:rsidRPr="000D3A79">
        <w:rPr>
          <w:color w:val="auto"/>
        </w:rPr>
        <w:t xml:space="preserve"> 6 ГОСТ 3.1109-82 Единая система технологической документации. Термины и определения основных понятий]</w:t>
      </w:r>
    </w:p>
    <w:p w:rsidR="0083248D" w:rsidRPr="000D3A79" w:rsidRDefault="0083248D" w:rsidP="00FA23D1">
      <w:pPr>
        <w:spacing w:after="0" w:line="360" w:lineRule="exact"/>
        <w:ind w:firstLine="709"/>
        <w:jc w:val="both"/>
        <w:rPr>
          <w:color w:val="auto"/>
          <w:sz w:val="24"/>
        </w:rPr>
      </w:pPr>
      <w:r w:rsidRPr="000D3A79">
        <w:rPr>
          <w:color w:val="auto"/>
          <w:sz w:val="24"/>
        </w:rPr>
        <w:t xml:space="preserve">Примечание. Для обозначения совокупности технологических документов используется термин </w:t>
      </w:r>
      <w:r w:rsidR="00E64620" w:rsidRPr="000D3A79">
        <w:rPr>
          <w:color w:val="auto"/>
          <w:sz w:val="24"/>
        </w:rPr>
        <w:t>«</w:t>
      </w:r>
      <w:r w:rsidRPr="000D3A79">
        <w:rPr>
          <w:color w:val="auto"/>
          <w:sz w:val="24"/>
        </w:rPr>
        <w:t>технологическая документация</w:t>
      </w:r>
      <w:r w:rsidR="00E64620" w:rsidRPr="000D3A79">
        <w:rPr>
          <w:color w:val="auto"/>
          <w:sz w:val="24"/>
        </w:rPr>
        <w:t>»</w:t>
      </w:r>
      <w:r w:rsidRPr="000D3A79">
        <w:rPr>
          <w:color w:val="auto"/>
          <w:sz w:val="24"/>
        </w:rPr>
        <w:t>.</w:t>
      </w:r>
    </w:p>
    <w:p w:rsidR="0083248D" w:rsidRPr="000D3A79" w:rsidRDefault="0083248D"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3.1.10 </w:t>
      </w:r>
      <w:r w:rsidR="00196CF6" w:rsidRPr="000D3A79">
        <w:rPr>
          <w:color w:val="auto"/>
        </w:rPr>
        <w:t xml:space="preserve">пункта 3 </w:t>
      </w:r>
      <w:r w:rsidRPr="000D3A79">
        <w:rPr>
          <w:color w:val="auto"/>
        </w:rPr>
        <w:t xml:space="preserve">ГОСТ Р 8.1015-2022 </w:t>
      </w:r>
      <w:r w:rsidR="00B90502">
        <w:rPr>
          <w:color w:val="auto"/>
        </w:rPr>
        <w:t>Государственная система обеспечения единства измерений</w:t>
      </w:r>
      <w:r w:rsidRPr="000D3A79">
        <w:rPr>
          <w:color w:val="auto"/>
        </w:rPr>
        <w:t>. Метрологическая экспертиза нормативной и</w:t>
      </w:r>
      <w:r w:rsidR="009303BF" w:rsidRPr="000D3A79">
        <w:rPr>
          <w:color w:val="auto"/>
        </w:rPr>
        <w:t> </w:t>
      </w:r>
      <w:r w:rsidRPr="000D3A79">
        <w:rPr>
          <w:color w:val="auto"/>
        </w:rPr>
        <w:t>технической документации в области использования атомной энергии. Организация и основные требования к содержанию]</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Эксплуатационный документ</w:t>
      </w:r>
      <w:r w:rsidR="00584551" w:rsidRPr="000D3A79">
        <w:rPr>
          <w:b/>
          <w:color w:val="auto"/>
        </w:rPr>
        <w:fldChar w:fldCharType="begin"/>
      </w:r>
      <w:r w:rsidR="00AE17CF" w:rsidRPr="000D3A79">
        <w:instrText xml:space="preserve"> XE "</w:instrText>
      </w:r>
      <w:r w:rsidR="00AE17CF" w:rsidRPr="000D3A79">
        <w:rPr>
          <w:b/>
          <w:color w:val="auto"/>
        </w:rPr>
        <w:instrText>Эксплуатационный документ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Конструкторский документ (руководство по эксплуатации, формуляр, паспорт, этикетка и др.), который в отдельности или в совокупности с другими документами определяет правила эксплуатации продукции и (или) отражает сведения, удостоверяющие гарантированные изготовителем значения основных параметров и характеристик (свойств) продукции, гарантии и сведения о ее эксплуатации в течение установленного срока службы.</w:t>
      </w:r>
    </w:p>
    <w:p w:rsidR="0083248D" w:rsidRPr="000D3A79" w:rsidRDefault="0083248D" w:rsidP="00FA23D1">
      <w:pPr>
        <w:spacing w:after="0" w:line="360" w:lineRule="exact"/>
        <w:ind w:firstLine="709"/>
        <w:jc w:val="both"/>
        <w:rPr>
          <w:color w:val="auto"/>
        </w:rPr>
      </w:pPr>
      <w:r w:rsidRPr="000D3A79">
        <w:rPr>
          <w:color w:val="auto"/>
        </w:rPr>
        <w:t xml:space="preserve">[абзац </w:t>
      </w:r>
      <w:r w:rsidR="00CE36C5" w:rsidRPr="000D3A79">
        <w:rPr>
          <w:color w:val="auto"/>
        </w:rPr>
        <w:t xml:space="preserve">пятьдесят четвертый </w:t>
      </w:r>
      <w:r w:rsidRPr="000D3A79">
        <w:rPr>
          <w:color w:val="auto"/>
        </w:rPr>
        <w:t xml:space="preserve">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Паспорт</w:t>
      </w:r>
      <w:r w:rsidR="00584551" w:rsidRPr="000D3A79">
        <w:rPr>
          <w:b/>
          <w:color w:val="auto"/>
        </w:rPr>
        <w:fldChar w:fldCharType="begin"/>
      </w:r>
      <w:r w:rsidR="00AE17CF" w:rsidRPr="000D3A79">
        <w:instrText xml:space="preserve"> XE "</w:instrText>
      </w:r>
      <w:r w:rsidR="00AE17CF" w:rsidRPr="000D3A79">
        <w:rPr>
          <w:b/>
          <w:color w:val="auto"/>
        </w:rPr>
        <w:instrText>Паспорт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Эксплуатационный документ, содержащий основные сведения о</w:t>
      </w:r>
      <w:r w:rsidR="009303BF" w:rsidRPr="000D3A79">
        <w:rPr>
          <w:color w:val="auto"/>
        </w:rPr>
        <w:t> </w:t>
      </w:r>
      <w:r w:rsidRPr="000D3A79">
        <w:rPr>
          <w:color w:val="auto"/>
        </w:rPr>
        <w:t>продукции и технические данные, информацию о комплектности, назначенных ресурсах, сроках службы и хранения, гарантиях изготовителя, свидетельстве о</w:t>
      </w:r>
      <w:r w:rsidR="009303BF" w:rsidRPr="000D3A79">
        <w:rPr>
          <w:color w:val="auto"/>
        </w:rPr>
        <w:t> </w:t>
      </w:r>
      <w:r w:rsidRPr="000D3A79">
        <w:rPr>
          <w:color w:val="auto"/>
        </w:rPr>
        <w:t>приемке, сведения об оценке соответствия и порядке утилизации продукции.</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 xml:space="preserve">абзац тридцать первый </w:t>
      </w:r>
      <w:r w:rsidRPr="000D3A79">
        <w:rPr>
          <w:color w:val="auto"/>
        </w:rPr>
        <w:t xml:space="preserve">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Руководство по эксплуатации</w:t>
      </w:r>
      <w:r w:rsidR="00584551" w:rsidRPr="000D3A79">
        <w:rPr>
          <w:b/>
          <w:color w:val="auto"/>
        </w:rPr>
        <w:fldChar w:fldCharType="begin"/>
      </w:r>
      <w:r w:rsidR="00AE17CF" w:rsidRPr="000D3A79">
        <w:instrText xml:space="preserve"> XE "</w:instrText>
      </w:r>
      <w:r w:rsidR="00AE17CF" w:rsidRPr="000D3A79">
        <w:rPr>
          <w:b/>
          <w:color w:val="auto"/>
        </w:rPr>
        <w:instrText>Руководство по эксплуатации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 содержащий сведения о конструкции, принципе действия, характеристиках (свойствах) продукции и указания, необходимые для</w:t>
      </w:r>
      <w:r w:rsidR="009303BF" w:rsidRPr="000D3A79">
        <w:rPr>
          <w:color w:val="auto"/>
        </w:rPr>
        <w:t> </w:t>
      </w:r>
      <w:r w:rsidRPr="000D3A79">
        <w:rPr>
          <w:color w:val="auto"/>
        </w:rPr>
        <w:t>правильной и безопасной эксплуатации продукции (использования по</w:t>
      </w:r>
      <w:r w:rsidR="009303BF" w:rsidRPr="000D3A79">
        <w:rPr>
          <w:color w:val="auto"/>
        </w:rPr>
        <w:t> </w:t>
      </w:r>
      <w:r w:rsidRPr="000D3A79">
        <w:rPr>
          <w:color w:val="auto"/>
        </w:rPr>
        <w:t>назначению, технического обслуживания, текущего ремонта, хранения и</w:t>
      </w:r>
      <w:r w:rsidR="009303BF" w:rsidRPr="000D3A79">
        <w:rPr>
          <w:color w:val="auto"/>
        </w:rPr>
        <w:t> </w:t>
      </w:r>
      <w:r w:rsidRPr="000D3A79">
        <w:rPr>
          <w:color w:val="auto"/>
        </w:rPr>
        <w:t>транспортирования) и оценки ее технического состояния при определении необходимости отправки в ремонт, а также сведения об утилизации продукции.</w:t>
      </w:r>
    </w:p>
    <w:p w:rsidR="0083248D" w:rsidRPr="000D3A79" w:rsidRDefault="0083248D" w:rsidP="00FA23D1">
      <w:pPr>
        <w:spacing w:after="0" w:line="360" w:lineRule="exact"/>
        <w:ind w:firstLine="709"/>
        <w:jc w:val="both"/>
        <w:rPr>
          <w:color w:val="auto"/>
        </w:rPr>
      </w:pPr>
      <w:r w:rsidRPr="000D3A79">
        <w:rPr>
          <w:color w:val="auto"/>
        </w:rPr>
        <w:t>[</w:t>
      </w:r>
      <w:r w:rsidR="00CE36C5" w:rsidRPr="000D3A79">
        <w:rPr>
          <w:color w:val="auto"/>
        </w:rPr>
        <w:t xml:space="preserve">абзац тридцать девятый </w:t>
      </w:r>
      <w:r w:rsidRPr="000D3A79">
        <w:rPr>
          <w:color w:val="auto"/>
        </w:rPr>
        <w:t xml:space="preserve">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Формуляр</w:t>
      </w:r>
      <w:r w:rsidR="00584551" w:rsidRPr="000D3A79">
        <w:rPr>
          <w:b/>
          <w:color w:val="auto"/>
        </w:rPr>
        <w:fldChar w:fldCharType="begin"/>
      </w:r>
      <w:r w:rsidR="00AE17CF" w:rsidRPr="000D3A79">
        <w:instrText xml:space="preserve"> XE "</w:instrText>
      </w:r>
      <w:r w:rsidR="00AE17CF" w:rsidRPr="000D3A79">
        <w:rPr>
          <w:b/>
          <w:color w:val="auto"/>
        </w:rPr>
        <w:instrText>Формуляр</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Эксплуатационный документ, содержащий основные сведения о</w:t>
      </w:r>
      <w:r w:rsidR="009303BF" w:rsidRPr="000D3A79">
        <w:rPr>
          <w:color w:val="auto"/>
        </w:rPr>
        <w:t> </w:t>
      </w:r>
      <w:r w:rsidRPr="000D3A79">
        <w:rPr>
          <w:color w:val="auto"/>
        </w:rPr>
        <w:t>продукции и технические данные, информацию о комплектности, назначенных ресурсах, сроках службы и хранения, гарантиях изготовителя, свидетельстве о</w:t>
      </w:r>
      <w:r w:rsidR="009303BF" w:rsidRPr="000D3A79">
        <w:rPr>
          <w:color w:val="auto"/>
        </w:rPr>
        <w:t> </w:t>
      </w:r>
      <w:r w:rsidRPr="000D3A79">
        <w:rPr>
          <w:color w:val="auto"/>
        </w:rPr>
        <w:t>приемке, сведения об оценке соответствия и порядке утилизации продукции, а</w:t>
      </w:r>
      <w:r w:rsidR="009303BF" w:rsidRPr="000D3A79">
        <w:rPr>
          <w:color w:val="auto"/>
        </w:rPr>
        <w:t> </w:t>
      </w:r>
      <w:r w:rsidRPr="000D3A79">
        <w:rPr>
          <w:color w:val="auto"/>
        </w:rPr>
        <w:t>также о работе изделия в процессе эксплуатации, техническом обслуживании и ремонте.</w:t>
      </w:r>
    </w:p>
    <w:p w:rsidR="0083248D" w:rsidRPr="000D3A79" w:rsidRDefault="0083248D" w:rsidP="00FA23D1">
      <w:pPr>
        <w:spacing w:after="0" w:line="360" w:lineRule="exact"/>
        <w:ind w:firstLine="709"/>
        <w:jc w:val="both"/>
        <w:rPr>
          <w:color w:val="auto"/>
        </w:rPr>
      </w:pPr>
      <w:r w:rsidRPr="000D3A79">
        <w:rPr>
          <w:color w:val="auto"/>
        </w:rPr>
        <w:t xml:space="preserve">[абзац </w:t>
      </w:r>
      <w:r w:rsidR="00CE36C5" w:rsidRPr="000D3A79">
        <w:rPr>
          <w:color w:val="auto"/>
        </w:rPr>
        <w:t>пятьдесят второй</w:t>
      </w:r>
      <w:r w:rsidRPr="000D3A79">
        <w:rPr>
          <w:color w:val="auto"/>
        </w:rPr>
        <w:t xml:space="preserve"> 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Этикетка</w:t>
      </w:r>
      <w:r w:rsidR="00584551" w:rsidRPr="000D3A79">
        <w:rPr>
          <w:b/>
          <w:color w:val="auto"/>
        </w:rPr>
        <w:fldChar w:fldCharType="begin"/>
      </w:r>
      <w:r w:rsidR="00AE17CF" w:rsidRPr="000D3A79">
        <w:instrText xml:space="preserve"> XE "</w:instrText>
      </w:r>
      <w:r w:rsidR="00AE17CF" w:rsidRPr="000D3A79">
        <w:rPr>
          <w:b/>
          <w:color w:val="auto"/>
        </w:rPr>
        <w:instrText>Этикетка</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Эксплуатационный документ, содержащий основные сведения о</w:t>
      </w:r>
      <w:r w:rsidR="009303BF" w:rsidRPr="000D3A79">
        <w:rPr>
          <w:color w:val="auto"/>
        </w:rPr>
        <w:t> </w:t>
      </w:r>
      <w:r w:rsidRPr="000D3A79">
        <w:rPr>
          <w:color w:val="auto"/>
        </w:rPr>
        <w:t>продукции и технические данные, информацию о ресурсах, сроках службы и</w:t>
      </w:r>
      <w:r w:rsidR="009303BF" w:rsidRPr="000D3A79">
        <w:rPr>
          <w:color w:val="auto"/>
        </w:rPr>
        <w:t> </w:t>
      </w:r>
      <w:r w:rsidRPr="000D3A79">
        <w:rPr>
          <w:color w:val="auto"/>
        </w:rPr>
        <w:t>хранения, гарантии изготовителя, свидетельстве о приемке и сведения об оценке соответствия.</w:t>
      </w:r>
    </w:p>
    <w:p w:rsidR="0083248D" w:rsidRPr="000D3A79" w:rsidRDefault="0083248D" w:rsidP="00FA23D1">
      <w:pPr>
        <w:spacing w:after="0" w:line="360" w:lineRule="exact"/>
        <w:ind w:firstLine="709"/>
        <w:jc w:val="both"/>
        <w:rPr>
          <w:color w:val="auto"/>
        </w:rPr>
      </w:pPr>
      <w:r w:rsidRPr="000D3A79">
        <w:rPr>
          <w:color w:val="auto"/>
        </w:rPr>
        <w:t xml:space="preserve">[абзац </w:t>
      </w:r>
      <w:r w:rsidR="00CE36C5" w:rsidRPr="000D3A79">
        <w:rPr>
          <w:color w:val="auto"/>
        </w:rPr>
        <w:t>шестидесятый</w:t>
      </w:r>
      <w:r w:rsidRPr="000D3A79">
        <w:rPr>
          <w:color w:val="auto"/>
        </w:rPr>
        <w:t xml:space="preserve"> пункта 4 ТР ТС 001/2011. Технический регламент </w:t>
      </w:r>
      <w:r w:rsidR="00FB7048" w:rsidRPr="000D3A79">
        <w:rPr>
          <w:color w:val="auto"/>
        </w:rPr>
        <w:t xml:space="preserve">Таможенного союза </w:t>
      </w:r>
      <w:r w:rsidR="00E11EF5">
        <w:rPr>
          <w:color w:val="auto"/>
        </w:rPr>
        <w:t>«О безопасности железнодорожного подвижного состава»</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Эксплуатационная документация</w:t>
      </w:r>
      <w:r w:rsidR="00584551" w:rsidRPr="000D3A79">
        <w:rPr>
          <w:b/>
          <w:color w:val="auto"/>
        </w:rPr>
        <w:fldChar w:fldCharType="begin"/>
      </w:r>
      <w:r w:rsidR="00AE17CF" w:rsidRPr="000D3A79">
        <w:instrText xml:space="preserve"> XE "</w:instrText>
      </w:r>
      <w:r w:rsidR="00AE17CF" w:rsidRPr="000D3A79">
        <w:rPr>
          <w:b/>
          <w:color w:val="auto"/>
        </w:rPr>
        <w:instrText>Эксплуатационная документация</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Конструкторская документация, которая в отдельности или в</w:t>
      </w:r>
      <w:r w:rsidR="009303BF" w:rsidRPr="000D3A79">
        <w:rPr>
          <w:color w:val="auto"/>
        </w:rPr>
        <w:t> </w:t>
      </w:r>
      <w:r w:rsidRPr="000D3A79">
        <w:rPr>
          <w:color w:val="auto"/>
        </w:rPr>
        <w:t>совокупности с другой документацией определяет правила эксплуатации продукции и (или) отражает сведения, удостоверяющие гарантированные изготовителем значения основных параметров и характеристик (свойств) продукции, а также гарантии и сведения по ее эксплуатации в течение установленного срока службы.</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пункт</w:t>
      </w:r>
      <w:r w:rsidRPr="000D3A79">
        <w:rPr>
          <w:color w:val="auto"/>
        </w:rPr>
        <w:t xml:space="preserve"> 3.1.55 </w:t>
      </w:r>
      <w:r w:rsidR="004176F1" w:rsidRPr="000D3A79">
        <w:rPr>
          <w:color w:val="auto"/>
        </w:rPr>
        <w:t xml:space="preserve">пункта 3 </w:t>
      </w:r>
      <w:r w:rsidRPr="000D3A79">
        <w:rPr>
          <w:color w:val="auto"/>
        </w:rPr>
        <w:t>ГОСТ 34056-2017 Транспорт железнодорожный. Состав подвижной. Термины и определения]</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Ремонтная документация</w:t>
      </w:r>
      <w:r w:rsidR="00584551" w:rsidRPr="000D3A79">
        <w:rPr>
          <w:b/>
          <w:color w:val="auto"/>
        </w:rPr>
        <w:fldChar w:fldCharType="begin"/>
      </w:r>
      <w:r w:rsidR="00AE17CF" w:rsidRPr="000D3A79">
        <w:instrText xml:space="preserve"> XE "</w:instrText>
      </w:r>
      <w:r w:rsidR="00AE17CF" w:rsidRPr="000D3A79">
        <w:rPr>
          <w:b/>
          <w:color w:val="auto"/>
        </w:rPr>
        <w:instrText>Ремонтная документация</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Предназначена для подготовки ремонтного производства, ремонта и</w:t>
      </w:r>
      <w:r w:rsidR="009303BF" w:rsidRPr="000D3A79">
        <w:rPr>
          <w:color w:val="auto"/>
        </w:rPr>
        <w:t> </w:t>
      </w:r>
      <w:r w:rsidRPr="000D3A79">
        <w:rPr>
          <w:color w:val="auto"/>
        </w:rPr>
        <w:t>контроля отремонтированных изделий и их составных частей. Ремонтную документацию разрабатывают на изделия, для которых предусматривают с</w:t>
      </w:r>
      <w:r w:rsidR="009303BF" w:rsidRPr="000D3A79">
        <w:rPr>
          <w:color w:val="auto"/>
        </w:rPr>
        <w:t> </w:t>
      </w:r>
      <w:r w:rsidRPr="000D3A79">
        <w:rPr>
          <w:color w:val="auto"/>
        </w:rPr>
        <w:t>помощью ремонта технически возможное и экономически целесообразное восстановление параметров и характеристик (свойств), изменяющихся при эксплуатации и определяющих возможность использования изделия по прямому назначению.</w:t>
      </w:r>
    </w:p>
    <w:p w:rsidR="0083248D" w:rsidRPr="000D3A79" w:rsidRDefault="0083248D" w:rsidP="00FA23D1">
      <w:pPr>
        <w:spacing w:after="0" w:line="360" w:lineRule="exact"/>
        <w:ind w:firstLine="709"/>
        <w:jc w:val="both"/>
        <w:rPr>
          <w:color w:val="auto"/>
        </w:rPr>
      </w:pPr>
      <w:r w:rsidRPr="000D3A79">
        <w:rPr>
          <w:color w:val="auto"/>
        </w:rPr>
        <w:t>[</w:t>
      </w:r>
      <w:r w:rsidR="00047834" w:rsidRPr="000D3A79">
        <w:rPr>
          <w:color w:val="auto"/>
        </w:rPr>
        <w:t>под</w:t>
      </w:r>
      <w:r w:rsidRPr="000D3A79">
        <w:rPr>
          <w:color w:val="auto"/>
        </w:rPr>
        <w:t xml:space="preserve">пункт 4.1 </w:t>
      </w:r>
      <w:r w:rsidR="00047834" w:rsidRPr="000D3A79">
        <w:rPr>
          <w:color w:val="auto"/>
        </w:rPr>
        <w:t xml:space="preserve">пункта 4 </w:t>
      </w:r>
      <w:r w:rsidRPr="000D3A79">
        <w:rPr>
          <w:color w:val="auto"/>
        </w:rPr>
        <w:t>ГОСТ 2.602-2013. Единая система конструкторской документации. Ремонтные документы]</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Документы транспортного планирования</w:t>
      </w:r>
      <w:r w:rsidR="00584551" w:rsidRPr="000D3A79">
        <w:rPr>
          <w:b/>
          <w:color w:val="auto"/>
        </w:rPr>
        <w:fldChar w:fldCharType="begin"/>
      </w:r>
      <w:r w:rsidR="00AE17CF" w:rsidRPr="000D3A79">
        <w:instrText xml:space="preserve"> XE "</w:instrText>
      </w:r>
      <w:r w:rsidR="00AE17CF" w:rsidRPr="000D3A79">
        <w:rPr>
          <w:b/>
          <w:color w:val="auto"/>
        </w:rPr>
        <w:instrText>Документы транспортного планирования</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Документы, определяющие цели, направления, мероприятия и показатели развития транспортной системы для обеспечения объективно обусловленных потребностей в перевозке населения и грузов.</w:t>
      </w:r>
    </w:p>
    <w:p w:rsidR="0083248D" w:rsidRPr="000D3A79" w:rsidRDefault="0083248D" w:rsidP="00FA23D1">
      <w:pPr>
        <w:spacing w:after="0" w:line="360" w:lineRule="exact"/>
        <w:ind w:firstLine="709"/>
        <w:jc w:val="both"/>
        <w:rPr>
          <w:color w:val="auto"/>
        </w:rPr>
      </w:pPr>
      <w:r w:rsidRPr="000D3A79">
        <w:rPr>
          <w:color w:val="auto"/>
        </w:rPr>
        <w:t>[Якимов М.Р. Транспортное планирование: терминологический словарь. – М: Агентство РАДАР, 2022. – 86 с.]</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Заказ-наряд</w:t>
      </w:r>
      <w:r w:rsidR="00584551" w:rsidRPr="000D3A79">
        <w:rPr>
          <w:b/>
          <w:color w:val="auto"/>
        </w:rPr>
        <w:fldChar w:fldCharType="begin"/>
      </w:r>
      <w:r w:rsidR="00AE17CF" w:rsidRPr="000D3A79">
        <w:instrText xml:space="preserve"> XE "</w:instrText>
      </w:r>
      <w:r w:rsidR="00AE17CF" w:rsidRPr="000D3A79">
        <w:rPr>
          <w:b/>
          <w:color w:val="auto"/>
        </w:rPr>
        <w:instrText>Заказ-наряд</w:instrText>
      </w:r>
      <w:r w:rsidR="00AE17CF" w:rsidRPr="000D3A79">
        <w:instrText xml:space="preserve">" </w:instrText>
      </w:r>
      <w:r w:rsidR="00584551" w:rsidRPr="000D3A79">
        <w:rPr>
          <w:b/>
          <w:color w:val="auto"/>
        </w:rPr>
        <w:fldChar w:fldCharType="end"/>
      </w:r>
      <w:r w:rsidRPr="000D3A79">
        <w:rPr>
          <w:b/>
          <w:color w:val="auto"/>
        </w:rPr>
        <w:t xml:space="preserve"> </w:t>
      </w:r>
    </w:p>
    <w:p w:rsidR="0083248D" w:rsidRPr="000D3A79" w:rsidRDefault="0083248D" w:rsidP="00FA23D1">
      <w:pPr>
        <w:spacing w:after="0" w:line="360" w:lineRule="exact"/>
        <w:ind w:firstLine="709"/>
        <w:jc w:val="both"/>
        <w:rPr>
          <w:color w:val="auto"/>
        </w:rPr>
      </w:pPr>
      <w:r w:rsidRPr="000D3A79">
        <w:rPr>
          <w:color w:val="auto"/>
        </w:rPr>
        <w:t xml:space="preserve">Документ, определяющий обязанности подразделений аппарата управления, филиалов, структурных подразделений </w:t>
      </w:r>
      <w:r w:rsidR="008466A6" w:rsidRPr="000D3A79">
        <w:rPr>
          <w:color w:val="auto"/>
        </w:rPr>
        <w:t>ОАО </w:t>
      </w:r>
      <w:r w:rsidR="00E64620" w:rsidRPr="000D3A79">
        <w:rPr>
          <w:color w:val="auto"/>
        </w:rPr>
        <w:t>«РЖД»</w:t>
      </w:r>
      <w:r w:rsidRPr="000D3A79">
        <w:rPr>
          <w:color w:val="auto"/>
        </w:rPr>
        <w:t xml:space="preserve"> по</w:t>
      </w:r>
      <w:r w:rsidR="009303BF" w:rsidRPr="000D3A79">
        <w:rPr>
          <w:color w:val="auto"/>
        </w:rPr>
        <w:t> </w:t>
      </w:r>
      <w:r w:rsidRPr="000D3A79">
        <w:rPr>
          <w:color w:val="auto"/>
        </w:rPr>
        <w:t xml:space="preserve">выполнению работ в рамках плана НТР и инвестиционного проекта </w:t>
      </w:r>
      <w:r w:rsidR="00E64620" w:rsidRPr="000D3A79">
        <w:rPr>
          <w:color w:val="auto"/>
        </w:rPr>
        <w:t>«</w:t>
      </w:r>
      <w:r w:rsidRPr="000D3A79">
        <w:rPr>
          <w:color w:val="auto"/>
        </w:rPr>
        <w:t>НИОКР (ЦТЕХ)</w:t>
      </w:r>
      <w:r w:rsidR="00E64620"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w:t>
      </w:r>
      <w:r w:rsidR="002E4B1F" w:rsidRPr="000D3A79">
        <w:rPr>
          <w:color w:val="auto"/>
        </w:rPr>
        <w:t xml:space="preserve">подпункт 2 </w:t>
      </w:r>
      <w:r w:rsidRPr="000D3A79">
        <w:rPr>
          <w:color w:val="auto"/>
        </w:rPr>
        <w:t>пункт</w:t>
      </w:r>
      <w:r w:rsidR="002E4B1F" w:rsidRPr="000D3A79">
        <w:rPr>
          <w:color w:val="auto"/>
        </w:rPr>
        <w:t>а</w:t>
      </w:r>
      <w:r w:rsidRPr="000D3A79">
        <w:rPr>
          <w:color w:val="auto"/>
        </w:rPr>
        <w:t xml:space="preserve"> 3 Порядка организации приемки работ, выполняемых по плану научно-технического развития </w:t>
      </w:r>
      <w:r w:rsidR="008466A6" w:rsidRPr="000D3A79">
        <w:rPr>
          <w:color w:val="auto"/>
        </w:rPr>
        <w:t>ОАО </w:t>
      </w:r>
      <w:r w:rsidR="00E64620" w:rsidRPr="000D3A79">
        <w:rPr>
          <w:color w:val="auto"/>
        </w:rPr>
        <w:t>«РЖД»</w:t>
      </w:r>
      <w:r w:rsidRPr="000D3A79">
        <w:rPr>
          <w:color w:val="auto"/>
        </w:rPr>
        <w:t xml:space="preserve"> и инвестиционному проекту </w:t>
      </w:r>
      <w:r w:rsidR="00E64620" w:rsidRPr="000D3A79">
        <w:rPr>
          <w:color w:val="auto"/>
        </w:rPr>
        <w:t>«</w:t>
      </w:r>
      <w:r w:rsidRPr="000D3A79">
        <w:rPr>
          <w:color w:val="auto"/>
        </w:rPr>
        <w:t>НИОКР (ЦТЕХ)</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w:t>
      </w:r>
      <w:r w:rsidR="006510EB">
        <w:rPr>
          <w:color w:val="auto"/>
        </w:rPr>
        <w:t> </w:t>
      </w:r>
      <w:r w:rsidRPr="000D3A79">
        <w:rPr>
          <w:color w:val="auto"/>
        </w:rPr>
        <w:t>11</w:t>
      </w:r>
      <w:r w:rsidR="006510EB">
        <w:rPr>
          <w:color w:val="auto"/>
        </w:rPr>
        <w:t> </w:t>
      </w:r>
      <w:r w:rsidRPr="000D3A79">
        <w:rPr>
          <w:color w:val="auto"/>
        </w:rPr>
        <w:t xml:space="preserve">февраля 2022 года </w:t>
      </w:r>
      <w:r w:rsidR="005A6BA8" w:rsidRPr="000D3A79">
        <w:rPr>
          <w:color w:val="auto"/>
        </w:rPr>
        <w:t>№ </w:t>
      </w:r>
      <w:r w:rsidR="00B76A4C">
        <w:rPr>
          <w:color w:val="auto"/>
        </w:rPr>
        <w:t>329/р</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Наряд-заказ</w:t>
      </w:r>
      <w:r w:rsidR="00584551" w:rsidRPr="000D3A79">
        <w:rPr>
          <w:b/>
          <w:color w:val="auto"/>
        </w:rPr>
        <w:fldChar w:fldCharType="begin"/>
      </w:r>
      <w:r w:rsidR="00AE17CF" w:rsidRPr="000D3A79">
        <w:instrText xml:space="preserve"> XE "</w:instrText>
      </w:r>
      <w:r w:rsidR="00AE17CF" w:rsidRPr="000D3A79">
        <w:rPr>
          <w:b/>
          <w:color w:val="auto"/>
        </w:rPr>
        <w:instrText>Наряд-заказ</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 разработанный на основе и во исполнение соглашения, устанавливающий обязательства филиала-исполнителя перед филиалом-заказчиком по объему и качеству оказываемых услуг/выполняемых работ, содержащий информацию об объемах работ и услуг на календарный месяц, год и подписываемый взаимодействующими филиалами и региональными подразделениями филиалов.</w:t>
      </w:r>
    </w:p>
    <w:p w:rsidR="0083248D" w:rsidRPr="000D3A79" w:rsidRDefault="0083248D" w:rsidP="00FA23D1">
      <w:pPr>
        <w:spacing w:after="0" w:line="360" w:lineRule="exact"/>
        <w:ind w:firstLine="709"/>
        <w:jc w:val="both"/>
        <w:rPr>
          <w:color w:val="auto"/>
        </w:rPr>
      </w:pPr>
      <w:r w:rsidRPr="000D3A79">
        <w:rPr>
          <w:color w:val="auto"/>
        </w:rPr>
        <w:t xml:space="preserve">[пункт 1.2 Регламента бизнес-процесса формирования и анализа выполнения соглашений и наряд-заказов между филиалами </w:t>
      </w:r>
      <w:r w:rsidR="008466A6" w:rsidRPr="000D3A79">
        <w:rPr>
          <w:color w:val="auto"/>
        </w:rPr>
        <w:t>ОАО </w:t>
      </w:r>
      <w:r w:rsidR="00E64620" w:rsidRPr="000D3A79">
        <w:rPr>
          <w:color w:val="auto"/>
        </w:rPr>
        <w:t>«РЖД»</w:t>
      </w:r>
      <w:r w:rsidRPr="000D3A79">
        <w:rPr>
          <w:color w:val="auto"/>
        </w:rPr>
        <w:t xml:space="preserve"> в</w:t>
      </w:r>
      <w:r w:rsidR="009303BF" w:rsidRPr="000D3A79">
        <w:rPr>
          <w:color w:val="auto"/>
        </w:rPr>
        <w:t> </w:t>
      </w:r>
      <w:r w:rsidRPr="000D3A79">
        <w:rPr>
          <w:color w:val="auto"/>
        </w:rPr>
        <w:t xml:space="preserve">перевозочном процессе,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w:t>
      </w:r>
      <w:r w:rsidR="004C2018" w:rsidRPr="000D3A79">
        <w:rPr>
          <w:color w:val="auto"/>
        </w:rPr>
        <w:t> </w:t>
      </w:r>
      <w:r w:rsidRPr="000D3A79">
        <w:rPr>
          <w:color w:val="auto"/>
        </w:rPr>
        <w:t>2</w:t>
      </w:r>
      <w:r w:rsidR="004C2018" w:rsidRPr="000D3A79">
        <w:rPr>
          <w:color w:val="auto"/>
        </w:rPr>
        <w:t> </w:t>
      </w:r>
      <w:r w:rsidRPr="000D3A79">
        <w:rPr>
          <w:color w:val="auto"/>
        </w:rPr>
        <w:t>мая 2023</w:t>
      </w:r>
      <w:r w:rsidR="00BA5205" w:rsidRPr="000D3A79">
        <w:rPr>
          <w:color w:val="auto"/>
        </w:rPr>
        <w:t> г.</w:t>
      </w:r>
      <w:r w:rsidRPr="000D3A79">
        <w:rPr>
          <w:color w:val="auto"/>
        </w:rPr>
        <w:t xml:space="preserve"> </w:t>
      </w:r>
      <w:r w:rsidR="005A6BA8" w:rsidRPr="000D3A79">
        <w:rPr>
          <w:color w:val="auto"/>
        </w:rPr>
        <w:t>№ </w:t>
      </w:r>
      <w:r w:rsidRPr="000D3A79">
        <w:rPr>
          <w:color w:val="auto"/>
        </w:rPr>
        <w:t>1066/р]</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Жизненный цикл нормативного и технического документа</w:t>
      </w:r>
      <w:r w:rsidR="00584551" w:rsidRPr="000D3A79">
        <w:rPr>
          <w:b/>
          <w:color w:val="auto"/>
        </w:rPr>
        <w:fldChar w:fldCharType="begin"/>
      </w:r>
      <w:r w:rsidR="00AE17CF" w:rsidRPr="000D3A79">
        <w:instrText xml:space="preserve"> XE "</w:instrText>
      </w:r>
      <w:r w:rsidR="00AE17CF" w:rsidRPr="000D3A79">
        <w:rPr>
          <w:b/>
          <w:color w:val="auto"/>
        </w:rPr>
        <w:instrText>Жизненный цикл нормативного и технического документа</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Период времени с момента инициирования разработки/приобретения документа до архивации.</w:t>
      </w:r>
    </w:p>
    <w:p w:rsidR="0083248D" w:rsidRPr="000D3A79" w:rsidRDefault="0083248D"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3.1.4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РЖД 05.010-2018 Объекты железнодорожной инфраструктуры и подвижной состав. Система управления нормативной и</w:t>
      </w:r>
      <w:r w:rsidR="009303BF" w:rsidRPr="000D3A79">
        <w:rPr>
          <w:color w:val="auto"/>
        </w:rPr>
        <w:t> </w:t>
      </w:r>
      <w:r w:rsidRPr="000D3A79">
        <w:rPr>
          <w:color w:val="auto"/>
        </w:rPr>
        <w:t xml:space="preserve">технической документацией в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numPr>
          <w:ilvl w:val="0"/>
          <w:numId w:val="5"/>
        </w:numPr>
        <w:spacing w:before="120" w:after="0" w:line="360" w:lineRule="exact"/>
        <w:ind w:left="0" w:firstLine="709"/>
        <w:jc w:val="both"/>
        <w:rPr>
          <w:b/>
          <w:color w:val="auto"/>
        </w:rPr>
      </w:pPr>
      <w:r w:rsidRPr="000D3A79">
        <w:rPr>
          <w:b/>
          <w:color w:val="auto"/>
        </w:rPr>
        <w:t xml:space="preserve">Система управления нормативной и технической документацией в </w:t>
      </w:r>
      <w:r w:rsidR="008466A6" w:rsidRPr="000D3A79">
        <w:rPr>
          <w:b/>
          <w:color w:val="auto"/>
        </w:rPr>
        <w:t>ОАО </w:t>
      </w:r>
      <w:r w:rsidR="00E64620" w:rsidRPr="000D3A79">
        <w:rPr>
          <w:b/>
          <w:color w:val="auto"/>
        </w:rPr>
        <w:t>«РЖД»</w:t>
      </w:r>
      <w:r w:rsidR="00584551" w:rsidRPr="000D3A79">
        <w:rPr>
          <w:b/>
          <w:color w:val="auto"/>
        </w:rPr>
        <w:fldChar w:fldCharType="begin"/>
      </w:r>
      <w:r w:rsidR="007679BF" w:rsidRPr="000D3A79">
        <w:instrText xml:space="preserve"> XE "</w:instrText>
      </w:r>
      <w:r w:rsidR="007679BF" w:rsidRPr="000D3A79">
        <w:rPr>
          <w:b/>
          <w:color w:val="auto"/>
        </w:rPr>
        <w:instrText>Система управления нормативной и технической документацией в ОАО </w:instrText>
      </w:r>
      <w:r w:rsidR="007679BF" w:rsidRPr="000D3A79">
        <w:rPr>
          <w:sz w:val="20"/>
          <w:szCs w:val="20"/>
        </w:rPr>
        <w:instrText>\</w:instrText>
      </w:r>
      <w:r w:rsidR="007679BF" w:rsidRPr="000D3A79">
        <w:rPr>
          <w:b/>
          <w:color w:val="auto"/>
        </w:rPr>
        <w:instrText>«РЖД</w:instrText>
      </w:r>
      <w:r w:rsidR="007679BF" w:rsidRPr="000D3A79">
        <w:rPr>
          <w:sz w:val="20"/>
          <w:szCs w:val="20"/>
        </w:rPr>
        <w:instrText>\</w:instrText>
      </w:r>
      <w:r w:rsidR="007679BF" w:rsidRPr="000D3A79">
        <w:rPr>
          <w:b/>
          <w:color w:val="auto"/>
        </w:rPr>
        <w:instrText>»</w:instrText>
      </w:r>
      <w:r w:rsidR="007679B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Совокупность организационных и технических средств, целью которой является создание и поддержание в актуальном состоянии базы нормативной и</w:t>
      </w:r>
      <w:r w:rsidR="009303BF" w:rsidRPr="000D3A79">
        <w:rPr>
          <w:color w:val="auto"/>
        </w:rPr>
        <w:t> </w:t>
      </w:r>
      <w:r w:rsidRPr="000D3A79">
        <w:rPr>
          <w:color w:val="auto"/>
        </w:rPr>
        <w:t xml:space="preserve">технической документации в </w:t>
      </w:r>
      <w:r w:rsidR="008466A6" w:rsidRPr="000D3A79">
        <w:rPr>
          <w:color w:val="auto"/>
        </w:rPr>
        <w:t>ОАО </w:t>
      </w:r>
      <w:r w:rsidR="00E64620" w:rsidRPr="000D3A79">
        <w:rPr>
          <w:color w:val="auto"/>
        </w:rPr>
        <w:t>«РЖД»</w:t>
      </w:r>
      <w:r w:rsidRPr="000D3A79">
        <w:rPr>
          <w:color w:val="auto"/>
        </w:rPr>
        <w:t xml:space="preserve">, необходимой и достаточной для эффективного выполнения функций подразделениями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3.1.13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РЖД 05.010-2018 Объекты железнодорожной инфраструктуры и подвижной состав. Система управления нормативной и</w:t>
      </w:r>
      <w:r w:rsidR="009303BF" w:rsidRPr="000D3A79">
        <w:rPr>
          <w:color w:val="auto"/>
        </w:rPr>
        <w:t> </w:t>
      </w:r>
      <w:r w:rsidRPr="000D3A79">
        <w:rPr>
          <w:color w:val="auto"/>
        </w:rPr>
        <w:t xml:space="preserve">технической документацией в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spacing w:after="0" w:line="360" w:lineRule="exact"/>
        <w:ind w:firstLine="709"/>
        <w:jc w:val="both"/>
        <w:rPr>
          <w:color w:val="auto"/>
        </w:rPr>
      </w:pPr>
    </w:p>
    <w:p w:rsidR="0083248D" w:rsidRPr="000D3A79" w:rsidRDefault="0083248D" w:rsidP="00FA23D1">
      <w:pPr>
        <w:pStyle w:val="3"/>
        <w:spacing w:before="120" w:after="120" w:line="360" w:lineRule="exact"/>
        <w:jc w:val="center"/>
        <w:rPr>
          <w:rFonts w:ascii="Times New Roman" w:hAnsi="Times New Roman" w:cs="Times New Roman"/>
          <w:b/>
          <w:color w:val="000000" w:themeColor="text1"/>
          <w:sz w:val="28"/>
          <w:szCs w:val="28"/>
        </w:rPr>
      </w:pPr>
      <w:bookmarkStart w:id="33" w:name="_Toc131076288"/>
      <w:bookmarkStart w:id="34" w:name="_Toc189060170"/>
      <w:bookmarkStart w:id="35" w:name="_Toc223360937"/>
      <w:r w:rsidRPr="000D3A79">
        <w:rPr>
          <w:rFonts w:ascii="Times New Roman" w:hAnsi="Times New Roman" w:cs="Times New Roman"/>
          <w:b/>
          <w:color w:val="000000" w:themeColor="text1"/>
          <w:sz w:val="28"/>
          <w:szCs w:val="28"/>
        </w:rPr>
        <w:t>Документы по стандартизации</w:t>
      </w:r>
      <w:bookmarkEnd w:id="33"/>
      <w:bookmarkEnd w:id="34"/>
      <w:bookmarkEnd w:id="35"/>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bookmarkStart w:id="36" w:name="_Ref146538766"/>
      <w:r w:rsidRPr="000D3A79">
        <w:rPr>
          <w:b/>
          <w:color w:val="auto"/>
        </w:rPr>
        <w:t xml:space="preserve">Корпоративная система стандартизации открытого акционерного общества </w:t>
      </w:r>
      <w:r w:rsidR="00E64620" w:rsidRPr="000D3A79">
        <w:rPr>
          <w:b/>
          <w:color w:val="auto"/>
        </w:rPr>
        <w:t>«</w:t>
      </w:r>
      <w:r w:rsidRPr="000D3A79">
        <w:rPr>
          <w:b/>
          <w:color w:val="auto"/>
        </w:rPr>
        <w:t>Российские железные дороги</w:t>
      </w:r>
      <w:r w:rsidR="00E64620" w:rsidRPr="000D3A79">
        <w:rPr>
          <w:b/>
          <w:color w:val="auto"/>
        </w:rPr>
        <w:t>»</w:t>
      </w:r>
      <w:r w:rsidR="00DA5C79" w:rsidRPr="000D3A79">
        <w:rPr>
          <w:b/>
          <w:color w:val="auto"/>
        </w:rPr>
        <w:t>;</w:t>
      </w:r>
      <w:r w:rsidRPr="000D3A79">
        <w:rPr>
          <w:color w:val="auto"/>
        </w:rPr>
        <w:t xml:space="preserve"> КСС </w:t>
      </w:r>
      <w:r w:rsidR="008466A6" w:rsidRPr="000D3A79">
        <w:rPr>
          <w:color w:val="auto"/>
        </w:rPr>
        <w:t>ОАО </w:t>
      </w:r>
      <w:r w:rsidR="00E64620" w:rsidRPr="000D3A79">
        <w:rPr>
          <w:color w:val="auto"/>
        </w:rPr>
        <w:t>«РЖД»</w:t>
      </w:r>
      <w:bookmarkEnd w:id="36"/>
      <w:r w:rsidR="00584551" w:rsidRPr="000D3A79">
        <w:rPr>
          <w:color w:val="auto"/>
        </w:rPr>
        <w:fldChar w:fldCharType="begin"/>
      </w:r>
      <w:r w:rsidR="00904B89" w:rsidRPr="000D3A79">
        <w:instrText xml:space="preserve"> XE "</w:instrText>
      </w:r>
      <w:r w:rsidR="00904B89" w:rsidRPr="000D3A79">
        <w:rPr>
          <w:b/>
          <w:color w:val="auto"/>
        </w:rPr>
        <w:instrText xml:space="preserve">Корпоративная система стандартизации открытого акционерного общества </w:instrText>
      </w:r>
      <w:r w:rsidR="00904B89" w:rsidRPr="000D3A79">
        <w:rPr>
          <w:sz w:val="20"/>
          <w:szCs w:val="20"/>
        </w:rPr>
        <w:instrText>\</w:instrText>
      </w:r>
      <w:r w:rsidR="00904B89" w:rsidRPr="000D3A79">
        <w:rPr>
          <w:b/>
          <w:color w:val="auto"/>
        </w:rPr>
        <w:instrText>«Российские железные дороги</w:instrText>
      </w:r>
      <w:r w:rsidR="00904B89" w:rsidRPr="000D3A79">
        <w:rPr>
          <w:sz w:val="20"/>
          <w:szCs w:val="20"/>
        </w:rPr>
        <w:instrText>\</w:instrText>
      </w:r>
      <w:r w:rsidR="00904B89" w:rsidRPr="000D3A79">
        <w:rPr>
          <w:b/>
          <w:color w:val="auto"/>
        </w:rPr>
        <w:instrText>»</w:instrText>
      </w:r>
      <w:r w:rsidR="00904B89" w:rsidRPr="000D3A79">
        <w:instrText>\</w:instrText>
      </w:r>
      <w:r w:rsidR="00904B89" w:rsidRPr="000D3A79">
        <w:rPr>
          <w:b/>
          <w:color w:val="auto"/>
        </w:rPr>
        <w:instrText>;</w:instrText>
      </w:r>
      <w:r w:rsidR="00904B89" w:rsidRPr="000D3A79">
        <w:rPr>
          <w:color w:val="auto"/>
        </w:rPr>
        <w:instrText xml:space="preserve"> КСС ОАО </w:instrText>
      </w:r>
      <w:r w:rsidR="00904B89" w:rsidRPr="000D3A79">
        <w:rPr>
          <w:sz w:val="20"/>
          <w:szCs w:val="20"/>
        </w:rPr>
        <w:instrText>\</w:instrText>
      </w:r>
      <w:r w:rsidR="00904B89" w:rsidRPr="000D3A79">
        <w:rPr>
          <w:color w:val="auto"/>
        </w:rPr>
        <w:instrText>«РЖД</w:instrText>
      </w:r>
      <w:r w:rsidR="00904B89" w:rsidRPr="000D3A79">
        <w:rPr>
          <w:sz w:val="20"/>
          <w:szCs w:val="20"/>
        </w:rPr>
        <w:instrText>\</w:instrText>
      </w:r>
      <w:r w:rsidR="00904B89" w:rsidRPr="000D3A79">
        <w:rPr>
          <w:color w:val="auto"/>
        </w:rPr>
        <w:instrText>»</w:instrText>
      </w:r>
      <w:r w:rsidR="00904B89" w:rsidRPr="000D3A79">
        <w:instrText xml:space="preserve">" </w:instrText>
      </w:r>
      <w:r w:rsidR="00584551" w:rsidRPr="000D3A79">
        <w:rPr>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Совокупность документов по стандартизации, устанавливающих согласованные требования к взаимосвязанным объектам стандартизации в</w:t>
      </w:r>
      <w:r w:rsidR="009303BF" w:rsidRPr="000D3A79">
        <w:rPr>
          <w:color w:val="auto"/>
        </w:rPr>
        <w:t> </w:t>
      </w:r>
      <w:r w:rsidRPr="000D3A79">
        <w:rPr>
          <w:color w:val="auto"/>
        </w:rPr>
        <w:t xml:space="preserve">области железнодорожного транспорта, а также комплекс организационно-технических мероприятий, осуществляемых </w:t>
      </w:r>
      <w:r w:rsidR="008466A6" w:rsidRPr="000D3A79">
        <w:rPr>
          <w:color w:val="auto"/>
        </w:rPr>
        <w:t>ОАО </w:t>
      </w:r>
      <w:r w:rsidR="00E64620" w:rsidRPr="000D3A79">
        <w:rPr>
          <w:color w:val="auto"/>
        </w:rPr>
        <w:t>«РЖД»</w:t>
      </w:r>
      <w:r w:rsidRPr="000D3A79">
        <w:rPr>
          <w:color w:val="auto"/>
        </w:rPr>
        <w:t xml:space="preserve"> с целью их разработки и внедрения.</w:t>
      </w:r>
    </w:p>
    <w:p w:rsidR="0083248D" w:rsidRPr="000D3A79" w:rsidRDefault="0083248D" w:rsidP="00FA23D1">
      <w:pPr>
        <w:spacing w:after="0" w:line="360" w:lineRule="exact"/>
        <w:ind w:firstLine="709"/>
        <w:jc w:val="both"/>
        <w:rPr>
          <w:color w:val="auto"/>
        </w:rPr>
      </w:pPr>
      <w:r w:rsidRPr="000D3A79">
        <w:rPr>
          <w:color w:val="auto"/>
        </w:rPr>
        <w:t>[</w:t>
      </w:r>
      <w:r w:rsidR="00AC61FB" w:rsidRPr="000D3A79">
        <w:rPr>
          <w:color w:val="auto"/>
        </w:rPr>
        <w:t>под</w:t>
      </w:r>
      <w:r w:rsidRPr="000D3A79">
        <w:rPr>
          <w:color w:val="auto"/>
        </w:rPr>
        <w:t xml:space="preserve">пункт 3.1.2 </w:t>
      </w:r>
      <w:r w:rsidR="00AC61FB"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01.001-2023 Корпоративная система стандартизации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Основные положения]</w:t>
      </w:r>
    </w:p>
    <w:p w:rsidR="00E17476" w:rsidRPr="000D3A79" w:rsidRDefault="00E17476" w:rsidP="00FA23D1">
      <w:pPr>
        <w:spacing w:after="0" w:line="360" w:lineRule="exact"/>
        <w:ind w:firstLine="709"/>
        <w:jc w:val="both"/>
        <w:rPr>
          <w:color w:val="auto"/>
          <w:sz w:val="24"/>
        </w:rPr>
      </w:pPr>
      <w:r w:rsidRPr="000D3A79">
        <w:rPr>
          <w:color w:val="auto"/>
          <w:sz w:val="24"/>
        </w:rPr>
        <w:t>Примечания:</w:t>
      </w:r>
    </w:p>
    <w:p w:rsidR="00E17476" w:rsidRPr="000D3A79" w:rsidRDefault="00E17476" w:rsidP="00FA23D1">
      <w:pPr>
        <w:spacing w:after="0" w:line="360" w:lineRule="exact"/>
        <w:ind w:firstLine="709"/>
        <w:jc w:val="both"/>
        <w:rPr>
          <w:color w:val="auto"/>
          <w:sz w:val="24"/>
        </w:rPr>
      </w:pPr>
      <w:r w:rsidRPr="000D3A79">
        <w:rPr>
          <w:color w:val="auto"/>
          <w:sz w:val="24"/>
        </w:rPr>
        <w:t xml:space="preserve">1. Документы по стандартизации, входящие в КСС </w:t>
      </w:r>
      <w:r w:rsidR="008466A6" w:rsidRPr="000D3A79">
        <w:rPr>
          <w:color w:val="auto"/>
          <w:sz w:val="24"/>
        </w:rPr>
        <w:t>ОАО </w:t>
      </w:r>
      <w:r w:rsidR="00E64620" w:rsidRPr="000D3A79">
        <w:rPr>
          <w:color w:val="auto"/>
          <w:sz w:val="24"/>
        </w:rPr>
        <w:t>«РЖД»</w:t>
      </w:r>
      <w:r w:rsidRPr="000D3A79">
        <w:rPr>
          <w:color w:val="auto"/>
          <w:sz w:val="24"/>
        </w:rPr>
        <w:t>, подразделяют по уровню их утверждения:</w:t>
      </w:r>
    </w:p>
    <w:p w:rsidR="00E17476" w:rsidRPr="000D3A79" w:rsidRDefault="00E17476" w:rsidP="00FA23D1">
      <w:pPr>
        <w:spacing w:after="0" w:line="360" w:lineRule="exact"/>
        <w:ind w:firstLine="709"/>
        <w:jc w:val="both"/>
        <w:rPr>
          <w:color w:val="auto"/>
          <w:sz w:val="24"/>
        </w:rPr>
      </w:pPr>
      <w:r w:rsidRPr="000D3A79">
        <w:rPr>
          <w:color w:val="auto"/>
          <w:sz w:val="24"/>
        </w:rPr>
        <w:t xml:space="preserve">стандарты </w:t>
      </w:r>
      <w:r w:rsidR="008466A6" w:rsidRPr="000D3A79">
        <w:rPr>
          <w:color w:val="auto"/>
          <w:sz w:val="24"/>
        </w:rPr>
        <w:t>ОАО </w:t>
      </w:r>
      <w:r w:rsidR="00E64620" w:rsidRPr="000D3A79">
        <w:rPr>
          <w:color w:val="auto"/>
          <w:sz w:val="24"/>
        </w:rPr>
        <w:t>«РЖД»</w:t>
      </w:r>
      <w:r w:rsidRPr="000D3A79">
        <w:rPr>
          <w:color w:val="auto"/>
          <w:sz w:val="24"/>
        </w:rPr>
        <w:t>;</w:t>
      </w:r>
    </w:p>
    <w:p w:rsidR="00E17476" w:rsidRPr="000D3A79" w:rsidRDefault="00E17476" w:rsidP="00FA23D1">
      <w:pPr>
        <w:spacing w:after="0" w:line="360" w:lineRule="exact"/>
        <w:ind w:firstLine="709"/>
        <w:jc w:val="both"/>
        <w:rPr>
          <w:color w:val="auto"/>
          <w:sz w:val="24"/>
        </w:rPr>
      </w:pPr>
      <w:r w:rsidRPr="000D3A79">
        <w:rPr>
          <w:color w:val="auto"/>
          <w:sz w:val="24"/>
        </w:rPr>
        <w:t>национальные и предварительные национальные стандарты Российской Федерации;</w:t>
      </w:r>
    </w:p>
    <w:p w:rsidR="00E17476" w:rsidRPr="000D3A79" w:rsidRDefault="00E17476" w:rsidP="00FA23D1">
      <w:pPr>
        <w:spacing w:after="0" w:line="360" w:lineRule="exact"/>
        <w:ind w:firstLine="709"/>
        <w:jc w:val="both"/>
        <w:rPr>
          <w:color w:val="auto"/>
          <w:sz w:val="24"/>
        </w:rPr>
      </w:pPr>
      <w:r w:rsidRPr="000D3A79">
        <w:rPr>
          <w:color w:val="auto"/>
          <w:sz w:val="24"/>
        </w:rPr>
        <w:t>межгосударственные и иные стандарты, признанные национальными стандартами Российской Федерации;</w:t>
      </w:r>
    </w:p>
    <w:p w:rsidR="00E17476" w:rsidRPr="000D3A79" w:rsidRDefault="00E17476" w:rsidP="00FA23D1">
      <w:pPr>
        <w:spacing w:after="0" w:line="360" w:lineRule="exact"/>
        <w:ind w:firstLine="709"/>
        <w:jc w:val="both"/>
        <w:rPr>
          <w:color w:val="auto"/>
          <w:sz w:val="24"/>
        </w:rPr>
      </w:pPr>
      <w:r w:rsidRPr="000D3A79">
        <w:rPr>
          <w:color w:val="auto"/>
          <w:sz w:val="24"/>
        </w:rPr>
        <w:t>общероссийские классификаторы технико-экономической и социальной информации</w:t>
      </w:r>
      <w:r w:rsidRPr="000D3A79">
        <w:rPr>
          <w:rStyle w:val="a7"/>
          <w:color w:val="auto"/>
          <w:sz w:val="24"/>
        </w:rPr>
        <w:footnoteReference w:id="2"/>
      </w:r>
      <w:r w:rsidRPr="000D3A79">
        <w:rPr>
          <w:color w:val="auto"/>
          <w:sz w:val="24"/>
        </w:rPr>
        <w:t>;</w:t>
      </w:r>
    </w:p>
    <w:p w:rsidR="00E17476" w:rsidRPr="000D3A79" w:rsidRDefault="00E17476" w:rsidP="00FA23D1">
      <w:pPr>
        <w:spacing w:after="0" w:line="360" w:lineRule="exact"/>
        <w:ind w:firstLine="709"/>
        <w:jc w:val="both"/>
        <w:rPr>
          <w:color w:val="auto"/>
          <w:sz w:val="24"/>
        </w:rPr>
      </w:pPr>
      <w:r w:rsidRPr="000D3A79">
        <w:rPr>
          <w:color w:val="auto"/>
          <w:sz w:val="24"/>
        </w:rPr>
        <w:t xml:space="preserve">классификаторы </w:t>
      </w:r>
      <w:r w:rsidR="008466A6" w:rsidRPr="000D3A79">
        <w:rPr>
          <w:color w:val="auto"/>
          <w:sz w:val="24"/>
        </w:rPr>
        <w:t>ОАО </w:t>
      </w:r>
      <w:r w:rsidR="00E64620" w:rsidRPr="000D3A79">
        <w:rPr>
          <w:color w:val="auto"/>
          <w:sz w:val="24"/>
        </w:rPr>
        <w:t>«РЖД»</w:t>
      </w:r>
      <w:r w:rsidRPr="000D3A79">
        <w:rPr>
          <w:color w:val="auto"/>
          <w:sz w:val="24"/>
        </w:rPr>
        <w:t>;</w:t>
      </w:r>
    </w:p>
    <w:p w:rsidR="00E17476" w:rsidRPr="000D3A79" w:rsidRDefault="00E17476" w:rsidP="00FA23D1">
      <w:pPr>
        <w:spacing w:after="0" w:line="360" w:lineRule="exact"/>
        <w:ind w:firstLine="709"/>
        <w:jc w:val="both"/>
        <w:rPr>
          <w:color w:val="auto"/>
          <w:sz w:val="24"/>
        </w:rPr>
      </w:pPr>
      <w:r w:rsidRPr="000D3A79">
        <w:rPr>
          <w:color w:val="auto"/>
          <w:sz w:val="24"/>
        </w:rPr>
        <w:t>своды правил;</w:t>
      </w:r>
    </w:p>
    <w:p w:rsidR="00E17476" w:rsidRPr="000D3A79" w:rsidRDefault="00E17476" w:rsidP="00FA23D1">
      <w:pPr>
        <w:spacing w:after="0" w:line="360" w:lineRule="exact"/>
        <w:ind w:firstLine="709"/>
        <w:jc w:val="both"/>
        <w:rPr>
          <w:color w:val="auto"/>
          <w:sz w:val="24"/>
        </w:rPr>
      </w:pPr>
      <w:r w:rsidRPr="000D3A79">
        <w:rPr>
          <w:color w:val="auto"/>
          <w:sz w:val="24"/>
        </w:rPr>
        <w:t>технические спецификации (отчеты).</w:t>
      </w:r>
    </w:p>
    <w:p w:rsidR="00E17476" w:rsidRPr="000D3A79" w:rsidRDefault="00E17476" w:rsidP="00FA23D1">
      <w:pPr>
        <w:spacing w:after="0" w:line="360" w:lineRule="exact"/>
        <w:ind w:firstLine="709"/>
        <w:jc w:val="both"/>
        <w:rPr>
          <w:color w:val="auto"/>
          <w:sz w:val="24"/>
        </w:rPr>
      </w:pPr>
      <w:r w:rsidRPr="000D3A79">
        <w:rPr>
          <w:color w:val="auto"/>
          <w:sz w:val="24"/>
        </w:rPr>
        <w:t xml:space="preserve">Примечание. Стандарты </w:t>
      </w:r>
      <w:r w:rsidR="008466A6" w:rsidRPr="000D3A79">
        <w:rPr>
          <w:color w:val="auto"/>
          <w:sz w:val="24"/>
        </w:rPr>
        <w:t>ОАО </w:t>
      </w:r>
      <w:r w:rsidR="00E64620" w:rsidRPr="000D3A79">
        <w:rPr>
          <w:color w:val="auto"/>
          <w:sz w:val="24"/>
        </w:rPr>
        <w:t>«РЖД»</w:t>
      </w:r>
      <w:r w:rsidRPr="000D3A79">
        <w:rPr>
          <w:color w:val="auto"/>
          <w:sz w:val="24"/>
        </w:rPr>
        <w:t xml:space="preserve"> не разрабатываются на региональном, линейном уровнях.</w:t>
      </w:r>
    </w:p>
    <w:p w:rsidR="00E17476" w:rsidRPr="000D3A79" w:rsidRDefault="00E17476" w:rsidP="00FA23D1">
      <w:pPr>
        <w:spacing w:after="0" w:line="360" w:lineRule="exact"/>
        <w:ind w:firstLine="709"/>
        <w:jc w:val="both"/>
        <w:rPr>
          <w:color w:val="auto"/>
        </w:rPr>
      </w:pPr>
      <w:r w:rsidRPr="000D3A79">
        <w:rPr>
          <w:color w:val="auto"/>
        </w:rPr>
        <w:t>[</w:t>
      </w:r>
      <w:r w:rsidR="00AC61FB" w:rsidRPr="000D3A79">
        <w:rPr>
          <w:color w:val="auto"/>
        </w:rPr>
        <w:t>под</w:t>
      </w:r>
      <w:r w:rsidRPr="000D3A79">
        <w:rPr>
          <w:color w:val="auto"/>
        </w:rPr>
        <w:t xml:space="preserve">пункт 5.1 </w:t>
      </w:r>
      <w:r w:rsidR="00AC61FB" w:rsidRPr="000D3A79">
        <w:rPr>
          <w:color w:val="auto"/>
        </w:rPr>
        <w:t xml:space="preserve">пункта 5 </w:t>
      </w:r>
      <w:r w:rsidRPr="000D3A79">
        <w:rPr>
          <w:color w:val="auto"/>
        </w:rPr>
        <w:t xml:space="preserve">СТО РЖД 01.001-2023 Корпоративная система стандартизации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Основные положения]</w:t>
      </w:r>
    </w:p>
    <w:p w:rsidR="00E17476" w:rsidRPr="000D3A79" w:rsidRDefault="00E17476" w:rsidP="00FA23D1">
      <w:pPr>
        <w:spacing w:after="0" w:line="360" w:lineRule="exact"/>
        <w:ind w:firstLine="709"/>
        <w:jc w:val="both"/>
        <w:rPr>
          <w:color w:val="auto"/>
          <w:sz w:val="24"/>
        </w:rPr>
      </w:pPr>
      <w:r w:rsidRPr="000D3A79">
        <w:rPr>
          <w:color w:val="auto"/>
          <w:sz w:val="24"/>
        </w:rPr>
        <w:t xml:space="preserve">2. Стандарты, входящие в КСС </w:t>
      </w:r>
      <w:r w:rsidR="008466A6" w:rsidRPr="000D3A79">
        <w:rPr>
          <w:color w:val="auto"/>
          <w:sz w:val="24"/>
        </w:rPr>
        <w:t>ОАО </w:t>
      </w:r>
      <w:r w:rsidR="00E64620" w:rsidRPr="000D3A79">
        <w:rPr>
          <w:color w:val="auto"/>
          <w:sz w:val="24"/>
        </w:rPr>
        <w:t>«РЖД»</w:t>
      </w:r>
      <w:r w:rsidRPr="000D3A79">
        <w:rPr>
          <w:color w:val="auto"/>
          <w:sz w:val="24"/>
        </w:rPr>
        <w:t>, в зависимости от содержания подразделяют на следующие виды:</w:t>
      </w:r>
    </w:p>
    <w:p w:rsidR="00E17476" w:rsidRPr="000D3A79" w:rsidRDefault="00E17476" w:rsidP="00FA23D1">
      <w:pPr>
        <w:spacing w:after="0" w:line="360" w:lineRule="exact"/>
        <w:ind w:firstLine="709"/>
        <w:jc w:val="both"/>
        <w:rPr>
          <w:color w:val="auto"/>
          <w:sz w:val="24"/>
        </w:rPr>
      </w:pPr>
      <w:r w:rsidRPr="000D3A79">
        <w:rPr>
          <w:color w:val="auto"/>
          <w:sz w:val="24"/>
        </w:rPr>
        <w:t>основополагающие стандарты (организационно-методические и общетехнические), включая стандарты на термины и определения;</w:t>
      </w:r>
    </w:p>
    <w:p w:rsidR="00E17476" w:rsidRPr="000D3A79" w:rsidRDefault="00E17476" w:rsidP="00FA23D1">
      <w:pPr>
        <w:spacing w:after="0" w:line="360" w:lineRule="exact"/>
        <w:ind w:firstLine="709"/>
        <w:jc w:val="both"/>
        <w:rPr>
          <w:color w:val="auto"/>
          <w:sz w:val="24"/>
        </w:rPr>
      </w:pPr>
      <w:r w:rsidRPr="000D3A79">
        <w:rPr>
          <w:color w:val="auto"/>
          <w:sz w:val="24"/>
        </w:rPr>
        <w:t>стандарты на продукцию;</w:t>
      </w:r>
    </w:p>
    <w:p w:rsidR="00E17476" w:rsidRPr="000D3A79" w:rsidRDefault="00E17476" w:rsidP="00FA23D1">
      <w:pPr>
        <w:spacing w:after="0" w:line="360" w:lineRule="exact"/>
        <w:ind w:firstLine="709"/>
        <w:jc w:val="both"/>
        <w:rPr>
          <w:color w:val="auto"/>
          <w:sz w:val="24"/>
        </w:rPr>
      </w:pPr>
      <w:r w:rsidRPr="000D3A79">
        <w:rPr>
          <w:color w:val="auto"/>
          <w:sz w:val="24"/>
        </w:rPr>
        <w:t>стандарты на типовые технологические и иные процессы;</w:t>
      </w:r>
    </w:p>
    <w:p w:rsidR="00E17476" w:rsidRPr="000D3A79" w:rsidRDefault="00E17476" w:rsidP="00FA23D1">
      <w:pPr>
        <w:spacing w:after="0" w:line="360" w:lineRule="exact"/>
        <w:ind w:firstLine="709"/>
        <w:jc w:val="both"/>
        <w:rPr>
          <w:color w:val="auto"/>
          <w:sz w:val="24"/>
        </w:rPr>
      </w:pPr>
      <w:r w:rsidRPr="000D3A79">
        <w:rPr>
          <w:color w:val="auto"/>
          <w:sz w:val="24"/>
        </w:rPr>
        <w:t>стандарты на методы контроля (испытаний, измерений, расчетов, анализа и т.п.) (далее - методы контроля).</w:t>
      </w:r>
    </w:p>
    <w:p w:rsidR="00E17476" w:rsidRPr="000D3A79" w:rsidRDefault="00E17476" w:rsidP="00FA23D1">
      <w:pPr>
        <w:spacing w:after="0" w:line="360" w:lineRule="exact"/>
        <w:ind w:firstLine="709"/>
        <w:jc w:val="both"/>
        <w:rPr>
          <w:color w:val="auto"/>
          <w:sz w:val="24"/>
        </w:rPr>
      </w:pPr>
      <w:r w:rsidRPr="000D3A79">
        <w:rPr>
          <w:color w:val="auto"/>
          <w:sz w:val="24"/>
        </w:rPr>
        <w:t xml:space="preserve">Примечание. Основополагающие стандарты </w:t>
      </w:r>
      <w:r w:rsidR="008466A6" w:rsidRPr="000D3A79">
        <w:rPr>
          <w:color w:val="auto"/>
          <w:sz w:val="24"/>
        </w:rPr>
        <w:t>ОАО </w:t>
      </w:r>
      <w:r w:rsidR="00E64620" w:rsidRPr="000D3A79">
        <w:rPr>
          <w:color w:val="auto"/>
          <w:sz w:val="24"/>
        </w:rPr>
        <w:t>«РЖД»</w:t>
      </w:r>
      <w:r w:rsidRPr="000D3A79">
        <w:rPr>
          <w:color w:val="auto"/>
          <w:sz w:val="24"/>
        </w:rPr>
        <w:t xml:space="preserve"> вводятся в действие приказом </w:t>
      </w:r>
      <w:r w:rsidR="008466A6" w:rsidRPr="000D3A79">
        <w:rPr>
          <w:color w:val="auto"/>
          <w:sz w:val="24"/>
        </w:rPr>
        <w:t>ОАО </w:t>
      </w:r>
      <w:r w:rsidR="00E64620" w:rsidRPr="000D3A79">
        <w:rPr>
          <w:color w:val="auto"/>
          <w:sz w:val="24"/>
        </w:rPr>
        <w:t>«РЖД»</w:t>
      </w:r>
      <w:r w:rsidRPr="000D3A79">
        <w:rPr>
          <w:color w:val="auto"/>
          <w:sz w:val="24"/>
        </w:rPr>
        <w:t xml:space="preserve"> за подписью генерального директора - председателя правления </w:t>
      </w:r>
      <w:r w:rsidR="008466A6" w:rsidRPr="000D3A79">
        <w:rPr>
          <w:color w:val="auto"/>
          <w:sz w:val="24"/>
        </w:rPr>
        <w:t>ОАО </w:t>
      </w:r>
      <w:r w:rsidR="00E64620" w:rsidRPr="000D3A79">
        <w:rPr>
          <w:color w:val="auto"/>
          <w:sz w:val="24"/>
        </w:rPr>
        <w:t>«РЖД»</w:t>
      </w:r>
      <w:r w:rsidRPr="000D3A79">
        <w:rPr>
          <w:color w:val="auto"/>
          <w:sz w:val="24"/>
        </w:rPr>
        <w:t>.</w:t>
      </w:r>
    </w:p>
    <w:p w:rsidR="00E17476" w:rsidRPr="000D3A79" w:rsidRDefault="00E17476" w:rsidP="00FA23D1">
      <w:pPr>
        <w:spacing w:after="0" w:line="360" w:lineRule="exact"/>
        <w:ind w:firstLine="709"/>
        <w:jc w:val="both"/>
        <w:rPr>
          <w:color w:val="auto"/>
        </w:rPr>
      </w:pPr>
      <w:r w:rsidRPr="000D3A79">
        <w:rPr>
          <w:color w:val="auto"/>
        </w:rPr>
        <w:t>[</w:t>
      </w:r>
      <w:r w:rsidR="00AC61FB" w:rsidRPr="000D3A79">
        <w:rPr>
          <w:color w:val="auto"/>
        </w:rPr>
        <w:t>под</w:t>
      </w:r>
      <w:r w:rsidRPr="000D3A79">
        <w:rPr>
          <w:color w:val="auto"/>
        </w:rPr>
        <w:t xml:space="preserve">пункт 5.2 </w:t>
      </w:r>
      <w:r w:rsidR="00AC61FB" w:rsidRPr="000D3A79">
        <w:rPr>
          <w:color w:val="auto"/>
        </w:rPr>
        <w:t xml:space="preserve">пункта 5 </w:t>
      </w:r>
      <w:r w:rsidRPr="000D3A79">
        <w:rPr>
          <w:color w:val="auto"/>
        </w:rPr>
        <w:t xml:space="preserve">СТО РЖД 01.001-2023 Корпоративная система стандартизации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Основные положения]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Документ по стандартизации</w:t>
      </w:r>
      <w:r w:rsidR="00584551" w:rsidRPr="000D3A79">
        <w:rPr>
          <w:b/>
          <w:color w:val="auto"/>
        </w:rPr>
        <w:fldChar w:fldCharType="begin"/>
      </w:r>
      <w:r w:rsidR="00AE17CF" w:rsidRPr="000D3A79">
        <w:instrText xml:space="preserve"> XE "</w:instrText>
      </w:r>
      <w:r w:rsidR="00AE17CF" w:rsidRPr="000D3A79">
        <w:rPr>
          <w:b/>
          <w:color w:val="auto"/>
        </w:rPr>
        <w:instrText>Документ по стандартизации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в котором для добровольного и многократного применения устанавливаются общие характеристики объекта стандартизации, а также правила и общие принципы в отношении объекта стандартизации, за</w:t>
      </w:r>
      <w:r w:rsidR="009303BF" w:rsidRPr="000D3A79">
        <w:rPr>
          <w:color w:val="auto"/>
        </w:rPr>
        <w:t> </w:t>
      </w:r>
      <w:r w:rsidRPr="000D3A79">
        <w:rPr>
          <w:color w:val="auto"/>
        </w:rPr>
        <w:t>исключением случаев, если обязательность применения документов по</w:t>
      </w:r>
      <w:r w:rsidR="009303BF" w:rsidRPr="000D3A79">
        <w:rPr>
          <w:color w:val="auto"/>
        </w:rPr>
        <w:t> </w:t>
      </w:r>
      <w:r w:rsidRPr="000D3A79">
        <w:rPr>
          <w:color w:val="auto"/>
        </w:rPr>
        <w:t>стандартизации устанавливается настоящим Федеральным законом.</w:t>
      </w:r>
    </w:p>
    <w:p w:rsidR="0083248D" w:rsidRPr="000D3A79" w:rsidRDefault="0083248D" w:rsidP="00FA23D1">
      <w:pPr>
        <w:spacing w:after="0" w:line="360" w:lineRule="exact"/>
        <w:ind w:firstLine="709"/>
        <w:jc w:val="both"/>
        <w:rPr>
          <w:color w:val="auto"/>
        </w:rPr>
      </w:pPr>
      <w:r w:rsidRPr="000D3A79">
        <w:rPr>
          <w:color w:val="auto"/>
        </w:rPr>
        <w:t>[пункт 1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 xml:space="preserve">2. КСС </w:t>
      </w:r>
      <w:r w:rsidR="008466A6" w:rsidRPr="000D3A79">
        <w:rPr>
          <w:color w:val="auto"/>
        </w:rPr>
        <w:t>ОАО </w:t>
      </w:r>
      <w:r w:rsidR="00E64620" w:rsidRPr="000D3A79">
        <w:rPr>
          <w:color w:val="auto"/>
        </w:rPr>
        <w:t>«РЖД»</w:t>
      </w:r>
      <w:r w:rsidRPr="000D3A79">
        <w:rPr>
          <w:color w:val="auto"/>
        </w:rPr>
        <w:t xml:space="preserve"> включает в себя следующие документы по</w:t>
      </w:r>
      <w:r w:rsidR="009303BF" w:rsidRPr="000D3A79">
        <w:rPr>
          <w:color w:val="auto"/>
        </w:rPr>
        <w:t> </w:t>
      </w:r>
      <w:r w:rsidRPr="000D3A79">
        <w:rPr>
          <w:color w:val="auto"/>
        </w:rPr>
        <w:t>стандартизации, которые подразделяют по уровню их утверждения:</w:t>
      </w:r>
    </w:p>
    <w:p w:rsidR="0083248D" w:rsidRPr="000D3A79" w:rsidRDefault="0083248D" w:rsidP="00FA23D1">
      <w:pPr>
        <w:spacing w:after="0" w:line="360" w:lineRule="exact"/>
        <w:ind w:firstLine="709"/>
        <w:jc w:val="both"/>
        <w:rPr>
          <w:color w:val="auto"/>
        </w:rPr>
      </w:pPr>
      <w:r w:rsidRPr="000D3A79">
        <w:rPr>
          <w:color w:val="auto"/>
        </w:rPr>
        <w:t xml:space="preserve">стандарты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национальные и предварительные национальные стандарты Российской Федерации;</w:t>
      </w:r>
    </w:p>
    <w:p w:rsidR="0083248D" w:rsidRPr="000D3A79" w:rsidRDefault="0083248D" w:rsidP="00FA23D1">
      <w:pPr>
        <w:spacing w:after="0" w:line="360" w:lineRule="exact"/>
        <w:ind w:firstLine="709"/>
        <w:jc w:val="both"/>
        <w:rPr>
          <w:color w:val="auto"/>
        </w:rPr>
      </w:pPr>
      <w:r w:rsidRPr="000D3A79">
        <w:rPr>
          <w:color w:val="auto"/>
        </w:rPr>
        <w:t>межгосударственные и иные стандарты, признанные национальными стандартами Российской Федерации;</w:t>
      </w:r>
    </w:p>
    <w:p w:rsidR="0083248D" w:rsidRPr="000D3A79" w:rsidRDefault="0083248D" w:rsidP="00FA23D1">
      <w:pPr>
        <w:spacing w:after="0" w:line="360" w:lineRule="exact"/>
        <w:ind w:firstLine="709"/>
        <w:jc w:val="both"/>
        <w:rPr>
          <w:color w:val="auto"/>
        </w:rPr>
      </w:pPr>
      <w:r w:rsidRPr="000D3A79">
        <w:rPr>
          <w:color w:val="auto"/>
        </w:rPr>
        <w:t>общероссийские классификаторы технико-экономической и социальной информации</w:t>
      </w:r>
      <w:r w:rsidRPr="000D3A79">
        <w:rPr>
          <w:rStyle w:val="a7"/>
          <w:color w:val="auto"/>
        </w:rPr>
        <w:footnoteReference w:id="3"/>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 xml:space="preserve">классификаторы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своды правил;</w:t>
      </w:r>
    </w:p>
    <w:p w:rsidR="0083248D" w:rsidRPr="000D3A79" w:rsidRDefault="0083248D" w:rsidP="00FA23D1">
      <w:pPr>
        <w:spacing w:after="0" w:line="360" w:lineRule="exact"/>
        <w:ind w:firstLine="709"/>
        <w:jc w:val="both"/>
        <w:rPr>
          <w:color w:val="auto"/>
        </w:rPr>
      </w:pPr>
      <w:r w:rsidRPr="000D3A79">
        <w:rPr>
          <w:color w:val="auto"/>
        </w:rPr>
        <w:t>технические спецификации (отчеты).</w:t>
      </w:r>
    </w:p>
    <w:p w:rsidR="0083248D" w:rsidRPr="000D3A79" w:rsidRDefault="0083248D" w:rsidP="00FA23D1">
      <w:pPr>
        <w:spacing w:after="0" w:line="360" w:lineRule="exact"/>
        <w:ind w:firstLine="709"/>
        <w:jc w:val="both"/>
        <w:rPr>
          <w:color w:val="auto"/>
          <w:sz w:val="24"/>
        </w:rPr>
      </w:pPr>
      <w:r w:rsidRPr="000D3A79">
        <w:rPr>
          <w:color w:val="auto"/>
          <w:sz w:val="24"/>
        </w:rPr>
        <w:t xml:space="preserve">Примечание. Стандарты </w:t>
      </w:r>
      <w:r w:rsidR="008466A6" w:rsidRPr="000D3A79">
        <w:rPr>
          <w:color w:val="auto"/>
          <w:sz w:val="24"/>
        </w:rPr>
        <w:t>ОАО </w:t>
      </w:r>
      <w:r w:rsidR="00E64620" w:rsidRPr="000D3A79">
        <w:rPr>
          <w:color w:val="auto"/>
          <w:sz w:val="24"/>
        </w:rPr>
        <w:t>«РЖД»</w:t>
      </w:r>
      <w:r w:rsidRPr="000D3A79">
        <w:rPr>
          <w:color w:val="auto"/>
          <w:sz w:val="24"/>
        </w:rPr>
        <w:t xml:space="preserve"> не разрабатываются на</w:t>
      </w:r>
      <w:r w:rsidR="009303BF" w:rsidRPr="000D3A79">
        <w:rPr>
          <w:color w:val="auto"/>
          <w:sz w:val="24"/>
        </w:rPr>
        <w:t> </w:t>
      </w:r>
      <w:r w:rsidRPr="000D3A79">
        <w:rPr>
          <w:color w:val="auto"/>
          <w:sz w:val="24"/>
        </w:rPr>
        <w:t>региональном, линейном уровнях.</w:t>
      </w:r>
    </w:p>
    <w:p w:rsidR="0083248D" w:rsidRPr="000D3A79" w:rsidRDefault="0083248D" w:rsidP="00FA23D1">
      <w:pPr>
        <w:spacing w:after="0" w:line="360" w:lineRule="exact"/>
        <w:ind w:firstLine="709"/>
        <w:jc w:val="both"/>
        <w:rPr>
          <w:color w:val="auto"/>
        </w:rPr>
      </w:pPr>
      <w:r w:rsidRPr="000D3A79">
        <w:rPr>
          <w:color w:val="auto"/>
        </w:rPr>
        <w:t>[</w:t>
      </w:r>
      <w:r w:rsidR="00AC61FB" w:rsidRPr="000D3A79">
        <w:rPr>
          <w:color w:val="auto"/>
        </w:rPr>
        <w:t>под</w:t>
      </w:r>
      <w:r w:rsidRPr="000D3A79">
        <w:rPr>
          <w:color w:val="auto"/>
        </w:rPr>
        <w:t xml:space="preserve">пункт 5.1 </w:t>
      </w:r>
      <w:r w:rsidR="00AC61FB" w:rsidRPr="000D3A79">
        <w:rPr>
          <w:color w:val="auto"/>
        </w:rPr>
        <w:t xml:space="preserve">пункта 5 </w:t>
      </w:r>
      <w:r w:rsidRPr="000D3A79">
        <w:rPr>
          <w:color w:val="auto"/>
        </w:rPr>
        <w:t>СТ</w:t>
      </w:r>
      <w:r w:rsidR="00DA44D8" w:rsidRPr="000D3A79">
        <w:rPr>
          <w:color w:val="auto"/>
        </w:rPr>
        <w:t>О </w:t>
      </w:r>
      <w:r w:rsidRPr="000D3A79">
        <w:rPr>
          <w:color w:val="auto"/>
        </w:rPr>
        <w:t xml:space="preserve">РЖД 01.001-2023 Корпоративная система стандартизации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Основные положения]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Документ национальной системы стандартизации</w:t>
      </w:r>
      <w:r w:rsidR="00584551" w:rsidRPr="000D3A79">
        <w:rPr>
          <w:b/>
          <w:color w:val="auto"/>
        </w:rPr>
        <w:fldChar w:fldCharType="begin"/>
      </w:r>
      <w:r w:rsidR="00AE17CF" w:rsidRPr="000D3A79">
        <w:instrText xml:space="preserve"> XE "</w:instrText>
      </w:r>
      <w:r w:rsidR="00AE17CF" w:rsidRPr="000D3A79">
        <w:rPr>
          <w:b/>
          <w:color w:val="auto"/>
        </w:rPr>
        <w:instrText>Документ национальной системы стандартизации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Документы, разрабатываемые и применяемые в национальной системе стандартизации (документы национальной системы стандартизации): национальный стандарт Российской Федерации, в том числе основополагающий национальный стандарт Российской Федерации, и предварительный национальный стандарт Российской Федерации, а также правила стандартизации, рекомендации по стандартизации, информационно-технические справочники, технические спецификации (отчеты) и стандарты организаций, в том числе технические условия, зарегистрированные в</w:t>
      </w:r>
      <w:r w:rsidR="009303BF" w:rsidRPr="000D3A79">
        <w:rPr>
          <w:color w:val="auto"/>
        </w:rPr>
        <w:t> </w:t>
      </w:r>
      <w:r w:rsidRPr="000D3A79">
        <w:rPr>
          <w:color w:val="auto"/>
        </w:rPr>
        <w:t>установленном порядке в Федеральном информационном фонде стандартов.</w:t>
      </w:r>
    </w:p>
    <w:p w:rsidR="0083248D" w:rsidRPr="000D3A79" w:rsidRDefault="0083248D" w:rsidP="00FA23D1">
      <w:pPr>
        <w:spacing w:after="0" w:line="360" w:lineRule="exact"/>
        <w:ind w:firstLine="709"/>
        <w:jc w:val="both"/>
        <w:rPr>
          <w:color w:val="auto"/>
        </w:rPr>
      </w:pPr>
      <w:r w:rsidRPr="000D3A79">
        <w:rPr>
          <w:color w:val="auto"/>
        </w:rPr>
        <w:t>[пункт 2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354F0C" w:rsidRPr="000D3A79" w:rsidRDefault="00354F0C" w:rsidP="00FA23D1">
      <w:pPr>
        <w:spacing w:after="0" w:line="360" w:lineRule="exact"/>
        <w:ind w:firstLine="709"/>
        <w:jc w:val="both"/>
        <w:rPr>
          <w:color w:val="auto"/>
        </w:rPr>
      </w:pPr>
      <w:r w:rsidRPr="000D3A79">
        <w:rPr>
          <w:color w:val="auto"/>
        </w:rPr>
        <w:t>2. Документ по стандартизации, который утвержден и (или) введен в действие в Российской Федерации федеральным органом исполнительной власти в сфере стандартизации и маркирован соответствующим знаком.</w:t>
      </w:r>
    </w:p>
    <w:p w:rsidR="00354F0C" w:rsidRPr="000D3A79" w:rsidRDefault="00354F0C" w:rsidP="00FA23D1">
      <w:pPr>
        <w:spacing w:after="0" w:line="360" w:lineRule="exact"/>
        <w:ind w:firstLine="709"/>
        <w:jc w:val="both"/>
        <w:rPr>
          <w:color w:val="auto"/>
        </w:rPr>
      </w:pPr>
      <w:r w:rsidRPr="000D3A79">
        <w:rPr>
          <w:color w:val="auto"/>
        </w:rPr>
        <w:t>[</w:t>
      </w:r>
      <w:r w:rsidR="005B66CD" w:rsidRPr="000D3A79">
        <w:rPr>
          <w:color w:val="auto"/>
        </w:rPr>
        <w:t>пункт</w:t>
      </w:r>
      <w:r w:rsidRPr="000D3A79">
        <w:rPr>
          <w:color w:val="auto"/>
        </w:rPr>
        <w:t xml:space="preserve"> 9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Стандарт</w:t>
      </w:r>
      <w:r w:rsidR="00584551" w:rsidRPr="000D3A79">
        <w:rPr>
          <w:b/>
          <w:color w:val="auto"/>
        </w:rPr>
        <w:fldChar w:fldCharType="begin"/>
      </w:r>
      <w:r w:rsidR="00AE17CF" w:rsidRPr="000D3A79">
        <w:instrText xml:space="preserve"> XE "</w:instrText>
      </w:r>
      <w:r w:rsidR="00AE17CF" w:rsidRPr="000D3A79">
        <w:rPr>
          <w:b/>
          <w:color w:val="auto"/>
        </w:rPr>
        <w:instrText>Стандарт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Нормативный документ, разработанный на основе консенсуса, принятый признанным на соответствующем уровне органом и устанавливающий для всеобщего и многократного использования правила, общие принципы или характеристики, касающиеся различных видов деятельности или их результатов, и который направлен на достижение оптимальной степени упорядочения в</w:t>
      </w:r>
      <w:r w:rsidR="009303BF" w:rsidRPr="000D3A79">
        <w:rPr>
          <w:color w:val="auto"/>
        </w:rPr>
        <w:t> </w:t>
      </w:r>
      <w:r w:rsidRPr="000D3A79">
        <w:rPr>
          <w:color w:val="auto"/>
        </w:rPr>
        <w:t>определенной области.</w:t>
      </w:r>
    </w:p>
    <w:p w:rsidR="0083248D" w:rsidRPr="000D3A79" w:rsidRDefault="0083248D" w:rsidP="00FA23D1">
      <w:pPr>
        <w:spacing w:after="0" w:line="360" w:lineRule="exact"/>
        <w:ind w:firstLine="709"/>
        <w:jc w:val="both"/>
        <w:rPr>
          <w:color w:val="auto"/>
          <w:sz w:val="24"/>
        </w:rPr>
      </w:pPr>
      <w:r w:rsidRPr="000D3A79">
        <w:rPr>
          <w:color w:val="auto"/>
          <w:sz w:val="24"/>
        </w:rPr>
        <w:t>Примечания:</w:t>
      </w:r>
    </w:p>
    <w:p w:rsidR="0083248D" w:rsidRPr="000D3A79" w:rsidRDefault="0083248D" w:rsidP="00FA23D1">
      <w:pPr>
        <w:spacing w:after="0" w:line="360" w:lineRule="exact"/>
        <w:ind w:firstLine="709"/>
        <w:jc w:val="both"/>
        <w:rPr>
          <w:color w:val="auto"/>
          <w:sz w:val="24"/>
        </w:rPr>
      </w:pPr>
      <w:r w:rsidRPr="000D3A79">
        <w:rPr>
          <w:color w:val="auto"/>
          <w:sz w:val="24"/>
        </w:rPr>
        <w:t>1. Стандарты должны быть основаны на обобщенных результатах науки, техники и практического опыта и направлены на достижение оптимальной пользы для общества.</w:t>
      </w:r>
    </w:p>
    <w:p w:rsidR="0083248D" w:rsidRPr="000D3A79" w:rsidRDefault="0083248D" w:rsidP="00FA23D1">
      <w:pPr>
        <w:spacing w:after="0" w:line="360" w:lineRule="exact"/>
        <w:ind w:firstLine="709"/>
        <w:jc w:val="both"/>
        <w:rPr>
          <w:color w:val="auto"/>
          <w:sz w:val="24"/>
        </w:rPr>
      </w:pPr>
      <w:r w:rsidRPr="000D3A79">
        <w:rPr>
          <w:color w:val="auto"/>
          <w:sz w:val="24"/>
        </w:rPr>
        <w:t>2. В зависимости от уровня принятия определены следующие виды стандартов:</w:t>
      </w:r>
    </w:p>
    <w:p w:rsidR="0083248D" w:rsidRPr="000D3A79" w:rsidRDefault="0083248D" w:rsidP="00FA23D1">
      <w:pPr>
        <w:spacing w:after="0" w:line="360" w:lineRule="exact"/>
        <w:ind w:firstLine="709"/>
        <w:jc w:val="both"/>
        <w:rPr>
          <w:color w:val="auto"/>
          <w:sz w:val="24"/>
        </w:rPr>
      </w:pPr>
      <w:r w:rsidRPr="000D3A79">
        <w:rPr>
          <w:color w:val="auto"/>
          <w:sz w:val="24"/>
        </w:rPr>
        <w:t>международный;</w:t>
      </w:r>
    </w:p>
    <w:p w:rsidR="0083248D" w:rsidRPr="000D3A79" w:rsidRDefault="0083248D" w:rsidP="00FA23D1">
      <w:pPr>
        <w:spacing w:after="0" w:line="360" w:lineRule="exact"/>
        <w:ind w:firstLine="709"/>
        <w:jc w:val="both"/>
        <w:rPr>
          <w:color w:val="auto"/>
          <w:sz w:val="24"/>
        </w:rPr>
      </w:pPr>
      <w:r w:rsidRPr="000D3A79">
        <w:rPr>
          <w:color w:val="auto"/>
          <w:sz w:val="24"/>
        </w:rPr>
        <w:t>региональный;</w:t>
      </w:r>
    </w:p>
    <w:p w:rsidR="0083248D" w:rsidRPr="000D3A79" w:rsidRDefault="0083248D" w:rsidP="00FA23D1">
      <w:pPr>
        <w:spacing w:after="0" w:line="360" w:lineRule="exact"/>
        <w:ind w:firstLine="709"/>
        <w:jc w:val="both"/>
        <w:rPr>
          <w:color w:val="auto"/>
          <w:sz w:val="24"/>
        </w:rPr>
      </w:pPr>
      <w:r w:rsidRPr="000D3A79">
        <w:rPr>
          <w:color w:val="auto"/>
          <w:sz w:val="24"/>
        </w:rPr>
        <w:t>межгосударственный;</w:t>
      </w:r>
    </w:p>
    <w:p w:rsidR="0083248D" w:rsidRPr="000D3A79" w:rsidRDefault="0083248D" w:rsidP="00FA23D1">
      <w:pPr>
        <w:spacing w:after="0" w:line="360" w:lineRule="exact"/>
        <w:ind w:firstLine="709"/>
        <w:jc w:val="both"/>
        <w:rPr>
          <w:color w:val="auto"/>
          <w:sz w:val="24"/>
        </w:rPr>
      </w:pPr>
      <w:r w:rsidRPr="000D3A79">
        <w:rPr>
          <w:color w:val="auto"/>
          <w:sz w:val="24"/>
        </w:rPr>
        <w:t>национальный.</w:t>
      </w:r>
    </w:p>
    <w:p w:rsidR="0083248D" w:rsidRPr="000D3A79" w:rsidRDefault="000D43C7" w:rsidP="00FA23D1">
      <w:pPr>
        <w:spacing w:after="0" w:line="360" w:lineRule="exact"/>
        <w:ind w:firstLine="709"/>
        <w:jc w:val="both"/>
        <w:rPr>
          <w:color w:val="auto"/>
        </w:rPr>
      </w:pPr>
      <w:r w:rsidRPr="000D3A79">
        <w:rPr>
          <w:color w:val="auto"/>
        </w:rPr>
        <w:t>[на основе положений</w:t>
      </w:r>
      <w:r w:rsidR="0083248D" w:rsidRPr="000D3A79">
        <w:rPr>
          <w:color w:val="auto"/>
        </w:rPr>
        <w:t xml:space="preserve"> ГОСТ 1.1-2002 Межгосударственная система стандартизации.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Международный стандарт</w:t>
      </w:r>
      <w:r w:rsidR="00584551" w:rsidRPr="000D3A79">
        <w:rPr>
          <w:b/>
          <w:color w:val="auto"/>
        </w:rPr>
        <w:fldChar w:fldCharType="begin"/>
      </w:r>
      <w:r w:rsidR="00AE17CF" w:rsidRPr="000D3A79">
        <w:instrText xml:space="preserve"> XE "</w:instrText>
      </w:r>
      <w:r w:rsidR="00AE17CF" w:rsidRPr="000D3A79">
        <w:rPr>
          <w:b/>
          <w:color w:val="auto"/>
        </w:rPr>
        <w:instrText>Международный стандарт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Стандарт, принятый международной организацией по стандартизации и</w:t>
      </w:r>
      <w:r w:rsidR="009303BF" w:rsidRPr="000D3A79">
        <w:rPr>
          <w:color w:val="auto"/>
        </w:rPr>
        <w:t> </w:t>
      </w:r>
      <w:r w:rsidRPr="000D3A79">
        <w:rPr>
          <w:color w:val="auto"/>
        </w:rPr>
        <w:t>доступный широкому кругу пользователей.</w:t>
      </w:r>
    </w:p>
    <w:p w:rsidR="0083248D" w:rsidRPr="000D3A79" w:rsidRDefault="0083248D" w:rsidP="00FA23D1">
      <w:pPr>
        <w:spacing w:after="0" w:line="360" w:lineRule="exact"/>
        <w:ind w:firstLine="709"/>
        <w:jc w:val="both"/>
        <w:rPr>
          <w:color w:val="auto"/>
          <w:sz w:val="24"/>
        </w:rPr>
      </w:pPr>
      <w:r w:rsidRPr="000D3A79">
        <w:rPr>
          <w:color w:val="auto"/>
          <w:sz w:val="24"/>
        </w:rPr>
        <w:t>Примечания:</w:t>
      </w:r>
    </w:p>
    <w:p w:rsidR="0083248D" w:rsidRPr="000D3A79" w:rsidRDefault="0083248D" w:rsidP="00FA23D1">
      <w:pPr>
        <w:spacing w:after="0" w:line="360" w:lineRule="exact"/>
        <w:ind w:firstLine="709"/>
        <w:jc w:val="both"/>
        <w:rPr>
          <w:color w:val="auto"/>
          <w:sz w:val="24"/>
        </w:rPr>
      </w:pPr>
      <w:r w:rsidRPr="000D3A79">
        <w:rPr>
          <w:color w:val="auto"/>
          <w:sz w:val="24"/>
        </w:rPr>
        <w:t>1. К международным стандартам относятся стандарты ИСО, стандарты МЭК и стандарты ИСО/МЭК, которые являются совместными публикациями ИС</w:t>
      </w:r>
      <w:r w:rsidR="00DA44D8" w:rsidRPr="000D3A79">
        <w:rPr>
          <w:color w:val="auto"/>
          <w:sz w:val="24"/>
        </w:rPr>
        <w:t>О </w:t>
      </w:r>
      <w:r w:rsidRPr="000D3A79">
        <w:rPr>
          <w:color w:val="auto"/>
          <w:sz w:val="24"/>
        </w:rPr>
        <w:t>и МЭК.</w:t>
      </w:r>
    </w:p>
    <w:p w:rsidR="0083248D" w:rsidRPr="000D3A79" w:rsidRDefault="0083248D" w:rsidP="00FA23D1">
      <w:pPr>
        <w:spacing w:after="0" w:line="360" w:lineRule="exact"/>
        <w:ind w:firstLine="709"/>
        <w:jc w:val="both"/>
        <w:rPr>
          <w:color w:val="auto"/>
          <w:sz w:val="24"/>
        </w:rPr>
      </w:pPr>
      <w:r w:rsidRPr="000D3A79">
        <w:rPr>
          <w:color w:val="auto"/>
          <w:sz w:val="24"/>
        </w:rPr>
        <w:t>2. В международной стандартизации наряду со стандартами применяются также руководства ИС</w:t>
      </w:r>
      <w:r w:rsidR="00DA44D8" w:rsidRPr="000D3A79">
        <w:rPr>
          <w:color w:val="auto"/>
          <w:sz w:val="24"/>
        </w:rPr>
        <w:t>О </w:t>
      </w:r>
      <w:r w:rsidRPr="000D3A79">
        <w:rPr>
          <w:color w:val="auto"/>
          <w:sz w:val="24"/>
        </w:rPr>
        <w:t>(ISO Guide), руководства ИСО/МЭК (ISO/IEC Guide), технические отчеты ИСО, обозначаемые индексом [префиксом] ИСО/Т</w:t>
      </w:r>
      <w:r w:rsidR="00DA44D8" w:rsidRPr="000D3A79">
        <w:rPr>
          <w:color w:val="auto"/>
          <w:sz w:val="24"/>
        </w:rPr>
        <w:t>О </w:t>
      </w:r>
      <w:r w:rsidRPr="000D3A79">
        <w:rPr>
          <w:color w:val="auto"/>
          <w:sz w:val="24"/>
        </w:rPr>
        <w:t>(ISO/TR), международные стандартизованные профили, обозначаемые индексом [префиксом] ИСО/МЭК МСП (ISO/IEC ISP), оценки технологических направлений, обозначаемые индексом [префиксом] ИСО/ОТН (ISO/TTA), рекомендации ИСО, обозначаемые индексом [префиксом] ИСО/Р (ISO/R), технические условия ИСО, обозначаемые индексом [префиксом] ИСО/ТУ [ISO/TS], общедоступные технические условия ИСО, обозначаемые индексом [префиксом] ИСО/ОТУ [ISO/PAS], отраслевые технические соглашения, обозначаемые индексом [префиксом] ИСО/ОТС [ISO/ITA].</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144FC0" w:rsidRPr="000D3A79">
        <w:rPr>
          <w:color w:val="auto"/>
        </w:rPr>
        <w:t>пункт</w:t>
      </w:r>
      <w:r w:rsidRPr="000D3A79">
        <w:rPr>
          <w:color w:val="auto"/>
        </w:rPr>
        <w:t xml:space="preserve"> 4.1.1.1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Стандарт иностранного государства</w:t>
      </w:r>
      <w:r w:rsidR="00584551" w:rsidRPr="000D3A79">
        <w:rPr>
          <w:b/>
          <w:color w:val="auto"/>
        </w:rPr>
        <w:fldChar w:fldCharType="begin"/>
      </w:r>
      <w:r w:rsidR="00AE17CF" w:rsidRPr="000D3A79">
        <w:instrText xml:space="preserve"> XE "</w:instrText>
      </w:r>
      <w:r w:rsidR="00AE17CF" w:rsidRPr="000D3A79">
        <w:rPr>
          <w:b/>
          <w:color w:val="auto"/>
        </w:rPr>
        <w:instrText>Стандарт иностранного государства</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Стандарт, принятый национальным (компетентным) органом (организацией) по стандартизации иностранного государства.</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шестой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Свод правил иностранного государства</w:t>
      </w:r>
      <w:r w:rsidR="00584551" w:rsidRPr="000D3A79">
        <w:rPr>
          <w:b/>
          <w:color w:val="auto"/>
        </w:rPr>
        <w:fldChar w:fldCharType="begin"/>
      </w:r>
      <w:r w:rsidR="00AE17CF" w:rsidRPr="000D3A79">
        <w:instrText xml:space="preserve"> XE "</w:instrText>
      </w:r>
      <w:r w:rsidR="00AE17CF" w:rsidRPr="000D3A79">
        <w:rPr>
          <w:b/>
          <w:color w:val="auto"/>
        </w:rPr>
        <w:instrText>Свод правил иностранного государства</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Свод правил, принятый компетентным органом иностранного государства.</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восьмой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Региональный стандарт</w:t>
      </w:r>
      <w:r w:rsidR="00584551" w:rsidRPr="000D3A79">
        <w:rPr>
          <w:b/>
          <w:color w:val="auto"/>
        </w:rPr>
        <w:fldChar w:fldCharType="begin"/>
      </w:r>
      <w:r w:rsidR="00AE17CF" w:rsidRPr="000D3A79">
        <w:instrText xml:space="preserve"> XE "</w:instrText>
      </w:r>
      <w:r w:rsidR="00AE17CF" w:rsidRPr="000D3A79">
        <w:rPr>
          <w:b/>
          <w:color w:val="auto"/>
        </w:rPr>
        <w:instrText>Региональный стандарт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Стандарт, принятый региональной организацией по стандартизации.</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абзац двадцать седьмой</w:t>
      </w:r>
      <w:r w:rsidR="00344D91" w:rsidRPr="000D3A79">
        <w:rPr>
          <w:color w:val="auto"/>
        </w:rPr>
        <w:t xml:space="preserve">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Примером региональных стандартов являются европейские стандарты, обозначаемые индексом [префиксом] EH [EN].</w:t>
      </w:r>
    </w:p>
    <w:p w:rsidR="0083248D" w:rsidRPr="000D3A79" w:rsidRDefault="0083248D" w:rsidP="00FA23D1">
      <w:pPr>
        <w:spacing w:after="0" w:line="360" w:lineRule="exact"/>
        <w:ind w:firstLine="709"/>
        <w:jc w:val="both"/>
        <w:rPr>
          <w:color w:val="auto"/>
        </w:rPr>
      </w:pP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Региональный свод правил</w:t>
      </w:r>
      <w:r w:rsidR="00584551" w:rsidRPr="000D3A79">
        <w:rPr>
          <w:b/>
          <w:color w:val="auto"/>
        </w:rPr>
        <w:fldChar w:fldCharType="begin"/>
      </w:r>
      <w:r w:rsidR="00AE17CF" w:rsidRPr="000D3A79">
        <w:instrText xml:space="preserve"> XE "</w:instrText>
      </w:r>
      <w:r w:rsidR="00AE17CF" w:rsidRPr="000D3A79">
        <w:rPr>
          <w:b/>
          <w:color w:val="auto"/>
        </w:rPr>
        <w:instrText>Региональный свод правил</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Свод правил, принятый региональной организацией по стандартизации.</w:t>
      </w:r>
    </w:p>
    <w:p w:rsidR="0083248D" w:rsidRPr="000D3A79" w:rsidRDefault="0083248D"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девятый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Межгосударственный стандарт</w:t>
      </w:r>
      <w:r w:rsidR="00584551" w:rsidRPr="000D3A79">
        <w:rPr>
          <w:b/>
          <w:color w:val="auto"/>
        </w:rPr>
        <w:fldChar w:fldCharType="begin"/>
      </w:r>
      <w:r w:rsidR="00AE17CF" w:rsidRPr="000D3A79">
        <w:instrText xml:space="preserve"> XE "</w:instrText>
      </w:r>
      <w:r w:rsidR="00AE17CF" w:rsidRPr="000D3A79">
        <w:rPr>
          <w:b/>
          <w:color w:val="auto"/>
        </w:rPr>
        <w:instrText>Межгосударственный стандарт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Региональный стандарт, принятый Евразийским советом по</w:t>
      </w:r>
      <w:r w:rsidR="009303BF" w:rsidRPr="000D3A79">
        <w:rPr>
          <w:color w:val="auto"/>
        </w:rPr>
        <w:t> </w:t>
      </w:r>
      <w:r w:rsidRPr="000D3A79">
        <w:rPr>
          <w:color w:val="auto"/>
        </w:rPr>
        <w:t>стандартизации, метрологии и сертификации и доступный широкому кругу пользователей.</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4.1.1.2.1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Национальный стандарт</w:t>
      </w:r>
      <w:r w:rsidR="00584551" w:rsidRPr="000D3A79">
        <w:rPr>
          <w:b/>
          <w:color w:val="auto"/>
        </w:rPr>
        <w:fldChar w:fldCharType="begin"/>
      </w:r>
      <w:r w:rsidR="00AE17CF" w:rsidRPr="000D3A79">
        <w:instrText xml:space="preserve"> XE "</w:instrText>
      </w:r>
      <w:r w:rsidR="00AE17CF" w:rsidRPr="000D3A79">
        <w:rPr>
          <w:b/>
          <w:color w:val="auto"/>
        </w:rPr>
        <w:instrText>Национальный стандарт</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Стандарт, принятый национальным органом по стандартизации и</w:t>
      </w:r>
      <w:r w:rsidR="009303BF" w:rsidRPr="000D3A79">
        <w:rPr>
          <w:color w:val="auto"/>
        </w:rPr>
        <w:t> </w:t>
      </w:r>
      <w:r w:rsidRPr="000D3A79">
        <w:rPr>
          <w:color w:val="auto"/>
        </w:rPr>
        <w:t>доступный широкому кругу пользователей.</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4.1.1.3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Комплекс стандартов</w:t>
      </w:r>
      <w:r w:rsidR="00584551" w:rsidRPr="000D3A79">
        <w:rPr>
          <w:b/>
          <w:color w:val="auto"/>
        </w:rPr>
        <w:fldChar w:fldCharType="begin"/>
      </w:r>
      <w:r w:rsidR="00AE17CF" w:rsidRPr="000D3A79">
        <w:instrText xml:space="preserve"> XE "</w:instrText>
      </w:r>
      <w:r w:rsidR="00AE17CF" w:rsidRPr="000D3A79">
        <w:rPr>
          <w:b/>
          <w:color w:val="auto"/>
        </w:rPr>
        <w:instrText>Комплекс стандартов</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Совокупность взаимосвязанных стандартов, объединенных общей целевой направленностью и/или устанавливающих согласованные требования к</w:t>
      </w:r>
      <w:r w:rsidR="009303BF" w:rsidRPr="000D3A79">
        <w:rPr>
          <w:color w:val="auto"/>
        </w:rPr>
        <w:t> </w:t>
      </w:r>
      <w:r w:rsidRPr="000D3A79">
        <w:rPr>
          <w:color w:val="auto"/>
        </w:rPr>
        <w:t>взаимосвязанным объектам стандартизации.</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4.1.1.4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Правила по межгосударственной стандартизации</w:t>
      </w:r>
      <w:r w:rsidR="00584551" w:rsidRPr="000D3A79">
        <w:rPr>
          <w:b/>
          <w:color w:val="auto"/>
        </w:rPr>
        <w:fldChar w:fldCharType="begin"/>
      </w:r>
      <w:r w:rsidR="00AE17CF" w:rsidRPr="000D3A79">
        <w:instrText xml:space="preserve"> XE "</w:instrText>
      </w:r>
      <w:r w:rsidR="00AE17CF" w:rsidRPr="000D3A79">
        <w:rPr>
          <w:b/>
          <w:color w:val="auto"/>
        </w:rPr>
        <w:instrText>Правила по межгосударственной стандартизации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Нормативный документ, принятый Евразийским советом по</w:t>
      </w:r>
      <w:r w:rsidR="009303BF" w:rsidRPr="000D3A79">
        <w:rPr>
          <w:color w:val="auto"/>
        </w:rPr>
        <w:t> </w:t>
      </w:r>
      <w:r w:rsidRPr="000D3A79">
        <w:rPr>
          <w:color w:val="auto"/>
        </w:rPr>
        <w:t>стандартизации, метрологии и сертификации и устанавливающий обязательные для применения организационно-методические положения, которые дополняют или конкретизируют отдельные положения основополагающих межгосударственных стандартов или определяют порядок взаимодействия национальных органов по стандартизации в работах по стандартизации, метрологии, сертификации или аккредитации.</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4.1.2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Рекомендации по межгосударственной стандартизации</w:t>
      </w:r>
      <w:r w:rsidR="00584551" w:rsidRPr="000D3A79">
        <w:rPr>
          <w:b/>
          <w:color w:val="auto"/>
        </w:rPr>
        <w:fldChar w:fldCharType="begin"/>
      </w:r>
      <w:r w:rsidR="00AE17CF" w:rsidRPr="000D3A79">
        <w:instrText xml:space="preserve"> XE "</w:instrText>
      </w:r>
      <w:r w:rsidR="00AE17CF" w:rsidRPr="000D3A79">
        <w:rPr>
          <w:b/>
          <w:color w:val="auto"/>
        </w:rPr>
        <w:instrText>Рекомендации по межгосударственной стандартизации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Нормативный документ, принятый Евразийским советом по</w:t>
      </w:r>
      <w:r w:rsidR="009303BF" w:rsidRPr="000D3A79">
        <w:rPr>
          <w:color w:val="auto"/>
        </w:rPr>
        <w:t> </w:t>
      </w:r>
      <w:r w:rsidRPr="000D3A79">
        <w:rPr>
          <w:color w:val="auto"/>
        </w:rPr>
        <w:t>стандартизации, метрологии и сертификации и содержащий добровольные для</w:t>
      </w:r>
      <w:r w:rsidR="009303BF" w:rsidRPr="000D3A79">
        <w:rPr>
          <w:color w:val="auto"/>
        </w:rPr>
        <w:t> </w:t>
      </w:r>
      <w:r w:rsidRPr="000D3A79">
        <w:rPr>
          <w:color w:val="auto"/>
        </w:rPr>
        <w:t>применения организационно-методические положения, которые касаются проведения работ по стандартизации, метрологии, сертификации, аккредитации и</w:t>
      </w:r>
      <w:r w:rsidR="009303BF" w:rsidRPr="000D3A79">
        <w:rPr>
          <w:color w:val="auto"/>
        </w:rPr>
        <w:t> </w:t>
      </w:r>
      <w:r w:rsidRPr="000D3A79">
        <w:rPr>
          <w:color w:val="auto"/>
        </w:rPr>
        <w:t>которые целесообразно предварительно проверить на практике до их установления в межгосударственном стандарте или соответствующих правилах.</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4.1.3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 xml:space="preserve">Регламент </w:t>
      </w:r>
      <w:r w:rsidRPr="000D3A79">
        <w:rPr>
          <w:color w:val="auto"/>
        </w:rPr>
        <w:t>&lt;стандартизация&gt;</w:t>
      </w:r>
      <w:r w:rsidR="00584551" w:rsidRPr="000D3A79">
        <w:rPr>
          <w:color w:val="auto"/>
        </w:rPr>
        <w:fldChar w:fldCharType="begin"/>
      </w:r>
      <w:r w:rsidR="004E1A0D" w:rsidRPr="000D3A79">
        <w:instrText xml:space="preserve"> XE "</w:instrText>
      </w:r>
      <w:r w:rsidR="004E1A0D" w:rsidRPr="000D3A79">
        <w:rPr>
          <w:b/>
          <w:color w:val="auto"/>
        </w:rPr>
        <w:instrText xml:space="preserve">Регламент </w:instrText>
      </w:r>
      <w:r w:rsidR="004E1A0D" w:rsidRPr="000D3A79">
        <w:rPr>
          <w:color w:val="auto"/>
        </w:rPr>
        <w:instrText>&lt;стандартизация&gt;</w:instrText>
      </w:r>
      <w:r w:rsidR="004E1A0D" w:rsidRPr="000D3A79">
        <w:instrText xml:space="preserve">" </w:instrText>
      </w:r>
      <w:r w:rsidR="00584551" w:rsidRPr="000D3A79">
        <w:rPr>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 содержащий обязательные правовые нормы и принятый органом власти.</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4.3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1A5CB7" w:rsidRPr="000D3A79" w:rsidRDefault="001A5CB7" w:rsidP="00FA23D1">
      <w:pPr>
        <w:pStyle w:val="a3"/>
        <w:numPr>
          <w:ilvl w:val="0"/>
          <w:numId w:val="5"/>
        </w:numPr>
        <w:spacing w:before="120" w:after="0" w:line="360" w:lineRule="exact"/>
        <w:ind w:left="0" w:firstLine="709"/>
        <w:contextualSpacing w:val="0"/>
        <w:jc w:val="both"/>
        <w:rPr>
          <w:b/>
          <w:color w:val="auto"/>
        </w:rPr>
      </w:pPr>
      <w:r w:rsidRPr="000D3A79">
        <w:rPr>
          <w:b/>
          <w:color w:val="auto"/>
        </w:rPr>
        <w:t xml:space="preserve">Регламент </w:t>
      </w:r>
      <w:r w:rsidRPr="000D3A79">
        <w:rPr>
          <w:color w:val="auto"/>
        </w:rPr>
        <w:t>&lt;ОАО «РЖД»&gt;</w:t>
      </w:r>
      <w:r w:rsidR="00584551" w:rsidRPr="000D3A79">
        <w:rPr>
          <w:color w:val="auto"/>
        </w:rPr>
        <w:fldChar w:fldCharType="begin"/>
      </w:r>
      <w:r w:rsidRPr="000D3A79">
        <w:instrText xml:space="preserve"> XE "</w:instrText>
      </w:r>
      <w:r w:rsidRPr="000D3A79">
        <w:rPr>
          <w:b/>
          <w:color w:val="auto"/>
        </w:rPr>
        <w:instrText xml:space="preserve">Регламент </w:instrText>
      </w:r>
      <w:r w:rsidRPr="000D3A79">
        <w:rPr>
          <w:color w:val="auto"/>
        </w:rPr>
        <w:instrText xml:space="preserve">&lt;ОАО </w:instrText>
      </w:r>
      <w:r w:rsidRPr="000D3A79">
        <w:rPr>
          <w:sz w:val="20"/>
          <w:szCs w:val="20"/>
        </w:rPr>
        <w:instrText>\</w:instrText>
      </w:r>
      <w:r w:rsidRPr="000D3A79">
        <w:rPr>
          <w:color w:val="auto"/>
        </w:rPr>
        <w:instrText>«РЖД</w:instrText>
      </w:r>
      <w:r w:rsidRPr="000D3A79">
        <w:rPr>
          <w:sz w:val="20"/>
          <w:szCs w:val="20"/>
        </w:rPr>
        <w:instrText>\</w:instrText>
      </w:r>
      <w:r w:rsidRPr="000D3A79">
        <w:rPr>
          <w:color w:val="auto"/>
        </w:rPr>
        <w:instrText>»&gt;</w:instrText>
      </w:r>
      <w:r w:rsidRPr="000D3A79">
        <w:instrText xml:space="preserve">" </w:instrText>
      </w:r>
      <w:r w:rsidR="00584551" w:rsidRPr="000D3A79">
        <w:rPr>
          <w:color w:val="auto"/>
        </w:rPr>
        <w:fldChar w:fldCharType="end"/>
      </w:r>
    </w:p>
    <w:p w:rsidR="001A5CB7" w:rsidRPr="000D3A79" w:rsidRDefault="001A5CB7" w:rsidP="00FA23D1">
      <w:pPr>
        <w:spacing w:after="0" w:line="360" w:lineRule="exact"/>
        <w:ind w:firstLine="709"/>
        <w:jc w:val="both"/>
        <w:rPr>
          <w:color w:val="auto"/>
        </w:rPr>
      </w:pPr>
      <w:r w:rsidRPr="000D3A79">
        <w:rPr>
          <w:color w:val="auto"/>
        </w:rPr>
        <w:t>Документ, перечисляющий и описывающий по порядку этапы (шаги), которые должна предпринимать группа участников для выполнения бизнес-процесса, как правило, с указанием требуемых сроков выполнения этапов (шагов).</w:t>
      </w:r>
    </w:p>
    <w:p w:rsidR="001A5CB7" w:rsidRPr="000D3A79" w:rsidRDefault="001A5CB7" w:rsidP="00FA23D1">
      <w:pPr>
        <w:spacing w:after="0" w:line="360" w:lineRule="exact"/>
        <w:ind w:firstLine="709"/>
        <w:jc w:val="both"/>
        <w:rPr>
          <w:color w:val="auto"/>
        </w:rPr>
      </w:pPr>
      <w:r w:rsidRPr="000D3A79">
        <w:rPr>
          <w:color w:val="auto"/>
        </w:rPr>
        <w:t>[</w:t>
      </w:r>
      <w:r w:rsidR="005C517C" w:rsidRPr="000D3A79">
        <w:rPr>
          <w:color w:val="auto"/>
        </w:rPr>
        <w:t>под</w:t>
      </w:r>
      <w:r w:rsidRPr="000D3A79">
        <w:rPr>
          <w:color w:val="auto"/>
        </w:rPr>
        <w:t xml:space="preserve">пункт 3.3 </w:t>
      </w:r>
      <w:r w:rsidR="005C517C" w:rsidRPr="000D3A79">
        <w:rPr>
          <w:color w:val="auto"/>
        </w:rPr>
        <w:t xml:space="preserve">пункта 3 </w:t>
      </w:r>
      <w:r w:rsidRPr="000D3A79">
        <w:rPr>
          <w:color w:val="auto"/>
        </w:rPr>
        <w:t>Требований к формированию регламентов ОАО</w:t>
      </w:r>
      <w:r w:rsidR="005C517C" w:rsidRPr="000D3A79">
        <w:rPr>
          <w:color w:val="auto"/>
        </w:rPr>
        <w:t> </w:t>
      </w:r>
      <w:r w:rsidRPr="000D3A79">
        <w:rPr>
          <w:color w:val="auto"/>
        </w:rPr>
        <w:t>«РЖД», утвержденных распоряжением ОАО «РЖД» от 17 января 2019 г. № 60/р]</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Технический регламент</w:t>
      </w:r>
      <w:r w:rsidR="00584551" w:rsidRPr="000D3A79">
        <w:rPr>
          <w:b/>
          <w:color w:val="auto"/>
        </w:rPr>
        <w:fldChar w:fldCharType="begin"/>
      </w:r>
      <w:r w:rsidR="00AE17CF" w:rsidRPr="000D3A79">
        <w:instrText xml:space="preserve"> XE "</w:instrText>
      </w:r>
      <w:r w:rsidR="00AE17CF" w:rsidRPr="000D3A79">
        <w:rPr>
          <w:b/>
          <w:color w:val="auto"/>
        </w:rPr>
        <w:instrText>Технический регламент</w:instrText>
      </w:r>
      <w:r w:rsidR="00AE17CF" w:rsidRPr="000D3A79">
        <w:instrText xml:space="preserve">" </w:instrText>
      </w:r>
      <w:r w:rsidR="00584551" w:rsidRPr="000D3A79">
        <w:rPr>
          <w:b/>
          <w:color w:val="auto"/>
        </w:rPr>
        <w:fldChar w:fldCharType="end"/>
      </w:r>
    </w:p>
    <w:p w:rsidR="008E0C88" w:rsidRPr="000D3A79" w:rsidRDefault="008E0C88" w:rsidP="00FA23D1">
      <w:pPr>
        <w:spacing w:after="0" w:line="360" w:lineRule="exact"/>
        <w:ind w:firstLine="709"/>
        <w:jc w:val="both"/>
        <w:rPr>
          <w:color w:val="auto"/>
        </w:rPr>
      </w:pPr>
      <w:r w:rsidRPr="000D3A79">
        <w:rPr>
          <w:color w:val="auto"/>
        </w:rPr>
        <w:t>1.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8E0C88" w:rsidRPr="000D3A79" w:rsidRDefault="008E0C88"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второй </w:t>
      </w:r>
      <w:r w:rsidRPr="000D3A79">
        <w:rPr>
          <w:color w:val="auto"/>
        </w:rPr>
        <w:t>статьи 2 Федерального закона от 27 декабря 2002 г. № </w:t>
      </w:r>
      <w:r w:rsidR="00D60587">
        <w:rPr>
          <w:color w:val="auto"/>
        </w:rPr>
        <w:t>184</w:t>
      </w:r>
      <w:r w:rsidR="00D60587">
        <w:rPr>
          <w:color w:val="auto"/>
        </w:rPr>
        <w:noBreakHyphen/>
        <w:t>ФЗ</w:t>
      </w:r>
      <w:r w:rsidRPr="000D3A79">
        <w:rPr>
          <w:color w:val="auto"/>
        </w:rPr>
        <w:t xml:space="preserve"> </w:t>
      </w:r>
      <w:r w:rsidR="00E11EF5">
        <w:rPr>
          <w:color w:val="auto"/>
        </w:rPr>
        <w:t>«О техническом регулировании»</w:t>
      </w:r>
      <w:r w:rsidRPr="000D3A79">
        <w:rPr>
          <w:color w:val="auto"/>
        </w:rPr>
        <w:t>]</w:t>
      </w:r>
    </w:p>
    <w:p w:rsidR="0083248D" w:rsidRPr="000D3A79" w:rsidRDefault="008E0C88" w:rsidP="00FA23D1">
      <w:pPr>
        <w:spacing w:after="0" w:line="360" w:lineRule="exact"/>
        <w:ind w:firstLine="709"/>
        <w:jc w:val="both"/>
        <w:rPr>
          <w:color w:val="auto"/>
        </w:rPr>
      </w:pPr>
      <w:r w:rsidRPr="000D3A79">
        <w:rPr>
          <w:color w:val="auto"/>
        </w:rPr>
        <w:t xml:space="preserve">2. </w:t>
      </w:r>
      <w:r w:rsidR="0083248D" w:rsidRPr="000D3A79">
        <w:rPr>
          <w:color w:val="auto"/>
        </w:rPr>
        <w:t>Регламент, содержащий технические требования либо непосредственно, либо путем ссылки на стандарт или технические условия, либо путем включения в себя содержания этих документов.</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Технический регламент может быть дополнен техническими указаниями, определяющими в общих чертах некоторые способы достижения соответствия требованиям регламента.</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4.3.1 </w:t>
      </w:r>
      <w:r w:rsidR="004176F1" w:rsidRPr="000D3A79">
        <w:rPr>
          <w:color w:val="auto"/>
        </w:rPr>
        <w:t xml:space="preserve">пункта 4 </w:t>
      </w:r>
      <w:r w:rsidRPr="000D3A79">
        <w:rPr>
          <w:color w:val="auto"/>
        </w:rPr>
        <w:t>ГОСТ 1.1-2002 Межгосударственная система стандартизации.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Классификатор (технико-экономической и социальной информации)</w:t>
      </w:r>
      <w:r w:rsidR="00D0198C" w:rsidRPr="000D3A79">
        <w:rPr>
          <w:color w:val="auto"/>
        </w:rPr>
        <w:t xml:space="preserve"> &lt;стандартизация&gt;</w:t>
      </w:r>
      <w:r w:rsidR="00584551" w:rsidRPr="000D3A79">
        <w:rPr>
          <w:color w:val="auto"/>
        </w:rPr>
        <w:fldChar w:fldCharType="begin"/>
      </w:r>
      <w:r w:rsidR="004E1A0D" w:rsidRPr="000D3A79">
        <w:instrText xml:space="preserve"> XE "</w:instrText>
      </w:r>
      <w:r w:rsidR="004E1A0D" w:rsidRPr="000D3A79">
        <w:rPr>
          <w:b/>
          <w:color w:val="auto"/>
        </w:rPr>
        <w:instrText>Классификатор (технико-экономической и социальной информации)</w:instrText>
      </w:r>
      <w:r w:rsidR="004E1A0D" w:rsidRPr="000D3A79">
        <w:rPr>
          <w:color w:val="auto"/>
        </w:rPr>
        <w:instrText xml:space="preserve"> &lt;стандартизация&gt;</w:instrText>
      </w:r>
      <w:r w:rsidR="004E1A0D" w:rsidRPr="000D3A79">
        <w:instrText xml:space="preserve">" </w:instrText>
      </w:r>
      <w:r w:rsidR="00584551" w:rsidRPr="000D3A79">
        <w:rPr>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Нормативный документ, устанавливающий систематизированный перечень наименований и кодов объектов классификации и/или классификационных группировок и принятый на соответствующем уровне стандартизации.</w:t>
      </w:r>
    </w:p>
    <w:p w:rsidR="0083248D" w:rsidRPr="000D3A79" w:rsidRDefault="0083248D"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4.4 </w:t>
      </w:r>
      <w:r w:rsidR="004176F1" w:rsidRPr="000D3A79">
        <w:rPr>
          <w:color w:val="auto"/>
        </w:rPr>
        <w:t xml:space="preserve">пункта 4 </w:t>
      </w:r>
      <w:r w:rsidRPr="000D3A79">
        <w:rPr>
          <w:color w:val="auto"/>
        </w:rPr>
        <w:t xml:space="preserve">ГОСТ 1.1-2002 </w:t>
      </w:r>
      <w:r w:rsidR="00B90502">
        <w:rPr>
          <w:color w:val="auto"/>
        </w:rPr>
        <w:t>Межгосударственная система стандартизации</w:t>
      </w:r>
      <w:r w:rsidRPr="000D3A79">
        <w:rPr>
          <w:color w:val="auto"/>
        </w:rPr>
        <w:t>.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Национальный стандарт Российской Федерации</w:t>
      </w:r>
      <w:r w:rsidR="00584551" w:rsidRPr="000D3A79">
        <w:rPr>
          <w:b/>
          <w:color w:val="auto"/>
        </w:rPr>
        <w:fldChar w:fldCharType="begin"/>
      </w:r>
      <w:r w:rsidR="00AE17CF" w:rsidRPr="000D3A79">
        <w:instrText xml:space="preserve"> XE "</w:instrText>
      </w:r>
      <w:r w:rsidR="00AE17CF" w:rsidRPr="000D3A79">
        <w:rPr>
          <w:b/>
          <w:color w:val="auto"/>
        </w:rPr>
        <w:instrText>Национальный стандарт Российской Федерации</w:instrText>
      </w:r>
      <w:r w:rsidR="00AE17CF" w:rsidRPr="000D3A79">
        <w:instrText xml:space="preserve">" </w:instrText>
      </w:r>
      <w:r w:rsidR="00584551" w:rsidRPr="000D3A79">
        <w:rPr>
          <w:b/>
          <w:color w:val="auto"/>
        </w:rPr>
        <w:fldChar w:fldCharType="end"/>
      </w:r>
    </w:p>
    <w:p w:rsidR="0083248D" w:rsidRPr="000D3A79" w:rsidRDefault="00354F0C" w:rsidP="00FA23D1">
      <w:pPr>
        <w:spacing w:after="0" w:line="360" w:lineRule="exact"/>
        <w:ind w:firstLine="709"/>
        <w:jc w:val="both"/>
        <w:rPr>
          <w:color w:val="auto"/>
        </w:rPr>
      </w:pPr>
      <w:r w:rsidRPr="000D3A79">
        <w:rPr>
          <w:color w:val="auto"/>
        </w:rPr>
        <w:t xml:space="preserve">1. </w:t>
      </w:r>
      <w:r w:rsidR="0083248D" w:rsidRPr="000D3A79">
        <w:rPr>
          <w:color w:val="auto"/>
        </w:rPr>
        <w:t>Документ по стандартизации, который разработан участником или участниками работ по стандартизации, в отношении которого проведена экспертиза в техническом комитете по стандартизации или проектном техническом комитете по стандартизации и в котором для всеобщего применения устанавливаются общие характеристики объекта стандартизации, а</w:t>
      </w:r>
      <w:r w:rsidR="009303BF" w:rsidRPr="000D3A79">
        <w:rPr>
          <w:color w:val="auto"/>
        </w:rPr>
        <w:t> </w:t>
      </w:r>
      <w:r w:rsidR="0083248D" w:rsidRPr="000D3A79">
        <w:rPr>
          <w:color w:val="auto"/>
        </w:rPr>
        <w:t>также правила и общие принципы в отношении объекта стандартизации.</w:t>
      </w:r>
    </w:p>
    <w:p w:rsidR="0083248D" w:rsidRPr="000D3A79" w:rsidRDefault="0083248D" w:rsidP="00FA23D1">
      <w:pPr>
        <w:spacing w:after="0" w:line="360" w:lineRule="exact"/>
        <w:ind w:firstLine="709"/>
        <w:jc w:val="both"/>
        <w:rPr>
          <w:color w:val="auto"/>
        </w:rPr>
      </w:pPr>
      <w:r w:rsidRPr="000D3A79">
        <w:rPr>
          <w:color w:val="auto"/>
        </w:rPr>
        <w:t>[пункт 5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354F0C" w:rsidP="00FA23D1">
      <w:pPr>
        <w:spacing w:after="0" w:line="360" w:lineRule="exact"/>
        <w:ind w:firstLine="709"/>
        <w:jc w:val="both"/>
        <w:rPr>
          <w:color w:val="auto"/>
        </w:rPr>
      </w:pPr>
      <w:r w:rsidRPr="000D3A79">
        <w:rPr>
          <w:color w:val="auto"/>
        </w:rPr>
        <w:t xml:space="preserve">2. </w:t>
      </w:r>
      <w:r w:rsidR="0083248D" w:rsidRPr="000D3A79">
        <w:rPr>
          <w:color w:val="auto"/>
        </w:rPr>
        <w:t>Документ национальной системы стандартизации в статусе стандарта, который предназначен для всеобщего применения и срок действия которого неограничен.</w:t>
      </w:r>
    </w:p>
    <w:p w:rsidR="0083248D" w:rsidRPr="000D3A79" w:rsidRDefault="0083248D" w:rsidP="00FA23D1">
      <w:pPr>
        <w:spacing w:after="0" w:line="360" w:lineRule="exact"/>
        <w:ind w:firstLine="709"/>
        <w:jc w:val="both"/>
        <w:rPr>
          <w:color w:val="auto"/>
          <w:sz w:val="24"/>
        </w:rPr>
      </w:pPr>
      <w:r w:rsidRPr="000D3A79">
        <w:rPr>
          <w:color w:val="auto"/>
          <w:sz w:val="24"/>
        </w:rPr>
        <w:t xml:space="preserve">Примечание. В определении термина </w:t>
      </w:r>
      <w:r w:rsidR="00E64620" w:rsidRPr="000D3A79">
        <w:rPr>
          <w:color w:val="auto"/>
          <w:sz w:val="24"/>
        </w:rPr>
        <w:t>«</w:t>
      </w:r>
      <w:r w:rsidRPr="000D3A79">
        <w:rPr>
          <w:color w:val="auto"/>
          <w:sz w:val="24"/>
        </w:rPr>
        <w:t>стандарт</w:t>
      </w:r>
      <w:r w:rsidR="00E64620" w:rsidRPr="000D3A79">
        <w:rPr>
          <w:color w:val="auto"/>
          <w:sz w:val="24"/>
        </w:rPr>
        <w:t>»</w:t>
      </w:r>
      <w:r w:rsidRPr="000D3A79">
        <w:rPr>
          <w:color w:val="auto"/>
          <w:sz w:val="24"/>
        </w:rPr>
        <w:t>, установленном на</w:t>
      </w:r>
      <w:r w:rsidR="009303BF" w:rsidRPr="000D3A79">
        <w:rPr>
          <w:color w:val="auto"/>
          <w:sz w:val="24"/>
        </w:rPr>
        <w:t> </w:t>
      </w:r>
      <w:r w:rsidRPr="000D3A79">
        <w:rPr>
          <w:color w:val="auto"/>
          <w:sz w:val="24"/>
        </w:rPr>
        <w:t>межгосударственном уровне, не предусмотрено, что в стандарте устанавливаются описания. В Российской Федерации описания являются аспектом стандартизации в информационно-технических справочниках.</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10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Основополагающий национальный стандарт Российской Федерации</w:t>
      </w:r>
      <w:r w:rsidR="00584551" w:rsidRPr="000D3A79">
        <w:rPr>
          <w:b/>
          <w:color w:val="auto"/>
        </w:rPr>
        <w:fldChar w:fldCharType="begin"/>
      </w:r>
      <w:r w:rsidR="00AE17CF" w:rsidRPr="000D3A79">
        <w:instrText xml:space="preserve"> XE "</w:instrText>
      </w:r>
      <w:r w:rsidR="00AE17CF" w:rsidRPr="000D3A79">
        <w:rPr>
          <w:b/>
          <w:color w:val="auto"/>
        </w:rPr>
        <w:instrText>Основополагающий национальный стандарт Российской Федерации</w:instrText>
      </w:r>
      <w:r w:rsidR="00AE17CF" w:rsidRPr="000D3A79">
        <w:instrText xml:space="preserve">" </w:instrText>
      </w:r>
      <w:r w:rsidR="00584551" w:rsidRPr="000D3A79">
        <w:rPr>
          <w:b/>
          <w:color w:val="auto"/>
        </w:rPr>
        <w:fldChar w:fldCharType="end"/>
      </w:r>
    </w:p>
    <w:p w:rsidR="0083248D" w:rsidRPr="000D3A79" w:rsidRDefault="00354F0C" w:rsidP="00FA23D1">
      <w:pPr>
        <w:spacing w:after="0" w:line="360" w:lineRule="exact"/>
        <w:ind w:firstLine="709"/>
        <w:jc w:val="both"/>
        <w:rPr>
          <w:color w:val="auto"/>
        </w:rPr>
      </w:pPr>
      <w:r w:rsidRPr="000D3A79">
        <w:rPr>
          <w:color w:val="auto"/>
        </w:rPr>
        <w:t xml:space="preserve">1. </w:t>
      </w:r>
      <w:r w:rsidR="0083248D" w:rsidRPr="000D3A79">
        <w:rPr>
          <w:color w:val="auto"/>
        </w:rPr>
        <w:t>Национальный стандарт Российской Федерации, устанавливающий общие положения, касающиеся выполнения работ по стандартизации, а также виды национальных стандартов Российской Федерации.</w:t>
      </w:r>
    </w:p>
    <w:p w:rsidR="0083248D" w:rsidRPr="000D3A79" w:rsidRDefault="0083248D" w:rsidP="00FA23D1">
      <w:pPr>
        <w:spacing w:after="0" w:line="360" w:lineRule="exact"/>
        <w:ind w:firstLine="709"/>
        <w:jc w:val="both"/>
        <w:rPr>
          <w:color w:val="auto"/>
        </w:rPr>
      </w:pPr>
      <w:r w:rsidRPr="000D3A79">
        <w:rPr>
          <w:color w:val="auto"/>
        </w:rPr>
        <w:t>[пункт 8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354F0C" w:rsidP="00FA23D1">
      <w:pPr>
        <w:spacing w:after="0" w:line="360" w:lineRule="exact"/>
        <w:ind w:firstLine="709"/>
        <w:jc w:val="both"/>
        <w:rPr>
          <w:color w:val="auto"/>
        </w:rPr>
      </w:pPr>
      <w:r w:rsidRPr="000D3A79">
        <w:rPr>
          <w:color w:val="auto"/>
        </w:rPr>
        <w:t xml:space="preserve">2. </w:t>
      </w:r>
      <w:r w:rsidR="0083248D" w:rsidRPr="000D3A79">
        <w:rPr>
          <w:color w:val="auto"/>
        </w:rPr>
        <w:t>Документ национальной системы стандартизации в статусе стандарта, который устанавливает правила создания и функционирования этой системы и</w:t>
      </w:r>
      <w:r w:rsidR="009303BF" w:rsidRPr="000D3A79">
        <w:rPr>
          <w:color w:val="auto"/>
        </w:rPr>
        <w:t> </w:t>
      </w:r>
      <w:r w:rsidR="0083248D" w:rsidRPr="000D3A79">
        <w:rPr>
          <w:color w:val="auto"/>
        </w:rPr>
        <w:t>является обязательным для всех участников этих работ.</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11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Предварительный национальный стандарт Российской Федерации</w:t>
      </w:r>
      <w:r w:rsidR="00584551" w:rsidRPr="000D3A79">
        <w:rPr>
          <w:b/>
          <w:color w:val="auto"/>
        </w:rPr>
        <w:fldChar w:fldCharType="begin"/>
      </w:r>
      <w:r w:rsidR="00AE17CF" w:rsidRPr="000D3A79">
        <w:instrText xml:space="preserve"> XE "</w:instrText>
      </w:r>
      <w:r w:rsidR="00AE17CF" w:rsidRPr="000D3A79">
        <w:rPr>
          <w:b/>
          <w:color w:val="auto"/>
        </w:rPr>
        <w:instrText>Предварительный национальный стандарт Российской Федерации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по стандартизации, который разработан участником или участниками работ по стандартизации, в отношении которого проведена экспертиза в техническом комитете по стандартизации или проектном техническом комитете по стандартизации и в котором для всеобщего применения устанавливаются общие характеристики объекта стандартизации, а</w:t>
      </w:r>
      <w:r w:rsidR="009303BF" w:rsidRPr="000D3A79">
        <w:rPr>
          <w:color w:val="auto"/>
        </w:rPr>
        <w:t> </w:t>
      </w:r>
      <w:r w:rsidRPr="000D3A79">
        <w:rPr>
          <w:color w:val="auto"/>
        </w:rPr>
        <w:t>также правила и общие принципы в отношении объекта стандартизации на</w:t>
      </w:r>
      <w:r w:rsidR="009303BF" w:rsidRPr="000D3A79">
        <w:rPr>
          <w:color w:val="auto"/>
        </w:rPr>
        <w:t> </w:t>
      </w:r>
      <w:r w:rsidRPr="000D3A79">
        <w:rPr>
          <w:color w:val="auto"/>
        </w:rPr>
        <w:t>ограниченный срок в целях накопления опыта в процессе применения предварительного национального стандарта Российской Федерации для</w:t>
      </w:r>
      <w:r w:rsidR="009303BF" w:rsidRPr="000D3A79">
        <w:rPr>
          <w:color w:val="auto"/>
        </w:rPr>
        <w:t> </w:t>
      </w:r>
      <w:r w:rsidRPr="000D3A79">
        <w:rPr>
          <w:color w:val="auto"/>
        </w:rPr>
        <w:t>возможной последующей разработки на его основе национального стандарта Российской Федерации.</w:t>
      </w:r>
    </w:p>
    <w:p w:rsidR="0083248D" w:rsidRPr="000D3A79" w:rsidRDefault="0083248D" w:rsidP="00FA23D1">
      <w:pPr>
        <w:spacing w:after="0" w:line="360" w:lineRule="exact"/>
        <w:ind w:firstLine="709"/>
        <w:jc w:val="both"/>
        <w:rPr>
          <w:color w:val="auto"/>
        </w:rPr>
      </w:pPr>
      <w:r w:rsidRPr="000D3A79">
        <w:rPr>
          <w:color w:val="auto"/>
        </w:rPr>
        <w:t>[пункт 10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национальной системы стандартизации, который предназначен для всеобщего применения и содержит описание технологий, процессов, методов, способов, оборудования и иные систематизированные данные в определенной области</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12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Информационно-технический справочник</w:t>
      </w:r>
      <w:r w:rsidR="00584551" w:rsidRPr="000D3A79">
        <w:rPr>
          <w:b/>
          <w:color w:val="auto"/>
        </w:rPr>
        <w:fldChar w:fldCharType="begin"/>
      </w:r>
      <w:r w:rsidR="00AE17CF" w:rsidRPr="000D3A79">
        <w:instrText xml:space="preserve"> XE "</w:instrText>
      </w:r>
      <w:r w:rsidR="00AE17CF" w:rsidRPr="000D3A79">
        <w:rPr>
          <w:b/>
          <w:color w:val="auto"/>
        </w:rPr>
        <w:instrText>Информационно-технический справочник</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национальной системы стандартизации, содержащий систематизированные данные в определенной области и включающий в себя описание технологий, процессов, методов, способов, оборудования и иные данные.</w:t>
      </w:r>
    </w:p>
    <w:p w:rsidR="0083248D" w:rsidRPr="000D3A79" w:rsidRDefault="0083248D" w:rsidP="00FA23D1">
      <w:pPr>
        <w:spacing w:after="0" w:line="360" w:lineRule="exact"/>
        <w:ind w:firstLine="709"/>
        <w:jc w:val="both"/>
        <w:rPr>
          <w:color w:val="auto"/>
        </w:rPr>
      </w:pPr>
      <w:r w:rsidRPr="000D3A79">
        <w:rPr>
          <w:color w:val="auto"/>
        </w:rPr>
        <w:t>[пункт 3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национальной системы стандартизации, который предназначен для всеобщего применения и содержит описание технологий, процессов, методов, способов, оборудования и иные систематизированные данные в определенной области.</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13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Правила стандартизации</w:t>
      </w:r>
      <w:r w:rsidR="00584551" w:rsidRPr="000D3A79">
        <w:rPr>
          <w:b/>
          <w:color w:val="auto"/>
        </w:rPr>
        <w:fldChar w:fldCharType="begin"/>
      </w:r>
      <w:r w:rsidR="00AE17CF" w:rsidRPr="000D3A79">
        <w:instrText xml:space="preserve"> XE "</w:instrText>
      </w:r>
      <w:r w:rsidR="00AE17CF" w:rsidRPr="000D3A79">
        <w:rPr>
          <w:b/>
          <w:color w:val="auto"/>
        </w:rPr>
        <w:instrText>Правила стандартизации</w:instrText>
      </w:r>
      <w:r w:rsidR="00AE17CF"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национальной системы стандартизации, содержащий положения организационного и методического характера, которые дополняют или конкретизируют отдельные положения основополагающих национальных стандартов, а также определяют порядок и методы проведения работ по</w:t>
      </w:r>
      <w:r w:rsidR="009303BF" w:rsidRPr="000D3A79">
        <w:rPr>
          <w:color w:val="auto"/>
        </w:rPr>
        <w:t> </w:t>
      </w:r>
      <w:r w:rsidRPr="000D3A79">
        <w:rPr>
          <w:color w:val="auto"/>
        </w:rPr>
        <w:t>стандартизации и оформления результатов таких работ.</w:t>
      </w:r>
    </w:p>
    <w:p w:rsidR="0083248D" w:rsidRPr="000D3A79" w:rsidRDefault="0083248D" w:rsidP="00FA23D1">
      <w:pPr>
        <w:spacing w:after="0" w:line="360" w:lineRule="exact"/>
        <w:ind w:firstLine="709"/>
        <w:jc w:val="both"/>
        <w:rPr>
          <w:color w:val="auto"/>
        </w:rPr>
      </w:pPr>
      <w:r w:rsidRPr="000D3A79">
        <w:rPr>
          <w:color w:val="auto"/>
        </w:rPr>
        <w:t>[пункт 9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национальной системы стандартизации, который дополняет или конкретизирует отдельные положения основополагающего национального стандарта.</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Правила стандартизации предназначены для применения структурными подразделениями и организациями федерального органа исполнительной власти в сфере стандартизации, иными организациями на</w:t>
      </w:r>
      <w:r w:rsidR="009303BF" w:rsidRPr="000D3A79">
        <w:rPr>
          <w:color w:val="auto"/>
          <w:sz w:val="24"/>
        </w:rPr>
        <w:t> </w:t>
      </w:r>
      <w:r w:rsidRPr="000D3A79">
        <w:rPr>
          <w:color w:val="auto"/>
          <w:sz w:val="24"/>
        </w:rPr>
        <w:t>основании заключенного с ним договора (контракта), а также ТК и ПТК.</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14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Рекомендации по стандартизации</w:t>
      </w:r>
      <w:r w:rsidR="00584551" w:rsidRPr="000D3A79">
        <w:rPr>
          <w:b/>
          <w:color w:val="auto"/>
        </w:rPr>
        <w:fldChar w:fldCharType="begin"/>
      </w:r>
      <w:r w:rsidR="00F826A8" w:rsidRPr="000D3A79">
        <w:instrText xml:space="preserve"> XE "</w:instrText>
      </w:r>
      <w:r w:rsidR="00F826A8" w:rsidRPr="000D3A79">
        <w:rPr>
          <w:b/>
          <w:color w:val="auto"/>
        </w:rPr>
        <w:instrText>Рекомендации по стандартизации</w:instrText>
      </w:r>
      <w:r w:rsidR="00F826A8"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национальной системы стандартизации, содержащий информацию организационного и методического характера, касающуюся проведения работ по стандартизации и способствующую применению соответствующего национального стандарта, либо положения, которые предварительно проверяются на практике до их установления в национальном стандарте или предварительном национальном стандарте.</w:t>
      </w:r>
    </w:p>
    <w:p w:rsidR="0083248D" w:rsidRPr="000D3A79" w:rsidRDefault="0083248D" w:rsidP="00FA23D1">
      <w:pPr>
        <w:spacing w:after="0" w:line="360" w:lineRule="exact"/>
        <w:ind w:firstLine="709"/>
        <w:jc w:val="both"/>
        <w:rPr>
          <w:color w:val="auto"/>
        </w:rPr>
      </w:pPr>
      <w:r w:rsidRPr="000D3A79">
        <w:rPr>
          <w:color w:val="auto"/>
        </w:rPr>
        <w:t>[пункт 11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национальной системы стандартизации, который предназначен для всеобщего применения и содержит добровольные для</w:t>
      </w:r>
      <w:r w:rsidR="009303BF" w:rsidRPr="000D3A79">
        <w:rPr>
          <w:color w:val="auto"/>
        </w:rPr>
        <w:t> </w:t>
      </w:r>
      <w:r w:rsidRPr="000D3A79">
        <w:rPr>
          <w:color w:val="auto"/>
        </w:rPr>
        <w:t>применения организационно-методические положения в отношении работ по стандартизации.</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Целью разработки рекомендаций по стандартизации, как правило, является предварительная проверка в течение ограниченного срока практической пригодности установленных в них положений для возможной последующей разработки на основе данных рекомендаций национального стандарта, основополагающего национального стандарта или правил стандартизации.</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15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Общероссийский классификатор технико-экономической и социальной информации</w:t>
      </w:r>
      <w:r w:rsidR="00584551" w:rsidRPr="000D3A79">
        <w:rPr>
          <w:b/>
          <w:color w:val="auto"/>
        </w:rPr>
        <w:fldChar w:fldCharType="begin"/>
      </w:r>
      <w:r w:rsidR="00F826A8" w:rsidRPr="000D3A79">
        <w:instrText xml:space="preserve"> XE "</w:instrText>
      </w:r>
      <w:r w:rsidR="00F826A8" w:rsidRPr="000D3A79">
        <w:rPr>
          <w:b/>
          <w:color w:val="auto"/>
        </w:rPr>
        <w:instrText>Общероссийский классификатор технико-экономической и социальной информации</w:instrText>
      </w:r>
      <w:r w:rsidR="00F826A8"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по стандартизации, распределяющий технико-экономическую и социальную информацию в соответствии с ее классификацией (классами, группами, видами и другим) и являющийся обязательным для применения в</w:t>
      </w:r>
      <w:r w:rsidR="009303BF" w:rsidRPr="000D3A79">
        <w:rPr>
          <w:color w:val="auto"/>
        </w:rPr>
        <w:t> </w:t>
      </w:r>
      <w:r w:rsidRPr="000D3A79">
        <w:rPr>
          <w:color w:val="auto"/>
        </w:rPr>
        <w:t>государственных информационных системах и при межведомственном обмене информацией в порядке, установленном федеральными законами и иными нормативными правовыми актами Российской Федерации</w:t>
      </w:r>
      <w:r w:rsidR="00086F26"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[пункт 7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по стандартизации, предназначенный для всеобщего применения и распределяющий технико-экономическую и социальную информацию в соответствии с ее классификацией.</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Общероссийский классификатор является обязательным для</w:t>
      </w:r>
      <w:r w:rsidR="009303BF" w:rsidRPr="000D3A79">
        <w:rPr>
          <w:color w:val="auto"/>
          <w:sz w:val="24"/>
        </w:rPr>
        <w:t> </w:t>
      </w:r>
      <w:r w:rsidRPr="000D3A79">
        <w:rPr>
          <w:color w:val="auto"/>
          <w:sz w:val="24"/>
        </w:rPr>
        <w:t>применения в государственных информационных системах и при</w:t>
      </w:r>
      <w:r w:rsidR="009303BF" w:rsidRPr="000D3A79">
        <w:rPr>
          <w:color w:val="auto"/>
          <w:sz w:val="24"/>
        </w:rPr>
        <w:t> </w:t>
      </w:r>
      <w:r w:rsidRPr="000D3A79">
        <w:rPr>
          <w:color w:val="auto"/>
          <w:sz w:val="24"/>
        </w:rPr>
        <w:t>межведомственном обмене информацией в порядке, установленном федеральными законами и иными нормативными правовыми актами Российской Федерации.</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 xml:space="preserve">пункт </w:t>
      </w:r>
      <w:r w:rsidRPr="000D3A79">
        <w:rPr>
          <w:color w:val="auto"/>
        </w:rPr>
        <w:t>16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Свод правил</w:t>
      </w:r>
      <w:r w:rsidR="00584551" w:rsidRPr="000D3A79">
        <w:rPr>
          <w:b/>
          <w:color w:val="auto"/>
        </w:rPr>
        <w:fldChar w:fldCharType="begin"/>
      </w:r>
      <w:r w:rsidR="00F826A8" w:rsidRPr="000D3A79">
        <w:instrText xml:space="preserve"> XE "</w:instrText>
      </w:r>
      <w:r w:rsidR="00F826A8" w:rsidRPr="000D3A79">
        <w:rPr>
          <w:b/>
          <w:color w:val="auto"/>
        </w:rPr>
        <w:instrText>Свод правил</w:instrText>
      </w:r>
      <w:r w:rsidR="00F826A8"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Документ по стандартизации, содержащий правила и общие принципы в отношении процессов в целях обеспечения соблюдения требований технических регламентов.</w:t>
      </w:r>
    </w:p>
    <w:p w:rsidR="0083248D" w:rsidRPr="000D3A79" w:rsidRDefault="0083248D" w:rsidP="00FA23D1">
      <w:pPr>
        <w:spacing w:after="0" w:line="360" w:lineRule="exact"/>
        <w:ind w:firstLine="709"/>
        <w:jc w:val="both"/>
        <w:rPr>
          <w:color w:val="auto"/>
        </w:rPr>
      </w:pPr>
      <w:r w:rsidRPr="000D3A79">
        <w:rPr>
          <w:color w:val="auto"/>
        </w:rPr>
        <w:t>[пункт 12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 xml:space="preserve">2. Документ по стандартизации, утвержденный федеральным органом исполнительной власти или Государственной корпорацией по атомной энергии </w:t>
      </w:r>
      <w:r w:rsidR="00E64620" w:rsidRPr="000D3A79">
        <w:rPr>
          <w:color w:val="auto"/>
        </w:rPr>
        <w:t>«</w:t>
      </w:r>
      <w:r w:rsidRPr="000D3A79">
        <w:rPr>
          <w:color w:val="auto"/>
        </w:rPr>
        <w:t>Росатом</w:t>
      </w:r>
      <w:r w:rsidR="00E64620" w:rsidRPr="000D3A79">
        <w:rPr>
          <w:color w:val="auto"/>
        </w:rPr>
        <w:t>»</w:t>
      </w:r>
      <w:r w:rsidRPr="000D3A79">
        <w:rPr>
          <w:color w:val="auto"/>
        </w:rPr>
        <w:t>, предназначенный для всеобщего применения и содержащий правила и общие принципы в отношении процессов в целях обеспечения соблюдения требований технических регламентов.</w:t>
      </w:r>
    </w:p>
    <w:p w:rsidR="0083248D" w:rsidRPr="000D3A79" w:rsidRDefault="0083248D" w:rsidP="00FA23D1">
      <w:pPr>
        <w:spacing w:after="0" w:line="360" w:lineRule="exact"/>
        <w:ind w:firstLine="709"/>
        <w:jc w:val="both"/>
        <w:rPr>
          <w:color w:val="auto"/>
          <w:sz w:val="24"/>
        </w:rPr>
      </w:pPr>
      <w:r w:rsidRPr="000D3A79">
        <w:rPr>
          <w:color w:val="auto"/>
          <w:sz w:val="24"/>
        </w:rPr>
        <w:t>Примечание. Для указанных целей федеральный орган исполнительной власти в сфере стандартизации вместо сводов правил утверждает национальные стандарты или вводит для применения в России в этом качестве межгосударственные стандарты.</w:t>
      </w:r>
    </w:p>
    <w:p w:rsidR="0083248D" w:rsidRPr="000D3A79" w:rsidRDefault="0083248D" w:rsidP="00FA23D1">
      <w:pPr>
        <w:spacing w:after="0" w:line="360" w:lineRule="exact"/>
        <w:ind w:firstLine="709"/>
        <w:jc w:val="both"/>
        <w:rPr>
          <w:color w:val="auto"/>
        </w:rPr>
      </w:pPr>
      <w:r w:rsidRPr="000D3A79">
        <w:rPr>
          <w:color w:val="auto"/>
        </w:rPr>
        <w:t>[</w:t>
      </w:r>
      <w:r w:rsidR="005B66CD" w:rsidRPr="000D3A79">
        <w:rPr>
          <w:color w:val="auto"/>
        </w:rPr>
        <w:t>пункт</w:t>
      </w:r>
      <w:r w:rsidRPr="000D3A79">
        <w:rPr>
          <w:color w:val="auto"/>
        </w:rPr>
        <w:t xml:space="preserve"> 17 ГОСТ Р 1.12-2020 Стандартизация в Российской Федерации. Термины и определения]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Стандарт организации</w:t>
      </w:r>
      <w:r w:rsidR="00584551" w:rsidRPr="000D3A79">
        <w:rPr>
          <w:b/>
          <w:color w:val="auto"/>
        </w:rPr>
        <w:fldChar w:fldCharType="begin"/>
      </w:r>
      <w:r w:rsidR="00F826A8" w:rsidRPr="000D3A79">
        <w:instrText xml:space="preserve"> XE "</w:instrText>
      </w:r>
      <w:r w:rsidR="00F826A8" w:rsidRPr="000D3A79">
        <w:rPr>
          <w:b/>
          <w:color w:val="auto"/>
        </w:rPr>
        <w:instrText>Стандарт организации</w:instrText>
      </w:r>
      <w:r w:rsidR="00F826A8"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 по стандартизации, утвержденный юридическим лицом, в том числе государственной корпорацией, саморегулируемой организацией, а также индивидуальным предпринимателем для совершенствования производства и</w:t>
      </w:r>
      <w:r w:rsidR="009303BF" w:rsidRPr="000D3A79">
        <w:rPr>
          <w:color w:val="auto"/>
        </w:rPr>
        <w:t> </w:t>
      </w:r>
      <w:r w:rsidRPr="000D3A79">
        <w:rPr>
          <w:color w:val="auto"/>
        </w:rPr>
        <w:t>обеспечения качества продукции, выполнения работ, оказания услуг.</w:t>
      </w:r>
    </w:p>
    <w:p w:rsidR="0083248D" w:rsidRPr="000D3A79" w:rsidRDefault="0083248D" w:rsidP="00FA23D1">
      <w:pPr>
        <w:spacing w:after="0" w:line="360" w:lineRule="exact"/>
        <w:ind w:firstLine="709"/>
        <w:jc w:val="both"/>
        <w:rPr>
          <w:color w:val="auto"/>
        </w:rPr>
      </w:pPr>
      <w:r w:rsidRPr="000D3A79">
        <w:rPr>
          <w:color w:val="auto"/>
        </w:rPr>
        <w:t>[пункт 13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 xml:space="preserve">Стандарт </w:t>
      </w:r>
      <w:r w:rsidR="008466A6" w:rsidRPr="000D3A79">
        <w:rPr>
          <w:b/>
          <w:color w:val="auto"/>
        </w:rPr>
        <w:t>ОАО </w:t>
      </w:r>
      <w:r w:rsidR="00E64620" w:rsidRPr="000D3A79">
        <w:rPr>
          <w:b/>
          <w:color w:val="auto"/>
        </w:rPr>
        <w:t>«РЖД»</w:t>
      </w:r>
      <w:r w:rsidR="00DA5C79" w:rsidRPr="000D3A79">
        <w:rPr>
          <w:b/>
          <w:color w:val="auto"/>
        </w:rPr>
        <w:t>;</w:t>
      </w:r>
      <w:r w:rsidRPr="000D3A79">
        <w:rPr>
          <w:color w:val="auto"/>
        </w:rPr>
        <w:t xml:space="preserve"> СТ</w:t>
      </w:r>
      <w:r w:rsidR="00DA44D8" w:rsidRPr="000D3A79">
        <w:rPr>
          <w:color w:val="auto"/>
        </w:rPr>
        <w:t>О </w:t>
      </w:r>
      <w:r w:rsidRPr="000D3A79">
        <w:rPr>
          <w:color w:val="auto"/>
        </w:rPr>
        <w:t>РЖД</w:t>
      </w:r>
      <w:r w:rsidR="00584551" w:rsidRPr="000D3A79">
        <w:rPr>
          <w:color w:val="auto"/>
        </w:rPr>
        <w:fldChar w:fldCharType="begin"/>
      </w:r>
      <w:r w:rsidR="007679BF" w:rsidRPr="000D3A79">
        <w:instrText xml:space="preserve"> XE "</w:instrText>
      </w:r>
      <w:r w:rsidR="007679BF" w:rsidRPr="000D3A79">
        <w:rPr>
          <w:b/>
          <w:color w:val="auto"/>
        </w:rPr>
        <w:instrText>Стандарт ОАО </w:instrText>
      </w:r>
      <w:r w:rsidR="007679BF" w:rsidRPr="000D3A79">
        <w:rPr>
          <w:sz w:val="20"/>
          <w:szCs w:val="20"/>
        </w:rPr>
        <w:instrText>\</w:instrText>
      </w:r>
      <w:r w:rsidR="007679BF" w:rsidRPr="000D3A79">
        <w:rPr>
          <w:b/>
          <w:color w:val="auto"/>
        </w:rPr>
        <w:instrText>«РЖД</w:instrText>
      </w:r>
      <w:r w:rsidR="007679BF" w:rsidRPr="000D3A79">
        <w:rPr>
          <w:sz w:val="20"/>
          <w:szCs w:val="20"/>
        </w:rPr>
        <w:instrText>\</w:instrText>
      </w:r>
      <w:r w:rsidR="007679BF" w:rsidRPr="000D3A79">
        <w:rPr>
          <w:b/>
          <w:color w:val="auto"/>
        </w:rPr>
        <w:instrText>»</w:instrText>
      </w:r>
      <w:r w:rsidR="007679BF" w:rsidRPr="000D3A79">
        <w:instrText>\</w:instrText>
      </w:r>
      <w:r w:rsidR="007679BF" w:rsidRPr="000D3A79">
        <w:rPr>
          <w:b/>
          <w:color w:val="auto"/>
        </w:rPr>
        <w:instrText>;</w:instrText>
      </w:r>
      <w:r w:rsidR="007679BF" w:rsidRPr="000D3A79">
        <w:rPr>
          <w:color w:val="auto"/>
        </w:rPr>
        <w:instrText xml:space="preserve"> СТО РЖД</w:instrText>
      </w:r>
      <w:r w:rsidR="007679BF" w:rsidRPr="000D3A79">
        <w:instrText xml:space="preserve">" </w:instrText>
      </w:r>
      <w:r w:rsidR="00584551" w:rsidRPr="000D3A79">
        <w:rPr>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 xml:space="preserve">Стандарт организации, утвержденный и введенный в действие </w:t>
      </w:r>
      <w:r w:rsidR="0041398D" w:rsidRPr="000D3A79">
        <w:rPr>
          <w:color w:val="auto"/>
        </w:rPr>
        <w:t>организационно-</w:t>
      </w:r>
      <w:r w:rsidRPr="000D3A79">
        <w:rPr>
          <w:color w:val="auto"/>
        </w:rPr>
        <w:t xml:space="preserve">распорядительным документом </w:t>
      </w:r>
      <w:r w:rsidR="008466A6" w:rsidRPr="000D3A79">
        <w:rPr>
          <w:color w:val="auto"/>
        </w:rPr>
        <w:t>ОАО </w:t>
      </w:r>
      <w:r w:rsidR="00E64620" w:rsidRPr="000D3A79">
        <w:rPr>
          <w:color w:val="auto"/>
        </w:rPr>
        <w:t>«РЖД»</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w:t>
      </w:r>
      <w:r w:rsidR="0041398D" w:rsidRPr="000D3A79">
        <w:rPr>
          <w:color w:val="auto"/>
        </w:rPr>
        <w:t xml:space="preserve">на основе положений </w:t>
      </w:r>
      <w:r w:rsidR="00AC61FB" w:rsidRPr="000D3A79">
        <w:rPr>
          <w:color w:val="auto"/>
        </w:rPr>
        <w:t>под</w:t>
      </w:r>
      <w:r w:rsidRPr="000D3A79">
        <w:rPr>
          <w:color w:val="auto"/>
        </w:rPr>
        <w:t>пункт</w:t>
      </w:r>
      <w:r w:rsidR="0041398D" w:rsidRPr="000D3A79">
        <w:rPr>
          <w:color w:val="auto"/>
        </w:rPr>
        <w:t>а</w:t>
      </w:r>
      <w:r w:rsidRPr="000D3A79">
        <w:rPr>
          <w:color w:val="auto"/>
        </w:rPr>
        <w:t xml:space="preserve"> 3.1.3 </w:t>
      </w:r>
      <w:r w:rsidR="00AC61FB"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01.001-2023 Корпоративная система стандартизации открытого акционерного общества </w:t>
      </w:r>
      <w:r w:rsidR="00E64620" w:rsidRPr="000D3A79">
        <w:rPr>
          <w:color w:val="auto"/>
        </w:rPr>
        <w:t>«</w:t>
      </w:r>
      <w:r w:rsidRPr="000D3A79">
        <w:rPr>
          <w:color w:val="auto"/>
        </w:rPr>
        <w:t xml:space="preserve">Российские </w:t>
      </w:r>
      <w:r w:rsidR="0041398D" w:rsidRPr="000D3A79">
        <w:rPr>
          <w:color w:val="auto"/>
        </w:rPr>
        <w:t>железные дороги</w:t>
      </w:r>
      <w:r w:rsidR="00E64620" w:rsidRPr="000D3A79">
        <w:rPr>
          <w:color w:val="auto"/>
        </w:rPr>
        <w:t>»</w:t>
      </w:r>
      <w:r w:rsidRPr="000D3A79">
        <w:rPr>
          <w:color w:val="auto"/>
        </w:rPr>
        <w:t>. Основные положения]</w:t>
      </w:r>
    </w:p>
    <w:p w:rsidR="0083248D" w:rsidRPr="000D3A79" w:rsidRDefault="0083248D" w:rsidP="00FA23D1">
      <w:pPr>
        <w:pStyle w:val="a3"/>
        <w:numPr>
          <w:ilvl w:val="0"/>
          <w:numId w:val="5"/>
        </w:numPr>
        <w:spacing w:before="120" w:after="0" w:line="360" w:lineRule="exact"/>
        <w:ind w:left="0" w:firstLine="709"/>
        <w:contextualSpacing w:val="0"/>
        <w:jc w:val="both"/>
        <w:rPr>
          <w:b/>
          <w:color w:val="auto"/>
        </w:rPr>
      </w:pPr>
      <w:r w:rsidRPr="000D3A79">
        <w:rPr>
          <w:b/>
          <w:color w:val="auto"/>
        </w:rPr>
        <w:t>Технические условия</w:t>
      </w:r>
      <w:r w:rsidR="00584551" w:rsidRPr="000D3A79">
        <w:rPr>
          <w:b/>
          <w:color w:val="auto"/>
        </w:rPr>
        <w:fldChar w:fldCharType="begin"/>
      </w:r>
      <w:r w:rsidR="00F826A8" w:rsidRPr="000D3A79">
        <w:instrText xml:space="preserve"> XE "</w:instrText>
      </w:r>
      <w:r w:rsidR="00F826A8" w:rsidRPr="000D3A79">
        <w:rPr>
          <w:b/>
          <w:color w:val="auto"/>
        </w:rPr>
        <w:instrText>Технические условия</w:instrText>
      </w:r>
      <w:r w:rsidR="00F826A8" w:rsidRPr="000D3A79">
        <w:instrText xml:space="preserve">" </w:instrText>
      </w:r>
      <w:r w:rsidR="00584551" w:rsidRPr="000D3A79">
        <w:rPr>
          <w:b/>
          <w:color w:val="auto"/>
        </w:rPr>
        <w:fldChar w:fldCharType="end"/>
      </w:r>
    </w:p>
    <w:p w:rsidR="0083248D" w:rsidRPr="000D3A79" w:rsidRDefault="0083248D" w:rsidP="00FA23D1">
      <w:pPr>
        <w:spacing w:after="0" w:line="360" w:lineRule="exact"/>
        <w:ind w:firstLine="709"/>
        <w:jc w:val="both"/>
        <w:rPr>
          <w:color w:val="auto"/>
        </w:rPr>
      </w:pPr>
      <w:r w:rsidRPr="000D3A79">
        <w:rPr>
          <w:color w:val="auto"/>
        </w:rPr>
        <w:t>1. Вид стандарта организации, утвержденный изготовителем продукции или исполнителем работы, услуги.</w:t>
      </w:r>
    </w:p>
    <w:p w:rsidR="0083248D" w:rsidRPr="000D3A79" w:rsidRDefault="0083248D" w:rsidP="00FA23D1">
      <w:pPr>
        <w:spacing w:after="0" w:line="360" w:lineRule="exact"/>
        <w:ind w:firstLine="709"/>
        <w:jc w:val="both"/>
        <w:rPr>
          <w:color w:val="auto"/>
        </w:rPr>
      </w:pPr>
      <w:r w:rsidRPr="000D3A79">
        <w:rPr>
          <w:color w:val="auto"/>
        </w:rPr>
        <w:t>[пункт 15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83248D" w:rsidRPr="000D3A79" w:rsidRDefault="0083248D" w:rsidP="00FA23D1">
      <w:pPr>
        <w:spacing w:after="0" w:line="360" w:lineRule="exact"/>
        <w:ind w:firstLine="709"/>
        <w:jc w:val="both"/>
        <w:rPr>
          <w:color w:val="auto"/>
        </w:rPr>
      </w:pPr>
      <w:r w:rsidRPr="000D3A79">
        <w:rPr>
          <w:color w:val="auto"/>
        </w:rPr>
        <w:t>2. Документ по стандартизации, утверждаемый разработчиком, в котором установлены требования к качеству и безопасности конкретной продукции (марок, типов, моделей, артикулов и т.п.) или к группе конкретной однородной продукции, необходимые и достаточные для ее идентификации, контроля качества и безопасности при изготовлении, транспортировании, хранении, применении.</w:t>
      </w:r>
    </w:p>
    <w:p w:rsidR="0083248D" w:rsidRPr="000D3A79" w:rsidRDefault="0083248D" w:rsidP="00FA23D1">
      <w:pPr>
        <w:spacing w:after="0" w:line="360" w:lineRule="exact"/>
        <w:ind w:firstLine="709"/>
        <w:jc w:val="both"/>
        <w:rPr>
          <w:color w:val="auto"/>
        </w:rPr>
      </w:pPr>
      <w:r w:rsidRPr="000D3A79">
        <w:rPr>
          <w:color w:val="auto"/>
        </w:rPr>
        <w:t>[пункт 3.1.3 ГОСТ Р 1.3-2018 Стандартизация в Российской Федерации. Технические условия на продукцию. Общие требования к содержанию, оформлению, обозначению и обновлению]</w:t>
      </w:r>
    </w:p>
    <w:p w:rsidR="0083248D" w:rsidRPr="000D3A79" w:rsidRDefault="00481D14" w:rsidP="00FA23D1">
      <w:pPr>
        <w:pStyle w:val="a3"/>
        <w:numPr>
          <w:ilvl w:val="0"/>
          <w:numId w:val="5"/>
        </w:numPr>
        <w:spacing w:before="120" w:after="0" w:line="360" w:lineRule="exact"/>
        <w:ind w:left="0" w:firstLine="709"/>
        <w:contextualSpacing w:val="0"/>
        <w:jc w:val="both"/>
        <w:rPr>
          <w:b/>
          <w:color w:val="auto"/>
        </w:rPr>
      </w:pPr>
      <w:r w:rsidRPr="000D3A79">
        <w:rPr>
          <w:b/>
          <w:color w:val="auto"/>
        </w:rPr>
        <w:t xml:space="preserve">Техническая </w:t>
      </w:r>
      <w:r w:rsidR="0083248D" w:rsidRPr="000D3A79">
        <w:rPr>
          <w:b/>
          <w:color w:val="auto"/>
        </w:rPr>
        <w:t>спецификация</w:t>
      </w:r>
      <w:r w:rsidR="00831BC8" w:rsidRPr="000D3A79">
        <w:rPr>
          <w:b/>
          <w:color w:val="auto"/>
        </w:rPr>
        <w:t>,</w:t>
      </w:r>
      <w:r w:rsidR="0083248D" w:rsidRPr="000D3A79">
        <w:rPr>
          <w:b/>
          <w:color w:val="auto"/>
        </w:rPr>
        <w:t xml:space="preserve"> отчет</w:t>
      </w:r>
      <w:r w:rsidRPr="000D3A79">
        <w:rPr>
          <w:b/>
          <w:color w:val="auto"/>
        </w:rPr>
        <w:t xml:space="preserve"> </w:t>
      </w:r>
      <w:r w:rsidRPr="000D3A79">
        <w:rPr>
          <w:color w:val="auto"/>
          <w:lang w:val="en-US"/>
        </w:rPr>
        <w:t>&lt;</w:t>
      </w:r>
      <w:r w:rsidRPr="000D3A79">
        <w:rPr>
          <w:color w:val="auto"/>
        </w:rPr>
        <w:t>стандартизация</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 xml:space="preserve">Техническая спецификация, отчет </w:instrText>
      </w:r>
      <w:r w:rsidRPr="000D3A79">
        <w:rPr>
          <w:color w:val="auto"/>
          <w:lang w:val="en-US"/>
        </w:rPr>
        <w:instrText>&lt;</w:instrText>
      </w:r>
      <w:r w:rsidRPr="000D3A79">
        <w:rPr>
          <w:color w:val="auto"/>
        </w:rPr>
        <w:instrText>стандартизация</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83248D" w:rsidRPr="000D3A79" w:rsidRDefault="0083248D" w:rsidP="00FA23D1">
      <w:pPr>
        <w:spacing w:after="0" w:line="360" w:lineRule="exact"/>
        <w:ind w:firstLine="709"/>
        <w:jc w:val="both"/>
        <w:rPr>
          <w:color w:val="auto"/>
        </w:rPr>
      </w:pPr>
      <w:r w:rsidRPr="000D3A79">
        <w:rPr>
          <w:color w:val="auto"/>
        </w:rPr>
        <w:t>Документ по стандартизации, утвержденный техническим комитетом по</w:t>
      </w:r>
      <w:r w:rsidR="009303BF" w:rsidRPr="000D3A79">
        <w:rPr>
          <w:color w:val="auto"/>
        </w:rPr>
        <w:t> </w:t>
      </w:r>
      <w:r w:rsidRPr="000D3A79">
        <w:rPr>
          <w:color w:val="auto"/>
        </w:rPr>
        <w:t>стандартизации и устанавливающий характеристики, правила и принципы в</w:t>
      </w:r>
      <w:r w:rsidR="009303BF" w:rsidRPr="000D3A79">
        <w:rPr>
          <w:color w:val="auto"/>
        </w:rPr>
        <w:t> </w:t>
      </w:r>
      <w:r w:rsidRPr="000D3A79">
        <w:rPr>
          <w:color w:val="auto"/>
        </w:rPr>
        <w:t>отношении инновационной продукции (работ, услуг), процессов, исследований (испытаний), измерений, включая отбор образцов, и методов испытаний.</w:t>
      </w:r>
    </w:p>
    <w:p w:rsidR="00FA4CE5" w:rsidRPr="000D3A79" w:rsidRDefault="0083248D" w:rsidP="00FA23D1">
      <w:pPr>
        <w:spacing w:after="0" w:line="360" w:lineRule="exact"/>
        <w:ind w:firstLine="709"/>
        <w:jc w:val="both"/>
        <w:rPr>
          <w:color w:val="auto"/>
        </w:rPr>
      </w:pPr>
      <w:r w:rsidRPr="000D3A79">
        <w:rPr>
          <w:color w:val="auto"/>
        </w:rPr>
        <w:t>[пункт 14_1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923C5" w:rsidRPr="000D3A79" w:rsidRDefault="001923C5" w:rsidP="00FA23D1">
      <w:pPr>
        <w:spacing w:after="0" w:line="360" w:lineRule="exact"/>
        <w:ind w:firstLine="709"/>
        <w:jc w:val="both"/>
        <w:rPr>
          <w:color w:val="auto"/>
        </w:rPr>
      </w:pPr>
    </w:p>
    <w:p w:rsidR="008461D3" w:rsidRPr="000D3A79" w:rsidRDefault="001850CB" w:rsidP="00FA23D1">
      <w:pPr>
        <w:pStyle w:val="2"/>
        <w:spacing w:before="120" w:after="120" w:line="360" w:lineRule="exact"/>
        <w:jc w:val="center"/>
        <w:rPr>
          <w:rFonts w:ascii="Times New Roman" w:hAnsi="Times New Roman" w:cs="Times New Roman"/>
          <w:b/>
          <w:color w:val="000000" w:themeColor="text1"/>
          <w:sz w:val="28"/>
          <w:szCs w:val="28"/>
        </w:rPr>
      </w:pPr>
      <w:bookmarkStart w:id="37" w:name="_Toc189060171"/>
      <w:bookmarkStart w:id="38" w:name="_Toc223360938"/>
      <w:r w:rsidRPr="000D3A79">
        <w:rPr>
          <w:rFonts w:ascii="Times New Roman" w:hAnsi="Times New Roman" w:cs="Times New Roman"/>
          <w:b/>
          <w:color w:val="000000" w:themeColor="text1"/>
          <w:sz w:val="28"/>
          <w:szCs w:val="28"/>
        </w:rPr>
        <w:t>8</w:t>
      </w:r>
      <w:r w:rsidR="008461D3" w:rsidRPr="000D3A79">
        <w:rPr>
          <w:rFonts w:ascii="Times New Roman" w:hAnsi="Times New Roman" w:cs="Times New Roman"/>
          <w:b/>
          <w:color w:val="000000" w:themeColor="text1"/>
          <w:sz w:val="28"/>
          <w:szCs w:val="28"/>
        </w:rPr>
        <w:t>. Статистика на железнодорожном транспорте</w:t>
      </w:r>
      <w:bookmarkEnd w:id="37"/>
      <w:bookmarkEnd w:id="38"/>
    </w:p>
    <w:p w:rsidR="005D2155" w:rsidRPr="000D3A79" w:rsidRDefault="005D2155" w:rsidP="00FA23D1">
      <w:pPr>
        <w:pStyle w:val="3"/>
        <w:spacing w:before="120" w:after="120" w:line="360" w:lineRule="exact"/>
        <w:jc w:val="center"/>
        <w:rPr>
          <w:rFonts w:ascii="Times New Roman" w:hAnsi="Times New Roman" w:cs="Times New Roman"/>
          <w:b/>
          <w:color w:val="000000" w:themeColor="text1"/>
          <w:sz w:val="28"/>
          <w:szCs w:val="28"/>
        </w:rPr>
      </w:pPr>
      <w:bookmarkStart w:id="39" w:name="_Toc223360939"/>
      <w:r w:rsidRPr="000D3A79">
        <w:rPr>
          <w:rFonts w:ascii="Times New Roman" w:hAnsi="Times New Roman" w:cs="Times New Roman"/>
          <w:b/>
          <w:color w:val="000000" w:themeColor="text1"/>
          <w:sz w:val="28"/>
          <w:szCs w:val="28"/>
        </w:rPr>
        <w:t>Основные положения</w:t>
      </w:r>
      <w:bookmarkEnd w:id="39"/>
    </w:p>
    <w:p w:rsidR="00F47744" w:rsidRPr="000D3A79" w:rsidRDefault="00F47744"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Продукция железнодорожного транспорта приведенная</w:t>
      </w:r>
      <w:r w:rsidR="00584551" w:rsidRPr="000D3A79">
        <w:rPr>
          <w:b/>
          <w:color w:val="auto"/>
        </w:rPr>
        <w:fldChar w:fldCharType="begin"/>
      </w:r>
      <w:r w:rsidR="004742AE" w:rsidRPr="000D3A79">
        <w:instrText xml:space="preserve"> XE "</w:instrText>
      </w:r>
      <w:r w:rsidR="004742AE" w:rsidRPr="000D3A79">
        <w:rPr>
          <w:b/>
          <w:color w:val="auto"/>
        </w:rPr>
        <w:instrText>Продукция железнодорожного транспорта приведенная</w:instrText>
      </w:r>
      <w:r w:rsidR="004742AE" w:rsidRPr="000D3A79">
        <w:instrText xml:space="preserve">" </w:instrText>
      </w:r>
      <w:r w:rsidR="00584551" w:rsidRPr="000D3A79">
        <w:rPr>
          <w:b/>
          <w:color w:val="auto"/>
        </w:rPr>
        <w:fldChar w:fldCharType="end"/>
      </w:r>
    </w:p>
    <w:p w:rsidR="00F47744" w:rsidRPr="000D3A79" w:rsidRDefault="00F47744" w:rsidP="00FA23D1">
      <w:pPr>
        <w:spacing w:after="0" w:line="360" w:lineRule="exact"/>
        <w:ind w:firstLine="709"/>
        <w:jc w:val="both"/>
        <w:rPr>
          <w:color w:val="auto"/>
        </w:rPr>
      </w:pPr>
      <w:r w:rsidRPr="000D3A79">
        <w:rPr>
          <w:color w:val="auto"/>
        </w:rPr>
        <w:t>Обобщающий показатель, который измеряется в приведенных тонно-километрах и определяется на железнодорожном транспорте как сумма тарифных тонно-километров и пассажиро-километров. При расчете приведенной продукции на железнодорожном транспорте 1 пассажиро-км приравнивается 1 т-км. При расчете производительности труда приведенная продукция рассчитывается путем сложения тарифного грузооборота и удвоенных пассажиро-километров.</w:t>
      </w:r>
    </w:p>
    <w:p w:rsidR="00F47744" w:rsidRPr="000D3A79" w:rsidRDefault="00F47744" w:rsidP="00FA23D1">
      <w:pPr>
        <w:spacing w:after="0" w:line="360" w:lineRule="exact"/>
        <w:ind w:firstLine="709"/>
        <w:jc w:val="both"/>
        <w:rPr>
          <w:color w:val="auto"/>
        </w:rPr>
      </w:pPr>
      <w:r w:rsidRPr="000D3A79">
        <w:rPr>
          <w:color w:val="auto"/>
        </w:rPr>
        <w:t xml:space="preserve">[пункт 251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Статистика железнодорожного транспорта</w:t>
      </w:r>
      <w:r w:rsidR="00584551" w:rsidRPr="000D3A79">
        <w:rPr>
          <w:b/>
          <w:color w:val="auto"/>
        </w:rPr>
        <w:fldChar w:fldCharType="begin"/>
      </w:r>
      <w:r w:rsidR="004742AE" w:rsidRPr="000D3A79">
        <w:instrText xml:space="preserve"> XE "</w:instrText>
      </w:r>
      <w:r w:rsidR="004742AE" w:rsidRPr="000D3A79">
        <w:rPr>
          <w:b/>
          <w:color w:val="auto"/>
        </w:rPr>
        <w:instrText>Статистика железнодорожного транспорта</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Раздел статистической науки, в котором исследуются технические, технологические, экономические и другие процессы на железнодорожном транспорте, а также область практической деятельности по сбору, обработке и анализу статистической информации о работе железнодорожного транспорта </w:t>
      </w:r>
    </w:p>
    <w:p w:rsidR="008461D3" w:rsidRPr="000D3A79" w:rsidRDefault="008461D3" w:rsidP="00FA23D1">
      <w:pPr>
        <w:spacing w:after="0" w:line="360" w:lineRule="exact"/>
        <w:ind w:firstLine="709"/>
        <w:jc w:val="both"/>
        <w:rPr>
          <w:color w:val="auto"/>
        </w:rPr>
      </w:pPr>
      <w:r w:rsidRPr="000D3A79">
        <w:rPr>
          <w:color w:val="auto"/>
        </w:rPr>
        <w:t xml:space="preserve">[пункт 328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Статистическая отчетность</w:t>
      </w:r>
      <w:r w:rsidR="00584551" w:rsidRPr="000D3A79">
        <w:rPr>
          <w:b/>
          <w:color w:val="auto"/>
        </w:rPr>
        <w:fldChar w:fldCharType="begin"/>
      </w:r>
      <w:r w:rsidR="004742AE" w:rsidRPr="000D3A79">
        <w:instrText xml:space="preserve"> XE "</w:instrText>
      </w:r>
      <w:r w:rsidR="004742AE" w:rsidRPr="000D3A79">
        <w:rPr>
          <w:b/>
          <w:color w:val="auto"/>
        </w:rPr>
        <w:instrText>Статистическая отчетность</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Документ установленной формы, содержащий статистические данные или показатели, характеризующие общие результаты и отдельные стороны деятельности предприятий и отрасли в целом, обязательный для представления вышестоящим и статистическим организациям в установленные сроки.</w:t>
      </w:r>
    </w:p>
    <w:p w:rsidR="008461D3" w:rsidRPr="000D3A79" w:rsidRDefault="008461D3" w:rsidP="00FA23D1">
      <w:pPr>
        <w:spacing w:after="0" w:line="360" w:lineRule="exact"/>
        <w:ind w:firstLine="709"/>
        <w:jc w:val="both"/>
        <w:rPr>
          <w:color w:val="auto"/>
        </w:rPr>
      </w:pPr>
      <w:r w:rsidRPr="000D3A79">
        <w:rPr>
          <w:color w:val="auto"/>
        </w:rPr>
        <w:t xml:space="preserve">[пункт 330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Официальный статистический учет</w:t>
      </w:r>
      <w:r w:rsidR="00584551" w:rsidRPr="000D3A79">
        <w:rPr>
          <w:b/>
          <w:color w:val="auto"/>
        </w:rPr>
        <w:fldChar w:fldCharType="begin"/>
      </w:r>
      <w:r w:rsidR="004742AE" w:rsidRPr="000D3A79">
        <w:instrText xml:space="preserve"> XE "</w:instrText>
      </w:r>
      <w:r w:rsidR="004742AE" w:rsidRPr="000D3A79">
        <w:rPr>
          <w:b/>
          <w:color w:val="auto"/>
        </w:rPr>
        <w:instrText>Официальный статистический учет</w:instrText>
      </w:r>
      <w:r w:rsidR="004742AE" w:rsidRPr="000D3A79">
        <w:instrText xml:space="preserve">" </w:instrText>
      </w:r>
      <w:r w:rsidR="00584551" w:rsidRPr="000D3A79">
        <w:rPr>
          <w:b/>
          <w:color w:val="auto"/>
        </w:rPr>
        <w:fldChar w:fldCharType="end"/>
      </w:r>
    </w:p>
    <w:p w:rsidR="008461D3" w:rsidRPr="000D3A79" w:rsidRDefault="007070BA" w:rsidP="00FA23D1">
      <w:pPr>
        <w:spacing w:after="0" w:line="360" w:lineRule="exact"/>
        <w:ind w:firstLine="709"/>
        <w:jc w:val="both"/>
        <w:rPr>
          <w:color w:val="auto"/>
        </w:rPr>
      </w:pPr>
      <w:r w:rsidRPr="000D3A79">
        <w:rPr>
          <w:color w:val="auto"/>
        </w:rPr>
        <w:t xml:space="preserve">Деятельность, направленная на проведение в соответствии с официальной статистической методологией федеральных статистических наблюдений и обработку данных, полученных в результате этих наблюдений, и осуществляемая в целях формирования официальной статистической информации и иной документированной информации, используемой в системе государственной статистики в соответствии с частью 4 статьи 5 Федерального закона </w:t>
      </w:r>
      <w:r w:rsidRPr="000D3A79">
        <w:rPr>
          <w:bCs/>
          <w:color w:val="auto"/>
        </w:rPr>
        <w:t>«Об официальном статистическом учете и системе государственной статистики в</w:t>
      </w:r>
      <w:r w:rsidRPr="000D3A79">
        <w:rPr>
          <w:color w:val="auto"/>
        </w:rPr>
        <w:t> </w:t>
      </w:r>
      <w:r w:rsidRPr="000D3A79">
        <w:rPr>
          <w:bCs/>
          <w:color w:val="auto"/>
        </w:rPr>
        <w:t xml:space="preserve">Российской Федерации» </w:t>
      </w:r>
      <w:r w:rsidRPr="000D3A79">
        <w:rPr>
          <w:color w:val="auto"/>
        </w:rPr>
        <w:t>и необходимой для осуществления установленных федеральными законами и иными нормативными правовыми актами Российской Федерации функций (полномочий) федеральных органов государственной власти, иных федеральных государственных органов, Центрального банка Российской Федерации (Банка России), органов государственной власти субъектов Российской Федерации, иных государственных органов субъектов Российской Федерации, органов публичной власти федеральных территорий, органов местного самоуправления, а также иных органов и организаций</w:t>
      </w:r>
      <w:r w:rsidR="008461D3" w:rsidRPr="000D3A79">
        <w:rPr>
          <w:color w:val="auto"/>
        </w:rPr>
        <w:t>.</w:t>
      </w:r>
    </w:p>
    <w:p w:rsidR="008461D3" w:rsidRPr="000D3A79" w:rsidRDefault="008461D3" w:rsidP="00FA23D1">
      <w:pPr>
        <w:spacing w:after="0" w:line="360" w:lineRule="exact"/>
        <w:ind w:firstLine="709"/>
        <w:jc w:val="both"/>
        <w:rPr>
          <w:bCs/>
          <w:color w:val="auto"/>
        </w:rPr>
      </w:pPr>
      <w:r w:rsidRPr="000D3A79">
        <w:rPr>
          <w:bCs/>
          <w:color w:val="auto"/>
        </w:rPr>
        <w:t>[пункт 1 статьи 2 Федерального закона от 29 ноября 2007</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282</w:t>
      </w:r>
      <w:r w:rsidR="00DA44D8" w:rsidRPr="000D3A79">
        <w:rPr>
          <w:bCs/>
          <w:color w:val="auto"/>
        </w:rPr>
        <w:noBreakHyphen/>
        <w:t>ФЗ</w:t>
      </w:r>
      <w:r w:rsidRPr="000D3A79">
        <w:rPr>
          <w:bCs/>
          <w:color w:val="auto"/>
        </w:rPr>
        <w:t xml:space="preserve"> </w:t>
      </w:r>
      <w:r w:rsidR="00240E3E">
        <w:rPr>
          <w:bCs/>
          <w:color w:val="auto"/>
        </w:rPr>
        <w:t>«Об официальном статистическом учете и системе государственной статистики в Российской Федерации»</w:t>
      </w:r>
      <w:r w:rsidRPr="000D3A79">
        <w:rPr>
          <w:bCs/>
          <w:color w:val="auto"/>
        </w:rPr>
        <w:t>]</w:t>
      </w:r>
    </w:p>
    <w:p w:rsidR="007070BA" w:rsidRPr="000D3A79" w:rsidRDefault="007070BA" w:rsidP="00FA23D1">
      <w:pPr>
        <w:pStyle w:val="a3"/>
        <w:numPr>
          <w:ilvl w:val="0"/>
          <w:numId w:val="6"/>
        </w:numPr>
        <w:spacing w:before="120" w:after="0" w:line="360" w:lineRule="exact"/>
        <w:ind w:left="0" w:firstLine="709"/>
        <w:contextualSpacing w:val="0"/>
        <w:jc w:val="both"/>
        <w:rPr>
          <w:b/>
          <w:color w:val="auto"/>
        </w:rPr>
      </w:pPr>
      <w:r w:rsidRPr="000D3A79">
        <w:rPr>
          <w:b/>
          <w:color w:val="auto"/>
        </w:rPr>
        <w:t>Система государственной статистики</w:t>
      </w:r>
      <w:r w:rsidR="00584551" w:rsidRPr="000D3A79">
        <w:rPr>
          <w:b/>
          <w:color w:val="auto"/>
        </w:rPr>
        <w:fldChar w:fldCharType="begin"/>
      </w:r>
      <w:r w:rsidRPr="000D3A79">
        <w:rPr>
          <w:color w:val="auto"/>
        </w:rPr>
        <w:instrText xml:space="preserve"> XE "</w:instrText>
      </w:r>
      <w:r w:rsidRPr="000D3A79">
        <w:rPr>
          <w:b/>
          <w:color w:val="auto"/>
        </w:rPr>
        <w:instrText>Система государственной статистики</w:instrText>
      </w:r>
      <w:r w:rsidRPr="000D3A79">
        <w:rPr>
          <w:color w:val="auto"/>
        </w:rPr>
        <w:instrText xml:space="preserve">" </w:instrText>
      </w:r>
      <w:r w:rsidR="00584551" w:rsidRPr="000D3A79">
        <w:rPr>
          <w:b/>
          <w:color w:val="auto"/>
        </w:rPr>
        <w:fldChar w:fldCharType="end"/>
      </w:r>
    </w:p>
    <w:p w:rsidR="007070BA" w:rsidRPr="000D3A79" w:rsidRDefault="007070BA" w:rsidP="00FA23D1">
      <w:pPr>
        <w:spacing w:after="0" w:line="360" w:lineRule="exact"/>
        <w:ind w:firstLine="709"/>
        <w:jc w:val="both"/>
        <w:rPr>
          <w:bCs/>
          <w:color w:val="auto"/>
        </w:rPr>
      </w:pPr>
      <w:r w:rsidRPr="000D3A79">
        <w:rPr>
          <w:bCs/>
          <w:color w:val="auto"/>
        </w:rPr>
        <w:t>Совокупность правовых, технологических и организационных мер, направленных на осуществление официального статистического учета, а также органов и организаций, реализующих указанные меры.</w:t>
      </w:r>
    </w:p>
    <w:p w:rsidR="007070BA" w:rsidRPr="000D3A79" w:rsidRDefault="007070BA" w:rsidP="00FA23D1">
      <w:pPr>
        <w:spacing w:after="0" w:line="360" w:lineRule="exact"/>
        <w:ind w:firstLine="709"/>
        <w:jc w:val="both"/>
        <w:rPr>
          <w:bCs/>
          <w:color w:val="auto"/>
        </w:rPr>
      </w:pPr>
      <w:r w:rsidRPr="000D3A79">
        <w:rPr>
          <w:bCs/>
          <w:color w:val="auto"/>
        </w:rPr>
        <w:t>[пункт 2 статьи 2 Федерального закона от 29 ноября 2007 г. № 282</w:t>
      </w:r>
      <w:r w:rsidRPr="000D3A79">
        <w:rPr>
          <w:bCs/>
          <w:color w:val="auto"/>
        </w:rPr>
        <w:noBreakHyphen/>
        <w:t xml:space="preserve">ФЗ </w:t>
      </w:r>
      <w:r w:rsidR="00240E3E">
        <w:rPr>
          <w:bCs/>
          <w:color w:val="auto"/>
        </w:rPr>
        <w:t>«Об официальном статистическом учете и системе государственной статистики в Российской Федерации»</w:t>
      </w:r>
      <w:r w:rsidRPr="000D3A79">
        <w:rPr>
          <w:bCs/>
          <w:color w:val="auto"/>
        </w:rPr>
        <w:t>]</w:t>
      </w:r>
    </w:p>
    <w:p w:rsidR="007070BA" w:rsidRPr="000D3A79" w:rsidRDefault="007070BA" w:rsidP="00FA23D1">
      <w:pPr>
        <w:pStyle w:val="a3"/>
        <w:numPr>
          <w:ilvl w:val="0"/>
          <w:numId w:val="6"/>
        </w:numPr>
        <w:spacing w:before="120" w:after="0" w:line="360" w:lineRule="exact"/>
        <w:ind w:left="0" w:firstLine="709"/>
        <w:contextualSpacing w:val="0"/>
        <w:jc w:val="both"/>
        <w:rPr>
          <w:b/>
          <w:color w:val="auto"/>
        </w:rPr>
      </w:pPr>
      <w:r w:rsidRPr="000D3A79">
        <w:rPr>
          <w:b/>
          <w:color w:val="auto"/>
        </w:rPr>
        <w:t>Субъекты официального статистического учета</w:t>
      </w:r>
      <w:r w:rsidR="00584551" w:rsidRPr="000D3A79">
        <w:rPr>
          <w:b/>
          <w:color w:val="auto"/>
        </w:rPr>
        <w:fldChar w:fldCharType="begin"/>
      </w:r>
      <w:r w:rsidRPr="000D3A79">
        <w:rPr>
          <w:color w:val="auto"/>
        </w:rPr>
        <w:instrText xml:space="preserve"> XE "</w:instrText>
      </w:r>
      <w:r w:rsidRPr="000D3A79">
        <w:rPr>
          <w:b/>
          <w:color w:val="auto"/>
        </w:rPr>
        <w:instrText>Субъекты официального статистического учета</w:instrText>
      </w:r>
      <w:r w:rsidRPr="000D3A79">
        <w:rPr>
          <w:color w:val="auto"/>
        </w:rPr>
        <w:instrText xml:space="preserve">" </w:instrText>
      </w:r>
      <w:r w:rsidR="00584551" w:rsidRPr="000D3A79">
        <w:rPr>
          <w:b/>
          <w:color w:val="auto"/>
        </w:rPr>
        <w:fldChar w:fldCharType="end"/>
      </w:r>
    </w:p>
    <w:p w:rsidR="007070BA" w:rsidRPr="000D3A79" w:rsidRDefault="007070BA" w:rsidP="00FA23D1">
      <w:pPr>
        <w:spacing w:after="0" w:line="360" w:lineRule="exact"/>
        <w:ind w:firstLine="709"/>
        <w:jc w:val="both"/>
        <w:rPr>
          <w:bCs/>
          <w:color w:val="auto"/>
        </w:rPr>
      </w:pPr>
      <w:r w:rsidRPr="000D3A79">
        <w:rPr>
          <w:bCs/>
          <w:color w:val="auto"/>
        </w:rPr>
        <w:t>Федеральные органы государственной власти, иные федеральные государственные органы, Банк России, Фонд пенсионного и социального страхования Российской Федерации, осуществляющие формирование официальной статистической информации в установленной сфере деятельности в соответствии с законодательством Российской Федерации.</w:t>
      </w:r>
    </w:p>
    <w:p w:rsidR="007070BA" w:rsidRPr="000D3A79" w:rsidRDefault="007070BA" w:rsidP="00FA23D1">
      <w:pPr>
        <w:spacing w:after="0" w:line="360" w:lineRule="exact"/>
        <w:ind w:firstLine="709"/>
        <w:jc w:val="both"/>
        <w:rPr>
          <w:bCs/>
          <w:color w:val="auto"/>
        </w:rPr>
      </w:pPr>
      <w:r w:rsidRPr="000D3A79">
        <w:rPr>
          <w:bCs/>
          <w:color w:val="auto"/>
        </w:rPr>
        <w:t>[пункт 2 статьи 2 Федерального закона от 29 ноября 2007 г. № 282</w:t>
      </w:r>
      <w:r w:rsidRPr="000D3A79">
        <w:rPr>
          <w:bCs/>
          <w:color w:val="auto"/>
        </w:rPr>
        <w:noBreakHyphen/>
        <w:t xml:space="preserve">ФЗ </w:t>
      </w:r>
      <w:r w:rsidR="00240E3E">
        <w:rPr>
          <w:bCs/>
          <w:color w:val="auto"/>
        </w:rPr>
        <w:t>«Об официальном статистическом учете и системе государственной статистики в Российской Федерации»</w:t>
      </w:r>
      <w:r w:rsidRPr="000D3A79">
        <w:rPr>
          <w:bCs/>
          <w:color w:val="auto"/>
        </w:rPr>
        <w:t>]</w:t>
      </w:r>
    </w:p>
    <w:p w:rsidR="00CF21FB" w:rsidRPr="000D3A79" w:rsidRDefault="00CF21FB"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скорость движения транспортного потока</w:t>
      </w:r>
      <w:r w:rsidR="00584551" w:rsidRPr="000D3A79">
        <w:rPr>
          <w:b/>
          <w:color w:val="auto"/>
        </w:rPr>
        <w:fldChar w:fldCharType="begin"/>
      </w:r>
      <w:r w:rsidRPr="000D3A79">
        <w:instrText xml:space="preserve"> XE "</w:instrText>
      </w:r>
      <w:r w:rsidRPr="000D3A79">
        <w:rPr>
          <w:b/>
          <w:color w:val="auto"/>
        </w:rPr>
        <w:instrText>Средняя скорость движения транспортного потока</w:instrText>
      </w:r>
      <w:r w:rsidRPr="000D3A79">
        <w:instrText xml:space="preserve">" </w:instrText>
      </w:r>
      <w:r w:rsidR="00584551" w:rsidRPr="000D3A79">
        <w:rPr>
          <w:b/>
          <w:color w:val="auto"/>
        </w:rPr>
        <w:fldChar w:fldCharType="end"/>
      </w:r>
    </w:p>
    <w:p w:rsidR="00CF21FB" w:rsidRPr="000D3A79" w:rsidRDefault="00CF21FB" w:rsidP="00FA23D1">
      <w:pPr>
        <w:spacing w:after="0" w:line="360" w:lineRule="exact"/>
        <w:ind w:firstLine="709"/>
        <w:jc w:val="both"/>
        <w:rPr>
          <w:bCs/>
          <w:color w:val="auto"/>
        </w:rPr>
      </w:pPr>
      <w:r w:rsidRPr="000D3A79">
        <w:rPr>
          <w:bCs/>
          <w:color w:val="auto"/>
        </w:rPr>
        <w:t>Средняя скорость движения грузовых, пассажирских (дальних, местных и почтово-багажных) и пригородных поездов по поездо-участкам, с учетом времени стоянок на промежуточных станциях, за исключением времени на станционные передвижения на станциях выполнения технических стоянок поездов, а также времени посадки-высадки пассажиров на остановочных пунктах и платформах (для пригородного сообщения). Также в показателе не учитывается время, затраченное на разгон и замедление пассажирских и пригородных поездов и поездо-километры, выполненные при станционных передвижениях.</w:t>
      </w:r>
    </w:p>
    <w:p w:rsidR="00CF21FB" w:rsidRDefault="00CF21FB" w:rsidP="00FA23D1">
      <w:pPr>
        <w:spacing w:after="0" w:line="360" w:lineRule="exact"/>
        <w:ind w:firstLine="709"/>
        <w:jc w:val="both"/>
        <w:rPr>
          <w:bCs/>
          <w:color w:val="auto"/>
        </w:rPr>
      </w:pPr>
      <w:r w:rsidRPr="000D3A79">
        <w:rPr>
          <w:bCs/>
          <w:color w:val="auto"/>
        </w:rPr>
        <w:t>[</w:t>
      </w:r>
      <w:r w:rsidR="00CB7259" w:rsidRPr="000D3A79">
        <w:rPr>
          <w:bCs/>
          <w:color w:val="auto"/>
        </w:rPr>
        <w:t xml:space="preserve">абзац второй пункта </w:t>
      </w:r>
      <w:r w:rsidRPr="000D3A79">
        <w:rPr>
          <w:bCs/>
          <w:color w:val="auto"/>
        </w:rPr>
        <w:t>1</w:t>
      </w:r>
      <w:r w:rsidR="00CB7259" w:rsidRPr="000D3A79">
        <w:rPr>
          <w:bCs/>
          <w:color w:val="auto"/>
        </w:rPr>
        <w:t>.1</w:t>
      </w:r>
      <w:r w:rsidRPr="000D3A79">
        <w:rPr>
          <w:bCs/>
          <w:color w:val="auto"/>
        </w:rPr>
        <w:t xml:space="preserve"> Инструктивных указаний о порядке формирования внутренней статистической отчетности ДО-45 «Отчет о выполнении средней скорости движения транспортного потока», утвержденных распоряжением ОАО «РЖД» от 15 марта 2024 г. № 669/р]</w:t>
      </w:r>
    </w:p>
    <w:p w:rsidR="00255F72" w:rsidRPr="00255F72" w:rsidRDefault="00255F72" w:rsidP="00255F72">
      <w:pPr>
        <w:pStyle w:val="a3"/>
        <w:numPr>
          <w:ilvl w:val="0"/>
          <w:numId w:val="6"/>
        </w:numPr>
        <w:spacing w:before="120" w:after="0" w:line="360" w:lineRule="exact"/>
        <w:ind w:left="0" w:firstLine="709"/>
        <w:contextualSpacing w:val="0"/>
        <w:jc w:val="both"/>
        <w:rPr>
          <w:b/>
          <w:color w:val="auto"/>
        </w:rPr>
      </w:pPr>
      <w:r w:rsidRPr="00255F72">
        <w:rPr>
          <w:b/>
          <w:color w:val="auto"/>
        </w:rPr>
        <w:t>Статическая осевая нагрузка (единицы железнодорожного подвижного состава)</w:t>
      </w:r>
    </w:p>
    <w:p w:rsidR="00255F72" w:rsidRPr="000D3A79" w:rsidRDefault="00255F72" w:rsidP="00FA23D1">
      <w:pPr>
        <w:spacing w:after="0" w:line="360" w:lineRule="exact"/>
        <w:ind w:firstLine="709"/>
        <w:jc w:val="both"/>
        <w:rPr>
          <w:bCs/>
          <w:color w:val="auto"/>
        </w:rPr>
      </w:pPr>
      <w:r w:rsidRPr="000D3A79">
        <w:rPr>
          <w:color w:val="000000" w:themeColor="text1"/>
        </w:rPr>
        <w:t>Определение к термину дано в пункте</w:t>
      </w:r>
      <w:r>
        <w:rPr>
          <w:color w:val="000000" w:themeColor="text1"/>
        </w:rPr>
        <w:t xml:space="preserve"> </w:t>
      </w:r>
      <w:r w:rsidR="00584551">
        <w:rPr>
          <w:color w:val="000000" w:themeColor="text1"/>
        </w:rPr>
        <w:fldChar w:fldCharType="begin"/>
      </w:r>
      <w:r>
        <w:rPr>
          <w:color w:val="000000" w:themeColor="text1"/>
        </w:rPr>
        <w:instrText xml:space="preserve"> REF _Ref221797962 \r \h </w:instrText>
      </w:r>
      <w:r w:rsidR="00584551">
        <w:rPr>
          <w:color w:val="000000" w:themeColor="text1"/>
        </w:rPr>
      </w:r>
      <w:r w:rsidR="00584551">
        <w:rPr>
          <w:color w:val="000000" w:themeColor="text1"/>
        </w:rPr>
        <w:fldChar w:fldCharType="separate"/>
      </w:r>
      <w:r w:rsidR="00E17683">
        <w:rPr>
          <w:color w:val="000000" w:themeColor="text1"/>
        </w:rPr>
        <w:t>32.27</w:t>
      </w:r>
      <w:r w:rsidR="00584551">
        <w:rPr>
          <w:color w:val="000000" w:themeColor="text1"/>
        </w:rPr>
        <w:fldChar w:fldCharType="end"/>
      </w:r>
      <w:r>
        <w:rPr>
          <w:color w:val="000000" w:themeColor="text1"/>
        </w:rPr>
        <w:t>.</w:t>
      </w:r>
    </w:p>
    <w:p w:rsidR="00B82976" w:rsidRPr="000D3A79" w:rsidRDefault="00B82976" w:rsidP="00FA23D1">
      <w:pPr>
        <w:pStyle w:val="a3"/>
        <w:numPr>
          <w:ilvl w:val="0"/>
          <w:numId w:val="6"/>
        </w:numPr>
        <w:spacing w:before="120" w:after="0" w:line="360" w:lineRule="exact"/>
        <w:ind w:left="0" w:firstLine="709"/>
        <w:contextualSpacing w:val="0"/>
        <w:jc w:val="both"/>
        <w:rPr>
          <w:b/>
          <w:color w:val="auto"/>
        </w:rPr>
      </w:pPr>
      <w:r w:rsidRPr="000D3A79">
        <w:rPr>
          <w:b/>
          <w:color w:val="auto"/>
        </w:rPr>
        <w:t>Техническая стоянка</w:t>
      </w:r>
      <w:r w:rsidR="00584551" w:rsidRPr="000D3A79">
        <w:rPr>
          <w:b/>
          <w:color w:val="auto"/>
        </w:rPr>
        <w:fldChar w:fldCharType="begin"/>
      </w:r>
      <w:r w:rsidRPr="000D3A79">
        <w:instrText xml:space="preserve"> XE "</w:instrText>
      </w:r>
      <w:r w:rsidRPr="000D3A79">
        <w:rPr>
          <w:b/>
          <w:color w:val="auto"/>
        </w:rPr>
        <w:instrText>Техническая стоянка</w:instrText>
      </w:r>
      <w:r w:rsidRPr="000D3A79">
        <w:instrText xml:space="preserve">" </w:instrText>
      </w:r>
      <w:r w:rsidR="00584551" w:rsidRPr="000D3A79">
        <w:rPr>
          <w:b/>
          <w:color w:val="auto"/>
        </w:rPr>
        <w:fldChar w:fldCharType="end"/>
      </w:r>
    </w:p>
    <w:p w:rsidR="00B82976" w:rsidRPr="000D3A79" w:rsidRDefault="00B82976" w:rsidP="00FA23D1">
      <w:pPr>
        <w:spacing w:after="0" w:line="360" w:lineRule="exact"/>
        <w:ind w:firstLine="709"/>
        <w:jc w:val="both"/>
        <w:rPr>
          <w:bCs/>
          <w:color w:val="auto"/>
        </w:rPr>
      </w:pPr>
      <w:r w:rsidRPr="000D3A79">
        <w:rPr>
          <w:bCs/>
          <w:color w:val="auto"/>
        </w:rPr>
        <w:t>Время нахождения поезда на технических и промежуточных станциях:</w:t>
      </w:r>
    </w:p>
    <w:p w:rsidR="00B82976" w:rsidRPr="000D3A79" w:rsidRDefault="00B82976" w:rsidP="00FA23D1">
      <w:pPr>
        <w:spacing w:after="0" w:line="360" w:lineRule="exact"/>
        <w:ind w:firstLine="709"/>
        <w:jc w:val="both"/>
        <w:rPr>
          <w:bCs/>
          <w:color w:val="auto"/>
        </w:rPr>
      </w:pPr>
      <w:r w:rsidRPr="000D3A79">
        <w:rPr>
          <w:bCs/>
          <w:color w:val="auto"/>
        </w:rPr>
        <w:t>под техническими операциями (смена локомотивов; смена локомотивных бригад; изменение направления движения поезда с прицепкой локомотива; смена номера поезда, кроме смены четности номера; пограничный и таможенный осмотр, объединение/разъединение поездов, технические стоянки пассажирских поездов, предусмотренные графиком движения поездов);</w:t>
      </w:r>
    </w:p>
    <w:p w:rsidR="00B82976" w:rsidRPr="000D3A79" w:rsidRDefault="00B82976" w:rsidP="00FA23D1">
      <w:pPr>
        <w:spacing w:after="0" w:line="360" w:lineRule="exact"/>
        <w:ind w:firstLine="709"/>
        <w:jc w:val="both"/>
        <w:rPr>
          <w:bCs/>
          <w:color w:val="auto"/>
        </w:rPr>
      </w:pPr>
      <w:r w:rsidRPr="000D3A79">
        <w:rPr>
          <w:bCs/>
          <w:color w:val="auto"/>
        </w:rPr>
        <w:t>сформированного поезда до отправления;</w:t>
      </w:r>
    </w:p>
    <w:p w:rsidR="00B82976" w:rsidRPr="000D3A79" w:rsidRDefault="00B82976" w:rsidP="00FA23D1">
      <w:pPr>
        <w:spacing w:after="0" w:line="360" w:lineRule="exact"/>
        <w:ind w:firstLine="709"/>
        <w:jc w:val="both"/>
        <w:rPr>
          <w:bCs/>
          <w:color w:val="auto"/>
        </w:rPr>
      </w:pPr>
      <w:r w:rsidRPr="000D3A79">
        <w:rPr>
          <w:bCs/>
          <w:color w:val="auto"/>
        </w:rPr>
        <w:t>прибывшего поезда до расформирования;</w:t>
      </w:r>
    </w:p>
    <w:p w:rsidR="00B82976" w:rsidRPr="000D3A79" w:rsidRDefault="00B82976" w:rsidP="00FA23D1">
      <w:pPr>
        <w:spacing w:after="0" w:line="360" w:lineRule="exact"/>
        <w:ind w:firstLine="709"/>
        <w:jc w:val="both"/>
        <w:rPr>
          <w:bCs/>
          <w:color w:val="auto"/>
        </w:rPr>
      </w:pPr>
      <w:r w:rsidRPr="000D3A79">
        <w:rPr>
          <w:bCs/>
          <w:color w:val="auto"/>
        </w:rPr>
        <w:t>временно отставленного от движения состава грузового поезда (от момента прибытия на станцию до его отправления или расформирования);</w:t>
      </w:r>
    </w:p>
    <w:p w:rsidR="00B82976" w:rsidRPr="000D3A79" w:rsidRDefault="00B82976" w:rsidP="00FA23D1">
      <w:pPr>
        <w:spacing w:after="0" w:line="360" w:lineRule="exact"/>
        <w:ind w:firstLine="709"/>
        <w:jc w:val="both"/>
        <w:rPr>
          <w:bCs/>
          <w:color w:val="auto"/>
        </w:rPr>
      </w:pPr>
      <w:r w:rsidRPr="000D3A79">
        <w:rPr>
          <w:bCs/>
          <w:color w:val="auto"/>
        </w:rPr>
        <w:t>посадки-высадки пассажиров, в том числе на пассажирских остановочных пунктах и платформах;</w:t>
      </w:r>
    </w:p>
    <w:p w:rsidR="00B82976" w:rsidRPr="000D3A79" w:rsidRDefault="00B82976" w:rsidP="00FA23D1">
      <w:pPr>
        <w:spacing w:after="0" w:line="360" w:lineRule="exact"/>
        <w:ind w:firstLine="709"/>
        <w:jc w:val="both"/>
        <w:rPr>
          <w:bCs/>
          <w:color w:val="auto"/>
        </w:rPr>
      </w:pPr>
      <w:r w:rsidRPr="000D3A79">
        <w:rPr>
          <w:bCs/>
          <w:color w:val="auto"/>
        </w:rPr>
        <w:t>погрузки-выгрузки почты, багажа, грузобагажа и ручной клади.</w:t>
      </w:r>
    </w:p>
    <w:p w:rsidR="00B82976" w:rsidRPr="000D3A79" w:rsidRDefault="00B82976" w:rsidP="00FA23D1">
      <w:pPr>
        <w:spacing w:after="0" w:line="360" w:lineRule="exact"/>
        <w:ind w:firstLine="709"/>
        <w:jc w:val="both"/>
        <w:rPr>
          <w:bCs/>
          <w:color w:val="auto"/>
        </w:rPr>
      </w:pPr>
      <w:r w:rsidRPr="000D3A79">
        <w:rPr>
          <w:bCs/>
          <w:color w:val="auto"/>
        </w:rPr>
        <w:t>[</w:t>
      </w:r>
      <w:r w:rsidR="00CB7259" w:rsidRPr="000D3A79">
        <w:rPr>
          <w:bCs/>
          <w:color w:val="auto"/>
        </w:rPr>
        <w:t>абзац третий пункта 1.1</w:t>
      </w:r>
      <w:r w:rsidRPr="000D3A79">
        <w:rPr>
          <w:bCs/>
          <w:color w:val="auto"/>
        </w:rPr>
        <w:t xml:space="preserve"> Инструктивных указаний о порядке формирования внутренней статистической отчетности ДО-45 «Отчет о выполнении средней скорости движения транспортного потока», утвержденных распоряжением ОАО «РЖД» от 15 марта 2024 г. № 669/р]</w:t>
      </w:r>
    </w:p>
    <w:p w:rsidR="00B82976" w:rsidRPr="000D3A79" w:rsidRDefault="00B82976" w:rsidP="00FA23D1">
      <w:pPr>
        <w:pStyle w:val="a3"/>
        <w:numPr>
          <w:ilvl w:val="0"/>
          <w:numId w:val="6"/>
        </w:numPr>
        <w:spacing w:before="120" w:after="0" w:line="360" w:lineRule="exact"/>
        <w:ind w:left="0" w:firstLine="709"/>
        <w:contextualSpacing w:val="0"/>
        <w:jc w:val="both"/>
        <w:rPr>
          <w:b/>
          <w:color w:val="auto"/>
        </w:rPr>
      </w:pPr>
      <w:r w:rsidRPr="000D3A79">
        <w:rPr>
          <w:b/>
          <w:color w:val="auto"/>
        </w:rPr>
        <w:t>Станционное передвижение</w:t>
      </w:r>
      <w:r w:rsidR="00584551" w:rsidRPr="000D3A79">
        <w:rPr>
          <w:b/>
          <w:color w:val="auto"/>
        </w:rPr>
        <w:fldChar w:fldCharType="begin"/>
      </w:r>
      <w:r w:rsidRPr="000D3A79">
        <w:instrText xml:space="preserve"> XE "</w:instrText>
      </w:r>
      <w:r w:rsidRPr="000D3A79">
        <w:rPr>
          <w:b/>
          <w:color w:val="auto"/>
        </w:rPr>
        <w:instrText>Станционное передвижение</w:instrText>
      </w:r>
      <w:r w:rsidRPr="000D3A79">
        <w:instrText xml:space="preserve">" </w:instrText>
      </w:r>
      <w:r w:rsidR="00584551" w:rsidRPr="000D3A79">
        <w:rPr>
          <w:b/>
          <w:color w:val="auto"/>
        </w:rPr>
        <w:fldChar w:fldCharType="end"/>
      </w:r>
    </w:p>
    <w:p w:rsidR="00B82976" w:rsidRPr="000D3A79" w:rsidRDefault="00B82976" w:rsidP="00FA23D1">
      <w:pPr>
        <w:spacing w:after="0" w:line="360" w:lineRule="exact"/>
        <w:ind w:firstLine="709"/>
        <w:jc w:val="both"/>
        <w:rPr>
          <w:bCs/>
          <w:color w:val="auto"/>
        </w:rPr>
      </w:pPr>
      <w:r w:rsidRPr="000D3A79">
        <w:rPr>
          <w:bCs/>
          <w:color w:val="auto"/>
        </w:rPr>
        <w:t>Время нахождения и передвижений поезда на станции выполнения технических стоянок.</w:t>
      </w:r>
    </w:p>
    <w:p w:rsidR="00B82976" w:rsidRDefault="00B82976" w:rsidP="00FA23D1">
      <w:pPr>
        <w:spacing w:after="0" w:line="360" w:lineRule="exact"/>
        <w:ind w:firstLine="709"/>
        <w:jc w:val="both"/>
        <w:rPr>
          <w:bCs/>
          <w:color w:val="auto"/>
        </w:rPr>
      </w:pPr>
      <w:r w:rsidRPr="000D3A79">
        <w:rPr>
          <w:bCs/>
          <w:color w:val="auto"/>
        </w:rPr>
        <w:t>[</w:t>
      </w:r>
      <w:r w:rsidR="00CB7259" w:rsidRPr="000D3A79">
        <w:rPr>
          <w:bCs/>
          <w:color w:val="auto"/>
        </w:rPr>
        <w:t xml:space="preserve">абзац четвертый пункта 1.1 </w:t>
      </w:r>
      <w:r w:rsidRPr="000D3A79">
        <w:rPr>
          <w:bCs/>
          <w:color w:val="auto"/>
        </w:rPr>
        <w:t>Инструктивных указаний о порядке формирования внутренней статистической отчетности ДО-45 «Отчет о выполнении средней скорости движения транспортного потока», утвержденных распоряжением ОАО «РЖД» от 15 марта 2024 г. № 669/р]</w:t>
      </w:r>
    </w:p>
    <w:p w:rsidR="00217AF5" w:rsidRPr="00217AF5" w:rsidRDefault="00217AF5" w:rsidP="00217AF5">
      <w:pPr>
        <w:pStyle w:val="a3"/>
        <w:numPr>
          <w:ilvl w:val="0"/>
          <w:numId w:val="6"/>
        </w:numPr>
        <w:spacing w:before="120" w:after="0" w:line="360" w:lineRule="exact"/>
        <w:ind w:left="0" w:firstLine="709"/>
        <w:contextualSpacing w:val="0"/>
        <w:jc w:val="both"/>
        <w:rPr>
          <w:b/>
          <w:color w:val="auto"/>
        </w:rPr>
      </w:pPr>
      <w:r w:rsidRPr="00217AF5">
        <w:rPr>
          <w:b/>
          <w:color w:val="auto"/>
        </w:rPr>
        <w:t>Подразделения центрального подчинения</w:t>
      </w:r>
      <w:r w:rsidR="00584551">
        <w:rPr>
          <w:b/>
          <w:color w:val="auto"/>
        </w:rPr>
        <w:fldChar w:fldCharType="begin"/>
      </w:r>
      <w:r>
        <w:instrText xml:space="preserve"> XE "</w:instrText>
      </w:r>
      <w:r w:rsidRPr="00C16A7F">
        <w:rPr>
          <w:b/>
          <w:color w:val="auto"/>
        </w:rPr>
        <w:instrText>Подразделения центрального подчинения</w:instrText>
      </w:r>
      <w:r>
        <w:instrText xml:space="preserve">" </w:instrText>
      </w:r>
      <w:r w:rsidR="00584551">
        <w:rPr>
          <w:b/>
          <w:color w:val="auto"/>
        </w:rPr>
        <w:fldChar w:fldCharType="end"/>
      </w:r>
    </w:p>
    <w:p w:rsidR="00217AF5" w:rsidRPr="000D3A79" w:rsidRDefault="00217AF5" w:rsidP="00217AF5">
      <w:pPr>
        <w:spacing w:after="0" w:line="360" w:lineRule="exact"/>
        <w:ind w:firstLine="709"/>
        <w:jc w:val="both"/>
        <w:rPr>
          <w:bCs/>
          <w:color w:val="auto"/>
        </w:rPr>
      </w:pPr>
      <w:r w:rsidRPr="00217AF5">
        <w:rPr>
          <w:bCs/>
          <w:color w:val="auto"/>
        </w:rPr>
        <w:t>Совокупность организационных единиц, у которых место возникновения затрат имеет признак территории «РЖД» для целей учета в управленческой и статистической отчетности.</w:t>
      </w:r>
    </w:p>
    <w:p w:rsidR="00F47744" w:rsidRPr="000D3A79" w:rsidRDefault="00F47744" w:rsidP="00FA23D1">
      <w:pPr>
        <w:spacing w:after="0" w:line="360" w:lineRule="exact"/>
        <w:ind w:firstLine="709"/>
        <w:jc w:val="both"/>
        <w:rPr>
          <w:color w:val="auto"/>
        </w:rPr>
      </w:pPr>
    </w:p>
    <w:p w:rsidR="008461D3" w:rsidRPr="000D3A79" w:rsidRDefault="008461D3" w:rsidP="00FA23D1">
      <w:pPr>
        <w:pStyle w:val="3"/>
        <w:spacing w:before="120" w:after="120" w:line="360" w:lineRule="exact"/>
        <w:jc w:val="center"/>
        <w:rPr>
          <w:rFonts w:ascii="Times New Roman" w:hAnsi="Times New Roman" w:cs="Times New Roman"/>
          <w:b/>
          <w:color w:val="000000" w:themeColor="text1"/>
          <w:sz w:val="28"/>
          <w:szCs w:val="28"/>
        </w:rPr>
      </w:pPr>
      <w:bookmarkStart w:id="40" w:name="_Toc189060172"/>
      <w:bookmarkStart w:id="41" w:name="_Toc223360940"/>
      <w:r w:rsidRPr="000D3A79">
        <w:rPr>
          <w:rFonts w:ascii="Times New Roman" w:hAnsi="Times New Roman" w:cs="Times New Roman"/>
          <w:b/>
          <w:color w:val="000000" w:themeColor="text1"/>
          <w:sz w:val="28"/>
          <w:szCs w:val="28"/>
        </w:rPr>
        <w:t>Основные показатели грузовых железнодорожных перевозок</w:t>
      </w:r>
      <w:bookmarkEnd w:id="40"/>
      <w:bookmarkEnd w:id="41"/>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Грузооборот (железнодорожного транспорта)</w:t>
      </w:r>
      <w:r w:rsidR="00584551" w:rsidRPr="000D3A79">
        <w:rPr>
          <w:b/>
          <w:color w:val="auto"/>
        </w:rPr>
        <w:fldChar w:fldCharType="begin"/>
      </w:r>
      <w:r w:rsidR="004742AE" w:rsidRPr="000D3A79">
        <w:instrText xml:space="preserve"> XE "</w:instrText>
      </w:r>
      <w:r w:rsidR="004742AE" w:rsidRPr="000D3A79">
        <w:rPr>
          <w:b/>
          <w:color w:val="auto"/>
        </w:rPr>
        <w:instrText>Грузооборот (железнодорожного транспорта)</w:instrText>
      </w:r>
      <w:r w:rsidR="004742AE" w:rsidRPr="000D3A79">
        <w:instrText xml:space="preserve">" </w:instrText>
      </w:r>
      <w:r w:rsidR="00584551" w:rsidRPr="000D3A79">
        <w:rPr>
          <w:b/>
          <w:color w:val="auto"/>
        </w:rPr>
        <w:fldChar w:fldCharType="end"/>
      </w:r>
    </w:p>
    <w:p w:rsidR="00F37E62" w:rsidRPr="000D3A79" w:rsidRDefault="00F37E62" w:rsidP="00FA23D1">
      <w:pPr>
        <w:spacing w:after="0" w:line="360" w:lineRule="exact"/>
        <w:ind w:firstLine="709"/>
        <w:jc w:val="both"/>
        <w:rPr>
          <w:color w:val="auto"/>
        </w:rPr>
      </w:pPr>
      <w:r w:rsidRPr="000D3A79">
        <w:rPr>
          <w:color w:val="auto"/>
        </w:rPr>
        <w:t>1. Объем выполненной работы при перевозке грузов с учетом расстояния их перевозки. Определяется по моменту прибытия груза, как сумма произведений массы каждой отправки в тоннах на расстояние перевозки, измеряется в тонно-километрах.</w:t>
      </w:r>
    </w:p>
    <w:p w:rsidR="00F37E62" w:rsidRPr="000D3A79" w:rsidRDefault="00F37E62" w:rsidP="00FA23D1">
      <w:pPr>
        <w:spacing w:after="0" w:line="360" w:lineRule="exact"/>
        <w:ind w:firstLine="709"/>
        <w:jc w:val="both"/>
        <w:rPr>
          <w:color w:val="auto"/>
        </w:rPr>
      </w:pPr>
      <w:r w:rsidRPr="000D3A79">
        <w:rPr>
          <w:color w:val="auto"/>
        </w:rPr>
        <w:t>[пункт 2.1 Методологических положений по статистике транспорта, утвержденных приказом Росстата от 29 декабря 2017 г. № 887]</w:t>
      </w:r>
    </w:p>
    <w:p w:rsidR="008461D3" w:rsidRPr="000D3A79" w:rsidRDefault="00F37E62" w:rsidP="00FA23D1">
      <w:pPr>
        <w:spacing w:after="0" w:line="360" w:lineRule="exact"/>
        <w:ind w:firstLine="709"/>
        <w:jc w:val="both"/>
        <w:rPr>
          <w:color w:val="auto"/>
        </w:rPr>
      </w:pPr>
      <w:r w:rsidRPr="000D3A79">
        <w:rPr>
          <w:color w:val="auto"/>
        </w:rPr>
        <w:t xml:space="preserve">2. </w:t>
      </w:r>
      <w:r w:rsidR="008461D3" w:rsidRPr="000D3A79">
        <w:rPr>
          <w:color w:val="auto"/>
        </w:rPr>
        <w:t>Основной показатель работы железнодорожного транспорта по грузовым перевозкам, определяемый как произведение массы перевезенного груза на</w:t>
      </w:r>
      <w:r w:rsidR="001D5036" w:rsidRPr="000D3A79">
        <w:rPr>
          <w:color w:val="auto"/>
        </w:rPr>
        <w:t> </w:t>
      </w:r>
      <w:r w:rsidR="008461D3" w:rsidRPr="000D3A79">
        <w:rPr>
          <w:color w:val="auto"/>
        </w:rPr>
        <w:t>расстояние перевозки и измеряемый в тонно-километрах.</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Грузооборот брутто</w:t>
      </w:r>
      <w:r w:rsidR="00584551" w:rsidRPr="000D3A79">
        <w:rPr>
          <w:b/>
          <w:color w:val="auto"/>
        </w:rPr>
        <w:fldChar w:fldCharType="begin"/>
      </w:r>
      <w:r w:rsidR="004742AE" w:rsidRPr="000D3A79">
        <w:instrText xml:space="preserve"> XE "</w:instrText>
      </w:r>
      <w:r w:rsidR="004742AE" w:rsidRPr="000D3A79">
        <w:rPr>
          <w:b/>
          <w:color w:val="auto"/>
        </w:rPr>
        <w:instrText>Грузооборот брутто</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Расчетный показатель, который наиболее полно характеризует объем перевозочной работы локомотивов и определяется как сумма произведений массы поезда брутто в тоннах (без массы локомотива) на пройденное расстояние. Измеряется в тонно-километрах брутто.</w:t>
      </w:r>
    </w:p>
    <w:p w:rsidR="008461D3" w:rsidRPr="000D3A79" w:rsidRDefault="008461D3"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2.12.3 </w:t>
      </w:r>
      <w:r w:rsidR="004176F1"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Грузооборот нетто эксплуатационный</w:t>
      </w:r>
      <w:r w:rsidR="00584551" w:rsidRPr="000D3A79">
        <w:rPr>
          <w:b/>
          <w:color w:val="auto"/>
        </w:rPr>
        <w:fldChar w:fldCharType="begin"/>
      </w:r>
      <w:r w:rsidR="004742AE" w:rsidRPr="000D3A79">
        <w:instrText xml:space="preserve"> XE "</w:instrText>
      </w:r>
      <w:r w:rsidR="004742AE" w:rsidRPr="000D3A79">
        <w:rPr>
          <w:b/>
          <w:color w:val="auto"/>
        </w:rPr>
        <w:instrText>Грузооборот нетто эксплуатационный</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объем перевозочной работы с учетом фактического расстояния перемещения грузов. Определяется как сумма произведений массы поезда нетто в тоннах на длину поездо-участка.</w:t>
      </w:r>
    </w:p>
    <w:p w:rsidR="008461D3" w:rsidRPr="000D3A79" w:rsidRDefault="008461D3"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2.12.4 </w:t>
      </w:r>
      <w:r w:rsidR="004176F1"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Грузооборот тарифный</w:t>
      </w:r>
      <w:r w:rsidR="00584551" w:rsidRPr="000D3A79">
        <w:rPr>
          <w:b/>
          <w:color w:val="auto"/>
        </w:rPr>
        <w:fldChar w:fldCharType="begin"/>
      </w:r>
      <w:r w:rsidR="004742AE" w:rsidRPr="000D3A79">
        <w:instrText xml:space="preserve"> XE "</w:instrText>
      </w:r>
      <w:r w:rsidR="004742AE" w:rsidRPr="000D3A79">
        <w:rPr>
          <w:b/>
          <w:color w:val="auto"/>
        </w:rPr>
        <w:instrText>Грузооборот тарифный</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Расчетный показатель продукции железнодорожного транспорта, выраженный в тарифных тонно-километрах. Показатель определяется как сумма произведений массы отдельных грузовых отправок в тоннах на расстояние их перевозки, за которое взимается плата. Измеряется в тонно-километрах нетто (ткм).</w:t>
      </w:r>
    </w:p>
    <w:p w:rsidR="008461D3" w:rsidRPr="000D3A79" w:rsidRDefault="008461D3"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2.12.5 </w:t>
      </w:r>
      <w:r w:rsidR="004176F1"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вагонов</w:t>
      </w:r>
      <w:r w:rsidR="00584551" w:rsidRPr="000D3A79">
        <w:rPr>
          <w:b/>
          <w:color w:val="auto"/>
        </w:rPr>
        <w:fldChar w:fldCharType="begin"/>
      </w:r>
      <w:r w:rsidR="004742AE" w:rsidRPr="000D3A79">
        <w:instrText xml:space="preserve"> XE "</w:instrText>
      </w:r>
      <w:r w:rsidR="004742AE" w:rsidRPr="000D3A79">
        <w:rPr>
          <w:b/>
          <w:color w:val="auto"/>
        </w:rPr>
        <w:instrText>Пробег вагонов</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Расстояние, пройденное гружеными и порожными вагонами рабочего парка, пассажирскими вагонами, измеряемое в вагоно-километрах. </w:t>
      </w:r>
    </w:p>
    <w:p w:rsidR="008461D3" w:rsidRPr="000D3A79" w:rsidRDefault="008461D3" w:rsidP="00FA23D1">
      <w:pPr>
        <w:spacing w:after="0" w:line="360" w:lineRule="exact"/>
        <w:ind w:firstLine="709"/>
        <w:jc w:val="both"/>
        <w:rPr>
          <w:color w:val="auto"/>
        </w:rPr>
      </w:pPr>
      <w:r w:rsidRPr="000D3A79">
        <w:rPr>
          <w:color w:val="auto"/>
        </w:rPr>
        <w:t xml:space="preserve">[пункт 240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Ввоз груза (для железной дороги</w:t>
      </w:r>
      <w:r w:rsidR="004742AE" w:rsidRPr="000D3A79">
        <w:rPr>
          <w:b/>
          <w:color w:val="auto"/>
        </w:rPr>
        <w:t>)</w:t>
      </w:r>
      <w:r w:rsidR="00584551" w:rsidRPr="000D3A79">
        <w:rPr>
          <w:b/>
          <w:color w:val="auto"/>
        </w:rPr>
        <w:fldChar w:fldCharType="begin"/>
      </w:r>
      <w:r w:rsidR="004742AE" w:rsidRPr="000D3A79">
        <w:instrText xml:space="preserve"> XE "</w:instrText>
      </w:r>
      <w:r w:rsidR="004742AE" w:rsidRPr="000D3A79">
        <w:rPr>
          <w:b/>
          <w:color w:val="auto"/>
        </w:rPr>
        <w:instrText>Ввоз груза (для железной дороги)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перевозок железной дороги, характеризующий массу груза</w:t>
      </w:r>
      <w:r w:rsidR="001D5036" w:rsidRPr="000D3A79">
        <w:rPr>
          <w:color w:val="auto"/>
        </w:rPr>
        <w:t> </w:t>
      </w:r>
      <w:r w:rsidRPr="000D3A79">
        <w:rPr>
          <w:color w:val="auto"/>
        </w:rPr>
        <w:t>(в</w:t>
      </w:r>
      <w:r w:rsidR="001D5036" w:rsidRPr="000D3A79">
        <w:rPr>
          <w:color w:val="auto"/>
        </w:rPr>
        <w:t> </w:t>
      </w:r>
      <w:r w:rsidRPr="000D3A79">
        <w:rPr>
          <w:color w:val="auto"/>
        </w:rPr>
        <w:t>тоннах), поступающего на станции назначения дороги со станций других дорог.</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9D72C1" w:rsidRPr="000D3A79" w:rsidRDefault="009D72C1" w:rsidP="00FA23D1">
      <w:pPr>
        <w:pStyle w:val="a3"/>
        <w:numPr>
          <w:ilvl w:val="0"/>
          <w:numId w:val="6"/>
        </w:numPr>
        <w:spacing w:before="120" w:after="0" w:line="360" w:lineRule="exact"/>
        <w:ind w:left="0" w:firstLine="709"/>
        <w:contextualSpacing w:val="0"/>
        <w:jc w:val="both"/>
        <w:rPr>
          <w:b/>
          <w:color w:val="auto"/>
        </w:rPr>
      </w:pPr>
      <w:r w:rsidRPr="000D3A79">
        <w:rPr>
          <w:b/>
          <w:color w:val="auto"/>
        </w:rPr>
        <w:t>Ввоз</w:t>
      </w:r>
      <w:r w:rsidR="00584551" w:rsidRPr="000D3A79">
        <w:rPr>
          <w:b/>
          <w:color w:val="auto"/>
        </w:rPr>
        <w:fldChar w:fldCharType="begin"/>
      </w:r>
      <w:r w:rsidR="004742AE" w:rsidRPr="000D3A79">
        <w:instrText xml:space="preserve"> XE "</w:instrText>
      </w:r>
      <w:r w:rsidR="004742AE" w:rsidRPr="000D3A79">
        <w:rPr>
          <w:b/>
          <w:color w:val="auto"/>
        </w:rPr>
        <w:instrText>Ввоз</w:instrText>
      </w:r>
      <w:r w:rsidR="004742AE" w:rsidRPr="000D3A79">
        <w:instrText xml:space="preserve">" </w:instrText>
      </w:r>
      <w:r w:rsidR="00584551" w:rsidRPr="000D3A79">
        <w:rPr>
          <w:b/>
          <w:color w:val="auto"/>
        </w:rPr>
        <w:fldChar w:fldCharType="end"/>
      </w:r>
    </w:p>
    <w:p w:rsidR="009D72C1" w:rsidRPr="000D3A79" w:rsidRDefault="009D72C1" w:rsidP="00FA23D1">
      <w:pPr>
        <w:spacing w:after="0" w:line="360" w:lineRule="exact"/>
        <w:ind w:firstLine="709"/>
        <w:jc w:val="both"/>
        <w:rPr>
          <w:color w:val="auto"/>
        </w:rPr>
      </w:pPr>
      <w:r w:rsidRPr="000D3A79">
        <w:rPr>
          <w:color w:val="auto"/>
        </w:rPr>
        <w:t>Вагоны, поступившие с других подразделений под выгрузку на рассматриваемое подразделение.</w:t>
      </w:r>
    </w:p>
    <w:p w:rsidR="009D72C1" w:rsidRPr="000D3A79" w:rsidRDefault="009D72C1" w:rsidP="00FA23D1">
      <w:pPr>
        <w:spacing w:after="0" w:line="360" w:lineRule="exact"/>
        <w:ind w:firstLine="709"/>
        <w:jc w:val="both"/>
        <w:rPr>
          <w:color w:val="auto"/>
        </w:rPr>
      </w:pPr>
      <w:r w:rsidRPr="000D3A79">
        <w:rPr>
          <w:color w:val="auto"/>
        </w:rPr>
        <w:t>[Организация движения на железнодорожном транспорте, М.С. Боровиков, Москва 2003г.]</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Вывоз груза (для железной дороги</w:t>
      </w:r>
      <w:r w:rsidR="00584551" w:rsidRPr="000D3A79">
        <w:rPr>
          <w:b/>
          <w:color w:val="auto"/>
        </w:rPr>
        <w:fldChar w:fldCharType="begin"/>
      </w:r>
      <w:r w:rsidR="004742AE" w:rsidRPr="000D3A79">
        <w:instrText xml:space="preserve"> XE "</w:instrText>
      </w:r>
      <w:r w:rsidR="004742AE" w:rsidRPr="000D3A79">
        <w:rPr>
          <w:b/>
          <w:color w:val="auto"/>
        </w:rPr>
        <w:instrText>Вывоз груза (для железной дороги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перевозок железной дороги, характеризующий массу груза (в</w:t>
      </w:r>
      <w:r w:rsidR="001D5036" w:rsidRPr="000D3A79">
        <w:rPr>
          <w:color w:val="auto"/>
        </w:rPr>
        <w:t> </w:t>
      </w:r>
      <w:r w:rsidRPr="000D3A79">
        <w:rPr>
          <w:color w:val="auto"/>
        </w:rPr>
        <w:t>тоннах), отправляемого со станций данной дороги на станции других дорог.</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9D72C1" w:rsidRPr="000D3A79" w:rsidRDefault="009D72C1" w:rsidP="00FA23D1">
      <w:pPr>
        <w:pStyle w:val="a3"/>
        <w:numPr>
          <w:ilvl w:val="0"/>
          <w:numId w:val="6"/>
        </w:numPr>
        <w:spacing w:before="120" w:after="0" w:line="360" w:lineRule="exact"/>
        <w:ind w:left="0" w:firstLine="709"/>
        <w:contextualSpacing w:val="0"/>
        <w:jc w:val="both"/>
        <w:rPr>
          <w:b/>
          <w:color w:val="auto"/>
        </w:rPr>
      </w:pPr>
      <w:r w:rsidRPr="000D3A79">
        <w:rPr>
          <w:b/>
          <w:color w:val="auto"/>
        </w:rPr>
        <w:t>Вывоз</w:t>
      </w:r>
      <w:r w:rsidR="00584551" w:rsidRPr="000D3A79">
        <w:rPr>
          <w:b/>
          <w:color w:val="auto"/>
        </w:rPr>
        <w:fldChar w:fldCharType="begin"/>
      </w:r>
      <w:r w:rsidRPr="000D3A79">
        <w:instrText xml:space="preserve"> XE "</w:instrText>
      </w:r>
      <w:r w:rsidRPr="000D3A79">
        <w:rPr>
          <w:b/>
          <w:color w:val="auto"/>
        </w:rPr>
        <w:instrText>Вывоз</w:instrText>
      </w:r>
      <w:r w:rsidRPr="000D3A79">
        <w:instrText xml:space="preserve">" </w:instrText>
      </w:r>
      <w:r w:rsidR="00584551" w:rsidRPr="000D3A79">
        <w:rPr>
          <w:b/>
          <w:color w:val="auto"/>
        </w:rPr>
        <w:fldChar w:fldCharType="end"/>
      </w:r>
    </w:p>
    <w:p w:rsidR="009D72C1" w:rsidRPr="000D3A79" w:rsidRDefault="009D72C1" w:rsidP="00FA23D1">
      <w:pPr>
        <w:spacing w:after="0" w:line="360" w:lineRule="exact"/>
        <w:ind w:firstLine="709"/>
        <w:jc w:val="both"/>
        <w:rPr>
          <w:color w:val="auto"/>
        </w:rPr>
      </w:pPr>
      <w:r w:rsidRPr="000D3A79">
        <w:rPr>
          <w:color w:val="auto"/>
        </w:rPr>
        <w:t xml:space="preserve">Вагоны, погруженные на подразделении назначением на другие подразделения. </w:t>
      </w:r>
    </w:p>
    <w:p w:rsidR="009D72C1" w:rsidRPr="000D3A79" w:rsidRDefault="009D72C1" w:rsidP="00FA23D1">
      <w:pPr>
        <w:spacing w:after="0" w:line="360" w:lineRule="exact"/>
        <w:ind w:firstLine="709"/>
        <w:jc w:val="both"/>
        <w:rPr>
          <w:color w:val="auto"/>
        </w:rPr>
      </w:pPr>
      <w:r w:rsidRPr="000D3A79">
        <w:rPr>
          <w:color w:val="auto"/>
        </w:rPr>
        <w:t>[Организация движения на железнодорожном транспорте, М.С. Боровиков, Москва 2003г.]</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Транзит (железной дороги)</w:t>
      </w:r>
      <w:r w:rsidR="00584551" w:rsidRPr="000D3A79">
        <w:rPr>
          <w:b/>
          <w:color w:val="auto"/>
        </w:rPr>
        <w:fldChar w:fldCharType="begin"/>
      </w:r>
      <w:r w:rsidR="004742AE" w:rsidRPr="000D3A79">
        <w:instrText xml:space="preserve"> XE "</w:instrText>
      </w:r>
      <w:r w:rsidR="004742AE" w:rsidRPr="000D3A79">
        <w:rPr>
          <w:b/>
          <w:color w:val="auto"/>
        </w:rPr>
        <w:instrText>Транзит (железной дороги)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bCs/>
          <w:color w:val="auto"/>
        </w:rPr>
        <w:t>Перевозки по железной дороге грузов и порожних грузовых вагонов, станция отправления и станция назначения которых расположены за пределами этой дороги, то есть грузов, следующих без выполнения грузовых операций на</w:t>
      </w:r>
      <w:r w:rsidR="001D5036" w:rsidRPr="000D3A79">
        <w:rPr>
          <w:color w:val="auto"/>
        </w:rPr>
        <w:t> </w:t>
      </w:r>
      <w:r w:rsidRPr="000D3A79">
        <w:rPr>
          <w:bCs/>
          <w:color w:val="auto"/>
        </w:rPr>
        <w:t>станциях данной дороги</w:t>
      </w:r>
      <w:r w:rsidRPr="000D3A79">
        <w:rPr>
          <w:color w:val="auto"/>
        </w:rPr>
        <w:t>.</w:t>
      </w:r>
    </w:p>
    <w:p w:rsidR="008461D3" w:rsidRPr="000D3A79" w:rsidRDefault="000D43C7" w:rsidP="00FA23D1">
      <w:pPr>
        <w:spacing w:after="0" w:line="360" w:lineRule="exact"/>
        <w:ind w:firstLine="709"/>
        <w:jc w:val="both"/>
        <w:rPr>
          <w:color w:val="auto"/>
        </w:rPr>
      </w:pPr>
      <w:r w:rsidRPr="000D3A79">
        <w:rPr>
          <w:color w:val="auto"/>
        </w:rPr>
        <w:t>[на основе положений</w:t>
      </w:r>
      <w:r w:rsidR="008461D3" w:rsidRPr="000D3A79">
        <w:rPr>
          <w:color w:val="auto"/>
        </w:rPr>
        <w:t xml:space="preserve"> информации: 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Отправление грузов</w:t>
      </w:r>
      <w:r w:rsidR="000C79F6" w:rsidRPr="000D3A79">
        <w:rPr>
          <w:b/>
          <w:color w:val="auto"/>
        </w:rPr>
        <w:t xml:space="preserve"> железнодорожным транспортом общего пользования</w:t>
      </w:r>
      <w:r w:rsidR="00584551" w:rsidRPr="000D3A79">
        <w:rPr>
          <w:b/>
          <w:color w:val="auto"/>
        </w:rPr>
        <w:fldChar w:fldCharType="begin"/>
      </w:r>
      <w:r w:rsidR="004742AE" w:rsidRPr="000D3A79">
        <w:instrText xml:space="preserve"> XE "</w:instrText>
      </w:r>
      <w:r w:rsidR="004742AE" w:rsidRPr="000D3A79">
        <w:rPr>
          <w:b/>
          <w:color w:val="auto"/>
        </w:rPr>
        <w:instrText>Отправление грузов железнодорожным транспортом общего пользования</w:instrText>
      </w:r>
      <w:r w:rsidR="004742AE" w:rsidRPr="000D3A79">
        <w:instrText xml:space="preserve">" </w:instrText>
      </w:r>
      <w:r w:rsidR="00584551" w:rsidRPr="000D3A79">
        <w:rPr>
          <w:b/>
          <w:color w:val="auto"/>
        </w:rPr>
        <w:fldChar w:fldCharType="end"/>
      </w:r>
    </w:p>
    <w:p w:rsidR="000C79F6" w:rsidRPr="000D3A79" w:rsidRDefault="000C79F6" w:rsidP="00FA23D1">
      <w:pPr>
        <w:spacing w:after="0" w:line="360" w:lineRule="exact"/>
        <w:ind w:firstLine="709"/>
        <w:jc w:val="both"/>
        <w:rPr>
          <w:color w:val="auto"/>
        </w:rPr>
      </w:pPr>
      <w:r w:rsidRPr="000D3A79">
        <w:rPr>
          <w:color w:val="auto"/>
        </w:rPr>
        <w:t>1. Масса грузов в тоннах, принятых к перевозке по инфраструктуре владельца. Величина показателя исчисляется как сумма массы груза всех отправок, принятых в отчетном периоде к перевозке по территории Российской Федерации непосредственно от грузоотправителей, с других видов транспорта и от иностранных железных дорог для продолжения перевозки.</w:t>
      </w:r>
    </w:p>
    <w:p w:rsidR="000C79F6" w:rsidRPr="000D3A79" w:rsidRDefault="000C79F6" w:rsidP="00FA23D1">
      <w:pPr>
        <w:spacing w:after="0" w:line="360" w:lineRule="exact"/>
        <w:ind w:firstLine="709"/>
        <w:jc w:val="both"/>
        <w:rPr>
          <w:color w:val="auto"/>
        </w:rPr>
      </w:pPr>
      <w:r w:rsidRPr="000D3A79">
        <w:rPr>
          <w:color w:val="auto"/>
        </w:rPr>
        <w:t>[пункт 2.1 Методологических положений по статистике транспорта, утвержденных приказом Росстата от 29 декабря 2017 г. № 887]</w:t>
      </w:r>
    </w:p>
    <w:p w:rsidR="008461D3" w:rsidRPr="000D3A79" w:rsidRDefault="000C79F6" w:rsidP="00FA23D1">
      <w:pPr>
        <w:spacing w:after="0" w:line="360" w:lineRule="exact"/>
        <w:ind w:firstLine="709"/>
        <w:jc w:val="both"/>
        <w:rPr>
          <w:color w:val="auto"/>
        </w:rPr>
      </w:pPr>
      <w:r w:rsidRPr="000D3A79">
        <w:rPr>
          <w:color w:val="auto"/>
        </w:rPr>
        <w:t xml:space="preserve">2. Отправление грузов - </w:t>
      </w:r>
      <w:r w:rsidR="002B52C9" w:rsidRPr="000D3A79">
        <w:rPr>
          <w:bCs/>
          <w:color w:val="auto"/>
        </w:rPr>
        <w:t>масса отправленных грузов, погруженных на станциях железной дороги (в тоннах)</w:t>
      </w:r>
      <w:r w:rsidR="008461D3" w:rsidRPr="000D3A79">
        <w:rPr>
          <w:color w:val="auto"/>
        </w:rPr>
        <w:t>.</w:t>
      </w:r>
    </w:p>
    <w:p w:rsidR="008461D3" w:rsidRPr="000D3A79" w:rsidRDefault="008461D3" w:rsidP="00FA23D1">
      <w:pPr>
        <w:spacing w:after="0" w:line="360" w:lineRule="exact"/>
        <w:ind w:firstLine="709"/>
        <w:jc w:val="both"/>
        <w:rPr>
          <w:color w:val="auto"/>
        </w:rPr>
      </w:pPr>
      <w:r w:rsidRPr="000D3A79">
        <w:rPr>
          <w:color w:val="auto"/>
        </w:rPr>
        <w:t>[</w:t>
      </w:r>
      <w:r w:rsidR="002B52C9" w:rsidRPr="000D3A79">
        <w:rPr>
          <w:color w:val="auto"/>
        </w:rPr>
        <w:t xml:space="preserve">на основе информации из источника: </w:t>
      </w: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Прибытие грузов</w:t>
      </w:r>
      <w:r w:rsidR="00584551" w:rsidRPr="000D3A79">
        <w:rPr>
          <w:b/>
          <w:color w:val="auto"/>
        </w:rPr>
        <w:fldChar w:fldCharType="begin"/>
      </w:r>
      <w:r w:rsidR="004742AE" w:rsidRPr="000D3A79">
        <w:instrText xml:space="preserve"> XE "</w:instrText>
      </w:r>
      <w:r w:rsidR="004742AE" w:rsidRPr="000D3A79">
        <w:rPr>
          <w:b/>
          <w:color w:val="auto"/>
        </w:rPr>
        <w:instrText>Прибытие грузов</w:instrText>
      </w:r>
      <w:r w:rsidR="004742AE" w:rsidRPr="000D3A79">
        <w:instrText xml:space="preserve">" </w:instrText>
      </w:r>
      <w:r w:rsidR="00584551" w:rsidRPr="000D3A79">
        <w:rPr>
          <w:b/>
          <w:color w:val="auto"/>
        </w:rPr>
        <w:fldChar w:fldCharType="end"/>
      </w:r>
    </w:p>
    <w:p w:rsidR="008461D3" w:rsidRPr="000D3A79" w:rsidRDefault="002B52C9" w:rsidP="00FA23D1">
      <w:pPr>
        <w:spacing w:after="0" w:line="360" w:lineRule="exact"/>
        <w:ind w:firstLine="709"/>
        <w:jc w:val="both"/>
        <w:rPr>
          <w:color w:val="auto"/>
        </w:rPr>
      </w:pPr>
      <w:r w:rsidRPr="000D3A79">
        <w:rPr>
          <w:bCs/>
          <w:color w:val="auto"/>
        </w:rPr>
        <w:t>Масса прибывших на станции железной дороги грузов (в тоннах).</w:t>
      </w:r>
    </w:p>
    <w:p w:rsidR="008461D3" w:rsidRPr="000D3A79" w:rsidRDefault="008461D3" w:rsidP="00FA23D1">
      <w:pPr>
        <w:spacing w:after="0" w:line="360" w:lineRule="exact"/>
        <w:ind w:firstLine="709"/>
        <w:jc w:val="both"/>
        <w:rPr>
          <w:color w:val="auto"/>
        </w:rPr>
      </w:pPr>
      <w:r w:rsidRPr="000D3A79">
        <w:rPr>
          <w:color w:val="auto"/>
        </w:rPr>
        <w:t>[</w:t>
      </w:r>
      <w:r w:rsidR="002B52C9" w:rsidRPr="000D3A79">
        <w:rPr>
          <w:color w:val="auto"/>
        </w:rPr>
        <w:t xml:space="preserve">на основе информации из источника: </w:t>
      </w: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Прием грузов от других дорог</w:t>
      </w:r>
      <w:r w:rsidR="00584551" w:rsidRPr="000D3A79">
        <w:rPr>
          <w:b/>
          <w:color w:val="auto"/>
        </w:rPr>
        <w:fldChar w:fldCharType="begin"/>
      </w:r>
      <w:r w:rsidR="004742AE" w:rsidRPr="000D3A79">
        <w:instrText xml:space="preserve"> XE "</w:instrText>
      </w:r>
      <w:r w:rsidR="004742AE" w:rsidRPr="000D3A79">
        <w:rPr>
          <w:b/>
          <w:color w:val="auto"/>
        </w:rPr>
        <w:instrText>Прием грузов от других дорог</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 транзита и ввоза грузов по железной дороге.</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Сдача грузов на другие дороги</w:t>
      </w:r>
      <w:r w:rsidR="00584551" w:rsidRPr="000D3A79">
        <w:rPr>
          <w:b/>
          <w:color w:val="auto"/>
        </w:rPr>
        <w:fldChar w:fldCharType="begin"/>
      </w:r>
      <w:r w:rsidR="004742AE" w:rsidRPr="000D3A79">
        <w:instrText xml:space="preserve"> XE "</w:instrText>
      </w:r>
      <w:r w:rsidR="004742AE" w:rsidRPr="000D3A79">
        <w:rPr>
          <w:b/>
          <w:color w:val="auto"/>
        </w:rPr>
        <w:instrText>Сдача грузов на другие дороги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 транзита и вывоза грузов по железной дороге.</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Объем перевозок грузов</w:t>
      </w:r>
      <w:r w:rsidR="00584551" w:rsidRPr="000D3A79">
        <w:rPr>
          <w:b/>
          <w:color w:val="auto"/>
        </w:rPr>
        <w:fldChar w:fldCharType="begin"/>
      </w:r>
      <w:r w:rsidR="004742AE" w:rsidRPr="000D3A79">
        <w:instrText xml:space="preserve"> XE "</w:instrText>
      </w:r>
      <w:r w:rsidR="004742AE" w:rsidRPr="000D3A79">
        <w:rPr>
          <w:b/>
          <w:color w:val="auto"/>
        </w:rPr>
        <w:instrText>Объем перевозок грузов</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Сумма ввоза грузов (прибытия под выгрузку), вывоза грузов (отправления грузов собственной погрузки), транзита и перевозок внутри железной дороги.</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spacing w:after="0" w:line="360" w:lineRule="exact"/>
        <w:ind w:firstLine="709"/>
        <w:jc w:val="both"/>
        <w:rPr>
          <w:color w:val="auto"/>
        </w:rPr>
      </w:pPr>
      <w:r w:rsidRPr="000D3A79">
        <w:rPr>
          <w:color w:val="auto"/>
        </w:rPr>
        <w:t>2. Количество тонн грузов, перевозка которых завершена в отчетном периоде.</w:t>
      </w:r>
    </w:p>
    <w:p w:rsidR="008461D3" w:rsidRPr="000D3A79" w:rsidRDefault="008461D3" w:rsidP="00FA23D1">
      <w:pPr>
        <w:spacing w:after="0" w:line="360" w:lineRule="exact"/>
        <w:ind w:firstLine="709"/>
        <w:jc w:val="both"/>
        <w:rPr>
          <w:color w:val="auto"/>
        </w:rPr>
      </w:pPr>
      <w:r w:rsidRPr="000D3A79">
        <w:rPr>
          <w:color w:val="auto"/>
        </w:rPr>
        <w:t xml:space="preserve">[пункт 175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4B50A1" w:rsidP="00FA23D1">
      <w:pPr>
        <w:pStyle w:val="a3"/>
        <w:numPr>
          <w:ilvl w:val="0"/>
          <w:numId w:val="6"/>
        </w:numPr>
        <w:spacing w:before="120" w:after="0" w:line="360" w:lineRule="exact"/>
        <w:ind w:left="0" w:firstLine="709"/>
        <w:contextualSpacing w:val="0"/>
        <w:jc w:val="both"/>
        <w:rPr>
          <w:b/>
          <w:color w:val="auto"/>
        </w:rPr>
      </w:pPr>
      <w:r w:rsidRPr="000D3A79">
        <w:rPr>
          <w:b/>
          <w:color w:val="auto"/>
        </w:rPr>
        <w:t>[г</w:t>
      </w:r>
      <w:r w:rsidR="00DA5C79" w:rsidRPr="000D3A79">
        <w:rPr>
          <w:b/>
          <w:color w:val="auto"/>
        </w:rPr>
        <w:t xml:space="preserve">устота </w:t>
      </w:r>
      <w:r w:rsidR="008461D3" w:rsidRPr="000D3A79">
        <w:rPr>
          <w:b/>
          <w:color w:val="auto"/>
        </w:rPr>
        <w:t>грузовых перевозок, грузонапряженность</w:t>
      </w:r>
      <w:r w:rsidR="000426BA" w:rsidRPr="000D3A79">
        <w:rPr>
          <w:b/>
          <w:color w:val="auto"/>
        </w:rPr>
        <w:t xml:space="preserve"> (железнодорожного транспорта)</w:t>
      </w:r>
      <w:r w:rsidR="00DA5C79" w:rsidRPr="000D3A79">
        <w:rPr>
          <w:b/>
          <w:color w:val="auto"/>
        </w:rPr>
        <w:t>]</w:t>
      </w:r>
    </w:p>
    <w:p w:rsidR="00E83F02" w:rsidRPr="000D3A79" w:rsidRDefault="00E83F02" w:rsidP="00FA23D1">
      <w:pPr>
        <w:spacing w:after="0" w:line="360" w:lineRule="exact"/>
        <w:ind w:firstLine="709"/>
        <w:jc w:val="both"/>
        <w:rPr>
          <w:color w:val="auto"/>
        </w:rPr>
      </w:pPr>
      <w:r w:rsidRPr="000D3A79">
        <w:rPr>
          <w:color w:val="auto"/>
        </w:rPr>
        <w:t>1. Параметр, характеризующий интенсивность использования железнодорожной линии, измеряемый количеством перевезенных тонн (брутто/нетто), приходящейся на 1 км эксплуатационной длины линии (главного пути) за определенный период времени (год).</w:t>
      </w:r>
    </w:p>
    <w:p w:rsidR="00E83F02" w:rsidRPr="000D3A79" w:rsidRDefault="00E83F02"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2.12.7 </w:t>
      </w:r>
      <w:r w:rsidR="004176F1"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E83F02" w:rsidRPr="000D3A79" w:rsidRDefault="00E83F02" w:rsidP="00FA23D1">
      <w:pPr>
        <w:spacing w:after="0" w:line="360" w:lineRule="exact"/>
        <w:ind w:firstLine="709"/>
        <w:jc w:val="both"/>
        <w:rPr>
          <w:color w:val="auto"/>
        </w:rPr>
      </w:pPr>
      <w:r w:rsidRPr="000D3A79">
        <w:rPr>
          <w:color w:val="auto"/>
        </w:rPr>
        <w:t>2. Показатель интенсивности работы железнодорожных участков и линий, определяемый делением выполненного грузооборота в тарифных тонно-километрах на эксплуатационную длину пути расчетного участка или линии.</w:t>
      </w:r>
    </w:p>
    <w:p w:rsidR="00E83F02" w:rsidRPr="000D3A79" w:rsidRDefault="00E83F02"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E83F02" w:rsidRPr="000D3A79" w:rsidRDefault="00E83F02" w:rsidP="00FA23D1">
      <w:pPr>
        <w:spacing w:after="0" w:line="360" w:lineRule="exact"/>
        <w:ind w:firstLine="709"/>
        <w:jc w:val="both"/>
        <w:rPr>
          <w:color w:val="auto"/>
        </w:rPr>
      </w:pPr>
      <w:r w:rsidRPr="000D3A79">
        <w:rPr>
          <w:color w:val="auto"/>
        </w:rPr>
        <w:t>3. Интенсивность грузового потока на отдельных железных дорогах и участках сети железных дорог. Определяется делением выполненных тонно-км на перегоне или железной дороге на их эксплуатационную длину в км и выражается в тоннах. Эксплуатационная густота характеризует интенсивность фактического грузопотока, а густота перевозок брутто – нагрузку на путь.</w:t>
      </w:r>
    </w:p>
    <w:p w:rsidR="00E83F02" w:rsidRPr="000D3A79" w:rsidRDefault="00E83F02" w:rsidP="00FA23D1">
      <w:pPr>
        <w:spacing w:after="0" w:line="360" w:lineRule="exact"/>
        <w:ind w:firstLine="709"/>
        <w:jc w:val="both"/>
        <w:rPr>
          <w:color w:val="auto"/>
        </w:rPr>
      </w:pPr>
      <w:r w:rsidRPr="000D3A79">
        <w:rPr>
          <w:color w:val="auto"/>
        </w:rPr>
        <w:t xml:space="preserve">[пункт 66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 г.]</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Дальность перевозки</w:t>
      </w:r>
      <w:r w:rsidR="00584551" w:rsidRPr="000D3A79">
        <w:rPr>
          <w:b/>
          <w:color w:val="auto"/>
        </w:rPr>
        <w:fldChar w:fldCharType="begin"/>
      </w:r>
      <w:r w:rsidR="004742AE" w:rsidRPr="000D3A79">
        <w:instrText xml:space="preserve"> XE "</w:instrText>
      </w:r>
      <w:r w:rsidR="004742AE" w:rsidRPr="000D3A79">
        <w:rPr>
          <w:b/>
          <w:color w:val="auto"/>
        </w:rPr>
        <w:instrText>Дальность перевозки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Расстояние, на которое перевезен груз или пассажиры. </w:t>
      </w:r>
    </w:p>
    <w:p w:rsidR="008461D3" w:rsidRPr="000D3A79" w:rsidRDefault="008461D3" w:rsidP="00FA23D1">
      <w:pPr>
        <w:spacing w:after="0" w:line="360" w:lineRule="exact"/>
        <w:ind w:firstLine="709"/>
        <w:jc w:val="both"/>
        <w:rPr>
          <w:color w:val="auto"/>
        </w:rPr>
      </w:pPr>
      <w:r w:rsidRPr="000D3A79">
        <w:rPr>
          <w:color w:val="auto"/>
        </w:rPr>
        <w:t xml:space="preserve">[пункт 74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дальность перевозки груза(ов)</w:t>
      </w:r>
      <w:r w:rsidR="00584551" w:rsidRPr="000D3A79">
        <w:rPr>
          <w:b/>
          <w:color w:val="auto"/>
        </w:rPr>
        <w:fldChar w:fldCharType="begin"/>
      </w:r>
      <w:r w:rsidR="004742AE" w:rsidRPr="000D3A79">
        <w:instrText xml:space="preserve"> XE "</w:instrText>
      </w:r>
      <w:r w:rsidR="004742AE" w:rsidRPr="000D3A79">
        <w:rPr>
          <w:b/>
          <w:color w:val="auto"/>
        </w:rPr>
        <w:instrText>Средняя дальность перевозки груза(ов)</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Средневзвешенное расстояние перемещения грузов от мест погрузки до</w:t>
      </w:r>
      <w:r w:rsidR="001D5036" w:rsidRPr="000D3A79">
        <w:rPr>
          <w:color w:val="auto"/>
        </w:rPr>
        <w:t> </w:t>
      </w:r>
      <w:r w:rsidRPr="000D3A79">
        <w:rPr>
          <w:color w:val="auto"/>
        </w:rPr>
        <w:t>мест выгрузки, определяемое делением суммарного грузооборота (в тонно-километрах) на общую массу перевозимых грузов (в тоннах).</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spacing w:after="0" w:line="360" w:lineRule="exact"/>
        <w:ind w:firstLine="709"/>
        <w:jc w:val="both"/>
        <w:rPr>
          <w:color w:val="auto"/>
        </w:rPr>
      </w:pPr>
      <w:r w:rsidRPr="000D3A79">
        <w:rPr>
          <w:color w:val="auto"/>
        </w:rPr>
        <w:t>2. Расстояние, на которое в среднем перевозится по железным дорогам одна тонна груза. Определяется делением тарифного грузооборота (тарифных тонно-километров) на количество перевезенных тонн.</w:t>
      </w:r>
    </w:p>
    <w:p w:rsidR="008461D3" w:rsidRPr="000D3A79" w:rsidRDefault="008461D3" w:rsidP="00FA23D1">
      <w:pPr>
        <w:spacing w:after="0" w:line="360" w:lineRule="exact"/>
        <w:ind w:firstLine="709"/>
        <w:jc w:val="both"/>
        <w:rPr>
          <w:color w:val="auto"/>
        </w:rPr>
      </w:pPr>
      <w:r w:rsidRPr="000D3A79">
        <w:rPr>
          <w:color w:val="auto"/>
        </w:rPr>
        <w:t xml:space="preserve">[пункт 319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Выгрузка</w:t>
      </w:r>
      <w:r w:rsidR="00584551" w:rsidRPr="000D3A79">
        <w:rPr>
          <w:b/>
          <w:color w:val="auto"/>
        </w:rPr>
        <w:fldChar w:fldCharType="begin"/>
      </w:r>
      <w:r w:rsidR="00426D8B" w:rsidRPr="000D3A79">
        <w:instrText xml:space="preserve"> XE "</w:instrText>
      </w:r>
      <w:r w:rsidR="00426D8B" w:rsidRPr="000D3A79">
        <w:rPr>
          <w:b/>
          <w:color w:val="auto"/>
        </w:rPr>
        <w:instrText>Выгрузка</w:instrText>
      </w:r>
      <w:r w:rsidR="00426D8B" w:rsidRPr="000D3A79">
        <w:instrText xml:space="preserve">" </w:instrText>
      </w:r>
      <w:r w:rsidR="00584551" w:rsidRPr="000D3A79">
        <w:rPr>
          <w:b/>
          <w:color w:val="auto"/>
        </w:rPr>
        <w:fldChar w:fldCharType="end"/>
      </w:r>
    </w:p>
    <w:p w:rsidR="008461D3" w:rsidRPr="000D3A79" w:rsidRDefault="00426D8B" w:rsidP="00FA23D1">
      <w:pPr>
        <w:spacing w:after="0" w:line="360" w:lineRule="exact"/>
        <w:ind w:firstLine="709"/>
        <w:jc w:val="both"/>
        <w:rPr>
          <w:color w:val="auto"/>
        </w:rPr>
      </w:pPr>
      <w:r w:rsidRPr="000D3A79">
        <w:rPr>
          <w:color w:val="auto"/>
        </w:rPr>
        <w:t>Показатель, характеризующий полное или частичное освобождение транспортного средства, измеряется в вагонах и тоннах.</w:t>
      </w:r>
    </w:p>
    <w:p w:rsidR="008461D3" w:rsidRPr="000D3A79" w:rsidRDefault="008461D3" w:rsidP="00FA23D1">
      <w:pPr>
        <w:spacing w:after="0" w:line="360" w:lineRule="exact"/>
        <w:ind w:firstLine="709"/>
        <w:jc w:val="both"/>
        <w:rPr>
          <w:color w:val="auto"/>
        </w:rPr>
      </w:pPr>
      <w:r w:rsidRPr="000D3A79">
        <w:rPr>
          <w:color w:val="auto"/>
        </w:rPr>
        <w:t>[</w:t>
      </w:r>
      <w:r w:rsidR="00426D8B" w:rsidRPr="000D3A79">
        <w:rPr>
          <w:color w:val="auto"/>
        </w:rPr>
        <w:t xml:space="preserve">пункт 55 раздела </w:t>
      </w:r>
      <w:r w:rsidR="00426D8B" w:rsidRPr="000D3A79">
        <w:rPr>
          <w:color w:val="auto"/>
          <w:lang w:val="en-US"/>
        </w:rPr>
        <w:t>I</w:t>
      </w:r>
      <w:r w:rsidR="00426D8B" w:rsidRPr="000D3A79">
        <w:rPr>
          <w:color w:val="auto"/>
        </w:rPr>
        <w:t xml:space="preserve"> Глоссария ОСЖД Р 305-1, утвержденного L сессией Совещания Министров ОСЖД 13-16 июня 2023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Погрузка грузов</w:t>
      </w:r>
      <w:r w:rsidR="00584551" w:rsidRPr="000D3A79">
        <w:rPr>
          <w:b/>
          <w:color w:val="auto"/>
        </w:rPr>
        <w:fldChar w:fldCharType="begin"/>
      </w:r>
      <w:r w:rsidR="004742AE" w:rsidRPr="000D3A79">
        <w:instrText xml:space="preserve"> XE "</w:instrText>
      </w:r>
      <w:r w:rsidR="004742AE" w:rsidRPr="000D3A79">
        <w:rPr>
          <w:b/>
          <w:color w:val="auto"/>
        </w:rPr>
        <w:instrText>Погрузка грузов</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Объем грузовой работы в вагонах (тоннах), погруженных всеми станциями железных дорог за определенный период времени.</w:t>
      </w:r>
    </w:p>
    <w:p w:rsidR="008461D3" w:rsidRPr="000D3A79" w:rsidRDefault="008461D3" w:rsidP="00FA23D1">
      <w:pPr>
        <w:spacing w:after="0" w:line="360" w:lineRule="exact"/>
        <w:ind w:firstLine="709"/>
        <w:jc w:val="both"/>
        <w:rPr>
          <w:color w:val="auto"/>
        </w:rPr>
      </w:pPr>
      <w:r w:rsidRPr="000D3A79">
        <w:rPr>
          <w:color w:val="auto"/>
        </w:rPr>
        <w:t>[пункт 2.1 Методологических положений по статистике транспорта, утвержденных приказом Росстата от 29 декабря 2017</w:t>
      </w:r>
      <w:r w:rsidR="002E2694" w:rsidRPr="000D3A79">
        <w:rPr>
          <w:color w:val="auto"/>
        </w:rPr>
        <w:t xml:space="preserve"> г.</w:t>
      </w:r>
      <w:r w:rsidRPr="000D3A79">
        <w:rPr>
          <w:color w:val="auto"/>
        </w:rPr>
        <w:t xml:space="preserve"> </w:t>
      </w:r>
      <w:r w:rsidR="005A6BA8" w:rsidRPr="000D3A79">
        <w:rPr>
          <w:color w:val="auto"/>
        </w:rPr>
        <w:t>№ </w:t>
      </w:r>
      <w:r w:rsidRPr="000D3A79">
        <w:rPr>
          <w:color w:val="auto"/>
        </w:rPr>
        <w:t>887]</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Экспорт товара</w:t>
      </w:r>
      <w:r w:rsidR="00584551" w:rsidRPr="000D3A79">
        <w:rPr>
          <w:b/>
          <w:color w:val="auto"/>
        </w:rPr>
        <w:fldChar w:fldCharType="begin"/>
      </w:r>
      <w:r w:rsidR="004742AE" w:rsidRPr="000D3A79">
        <w:instrText xml:space="preserve"> XE "</w:instrText>
      </w:r>
      <w:r w:rsidR="004742AE" w:rsidRPr="000D3A79">
        <w:rPr>
          <w:b/>
          <w:color w:val="auto"/>
        </w:rPr>
        <w:instrText>Экспорт товара</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Вывоз товара из Российской Федерации без обязательства об обратном ввозе.</w:t>
      </w:r>
    </w:p>
    <w:p w:rsidR="008461D3" w:rsidRPr="000D3A79" w:rsidRDefault="008461D3" w:rsidP="00FA23D1">
      <w:pPr>
        <w:spacing w:after="0" w:line="360" w:lineRule="exact"/>
        <w:ind w:firstLine="709"/>
        <w:jc w:val="both"/>
        <w:rPr>
          <w:color w:val="auto"/>
        </w:rPr>
      </w:pPr>
      <w:r w:rsidRPr="000D3A79">
        <w:rPr>
          <w:color w:val="auto"/>
        </w:rPr>
        <w:t>[пункт 28 части 1 статьи 2 Федерального закона от 8 декабря 2003</w:t>
      </w:r>
      <w:r w:rsidR="00BA5205" w:rsidRPr="000D3A79">
        <w:rPr>
          <w:color w:val="auto"/>
        </w:rPr>
        <w:t> г.</w:t>
      </w:r>
      <w:r w:rsidRPr="000D3A79">
        <w:rPr>
          <w:color w:val="auto"/>
        </w:rPr>
        <w:t xml:space="preserve"> </w:t>
      </w:r>
      <w:r w:rsidR="005A6BA8" w:rsidRPr="000D3A79">
        <w:rPr>
          <w:color w:val="auto"/>
        </w:rPr>
        <w:t>№ </w:t>
      </w:r>
      <w:r w:rsidRPr="000D3A79">
        <w:rPr>
          <w:color w:val="auto"/>
        </w:rPr>
        <w:t>164</w:t>
      </w:r>
      <w:r w:rsidR="00DA44D8" w:rsidRPr="000D3A79">
        <w:rPr>
          <w:color w:val="auto"/>
        </w:rPr>
        <w:noBreakHyphen/>
      </w:r>
      <w:r w:rsidR="00A73B12" w:rsidRPr="000D3A79">
        <w:rPr>
          <w:color w:val="auto"/>
        </w:rPr>
        <w:t xml:space="preserve">ФЗ </w:t>
      </w:r>
      <w:r w:rsidR="00E11EF5">
        <w:rPr>
          <w:color w:val="auto"/>
        </w:rPr>
        <w:t>«Об основах государственного регулирования внешнеторговой деятельности»</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Импорт товара</w:t>
      </w:r>
      <w:r w:rsidR="00584551" w:rsidRPr="000D3A79">
        <w:rPr>
          <w:b/>
          <w:color w:val="auto"/>
        </w:rPr>
        <w:fldChar w:fldCharType="begin"/>
      </w:r>
      <w:r w:rsidR="004742AE" w:rsidRPr="000D3A79">
        <w:instrText xml:space="preserve"> XE "</w:instrText>
      </w:r>
      <w:r w:rsidR="004742AE" w:rsidRPr="000D3A79">
        <w:rPr>
          <w:b/>
          <w:color w:val="auto"/>
        </w:rPr>
        <w:instrText>Импорт товара</w:instrText>
      </w:r>
      <w:r w:rsidR="004742AE" w:rsidRPr="000D3A79">
        <w:instrText xml:space="preserve">" </w:instrText>
      </w:r>
      <w:r w:rsidR="00584551" w:rsidRPr="000D3A79">
        <w:rPr>
          <w:b/>
          <w:color w:val="auto"/>
        </w:rPr>
        <w:fldChar w:fldCharType="end"/>
      </w:r>
    </w:p>
    <w:p w:rsidR="008461D3" w:rsidRPr="000D3A79" w:rsidRDefault="00E3612F" w:rsidP="00FA23D1">
      <w:pPr>
        <w:spacing w:after="0" w:line="360" w:lineRule="exact"/>
        <w:ind w:firstLine="709"/>
        <w:jc w:val="both"/>
        <w:rPr>
          <w:color w:val="auto"/>
        </w:rPr>
      </w:pPr>
      <w:r w:rsidRPr="000D3A79">
        <w:rPr>
          <w:color w:val="auto"/>
        </w:rPr>
        <w:t xml:space="preserve">1. </w:t>
      </w:r>
      <w:r w:rsidR="008461D3" w:rsidRPr="000D3A79">
        <w:rPr>
          <w:color w:val="auto"/>
        </w:rPr>
        <w:t>Ввоз товара в Российскую Федерацию без обязательства об обратном вывозе.</w:t>
      </w:r>
    </w:p>
    <w:p w:rsidR="008461D3" w:rsidRPr="000D3A79" w:rsidRDefault="008461D3" w:rsidP="00FA23D1">
      <w:pPr>
        <w:spacing w:after="0" w:line="360" w:lineRule="exact"/>
        <w:ind w:firstLine="709"/>
        <w:jc w:val="both"/>
        <w:rPr>
          <w:color w:val="auto"/>
        </w:rPr>
      </w:pPr>
      <w:r w:rsidRPr="000D3A79">
        <w:rPr>
          <w:color w:val="auto"/>
        </w:rPr>
        <w:t>[пункт 10 части 1 статьи 2 Федерального закона от 8 декабря 2003</w:t>
      </w:r>
      <w:r w:rsidR="00BA5205" w:rsidRPr="000D3A79">
        <w:rPr>
          <w:color w:val="auto"/>
        </w:rPr>
        <w:t> г.</w:t>
      </w:r>
      <w:r w:rsidRPr="000D3A79">
        <w:rPr>
          <w:color w:val="auto"/>
        </w:rPr>
        <w:t xml:space="preserve"> </w:t>
      </w:r>
      <w:r w:rsidR="005A6BA8" w:rsidRPr="000D3A79">
        <w:rPr>
          <w:color w:val="auto"/>
        </w:rPr>
        <w:t>№ </w:t>
      </w:r>
      <w:r w:rsidRPr="000D3A79">
        <w:rPr>
          <w:color w:val="auto"/>
        </w:rPr>
        <w:t>164</w:t>
      </w:r>
      <w:r w:rsidR="00DA44D8" w:rsidRPr="000D3A79">
        <w:rPr>
          <w:color w:val="auto"/>
        </w:rPr>
        <w:noBreakHyphen/>
      </w:r>
      <w:r w:rsidR="00A73B12" w:rsidRPr="000D3A79">
        <w:rPr>
          <w:color w:val="auto"/>
        </w:rPr>
        <w:t xml:space="preserve">ФЗ </w:t>
      </w:r>
      <w:r w:rsidR="00E11EF5">
        <w:rPr>
          <w:color w:val="auto"/>
        </w:rPr>
        <w:t>«Об основах государственного регулирования внешнеторговой деятельности»</w:t>
      </w:r>
      <w:r w:rsidRPr="000D3A79">
        <w:rPr>
          <w:color w:val="auto"/>
        </w:rPr>
        <w:t>]</w:t>
      </w:r>
    </w:p>
    <w:p w:rsidR="00E3612F" w:rsidRPr="000D3A79" w:rsidRDefault="00E3612F" w:rsidP="00FA23D1">
      <w:pPr>
        <w:spacing w:after="0" w:line="360" w:lineRule="exact"/>
        <w:ind w:firstLine="709"/>
        <w:jc w:val="both"/>
        <w:rPr>
          <w:color w:val="000000" w:themeColor="text1"/>
        </w:rPr>
      </w:pPr>
      <w:r w:rsidRPr="000D3A79">
        <w:rPr>
          <w:color w:val="auto"/>
        </w:rPr>
        <w:t>2. Импорт - г</w:t>
      </w:r>
      <w:r w:rsidRPr="000D3A79">
        <w:rPr>
          <w:color w:val="000000" w:themeColor="text1"/>
        </w:rPr>
        <w:t>рузы, перевозимые на железнодорожном транспорте между пунктом погрузки, находящимся в иностранном государстве, и пунктом выгрузки в стране-респонденте.</w:t>
      </w:r>
    </w:p>
    <w:p w:rsidR="00E3612F" w:rsidRPr="000D3A79" w:rsidRDefault="00E3612F" w:rsidP="00FA23D1">
      <w:pPr>
        <w:spacing w:after="0" w:line="360" w:lineRule="exact"/>
        <w:ind w:firstLine="709"/>
        <w:jc w:val="both"/>
        <w:rPr>
          <w:color w:val="auto"/>
        </w:rPr>
      </w:pPr>
      <w:r w:rsidRPr="000D3A79">
        <w:rPr>
          <w:color w:val="000000" w:themeColor="text1"/>
        </w:rPr>
        <w:t xml:space="preserve">[пункт 111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перевозимости (продукции)</w:t>
      </w:r>
      <w:r w:rsidR="00584551" w:rsidRPr="000D3A79">
        <w:rPr>
          <w:b/>
          <w:color w:val="auto"/>
        </w:rPr>
        <w:fldChar w:fldCharType="begin"/>
      </w:r>
      <w:r w:rsidR="004742AE" w:rsidRPr="000D3A79">
        <w:instrText xml:space="preserve"> XE "</w:instrText>
      </w:r>
      <w:r w:rsidR="004742AE" w:rsidRPr="000D3A79">
        <w:rPr>
          <w:b/>
          <w:color w:val="auto"/>
        </w:rPr>
        <w:instrText>Коэффициент перевозимости (продукции)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объема перевозок i-го груза к объему его производства в</w:t>
      </w:r>
      <w:r w:rsidR="001D5036" w:rsidRPr="000D3A79">
        <w:rPr>
          <w:color w:val="auto"/>
        </w:rPr>
        <w:t> </w:t>
      </w:r>
      <w:r w:rsidRPr="000D3A79">
        <w:rPr>
          <w:color w:val="auto"/>
        </w:rPr>
        <w:t>целом.</w:t>
      </w:r>
    </w:p>
    <w:p w:rsidR="008461D3" w:rsidRPr="000D3A79" w:rsidRDefault="008461D3" w:rsidP="00FA23D1">
      <w:pPr>
        <w:spacing w:after="0" w:line="360" w:lineRule="exact"/>
        <w:ind w:firstLine="709"/>
        <w:jc w:val="both"/>
        <w:rPr>
          <w:bCs/>
          <w:color w:val="auto"/>
        </w:rPr>
      </w:pPr>
      <w:r w:rsidRPr="000D3A79">
        <w:rPr>
          <w:bCs/>
          <w:color w:val="auto"/>
        </w:rPr>
        <w:t>[Терешина Н.П., Подсорин В.А., Данилина М.Г. Экономика железнодорожного транспорта: Учебное пособие – М.: МГУПС (МИИТ), 2017. – 262 с.]</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транспортоемкости (продукции)</w:t>
      </w:r>
      <w:r w:rsidR="00584551" w:rsidRPr="000D3A79">
        <w:rPr>
          <w:b/>
          <w:color w:val="auto"/>
        </w:rPr>
        <w:fldChar w:fldCharType="begin"/>
      </w:r>
      <w:r w:rsidR="004742AE" w:rsidRPr="000D3A79">
        <w:instrText xml:space="preserve"> XE "</w:instrText>
      </w:r>
      <w:r w:rsidR="004742AE" w:rsidRPr="000D3A79">
        <w:rPr>
          <w:b/>
          <w:color w:val="auto"/>
        </w:rPr>
        <w:instrText>Коэффициент транспортоемкости (продукции)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грузооборота i-го груза к объему его производства в целом.</w:t>
      </w:r>
    </w:p>
    <w:p w:rsidR="008461D3" w:rsidRPr="000D3A79" w:rsidRDefault="008461D3" w:rsidP="00FA23D1">
      <w:pPr>
        <w:spacing w:after="0" w:line="360" w:lineRule="exact"/>
        <w:ind w:firstLine="709"/>
        <w:jc w:val="both"/>
        <w:rPr>
          <w:bCs/>
          <w:color w:val="auto"/>
        </w:rPr>
      </w:pPr>
      <w:r w:rsidRPr="000D3A79">
        <w:rPr>
          <w:bCs/>
          <w:color w:val="auto"/>
        </w:rPr>
        <w:t>[Терешина Н.П., Подсорин В.А., Данилина М.Г. Экономика железнодорожного транспорта: Учебное пособие – М.: МГУПС (МИИТ), 2017. – 262 с.]</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неравномерности</w:t>
      </w:r>
      <w:r w:rsidR="00584551" w:rsidRPr="000D3A79">
        <w:rPr>
          <w:b/>
          <w:color w:val="auto"/>
        </w:rPr>
        <w:fldChar w:fldCharType="begin"/>
      </w:r>
      <w:r w:rsidR="004742AE" w:rsidRPr="000D3A79">
        <w:instrText xml:space="preserve"> XE "</w:instrText>
      </w:r>
      <w:r w:rsidR="004742AE" w:rsidRPr="000D3A79">
        <w:rPr>
          <w:b/>
          <w:color w:val="auto"/>
        </w:rPr>
        <w:instrText>Коэффициент неравномерности</w:instrText>
      </w:r>
      <w:r w:rsidR="004742AE"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неравномерность грузовых перевозок по</w:t>
      </w:r>
      <w:r w:rsidR="001D5036" w:rsidRPr="000D3A79">
        <w:rPr>
          <w:color w:val="auto"/>
        </w:rPr>
        <w:t> </w:t>
      </w:r>
      <w:r w:rsidRPr="000D3A79">
        <w:rPr>
          <w:color w:val="auto"/>
        </w:rPr>
        <w:t>времени и рассчитываемый как отношение: среднесуточной погрузки в месяц максимальных объемов к среднесуточной погрузке в целом за год.</w:t>
      </w:r>
    </w:p>
    <w:p w:rsidR="008461D3" w:rsidRPr="000D3A79" w:rsidRDefault="008461D3" w:rsidP="00FA23D1">
      <w:pPr>
        <w:spacing w:after="0" w:line="360" w:lineRule="exact"/>
        <w:ind w:firstLine="709"/>
        <w:jc w:val="both"/>
        <w:rPr>
          <w:bCs/>
          <w:color w:val="auto"/>
        </w:rPr>
      </w:pPr>
      <w:r w:rsidRPr="000D3A79">
        <w:rPr>
          <w:bCs/>
          <w:color w:val="auto"/>
        </w:rPr>
        <w:t>[Терешина Н.П., Подсорин В.А., Данилина М.Г. Экономика железнодорожного транспорта: Учебное пособие – М.: МГУПС (МИИТ), 2017. – 262 с.]</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Рабочий парк вагонов</w:t>
      </w:r>
      <w:r w:rsidR="00584551" w:rsidRPr="000D3A79">
        <w:rPr>
          <w:b/>
          <w:color w:val="auto"/>
        </w:rPr>
        <w:fldChar w:fldCharType="begin"/>
      </w:r>
      <w:r w:rsidR="004742AE" w:rsidRPr="000D3A79">
        <w:instrText xml:space="preserve"> XE "</w:instrText>
      </w:r>
      <w:r w:rsidR="004742AE" w:rsidRPr="000D3A79">
        <w:rPr>
          <w:b/>
          <w:color w:val="auto"/>
        </w:rPr>
        <w:instrText>Рабочий парк вагонов</w:instrText>
      </w:r>
      <w:r w:rsidR="004742AE" w:rsidRPr="000D3A79">
        <w:instrText xml:space="preserve">" </w:instrText>
      </w:r>
      <w:r w:rsidR="00584551" w:rsidRPr="000D3A79">
        <w:rPr>
          <w:b/>
          <w:color w:val="auto"/>
        </w:rPr>
        <w:fldChar w:fldCharType="end"/>
      </w:r>
    </w:p>
    <w:p w:rsidR="008461D3" w:rsidRPr="000D3A79" w:rsidRDefault="00C018AD" w:rsidP="00FA23D1">
      <w:pPr>
        <w:spacing w:after="0" w:line="360" w:lineRule="exact"/>
        <w:ind w:firstLine="709"/>
        <w:jc w:val="both"/>
        <w:rPr>
          <w:color w:val="auto"/>
        </w:rPr>
      </w:pPr>
      <w:r w:rsidRPr="00C018AD">
        <w:rPr>
          <w:color w:val="auto"/>
        </w:rPr>
        <w:t xml:space="preserve">Исправные груженые и порожние грузовые вагоны всех форм собственности, которые используются для перевозки грузов и находятся на железнодорожных путях общего и необщего пользования, за исключением вагонов, находящихся за границей в </w:t>
      </w:r>
      <w:r w:rsidR="0092709E">
        <w:rPr>
          <w:color w:val="auto"/>
        </w:rPr>
        <w:t>«</w:t>
      </w:r>
      <w:r w:rsidRPr="00C018AD">
        <w:rPr>
          <w:color w:val="auto"/>
        </w:rPr>
        <w:t>третьих странах</w:t>
      </w:r>
      <w:r w:rsidR="0092709E">
        <w:rPr>
          <w:color w:val="auto"/>
        </w:rPr>
        <w:t>»</w:t>
      </w:r>
      <w:r w:rsidRPr="00C018AD">
        <w:rPr>
          <w:color w:val="auto"/>
        </w:rPr>
        <w:t>, в СНГ и Балтии, на новостройках, на инфраструктур</w:t>
      </w:r>
      <w:r w:rsidR="0092709E">
        <w:rPr>
          <w:color w:val="auto"/>
        </w:rPr>
        <w:t>ах</w:t>
      </w:r>
      <w:r w:rsidRPr="00C018AD">
        <w:rPr>
          <w:color w:val="auto"/>
        </w:rPr>
        <w:t xml:space="preserve"> других владельцев, в запасе ОАО </w:t>
      </w:r>
      <w:r>
        <w:rPr>
          <w:color w:val="auto"/>
        </w:rPr>
        <w:t>«</w:t>
      </w:r>
      <w:r w:rsidRPr="00C018AD">
        <w:rPr>
          <w:color w:val="auto"/>
        </w:rPr>
        <w:t>РЖД</w:t>
      </w:r>
      <w:r>
        <w:rPr>
          <w:color w:val="auto"/>
        </w:rPr>
        <w:t>»</w:t>
      </w:r>
      <w:r w:rsidRPr="00C018AD">
        <w:rPr>
          <w:color w:val="auto"/>
        </w:rPr>
        <w:t>, приватных и арендованных вагонов, находящихся на путях необщего пользования и не имеющих права выхода на пути общего пользования.</w:t>
      </w:r>
    </w:p>
    <w:p w:rsidR="008461D3" w:rsidRPr="000D3A79" w:rsidRDefault="009D72C1" w:rsidP="00FA23D1">
      <w:pPr>
        <w:spacing w:after="0" w:line="360" w:lineRule="exact"/>
        <w:ind w:firstLine="709"/>
        <w:jc w:val="both"/>
        <w:rPr>
          <w:bCs/>
          <w:color w:val="auto"/>
        </w:rPr>
      </w:pPr>
      <w:r w:rsidRPr="000D3A79">
        <w:rPr>
          <w:bCs/>
          <w:color w:val="auto"/>
        </w:rPr>
        <w:t xml:space="preserve">[пункт 16 Инструкции по учету наличия, состояния и использования грузовых вагонов на инфраструктуре ОАО «РЖД», утвержденной распоряжением ОАО «РЖД» от 13 декабря 2011 г. </w:t>
      </w:r>
      <w:r w:rsidR="009705FA">
        <w:rPr>
          <w:bCs/>
          <w:color w:val="auto"/>
        </w:rPr>
        <w:t>№ 2681р</w:t>
      </w:r>
      <w:r w:rsidRPr="000D3A79">
        <w:rPr>
          <w:bCs/>
          <w:color w:val="auto"/>
        </w:rPr>
        <w:t>]</w:t>
      </w:r>
    </w:p>
    <w:p w:rsidR="00BA6E50" w:rsidRPr="000D3A79" w:rsidRDefault="00BA6E50"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Порожние вагоны рабочего парка в отстое на железнодорожных станциях инфраструктуры общего пользования ОАО «РЖД» по договору на оказание услуг по согласованному с ОАО «РЖД» нахождению порожних грузовых вагонов на железнодорожных путях общего пользования (вне перевозочного процесса) и в пути следования к железнодорожным станциям для отстоя</w:t>
      </w:r>
      <w:r w:rsidR="00584551" w:rsidRPr="000D3A79">
        <w:rPr>
          <w:b/>
          <w:color w:val="auto"/>
        </w:rPr>
        <w:fldChar w:fldCharType="begin"/>
      </w:r>
      <w:r w:rsidRPr="000D3A79">
        <w:instrText xml:space="preserve"> XE "</w:instrText>
      </w:r>
      <w:r w:rsidRPr="000D3A79">
        <w:rPr>
          <w:b/>
          <w:color w:val="auto"/>
        </w:rPr>
        <w:instrText xml:space="preserve">Порожние вагоны рабочего парка в отстое на железнодорожных станциях инфраструктуры общего пользования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 xml:space="preserve">» по договору на оказание услуг по согласованному с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 нахождению порожних грузовых вагонов на железнодорожных путях общего пользования (вне перевозочного процесса) и в пути следования к железнодорожным станциям для отстоя</w:instrText>
      </w:r>
      <w:r w:rsidRPr="000D3A79">
        <w:instrText xml:space="preserve">" </w:instrText>
      </w:r>
      <w:r w:rsidR="00584551" w:rsidRPr="000D3A79">
        <w:rPr>
          <w:b/>
          <w:color w:val="auto"/>
        </w:rPr>
        <w:fldChar w:fldCharType="end"/>
      </w:r>
    </w:p>
    <w:p w:rsidR="00BA6E50" w:rsidRPr="000D3A79" w:rsidRDefault="00BA6E50" w:rsidP="00FA23D1">
      <w:pPr>
        <w:spacing w:after="0" w:line="360" w:lineRule="exact"/>
        <w:ind w:firstLine="709"/>
        <w:jc w:val="both"/>
        <w:rPr>
          <w:bCs/>
          <w:color w:val="auto"/>
        </w:rPr>
      </w:pPr>
      <w:r w:rsidRPr="000D3A79">
        <w:rPr>
          <w:bCs/>
          <w:color w:val="auto"/>
        </w:rPr>
        <w:t>Порожние вагоны рабочего парка, оформленные перевозочными документами по договору на</w:t>
      </w:r>
      <w:r w:rsidR="00344D91" w:rsidRPr="000D3A79">
        <w:rPr>
          <w:bCs/>
          <w:color w:val="auto"/>
        </w:rPr>
        <w:t xml:space="preserve"> </w:t>
      </w:r>
      <w:r w:rsidRPr="000D3A79">
        <w:rPr>
          <w:bCs/>
          <w:color w:val="auto"/>
        </w:rPr>
        <w:t>оказание услуг по согласованному с ОАО «РЖД» нахождению порожних грузовых вагонов на</w:t>
      </w:r>
      <w:r w:rsidR="00344D91" w:rsidRPr="000D3A79">
        <w:rPr>
          <w:bCs/>
          <w:color w:val="auto"/>
        </w:rPr>
        <w:t xml:space="preserve"> </w:t>
      </w:r>
      <w:r w:rsidRPr="000D3A79">
        <w:rPr>
          <w:bCs/>
          <w:color w:val="auto"/>
        </w:rPr>
        <w:t>железнодорожных путях общего пользования (вне перевозочного процесса) в отстой на</w:t>
      </w:r>
      <w:r w:rsidR="00344D91" w:rsidRPr="000D3A79">
        <w:rPr>
          <w:bCs/>
          <w:color w:val="auto"/>
        </w:rPr>
        <w:t xml:space="preserve"> </w:t>
      </w:r>
      <w:r w:rsidRPr="000D3A79">
        <w:rPr>
          <w:bCs/>
          <w:color w:val="auto"/>
        </w:rPr>
        <w:t>инфраструктуре общего пользования, от момента оформления перевозочного документа (или</w:t>
      </w:r>
      <w:r w:rsidR="00344D91" w:rsidRPr="000D3A79">
        <w:rPr>
          <w:bCs/>
          <w:color w:val="auto"/>
        </w:rPr>
        <w:t xml:space="preserve"> </w:t>
      </w:r>
      <w:r w:rsidRPr="000D3A79">
        <w:rPr>
          <w:bCs/>
          <w:color w:val="auto"/>
        </w:rPr>
        <w:t>переадресовки по первоначальным перевозочным документам) для направления на станцию для</w:t>
      </w:r>
      <w:r w:rsidR="00344D91" w:rsidRPr="000D3A79">
        <w:rPr>
          <w:bCs/>
          <w:color w:val="auto"/>
        </w:rPr>
        <w:t xml:space="preserve"> </w:t>
      </w:r>
      <w:r w:rsidRPr="000D3A79">
        <w:rPr>
          <w:bCs/>
          <w:color w:val="auto"/>
        </w:rPr>
        <w:t>отстоя до оформления следующего перевозочного документа или до оформления переадресовки</w:t>
      </w:r>
      <w:r w:rsidR="00344D91" w:rsidRPr="000D3A79">
        <w:rPr>
          <w:bCs/>
          <w:color w:val="auto"/>
        </w:rPr>
        <w:t xml:space="preserve"> </w:t>
      </w:r>
      <w:r w:rsidRPr="000D3A79">
        <w:rPr>
          <w:bCs/>
          <w:color w:val="auto"/>
        </w:rPr>
        <w:t>(в случае переадресовки вагона в пути следования, за исключением переадресовки на другую</w:t>
      </w:r>
      <w:r w:rsidR="00344D91" w:rsidRPr="000D3A79">
        <w:rPr>
          <w:bCs/>
          <w:color w:val="auto"/>
        </w:rPr>
        <w:t xml:space="preserve"> </w:t>
      </w:r>
      <w:r w:rsidRPr="000D3A79">
        <w:rPr>
          <w:bCs/>
          <w:color w:val="auto"/>
        </w:rPr>
        <w:t>станцию отстоя).</w:t>
      </w:r>
    </w:p>
    <w:p w:rsidR="00BA6E50" w:rsidRPr="000D3A79" w:rsidRDefault="00BA6E50" w:rsidP="00FA23D1">
      <w:pPr>
        <w:spacing w:after="0" w:line="360" w:lineRule="exact"/>
        <w:ind w:firstLine="709"/>
        <w:jc w:val="both"/>
        <w:rPr>
          <w:color w:val="auto"/>
        </w:rPr>
      </w:pPr>
      <w:r w:rsidRPr="000D3A79">
        <w:rPr>
          <w:color w:val="auto"/>
        </w:rPr>
        <w:t>[</w:t>
      </w:r>
      <w:r w:rsidR="00CB7259" w:rsidRPr="000D3A79">
        <w:rPr>
          <w:color w:val="auto"/>
        </w:rPr>
        <w:t xml:space="preserve">абзац третий </w:t>
      </w:r>
      <w:r w:rsidRPr="000D3A79">
        <w:rPr>
          <w:color w:val="auto"/>
        </w:rPr>
        <w:t>пункт</w:t>
      </w:r>
      <w:r w:rsidR="00CB7259" w:rsidRPr="000D3A79">
        <w:rPr>
          <w:color w:val="auto"/>
        </w:rPr>
        <w:t>а</w:t>
      </w:r>
      <w:r w:rsidRPr="000D3A79">
        <w:rPr>
          <w:color w:val="auto"/>
        </w:rPr>
        <w:t xml:space="preserve"> 16 Инструктивных указаний о порядке автоматизированного ведения формы внутренней статистической отчетности ДО-2 ВЦ «Отчет о наличии вагонов грузового парка», утвержденных распоряжением ОАО «РЖД» от 27 апреля 2024 г. № 1057/р]</w:t>
      </w:r>
    </w:p>
    <w:p w:rsidR="00BA6E50" w:rsidRPr="000D3A79" w:rsidRDefault="00BA6E50"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Порожние вагоны рабочего парка в отстое на железнодорожных путях необщего пользования и в пути следования к ним для отстоя</w:t>
      </w:r>
      <w:r w:rsidR="00584551" w:rsidRPr="000D3A79">
        <w:rPr>
          <w:b/>
          <w:color w:val="auto"/>
        </w:rPr>
        <w:fldChar w:fldCharType="begin"/>
      </w:r>
      <w:r w:rsidRPr="000D3A79">
        <w:instrText xml:space="preserve"> XE "</w:instrText>
      </w:r>
      <w:r w:rsidRPr="000D3A79">
        <w:rPr>
          <w:b/>
          <w:color w:val="auto"/>
        </w:rPr>
        <w:instrText>Порожние вагоны рабочего парка в отстое на железнодорожных путях необщего пользования и в пути следования к ним для отстоя</w:instrText>
      </w:r>
      <w:r w:rsidRPr="000D3A79">
        <w:instrText xml:space="preserve">" </w:instrText>
      </w:r>
      <w:r w:rsidR="00584551" w:rsidRPr="000D3A79">
        <w:rPr>
          <w:b/>
          <w:color w:val="auto"/>
        </w:rPr>
        <w:fldChar w:fldCharType="end"/>
      </w:r>
    </w:p>
    <w:p w:rsidR="00BA6E50" w:rsidRPr="000D3A79" w:rsidRDefault="00BA6E50" w:rsidP="00FA23D1">
      <w:pPr>
        <w:spacing w:after="0" w:line="360" w:lineRule="exact"/>
        <w:ind w:firstLine="709"/>
        <w:jc w:val="both"/>
        <w:rPr>
          <w:bCs/>
          <w:color w:val="auto"/>
        </w:rPr>
      </w:pPr>
      <w:r w:rsidRPr="000D3A79">
        <w:rPr>
          <w:bCs/>
          <w:color w:val="auto"/>
        </w:rPr>
        <w:t>Порожние вагоны рабочего парка, оформленные</w:t>
      </w:r>
      <w:r w:rsidR="00344D91" w:rsidRPr="000D3A79">
        <w:rPr>
          <w:bCs/>
          <w:color w:val="auto"/>
        </w:rPr>
        <w:t xml:space="preserve"> </w:t>
      </w:r>
      <w:r w:rsidRPr="000D3A79">
        <w:rPr>
          <w:bCs/>
          <w:color w:val="auto"/>
        </w:rPr>
        <w:t>перевозочными документами в отстой на железнодорожные пути необщего пользования, от момента оформления перевозочного документа (или переадресовки по первоначальным перевозочным документам) для направления на станцию примыкания путей необщего пользования предназначенных для отстоя до оформления следующего перевозочного документа или до оформления переадресовки (в случае переадресовки вагона в пути следования, за исключением</w:t>
      </w:r>
      <w:r w:rsidR="00344D91" w:rsidRPr="000D3A79">
        <w:rPr>
          <w:bCs/>
          <w:color w:val="auto"/>
        </w:rPr>
        <w:t xml:space="preserve"> </w:t>
      </w:r>
      <w:r w:rsidRPr="000D3A79">
        <w:rPr>
          <w:bCs/>
          <w:color w:val="auto"/>
        </w:rPr>
        <w:t>переадресовки на другую станцию отстоя).</w:t>
      </w:r>
    </w:p>
    <w:p w:rsidR="00BA6E50" w:rsidRPr="000D3A79" w:rsidRDefault="00BA6E50" w:rsidP="00FA23D1">
      <w:pPr>
        <w:spacing w:after="0" w:line="360" w:lineRule="exact"/>
        <w:ind w:firstLine="709"/>
        <w:jc w:val="both"/>
        <w:rPr>
          <w:bCs/>
          <w:color w:val="auto"/>
        </w:rPr>
      </w:pPr>
      <w:r w:rsidRPr="000D3A79">
        <w:rPr>
          <w:color w:val="auto"/>
        </w:rPr>
        <w:t>[</w:t>
      </w:r>
      <w:r w:rsidR="00CB7259" w:rsidRPr="000D3A79">
        <w:rPr>
          <w:color w:val="auto"/>
        </w:rPr>
        <w:t xml:space="preserve">абзац </w:t>
      </w:r>
      <w:r w:rsidR="002221CB" w:rsidRPr="000D3A79">
        <w:rPr>
          <w:color w:val="auto"/>
        </w:rPr>
        <w:t>девятый</w:t>
      </w:r>
      <w:r w:rsidR="00CB7259" w:rsidRPr="000D3A79">
        <w:rPr>
          <w:color w:val="auto"/>
        </w:rPr>
        <w:t xml:space="preserve"> </w:t>
      </w:r>
      <w:r w:rsidRPr="000D3A79">
        <w:rPr>
          <w:color w:val="auto"/>
        </w:rPr>
        <w:t>пункт</w:t>
      </w:r>
      <w:r w:rsidR="00CB7259" w:rsidRPr="000D3A79">
        <w:rPr>
          <w:color w:val="auto"/>
        </w:rPr>
        <w:t>а</w:t>
      </w:r>
      <w:r w:rsidRPr="000D3A79">
        <w:rPr>
          <w:color w:val="auto"/>
        </w:rPr>
        <w:t xml:space="preserve"> 16 Инструктивных указаний о порядке автоматизированного ведения формы внутренней статистической отчетности ДО-2 ВЦ «Отчет о наличии вагонов грузового парка», утвержденных распоряжением ОАО «РЖД» от 27 апреля 2024 г. № 1057/р]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Вагонопоток</w:t>
      </w:r>
      <w:r w:rsidR="00584551" w:rsidRPr="000D3A79">
        <w:rPr>
          <w:b/>
          <w:color w:val="auto"/>
        </w:rPr>
        <w:fldChar w:fldCharType="begin"/>
      </w:r>
      <w:r w:rsidR="001F7B1C" w:rsidRPr="000D3A79">
        <w:instrText xml:space="preserve"> XE "</w:instrText>
      </w:r>
      <w:r w:rsidR="001F7B1C" w:rsidRPr="000D3A79">
        <w:rPr>
          <w:b/>
          <w:color w:val="auto"/>
        </w:rPr>
        <w:instrText>Вагонопоток</w:instrText>
      </w:r>
      <w:r w:rsidR="001F7B1C" w:rsidRPr="000D3A79">
        <w:instrText xml:space="preserve">" </w:instrText>
      </w:r>
      <w:r w:rsidR="00584551" w:rsidRPr="000D3A79">
        <w:rPr>
          <w:b/>
          <w:color w:val="auto"/>
        </w:rPr>
        <w:fldChar w:fldCharType="end"/>
      </w:r>
    </w:p>
    <w:p w:rsidR="008461D3" w:rsidRPr="000D3A79" w:rsidRDefault="00921D95" w:rsidP="00FA23D1">
      <w:pPr>
        <w:spacing w:after="0" w:line="360" w:lineRule="exact"/>
        <w:ind w:firstLine="709"/>
        <w:jc w:val="both"/>
        <w:rPr>
          <w:color w:val="auto"/>
        </w:rPr>
      </w:pPr>
      <w:r w:rsidRPr="000D3A79">
        <w:rPr>
          <w:color w:val="auto"/>
        </w:rPr>
        <w:t xml:space="preserve">1. </w:t>
      </w:r>
      <w:r w:rsidR="008461D3" w:rsidRPr="000D3A79">
        <w:rPr>
          <w:color w:val="auto"/>
        </w:rPr>
        <w:t xml:space="preserve">Показатель, характеризующий среднесуточное число вагонов, прошедших на определенном направлении между железнодорожными станциями. </w:t>
      </w:r>
    </w:p>
    <w:p w:rsidR="008461D3" w:rsidRPr="000D3A79" w:rsidRDefault="008461D3" w:rsidP="00FA23D1">
      <w:pPr>
        <w:spacing w:after="0" w:line="360" w:lineRule="exact"/>
        <w:ind w:firstLine="709"/>
        <w:jc w:val="both"/>
        <w:rPr>
          <w:color w:val="auto"/>
        </w:rPr>
      </w:pPr>
      <w:r w:rsidRPr="000D3A79">
        <w:rPr>
          <w:color w:val="auto"/>
        </w:rPr>
        <w:t xml:space="preserve">[пункт 41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921D95" w:rsidRPr="000D3A79" w:rsidRDefault="00921D95" w:rsidP="00FA23D1">
      <w:pPr>
        <w:spacing w:after="0" w:line="360" w:lineRule="exact"/>
        <w:ind w:firstLine="709"/>
        <w:jc w:val="both"/>
        <w:rPr>
          <w:color w:val="000000" w:themeColor="text1"/>
        </w:rPr>
      </w:pPr>
      <w:r w:rsidRPr="000D3A79">
        <w:rPr>
          <w:color w:val="000000" w:themeColor="text1"/>
        </w:rPr>
        <w:t>2. Поток вагонов, следующих по линии в каком-либо направлении за определенный промежуток времени, обычно за сутки.</w:t>
      </w:r>
    </w:p>
    <w:p w:rsidR="00921D95" w:rsidRPr="000D3A79" w:rsidRDefault="00921D95" w:rsidP="00FA23D1">
      <w:pPr>
        <w:spacing w:after="0" w:line="360" w:lineRule="exact"/>
        <w:ind w:firstLine="709"/>
        <w:jc w:val="both"/>
        <w:rPr>
          <w:color w:val="000000" w:themeColor="text1"/>
          <w:sz w:val="24"/>
        </w:rPr>
      </w:pPr>
      <w:r w:rsidRPr="000D3A79">
        <w:rPr>
          <w:color w:val="000000" w:themeColor="text1"/>
          <w:sz w:val="24"/>
        </w:rPr>
        <w:t>Примечание. Настоящий термин обычно связывают с числом вагонов, включаемых в назначение плана формирования поездов. Среднесуточное число вагонов, отправляемых со станции или участка назначением на другую станцию или участок, принято называть струей вагонопотока. Число вагонов в каждой струе вагонопотока зависит от рода перевозимого груза, грузоподъемности вагонов и ее использования.</w:t>
      </w:r>
    </w:p>
    <w:p w:rsidR="00921D95" w:rsidRPr="000D3A79" w:rsidRDefault="00921D95" w:rsidP="00FA23D1">
      <w:pPr>
        <w:spacing w:after="0" w:line="360" w:lineRule="exact"/>
        <w:ind w:firstLine="709"/>
        <w:jc w:val="both"/>
        <w:rPr>
          <w:color w:val="auto"/>
        </w:rPr>
      </w:pPr>
      <w:r w:rsidRPr="000D3A79">
        <w:rPr>
          <w:color w:val="000000" w:themeColor="text1"/>
        </w:rPr>
        <w:t>[</w:t>
      </w:r>
      <w:r w:rsidR="004176F1" w:rsidRPr="000D3A79">
        <w:rPr>
          <w:color w:val="000000" w:themeColor="text1"/>
        </w:rPr>
        <w:t>под</w:t>
      </w:r>
      <w:r w:rsidR="005B66CD" w:rsidRPr="000D3A79">
        <w:rPr>
          <w:color w:val="auto"/>
        </w:rPr>
        <w:t xml:space="preserve">пункт </w:t>
      </w:r>
      <w:r w:rsidRPr="000D3A79">
        <w:rPr>
          <w:color w:val="000000" w:themeColor="text1"/>
        </w:rPr>
        <w:t xml:space="preserve">2.12.67 </w:t>
      </w:r>
      <w:r w:rsidR="004176F1" w:rsidRPr="000D3A79">
        <w:rPr>
          <w:color w:val="auto"/>
        </w:rPr>
        <w:t xml:space="preserve">пункта 2 </w:t>
      </w:r>
      <w:r w:rsidRPr="000D3A79">
        <w:rPr>
          <w:color w:val="000000" w:themeColor="text1"/>
        </w:rPr>
        <w:t>ГОСТ 34530-2019 Транспорт железнодорожный. Основные понятия. Термины и определения]</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Вагоно-километр</w:t>
      </w:r>
      <w:r w:rsidR="00584551" w:rsidRPr="000D3A79">
        <w:rPr>
          <w:b/>
          <w:color w:val="auto"/>
        </w:rPr>
        <w:fldChar w:fldCharType="begin"/>
      </w:r>
      <w:r w:rsidR="001F7B1C" w:rsidRPr="000D3A79">
        <w:instrText xml:space="preserve"> XE "</w:instrText>
      </w:r>
      <w:r w:rsidR="001F7B1C" w:rsidRPr="000D3A79">
        <w:rPr>
          <w:b/>
          <w:color w:val="auto"/>
        </w:rPr>
        <w:instrText>Вагоно-километр</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соответствующая передвижению по путям общего пользования на расстояние в один километр: а) одного груженного или</w:t>
      </w:r>
      <w:r w:rsidR="001D5036" w:rsidRPr="000D3A79">
        <w:rPr>
          <w:color w:val="auto"/>
        </w:rPr>
        <w:t> </w:t>
      </w:r>
      <w:r w:rsidRPr="000D3A79">
        <w:rPr>
          <w:color w:val="auto"/>
        </w:rPr>
        <w:t xml:space="preserve">порожнего грузового вагона; б) одного пассажирского вагона. </w:t>
      </w:r>
    </w:p>
    <w:p w:rsidR="008461D3" w:rsidRPr="000D3A79" w:rsidRDefault="008461D3" w:rsidP="00FA23D1">
      <w:pPr>
        <w:spacing w:after="0" w:line="360" w:lineRule="exact"/>
        <w:ind w:firstLine="709"/>
        <w:jc w:val="both"/>
        <w:rPr>
          <w:color w:val="auto"/>
        </w:rPr>
      </w:pPr>
      <w:r w:rsidRPr="000D3A79">
        <w:rPr>
          <w:color w:val="auto"/>
        </w:rPr>
        <w:t xml:space="preserve">[пункт 39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Осе-километр</w:t>
      </w:r>
      <w:r w:rsidR="00584551" w:rsidRPr="000D3A79">
        <w:rPr>
          <w:b/>
          <w:color w:val="auto"/>
        </w:rPr>
        <w:fldChar w:fldCharType="begin"/>
      </w:r>
      <w:r w:rsidR="001F7B1C" w:rsidRPr="000D3A79">
        <w:instrText xml:space="preserve"> XE "</w:instrText>
      </w:r>
      <w:r w:rsidR="001F7B1C" w:rsidRPr="000D3A79">
        <w:rPr>
          <w:b/>
          <w:color w:val="auto"/>
        </w:rPr>
        <w:instrText>Осе-километр</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Единица измерения работы вагона (пробега вагона), получаемая умножением числа его осей на пройденное расстояние в километрах. </w:t>
      </w:r>
    </w:p>
    <w:p w:rsidR="008461D3" w:rsidRPr="000D3A79" w:rsidRDefault="008461D3" w:rsidP="00FA23D1">
      <w:pPr>
        <w:spacing w:after="0" w:line="360" w:lineRule="exact"/>
        <w:ind w:firstLine="709"/>
        <w:jc w:val="both"/>
        <w:rPr>
          <w:color w:val="auto"/>
        </w:rPr>
      </w:pPr>
      <w:r w:rsidRPr="000D3A79">
        <w:rPr>
          <w:color w:val="auto"/>
        </w:rPr>
        <w:t xml:space="preserve">[пункт 177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Среднесуточный пробег вагона грузового парка</w:t>
      </w:r>
      <w:r w:rsidR="00584551" w:rsidRPr="000D3A79">
        <w:rPr>
          <w:b/>
          <w:color w:val="auto"/>
        </w:rPr>
        <w:fldChar w:fldCharType="begin"/>
      </w:r>
      <w:r w:rsidR="001F7B1C" w:rsidRPr="000D3A79">
        <w:instrText xml:space="preserve"> XE "</w:instrText>
      </w:r>
      <w:r w:rsidR="001F7B1C" w:rsidRPr="000D3A79">
        <w:rPr>
          <w:b/>
          <w:color w:val="auto"/>
        </w:rPr>
        <w:instrText>Среднесуточный пробег вагона грузового парка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w:t>
      </w:r>
      <w:r w:rsidR="0056277B" w:rsidRPr="000D3A79">
        <w:rPr>
          <w:color w:val="auto"/>
        </w:rPr>
        <w:t xml:space="preserve"> в километрах</w:t>
      </w:r>
      <w:r w:rsidRPr="000D3A79">
        <w:rPr>
          <w:color w:val="auto"/>
        </w:rPr>
        <w:t>, которое в среднем в сутки проходит грузовой вагон рабочего парка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2.12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Порожний пробег вагонов</w:t>
      </w:r>
      <w:r w:rsidR="00584551" w:rsidRPr="000D3A79">
        <w:rPr>
          <w:b/>
          <w:color w:val="auto"/>
        </w:rPr>
        <w:fldChar w:fldCharType="begin"/>
      </w:r>
      <w:r w:rsidR="001F7B1C" w:rsidRPr="000D3A79">
        <w:instrText xml:space="preserve"> XE "</w:instrText>
      </w:r>
      <w:r w:rsidR="001F7B1C" w:rsidRPr="000D3A79">
        <w:rPr>
          <w:b/>
          <w:color w:val="auto"/>
        </w:rPr>
        <w:instrText>Порожний пробег вагонов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пройденное, грузовыми вагонами рабочего парка без груза и</w:t>
      </w:r>
      <w:r w:rsidR="001D5036" w:rsidRPr="000D3A79">
        <w:rPr>
          <w:color w:val="auto"/>
        </w:rPr>
        <w:t> </w:t>
      </w:r>
      <w:r w:rsidRPr="000D3A79">
        <w:rPr>
          <w:color w:val="auto"/>
        </w:rPr>
        <w:t xml:space="preserve">измеряется в вагоно-километрах. </w:t>
      </w:r>
    </w:p>
    <w:p w:rsidR="008461D3" w:rsidRPr="000D3A79" w:rsidRDefault="008461D3" w:rsidP="00FA23D1">
      <w:pPr>
        <w:spacing w:after="0" w:line="360" w:lineRule="exact"/>
        <w:ind w:firstLine="709"/>
        <w:jc w:val="both"/>
        <w:rPr>
          <w:color w:val="auto"/>
        </w:rPr>
      </w:pPr>
      <w:r w:rsidRPr="000D3A79">
        <w:rPr>
          <w:color w:val="auto"/>
        </w:rPr>
        <w:t xml:space="preserve">[пункт 228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груженых вагонов</w:t>
      </w:r>
      <w:r w:rsidR="00584551" w:rsidRPr="000D3A79">
        <w:rPr>
          <w:b/>
          <w:color w:val="auto"/>
        </w:rPr>
        <w:fldChar w:fldCharType="begin"/>
      </w:r>
      <w:r w:rsidR="001F7B1C" w:rsidRPr="000D3A79">
        <w:instrText xml:space="preserve"> XE "</w:instrText>
      </w:r>
      <w:r w:rsidR="001F7B1C" w:rsidRPr="000D3A79">
        <w:rPr>
          <w:b/>
          <w:color w:val="auto"/>
        </w:rPr>
        <w:instrText>Пробег груженых вагонов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пройденное грузовыми вагонами рабочего парка с грузами. Единица измерения – вагоно-километры.</w:t>
      </w:r>
    </w:p>
    <w:p w:rsidR="008461D3" w:rsidRPr="000D3A79" w:rsidRDefault="008461D3" w:rsidP="00FA23D1">
      <w:pPr>
        <w:spacing w:after="0" w:line="360" w:lineRule="exact"/>
        <w:ind w:firstLine="709"/>
        <w:jc w:val="both"/>
        <w:rPr>
          <w:color w:val="auto"/>
        </w:rPr>
      </w:pPr>
      <w:r w:rsidRPr="000D3A79">
        <w:rPr>
          <w:color w:val="auto"/>
        </w:rPr>
        <w:t xml:space="preserve">[пункт 241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Общий пробег вагонов</w:t>
      </w:r>
      <w:r w:rsidR="00584551" w:rsidRPr="000D3A79">
        <w:rPr>
          <w:b/>
          <w:color w:val="auto"/>
        </w:rPr>
        <w:fldChar w:fldCharType="begin"/>
      </w:r>
      <w:r w:rsidR="001F7B1C" w:rsidRPr="000D3A79">
        <w:instrText xml:space="preserve"> XE "</w:instrText>
      </w:r>
      <w:r w:rsidR="001F7B1C" w:rsidRPr="000D3A79">
        <w:rPr>
          <w:b/>
          <w:color w:val="auto"/>
        </w:rPr>
        <w:instrText>Общий пробег вагонов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 каждому виду движения вычисляется как сумма вагоно-километров пробега груженых, порожних вагонов и вагонов нерабочего парка по всем родам вагонов.</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2.3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Процент порожнего пробега к общему</w:t>
      </w:r>
      <w:r w:rsidR="00584551" w:rsidRPr="000D3A79">
        <w:rPr>
          <w:b/>
          <w:color w:val="auto"/>
        </w:rPr>
        <w:fldChar w:fldCharType="begin"/>
      </w:r>
      <w:r w:rsidR="001F7B1C" w:rsidRPr="000D3A79">
        <w:instrText xml:space="preserve"> XE "</w:instrText>
      </w:r>
      <w:r w:rsidR="001F7B1C" w:rsidRPr="000D3A79">
        <w:rPr>
          <w:b/>
          <w:color w:val="auto"/>
        </w:rPr>
        <w:instrText>Процент порожнего пробега к общему</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Доля пробега вагонов без груза в общем пробеге вагонов. Рассчитывается как отношение суммарного пробега порожних вагонов грузового парка к</w:t>
      </w:r>
      <w:r w:rsidR="001D5036" w:rsidRPr="000D3A79">
        <w:rPr>
          <w:color w:val="auto"/>
        </w:rPr>
        <w:t> </w:t>
      </w:r>
      <w:r w:rsidRPr="000D3A79">
        <w:rPr>
          <w:color w:val="auto"/>
        </w:rPr>
        <w:t>суммарному пробегу груженых и порожних вагонов грузового парка в грузовом движении, включая передаточные, вывозные поезда и одиночно следующие локомотивы с вагонами, выраженное в процентах.</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2.15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Процент порожнего пробега к груженому</w:t>
      </w:r>
      <w:r w:rsidR="00584551" w:rsidRPr="000D3A79">
        <w:rPr>
          <w:b/>
          <w:color w:val="auto"/>
        </w:rPr>
        <w:fldChar w:fldCharType="begin"/>
      </w:r>
      <w:r w:rsidR="001F7B1C" w:rsidRPr="000D3A79">
        <w:instrText xml:space="preserve"> XE "</w:instrText>
      </w:r>
      <w:r w:rsidR="001F7B1C" w:rsidRPr="000D3A79">
        <w:rPr>
          <w:b/>
          <w:color w:val="auto"/>
        </w:rPr>
        <w:instrText>Процент порожнего пробега к груженому</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Долевое соотношение пробега вагонов без груза и пробега груженых вагонов. Рассчитывается как отношение суммарного пробега порожних вагонов грузового парка к суммарному пробегу груженых вагонов грузового парка в</w:t>
      </w:r>
      <w:r w:rsidR="001D5036" w:rsidRPr="000D3A79">
        <w:rPr>
          <w:color w:val="auto"/>
        </w:rPr>
        <w:t> </w:t>
      </w:r>
      <w:r w:rsidRPr="000D3A79">
        <w:rPr>
          <w:color w:val="auto"/>
        </w:rPr>
        <w:t>грузовом движении, включая передаточные, вывозные поезда и одиночно следующие локомотивы с вагонами, выраженное в процентах.</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2.16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Рейс вагона</w:t>
      </w:r>
      <w:r w:rsidR="00584551" w:rsidRPr="000D3A79">
        <w:rPr>
          <w:b/>
          <w:color w:val="auto"/>
        </w:rPr>
        <w:fldChar w:fldCharType="begin"/>
      </w:r>
      <w:r w:rsidR="001F7B1C" w:rsidRPr="000D3A79">
        <w:instrText xml:space="preserve"> XE "</w:instrText>
      </w:r>
      <w:r w:rsidR="001F7B1C" w:rsidRPr="000D3A79">
        <w:rPr>
          <w:b/>
          <w:color w:val="auto"/>
        </w:rPr>
        <w:instrText>Рейс вагона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в километрах, которое вагон проходит от одной погрузки до следующей погрузки.</w:t>
      </w:r>
    </w:p>
    <w:p w:rsidR="008461D3" w:rsidRPr="000D3A79" w:rsidRDefault="008461D3" w:rsidP="00FA23D1">
      <w:pPr>
        <w:spacing w:after="0" w:line="360" w:lineRule="exact"/>
        <w:ind w:firstLine="709"/>
        <w:jc w:val="both"/>
        <w:rPr>
          <w:color w:val="auto"/>
        </w:rPr>
      </w:pPr>
      <w:r w:rsidRPr="000D3A79">
        <w:rPr>
          <w:color w:val="auto"/>
        </w:rPr>
        <w:t xml:space="preserve">[пункт 292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Груженый рейс вагона</w:t>
      </w:r>
      <w:r w:rsidR="00584551" w:rsidRPr="000D3A79">
        <w:rPr>
          <w:b/>
          <w:color w:val="auto"/>
        </w:rPr>
        <w:fldChar w:fldCharType="begin"/>
      </w:r>
      <w:r w:rsidR="001F7B1C" w:rsidRPr="000D3A79">
        <w:instrText xml:space="preserve"> XE "</w:instrText>
      </w:r>
      <w:r w:rsidR="001F7B1C" w:rsidRPr="000D3A79">
        <w:rPr>
          <w:b/>
          <w:color w:val="auto"/>
        </w:rPr>
        <w:instrText>Груженый рейс вагона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w:t>
      </w:r>
      <w:r w:rsidR="0056277B" w:rsidRPr="000D3A79">
        <w:rPr>
          <w:color w:val="auto"/>
        </w:rPr>
        <w:t xml:space="preserve"> в километрах</w:t>
      </w:r>
      <w:r w:rsidRPr="000D3A79">
        <w:rPr>
          <w:color w:val="auto"/>
        </w:rPr>
        <w:t>, которое в среднем проходит вагон в груженом состоянии за</w:t>
      </w:r>
      <w:r w:rsidR="001D5036" w:rsidRPr="000D3A79">
        <w:rPr>
          <w:color w:val="auto"/>
        </w:rPr>
        <w:t> </w:t>
      </w:r>
      <w:r w:rsidRPr="000D3A79">
        <w:rPr>
          <w:color w:val="auto"/>
        </w:rPr>
        <w:t>время оборота; груженый рейс является частью полного рейса вагона.</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2.14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56277B"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Полный рейс вагона</w:t>
      </w:r>
      <w:r w:rsidR="00584551" w:rsidRPr="000D3A79">
        <w:rPr>
          <w:b/>
          <w:color w:val="auto"/>
        </w:rPr>
        <w:fldChar w:fldCharType="begin"/>
      </w:r>
      <w:r w:rsidR="001F7B1C" w:rsidRPr="000D3A79">
        <w:instrText xml:space="preserve"> XE "</w:instrText>
      </w:r>
      <w:r w:rsidR="001F7B1C" w:rsidRPr="000D3A79">
        <w:rPr>
          <w:b/>
          <w:color w:val="auto"/>
        </w:rPr>
        <w:instrText>Полный рейс вагона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w:t>
      </w:r>
      <w:r w:rsidR="0056277B" w:rsidRPr="000D3A79">
        <w:rPr>
          <w:color w:val="auto"/>
        </w:rPr>
        <w:t xml:space="preserve"> в километрах</w:t>
      </w:r>
      <w:r w:rsidRPr="000D3A79">
        <w:rPr>
          <w:color w:val="auto"/>
        </w:rPr>
        <w:t>, которое в среднем проходит вагон рабочего парка за один полный перевозочный цикл, т.е. за время оборота вагона (как в груженом, так и</w:t>
      </w:r>
      <w:r w:rsidR="001D5036" w:rsidRPr="000D3A79">
        <w:rPr>
          <w:color w:val="auto"/>
        </w:rPr>
        <w:t> </w:t>
      </w:r>
      <w:r w:rsidRPr="000D3A79">
        <w:rPr>
          <w:color w:val="auto"/>
        </w:rPr>
        <w:t>в порожнем состоянии).</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2.13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113D0C" w:rsidRPr="000D3A79" w:rsidRDefault="00113D0C"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Простой вагонов</w:t>
      </w:r>
      <w:r w:rsidR="00584551" w:rsidRPr="000D3A79">
        <w:rPr>
          <w:b/>
          <w:color w:val="auto"/>
        </w:rPr>
        <w:fldChar w:fldCharType="begin"/>
      </w:r>
      <w:r w:rsidR="001F7B1C" w:rsidRPr="000D3A79">
        <w:instrText xml:space="preserve"> XE "</w:instrText>
      </w:r>
      <w:r w:rsidR="001F7B1C" w:rsidRPr="000D3A79">
        <w:rPr>
          <w:b/>
          <w:color w:val="auto"/>
        </w:rPr>
        <w:instrText>Простой вагонов</w:instrText>
      </w:r>
      <w:r w:rsidR="001F7B1C" w:rsidRPr="000D3A79">
        <w:instrText xml:space="preserve">" </w:instrText>
      </w:r>
      <w:r w:rsidR="00584551" w:rsidRPr="000D3A79">
        <w:rPr>
          <w:b/>
          <w:color w:val="auto"/>
        </w:rPr>
        <w:fldChar w:fldCharType="end"/>
      </w:r>
    </w:p>
    <w:p w:rsidR="00113D0C" w:rsidRPr="000D3A79" w:rsidRDefault="00113D0C" w:rsidP="00FA23D1">
      <w:pPr>
        <w:spacing w:after="0" w:line="360" w:lineRule="exact"/>
        <w:ind w:firstLine="709"/>
        <w:jc w:val="both"/>
        <w:rPr>
          <w:bCs/>
          <w:color w:val="auto"/>
        </w:rPr>
      </w:pPr>
      <w:r w:rsidRPr="000D3A79">
        <w:rPr>
          <w:bCs/>
          <w:color w:val="auto"/>
        </w:rPr>
        <w:t>Время задержки транспортных средств грузоотправителем или грузополучателем под погрузкой, выгрузкой или иными операциями сверх установленного времени.</w:t>
      </w:r>
    </w:p>
    <w:p w:rsidR="00113D0C" w:rsidRPr="000D3A79" w:rsidRDefault="00113D0C" w:rsidP="00FA23D1">
      <w:pPr>
        <w:spacing w:after="0" w:line="360" w:lineRule="exact"/>
        <w:ind w:firstLine="709"/>
        <w:jc w:val="both"/>
        <w:rPr>
          <w:bCs/>
          <w:color w:val="auto"/>
        </w:rPr>
      </w:pPr>
      <w:r w:rsidRPr="000D3A79">
        <w:rPr>
          <w:bCs/>
          <w:color w:val="auto"/>
        </w:rPr>
        <w:t>[</w:t>
      </w:r>
      <w:r w:rsidRPr="000D3A79">
        <w:rPr>
          <w:color w:val="auto"/>
        </w:rPr>
        <w:t>Железнодорожный транспорт: Энциклопедия / под ред. Н.С. Конарева. – М.: Большая Российская энциклопедия, 1994</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 на железнодорожном транспорте</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 на железнодорожном транспорте</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перевозки одной тонны груза на расстояние 1 км.</w:t>
      </w:r>
    </w:p>
    <w:p w:rsidR="008461D3" w:rsidRPr="000D3A79" w:rsidRDefault="008461D3" w:rsidP="00FA23D1">
      <w:pPr>
        <w:spacing w:after="0" w:line="360" w:lineRule="exact"/>
        <w:ind w:firstLine="709"/>
        <w:jc w:val="both"/>
        <w:rPr>
          <w:color w:val="auto"/>
        </w:rPr>
      </w:pPr>
      <w:r w:rsidRPr="000D3A79">
        <w:rPr>
          <w:color w:val="auto"/>
        </w:rPr>
        <w:t xml:space="preserve">[пункт 343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 брутто-брутто (с учетом веса локомотива)</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 брутто-брутто (с учетом веса локомотива)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 Единица перевозки одной тонны массы поезда или другого транспортного средства, включая вес локомотива, на расстояние 1 км.</w:t>
      </w:r>
    </w:p>
    <w:p w:rsidR="008461D3" w:rsidRPr="000D3A79" w:rsidRDefault="008461D3" w:rsidP="00FA23D1">
      <w:pPr>
        <w:spacing w:after="0" w:line="360" w:lineRule="exact"/>
        <w:ind w:firstLine="709"/>
        <w:jc w:val="both"/>
        <w:rPr>
          <w:color w:val="auto"/>
        </w:rPr>
      </w:pPr>
      <w:r w:rsidRPr="000D3A79">
        <w:rPr>
          <w:color w:val="auto"/>
        </w:rPr>
        <w:t xml:space="preserve">[пункт 344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 брутто</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 брутто</w:instrText>
      </w:r>
      <w:r w:rsidR="001F7B1C" w:rsidRPr="000D3A79">
        <w:instrText xml:space="preserve">" </w:instrText>
      </w:r>
      <w:r w:rsidR="00584551" w:rsidRPr="000D3A79">
        <w:rPr>
          <w:b/>
          <w:color w:val="auto"/>
        </w:rPr>
        <w:fldChar w:fldCharType="end"/>
      </w:r>
    </w:p>
    <w:p w:rsidR="008461D3" w:rsidRPr="000D3A79" w:rsidRDefault="007C4764" w:rsidP="00FA23D1">
      <w:pPr>
        <w:spacing w:after="0" w:line="360" w:lineRule="exact"/>
        <w:ind w:firstLine="709"/>
        <w:jc w:val="both"/>
        <w:rPr>
          <w:color w:val="auto"/>
        </w:rPr>
      </w:pPr>
      <w:r w:rsidRPr="000D3A79">
        <w:rPr>
          <w:color w:val="auto"/>
        </w:rPr>
        <w:t xml:space="preserve">1. </w:t>
      </w:r>
      <w:r w:rsidR="008461D3" w:rsidRPr="000D3A79">
        <w:rPr>
          <w:color w:val="auto"/>
        </w:rPr>
        <w:t>Единица перевозки одной тонны массы поезда или другого транспортного средства, исключая вес локомотива, на расстояние 1 км.</w:t>
      </w:r>
    </w:p>
    <w:p w:rsidR="008461D3" w:rsidRPr="000D3A79" w:rsidRDefault="008461D3" w:rsidP="00FA23D1">
      <w:pPr>
        <w:spacing w:after="0" w:line="360" w:lineRule="exact"/>
        <w:ind w:firstLine="709"/>
        <w:jc w:val="both"/>
        <w:rPr>
          <w:color w:val="auto"/>
        </w:rPr>
      </w:pPr>
      <w:r w:rsidRPr="000D3A79">
        <w:rPr>
          <w:color w:val="auto"/>
        </w:rPr>
        <w:t xml:space="preserve"> [пункт 345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7C4764" w:rsidRPr="000D3A79" w:rsidRDefault="007C4764" w:rsidP="00FA23D1">
      <w:pPr>
        <w:spacing w:after="0" w:line="360" w:lineRule="exact"/>
        <w:ind w:firstLine="709"/>
        <w:jc w:val="both"/>
        <w:rPr>
          <w:color w:val="auto"/>
        </w:rPr>
      </w:pPr>
      <w:r w:rsidRPr="000D3A79">
        <w:rPr>
          <w:color w:val="auto"/>
        </w:rPr>
        <w:t>2. Тонно-километры брутто - показатель, определяемый как произведение веса поезда брутто (без веса действующего локомотива) на пройденное расстояние.</w:t>
      </w:r>
    </w:p>
    <w:p w:rsidR="007C4764" w:rsidRPr="000D3A79" w:rsidRDefault="007C4764" w:rsidP="00FA23D1">
      <w:pPr>
        <w:spacing w:after="0" w:line="360" w:lineRule="exact"/>
        <w:ind w:firstLine="709"/>
        <w:jc w:val="both"/>
        <w:rPr>
          <w:color w:val="auto"/>
        </w:rPr>
      </w:pPr>
      <w:r w:rsidRPr="000D3A79">
        <w:rPr>
          <w:bCs/>
          <w:color w:val="auto"/>
        </w:rPr>
        <w:t xml:space="preserve">[пункт 10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Тонно-километры брутто в грузовых поездах</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Тонно-километры брутто в грузовых поездах</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за отчетные сутки и за месяц рассчитывается аналогично показателю </w:t>
      </w:r>
      <w:r w:rsidR="00E64620" w:rsidRPr="000D3A79">
        <w:rPr>
          <w:color w:val="auto"/>
        </w:rPr>
        <w:t>«</w:t>
      </w:r>
      <w:r w:rsidRPr="000D3A79">
        <w:rPr>
          <w:color w:val="auto"/>
        </w:rPr>
        <w:t>тонно-километры нетто в грузовых поездах</w:t>
      </w:r>
      <w:r w:rsidR="00E64620" w:rsidRPr="000D3A79">
        <w:rPr>
          <w:color w:val="auto"/>
        </w:rPr>
        <w:t>»</w:t>
      </w:r>
      <w:r w:rsidRPr="000D3A79">
        <w:rPr>
          <w:color w:val="auto"/>
        </w:rPr>
        <w:t>, с учетом веса грузового поезда брутто.</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2.8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 нетто</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 нетто</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грузовых перевозок, соответствующая железнодорожной перевозке одной тонны грузов на расстояние в один километр. Под расстоянием понимается фактически пройденное расстояние в</w:t>
      </w:r>
      <w:r w:rsidR="001D5036" w:rsidRPr="000D3A79">
        <w:rPr>
          <w:bCs/>
          <w:color w:val="auto"/>
        </w:rPr>
        <w:t> </w:t>
      </w:r>
      <w:r w:rsidRPr="000D3A79">
        <w:rPr>
          <w:color w:val="auto"/>
        </w:rPr>
        <w:t>рассматриваемой сети.</w:t>
      </w:r>
    </w:p>
    <w:p w:rsidR="008461D3" w:rsidRPr="000D3A79" w:rsidRDefault="008461D3" w:rsidP="00FA23D1">
      <w:pPr>
        <w:spacing w:after="0" w:line="360" w:lineRule="exact"/>
        <w:ind w:firstLine="709"/>
        <w:jc w:val="both"/>
        <w:rPr>
          <w:color w:val="auto"/>
        </w:rPr>
      </w:pPr>
      <w:r w:rsidRPr="000D3A79">
        <w:rPr>
          <w:color w:val="auto"/>
        </w:rPr>
        <w:t xml:space="preserve">[пункт 346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Тонно-километры нетто в грузовых поездах</w:t>
      </w:r>
      <w:r w:rsidR="00584551" w:rsidRPr="000D3A79">
        <w:rPr>
          <w:b/>
          <w:color w:val="auto"/>
        </w:rPr>
        <w:fldChar w:fldCharType="begin"/>
      </w:r>
      <w:r w:rsidR="001F7B1C" w:rsidRPr="000D3A79">
        <w:instrText xml:space="preserve"> XE "</w:instrText>
      </w:r>
      <w:r w:rsidR="001F7B1C" w:rsidRPr="000D3A79">
        <w:rPr>
          <w:b/>
          <w:color w:val="auto"/>
        </w:rPr>
        <w:instrText>Тонно-километры нетто в грузовых поездах</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за отчетные сутки и за месяц рассчитывается как сумма произведений веса нетто грузового поезда на пробег головного локомотива на участках между станциями соответственно за отчетные сутки и за месяц.</w:t>
      </w:r>
    </w:p>
    <w:p w:rsidR="008461D3" w:rsidRPr="000D3A79" w:rsidRDefault="008461D3" w:rsidP="00FA23D1">
      <w:pPr>
        <w:spacing w:after="0" w:line="360" w:lineRule="exact"/>
        <w:ind w:firstLine="709"/>
        <w:jc w:val="both"/>
        <w:rPr>
          <w:bCs/>
          <w:color w:val="auto"/>
        </w:rPr>
      </w:pPr>
      <w:r w:rsidRPr="000D3A79">
        <w:rPr>
          <w:bCs/>
          <w:color w:val="auto"/>
        </w:rPr>
        <w:t>[</w:t>
      </w:r>
      <w:r w:rsidR="00EF3AE2" w:rsidRPr="000D3A79">
        <w:rPr>
          <w:bCs/>
          <w:color w:val="auto"/>
        </w:rPr>
        <w:t>под</w:t>
      </w:r>
      <w:r w:rsidRPr="000D3A79">
        <w:rPr>
          <w:bCs/>
          <w:color w:val="auto"/>
        </w:rPr>
        <w:t xml:space="preserve">пункт 2.7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Среднесуточная производительность вагона</w:t>
      </w:r>
      <w:r w:rsidR="00584551" w:rsidRPr="000D3A79">
        <w:rPr>
          <w:b/>
          <w:color w:val="auto"/>
        </w:rPr>
        <w:fldChar w:fldCharType="begin"/>
      </w:r>
      <w:r w:rsidR="0056277B" w:rsidRPr="000D3A79">
        <w:instrText xml:space="preserve"> XE "</w:instrText>
      </w:r>
      <w:r w:rsidR="0056277B" w:rsidRPr="000D3A79">
        <w:rPr>
          <w:b/>
          <w:color w:val="auto"/>
        </w:rPr>
        <w:instrText>Среднесуточная производительность вагона</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Показывает объем работы</w:t>
      </w:r>
      <w:r w:rsidR="0056277B" w:rsidRPr="000D3A79">
        <w:rPr>
          <w:color w:val="auto"/>
        </w:rPr>
        <w:t xml:space="preserve"> в тонно-километрах нетто</w:t>
      </w:r>
      <w:r w:rsidRPr="000D3A79">
        <w:rPr>
          <w:color w:val="auto"/>
        </w:rPr>
        <w:t>, который приходится в среднем на один грузовой вагон рабочего парка.</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2.9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Статическая нагрузка грузового вагона</w:t>
      </w:r>
      <w:r w:rsidR="00584551" w:rsidRPr="000D3A79">
        <w:rPr>
          <w:b/>
          <w:color w:val="auto"/>
        </w:rPr>
        <w:fldChar w:fldCharType="begin"/>
      </w:r>
      <w:r w:rsidR="001F7B1C" w:rsidRPr="000D3A79">
        <w:instrText xml:space="preserve"> XE "</w:instrText>
      </w:r>
      <w:r w:rsidR="001F7B1C" w:rsidRPr="000D3A79">
        <w:rPr>
          <w:b/>
          <w:color w:val="auto"/>
        </w:rPr>
        <w:instrText>Статическая нагрузка грузового вагона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уровень загрузки вагона. Определяется делением количества погруженных тонн на количество загруженных вагонов</w:t>
      </w:r>
      <w:r w:rsidR="002F4AF6" w:rsidRPr="000D3A79">
        <w:rPr>
          <w:color w:val="auto"/>
        </w:rPr>
        <w:t>.</w:t>
      </w:r>
    </w:p>
    <w:p w:rsidR="008461D3" w:rsidRPr="000D3A79" w:rsidRDefault="000D43C7" w:rsidP="00FA23D1">
      <w:pPr>
        <w:spacing w:after="0" w:line="360" w:lineRule="exact"/>
        <w:ind w:firstLine="709"/>
        <w:jc w:val="both"/>
        <w:rPr>
          <w:bCs/>
          <w:color w:val="auto"/>
        </w:rPr>
      </w:pPr>
      <w:r w:rsidRPr="000D3A79">
        <w:rPr>
          <w:bCs/>
          <w:color w:val="auto"/>
        </w:rPr>
        <w:t>[на основе положений</w:t>
      </w:r>
      <w:r w:rsidR="008461D3" w:rsidRPr="000D3A79">
        <w:rPr>
          <w:bCs/>
          <w:color w:val="auto"/>
        </w:rPr>
        <w:t xml:space="preserve"> Инструктивных указаний по формированию формы внутренней статистической отчетности ГО-10 </w:t>
      </w:r>
      <w:r w:rsidR="00E64620" w:rsidRPr="000D3A79">
        <w:rPr>
          <w:bCs/>
          <w:color w:val="auto"/>
        </w:rPr>
        <w:t>«</w:t>
      </w:r>
      <w:r w:rsidR="008461D3" w:rsidRPr="000D3A79">
        <w:rPr>
          <w:bCs/>
          <w:color w:val="auto"/>
        </w:rPr>
        <w:t>Отчет о погрузке вагонов и</w:t>
      </w:r>
      <w:r w:rsidR="001D5036" w:rsidRPr="000D3A79">
        <w:rPr>
          <w:bCs/>
          <w:color w:val="auto"/>
        </w:rPr>
        <w:t> </w:t>
      </w:r>
      <w:r w:rsidR="008461D3" w:rsidRPr="000D3A79">
        <w:rPr>
          <w:bCs/>
          <w:color w:val="auto"/>
        </w:rPr>
        <w:t>использовании их грузоподъемности</w:t>
      </w:r>
      <w:r w:rsidR="00E64620" w:rsidRPr="000D3A79">
        <w:rPr>
          <w:bCs/>
          <w:color w:val="auto"/>
        </w:rPr>
        <w:t>»</w:t>
      </w:r>
      <w:r w:rsidR="008461D3"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008461D3" w:rsidRPr="000D3A79">
        <w:rPr>
          <w:bCs/>
          <w:color w:val="auto"/>
        </w:rPr>
        <w:t xml:space="preserve"> от 27 октября 2017</w:t>
      </w:r>
      <w:r w:rsidR="00BA5205" w:rsidRPr="000D3A79">
        <w:rPr>
          <w:bCs/>
          <w:color w:val="auto"/>
        </w:rPr>
        <w:t> г.</w:t>
      </w:r>
      <w:r w:rsidR="008461D3" w:rsidRPr="000D3A79">
        <w:rPr>
          <w:bCs/>
          <w:color w:val="auto"/>
        </w:rPr>
        <w:t xml:space="preserve"> </w:t>
      </w:r>
      <w:r w:rsidR="00D01453">
        <w:rPr>
          <w:bCs/>
          <w:color w:val="auto"/>
        </w:rPr>
        <w:t>№ 2204р</w:t>
      </w:r>
      <w:r w:rsidR="008461D3"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динамическая нагрузка на вагон рабочего парка</w:t>
      </w:r>
      <w:r w:rsidR="00584551" w:rsidRPr="000D3A79">
        <w:rPr>
          <w:b/>
          <w:color w:val="auto"/>
        </w:rPr>
        <w:fldChar w:fldCharType="begin"/>
      </w:r>
      <w:r w:rsidR="0056277B" w:rsidRPr="000D3A79">
        <w:instrText xml:space="preserve"> XE "</w:instrText>
      </w:r>
      <w:r w:rsidR="0056277B" w:rsidRPr="000D3A79">
        <w:rPr>
          <w:b/>
          <w:color w:val="auto"/>
        </w:rPr>
        <w:instrText>Средняя динамическая нагрузка на вагон рабочего парка</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Масса груза</w:t>
      </w:r>
      <w:r w:rsidR="0056277B" w:rsidRPr="000D3A79">
        <w:rPr>
          <w:color w:val="auto"/>
        </w:rPr>
        <w:t xml:space="preserve"> </w:t>
      </w:r>
      <w:r w:rsidR="001A5CB7" w:rsidRPr="000D3A79">
        <w:rPr>
          <w:color w:val="auto"/>
        </w:rPr>
        <w:t xml:space="preserve">в </w:t>
      </w:r>
      <w:r w:rsidR="0056277B" w:rsidRPr="000D3A79">
        <w:rPr>
          <w:color w:val="auto"/>
        </w:rPr>
        <w:t>тоннах</w:t>
      </w:r>
      <w:r w:rsidRPr="000D3A79">
        <w:rPr>
          <w:color w:val="auto"/>
        </w:rPr>
        <w:t>, приходящаяся в среднем на один грузовой вагон рабочего парка на всем пути его следования.</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2.10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динамическая нагрузка на груженый вагон</w:t>
      </w:r>
      <w:r w:rsidR="00584551" w:rsidRPr="000D3A79">
        <w:rPr>
          <w:b/>
          <w:color w:val="auto"/>
        </w:rPr>
        <w:fldChar w:fldCharType="begin"/>
      </w:r>
      <w:r w:rsidR="0056277B" w:rsidRPr="000D3A79">
        <w:instrText xml:space="preserve"> XE "</w:instrText>
      </w:r>
      <w:r w:rsidR="0056277B" w:rsidRPr="000D3A79">
        <w:rPr>
          <w:b/>
          <w:color w:val="auto"/>
        </w:rPr>
        <w:instrText>Средняя динамическая нагрузка на груженый вагон</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Масса груза</w:t>
      </w:r>
      <w:r w:rsidR="0056277B" w:rsidRPr="000D3A79">
        <w:rPr>
          <w:color w:val="auto"/>
        </w:rPr>
        <w:t xml:space="preserve"> в тоннах</w:t>
      </w:r>
      <w:r w:rsidRPr="000D3A79">
        <w:rPr>
          <w:color w:val="auto"/>
        </w:rPr>
        <w:t>, приходящаяся в среднем на один груженый вагон рабочего парка на всем пути его следования.</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2.11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Средний вес тары на вагон в грузовом движении</w:t>
      </w:r>
      <w:r w:rsidR="00584551" w:rsidRPr="000D3A79">
        <w:rPr>
          <w:b/>
          <w:color w:val="auto"/>
        </w:rPr>
        <w:fldChar w:fldCharType="begin"/>
      </w:r>
      <w:r w:rsidR="0056277B" w:rsidRPr="000D3A79">
        <w:instrText xml:space="preserve"> XE "</w:instrText>
      </w:r>
      <w:r w:rsidR="0056277B" w:rsidRPr="000D3A79">
        <w:rPr>
          <w:b/>
          <w:color w:val="auto"/>
        </w:rPr>
        <w:instrText>Средний вес тары на вагон в грузовом движении</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Характеризует средний вес тары вагона</w:t>
      </w:r>
      <w:r w:rsidR="0056277B" w:rsidRPr="000D3A79">
        <w:rPr>
          <w:color w:val="auto"/>
        </w:rPr>
        <w:t xml:space="preserve"> в тоннах</w:t>
      </w:r>
      <w:r w:rsidRPr="000D3A79">
        <w:rPr>
          <w:color w:val="auto"/>
        </w:rPr>
        <w:t>, участвующего в грузовом движении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2.17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Вагоно-час</w:t>
      </w:r>
      <w:r w:rsidR="00584551" w:rsidRPr="000D3A79">
        <w:rPr>
          <w:b/>
          <w:color w:val="auto"/>
        </w:rPr>
        <w:fldChar w:fldCharType="begin"/>
      </w:r>
      <w:r w:rsidR="001F7B1C" w:rsidRPr="000D3A79">
        <w:instrText xml:space="preserve"> XE "</w:instrText>
      </w:r>
      <w:r w:rsidR="001F7B1C" w:rsidRPr="000D3A79">
        <w:rPr>
          <w:b/>
          <w:color w:val="auto"/>
        </w:rPr>
        <w:instrText>Вагоно-час</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применяемый для определения затрат времени на различные операции использования вагонов. </w:t>
      </w:r>
    </w:p>
    <w:p w:rsidR="008461D3" w:rsidRPr="000D3A79" w:rsidRDefault="008461D3" w:rsidP="00FA23D1">
      <w:pPr>
        <w:spacing w:after="0" w:line="360" w:lineRule="exact"/>
        <w:ind w:firstLine="709"/>
        <w:jc w:val="both"/>
        <w:rPr>
          <w:color w:val="auto"/>
        </w:rPr>
      </w:pPr>
      <w:r w:rsidRPr="000D3A79">
        <w:rPr>
          <w:color w:val="auto"/>
        </w:rPr>
        <w:t xml:space="preserve">[пункт 42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Рабочий парк среднечасовой вагонов в среднем в сутки</w:t>
      </w:r>
      <w:r w:rsidR="00584551" w:rsidRPr="000D3A79">
        <w:rPr>
          <w:b/>
          <w:color w:val="auto"/>
        </w:rPr>
        <w:fldChar w:fldCharType="begin"/>
      </w:r>
      <w:r w:rsidR="0056277B" w:rsidRPr="000D3A79">
        <w:instrText xml:space="preserve"> XE "</w:instrText>
      </w:r>
      <w:r w:rsidR="0056277B" w:rsidRPr="000D3A79">
        <w:rPr>
          <w:b/>
          <w:color w:val="auto"/>
        </w:rPr>
        <w:instrText>Рабочий парк среднечасовой вагонов в среднем в сутки</w:instrText>
      </w:r>
      <w:r w:rsidR="0056277B" w:rsidRPr="000D3A79">
        <w:instrText xml:space="preserve">" </w:instrText>
      </w:r>
      <w:r w:rsidR="00584551" w:rsidRPr="000D3A79">
        <w:rPr>
          <w:b/>
          <w:color w:val="auto"/>
        </w:rPr>
        <w:fldChar w:fldCharType="end"/>
      </w:r>
    </w:p>
    <w:p w:rsidR="008461D3" w:rsidRPr="000D3A79" w:rsidRDefault="0056277B" w:rsidP="00FA23D1">
      <w:pPr>
        <w:spacing w:after="0" w:line="360" w:lineRule="exact"/>
        <w:ind w:firstLine="709"/>
        <w:jc w:val="both"/>
        <w:rPr>
          <w:color w:val="auto"/>
        </w:rPr>
      </w:pPr>
      <w:r w:rsidRPr="000D3A79">
        <w:rPr>
          <w:color w:val="auto"/>
        </w:rPr>
        <w:t>Расчетная величина, х</w:t>
      </w:r>
      <w:r w:rsidR="008461D3" w:rsidRPr="000D3A79">
        <w:rPr>
          <w:color w:val="auto"/>
        </w:rPr>
        <w:t>арактеризу</w:t>
      </w:r>
      <w:r w:rsidRPr="000D3A79">
        <w:rPr>
          <w:color w:val="auto"/>
        </w:rPr>
        <w:t>ющая</w:t>
      </w:r>
      <w:r w:rsidR="008461D3" w:rsidRPr="000D3A79">
        <w:rPr>
          <w:color w:val="auto"/>
        </w:rPr>
        <w:t xml:space="preserve"> среднее почасовое наличие вагонов рабочего парка за рассматриваемый период и определяе</w:t>
      </w:r>
      <w:r w:rsidRPr="000D3A79">
        <w:rPr>
          <w:color w:val="auto"/>
        </w:rPr>
        <w:t>мая</w:t>
      </w:r>
      <w:r w:rsidR="008461D3" w:rsidRPr="000D3A79">
        <w:rPr>
          <w:color w:val="auto"/>
        </w:rPr>
        <w:t xml:space="preserve"> на основе данных вагонной модели АСОУП (Автоматизированная система оперативного управления перевозками). Расчет среднечасовой величины рабочего парка необходим для нахождения времени оборота вагона через бюджет времени вагона рабочего парка, т.е. фактические затраты времени вагона рабочего парка в элементах перевозочного цикла.</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2.18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Оборот вагона</w:t>
      </w:r>
      <w:r w:rsidR="00584551" w:rsidRPr="000D3A79">
        <w:rPr>
          <w:b/>
          <w:color w:val="auto"/>
        </w:rPr>
        <w:fldChar w:fldCharType="begin"/>
      </w:r>
      <w:r w:rsidR="001F7B1C" w:rsidRPr="000D3A79">
        <w:instrText xml:space="preserve"> XE "</w:instrText>
      </w:r>
      <w:r w:rsidR="001F7B1C" w:rsidRPr="000D3A79">
        <w:rPr>
          <w:b/>
          <w:color w:val="auto"/>
        </w:rPr>
        <w:instrText>Оборот вагона</w:instrText>
      </w:r>
      <w:r w:rsidR="001F7B1C" w:rsidRPr="000D3A79">
        <w:instrText xml:space="preserve">" </w:instrText>
      </w:r>
      <w:r w:rsidR="00584551" w:rsidRPr="000D3A79">
        <w:rPr>
          <w:b/>
          <w:color w:val="auto"/>
        </w:rPr>
        <w:fldChar w:fldCharType="end"/>
      </w:r>
    </w:p>
    <w:p w:rsidR="008461D3" w:rsidRPr="000D3A79" w:rsidRDefault="00FE565C" w:rsidP="00FA23D1">
      <w:pPr>
        <w:spacing w:after="0" w:line="360" w:lineRule="exact"/>
        <w:ind w:firstLine="709"/>
        <w:jc w:val="both"/>
        <w:rPr>
          <w:color w:val="auto"/>
        </w:rPr>
      </w:pPr>
      <w:r w:rsidRPr="000D3A79">
        <w:rPr>
          <w:color w:val="auto"/>
        </w:rPr>
        <w:t xml:space="preserve">1. </w:t>
      </w:r>
      <w:r w:rsidR="008461D3" w:rsidRPr="000D3A79">
        <w:rPr>
          <w:color w:val="auto"/>
        </w:rPr>
        <w:t>Показатель использования вагонного парка по времени, включающий цикл операций от момента окончания погрузки вагона до момента окончания следующей его погрузки.</w:t>
      </w:r>
    </w:p>
    <w:p w:rsidR="008461D3" w:rsidRPr="000D3A79" w:rsidRDefault="008461D3" w:rsidP="00FA23D1">
      <w:pPr>
        <w:spacing w:after="0" w:line="360" w:lineRule="exact"/>
        <w:ind w:firstLine="709"/>
        <w:jc w:val="both"/>
        <w:rPr>
          <w:color w:val="auto"/>
        </w:rPr>
      </w:pPr>
      <w:r w:rsidRPr="000D3A79">
        <w:rPr>
          <w:color w:val="auto"/>
        </w:rPr>
        <w:t>[</w:t>
      </w:r>
      <w:r w:rsidR="004176F1" w:rsidRPr="000D3A79">
        <w:rPr>
          <w:color w:val="auto"/>
        </w:rPr>
        <w:t>под</w:t>
      </w:r>
      <w:r w:rsidR="005B66CD" w:rsidRPr="000D3A79">
        <w:rPr>
          <w:color w:val="auto"/>
        </w:rPr>
        <w:t xml:space="preserve">пункт </w:t>
      </w:r>
      <w:r w:rsidRPr="000D3A79">
        <w:rPr>
          <w:color w:val="auto"/>
        </w:rPr>
        <w:t xml:space="preserve">2.12.8 </w:t>
      </w:r>
      <w:r w:rsidR="004176F1"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FE565C" w:rsidRPr="000D3A79" w:rsidRDefault="00FE565C" w:rsidP="00FA23D1">
      <w:pPr>
        <w:spacing w:after="0" w:line="360" w:lineRule="exact"/>
        <w:ind w:firstLine="709"/>
        <w:jc w:val="both"/>
        <w:rPr>
          <w:color w:val="auto"/>
        </w:rPr>
      </w:pPr>
      <w:r w:rsidRPr="000D3A79">
        <w:rPr>
          <w:color w:val="auto"/>
        </w:rPr>
        <w:t>2. Один из основных показателей, характеризующих использование вагонного парка и технических средств железнодорожного транспорта, отражающий время, затрачиваемое вагоном на выполнение одного цикла работы, включающего все операции, связанные с перевозочным процессом (например, от окончания одной погрузки до окончания следующей погрузки).</w:t>
      </w:r>
    </w:p>
    <w:p w:rsidR="00FE565C" w:rsidRPr="000D3A79" w:rsidRDefault="00FE565C" w:rsidP="00FA23D1">
      <w:pPr>
        <w:spacing w:after="0" w:line="360" w:lineRule="exact"/>
        <w:ind w:firstLine="709"/>
        <w:jc w:val="both"/>
        <w:rPr>
          <w:color w:val="auto"/>
        </w:rPr>
      </w:pPr>
      <w:r w:rsidRPr="000D3A79">
        <w:rPr>
          <w:color w:val="auto"/>
        </w:rPr>
        <w:t>[</w:t>
      </w:r>
      <w:r w:rsidR="00985254" w:rsidRPr="000D3A79">
        <w:rPr>
          <w:color w:val="auto"/>
        </w:rPr>
        <w:t>под</w:t>
      </w:r>
      <w:r w:rsidRPr="000D3A79">
        <w:rPr>
          <w:color w:val="auto"/>
        </w:rPr>
        <w:t xml:space="preserve">пункт 1 </w:t>
      </w:r>
      <w:r w:rsidR="00985254" w:rsidRPr="000D3A79">
        <w:rPr>
          <w:color w:val="auto"/>
        </w:rPr>
        <w:t xml:space="preserve">пункта 1 </w:t>
      </w:r>
      <w:r w:rsidRPr="000D3A79">
        <w:rPr>
          <w:color w:val="auto"/>
        </w:rPr>
        <w:t>Методических указаний по расчету показателя оборота грузового вагона и оценке влияющих на него внешних факторов, утвержденных распоряжением ОАО «РЖД» от 30 сентября 2019 г. № 2155р]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Среднее время оборота вагона</w:t>
      </w:r>
      <w:r w:rsidR="00584551" w:rsidRPr="000D3A79">
        <w:rPr>
          <w:b/>
          <w:color w:val="auto"/>
        </w:rPr>
        <w:fldChar w:fldCharType="begin"/>
      </w:r>
      <w:r w:rsidR="0056277B" w:rsidRPr="000D3A79">
        <w:instrText xml:space="preserve"> XE "</w:instrText>
      </w:r>
      <w:r w:rsidR="0056277B" w:rsidRPr="000D3A79">
        <w:rPr>
          <w:b/>
          <w:color w:val="auto"/>
        </w:rPr>
        <w:instrText>Среднее время оборота вагона</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w:t>
      </w:r>
      <w:r w:rsidR="0056277B" w:rsidRPr="000D3A79">
        <w:rPr>
          <w:color w:val="auto"/>
        </w:rPr>
        <w:t xml:space="preserve"> в сутках</w:t>
      </w:r>
      <w:r w:rsidRPr="000D3A79">
        <w:rPr>
          <w:color w:val="auto"/>
        </w:rPr>
        <w:t>, затрачиваемое вагонами рабочего парка в среднем на один перевозочный цикл.</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2.19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нахождения вагона в движении</w:t>
      </w:r>
      <w:r w:rsidR="00584551" w:rsidRPr="000D3A79">
        <w:rPr>
          <w:b/>
          <w:color w:val="auto"/>
        </w:rPr>
        <w:fldChar w:fldCharType="begin"/>
      </w:r>
      <w:r w:rsidR="0056277B" w:rsidRPr="000D3A79">
        <w:instrText xml:space="preserve"> XE "</w:instrText>
      </w:r>
      <w:r w:rsidR="0056277B" w:rsidRPr="000D3A79">
        <w:rPr>
          <w:b/>
          <w:color w:val="auto"/>
        </w:rPr>
        <w:instrText>Время нахождения вагона в движении</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w:t>
      </w:r>
      <w:r w:rsidR="0056277B" w:rsidRPr="000D3A79">
        <w:rPr>
          <w:color w:val="auto"/>
        </w:rPr>
        <w:t xml:space="preserve">(в часах) </w:t>
      </w:r>
      <w:r w:rsidRPr="000D3A79">
        <w:rPr>
          <w:color w:val="auto"/>
        </w:rPr>
        <w:t>рассчитывается аналогично среднему времени оборота вагона, но в вагоно-часах учитываются затраты времени только на чистое движение.</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2.20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 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нахождения вагона на промежуточных станциях</w:t>
      </w:r>
      <w:r w:rsidR="00584551" w:rsidRPr="000D3A79">
        <w:rPr>
          <w:b/>
          <w:color w:val="auto"/>
        </w:rPr>
        <w:fldChar w:fldCharType="begin"/>
      </w:r>
      <w:r w:rsidR="0056277B" w:rsidRPr="000D3A79">
        <w:instrText xml:space="preserve"> XE "</w:instrText>
      </w:r>
      <w:r w:rsidR="0056277B" w:rsidRPr="000D3A79">
        <w:rPr>
          <w:b/>
          <w:color w:val="auto"/>
        </w:rPr>
        <w:instrText>Время нахождения вагона на промежуточных станциях</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w:t>
      </w:r>
      <w:r w:rsidR="0056277B" w:rsidRPr="000D3A79">
        <w:rPr>
          <w:color w:val="auto"/>
        </w:rPr>
        <w:t xml:space="preserve">(в часах) </w:t>
      </w:r>
      <w:r w:rsidRPr="000D3A79">
        <w:rPr>
          <w:color w:val="auto"/>
        </w:rPr>
        <w:t>рассчитывается аналогично среднему времени оборота вагона, но в вагоно-часах учитывается только время нахождения вагонов на</w:t>
      </w:r>
      <w:r w:rsidR="001D5036" w:rsidRPr="000D3A79">
        <w:rPr>
          <w:bCs/>
          <w:color w:val="auto"/>
        </w:rPr>
        <w:t> </w:t>
      </w:r>
      <w:r w:rsidRPr="000D3A79">
        <w:rPr>
          <w:color w:val="auto"/>
        </w:rPr>
        <w:t>промежуточных станциях.</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2.21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нахождения вагона на технических станциях</w:t>
      </w:r>
      <w:r w:rsidR="00584551" w:rsidRPr="000D3A79">
        <w:rPr>
          <w:b/>
          <w:color w:val="auto"/>
        </w:rPr>
        <w:fldChar w:fldCharType="begin"/>
      </w:r>
      <w:r w:rsidR="0056277B" w:rsidRPr="000D3A79">
        <w:instrText xml:space="preserve"> XE "</w:instrText>
      </w:r>
      <w:r w:rsidR="0056277B" w:rsidRPr="000D3A79">
        <w:rPr>
          <w:b/>
          <w:color w:val="auto"/>
        </w:rPr>
        <w:instrText>Время нахождения вагона на технических станциях</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w:t>
      </w:r>
      <w:r w:rsidR="0056277B" w:rsidRPr="000D3A79">
        <w:rPr>
          <w:color w:val="auto"/>
        </w:rPr>
        <w:t xml:space="preserve">(в часах) </w:t>
      </w:r>
      <w:r w:rsidRPr="000D3A79">
        <w:rPr>
          <w:color w:val="auto"/>
        </w:rPr>
        <w:t>рассчитывается аналогично среднему времени оборота вагона, но в вагоно-часах учитывается только время нахождения вагонов на технических станциях.</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2.22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нахождения вагона в местном простое</w:t>
      </w:r>
      <w:r w:rsidR="00584551" w:rsidRPr="000D3A79">
        <w:rPr>
          <w:b/>
          <w:color w:val="auto"/>
        </w:rPr>
        <w:fldChar w:fldCharType="begin"/>
      </w:r>
      <w:r w:rsidR="0056277B" w:rsidRPr="000D3A79">
        <w:instrText xml:space="preserve"> XE "</w:instrText>
      </w:r>
      <w:r w:rsidR="0056277B" w:rsidRPr="000D3A79">
        <w:rPr>
          <w:b/>
          <w:color w:val="auto"/>
        </w:rPr>
        <w:instrText>Время нахождения вагона в местном простое</w:instrText>
      </w:r>
      <w:r w:rsidR="0056277B"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w:t>
      </w:r>
      <w:r w:rsidR="0056277B" w:rsidRPr="000D3A79">
        <w:rPr>
          <w:color w:val="auto"/>
        </w:rPr>
        <w:t xml:space="preserve">(в часах) </w:t>
      </w:r>
      <w:r w:rsidRPr="000D3A79">
        <w:rPr>
          <w:color w:val="auto"/>
        </w:rPr>
        <w:t>рассчитывается аналогично среднему времени оборота вагона, но в вагоно-часах учитывается только время нахождения вагонов на станциях в</w:t>
      </w:r>
      <w:r w:rsidR="001D5036" w:rsidRPr="000D3A79">
        <w:rPr>
          <w:bCs/>
          <w:color w:val="auto"/>
        </w:rPr>
        <w:t> </w:t>
      </w:r>
      <w:r w:rsidRPr="000D3A79">
        <w:rPr>
          <w:color w:val="auto"/>
        </w:rPr>
        <w:t>местном простое.</w:t>
      </w:r>
    </w:p>
    <w:p w:rsidR="008461D3" w:rsidRPr="000D3A79" w:rsidRDefault="008461D3" w:rsidP="00FA23D1">
      <w:pPr>
        <w:spacing w:after="0" w:line="360" w:lineRule="exact"/>
        <w:ind w:firstLine="709"/>
        <w:jc w:val="both"/>
        <w:rPr>
          <w:bCs/>
          <w:color w:val="auto"/>
        </w:rPr>
      </w:pPr>
      <w:r w:rsidRPr="000D3A79">
        <w:rPr>
          <w:bCs/>
          <w:color w:val="auto"/>
        </w:rPr>
        <w:t>[</w:t>
      </w:r>
      <w:r w:rsidR="0056277B" w:rsidRPr="000D3A79">
        <w:rPr>
          <w:bCs/>
          <w:color w:val="auto"/>
        </w:rPr>
        <w:t xml:space="preserve">на основе </w:t>
      </w:r>
      <w:r w:rsidR="00EF3AE2" w:rsidRPr="000D3A79">
        <w:rPr>
          <w:bCs/>
          <w:color w:val="auto"/>
        </w:rPr>
        <w:t>под</w:t>
      </w:r>
      <w:r w:rsidRPr="000D3A79">
        <w:rPr>
          <w:bCs/>
          <w:color w:val="auto"/>
        </w:rPr>
        <w:t>пункт</w:t>
      </w:r>
      <w:r w:rsidR="0056277B" w:rsidRPr="000D3A79">
        <w:rPr>
          <w:bCs/>
          <w:color w:val="auto"/>
        </w:rPr>
        <w:t>а</w:t>
      </w:r>
      <w:r w:rsidRPr="000D3A79">
        <w:rPr>
          <w:bCs/>
          <w:color w:val="auto"/>
        </w:rPr>
        <w:t xml:space="preserve"> 2.23 </w:t>
      </w:r>
      <w:r w:rsidR="00EF3AE2" w:rsidRPr="000D3A79">
        <w:rPr>
          <w:bCs/>
          <w:color w:val="auto"/>
        </w:rPr>
        <w:t xml:space="preserve">пункта 2 </w:t>
      </w:r>
      <w:r w:rsidRPr="000D3A79">
        <w:rPr>
          <w:bCs/>
          <w:color w:val="auto"/>
        </w:rPr>
        <w:t xml:space="preserve">Инструктивных указаний о порядке автоматизированного формирования формы внутренней статистической отчетности ДО-8 ВЦ </w:t>
      </w:r>
      <w:r w:rsidR="00E64620" w:rsidRPr="000D3A79">
        <w:rPr>
          <w:bCs/>
          <w:color w:val="auto"/>
        </w:rPr>
        <w:t>«</w:t>
      </w:r>
      <w:r w:rsidRPr="000D3A79">
        <w:rPr>
          <w:bCs/>
          <w:color w:val="auto"/>
        </w:rPr>
        <w:t>Отчет о</w:t>
      </w:r>
      <w:r w:rsidR="001D5036" w:rsidRPr="000D3A79">
        <w:rPr>
          <w:bCs/>
          <w:color w:val="auto"/>
        </w:rPr>
        <w:t> </w:t>
      </w:r>
      <w:r w:rsidRPr="000D3A79">
        <w:rPr>
          <w:bCs/>
          <w:color w:val="auto"/>
        </w:rPr>
        <w:t>показателях работы вагонов грузового парка</w:t>
      </w:r>
      <w:r w:rsidR="00E64620" w:rsidRPr="000D3A79">
        <w:rPr>
          <w:bCs/>
          <w:color w:val="auto"/>
        </w:rPr>
        <w:t>»</w:t>
      </w:r>
      <w:r w:rsidRPr="000D3A79">
        <w:rPr>
          <w:bCs/>
          <w:color w:val="auto"/>
        </w:rPr>
        <w:t xml:space="preserve">, утвержденных распоряжением </w:t>
      </w:r>
      <w:r w:rsidR="008466A6" w:rsidRPr="000D3A79">
        <w:rPr>
          <w:bCs/>
          <w:color w:val="auto"/>
        </w:rPr>
        <w:t>ОАО </w:t>
      </w:r>
      <w:r w:rsidR="00E64620" w:rsidRPr="000D3A79">
        <w:rPr>
          <w:bCs/>
          <w:color w:val="auto"/>
        </w:rPr>
        <w:t>«РЖД»</w:t>
      </w:r>
      <w:r w:rsidRPr="000D3A79">
        <w:rPr>
          <w:bCs/>
          <w:color w:val="auto"/>
        </w:rPr>
        <w:t xml:space="preserve"> от 11 ноября 2010</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2311р]</w:t>
      </w:r>
    </w:p>
    <w:p w:rsidR="008461D3" w:rsidRPr="000D3A79" w:rsidRDefault="008461D3" w:rsidP="00FA23D1">
      <w:pPr>
        <w:spacing w:after="0" w:line="360" w:lineRule="exact"/>
        <w:ind w:firstLine="709"/>
        <w:jc w:val="both"/>
        <w:rPr>
          <w:color w:val="auto"/>
        </w:rPr>
      </w:pPr>
    </w:p>
    <w:p w:rsidR="008461D3" w:rsidRPr="000D3A79" w:rsidRDefault="008461D3" w:rsidP="00FA23D1">
      <w:pPr>
        <w:pStyle w:val="3"/>
        <w:spacing w:before="120" w:after="120" w:line="360" w:lineRule="exact"/>
        <w:jc w:val="center"/>
        <w:rPr>
          <w:rFonts w:ascii="Times New Roman" w:hAnsi="Times New Roman" w:cs="Times New Roman"/>
          <w:b/>
          <w:color w:val="000000" w:themeColor="text1"/>
          <w:sz w:val="28"/>
          <w:szCs w:val="28"/>
        </w:rPr>
      </w:pPr>
      <w:bookmarkStart w:id="42" w:name="_Toc189060173"/>
      <w:bookmarkStart w:id="43" w:name="_Toc223360941"/>
      <w:r w:rsidRPr="000D3A79">
        <w:rPr>
          <w:rFonts w:ascii="Times New Roman" w:hAnsi="Times New Roman" w:cs="Times New Roman"/>
          <w:b/>
          <w:color w:val="000000" w:themeColor="text1"/>
          <w:sz w:val="28"/>
          <w:szCs w:val="28"/>
        </w:rPr>
        <w:t>Основные показатели пассажирских железнодорожных перевозок</w:t>
      </w:r>
      <w:bookmarkEnd w:id="42"/>
      <w:bookmarkEnd w:id="43"/>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Отправление пассажиров железнодорожным транспортом</w:t>
      </w:r>
      <w:r w:rsidR="00584551" w:rsidRPr="000D3A79">
        <w:rPr>
          <w:b/>
          <w:color w:val="auto"/>
        </w:rPr>
        <w:fldChar w:fldCharType="begin"/>
      </w:r>
      <w:r w:rsidR="001F7B1C" w:rsidRPr="000D3A79">
        <w:instrText xml:space="preserve"> XE "</w:instrText>
      </w:r>
      <w:r w:rsidR="001F7B1C" w:rsidRPr="000D3A79">
        <w:rPr>
          <w:b/>
          <w:color w:val="auto"/>
        </w:rPr>
        <w:instrText>Отправление пассажиров железнодорожным транспортом</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Объем выполненной работы по перевозкам пассажиров. Определяется по числу проездных документов, проданных и выданных бесплатно (лицам, пользующимся правом бесплатного проезда) в данном отчетном периоде с</w:t>
      </w:r>
      <w:r w:rsidR="001D5036" w:rsidRPr="000D3A79">
        <w:rPr>
          <w:bCs/>
          <w:color w:val="auto"/>
        </w:rPr>
        <w:t> </w:t>
      </w:r>
      <w:r w:rsidRPr="000D3A79">
        <w:rPr>
          <w:color w:val="auto"/>
        </w:rPr>
        <w:t>учетом приходящихся на этот период пассажиропоездок, совершенных по</w:t>
      </w:r>
      <w:r w:rsidR="001D5036" w:rsidRPr="000D3A79">
        <w:rPr>
          <w:bCs/>
          <w:color w:val="auto"/>
        </w:rPr>
        <w:t> </w:t>
      </w:r>
      <w:r w:rsidRPr="000D3A79">
        <w:rPr>
          <w:color w:val="auto"/>
        </w:rPr>
        <w:t>групповым билетам, абонементным и другим документам.</w:t>
      </w:r>
    </w:p>
    <w:p w:rsidR="008461D3" w:rsidRPr="000D3A79" w:rsidRDefault="008461D3" w:rsidP="00FA23D1">
      <w:pPr>
        <w:spacing w:after="0" w:line="360" w:lineRule="exact"/>
        <w:ind w:firstLine="709"/>
        <w:jc w:val="both"/>
        <w:rPr>
          <w:color w:val="auto"/>
        </w:rPr>
      </w:pPr>
      <w:r w:rsidRPr="000D3A79">
        <w:rPr>
          <w:color w:val="auto"/>
        </w:rPr>
        <w:t>[пункт 2.1 Методологических положений по статистике транспорта, утвержденных приказом Росстата от 29 декабря 2017</w:t>
      </w:r>
      <w:r w:rsidR="00BA5205" w:rsidRPr="000D3A79">
        <w:rPr>
          <w:color w:val="auto"/>
        </w:rPr>
        <w:t> г.</w:t>
      </w:r>
      <w:r w:rsidRPr="000D3A79">
        <w:rPr>
          <w:color w:val="auto"/>
        </w:rPr>
        <w:t xml:space="preserve"> </w:t>
      </w:r>
      <w:r w:rsidR="005A6BA8" w:rsidRPr="000D3A79">
        <w:rPr>
          <w:color w:val="auto"/>
        </w:rPr>
        <w:t>№ </w:t>
      </w:r>
      <w:r w:rsidRPr="000D3A79">
        <w:rPr>
          <w:color w:val="auto"/>
        </w:rPr>
        <w:t>887]</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Пассажирооборот</w:t>
      </w:r>
      <w:r w:rsidR="00C87C6F" w:rsidRPr="000D3A79">
        <w:rPr>
          <w:color w:val="auto"/>
        </w:rPr>
        <w:t xml:space="preserve"> </w:t>
      </w:r>
      <w:r w:rsidR="00C87C6F" w:rsidRPr="000D3A79">
        <w:rPr>
          <w:color w:val="auto"/>
          <w:lang w:val="en-US"/>
        </w:rPr>
        <w:t>&lt;</w:t>
      </w:r>
      <w:r w:rsidR="00C87C6F" w:rsidRPr="000D3A79">
        <w:rPr>
          <w:color w:val="auto"/>
        </w:rPr>
        <w:t>железнодорожный транспорт</w:t>
      </w:r>
      <w:r w:rsidR="00C87C6F" w:rsidRPr="000D3A79">
        <w:rPr>
          <w:color w:val="auto"/>
          <w:lang w:val="en-US"/>
        </w:rPr>
        <w:t>&gt;</w:t>
      </w:r>
      <w:r w:rsidR="00584551" w:rsidRPr="000D3A79">
        <w:rPr>
          <w:color w:val="auto"/>
          <w:lang w:val="en-US"/>
        </w:rPr>
        <w:fldChar w:fldCharType="begin"/>
      </w:r>
      <w:r w:rsidR="00FC0344" w:rsidRPr="000D3A79">
        <w:instrText xml:space="preserve"> XE "</w:instrText>
      </w:r>
      <w:r w:rsidR="00FC0344" w:rsidRPr="000D3A79">
        <w:rPr>
          <w:b/>
          <w:color w:val="auto"/>
        </w:rPr>
        <w:instrText>Пассажирооборот</w:instrText>
      </w:r>
      <w:r w:rsidR="00FC0344" w:rsidRPr="000D3A79">
        <w:rPr>
          <w:color w:val="auto"/>
        </w:rPr>
        <w:instrText xml:space="preserve"> </w:instrText>
      </w:r>
      <w:r w:rsidR="00FC0344" w:rsidRPr="000D3A79">
        <w:rPr>
          <w:color w:val="auto"/>
          <w:lang w:val="en-US"/>
        </w:rPr>
        <w:instrText>&lt;</w:instrText>
      </w:r>
      <w:r w:rsidR="00FC0344" w:rsidRPr="000D3A79">
        <w:rPr>
          <w:color w:val="auto"/>
        </w:rPr>
        <w:instrText>железнодорожный транспорт</w:instrText>
      </w:r>
      <w:r w:rsidR="00FC0344" w:rsidRPr="000D3A79">
        <w:rPr>
          <w:color w:val="auto"/>
          <w:lang w:val="en-US"/>
        </w:rPr>
        <w:instrText>&gt;</w:instrText>
      </w:r>
      <w:r w:rsidR="00FC0344" w:rsidRPr="000D3A79">
        <w:instrText xml:space="preserve">" </w:instrText>
      </w:r>
      <w:r w:rsidR="00584551" w:rsidRPr="000D3A79">
        <w:rPr>
          <w:color w:val="auto"/>
          <w:lang w:val="en-US"/>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работы железнодорожного транспорта по пассажирским перевозкам. Пассажирооборот рассчитывается как произведение числа перевезенных пассажиров на расстояние их перевозки, измеряется в пассажиро-километрах.</w:t>
      </w:r>
    </w:p>
    <w:p w:rsidR="008461D3" w:rsidRPr="000D3A79" w:rsidRDefault="008461D3" w:rsidP="00FA23D1">
      <w:pPr>
        <w:spacing w:after="0" w:line="360" w:lineRule="exact"/>
        <w:ind w:firstLine="709"/>
        <w:jc w:val="both"/>
        <w:rPr>
          <w:color w:val="auto"/>
        </w:rPr>
      </w:pPr>
      <w:r w:rsidRPr="000D3A79">
        <w:rPr>
          <w:color w:val="auto"/>
        </w:rPr>
        <w:t xml:space="preserve">[пункт 184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Пассажиро-километр</w:t>
      </w:r>
      <w:r w:rsidR="00584551" w:rsidRPr="000D3A79">
        <w:rPr>
          <w:b/>
          <w:color w:val="auto"/>
        </w:rPr>
        <w:fldChar w:fldCharType="begin"/>
      </w:r>
      <w:r w:rsidR="001F7B1C" w:rsidRPr="000D3A79">
        <w:instrText xml:space="preserve"> XE "</w:instrText>
      </w:r>
      <w:r w:rsidR="001F7B1C" w:rsidRPr="000D3A79">
        <w:rPr>
          <w:b/>
          <w:color w:val="auto"/>
        </w:rPr>
        <w:instrText>Пассажиро-километр</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пассажирских перевозок – произведение числа перевезенных пассажиров на расстояние их перевозки, выраженное в</w:t>
      </w:r>
      <w:r w:rsidR="001D5036" w:rsidRPr="000D3A79">
        <w:rPr>
          <w:bCs/>
          <w:color w:val="auto"/>
        </w:rPr>
        <w:t> </w:t>
      </w:r>
      <w:r w:rsidRPr="000D3A79">
        <w:rPr>
          <w:color w:val="auto"/>
        </w:rPr>
        <w:t xml:space="preserve">километрах. </w:t>
      </w:r>
    </w:p>
    <w:p w:rsidR="008461D3" w:rsidRPr="000D3A79" w:rsidRDefault="008461D3" w:rsidP="00FA23D1">
      <w:pPr>
        <w:spacing w:after="0" w:line="360" w:lineRule="exact"/>
        <w:ind w:firstLine="709"/>
        <w:jc w:val="both"/>
        <w:rPr>
          <w:color w:val="auto"/>
        </w:rPr>
      </w:pPr>
      <w:r w:rsidRPr="000D3A79">
        <w:rPr>
          <w:color w:val="auto"/>
        </w:rPr>
        <w:t xml:space="preserve">[пункт 183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Местооборот</w:t>
      </w:r>
      <w:r w:rsidR="00584551" w:rsidRPr="000D3A79">
        <w:rPr>
          <w:b/>
          <w:color w:val="auto"/>
        </w:rPr>
        <w:fldChar w:fldCharType="begin"/>
      </w:r>
      <w:r w:rsidR="001F7B1C" w:rsidRPr="000D3A79">
        <w:instrText xml:space="preserve"> XE "</w:instrText>
      </w:r>
      <w:r w:rsidR="001F7B1C" w:rsidRPr="000D3A79">
        <w:rPr>
          <w:b/>
          <w:color w:val="auto"/>
        </w:rPr>
        <w:instrText>Местооборот</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Произведение числа мест в вагонах, предназначенных для перевозки пассажиров, на протяженность маршрута их следования в заданных территориальных границах.</w:t>
      </w:r>
    </w:p>
    <w:p w:rsidR="008461D3" w:rsidRPr="000D3A79" w:rsidRDefault="008461D3" w:rsidP="00FA23D1">
      <w:pPr>
        <w:spacing w:after="0" w:line="360" w:lineRule="exact"/>
        <w:ind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утвержд</w:t>
      </w:r>
      <w:r w:rsidR="00D345EB"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Использование вместимости</w:t>
      </w:r>
      <w:r w:rsidR="00584551" w:rsidRPr="000D3A79">
        <w:rPr>
          <w:b/>
          <w:color w:val="auto"/>
        </w:rPr>
        <w:fldChar w:fldCharType="begin"/>
      </w:r>
      <w:r w:rsidR="001F7B1C" w:rsidRPr="000D3A79">
        <w:instrText xml:space="preserve"> XE "</w:instrText>
      </w:r>
      <w:r w:rsidR="001F7B1C" w:rsidRPr="000D3A79">
        <w:rPr>
          <w:b/>
          <w:color w:val="auto"/>
        </w:rPr>
        <w:instrText>Использование вместимости</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выполненного пассажирооборота к выполненному местообороту, выраженное в процентах.</w:t>
      </w:r>
    </w:p>
    <w:p w:rsidR="008461D3" w:rsidRPr="000D3A79" w:rsidRDefault="008461D3" w:rsidP="00FA23D1">
      <w:pPr>
        <w:spacing w:after="0" w:line="360" w:lineRule="exact"/>
        <w:ind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утвержд</w:t>
      </w:r>
      <w:r w:rsidR="00D345EB"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Пассажиропоток</w:t>
      </w:r>
      <w:r w:rsidR="003B110E" w:rsidRPr="000D3A79">
        <w:rPr>
          <w:b/>
          <w:color w:val="auto"/>
        </w:rPr>
        <w:t xml:space="preserve"> </w:t>
      </w:r>
      <w:r w:rsidR="003B110E" w:rsidRPr="000D3A79">
        <w:rPr>
          <w:color w:val="auto"/>
        </w:rPr>
        <w:t>&lt;железнодорожный транспорт&gt;</w:t>
      </w:r>
      <w:r w:rsidR="00584551" w:rsidRPr="000D3A79">
        <w:rPr>
          <w:color w:val="auto"/>
        </w:rPr>
        <w:fldChar w:fldCharType="begin"/>
      </w:r>
      <w:r w:rsidR="00C823A8" w:rsidRPr="000D3A79">
        <w:instrText xml:space="preserve"> XE "</w:instrText>
      </w:r>
      <w:r w:rsidR="00C823A8" w:rsidRPr="000D3A79">
        <w:rPr>
          <w:b/>
          <w:color w:val="auto"/>
        </w:rPr>
        <w:instrText xml:space="preserve">Пассажиропоток </w:instrText>
      </w:r>
      <w:r w:rsidR="00C823A8" w:rsidRPr="000D3A79">
        <w:rPr>
          <w:color w:val="auto"/>
        </w:rPr>
        <w:instrText>&lt;железнодорожный транспорт&gt;</w:instrText>
      </w:r>
      <w:r w:rsidR="00C823A8" w:rsidRPr="000D3A79">
        <w:instrText xml:space="preserve">" </w:instrText>
      </w:r>
      <w:r w:rsidR="00584551" w:rsidRPr="000D3A79">
        <w:rPr>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интенсивность перевозочной работы железнодорожной сети в целом, или в отдельных районах или отдельных участках, и отражает число пассажиров, проследовавших в единицу времени.</w:t>
      </w:r>
    </w:p>
    <w:p w:rsidR="008461D3" w:rsidRPr="000D3A79" w:rsidRDefault="008461D3" w:rsidP="00FA23D1">
      <w:pPr>
        <w:spacing w:after="0" w:line="360" w:lineRule="exact"/>
        <w:ind w:firstLine="709"/>
        <w:jc w:val="both"/>
        <w:rPr>
          <w:color w:val="auto"/>
        </w:rPr>
      </w:pPr>
      <w:r w:rsidRPr="000D3A79">
        <w:rPr>
          <w:color w:val="auto"/>
        </w:rPr>
        <w:t xml:space="preserve">[пункт 185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4B50A1" w:rsidP="00FA23D1">
      <w:pPr>
        <w:pStyle w:val="a3"/>
        <w:numPr>
          <w:ilvl w:val="0"/>
          <w:numId w:val="6"/>
        </w:numPr>
        <w:spacing w:before="120" w:after="0" w:line="360" w:lineRule="exact"/>
        <w:ind w:left="0" w:firstLine="709"/>
        <w:contextualSpacing w:val="0"/>
        <w:jc w:val="both"/>
        <w:rPr>
          <w:b/>
          <w:color w:val="auto"/>
        </w:rPr>
      </w:pPr>
      <w:r w:rsidRPr="000D3A79">
        <w:rPr>
          <w:b/>
          <w:color w:val="auto"/>
          <w:lang w:val="en-US"/>
        </w:rPr>
        <w:t>[</w:t>
      </w:r>
      <w:r w:rsidRPr="000D3A79">
        <w:rPr>
          <w:b/>
          <w:color w:val="auto"/>
        </w:rPr>
        <w:t>г</w:t>
      </w:r>
      <w:r w:rsidR="00514B4B" w:rsidRPr="000D3A79">
        <w:rPr>
          <w:b/>
          <w:color w:val="auto"/>
        </w:rPr>
        <w:t xml:space="preserve">устота </w:t>
      </w:r>
      <w:r w:rsidR="008461D3" w:rsidRPr="000D3A79">
        <w:rPr>
          <w:b/>
          <w:color w:val="auto"/>
        </w:rPr>
        <w:t>пассажирских перевозок, пассажиронапряженность</w:t>
      </w:r>
      <w:r w:rsidRPr="000D3A79">
        <w:rPr>
          <w:b/>
          <w:color w:val="auto"/>
          <w:lang w:val="en-US"/>
        </w:rPr>
        <w:t>]</w:t>
      </w:r>
    </w:p>
    <w:p w:rsidR="008461D3" w:rsidRPr="000D3A79" w:rsidRDefault="008461D3" w:rsidP="00FA23D1">
      <w:pPr>
        <w:spacing w:after="0" w:line="360" w:lineRule="exact"/>
        <w:ind w:firstLine="709"/>
        <w:jc w:val="both"/>
        <w:rPr>
          <w:color w:val="auto"/>
        </w:rPr>
      </w:pPr>
      <w:r w:rsidRPr="000D3A79">
        <w:rPr>
          <w:color w:val="auto"/>
        </w:rPr>
        <w:t>Показатель интенсивности, характеризующийся количеством пассажиров, приходящихся на 1 км эксплуатационной длины определенного участка. Его получают делением пассажирооборота на соответствующую эксплуатационную длину.</w:t>
      </w:r>
    </w:p>
    <w:p w:rsidR="008461D3" w:rsidRPr="000D3A79" w:rsidRDefault="008461D3" w:rsidP="00FA23D1">
      <w:pPr>
        <w:spacing w:after="0" w:line="360" w:lineRule="exact"/>
        <w:ind w:firstLine="709"/>
        <w:jc w:val="both"/>
        <w:rPr>
          <w:color w:val="auto"/>
        </w:rPr>
      </w:pPr>
      <w:r w:rsidRPr="000D3A79">
        <w:rPr>
          <w:color w:val="auto"/>
        </w:rPr>
        <w:t xml:space="preserve">[пункт 73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дальность поездки пассажира</w:t>
      </w:r>
      <w:r w:rsidR="00584551" w:rsidRPr="000D3A79">
        <w:rPr>
          <w:b/>
          <w:color w:val="auto"/>
        </w:rPr>
        <w:fldChar w:fldCharType="begin"/>
      </w:r>
      <w:r w:rsidR="001F7B1C" w:rsidRPr="000D3A79">
        <w:instrText xml:space="preserve"> XE "</w:instrText>
      </w:r>
      <w:r w:rsidR="001F7B1C" w:rsidRPr="000D3A79">
        <w:rPr>
          <w:b/>
          <w:color w:val="auto"/>
        </w:rPr>
        <w:instrText>Средняя дальность поездки пассажира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Среднее расстояние перевозки пассажира от станции отправления до</w:t>
      </w:r>
      <w:r w:rsidR="001D5036" w:rsidRPr="000D3A79">
        <w:rPr>
          <w:bCs/>
          <w:color w:val="auto"/>
        </w:rPr>
        <w:t> </w:t>
      </w:r>
      <w:r w:rsidRPr="000D3A79">
        <w:rPr>
          <w:color w:val="auto"/>
        </w:rPr>
        <w:t>станции прибытия, определяемое делением пассажиро-километров на число перевезенных пассажиров.</w:t>
      </w:r>
    </w:p>
    <w:p w:rsidR="008461D3" w:rsidRPr="000D3A79" w:rsidRDefault="008461D3" w:rsidP="00FA23D1">
      <w:pPr>
        <w:spacing w:after="0" w:line="360" w:lineRule="exact"/>
        <w:ind w:firstLine="709"/>
        <w:jc w:val="both"/>
        <w:rPr>
          <w:color w:val="auto"/>
        </w:rPr>
      </w:pPr>
      <w:r w:rsidRPr="000D3A79">
        <w:rPr>
          <w:color w:val="auto"/>
        </w:rPr>
        <w:t xml:space="preserve">[пункт 320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Подвижность населения</w:t>
      </w:r>
      <w:r w:rsidR="00584551" w:rsidRPr="000D3A79">
        <w:rPr>
          <w:b/>
          <w:color w:val="auto"/>
        </w:rPr>
        <w:fldChar w:fldCharType="begin"/>
      </w:r>
      <w:r w:rsidR="001F7B1C" w:rsidRPr="000D3A79">
        <w:instrText xml:space="preserve"> XE "</w:instrText>
      </w:r>
      <w:r w:rsidR="001F7B1C" w:rsidRPr="000D3A79">
        <w:rPr>
          <w:b/>
          <w:color w:val="auto"/>
        </w:rPr>
        <w:instrText>Подвижность населения</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оценивающий частоту поездок населения на транспорте и</w:t>
      </w:r>
      <w:r w:rsidR="001D5036" w:rsidRPr="000D3A79">
        <w:rPr>
          <w:bCs/>
          <w:color w:val="auto"/>
        </w:rPr>
        <w:t> </w:t>
      </w:r>
      <w:r w:rsidRPr="000D3A79">
        <w:rPr>
          <w:color w:val="auto"/>
        </w:rPr>
        <w:t>характеризуемый коэффициентами подвижности, которые определяются либо как отношение числа перевезенных в течение года пассажиров к численности всего населения страны (среднее число поездок, приходящихся на одного жителя в год), либо делением пассажирооборота на численность населения страны (показатель подвижности в пассажиро-километрах, который учитывает и</w:t>
      </w:r>
      <w:r w:rsidR="001D5036" w:rsidRPr="000D3A79">
        <w:rPr>
          <w:bCs/>
          <w:color w:val="auto"/>
        </w:rPr>
        <w:t> </w:t>
      </w:r>
      <w:r w:rsidRPr="000D3A79">
        <w:rPr>
          <w:color w:val="auto"/>
        </w:rPr>
        <w:t>расстояние поездки).</w:t>
      </w:r>
    </w:p>
    <w:p w:rsidR="008461D3" w:rsidRPr="000D3A79" w:rsidRDefault="008461D3" w:rsidP="00FA23D1">
      <w:pPr>
        <w:spacing w:after="0" w:line="360" w:lineRule="exact"/>
        <w:ind w:firstLine="709"/>
        <w:jc w:val="both"/>
        <w:rPr>
          <w:color w:val="auto"/>
        </w:rPr>
      </w:pPr>
      <w:r w:rsidRPr="000D3A79">
        <w:rPr>
          <w:color w:val="auto"/>
        </w:rPr>
        <w:t>[Железнодорожный транспорт: Энциклопедия / под ред. Н.С. Конарева – М.: Большая Российская энциклопедия, 1994]</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в пути</w:t>
      </w:r>
      <w:r w:rsidR="00584551" w:rsidRPr="000D3A79">
        <w:rPr>
          <w:b/>
          <w:color w:val="auto"/>
        </w:rPr>
        <w:fldChar w:fldCharType="begin"/>
      </w:r>
      <w:r w:rsidR="001F7B1C" w:rsidRPr="000D3A79">
        <w:instrText xml:space="preserve"> XE "</w:instrText>
      </w:r>
      <w:r w:rsidR="001F7B1C" w:rsidRPr="000D3A79">
        <w:rPr>
          <w:b/>
          <w:color w:val="auto"/>
        </w:rPr>
        <w:instrText>Время в пути</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Математическая величина, измеряемая в часах и отражающая среднее количество времени, необходимое пассажиру, чтобы совершить поездку из</w:t>
      </w:r>
      <w:r w:rsidR="001D5036" w:rsidRPr="000D3A79">
        <w:rPr>
          <w:bCs/>
          <w:color w:val="auto"/>
        </w:rPr>
        <w:t> </w:t>
      </w:r>
      <w:r w:rsidRPr="000D3A79">
        <w:rPr>
          <w:color w:val="auto"/>
        </w:rPr>
        <w:t>пункта отправления в пункт прибытия.</w:t>
      </w:r>
    </w:p>
    <w:p w:rsidR="008461D3" w:rsidRPr="000D3A79" w:rsidRDefault="008461D3" w:rsidP="00FA23D1">
      <w:pPr>
        <w:spacing w:after="0" w:line="360" w:lineRule="exact"/>
        <w:ind w:firstLine="709"/>
        <w:jc w:val="both"/>
        <w:rPr>
          <w:color w:val="auto"/>
        </w:rPr>
      </w:pPr>
      <w:r w:rsidRPr="000D3A79">
        <w:rPr>
          <w:color w:val="auto"/>
        </w:rPr>
        <w:t>[Методика прогнозирования пассажиропотоков на железнодорожном транспорте, утвержд</w:t>
      </w:r>
      <w:r w:rsidR="00D345EB" w:rsidRPr="000D3A79">
        <w:rPr>
          <w:color w:val="auto"/>
        </w:rPr>
        <w:t>е</w:t>
      </w:r>
      <w:r w:rsidRPr="000D3A79">
        <w:rPr>
          <w:color w:val="auto"/>
        </w:rPr>
        <w:t xml:space="preserve">нная </w:t>
      </w:r>
      <w:r w:rsidR="008466A6" w:rsidRPr="000D3A79">
        <w:rPr>
          <w:color w:val="auto"/>
        </w:rPr>
        <w:t>ОАО </w:t>
      </w:r>
      <w:r w:rsidR="00E64620" w:rsidRPr="000D3A79">
        <w:rPr>
          <w:color w:val="auto"/>
        </w:rPr>
        <w:t>«РЖД»</w:t>
      </w:r>
      <w:r w:rsidRPr="000D3A79">
        <w:rPr>
          <w:color w:val="auto"/>
        </w:rPr>
        <w:t xml:space="preserve"> 21 июля 2022</w:t>
      </w:r>
      <w:r w:rsidR="00BA5205" w:rsidRPr="000D3A79">
        <w:rPr>
          <w:color w:val="auto"/>
        </w:rPr>
        <w:t> г.</w:t>
      </w:r>
      <w:r w:rsidRPr="000D3A79">
        <w:rPr>
          <w:color w:val="auto"/>
        </w:rPr>
        <w:t xml:space="preserve"> </w:t>
      </w:r>
      <w:r w:rsidR="005A6BA8" w:rsidRPr="000D3A79">
        <w:rPr>
          <w:color w:val="auto"/>
        </w:rPr>
        <w:t>№ </w:t>
      </w:r>
      <w:r w:rsidRPr="000D3A79">
        <w:rPr>
          <w:color w:val="auto"/>
        </w:rPr>
        <w:t>1280]</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Суточная неравномерность пассажирских перевозок</w:t>
      </w:r>
      <w:r w:rsidR="00584551" w:rsidRPr="000D3A79">
        <w:rPr>
          <w:b/>
          <w:color w:val="auto"/>
        </w:rPr>
        <w:fldChar w:fldCharType="begin"/>
      </w:r>
      <w:r w:rsidR="001F7B1C" w:rsidRPr="000D3A79">
        <w:instrText xml:space="preserve"> XE "</w:instrText>
      </w:r>
      <w:r w:rsidR="001F7B1C" w:rsidRPr="000D3A79">
        <w:rPr>
          <w:b/>
          <w:color w:val="auto"/>
        </w:rPr>
        <w:instrText>Суточная неравномерность пассажирских перевозок</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Изменение интенсивности пассажирских потоков в течение суток; определяется как отношение величины максимального потока за час пик к</w:t>
      </w:r>
      <w:r w:rsidR="001D5036" w:rsidRPr="000D3A79">
        <w:rPr>
          <w:bCs/>
          <w:color w:val="auto"/>
        </w:rPr>
        <w:t> </w:t>
      </w:r>
      <w:r w:rsidRPr="000D3A79">
        <w:rPr>
          <w:color w:val="auto"/>
        </w:rPr>
        <w:t>среднечасовому потоку в течение суток.</w:t>
      </w:r>
    </w:p>
    <w:p w:rsidR="008461D3" w:rsidRPr="000D3A79" w:rsidRDefault="008461D3" w:rsidP="00FA23D1">
      <w:pPr>
        <w:spacing w:after="0" w:line="360" w:lineRule="exact"/>
        <w:ind w:firstLine="709"/>
        <w:jc w:val="both"/>
        <w:rPr>
          <w:color w:val="auto"/>
        </w:rPr>
      </w:pPr>
      <w:r w:rsidRPr="000D3A79">
        <w:rPr>
          <w:color w:val="auto"/>
        </w:rPr>
        <w:t>[Якимов М.Р. Транспортное планирование: терминологический словарь. – М: Агентство РАДАР, 2022. – 86 с.]</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Сезонная (месячная) неравномерность пассажирских перевозок</w:t>
      </w:r>
      <w:r w:rsidR="00584551" w:rsidRPr="000D3A79">
        <w:rPr>
          <w:b/>
          <w:color w:val="auto"/>
        </w:rPr>
        <w:fldChar w:fldCharType="begin"/>
      </w:r>
      <w:r w:rsidR="001F7B1C" w:rsidRPr="000D3A79">
        <w:instrText xml:space="preserve"> XE "</w:instrText>
      </w:r>
      <w:r w:rsidR="001F7B1C" w:rsidRPr="000D3A79">
        <w:rPr>
          <w:b/>
          <w:color w:val="auto"/>
        </w:rPr>
        <w:instrText>Сезонная (месячная) неравномерность пассажирских перевозок</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Изменение интенсивности пассажирских потоков в течение года; определяется как отношение объема перевозок пассажиров или</w:t>
      </w:r>
      <w:r w:rsidR="001D5036" w:rsidRPr="000D3A79">
        <w:rPr>
          <w:bCs/>
          <w:color w:val="auto"/>
        </w:rPr>
        <w:t> </w:t>
      </w:r>
      <w:r w:rsidRPr="000D3A79">
        <w:rPr>
          <w:color w:val="auto"/>
        </w:rPr>
        <w:t>пассажирооборота в месяц максимальных перевозок к среднемесячной их величине.</w:t>
      </w:r>
    </w:p>
    <w:p w:rsidR="008461D3" w:rsidRPr="000D3A79" w:rsidRDefault="00021CBB" w:rsidP="00FA23D1">
      <w:pPr>
        <w:spacing w:after="0" w:line="360" w:lineRule="exact"/>
        <w:ind w:firstLine="709"/>
        <w:jc w:val="both"/>
        <w:rPr>
          <w:color w:val="auto"/>
        </w:rPr>
      </w:pPr>
      <w:r w:rsidRPr="000D3A79">
        <w:rPr>
          <w:color w:val="auto"/>
        </w:rPr>
        <w:t>[на основе</w:t>
      </w:r>
      <w:r w:rsidR="008461D3" w:rsidRPr="000D3A79">
        <w:rPr>
          <w:color w:val="auto"/>
        </w:rPr>
        <w:t xml:space="preserve"> информации из источников: Данилина М.Г., Смирнова Ж.В. Экономика пассажирских перевозок: учебно-методическое пособие для</w:t>
      </w:r>
      <w:r w:rsidR="001D5036" w:rsidRPr="000D3A79">
        <w:rPr>
          <w:bCs/>
          <w:color w:val="auto"/>
        </w:rPr>
        <w:t> </w:t>
      </w:r>
      <w:r w:rsidR="008461D3" w:rsidRPr="000D3A79">
        <w:rPr>
          <w:color w:val="auto"/>
        </w:rPr>
        <w:t xml:space="preserve">бакалавров по направлению </w:t>
      </w:r>
      <w:r w:rsidR="00E64620" w:rsidRPr="000D3A79">
        <w:rPr>
          <w:color w:val="auto"/>
        </w:rPr>
        <w:t>«</w:t>
      </w:r>
      <w:r w:rsidR="008461D3" w:rsidRPr="000D3A79">
        <w:rPr>
          <w:color w:val="auto"/>
        </w:rPr>
        <w:t>Экономика</w:t>
      </w:r>
      <w:r w:rsidR="00E64620" w:rsidRPr="000D3A79">
        <w:rPr>
          <w:color w:val="auto"/>
        </w:rPr>
        <w:t>»</w:t>
      </w:r>
      <w:r w:rsidR="008461D3" w:rsidRPr="000D3A79">
        <w:rPr>
          <w:color w:val="auto"/>
        </w:rPr>
        <w:t xml:space="preserve"> – М.: РУТ (МИИТ), 2018. – 34 с.; Якимов М.Р. Транспортное планирование: терминологический словарь. – М: Агентство РАДАР, 2022. – 86 с.]</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Населенность пассажирского вагона средняя</w:t>
      </w:r>
      <w:r w:rsidR="00584551" w:rsidRPr="000D3A79">
        <w:rPr>
          <w:b/>
          <w:color w:val="auto"/>
        </w:rPr>
        <w:fldChar w:fldCharType="begin"/>
      </w:r>
      <w:r w:rsidR="001F7B1C" w:rsidRPr="000D3A79">
        <w:instrText xml:space="preserve"> XE "</w:instrText>
      </w:r>
      <w:r w:rsidR="001F7B1C" w:rsidRPr="000D3A79">
        <w:rPr>
          <w:b/>
          <w:color w:val="auto"/>
        </w:rPr>
        <w:instrText>Населенность пассажирского вагона средняя</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Расчетный показатель, характеризующий использование пассажирских вагонов. Он показывает количество пассажиров, приходящихся в среднем на</w:t>
      </w:r>
      <w:r w:rsidR="001D5036" w:rsidRPr="000D3A79">
        <w:rPr>
          <w:bCs/>
          <w:color w:val="auto"/>
        </w:rPr>
        <w:t> </w:t>
      </w:r>
      <w:r w:rsidRPr="000D3A79">
        <w:rPr>
          <w:color w:val="auto"/>
        </w:rPr>
        <w:t>каждый вагон, используемый для пассажирских перевозок, на всем пути его следования.</w:t>
      </w:r>
    </w:p>
    <w:p w:rsidR="008461D3" w:rsidRPr="000D3A79" w:rsidRDefault="008461D3" w:rsidP="00FA23D1">
      <w:pPr>
        <w:spacing w:after="0" w:line="360" w:lineRule="exact"/>
        <w:ind w:firstLine="709"/>
        <w:jc w:val="both"/>
        <w:rPr>
          <w:color w:val="auto"/>
        </w:rPr>
      </w:pPr>
      <w:r w:rsidRPr="000D3A79">
        <w:rPr>
          <w:color w:val="auto"/>
        </w:rPr>
        <w:t xml:space="preserve">[пункт 165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spacing w:after="0" w:line="360" w:lineRule="exact"/>
        <w:ind w:firstLine="709"/>
        <w:jc w:val="both"/>
        <w:rPr>
          <w:color w:val="auto"/>
        </w:rPr>
      </w:pPr>
      <w:r w:rsidRPr="000D3A79">
        <w:rPr>
          <w:color w:val="auto"/>
        </w:rPr>
        <w:t>2. Определяется делением пассажирооборота на пробег пассажирских вагонов.</w:t>
      </w:r>
    </w:p>
    <w:p w:rsidR="008461D3" w:rsidRPr="000D3A79" w:rsidRDefault="008461D3" w:rsidP="00FA23D1">
      <w:pPr>
        <w:spacing w:after="0" w:line="360" w:lineRule="exact"/>
        <w:ind w:firstLine="709"/>
        <w:jc w:val="both"/>
        <w:rPr>
          <w:color w:val="auto"/>
        </w:rPr>
      </w:pPr>
      <w:r w:rsidRPr="000D3A79">
        <w:rPr>
          <w:color w:val="auto"/>
        </w:rPr>
        <w:t>[Космин В.В., Тимошин А.А. Железнодорожный словарь: термины и</w:t>
      </w:r>
      <w:r w:rsidR="001D5036" w:rsidRPr="000D3A79">
        <w:rPr>
          <w:bCs/>
          <w:color w:val="auto"/>
        </w:rPr>
        <w:t> </w:t>
      </w:r>
      <w:r w:rsidRPr="000D3A79">
        <w:rPr>
          <w:color w:val="auto"/>
        </w:rPr>
        <w:t xml:space="preserve">аббревиатуры (русские, английские, немецкие и французские) / под ред. проф. А.А. Тимошина. – М.: Издательский дом </w:t>
      </w:r>
      <w:r w:rsidR="00E64620" w:rsidRPr="000D3A79">
        <w:rPr>
          <w:color w:val="auto"/>
        </w:rPr>
        <w:t>«</w:t>
      </w:r>
      <w:r w:rsidRPr="000D3A79">
        <w:rPr>
          <w:color w:val="auto"/>
        </w:rPr>
        <w:t>Автограф</w:t>
      </w:r>
      <w:r w:rsidR="00E64620" w:rsidRPr="000D3A79">
        <w:rPr>
          <w:color w:val="auto"/>
        </w:rPr>
        <w:t>»</w:t>
      </w:r>
      <w:r w:rsidRPr="000D3A79">
        <w:rPr>
          <w:color w:val="auto"/>
        </w:rPr>
        <w:t xml:space="preserve">; Изд-во </w:t>
      </w:r>
      <w:r w:rsidR="00E64620" w:rsidRPr="000D3A79">
        <w:rPr>
          <w:color w:val="auto"/>
        </w:rPr>
        <w:t>«</w:t>
      </w:r>
      <w:r w:rsidRPr="000D3A79">
        <w:rPr>
          <w:color w:val="auto"/>
        </w:rPr>
        <w:t>Маршрут</w:t>
      </w:r>
      <w:r w:rsidR="00E64620" w:rsidRPr="000D3A79">
        <w:rPr>
          <w:color w:val="auto"/>
        </w:rPr>
        <w:t>»</w:t>
      </w:r>
      <w:r w:rsidRPr="000D3A79">
        <w:rPr>
          <w:color w:val="auto"/>
        </w:rPr>
        <w:t>, 2017]</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вагонов</w:t>
      </w:r>
      <w:r w:rsidR="00584551" w:rsidRPr="000D3A79">
        <w:rPr>
          <w:b/>
          <w:color w:val="auto"/>
        </w:rPr>
        <w:fldChar w:fldCharType="begin"/>
      </w:r>
      <w:r w:rsidR="001F7B1C" w:rsidRPr="000D3A79">
        <w:instrText xml:space="preserve"> XE "</w:instrText>
      </w:r>
      <w:r w:rsidR="001F7B1C" w:rsidRPr="000D3A79">
        <w:rPr>
          <w:b/>
          <w:color w:val="auto"/>
        </w:rPr>
        <w:instrText>Пробег вагонов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Произведение числа вагонов пассажирского поезда на протяженность маршрута их следования в заданных территориальных границах. Протяженность маршрута следования определяется отдельно по каждой группе вагонов поезда: ядра поезда, прицепных, отцепных, беспересадочных.</w:t>
      </w:r>
    </w:p>
    <w:p w:rsidR="008461D3" w:rsidRPr="000D3A79" w:rsidRDefault="008461D3" w:rsidP="00FA23D1">
      <w:pPr>
        <w:spacing w:after="0" w:line="360" w:lineRule="exact"/>
        <w:ind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утвержд</w:t>
      </w:r>
      <w:r w:rsidR="00D345EB"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p>
    <w:p w:rsidR="008461D3" w:rsidRPr="000D3A79" w:rsidRDefault="00437F0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Поездооборот</w:t>
      </w:r>
      <w:r w:rsidR="00E91D75" w:rsidRPr="000D3A79">
        <w:rPr>
          <w:b/>
          <w:color w:val="auto"/>
        </w:rPr>
        <w:t xml:space="preserve">, </w:t>
      </w:r>
      <w:r w:rsidR="008461D3" w:rsidRPr="000D3A79">
        <w:rPr>
          <w:b/>
          <w:color w:val="auto"/>
        </w:rPr>
        <w:t>пробег поездов</w:t>
      </w:r>
      <w:r w:rsidR="00584551" w:rsidRPr="000D3A79">
        <w:rPr>
          <w:b/>
          <w:color w:val="auto"/>
        </w:rPr>
        <w:fldChar w:fldCharType="begin"/>
      </w:r>
      <w:r w:rsidRPr="000D3A79">
        <w:instrText xml:space="preserve"> XE "</w:instrText>
      </w:r>
      <w:r w:rsidRPr="000D3A79">
        <w:rPr>
          <w:b/>
          <w:color w:val="auto"/>
        </w:rPr>
        <w:instrText>Поездооборот, пробег поездов</w:instrText>
      </w:r>
      <w:r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Произведение числа выполненных рейсов пассажирского поезда отчетного периода на протяженность маршрута их следования в заданных территориальных границах</w:t>
      </w:r>
    </w:p>
    <w:p w:rsidR="008461D3" w:rsidRPr="000D3A79" w:rsidRDefault="008461D3" w:rsidP="00FA23D1">
      <w:pPr>
        <w:spacing w:after="0" w:line="360" w:lineRule="exact"/>
        <w:ind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утвержд</w:t>
      </w:r>
      <w:r w:rsidR="00D345EB"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Оборот пассажирского поезда</w:t>
      </w:r>
      <w:r w:rsidR="00584551" w:rsidRPr="000D3A79">
        <w:rPr>
          <w:b/>
          <w:color w:val="auto"/>
        </w:rPr>
        <w:fldChar w:fldCharType="begin"/>
      </w:r>
      <w:r w:rsidR="001F7B1C" w:rsidRPr="000D3A79">
        <w:instrText xml:space="preserve"> XE "</w:instrText>
      </w:r>
      <w:r w:rsidR="001F7B1C" w:rsidRPr="000D3A79">
        <w:rPr>
          <w:b/>
          <w:color w:val="auto"/>
        </w:rPr>
        <w:instrText>Оборот пассажирского поезда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Полное время от момента отправления пассажирского поезда со станции (станции технической подготовки пассажирских поездов или вагонного депо) до</w:t>
      </w:r>
      <w:r w:rsidR="001D5036" w:rsidRPr="000D3A79">
        <w:rPr>
          <w:bCs/>
          <w:color w:val="auto"/>
        </w:rPr>
        <w:t> </w:t>
      </w:r>
      <w:r w:rsidRPr="000D3A79">
        <w:rPr>
          <w:color w:val="auto"/>
        </w:rPr>
        <w:t xml:space="preserve">отправления его с этой же станции (станции технической подготовки пассажирских поездов или вагонного депо) в следующий рейс. </w:t>
      </w:r>
    </w:p>
    <w:p w:rsidR="008461D3" w:rsidRPr="000D3A79" w:rsidRDefault="008461D3" w:rsidP="00FA23D1">
      <w:pPr>
        <w:spacing w:after="0" w:line="360" w:lineRule="exact"/>
        <w:ind w:firstLine="709"/>
        <w:jc w:val="both"/>
        <w:rPr>
          <w:color w:val="auto"/>
        </w:rPr>
      </w:pPr>
      <w:r w:rsidRPr="000D3A79">
        <w:rPr>
          <w:color w:val="auto"/>
        </w:rPr>
        <w:t xml:space="preserve">[пункт 174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составность поезда</w:t>
      </w:r>
      <w:r w:rsidR="00584551" w:rsidRPr="000D3A79">
        <w:rPr>
          <w:b/>
          <w:color w:val="auto"/>
        </w:rPr>
        <w:fldChar w:fldCharType="begin"/>
      </w:r>
      <w:r w:rsidR="001F7B1C" w:rsidRPr="000D3A79">
        <w:instrText xml:space="preserve"> XE "</w:instrText>
      </w:r>
      <w:r w:rsidR="001F7B1C" w:rsidRPr="000D3A79">
        <w:rPr>
          <w:b/>
          <w:color w:val="auto"/>
        </w:rPr>
        <w:instrText>Средняя составность поезда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пробега пассажирских вагонов всех типов к выполненному поездообороту.</w:t>
      </w:r>
    </w:p>
    <w:p w:rsidR="008461D3" w:rsidRPr="000D3A79" w:rsidRDefault="008461D3" w:rsidP="00FA23D1">
      <w:pPr>
        <w:spacing w:after="0" w:line="360" w:lineRule="exact"/>
        <w:ind w:firstLine="709"/>
        <w:jc w:val="both"/>
        <w:rPr>
          <w:color w:val="auto"/>
        </w:rPr>
      </w:pPr>
      <w:r w:rsidRPr="000D3A79">
        <w:rPr>
          <w:color w:val="auto"/>
        </w:rPr>
        <w:t xml:space="preserve">[Указания о порядке формирования внутренней формы статистической отчетности ЦО-22 дальнее </w:t>
      </w:r>
      <w:r w:rsidR="00E64620" w:rsidRPr="000D3A79">
        <w:rPr>
          <w:color w:val="auto"/>
        </w:rPr>
        <w:t>«</w:t>
      </w:r>
      <w:r w:rsidRPr="000D3A79">
        <w:rPr>
          <w:color w:val="auto"/>
        </w:rPr>
        <w:t>Отчет о перевозках пассажиров и работе поездов дальнего следования</w:t>
      </w:r>
      <w:r w:rsidR="00E64620" w:rsidRPr="000D3A79">
        <w:rPr>
          <w:color w:val="auto"/>
        </w:rPr>
        <w:t>»</w:t>
      </w:r>
      <w:r w:rsidRPr="000D3A79">
        <w:rPr>
          <w:color w:val="auto"/>
        </w:rPr>
        <w:t>, утвержд</w:t>
      </w:r>
      <w:r w:rsidR="00D345EB" w:rsidRPr="000D3A79">
        <w:rPr>
          <w:color w:val="auto"/>
        </w:rPr>
        <w:t>е</w:t>
      </w:r>
      <w:r w:rsidRPr="000D3A79">
        <w:rPr>
          <w:color w:val="auto"/>
        </w:rPr>
        <w:t xml:space="preserve">нные распоряжением </w:t>
      </w:r>
      <w:r w:rsidR="008466A6" w:rsidRPr="000D3A79">
        <w:rPr>
          <w:color w:val="auto"/>
        </w:rPr>
        <w:t>ОАО </w:t>
      </w:r>
      <w:r w:rsidR="00E64620" w:rsidRPr="000D3A79">
        <w:rPr>
          <w:color w:val="auto"/>
        </w:rPr>
        <w:t>«РЖД»</w:t>
      </w:r>
      <w:r w:rsidRPr="000D3A79">
        <w:rPr>
          <w:color w:val="auto"/>
        </w:rPr>
        <w:t xml:space="preserve"> от 28 апреля 2012</w:t>
      </w:r>
      <w:r w:rsidR="00BA5205" w:rsidRPr="000D3A79">
        <w:rPr>
          <w:color w:val="auto"/>
        </w:rPr>
        <w:t> г.</w:t>
      </w:r>
      <w:r w:rsidRPr="000D3A79">
        <w:rPr>
          <w:color w:val="auto"/>
        </w:rPr>
        <w:t xml:space="preserve"> </w:t>
      </w:r>
      <w:r w:rsidR="005A6BA8" w:rsidRPr="000D3A79">
        <w:rPr>
          <w:color w:val="auto"/>
        </w:rPr>
        <w:t>№ </w:t>
      </w:r>
      <w:r w:rsidRPr="000D3A79">
        <w:rPr>
          <w:color w:val="auto"/>
        </w:rPr>
        <w:t>846р]</w:t>
      </w:r>
    </w:p>
    <w:p w:rsidR="008461D3" w:rsidRPr="000D3A79" w:rsidRDefault="008461D3" w:rsidP="00FA23D1">
      <w:pPr>
        <w:spacing w:after="0" w:line="360" w:lineRule="exact"/>
        <w:ind w:firstLine="709"/>
        <w:jc w:val="both"/>
        <w:rPr>
          <w:color w:val="auto"/>
        </w:rPr>
      </w:pPr>
    </w:p>
    <w:p w:rsidR="008461D3" w:rsidRPr="000D3A79" w:rsidRDefault="008461D3" w:rsidP="00FA23D1">
      <w:pPr>
        <w:pStyle w:val="3"/>
        <w:spacing w:before="120" w:after="120" w:line="360" w:lineRule="exact"/>
        <w:jc w:val="center"/>
        <w:rPr>
          <w:rFonts w:ascii="Times New Roman" w:hAnsi="Times New Roman" w:cs="Times New Roman"/>
          <w:b/>
          <w:color w:val="000000" w:themeColor="text1"/>
          <w:sz w:val="28"/>
          <w:szCs w:val="28"/>
        </w:rPr>
      </w:pPr>
      <w:bookmarkStart w:id="44" w:name="_Toc189060174"/>
      <w:bookmarkStart w:id="45" w:name="_Toc223360942"/>
      <w:r w:rsidRPr="000D3A79">
        <w:rPr>
          <w:rFonts w:ascii="Times New Roman" w:hAnsi="Times New Roman" w:cs="Times New Roman"/>
          <w:b/>
          <w:color w:val="000000" w:themeColor="text1"/>
          <w:sz w:val="28"/>
          <w:szCs w:val="28"/>
        </w:rPr>
        <w:t>Основные показатели работы и использования локомотивов</w:t>
      </w:r>
      <w:bookmarkEnd w:id="44"/>
      <w:bookmarkEnd w:id="45"/>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Эксплуатация локомотива</w:t>
      </w:r>
      <w:r w:rsidR="00584551" w:rsidRPr="000D3A79">
        <w:rPr>
          <w:b/>
          <w:color w:val="auto"/>
        </w:rPr>
        <w:fldChar w:fldCharType="begin"/>
      </w:r>
      <w:r w:rsidR="001F7B1C" w:rsidRPr="000D3A79">
        <w:instrText xml:space="preserve"> XE "</w:instrText>
      </w:r>
      <w:r w:rsidR="001F7B1C" w:rsidRPr="000D3A79">
        <w:rPr>
          <w:b/>
          <w:color w:val="auto"/>
        </w:rPr>
        <w:instrText>Эксплуатация локомотива</w:instrText>
      </w:r>
      <w:r w:rsidR="001F7B1C" w:rsidRPr="000D3A79">
        <w:instrText xml:space="preserve">" </w:instrText>
      </w:r>
      <w:r w:rsidR="00584551" w:rsidRPr="000D3A79">
        <w:rPr>
          <w:b/>
          <w:color w:val="auto"/>
        </w:rPr>
        <w:fldChar w:fldCharType="end"/>
      </w:r>
    </w:p>
    <w:p w:rsidR="008461D3" w:rsidRPr="000D3A79" w:rsidRDefault="00354F0C" w:rsidP="00FA23D1">
      <w:pPr>
        <w:spacing w:after="0" w:line="360" w:lineRule="exact"/>
        <w:ind w:firstLine="709"/>
        <w:jc w:val="both"/>
        <w:rPr>
          <w:color w:val="auto"/>
        </w:rPr>
      </w:pPr>
      <w:r w:rsidRPr="000D3A79">
        <w:rPr>
          <w:color w:val="auto"/>
        </w:rPr>
        <w:t xml:space="preserve">1. </w:t>
      </w:r>
      <w:r w:rsidR="008461D3" w:rsidRPr="000D3A79">
        <w:rPr>
          <w:color w:val="auto"/>
        </w:rPr>
        <w:t>Стадия жизненного цикла локомотива, на которой реализуется, поддерживается и восстанавливается его качество.</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Эксплуатация включает в себя использование по назначению, транспортирование, хранение, техническое обслуживание и ремонт.</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w:t>
      </w:r>
      <w:r w:rsidRPr="000D3A79">
        <w:rPr>
          <w:color w:val="auto"/>
        </w:rPr>
        <w:t xml:space="preserve"> 6 </w:t>
      </w:r>
      <w:r w:rsidR="005B66CD" w:rsidRPr="000D3A79">
        <w:rPr>
          <w:color w:val="auto"/>
        </w:rPr>
        <w:t xml:space="preserve">пункта 2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354F0C" w:rsidP="00FA23D1">
      <w:pPr>
        <w:spacing w:after="0" w:line="360" w:lineRule="exact"/>
        <w:ind w:firstLine="709"/>
        <w:jc w:val="both"/>
        <w:rPr>
          <w:color w:val="auto"/>
        </w:rPr>
      </w:pPr>
      <w:r w:rsidRPr="000D3A79">
        <w:rPr>
          <w:color w:val="auto"/>
        </w:rPr>
        <w:t xml:space="preserve">2. </w:t>
      </w:r>
      <w:r w:rsidR="008461D3" w:rsidRPr="000D3A79">
        <w:rPr>
          <w:color w:val="auto"/>
        </w:rPr>
        <w:t>Эксплуатация локомотивов - мероприятия, связанные с использованием и</w:t>
      </w:r>
      <w:r w:rsidR="001D5036" w:rsidRPr="000D3A79">
        <w:rPr>
          <w:bCs/>
          <w:color w:val="auto"/>
        </w:rPr>
        <w:t> </w:t>
      </w:r>
      <w:r w:rsidR="008461D3" w:rsidRPr="000D3A79">
        <w:rPr>
          <w:color w:val="auto"/>
        </w:rPr>
        <w:t>обслуживанием локомотивов на линии для подготовки их к поездке.</w:t>
      </w:r>
    </w:p>
    <w:p w:rsidR="008461D3" w:rsidRPr="000D3A79" w:rsidRDefault="008461D3" w:rsidP="00FA23D1">
      <w:pPr>
        <w:spacing w:after="0" w:line="360" w:lineRule="exact"/>
        <w:ind w:firstLine="709"/>
        <w:jc w:val="both"/>
        <w:rPr>
          <w:color w:val="auto"/>
        </w:rPr>
      </w:pPr>
      <w:r w:rsidRPr="000D3A79">
        <w:rPr>
          <w:color w:val="auto"/>
        </w:rPr>
        <w:t xml:space="preserve">[пункт 387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Система эксплуатации локомотивов</w:t>
      </w:r>
      <w:r w:rsidR="00584551" w:rsidRPr="000D3A79">
        <w:rPr>
          <w:b/>
          <w:color w:val="auto"/>
        </w:rPr>
        <w:fldChar w:fldCharType="begin"/>
      </w:r>
      <w:r w:rsidR="001F7B1C" w:rsidRPr="000D3A79">
        <w:instrText xml:space="preserve"> XE "</w:instrText>
      </w:r>
      <w:r w:rsidR="001F7B1C" w:rsidRPr="000D3A79">
        <w:rPr>
          <w:b/>
          <w:color w:val="auto"/>
        </w:rPr>
        <w:instrText>Система эксплуатации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Совокупность локомотивов, средств их эксплуатации, исполнителей и</w:t>
      </w:r>
      <w:r w:rsidR="001D5036" w:rsidRPr="000D3A79">
        <w:rPr>
          <w:bCs/>
          <w:color w:val="auto"/>
        </w:rPr>
        <w:t> </w:t>
      </w:r>
      <w:r w:rsidRPr="000D3A79">
        <w:rPr>
          <w:color w:val="auto"/>
        </w:rPr>
        <w:t>устанавливающей правила их взаимодействия документации, необходимых и</w:t>
      </w:r>
      <w:r w:rsidR="001D5036" w:rsidRPr="000D3A79">
        <w:rPr>
          <w:bCs/>
          <w:color w:val="auto"/>
        </w:rPr>
        <w:t> </w:t>
      </w:r>
      <w:r w:rsidRPr="000D3A79">
        <w:rPr>
          <w:color w:val="auto"/>
        </w:rPr>
        <w:t>достаточных для выполнения задач эксплуатации локомотивов.</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Стоимость системы эксплуатации локомотива</w:t>
      </w:r>
      <w:r w:rsidR="00584551" w:rsidRPr="000D3A79">
        <w:rPr>
          <w:b/>
          <w:color w:val="auto"/>
        </w:rPr>
        <w:fldChar w:fldCharType="begin"/>
      </w:r>
      <w:r w:rsidR="001F7B1C" w:rsidRPr="000D3A79">
        <w:instrText xml:space="preserve"> XE "</w:instrText>
      </w:r>
      <w:r w:rsidR="001F7B1C" w:rsidRPr="000D3A79">
        <w:rPr>
          <w:b/>
          <w:color w:val="auto"/>
        </w:rPr>
        <w:instrText>Стоимость системы эксплуатации локомотива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Стоимость в денежном выражении совокупности локомотивов, средств эксплуатации, выполнения работ исполнителями, осуществляющими выполнение задач эксплуатации локомотивов.</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Использование локомотива</w:t>
      </w:r>
      <w:r w:rsidR="00584551" w:rsidRPr="000D3A79">
        <w:rPr>
          <w:b/>
          <w:color w:val="auto"/>
        </w:rPr>
        <w:fldChar w:fldCharType="begin"/>
      </w:r>
      <w:r w:rsidR="001F7B1C" w:rsidRPr="000D3A79">
        <w:instrText xml:space="preserve"> XE "</w:instrText>
      </w:r>
      <w:r w:rsidR="001F7B1C" w:rsidRPr="000D3A79">
        <w:rPr>
          <w:b/>
          <w:color w:val="auto"/>
        </w:rPr>
        <w:instrText>Использование локомотива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Стадия эксплуатации локомотива, на которой реализуется использование локомотива по назначению.</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Показатель использования локомотива</w:t>
      </w:r>
      <w:r w:rsidR="00584551" w:rsidRPr="000D3A79">
        <w:rPr>
          <w:b/>
          <w:color w:val="auto"/>
        </w:rPr>
        <w:fldChar w:fldCharType="begin"/>
      </w:r>
      <w:r w:rsidR="001F7B1C" w:rsidRPr="000D3A79">
        <w:instrText xml:space="preserve"> XE "</w:instrText>
      </w:r>
      <w:r w:rsidR="001F7B1C" w:rsidRPr="000D3A79">
        <w:rPr>
          <w:b/>
          <w:color w:val="auto"/>
        </w:rPr>
        <w:instrText>Показатель использования локомотива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Количественная характеристика использования локомотива при</w:t>
      </w:r>
      <w:r w:rsidR="001D5036" w:rsidRPr="000D3A79">
        <w:rPr>
          <w:bCs/>
          <w:color w:val="auto"/>
        </w:rPr>
        <w:t> </w:t>
      </w:r>
      <w:r w:rsidRPr="000D3A79">
        <w:rPr>
          <w:color w:val="auto"/>
        </w:rPr>
        <w:t>конкретных условиях.</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Конкретные условия использования локомотивов могут включать климатические, технические или экономические условия.</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 xml:space="preserve">подпункт 10 пункта 2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Расчетный показатель использования локомотива</w:t>
      </w:r>
      <w:r w:rsidR="00584551" w:rsidRPr="000D3A79">
        <w:rPr>
          <w:b/>
          <w:color w:val="auto"/>
        </w:rPr>
        <w:fldChar w:fldCharType="begin"/>
      </w:r>
      <w:r w:rsidR="001F7B1C" w:rsidRPr="000D3A79">
        <w:instrText xml:space="preserve"> XE "</w:instrText>
      </w:r>
      <w:r w:rsidR="001F7B1C" w:rsidRPr="000D3A79">
        <w:rPr>
          <w:b/>
          <w:color w:val="auto"/>
        </w:rPr>
        <w:instrText>Расчетный показатель использования локомотива</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использования локомотива, значение которого определяется расчетным методом.</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Совокупность локомотивов, обладающих общими признаками.</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К числу общих признаков могут относиться серия, тип, принадлежность, полигон эксплуатации и т.п.</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Наличный 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Наличный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Парк локомотивов, используемый в перевозочном процессе на</w:t>
      </w:r>
      <w:r w:rsidR="001D5036" w:rsidRPr="000D3A79">
        <w:rPr>
          <w:bCs/>
          <w:color w:val="auto"/>
        </w:rPr>
        <w:t> </w:t>
      </w:r>
      <w:r w:rsidRPr="000D3A79">
        <w:rPr>
          <w:color w:val="auto"/>
        </w:rPr>
        <w:t>железнодорожных путях общего и необщего пользования.</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Наличный парк локомотивов организации состоит из локомотивов ее инвентарного парка, а также из локомотивов иных владельцев, используемых такими владельцами в перевозочном процессе на железнодорожных путях инфраструктуры этой организации.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Инвентарный 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Инвентарный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Часть наличного парка локомотивов, состоящая из локомотивов собственности этой организации и локомотивов иных владельцев, взятых организацией в аренду.</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13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Эксплуатируемый 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Эксплуатируемый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Часть наличного парка локомотивов, задействованных в перевозочном процессе, с учетом необходимых технологических операций по перемещению, ожиданию работы и экипировке.</w:t>
      </w:r>
    </w:p>
    <w:p w:rsidR="008461D3" w:rsidRPr="000D3A79" w:rsidRDefault="008461D3" w:rsidP="00FA23D1">
      <w:pPr>
        <w:spacing w:after="0" w:line="360" w:lineRule="exact"/>
        <w:ind w:firstLine="709"/>
        <w:jc w:val="both"/>
        <w:rPr>
          <w:color w:val="auto"/>
          <w:sz w:val="24"/>
        </w:rPr>
      </w:pPr>
      <w:r w:rsidRPr="000D3A79">
        <w:rPr>
          <w:color w:val="auto"/>
          <w:sz w:val="24"/>
        </w:rPr>
        <w:t>Примечания:</w:t>
      </w:r>
    </w:p>
    <w:p w:rsidR="008461D3" w:rsidRPr="000D3A79" w:rsidRDefault="008461D3" w:rsidP="00FA23D1">
      <w:pPr>
        <w:spacing w:after="0" w:line="360" w:lineRule="exact"/>
        <w:ind w:firstLine="709"/>
        <w:jc w:val="both"/>
        <w:rPr>
          <w:color w:val="auto"/>
          <w:sz w:val="24"/>
        </w:rPr>
      </w:pPr>
      <w:r w:rsidRPr="000D3A79">
        <w:rPr>
          <w:color w:val="auto"/>
          <w:sz w:val="24"/>
        </w:rPr>
        <w:t>1. Эксплуатируемый парк локомотивов организации состоит из локомотивов собственности этой организации, а также из локомотивов иных владельцев, используемых в</w:t>
      </w:r>
      <w:r w:rsidR="001D5036" w:rsidRPr="000D3A79">
        <w:rPr>
          <w:bCs/>
          <w:color w:val="auto"/>
        </w:rPr>
        <w:t> </w:t>
      </w:r>
      <w:r w:rsidRPr="000D3A79">
        <w:rPr>
          <w:color w:val="auto"/>
          <w:sz w:val="24"/>
        </w:rPr>
        <w:t>перевозочном процессе на железнодорожных путях ее инфраструктуры и подразделяется на</w:t>
      </w:r>
      <w:r w:rsidR="001D5036" w:rsidRPr="000D3A79">
        <w:rPr>
          <w:bCs/>
          <w:color w:val="auto"/>
        </w:rPr>
        <w:t> </w:t>
      </w:r>
      <w:r w:rsidRPr="000D3A79">
        <w:rPr>
          <w:color w:val="auto"/>
          <w:sz w:val="24"/>
        </w:rPr>
        <w:t>рабочий и нерабочий парки.</w:t>
      </w:r>
    </w:p>
    <w:p w:rsidR="008461D3" w:rsidRPr="000D3A79" w:rsidRDefault="008461D3" w:rsidP="00FA23D1">
      <w:pPr>
        <w:spacing w:after="0" w:line="360" w:lineRule="exact"/>
        <w:ind w:firstLine="709"/>
        <w:jc w:val="both"/>
        <w:rPr>
          <w:color w:val="auto"/>
          <w:sz w:val="24"/>
        </w:rPr>
      </w:pPr>
      <w:r w:rsidRPr="000D3A79">
        <w:rPr>
          <w:color w:val="auto"/>
          <w:sz w:val="24"/>
        </w:rPr>
        <w:t>2. В эксплуатируемый парк входят также локомотивы, находящиеся на техническом обслуживании в объеме ТО-2.</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14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spacing w:after="0" w:line="360" w:lineRule="exact"/>
        <w:ind w:firstLine="709"/>
        <w:jc w:val="both"/>
        <w:rPr>
          <w:color w:val="auto"/>
        </w:rPr>
      </w:pPr>
      <w:r w:rsidRPr="000D3A79">
        <w:rPr>
          <w:color w:val="auto"/>
        </w:rPr>
        <w:t>2. Эксплуатируемый парк локомотивов, к которому относятся локомотивы, занятые на всех видах работ, под техническими операциями по набору топлива, песка, воды, на техническом обслуживании (в пределах установленной нормы времени) и в ожидании работы, как в основном и оборотном депо, так и на</w:t>
      </w:r>
      <w:r w:rsidR="001D5036" w:rsidRPr="000D3A79">
        <w:rPr>
          <w:bCs/>
          <w:color w:val="auto"/>
        </w:rPr>
        <w:t> </w:t>
      </w:r>
      <w:r w:rsidRPr="000D3A79">
        <w:rPr>
          <w:color w:val="auto"/>
        </w:rPr>
        <w:t>станционных путях.</w:t>
      </w:r>
    </w:p>
    <w:p w:rsidR="008461D3" w:rsidRPr="000D3A79" w:rsidRDefault="008461D3" w:rsidP="00FA23D1">
      <w:pPr>
        <w:spacing w:after="0" w:line="360" w:lineRule="exact"/>
        <w:ind w:firstLine="709"/>
        <w:jc w:val="both"/>
        <w:rPr>
          <w:color w:val="auto"/>
        </w:rPr>
      </w:pPr>
      <w:r w:rsidRPr="000D3A79">
        <w:rPr>
          <w:color w:val="auto"/>
        </w:rPr>
        <w:t xml:space="preserve"> [пункт 386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Рабочий 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Рабочий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Часть эксплуатируемого парка локомотивов организации, выполняющих работу (поездную, маневровую и прочую) с локомотивными бригадами, на</w:t>
      </w:r>
      <w:r w:rsidR="001D5036" w:rsidRPr="000D3A79">
        <w:rPr>
          <w:bCs/>
          <w:color w:val="auto"/>
        </w:rPr>
        <w:t> </w:t>
      </w:r>
      <w:r w:rsidRPr="000D3A79">
        <w:rPr>
          <w:color w:val="auto"/>
        </w:rPr>
        <w:t>железнодорожных путях инфраструктуры этой организации, инфраструктуры других железнодорожных администраций и иных организаций (при заездах), а</w:t>
      </w:r>
      <w:r w:rsidR="001D5036" w:rsidRPr="000D3A79">
        <w:rPr>
          <w:bCs/>
          <w:color w:val="auto"/>
        </w:rPr>
        <w:t> </w:t>
      </w:r>
      <w:r w:rsidRPr="000D3A79">
        <w:rPr>
          <w:color w:val="auto"/>
        </w:rPr>
        <w:t>также ожидающих работу на станционных путях с локомотивными бригадами.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Нерабочий парк локомотивов</w:t>
      </w:r>
      <w:r w:rsidR="00584551" w:rsidRPr="000D3A79">
        <w:rPr>
          <w:b/>
          <w:color w:val="auto"/>
        </w:rPr>
        <w:fldChar w:fldCharType="begin"/>
      </w:r>
      <w:r w:rsidR="001F7B1C" w:rsidRPr="000D3A79">
        <w:instrText xml:space="preserve"> XE "</w:instrText>
      </w:r>
      <w:r w:rsidR="001F7B1C" w:rsidRPr="000D3A79">
        <w:rPr>
          <w:b/>
          <w:color w:val="auto"/>
        </w:rPr>
        <w:instrText>Нерабочий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Часть эксплуатируемого парка локомотивов, ожидающих и/или совершающих технологические операции (включая экипировку и техническое обслуживание в объеме ТО-2) с локомотивными бригадами или без локомотивных бригад, не являющиеся частью работы (поездной, маневровой и прочей) с локомотивными бригадами.</w:t>
      </w:r>
    </w:p>
    <w:p w:rsidR="008461D3" w:rsidRPr="000D3A79" w:rsidRDefault="000D43C7" w:rsidP="00FA23D1">
      <w:pPr>
        <w:spacing w:after="0" w:line="360" w:lineRule="exact"/>
        <w:ind w:firstLine="709"/>
        <w:jc w:val="both"/>
        <w:rPr>
          <w:color w:val="auto"/>
        </w:rPr>
      </w:pPr>
      <w:r w:rsidRPr="000D3A79">
        <w:rPr>
          <w:color w:val="auto"/>
        </w:rPr>
        <w:t>[на основе положений</w:t>
      </w:r>
      <w:r w:rsidR="00B537F6" w:rsidRPr="000D3A79">
        <w:rPr>
          <w:color w:val="auto"/>
        </w:rPr>
        <w:t xml:space="preserve">: </w:t>
      </w:r>
      <w:r w:rsidR="005B66CD" w:rsidRPr="000D3A79">
        <w:rPr>
          <w:color w:val="auto"/>
        </w:rPr>
        <w:t>подпункта 16 пункта 2</w:t>
      </w:r>
      <w:r w:rsidR="008461D3" w:rsidRPr="000D3A79">
        <w:rPr>
          <w:color w:val="auto"/>
        </w:rPr>
        <w:t xml:space="preserve"> </w:t>
      </w:r>
      <w:r w:rsidR="008461D3" w:rsidRPr="000D3A79">
        <w:rPr>
          <w:bCs/>
          <w:color w:val="auto"/>
        </w:rPr>
        <w:t>ГОСТ Р 56046-2014 Показатели использования локомотивов. Термины и определения</w:t>
      </w:r>
      <w:r w:rsidR="00B537F6" w:rsidRPr="000D3A79">
        <w:rPr>
          <w:bCs/>
          <w:color w:val="auto"/>
        </w:rPr>
        <w:t xml:space="preserve">; </w:t>
      </w:r>
      <w:r w:rsidR="007319EB" w:rsidRPr="000D3A79">
        <w:rPr>
          <w:bCs/>
          <w:color w:val="auto"/>
        </w:rPr>
        <w:t xml:space="preserve">подпункта 2 </w:t>
      </w:r>
      <w:r w:rsidR="00B537F6" w:rsidRPr="000D3A79">
        <w:rPr>
          <w:bCs/>
          <w:color w:val="auto"/>
        </w:rPr>
        <w:t xml:space="preserve">пункта 53 Инструкции по учету локомотивов, утвержденной распоряжением </w:t>
      </w:r>
      <w:r w:rsidR="008466A6" w:rsidRPr="000D3A79">
        <w:rPr>
          <w:bCs/>
          <w:color w:val="auto"/>
        </w:rPr>
        <w:t>ОАО </w:t>
      </w:r>
      <w:r w:rsidR="00E64620" w:rsidRPr="000D3A79">
        <w:rPr>
          <w:bCs/>
          <w:color w:val="auto"/>
        </w:rPr>
        <w:t>«РЖД»</w:t>
      </w:r>
      <w:r w:rsidR="00B537F6" w:rsidRPr="000D3A79">
        <w:rPr>
          <w:bCs/>
          <w:color w:val="auto"/>
        </w:rPr>
        <w:t xml:space="preserve"> от 29 октября 2012 г. </w:t>
      </w:r>
      <w:r w:rsidR="009705FA">
        <w:rPr>
          <w:bCs/>
          <w:color w:val="auto"/>
        </w:rPr>
        <w:t>№ 2155р</w:t>
      </w:r>
      <w:r w:rsidR="008461D3"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Неэксплуатируемый парк</w:t>
      </w:r>
      <w:r w:rsidR="00B626F3" w:rsidRPr="000D3A79">
        <w:rPr>
          <w:b/>
          <w:color w:val="auto"/>
        </w:rPr>
        <w:t xml:space="preserve"> локомотивов</w:t>
      </w:r>
      <w:r w:rsidR="00584551" w:rsidRPr="000D3A79">
        <w:rPr>
          <w:b/>
          <w:color w:val="auto"/>
        </w:rPr>
        <w:fldChar w:fldCharType="begin"/>
      </w:r>
      <w:r w:rsidR="001F7B1C" w:rsidRPr="000D3A79">
        <w:instrText xml:space="preserve"> XE "</w:instrText>
      </w:r>
      <w:r w:rsidR="001F7B1C" w:rsidRPr="000D3A79">
        <w:rPr>
          <w:b/>
          <w:color w:val="auto"/>
        </w:rPr>
        <w:instrText>Неэксплуатируемый парк локомотивов</w:instrText>
      </w:r>
      <w:r w:rsidR="001F7B1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Часть наличного парка локомотивов, не задействованных в перевозочном процессе, за исключением переданных в аренду и находящихся в запасе.</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Неэксплуатируемый парк состоит из локомотивов, ожидающих пересылку и пересылаемых на техническое обслуживание (кроме ТО-2), ремонт, при передаче и исключении, а также находящихся на техническом обслуживании, в ремонте, в</w:t>
      </w:r>
      <w:r w:rsidR="001D5036" w:rsidRPr="000D3A79">
        <w:rPr>
          <w:bCs/>
          <w:color w:val="auto"/>
        </w:rPr>
        <w:t> </w:t>
      </w:r>
      <w:r w:rsidRPr="000D3A79">
        <w:rPr>
          <w:color w:val="auto"/>
          <w:sz w:val="24"/>
        </w:rPr>
        <w:t>технологическом резерве и используемых в качестве стационарных установок и тренажеров.</w:t>
      </w:r>
    </w:p>
    <w:p w:rsidR="008461D3" w:rsidRPr="000D3A79" w:rsidRDefault="000D43C7" w:rsidP="00FA23D1">
      <w:pPr>
        <w:spacing w:after="0" w:line="360" w:lineRule="exact"/>
        <w:ind w:firstLine="709"/>
        <w:jc w:val="both"/>
        <w:rPr>
          <w:color w:val="auto"/>
        </w:rPr>
      </w:pPr>
      <w:r w:rsidRPr="000D3A79">
        <w:rPr>
          <w:color w:val="auto"/>
        </w:rPr>
        <w:t>[на основе положений</w:t>
      </w:r>
      <w:r w:rsidR="00B626F3" w:rsidRPr="000D3A79">
        <w:rPr>
          <w:color w:val="auto"/>
        </w:rPr>
        <w:t xml:space="preserve"> </w:t>
      </w:r>
      <w:r w:rsidR="005B66CD" w:rsidRPr="000D3A79">
        <w:rPr>
          <w:color w:val="auto"/>
        </w:rPr>
        <w:t>подпункта 17 пункта 2</w:t>
      </w:r>
      <w:r w:rsidR="008461D3" w:rsidRPr="000D3A79">
        <w:rPr>
          <w:color w:val="auto"/>
        </w:rPr>
        <w:t xml:space="preserve"> </w:t>
      </w:r>
      <w:r w:rsidR="008461D3" w:rsidRPr="000D3A79">
        <w:rPr>
          <w:bCs/>
          <w:color w:val="auto"/>
        </w:rPr>
        <w:t>ГОСТ Р 56046-2014 Показатели использования локомотивов. Термины и определения</w:t>
      </w:r>
      <w:r w:rsidR="008461D3"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Полный оборот локомотива</w:t>
      </w:r>
      <w:r w:rsidR="00584551" w:rsidRPr="000D3A79">
        <w:rPr>
          <w:b/>
          <w:color w:val="auto"/>
        </w:rPr>
        <w:fldChar w:fldCharType="begin"/>
      </w:r>
      <w:r w:rsidR="00365F0D" w:rsidRPr="000D3A79">
        <w:instrText xml:space="preserve"> XE "</w:instrText>
      </w:r>
      <w:r w:rsidR="00365F0D" w:rsidRPr="000D3A79">
        <w:rPr>
          <w:b/>
          <w:color w:val="auto"/>
        </w:rPr>
        <w:instrText>Полный оборот локомотива</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затрачиваемое локомотивом на перемещение одной пары поездов на участке обращения, включая простои локомотива в пунктах его оборота (на</w:t>
      </w:r>
      <w:r w:rsidR="001D5036" w:rsidRPr="000D3A79">
        <w:rPr>
          <w:bCs/>
          <w:color w:val="auto"/>
        </w:rPr>
        <w:t> </w:t>
      </w:r>
      <w:r w:rsidRPr="000D3A79">
        <w:rPr>
          <w:color w:val="auto"/>
        </w:rPr>
        <w:t>станциях, в основном и оборотном депо) и время его следования между этими пунктами в обоих направлениях, включая простои на промежуточных станциях и станциях оборота.</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Участковый оборот локомотива</w:t>
      </w:r>
      <w:r w:rsidR="00584551" w:rsidRPr="000D3A79">
        <w:rPr>
          <w:b/>
          <w:color w:val="auto"/>
        </w:rPr>
        <w:fldChar w:fldCharType="begin"/>
      </w:r>
      <w:r w:rsidR="00365F0D" w:rsidRPr="000D3A79">
        <w:instrText xml:space="preserve"> XE "</w:instrText>
      </w:r>
      <w:r w:rsidR="00365F0D" w:rsidRPr="000D3A79">
        <w:rPr>
          <w:b/>
          <w:color w:val="auto"/>
        </w:rPr>
        <w:instrText>Участковый оборот локомотива</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затрачиваемое локомотивом на перемещение одной пары поездов на участке работы локомотива, включающее простои локомотива в пунктах смены локомотивных бригад на станциях и время его следования между этими станциями в обоих направлениях, включая простои на промежуточных станциях.</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19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Рабочий оборот локомотива</w:t>
      </w:r>
      <w:r w:rsidR="00584551" w:rsidRPr="000D3A79">
        <w:rPr>
          <w:b/>
          <w:color w:val="auto"/>
        </w:rPr>
        <w:fldChar w:fldCharType="begin"/>
      </w:r>
      <w:r w:rsidR="00365F0D" w:rsidRPr="000D3A79">
        <w:instrText xml:space="preserve"> XE "</w:instrText>
      </w:r>
      <w:r w:rsidR="00365F0D" w:rsidRPr="000D3A79">
        <w:rPr>
          <w:b/>
          <w:color w:val="auto"/>
        </w:rPr>
        <w:instrText>Рабочий оборот локомотива</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затрачиваемое локомотивом на перемещение одной пары поездов на участке обращения, включая простои локомотива в пунктах его оборота за</w:t>
      </w:r>
      <w:r w:rsidR="001D5036" w:rsidRPr="000D3A79">
        <w:rPr>
          <w:bCs/>
          <w:color w:val="auto"/>
        </w:rPr>
        <w:t> </w:t>
      </w:r>
      <w:r w:rsidRPr="000D3A79">
        <w:rPr>
          <w:color w:val="auto"/>
        </w:rPr>
        <w:t>исключением простоев в основном депо, и время его следования между этими пунктами в обоих направлениях, включая простои на промежуточных станциях и станциях оборота.</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Простой локомотива в основном депо - время от момента проследования локомотивом контрольного поста при заезде на территорию депо до момента проследования им контрольного поста при следовании к поезду.</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20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потребности локомотивов эксплуатируемого парка на пару поездов</w:t>
      </w:r>
      <w:r w:rsidR="00584551" w:rsidRPr="000D3A79">
        <w:rPr>
          <w:b/>
          <w:color w:val="auto"/>
        </w:rPr>
        <w:fldChar w:fldCharType="begin"/>
      </w:r>
      <w:r w:rsidR="00365F0D" w:rsidRPr="000D3A79">
        <w:instrText xml:space="preserve"> XE "</w:instrText>
      </w:r>
      <w:r w:rsidR="00365F0D" w:rsidRPr="000D3A79">
        <w:rPr>
          <w:b/>
          <w:color w:val="auto"/>
        </w:rPr>
        <w:instrText>Коэффициент потребности локомотивов эксплуатируемого парка на пару поездов</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времени полного оборота локомотива в часах к 24 часам.</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21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Работа локомотивов распределенной тягой</w:t>
      </w:r>
      <w:r w:rsidR="00584551" w:rsidRPr="000D3A79">
        <w:rPr>
          <w:b/>
          <w:color w:val="auto"/>
        </w:rPr>
        <w:fldChar w:fldCharType="begin"/>
      </w:r>
      <w:r w:rsidR="00365F0D" w:rsidRPr="000D3A79">
        <w:instrText xml:space="preserve"> XE "</w:instrText>
      </w:r>
      <w:r w:rsidR="00365F0D" w:rsidRPr="000D3A79">
        <w:rPr>
          <w:b/>
          <w:color w:val="auto"/>
        </w:rPr>
        <w:instrText>Работа локомотивов распределенной тягой</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Работа двух или более локомотивов в составе одного поезда, распределенных по его длине с целью максимальной реализации силы тяги.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22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Условная единица локомотива</w:t>
      </w:r>
      <w:r w:rsidR="00584551" w:rsidRPr="000D3A79">
        <w:rPr>
          <w:b/>
          <w:color w:val="auto"/>
        </w:rPr>
        <w:fldChar w:fldCharType="begin"/>
      </w:r>
      <w:r w:rsidR="00365F0D" w:rsidRPr="000D3A79">
        <w:instrText xml:space="preserve"> XE "</w:instrText>
      </w:r>
      <w:r w:rsidR="00365F0D" w:rsidRPr="000D3A79">
        <w:rPr>
          <w:b/>
          <w:color w:val="auto"/>
        </w:rPr>
        <w:instrText>Условная единица локомотива</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Учетная единица, используемая для оценки задействованных мощностей локомотивного парка при выполнении объемов перевозочной работы. Для учета локомотивов на электрической тяге принимается электровоз серии ВЛ10 мощностью 4500 кВт·ч, локомотива на дизельной тяге – тепловоз серии М62 мощностью 1470 кВт·ч.</w:t>
      </w:r>
    </w:p>
    <w:p w:rsidR="008461D3" w:rsidRPr="000D3A79" w:rsidRDefault="00021CBB" w:rsidP="00FA23D1">
      <w:pPr>
        <w:spacing w:after="0" w:line="360" w:lineRule="exact"/>
        <w:ind w:firstLine="709"/>
        <w:jc w:val="both"/>
        <w:rPr>
          <w:bCs/>
          <w:color w:val="auto"/>
        </w:rPr>
      </w:pPr>
      <w:r w:rsidRPr="000D3A79">
        <w:rPr>
          <w:bCs/>
          <w:color w:val="auto"/>
        </w:rPr>
        <w:t>[на основе</w:t>
      </w:r>
      <w:r w:rsidR="008461D3" w:rsidRPr="000D3A79">
        <w:rPr>
          <w:bCs/>
          <w:color w:val="auto"/>
        </w:rPr>
        <w:t xml:space="preserve"> положений пункта 7 Методических указаний по</w:t>
      </w:r>
      <w:r w:rsidR="001D5036" w:rsidRPr="000D3A79">
        <w:rPr>
          <w:bCs/>
          <w:color w:val="auto"/>
        </w:rPr>
        <w:t> </w:t>
      </w:r>
      <w:r w:rsidR="008461D3" w:rsidRPr="000D3A79">
        <w:rPr>
          <w:bCs/>
          <w:color w:val="auto"/>
        </w:rPr>
        <w:t xml:space="preserve">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008461D3"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Локомотиво-километр</w:t>
      </w:r>
      <w:r w:rsidR="00584551" w:rsidRPr="000D3A79">
        <w:rPr>
          <w:b/>
          <w:color w:val="auto"/>
        </w:rPr>
        <w:fldChar w:fldCharType="begin"/>
      </w:r>
      <w:r w:rsidR="00365F0D" w:rsidRPr="000D3A79">
        <w:instrText xml:space="preserve"> XE "</w:instrText>
      </w:r>
      <w:r w:rsidR="00365F0D" w:rsidRPr="000D3A79">
        <w:rPr>
          <w:b/>
          <w:color w:val="auto"/>
        </w:rPr>
        <w:instrText>Локомотиво-километр</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пробега локомотива по железнодорожной линии (с</w:t>
      </w:r>
      <w:r w:rsidR="001D5036" w:rsidRPr="000D3A79">
        <w:rPr>
          <w:bCs/>
          <w:color w:val="auto"/>
        </w:rPr>
        <w:t> </w:t>
      </w:r>
      <w:r w:rsidRPr="000D3A79">
        <w:rPr>
          <w:color w:val="auto"/>
        </w:rPr>
        <w:t>вагонами или без вагонов) на расстояние в один километр.</w:t>
      </w:r>
    </w:p>
    <w:p w:rsidR="008461D3" w:rsidRPr="000D3A79" w:rsidRDefault="008461D3" w:rsidP="00FA23D1">
      <w:pPr>
        <w:spacing w:after="0" w:line="360" w:lineRule="exact"/>
        <w:ind w:firstLine="709"/>
        <w:jc w:val="both"/>
        <w:rPr>
          <w:color w:val="auto"/>
        </w:rPr>
      </w:pPr>
      <w:r w:rsidRPr="000D3A79">
        <w:rPr>
          <w:color w:val="auto"/>
        </w:rPr>
        <w:t xml:space="preserve">[пункт 142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Поездо-километр</w:t>
      </w:r>
      <w:r w:rsidR="00584551" w:rsidRPr="000D3A79">
        <w:rPr>
          <w:b/>
          <w:color w:val="auto"/>
        </w:rPr>
        <w:fldChar w:fldCharType="begin"/>
      </w:r>
      <w:r w:rsidR="00365F0D" w:rsidRPr="000D3A79">
        <w:instrText xml:space="preserve"> XE "</w:instrText>
      </w:r>
      <w:r w:rsidR="00365F0D" w:rsidRPr="000D3A79">
        <w:rPr>
          <w:b/>
          <w:color w:val="auto"/>
        </w:rPr>
        <w:instrText>Поездо-километр</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Единица измерения, соответствующая передвижению поезда на</w:t>
      </w:r>
      <w:r w:rsidR="001D5036" w:rsidRPr="000D3A79">
        <w:rPr>
          <w:bCs/>
          <w:color w:val="auto"/>
        </w:rPr>
        <w:t> </w:t>
      </w:r>
      <w:r w:rsidRPr="000D3A79">
        <w:rPr>
          <w:color w:val="auto"/>
        </w:rPr>
        <w:t>расстояние в один километр.</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Под расстоянием подразумевается фактически пройденное расстояние.</w:t>
      </w:r>
    </w:p>
    <w:p w:rsidR="008461D3" w:rsidRPr="000D3A79" w:rsidRDefault="008461D3" w:rsidP="00FA23D1">
      <w:pPr>
        <w:spacing w:after="0" w:line="360" w:lineRule="exact"/>
        <w:ind w:firstLine="709"/>
        <w:jc w:val="both"/>
        <w:rPr>
          <w:color w:val="auto"/>
        </w:rPr>
      </w:pPr>
      <w:r w:rsidRPr="000D3A79">
        <w:rPr>
          <w:color w:val="auto"/>
        </w:rPr>
        <w:t>[пункт A.IV-07 Глоссария по статистике транспорта ООН (5-е издание)]</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локомотива в поездной работе</w:t>
      </w:r>
      <w:r w:rsidR="00584551" w:rsidRPr="000D3A79">
        <w:rPr>
          <w:b/>
          <w:color w:val="auto"/>
        </w:rPr>
        <w:fldChar w:fldCharType="begin"/>
      </w:r>
      <w:r w:rsidR="00365F0D" w:rsidRPr="000D3A79">
        <w:instrText xml:space="preserve"> XE "</w:instrText>
      </w:r>
      <w:r w:rsidR="00365F0D" w:rsidRPr="000D3A79">
        <w:rPr>
          <w:b/>
          <w:color w:val="auto"/>
        </w:rPr>
        <w:instrText>Пробег локомотива в поездной работе</w:instrText>
      </w:r>
      <w:r w:rsidR="00365F0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работы локомотивов. Линейный пробег - суммарное расстояние, фактически пройденное поездными локомотивами по перегонам. Определяется на основе эксплуатационной длины перегонов и участков и</w:t>
      </w:r>
      <w:r w:rsidR="001D5036" w:rsidRPr="000D3A79">
        <w:rPr>
          <w:bCs/>
          <w:color w:val="auto"/>
        </w:rPr>
        <w:t> </w:t>
      </w:r>
      <w:r w:rsidRPr="000D3A79">
        <w:rPr>
          <w:color w:val="auto"/>
        </w:rPr>
        <w:t>измеряется в локомотиво-км. Линейный пробег делится на основной и</w:t>
      </w:r>
      <w:r w:rsidR="001D5036" w:rsidRPr="000D3A79">
        <w:rPr>
          <w:bCs/>
          <w:color w:val="auto"/>
        </w:rPr>
        <w:t> </w:t>
      </w:r>
      <w:r w:rsidRPr="000D3A79">
        <w:rPr>
          <w:color w:val="auto"/>
        </w:rPr>
        <w:t>вспомогательный. К основному пробегу относится пробег во главе поездов. Вспомогательный пробег в свою очередь делится на пробег локомотива: в</w:t>
      </w:r>
      <w:r w:rsidR="001D5036" w:rsidRPr="000D3A79">
        <w:rPr>
          <w:bCs/>
          <w:color w:val="auto"/>
        </w:rPr>
        <w:t> </w:t>
      </w:r>
      <w:r w:rsidRPr="000D3A79">
        <w:rPr>
          <w:color w:val="auto"/>
        </w:rPr>
        <w:t>двойной тяге; в одиночном следовании; в подталкивании; работающих по</w:t>
      </w:r>
      <w:r w:rsidR="001D5036" w:rsidRPr="000D3A79">
        <w:rPr>
          <w:bCs/>
          <w:color w:val="auto"/>
        </w:rPr>
        <w:t> </w:t>
      </w:r>
      <w:r w:rsidRPr="000D3A79">
        <w:rPr>
          <w:color w:val="auto"/>
        </w:rPr>
        <w:t xml:space="preserve">системе многих едини (пробег вторых локомотивов). </w:t>
      </w:r>
    </w:p>
    <w:p w:rsidR="008461D3" w:rsidRPr="000D3A79" w:rsidRDefault="008461D3" w:rsidP="00FA23D1">
      <w:pPr>
        <w:spacing w:after="0" w:line="360" w:lineRule="exact"/>
        <w:ind w:firstLine="709"/>
        <w:jc w:val="both"/>
        <w:rPr>
          <w:color w:val="auto"/>
        </w:rPr>
      </w:pPr>
      <w:r w:rsidRPr="000D3A79">
        <w:rPr>
          <w:color w:val="auto"/>
        </w:rPr>
        <w:t xml:space="preserve">[пункт 244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F40152" w:rsidP="00FA23D1">
      <w:pPr>
        <w:pStyle w:val="a3"/>
        <w:numPr>
          <w:ilvl w:val="0"/>
          <w:numId w:val="6"/>
        </w:numPr>
        <w:spacing w:before="120" w:after="0" w:line="360" w:lineRule="exact"/>
        <w:ind w:left="0" w:firstLine="709"/>
        <w:contextualSpacing w:val="0"/>
        <w:jc w:val="both"/>
        <w:rPr>
          <w:b/>
          <w:color w:val="auto"/>
        </w:rPr>
      </w:pPr>
      <w:r w:rsidRPr="000D3A79">
        <w:rPr>
          <w:b/>
          <w:color w:val="auto"/>
        </w:rPr>
        <w:t xml:space="preserve">Линейный </w:t>
      </w:r>
      <w:r w:rsidR="008461D3" w:rsidRPr="000D3A79">
        <w:rPr>
          <w:b/>
          <w:color w:val="auto"/>
        </w:rPr>
        <w:t>пробег локомотива</w:t>
      </w:r>
      <w:r w:rsidR="004B50A1" w:rsidRPr="000D3A79">
        <w:rPr>
          <w:b/>
          <w:color w:val="auto"/>
        </w:rPr>
        <w:t>,</w:t>
      </w:r>
      <w:r w:rsidR="008461D3" w:rsidRPr="000D3A79">
        <w:rPr>
          <w:b/>
          <w:color w:val="auto"/>
        </w:rPr>
        <w:t xml:space="preserve"> локомотиво-километры</w:t>
      </w:r>
      <w:r w:rsidR="00584551" w:rsidRPr="000D3A79">
        <w:rPr>
          <w:b/>
          <w:color w:val="auto"/>
        </w:rPr>
        <w:fldChar w:fldCharType="begin"/>
      </w:r>
      <w:r w:rsidRPr="000D3A79">
        <w:instrText xml:space="preserve"> XE "</w:instrText>
      </w:r>
      <w:r w:rsidRPr="000D3A79">
        <w:rPr>
          <w:b/>
          <w:color w:val="auto"/>
        </w:rPr>
        <w:instrText>Линейный пробег локомотива, локомотиво-километры</w:instrText>
      </w:r>
      <w:r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Расстояние, равное эксплуатационной длине фактически пройденной локомотивом части поездо-участка.</w:t>
      </w:r>
    </w:p>
    <w:p w:rsidR="008461D3" w:rsidRPr="000D3A79" w:rsidRDefault="008461D3" w:rsidP="00FA23D1">
      <w:pPr>
        <w:spacing w:after="0" w:line="360" w:lineRule="exact"/>
        <w:ind w:firstLine="709"/>
        <w:jc w:val="both"/>
        <w:rPr>
          <w:bCs/>
          <w:color w:val="auto"/>
        </w:rPr>
      </w:pPr>
      <w:r w:rsidRPr="000D3A79">
        <w:rPr>
          <w:bCs/>
          <w:color w:val="auto"/>
        </w:rPr>
        <w:t xml:space="preserve">[пункт 11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Линейный пробег локомотива - суммарный пробег локомотива в голове поездов, в кратной тяге, в одиночном следовании, в подталкивании, а также вторыми и третьими локомотивами, работающими по системе многих единиц.</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67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Линейный пробег локомотивов в голове поездов</w:t>
      </w:r>
      <w:r w:rsidR="00584551" w:rsidRPr="000D3A79">
        <w:rPr>
          <w:b/>
          <w:color w:val="auto"/>
        </w:rPr>
        <w:fldChar w:fldCharType="begin"/>
      </w:r>
      <w:r w:rsidR="009322EF" w:rsidRPr="000D3A79">
        <w:instrText xml:space="preserve"> XE "</w:instrText>
      </w:r>
      <w:r w:rsidR="009322EF" w:rsidRPr="000D3A79">
        <w:rPr>
          <w:b/>
          <w:color w:val="auto"/>
        </w:rPr>
        <w:instrText>Линейный пробег локомотивов в голове поездов</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Поездной пробег (поездо-километры), который начисляется только одному локомотиву, следующему в голове поезда, независимо от наличия других локомотивов.</w:t>
      </w:r>
    </w:p>
    <w:p w:rsidR="008461D3" w:rsidRPr="000D3A79" w:rsidRDefault="008461D3" w:rsidP="00FA23D1">
      <w:pPr>
        <w:spacing w:after="0" w:line="360" w:lineRule="exact"/>
        <w:ind w:firstLine="709"/>
        <w:jc w:val="both"/>
        <w:rPr>
          <w:color w:val="auto"/>
        </w:rPr>
      </w:pPr>
      <w:r w:rsidRPr="000D3A79">
        <w:rPr>
          <w:color w:val="auto"/>
        </w:rPr>
        <w:t>В зависимости от характера выполняемой работы линейный пробег локомотивов подразделяется:</w:t>
      </w:r>
    </w:p>
    <w:p w:rsidR="008461D3" w:rsidRPr="000D3A79" w:rsidRDefault="008461D3" w:rsidP="00FA23D1">
      <w:pPr>
        <w:spacing w:after="0" w:line="360" w:lineRule="exact"/>
        <w:ind w:firstLine="709"/>
        <w:jc w:val="both"/>
        <w:rPr>
          <w:color w:val="auto"/>
        </w:rPr>
      </w:pPr>
      <w:r w:rsidRPr="000D3A79">
        <w:rPr>
          <w:color w:val="auto"/>
        </w:rPr>
        <w:t>в голове поездов;</w:t>
      </w:r>
    </w:p>
    <w:p w:rsidR="008461D3" w:rsidRPr="000D3A79" w:rsidRDefault="008461D3" w:rsidP="00FA23D1">
      <w:pPr>
        <w:spacing w:after="0" w:line="360" w:lineRule="exact"/>
        <w:ind w:firstLine="709"/>
        <w:jc w:val="both"/>
        <w:rPr>
          <w:color w:val="auto"/>
        </w:rPr>
      </w:pPr>
      <w:r w:rsidRPr="000D3A79">
        <w:rPr>
          <w:color w:val="auto"/>
        </w:rPr>
        <w:t>в кратной (двойной) тяге;</w:t>
      </w:r>
    </w:p>
    <w:p w:rsidR="008461D3" w:rsidRPr="000D3A79" w:rsidRDefault="008461D3" w:rsidP="00FA23D1">
      <w:pPr>
        <w:spacing w:after="0" w:line="360" w:lineRule="exact"/>
        <w:ind w:firstLine="709"/>
        <w:jc w:val="both"/>
        <w:rPr>
          <w:color w:val="auto"/>
        </w:rPr>
      </w:pPr>
      <w:r w:rsidRPr="000D3A79">
        <w:rPr>
          <w:color w:val="auto"/>
        </w:rPr>
        <w:t>в подталкивании;</w:t>
      </w:r>
    </w:p>
    <w:p w:rsidR="008461D3" w:rsidRPr="000D3A79" w:rsidRDefault="008461D3" w:rsidP="00FA23D1">
      <w:pPr>
        <w:spacing w:after="0" w:line="360" w:lineRule="exact"/>
        <w:ind w:firstLine="709"/>
        <w:jc w:val="both"/>
        <w:rPr>
          <w:color w:val="auto"/>
        </w:rPr>
      </w:pPr>
      <w:r w:rsidRPr="000D3A79">
        <w:rPr>
          <w:color w:val="auto"/>
        </w:rPr>
        <w:t>в одиночном следовании;</w:t>
      </w:r>
    </w:p>
    <w:p w:rsidR="008461D3" w:rsidRPr="000D3A79" w:rsidRDefault="008461D3" w:rsidP="00FA23D1">
      <w:pPr>
        <w:spacing w:after="0" w:line="360" w:lineRule="exact"/>
        <w:ind w:firstLine="709"/>
        <w:jc w:val="both"/>
        <w:rPr>
          <w:color w:val="auto"/>
        </w:rPr>
      </w:pPr>
      <w:r w:rsidRPr="000D3A79">
        <w:rPr>
          <w:color w:val="auto"/>
        </w:rPr>
        <w:t>вторых, третьих и т.д. локомотивов по системе многих единиц (СМЕ).</w:t>
      </w:r>
    </w:p>
    <w:p w:rsidR="008461D3" w:rsidRPr="000D3A79" w:rsidRDefault="008461D3" w:rsidP="00FA23D1">
      <w:pPr>
        <w:spacing w:after="0" w:line="360" w:lineRule="exact"/>
        <w:ind w:firstLine="709"/>
        <w:jc w:val="both"/>
        <w:rPr>
          <w:color w:val="auto"/>
        </w:rPr>
      </w:pPr>
      <w:r w:rsidRPr="000D3A79">
        <w:rPr>
          <w:color w:val="auto"/>
        </w:rPr>
        <w:t>В случае пропуска по поездо-участкам соединенного поезда, состоящего из двух, трех и более поездов, поездной пробег начисляется только головному (первому) локомотиву этого поезда. При этом тонно-километры, локомотиво-километры и поездо-часы локомотивов второго, третьего и более поездов, включенных в соединенный поезд, учитываются аналогично вторым, третьим и</w:t>
      </w:r>
      <w:r w:rsidR="001D5036" w:rsidRPr="000D3A79">
        <w:rPr>
          <w:bCs/>
          <w:color w:val="auto"/>
        </w:rPr>
        <w:t> </w:t>
      </w:r>
      <w:r w:rsidRPr="000D3A79">
        <w:rPr>
          <w:color w:val="auto"/>
        </w:rPr>
        <w:t>т.д. локомотивам, работающим по системе многих единиц.</w:t>
      </w:r>
    </w:p>
    <w:p w:rsidR="008461D3" w:rsidRPr="000D3A79" w:rsidRDefault="008461D3" w:rsidP="00FA23D1">
      <w:pPr>
        <w:spacing w:after="0" w:line="360" w:lineRule="exact"/>
        <w:ind w:firstLine="709"/>
        <w:jc w:val="both"/>
        <w:rPr>
          <w:bCs/>
          <w:color w:val="auto"/>
        </w:rPr>
      </w:pPr>
      <w:r w:rsidRPr="000D3A79">
        <w:rPr>
          <w:bCs/>
          <w:color w:val="auto"/>
        </w:rPr>
        <w:t xml:space="preserve">[пункт 12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Вспомогательный линейный пробег</w:t>
      </w:r>
      <w:r w:rsidR="00584551" w:rsidRPr="000D3A79">
        <w:rPr>
          <w:b/>
          <w:color w:val="auto"/>
        </w:rPr>
        <w:fldChar w:fldCharType="begin"/>
      </w:r>
      <w:r w:rsidR="009322EF" w:rsidRPr="000D3A79">
        <w:instrText xml:space="preserve"> XE "</w:instrText>
      </w:r>
      <w:r w:rsidR="009322EF" w:rsidRPr="000D3A79">
        <w:rPr>
          <w:b/>
          <w:color w:val="auto"/>
        </w:rPr>
        <w:instrText>Вспомогательный линейный пробег</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Пробег локомотивов в одиночном следовании, вторых (третьих и т.д.) локомотивов в кратной (двойной) тяге и в подталкивании.</w:t>
      </w:r>
    </w:p>
    <w:p w:rsidR="008461D3" w:rsidRPr="000D3A79" w:rsidRDefault="008461D3" w:rsidP="00FA23D1">
      <w:pPr>
        <w:spacing w:after="0" w:line="360" w:lineRule="exact"/>
        <w:ind w:firstLine="709"/>
        <w:jc w:val="both"/>
        <w:rPr>
          <w:bCs/>
          <w:color w:val="auto"/>
        </w:rPr>
      </w:pPr>
      <w:r w:rsidRPr="000D3A79">
        <w:rPr>
          <w:bCs/>
          <w:color w:val="auto"/>
        </w:rPr>
        <w:t xml:space="preserve">[пункт 13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локомотива в маневровой работе</w:t>
      </w:r>
      <w:r w:rsidR="00584551" w:rsidRPr="000D3A79">
        <w:rPr>
          <w:b/>
          <w:color w:val="auto"/>
        </w:rPr>
        <w:fldChar w:fldCharType="begin"/>
      </w:r>
      <w:r w:rsidR="009322EF" w:rsidRPr="000D3A79">
        <w:instrText xml:space="preserve"> XE "</w:instrText>
      </w:r>
      <w:r w:rsidR="009322EF" w:rsidRPr="000D3A79">
        <w:rPr>
          <w:b/>
          <w:color w:val="auto"/>
        </w:rPr>
        <w:instrText>Пробег локомотива в маневровой работе</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работу специально выделенных локомотивов на станционных путях, работу поездных локомотивов на</w:t>
      </w:r>
      <w:r w:rsidR="001D5036" w:rsidRPr="000D3A79">
        <w:rPr>
          <w:bCs/>
          <w:color w:val="auto"/>
        </w:rPr>
        <w:t> </w:t>
      </w:r>
      <w:r w:rsidRPr="000D3A79">
        <w:rPr>
          <w:color w:val="auto"/>
        </w:rPr>
        <w:t>станционных путях, работу локомотивов на деповских путях, измеряемый в</w:t>
      </w:r>
      <w:r w:rsidR="001D5036" w:rsidRPr="000D3A79">
        <w:rPr>
          <w:bCs/>
          <w:color w:val="auto"/>
        </w:rPr>
        <w:t> </w:t>
      </w:r>
      <w:r w:rsidRPr="000D3A79">
        <w:rPr>
          <w:color w:val="auto"/>
        </w:rPr>
        <w:t>локомотиво-километрах. Работа локомотивов, занятых на маневрах учитывается в показателе - условный пробег локомотива.</w:t>
      </w:r>
    </w:p>
    <w:p w:rsidR="008461D3" w:rsidRPr="000D3A79" w:rsidRDefault="008461D3" w:rsidP="00FA23D1">
      <w:pPr>
        <w:spacing w:after="0" w:line="360" w:lineRule="exact"/>
        <w:ind w:firstLine="709"/>
        <w:jc w:val="both"/>
        <w:rPr>
          <w:color w:val="auto"/>
        </w:rPr>
      </w:pPr>
      <w:r w:rsidRPr="000D3A79">
        <w:rPr>
          <w:color w:val="auto"/>
        </w:rPr>
        <w:t xml:space="preserve">[пункт 243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Условный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Условный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Пробег локомотива, определяемый переводом в километры времени нахождения локомотива в эксплуатации (за исключением времени нахождения на перегоне).</w:t>
      </w:r>
    </w:p>
    <w:p w:rsidR="008461D3" w:rsidRPr="000D3A79" w:rsidRDefault="008461D3" w:rsidP="00FA23D1">
      <w:pPr>
        <w:spacing w:after="0" w:line="360" w:lineRule="exact"/>
        <w:ind w:firstLine="709"/>
        <w:jc w:val="both"/>
        <w:rPr>
          <w:bCs/>
          <w:color w:val="auto"/>
        </w:rPr>
      </w:pPr>
      <w:r w:rsidRPr="000D3A79">
        <w:rPr>
          <w:bCs/>
          <w:color w:val="auto"/>
        </w:rPr>
        <w:t xml:space="preserve">[пункт 42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Общий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Общий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Определяется как сумма линейного и условного пробегов.</w:t>
      </w:r>
    </w:p>
    <w:p w:rsidR="008461D3" w:rsidRPr="000D3A79" w:rsidRDefault="008461D3" w:rsidP="00FA23D1">
      <w:pPr>
        <w:spacing w:after="0" w:line="360" w:lineRule="exact"/>
        <w:ind w:firstLine="709"/>
        <w:jc w:val="both"/>
        <w:rPr>
          <w:bCs/>
          <w:color w:val="auto"/>
        </w:rPr>
      </w:pPr>
      <w:r w:rsidRPr="000D3A79">
        <w:rPr>
          <w:bCs/>
          <w:color w:val="auto"/>
        </w:rPr>
        <w:t xml:space="preserve">[пункт 42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Суточный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Суточный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Величина линейного пробега, выполненного за сутки локомотивом рабочего парка, без учета занятых на непоездной работе и в подталкивании.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Среднесуточный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Среднесуточный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Показывает число километров линейного пробега, приходящееся в</w:t>
      </w:r>
      <w:r w:rsidR="001D5036" w:rsidRPr="000D3A79">
        <w:rPr>
          <w:bCs/>
          <w:color w:val="auto"/>
        </w:rPr>
        <w:t> </w:t>
      </w:r>
      <w:r w:rsidRPr="000D3A79">
        <w:rPr>
          <w:color w:val="auto"/>
        </w:rPr>
        <w:t>среднем в сутки за отчетный период на 1 локомотив эксплуатируемого/рабочего парка. Определяется как отношение линейного пробега локомотивов (без подталкивающих локомотивов) к произведению рабочего парка локомотивов, занятого в грузовом движении (без</w:t>
      </w:r>
      <w:r w:rsidR="001D5036" w:rsidRPr="000D3A79">
        <w:rPr>
          <w:bCs/>
          <w:color w:val="auto"/>
        </w:rPr>
        <w:t> </w:t>
      </w:r>
      <w:r w:rsidRPr="000D3A79">
        <w:rPr>
          <w:color w:val="auto"/>
        </w:rPr>
        <w:t>подталкивающих локомотивов) на число суток в отчетном периоде.</w:t>
      </w:r>
    </w:p>
    <w:p w:rsidR="008461D3" w:rsidRPr="000D3A79" w:rsidRDefault="008461D3" w:rsidP="00FA23D1">
      <w:pPr>
        <w:spacing w:after="0" w:line="360" w:lineRule="exact"/>
        <w:ind w:firstLine="709"/>
        <w:jc w:val="both"/>
        <w:rPr>
          <w:bCs/>
          <w:color w:val="auto"/>
        </w:rPr>
      </w:pPr>
      <w:r w:rsidRPr="000D3A79">
        <w:rPr>
          <w:bCs/>
          <w:color w:val="auto"/>
        </w:rPr>
        <w:t xml:space="preserve">[пункт 26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Число километров линейного пробега, приходящееся в среднем в сутки за отчетный период на один локомотив рабочего парка, без учета локомотивов, используемых в подталкивании.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80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Месячный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Месячный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Величина линейного пробега локомотива рабочего парка, выполненного за</w:t>
      </w:r>
      <w:r w:rsidR="001D5036" w:rsidRPr="000D3A79">
        <w:rPr>
          <w:bCs/>
          <w:color w:val="auto"/>
        </w:rPr>
        <w:t> </w:t>
      </w:r>
      <w:r w:rsidRPr="000D3A79">
        <w:rPr>
          <w:color w:val="auto"/>
        </w:rPr>
        <w:t>месяц.</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Среднемесячный пробег локомотива</w:t>
      </w:r>
      <w:r w:rsidR="00584551" w:rsidRPr="000D3A79">
        <w:rPr>
          <w:b/>
          <w:color w:val="auto"/>
        </w:rPr>
        <w:fldChar w:fldCharType="begin"/>
      </w:r>
      <w:r w:rsidR="009322EF" w:rsidRPr="000D3A79">
        <w:instrText xml:space="preserve"> XE "</w:instrText>
      </w:r>
      <w:r w:rsidR="009322EF" w:rsidRPr="000D3A79">
        <w:rPr>
          <w:b/>
          <w:color w:val="auto"/>
        </w:rPr>
        <w:instrText>Среднемесячный пробег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Величина месячного пробега локомотивов рабочего парка, приходящегося на один локомотив этого парка.</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вспомогательного пробега локомотивов эксплуатируемого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вспомогательного пробега локомотивов эксплуатируемого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вспомогательного линейного пробега локомотивов эксплуатируемого парка за некоторый период эксплуатации к общему линейному пробегу локомотивов эксплуатируемого парка за тот же период.</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Аналогичные определения имеют коэффициенты пробега локомотивов при кратной тяге, в одиночном следовании, а также коэффициенты пробега вторых и третьих локомотивов, работающих по системе многих единиц.</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68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Пробег поезда</w:t>
      </w:r>
      <w:r w:rsidR="00584551" w:rsidRPr="000D3A79">
        <w:rPr>
          <w:b/>
          <w:color w:val="auto"/>
        </w:rPr>
        <w:fldChar w:fldCharType="begin"/>
      </w:r>
      <w:r w:rsidR="009322EF" w:rsidRPr="000D3A79">
        <w:instrText xml:space="preserve"> XE "</w:instrText>
      </w:r>
      <w:r w:rsidR="009322EF" w:rsidRPr="000D3A79">
        <w:rPr>
          <w:b/>
          <w:color w:val="auto"/>
        </w:rPr>
        <w:instrText>Пробег поезда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фактически пройденное поездом, которое измеряется в</w:t>
      </w:r>
      <w:r w:rsidR="001D5036" w:rsidRPr="000D3A79">
        <w:rPr>
          <w:bCs/>
          <w:color w:val="auto"/>
        </w:rPr>
        <w:t> </w:t>
      </w:r>
      <w:r w:rsidRPr="000D3A79">
        <w:rPr>
          <w:color w:val="auto"/>
        </w:rPr>
        <w:t>поездо-км и учитывается по видам сообщений и тяги.</w:t>
      </w:r>
    </w:p>
    <w:p w:rsidR="008461D3" w:rsidRPr="000D3A79" w:rsidRDefault="008461D3" w:rsidP="00FA23D1">
      <w:pPr>
        <w:spacing w:after="0" w:line="360" w:lineRule="exact"/>
        <w:ind w:firstLine="709"/>
        <w:jc w:val="both"/>
        <w:rPr>
          <w:color w:val="auto"/>
        </w:rPr>
      </w:pPr>
      <w:r w:rsidRPr="000D3A79">
        <w:rPr>
          <w:color w:val="auto"/>
        </w:rPr>
        <w:t xml:space="preserve">[пункт 245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Техническая скорость локомотива</w:t>
      </w:r>
      <w:r w:rsidR="00584551" w:rsidRPr="000D3A79">
        <w:rPr>
          <w:b/>
          <w:color w:val="auto"/>
        </w:rPr>
        <w:fldChar w:fldCharType="begin"/>
      </w:r>
      <w:r w:rsidR="009322EF" w:rsidRPr="000D3A79">
        <w:instrText xml:space="preserve"> XE "</w:instrText>
      </w:r>
      <w:r w:rsidR="009322EF" w:rsidRPr="000D3A79">
        <w:rPr>
          <w:b/>
          <w:color w:val="auto"/>
        </w:rPr>
        <w:instrText>Техническая скорость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проходимое локомотивом рабочего парка в голове поезда за</w:t>
      </w:r>
      <w:r w:rsidR="001D5036" w:rsidRPr="000D3A79">
        <w:rPr>
          <w:bCs/>
          <w:color w:val="auto"/>
        </w:rPr>
        <w:t> </w:t>
      </w:r>
      <w:r w:rsidRPr="000D3A79">
        <w:rPr>
          <w:color w:val="auto"/>
        </w:rPr>
        <w:t>один час по участку пути без учета времени стоянок на промежуточных станциях, но с учетом времени на разгоны и замедления при остановках.</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70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744E25" w:rsidRPr="000D3A79" w:rsidRDefault="00744E25" w:rsidP="00FA23D1">
      <w:pPr>
        <w:pStyle w:val="a3"/>
        <w:numPr>
          <w:ilvl w:val="0"/>
          <w:numId w:val="6"/>
        </w:numPr>
        <w:spacing w:before="120" w:after="0" w:line="360" w:lineRule="exact"/>
        <w:ind w:left="0" w:firstLine="709"/>
        <w:contextualSpacing w:val="0"/>
        <w:jc w:val="both"/>
        <w:rPr>
          <w:b/>
          <w:color w:val="auto"/>
        </w:rPr>
      </w:pPr>
      <w:bookmarkStart w:id="46" w:name="_Ref145949247"/>
      <w:r w:rsidRPr="000D3A79">
        <w:rPr>
          <w:b/>
          <w:color w:val="auto"/>
        </w:rPr>
        <w:t>Техническая скорость</w:t>
      </w:r>
      <w:bookmarkEnd w:id="46"/>
      <w:r w:rsidR="00584551" w:rsidRPr="000D3A79">
        <w:rPr>
          <w:b/>
          <w:color w:val="auto"/>
        </w:rPr>
        <w:fldChar w:fldCharType="begin"/>
      </w:r>
      <w:r w:rsidR="009322EF" w:rsidRPr="000D3A79">
        <w:instrText xml:space="preserve"> XE "</w:instrText>
      </w:r>
      <w:r w:rsidR="009322EF" w:rsidRPr="000D3A79">
        <w:rPr>
          <w:b/>
          <w:color w:val="auto"/>
        </w:rPr>
        <w:instrText>Техническая скорость</w:instrText>
      </w:r>
      <w:r w:rsidR="009322EF" w:rsidRPr="000D3A79">
        <w:instrText xml:space="preserve">" </w:instrText>
      </w:r>
      <w:r w:rsidR="00584551" w:rsidRPr="000D3A79">
        <w:rPr>
          <w:b/>
          <w:color w:val="auto"/>
        </w:rPr>
        <w:fldChar w:fldCharType="end"/>
      </w:r>
    </w:p>
    <w:p w:rsidR="00744E25" w:rsidRPr="000D3A79" w:rsidRDefault="00744E25" w:rsidP="00FA23D1">
      <w:pPr>
        <w:spacing w:after="0" w:line="360" w:lineRule="exact"/>
        <w:ind w:firstLine="709"/>
        <w:jc w:val="both"/>
        <w:rPr>
          <w:color w:val="auto"/>
        </w:rPr>
      </w:pPr>
      <w:r w:rsidRPr="000D3A79">
        <w:rPr>
          <w:color w:val="auto"/>
        </w:rPr>
        <w:t>1. Средняя скорость движения поезда по участку без учета времени стоянок поезда на промежуточных раздельных пунктах.</w:t>
      </w:r>
    </w:p>
    <w:p w:rsidR="00744E25" w:rsidRPr="000D3A79" w:rsidRDefault="00744E25" w:rsidP="00FA23D1">
      <w:pPr>
        <w:spacing w:after="0" w:line="360" w:lineRule="exact"/>
        <w:ind w:firstLine="709"/>
        <w:jc w:val="both"/>
        <w:rPr>
          <w:color w:val="auto"/>
        </w:rPr>
      </w:pPr>
      <w:r w:rsidRPr="000D3A79">
        <w:rPr>
          <w:color w:val="auto"/>
        </w:rPr>
        <w:t>[пункт 337 раздела I Глоссария ОСЖД Р 305-1, утвержденного L сессией Совещания Министров ОСЖД 13-16 июня 2023 г.]</w:t>
      </w:r>
    </w:p>
    <w:p w:rsidR="00744E25" w:rsidRPr="000D3A79" w:rsidRDefault="00744E25" w:rsidP="00FA23D1">
      <w:pPr>
        <w:spacing w:after="0" w:line="360" w:lineRule="exact"/>
        <w:ind w:firstLine="709"/>
        <w:jc w:val="both"/>
        <w:rPr>
          <w:color w:val="auto"/>
        </w:rPr>
      </w:pPr>
      <w:r w:rsidRPr="000D3A79">
        <w:rPr>
          <w:color w:val="auto"/>
        </w:rPr>
        <w:t>2. Средняя техническая скорость движения поезда - показатель средневзвешенного расстояния в километрах, проходимого поездом за 1 час по перегону без учета стоянок на промежуточных станциях. Определяется как отношение линейного пробега локомотивов в голове поездов к произведению рабочего парка локомотивов на участках в голове поездов на</w:t>
      </w:r>
      <w:r w:rsidRPr="000D3A79">
        <w:rPr>
          <w:bCs/>
          <w:color w:val="auto"/>
        </w:rPr>
        <w:t> </w:t>
      </w:r>
      <w:r w:rsidRPr="000D3A79">
        <w:rPr>
          <w:color w:val="auto"/>
        </w:rPr>
        <w:t>перегонах на число суток в отчетном периоде и на 24.</w:t>
      </w:r>
    </w:p>
    <w:p w:rsidR="00744E25" w:rsidRPr="000D3A79" w:rsidRDefault="00744E25" w:rsidP="00FA23D1">
      <w:pPr>
        <w:spacing w:after="0" w:line="360" w:lineRule="exact"/>
        <w:ind w:firstLine="709"/>
        <w:jc w:val="both"/>
        <w:rPr>
          <w:bCs/>
          <w:color w:val="auto"/>
        </w:rPr>
      </w:pPr>
      <w:r w:rsidRPr="000D3A79">
        <w:rPr>
          <w:bCs/>
          <w:color w:val="auto"/>
        </w:rPr>
        <w:t xml:space="preserve">[пункт 28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744E25" w:rsidRPr="000D3A79" w:rsidRDefault="00744E25" w:rsidP="00FA23D1">
      <w:pPr>
        <w:spacing w:after="0" w:line="360" w:lineRule="exact"/>
        <w:ind w:firstLine="709"/>
        <w:jc w:val="both"/>
        <w:rPr>
          <w:color w:val="auto"/>
        </w:rPr>
      </w:pPr>
      <w:r w:rsidRPr="000D3A79">
        <w:rPr>
          <w:bCs/>
          <w:color w:val="auto"/>
        </w:rPr>
        <w:t>3. Средняя техническая скорость локомотива - с</w:t>
      </w:r>
      <w:r w:rsidRPr="000D3A79">
        <w:rPr>
          <w:color w:val="auto"/>
        </w:rPr>
        <w:t>редневзвешенное значение технической скорости локомотива.</w:t>
      </w:r>
    </w:p>
    <w:p w:rsidR="00744E25" w:rsidRPr="000D3A79" w:rsidRDefault="00744E25" w:rsidP="00FA23D1">
      <w:pPr>
        <w:spacing w:after="0" w:line="360" w:lineRule="exact"/>
        <w:ind w:firstLine="709"/>
        <w:jc w:val="both"/>
        <w:rPr>
          <w:color w:val="auto"/>
          <w:sz w:val="24"/>
        </w:rPr>
      </w:pPr>
      <w:r w:rsidRPr="000D3A79">
        <w:rPr>
          <w:color w:val="auto"/>
          <w:sz w:val="24"/>
        </w:rPr>
        <w:t>Примечание. Данный показатель может рассчитываться для каждого локомотива и для локомотивов рабочего парка по участкам пути и полигонам обращения локомотивов.</w:t>
      </w:r>
    </w:p>
    <w:p w:rsidR="00744E25" w:rsidRPr="000D3A79" w:rsidRDefault="00744E25" w:rsidP="00FA23D1">
      <w:pPr>
        <w:spacing w:after="0" w:line="360" w:lineRule="exact"/>
        <w:ind w:firstLine="709"/>
        <w:jc w:val="both"/>
        <w:rPr>
          <w:color w:val="auto"/>
        </w:rPr>
      </w:pPr>
      <w:r w:rsidRPr="000D3A79">
        <w:rPr>
          <w:color w:val="auto"/>
        </w:rPr>
        <w:t>[</w:t>
      </w:r>
      <w:r w:rsidR="005B66CD" w:rsidRPr="000D3A79">
        <w:rPr>
          <w:color w:val="auto"/>
        </w:rPr>
        <w:t>подпункт 71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Участковая скорость локомотива</w:t>
      </w:r>
      <w:r w:rsidR="00584551" w:rsidRPr="000D3A79">
        <w:rPr>
          <w:b/>
          <w:color w:val="auto"/>
        </w:rPr>
        <w:fldChar w:fldCharType="begin"/>
      </w:r>
      <w:r w:rsidR="009322EF" w:rsidRPr="000D3A79">
        <w:instrText xml:space="preserve"> XE "</w:instrText>
      </w:r>
      <w:r w:rsidR="009322EF" w:rsidRPr="000D3A79">
        <w:rPr>
          <w:b/>
          <w:color w:val="auto"/>
        </w:rPr>
        <w:instrText>Участковая скорость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Расстояние, проходимое локомотивом рабочего парка в голове поезда за</w:t>
      </w:r>
      <w:r w:rsidR="001D5036" w:rsidRPr="000D3A79">
        <w:rPr>
          <w:color w:val="auto"/>
        </w:rPr>
        <w:t> </w:t>
      </w:r>
      <w:r w:rsidRPr="000D3A79">
        <w:rPr>
          <w:color w:val="auto"/>
        </w:rPr>
        <w:t>один час по участку пути с учетом времени на разгоны и замедления, а также стоянок на промежуточных станциях.</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744E25" w:rsidRPr="000D3A79" w:rsidRDefault="00744E25" w:rsidP="00FA23D1">
      <w:pPr>
        <w:pStyle w:val="a3"/>
        <w:numPr>
          <w:ilvl w:val="0"/>
          <w:numId w:val="6"/>
        </w:numPr>
        <w:spacing w:before="120" w:after="0" w:line="360" w:lineRule="exact"/>
        <w:ind w:left="0" w:firstLine="709"/>
        <w:contextualSpacing w:val="0"/>
        <w:jc w:val="both"/>
        <w:rPr>
          <w:b/>
          <w:color w:val="auto"/>
        </w:rPr>
      </w:pPr>
      <w:bookmarkStart w:id="47" w:name="_Ref145949258"/>
      <w:r w:rsidRPr="000D3A79">
        <w:rPr>
          <w:b/>
          <w:color w:val="auto"/>
        </w:rPr>
        <w:t>Участковая скорость</w:t>
      </w:r>
      <w:bookmarkEnd w:id="47"/>
      <w:r w:rsidR="00584551" w:rsidRPr="000D3A79">
        <w:rPr>
          <w:b/>
          <w:color w:val="auto"/>
        </w:rPr>
        <w:fldChar w:fldCharType="begin"/>
      </w:r>
      <w:r w:rsidR="009322EF" w:rsidRPr="000D3A79">
        <w:instrText xml:space="preserve"> XE "</w:instrText>
      </w:r>
      <w:r w:rsidR="009322EF" w:rsidRPr="000D3A79">
        <w:rPr>
          <w:b/>
          <w:color w:val="auto"/>
        </w:rPr>
        <w:instrText>Участковая скорость</w:instrText>
      </w:r>
      <w:r w:rsidR="009322EF" w:rsidRPr="000D3A79">
        <w:instrText xml:space="preserve">" </w:instrText>
      </w:r>
      <w:r w:rsidR="00584551" w:rsidRPr="000D3A79">
        <w:rPr>
          <w:b/>
          <w:color w:val="auto"/>
        </w:rPr>
        <w:fldChar w:fldCharType="end"/>
      </w:r>
    </w:p>
    <w:p w:rsidR="00744E25" w:rsidRPr="000D3A79" w:rsidRDefault="00744E25" w:rsidP="00FA23D1">
      <w:pPr>
        <w:spacing w:after="0" w:line="360" w:lineRule="exact"/>
        <w:ind w:firstLine="709"/>
        <w:jc w:val="both"/>
        <w:rPr>
          <w:color w:val="auto"/>
        </w:rPr>
      </w:pPr>
      <w:r w:rsidRPr="000D3A79">
        <w:rPr>
          <w:color w:val="auto"/>
        </w:rPr>
        <w:t>1. Средняя скорость движения поезда по участку с учетом времени стоянок поезда на промежуточных раздельных пунктах.</w:t>
      </w:r>
    </w:p>
    <w:p w:rsidR="00744E25" w:rsidRPr="000D3A79" w:rsidRDefault="00744E25" w:rsidP="00FA23D1">
      <w:pPr>
        <w:spacing w:after="0" w:line="360" w:lineRule="exact"/>
        <w:ind w:firstLine="709"/>
        <w:jc w:val="both"/>
        <w:rPr>
          <w:color w:val="auto"/>
        </w:rPr>
      </w:pPr>
      <w:r w:rsidRPr="000D3A79">
        <w:rPr>
          <w:color w:val="auto"/>
        </w:rPr>
        <w:t>[пункт 368 раздела I Глоссария ОСЖД Р 305-1, утвержденного L сессией Совещания Министров ОСЖД 13-16 июня 2023 г.]</w:t>
      </w:r>
    </w:p>
    <w:p w:rsidR="00744E25" w:rsidRPr="000D3A79" w:rsidRDefault="00744E25" w:rsidP="00FA23D1">
      <w:pPr>
        <w:spacing w:after="0" w:line="360" w:lineRule="exact"/>
        <w:ind w:firstLine="709"/>
        <w:jc w:val="both"/>
        <w:rPr>
          <w:color w:val="auto"/>
        </w:rPr>
      </w:pPr>
      <w:r w:rsidRPr="000D3A79">
        <w:rPr>
          <w:color w:val="auto"/>
        </w:rPr>
        <w:t>2. Средняя скорость движения грузового поезда по участку с учетом времени на его разгоны, замедления, и стоянок на промежуточных станциях и перед запрещающими сигналами (км/ч).</w:t>
      </w:r>
    </w:p>
    <w:p w:rsidR="00744E25" w:rsidRPr="000D3A79" w:rsidRDefault="00744E25" w:rsidP="00FA23D1">
      <w:pPr>
        <w:spacing w:after="0" w:line="360" w:lineRule="exact"/>
        <w:ind w:firstLine="709"/>
        <w:jc w:val="both"/>
        <w:rPr>
          <w:color w:val="auto"/>
        </w:rPr>
      </w:pPr>
      <w:r w:rsidRPr="000D3A79">
        <w:rPr>
          <w:color w:val="auto"/>
        </w:rPr>
        <w:t xml:space="preserve">[раздел 2 Методических указаний о порядке формирования внутреннего статистического отчета формы ДО-10ВЦ </w:t>
      </w:r>
      <w:r w:rsidR="00E64620" w:rsidRPr="000D3A79">
        <w:rPr>
          <w:color w:val="auto"/>
        </w:rPr>
        <w:t>«</w:t>
      </w:r>
      <w:r w:rsidRPr="000D3A79">
        <w:rPr>
          <w:color w:val="auto"/>
        </w:rPr>
        <w:t>Отчет о выполнении участковой скорости с учетом многопарковых и технических станций</w:t>
      </w:r>
      <w:r w:rsidR="00E64620" w:rsidRPr="000D3A79">
        <w:rPr>
          <w:color w:val="auto"/>
        </w:rPr>
        <w:t>»</w:t>
      </w:r>
      <w:r w:rsidRPr="000D3A79">
        <w:rPr>
          <w:color w:val="auto"/>
        </w:rPr>
        <w:t xml:space="preserve"> на основании данных автоматизированной системы оперативного управления перевозками (АСОУП-2),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 31 августа 2012 г. </w:t>
      </w:r>
      <w:r w:rsidR="00FF134A">
        <w:rPr>
          <w:color w:val="auto"/>
        </w:rPr>
        <w:t>№ 1728р</w:t>
      </w:r>
      <w:r w:rsidRPr="000D3A79">
        <w:rPr>
          <w:color w:val="auto"/>
        </w:rPr>
        <w:t>]</w:t>
      </w:r>
    </w:p>
    <w:p w:rsidR="00744E25" w:rsidRPr="000D3A79" w:rsidRDefault="00744E25" w:rsidP="00FA23D1">
      <w:pPr>
        <w:spacing w:after="0" w:line="360" w:lineRule="exact"/>
        <w:ind w:firstLine="709"/>
        <w:jc w:val="both"/>
        <w:rPr>
          <w:color w:val="auto"/>
        </w:rPr>
      </w:pPr>
      <w:r w:rsidRPr="000D3A79">
        <w:rPr>
          <w:color w:val="auto"/>
        </w:rPr>
        <w:t>3. Средняя участковая скорость движения поезда - показатель средневзвешенного расстояния в километрах, проходимого поездом за 1 час по участку с учетом стоянок на промежуточных станциях. Определяется как отношение линейного пробега локомотивов в голове поездов к произведению рабочего парка локомотивов на участках в голове поездов на число суток в отчетном периоде и на 24.</w:t>
      </w:r>
    </w:p>
    <w:p w:rsidR="00744E25" w:rsidRPr="000D3A79" w:rsidRDefault="00744E25" w:rsidP="00FA23D1">
      <w:pPr>
        <w:spacing w:after="0" w:line="360" w:lineRule="exact"/>
        <w:ind w:firstLine="709"/>
        <w:jc w:val="both"/>
        <w:rPr>
          <w:bCs/>
          <w:color w:val="auto"/>
        </w:rPr>
      </w:pPr>
      <w:r w:rsidRPr="000D3A79">
        <w:rPr>
          <w:bCs/>
          <w:color w:val="auto"/>
        </w:rPr>
        <w:t xml:space="preserve">[пункт 27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744E25" w:rsidRPr="000D3A79" w:rsidRDefault="00744E25" w:rsidP="00FA23D1">
      <w:pPr>
        <w:spacing w:after="0" w:line="360" w:lineRule="exact"/>
        <w:ind w:firstLine="709"/>
        <w:jc w:val="both"/>
        <w:rPr>
          <w:color w:val="auto"/>
        </w:rPr>
      </w:pPr>
      <w:r w:rsidRPr="000D3A79">
        <w:rPr>
          <w:bCs/>
          <w:color w:val="auto"/>
        </w:rPr>
        <w:t>4. Средняя участковая скорость локомотива - с</w:t>
      </w:r>
      <w:r w:rsidRPr="000D3A79">
        <w:rPr>
          <w:color w:val="auto"/>
        </w:rPr>
        <w:t>редневзвешенное значение участковой скорости локомотива.</w:t>
      </w:r>
    </w:p>
    <w:p w:rsidR="00744E25" w:rsidRPr="000D3A79" w:rsidRDefault="00744E25" w:rsidP="00FA23D1">
      <w:pPr>
        <w:spacing w:after="0" w:line="360" w:lineRule="exact"/>
        <w:ind w:firstLine="709"/>
        <w:jc w:val="both"/>
        <w:rPr>
          <w:color w:val="auto"/>
          <w:sz w:val="24"/>
        </w:rPr>
      </w:pPr>
      <w:r w:rsidRPr="000D3A79">
        <w:rPr>
          <w:color w:val="auto"/>
          <w:sz w:val="24"/>
        </w:rPr>
        <w:t>Примечание. Данный показатель может рассчитываться для каждого локомотива и</w:t>
      </w:r>
      <w:r w:rsidRPr="000D3A79">
        <w:rPr>
          <w:color w:val="auto"/>
        </w:rPr>
        <w:t> </w:t>
      </w:r>
      <w:r w:rsidRPr="000D3A79">
        <w:rPr>
          <w:color w:val="auto"/>
          <w:sz w:val="24"/>
        </w:rPr>
        <w:t>для</w:t>
      </w:r>
      <w:r w:rsidRPr="000D3A79">
        <w:rPr>
          <w:color w:val="auto"/>
        </w:rPr>
        <w:t> </w:t>
      </w:r>
      <w:r w:rsidRPr="000D3A79">
        <w:rPr>
          <w:color w:val="auto"/>
          <w:sz w:val="24"/>
        </w:rPr>
        <w:t>локомотивов рабочего парка по участкам пути и полигонам обращения локомотивов.</w:t>
      </w:r>
    </w:p>
    <w:p w:rsidR="00CF6DA0" w:rsidRPr="000D3A79" w:rsidRDefault="00744E25" w:rsidP="00FA23D1">
      <w:pPr>
        <w:spacing w:after="0" w:line="360" w:lineRule="exact"/>
        <w:ind w:firstLine="709"/>
        <w:jc w:val="both"/>
        <w:rPr>
          <w:bCs/>
          <w:color w:val="auto"/>
        </w:rPr>
      </w:pPr>
      <w:r w:rsidRPr="000D3A79">
        <w:rPr>
          <w:color w:val="auto"/>
        </w:rPr>
        <w:t>[</w:t>
      </w:r>
      <w:r w:rsidR="005B66CD" w:rsidRPr="000D3A79">
        <w:rPr>
          <w:color w:val="auto"/>
        </w:rPr>
        <w:t>подпункт 73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участковой скорости локомотива</w:t>
      </w:r>
      <w:r w:rsidR="00584551" w:rsidRPr="000D3A79">
        <w:rPr>
          <w:b/>
          <w:color w:val="auto"/>
        </w:rPr>
        <w:fldChar w:fldCharType="begin"/>
      </w:r>
      <w:r w:rsidR="009322EF" w:rsidRPr="000D3A79">
        <w:instrText xml:space="preserve"> XE "</w:instrText>
      </w:r>
      <w:r w:rsidR="009322EF" w:rsidRPr="000D3A79">
        <w:rPr>
          <w:b/>
          <w:color w:val="auto"/>
        </w:rPr>
        <w:instrText>Коэффициент участковой скорости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средней участковой скорости локомотива к средней технической скорости</w:t>
      </w:r>
      <w:r w:rsidR="00C4543D" w:rsidRPr="000D3A79">
        <w:rPr>
          <w:color w:val="auto"/>
        </w:rPr>
        <w:t xml:space="preserve"> локомотива</w:t>
      </w:r>
      <w:r w:rsidRPr="000D3A79">
        <w:rPr>
          <w:color w:val="auto"/>
        </w:rPr>
        <w:t>.</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74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BD5C74" w:rsidRPr="000D3A79" w:rsidRDefault="00BD5C74"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участковой скорости поезда</w:t>
      </w:r>
      <w:r w:rsidR="00584551" w:rsidRPr="000D3A79">
        <w:rPr>
          <w:b/>
          <w:color w:val="auto"/>
        </w:rPr>
        <w:fldChar w:fldCharType="begin"/>
      </w:r>
      <w:r w:rsidR="009322EF" w:rsidRPr="000D3A79">
        <w:instrText xml:space="preserve"> XE "</w:instrText>
      </w:r>
      <w:r w:rsidR="009322EF" w:rsidRPr="000D3A79">
        <w:rPr>
          <w:b/>
          <w:color w:val="auto"/>
        </w:rPr>
        <w:instrText>Коэффициент участковой скорости поезда</w:instrText>
      </w:r>
      <w:r w:rsidR="009322EF" w:rsidRPr="000D3A79">
        <w:instrText xml:space="preserve">" </w:instrText>
      </w:r>
      <w:r w:rsidR="00584551" w:rsidRPr="000D3A79">
        <w:rPr>
          <w:b/>
          <w:color w:val="auto"/>
        </w:rPr>
        <w:fldChar w:fldCharType="end"/>
      </w:r>
    </w:p>
    <w:p w:rsidR="00BD5C74" w:rsidRPr="000D3A79" w:rsidRDefault="00BD5C74" w:rsidP="00FA23D1">
      <w:pPr>
        <w:spacing w:after="0" w:line="360" w:lineRule="exact"/>
        <w:ind w:firstLine="709"/>
        <w:jc w:val="both"/>
        <w:rPr>
          <w:color w:val="auto"/>
        </w:rPr>
      </w:pPr>
      <w:r w:rsidRPr="000D3A79">
        <w:rPr>
          <w:color w:val="auto"/>
        </w:rPr>
        <w:t>Отношение средней участковой скорости движения поезда к средней технической скорости движения поезда.</w:t>
      </w:r>
    </w:p>
    <w:p w:rsidR="00BD5C74" w:rsidRPr="000D3A79" w:rsidRDefault="000D43C7" w:rsidP="00FA23D1">
      <w:pPr>
        <w:spacing w:after="0" w:line="360" w:lineRule="exact"/>
        <w:ind w:firstLine="709"/>
        <w:jc w:val="both"/>
        <w:rPr>
          <w:color w:val="auto"/>
        </w:rPr>
      </w:pPr>
      <w:r w:rsidRPr="000D3A79">
        <w:rPr>
          <w:color w:val="auto"/>
        </w:rPr>
        <w:t>[на основе положений</w:t>
      </w:r>
      <w:r w:rsidR="00BD5C74" w:rsidRPr="000D3A79">
        <w:rPr>
          <w:color w:val="auto"/>
        </w:rPr>
        <w:t xml:space="preserve"> раздела 14 Единой технологии работы железнодорожного пограничного перехода </w:t>
      </w:r>
      <w:r w:rsidR="00E64620" w:rsidRPr="000D3A79">
        <w:rPr>
          <w:color w:val="auto"/>
        </w:rPr>
        <w:t>«</w:t>
      </w:r>
      <w:r w:rsidR="00BD5C74" w:rsidRPr="000D3A79">
        <w:rPr>
          <w:color w:val="auto"/>
        </w:rPr>
        <w:t>Нижнеленинское - Тунцзян</w:t>
      </w:r>
      <w:r w:rsidR="00E64620" w:rsidRPr="000D3A79">
        <w:rPr>
          <w:color w:val="auto"/>
        </w:rPr>
        <w:t>»</w:t>
      </w:r>
      <w:r w:rsidR="00BD5C74" w:rsidRPr="000D3A79">
        <w:rPr>
          <w:color w:val="auto"/>
        </w:rPr>
        <w:t xml:space="preserve">, утвержденной распоряжением </w:t>
      </w:r>
      <w:r w:rsidR="008466A6" w:rsidRPr="000D3A79">
        <w:rPr>
          <w:color w:val="auto"/>
        </w:rPr>
        <w:t>ОАО </w:t>
      </w:r>
      <w:r w:rsidR="00E64620" w:rsidRPr="000D3A79">
        <w:rPr>
          <w:color w:val="auto"/>
        </w:rPr>
        <w:t>«РЖД»</w:t>
      </w:r>
      <w:r w:rsidR="00BD5C74" w:rsidRPr="000D3A79">
        <w:rPr>
          <w:color w:val="auto"/>
        </w:rPr>
        <w:t xml:space="preserve"> от 30 декабря 2020 г. № 3000/р]</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Конструкционная скорость локомотива</w:t>
      </w:r>
      <w:r w:rsidR="00584551" w:rsidRPr="000D3A79">
        <w:rPr>
          <w:b/>
          <w:color w:val="auto"/>
        </w:rPr>
        <w:fldChar w:fldCharType="begin"/>
      </w:r>
      <w:r w:rsidR="009322EF" w:rsidRPr="000D3A79">
        <w:instrText xml:space="preserve"> XE "</w:instrText>
      </w:r>
      <w:r w:rsidR="009322EF" w:rsidRPr="000D3A79">
        <w:rPr>
          <w:b/>
          <w:color w:val="auto"/>
        </w:rPr>
        <w:instrText>Конструкционная скорость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Максимальная скорость движения локомотива, установленная заводом-изготовителем и указанная в эксплуатационной документации.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Допускаемая скорость локомотива</w:t>
      </w:r>
      <w:r w:rsidR="00584551" w:rsidRPr="000D3A79">
        <w:rPr>
          <w:b/>
          <w:color w:val="auto"/>
        </w:rPr>
        <w:fldChar w:fldCharType="begin"/>
      </w:r>
      <w:r w:rsidR="009322EF" w:rsidRPr="000D3A79">
        <w:instrText xml:space="preserve"> XE "</w:instrText>
      </w:r>
      <w:r w:rsidR="009322EF" w:rsidRPr="000D3A79">
        <w:rPr>
          <w:b/>
          <w:color w:val="auto"/>
        </w:rPr>
        <w:instrText>Допускаемая скорость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Наибольшая скорость локомотива, устанавливаемая по результатам динамических испытаний и испытаний по воздействию на путь владельцем инфраструктуры.</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76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Скорость локомотива по условиям обращения</w:t>
      </w:r>
      <w:r w:rsidR="00584551" w:rsidRPr="000D3A79">
        <w:rPr>
          <w:b/>
          <w:color w:val="auto"/>
        </w:rPr>
        <w:fldChar w:fldCharType="begin"/>
      </w:r>
      <w:r w:rsidR="009322EF" w:rsidRPr="000D3A79">
        <w:instrText xml:space="preserve"> XE "</w:instrText>
      </w:r>
      <w:r w:rsidR="009322EF" w:rsidRPr="000D3A79">
        <w:rPr>
          <w:b/>
          <w:color w:val="auto"/>
        </w:rPr>
        <w:instrText>Скорость локомотива по условиям обращения</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Наибольшая скорость движения локомотива по конкретным участкам железных дорог, устанавливаемая с учетом результатов динамических испытаний и испытаний по воздействию на путь, а также фактического технического состояния объектов инфраструктуры на участке (полигоне) обращения локомотива.</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Скорость локомотива по условиям обращения устанавливается владельцем инфраструктуры.</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77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Расчетная скорость следования локомотива с поездом</w:t>
      </w:r>
      <w:r w:rsidR="00584551" w:rsidRPr="000D3A79">
        <w:rPr>
          <w:b/>
          <w:color w:val="auto"/>
        </w:rPr>
        <w:fldChar w:fldCharType="begin"/>
      </w:r>
      <w:r w:rsidR="009322EF" w:rsidRPr="000D3A79">
        <w:instrText xml:space="preserve"> XE "</w:instrText>
      </w:r>
      <w:r w:rsidR="009322EF" w:rsidRPr="000D3A79">
        <w:rPr>
          <w:b/>
          <w:color w:val="auto"/>
        </w:rPr>
        <w:instrText>Расчетная скорость следования локомотива с поездом</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Скорость, с которой локомотив может равномерно вести поезд установленной массы по расчетному подъему неограниченной протяженности.</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78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Вес поезда</w:t>
      </w:r>
      <w:r w:rsidR="00584551" w:rsidRPr="000D3A79">
        <w:rPr>
          <w:b/>
          <w:color w:val="auto"/>
        </w:rPr>
        <w:fldChar w:fldCharType="begin"/>
      </w:r>
      <w:r w:rsidR="009322EF" w:rsidRPr="000D3A79">
        <w:instrText xml:space="preserve"> XE "</w:instrText>
      </w:r>
      <w:r w:rsidR="009322EF" w:rsidRPr="000D3A79">
        <w:rPr>
          <w:b/>
          <w:color w:val="auto"/>
        </w:rPr>
        <w:instrText>Вес поезда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 Показатель, отражающий массу грузового или пассажирского поезда. В</w:t>
      </w:r>
      <w:r w:rsidR="001D5036" w:rsidRPr="000D3A79">
        <w:rPr>
          <w:color w:val="auto"/>
        </w:rPr>
        <w:t> </w:t>
      </w:r>
      <w:r w:rsidRPr="000D3A79">
        <w:rPr>
          <w:color w:val="auto"/>
        </w:rPr>
        <w:t>статистике железнодорожного транспорта определяется масса поезда:</w:t>
      </w:r>
    </w:p>
    <w:p w:rsidR="008461D3" w:rsidRPr="000D3A79" w:rsidRDefault="008461D3" w:rsidP="00FA23D1">
      <w:pPr>
        <w:spacing w:after="0" w:line="360" w:lineRule="exact"/>
        <w:ind w:firstLine="709"/>
        <w:jc w:val="both"/>
        <w:rPr>
          <w:color w:val="auto"/>
        </w:rPr>
      </w:pPr>
      <w:r w:rsidRPr="000D3A79">
        <w:rPr>
          <w:color w:val="auto"/>
        </w:rPr>
        <w:t>брутто, которая складывается из массы вагонов брутто, включенных в</w:t>
      </w:r>
      <w:r w:rsidR="001D5036" w:rsidRPr="000D3A79">
        <w:rPr>
          <w:color w:val="auto"/>
        </w:rPr>
        <w:t> </w:t>
      </w:r>
      <w:r w:rsidRPr="000D3A79">
        <w:rPr>
          <w:color w:val="auto"/>
        </w:rPr>
        <w:t>поезд;</w:t>
      </w:r>
    </w:p>
    <w:p w:rsidR="008461D3" w:rsidRPr="000D3A79" w:rsidRDefault="008461D3" w:rsidP="00FA23D1">
      <w:pPr>
        <w:spacing w:after="0" w:line="360" w:lineRule="exact"/>
        <w:ind w:firstLine="709"/>
        <w:jc w:val="both"/>
        <w:rPr>
          <w:color w:val="auto"/>
        </w:rPr>
      </w:pPr>
      <w:r w:rsidRPr="000D3A79">
        <w:rPr>
          <w:color w:val="auto"/>
        </w:rPr>
        <w:t>нетто, которая складывается из массы груза брутто, погруженного в вагоны - показатель определяется только для грузовых поездов.</w:t>
      </w:r>
    </w:p>
    <w:p w:rsidR="008461D3" w:rsidRPr="000D3A79" w:rsidRDefault="008461D3" w:rsidP="00FA23D1">
      <w:pPr>
        <w:spacing w:after="0" w:line="360" w:lineRule="exact"/>
        <w:ind w:firstLine="709"/>
        <w:jc w:val="both"/>
        <w:rPr>
          <w:color w:val="auto"/>
        </w:rPr>
      </w:pPr>
      <w:r w:rsidRPr="000D3A79">
        <w:rPr>
          <w:color w:val="auto"/>
        </w:rPr>
        <w:t xml:space="preserve">[пункт 45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E47CB0" w:rsidP="00FA23D1">
      <w:pPr>
        <w:pStyle w:val="a3"/>
        <w:numPr>
          <w:ilvl w:val="0"/>
          <w:numId w:val="6"/>
        </w:numPr>
        <w:spacing w:before="120" w:after="0" w:line="360" w:lineRule="exact"/>
        <w:ind w:left="0" w:firstLine="709"/>
        <w:contextualSpacing w:val="0"/>
        <w:jc w:val="both"/>
        <w:rPr>
          <w:b/>
          <w:color w:val="auto"/>
        </w:rPr>
      </w:pPr>
      <w:r w:rsidRPr="000D3A79">
        <w:rPr>
          <w:b/>
          <w:color w:val="auto"/>
        </w:rPr>
        <w:t xml:space="preserve">Вес </w:t>
      </w:r>
      <w:r w:rsidR="008461D3" w:rsidRPr="000D3A79">
        <w:rPr>
          <w:b/>
          <w:color w:val="auto"/>
        </w:rPr>
        <w:t>поезда общий</w:t>
      </w:r>
      <w:r w:rsidR="003A079D" w:rsidRPr="000D3A79">
        <w:rPr>
          <w:b/>
          <w:color w:val="auto"/>
        </w:rPr>
        <w:t>,</w:t>
      </w:r>
      <w:r w:rsidR="008461D3" w:rsidRPr="000D3A79">
        <w:rPr>
          <w:b/>
          <w:color w:val="auto"/>
        </w:rPr>
        <w:t xml:space="preserve"> брутто-брутто</w:t>
      </w:r>
      <w:r w:rsidR="00584551" w:rsidRPr="000D3A79">
        <w:rPr>
          <w:b/>
          <w:color w:val="auto"/>
        </w:rPr>
        <w:fldChar w:fldCharType="begin"/>
      </w:r>
      <w:r w:rsidRPr="000D3A79">
        <w:instrText xml:space="preserve"> XE "</w:instrText>
      </w:r>
      <w:r w:rsidRPr="000D3A79">
        <w:rPr>
          <w:b/>
          <w:color w:val="auto"/>
        </w:rPr>
        <w:instrText>Вес поезда общий, брутто-брутто</w:instrText>
      </w:r>
      <w:r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Масса поезда, включая массу тяговой единицы.</w:t>
      </w:r>
      <w:r w:rsidR="00344D91" w:rsidRPr="000D3A79">
        <w:rPr>
          <w:color w:val="auto"/>
        </w:rPr>
        <w:t xml:space="preserve"> </w:t>
      </w:r>
    </w:p>
    <w:p w:rsidR="008461D3" w:rsidRPr="000D3A79" w:rsidRDefault="008461D3" w:rsidP="00FA23D1">
      <w:pPr>
        <w:spacing w:after="0" w:line="360" w:lineRule="exact"/>
        <w:ind w:firstLine="709"/>
        <w:jc w:val="both"/>
        <w:rPr>
          <w:color w:val="auto"/>
        </w:rPr>
      </w:pPr>
      <w:r w:rsidRPr="000D3A79">
        <w:rPr>
          <w:color w:val="auto"/>
        </w:rPr>
        <w:t xml:space="preserve">[пункт 46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Расчетный вес поезда</w:t>
      </w:r>
      <w:r w:rsidR="00584551" w:rsidRPr="000D3A79">
        <w:rPr>
          <w:b/>
          <w:color w:val="auto"/>
        </w:rPr>
        <w:fldChar w:fldCharType="begin"/>
      </w:r>
      <w:r w:rsidR="009322EF" w:rsidRPr="000D3A79">
        <w:instrText xml:space="preserve"> XE "</w:instrText>
      </w:r>
      <w:r w:rsidR="009322EF" w:rsidRPr="000D3A79">
        <w:rPr>
          <w:b/>
          <w:color w:val="auto"/>
        </w:rPr>
        <w:instrText>Расчетный вес поезда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Масса поезда, служащая для определения времени хода поезда по</w:t>
      </w:r>
      <w:r w:rsidR="001D5036" w:rsidRPr="000D3A79">
        <w:rPr>
          <w:color w:val="auto"/>
        </w:rPr>
        <w:t> </w:t>
      </w:r>
      <w:r w:rsidRPr="000D3A79">
        <w:rPr>
          <w:color w:val="auto"/>
        </w:rPr>
        <w:t>перегонам, его ходовой скорости, необходимого расхода топлива, смазки, воды, песка.</w:t>
      </w:r>
    </w:p>
    <w:p w:rsidR="008461D3" w:rsidRPr="000D3A79" w:rsidRDefault="008461D3" w:rsidP="00FA23D1">
      <w:pPr>
        <w:spacing w:after="0" w:line="360" w:lineRule="exact"/>
        <w:ind w:firstLine="709"/>
        <w:jc w:val="both"/>
        <w:rPr>
          <w:color w:val="auto"/>
        </w:rPr>
      </w:pPr>
      <w:r w:rsidRPr="000D3A79">
        <w:rPr>
          <w:color w:val="auto"/>
        </w:rPr>
        <w:t xml:space="preserve">[пункт 289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Масса поезда брутто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Масса поезда брутто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Количество тонн брутто груза в поезде грузового движения без учета массы действующего локомотива (с учетом массы тары вагонов).</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83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Масса поезда нетто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Масса поезда нетто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Количество тонн нетто груза в поезде грузового движения без учета массы действующего локомотива (с учетом массы тары вагонов).</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84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масса поезда брутто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Средняя масса поезда брутто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Средняя масса поезда брутто - показатель средневзвешенного количества тонн груза в поезде на всем пути следования с учетом тары подвижного состава, определяемый как отношение тонно-километров брутто в</w:t>
      </w:r>
      <w:r w:rsidR="001D5036" w:rsidRPr="000D3A79">
        <w:rPr>
          <w:color w:val="auto"/>
        </w:rPr>
        <w:t> </w:t>
      </w:r>
      <w:r w:rsidRPr="000D3A79">
        <w:rPr>
          <w:color w:val="auto"/>
        </w:rPr>
        <w:t>грузовом движении, включая вывозные и передаточные поезда (без одиночного следования) к пробегу локомотива во главе поездов в поездо-км.</w:t>
      </w:r>
    </w:p>
    <w:p w:rsidR="008461D3" w:rsidRPr="000D3A79" w:rsidRDefault="008461D3" w:rsidP="00FA23D1">
      <w:pPr>
        <w:spacing w:after="0" w:line="360" w:lineRule="exact"/>
        <w:ind w:firstLine="709"/>
        <w:jc w:val="both"/>
        <w:rPr>
          <w:bCs/>
          <w:color w:val="auto"/>
        </w:rPr>
      </w:pPr>
      <w:r w:rsidRPr="000D3A79">
        <w:rPr>
          <w:bCs/>
          <w:color w:val="auto"/>
        </w:rPr>
        <w:t xml:space="preserve">[пункт 24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Среднее количество тонн груза в поезде на всем пути следования с</w:t>
      </w:r>
      <w:r w:rsidR="001D5036" w:rsidRPr="000D3A79">
        <w:rPr>
          <w:color w:val="auto"/>
        </w:rPr>
        <w:t> </w:t>
      </w:r>
      <w:r w:rsidRPr="000D3A79">
        <w:rPr>
          <w:color w:val="auto"/>
        </w:rPr>
        <w:t>учетом тары подвижного состава без учета массы действующего локомотива.</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Средняя масса поезда нетто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Средняя масса поезда нетто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Показатель средневзвешенного количества тонн груза в поезде на всем пути следования, определяемый как отношение тонно-километров нетто в</w:t>
      </w:r>
      <w:r w:rsidR="001D5036" w:rsidRPr="000D3A79">
        <w:rPr>
          <w:color w:val="auto"/>
        </w:rPr>
        <w:t> </w:t>
      </w:r>
      <w:r w:rsidRPr="000D3A79">
        <w:rPr>
          <w:color w:val="auto"/>
        </w:rPr>
        <w:t>грузовом движении, включая вывозные и передаточные поезда (без одиночного следования) к пробегу локомотива во главе поездов в поездо-км.</w:t>
      </w:r>
    </w:p>
    <w:p w:rsidR="008461D3" w:rsidRPr="000D3A79" w:rsidRDefault="008461D3" w:rsidP="00FA23D1">
      <w:pPr>
        <w:spacing w:after="0" w:line="360" w:lineRule="exact"/>
        <w:ind w:firstLine="709"/>
        <w:jc w:val="both"/>
        <w:rPr>
          <w:bCs/>
          <w:color w:val="auto"/>
        </w:rPr>
      </w:pPr>
      <w:r w:rsidRPr="000D3A79">
        <w:rPr>
          <w:bCs/>
          <w:color w:val="auto"/>
        </w:rPr>
        <w:t xml:space="preserve">[пункт 23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Среднее количество тонн груза в поезде на всем пути следования.</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86 пункта 2</w:t>
      </w:r>
      <w:r w:rsidRPr="000D3A79">
        <w:rPr>
          <w:color w:val="auto"/>
        </w:rPr>
        <w:t xml:space="preserve">6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Расчетная масса состава</w:t>
      </w:r>
      <w:r w:rsidR="00584551" w:rsidRPr="000D3A79">
        <w:rPr>
          <w:b/>
          <w:color w:val="auto"/>
        </w:rPr>
        <w:fldChar w:fldCharType="begin"/>
      </w:r>
      <w:r w:rsidR="009322EF" w:rsidRPr="000D3A79">
        <w:instrText xml:space="preserve"> XE "</w:instrText>
      </w:r>
      <w:r w:rsidR="009322EF" w:rsidRPr="000D3A79">
        <w:rPr>
          <w:b/>
          <w:color w:val="auto"/>
        </w:rPr>
        <w:instrText>Расчетная масса состава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Масса состава, которую локомотив может перемещать на полной мощности с равновесной скоростью на расчетном подъеме.</w:t>
      </w:r>
    </w:p>
    <w:p w:rsidR="008461D3" w:rsidRPr="000D3A79" w:rsidRDefault="008461D3" w:rsidP="00FA23D1">
      <w:pPr>
        <w:spacing w:after="0" w:line="360" w:lineRule="exact"/>
        <w:ind w:firstLine="709"/>
        <w:jc w:val="both"/>
        <w:rPr>
          <w:color w:val="auto"/>
        </w:rPr>
      </w:pPr>
      <w:r w:rsidRPr="000D3A79">
        <w:rPr>
          <w:color w:val="auto"/>
        </w:rPr>
        <w:t>[</w:t>
      </w:r>
      <w:r w:rsidR="005B66CD" w:rsidRPr="000D3A79">
        <w:rPr>
          <w:color w:val="auto"/>
        </w:rPr>
        <w:t>подпункт 94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Средний состав поезда</w:t>
      </w:r>
      <w:r w:rsidR="00584551" w:rsidRPr="000D3A79">
        <w:rPr>
          <w:b/>
          <w:color w:val="auto"/>
        </w:rPr>
        <w:fldChar w:fldCharType="begin"/>
      </w:r>
      <w:r w:rsidR="009322EF" w:rsidRPr="000D3A79">
        <w:instrText xml:space="preserve"> XE "</w:instrText>
      </w:r>
      <w:r w:rsidR="009322EF" w:rsidRPr="000D3A79">
        <w:rPr>
          <w:b/>
          <w:color w:val="auto"/>
        </w:rPr>
        <w:instrText>Средний состав поезда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Оценивает степень использования силы тяги локомотива с учетом легковесных и порожних поездов (без одиночного следования) и показывает средневзвешенное количество вагонов в составе поезда. Определяется как отношение общего пробега вагонов к пробегу локомотива в голове поездов.</w:t>
      </w:r>
    </w:p>
    <w:p w:rsidR="008461D3" w:rsidRPr="000D3A79" w:rsidRDefault="008461D3" w:rsidP="00FA23D1">
      <w:pPr>
        <w:spacing w:after="0" w:line="360" w:lineRule="exact"/>
        <w:ind w:firstLine="709"/>
        <w:jc w:val="both"/>
        <w:rPr>
          <w:bCs/>
          <w:color w:val="auto"/>
        </w:rPr>
      </w:pPr>
      <w:r w:rsidRPr="000D3A79">
        <w:rPr>
          <w:bCs/>
          <w:color w:val="auto"/>
        </w:rPr>
        <w:t xml:space="preserve">[пункт 25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использования силы тяги локомотива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использования силы тяги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фактической средней массы поезда брутто в грузовом движении с использованием локомотива к расчетной массе поезда брутто в</w:t>
      </w:r>
      <w:r w:rsidR="001D5036" w:rsidRPr="000D3A79">
        <w:rPr>
          <w:color w:val="auto"/>
        </w:rPr>
        <w:t> </w:t>
      </w:r>
      <w:r w:rsidRPr="000D3A79">
        <w:rPr>
          <w:color w:val="auto"/>
        </w:rPr>
        <w:t>грузовом движении с использованием локомотива той же серии на заданном участке пути.</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87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Среднесуточная производительность локомотива рабочего парка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Среднесуточная производительность локомотива рабочего парка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Показатель эффективности его использования как количество тонно-километров брутто, приходящееся в среднем в сутки за отчетный период на 1</w:t>
      </w:r>
      <w:r w:rsidR="001D5036" w:rsidRPr="000D3A79">
        <w:rPr>
          <w:color w:val="auto"/>
        </w:rPr>
        <w:t> </w:t>
      </w:r>
      <w:r w:rsidRPr="000D3A79">
        <w:rPr>
          <w:color w:val="auto"/>
        </w:rPr>
        <w:t>локомотиво-сутки рабочего парка локомотивов. Определяется как отношение тонно-километров брутто в грузовом движении, включая вывозные и</w:t>
      </w:r>
      <w:r w:rsidR="001D5036" w:rsidRPr="000D3A79">
        <w:rPr>
          <w:color w:val="auto"/>
        </w:rPr>
        <w:t> </w:t>
      </w:r>
      <w:r w:rsidRPr="000D3A79">
        <w:rPr>
          <w:color w:val="auto"/>
        </w:rPr>
        <w:t>передаточные поезда, и тонно-километров брутто, выполненных одиночно следующими локомотивами грузового движения к произведению рабочего парка локомотивов, занятых в грузовом движении на число суток в отчетном периоде.</w:t>
      </w:r>
    </w:p>
    <w:p w:rsidR="008461D3" w:rsidRPr="000D3A79" w:rsidRDefault="008461D3" w:rsidP="00FA23D1">
      <w:pPr>
        <w:spacing w:after="0" w:line="360" w:lineRule="exact"/>
        <w:ind w:firstLine="709"/>
        <w:jc w:val="both"/>
        <w:rPr>
          <w:bCs/>
          <w:color w:val="auto"/>
        </w:rPr>
      </w:pPr>
      <w:r w:rsidRPr="000D3A79">
        <w:rPr>
          <w:bCs/>
          <w:color w:val="auto"/>
        </w:rPr>
        <w:t xml:space="preserve">[пункт 22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Объем перевозочной работы, выполненной за сутки локомотивами в</w:t>
      </w:r>
      <w:r w:rsidR="001D5036" w:rsidRPr="000D3A79">
        <w:rPr>
          <w:color w:val="auto"/>
        </w:rPr>
        <w:t> </w:t>
      </w:r>
      <w:r w:rsidRPr="000D3A79">
        <w:rPr>
          <w:color w:val="auto"/>
        </w:rPr>
        <w:t>грузовом движении, приходящийся на один локомотив рабочего парка.</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88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Среднесуточная производительность локомотива эксплуатируемого парка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Среднесуточная производительность локомотива эксплуатируемого парка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Показатель эффективности его использования как количество тонно-километров брутто, приходящееся в среднем в сутки за отчетный период на 1</w:t>
      </w:r>
      <w:r w:rsidR="001D5036" w:rsidRPr="000D3A79">
        <w:rPr>
          <w:color w:val="auto"/>
        </w:rPr>
        <w:t> </w:t>
      </w:r>
      <w:r w:rsidRPr="000D3A79">
        <w:rPr>
          <w:color w:val="auto"/>
        </w:rPr>
        <w:t>локомотиво-сутки эксплуатируемого парка локомотивов. Определяется как отношение тонно-километров брутто в грузовом движении, включая вывозные и</w:t>
      </w:r>
      <w:r w:rsidR="001D5036" w:rsidRPr="000D3A79">
        <w:rPr>
          <w:color w:val="auto"/>
        </w:rPr>
        <w:t> </w:t>
      </w:r>
      <w:r w:rsidRPr="000D3A79">
        <w:rPr>
          <w:color w:val="auto"/>
        </w:rPr>
        <w:t>передаточные поезда, и тонно-километров брутто, выполненных одиночно следующими локомотивами грузового движения к произведению эксплуатируемого парка локомотивов, занятых в грузовом движении на число суток в отчетном периоде.</w:t>
      </w:r>
    </w:p>
    <w:p w:rsidR="008461D3" w:rsidRPr="000D3A79" w:rsidRDefault="008461D3" w:rsidP="00FA23D1">
      <w:pPr>
        <w:spacing w:after="0" w:line="360" w:lineRule="exact"/>
        <w:ind w:firstLine="709"/>
        <w:jc w:val="both"/>
        <w:rPr>
          <w:color w:val="auto"/>
        </w:rPr>
      </w:pPr>
      <w:r w:rsidRPr="000D3A79">
        <w:rPr>
          <w:color w:val="auto"/>
        </w:rPr>
        <w:t>[</w:t>
      </w:r>
      <w:r w:rsidRPr="000D3A79">
        <w:rPr>
          <w:bCs/>
          <w:color w:val="auto"/>
        </w:rPr>
        <w:t xml:space="preserve">пункт 22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color w:val="auto"/>
        </w:rPr>
        <w:t>]</w:t>
      </w:r>
    </w:p>
    <w:p w:rsidR="008461D3" w:rsidRPr="000D3A79" w:rsidRDefault="008461D3" w:rsidP="00FA23D1">
      <w:pPr>
        <w:spacing w:after="0" w:line="360" w:lineRule="exact"/>
        <w:ind w:firstLine="709"/>
        <w:jc w:val="both"/>
        <w:rPr>
          <w:color w:val="auto"/>
        </w:rPr>
      </w:pPr>
      <w:r w:rsidRPr="000D3A79">
        <w:rPr>
          <w:color w:val="auto"/>
        </w:rPr>
        <w:t>2. Объем перевозочной работы, выполненной за сутки локомотивами в</w:t>
      </w:r>
      <w:r w:rsidR="001D5036" w:rsidRPr="000D3A79">
        <w:rPr>
          <w:color w:val="auto"/>
        </w:rPr>
        <w:t> </w:t>
      </w:r>
      <w:r w:rsidRPr="000D3A79">
        <w:rPr>
          <w:color w:val="auto"/>
        </w:rPr>
        <w:t>грузовом движении, приходящийся на один локомотив эксплуатируемого парка.</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89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Бюджет времени локомотива</w:t>
      </w:r>
      <w:r w:rsidR="00584551" w:rsidRPr="000D3A79">
        <w:rPr>
          <w:b/>
          <w:color w:val="auto"/>
        </w:rPr>
        <w:fldChar w:fldCharType="begin"/>
      </w:r>
      <w:r w:rsidR="009322EF" w:rsidRPr="000D3A79">
        <w:instrText xml:space="preserve"> XE "</w:instrText>
      </w:r>
      <w:r w:rsidR="009322EF" w:rsidRPr="000D3A79">
        <w:rPr>
          <w:b/>
          <w:color w:val="auto"/>
        </w:rPr>
        <w:instrText>Бюджет времени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Суммарное время нахождения локомотива во всех состояниях учета за</w:t>
      </w:r>
      <w:r w:rsidR="001D5036" w:rsidRPr="000D3A79">
        <w:rPr>
          <w:color w:val="auto"/>
        </w:rPr>
        <w:t> </w:t>
      </w:r>
      <w:r w:rsidRPr="000D3A79">
        <w:rPr>
          <w:color w:val="auto"/>
        </w:rPr>
        <w:t>некоторый период эксплуатации.</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59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Время работы локомотива в движении</w:t>
      </w:r>
      <w:r w:rsidR="00584551" w:rsidRPr="000D3A79">
        <w:rPr>
          <w:b/>
          <w:color w:val="auto"/>
        </w:rPr>
        <w:fldChar w:fldCharType="begin"/>
      </w:r>
      <w:r w:rsidR="009322EF" w:rsidRPr="000D3A79">
        <w:instrText xml:space="preserve"> XE "</w:instrText>
      </w:r>
      <w:r w:rsidR="009322EF" w:rsidRPr="000D3A79">
        <w:rPr>
          <w:b/>
          <w:color w:val="auto"/>
        </w:rPr>
        <w:instrText>Время работы локомотива в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нахождения локомотива рабочего парка в движении на участках его работы за некоторый период эксплуатации, без учета стоянок на промежуточных станциях и станциях оборота.</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Среднее время работы локомотива в движении</w:t>
      </w:r>
      <w:r w:rsidR="00584551" w:rsidRPr="000D3A79">
        <w:rPr>
          <w:b/>
          <w:color w:val="auto"/>
        </w:rPr>
        <w:fldChar w:fldCharType="begin"/>
      </w:r>
      <w:r w:rsidR="009322EF" w:rsidRPr="000D3A79">
        <w:instrText xml:space="preserve"> XE "</w:instrText>
      </w:r>
      <w:r w:rsidR="009322EF" w:rsidRPr="000D3A79">
        <w:rPr>
          <w:b/>
          <w:color w:val="auto"/>
        </w:rPr>
        <w:instrText>Среднее время работы локомотива в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Суммарное время нахождения локомотивов рабочего парка в движении за</w:t>
      </w:r>
      <w:r w:rsidR="001D5036" w:rsidRPr="000D3A79">
        <w:rPr>
          <w:color w:val="auto"/>
        </w:rPr>
        <w:t> </w:t>
      </w:r>
      <w:r w:rsidRPr="000D3A79">
        <w:rPr>
          <w:color w:val="auto"/>
        </w:rPr>
        <w:t>некоторый период эксплуатации, приходящееся на один локомотив рабочего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93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Простой локомотива в нерабочем состоянии</w:t>
      </w:r>
      <w:r w:rsidR="00584551" w:rsidRPr="000D3A79">
        <w:rPr>
          <w:b/>
          <w:color w:val="auto"/>
        </w:rPr>
        <w:fldChar w:fldCharType="begin"/>
      </w:r>
      <w:r w:rsidR="009322EF" w:rsidRPr="000D3A79">
        <w:instrText xml:space="preserve"> XE "</w:instrText>
      </w:r>
      <w:r w:rsidR="009322EF" w:rsidRPr="000D3A79">
        <w:rPr>
          <w:b/>
          <w:color w:val="auto"/>
        </w:rPr>
        <w:instrText>Простой локомотива в нерабочем состоянии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простоя локомотивов во всех видах ремонта (переоборудованием и</w:t>
      </w:r>
      <w:r w:rsidR="001D5036" w:rsidRPr="000D3A79">
        <w:rPr>
          <w:color w:val="auto"/>
        </w:rPr>
        <w:t> </w:t>
      </w:r>
      <w:r w:rsidRPr="000D3A79">
        <w:rPr>
          <w:color w:val="auto"/>
        </w:rPr>
        <w:t>модернизацией) и ожидании его, в ожидании исключения из инвентаря, в</w:t>
      </w:r>
      <w:r w:rsidR="001D5036" w:rsidRPr="000D3A79">
        <w:rPr>
          <w:color w:val="auto"/>
        </w:rPr>
        <w:t> </w:t>
      </w:r>
      <w:r w:rsidRPr="000D3A79">
        <w:rPr>
          <w:color w:val="auto"/>
        </w:rPr>
        <w:t>резерве.</w:t>
      </w:r>
    </w:p>
    <w:p w:rsidR="008461D3" w:rsidRPr="000D3A79" w:rsidRDefault="008461D3" w:rsidP="00FA23D1">
      <w:pPr>
        <w:spacing w:after="0" w:line="360" w:lineRule="exact"/>
        <w:ind w:firstLine="709"/>
        <w:jc w:val="both"/>
        <w:rPr>
          <w:color w:val="auto"/>
        </w:rPr>
      </w:pPr>
      <w:r w:rsidRPr="000D3A79">
        <w:rPr>
          <w:color w:val="auto"/>
        </w:rPr>
        <w:t xml:space="preserve">[пункт 253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Простой локомотива в рабочем состоянии</w:t>
      </w:r>
      <w:r w:rsidR="00584551" w:rsidRPr="000D3A79">
        <w:rPr>
          <w:b/>
          <w:color w:val="auto"/>
        </w:rPr>
        <w:fldChar w:fldCharType="begin"/>
      </w:r>
      <w:r w:rsidR="009322EF" w:rsidRPr="000D3A79">
        <w:instrText xml:space="preserve"> XE "</w:instrText>
      </w:r>
      <w:r w:rsidR="009322EF" w:rsidRPr="000D3A79">
        <w:rPr>
          <w:b/>
          <w:color w:val="auto"/>
        </w:rPr>
        <w:instrText>Простой локомотива в рабочем состоянии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Время простоя локомотивов в ожидании работы (поездная, маневровая, прочая), под техническими операциями (приемка, сдача, экипировка), на</w:t>
      </w:r>
      <w:r w:rsidR="001D5036" w:rsidRPr="000D3A79">
        <w:rPr>
          <w:color w:val="auto"/>
        </w:rPr>
        <w:t> </w:t>
      </w:r>
      <w:r w:rsidRPr="000D3A79">
        <w:rPr>
          <w:color w:val="auto"/>
        </w:rPr>
        <w:t xml:space="preserve">контрольно-техническом осмотре. </w:t>
      </w:r>
    </w:p>
    <w:p w:rsidR="008461D3" w:rsidRPr="000D3A79" w:rsidRDefault="008461D3" w:rsidP="00FA23D1">
      <w:pPr>
        <w:spacing w:after="0" w:line="360" w:lineRule="exact"/>
        <w:ind w:firstLine="709"/>
        <w:jc w:val="both"/>
        <w:rPr>
          <w:color w:val="auto"/>
        </w:rPr>
      </w:pPr>
      <w:r w:rsidRPr="000D3A79">
        <w:rPr>
          <w:color w:val="auto"/>
        </w:rPr>
        <w:t xml:space="preserve">[пункт 254 раздела </w:t>
      </w:r>
      <w:r w:rsidRPr="000D3A79">
        <w:rPr>
          <w:color w:val="auto"/>
          <w:lang w:val="en-US"/>
        </w:rPr>
        <w:t>I</w:t>
      </w:r>
      <w:r w:rsidRPr="000D3A79">
        <w:rPr>
          <w:color w:val="auto"/>
        </w:rPr>
        <w:t xml:space="preserve"> Глоссария ОСЖД Р 305-1, утвержденного L сессией Совещания Министров ОСЖД 13-16 июня 2023</w:t>
      </w:r>
      <w:r w:rsidR="00BA5205" w:rsidRPr="000D3A79">
        <w:rPr>
          <w:color w:val="auto"/>
        </w:rPr>
        <w:t> г.</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коммерческой (экономической) эффективности</w:t>
      </w:r>
      <w:r w:rsidR="00584551" w:rsidRPr="000D3A79">
        <w:rPr>
          <w:b/>
          <w:color w:val="auto"/>
        </w:rPr>
        <w:fldChar w:fldCharType="begin"/>
      </w:r>
      <w:r w:rsidR="0084043C" w:rsidRPr="000D3A79">
        <w:instrText xml:space="preserve"> XE "</w:instrText>
      </w:r>
      <w:r w:rsidR="0084043C" w:rsidRPr="000D3A79">
        <w:rPr>
          <w:b/>
          <w:color w:val="auto"/>
        </w:rPr>
        <w:instrText>Коэффициент коммерческой (экономической) эффективности</w:instrText>
      </w:r>
      <w:r w:rsidR="0084043C"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 xml:space="preserve">Показатель, характеризующий эффективность использования приписанного парка локомотивов </w:t>
      </w:r>
      <w:r w:rsidR="008466A6" w:rsidRPr="000D3A79">
        <w:rPr>
          <w:color w:val="auto"/>
        </w:rPr>
        <w:t>ОАО </w:t>
      </w:r>
      <w:r w:rsidR="00E64620" w:rsidRPr="000D3A79">
        <w:rPr>
          <w:color w:val="auto"/>
        </w:rPr>
        <w:t>«РЖД»</w:t>
      </w:r>
      <w:r w:rsidRPr="000D3A79">
        <w:rPr>
          <w:color w:val="auto"/>
        </w:rPr>
        <w:t xml:space="preserve">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 xml:space="preserve">[пункт 33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коммерческой эффективности использования локомотивов наличного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коммерческой эффективности использования локомотивов наличного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бюджета времени локомотивов, находящихся в рабочем парке в грузовом и пассажирском видах движения (включая оплаченный порожний пробег подвижного состава, отнесенный к этим видам движения), за некоторый период эксплуатации к бюджету времени локомотивов наличного парка за тот же период за вычетом парка иных владельцев, эксплуатируемого на путях общего пользования.</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60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эффективности использования локомотивов эксплуатируемого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эффективности использования локомотивов эксплуатируемого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Показатель, характеризующий долю нахождения локомотива в рабочем парке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 xml:space="preserve">[пункт 32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2.Отношение бюджета времени локомотивов, находящихся в рабочем парке, за некоторый период эксплуатации к бюджету времени локомотивов эксплуатируемого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эффективности использования локомотивов рабочего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эффективности использования локомотивов рабочего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1. Показатель, характеризующий долю загруженности локомотива при его нахождении в рабочем парке.</w:t>
      </w:r>
    </w:p>
    <w:p w:rsidR="008461D3" w:rsidRPr="000D3A79" w:rsidRDefault="008461D3" w:rsidP="00FA23D1">
      <w:pPr>
        <w:spacing w:after="0" w:line="360" w:lineRule="exact"/>
        <w:ind w:firstLine="709"/>
        <w:jc w:val="both"/>
        <w:rPr>
          <w:bCs/>
          <w:color w:val="auto"/>
        </w:rPr>
      </w:pPr>
      <w:r w:rsidRPr="000D3A79">
        <w:rPr>
          <w:bCs/>
          <w:color w:val="auto"/>
        </w:rPr>
        <w:t xml:space="preserve">[пункт 29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spacing w:after="0" w:line="360" w:lineRule="exact"/>
        <w:ind w:firstLine="709"/>
        <w:jc w:val="both"/>
        <w:rPr>
          <w:color w:val="auto"/>
        </w:rPr>
      </w:pPr>
      <w:r w:rsidRPr="000D3A79">
        <w:rPr>
          <w:color w:val="auto"/>
        </w:rPr>
        <w:t>2. Отношение бюджета времени локомотивов рабочего парка за вычетом времени стоянок на промежуточных станциях и станциях оборота за некоторый период эксплуатации к бюджету времени локомотивов рабочего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62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эффективности загрузки локомотивов рабочего парка в грузовом движении</w:t>
      </w:r>
      <w:r w:rsidR="00584551" w:rsidRPr="000D3A79">
        <w:rPr>
          <w:b/>
          <w:color w:val="auto"/>
        </w:rPr>
        <w:fldChar w:fldCharType="begin"/>
      </w:r>
      <w:r w:rsidR="009322EF" w:rsidRPr="000D3A79">
        <w:instrText xml:space="preserve"> XE "</w:instrText>
      </w:r>
      <w:r w:rsidR="009322EF" w:rsidRPr="000D3A79">
        <w:rPr>
          <w:b/>
          <w:color w:val="auto"/>
        </w:rPr>
        <w:instrText>Коэффициент эффективности загрузки локомотивов рабочего парка в грузовом движении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фактической средней массы поезда брутто за некоторый период эксплуатации к расчетной массе поезда брутто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63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эффективности технического обслуживания и ремонта локомотива</w:t>
      </w:r>
      <w:r w:rsidR="00584551" w:rsidRPr="000D3A79">
        <w:rPr>
          <w:b/>
          <w:color w:val="auto"/>
        </w:rPr>
        <w:fldChar w:fldCharType="begin"/>
      </w:r>
      <w:r w:rsidR="009322EF" w:rsidRPr="000D3A79">
        <w:instrText xml:space="preserve"> XE "</w:instrText>
      </w:r>
      <w:r w:rsidR="009322EF" w:rsidRPr="000D3A79">
        <w:rPr>
          <w:b/>
          <w:color w:val="auto"/>
        </w:rPr>
        <w:instrText>Коэффициент эффективности технического обслуживания и ремонта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времени нахождения локомотива на всех видах технического обслуживания (кроме ТО-2) и ремонта, включая неплановые ремонты (за</w:t>
      </w:r>
      <w:r w:rsidR="001D5036" w:rsidRPr="000D3A79">
        <w:rPr>
          <w:color w:val="auto"/>
        </w:rPr>
        <w:t> </w:t>
      </w:r>
      <w:r w:rsidRPr="000D3A79">
        <w:rPr>
          <w:color w:val="auto"/>
        </w:rPr>
        <w:t>исключением локомотивов, переданных в аренду), за некоторый период эксплуатации к времени нахождения локомотива в эксплуатируемом парке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64 пункта 2</w:t>
      </w:r>
      <w:r w:rsidRPr="000D3A79">
        <w:rPr>
          <w:color w:val="auto"/>
        </w:rPr>
        <w:t xml:space="preserve">4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оперативной готовности</w:t>
      </w:r>
      <w:r w:rsidR="00584551" w:rsidRPr="000D3A79">
        <w:rPr>
          <w:b/>
          <w:color w:val="auto"/>
        </w:rPr>
        <w:fldChar w:fldCharType="begin"/>
      </w:r>
      <w:r w:rsidR="009322EF" w:rsidRPr="000D3A79">
        <w:instrText xml:space="preserve"> XE "</w:instrText>
      </w:r>
      <w:r w:rsidR="009322EF" w:rsidRPr="000D3A79">
        <w:rPr>
          <w:b/>
          <w:color w:val="auto"/>
        </w:rPr>
        <w:instrText>Коэффициент оперативной готовности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долю нахождения локомотива в</w:t>
      </w:r>
      <w:r w:rsidR="001D5036" w:rsidRPr="000D3A79">
        <w:rPr>
          <w:color w:val="auto"/>
        </w:rPr>
        <w:t> </w:t>
      </w:r>
      <w:r w:rsidRPr="000D3A79">
        <w:rPr>
          <w:color w:val="auto"/>
        </w:rPr>
        <w:t>работоспособном состоянии с учетом всех потерь времени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 xml:space="preserve">[пункт 34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технической готовности</w:t>
      </w:r>
      <w:r w:rsidR="00584551" w:rsidRPr="000D3A79">
        <w:rPr>
          <w:b/>
          <w:color w:val="auto"/>
        </w:rPr>
        <w:fldChar w:fldCharType="begin"/>
      </w:r>
      <w:r w:rsidR="009322EF" w:rsidRPr="000D3A79">
        <w:instrText xml:space="preserve"> XE "</w:instrText>
      </w:r>
      <w:r w:rsidR="009322EF" w:rsidRPr="000D3A79">
        <w:rPr>
          <w:b/>
          <w:color w:val="auto"/>
        </w:rPr>
        <w:instrText>Коэффициент технической готовности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долю нахождения локомотива в</w:t>
      </w:r>
      <w:r w:rsidR="001D5036" w:rsidRPr="000D3A79">
        <w:rPr>
          <w:color w:val="auto"/>
        </w:rPr>
        <w:t> </w:t>
      </w:r>
      <w:r w:rsidRPr="000D3A79">
        <w:rPr>
          <w:color w:val="auto"/>
        </w:rPr>
        <w:t>работоспособном состоянии без учета потерь времени на логистические и</w:t>
      </w:r>
      <w:r w:rsidR="001D5036" w:rsidRPr="000D3A79">
        <w:rPr>
          <w:color w:val="auto"/>
        </w:rPr>
        <w:t> </w:t>
      </w:r>
      <w:r w:rsidRPr="000D3A79">
        <w:rPr>
          <w:color w:val="auto"/>
        </w:rPr>
        <w:t>административные задержки за отчетный период.</w:t>
      </w:r>
    </w:p>
    <w:p w:rsidR="008461D3" w:rsidRPr="000D3A79" w:rsidRDefault="008461D3" w:rsidP="00FA23D1">
      <w:pPr>
        <w:spacing w:after="0" w:line="360" w:lineRule="exact"/>
        <w:ind w:firstLine="709"/>
        <w:jc w:val="both"/>
        <w:rPr>
          <w:bCs/>
          <w:color w:val="auto"/>
        </w:rPr>
      </w:pPr>
      <w:r w:rsidRPr="000D3A79">
        <w:rPr>
          <w:bCs/>
          <w:color w:val="auto"/>
        </w:rPr>
        <w:t xml:space="preserve">[пункт 35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внутренней готовности</w:t>
      </w:r>
      <w:r w:rsidR="00584551" w:rsidRPr="000D3A79">
        <w:rPr>
          <w:b/>
          <w:color w:val="auto"/>
        </w:rPr>
        <w:fldChar w:fldCharType="begin"/>
      </w:r>
      <w:r w:rsidR="009322EF" w:rsidRPr="000D3A79">
        <w:instrText xml:space="preserve"> XE "</w:instrText>
      </w:r>
      <w:r w:rsidR="009322EF" w:rsidRPr="000D3A79">
        <w:rPr>
          <w:b/>
          <w:color w:val="auto"/>
        </w:rPr>
        <w:instrText>Коэффициент внутренней готовности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общее количество неплановых ремонтов, качество производства их ремонта и техническое состояние локомотивного парка.</w:t>
      </w:r>
    </w:p>
    <w:p w:rsidR="008461D3" w:rsidRPr="000D3A79" w:rsidRDefault="008461D3" w:rsidP="00FA23D1">
      <w:pPr>
        <w:spacing w:after="0" w:line="360" w:lineRule="exact"/>
        <w:ind w:firstLine="709"/>
        <w:jc w:val="both"/>
        <w:rPr>
          <w:bCs/>
          <w:color w:val="auto"/>
        </w:rPr>
      </w:pPr>
      <w:r w:rsidRPr="000D3A79">
        <w:rPr>
          <w:bCs/>
          <w:color w:val="auto"/>
        </w:rPr>
        <w:t xml:space="preserve">[пункт 36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соблюдения нормативов продолжительности ТР (текущий ремонт) и Т</w:t>
      </w:r>
      <w:r w:rsidR="00DA44D8" w:rsidRPr="000D3A79">
        <w:rPr>
          <w:b/>
          <w:color w:val="auto"/>
        </w:rPr>
        <w:t>О </w:t>
      </w:r>
      <w:r w:rsidRPr="000D3A79">
        <w:rPr>
          <w:b/>
          <w:color w:val="auto"/>
        </w:rPr>
        <w:t>(техническое обслуживание</w:t>
      </w:r>
      <w:r w:rsidR="003A079D" w:rsidRPr="000D3A79">
        <w:rPr>
          <w:b/>
          <w:color w:val="auto"/>
        </w:rPr>
        <w:t>)</w:t>
      </w:r>
      <w:r w:rsidR="00584551" w:rsidRPr="000D3A79">
        <w:rPr>
          <w:b/>
          <w:color w:val="auto"/>
        </w:rPr>
        <w:fldChar w:fldCharType="begin"/>
      </w:r>
      <w:r w:rsidR="003A079D" w:rsidRPr="000D3A79">
        <w:instrText xml:space="preserve"> XE "</w:instrText>
      </w:r>
      <w:r w:rsidR="003A079D" w:rsidRPr="000D3A79">
        <w:rPr>
          <w:b/>
          <w:color w:val="auto"/>
        </w:rPr>
        <w:instrText>Коэффициент соблюдения нормативов продолжительности ТР (текущий ремонт) и ТО (техническое обслуживание)</w:instrText>
      </w:r>
      <w:r w:rsidR="003A079D"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Показатель, характеризующий выполнение нормативов продолжительности планово-предупредительных ремонтов, работ по продлению срока службы и технических обслуживаний раздельно для электровозов и</w:t>
      </w:r>
      <w:r w:rsidR="001D5036" w:rsidRPr="000D3A79">
        <w:rPr>
          <w:color w:val="auto"/>
        </w:rPr>
        <w:t> </w:t>
      </w:r>
      <w:r w:rsidRPr="000D3A79">
        <w:rPr>
          <w:color w:val="auto"/>
        </w:rPr>
        <w:t>тепловозов.</w:t>
      </w:r>
    </w:p>
    <w:p w:rsidR="008461D3" w:rsidRPr="000D3A79" w:rsidRDefault="008461D3" w:rsidP="00FA23D1">
      <w:pPr>
        <w:spacing w:after="0" w:line="360" w:lineRule="exact"/>
        <w:ind w:firstLine="709"/>
        <w:jc w:val="both"/>
        <w:rPr>
          <w:bCs/>
          <w:color w:val="auto"/>
        </w:rPr>
      </w:pPr>
      <w:r w:rsidRPr="000D3A79">
        <w:rPr>
          <w:bCs/>
          <w:color w:val="auto"/>
        </w:rPr>
        <w:t xml:space="preserve">[пункт 37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обеспеченности перевозочного процесса локомотивами наличного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обеспеченности перевозочного процесса локомотивами наличного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суммы количества локомотивов эксплуатируемого парка и</w:t>
      </w:r>
      <w:r w:rsidR="001D5036" w:rsidRPr="000D3A79">
        <w:rPr>
          <w:color w:val="auto"/>
        </w:rPr>
        <w:t> </w:t>
      </w:r>
      <w:r w:rsidRPr="000D3A79">
        <w:rPr>
          <w:color w:val="auto"/>
        </w:rPr>
        <w:t>технологического резерва за некоторый период эксплуатации к количеству локомотивов наличного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обеспеченности перевозочного процесса локомотивами эксплуатируемого парка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обеспеченности перевозочного процесса локомотивами эксплуатируемого парка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расчетного (планового) количества локомотивов эксплуатируемого парка за некоторый период эксплуатации к фактическому количеству локомотивов эксплуатируемого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66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использования локомотивов в подталкивании</w:t>
      </w:r>
      <w:r w:rsidR="00584551" w:rsidRPr="000D3A79">
        <w:rPr>
          <w:b/>
          <w:color w:val="auto"/>
        </w:rPr>
        <w:fldChar w:fldCharType="begin"/>
      </w:r>
      <w:r w:rsidR="009322EF" w:rsidRPr="000D3A79">
        <w:instrText xml:space="preserve"> XE "</w:instrText>
      </w:r>
      <w:r w:rsidR="009322EF" w:rsidRPr="000D3A79">
        <w:rPr>
          <w:b/>
          <w:color w:val="auto"/>
        </w:rPr>
        <w:instrText>Коэффициент использования локомотивов в подталкивании</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количества локомотивов рабочего парка, используемых в</w:t>
      </w:r>
      <w:r w:rsidR="001D5036" w:rsidRPr="000D3A79">
        <w:rPr>
          <w:color w:val="auto"/>
        </w:rPr>
        <w:t> </w:t>
      </w:r>
      <w:r w:rsidRPr="000D3A79">
        <w:rPr>
          <w:color w:val="auto"/>
        </w:rPr>
        <w:t>подталкивании, за некоторый период времени к общему количеству локомотивов рабочего парка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69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Полезная работа локомотива</w:t>
      </w:r>
      <w:r w:rsidR="00584551" w:rsidRPr="000D3A79">
        <w:rPr>
          <w:b/>
          <w:color w:val="auto"/>
        </w:rPr>
        <w:fldChar w:fldCharType="begin"/>
      </w:r>
      <w:r w:rsidR="009322EF" w:rsidRPr="000D3A79">
        <w:instrText xml:space="preserve"> XE "</w:instrText>
      </w:r>
      <w:r w:rsidR="009322EF" w:rsidRPr="000D3A79">
        <w:rPr>
          <w:b/>
          <w:color w:val="auto"/>
        </w:rPr>
        <w:instrText>Полезная работа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Работа локомотива по перемещению состава за вычетом работы тормозных сил.</w:t>
      </w:r>
    </w:p>
    <w:p w:rsidR="008461D3" w:rsidRPr="000D3A79" w:rsidRDefault="008461D3" w:rsidP="00FA23D1">
      <w:pPr>
        <w:spacing w:after="0" w:line="360" w:lineRule="exact"/>
        <w:ind w:firstLine="709"/>
        <w:jc w:val="both"/>
        <w:rPr>
          <w:color w:val="auto"/>
          <w:sz w:val="24"/>
        </w:rPr>
      </w:pPr>
      <w:r w:rsidRPr="000D3A79">
        <w:rPr>
          <w:color w:val="auto"/>
          <w:sz w:val="24"/>
        </w:rPr>
        <w:t>Примечание. Перемещение порожних вагонов является работой по перемещению груза на своих осях.</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91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Коэффициент полезного действия локомотива</w:t>
      </w:r>
      <w:r w:rsidR="00584551" w:rsidRPr="000D3A79">
        <w:rPr>
          <w:b/>
          <w:color w:val="auto"/>
        </w:rPr>
        <w:fldChar w:fldCharType="begin"/>
      </w:r>
      <w:r w:rsidR="009322EF" w:rsidRPr="000D3A79">
        <w:instrText xml:space="preserve"> XE "</w:instrText>
      </w:r>
      <w:r w:rsidR="009322EF" w:rsidRPr="000D3A79">
        <w:rPr>
          <w:b/>
          <w:color w:val="auto"/>
        </w:rPr>
        <w:instrText>Коэффициент полезного действия локомотива</w:instrText>
      </w:r>
      <w:r w:rsidR="009322EF"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Отношение количества энергии, отданной локомотивом для выполнения перевозочной работы за некоторый период эксплуатации, к количеству энергии, полученной при сгорании топлива или из контактной сети (на электрифицированных участках пути), израсходованной локомотивом за тот же период.</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90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624F08"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Объем работы локомотивов</w:t>
      </w:r>
      <w:r w:rsidR="00584551" w:rsidRPr="000D3A79">
        <w:rPr>
          <w:b/>
          <w:color w:val="auto"/>
        </w:rPr>
        <w:fldChar w:fldCharType="begin"/>
      </w:r>
      <w:r w:rsidR="00624F08" w:rsidRPr="000D3A79">
        <w:instrText xml:space="preserve"> XE "</w:instrText>
      </w:r>
      <w:r w:rsidR="00624F08" w:rsidRPr="000D3A79">
        <w:rPr>
          <w:b/>
          <w:color w:val="auto"/>
        </w:rPr>
        <w:instrText>Объем работы локомотивов</w:instrText>
      </w:r>
      <w:r w:rsidR="00624F08"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Характеризуется количеством выполненных тонно-километров брутто и</w:t>
      </w:r>
      <w:r w:rsidR="001D5036" w:rsidRPr="000D3A79">
        <w:rPr>
          <w:color w:val="auto"/>
        </w:rPr>
        <w:t> </w:t>
      </w:r>
      <w:r w:rsidRPr="000D3A79">
        <w:rPr>
          <w:color w:val="auto"/>
        </w:rPr>
        <w:t>локомотиво-километров.</w:t>
      </w:r>
    </w:p>
    <w:p w:rsidR="008461D3" w:rsidRPr="000D3A79" w:rsidRDefault="008461D3" w:rsidP="00FA23D1">
      <w:pPr>
        <w:spacing w:after="0" w:line="360" w:lineRule="exact"/>
        <w:ind w:firstLine="709"/>
        <w:jc w:val="both"/>
        <w:rPr>
          <w:bCs/>
          <w:color w:val="auto"/>
        </w:rPr>
      </w:pPr>
      <w:r w:rsidRPr="000D3A79">
        <w:rPr>
          <w:bCs/>
          <w:color w:val="auto"/>
        </w:rPr>
        <w:t xml:space="preserve">[пункт 9 Методических указаний по формированию показателей наличия, состояния и использования локомотивов, утвержденных </w:t>
      </w:r>
      <w:r w:rsidR="002F4AF6" w:rsidRPr="000D3A79">
        <w:rPr>
          <w:bCs/>
          <w:color w:val="auto"/>
        </w:rPr>
        <w:t>распоряжением ОАО «РЖД» от 27 декабря 2013 г. № </w:t>
      </w:r>
      <w:r w:rsidR="00FF134A">
        <w:rPr>
          <w:bCs/>
          <w:color w:val="auto"/>
        </w:rPr>
        <w:t>2906р</w:t>
      </w:r>
      <w:r w:rsidRPr="000D3A79">
        <w:rPr>
          <w:bCs/>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Объем выполненной перевозочной работы брутто локомотивом</w:t>
      </w:r>
      <w:r w:rsidR="00584551" w:rsidRPr="000D3A79">
        <w:rPr>
          <w:b/>
          <w:color w:val="auto"/>
        </w:rPr>
        <w:fldChar w:fldCharType="begin"/>
      </w:r>
      <w:r w:rsidR="00624F08" w:rsidRPr="000D3A79">
        <w:instrText xml:space="preserve"> XE "</w:instrText>
      </w:r>
      <w:r w:rsidR="00624F08" w:rsidRPr="000D3A79">
        <w:rPr>
          <w:b/>
          <w:color w:val="auto"/>
        </w:rPr>
        <w:instrText>Объем выполненной перевозочной работы брутто локомотивом</w:instrText>
      </w:r>
      <w:r w:rsidR="00624F08"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 произведений массы каждого поезда брутто на расстояние его следования с локомотивом за некоторый период эксплуатации.</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95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Объем выполненной перевозочной работы нетто локомотивом</w:t>
      </w:r>
      <w:r w:rsidR="00584551" w:rsidRPr="000D3A79">
        <w:rPr>
          <w:b/>
          <w:color w:val="auto"/>
        </w:rPr>
        <w:fldChar w:fldCharType="begin"/>
      </w:r>
      <w:r w:rsidR="00624F08" w:rsidRPr="000D3A79">
        <w:instrText xml:space="preserve"> XE "</w:instrText>
      </w:r>
      <w:r w:rsidR="00624F08" w:rsidRPr="000D3A79">
        <w:rPr>
          <w:b/>
          <w:color w:val="auto"/>
        </w:rPr>
        <w:instrText>Объем выполненной перевозочной работы нетто локомотивом</w:instrText>
      </w:r>
      <w:r w:rsidR="00624F08"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Сумма произведений массы каждого поезда нетто на расстояние его следования с локомотивом за некоторый период эксплуатации.</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96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Удельная энергоемкость тяги поездов локомотивом</w:t>
      </w:r>
      <w:r w:rsidR="00584551" w:rsidRPr="000D3A79">
        <w:rPr>
          <w:b/>
          <w:color w:val="auto"/>
        </w:rPr>
        <w:fldChar w:fldCharType="begin"/>
      </w:r>
      <w:r w:rsidR="00624F08" w:rsidRPr="000D3A79">
        <w:instrText xml:space="preserve"> XE "</w:instrText>
      </w:r>
      <w:r w:rsidR="00624F08" w:rsidRPr="000D3A79">
        <w:rPr>
          <w:b/>
          <w:color w:val="auto"/>
        </w:rPr>
        <w:instrText>Удельная энергоемкость тяги поездов локомотивом</w:instrText>
      </w:r>
      <w:r w:rsidR="00624F08"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Количество израсходованной электрической энергии или топлива локомотивом, отнесенное на единицу выполненной перевозочной работы.</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97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8461D3" w:rsidRPr="000D3A79" w:rsidRDefault="008461D3" w:rsidP="00FA23D1">
      <w:pPr>
        <w:pStyle w:val="a3"/>
        <w:numPr>
          <w:ilvl w:val="0"/>
          <w:numId w:val="6"/>
        </w:numPr>
        <w:spacing w:before="120" w:after="0" w:line="360" w:lineRule="exact"/>
        <w:ind w:left="0" w:firstLine="709"/>
        <w:contextualSpacing w:val="0"/>
        <w:jc w:val="both"/>
        <w:rPr>
          <w:b/>
          <w:color w:val="auto"/>
        </w:rPr>
      </w:pPr>
      <w:r w:rsidRPr="000D3A79">
        <w:rPr>
          <w:b/>
          <w:color w:val="auto"/>
        </w:rPr>
        <w:t>Удельная энергетическая эффективность тяги поездов локомотивом</w:t>
      </w:r>
      <w:r w:rsidR="00584551" w:rsidRPr="000D3A79">
        <w:rPr>
          <w:b/>
          <w:color w:val="auto"/>
        </w:rPr>
        <w:fldChar w:fldCharType="begin"/>
      </w:r>
      <w:r w:rsidR="00624F08" w:rsidRPr="000D3A79">
        <w:instrText xml:space="preserve"> XE "</w:instrText>
      </w:r>
      <w:r w:rsidR="00624F08" w:rsidRPr="000D3A79">
        <w:rPr>
          <w:b/>
          <w:color w:val="auto"/>
        </w:rPr>
        <w:instrText>Удельная энергетическая эффективность тяги поездов локомотивом</w:instrText>
      </w:r>
      <w:r w:rsidR="00624F08" w:rsidRPr="000D3A79">
        <w:instrText xml:space="preserve">" </w:instrText>
      </w:r>
      <w:r w:rsidR="00584551" w:rsidRPr="000D3A79">
        <w:rPr>
          <w:b/>
          <w:color w:val="auto"/>
        </w:rPr>
        <w:fldChar w:fldCharType="end"/>
      </w:r>
    </w:p>
    <w:p w:rsidR="008461D3" w:rsidRPr="000D3A79" w:rsidRDefault="008461D3" w:rsidP="00FA23D1">
      <w:pPr>
        <w:spacing w:after="0" w:line="360" w:lineRule="exact"/>
        <w:ind w:firstLine="709"/>
        <w:jc w:val="both"/>
        <w:rPr>
          <w:color w:val="auto"/>
        </w:rPr>
      </w:pPr>
      <w:r w:rsidRPr="000D3A79">
        <w:rPr>
          <w:color w:val="auto"/>
        </w:rPr>
        <w:t>Объем выполненной перевозочной работы, отнесенный на единицу количества израсходованной электрической энергии или топлива локомотивом.</w:t>
      </w:r>
    </w:p>
    <w:p w:rsidR="008461D3" w:rsidRPr="000D3A79" w:rsidRDefault="008461D3" w:rsidP="00FA23D1">
      <w:pPr>
        <w:spacing w:after="0" w:line="360" w:lineRule="exact"/>
        <w:ind w:firstLine="709"/>
        <w:jc w:val="both"/>
        <w:rPr>
          <w:color w:val="auto"/>
        </w:rPr>
      </w:pPr>
      <w:r w:rsidRPr="000D3A79">
        <w:rPr>
          <w:color w:val="auto"/>
        </w:rPr>
        <w:t>[</w:t>
      </w:r>
      <w:r w:rsidR="002A3EEB" w:rsidRPr="000D3A79">
        <w:rPr>
          <w:color w:val="auto"/>
        </w:rPr>
        <w:t>подпункт 98 пункта 2</w:t>
      </w:r>
      <w:r w:rsidRPr="000D3A79">
        <w:rPr>
          <w:color w:val="auto"/>
        </w:rPr>
        <w:t xml:space="preserve"> </w:t>
      </w:r>
      <w:r w:rsidRPr="000D3A79">
        <w:rPr>
          <w:bCs/>
          <w:color w:val="auto"/>
        </w:rPr>
        <w:t>ГОСТ Р 56046-2014 Показатели использования локомотивов. Термины и определения</w:t>
      </w:r>
      <w:r w:rsidRPr="000D3A79">
        <w:rPr>
          <w:color w:val="auto"/>
        </w:rPr>
        <w:t>]</w:t>
      </w:r>
    </w:p>
    <w:p w:rsidR="00985492" w:rsidRPr="000D3A79" w:rsidRDefault="00985492" w:rsidP="00FA23D1">
      <w:pPr>
        <w:spacing w:after="0" w:line="360" w:lineRule="exact"/>
        <w:ind w:firstLine="709"/>
        <w:jc w:val="both"/>
        <w:rPr>
          <w:color w:val="auto"/>
        </w:rPr>
      </w:pPr>
    </w:p>
    <w:p w:rsidR="00D60CF2"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48" w:name="_Toc189060175"/>
      <w:bookmarkStart w:id="49" w:name="_Toc223360943"/>
      <w:r w:rsidRPr="000D3A79">
        <w:rPr>
          <w:rFonts w:ascii="Times New Roman" w:hAnsi="Times New Roman" w:cs="Times New Roman"/>
          <w:b/>
          <w:color w:val="000000" w:themeColor="text1"/>
          <w:sz w:val="28"/>
          <w:szCs w:val="28"/>
        </w:rPr>
        <w:t>9</w:t>
      </w:r>
      <w:r w:rsidR="00D60CF2" w:rsidRPr="000D3A79">
        <w:rPr>
          <w:rFonts w:ascii="Times New Roman" w:hAnsi="Times New Roman" w:cs="Times New Roman"/>
          <w:b/>
          <w:color w:val="000000" w:themeColor="text1"/>
          <w:sz w:val="28"/>
          <w:szCs w:val="28"/>
        </w:rPr>
        <w:t>. Стратегическое управление и планировани</w:t>
      </w:r>
      <w:r w:rsidR="007F72F2" w:rsidRPr="000D3A79">
        <w:rPr>
          <w:rFonts w:ascii="Times New Roman" w:hAnsi="Times New Roman" w:cs="Times New Roman"/>
          <w:b/>
          <w:color w:val="000000" w:themeColor="text1"/>
          <w:sz w:val="28"/>
          <w:szCs w:val="28"/>
        </w:rPr>
        <w:t>е</w:t>
      </w:r>
      <w:r w:rsidR="00D60CF2" w:rsidRPr="000D3A79">
        <w:rPr>
          <w:rFonts w:ascii="Times New Roman" w:hAnsi="Times New Roman" w:cs="Times New Roman"/>
          <w:b/>
          <w:color w:val="000000" w:themeColor="text1"/>
          <w:sz w:val="28"/>
          <w:szCs w:val="28"/>
        </w:rPr>
        <w:t xml:space="preserve"> (развития)</w:t>
      </w:r>
      <w:bookmarkEnd w:id="48"/>
      <w:bookmarkEnd w:id="49"/>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Стратегическое планирование</w:t>
      </w:r>
      <w:r w:rsidR="00584551" w:rsidRPr="000D3A79">
        <w:rPr>
          <w:b/>
          <w:color w:val="auto"/>
        </w:rPr>
        <w:fldChar w:fldCharType="begin"/>
      </w:r>
      <w:r w:rsidR="00624F08" w:rsidRPr="000D3A79">
        <w:instrText xml:space="preserve"> XE "</w:instrText>
      </w:r>
      <w:r w:rsidR="00624F08" w:rsidRPr="000D3A79">
        <w:rPr>
          <w:b/>
          <w:color w:val="auto"/>
        </w:rPr>
        <w:instrText>Стратегическое планирование</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Деятельность участников стратегического планирования по целеполаганию, прогнозированию, планированию и программированию 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безопасности Российской Федерации, направленная на решение задач устойчивого социально-экономического развития Российской Федерации, субъектов Российской Федерации и муниципальных образований и обеспечение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1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Государственное управление</w:t>
      </w:r>
      <w:r w:rsidR="00584551" w:rsidRPr="000D3A79">
        <w:rPr>
          <w:b/>
          <w:color w:val="auto"/>
        </w:rPr>
        <w:fldChar w:fldCharType="begin"/>
      </w:r>
      <w:r w:rsidR="00624F08" w:rsidRPr="000D3A79">
        <w:instrText xml:space="preserve"> XE "</w:instrText>
      </w:r>
      <w:r w:rsidR="00624F08" w:rsidRPr="000D3A79">
        <w:rPr>
          <w:b/>
          <w:color w:val="auto"/>
        </w:rPr>
        <w:instrText>Государственное управление</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Деятельность органов государственной власти по реализации своих полномочий в сфере социально-экономического развития Российской Федерации и обеспечения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2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Муниципальное управление</w:t>
      </w:r>
      <w:r w:rsidR="00584551" w:rsidRPr="000D3A79">
        <w:rPr>
          <w:b/>
          <w:color w:val="auto"/>
        </w:rPr>
        <w:fldChar w:fldCharType="begin"/>
      </w:r>
      <w:r w:rsidR="00624F08" w:rsidRPr="000D3A79">
        <w:instrText xml:space="preserve"> XE "</w:instrText>
      </w:r>
      <w:r w:rsidR="00624F08" w:rsidRPr="000D3A79">
        <w:rPr>
          <w:b/>
          <w:color w:val="auto"/>
        </w:rPr>
        <w:instrText>Муниципальное управление</w:instrText>
      </w:r>
      <w:r w:rsidR="00624F08" w:rsidRPr="000D3A79">
        <w:instrText xml:space="preserve">" </w:instrText>
      </w:r>
      <w:r w:rsidR="00584551" w:rsidRPr="000D3A79">
        <w:rPr>
          <w:b/>
          <w:color w:val="auto"/>
        </w:rPr>
        <w:fldChar w:fldCharType="end"/>
      </w:r>
      <w:r w:rsidRPr="000D3A79">
        <w:rPr>
          <w:b/>
          <w:color w:val="auto"/>
        </w:rPr>
        <w:t xml:space="preserve"> </w:t>
      </w:r>
    </w:p>
    <w:p w:rsidR="00D60CF2" w:rsidRPr="000D3A79" w:rsidRDefault="00D60CF2" w:rsidP="00FA23D1">
      <w:pPr>
        <w:spacing w:after="0" w:line="360" w:lineRule="exact"/>
        <w:ind w:firstLine="709"/>
        <w:jc w:val="both"/>
        <w:rPr>
          <w:color w:val="auto"/>
        </w:rPr>
      </w:pPr>
      <w:r w:rsidRPr="000D3A79">
        <w:rPr>
          <w:color w:val="auto"/>
        </w:rPr>
        <w:t>Деятельность органов местного самоуправления по реализации своих полномочий в сфере социально-экономического развития.</w:t>
      </w:r>
    </w:p>
    <w:p w:rsidR="00D60CF2" w:rsidRPr="000D3A79" w:rsidRDefault="00D60CF2" w:rsidP="00FA23D1">
      <w:pPr>
        <w:spacing w:after="0" w:line="360" w:lineRule="exact"/>
        <w:ind w:firstLine="709"/>
        <w:jc w:val="both"/>
        <w:rPr>
          <w:bCs/>
          <w:color w:val="auto"/>
        </w:rPr>
      </w:pPr>
      <w:r w:rsidRPr="000D3A79">
        <w:rPr>
          <w:bCs/>
          <w:color w:val="auto"/>
        </w:rPr>
        <w:t>[пункт 3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2F5685" w:rsidP="00FA23D1">
      <w:pPr>
        <w:pStyle w:val="a3"/>
        <w:numPr>
          <w:ilvl w:val="0"/>
          <w:numId w:val="7"/>
        </w:numPr>
        <w:spacing w:before="120" w:after="0" w:line="360" w:lineRule="exact"/>
        <w:ind w:left="0" w:firstLine="709"/>
        <w:contextualSpacing w:val="0"/>
        <w:jc w:val="both"/>
        <w:rPr>
          <w:b/>
          <w:color w:val="auto"/>
        </w:rPr>
      </w:pPr>
      <w:r w:rsidRPr="000D3A79">
        <w:rPr>
          <w:b/>
          <w:color w:val="auto"/>
        </w:rPr>
        <w:t>Мониторинг и контроль реализации документов стратегического планирования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Мониторинг и контроль реализации документов стратегического планирования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Деятельность участников стратегического планирования, по комплексной оценке, хода и итогов реализации документов стратегического планирования, а также по оценке взаимодействия участников стратегического планирования в части соблюдения принципов стратегического планирования и реализации ими полномочий в сфере социально-экономического развития Российской Федерации и обеспечения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8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Система стратегического планирования</w:t>
      </w:r>
      <w:r w:rsidR="00584551" w:rsidRPr="000D3A79">
        <w:rPr>
          <w:b/>
          <w:color w:val="auto"/>
        </w:rPr>
        <w:fldChar w:fldCharType="begin"/>
      </w:r>
      <w:r w:rsidR="00624F08" w:rsidRPr="000D3A79">
        <w:instrText xml:space="preserve"> XE "</w:instrText>
      </w:r>
      <w:r w:rsidR="00624F08" w:rsidRPr="000D3A79">
        <w:rPr>
          <w:b/>
          <w:color w:val="auto"/>
        </w:rPr>
        <w:instrText>Система стратегического планирования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Механизм обеспечения согласованного взаимодействия участников стратегического планирования на основе принципов стратегического планирования при осуществлении разработки и реализации документов стратегического планирования, а также мониторинга и контроля реализации документов стратегического планирования в рамках целеполагания, прогнозирования, планирования и программирования с использованием нормативно-правового, информационного, научно-методического, финансового и иного ресурсного обеспечения.</w:t>
      </w:r>
    </w:p>
    <w:p w:rsidR="00D60CF2" w:rsidRPr="000D3A79" w:rsidRDefault="00D60CF2" w:rsidP="00FA23D1">
      <w:pPr>
        <w:spacing w:after="0" w:line="360" w:lineRule="exact"/>
        <w:ind w:firstLine="709"/>
        <w:jc w:val="both"/>
        <w:rPr>
          <w:bCs/>
          <w:color w:val="auto"/>
        </w:rPr>
      </w:pPr>
      <w:r w:rsidRPr="000D3A79">
        <w:rPr>
          <w:bCs/>
          <w:color w:val="auto"/>
        </w:rPr>
        <w:t>[пункт 9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2F5685" w:rsidP="00FA23D1">
      <w:pPr>
        <w:pStyle w:val="a3"/>
        <w:numPr>
          <w:ilvl w:val="0"/>
          <w:numId w:val="7"/>
        </w:numPr>
        <w:spacing w:before="120" w:after="0" w:line="360" w:lineRule="exact"/>
        <w:ind w:left="0" w:firstLine="709"/>
        <w:contextualSpacing w:val="0"/>
        <w:jc w:val="both"/>
        <w:rPr>
          <w:b/>
          <w:color w:val="auto"/>
        </w:rPr>
      </w:pPr>
      <w:r w:rsidRPr="000D3A79">
        <w:rPr>
          <w:b/>
          <w:color w:val="auto"/>
        </w:rPr>
        <w:t>Документ стратегического планирования в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Документ стратегического планирования в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Документированная информация, разрабатываемая, рассматриваемая и утверждаемая (одобряемая)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и иными участниками стратегического планирования.</w:t>
      </w:r>
    </w:p>
    <w:p w:rsidR="00D60CF2" w:rsidRPr="000D3A79" w:rsidRDefault="00D60CF2" w:rsidP="00FA23D1">
      <w:pPr>
        <w:spacing w:after="0" w:line="360" w:lineRule="exact"/>
        <w:ind w:firstLine="709"/>
        <w:jc w:val="both"/>
        <w:rPr>
          <w:bCs/>
          <w:color w:val="auto"/>
        </w:rPr>
      </w:pPr>
      <w:r w:rsidRPr="000D3A79">
        <w:rPr>
          <w:bCs/>
          <w:color w:val="auto"/>
        </w:rPr>
        <w:t>[пункт 10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Корректировка документа стратегического планирования</w:t>
      </w:r>
      <w:r w:rsidR="00584551" w:rsidRPr="000D3A79">
        <w:rPr>
          <w:b/>
          <w:color w:val="auto"/>
        </w:rPr>
        <w:fldChar w:fldCharType="begin"/>
      </w:r>
      <w:r w:rsidR="00624F08" w:rsidRPr="000D3A79">
        <w:instrText xml:space="preserve"> XE "</w:instrText>
      </w:r>
      <w:r w:rsidR="00624F08" w:rsidRPr="000D3A79">
        <w:rPr>
          <w:b/>
          <w:color w:val="auto"/>
        </w:rPr>
        <w:instrText>Корректировка документа стратегического планирования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Изменение документа стратегического планирования без изменения периода, на который разрабатывался этот документ стратегического планирования.</w:t>
      </w:r>
    </w:p>
    <w:p w:rsidR="00D60CF2" w:rsidRPr="000D3A79" w:rsidRDefault="00D60CF2" w:rsidP="00FA23D1">
      <w:pPr>
        <w:spacing w:after="0" w:line="360" w:lineRule="exact"/>
        <w:ind w:firstLine="709"/>
        <w:jc w:val="both"/>
        <w:rPr>
          <w:bCs/>
          <w:color w:val="auto"/>
        </w:rPr>
      </w:pPr>
      <w:r w:rsidRPr="000D3A79">
        <w:rPr>
          <w:bCs/>
          <w:color w:val="auto"/>
        </w:rPr>
        <w:t>[пункт 11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Методическое обеспечение стратегического планирования</w:t>
      </w:r>
      <w:r w:rsidR="00584551" w:rsidRPr="000D3A79">
        <w:rPr>
          <w:b/>
          <w:color w:val="auto"/>
        </w:rPr>
        <w:fldChar w:fldCharType="begin"/>
      </w:r>
      <w:r w:rsidR="00624F08" w:rsidRPr="000D3A79">
        <w:instrText xml:space="preserve"> XE "</w:instrText>
      </w:r>
      <w:r w:rsidR="00624F08" w:rsidRPr="000D3A79">
        <w:rPr>
          <w:b/>
          <w:color w:val="auto"/>
        </w:rPr>
        <w:instrText>Методическое обеспечение стратегического планирования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Разработка и утверждение требований и рекомендаций по разработке и корректировке документов стратегического планирования.</w:t>
      </w:r>
    </w:p>
    <w:p w:rsidR="00D60CF2" w:rsidRPr="000D3A79" w:rsidRDefault="00D60CF2" w:rsidP="00FA23D1">
      <w:pPr>
        <w:spacing w:after="0" w:line="360" w:lineRule="exact"/>
        <w:ind w:firstLine="709"/>
        <w:jc w:val="both"/>
        <w:rPr>
          <w:bCs/>
          <w:color w:val="auto"/>
        </w:rPr>
      </w:pPr>
      <w:r w:rsidRPr="000D3A79">
        <w:rPr>
          <w:bCs/>
          <w:color w:val="auto"/>
        </w:rPr>
        <w:t>[пункт 12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Цель социально-экономического развития</w:t>
      </w:r>
      <w:r w:rsidR="00584551" w:rsidRPr="000D3A79">
        <w:rPr>
          <w:b/>
          <w:color w:val="auto"/>
        </w:rPr>
        <w:fldChar w:fldCharType="begin"/>
      </w:r>
      <w:r w:rsidR="00624F08" w:rsidRPr="000D3A79">
        <w:instrText xml:space="preserve"> XE "</w:instrText>
      </w:r>
      <w:r w:rsidR="00624F08" w:rsidRPr="000D3A79">
        <w:rPr>
          <w:b/>
          <w:color w:val="auto"/>
        </w:rPr>
        <w:instrText>Цель социально-экономического развития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Состояние экономики, социальной сферы, которое определяется участниками стратегического планирования в качестве ориентира своей деятельности и характеризуется количественными и (или) качественными показателями.</w:t>
      </w:r>
    </w:p>
    <w:p w:rsidR="00D60CF2" w:rsidRPr="000D3A79" w:rsidRDefault="00D60CF2" w:rsidP="00FA23D1">
      <w:pPr>
        <w:spacing w:after="0" w:line="360" w:lineRule="exact"/>
        <w:ind w:firstLine="709"/>
        <w:jc w:val="both"/>
        <w:rPr>
          <w:bCs/>
          <w:color w:val="auto"/>
        </w:rPr>
      </w:pPr>
      <w:r w:rsidRPr="000D3A79">
        <w:rPr>
          <w:bCs/>
          <w:color w:val="auto"/>
        </w:rPr>
        <w:t>[пункт 13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Задача социально-экономического развития</w:t>
      </w:r>
      <w:r w:rsidR="00584551" w:rsidRPr="000D3A79">
        <w:rPr>
          <w:b/>
          <w:color w:val="auto"/>
        </w:rPr>
        <w:fldChar w:fldCharType="begin"/>
      </w:r>
      <w:r w:rsidR="00624F08" w:rsidRPr="000D3A79">
        <w:instrText xml:space="preserve"> XE "</w:instrText>
      </w:r>
      <w:r w:rsidR="00624F08" w:rsidRPr="000D3A79">
        <w:rPr>
          <w:b/>
          <w:color w:val="auto"/>
        </w:rPr>
        <w:instrText>Задача социально-экономического развития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Комплекс взаимоувязанных мероприятий, которые должны быть проведены в определенный период времени и реализация которых обеспечивает достижение целей социально-экономического развития.</w:t>
      </w:r>
    </w:p>
    <w:p w:rsidR="00D60CF2" w:rsidRPr="000D3A79" w:rsidRDefault="00D60CF2" w:rsidP="00FA23D1">
      <w:pPr>
        <w:spacing w:after="0" w:line="360" w:lineRule="exact"/>
        <w:ind w:firstLine="709"/>
        <w:jc w:val="both"/>
        <w:rPr>
          <w:bCs/>
          <w:color w:val="auto"/>
        </w:rPr>
      </w:pPr>
      <w:r w:rsidRPr="000D3A79">
        <w:rPr>
          <w:bCs/>
          <w:color w:val="auto"/>
        </w:rPr>
        <w:t>[пункт 14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Результат социально-экономического развития</w:t>
      </w:r>
      <w:r w:rsidR="00584551" w:rsidRPr="000D3A79">
        <w:rPr>
          <w:b/>
          <w:color w:val="auto"/>
        </w:rPr>
        <w:fldChar w:fldCharType="begin"/>
      </w:r>
      <w:r w:rsidR="00624F08" w:rsidRPr="000D3A79">
        <w:instrText xml:space="preserve"> XE "</w:instrText>
      </w:r>
      <w:r w:rsidR="00624F08" w:rsidRPr="000D3A79">
        <w:rPr>
          <w:b/>
          <w:color w:val="auto"/>
        </w:rPr>
        <w:instrText>Результат социально-экономического развития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Фактическое (достигнутое) состояние экономики, социальной сферы, которое характеризуется количественными и (или) качественными показателями.</w:t>
      </w:r>
    </w:p>
    <w:p w:rsidR="00D60CF2" w:rsidRPr="000D3A79" w:rsidRDefault="00D60CF2" w:rsidP="00FA23D1">
      <w:pPr>
        <w:spacing w:after="0" w:line="360" w:lineRule="exact"/>
        <w:ind w:firstLine="709"/>
        <w:jc w:val="both"/>
        <w:rPr>
          <w:bCs/>
          <w:color w:val="auto"/>
        </w:rPr>
      </w:pPr>
      <w:r w:rsidRPr="000D3A79">
        <w:rPr>
          <w:bCs/>
          <w:color w:val="auto"/>
        </w:rPr>
        <w:t>[пункт 15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Среднесрочный период</w:t>
      </w:r>
      <w:r w:rsidR="00584551" w:rsidRPr="000D3A79">
        <w:rPr>
          <w:b/>
          <w:color w:val="auto"/>
        </w:rPr>
        <w:fldChar w:fldCharType="begin"/>
      </w:r>
      <w:r w:rsidR="00624F08" w:rsidRPr="000D3A79">
        <w:instrText xml:space="preserve"> XE "</w:instrText>
      </w:r>
      <w:r w:rsidR="00624F08" w:rsidRPr="000D3A79">
        <w:rPr>
          <w:b/>
          <w:color w:val="auto"/>
        </w:rPr>
        <w:instrText>Среднесрочный период</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Период, следующий за текущим годом, продолжительностью от трех до шести лет включительно.</w:t>
      </w:r>
    </w:p>
    <w:p w:rsidR="00D60CF2" w:rsidRPr="000D3A79" w:rsidRDefault="00D60CF2" w:rsidP="00FA23D1">
      <w:pPr>
        <w:spacing w:after="0" w:line="360" w:lineRule="exact"/>
        <w:ind w:firstLine="709"/>
        <w:jc w:val="both"/>
        <w:rPr>
          <w:bCs/>
          <w:color w:val="auto"/>
        </w:rPr>
      </w:pPr>
      <w:r w:rsidRPr="000D3A79">
        <w:rPr>
          <w:bCs/>
          <w:color w:val="auto"/>
        </w:rPr>
        <w:t>[пункт 19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Долгосрочный период</w:t>
      </w:r>
      <w:r w:rsidR="00584551" w:rsidRPr="000D3A79">
        <w:rPr>
          <w:b/>
          <w:color w:val="auto"/>
        </w:rPr>
        <w:fldChar w:fldCharType="begin"/>
      </w:r>
      <w:r w:rsidR="00624F08" w:rsidRPr="000D3A79">
        <w:instrText xml:space="preserve"> XE "</w:instrText>
      </w:r>
      <w:r w:rsidR="00624F08" w:rsidRPr="000D3A79">
        <w:rPr>
          <w:b/>
          <w:color w:val="auto"/>
        </w:rPr>
        <w:instrText>Долгосрочный период</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Период, следующий за текущим годом, продолжительностью более шести лет.</w:t>
      </w:r>
    </w:p>
    <w:p w:rsidR="00D60CF2" w:rsidRPr="000D3A79" w:rsidRDefault="00D60CF2" w:rsidP="00FA23D1">
      <w:pPr>
        <w:spacing w:after="0" w:line="360" w:lineRule="exact"/>
        <w:ind w:firstLine="709"/>
        <w:jc w:val="both"/>
        <w:rPr>
          <w:bCs/>
          <w:color w:val="auto"/>
        </w:rPr>
      </w:pPr>
      <w:r w:rsidRPr="000D3A79">
        <w:rPr>
          <w:bCs/>
          <w:color w:val="auto"/>
        </w:rPr>
        <w:t>[пункт 20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BF4E7A" w:rsidRPr="000D3A79" w:rsidRDefault="00BF4E7A" w:rsidP="00FA23D1">
      <w:pPr>
        <w:pStyle w:val="a3"/>
        <w:numPr>
          <w:ilvl w:val="0"/>
          <w:numId w:val="7"/>
        </w:numPr>
        <w:spacing w:before="120" w:after="0" w:line="360" w:lineRule="exact"/>
        <w:ind w:left="0" w:firstLine="709"/>
        <w:contextualSpacing w:val="0"/>
        <w:jc w:val="both"/>
        <w:rPr>
          <w:b/>
          <w:color w:val="auto"/>
        </w:rPr>
      </w:pPr>
      <w:r w:rsidRPr="000D3A79">
        <w:rPr>
          <w:b/>
          <w:color w:val="auto"/>
        </w:rPr>
        <w:t>Национальный проект</w:t>
      </w:r>
      <w:r w:rsidR="00584551" w:rsidRPr="000D3A79">
        <w:rPr>
          <w:b/>
          <w:color w:val="auto"/>
        </w:rPr>
        <w:fldChar w:fldCharType="begin"/>
      </w:r>
      <w:r w:rsidR="00624F08" w:rsidRPr="000D3A79">
        <w:instrText xml:space="preserve"> XE "</w:instrText>
      </w:r>
      <w:r w:rsidR="00624F08" w:rsidRPr="000D3A79">
        <w:rPr>
          <w:b/>
          <w:color w:val="auto"/>
        </w:rPr>
        <w:instrText>Национальный проект</w:instrText>
      </w:r>
      <w:r w:rsidR="00624F08" w:rsidRPr="000D3A79">
        <w:instrText xml:space="preserve">" </w:instrText>
      </w:r>
      <w:r w:rsidR="00584551" w:rsidRPr="000D3A79">
        <w:rPr>
          <w:b/>
          <w:color w:val="auto"/>
        </w:rPr>
        <w:fldChar w:fldCharType="end"/>
      </w:r>
    </w:p>
    <w:p w:rsidR="00BF4E7A" w:rsidRPr="000D3A79" w:rsidRDefault="00BF4E7A" w:rsidP="00FA23D1">
      <w:pPr>
        <w:spacing w:after="0" w:line="360" w:lineRule="exact"/>
        <w:ind w:firstLine="709"/>
        <w:jc w:val="both"/>
        <w:rPr>
          <w:bCs/>
          <w:color w:val="auto"/>
        </w:rPr>
      </w:pPr>
      <w:r w:rsidRPr="000D3A79">
        <w:rPr>
          <w:bCs/>
          <w:color w:val="auto"/>
        </w:rPr>
        <w:t>Документ стратегического планирования, содержащий комплекс планируемых мероприятий, направленных на получение уникальных результатов в условиях временных и ресурсных ограничений и обеспечивающих достижение национальных целей развития Российской Федерации и их целевых показателей, определенных Президентом Российской Федерации, а также иных общественно значимых результатов, задач и их показателей по решениям Президента Российской Федерации, уполномоченного Президентом Российской Федерации координационного органа.</w:t>
      </w:r>
    </w:p>
    <w:p w:rsidR="00BF4E7A" w:rsidRPr="000D3A79" w:rsidRDefault="00BF4E7A" w:rsidP="00FA23D1">
      <w:pPr>
        <w:spacing w:after="0" w:line="360" w:lineRule="exact"/>
        <w:ind w:firstLine="709"/>
        <w:jc w:val="both"/>
        <w:rPr>
          <w:bCs/>
          <w:color w:val="auto"/>
        </w:rPr>
      </w:pPr>
      <w:r w:rsidRPr="000D3A79">
        <w:rPr>
          <w:bCs/>
          <w:color w:val="auto"/>
        </w:rPr>
        <w:t>[пункт 30_1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Стратегический прогноз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Стратегический прогноз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научно обоснованных представлений о стратегических рисках социально-экономического развития и об угрозах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21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Прогноз научно-технологического развития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Прогноз научно-технологического развития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научно обоснованных представлений о направлениях и об ожидаемых результатах научно-технологического развития Российской Федерации и субъектов Российской Федерации на долгосрочный период.</w:t>
      </w:r>
    </w:p>
    <w:p w:rsidR="00D60CF2" w:rsidRPr="000D3A79" w:rsidRDefault="00D60CF2" w:rsidP="00FA23D1">
      <w:pPr>
        <w:spacing w:after="0" w:line="360" w:lineRule="exact"/>
        <w:ind w:firstLine="709"/>
        <w:jc w:val="both"/>
        <w:rPr>
          <w:bCs/>
          <w:color w:val="auto"/>
        </w:rPr>
      </w:pPr>
      <w:r w:rsidRPr="000D3A79">
        <w:rPr>
          <w:bCs/>
          <w:color w:val="auto"/>
        </w:rPr>
        <w:t>[пункт 22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Прогноз социально-экономического развития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Прогноз социально-экономического развития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научно обоснованных представлений о внешних и внутренних условиях, направлениях и об ожидаемых результатах социально-экономического развития Российской Федерации на среднесрочный или долгосрочный период.</w:t>
      </w:r>
    </w:p>
    <w:p w:rsidR="00D60CF2" w:rsidRPr="000D3A79" w:rsidRDefault="00D60CF2" w:rsidP="00FA23D1">
      <w:pPr>
        <w:spacing w:after="0" w:line="360" w:lineRule="exact"/>
        <w:ind w:firstLine="709"/>
        <w:jc w:val="both"/>
        <w:rPr>
          <w:bCs/>
          <w:color w:val="auto"/>
        </w:rPr>
      </w:pPr>
      <w:r w:rsidRPr="000D3A79">
        <w:rPr>
          <w:bCs/>
          <w:color w:val="auto"/>
        </w:rPr>
        <w:t>[пункт 23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Прогноз социально-экономического развития субъекта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Прогноз социально-экономического развития субъекта Российской Федерации</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субъекта Российской Федерации на среднесрочный или долгосрочный период.</w:t>
      </w:r>
    </w:p>
    <w:p w:rsidR="00764892" w:rsidRPr="000D3A79" w:rsidRDefault="00764892" w:rsidP="00FA23D1">
      <w:pPr>
        <w:spacing w:after="0" w:line="360" w:lineRule="exact"/>
        <w:ind w:firstLine="709"/>
        <w:jc w:val="both"/>
        <w:rPr>
          <w:bCs/>
          <w:color w:val="auto"/>
        </w:rPr>
      </w:pPr>
      <w:r w:rsidRPr="000D3A79">
        <w:rPr>
          <w:bCs/>
          <w:color w:val="auto"/>
        </w:rPr>
        <w:t>[пункт 30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Прогноз социально-экономического развития муниципального образования</w:t>
      </w:r>
      <w:r w:rsidR="00584551" w:rsidRPr="000D3A79">
        <w:rPr>
          <w:b/>
          <w:color w:val="auto"/>
        </w:rPr>
        <w:fldChar w:fldCharType="begin"/>
      </w:r>
      <w:r w:rsidR="00624F08" w:rsidRPr="000D3A79">
        <w:instrText xml:space="preserve"> XE "</w:instrText>
      </w:r>
      <w:r w:rsidR="00624F08" w:rsidRPr="000D3A79">
        <w:rPr>
          <w:b/>
          <w:color w:val="auto"/>
        </w:rPr>
        <w:instrText>Прогноз социально-экономического развития муниципального образования</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научно обоснованных представлений о направлениях и об ожидаемых результатах социально-экономического развития муниципального образования на среднесрочный или долгосрочный период.</w:t>
      </w:r>
    </w:p>
    <w:p w:rsidR="00764892" w:rsidRPr="000D3A79" w:rsidRDefault="00764892" w:rsidP="00FA23D1">
      <w:pPr>
        <w:spacing w:after="0" w:line="360" w:lineRule="exact"/>
        <w:ind w:firstLine="709"/>
        <w:jc w:val="both"/>
        <w:rPr>
          <w:bCs/>
          <w:color w:val="auto"/>
        </w:rPr>
      </w:pPr>
      <w:r w:rsidRPr="000D3A79">
        <w:rPr>
          <w:bCs/>
          <w:color w:val="auto"/>
        </w:rPr>
        <w:t>[пункт 34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Стратегия пространственного развития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Стратегия пространственного развития Российской Федерации</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определяющий приоритеты, цели и задачи регионального развития Российской Федерации и направленный на поддержание устойчивости системы расселения на территории Российской Федерации.</w:t>
      </w:r>
    </w:p>
    <w:p w:rsidR="00764892" w:rsidRPr="000D3A79" w:rsidRDefault="00764892" w:rsidP="00FA23D1">
      <w:pPr>
        <w:spacing w:after="0" w:line="360" w:lineRule="exact"/>
        <w:ind w:firstLine="709"/>
        <w:jc w:val="both"/>
        <w:rPr>
          <w:bCs/>
          <w:color w:val="auto"/>
        </w:rPr>
      </w:pPr>
      <w:r w:rsidRPr="000D3A79">
        <w:rPr>
          <w:bCs/>
          <w:color w:val="auto"/>
        </w:rPr>
        <w:t>[пункт 26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Стратегия научно-технологического развития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Стратегия научно-технологического развития Российской Федерации</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определяющий стратегические цели и основные задачи, направления и приоритеты государственной политики, направленные на устойчивое, динамичное и сбалансированное научно-технологическое развитие Российской Федерации на долгосрочный период.</w:t>
      </w:r>
    </w:p>
    <w:p w:rsidR="00764892" w:rsidRPr="000D3A79" w:rsidRDefault="00764892" w:rsidP="00FA23D1">
      <w:pPr>
        <w:spacing w:after="0" w:line="360" w:lineRule="exact"/>
        <w:ind w:firstLine="709"/>
        <w:jc w:val="both"/>
        <w:rPr>
          <w:bCs/>
          <w:color w:val="auto"/>
        </w:rPr>
      </w:pPr>
      <w:r w:rsidRPr="000D3A79">
        <w:rPr>
          <w:bCs/>
          <w:color w:val="auto"/>
        </w:rPr>
        <w:t>[пункт 37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Стратегия социально-экономического развития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Стратегия социально-экономического развития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систему долгосрочных приоритетов, целей и задач государственного управления, направленных на обеспечение устойчивого и сбалансированного социально-экономического развития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24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Стратегия социально-экономического развития субъекта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Стратегия социально-экономического развития субъекта Российской Федерации</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определяющий приоритеты, цели и задачи государственного управления на уровне субъекта Российской Федерации на долгосрочный период.</w:t>
      </w:r>
    </w:p>
    <w:p w:rsidR="00764892" w:rsidRPr="000D3A79" w:rsidRDefault="00764892" w:rsidP="00FA23D1">
      <w:pPr>
        <w:spacing w:after="0" w:line="360" w:lineRule="exact"/>
        <w:ind w:firstLine="709"/>
        <w:jc w:val="both"/>
        <w:rPr>
          <w:bCs/>
          <w:color w:val="auto"/>
        </w:rPr>
      </w:pPr>
      <w:r w:rsidRPr="000D3A79">
        <w:rPr>
          <w:bCs/>
          <w:color w:val="auto"/>
        </w:rPr>
        <w:t>[пункт 29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764892" w:rsidRPr="000D3A79" w:rsidRDefault="0076489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Стратегия социально-экономического развития муниципального образования</w:t>
      </w:r>
      <w:r w:rsidR="00584551" w:rsidRPr="000D3A79">
        <w:rPr>
          <w:b/>
          <w:color w:val="auto"/>
        </w:rPr>
        <w:fldChar w:fldCharType="begin"/>
      </w:r>
      <w:r w:rsidR="00624F08" w:rsidRPr="000D3A79">
        <w:instrText xml:space="preserve"> XE "</w:instrText>
      </w:r>
      <w:r w:rsidR="00624F08" w:rsidRPr="000D3A79">
        <w:rPr>
          <w:b/>
          <w:color w:val="auto"/>
        </w:rPr>
        <w:instrText>Стратегия социально-экономического развития муниципального образования</w:instrText>
      </w:r>
      <w:r w:rsidR="00624F08" w:rsidRPr="000D3A79">
        <w:instrText xml:space="preserve">" </w:instrText>
      </w:r>
      <w:r w:rsidR="00584551" w:rsidRPr="000D3A79">
        <w:rPr>
          <w:b/>
          <w:color w:val="auto"/>
        </w:rPr>
        <w:fldChar w:fldCharType="end"/>
      </w:r>
    </w:p>
    <w:p w:rsidR="00764892" w:rsidRPr="000D3A79" w:rsidRDefault="00764892" w:rsidP="00FA23D1">
      <w:pPr>
        <w:spacing w:after="0" w:line="360" w:lineRule="exact"/>
        <w:ind w:firstLine="709"/>
        <w:jc w:val="both"/>
        <w:rPr>
          <w:color w:val="auto"/>
        </w:rPr>
      </w:pPr>
      <w:r w:rsidRPr="000D3A79">
        <w:rPr>
          <w:color w:val="auto"/>
        </w:rPr>
        <w:t>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764892" w:rsidRPr="000D3A79" w:rsidRDefault="00764892" w:rsidP="00FA23D1">
      <w:pPr>
        <w:spacing w:after="0" w:line="360" w:lineRule="exact"/>
        <w:ind w:firstLine="709"/>
        <w:jc w:val="both"/>
        <w:rPr>
          <w:bCs/>
          <w:color w:val="auto"/>
        </w:rPr>
      </w:pPr>
      <w:r w:rsidRPr="000D3A79">
        <w:rPr>
          <w:bCs/>
          <w:color w:val="auto"/>
        </w:rPr>
        <w:t>[пункт 33 статьи 3 Федерального закона от 28 июня 2014 г. № 172</w:t>
      </w:r>
      <w:r w:rsidRPr="000D3A79">
        <w:rPr>
          <w:bCs/>
          <w:color w:val="auto"/>
        </w:rPr>
        <w:noBreakHyphen/>
        <w:t xml:space="preserve">ФЗ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Документы в сфере обеспечения национальной безопасности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Документы в сфере обеспечения национальной безопасности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Утверждаемые (одобряемые) Президентом Российской Федерации документы стратегического планирования, определяющие стратегические приоритеты, цели и меры внутренней и внешней политики, характеризующие состояние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25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Отраслевой документ стратегического планирования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Отраслевой документ стратегического планирования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в котором определены приоритеты, цели и задачи государственного и муниципального управления и обеспечения национальной безопасности Российской Федерации, способы их эффективного достижения и решения в соответствующей отрасли экономики и сфере государственного и муниципального управления Российской Федерации, субъекта Российской Федерации, муниципального образования.</w:t>
      </w:r>
    </w:p>
    <w:p w:rsidR="00D60CF2" w:rsidRPr="000D3A79" w:rsidRDefault="00D60CF2" w:rsidP="00FA23D1">
      <w:pPr>
        <w:spacing w:after="0" w:line="360" w:lineRule="exact"/>
        <w:ind w:firstLine="709"/>
        <w:jc w:val="both"/>
        <w:rPr>
          <w:bCs/>
          <w:color w:val="auto"/>
        </w:rPr>
      </w:pPr>
      <w:r w:rsidRPr="000D3A79">
        <w:rPr>
          <w:bCs/>
          <w:color w:val="auto"/>
        </w:rPr>
        <w:t>[пункт 27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Государственная программа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Государственная программа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национальной безопасности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31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Государственная программа субъекта Российской Федерации</w:t>
      </w:r>
      <w:r w:rsidR="00584551" w:rsidRPr="000D3A79">
        <w:rPr>
          <w:b/>
          <w:color w:val="auto"/>
        </w:rPr>
        <w:fldChar w:fldCharType="begin"/>
      </w:r>
      <w:r w:rsidR="00624F08" w:rsidRPr="000D3A79">
        <w:instrText xml:space="preserve"> XE "</w:instrText>
      </w:r>
      <w:r w:rsidR="00624F08" w:rsidRPr="000D3A79">
        <w:rPr>
          <w:b/>
          <w:color w:val="auto"/>
        </w:rPr>
        <w:instrText>Государственная программа субъекта Российской Федерации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субъекта Российской Федерации.</w:t>
      </w:r>
    </w:p>
    <w:p w:rsidR="00D60CF2" w:rsidRPr="000D3A79" w:rsidRDefault="00D60CF2" w:rsidP="00FA23D1">
      <w:pPr>
        <w:spacing w:after="0" w:line="360" w:lineRule="exact"/>
        <w:ind w:firstLine="709"/>
        <w:jc w:val="both"/>
        <w:rPr>
          <w:bCs/>
          <w:color w:val="auto"/>
        </w:rPr>
      </w:pPr>
      <w:r w:rsidRPr="000D3A79">
        <w:rPr>
          <w:bCs/>
          <w:color w:val="auto"/>
        </w:rPr>
        <w:t>[пункт 32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Муниципальная программа</w:t>
      </w:r>
      <w:r w:rsidR="00584551" w:rsidRPr="000D3A79">
        <w:rPr>
          <w:b/>
          <w:color w:val="auto"/>
        </w:rPr>
        <w:fldChar w:fldCharType="begin"/>
      </w:r>
      <w:r w:rsidR="00624F08" w:rsidRPr="000D3A79">
        <w:instrText xml:space="preserve"> XE "</w:instrText>
      </w:r>
      <w:r w:rsidR="00624F08" w:rsidRPr="000D3A79">
        <w:rPr>
          <w:b/>
          <w:color w:val="auto"/>
        </w:rPr>
        <w:instrText>Муниципальная программа</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w:t>
      </w:r>
    </w:p>
    <w:p w:rsidR="00D60CF2" w:rsidRPr="000D3A79" w:rsidRDefault="00D60CF2" w:rsidP="00FA23D1">
      <w:pPr>
        <w:spacing w:after="0" w:line="360" w:lineRule="exact"/>
        <w:ind w:firstLine="709"/>
        <w:jc w:val="both"/>
        <w:rPr>
          <w:bCs/>
          <w:color w:val="auto"/>
        </w:rPr>
      </w:pPr>
      <w:r w:rsidRPr="000D3A79">
        <w:rPr>
          <w:bCs/>
          <w:color w:val="auto"/>
        </w:rPr>
        <w:t>[пункт 35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Макрорегион</w:t>
      </w:r>
      <w:r w:rsidR="00584551" w:rsidRPr="000D3A79">
        <w:rPr>
          <w:b/>
          <w:color w:val="auto"/>
        </w:rPr>
        <w:fldChar w:fldCharType="begin"/>
      </w:r>
      <w:r w:rsidR="00624F08" w:rsidRPr="000D3A79">
        <w:instrText xml:space="preserve"> XE "</w:instrText>
      </w:r>
      <w:r w:rsidR="00624F08" w:rsidRPr="000D3A79">
        <w:rPr>
          <w:b/>
          <w:color w:val="auto"/>
        </w:rPr>
        <w:instrText>Макрорегион</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Часть территории Российской Федерации, которая включает в себя территории двух и более субъектов Российской Федерации, социально-экономические условия в пределах которой требуют выделения отдельных направлений, приоритетов, целей и задач социально-экономического развития при разработке документов стратегического планирования.</w:t>
      </w:r>
    </w:p>
    <w:p w:rsidR="00D60CF2" w:rsidRPr="000D3A79" w:rsidRDefault="00D60CF2" w:rsidP="00FA23D1">
      <w:pPr>
        <w:spacing w:after="0" w:line="360" w:lineRule="exact"/>
        <w:ind w:firstLine="709"/>
        <w:jc w:val="both"/>
        <w:rPr>
          <w:bCs/>
          <w:color w:val="auto"/>
        </w:rPr>
      </w:pPr>
      <w:r w:rsidRPr="000D3A79">
        <w:rPr>
          <w:bCs/>
          <w:color w:val="auto"/>
        </w:rPr>
        <w:t>[пункт 36 статьи 3 Федерального закона от 28 июня 2014</w:t>
      </w:r>
      <w:r w:rsidR="00BA5205" w:rsidRPr="000D3A79">
        <w:rPr>
          <w:bCs/>
          <w:color w:val="auto"/>
        </w:rPr>
        <w:t> г.</w:t>
      </w:r>
      <w:r w:rsidRPr="000D3A79">
        <w:rPr>
          <w:bCs/>
          <w:color w:val="auto"/>
        </w:rPr>
        <w:t xml:space="preserve"> </w:t>
      </w:r>
      <w:r w:rsidR="005A6BA8" w:rsidRPr="000D3A79">
        <w:rPr>
          <w:bCs/>
          <w:color w:val="auto"/>
        </w:rPr>
        <w:t>№ </w:t>
      </w:r>
      <w:r w:rsidRPr="000D3A79">
        <w:rPr>
          <w:bCs/>
          <w:color w:val="auto"/>
        </w:rPr>
        <w:t>172</w:t>
      </w:r>
      <w:r w:rsidR="00DA44D8" w:rsidRPr="000D3A79">
        <w:rPr>
          <w:bCs/>
          <w:color w:val="auto"/>
        </w:rPr>
        <w:noBreakHyphen/>
        <w:t>ФЗ</w:t>
      </w:r>
      <w:r w:rsidRPr="000D3A79">
        <w:rPr>
          <w:bCs/>
          <w:color w:val="auto"/>
        </w:rPr>
        <w:t xml:space="preserve"> </w:t>
      </w:r>
      <w:r w:rsidR="00E11EF5">
        <w:rPr>
          <w:bCs/>
          <w:color w:val="auto"/>
        </w:rPr>
        <w:t>«О стратегическом планировании в Российской Федерации»</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Архитектурное преимущество</w:t>
      </w:r>
      <w:r w:rsidR="00584551" w:rsidRPr="000D3A79">
        <w:rPr>
          <w:b/>
          <w:color w:val="auto"/>
        </w:rPr>
        <w:fldChar w:fldCharType="begin"/>
      </w:r>
      <w:r w:rsidR="00624F08" w:rsidRPr="000D3A79">
        <w:instrText xml:space="preserve"> XE "</w:instrText>
      </w:r>
      <w:r w:rsidR="00624F08" w:rsidRPr="000D3A79">
        <w:rPr>
          <w:b/>
          <w:color w:val="auto"/>
        </w:rPr>
        <w:instrText>Архитектурное преимущество</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 xml:space="preserve">Устойчивое конкурентное преимущество компании, обусловленное контролем компанией </w:t>
      </w:r>
      <w:r w:rsidR="00E64620" w:rsidRPr="000D3A79">
        <w:rPr>
          <w:color w:val="auto"/>
        </w:rPr>
        <w:t>«</w:t>
      </w:r>
      <w:r w:rsidRPr="000D3A79">
        <w:rPr>
          <w:color w:val="auto"/>
        </w:rPr>
        <w:t>узких мест</w:t>
      </w:r>
      <w:r w:rsidR="00E64620" w:rsidRPr="000D3A79">
        <w:rPr>
          <w:color w:val="auto"/>
        </w:rPr>
        <w:t>»</w:t>
      </w:r>
      <w:r w:rsidRPr="000D3A79">
        <w:rPr>
          <w:color w:val="auto"/>
        </w:rPr>
        <w:t xml:space="preserve"> отрасли.</w:t>
      </w:r>
    </w:p>
    <w:p w:rsidR="00D60CF2" w:rsidRPr="000D3A79" w:rsidRDefault="00D60CF2" w:rsidP="00FA23D1">
      <w:pPr>
        <w:spacing w:after="0" w:line="360" w:lineRule="exact"/>
        <w:ind w:firstLine="709"/>
        <w:jc w:val="both"/>
        <w:rPr>
          <w:bCs/>
          <w:color w:val="auto"/>
        </w:rPr>
      </w:pPr>
      <w:r w:rsidRPr="000D3A79">
        <w:rPr>
          <w:bCs/>
          <w:color w:val="auto"/>
        </w:rPr>
        <w:t>[</w:t>
      </w:r>
      <w:r w:rsidR="00DD3C85" w:rsidRPr="000D3A79">
        <w:rPr>
          <w:bCs/>
          <w:color w:val="auto"/>
        </w:rPr>
        <w:t>раздел 5</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Бизнес-стратегия</w:t>
      </w:r>
      <w:r w:rsidR="00584551" w:rsidRPr="000D3A79">
        <w:rPr>
          <w:b/>
          <w:color w:val="auto"/>
        </w:rPr>
        <w:fldChar w:fldCharType="begin"/>
      </w:r>
      <w:r w:rsidR="00624F08" w:rsidRPr="000D3A79">
        <w:instrText xml:space="preserve"> XE "</w:instrText>
      </w:r>
      <w:r w:rsidR="00624F08" w:rsidRPr="000D3A79">
        <w:rPr>
          <w:b/>
          <w:color w:val="auto"/>
        </w:rPr>
        <w:instrText>Бизнес-стратегия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Вид стратегии, определяющий методы конкуренции компании в определенной отрасли.</w:t>
      </w:r>
    </w:p>
    <w:p w:rsidR="00D60CF2" w:rsidRPr="000D3A79" w:rsidRDefault="00D60CF2" w:rsidP="00FA23D1">
      <w:pPr>
        <w:spacing w:after="0" w:line="360" w:lineRule="exact"/>
        <w:ind w:firstLine="709"/>
        <w:jc w:val="both"/>
        <w:rPr>
          <w:bCs/>
          <w:color w:val="auto"/>
        </w:rPr>
      </w:pPr>
      <w:r w:rsidRPr="000D3A79">
        <w:rPr>
          <w:bCs/>
          <w:color w:val="auto"/>
        </w:rPr>
        <w:t>[</w:t>
      </w:r>
      <w:r w:rsidR="008E4F67" w:rsidRPr="000D3A79">
        <w:rPr>
          <w:bCs/>
          <w:color w:val="auto"/>
        </w:rPr>
        <w:t>на основе положений</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Вертикальная интеграция</w:t>
      </w:r>
      <w:r w:rsidR="00584551" w:rsidRPr="000D3A79">
        <w:rPr>
          <w:b/>
          <w:color w:val="auto"/>
        </w:rPr>
        <w:fldChar w:fldCharType="begin"/>
      </w:r>
      <w:r w:rsidR="00624F08" w:rsidRPr="000D3A79">
        <w:instrText xml:space="preserve"> XE "</w:instrText>
      </w:r>
      <w:r w:rsidR="00624F08" w:rsidRPr="000D3A79">
        <w:rPr>
          <w:b/>
          <w:color w:val="auto"/>
        </w:rPr>
        <w:instrText>Вертикальная интеграция</w:instrText>
      </w:r>
      <w:r w:rsidR="00624F08" w:rsidRPr="000D3A79">
        <w:instrText xml:space="preserve">" </w:instrText>
      </w:r>
      <w:r w:rsidR="00584551" w:rsidRPr="000D3A79">
        <w:rPr>
          <w:b/>
          <w:color w:val="auto"/>
        </w:rPr>
        <w:fldChar w:fldCharType="end"/>
      </w:r>
    </w:p>
    <w:p w:rsidR="00D60CF2" w:rsidRPr="000D3A79" w:rsidRDefault="008E4F67" w:rsidP="00FA23D1">
      <w:pPr>
        <w:spacing w:after="0" w:line="360" w:lineRule="exact"/>
        <w:ind w:firstLine="709"/>
        <w:jc w:val="both"/>
        <w:rPr>
          <w:color w:val="auto"/>
        </w:rPr>
      </w:pPr>
      <w:r w:rsidRPr="000D3A79">
        <w:rPr>
          <w:color w:val="auto"/>
        </w:rPr>
        <w:t>Это сочетание технологически самостоятельных производственных, распределительных, сбытовых и других экономических процессов в рамках единой компании. То есть компания использует для решения своих экономических задач внутренние хозяйственные операции и административные процессы вместо рыночных транзакций.</w:t>
      </w:r>
    </w:p>
    <w:p w:rsidR="00D60CF2" w:rsidRPr="000D3A79" w:rsidRDefault="00D60CF2" w:rsidP="00FA23D1">
      <w:pPr>
        <w:spacing w:after="0" w:line="360" w:lineRule="exact"/>
        <w:ind w:firstLine="709"/>
        <w:jc w:val="both"/>
        <w:rPr>
          <w:bCs/>
          <w:color w:val="auto"/>
        </w:rPr>
      </w:pPr>
      <w:r w:rsidRPr="000D3A79">
        <w:rPr>
          <w:bCs/>
          <w:color w:val="auto"/>
        </w:rPr>
        <w:t>[п</w:t>
      </w:r>
      <w:r w:rsidR="008E4F67" w:rsidRPr="000D3A79">
        <w:rPr>
          <w:bCs/>
          <w:color w:val="auto"/>
        </w:rPr>
        <w:t>одраздел</w:t>
      </w:r>
      <w:r w:rsidRPr="000D3A79">
        <w:rPr>
          <w:bCs/>
          <w:color w:val="auto"/>
        </w:rPr>
        <w:t xml:space="preserve"> </w:t>
      </w:r>
      <w:r w:rsidR="008E4F67" w:rsidRPr="000D3A79">
        <w:rPr>
          <w:bCs/>
          <w:color w:val="auto"/>
        </w:rPr>
        <w:t>7.1</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Видение</w:t>
      </w:r>
      <w:r w:rsidR="00584551" w:rsidRPr="000D3A79">
        <w:rPr>
          <w:b/>
          <w:color w:val="auto"/>
        </w:rPr>
        <w:fldChar w:fldCharType="begin"/>
      </w:r>
      <w:r w:rsidR="00624F08" w:rsidRPr="000D3A79">
        <w:instrText xml:space="preserve"> XE "</w:instrText>
      </w:r>
      <w:r w:rsidR="00624F08" w:rsidRPr="000D3A79">
        <w:rPr>
          <w:b/>
          <w:color w:val="auto"/>
        </w:rPr>
        <w:instrText>Видение</w:instrText>
      </w:r>
      <w:r w:rsidR="00624F08" w:rsidRPr="000D3A79">
        <w:instrText xml:space="preserve">" </w:instrText>
      </w:r>
      <w:r w:rsidR="00584551" w:rsidRPr="000D3A79">
        <w:rPr>
          <w:b/>
          <w:color w:val="auto"/>
        </w:rPr>
        <w:fldChar w:fldCharType="end"/>
      </w:r>
    </w:p>
    <w:p w:rsidR="00D60CF2" w:rsidRPr="000D3A79" w:rsidRDefault="008E4F67" w:rsidP="00FA23D1">
      <w:pPr>
        <w:spacing w:after="0" w:line="360" w:lineRule="exact"/>
        <w:ind w:firstLine="709"/>
        <w:jc w:val="both"/>
        <w:rPr>
          <w:color w:val="auto"/>
        </w:rPr>
      </w:pPr>
      <w:r w:rsidRPr="000D3A79">
        <w:rPr>
          <w:color w:val="auto"/>
        </w:rPr>
        <w:t>Результаты, которые должны быть достигнуты компанией на период стратегического планирования.</w:t>
      </w:r>
    </w:p>
    <w:p w:rsidR="00D60CF2" w:rsidRPr="000D3A79" w:rsidRDefault="00D60CF2" w:rsidP="00FA23D1">
      <w:pPr>
        <w:spacing w:after="0" w:line="360" w:lineRule="exact"/>
        <w:ind w:firstLine="709"/>
        <w:jc w:val="both"/>
        <w:rPr>
          <w:bCs/>
          <w:color w:val="auto"/>
        </w:rPr>
      </w:pPr>
      <w:r w:rsidRPr="000D3A79">
        <w:rPr>
          <w:bCs/>
          <w:color w:val="auto"/>
        </w:rPr>
        <w:t>[</w:t>
      </w:r>
      <w:r w:rsidR="008E4F67" w:rsidRPr="000D3A79">
        <w:rPr>
          <w:bCs/>
          <w:color w:val="auto"/>
        </w:rPr>
        <w:t>подраздел 6.2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Внешняя среда</w:t>
      </w:r>
      <w:r w:rsidR="00584551" w:rsidRPr="000D3A79">
        <w:rPr>
          <w:b/>
          <w:color w:val="auto"/>
        </w:rPr>
        <w:fldChar w:fldCharType="begin"/>
      </w:r>
      <w:r w:rsidR="00624F08" w:rsidRPr="000D3A79">
        <w:instrText xml:space="preserve"> XE "</w:instrText>
      </w:r>
      <w:r w:rsidR="00624F08" w:rsidRPr="000D3A79">
        <w:rPr>
          <w:b/>
          <w:color w:val="auto"/>
        </w:rPr>
        <w:instrText>Внешняя среда</w:instrText>
      </w:r>
      <w:r w:rsidR="00624F08" w:rsidRPr="000D3A79">
        <w:instrText xml:space="preserve">" </w:instrText>
      </w:r>
      <w:r w:rsidR="00584551" w:rsidRPr="000D3A79">
        <w:rPr>
          <w:b/>
          <w:color w:val="auto"/>
        </w:rPr>
        <w:fldChar w:fldCharType="end"/>
      </w:r>
    </w:p>
    <w:p w:rsidR="00D60CF2" w:rsidRPr="000D3A79" w:rsidRDefault="008E4F67" w:rsidP="00FA23D1">
      <w:pPr>
        <w:spacing w:after="0" w:line="360" w:lineRule="exact"/>
        <w:ind w:firstLine="709"/>
        <w:jc w:val="both"/>
        <w:rPr>
          <w:color w:val="auto"/>
        </w:rPr>
      </w:pPr>
      <w:r w:rsidRPr="000D3A79">
        <w:rPr>
          <w:color w:val="auto"/>
        </w:rPr>
        <w:t>Это в</w:t>
      </w:r>
      <w:r w:rsidR="00D60CF2" w:rsidRPr="000D3A79">
        <w:rPr>
          <w:color w:val="auto"/>
        </w:rPr>
        <w:t>се внешние влияния, воздействующие на деятельность компании.</w:t>
      </w:r>
    </w:p>
    <w:p w:rsidR="00D60CF2" w:rsidRPr="000D3A79" w:rsidRDefault="00D60CF2" w:rsidP="00FA23D1">
      <w:pPr>
        <w:spacing w:after="0" w:line="360" w:lineRule="exact"/>
        <w:ind w:firstLine="709"/>
        <w:jc w:val="both"/>
        <w:rPr>
          <w:bCs/>
          <w:color w:val="auto"/>
        </w:rPr>
      </w:pPr>
      <w:r w:rsidRPr="000D3A79">
        <w:rPr>
          <w:bCs/>
          <w:color w:val="auto"/>
        </w:rPr>
        <w:t>[</w:t>
      </w:r>
      <w:r w:rsidR="008E4F67" w:rsidRPr="000D3A79">
        <w:rPr>
          <w:bCs/>
          <w:color w:val="auto"/>
        </w:rPr>
        <w:t>раздел 3</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Внутренняя среда</w:t>
      </w:r>
      <w:r w:rsidR="00584551" w:rsidRPr="000D3A79">
        <w:rPr>
          <w:b/>
          <w:color w:val="auto"/>
        </w:rPr>
        <w:fldChar w:fldCharType="begin"/>
      </w:r>
      <w:r w:rsidR="00624F08" w:rsidRPr="000D3A79">
        <w:instrText xml:space="preserve"> XE "</w:instrText>
      </w:r>
      <w:r w:rsidR="00624F08" w:rsidRPr="000D3A79">
        <w:rPr>
          <w:b/>
          <w:color w:val="auto"/>
        </w:rPr>
        <w:instrText>Внутренняя среда</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Совокупность ресурсов и способностей, оказывающих непосредственное влияние на функционирование</w:t>
      </w:r>
      <w:r w:rsidR="008E4F67" w:rsidRPr="000D3A79">
        <w:rPr>
          <w:color w:val="auto"/>
        </w:rPr>
        <w:t xml:space="preserve"> компании</w:t>
      </w:r>
      <w:r w:rsidRPr="000D3A79">
        <w:rPr>
          <w:color w:val="auto"/>
        </w:rPr>
        <w:t>.</w:t>
      </w:r>
    </w:p>
    <w:p w:rsidR="00D60CF2" w:rsidRPr="000D3A79" w:rsidRDefault="00D60CF2" w:rsidP="00FA23D1">
      <w:pPr>
        <w:spacing w:after="0" w:line="360" w:lineRule="exact"/>
        <w:ind w:firstLine="709"/>
        <w:jc w:val="both"/>
        <w:rPr>
          <w:bCs/>
          <w:color w:val="auto"/>
        </w:rPr>
      </w:pPr>
      <w:r w:rsidRPr="000D3A79">
        <w:rPr>
          <w:bCs/>
          <w:color w:val="auto"/>
        </w:rPr>
        <w:t>[</w:t>
      </w:r>
      <w:r w:rsidR="008E4F67" w:rsidRPr="000D3A79">
        <w:rPr>
          <w:bCs/>
          <w:color w:val="auto"/>
        </w:rPr>
        <w:t xml:space="preserve">раздел 4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Горизонтальная сегментация</w:t>
      </w:r>
      <w:r w:rsidR="00584551" w:rsidRPr="000D3A79">
        <w:rPr>
          <w:b/>
          <w:color w:val="auto"/>
        </w:rPr>
        <w:fldChar w:fldCharType="begin"/>
      </w:r>
      <w:r w:rsidR="00624F08" w:rsidRPr="000D3A79">
        <w:instrText xml:space="preserve"> XE "</w:instrText>
      </w:r>
      <w:r w:rsidR="00624F08" w:rsidRPr="000D3A79">
        <w:rPr>
          <w:b/>
          <w:color w:val="auto"/>
        </w:rPr>
        <w:instrText>Горизонтальная сегментация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Разделение рынка по товарам, географическому положению и группам покупателей.</w:t>
      </w:r>
    </w:p>
    <w:p w:rsidR="00D60CF2" w:rsidRPr="000D3A79" w:rsidRDefault="00D60CF2" w:rsidP="00FA23D1">
      <w:pPr>
        <w:spacing w:after="0" w:line="360" w:lineRule="exact"/>
        <w:ind w:firstLine="709"/>
        <w:jc w:val="both"/>
        <w:rPr>
          <w:bCs/>
          <w:color w:val="auto"/>
        </w:rPr>
      </w:pPr>
      <w:r w:rsidRPr="000D3A79">
        <w:rPr>
          <w:bCs/>
          <w:color w:val="auto"/>
        </w:rPr>
        <w:t>[пункт 3</w:t>
      </w:r>
      <w:r w:rsidR="00707AFB" w:rsidRPr="000D3A79">
        <w:rPr>
          <w:bCs/>
          <w:color w:val="auto"/>
        </w:rPr>
        <w:t>.2.6</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Дерево целей</w:t>
      </w:r>
      <w:r w:rsidR="00584551" w:rsidRPr="000D3A79">
        <w:rPr>
          <w:b/>
          <w:color w:val="auto"/>
        </w:rPr>
        <w:fldChar w:fldCharType="begin"/>
      </w:r>
      <w:r w:rsidR="00624F08" w:rsidRPr="000D3A79">
        <w:instrText xml:space="preserve"> XE "</w:instrText>
      </w:r>
      <w:r w:rsidR="00624F08" w:rsidRPr="000D3A79">
        <w:rPr>
          <w:b/>
          <w:color w:val="auto"/>
        </w:rPr>
        <w:instrText>Дерево целей</w:instrText>
      </w:r>
      <w:r w:rsidR="00624F08" w:rsidRPr="000D3A79">
        <w:instrText xml:space="preserve">" </w:instrText>
      </w:r>
      <w:r w:rsidR="00584551" w:rsidRPr="000D3A79">
        <w:rPr>
          <w:b/>
          <w:color w:val="auto"/>
        </w:rPr>
        <w:fldChar w:fldCharType="end"/>
      </w:r>
    </w:p>
    <w:p w:rsidR="00D60CF2" w:rsidRPr="000D3A79" w:rsidRDefault="00707AFB" w:rsidP="00FA23D1">
      <w:pPr>
        <w:spacing w:after="0" w:line="360" w:lineRule="exact"/>
        <w:ind w:firstLine="709"/>
        <w:jc w:val="both"/>
        <w:rPr>
          <w:color w:val="auto"/>
        </w:rPr>
      </w:pPr>
      <w:r w:rsidRPr="000D3A79">
        <w:rPr>
          <w:color w:val="auto"/>
        </w:rPr>
        <w:t>Структурированный иерархический перечень целей компании, в котором цели более низкого уровня подчинены и служат для достижения целей более высокого уровня.</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подраздел 6.2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Диверсификация</w:t>
      </w:r>
      <w:r w:rsidR="00584551" w:rsidRPr="000D3A79">
        <w:rPr>
          <w:b/>
          <w:color w:val="auto"/>
        </w:rPr>
        <w:fldChar w:fldCharType="begin"/>
      </w:r>
      <w:r w:rsidR="00624F08" w:rsidRPr="000D3A79">
        <w:instrText xml:space="preserve"> XE "</w:instrText>
      </w:r>
      <w:r w:rsidR="00624F08" w:rsidRPr="000D3A79">
        <w:rPr>
          <w:b/>
          <w:color w:val="auto"/>
        </w:rPr>
        <w:instrText>Диверсификация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Вхождение компании в новые отрасли.</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подраздел 7.2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2D6206" w:rsidRPr="000D3A79" w:rsidRDefault="002D6206" w:rsidP="00FA23D1">
      <w:pPr>
        <w:pStyle w:val="a3"/>
        <w:numPr>
          <w:ilvl w:val="0"/>
          <w:numId w:val="7"/>
        </w:numPr>
        <w:spacing w:before="120" w:after="0" w:line="360" w:lineRule="exact"/>
        <w:ind w:left="0" w:firstLine="709"/>
        <w:contextualSpacing w:val="0"/>
        <w:jc w:val="both"/>
        <w:rPr>
          <w:b/>
          <w:color w:val="auto"/>
        </w:rPr>
      </w:pPr>
      <w:r w:rsidRPr="000D3A79">
        <w:rPr>
          <w:b/>
          <w:color w:val="auto"/>
        </w:rPr>
        <w:t>Емкость отрасли</w:t>
      </w:r>
      <w:r w:rsidR="00584551" w:rsidRPr="000D3A79">
        <w:rPr>
          <w:b/>
          <w:color w:val="auto"/>
        </w:rPr>
        <w:fldChar w:fldCharType="begin"/>
      </w:r>
      <w:r w:rsidRPr="000D3A79">
        <w:instrText xml:space="preserve"> XE "</w:instrText>
      </w:r>
      <w:r w:rsidRPr="000D3A79">
        <w:rPr>
          <w:b/>
          <w:color w:val="auto"/>
        </w:rPr>
        <w:instrText>Емкость отрасли</w:instrText>
      </w:r>
      <w:r w:rsidRPr="000D3A79">
        <w:instrText xml:space="preserve">" </w:instrText>
      </w:r>
      <w:r w:rsidR="00584551" w:rsidRPr="000D3A79">
        <w:rPr>
          <w:b/>
          <w:color w:val="auto"/>
        </w:rPr>
        <w:fldChar w:fldCharType="end"/>
      </w:r>
    </w:p>
    <w:p w:rsidR="002D6206" w:rsidRPr="000D3A79" w:rsidRDefault="002D6206" w:rsidP="00FA23D1">
      <w:pPr>
        <w:spacing w:after="0" w:line="360" w:lineRule="exact"/>
        <w:ind w:firstLine="709"/>
        <w:jc w:val="both"/>
        <w:rPr>
          <w:bCs/>
          <w:color w:val="auto"/>
        </w:rPr>
      </w:pPr>
      <w:r w:rsidRPr="000D3A79">
        <w:rPr>
          <w:bCs/>
          <w:color w:val="auto"/>
        </w:rPr>
        <w:t>Максимальный объем продаж, которого могут достичь все компании отрасли в течение определенного периода времени.</w:t>
      </w:r>
    </w:p>
    <w:p w:rsidR="002D6206" w:rsidRPr="000D3A79" w:rsidRDefault="002D6206" w:rsidP="00FA23D1">
      <w:pPr>
        <w:spacing w:after="0" w:line="360" w:lineRule="exact"/>
        <w:ind w:firstLine="709"/>
        <w:jc w:val="both"/>
        <w:rPr>
          <w:bCs/>
          <w:color w:val="auto"/>
        </w:rPr>
      </w:pPr>
      <w:r w:rsidRPr="000D3A79">
        <w:rPr>
          <w:bCs/>
          <w:color w:val="auto"/>
        </w:rPr>
        <w:t>[пункт 3.2.4 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Иерархия целей</w:t>
      </w:r>
      <w:r w:rsidR="00584551" w:rsidRPr="000D3A79">
        <w:rPr>
          <w:b/>
          <w:color w:val="auto"/>
        </w:rPr>
        <w:fldChar w:fldCharType="begin"/>
      </w:r>
      <w:r w:rsidR="00624F08" w:rsidRPr="000D3A79">
        <w:instrText xml:space="preserve"> XE "</w:instrText>
      </w:r>
      <w:r w:rsidR="00624F08" w:rsidRPr="000D3A79">
        <w:rPr>
          <w:b/>
          <w:color w:val="auto"/>
        </w:rPr>
        <w:instrText>Иерархия целей</w:instrText>
      </w:r>
      <w:r w:rsidR="00624F08" w:rsidRPr="000D3A79">
        <w:instrText xml:space="preserve">" </w:instrText>
      </w:r>
      <w:r w:rsidR="00584551" w:rsidRPr="000D3A79">
        <w:rPr>
          <w:b/>
          <w:color w:val="auto"/>
        </w:rPr>
        <w:fldChar w:fldCharType="end"/>
      </w:r>
    </w:p>
    <w:p w:rsidR="00D60CF2" w:rsidRPr="000D3A79" w:rsidRDefault="00707AFB" w:rsidP="00FA23D1">
      <w:pPr>
        <w:spacing w:after="0" w:line="360" w:lineRule="exact"/>
        <w:ind w:firstLine="709"/>
        <w:jc w:val="both"/>
        <w:rPr>
          <w:color w:val="auto"/>
        </w:rPr>
      </w:pPr>
      <w:r w:rsidRPr="000D3A79">
        <w:rPr>
          <w:color w:val="auto"/>
        </w:rPr>
        <w:t>Это система, состоящая из видения (главной стратегической цели), стратегических целей по достижению видения (цели высокого уровня), среднесрочных и краткосрочных целей (цели низкого уровня) и задач по достижению стратегических целей. Цели высокого уровня всегда носят более широкий характер и имеют более долгосрочный интервал достижения.</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подраздел 6.2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Издержки переключения</w:t>
      </w:r>
      <w:r w:rsidR="00584551" w:rsidRPr="000D3A79">
        <w:rPr>
          <w:b/>
          <w:color w:val="auto"/>
        </w:rPr>
        <w:fldChar w:fldCharType="begin"/>
      </w:r>
      <w:r w:rsidR="00624F08" w:rsidRPr="000D3A79">
        <w:instrText xml:space="preserve"> XE "</w:instrText>
      </w:r>
      <w:r w:rsidR="00624F08" w:rsidRPr="000D3A79">
        <w:rPr>
          <w:b/>
          <w:color w:val="auto"/>
        </w:rPr>
        <w:instrText>Издержки переключения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Затраты покупателя, возникающие при переходе на продукцию нового производителя.</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раздел 5</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Конкурентное преимущество</w:t>
      </w:r>
      <w:r w:rsidR="00584551" w:rsidRPr="000D3A79">
        <w:rPr>
          <w:b/>
          <w:color w:val="auto"/>
        </w:rPr>
        <w:fldChar w:fldCharType="begin"/>
      </w:r>
      <w:r w:rsidR="00624F08" w:rsidRPr="000D3A79">
        <w:instrText xml:space="preserve"> XE "</w:instrText>
      </w:r>
      <w:r w:rsidR="00624F08" w:rsidRPr="000D3A79">
        <w:rPr>
          <w:b/>
          <w:color w:val="auto"/>
        </w:rPr>
        <w:instrText>Конкурентное преимущество</w:instrText>
      </w:r>
      <w:r w:rsidR="00624F08" w:rsidRPr="000D3A79">
        <w:instrText xml:space="preserve">" </w:instrText>
      </w:r>
      <w:r w:rsidR="00584551" w:rsidRPr="000D3A79">
        <w:rPr>
          <w:b/>
          <w:color w:val="auto"/>
        </w:rPr>
        <w:fldChar w:fldCharType="end"/>
      </w:r>
    </w:p>
    <w:p w:rsidR="00D60CF2" w:rsidRPr="000D3A79" w:rsidRDefault="00707AFB" w:rsidP="00FA23D1">
      <w:pPr>
        <w:spacing w:after="0" w:line="360" w:lineRule="exact"/>
        <w:ind w:firstLine="709"/>
        <w:jc w:val="both"/>
        <w:rPr>
          <w:color w:val="auto"/>
        </w:rPr>
      </w:pPr>
      <w:r w:rsidRPr="000D3A79">
        <w:rPr>
          <w:color w:val="auto"/>
        </w:rPr>
        <w:t>Характеристики, свойства товара/услуги, которые создают для компании определ</w:t>
      </w:r>
      <w:r w:rsidR="00317535">
        <w:rPr>
          <w:color w:val="auto"/>
        </w:rPr>
        <w:t>е</w:t>
      </w:r>
      <w:r w:rsidRPr="000D3A79">
        <w:rPr>
          <w:color w:val="auto"/>
        </w:rPr>
        <w:t>нное превосходство над своими конкурентами. Эти характеристики могут быть самыми различными и относиться как к самому товару, так и к дополнительным услугам, к формам производства, сбыта или продаж, специфичным для компании или товара.</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раздел 5</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Корпоративная стратегия</w:t>
      </w:r>
      <w:r w:rsidR="00584551" w:rsidRPr="000D3A79">
        <w:rPr>
          <w:b/>
          <w:color w:val="auto"/>
        </w:rPr>
        <w:fldChar w:fldCharType="begin"/>
      </w:r>
      <w:r w:rsidR="00624F08" w:rsidRPr="000D3A79">
        <w:instrText xml:space="preserve"> XE "</w:instrText>
      </w:r>
      <w:r w:rsidR="00624F08" w:rsidRPr="000D3A79">
        <w:rPr>
          <w:b/>
          <w:color w:val="auto"/>
        </w:rPr>
        <w:instrText>Корпоративная стратегия</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Вид стратегии, определяющий диапазон деятельности компании.</w:t>
      </w:r>
    </w:p>
    <w:p w:rsidR="00D60CF2" w:rsidRPr="000D3A79" w:rsidRDefault="00D60CF2" w:rsidP="00FA23D1">
      <w:pPr>
        <w:spacing w:after="0" w:line="360" w:lineRule="exact"/>
        <w:ind w:firstLine="709"/>
        <w:jc w:val="both"/>
        <w:rPr>
          <w:bCs/>
          <w:color w:val="auto"/>
        </w:rPr>
      </w:pPr>
      <w:r w:rsidRPr="000D3A79">
        <w:rPr>
          <w:bCs/>
          <w:color w:val="auto"/>
        </w:rPr>
        <w:t>[</w:t>
      </w:r>
      <w:r w:rsidR="00707AFB" w:rsidRPr="000D3A79">
        <w:rPr>
          <w:bCs/>
          <w:color w:val="auto"/>
        </w:rPr>
        <w:t xml:space="preserve">на основе положений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Макропараметры</w:t>
      </w:r>
      <w:r w:rsidR="00584551" w:rsidRPr="000D3A79">
        <w:rPr>
          <w:b/>
          <w:color w:val="auto"/>
        </w:rPr>
        <w:fldChar w:fldCharType="begin"/>
      </w:r>
      <w:r w:rsidR="00624F08" w:rsidRPr="000D3A79">
        <w:instrText xml:space="preserve"> XE "</w:instrText>
      </w:r>
      <w:r w:rsidR="00624F08" w:rsidRPr="000D3A79">
        <w:rPr>
          <w:b/>
          <w:color w:val="auto"/>
        </w:rPr>
        <w:instrText>Макропараметры</w:instrText>
      </w:r>
      <w:r w:rsidR="00624F08" w:rsidRPr="000D3A79">
        <w:instrText xml:space="preserve">" </w:instrText>
      </w:r>
      <w:r w:rsidR="00584551" w:rsidRPr="000D3A79">
        <w:rPr>
          <w:b/>
          <w:color w:val="auto"/>
        </w:rPr>
        <w:fldChar w:fldCharType="end"/>
      </w:r>
    </w:p>
    <w:p w:rsidR="00D60CF2" w:rsidRPr="000D3A79" w:rsidRDefault="00FB43C7" w:rsidP="00FA23D1">
      <w:pPr>
        <w:spacing w:after="0" w:line="360" w:lineRule="exact"/>
        <w:ind w:firstLine="709"/>
        <w:jc w:val="both"/>
        <w:rPr>
          <w:color w:val="auto"/>
        </w:rPr>
      </w:pPr>
      <w:r w:rsidRPr="000D3A79">
        <w:rPr>
          <w:color w:val="auto"/>
        </w:rPr>
        <w:t>Набор долгосрочных прогнозируемых показателей внешней и внутренней среды, величина которых влияет на величину планируемых показателей стратегии и на которые хозяйственное общество с прямым участием или косвенным контролем ОАО «РЖД» не может оказывать воздействие в полной мере.</w:t>
      </w:r>
    </w:p>
    <w:p w:rsidR="00D60CF2" w:rsidRPr="000D3A79" w:rsidRDefault="000D43C7" w:rsidP="00FA23D1">
      <w:pPr>
        <w:spacing w:after="0" w:line="360" w:lineRule="exact"/>
        <w:ind w:firstLine="709"/>
        <w:jc w:val="both"/>
        <w:rPr>
          <w:bCs/>
          <w:color w:val="auto"/>
        </w:rPr>
      </w:pPr>
      <w:r w:rsidRPr="000D3A79">
        <w:rPr>
          <w:bCs/>
          <w:color w:val="auto"/>
        </w:rPr>
        <w:t>[</w:t>
      </w:r>
      <w:r w:rsidR="001370A4" w:rsidRPr="000D3A79">
        <w:rPr>
          <w:bCs/>
          <w:color w:val="auto"/>
        </w:rPr>
        <w:t>часть 2</w:t>
      </w:r>
      <w:r w:rsidR="00D60CF2" w:rsidRPr="000D3A79">
        <w:rPr>
          <w:bCs/>
          <w:color w:val="auto"/>
        </w:rPr>
        <w:t xml:space="preserve"> </w:t>
      </w:r>
      <w:r w:rsidR="001370A4" w:rsidRPr="000D3A79">
        <w:rPr>
          <w:bCs/>
          <w:color w:val="auto"/>
        </w:rPr>
        <w:t>Методики формирования стратегической финансовой модели хозяйственного общества с прямым участием или косвенным контролем ОАО «РЖД»</w:t>
      </w:r>
      <w:r w:rsidR="00DD3C85" w:rsidRPr="000D3A79">
        <w:rPr>
          <w:bCs/>
          <w:color w:val="auto"/>
        </w:rPr>
        <w:t>, утвержденн</w:t>
      </w:r>
      <w:r w:rsidR="001370A4" w:rsidRPr="000D3A79">
        <w:rPr>
          <w:bCs/>
          <w:color w:val="auto"/>
        </w:rPr>
        <w:t>ой</w:t>
      </w:r>
      <w:r w:rsidR="00DD3C85" w:rsidRPr="000D3A79">
        <w:rPr>
          <w:bCs/>
          <w:color w:val="auto"/>
        </w:rPr>
        <w:t xml:space="preserve"> распоряжением ОАО «РЖД» от 14 марта 2025 г. № 584/р</w:t>
      </w:r>
      <w:r w:rsidR="00D60CF2"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Миссия</w:t>
      </w:r>
      <w:r w:rsidR="00584551" w:rsidRPr="000D3A79">
        <w:rPr>
          <w:b/>
          <w:color w:val="auto"/>
        </w:rPr>
        <w:fldChar w:fldCharType="begin"/>
      </w:r>
      <w:r w:rsidR="00624F08" w:rsidRPr="000D3A79">
        <w:instrText xml:space="preserve"> XE "</w:instrText>
      </w:r>
      <w:r w:rsidR="00624F08" w:rsidRPr="000D3A79">
        <w:rPr>
          <w:b/>
          <w:color w:val="auto"/>
        </w:rPr>
        <w:instrText>Миссия</w:instrText>
      </w:r>
      <w:r w:rsidR="00624F08" w:rsidRPr="000D3A79">
        <w:instrText xml:space="preserve">" </w:instrText>
      </w:r>
      <w:r w:rsidR="00584551" w:rsidRPr="000D3A79">
        <w:rPr>
          <w:b/>
          <w:color w:val="auto"/>
        </w:rPr>
        <w:fldChar w:fldCharType="end"/>
      </w:r>
    </w:p>
    <w:p w:rsidR="00D60CF2" w:rsidRPr="000D3A79" w:rsidRDefault="00E46BC9" w:rsidP="00FA23D1">
      <w:pPr>
        <w:spacing w:after="0" w:line="360" w:lineRule="exact"/>
        <w:ind w:firstLine="709"/>
        <w:jc w:val="both"/>
        <w:rPr>
          <w:color w:val="auto"/>
        </w:rPr>
      </w:pPr>
      <w:r w:rsidRPr="000D3A79">
        <w:rPr>
          <w:color w:val="auto"/>
        </w:rPr>
        <w:t>Это философия и предназначение, стратегическое намерение, смысл существования компании. Миссия практически не изменяется в процессе существования компании.</w:t>
      </w:r>
    </w:p>
    <w:p w:rsidR="00D60CF2" w:rsidRPr="000D3A79" w:rsidRDefault="00D60CF2" w:rsidP="00FA23D1">
      <w:pPr>
        <w:spacing w:after="0" w:line="360" w:lineRule="exact"/>
        <w:ind w:firstLine="709"/>
        <w:jc w:val="both"/>
        <w:rPr>
          <w:bCs/>
          <w:color w:val="auto"/>
        </w:rPr>
      </w:pPr>
      <w:r w:rsidRPr="000D3A79">
        <w:rPr>
          <w:bCs/>
          <w:color w:val="auto"/>
        </w:rPr>
        <w:t>[п</w:t>
      </w:r>
      <w:r w:rsidR="00E46BC9" w:rsidRPr="000D3A79">
        <w:rPr>
          <w:bCs/>
          <w:color w:val="auto"/>
        </w:rPr>
        <w:t>одраздел 6.1</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437F03" w:rsidP="00FA23D1">
      <w:pPr>
        <w:pStyle w:val="a3"/>
        <w:numPr>
          <w:ilvl w:val="0"/>
          <w:numId w:val="7"/>
        </w:numPr>
        <w:spacing w:before="120" w:after="0" w:line="360" w:lineRule="exact"/>
        <w:ind w:left="0" w:firstLine="709"/>
        <w:contextualSpacing w:val="0"/>
        <w:jc w:val="both"/>
        <w:rPr>
          <w:b/>
          <w:color w:val="auto"/>
        </w:rPr>
      </w:pPr>
      <w:r w:rsidRPr="000D3A79">
        <w:rPr>
          <w:b/>
          <w:color w:val="auto"/>
        </w:rPr>
        <w:t xml:space="preserve">Общая </w:t>
      </w:r>
      <w:r w:rsidR="00D60CF2" w:rsidRPr="000D3A79">
        <w:rPr>
          <w:b/>
          <w:color w:val="auto"/>
        </w:rPr>
        <w:t>среда</w:t>
      </w:r>
      <w:r w:rsidR="00B53ECE" w:rsidRPr="000D3A79">
        <w:rPr>
          <w:b/>
          <w:color w:val="auto"/>
        </w:rPr>
        <w:t>, макросреда</w:t>
      </w:r>
      <w:r w:rsidR="00584551" w:rsidRPr="000D3A79">
        <w:rPr>
          <w:b/>
          <w:color w:val="auto"/>
        </w:rPr>
        <w:fldChar w:fldCharType="begin"/>
      </w:r>
      <w:r w:rsidRPr="000D3A79">
        <w:instrText xml:space="preserve"> XE "</w:instrText>
      </w:r>
      <w:r w:rsidRPr="000D3A79">
        <w:rPr>
          <w:b/>
          <w:color w:val="auto"/>
        </w:rPr>
        <w:instrText>Общая среда, макросреда</w:instrText>
      </w:r>
      <w:r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Экономическая, природная, социально культурная, политическая среда, в условиях которой функционирует компания.</w:t>
      </w:r>
    </w:p>
    <w:p w:rsidR="00D60CF2" w:rsidRPr="000D3A79" w:rsidRDefault="00D60CF2" w:rsidP="00FA23D1">
      <w:pPr>
        <w:spacing w:after="0" w:line="360" w:lineRule="exact"/>
        <w:ind w:firstLine="709"/>
        <w:jc w:val="both"/>
        <w:rPr>
          <w:bCs/>
          <w:color w:val="auto"/>
        </w:rPr>
      </w:pPr>
      <w:r w:rsidRPr="000D3A79">
        <w:rPr>
          <w:bCs/>
          <w:color w:val="auto"/>
        </w:rPr>
        <w:t>[</w:t>
      </w:r>
      <w:r w:rsidR="00B53ECE" w:rsidRPr="000D3A79">
        <w:rPr>
          <w:bCs/>
          <w:color w:val="auto"/>
        </w:rPr>
        <w:t>раздел 3</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Объем отрасли</w:t>
      </w:r>
      <w:r w:rsidR="00584551" w:rsidRPr="000D3A79">
        <w:rPr>
          <w:b/>
          <w:color w:val="auto"/>
        </w:rPr>
        <w:fldChar w:fldCharType="begin"/>
      </w:r>
      <w:r w:rsidR="00B53ECE" w:rsidRPr="000D3A79">
        <w:instrText xml:space="preserve"> XE "</w:instrText>
      </w:r>
      <w:r w:rsidR="00B53ECE" w:rsidRPr="000D3A79">
        <w:rPr>
          <w:b/>
          <w:color w:val="auto"/>
        </w:rPr>
        <w:instrText>Объем отрасли</w:instrText>
      </w:r>
      <w:r w:rsidR="00B53ECE"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Реальные продажи продукции компаний в данной отрасли за определ</w:t>
      </w:r>
      <w:r w:rsidR="00317535">
        <w:rPr>
          <w:color w:val="auto"/>
        </w:rPr>
        <w:t>е</w:t>
      </w:r>
      <w:r w:rsidRPr="000D3A79">
        <w:rPr>
          <w:color w:val="auto"/>
        </w:rPr>
        <w:t>нный период.</w:t>
      </w:r>
    </w:p>
    <w:p w:rsidR="00D60CF2" w:rsidRPr="000D3A79" w:rsidRDefault="00D60CF2" w:rsidP="00FA23D1">
      <w:pPr>
        <w:spacing w:after="0" w:line="360" w:lineRule="exact"/>
        <w:ind w:firstLine="709"/>
        <w:jc w:val="both"/>
        <w:rPr>
          <w:bCs/>
          <w:color w:val="auto"/>
        </w:rPr>
      </w:pPr>
      <w:r w:rsidRPr="000D3A79">
        <w:rPr>
          <w:bCs/>
          <w:color w:val="auto"/>
        </w:rPr>
        <w:t>[пункт 3</w:t>
      </w:r>
      <w:r w:rsidR="00B53ECE" w:rsidRPr="000D3A79">
        <w:rPr>
          <w:bCs/>
          <w:color w:val="auto"/>
        </w:rPr>
        <w:t>.2.4</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437F03" w:rsidP="00FA23D1">
      <w:pPr>
        <w:pStyle w:val="a3"/>
        <w:numPr>
          <w:ilvl w:val="0"/>
          <w:numId w:val="7"/>
        </w:numPr>
        <w:spacing w:before="120" w:after="0" w:line="360" w:lineRule="exact"/>
        <w:ind w:left="0" w:firstLine="709"/>
        <w:contextualSpacing w:val="0"/>
        <w:jc w:val="both"/>
        <w:rPr>
          <w:b/>
          <w:color w:val="auto"/>
        </w:rPr>
      </w:pPr>
      <w:r w:rsidRPr="000D3A79">
        <w:rPr>
          <w:b/>
          <w:color w:val="auto"/>
        </w:rPr>
        <w:t xml:space="preserve">Отраслевая </w:t>
      </w:r>
      <w:r w:rsidR="00D60CF2" w:rsidRPr="000D3A79">
        <w:rPr>
          <w:b/>
          <w:color w:val="auto"/>
        </w:rPr>
        <w:t>среда</w:t>
      </w:r>
      <w:r w:rsidR="00B53ECE" w:rsidRPr="000D3A79">
        <w:rPr>
          <w:b/>
          <w:color w:val="auto"/>
        </w:rPr>
        <w:t>, микросреда</w:t>
      </w:r>
      <w:r w:rsidR="00584551" w:rsidRPr="000D3A79">
        <w:rPr>
          <w:b/>
          <w:color w:val="auto"/>
        </w:rPr>
        <w:fldChar w:fldCharType="begin"/>
      </w:r>
      <w:r w:rsidRPr="000D3A79">
        <w:instrText xml:space="preserve"> XE "</w:instrText>
      </w:r>
      <w:r w:rsidRPr="000D3A79">
        <w:rPr>
          <w:b/>
          <w:color w:val="auto"/>
        </w:rPr>
        <w:instrText>Отраслевая среда, микросреда</w:instrText>
      </w:r>
      <w:r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Экономическая среда, связанная с компанией, включая потребителей, поставщиков, конкурентов и контактных групп, проявляющих интерес к компании и способных влиять на ее деятельность</w:t>
      </w:r>
      <w:r w:rsidR="00D60CF2" w:rsidRPr="000D3A79">
        <w:rPr>
          <w:color w:val="auto"/>
        </w:rPr>
        <w:t>.</w:t>
      </w:r>
    </w:p>
    <w:p w:rsidR="00D60CF2" w:rsidRPr="000D3A79" w:rsidRDefault="00D60CF2" w:rsidP="00FA23D1">
      <w:pPr>
        <w:spacing w:after="0" w:line="360" w:lineRule="exact"/>
        <w:ind w:firstLine="709"/>
        <w:jc w:val="both"/>
        <w:rPr>
          <w:bCs/>
          <w:color w:val="auto"/>
        </w:rPr>
      </w:pPr>
      <w:r w:rsidRPr="000D3A79">
        <w:rPr>
          <w:bCs/>
          <w:color w:val="auto"/>
        </w:rPr>
        <w:t>[</w:t>
      </w:r>
      <w:r w:rsidR="00B53ECE" w:rsidRPr="000D3A79">
        <w:rPr>
          <w:bCs/>
          <w:color w:val="auto"/>
        </w:rPr>
        <w:t>раздел 3</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E01C7E" w:rsidRPr="000D3A79" w:rsidRDefault="00E01C7E" w:rsidP="00FA23D1">
      <w:pPr>
        <w:pStyle w:val="a3"/>
        <w:numPr>
          <w:ilvl w:val="0"/>
          <w:numId w:val="7"/>
        </w:numPr>
        <w:spacing w:before="120" w:after="0" w:line="360" w:lineRule="exact"/>
        <w:ind w:left="0" w:firstLine="709"/>
        <w:contextualSpacing w:val="0"/>
        <w:jc w:val="both"/>
        <w:rPr>
          <w:b/>
          <w:color w:val="auto"/>
        </w:rPr>
      </w:pPr>
      <w:r w:rsidRPr="000D3A79">
        <w:rPr>
          <w:b/>
          <w:color w:val="auto"/>
        </w:rPr>
        <w:t>Отрасль</w:t>
      </w:r>
    </w:p>
    <w:p w:rsidR="00E01C7E" w:rsidRPr="000D3A79" w:rsidRDefault="00E01C7E" w:rsidP="00FA23D1">
      <w:pPr>
        <w:spacing w:after="0" w:line="360" w:lineRule="exact"/>
        <w:ind w:firstLine="709"/>
        <w:jc w:val="both"/>
        <w:rPr>
          <w:bCs/>
          <w:color w:val="auto"/>
        </w:rPr>
      </w:pPr>
      <w:r w:rsidRPr="000D3A79">
        <w:rPr>
          <w:bCs/>
          <w:color w:val="auto"/>
        </w:rPr>
        <w:t xml:space="preserve">Определение к термину дано в пункте </w:t>
      </w:r>
      <w:fldSimple w:instr=" REF _Ref146533465 \r \h  \* MERGEFORMAT ">
        <w:r w:rsidR="00E17683">
          <w:rPr>
            <w:bCs/>
            <w:color w:val="auto"/>
          </w:rPr>
          <w:t>3.3</w:t>
        </w:r>
      </w:fldSimple>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Рынок</w:t>
      </w:r>
      <w:r w:rsidR="00584551" w:rsidRPr="000D3A79">
        <w:rPr>
          <w:b/>
          <w:color w:val="auto"/>
        </w:rPr>
        <w:fldChar w:fldCharType="begin"/>
      </w:r>
      <w:r w:rsidR="00624F08" w:rsidRPr="000D3A79">
        <w:instrText xml:space="preserve"> XE "</w:instrText>
      </w:r>
      <w:r w:rsidR="00624F08" w:rsidRPr="000D3A79">
        <w:rPr>
          <w:b/>
          <w:color w:val="auto"/>
        </w:rPr>
        <w:instrText>Рынок</w:instrText>
      </w:r>
      <w:r w:rsidR="00624F08"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Группа компаний, конкурирующих между собой за предоставление определ</w:t>
      </w:r>
      <w:r w:rsidR="00317535">
        <w:rPr>
          <w:color w:val="auto"/>
        </w:rPr>
        <w:t>е</w:t>
      </w:r>
      <w:r w:rsidRPr="000D3A79">
        <w:rPr>
          <w:color w:val="auto"/>
        </w:rPr>
        <w:t>нных товаров и услуг потребителю.</w:t>
      </w:r>
    </w:p>
    <w:p w:rsidR="00D60CF2" w:rsidRPr="000D3A79" w:rsidRDefault="00D60CF2" w:rsidP="00FA23D1">
      <w:pPr>
        <w:spacing w:after="0" w:line="360" w:lineRule="exact"/>
        <w:ind w:firstLine="709"/>
        <w:jc w:val="both"/>
        <w:rPr>
          <w:bCs/>
          <w:color w:val="auto"/>
        </w:rPr>
      </w:pPr>
      <w:r w:rsidRPr="000D3A79">
        <w:rPr>
          <w:bCs/>
          <w:color w:val="auto"/>
        </w:rPr>
        <w:t>[</w:t>
      </w:r>
      <w:r w:rsidR="00B53ECE" w:rsidRPr="000D3A79">
        <w:rPr>
          <w:bCs/>
          <w:color w:val="auto"/>
        </w:rPr>
        <w:t>подраздел 3.2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Стратегическая группа</w:t>
      </w:r>
      <w:r w:rsidR="00584551" w:rsidRPr="000D3A79">
        <w:rPr>
          <w:b/>
          <w:color w:val="auto"/>
        </w:rPr>
        <w:fldChar w:fldCharType="begin"/>
      </w:r>
      <w:r w:rsidR="00624F08" w:rsidRPr="000D3A79">
        <w:instrText xml:space="preserve"> XE "</w:instrText>
      </w:r>
      <w:r w:rsidR="00624F08" w:rsidRPr="000D3A79">
        <w:rPr>
          <w:b/>
          <w:color w:val="auto"/>
        </w:rPr>
        <w:instrText>Стратегическая группа</w:instrText>
      </w:r>
      <w:r w:rsidR="00624F08"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Это группа компаний одной отрасли, придерживающаяся одинаковых или сходных по какому-то параметру стратегий. Этим параметром может быть ассортимент товаров, географический охват, выбор каналов дистрибуции, уровень качества товара, степень вертикальной интеграции, уровень технологий и т.д.</w:t>
      </w:r>
    </w:p>
    <w:p w:rsidR="00D60CF2" w:rsidRPr="000D3A79" w:rsidRDefault="00D60CF2" w:rsidP="00FA23D1">
      <w:pPr>
        <w:spacing w:after="0" w:line="360" w:lineRule="exact"/>
        <w:ind w:firstLine="709"/>
        <w:jc w:val="both"/>
        <w:rPr>
          <w:bCs/>
          <w:color w:val="auto"/>
        </w:rPr>
      </w:pPr>
      <w:r w:rsidRPr="000D3A79">
        <w:rPr>
          <w:bCs/>
          <w:color w:val="auto"/>
        </w:rPr>
        <w:t>[пункт 3</w:t>
      </w:r>
      <w:r w:rsidR="00B53ECE" w:rsidRPr="000D3A79">
        <w:rPr>
          <w:bCs/>
          <w:color w:val="auto"/>
        </w:rPr>
        <w:t>.2.7</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Стратегическая карта</w:t>
      </w:r>
      <w:r w:rsidR="00584551" w:rsidRPr="000D3A79">
        <w:rPr>
          <w:b/>
          <w:color w:val="auto"/>
        </w:rPr>
        <w:fldChar w:fldCharType="begin"/>
      </w:r>
      <w:r w:rsidR="00624F08" w:rsidRPr="000D3A79">
        <w:instrText xml:space="preserve"> XE "</w:instrText>
      </w:r>
      <w:r w:rsidR="00624F08" w:rsidRPr="000D3A79">
        <w:rPr>
          <w:b/>
          <w:color w:val="auto"/>
        </w:rPr>
        <w:instrText>Стратегическая карта</w:instrText>
      </w:r>
      <w:r w:rsidR="00624F08" w:rsidRPr="000D3A79">
        <w:instrText xml:space="preserve">" </w:instrText>
      </w:r>
      <w:r w:rsidR="00584551" w:rsidRPr="000D3A79">
        <w:rPr>
          <w:b/>
          <w:color w:val="auto"/>
        </w:rPr>
        <w:fldChar w:fldCharType="end"/>
      </w:r>
    </w:p>
    <w:p w:rsidR="00D60CF2" w:rsidRPr="000D3A79" w:rsidRDefault="00B53ECE" w:rsidP="00FA23D1">
      <w:pPr>
        <w:spacing w:after="0" w:line="360" w:lineRule="exact"/>
        <w:ind w:firstLine="709"/>
        <w:jc w:val="both"/>
        <w:rPr>
          <w:color w:val="auto"/>
        </w:rPr>
      </w:pPr>
      <w:r w:rsidRPr="000D3A79">
        <w:rPr>
          <w:color w:val="auto"/>
        </w:rPr>
        <w:t>Это диаграмма, которая используется для документирования целей, поставленных перед компанией или руководством компании.</w:t>
      </w:r>
    </w:p>
    <w:p w:rsidR="00D60CF2" w:rsidRPr="000D3A79" w:rsidRDefault="00D60CF2" w:rsidP="00FA23D1">
      <w:pPr>
        <w:spacing w:after="0" w:line="360" w:lineRule="exact"/>
        <w:ind w:firstLine="709"/>
        <w:jc w:val="both"/>
        <w:rPr>
          <w:bCs/>
          <w:color w:val="auto"/>
        </w:rPr>
      </w:pPr>
      <w:r w:rsidRPr="000D3A79">
        <w:rPr>
          <w:bCs/>
          <w:color w:val="auto"/>
        </w:rPr>
        <w:t>[п</w:t>
      </w:r>
      <w:r w:rsidR="00B53ECE" w:rsidRPr="000D3A79">
        <w:rPr>
          <w:bCs/>
          <w:color w:val="auto"/>
        </w:rPr>
        <w:t>одраздел 6.3</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Стратегическая финансовая модель</w:t>
      </w:r>
      <w:r w:rsidR="00313FA8" w:rsidRPr="000D3A79">
        <w:rPr>
          <w:b/>
          <w:color w:val="auto"/>
        </w:rPr>
        <w:t>;</w:t>
      </w:r>
      <w:r w:rsidR="00313FA8" w:rsidRPr="000D3A79">
        <w:rPr>
          <w:color w:val="auto"/>
        </w:rPr>
        <w:t xml:space="preserve"> СФМ</w:t>
      </w:r>
      <w:r w:rsidR="00584551" w:rsidRPr="000D3A79">
        <w:rPr>
          <w:color w:val="auto"/>
        </w:rPr>
        <w:fldChar w:fldCharType="begin"/>
      </w:r>
      <w:r w:rsidR="00313FA8" w:rsidRPr="000D3A79">
        <w:instrText xml:space="preserve"> XE "</w:instrText>
      </w:r>
      <w:r w:rsidR="00313FA8" w:rsidRPr="000D3A79">
        <w:rPr>
          <w:b/>
          <w:color w:val="auto"/>
        </w:rPr>
        <w:instrText>Стратегическая финансовая модель</w:instrText>
      </w:r>
      <w:r w:rsidR="00313FA8" w:rsidRPr="000D3A79">
        <w:instrText>\</w:instrText>
      </w:r>
      <w:r w:rsidR="00313FA8" w:rsidRPr="000D3A79">
        <w:rPr>
          <w:b/>
          <w:color w:val="auto"/>
        </w:rPr>
        <w:instrText>;</w:instrText>
      </w:r>
      <w:r w:rsidR="00313FA8" w:rsidRPr="000D3A79">
        <w:rPr>
          <w:color w:val="auto"/>
        </w:rPr>
        <w:instrText xml:space="preserve"> СФМ</w:instrText>
      </w:r>
      <w:r w:rsidR="00313FA8" w:rsidRPr="000D3A79">
        <w:instrText xml:space="preserve">" </w:instrText>
      </w:r>
      <w:r w:rsidR="00584551" w:rsidRPr="000D3A79">
        <w:rPr>
          <w:color w:val="auto"/>
        </w:rPr>
        <w:fldChar w:fldCharType="end"/>
      </w:r>
    </w:p>
    <w:p w:rsidR="00D60CF2" w:rsidRPr="000D3A79" w:rsidRDefault="00A95FDD" w:rsidP="00FA23D1">
      <w:pPr>
        <w:spacing w:after="0" w:line="360" w:lineRule="exact"/>
        <w:ind w:firstLine="709"/>
        <w:jc w:val="both"/>
        <w:rPr>
          <w:color w:val="auto"/>
        </w:rPr>
      </w:pPr>
      <w:r w:rsidRPr="000D3A79">
        <w:rPr>
          <w:color w:val="auto"/>
        </w:rPr>
        <w:t>Инструмент моделирования стратегического финансового плана хозяйственного общества с прямым участием или косвенным контролем ОАО «РЖД» в формате Excel с использованием возможностей АСБУ (автоматизированная система бюджетного управления) холдинга.</w:t>
      </w:r>
    </w:p>
    <w:p w:rsidR="00D60CF2" w:rsidRPr="000D3A79" w:rsidRDefault="000D43C7" w:rsidP="00FA23D1">
      <w:pPr>
        <w:spacing w:after="0" w:line="360" w:lineRule="exact"/>
        <w:ind w:firstLine="709"/>
        <w:jc w:val="both"/>
        <w:rPr>
          <w:bCs/>
          <w:color w:val="auto"/>
        </w:rPr>
      </w:pPr>
      <w:r w:rsidRPr="000D3A79">
        <w:rPr>
          <w:bCs/>
          <w:color w:val="auto"/>
        </w:rPr>
        <w:t>[</w:t>
      </w:r>
      <w:r w:rsidR="00A95FDD" w:rsidRPr="000D3A79">
        <w:rPr>
          <w:bCs/>
          <w:color w:val="auto"/>
        </w:rPr>
        <w:t>часть 2</w:t>
      </w:r>
      <w:r w:rsidR="00D60CF2" w:rsidRPr="000D3A79">
        <w:rPr>
          <w:bCs/>
          <w:color w:val="auto"/>
        </w:rPr>
        <w:t xml:space="preserve"> </w:t>
      </w:r>
      <w:r w:rsidR="00A95FDD" w:rsidRPr="000D3A79">
        <w:rPr>
          <w:bCs/>
          <w:color w:val="auto"/>
        </w:rPr>
        <w:t>Методики формирования стратегической финансовой модели хозяйственного общества с прямым участием или косвенным контролем ОАО «РЖД», утвержденной распоряжением ОАО «РЖД» от 14 марта 2025 г. № 584/р</w:t>
      </w:r>
      <w:r w:rsidR="00D60CF2"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 xml:space="preserve">Стратегический финансовый план </w:t>
      </w:r>
      <w:r w:rsidR="00313FA8" w:rsidRPr="000D3A79">
        <w:rPr>
          <w:b/>
          <w:color w:val="auto"/>
        </w:rPr>
        <w:t>хозяйственного общества с прямым участием или косвенным контролем ОАО «РЖД»</w:t>
      </w:r>
      <w:r w:rsidR="00FB6520" w:rsidRPr="000D3A79">
        <w:rPr>
          <w:b/>
          <w:color w:val="auto"/>
        </w:rPr>
        <w:t>;</w:t>
      </w:r>
      <w:r w:rsidRPr="000D3A79">
        <w:rPr>
          <w:color w:val="auto"/>
        </w:rPr>
        <w:t xml:space="preserve"> СФПО</w:t>
      </w:r>
      <w:r w:rsidR="00584551" w:rsidRPr="000D3A79">
        <w:rPr>
          <w:color w:val="auto"/>
        </w:rPr>
        <w:fldChar w:fldCharType="begin"/>
      </w:r>
      <w:r w:rsidR="00302454" w:rsidRPr="000D3A79">
        <w:instrText xml:space="preserve"> XE "</w:instrText>
      </w:r>
      <w:r w:rsidR="00302454" w:rsidRPr="000D3A79">
        <w:rPr>
          <w:b/>
          <w:color w:val="auto"/>
        </w:rPr>
        <w:instrText xml:space="preserve">Стратегический финансовый план хозяйственного общества с прямым участием или косвенным контролем ОАО </w:instrText>
      </w:r>
      <w:r w:rsidR="00302454" w:rsidRPr="000D3A79">
        <w:rPr>
          <w:sz w:val="20"/>
          <w:szCs w:val="20"/>
        </w:rPr>
        <w:instrText>\</w:instrText>
      </w:r>
      <w:r w:rsidR="00302454" w:rsidRPr="000D3A79">
        <w:rPr>
          <w:b/>
          <w:color w:val="auto"/>
        </w:rPr>
        <w:instrText>«РЖД</w:instrText>
      </w:r>
      <w:r w:rsidR="00302454" w:rsidRPr="000D3A79">
        <w:rPr>
          <w:sz w:val="20"/>
          <w:szCs w:val="20"/>
        </w:rPr>
        <w:instrText>\</w:instrText>
      </w:r>
      <w:r w:rsidR="00302454" w:rsidRPr="000D3A79">
        <w:rPr>
          <w:b/>
          <w:color w:val="auto"/>
        </w:rPr>
        <w:instrText>»</w:instrText>
      </w:r>
      <w:r w:rsidR="00302454" w:rsidRPr="000D3A79">
        <w:instrText>\</w:instrText>
      </w:r>
      <w:r w:rsidR="00302454" w:rsidRPr="000D3A79">
        <w:rPr>
          <w:b/>
          <w:color w:val="auto"/>
        </w:rPr>
        <w:instrText>;</w:instrText>
      </w:r>
      <w:r w:rsidR="00302454" w:rsidRPr="000D3A79">
        <w:rPr>
          <w:color w:val="auto"/>
        </w:rPr>
        <w:instrText xml:space="preserve"> СФПО</w:instrText>
      </w:r>
      <w:r w:rsidR="00302454" w:rsidRPr="000D3A79">
        <w:instrText xml:space="preserve">" </w:instrText>
      </w:r>
      <w:r w:rsidR="00584551" w:rsidRPr="000D3A79">
        <w:rPr>
          <w:color w:val="auto"/>
        </w:rPr>
        <w:fldChar w:fldCharType="end"/>
      </w:r>
    </w:p>
    <w:p w:rsidR="00D60CF2" w:rsidRPr="000D3A79" w:rsidRDefault="00313FA8" w:rsidP="00FA23D1">
      <w:pPr>
        <w:spacing w:after="0" w:line="360" w:lineRule="exact"/>
        <w:ind w:firstLine="709"/>
        <w:jc w:val="both"/>
        <w:rPr>
          <w:color w:val="auto"/>
        </w:rPr>
      </w:pPr>
      <w:r w:rsidRPr="000D3A79">
        <w:rPr>
          <w:color w:val="auto"/>
        </w:rPr>
        <w:t>Укрупненный финансовый план, основанный на Едином бюджетном классификаторе холдинга «РЖД», интегрирующий предусмотренные стратегией хозяйственного общества с прямым участием или косвенным контролем ОАО «РЖД»</w:t>
      </w:r>
      <w:r w:rsidRPr="000D3A79">
        <w:rPr>
          <w:b/>
          <w:color w:val="auto"/>
        </w:rPr>
        <w:t xml:space="preserve"> </w:t>
      </w:r>
      <w:r w:rsidRPr="000D3A79">
        <w:rPr>
          <w:color w:val="auto"/>
        </w:rPr>
        <w:t>прогнозы и мероприятия, иллюстрирующий результаты реализации стратегии хозяйственного общества с прямым участием или косвенным контролем ОАО «РЖД» на период стратегического планирования, сформированный в стоимостных величинах.</w:t>
      </w:r>
    </w:p>
    <w:p w:rsidR="00D60CF2" w:rsidRPr="000D3A79" w:rsidRDefault="000D43C7" w:rsidP="00FA23D1">
      <w:pPr>
        <w:spacing w:after="0" w:line="360" w:lineRule="exact"/>
        <w:ind w:firstLine="709"/>
        <w:jc w:val="both"/>
        <w:rPr>
          <w:bCs/>
          <w:color w:val="auto"/>
        </w:rPr>
      </w:pPr>
      <w:r w:rsidRPr="000D3A79">
        <w:rPr>
          <w:bCs/>
          <w:color w:val="auto"/>
        </w:rPr>
        <w:t>[</w:t>
      </w:r>
      <w:r w:rsidR="00A95FDD" w:rsidRPr="000D3A79">
        <w:rPr>
          <w:bCs/>
          <w:color w:val="auto"/>
        </w:rPr>
        <w:t>часть 2 Методики формирования стратегической финансовой модели хозяйственного общества с прямым участием или косвенным контролем ОАО «РЖД», утвержденной распоряжением ОАО «РЖД» от 14 марта 2025 г. № 584/р</w:t>
      </w:r>
      <w:r w:rsidR="00D60CF2"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Стратегические цели</w:t>
      </w:r>
      <w:r w:rsidR="00584551" w:rsidRPr="000D3A79">
        <w:rPr>
          <w:b/>
          <w:color w:val="auto"/>
        </w:rPr>
        <w:fldChar w:fldCharType="begin"/>
      </w:r>
      <w:r w:rsidRPr="000D3A79">
        <w:rPr>
          <w:b/>
          <w:color w:val="auto"/>
        </w:rPr>
        <w:instrText xml:space="preserve"> XE </w:instrText>
      </w:r>
      <w:r w:rsidR="00E64620" w:rsidRPr="000D3A79">
        <w:rPr>
          <w:b/>
          <w:color w:val="auto"/>
        </w:rPr>
        <w:instrText>«</w:instrText>
      </w:r>
      <w:r w:rsidRPr="000D3A79">
        <w:rPr>
          <w:b/>
          <w:color w:val="auto"/>
        </w:rPr>
        <w:instrText>Стратегические цели</w:instrText>
      </w:r>
      <w:r w:rsidR="00E64620" w:rsidRPr="000D3A79">
        <w:rPr>
          <w:b/>
          <w:color w:val="auto"/>
        </w:rPr>
        <w:instrText>»</w:instrText>
      </w:r>
      <w:r w:rsidRPr="000D3A79">
        <w:rPr>
          <w:b/>
          <w:color w:val="auto"/>
        </w:rPr>
        <w:instrText xml:space="preserve"> </w:instrText>
      </w:r>
      <w:r w:rsidR="00584551" w:rsidRPr="000D3A79">
        <w:rPr>
          <w:b/>
          <w:color w:val="auto"/>
        </w:rPr>
        <w:fldChar w:fldCharType="end"/>
      </w:r>
      <w:r w:rsidRPr="000D3A79">
        <w:rPr>
          <w:b/>
          <w:color w:val="auto"/>
        </w:rPr>
        <w:t xml:space="preserve"> </w:t>
      </w:r>
    </w:p>
    <w:p w:rsidR="00D60CF2" w:rsidRPr="000D3A79" w:rsidRDefault="00D60CF2" w:rsidP="00FA23D1">
      <w:pPr>
        <w:spacing w:after="0" w:line="360" w:lineRule="exact"/>
        <w:ind w:firstLine="709"/>
        <w:jc w:val="both"/>
        <w:rPr>
          <w:color w:val="auto"/>
        </w:rPr>
      </w:pPr>
      <w:r w:rsidRPr="000D3A79">
        <w:rPr>
          <w:color w:val="auto"/>
        </w:rPr>
        <w:t>Цели, определяющие стратегическое намерение компании занять определенное место в бизнесе. Определение стратегических целей требуется для каждого ключевого результата, который менеджеры считают важным для достижения успеха и создания/сохранения соответствующих конкурентных преимуществ компании.</w:t>
      </w:r>
    </w:p>
    <w:p w:rsidR="00D60CF2" w:rsidRPr="000D3A79" w:rsidRDefault="00D60CF2" w:rsidP="00FA23D1">
      <w:pPr>
        <w:spacing w:after="0" w:line="360" w:lineRule="exact"/>
        <w:ind w:firstLine="709"/>
        <w:jc w:val="both"/>
        <w:rPr>
          <w:bCs/>
          <w:color w:val="auto"/>
        </w:rPr>
      </w:pPr>
      <w:r w:rsidRPr="000D3A79">
        <w:rPr>
          <w:bCs/>
          <w:color w:val="auto"/>
        </w:rPr>
        <w:t>[</w:t>
      </w:r>
      <w:r w:rsidR="000F53EF" w:rsidRPr="000D3A79">
        <w:rPr>
          <w:bCs/>
          <w:color w:val="auto"/>
        </w:rPr>
        <w:t>подраздел 6.2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Стратегические показатели</w:t>
      </w:r>
      <w:r w:rsidR="00584551" w:rsidRPr="000D3A79">
        <w:rPr>
          <w:b/>
          <w:color w:val="auto"/>
        </w:rPr>
        <w:fldChar w:fldCharType="begin"/>
      </w:r>
      <w:r w:rsidR="005A3780" w:rsidRPr="000D3A79">
        <w:instrText xml:space="preserve"> XE "</w:instrText>
      </w:r>
      <w:r w:rsidR="005A3780" w:rsidRPr="000D3A79">
        <w:rPr>
          <w:b/>
          <w:color w:val="auto"/>
        </w:rPr>
        <w:instrText>Стратегические показатели</w:instrText>
      </w:r>
      <w:r w:rsidR="005A3780" w:rsidRPr="000D3A79">
        <w:instrText xml:space="preserve">" </w:instrText>
      </w:r>
      <w:r w:rsidR="00584551" w:rsidRPr="000D3A79">
        <w:rPr>
          <w:b/>
          <w:color w:val="auto"/>
        </w:rPr>
        <w:fldChar w:fldCharType="end"/>
      </w:r>
    </w:p>
    <w:p w:rsidR="00D60CF2" w:rsidRPr="000D3A79" w:rsidRDefault="000D79AA" w:rsidP="00FA23D1">
      <w:pPr>
        <w:spacing w:after="0" w:line="360" w:lineRule="exact"/>
        <w:ind w:firstLine="709"/>
        <w:jc w:val="both"/>
        <w:rPr>
          <w:color w:val="auto"/>
        </w:rPr>
      </w:pPr>
      <w:r w:rsidRPr="000D3A79">
        <w:rPr>
          <w:color w:val="auto"/>
        </w:rPr>
        <w:t>Количественные и (или) качественные ключевые показатели, позволяющие оценивать степень достижения видения (цель «0» уровня), стратегических целей (цели «1» уровня), и среднесрочных целей (цели «2» уровня) с использованием однозначных критериев и методов их оценки.</w:t>
      </w:r>
    </w:p>
    <w:p w:rsidR="00D60CF2" w:rsidRPr="000D3A79" w:rsidRDefault="00D60CF2" w:rsidP="00FA23D1">
      <w:pPr>
        <w:spacing w:after="0" w:line="360" w:lineRule="exact"/>
        <w:ind w:firstLine="709"/>
        <w:jc w:val="both"/>
        <w:rPr>
          <w:bCs/>
          <w:color w:val="auto"/>
        </w:rPr>
      </w:pPr>
      <w:r w:rsidRPr="000D3A79">
        <w:rPr>
          <w:bCs/>
          <w:color w:val="auto"/>
        </w:rPr>
        <w:t>[</w:t>
      </w:r>
      <w:r w:rsidR="000D79AA" w:rsidRPr="000D3A79">
        <w:rPr>
          <w:bCs/>
          <w:color w:val="auto"/>
        </w:rPr>
        <w:t>раздел 10</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Стратегическое управление</w:t>
      </w:r>
      <w:r w:rsidR="00584551" w:rsidRPr="000D3A79">
        <w:rPr>
          <w:b/>
          <w:color w:val="auto"/>
        </w:rPr>
        <w:fldChar w:fldCharType="begin"/>
      </w:r>
      <w:r w:rsidR="00624F08" w:rsidRPr="000D3A79">
        <w:instrText xml:space="preserve"> XE "</w:instrText>
      </w:r>
      <w:r w:rsidR="00624F08" w:rsidRPr="000D3A79">
        <w:rPr>
          <w:b/>
          <w:color w:val="auto"/>
        </w:rPr>
        <w:instrText>Стратегическое управление</w:instrText>
      </w:r>
      <w:r w:rsidR="00624F08" w:rsidRPr="000D3A79">
        <w:instrText xml:space="preserve">" </w:instrText>
      </w:r>
      <w:r w:rsidR="00584551" w:rsidRPr="000D3A79">
        <w:rPr>
          <w:b/>
          <w:color w:val="auto"/>
        </w:rPr>
        <w:fldChar w:fldCharType="end"/>
      </w:r>
    </w:p>
    <w:p w:rsidR="00D60CF2" w:rsidRPr="000D3A79" w:rsidRDefault="000D79AA" w:rsidP="00FA23D1">
      <w:pPr>
        <w:spacing w:after="0" w:line="360" w:lineRule="exact"/>
        <w:ind w:firstLine="709"/>
        <w:jc w:val="both"/>
        <w:rPr>
          <w:color w:val="auto"/>
        </w:rPr>
      </w:pPr>
      <w:r w:rsidRPr="000D3A79">
        <w:rPr>
          <w:color w:val="auto"/>
        </w:rPr>
        <w:t>Это обеспечение устойчивого конкурентного преимущества компании пут</w:t>
      </w:r>
      <w:r w:rsidR="00317535">
        <w:rPr>
          <w:color w:val="auto"/>
        </w:rPr>
        <w:t>е</w:t>
      </w:r>
      <w:r w:rsidRPr="000D3A79">
        <w:rPr>
          <w:color w:val="auto"/>
        </w:rPr>
        <w:t>м обоснования и выбора целей развития, закрепления их в планах, проектах и процессах с последующим контролем достижения и корректировкой траектории развития.</w:t>
      </w:r>
    </w:p>
    <w:p w:rsidR="00D60CF2" w:rsidRPr="000D3A79" w:rsidRDefault="00D60CF2" w:rsidP="00FA23D1">
      <w:pPr>
        <w:spacing w:after="0" w:line="360" w:lineRule="exact"/>
        <w:ind w:firstLine="709"/>
        <w:jc w:val="both"/>
        <w:rPr>
          <w:bCs/>
          <w:color w:val="auto"/>
        </w:rPr>
      </w:pPr>
      <w:r w:rsidRPr="000D3A79">
        <w:rPr>
          <w:bCs/>
          <w:color w:val="auto"/>
        </w:rPr>
        <w:t>[</w:t>
      </w:r>
      <w:r w:rsidR="000D79AA" w:rsidRPr="000D3A79">
        <w:rPr>
          <w:bCs/>
          <w:color w:val="auto"/>
        </w:rPr>
        <w:t>часть 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 xml:space="preserve">Стратегия </w:t>
      </w:r>
      <w:r w:rsidR="007D7E96" w:rsidRPr="000D3A79">
        <w:rPr>
          <w:b/>
          <w:color w:val="auto"/>
        </w:rPr>
        <w:t>развития хозяйственного общества с прямым участием или косвенным контролем ОАО «РЖД»</w:t>
      </w:r>
      <w:r w:rsidR="00584551" w:rsidRPr="000D3A79">
        <w:rPr>
          <w:b/>
          <w:color w:val="auto"/>
        </w:rPr>
        <w:fldChar w:fldCharType="begin"/>
      </w:r>
      <w:r w:rsidR="007D7E96" w:rsidRPr="000D3A79">
        <w:instrText xml:space="preserve"> XE "</w:instrText>
      </w:r>
      <w:r w:rsidR="007D7E96" w:rsidRPr="000D3A79">
        <w:rPr>
          <w:b/>
          <w:color w:val="auto"/>
        </w:rPr>
        <w:instrText>Стратегия развития хозяйственного общества с прямым участием или косвенным контролем ОАО </w:instrText>
      </w:r>
      <w:r w:rsidR="007D7E96" w:rsidRPr="000D3A79">
        <w:rPr>
          <w:sz w:val="20"/>
          <w:szCs w:val="20"/>
        </w:rPr>
        <w:instrText>\</w:instrText>
      </w:r>
      <w:r w:rsidR="007D7E96" w:rsidRPr="000D3A79">
        <w:rPr>
          <w:b/>
          <w:color w:val="auto"/>
        </w:rPr>
        <w:instrText>«РЖД</w:instrText>
      </w:r>
      <w:r w:rsidR="007D7E96" w:rsidRPr="000D3A79">
        <w:rPr>
          <w:sz w:val="20"/>
          <w:szCs w:val="20"/>
        </w:rPr>
        <w:instrText>\</w:instrText>
      </w:r>
      <w:r w:rsidR="007D7E96" w:rsidRPr="000D3A79">
        <w:rPr>
          <w:b/>
          <w:color w:val="auto"/>
        </w:rPr>
        <w:instrText>»</w:instrText>
      </w:r>
      <w:r w:rsidR="007D7E96" w:rsidRPr="000D3A79">
        <w:instrText xml:space="preserve">" </w:instrText>
      </w:r>
      <w:r w:rsidR="00584551" w:rsidRPr="000D3A79">
        <w:rPr>
          <w:b/>
          <w:color w:val="auto"/>
        </w:rPr>
        <w:fldChar w:fldCharType="end"/>
      </w:r>
    </w:p>
    <w:p w:rsidR="00D60CF2" w:rsidRPr="000D3A79" w:rsidRDefault="007D7E96" w:rsidP="00FA23D1">
      <w:pPr>
        <w:spacing w:after="0" w:line="360" w:lineRule="exact"/>
        <w:ind w:firstLine="709"/>
        <w:jc w:val="both"/>
        <w:rPr>
          <w:color w:val="auto"/>
        </w:rPr>
      </w:pPr>
      <w:r w:rsidRPr="000D3A79">
        <w:rPr>
          <w:color w:val="auto"/>
        </w:rPr>
        <w:t>Это программно-целевой документ хозяйственного общества с прямым участием или косвенным контролем ОАО «РЖД», определяющий стратегические цели его деятельности и пути достижения таких стратегических целей. Задача реализации стратегии развития заключается в обеспечении устойчивого конкурентного преимущества хозяйственного общества с прямым участием или косвенным контролем ОАО «РЖД».</w:t>
      </w:r>
    </w:p>
    <w:p w:rsidR="00D60CF2" w:rsidRPr="000D3A79" w:rsidRDefault="000D43C7" w:rsidP="00FA23D1">
      <w:pPr>
        <w:spacing w:after="0" w:line="360" w:lineRule="exact"/>
        <w:ind w:firstLine="709"/>
        <w:jc w:val="both"/>
        <w:rPr>
          <w:bCs/>
          <w:color w:val="auto"/>
        </w:rPr>
      </w:pPr>
      <w:r w:rsidRPr="000D3A79">
        <w:rPr>
          <w:bCs/>
          <w:color w:val="auto"/>
        </w:rPr>
        <w:t>[</w:t>
      </w:r>
      <w:r w:rsidR="007D7E96" w:rsidRPr="000D3A79">
        <w:rPr>
          <w:bCs/>
          <w:color w:val="auto"/>
        </w:rPr>
        <w:t>часть 1</w:t>
      </w:r>
      <w:r w:rsidR="00D60CF2"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00D60CF2"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Сегментация отрасли</w:t>
      </w:r>
      <w:r w:rsidR="00584551" w:rsidRPr="000D3A79">
        <w:rPr>
          <w:b/>
          <w:color w:val="auto"/>
        </w:rPr>
        <w:fldChar w:fldCharType="begin"/>
      </w:r>
      <w:r w:rsidR="00624F08" w:rsidRPr="000D3A79">
        <w:instrText xml:space="preserve"> XE "</w:instrText>
      </w:r>
      <w:r w:rsidR="00624F08" w:rsidRPr="000D3A79">
        <w:rPr>
          <w:b/>
          <w:color w:val="auto"/>
        </w:rPr>
        <w:instrText>Сегментация отрасли</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Процесс декомпозиции отрасли на отдельные рынки.</w:t>
      </w:r>
    </w:p>
    <w:p w:rsidR="00D60CF2" w:rsidRPr="000D3A79" w:rsidRDefault="00D60CF2" w:rsidP="00FA23D1">
      <w:pPr>
        <w:spacing w:after="0" w:line="360" w:lineRule="exact"/>
        <w:ind w:firstLine="709"/>
        <w:jc w:val="both"/>
        <w:rPr>
          <w:bCs/>
          <w:color w:val="auto"/>
        </w:rPr>
      </w:pPr>
      <w:r w:rsidRPr="000D3A79">
        <w:rPr>
          <w:bCs/>
          <w:color w:val="auto"/>
        </w:rPr>
        <w:t>[пункт 3</w:t>
      </w:r>
      <w:r w:rsidR="007D7E96" w:rsidRPr="000D3A79">
        <w:rPr>
          <w:bCs/>
          <w:color w:val="auto"/>
        </w:rPr>
        <w:t>.2.6</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Технологическая отрасль</w:t>
      </w:r>
      <w:r w:rsidR="00584551" w:rsidRPr="000D3A79">
        <w:rPr>
          <w:b/>
          <w:color w:val="auto"/>
        </w:rPr>
        <w:fldChar w:fldCharType="begin"/>
      </w:r>
      <w:r w:rsidR="00624F08" w:rsidRPr="000D3A79">
        <w:instrText xml:space="preserve"> XE "</w:instrText>
      </w:r>
      <w:r w:rsidR="00624F08" w:rsidRPr="000D3A79">
        <w:rPr>
          <w:b/>
          <w:color w:val="auto"/>
        </w:rPr>
        <w:instrText>Технологическая отрасль</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Отрасль, в которой технологии являются основным источником конкурентных преимуществ.</w:t>
      </w:r>
    </w:p>
    <w:p w:rsidR="00D60CF2" w:rsidRPr="000D3A79" w:rsidRDefault="00D60CF2" w:rsidP="00FA23D1">
      <w:pPr>
        <w:spacing w:after="0" w:line="360" w:lineRule="exact"/>
        <w:ind w:firstLine="709"/>
        <w:jc w:val="both"/>
        <w:rPr>
          <w:bCs/>
          <w:color w:val="auto"/>
        </w:rPr>
      </w:pPr>
      <w:r w:rsidRPr="000D3A79">
        <w:rPr>
          <w:bCs/>
          <w:color w:val="auto"/>
        </w:rPr>
        <w:t xml:space="preserve">[пункт </w:t>
      </w:r>
      <w:r w:rsidR="007D7E96" w:rsidRPr="000D3A79">
        <w:rPr>
          <w:bCs/>
          <w:color w:val="auto"/>
        </w:rPr>
        <w:t>8.2.2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Устойчивость конкурентного преимущества</w:t>
      </w:r>
      <w:r w:rsidR="00584551" w:rsidRPr="000D3A79">
        <w:rPr>
          <w:b/>
          <w:color w:val="auto"/>
        </w:rPr>
        <w:fldChar w:fldCharType="begin"/>
      </w:r>
      <w:r w:rsidR="00624F08" w:rsidRPr="000D3A79">
        <w:instrText xml:space="preserve"> XE "</w:instrText>
      </w:r>
      <w:r w:rsidR="00624F08" w:rsidRPr="000D3A79">
        <w:rPr>
          <w:b/>
          <w:color w:val="auto"/>
        </w:rPr>
        <w:instrText>Устойчивость конкурентного преимущества</w:instrText>
      </w:r>
      <w:r w:rsidR="00624F08" w:rsidRPr="000D3A79">
        <w:instrText xml:space="preserve">" </w:instrText>
      </w:r>
      <w:r w:rsidR="00584551" w:rsidRPr="000D3A79">
        <w:rPr>
          <w:b/>
          <w:color w:val="auto"/>
        </w:rPr>
        <w:fldChar w:fldCharType="end"/>
      </w:r>
    </w:p>
    <w:p w:rsidR="00D60CF2" w:rsidRPr="000D3A79" w:rsidRDefault="00D60CF2" w:rsidP="00FA23D1">
      <w:pPr>
        <w:spacing w:after="0" w:line="360" w:lineRule="exact"/>
        <w:ind w:firstLine="709"/>
        <w:jc w:val="both"/>
        <w:rPr>
          <w:color w:val="auto"/>
        </w:rPr>
      </w:pPr>
      <w:r w:rsidRPr="000D3A79">
        <w:rPr>
          <w:color w:val="auto"/>
        </w:rPr>
        <w:t>Влияние конкурентного преимущества на эффективность компании в долгосрочной перспективе.</w:t>
      </w:r>
    </w:p>
    <w:p w:rsidR="00D60CF2" w:rsidRPr="000D3A79" w:rsidRDefault="00D60CF2" w:rsidP="00FA23D1">
      <w:pPr>
        <w:spacing w:after="0" w:line="360" w:lineRule="exact"/>
        <w:ind w:firstLine="709"/>
        <w:jc w:val="both"/>
        <w:rPr>
          <w:bCs/>
          <w:color w:val="auto"/>
        </w:rPr>
      </w:pPr>
      <w:r w:rsidRPr="000D3A79">
        <w:rPr>
          <w:bCs/>
          <w:color w:val="auto"/>
        </w:rPr>
        <w:t>[</w:t>
      </w:r>
      <w:r w:rsidR="007D7E96" w:rsidRPr="000D3A79">
        <w:rPr>
          <w:bCs/>
          <w:color w:val="auto"/>
        </w:rPr>
        <w:t>раздел 5</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Целевой сценарий</w:t>
      </w:r>
      <w:r w:rsidR="00584551" w:rsidRPr="000D3A79">
        <w:rPr>
          <w:b/>
          <w:color w:val="auto"/>
        </w:rPr>
        <w:fldChar w:fldCharType="begin"/>
      </w:r>
      <w:r w:rsidR="00624F08" w:rsidRPr="000D3A79">
        <w:instrText xml:space="preserve"> XE "</w:instrText>
      </w:r>
      <w:r w:rsidR="00624F08" w:rsidRPr="000D3A79">
        <w:rPr>
          <w:b/>
          <w:color w:val="auto"/>
        </w:rPr>
        <w:instrText>Целевой сценарий</w:instrText>
      </w:r>
      <w:r w:rsidR="00624F08" w:rsidRPr="000D3A79">
        <w:instrText xml:space="preserve">" </w:instrText>
      </w:r>
      <w:r w:rsidR="00584551" w:rsidRPr="000D3A79">
        <w:rPr>
          <w:b/>
          <w:color w:val="auto"/>
        </w:rPr>
        <w:fldChar w:fldCharType="end"/>
      </w:r>
    </w:p>
    <w:p w:rsidR="00D60CF2" w:rsidRPr="000D3A79" w:rsidRDefault="007D7E96" w:rsidP="00FA23D1">
      <w:pPr>
        <w:spacing w:after="0" w:line="360" w:lineRule="exact"/>
        <w:ind w:firstLine="709"/>
        <w:jc w:val="both"/>
        <w:rPr>
          <w:color w:val="auto"/>
        </w:rPr>
      </w:pPr>
      <w:r w:rsidRPr="000D3A79">
        <w:rPr>
          <w:color w:val="auto"/>
        </w:rPr>
        <w:t>Сценарий, используемый при формировании стратегического финансового плана хозяйственного общества с прямым участием или косвенным контролем ОАО «РЖД», включающий макропараметры, прогноз развития отрасли, стратегические цели хозяйственного общества с прямым участием или косвенным контролем ОАО «РЖД», мероприятия по достижению поставленных целей.</w:t>
      </w:r>
    </w:p>
    <w:p w:rsidR="00D60CF2" w:rsidRPr="000D3A79" w:rsidRDefault="000D43C7" w:rsidP="00FA23D1">
      <w:pPr>
        <w:spacing w:after="0" w:line="360" w:lineRule="exact"/>
        <w:ind w:firstLine="709"/>
        <w:jc w:val="both"/>
        <w:rPr>
          <w:bCs/>
          <w:color w:val="auto"/>
        </w:rPr>
      </w:pPr>
      <w:r w:rsidRPr="000D3A79">
        <w:rPr>
          <w:bCs/>
          <w:color w:val="auto"/>
        </w:rPr>
        <w:t>[</w:t>
      </w:r>
      <w:r w:rsidR="007D7E96" w:rsidRPr="000D3A79">
        <w:rPr>
          <w:bCs/>
          <w:color w:val="auto"/>
        </w:rPr>
        <w:t>часть 2</w:t>
      </w:r>
      <w:r w:rsidR="00D60CF2" w:rsidRPr="000D3A79">
        <w:rPr>
          <w:bCs/>
          <w:color w:val="auto"/>
        </w:rPr>
        <w:t xml:space="preserve"> </w:t>
      </w:r>
      <w:r w:rsidR="00A95FDD" w:rsidRPr="000D3A79">
        <w:rPr>
          <w:bCs/>
          <w:color w:val="auto"/>
        </w:rPr>
        <w:t>Методики формирования стратегической финансовой модели хозяйственного общества с прямым участием или косвенным контролем ОАО «РЖД», утвержденной распоряжением ОАО «РЖД» от 14 марта 2025 г. № 584/р</w:t>
      </w:r>
      <w:r w:rsidR="00D60CF2" w:rsidRPr="000D3A79">
        <w:rPr>
          <w:bCs/>
          <w:color w:val="auto"/>
        </w:rPr>
        <w:t>]</w:t>
      </w:r>
    </w:p>
    <w:p w:rsidR="00D60CF2" w:rsidRPr="000D3A79" w:rsidRDefault="00D60CF2" w:rsidP="00FA23D1">
      <w:pPr>
        <w:pStyle w:val="a3"/>
        <w:numPr>
          <w:ilvl w:val="0"/>
          <w:numId w:val="7"/>
        </w:numPr>
        <w:spacing w:before="120" w:after="0" w:line="360" w:lineRule="exact"/>
        <w:ind w:left="0" w:firstLine="709"/>
        <w:contextualSpacing w:val="0"/>
        <w:jc w:val="both"/>
        <w:rPr>
          <w:b/>
          <w:color w:val="auto"/>
        </w:rPr>
      </w:pPr>
      <w:r w:rsidRPr="000D3A79">
        <w:rPr>
          <w:b/>
          <w:color w:val="auto"/>
        </w:rPr>
        <w:t>Цепочка создания стоимости</w:t>
      </w:r>
      <w:r w:rsidR="00584551" w:rsidRPr="000D3A79">
        <w:rPr>
          <w:b/>
          <w:color w:val="auto"/>
        </w:rPr>
        <w:fldChar w:fldCharType="begin"/>
      </w:r>
      <w:r w:rsidR="00FB43C7" w:rsidRPr="000D3A79">
        <w:instrText xml:space="preserve"> XE "</w:instrText>
      </w:r>
      <w:r w:rsidR="00FB43C7" w:rsidRPr="000D3A79">
        <w:rPr>
          <w:b/>
          <w:color w:val="auto"/>
        </w:rPr>
        <w:instrText>Цепочка создания стоимости</w:instrText>
      </w:r>
      <w:r w:rsidR="00FB43C7" w:rsidRPr="000D3A79">
        <w:instrText xml:space="preserve">" </w:instrText>
      </w:r>
      <w:r w:rsidR="00584551" w:rsidRPr="000D3A79">
        <w:rPr>
          <w:b/>
          <w:color w:val="auto"/>
        </w:rPr>
        <w:fldChar w:fldCharType="end"/>
      </w:r>
    </w:p>
    <w:p w:rsidR="00D60CF2" w:rsidRPr="000D3A79" w:rsidRDefault="00FB43C7" w:rsidP="00FA23D1">
      <w:pPr>
        <w:spacing w:after="0" w:line="360" w:lineRule="exact"/>
        <w:ind w:firstLine="709"/>
        <w:jc w:val="both"/>
        <w:rPr>
          <w:color w:val="auto"/>
        </w:rPr>
      </w:pPr>
      <w:r w:rsidRPr="000D3A79">
        <w:rPr>
          <w:color w:val="auto"/>
        </w:rPr>
        <w:t>Совокупность видов деятельности внутри компании направленных на разработку, производство, маркетинг, доставку и обслуживание товаров/услуг.</w:t>
      </w:r>
    </w:p>
    <w:p w:rsidR="00D60CF2" w:rsidRPr="000D3A79" w:rsidRDefault="00D60CF2" w:rsidP="00FA23D1">
      <w:pPr>
        <w:spacing w:after="0" w:line="360" w:lineRule="exact"/>
        <w:ind w:firstLine="709"/>
        <w:jc w:val="both"/>
        <w:rPr>
          <w:bCs/>
          <w:color w:val="auto"/>
        </w:rPr>
      </w:pPr>
      <w:r w:rsidRPr="000D3A79">
        <w:rPr>
          <w:bCs/>
          <w:color w:val="auto"/>
        </w:rPr>
        <w:t>[</w:t>
      </w:r>
      <w:r w:rsidR="00FB43C7" w:rsidRPr="000D3A79">
        <w:rPr>
          <w:bCs/>
          <w:color w:val="auto"/>
        </w:rPr>
        <w:t>подраздел 4.2</w:t>
      </w:r>
      <w:r w:rsidRPr="000D3A79">
        <w:rPr>
          <w:bCs/>
          <w:color w:val="auto"/>
        </w:rPr>
        <w:t xml:space="preserve"> </w:t>
      </w:r>
      <w:r w:rsidR="00DD3C85" w:rsidRPr="000D3A79">
        <w:rPr>
          <w:bCs/>
          <w:color w:val="auto"/>
        </w:rPr>
        <w:t>Методических рекомендаций по разработке стратегии развития хозяйственного общества с прямым участием или косвенным контролем ОАО «РЖД», утвержденных распоряжением ОАО «РЖД» от 14 марта 2025 г. № 584/р</w:t>
      </w:r>
      <w:r w:rsidRPr="000D3A79">
        <w:rPr>
          <w:bCs/>
          <w:color w:val="auto"/>
        </w:rPr>
        <w:t>]</w:t>
      </w:r>
    </w:p>
    <w:p w:rsidR="00D60CF2" w:rsidRPr="000D3A79" w:rsidRDefault="00D60CF2" w:rsidP="00FA23D1">
      <w:pPr>
        <w:spacing w:after="0" w:line="360" w:lineRule="exact"/>
        <w:ind w:firstLine="709"/>
        <w:jc w:val="both"/>
        <w:rPr>
          <w:color w:val="auto"/>
        </w:rPr>
      </w:pPr>
    </w:p>
    <w:p w:rsidR="008C2A8C"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50" w:name="_Toc131076291"/>
      <w:bookmarkStart w:id="51" w:name="_Toc189060176"/>
      <w:bookmarkStart w:id="52" w:name="_Toc223360944"/>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0</w:t>
      </w:r>
      <w:r w:rsidR="008C2A8C" w:rsidRPr="000D3A79">
        <w:rPr>
          <w:rFonts w:ascii="Times New Roman" w:hAnsi="Times New Roman" w:cs="Times New Roman"/>
          <w:b/>
          <w:color w:val="000000" w:themeColor="text1"/>
          <w:sz w:val="28"/>
          <w:szCs w:val="28"/>
        </w:rPr>
        <w:t xml:space="preserve">. Управление научно-техническим развитием </w:t>
      </w:r>
      <w:r w:rsidR="008466A6" w:rsidRPr="000D3A79">
        <w:rPr>
          <w:rFonts w:ascii="Times New Roman" w:hAnsi="Times New Roman" w:cs="Times New Roman"/>
          <w:b/>
          <w:color w:val="000000" w:themeColor="text1"/>
          <w:sz w:val="28"/>
          <w:szCs w:val="28"/>
        </w:rPr>
        <w:t>ОАО </w:t>
      </w:r>
      <w:r w:rsidR="00E64620" w:rsidRPr="000D3A79">
        <w:rPr>
          <w:rFonts w:ascii="Times New Roman" w:hAnsi="Times New Roman" w:cs="Times New Roman"/>
          <w:b/>
          <w:color w:val="000000" w:themeColor="text1"/>
          <w:sz w:val="28"/>
          <w:szCs w:val="28"/>
        </w:rPr>
        <w:t>«РЖД»</w:t>
      </w:r>
      <w:bookmarkEnd w:id="50"/>
      <w:bookmarkEnd w:id="51"/>
      <w:bookmarkEnd w:id="52"/>
    </w:p>
    <w:p w:rsidR="008C2A8C" w:rsidRPr="000D3A79" w:rsidRDefault="008C2A8C" w:rsidP="00FA23D1">
      <w:pPr>
        <w:pStyle w:val="3"/>
        <w:spacing w:before="120" w:after="120" w:line="360" w:lineRule="exact"/>
        <w:jc w:val="center"/>
        <w:rPr>
          <w:rFonts w:ascii="Times New Roman" w:hAnsi="Times New Roman" w:cs="Times New Roman"/>
          <w:b/>
          <w:color w:val="000000" w:themeColor="text1"/>
          <w:sz w:val="28"/>
          <w:szCs w:val="28"/>
        </w:rPr>
      </w:pPr>
      <w:bookmarkStart w:id="53" w:name="_Toc131076292"/>
      <w:bookmarkStart w:id="54" w:name="_Toc189060177"/>
      <w:bookmarkStart w:id="55" w:name="_Toc223360945"/>
      <w:r w:rsidRPr="000D3A79">
        <w:rPr>
          <w:rFonts w:ascii="Times New Roman" w:hAnsi="Times New Roman" w:cs="Times New Roman"/>
          <w:b/>
          <w:color w:val="000000" w:themeColor="text1"/>
          <w:sz w:val="28"/>
          <w:szCs w:val="28"/>
        </w:rPr>
        <w:t>Основные положения</w:t>
      </w:r>
      <w:bookmarkEnd w:id="53"/>
      <w:bookmarkEnd w:id="54"/>
      <w:bookmarkEnd w:id="55"/>
    </w:p>
    <w:p w:rsidR="000A20E2" w:rsidRPr="000D3A79" w:rsidRDefault="000A20E2"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Научная и</w:t>
      </w:r>
      <w:r w:rsidR="005A3780" w:rsidRPr="000D3A79">
        <w:rPr>
          <w:b/>
          <w:color w:val="auto"/>
        </w:rPr>
        <w:t>/</w:t>
      </w:r>
      <w:r w:rsidRPr="000D3A79">
        <w:rPr>
          <w:b/>
          <w:color w:val="auto"/>
        </w:rPr>
        <w:t>или научно-техническая продукция</w:t>
      </w:r>
      <w:r w:rsidR="00584551" w:rsidRPr="000D3A79">
        <w:rPr>
          <w:b/>
          <w:color w:val="auto"/>
        </w:rPr>
        <w:fldChar w:fldCharType="begin"/>
      </w:r>
      <w:r w:rsidR="005A3780" w:rsidRPr="000D3A79">
        <w:instrText xml:space="preserve"> XE "</w:instrText>
      </w:r>
      <w:r w:rsidR="005A3780" w:rsidRPr="000D3A79">
        <w:rPr>
          <w:b/>
          <w:color w:val="auto"/>
        </w:rPr>
        <w:instrText>Научная и/или научно-техническая продукция</w:instrText>
      </w:r>
      <w:r w:rsidR="005A3780" w:rsidRPr="000D3A79">
        <w:instrText xml:space="preserve">" </w:instrText>
      </w:r>
      <w:r w:rsidR="00584551" w:rsidRPr="000D3A79">
        <w:rPr>
          <w:b/>
          <w:color w:val="auto"/>
        </w:rPr>
        <w:fldChar w:fldCharType="end"/>
      </w:r>
    </w:p>
    <w:p w:rsidR="000A20E2" w:rsidRPr="000D3A79" w:rsidRDefault="000A20E2" w:rsidP="00FA23D1">
      <w:pPr>
        <w:spacing w:after="0" w:line="360" w:lineRule="exact"/>
        <w:ind w:firstLine="709"/>
        <w:jc w:val="both"/>
        <w:rPr>
          <w:color w:val="auto"/>
        </w:rPr>
      </w:pPr>
      <w:r w:rsidRPr="000D3A79">
        <w:rPr>
          <w:color w:val="auto"/>
        </w:rPr>
        <w:t>Научный и (или) научно-технический результат, в том числе результат интеллектуальной деятельности, предназначенный для реализации.</w:t>
      </w:r>
    </w:p>
    <w:p w:rsidR="000A20E2" w:rsidRPr="000D3A79" w:rsidRDefault="000A20E2" w:rsidP="00FA23D1">
      <w:pPr>
        <w:spacing w:after="0" w:line="360" w:lineRule="exact"/>
        <w:ind w:firstLine="709"/>
        <w:jc w:val="both"/>
        <w:rPr>
          <w:color w:val="auto"/>
        </w:rPr>
      </w:pPr>
      <w:r w:rsidRPr="000D3A79">
        <w:rPr>
          <w:color w:val="auto"/>
        </w:rPr>
        <w:t>[</w:t>
      </w:r>
      <w:r w:rsidR="007F5F79" w:rsidRPr="000D3A79">
        <w:rPr>
          <w:color w:val="auto"/>
        </w:rPr>
        <w:t xml:space="preserve">абзац девятый </w:t>
      </w:r>
      <w:r w:rsidRPr="000D3A79">
        <w:rPr>
          <w:color w:val="auto"/>
        </w:rPr>
        <w:t>статьи 2 Федерального закона от 23 августа 1996 г. №</w:t>
      </w:r>
      <w:r w:rsidR="006510EB">
        <w:rPr>
          <w:color w:val="auto"/>
        </w:rPr>
        <w:t> </w:t>
      </w:r>
      <w:r w:rsidRPr="000D3A79">
        <w:rPr>
          <w:color w:val="auto"/>
        </w:rPr>
        <w:t>127</w:t>
      </w:r>
      <w:r w:rsidR="006510EB">
        <w:rPr>
          <w:color w:val="auto"/>
        </w:rPr>
        <w:noBreakHyphen/>
      </w:r>
      <w:r w:rsidRPr="000D3A79">
        <w:rPr>
          <w:color w:val="auto"/>
        </w:rPr>
        <w:t xml:space="preserve">ФЗ </w:t>
      </w:r>
      <w:r w:rsidR="00E11EF5">
        <w:rPr>
          <w:color w:val="auto"/>
        </w:rPr>
        <w:t>«О науке и государственной научно-технической политике»</w:t>
      </w:r>
      <w:r w:rsidRPr="000D3A79">
        <w:rPr>
          <w:color w:val="auto"/>
        </w:rPr>
        <w:t>]</w:t>
      </w:r>
    </w:p>
    <w:p w:rsidR="00602FF9" w:rsidRPr="000D3A79" w:rsidRDefault="00602FF9" w:rsidP="00FA23D1">
      <w:pPr>
        <w:pStyle w:val="a3"/>
        <w:numPr>
          <w:ilvl w:val="0"/>
          <w:numId w:val="8"/>
        </w:numPr>
        <w:spacing w:before="120" w:after="0" w:line="360" w:lineRule="exact"/>
        <w:ind w:left="0" w:firstLine="709"/>
        <w:contextualSpacing w:val="0"/>
        <w:jc w:val="both"/>
        <w:rPr>
          <w:b/>
          <w:color w:val="auto"/>
        </w:rPr>
      </w:pPr>
      <w:r w:rsidRPr="000D3A79">
        <w:rPr>
          <w:b/>
          <w:color w:val="auto"/>
        </w:rPr>
        <w:t>Постановка продукции на производство</w:t>
      </w:r>
      <w:r w:rsidR="00584551" w:rsidRPr="000D3A79">
        <w:rPr>
          <w:b/>
          <w:color w:val="auto"/>
        </w:rPr>
        <w:fldChar w:fldCharType="begin"/>
      </w:r>
      <w:r w:rsidR="00E37F70" w:rsidRPr="000D3A79">
        <w:instrText xml:space="preserve"> XE "</w:instrText>
      </w:r>
      <w:r w:rsidR="00E37F70" w:rsidRPr="000D3A79">
        <w:rPr>
          <w:b/>
          <w:color w:val="auto"/>
        </w:rPr>
        <w:instrText>Постановка продукции на производство</w:instrText>
      </w:r>
      <w:r w:rsidR="00E37F70" w:rsidRPr="000D3A79">
        <w:instrText xml:space="preserve">" </w:instrText>
      </w:r>
      <w:r w:rsidR="00584551" w:rsidRPr="000D3A79">
        <w:rPr>
          <w:b/>
          <w:color w:val="auto"/>
        </w:rPr>
        <w:fldChar w:fldCharType="end"/>
      </w:r>
    </w:p>
    <w:p w:rsidR="00602FF9" w:rsidRPr="000D3A79" w:rsidRDefault="00602FF9" w:rsidP="00FA23D1">
      <w:pPr>
        <w:spacing w:after="0" w:line="360" w:lineRule="exact"/>
        <w:ind w:firstLine="709"/>
        <w:jc w:val="both"/>
        <w:rPr>
          <w:color w:val="auto"/>
        </w:rPr>
      </w:pPr>
      <w:r w:rsidRPr="000D3A79">
        <w:rPr>
          <w:color w:val="auto"/>
        </w:rPr>
        <w:t>Совокупность мероприятий по организации промышленного производства продукции (вновь разработанной, модернизированной или ранее освоенной на других предприятиях).</w:t>
      </w:r>
    </w:p>
    <w:p w:rsidR="00602FF9" w:rsidRPr="000D3A79" w:rsidRDefault="00602FF9" w:rsidP="00FA23D1">
      <w:pPr>
        <w:spacing w:after="0" w:line="360" w:lineRule="exact"/>
        <w:ind w:firstLine="709"/>
        <w:jc w:val="both"/>
        <w:rPr>
          <w:color w:val="auto"/>
        </w:rPr>
      </w:pPr>
      <w:r w:rsidRPr="000D3A79">
        <w:rPr>
          <w:color w:val="auto"/>
        </w:rPr>
        <w:t>[</w:t>
      </w:r>
      <w:r w:rsidR="00631EB0" w:rsidRPr="000D3A79">
        <w:rPr>
          <w:color w:val="auto"/>
        </w:rPr>
        <w:t>под</w:t>
      </w:r>
      <w:r w:rsidRPr="000D3A79">
        <w:rPr>
          <w:color w:val="auto"/>
        </w:rPr>
        <w:t xml:space="preserve">пункт 3.16 </w:t>
      </w:r>
      <w:r w:rsidR="00631EB0" w:rsidRPr="000D3A79">
        <w:rPr>
          <w:color w:val="auto"/>
        </w:rPr>
        <w:t xml:space="preserve">пункта 3 </w:t>
      </w:r>
      <w:r w:rsidRPr="000D3A79">
        <w:rPr>
          <w:color w:val="auto"/>
        </w:rPr>
        <w:t>ГОСТ 33477-2015 Система разработки и постановки продукции на производство. Технические средства железнодорожной инфраструктуры. Порядок разработки, постановки на производство и допуска к применению]</w:t>
      </w:r>
    </w:p>
    <w:p w:rsidR="003D6280" w:rsidRPr="000D3A79" w:rsidRDefault="003D6280"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Научно-образовательный центр</w:t>
      </w:r>
      <w:r w:rsidRPr="000D3A79">
        <w:rPr>
          <w:color w:val="auto"/>
        </w:rPr>
        <w:t>; НОЦ</w:t>
      </w:r>
      <w:r w:rsidR="00584551" w:rsidRPr="000D3A79">
        <w:rPr>
          <w:color w:val="auto"/>
        </w:rPr>
        <w:fldChar w:fldCharType="begin"/>
      </w:r>
      <w:r w:rsidR="00E37F70" w:rsidRPr="000D3A79">
        <w:instrText xml:space="preserve"> XE "</w:instrText>
      </w:r>
      <w:r w:rsidR="00E37F70" w:rsidRPr="000D3A79">
        <w:rPr>
          <w:b/>
          <w:color w:val="auto"/>
        </w:rPr>
        <w:instrText>Научно-образовательный центр</w:instrText>
      </w:r>
      <w:r w:rsidR="00E37F70" w:rsidRPr="000D3A79">
        <w:instrText>\</w:instrText>
      </w:r>
      <w:r w:rsidR="00E37F70" w:rsidRPr="000D3A79">
        <w:rPr>
          <w:color w:val="auto"/>
        </w:rPr>
        <w:instrText>; НОЦ</w:instrText>
      </w:r>
      <w:r w:rsidR="00E37F70" w:rsidRPr="000D3A79">
        <w:instrText xml:space="preserve">" </w:instrText>
      </w:r>
      <w:r w:rsidR="00584551" w:rsidRPr="000D3A79">
        <w:rPr>
          <w:color w:val="auto"/>
        </w:rPr>
        <w:fldChar w:fldCharType="end"/>
      </w:r>
    </w:p>
    <w:p w:rsidR="003D6280" w:rsidRPr="000D3A79" w:rsidRDefault="003D6280" w:rsidP="00FA23D1">
      <w:pPr>
        <w:spacing w:after="0" w:line="360" w:lineRule="exact"/>
        <w:ind w:firstLine="709"/>
        <w:jc w:val="both"/>
        <w:rPr>
          <w:color w:val="auto"/>
        </w:rPr>
      </w:pPr>
      <w:r w:rsidRPr="000D3A79">
        <w:rPr>
          <w:color w:val="auto"/>
        </w:rPr>
        <w:t>Объединение научных организаций без образования юридического лица, осуществляющих деятельность с организациями реального сектора экономики в соответствии с утвержденной программой деятельности центра.</w:t>
      </w:r>
    </w:p>
    <w:p w:rsidR="003D6280" w:rsidRPr="000D3A79" w:rsidRDefault="00021CBB" w:rsidP="00FA23D1">
      <w:pPr>
        <w:spacing w:after="0" w:line="360" w:lineRule="exact"/>
        <w:ind w:firstLine="709"/>
        <w:jc w:val="both"/>
        <w:rPr>
          <w:color w:val="auto"/>
        </w:rPr>
      </w:pPr>
      <w:r w:rsidRPr="000D3A79">
        <w:rPr>
          <w:color w:val="auto"/>
        </w:rPr>
        <w:t>[на основе</w:t>
      </w:r>
      <w:r w:rsidR="003D6280" w:rsidRPr="000D3A79">
        <w:rPr>
          <w:color w:val="auto"/>
        </w:rPr>
        <w:t xml:space="preserve"> положений пункта 2 </w:t>
      </w:r>
      <w:r w:rsidR="00A84254">
        <w:rPr>
          <w:color w:val="auto"/>
        </w:rPr>
        <w:t>п</w:t>
      </w:r>
      <w:r w:rsidR="003D6280" w:rsidRPr="000D3A79">
        <w:rPr>
          <w:color w:val="auto"/>
        </w:rPr>
        <w:t xml:space="preserve">остановления Правительства Российской Федерации от 30 апреля 2019 г. № 537 </w:t>
      </w:r>
      <w:r w:rsidR="00E64620" w:rsidRPr="000D3A79">
        <w:rPr>
          <w:color w:val="auto"/>
        </w:rPr>
        <w:t>«</w:t>
      </w:r>
      <w:r w:rsidR="003D6280" w:rsidRPr="000D3A79">
        <w:rPr>
          <w:color w:val="auto"/>
        </w:rPr>
        <w:t>О мерах государственной поддержки научно-образовательных центров мирового уровня на основе интеграции образовательных организаций высшего образования и научных организаций и их кооперации с организациями, действующими в реальном секторе экономики</w:t>
      </w:r>
      <w:r w:rsidR="00E64620" w:rsidRPr="000D3A79">
        <w:rPr>
          <w:color w:val="auto"/>
        </w:rPr>
        <w:t>»</w:t>
      </w:r>
      <w:r w:rsidR="003D6280" w:rsidRPr="000D3A79">
        <w:rPr>
          <w:color w:val="auto"/>
        </w:rPr>
        <w:t>]</w:t>
      </w:r>
    </w:p>
    <w:p w:rsidR="003D6280" w:rsidRPr="000D3A79" w:rsidRDefault="003D6280"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Научно-техническая деятельность</w:t>
      </w:r>
      <w:r w:rsidR="00584551" w:rsidRPr="000D3A79">
        <w:rPr>
          <w:b/>
          <w:color w:val="auto"/>
        </w:rPr>
        <w:fldChar w:fldCharType="begin"/>
      </w:r>
      <w:r w:rsidR="00E37F70" w:rsidRPr="000D3A79">
        <w:instrText xml:space="preserve"> XE "</w:instrText>
      </w:r>
      <w:r w:rsidR="00E37F70" w:rsidRPr="000D3A79">
        <w:rPr>
          <w:b/>
          <w:color w:val="auto"/>
        </w:rPr>
        <w:instrText>Научно-техническая деятельность</w:instrText>
      </w:r>
      <w:r w:rsidR="00E37F70" w:rsidRPr="000D3A79">
        <w:instrText xml:space="preserve">" </w:instrText>
      </w:r>
      <w:r w:rsidR="00584551" w:rsidRPr="000D3A79">
        <w:rPr>
          <w:b/>
          <w:color w:val="auto"/>
        </w:rPr>
        <w:fldChar w:fldCharType="end"/>
      </w:r>
    </w:p>
    <w:p w:rsidR="003D6280" w:rsidRPr="000D3A79" w:rsidRDefault="003D6280" w:rsidP="00FA23D1">
      <w:pPr>
        <w:spacing w:after="0" w:line="360" w:lineRule="exact"/>
        <w:ind w:firstLine="709"/>
        <w:jc w:val="both"/>
        <w:rPr>
          <w:color w:val="auto"/>
        </w:rPr>
      </w:pPr>
      <w:r w:rsidRPr="000D3A79">
        <w:rPr>
          <w:color w:val="auto"/>
        </w:rPr>
        <w:t>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3D6280" w:rsidRPr="000D3A79" w:rsidRDefault="003D6280" w:rsidP="00FA23D1">
      <w:pPr>
        <w:spacing w:after="0" w:line="360" w:lineRule="exact"/>
        <w:ind w:firstLine="709"/>
        <w:jc w:val="both"/>
        <w:rPr>
          <w:color w:val="auto"/>
        </w:rPr>
      </w:pPr>
      <w:r w:rsidRPr="000D3A79">
        <w:rPr>
          <w:color w:val="auto"/>
        </w:rPr>
        <w:t>[</w:t>
      </w:r>
      <w:r w:rsidR="007F5F79" w:rsidRPr="000D3A79">
        <w:rPr>
          <w:color w:val="auto"/>
        </w:rPr>
        <w:t xml:space="preserve">абзац пятый </w:t>
      </w:r>
      <w:r w:rsidRPr="000D3A79">
        <w:rPr>
          <w:color w:val="auto"/>
        </w:rPr>
        <w:t xml:space="preserve">статьи 2 Федерального закона от 23 августа 1996 г. № 127-ФЗ </w:t>
      </w:r>
      <w:r w:rsidR="00E11EF5">
        <w:rPr>
          <w:color w:val="auto"/>
        </w:rPr>
        <w:t>«О науке и государственной научно-технической политике»</w:t>
      </w:r>
      <w:r w:rsidRPr="000D3A79">
        <w:rPr>
          <w:color w:val="auto"/>
        </w:rPr>
        <w:t>]</w:t>
      </w:r>
    </w:p>
    <w:p w:rsidR="003D6280" w:rsidRPr="000D3A79" w:rsidRDefault="003D6280"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Научно-технологическое развитие</w:t>
      </w:r>
      <w:r w:rsidR="00584551" w:rsidRPr="000D3A79">
        <w:rPr>
          <w:b/>
          <w:color w:val="auto"/>
        </w:rPr>
        <w:fldChar w:fldCharType="begin"/>
      </w:r>
      <w:r w:rsidR="00E37F70" w:rsidRPr="000D3A79">
        <w:instrText xml:space="preserve"> XE "</w:instrText>
      </w:r>
      <w:r w:rsidR="00E37F70" w:rsidRPr="000D3A79">
        <w:rPr>
          <w:b/>
          <w:color w:val="auto"/>
        </w:rPr>
        <w:instrText>Научно-технологическое развитие</w:instrText>
      </w:r>
      <w:r w:rsidR="00E37F70" w:rsidRPr="000D3A79">
        <w:instrText xml:space="preserve">" </w:instrText>
      </w:r>
      <w:r w:rsidR="00584551" w:rsidRPr="000D3A79">
        <w:rPr>
          <w:b/>
          <w:color w:val="auto"/>
        </w:rPr>
        <w:fldChar w:fldCharType="end"/>
      </w:r>
    </w:p>
    <w:p w:rsidR="003D6280" w:rsidRPr="000D3A79" w:rsidRDefault="003D6280" w:rsidP="00FA23D1">
      <w:pPr>
        <w:spacing w:after="0" w:line="360" w:lineRule="exact"/>
        <w:ind w:firstLine="709"/>
        <w:jc w:val="both"/>
        <w:rPr>
          <w:color w:val="auto"/>
        </w:rPr>
      </w:pPr>
      <w:r w:rsidRPr="000D3A79">
        <w:rPr>
          <w:color w:val="auto"/>
        </w:rPr>
        <w:t xml:space="preserve">Трансформация науки и технологий в ключевой фактор развития </w:t>
      </w:r>
      <w:r w:rsidR="008466A6" w:rsidRPr="000D3A79">
        <w:rPr>
          <w:color w:val="auto"/>
        </w:rPr>
        <w:t>ОАО </w:t>
      </w:r>
      <w:r w:rsidR="00E64620" w:rsidRPr="000D3A79">
        <w:rPr>
          <w:color w:val="auto"/>
        </w:rPr>
        <w:t>«РЖД»</w:t>
      </w:r>
      <w:r w:rsidRPr="000D3A79">
        <w:rPr>
          <w:color w:val="auto"/>
        </w:rPr>
        <w:t xml:space="preserve"> и обеспечения способности компании эффективно отвечать на большие вызовы.</w:t>
      </w:r>
    </w:p>
    <w:p w:rsidR="003D6280" w:rsidRPr="000D3A79" w:rsidRDefault="003D6280" w:rsidP="00FA23D1">
      <w:pPr>
        <w:spacing w:after="0" w:line="360" w:lineRule="exact"/>
        <w:ind w:firstLine="709"/>
        <w:jc w:val="both"/>
        <w:rPr>
          <w:color w:val="auto"/>
        </w:rPr>
      </w:pPr>
      <w:r w:rsidRPr="000D3A79">
        <w:rPr>
          <w:color w:val="auto"/>
        </w:rPr>
        <w:t xml:space="preserve">[на основе положений пункта 4а Стратегии научно-технологического развития Российской Федерации, утвержденной Указом Президента Российской Федерации </w:t>
      </w:r>
      <w:r w:rsidR="000737BE" w:rsidRPr="000D3A79">
        <w:rPr>
          <w:color w:val="auto"/>
        </w:rPr>
        <w:t>от 28 февраля 2024 г. № 145</w:t>
      </w:r>
      <w:r w:rsidRPr="000D3A79">
        <w:rPr>
          <w:color w:val="auto"/>
        </w:rPr>
        <w:t>]</w:t>
      </w:r>
    </w:p>
    <w:p w:rsidR="00C5002F" w:rsidRPr="000D3A79" w:rsidRDefault="00C5002F"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Приоритеты научно-технологического развития</w:t>
      </w:r>
      <w:r w:rsidR="00584551" w:rsidRPr="000D3A79">
        <w:rPr>
          <w:b/>
          <w:color w:val="auto"/>
        </w:rPr>
        <w:fldChar w:fldCharType="begin"/>
      </w:r>
      <w:r w:rsidR="00E37F70" w:rsidRPr="000D3A79">
        <w:instrText xml:space="preserve"> XE "</w:instrText>
      </w:r>
      <w:r w:rsidR="00E37F70" w:rsidRPr="000D3A79">
        <w:rPr>
          <w:b/>
          <w:color w:val="auto"/>
        </w:rPr>
        <w:instrText>Приоритеты научно-технологического развития</w:instrText>
      </w:r>
      <w:r w:rsidR="00E37F70" w:rsidRPr="000D3A79">
        <w:instrText xml:space="preserve">" </w:instrText>
      </w:r>
      <w:r w:rsidR="00584551" w:rsidRPr="000D3A79">
        <w:rPr>
          <w:b/>
          <w:color w:val="auto"/>
        </w:rPr>
        <w:fldChar w:fldCharType="end"/>
      </w:r>
    </w:p>
    <w:p w:rsidR="00C5002F" w:rsidRPr="000D3A79" w:rsidRDefault="00C5002F" w:rsidP="00FA23D1">
      <w:pPr>
        <w:spacing w:after="0" w:line="360" w:lineRule="exact"/>
        <w:ind w:firstLine="709"/>
        <w:jc w:val="both"/>
        <w:rPr>
          <w:color w:val="auto"/>
        </w:rPr>
      </w:pPr>
      <w:r w:rsidRPr="000D3A79">
        <w:rPr>
          <w:color w:val="auto"/>
        </w:rPr>
        <w:t>Важнейшие направления научно-технологического развития компании, в рамках которых создаются и используются технологии, реализуются решения, наиболее эффективно отвечающие на большие вызовы, и которые обеспечиваются в первоочередном порядке кадровыми, инфраструктурными, информационными, финансовыми и иными ресурсами.</w:t>
      </w:r>
    </w:p>
    <w:p w:rsidR="00C5002F" w:rsidRPr="000D3A79" w:rsidRDefault="00C5002F" w:rsidP="00FA23D1">
      <w:pPr>
        <w:spacing w:after="0" w:line="360" w:lineRule="exact"/>
        <w:ind w:firstLine="709"/>
        <w:jc w:val="both"/>
        <w:rPr>
          <w:color w:val="auto"/>
        </w:rPr>
      </w:pPr>
      <w:r w:rsidRPr="000D3A79">
        <w:rPr>
          <w:color w:val="auto"/>
        </w:rPr>
        <w:t xml:space="preserve">[на основе положений пункта 4в Стратегии научно-технологического развития Российской Федерации, утвержденной Указом Президента Российской Федерации </w:t>
      </w:r>
      <w:r w:rsidR="000737BE" w:rsidRPr="000D3A79">
        <w:rPr>
          <w:color w:val="auto"/>
        </w:rPr>
        <w:t>от 28 февраля 2024 г. № 145</w:t>
      </w:r>
      <w:r w:rsidRPr="000D3A79">
        <w:rPr>
          <w:color w:val="auto"/>
        </w:rPr>
        <w:t>]</w:t>
      </w:r>
    </w:p>
    <w:p w:rsidR="00B33E42" w:rsidRPr="000D3A79" w:rsidRDefault="00B33E42" w:rsidP="00FA23D1">
      <w:pPr>
        <w:pStyle w:val="a3"/>
        <w:numPr>
          <w:ilvl w:val="0"/>
          <w:numId w:val="8"/>
        </w:numPr>
        <w:spacing w:before="120" w:after="0" w:line="360" w:lineRule="exact"/>
        <w:ind w:left="0" w:firstLine="709"/>
        <w:contextualSpacing w:val="0"/>
        <w:jc w:val="both"/>
        <w:rPr>
          <w:b/>
          <w:color w:val="auto"/>
        </w:rPr>
      </w:pPr>
      <w:r w:rsidRPr="000D3A79">
        <w:rPr>
          <w:b/>
          <w:color w:val="auto"/>
        </w:rPr>
        <w:t>Независимость</w:t>
      </w:r>
      <w:r w:rsidR="00584551" w:rsidRPr="000D3A79">
        <w:rPr>
          <w:b/>
          <w:color w:val="auto"/>
        </w:rPr>
        <w:fldChar w:fldCharType="begin"/>
      </w:r>
      <w:r w:rsidR="00E37F70" w:rsidRPr="000D3A79">
        <w:instrText xml:space="preserve"> XE "</w:instrText>
      </w:r>
      <w:r w:rsidR="00E37F70" w:rsidRPr="000D3A79">
        <w:rPr>
          <w:b/>
          <w:color w:val="auto"/>
        </w:rPr>
        <w:instrText>Независимость</w:instrText>
      </w:r>
      <w:r w:rsidR="00E37F70" w:rsidRPr="000D3A79">
        <w:instrText xml:space="preserve">" </w:instrText>
      </w:r>
      <w:r w:rsidR="00584551" w:rsidRPr="000D3A79">
        <w:rPr>
          <w:b/>
          <w:color w:val="auto"/>
        </w:rPr>
        <w:fldChar w:fldCharType="end"/>
      </w:r>
    </w:p>
    <w:p w:rsidR="00B33E42" w:rsidRPr="000D3A79" w:rsidRDefault="00B33E42" w:rsidP="00FA23D1">
      <w:pPr>
        <w:spacing w:after="0" w:line="360" w:lineRule="exact"/>
        <w:ind w:firstLine="709"/>
        <w:jc w:val="both"/>
        <w:rPr>
          <w:color w:val="auto"/>
        </w:rPr>
      </w:pPr>
      <w:r w:rsidRPr="000D3A79">
        <w:rPr>
          <w:color w:val="auto"/>
        </w:rPr>
        <w:t>Достижение самостоятельности в критически важных сферах жизнеобеспечения за счет высокой результативности исследований и разработок и практического применения полученных результатов.</w:t>
      </w:r>
    </w:p>
    <w:p w:rsidR="00B33E42" w:rsidRPr="000D3A79" w:rsidRDefault="00B33E42" w:rsidP="00FA23D1">
      <w:pPr>
        <w:spacing w:after="0" w:line="360" w:lineRule="exact"/>
        <w:ind w:firstLine="709"/>
        <w:jc w:val="both"/>
        <w:rPr>
          <w:color w:val="auto"/>
        </w:rPr>
      </w:pPr>
      <w:r w:rsidRPr="000D3A79">
        <w:rPr>
          <w:color w:val="auto"/>
        </w:rPr>
        <w:t xml:space="preserve">[на основе положений пункта 4г Стратегии научно-технологического развития Российской Федерации, утвержденной Указом Президента Российской Федерации </w:t>
      </w:r>
      <w:r w:rsidR="000737BE" w:rsidRPr="000D3A79">
        <w:rPr>
          <w:color w:val="auto"/>
        </w:rPr>
        <w:t>от 28 февраля 2024 г. № 145</w:t>
      </w:r>
      <w:r w:rsidRPr="000D3A79">
        <w:rPr>
          <w:color w:val="auto"/>
        </w:rPr>
        <w:t>]</w:t>
      </w:r>
    </w:p>
    <w:p w:rsidR="00C5002F" w:rsidRPr="000D3A79" w:rsidRDefault="00C5002F"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Прикладные научные исследования</w:t>
      </w:r>
      <w:r w:rsidR="00584551" w:rsidRPr="000D3A79">
        <w:rPr>
          <w:b/>
          <w:color w:val="auto"/>
        </w:rPr>
        <w:fldChar w:fldCharType="begin"/>
      </w:r>
      <w:r w:rsidR="00E37F70" w:rsidRPr="000D3A79">
        <w:instrText xml:space="preserve"> XE "</w:instrText>
      </w:r>
      <w:r w:rsidR="00E37F70" w:rsidRPr="000D3A79">
        <w:rPr>
          <w:b/>
          <w:color w:val="auto"/>
        </w:rPr>
        <w:instrText>Прикладные научные исследования</w:instrText>
      </w:r>
      <w:r w:rsidR="00E37F70" w:rsidRPr="000D3A79">
        <w:instrText xml:space="preserve">" </w:instrText>
      </w:r>
      <w:r w:rsidR="00584551" w:rsidRPr="000D3A79">
        <w:rPr>
          <w:b/>
          <w:color w:val="auto"/>
        </w:rPr>
        <w:fldChar w:fldCharType="end"/>
      </w:r>
    </w:p>
    <w:p w:rsidR="00C5002F" w:rsidRPr="000D3A79" w:rsidRDefault="00C5002F" w:rsidP="00FA23D1">
      <w:pPr>
        <w:spacing w:after="0" w:line="360" w:lineRule="exact"/>
        <w:ind w:firstLine="709"/>
        <w:jc w:val="both"/>
        <w:rPr>
          <w:color w:val="auto"/>
        </w:rPr>
      </w:pPr>
      <w:r w:rsidRPr="000D3A79">
        <w:rPr>
          <w:color w:val="auto"/>
        </w:rPr>
        <w:t>Исследования, направленные преимущественно на применение новых знаний для достижения практических целей и решения конкретных задач.</w:t>
      </w:r>
    </w:p>
    <w:p w:rsidR="00C5002F" w:rsidRPr="000D3A79" w:rsidRDefault="00C5002F" w:rsidP="00FA23D1">
      <w:pPr>
        <w:spacing w:after="0" w:line="360" w:lineRule="exact"/>
        <w:ind w:firstLine="709"/>
        <w:jc w:val="both"/>
        <w:rPr>
          <w:color w:val="auto"/>
        </w:rPr>
      </w:pPr>
      <w:r w:rsidRPr="000D3A79">
        <w:rPr>
          <w:color w:val="auto"/>
        </w:rPr>
        <w:t>[</w:t>
      </w:r>
      <w:r w:rsidR="007F5F79" w:rsidRPr="000D3A79">
        <w:rPr>
          <w:color w:val="auto"/>
        </w:rPr>
        <w:t xml:space="preserve">абзац третий </w:t>
      </w:r>
      <w:r w:rsidRPr="000D3A79">
        <w:rPr>
          <w:color w:val="auto"/>
        </w:rPr>
        <w:t>статьи 2 Федерального закона от 23 августа 1996 г. № 127</w:t>
      </w:r>
      <w:r w:rsidR="006510EB">
        <w:rPr>
          <w:color w:val="auto"/>
        </w:rPr>
        <w:noBreakHyphen/>
      </w:r>
      <w:r w:rsidRPr="000D3A79">
        <w:rPr>
          <w:color w:val="auto"/>
        </w:rPr>
        <w:t xml:space="preserve">ФЗ </w:t>
      </w:r>
      <w:r w:rsidR="00E11EF5">
        <w:rPr>
          <w:color w:val="auto"/>
        </w:rPr>
        <w:t>«О науке и государственной научно-технической политике»</w:t>
      </w:r>
      <w:r w:rsidRPr="000D3A79">
        <w:rPr>
          <w:color w:val="auto"/>
        </w:rPr>
        <w:t>]</w:t>
      </w:r>
    </w:p>
    <w:p w:rsidR="00A94044" w:rsidRPr="000D3A79" w:rsidRDefault="00A94044" w:rsidP="00FA23D1">
      <w:pPr>
        <w:pStyle w:val="a3"/>
        <w:numPr>
          <w:ilvl w:val="0"/>
          <w:numId w:val="8"/>
        </w:numPr>
        <w:spacing w:before="120" w:after="0" w:line="360" w:lineRule="exact"/>
        <w:ind w:left="0" w:firstLine="709"/>
        <w:contextualSpacing w:val="0"/>
        <w:jc w:val="both"/>
        <w:rPr>
          <w:b/>
          <w:color w:val="auto"/>
        </w:rPr>
      </w:pPr>
      <w:r w:rsidRPr="000D3A79">
        <w:rPr>
          <w:b/>
          <w:color w:val="auto"/>
        </w:rPr>
        <w:t>Результаты интеллектуальной деятельности</w:t>
      </w:r>
      <w:r w:rsidR="00584551" w:rsidRPr="000D3A79">
        <w:rPr>
          <w:b/>
          <w:color w:val="auto"/>
        </w:rPr>
        <w:fldChar w:fldCharType="begin"/>
      </w:r>
      <w:r w:rsidRPr="000D3A79">
        <w:instrText xml:space="preserve"> XE "</w:instrText>
      </w:r>
      <w:r w:rsidRPr="000D3A79">
        <w:rPr>
          <w:b/>
          <w:color w:val="auto"/>
        </w:rPr>
        <w:instrText>Результаты интеллектуальной деятельности</w:instrText>
      </w:r>
      <w:r w:rsidRPr="000D3A79">
        <w:instrText xml:space="preserve">" </w:instrText>
      </w:r>
      <w:r w:rsidR="00584551" w:rsidRPr="000D3A79">
        <w:rPr>
          <w:b/>
          <w:color w:val="auto"/>
        </w:rPr>
        <w:fldChar w:fldCharType="end"/>
      </w:r>
    </w:p>
    <w:p w:rsidR="00D821AC" w:rsidRPr="000D3A79" w:rsidRDefault="00A94044" w:rsidP="00FA23D1">
      <w:pPr>
        <w:spacing w:after="0" w:line="360" w:lineRule="exact"/>
        <w:ind w:firstLine="709"/>
        <w:jc w:val="both"/>
        <w:rPr>
          <w:color w:val="auto"/>
        </w:rPr>
      </w:pPr>
      <w:r w:rsidRPr="000D3A79">
        <w:rPr>
          <w:color w:val="auto"/>
        </w:rPr>
        <w:t>Результаты интеллектуальной деятельности и приравненные к ним средства индивидуализации юридических лиц, товаров, работ, услуг, которым в соответствии со статьей 1225 Гражданского кодекса Российской Федерации предоставляется правовая охрана.</w:t>
      </w:r>
    </w:p>
    <w:p w:rsidR="00A94044" w:rsidRPr="000D3A79" w:rsidRDefault="00A94044" w:rsidP="00FA23D1">
      <w:pPr>
        <w:spacing w:after="0" w:line="360" w:lineRule="exact"/>
        <w:ind w:firstLine="709"/>
        <w:jc w:val="both"/>
        <w:rPr>
          <w:color w:val="auto"/>
        </w:rPr>
      </w:pPr>
      <w:r w:rsidRPr="000D3A79">
        <w:rPr>
          <w:color w:val="auto"/>
        </w:rPr>
        <w:t xml:space="preserve">[абзац восьмой пункта 4 Положения об управлении интеллектуальной собственностью в ОАО «РЖД», утвержденного распоряжением ОАО «РЖД» от 26 июня 2006 г. № </w:t>
      </w:r>
      <w:r w:rsidR="00AA40C2">
        <w:rPr>
          <w:color w:val="auto"/>
        </w:rPr>
        <w:t>1282р</w:t>
      </w:r>
      <w:r w:rsidRPr="000D3A79">
        <w:rPr>
          <w:color w:val="auto"/>
        </w:rPr>
        <w:t>]</w:t>
      </w:r>
    </w:p>
    <w:p w:rsidR="00A94044" w:rsidRPr="000D3A79" w:rsidRDefault="00A94044" w:rsidP="00FA23D1">
      <w:pPr>
        <w:pStyle w:val="a3"/>
        <w:numPr>
          <w:ilvl w:val="0"/>
          <w:numId w:val="8"/>
        </w:numPr>
        <w:spacing w:before="120" w:after="0" w:line="360" w:lineRule="exact"/>
        <w:ind w:left="0" w:firstLine="709"/>
        <w:contextualSpacing w:val="0"/>
        <w:jc w:val="both"/>
        <w:rPr>
          <w:b/>
          <w:color w:val="auto"/>
        </w:rPr>
      </w:pPr>
      <w:r w:rsidRPr="000D3A79">
        <w:rPr>
          <w:b/>
          <w:color w:val="auto"/>
        </w:rPr>
        <w:t>Разработчики результатов интеллектуальной деятельности</w:t>
      </w:r>
      <w:r w:rsidR="00584551" w:rsidRPr="000D3A79">
        <w:rPr>
          <w:b/>
          <w:color w:val="auto"/>
        </w:rPr>
        <w:fldChar w:fldCharType="begin"/>
      </w:r>
      <w:r w:rsidRPr="000D3A79">
        <w:instrText xml:space="preserve"> XE "</w:instrText>
      </w:r>
      <w:r w:rsidRPr="000D3A79">
        <w:rPr>
          <w:b/>
          <w:color w:val="auto"/>
        </w:rPr>
        <w:instrText>Разработчики результатов интеллектуальной деятельности</w:instrText>
      </w:r>
      <w:r w:rsidRPr="000D3A79">
        <w:instrText xml:space="preserve">" </w:instrText>
      </w:r>
      <w:r w:rsidR="00584551" w:rsidRPr="000D3A79">
        <w:rPr>
          <w:b/>
          <w:color w:val="auto"/>
        </w:rPr>
        <w:fldChar w:fldCharType="end"/>
      </w:r>
    </w:p>
    <w:p w:rsidR="00A94044" w:rsidRPr="000D3A79" w:rsidRDefault="00A94044" w:rsidP="00FA23D1">
      <w:pPr>
        <w:spacing w:after="0" w:line="360" w:lineRule="exact"/>
        <w:ind w:firstLine="709"/>
        <w:jc w:val="both"/>
        <w:rPr>
          <w:color w:val="auto"/>
        </w:rPr>
      </w:pPr>
      <w:r w:rsidRPr="000D3A79">
        <w:rPr>
          <w:color w:val="auto"/>
        </w:rPr>
        <w:t>Работники и подразделения ОАО «РЖД», а также другие физические или юридические лица, непосредственно участвовавшие в создании или содействовавшие созданию или использованию результатов интеллектуальной деятельности, права на которые принадлежат ОАО «РЖД».</w:t>
      </w:r>
    </w:p>
    <w:p w:rsidR="00A94044" w:rsidRPr="000D3A79" w:rsidRDefault="00A94044" w:rsidP="00FA23D1">
      <w:pPr>
        <w:spacing w:after="0" w:line="360" w:lineRule="exact"/>
        <w:ind w:firstLine="709"/>
        <w:jc w:val="both"/>
        <w:rPr>
          <w:color w:val="auto"/>
        </w:rPr>
      </w:pPr>
      <w:r w:rsidRPr="000D3A79">
        <w:rPr>
          <w:color w:val="auto"/>
        </w:rPr>
        <w:t xml:space="preserve">[абзац седьмой пункта 4 Положения об управлении интеллектуальной собственностью в ОАО «РЖД», утвержденного распоряжением ОАО «РЖД» от 26 июня 2006 г. № </w:t>
      </w:r>
      <w:r w:rsidR="00AA40C2">
        <w:rPr>
          <w:color w:val="auto"/>
        </w:rPr>
        <w:t>1282р</w:t>
      </w:r>
      <w:r w:rsidRPr="000D3A79">
        <w:rPr>
          <w:color w:val="auto"/>
        </w:rPr>
        <w:t>]</w:t>
      </w:r>
    </w:p>
    <w:p w:rsidR="006D75EF" w:rsidRPr="000D3A79" w:rsidRDefault="006D75EF" w:rsidP="00FA23D1">
      <w:pPr>
        <w:pStyle w:val="a3"/>
        <w:numPr>
          <w:ilvl w:val="0"/>
          <w:numId w:val="8"/>
        </w:numPr>
        <w:spacing w:before="120" w:after="0" w:line="360" w:lineRule="exact"/>
        <w:ind w:left="0" w:firstLine="709"/>
        <w:contextualSpacing w:val="0"/>
        <w:jc w:val="both"/>
        <w:rPr>
          <w:b/>
          <w:color w:val="auto"/>
        </w:rPr>
      </w:pPr>
      <w:r w:rsidRPr="000D3A79">
        <w:rPr>
          <w:b/>
          <w:color w:val="auto"/>
        </w:rPr>
        <w:t>Оформление прав на результаты интеллектуальной деятельности</w:t>
      </w:r>
      <w:r w:rsidR="00584551" w:rsidRPr="000D3A79">
        <w:rPr>
          <w:b/>
          <w:color w:val="auto"/>
        </w:rPr>
        <w:fldChar w:fldCharType="begin"/>
      </w:r>
      <w:r w:rsidRPr="000D3A79">
        <w:instrText xml:space="preserve"> XE "</w:instrText>
      </w:r>
      <w:r w:rsidRPr="000D3A79">
        <w:rPr>
          <w:b/>
          <w:color w:val="auto"/>
        </w:rPr>
        <w:instrText>Оформление прав на результаты интеллектуальной деятельности</w:instrText>
      </w:r>
      <w:r w:rsidRPr="000D3A79">
        <w:instrText xml:space="preserve">" </w:instrText>
      </w:r>
      <w:r w:rsidR="00584551" w:rsidRPr="000D3A79">
        <w:rPr>
          <w:b/>
          <w:color w:val="auto"/>
        </w:rPr>
        <w:fldChar w:fldCharType="end"/>
      </w:r>
    </w:p>
    <w:p w:rsidR="006D75EF" w:rsidRPr="000D3A79" w:rsidRDefault="006D75EF" w:rsidP="00FA23D1">
      <w:pPr>
        <w:spacing w:after="0" w:line="360" w:lineRule="exact"/>
        <w:ind w:firstLine="709"/>
        <w:jc w:val="both"/>
        <w:rPr>
          <w:color w:val="auto"/>
        </w:rPr>
      </w:pPr>
      <w:r w:rsidRPr="000D3A79">
        <w:rPr>
          <w:color w:val="auto"/>
        </w:rPr>
        <w:t>Действия по получению в уполномоченном органе по интеллектуальной собственности охранных и регистрационных документов, заключение договоров о приобретении и передаче прав на объекты интеллектуальной собственности.</w:t>
      </w:r>
    </w:p>
    <w:p w:rsidR="006D75EF" w:rsidRPr="000D3A79" w:rsidRDefault="006D75EF" w:rsidP="00FA23D1">
      <w:pPr>
        <w:spacing w:after="0" w:line="360" w:lineRule="exact"/>
        <w:ind w:firstLine="709"/>
        <w:jc w:val="both"/>
        <w:rPr>
          <w:color w:val="auto"/>
        </w:rPr>
      </w:pPr>
      <w:r w:rsidRPr="000D3A79">
        <w:rPr>
          <w:color w:val="auto"/>
        </w:rPr>
        <w:t xml:space="preserve">[абзац пятый пункта 4 Положения об управлении интеллектуальной собственностью в ОАО «РЖД», утвержденного распоряжением ОАО «РЖД» от 26 июня 2006 г. № </w:t>
      </w:r>
      <w:r w:rsidR="00AA40C2">
        <w:rPr>
          <w:color w:val="auto"/>
        </w:rPr>
        <w:t>1282р</w:t>
      </w:r>
      <w:r w:rsidRPr="000D3A79">
        <w:rPr>
          <w:color w:val="auto"/>
        </w:rPr>
        <w:t>]</w:t>
      </w:r>
    </w:p>
    <w:p w:rsidR="006D75EF" w:rsidRPr="000D3A79" w:rsidRDefault="006D75EF" w:rsidP="00FA23D1">
      <w:pPr>
        <w:pStyle w:val="a3"/>
        <w:numPr>
          <w:ilvl w:val="0"/>
          <w:numId w:val="8"/>
        </w:numPr>
        <w:spacing w:before="120" w:after="0" w:line="360" w:lineRule="exact"/>
        <w:ind w:left="0" w:firstLine="709"/>
        <w:contextualSpacing w:val="0"/>
        <w:jc w:val="both"/>
        <w:rPr>
          <w:b/>
          <w:color w:val="auto"/>
        </w:rPr>
      </w:pPr>
      <w:r w:rsidRPr="000D3A79">
        <w:rPr>
          <w:b/>
          <w:color w:val="auto"/>
        </w:rPr>
        <w:t>Охраноспособные результаты интеллектуальной деятельности</w:t>
      </w:r>
      <w:r w:rsidR="00584551" w:rsidRPr="000D3A79">
        <w:rPr>
          <w:b/>
          <w:color w:val="auto"/>
        </w:rPr>
        <w:fldChar w:fldCharType="begin"/>
      </w:r>
      <w:r w:rsidRPr="000D3A79">
        <w:instrText xml:space="preserve"> XE "</w:instrText>
      </w:r>
      <w:r w:rsidRPr="000D3A79">
        <w:rPr>
          <w:b/>
          <w:color w:val="auto"/>
        </w:rPr>
        <w:instrText>Охраноспособные результаты интеллектуальной деятельности</w:instrText>
      </w:r>
      <w:r w:rsidRPr="000D3A79">
        <w:instrText xml:space="preserve">" </w:instrText>
      </w:r>
      <w:r w:rsidR="00584551" w:rsidRPr="000D3A79">
        <w:rPr>
          <w:b/>
          <w:color w:val="auto"/>
        </w:rPr>
        <w:fldChar w:fldCharType="end"/>
      </w:r>
    </w:p>
    <w:p w:rsidR="006D75EF" w:rsidRPr="000D3A79" w:rsidRDefault="006D75EF" w:rsidP="00FA23D1">
      <w:pPr>
        <w:spacing w:after="0" w:line="360" w:lineRule="exact"/>
        <w:ind w:firstLine="709"/>
        <w:jc w:val="both"/>
        <w:rPr>
          <w:color w:val="auto"/>
        </w:rPr>
      </w:pPr>
      <w:r w:rsidRPr="000D3A79">
        <w:rPr>
          <w:color w:val="auto"/>
        </w:rPr>
        <w:t>Результаты интеллектуальной деятельности, правовая охрана которых в соответствии со статьей 1225 Гражданского кодекса Российской Федерации потенциально возможна.</w:t>
      </w:r>
    </w:p>
    <w:p w:rsidR="006D75EF" w:rsidRPr="000D3A79" w:rsidRDefault="006D75EF" w:rsidP="00FA23D1">
      <w:pPr>
        <w:spacing w:after="0" w:line="360" w:lineRule="exact"/>
        <w:ind w:firstLine="709"/>
        <w:jc w:val="both"/>
        <w:rPr>
          <w:color w:val="auto"/>
        </w:rPr>
      </w:pPr>
      <w:r w:rsidRPr="000D3A79">
        <w:rPr>
          <w:color w:val="auto"/>
        </w:rPr>
        <w:t xml:space="preserve">[абзац шестой пункта 4 Положения об управлении интеллектуальной собственностью в ОАО «РЖД», утвержденного распоряжением ОАО «РЖД» от 26 июня 2006 г. № </w:t>
      </w:r>
      <w:r w:rsidR="00AA40C2">
        <w:rPr>
          <w:color w:val="auto"/>
        </w:rPr>
        <w:t>1282р</w:t>
      </w:r>
      <w:r w:rsidRPr="000D3A79">
        <w:rPr>
          <w:color w:val="auto"/>
        </w:rPr>
        <w:t>]</w:t>
      </w:r>
    </w:p>
    <w:p w:rsidR="00A94044" w:rsidRPr="000D3A79" w:rsidRDefault="00A94044" w:rsidP="00FA23D1">
      <w:pPr>
        <w:spacing w:after="0" w:line="360" w:lineRule="exact"/>
        <w:ind w:firstLine="709"/>
        <w:jc w:val="both"/>
        <w:rPr>
          <w:color w:val="auto"/>
        </w:rPr>
      </w:pPr>
    </w:p>
    <w:p w:rsidR="00D821AC" w:rsidRPr="000D3A79" w:rsidRDefault="00F9365A" w:rsidP="00FA23D1">
      <w:pPr>
        <w:pStyle w:val="3"/>
        <w:spacing w:before="120" w:after="120" w:line="360" w:lineRule="exact"/>
        <w:jc w:val="center"/>
        <w:rPr>
          <w:rFonts w:ascii="Times New Roman" w:hAnsi="Times New Roman" w:cs="Times New Roman"/>
          <w:b/>
          <w:color w:val="000000" w:themeColor="text1"/>
          <w:sz w:val="28"/>
          <w:szCs w:val="28"/>
        </w:rPr>
      </w:pPr>
      <w:bookmarkStart w:id="56" w:name="_Toc223360946"/>
      <w:r w:rsidRPr="000D3A79">
        <w:rPr>
          <w:rFonts w:ascii="Times New Roman" w:hAnsi="Times New Roman" w:cs="Times New Roman"/>
          <w:b/>
          <w:color w:val="000000" w:themeColor="text1"/>
          <w:sz w:val="28"/>
          <w:szCs w:val="28"/>
        </w:rPr>
        <w:t>Управление т</w:t>
      </w:r>
      <w:r w:rsidR="00D821AC" w:rsidRPr="000D3A79">
        <w:rPr>
          <w:rFonts w:ascii="Times New Roman" w:hAnsi="Times New Roman" w:cs="Times New Roman"/>
          <w:b/>
          <w:color w:val="000000" w:themeColor="text1"/>
          <w:sz w:val="28"/>
          <w:szCs w:val="28"/>
        </w:rPr>
        <w:t>ехническ</w:t>
      </w:r>
      <w:r w:rsidRPr="000D3A79">
        <w:rPr>
          <w:rFonts w:ascii="Times New Roman" w:hAnsi="Times New Roman" w:cs="Times New Roman"/>
          <w:b/>
          <w:color w:val="000000" w:themeColor="text1"/>
          <w:sz w:val="28"/>
          <w:szCs w:val="28"/>
        </w:rPr>
        <w:t>ой</w:t>
      </w:r>
      <w:r w:rsidR="00D821AC" w:rsidRPr="000D3A79">
        <w:rPr>
          <w:rFonts w:ascii="Times New Roman" w:hAnsi="Times New Roman" w:cs="Times New Roman"/>
          <w:b/>
          <w:color w:val="000000" w:themeColor="text1"/>
          <w:sz w:val="28"/>
          <w:szCs w:val="28"/>
        </w:rPr>
        <w:t xml:space="preserve"> политик</w:t>
      </w:r>
      <w:r w:rsidRPr="000D3A79">
        <w:rPr>
          <w:rFonts w:ascii="Times New Roman" w:hAnsi="Times New Roman" w:cs="Times New Roman"/>
          <w:b/>
          <w:color w:val="000000" w:themeColor="text1"/>
          <w:sz w:val="28"/>
          <w:szCs w:val="28"/>
        </w:rPr>
        <w:t>ой</w:t>
      </w:r>
      <w:r w:rsidR="00D821AC" w:rsidRPr="000D3A79">
        <w:rPr>
          <w:rFonts w:ascii="Times New Roman" w:hAnsi="Times New Roman" w:cs="Times New Roman"/>
          <w:b/>
          <w:color w:val="000000" w:themeColor="text1"/>
          <w:sz w:val="28"/>
          <w:szCs w:val="28"/>
        </w:rPr>
        <w:t xml:space="preserve"> в ОАО «РЖД»</w:t>
      </w:r>
      <w:bookmarkEnd w:id="56"/>
    </w:p>
    <w:p w:rsidR="00EC3DBD" w:rsidRPr="000D3A79" w:rsidRDefault="00EC3DBD" w:rsidP="00FA23D1">
      <w:pPr>
        <w:pStyle w:val="a3"/>
        <w:numPr>
          <w:ilvl w:val="0"/>
          <w:numId w:val="8"/>
        </w:numPr>
        <w:spacing w:before="120" w:after="0" w:line="360" w:lineRule="exact"/>
        <w:ind w:left="0" w:firstLine="709"/>
        <w:contextualSpacing w:val="0"/>
        <w:jc w:val="both"/>
        <w:rPr>
          <w:b/>
          <w:color w:val="auto"/>
        </w:rPr>
      </w:pPr>
      <w:r w:rsidRPr="000D3A79">
        <w:rPr>
          <w:b/>
          <w:color w:val="auto"/>
        </w:rPr>
        <w:t>Единая техническая политика ОАО «РЖД»</w:t>
      </w:r>
      <w:r w:rsidR="00584551" w:rsidRPr="000D3A79">
        <w:rPr>
          <w:b/>
          <w:color w:val="auto"/>
        </w:rPr>
        <w:fldChar w:fldCharType="begin"/>
      </w:r>
      <w:r w:rsidRPr="000D3A79">
        <w:instrText xml:space="preserve"> XE "</w:instrText>
      </w:r>
      <w:r w:rsidRPr="000D3A79">
        <w:rPr>
          <w:b/>
          <w:color w:val="auto"/>
        </w:rPr>
        <w:instrText xml:space="preserve">Единая техническая политика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EC3DBD" w:rsidRPr="000D3A79" w:rsidRDefault="00EC3DBD" w:rsidP="00FA23D1">
      <w:pPr>
        <w:spacing w:after="0" w:line="360" w:lineRule="exact"/>
        <w:ind w:firstLine="709"/>
        <w:jc w:val="both"/>
        <w:rPr>
          <w:color w:val="auto"/>
        </w:rPr>
      </w:pPr>
      <w:r w:rsidRPr="000D3A79">
        <w:rPr>
          <w:color w:val="auto"/>
        </w:rPr>
        <w:t>Система, устанавливающая цель, задачи, принципы и механизмы управления разработкой и внедрением передовых, безопасных и надежных технических решений, систем и продукции, направленная на совершенствование деятельности ОАО «РЖД».</w:t>
      </w:r>
    </w:p>
    <w:p w:rsidR="00EC3DBD" w:rsidRPr="000D3A79" w:rsidRDefault="00EC3DBD" w:rsidP="00FA23D1">
      <w:pPr>
        <w:spacing w:after="0" w:line="360" w:lineRule="exact"/>
        <w:ind w:firstLine="709"/>
        <w:jc w:val="both"/>
        <w:rPr>
          <w:color w:val="auto"/>
        </w:rPr>
      </w:pPr>
      <w:r w:rsidRPr="000D3A79">
        <w:rPr>
          <w:color w:val="auto"/>
        </w:rPr>
        <w:t>[</w:t>
      </w:r>
      <w:r w:rsidR="00A90CBE" w:rsidRPr="000D3A79">
        <w:rPr>
          <w:color w:val="auto"/>
        </w:rPr>
        <w:t>под</w:t>
      </w:r>
      <w:r w:rsidRPr="000D3A79">
        <w:rPr>
          <w:color w:val="auto"/>
        </w:rPr>
        <w:t xml:space="preserve">пункт 2.1.1 </w:t>
      </w:r>
      <w:r w:rsidR="00A90CBE" w:rsidRPr="000D3A79">
        <w:rPr>
          <w:color w:val="auto"/>
        </w:rPr>
        <w:t xml:space="preserve">пункта 2 </w:t>
      </w:r>
      <w:r w:rsidRPr="000D3A79">
        <w:rPr>
          <w:color w:val="auto"/>
        </w:rPr>
        <w:t xml:space="preserve">Положения о единой технической политике ОАО «РЖД», утвержденного распоряжением ОАО «РЖД» от 30 октября 2024 г. </w:t>
      </w:r>
      <w:r w:rsidR="00B76A4C">
        <w:rPr>
          <w:color w:val="auto"/>
        </w:rPr>
        <w:t>№ 2678/р</w:t>
      </w:r>
      <w:r w:rsidRPr="000D3A79">
        <w:rPr>
          <w:color w:val="auto"/>
        </w:rPr>
        <w:t>]</w:t>
      </w:r>
    </w:p>
    <w:p w:rsidR="00EC3DBD" w:rsidRPr="000D3A79" w:rsidRDefault="00EC3DBD" w:rsidP="00FA23D1">
      <w:pPr>
        <w:pStyle w:val="a3"/>
        <w:numPr>
          <w:ilvl w:val="0"/>
          <w:numId w:val="8"/>
        </w:numPr>
        <w:spacing w:before="120" w:after="0" w:line="360" w:lineRule="exact"/>
        <w:ind w:left="0" w:firstLine="709"/>
        <w:contextualSpacing w:val="0"/>
        <w:jc w:val="both"/>
        <w:rPr>
          <w:b/>
          <w:color w:val="auto"/>
        </w:rPr>
      </w:pPr>
      <w:r w:rsidRPr="000D3A79">
        <w:rPr>
          <w:b/>
          <w:color w:val="auto"/>
        </w:rPr>
        <w:t>Техническая политика</w:t>
      </w:r>
      <w:r w:rsidR="00584551" w:rsidRPr="000D3A79">
        <w:rPr>
          <w:b/>
          <w:color w:val="auto"/>
        </w:rPr>
        <w:fldChar w:fldCharType="begin"/>
      </w:r>
      <w:r w:rsidRPr="000D3A79">
        <w:instrText xml:space="preserve"> XE "</w:instrText>
      </w:r>
      <w:r w:rsidRPr="000D3A79">
        <w:rPr>
          <w:b/>
          <w:color w:val="auto"/>
        </w:rPr>
        <w:instrText>Техническая политика</w:instrText>
      </w:r>
      <w:r w:rsidRPr="000D3A79">
        <w:instrText xml:space="preserve">" </w:instrText>
      </w:r>
      <w:r w:rsidR="00584551" w:rsidRPr="000D3A79">
        <w:rPr>
          <w:b/>
          <w:color w:val="auto"/>
        </w:rPr>
        <w:fldChar w:fldCharType="end"/>
      </w:r>
    </w:p>
    <w:p w:rsidR="00EC3DBD" w:rsidRPr="000D3A79" w:rsidRDefault="00EC3DBD" w:rsidP="00FA23D1">
      <w:pPr>
        <w:spacing w:after="0" w:line="360" w:lineRule="exact"/>
        <w:ind w:firstLine="709"/>
        <w:jc w:val="both"/>
        <w:rPr>
          <w:color w:val="auto"/>
        </w:rPr>
      </w:pPr>
      <w:r w:rsidRPr="000D3A79">
        <w:rPr>
          <w:color w:val="auto"/>
        </w:rPr>
        <w:t>Документ, устанавливающий совокупность технических и технологических требований к продукции, техническим решениям и системам, обеспечивающих достижение цели и решение задач единой технической политики ОАО «РЖД» по видам деятельности ОАО «РЖД».</w:t>
      </w:r>
    </w:p>
    <w:p w:rsidR="00EC3DBD" w:rsidRPr="000D3A79" w:rsidRDefault="00EC3DBD" w:rsidP="00FA23D1">
      <w:pPr>
        <w:spacing w:after="0" w:line="360" w:lineRule="exact"/>
        <w:ind w:firstLine="709"/>
        <w:jc w:val="both"/>
        <w:rPr>
          <w:color w:val="auto"/>
        </w:rPr>
      </w:pPr>
      <w:r w:rsidRPr="000D3A79">
        <w:rPr>
          <w:color w:val="auto"/>
        </w:rPr>
        <w:t>[</w:t>
      </w:r>
      <w:r w:rsidR="00A90CBE" w:rsidRPr="000D3A79">
        <w:rPr>
          <w:color w:val="auto"/>
        </w:rPr>
        <w:t>под</w:t>
      </w:r>
      <w:r w:rsidRPr="000D3A79">
        <w:rPr>
          <w:color w:val="auto"/>
        </w:rPr>
        <w:t xml:space="preserve">пункт 2.1.2 </w:t>
      </w:r>
      <w:r w:rsidR="00A90CBE" w:rsidRPr="000D3A79">
        <w:rPr>
          <w:color w:val="auto"/>
        </w:rPr>
        <w:t xml:space="preserve">пункта 2 </w:t>
      </w:r>
      <w:r w:rsidRPr="000D3A79">
        <w:rPr>
          <w:color w:val="auto"/>
        </w:rPr>
        <w:t xml:space="preserve">Положения о единой технической политике ОАО «РЖД», утвержденного распоряжением ОАО «РЖД» от 30 октября 2024 г. </w:t>
      </w:r>
      <w:r w:rsidR="00B76A4C">
        <w:rPr>
          <w:color w:val="auto"/>
        </w:rPr>
        <w:t>№ 2678/р</w:t>
      </w:r>
      <w:r w:rsidRPr="000D3A79">
        <w:rPr>
          <w:color w:val="auto"/>
        </w:rPr>
        <w:t>]</w:t>
      </w:r>
    </w:p>
    <w:p w:rsidR="00EC3DBD" w:rsidRPr="000D3A79" w:rsidRDefault="00EC3DBD" w:rsidP="00FA23D1">
      <w:pPr>
        <w:pStyle w:val="a3"/>
        <w:numPr>
          <w:ilvl w:val="0"/>
          <w:numId w:val="8"/>
        </w:numPr>
        <w:spacing w:before="120" w:after="0" w:line="360" w:lineRule="exact"/>
        <w:ind w:left="0" w:firstLine="709"/>
        <w:contextualSpacing w:val="0"/>
        <w:jc w:val="both"/>
        <w:rPr>
          <w:b/>
          <w:color w:val="auto"/>
        </w:rPr>
      </w:pPr>
      <w:r w:rsidRPr="000D3A79">
        <w:rPr>
          <w:b/>
          <w:color w:val="auto"/>
        </w:rPr>
        <w:t>Технологический инжиниринг</w:t>
      </w:r>
      <w:r w:rsidR="00584551" w:rsidRPr="000D3A79">
        <w:rPr>
          <w:b/>
          <w:color w:val="auto"/>
        </w:rPr>
        <w:fldChar w:fldCharType="begin"/>
      </w:r>
      <w:r w:rsidRPr="000D3A79">
        <w:instrText xml:space="preserve"> XE "</w:instrText>
      </w:r>
      <w:r w:rsidRPr="000D3A79">
        <w:rPr>
          <w:b/>
          <w:color w:val="auto"/>
        </w:rPr>
        <w:instrText>Технологический инжиниринг</w:instrText>
      </w:r>
      <w:r w:rsidRPr="000D3A79">
        <w:instrText xml:space="preserve">" </w:instrText>
      </w:r>
      <w:r w:rsidR="00584551" w:rsidRPr="000D3A79">
        <w:rPr>
          <w:b/>
          <w:color w:val="auto"/>
        </w:rPr>
        <w:fldChar w:fldCharType="end"/>
      </w:r>
    </w:p>
    <w:p w:rsidR="00EC3DBD" w:rsidRPr="000D3A79" w:rsidRDefault="00EC3DBD" w:rsidP="00FA23D1">
      <w:pPr>
        <w:spacing w:after="0" w:line="360" w:lineRule="exact"/>
        <w:ind w:firstLine="709"/>
        <w:jc w:val="both"/>
        <w:rPr>
          <w:color w:val="auto"/>
        </w:rPr>
      </w:pPr>
      <w:r w:rsidRPr="000D3A79">
        <w:rPr>
          <w:color w:val="auto"/>
        </w:rPr>
        <w:t>Инженерно-консультационные услуги, целью которых является решение технологических задач, связанных с созданием или совершенствованием продукции, технологии изготовления, систем и (или) процессов, подтвержденных инженерно-технологическими расчетами.</w:t>
      </w:r>
    </w:p>
    <w:p w:rsidR="00EC3DBD" w:rsidRPr="000D3A79" w:rsidRDefault="00EC3DBD" w:rsidP="00FA23D1">
      <w:pPr>
        <w:spacing w:after="0" w:line="360" w:lineRule="exact"/>
        <w:ind w:firstLine="709"/>
        <w:jc w:val="both"/>
        <w:rPr>
          <w:color w:val="auto"/>
        </w:rPr>
      </w:pPr>
      <w:r w:rsidRPr="000D3A79">
        <w:rPr>
          <w:color w:val="auto"/>
        </w:rPr>
        <w:t>[</w:t>
      </w:r>
      <w:r w:rsidR="00A90CBE" w:rsidRPr="000D3A79">
        <w:rPr>
          <w:color w:val="auto"/>
        </w:rPr>
        <w:t>под</w:t>
      </w:r>
      <w:r w:rsidRPr="000D3A79">
        <w:rPr>
          <w:color w:val="auto"/>
        </w:rPr>
        <w:t xml:space="preserve">пункт 2.1.4 </w:t>
      </w:r>
      <w:r w:rsidR="00A90CBE" w:rsidRPr="000D3A79">
        <w:rPr>
          <w:color w:val="auto"/>
        </w:rPr>
        <w:t xml:space="preserve">пункта 2 </w:t>
      </w:r>
      <w:r w:rsidRPr="000D3A79">
        <w:rPr>
          <w:color w:val="auto"/>
        </w:rPr>
        <w:t xml:space="preserve">Положения о единой технической политике ОАО «РЖД», утвержденного распоряжением ОАО «РЖД» от 30 октября 2024 г. </w:t>
      </w:r>
      <w:r w:rsidR="00B76A4C">
        <w:rPr>
          <w:color w:val="auto"/>
        </w:rPr>
        <w:t>№ 2678/р</w:t>
      </w:r>
      <w:r w:rsidRPr="000D3A79">
        <w:rPr>
          <w:color w:val="auto"/>
        </w:rPr>
        <w:t>]</w:t>
      </w:r>
    </w:p>
    <w:p w:rsidR="00A0593C" w:rsidRPr="000D3A79" w:rsidRDefault="00A0593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Научный отраслевой комплекс холдинга «РЖД»;</w:t>
      </w:r>
      <w:r w:rsidRPr="000D3A79">
        <w:rPr>
          <w:color w:val="auto"/>
        </w:rPr>
        <w:t xml:space="preserve"> НОК</w:t>
      </w:r>
      <w:r w:rsidR="00584551" w:rsidRPr="000D3A79">
        <w:rPr>
          <w:color w:val="auto"/>
        </w:rPr>
        <w:fldChar w:fldCharType="begin"/>
      </w:r>
      <w:r w:rsidRPr="000D3A79">
        <w:instrText xml:space="preserve"> XE "</w:instrText>
      </w:r>
      <w:r w:rsidRPr="000D3A79">
        <w:rPr>
          <w:b/>
          <w:color w:val="auto"/>
        </w:rPr>
        <w:instrText xml:space="preserve">Научный отраслевой комплекс холдинга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w:instrText>
      </w:r>
      <w:r w:rsidRPr="000D3A79">
        <w:rPr>
          <w:b/>
          <w:color w:val="auto"/>
        </w:rPr>
        <w:instrText>;</w:instrText>
      </w:r>
      <w:r w:rsidRPr="000D3A79">
        <w:rPr>
          <w:color w:val="auto"/>
        </w:rPr>
        <w:instrText xml:space="preserve"> НОК</w:instrText>
      </w:r>
      <w:r w:rsidRPr="000D3A79">
        <w:instrText xml:space="preserve">" </w:instrText>
      </w:r>
      <w:r w:rsidR="00584551" w:rsidRPr="000D3A79">
        <w:rPr>
          <w:color w:val="auto"/>
        </w:rPr>
        <w:fldChar w:fldCharType="end"/>
      </w:r>
    </w:p>
    <w:p w:rsidR="00A0593C" w:rsidRPr="000D3A79" w:rsidRDefault="00A0593C" w:rsidP="00FA23D1">
      <w:pPr>
        <w:spacing w:after="0" w:line="360" w:lineRule="exact"/>
        <w:ind w:firstLine="709"/>
        <w:jc w:val="both"/>
        <w:rPr>
          <w:color w:val="auto"/>
        </w:rPr>
      </w:pPr>
      <w:r w:rsidRPr="000D3A79">
        <w:rPr>
          <w:color w:val="auto"/>
        </w:rPr>
        <w:t>Филиалы ОАО «РЖД», подконтрольные ОАО «РЖД» общества, осуществляющие в интересах холдинга «РЖД» научно-исследовательские, проектные, конструкторские, технологические и инжиниринговые виды деятельности.</w:t>
      </w:r>
    </w:p>
    <w:p w:rsidR="00A0593C" w:rsidRPr="000D3A79" w:rsidRDefault="00A0593C" w:rsidP="00FA23D1">
      <w:pPr>
        <w:spacing w:after="0" w:line="360" w:lineRule="exact"/>
        <w:ind w:firstLine="709"/>
        <w:jc w:val="both"/>
        <w:rPr>
          <w:color w:val="auto"/>
        </w:rPr>
      </w:pPr>
      <w:r w:rsidRPr="000D3A79">
        <w:rPr>
          <w:color w:val="auto"/>
        </w:rPr>
        <w:t>В состав научного отраслевого комплекса холдинга «РЖД» входят:</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Проектно-конструкторское бюро по инфраструктуре (ПКБ И);</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Проектно-конструкторское бюро локомотивного хозяйства (ПКБ ЦТ);</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Проектно-конструкторское бюро вагонного хозяйства (ПКБ ЦВ);</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Проектно-конструкторско-технологическое бюро пассажирского комплекса (ПКТБ Л);</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Проектно-конструкторско-технологическое бюро по системам информатизации - Центр цифровых технологий (ПКТБ-ЦЦТ);</w:t>
      </w:r>
    </w:p>
    <w:p w:rsidR="00A0593C" w:rsidRPr="000D3A79" w:rsidRDefault="00A0593C" w:rsidP="00FA23D1">
      <w:pPr>
        <w:spacing w:after="0" w:line="360" w:lineRule="exact"/>
        <w:ind w:firstLine="709"/>
        <w:jc w:val="both"/>
        <w:rPr>
          <w:color w:val="auto"/>
        </w:rPr>
      </w:pPr>
      <w:r w:rsidRPr="000D3A79">
        <w:rPr>
          <w:color w:val="auto"/>
        </w:rPr>
        <w:t>Проектно-конструкторско-технологическое бюро по нормированию (ПКТБ Н);</w:t>
      </w:r>
    </w:p>
    <w:p w:rsidR="00A0593C" w:rsidRPr="000D3A79" w:rsidRDefault="00A0593C" w:rsidP="00FA23D1">
      <w:pPr>
        <w:spacing w:after="0" w:line="360" w:lineRule="exact"/>
        <w:ind w:firstLine="709"/>
        <w:jc w:val="both"/>
        <w:rPr>
          <w:color w:val="auto"/>
        </w:rPr>
      </w:pPr>
      <w:r w:rsidRPr="000D3A79">
        <w:rPr>
          <w:color w:val="auto"/>
        </w:rPr>
        <w:t>акционерное общество «Инжиниринговый центр железнодорожного транспорта» (АО «ИЦ ЖТ»);</w:t>
      </w:r>
    </w:p>
    <w:p w:rsidR="00A0593C" w:rsidRPr="000D3A79" w:rsidRDefault="00A0593C" w:rsidP="00FA23D1">
      <w:pPr>
        <w:spacing w:after="0" w:line="360" w:lineRule="exact"/>
        <w:ind w:firstLine="709"/>
        <w:jc w:val="both"/>
        <w:rPr>
          <w:color w:val="auto"/>
        </w:rPr>
      </w:pPr>
      <w:r w:rsidRPr="000D3A79">
        <w:rPr>
          <w:color w:val="auto"/>
        </w:rPr>
        <w:t>общество с ограниченной ответственностью «РЖД - Технологии» (РЖДТ);</w:t>
      </w:r>
    </w:p>
    <w:p w:rsidR="00A0593C" w:rsidRPr="000D3A79" w:rsidRDefault="00A0593C" w:rsidP="00FA23D1">
      <w:pPr>
        <w:spacing w:after="0" w:line="360" w:lineRule="exact"/>
        <w:ind w:firstLine="709"/>
        <w:jc w:val="both"/>
        <w:rPr>
          <w:color w:val="auto"/>
        </w:rPr>
      </w:pPr>
      <w:r w:rsidRPr="000D3A79">
        <w:rPr>
          <w:color w:val="auto"/>
        </w:rPr>
        <w:t>акционерное общество «Институт экономики и развития транспорта» (АО «ИЭРТ»);</w:t>
      </w:r>
    </w:p>
    <w:p w:rsidR="00A0593C" w:rsidRPr="000D3A79" w:rsidRDefault="00A0593C" w:rsidP="00FA23D1">
      <w:pPr>
        <w:spacing w:after="0" w:line="360" w:lineRule="exact"/>
        <w:ind w:firstLine="709"/>
        <w:jc w:val="both"/>
        <w:rPr>
          <w:color w:val="auto"/>
        </w:rPr>
      </w:pPr>
      <w:r w:rsidRPr="000D3A79">
        <w:rPr>
          <w:color w:val="auto"/>
        </w:rPr>
        <w:t>акционерное общество «Научно-исследовательский институт железнодорожного транспорта» (АО «ВНИИЖТ»);</w:t>
      </w:r>
    </w:p>
    <w:p w:rsidR="00A0593C" w:rsidRPr="000D3A79" w:rsidRDefault="00A0593C" w:rsidP="00FA23D1">
      <w:pPr>
        <w:spacing w:after="0" w:line="360" w:lineRule="exact"/>
        <w:ind w:firstLine="709"/>
        <w:jc w:val="both"/>
        <w:rPr>
          <w:color w:val="auto"/>
        </w:rPr>
      </w:pPr>
      <w:r w:rsidRPr="000D3A79">
        <w:rPr>
          <w:color w:val="auto"/>
        </w:rPr>
        <w:t>акционерное общество «Научно-исследовательский и проектно-конструкторский институт информатизации, автоматизации и связи на железнодорожном транспорте» (АО «НИИАС»);</w:t>
      </w:r>
    </w:p>
    <w:p w:rsidR="00A0593C" w:rsidRPr="000D3A79" w:rsidRDefault="00A0593C" w:rsidP="00FA23D1">
      <w:pPr>
        <w:spacing w:after="0" w:line="360" w:lineRule="exact"/>
        <w:ind w:firstLine="709"/>
        <w:jc w:val="both"/>
        <w:rPr>
          <w:color w:val="auto"/>
        </w:rPr>
      </w:pPr>
      <w:r w:rsidRPr="000D3A79">
        <w:rPr>
          <w:color w:val="auto"/>
        </w:rPr>
        <w:t>акционерное общество «Научно-исследовательский и конструкторско-технологический институт подвижного состава» (АО «ВНИКТИ»).</w:t>
      </w:r>
    </w:p>
    <w:p w:rsidR="00A0593C" w:rsidRPr="000D3A79" w:rsidRDefault="00A0593C" w:rsidP="00FA23D1">
      <w:pPr>
        <w:spacing w:after="0" w:line="360" w:lineRule="exact"/>
        <w:ind w:firstLine="709"/>
        <w:jc w:val="both"/>
        <w:rPr>
          <w:color w:val="auto"/>
        </w:rPr>
      </w:pPr>
      <w:r w:rsidRPr="000D3A79">
        <w:rPr>
          <w:color w:val="auto"/>
        </w:rPr>
        <w:t>[</w:t>
      </w:r>
      <w:r w:rsidR="00A90CBE" w:rsidRPr="000D3A79">
        <w:rPr>
          <w:color w:val="auto"/>
        </w:rPr>
        <w:t>под</w:t>
      </w:r>
      <w:r w:rsidRPr="000D3A79">
        <w:rPr>
          <w:color w:val="auto"/>
        </w:rPr>
        <w:t xml:space="preserve">пункт 2.1.3 </w:t>
      </w:r>
      <w:r w:rsidR="00A90CBE" w:rsidRPr="000D3A79">
        <w:rPr>
          <w:color w:val="auto"/>
        </w:rPr>
        <w:t xml:space="preserve">пункта 2 </w:t>
      </w:r>
      <w:r w:rsidRPr="000D3A79">
        <w:rPr>
          <w:color w:val="auto"/>
        </w:rPr>
        <w:t xml:space="preserve">и </w:t>
      </w:r>
      <w:r w:rsidR="00A90CBE" w:rsidRPr="000D3A79">
        <w:rPr>
          <w:color w:val="auto"/>
        </w:rPr>
        <w:t xml:space="preserve">перечисление 6 абзаца первого пункта </w:t>
      </w:r>
      <w:r w:rsidRPr="000D3A79">
        <w:rPr>
          <w:color w:val="auto"/>
        </w:rPr>
        <w:t xml:space="preserve">2.2 Положения о единой технической политике ОАО «РЖД», утвержденного распоряжением ОАО «РЖД» от 30 октября 2024 г. </w:t>
      </w:r>
      <w:r w:rsidR="00B76A4C">
        <w:rPr>
          <w:color w:val="auto"/>
        </w:rPr>
        <w:t>№ 2678/р</w:t>
      </w:r>
      <w:r w:rsidRPr="000D3A79">
        <w:rPr>
          <w:color w:val="auto"/>
        </w:rPr>
        <w:t>]</w:t>
      </w:r>
    </w:p>
    <w:p w:rsidR="008C2A8C" w:rsidRPr="000D3A79" w:rsidRDefault="00EC3DBD"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Головные </w:t>
      </w:r>
      <w:r w:rsidR="008C2A8C" w:rsidRPr="000D3A79">
        <w:rPr>
          <w:b/>
          <w:color w:val="auto"/>
        </w:rPr>
        <w:t xml:space="preserve">организации научного отраслевого комплекса </w:t>
      </w:r>
      <w:r w:rsidR="008466A6" w:rsidRPr="000D3A79">
        <w:rPr>
          <w:b/>
          <w:color w:val="auto"/>
        </w:rPr>
        <w:t>ОАО </w:t>
      </w:r>
      <w:r w:rsidR="00E64620" w:rsidRPr="000D3A79">
        <w:rPr>
          <w:b/>
          <w:color w:val="auto"/>
        </w:rPr>
        <w:t>«РЖД»</w:t>
      </w:r>
      <w:r w:rsidR="00584551" w:rsidRPr="000D3A79">
        <w:rPr>
          <w:b/>
          <w:color w:val="auto"/>
        </w:rPr>
        <w:fldChar w:fldCharType="begin"/>
      </w:r>
      <w:r w:rsidRPr="000D3A79">
        <w:instrText xml:space="preserve"> XE "</w:instrText>
      </w:r>
      <w:r w:rsidRPr="000D3A79">
        <w:rPr>
          <w:b/>
          <w:color w:val="auto"/>
        </w:rPr>
        <w:instrText>Головные организации научного отраслевого комплекса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Научно-исследовательские институты, являющиеся подконтрольными обществами </w:t>
      </w:r>
      <w:r w:rsidR="008466A6" w:rsidRPr="000D3A79">
        <w:rPr>
          <w:color w:val="auto"/>
        </w:rPr>
        <w:t>ОАО </w:t>
      </w:r>
      <w:r w:rsidR="00E64620" w:rsidRPr="000D3A79">
        <w:rPr>
          <w:color w:val="auto"/>
        </w:rPr>
        <w:t>«РЖД»</w:t>
      </w:r>
      <w:r w:rsidRPr="000D3A79">
        <w:rPr>
          <w:color w:val="auto"/>
        </w:rPr>
        <w:t xml:space="preserve"> (А</w:t>
      </w:r>
      <w:r w:rsidR="00DA44D8" w:rsidRPr="000D3A79">
        <w:rPr>
          <w:color w:val="auto"/>
        </w:rPr>
        <w:t>О </w:t>
      </w:r>
      <w:r w:rsidR="008466A6" w:rsidRPr="000D3A79">
        <w:rPr>
          <w:color w:val="auto"/>
        </w:rPr>
        <w:t>«</w:t>
      </w:r>
      <w:r w:rsidRPr="000D3A79">
        <w:rPr>
          <w:color w:val="auto"/>
        </w:rPr>
        <w:t>ИЭРТ</w:t>
      </w:r>
      <w:r w:rsidR="00E64620" w:rsidRPr="000D3A79">
        <w:rPr>
          <w:color w:val="auto"/>
        </w:rPr>
        <w:t>»</w:t>
      </w:r>
      <w:r w:rsidRPr="000D3A79">
        <w:rPr>
          <w:color w:val="auto"/>
        </w:rPr>
        <w:t>, А</w:t>
      </w:r>
      <w:r w:rsidR="00DA44D8" w:rsidRPr="000D3A79">
        <w:rPr>
          <w:color w:val="auto"/>
        </w:rPr>
        <w:t>О </w:t>
      </w:r>
      <w:r w:rsidR="008466A6" w:rsidRPr="000D3A79">
        <w:rPr>
          <w:color w:val="auto"/>
        </w:rPr>
        <w:t>«</w:t>
      </w:r>
      <w:r w:rsidRPr="000D3A79">
        <w:rPr>
          <w:color w:val="auto"/>
        </w:rPr>
        <w:t>ВНИИЖТ</w:t>
      </w:r>
      <w:r w:rsidR="00E64620" w:rsidRPr="000D3A79">
        <w:rPr>
          <w:color w:val="auto"/>
        </w:rPr>
        <w:t>»</w:t>
      </w:r>
      <w:r w:rsidRPr="000D3A79">
        <w:rPr>
          <w:color w:val="auto"/>
        </w:rPr>
        <w:t>, А</w:t>
      </w:r>
      <w:r w:rsidR="00DA44D8" w:rsidRPr="000D3A79">
        <w:rPr>
          <w:color w:val="auto"/>
        </w:rPr>
        <w:t>О </w:t>
      </w:r>
      <w:r w:rsidR="008466A6" w:rsidRPr="000D3A79">
        <w:rPr>
          <w:color w:val="auto"/>
        </w:rPr>
        <w:t>«</w:t>
      </w:r>
      <w:r w:rsidRPr="000D3A79">
        <w:rPr>
          <w:color w:val="auto"/>
        </w:rPr>
        <w:t>НИИАС</w:t>
      </w:r>
      <w:r w:rsidR="00E64620" w:rsidRPr="000D3A79">
        <w:rPr>
          <w:color w:val="auto"/>
        </w:rPr>
        <w:t>»</w:t>
      </w:r>
      <w:r w:rsidRPr="000D3A79">
        <w:rPr>
          <w:color w:val="auto"/>
        </w:rPr>
        <w:t>, А</w:t>
      </w:r>
      <w:r w:rsidR="00DA44D8" w:rsidRPr="000D3A79">
        <w:rPr>
          <w:color w:val="auto"/>
        </w:rPr>
        <w:t>О </w:t>
      </w:r>
      <w:r w:rsidR="008466A6" w:rsidRPr="000D3A79">
        <w:rPr>
          <w:color w:val="auto"/>
        </w:rPr>
        <w:t>«</w:t>
      </w:r>
      <w:r w:rsidRPr="000D3A79">
        <w:rPr>
          <w:color w:val="auto"/>
        </w:rPr>
        <w:t>ВНИКТИ</w:t>
      </w:r>
      <w:r w:rsidR="00E64620" w:rsidRPr="000D3A79">
        <w:rPr>
          <w:color w:val="auto"/>
        </w:rPr>
        <w:t>»</w:t>
      </w:r>
      <w:r w:rsidRPr="000D3A79">
        <w:rPr>
          <w:color w:val="auto"/>
        </w:rPr>
        <w:t xml:space="preserve">), составляющие единый научный комплекс фундаментальных исследований и прикладных разработок полного инновационного цикла, обеспечивающего решение стратегических задач и получение значимых эффектов в текущей деятельности холдинга </w:t>
      </w:r>
      <w:r w:rsidR="00E64620" w:rsidRPr="000D3A79">
        <w:rPr>
          <w:color w:val="auto"/>
        </w:rPr>
        <w:t>«</w:t>
      </w:r>
      <w:r w:rsidRPr="000D3A79">
        <w:rPr>
          <w:color w:val="auto"/>
        </w:rPr>
        <w:t>РЖД</w:t>
      </w:r>
      <w:r w:rsidR="00E64620" w:rsidRPr="000D3A79">
        <w:rPr>
          <w:color w:val="auto"/>
        </w:rPr>
        <w:t>»</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под</w:t>
      </w:r>
      <w:r w:rsidRPr="000D3A79">
        <w:rPr>
          <w:color w:val="auto"/>
        </w:rPr>
        <w:t xml:space="preserve">пункт 1.2.1 </w:t>
      </w:r>
      <w:r w:rsidR="0032376E" w:rsidRPr="000D3A79">
        <w:rPr>
          <w:color w:val="auto"/>
        </w:rPr>
        <w:t xml:space="preserve">пункта 1 </w:t>
      </w:r>
      <w:r w:rsidRPr="000D3A79">
        <w:rPr>
          <w:color w:val="auto"/>
        </w:rPr>
        <w:t xml:space="preserve">Регламента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i/>
          <w:iCs/>
          <w:color w:val="auto"/>
        </w:rPr>
        <w:t>(для опытного применения), утвержденного ОАО «РЖД» 14 декабря 2018 г. № 1298</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Источник финансирования мероприятий технологического обеспечения и сопровождения на стадиях жизненного цикла продукций и технологий, внедряемых в </w:t>
      </w:r>
      <w:r w:rsidR="008466A6" w:rsidRPr="000D3A79">
        <w:rPr>
          <w:b/>
          <w:color w:val="auto"/>
        </w:rPr>
        <w:t>ОАО </w:t>
      </w:r>
      <w:r w:rsidR="00E64620" w:rsidRPr="000D3A79">
        <w:rPr>
          <w:b/>
          <w:color w:val="auto"/>
        </w:rPr>
        <w:t>«РЖД»</w:t>
      </w:r>
      <w:r w:rsidR="00584551" w:rsidRPr="000D3A79">
        <w:rPr>
          <w:b/>
          <w:color w:val="auto"/>
        </w:rPr>
        <w:fldChar w:fldCharType="begin"/>
      </w:r>
      <w:r w:rsidR="00904B89" w:rsidRPr="000D3A79">
        <w:instrText xml:space="preserve"> XE "</w:instrText>
      </w:r>
      <w:r w:rsidR="00904B89" w:rsidRPr="000D3A79">
        <w:rPr>
          <w:b/>
          <w:color w:val="auto"/>
        </w:rPr>
        <w:instrText>Источник финансирования мероприятий технологического обеспечения и сопровождения на стадиях жизненного цикла продукций и технологий, внедряемых в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План или программа, в рамках бюджетов которых предусматривается финансирование мероприятий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источниками финансирования которых могут быть план научно-технического развития </w:t>
      </w:r>
      <w:r w:rsidR="008466A6" w:rsidRPr="000D3A79">
        <w:rPr>
          <w:color w:val="auto"/>
        </w:rPr>
        <w:t>ОАО </w:t>
      </w:r>
      <w:r w:rsidR="00E64620" w:rsidRPr="000D3A79">
        <w:rPr>
          <w:color w:val="auto"/>
        </w:rPr>
        <w:t>«РЖД»</w:t>
      </w:r>
      <w:r w:rsidRPr="000D3A79">
        <w:rPr>
          <w:color w:val="auto"/>
        </w:rPr>
        <w:t xml:space="preserve">, инвестиционная программа, программа информатизации </w:t>
      </w:r>
      <w:r w:rsidR="008466A6" w:rsidRPr="000D3A79">
        <w:rPr>
          <w:color w:val="auto"/>
        </w:rPr>
        <w:t>ОАО </w:t>
      </w:r>
      <w:r w:rsidR="00E64620" w:rsidRPr="000D3A79">
        <w:rPr>
          <w:color w:val="auto"/>
        </w:rPr>
        <w:t>«РЖД»</w:t>
      </w:r>
      <w:r w:rsidRPr="000D3A79">
        <w:rPr>
          <w:color w:val="auto"/>
        </w:rPr>
        <w:t>, планы общехозяйственных и прочих расходов.</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под</w:t>
      </w:r>
      <w:r w:rsidRPr="000D3A79">
        <w:rPr>
          <w:color w:val="auto"/>
        </w:rPr>
        <w:t xml:space="preserve">пункт 1.2.5 </w:t>
      </w:r>
      <w:r w:rsidR="0032376E" w:rsidRPr="000D3A79">
        <w:rPr>
          <w:color w:val="auto"/>
        </w:rPr>
        <w:t xml:space="preserve">пункта 1 </w:t>
      </w:r>
      <w:r w:rsidRPr="000D3A79">
        <w:rPr>
          <w:color w:val="auto"/>
        </w:rPr>
        <w:t xml:space="preserve">Регламента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i/>
          <w:iCs/>
          <w:color w:val="auto"/>
        </w:rPr>
        <w:t>(для опытного применения), утвержденного ОАО «РЖД» 14 декабря 2018 г. № 1298</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План научно-технического развития </w:t>
      </w:r>
      <w:r w:rsidR="008466A6" w:rsidRPr="000D3A79">
        <w:rPr>
          <w:b/>
          <w:color w:val="auto"/>
        </w:rPr>
        <w:t>ОАО </w:t>
      </w:r>
      <w:r w:rsidR="00E64620" w:rsidRPr="000D3A79">
        <w:rPr>
          <w:b/>
          <w:color w:val="auto"/>
        </w:rPr>
        <w:t>«РЖД»</w:t>
      </w:r>
      <w:r w:rsidR="00A53D7B" w:rsidRPr="000D3A79">
        <w:rPr>
          <w:b/>
          <w:color w:val="auto"/>
        </w:rPr>
        <w:t>;</w:t>
      </w:r>
      <w:r w:rsidRPr="000D3A79">
        <w:rPr>
          <w:color w:val="auto"/>
        </w:rPr>
        <w:t xml:space="preserve"> План НТР</w:t>
      </w:r>
      <w:r w:rsidR="00584551" w:rsidRPr="000D3A79">
        <w:rPr>
          <w:color w:val="auto"/>
        </w:rPr>
        <w:fldChar w:fldCharType="begin"/>
      </w:r>
      <w:r w:rsidR="00904B89" w:rsidRPr="000D3A79">
        <w:instrText xml:space="preserve"> XE "</w:instrText>
      </w:r>
      <w:r w:rsidR="00904B89" w:rsidRPr="000D3A79">
        <w:rPr>
          <w:b/>
          <w:color w:val="auto"/>
        </w:rPr>
        <w:instrText>План научно-технического развития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w:instrText>
      </w:r>
      <w:r w:rsidR="00904B89" w:rsidRPr="000D3A79">
        <w:rPr>
          <w:b/>
          <w:color w:val="auto"/>
        </w:rPr>
        <w:instrText>;</w:instrText>
      </w:r>
      <w:r w:rsidR="00904B89" w:rsidRPr="000D3A79">
        <w:rPr>
          <w:color w:val="auto"/>
        </w:rPr>
        <w:instrText xml:space="preserve"> План НТР</w:instrText>
      </w:r>
      <w:r w:rsidR="00904B89"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План, формируемый в установленном в </w:t>
      </w:r>
      <w:r w:rsidR="00AE6899" w:rsidRPr="000D3A79">
        <w:rPr>
          <w:color w:val="auto"/>
        </w:rPr>
        <w:t>ОАО «РЖД»</w:t>
      </w:r>
      <w:r w:rsidRPr="000D3A79">
        <w:rPr>
          <w:color w:val="auto"/>
        </w:rPr>
        <w:t xml:space="preserve"> порядке, в рамках которого выполняются научно-исследовательские и опытно-конструкторские работы, опытно-конструкторские работы, опытно-технологические работы, научно-исследовательские работы, работы по созданию программно-аппаратных комплексов, научно-практические комплексные работы, общехозяйственные работы, выполняемые за счет расходов текущего периода.</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под</w:t>
      </w:r>
      <w:r w:rsidRPr="000D3A79">
        <w:rPr>
          <w:color w:val="auto"/>
        </w:rPr>
        <w:t xml:space="preserve">пункт 1.2.10 </w:t>
      </w:r>
      <w:r w:rsidR="0032376E" w:rsidRPr="000D3A79">
        <w:rPr>
          <w:color w:val="auto"/>
        </w:rPr>
        <w:t xml:space="preserve">пункта 1 </w:t>
      </w:r>
      <w:r w:rsidRPr="000D3A79">
        <w:rPr>
          <w:color w:val="auto"/>
        </w:rPr>
        <w:t xml:space="preserve">Регламента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i/>
          <w:iCs/>
          <w:color w:val="auto"/>
        </w:rPr>
        <w:t>(для опытного применения), утвержденного ОАО «РЖД» 14 декабря 2018 г. № 1298</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Планы общехозяйственных и прочих расходов</w:t>
      </w:r>
      <w:r w:rsidR="00A53D7B" w:rsidRPr="000D3A79">
        <w:rPr>
          <w:b/>
          <w:color w:val="auto"/>
        </w:rPr>
        <w:t>;</w:t>
      </w:r>
      <w:r w:rsidRPr="000D3A79">
        <w:rPr>
          <w:color w:val="auto"/>
        </w:rPr>
        <w:t xml:space="preserve"> Планы ОХР</w:t>
      </w:r>
      <w:r w:rsidR="00584551" w:rsidRPr="000D3A79">
        <w:rPr>
          <w:color w:val="auto"/>
        </w:rPr>
        <w:fldChar w:fldCharType="begin"/>
      </w:r>
      <w:r w:rsidR="00E37F70" w:rsidRPr="000D3A79">
        <w:instrText xml:space="preserve"> XE "</w:instrText>
      </w:r>
      <w:r w:rsidR="00E37F70" w:rsidRPr="000D3A79">
        <w:rPr>
          <w:b/>
          <w:color w:val="auto"/>
        </w:rPr>
        <w:instrText>Планы общехозяйственных и прочих расходов</w:instrText>
      </w:r>
      <w:r w:rsidR="00E37F70" w:rsidRPr="000D3A79">
        <w:instrText>\</w:instrText>
      </w:r>
      <w:r w:rsidR="00E37F70" w:rsidRPr="000D3A79">
        <w:rPr>
          <w:b/>
          <w:color w:val="auto"/>
        </w:rPr>
        <w:instrText>;</w:instrText>
      </w:r>
      <w:r w:rsidR="00E37F70" w:rsidRPr="000D3A79">
        <w:rPr>
          <w:color w:val="auto"/>
        </w:rPr>
        <w:instrText xml:space="preserve"> Планы ОХР</w:instrText>
      </w:r>
      <w:r w:rsidR="00E37F70"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Планы </w:t>
      </w:r>
      <w:r w:rsidR="008466A6" w:rsidRPr="000D3A79">
        <w:rPr>
          <w:color w:val="auto"/>
        </w:rPr>
        <w:t>ОАО </w:t>
      </w:r>
      <w:r w:rsidR="00E64620" w:rsidRPr="000D3A79">
        <w:rPr>
          <w:color w:val="auto"/>
        </w:rPr>
        <w:t>«РЖД»</w:t>
      </w:r>
      <w:r w:rsidRPr="000D3A79">
        <w:rPr>
          <w:color w:val="auto"/>
        </w:rPr>
        <w:t xml:space="preserve">, которые включают в себя консалтинговые услуги, разработку методологических документов и совершенствование финансово - экономической политики и системы управления в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под</w:t>
      </w:r>
      <w:r w:rsidRPr="000D3A79">
        <w:rPr>
          <w:color w:val="auto"/>
        </w:rPr>
        <w:t xml:space="preserve">пункт 1.2.11 </w:t>
      </w:r>
      <w:r w:rsidR="0032376E" w:rsidRPr="000D3A79">
        <w:rPr>
          <w:color w:val="auto"/>
        </w:rPr>
        <w:t xml:space="preserve">пункта 1 </w:t>
      </w:r>
      <w:r w:rsidRPr="000D3A79">
        <w:rPr>
          <w:color w:val="auto"/>
        </w:rPr>
        <w:t xml:space="preserve">Регламента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i/>
          <w:iCs/>
          <w:color w:val="auto"/>
        </w:rPr>
        <w:t>(для опытного применения), утвержденного ОАО «РЖД» 14 декабря 2018 г. № 1298</w:t>
      </w:r>
      <w:r w:rsidRPr="000D3A79">
        <w:rPr>
          <w:color w:val="auto"/>
        </w:rPr>
        <w:t>]</w:t>
      </w:r>
    </w:p>
    <w:p w:rsidR="008C2A8C" w:rsidRPr="000D3A79" w:rsidRDefault="00FC0032"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Программа </w:t>
      </w:r>
      <w:r w:rsidR="008C2A8C" w:rsidRPr="000D3A79">
        <w:rPr>
          <w:b/>
          <w:color w:val="auto"/>
        </w:rPr>
        <w:t xml:space="preserve">информатизации </w:t>
      </w:r>
      <w:r w:rsidR="008466A6" w:rsidRPr="000D3A79">
        <w:rPr>
          <w:b/>
          <w:color w:val="auto"/>
        </w:rPr>
        <w:t>ОАО </w:t>
      </w:r>
      <w:r w:rsidR="00E64620" w:rsidRPr="000D3A79">
        <w:rPr>
          <w:b/>
          <w:color w:val="auto"/>
        </w:rPr>
        <w:t>«РЖД»</w:t>
      </w:r>
      <w:r w:rsidRPr="000D3A79">
        <w:rPr>
          <w:b/>
          <w:color w:val="auto"/>
        </w:rPr>
        <w:t>;</w:t>
      </w:r>
      <w:r w:rsidR="008C2A8C" w:rsidRPr="000D3A79">
        <w:rPr>
          <w:b/>
          <w:color w:val="auto"/>
        </w:rPr>
        <w:t xml:space="preserve"> </w:t>
      </w:r>
      <w:r w:rsidR="00A53D7B" w:rsidRPr="000D3A79">
        <w:rPr>
          <w:color w:val="auto"/>
        </w:rPr>
        <w:t xml:space="preserve">программа </w:t>
      </w:r>
      <w:r w:rsidR="008C2A8C" w:rsidRPr="000D3A79">
        <w:rPr>
          <w:color w:val="auto"/>
        </w:rPr>
        <w:t>информатизации</w:t>
      </w:r>
      <w:r w:rsidR="00584551" w:rsidRPr="000D3A79">
        <w:rPr>
          <w:color w:val="auto"/>
        </w:rPr>
        <w:fldChar w:fldCharType="begin"/>
      </w:r>
      <w:r w:rsidRPr="000D3A79">
        <w:instrText xml:space="preserve"> XE "</w:instrText>
      </w:r>
      <w:r w:rsidRPr="000D3A79">
        <w:rPr>
          <w:b/>
          <w:color w:val="auto"/>
        </w:rPr>
        <w:instrText>Программа информатизации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w:instrText>
      </w:r>
      <w:r w:rsidRPr="000D3A79">
        <w:rPr>
          <w:b/>
          <w:color w:val="auto"/>
        </w:rPr>
        <w:instrText xml:space="preserve">; </w:instrText>
      </w:r>
      <w:r w:rsidRPr="000D3A79">
        <w:rPr>
          <w:color w:val="auto"/>
        </w:rPr>
        <w:instrText>программа информатизации</w:instrText>
      </w:r>
      <w:r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Совокупность проектов информатизации и работ по сопровождению прикладного программного обеспечения, приобретению и сопровождению лицензионного программного обеспечения, приобретению информационных услуг, подготовке и переподготовке персонала.</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под</w:t>
      </w:r>
      <w:r w:rsidRPr="000D3A79">
        <w:rPr>
          <w:color w:val="auto"/>
        </w:rPr>
        <w:t xml:space="preserve">пункт 1.2.13 </w:t>
      </w:r>
      <w:r w:rsidR="0032376E" w:rsidRPr="000D3A79">
        <w:rPr>
          <w:color w:val="auto"/>
        </w:rPr>
        <w:t xml:space="preserve">пункта 1 </w:t>
      </w:r>
      <w:r w:rsidRPr="000D3A79">
        <w:rPr>
          <w:color w:val="auto"/>
        </w:rPr>
        <w:t xml:space="preserve">Регламента распределения и нормативного закрепления полномочий и ответственности между </w:t>
      </w:r>
      <w:r w:rsidR="008466A6" w:rsidRPr="000D3A79">
        <w:rPr>
          <w:color w:val="auto"/>
        </w:rPr>
        <w:t>ОАО </w:t>
      </w:r>
      <w:r w:rsidR="00E64620" w:rsidRPr="000D3A79">
        <w:rPr>
          <w:color w:val="auto"/>
        </w:rPr>
        <w:t>«РЖД»</w:t>
      </w:r>
      <w:r w:rsidRPr="000D3A79">
        <w:rPr>
          <w:color w:val="auto"/>
        </w:rPr>
        <w:t xml:space="preserve"> и головными организациями научного отраслевого комплекса </w:t>
      </w:r>
      <w:r w:rsidR="008466A6" w:rsidRPr="000D3A79">
        <w:rPr>
          <w:color w:val="auto"/>
        </w:rPr>
        <w:t>ОАО </w:t>
      </w:r>
      <w:r w:rsidR="00E64620" w:rsidRPr="000D3A79">
        <w:rPr>
          <w:color w:val="auto"/>
        </w:rPr>
        <w:t>«РЖД»</w:t>
      </w:r>
      <w:r w:rsidRPr="000D3A79">
        <w:rPr>
          <w:color w:val="auto"/>
        </w:rPr>
        <w:t xml:space="preserve"> в части технологического обеспечения и сопровождения внедряемых в </w:t>
      </w:r>
      <w:r w:rsidR="008466A6" w:rsidRPr="000D3A79">
        <w:rPr>
          <w:color w:val="auto"/>
        </w:rPr>
        <w:t>ОАО </w:t>
      </w:r>
      <w:r w:rsidR="00E64620" w:rsidRPr="000D3A79">
        <w:rPr>
          <w:color w:val="auto"/>
        </w:rPr>
        <w:t>«РЖД»</w:t>
      </w:r>
      <w:r w:rsidRPr="000D3A79">
        <w:rPr>
          <w:color w:val="auto"/>
        </w:rPr>
        <w:t xml:space="preserve"> продукций и технологий </w:t>
      </w:r>
      <w:r w:rsidR="00410BD5">
        <w:rPr>
          <w:i/>
          <w:iCs/>
          <w:color w:val="auto"/>
        </w:rPr>
        <w:t>(для опытного применения), утвержденного ОАО «РЖД» 14 декабря 2018 г. № 1298</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Работа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Работа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Научно-техническая деятельность, выполняемая на основании договора (заказа-наряда) и идентифицируемая в плане НТР по признакам наименования, шифра, категории, функционального заказчика, исполнителя работы или способа его выбора, временных и финансовых параметров, а также по другим признакам, необходимым для ее реализации и контроля исполнения.</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второй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Категории работ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Категории работ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Виды выполняемых работ, имеющих общие признаки.</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восьмой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Научно-исследовательская работа</w:t>
      </w:r>
      <w:r w:rsidR="00A53D7B" w:rsidRPr="000D3A79">
        <w:rPr>
          <w:b/>
          <w:color w:val="auto"/>
        </w:rPr>
        <w:t>;</w:t>
      </w:r>
      <w:r w:rsidRPr="000D3A79">
        <w:rPr>
          <w:color w:val="auto"/>
        </w:rPr>
        <w:t xml:space="preserve"> НИР &lt;План НТР&gt;</w:t>
      </w:r>
      <w:r w:rsidR="00584551" w:rsidRPr="000D3A79">
        <w:rPr>
          <w:color w:val="auto"/>
        </w:rPr>
        <w:fldChar w:fldCharType="begin"/>
      </w:r>
      <w:r w:rsidR="00FC0344" w:rsidRPr="000D3A79">
        <w:instrText xml:space="preserve"> XE "</w:instrText>
      </w:r>
      <w:r w:rsidR="00FC0344" w:rsidRPr="000D3A79">
        <w:rPr>
          <w:b/>
          <w:color w:val="auto"/>
        </w:rPr>
        <w:instrText>Научно-исследовательская работа</w:instrText>
      </w:r>
      <w:r w:rsidR="00FC0344" w:rsidRPr="000D3A79">
        <w:instrText>\</w:instrText>
      </w:r>
      <w:r w:rsidR="00FC0344" w:rsidRPr="000D3A79">
        <w:rPr>
          <w:b/>
          <w:color w:val="auto"/>
        </w:rPr>
        <w:instrText>;</w:instrText>
      </w:r>
      <w:r w:rsidR="00FC0344" w:rsidRPr="000D3A79">
        <w:rPr>
          <w:color w:val="auto"/>
        </w:rPr>
        <w:instrText xml:space="preserve"> НИР &lt;План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прикладных теоретических и (или) экспериментальных исследований, проводимых с целью получения обоснованных исходных данных, изыскания принципов и путей создания (модернизации) продукции, направленных на применение новых знаний для достижения практических целей и решения конкретных задач и проводимых, в том числе, с использованием изготовленных в рамках выполнения работы макетов, моделей и экспериментальных образцов.</w:t>
      </w:r>
    </w:p>
    <w:p w:rsidR="008C2A8C" w:rsidRPr="000D3A79" w:rsidRDefault="008C2A8C" w:rsidP="00FA23D1">
      <w:pPr>
        <w:spacing w:after="0" w:line="360" w:lineRule="exact"/>
        <w:ind w:firstLine="709"/>
        <w:jc w:val="both"/>
        <w:rPr>
          <w:color w:val="auto"/>
        </w:rPr>
      </w:pPr>
      <w:r w:rsidRPr="000D3A79">
        <w:rPr>
          <w:color w:val="auto"/>
        </w:rPr>
        <w:t>[</w:t>
      </w:r>
      <w:r w:rsidR="002E4B1F" w:rsidRPr="000D3A79">
        <w:rPr>
          <w:color w:val="auto"/>
        </w:rPr>
        <w:t>подпункт 5 пункта 3</w:t>
      </w:r>
      <w:r w:rsidRPr="000D3A79">
        <w:rPr>
          <w:color w:val="auto"/>
        </w:rPr>
        <w:t xml:space="preserve"> </w:t>
      </w:r>
      <w:r w:rsidRPr="000D3A79">
        <w:rPr>
          <w:iCs/>
          <w:color w:val="auto"/>
        </w:rPr>
        <w:t xml:space="preserve">Порядка организации приемки работ, выполняемых по плану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и инвестиционному проекту </w:t>
      </w:r>
      <w:r w:rsidR="00E64620" w:rsidRPr="000D3A79">
        <w:rPr>
          <w:iCs/>
          <w:color w:val="auto"/>
        </w:rPr>
        <w:t>«</w:t>
      </w:r>
      <w:r w:rsidRPr="000D3A79">
        <w:rPr>
          <w:iCs/>
          <w:color w:val="auto"/>
        </w:rPr>
        <w:t>НИОКР (ЦТЕХ)</w:t>
      </w:r>
      <w:r w:rsidR="00E64620" w:rsidRPr="000D3A79">
        <w:rPr>
          <w:iCs/>
          <w:color w:val="auto"/>
        </w:rPr>
        <w:t>»</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627435" w:rsidRPr="000D3A79">
        <w:rPr>
          <w:iCs/>
          <w:color w:val="auto"/>
        </w:rPr>
        <w:t>от</w:t>
      </w:r>
      <w:r w:rsidR="002E4B1F" w:rsidRPr="000D3A79">
        <w:rPr>
          <w:iCs/>
          <w:color w:val="auto"/>
        </w:rPr>
        <w:t> </w:t>
      </w:r>
      <w:r w:rsidR="00627435" w:rsidRPr="000D3A79">
        <w:rPr>
          <w:iCs/>
          <w:color w:val="auto"/>
        </w:rPr>
        <w:t>11</w:t>
      </w:r>
      <w:r w:rsidR="002E4B1F" w:rsidRPr="000D3A79">
        <w:rPr>
          <w:iCs/>
          <w:color w:val="auto"/>
        </w:rPr>
        <w:t> </w:t>
      </w:r>
      <w:r w:rsidR="00627435" w:rsidRPr="000D3A79">
        <w:rPr>
          <w:iCs/>
          <w:color w:val="auto"/>
        </w:rPr>
        <w:t xml:space="preserve">февраля 2022 г. № </w:t>
      </w:r>
      <w:r w:rsidR="00B76A4C">
        <w:rPr>
          <w:iCs/>
          <w:color w:val="auto"/>
        </w:rPr>
        <w:t>329/р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Опытно-конструкторская работа</w:t>
      </w:r>
      <w:r w:rsidR="00A53D7B" w:rsidRPr="000D3A79">
        <w:rPr>
          <w:b/>
          <w:color w:val="auto"/>
        </w:rPr>
        <w:t>;</w:t>
      </w:r>
      <w:r w:rsidRPr="000D3A79">
        <w:rPr>
          <w:color w:val="auto"/>
        </w:rPr>
        <w:t xml:space="preserve"> ОКР &lt;План НТР</w:t>
      </w:r>
      <w:r w:rsidR="000538EB" w:rsidRPr="000D3A79">
        <w:rPr>
          <w:color w:val="auto"/>
        </w:rPr>
        <w:t>&gt;</w:t>
      </w:r>
      <w:r w:rsidR="00584551" w:rsidRPr="000D3A79">
        <w:rPr>
          <w:color w:val="auto"/>
        </w:rPr>
        <w:fldChar w:fldCharType="begin"/>
      </w:r>
      <w:r w:rsidR="00FC0344" w:rsidRPr="000D3A79">
        <w:instrText xml:space="preserve"> XE "</w:instrText>
      </w:r>
      <w:r w:rsidR="00FC0344" w:rsidRPr="000D3A79">
        <w:rPr>
          <w:b/>
          <w:color w:val="auto"/>
        </w:rPr>
        <w:instrText>Опытно-конструкторская работа</w:instrText>
      </w:r>
      <w:r w:rsidR="00FC0344" w:rsidRPr="000D3A79">
        <w:instrText>\</w:instrText>
      </w:r>
      <w:r w:rsidR="00FC0344" w:rsidRPr="000D3A79">
        <w:rPr>
          <w:b/>
          <w:color w:val="auto"/>
        </w:rPr>
        <w:instrText>;</w:instrText>
      </w:r>
      <w:r w:rsidR="00FC0344" w:rsidRPr="000D3A79">
        <w:rPr>
          <w:color w:val="auto"/>
        </w:rPr>
        <w:instrText xml:space="preserve"> ОКР &lt;План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работ по разработке конструкторской и технологической документации на опытный образец, изготовлению и испытаниям опытного (головного) образца (опытной партии), выполняемых для создания (модернизации) продукции.</w:t>
      </w:r>
    </w:p>
    <w:p w:rsidR="008C2A8C" w:rsidRPr="000D3A79" w:rsidRDefault="008C2A8C" w:rsidP="00FA23D1">
      <w:pPr>
        <w:spacing w:after="0" w:line="360" w:lineRule="exact"/>
        <w:ind w:firstLine="709"/>
        <w:jc w:val="both"/>
        <w:rPr>
          <w:color w:val="auto"/>
        </w:rPr>
      </w:pPr>
      <w:r w:rsidRPr="000D3A79">
        <w:rPr>
          <w:color w:val="auto"/>
        </w:rPr>
        <w:t>[</w:t>
      </w:r>
      <w:r w:rsidR="00701AD4" w:rsidRPr="000D3A79">
        <w:rPr>
          <w:color w:val="auto"/>
        </w:rPr>
        <w:t>под</w:t>
      </w:r>
      <w:r w:rsidRPr="000D3A79">
        <w:rPr>
          <w:color w:val="auto"/>
        </w:rPr>
        <w:t>пункт 4</w:t>
      </w:r>
      <w:r w:rsidR="00701AD4" w:rsidRPr="000D3A79">
        <w:rPr>
          <w:color w:val="auto"/>
        </w:rPr>
        <w:t xml:space="preserve"> пункта </w:t>
      </w:r>
      <w:r w:rsidRPr="000D3A79">
        <w:rPr>
          <w:color w:val="auto"/>
        </w:rPr>
        <w:t xml:space="preserve">4 </w:t>
      </w:r>
      <w:r w:rsidRPr="000D3A79">
        <w:rPr>
          <w:iCs/>
          <w:color w:val="auto"/>
        </w:rPr>
        <w:t xml:space="preserve">Методических указаний по формированию заявочных материалов для включения работ в план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утвержденных распоряжением </w:t>
      </w:r>
      <w:r w:rsidR="008466A6" w:rsidRPr="000D3A79">
        <w:rPr>
          <w:iCs/>
          <w:color w:val="auto"/>
        </w:rPr>
        <w:t>ОАО </w:t>
      </w:r>
      <w:r w:rsidR="00E64620" w:rsidRPr="000D3A79">
        <w:rPr>
          <w:iCs/>
          <w:color w:val="auto"/>
        </w:rPr>
        <w:t>«РЖД»</w:t>
      </w:r>
      <w:r w:rsidRPr="000D3A79">
        <w:rPr>
          <w:iCs/>
          <w:color w:val="auto"/>
        </w:rPr>
        <w:t xml:space="preserve"> от</w:t>
      </w:r>
      <w:r w:rsidR="00701AD4" w:rsidRPr="000D3A79">
        <w:rPr>
          <w:iCs/>
          <w:color w:val="auto"/>
        </w:rPr>
        <w:t> </w:t>
      </w:r>
      <w:r w:rsidRPr="000D3A79">
        <w:rPr>
          <w:iCs/>
          <w:color w:val="auto"/>
        </w:rPr>
        <w:t>28</w:t>
      </w:r>
      <w:r w:rsidR="00701AD4" w:rsidRPr="000D3A79">
        <w:rPr>
          <w:iCs/>
          <w:color w:val="auto"/>
        </w:rPr>
        <w:t> </w:t>
      </w:r>
      <w:r w:rsidRPr="000D3A79">
        <w:rPr>
          <w:iCs/>
          <w:color w:val="auto"/>
        </w:rPr>
        <w:t>декабря 2021</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3031/р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Опытно-технологическая работа</w:t>
      </w:r>
      <w:r w:rsidR="00A53D7B" w:rsidRPr="000D3A79">
        <w:rPr>
          <w:b/>
          <w:color w:val="auto"/>
        </w:rPr>
        <w:t>;</w:t>
      </w:r>
      <w:r w:rsidRPr="000D3A79">
        <w:rPr>
          <w:color w:val="auto"/>
        </w:rPr>
        <w:t xml:space="preserve"> ОТР &lt;План НТР&gt;</w:t>
      </w:r>
      <w:r w:rsidR="00584551" w:rsidRPr="000D3A79">
        <w:rPr>
          <w:color w:val="auto"/>
        </w:rPr>
        <w:fldChar w:fldCharType="begin"/>
      </w:r>
      <w:r w:rsidR="00FC0344" w:rsidRPr="000D3A79">
        <w:instrText xml:space="preserve"> XE "</w:instrText>
      </w:r>
      <w:r w:rsidR="00FC0344" w:rsidRPr="000D3A79">
        <w:rPr>
          <w:b/>
          <w:color w:val="auto"/>
        </w:rPr>
        <w:instrText>Опытно-технологическая работа</w:instrText>
      </w:r>
      <w:r w:rsidR="00FC0344" w:rsidRPr="000D3A79">
        <w:instrText>\</w:instrText>
      </w:r>
      <w:r w:rsidR="00FC0344" w:rsidRPr="000D3A79">
        <w:rPr>
          <w:b/>
          <w:color w:val="auto"/>
        </w:rPr>
        <w:instrText>;</w:instrText>
      </w:r>
      <w:r w:rsidR="00FC0344" w:rsidRPr="000D3A79">
        <w:rPr>
          <w:color w:val="auto"/>
        </w:rPr>
        <w:instrText xml:space="preserve"> ОТР &lt;План НТР&gt;</w:instrText>
      </w:r>
      <w:r w:rsidR="00FC0344" w:rsidRPr="000D3A79">
        <w:instrText xml:space="preserve">" </w:instrText>
      </w:r>
      <w:r w:rsidR="00584551" w:rsidRPr="000D3A79">
        <w:rPr>
          <w:color w:val="auto"/>
        </w:rPr>
        <w:fldChar w:fldCharType="end"/>
      </w:r>
    </w:p>
    <w:p w:rsidR="008C2A8C" w:rsidRPr="000D3A79" w:rsidRDefault="00602FF9" w:rsidP="00FA23D1">
      <w:pPr>
        <w:spacing w:after="0" w:line="360" w:lineRule="exact"/>
        <w:ind w:firstLine="709"/>
        <w:jc w:val="both"/>
        <w:rPr>
          <w:color w:val="auto"/>
        </w:rPr>
      </w:pPr>
      <w:r w:rsidRPr="000D3A79">
        <w:rPr>
          <w:color w:val="auto"/>
        </w:rPr>
        <w:t xml:space="preserve">1. </w:t>
      </w:r>
      <w:r w:rsidR="008C2A8C" w:rsidRPr="000D3A79">
        <w:rPr>
          <w:color w:val="auto"/>
        </w:rPr>
        <w:t>Комплекс работ по созданию новых веществ, материалов и (или) технологических процессов и технической документации на них.</w:t>
      </w:r>
    </w:p>
    <w:p w:rsidR="008C2A8C" w:rsidRPr="000D3A79" w:rsidRDefault="008C2A8C" w:rsidP="00FA23D1">
      <w:pPr>
        <w:spacing w:after="0" w:line="360" w:lineRule="exact"/>
        <w:ind w:firstLine="709"/>
        <w:jc w:val="both"/>
        <w:rPr>
          <w:color w:val="auto"/>
        </w:rPr>
      </w:pPr>
      <w:r w:rsidRPr="000D3A79">
        <w:rPr>
          <w:color w:val="auto"/>
        </w:rPr>
        <w:t>[</w:t>
      </w:r>
      <w:r w:rsidR="00701AD4" w:rsidRPr="000D3A79">
        <w:rPr>
          <w:color w:val="auto"/>
        </w:rPr>
        <w:t>подпункт 4 пункта 4</w:t>
      </w:r>
      <w:r w:rsidRPr="000D3A79">
        <w:rPr>
          <w:color w:val="auto"/>
        </w:rPr>
        <w:t xml:space="preserve"> </w:t>
      </w:r>
      <w:r w:rsidRPr="000D3A79">
        <w:rPr>
          <w:iCs/>
          <w:color w:val="auto"/>
        </w:rPr>
        <w:t xml:space="preserve">Методических указаний по формированию заявочных материалов для включения работ в план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утвержденных распоряжением </w:t>
      </w:r>
      <w:r w:rsidR="008466A6" w:rsidRPr="000D3A79">
        <w:rPr>
          <w:iCs/>
          <w:color w:val="auto"/>
        </w:rPr>
        <w:t>ОАО </w:t>
      </w:r>
      <w:r w:rsidR="00E64620" w:rsidRPr="000D3A79">
        <w:rPr>
          <w:iCs/>
          <w:color w:val="auto"/>
        </w:rPr>
        <w:t>«РЖД»</w:t>
      </w:r>
      <w:r w:rsidRPr="000D3A79">
        <w:rPr>
          <w:iCs/>
          <w:color w:val="auto"/>
        </w:rPr>
        <w:t xml:space="preserve"> от</w:t>
      </w:r>
      <w:r w:rsidR="00701AD4" w:rsidRPr="000D3A79">
        <w:rPr>
          <w:iCs/>
          <w:color w:val="auto"/>
        </w:rPr>
        <w:t> </w:t>
      </w:r>
      <w:r w:rsidRPr="000D3A79">
        <w:rPr>
          <w:iCs/>
          <w:color w:val="auto"/>
        </w:rPr>
        <w:t>28</w:t>
      </w:r>
      <w:r w:rsidR="00701AD4" w:rsidRPr="000D3A79">
        <w:rPr>
          <w:iCs/>
          <w:color w:val="auto"/>
        </w:rPr>
        <w:t> </w:t>
      </w:r>
      <w:r w:rsidRPr="000D3A79">
        <w:rPr>
          <w:iCs/>
          <w:color w:val="auto"/>
        </w:rPr>
        <w:t>декабря 2021</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3031/р</w:t>
      </w:r>
      <w:r w:rsidRPr="000D3A79">
        <w:rPr>
          <w:color w:val="auto"/>
        </w:rPr>
        <w:t>]</w:t>
      </w:r>
    </w:p>
    <w:p w:rsidR="00602FF9" w:rsidRPr="000D3A79" w:rsidRDefault="00602FF9" w:rsidP="00FA23D1">
      <w:pPr>
        <w:spacing w:after="0" w:line="360" w:lineRule="exact"/>
        <w:ind w:firstLine="709"/>
        <w:jc w:val="both"/>
        <w:rPr>
          <w:color w:val="auto"/>
        </w:rPr>
      </w:pPr>
      <w:r w:rsidRPr="000D3A79">
        <w:rPr>
          <w:color w:val="auto"/>
        </w:rPr>
        <w:t>2. Совокупность работ по созданию новых веществ, материалов и/или технологических процессов и разработке технической документации на них.</w:t>
      </w:r>
    </w:p>
    <w:p w:rsidR="00602FF9" w:rsidRPr="000D3A79" w:rsidRDefault="00602FF9"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3.1.8 </w:t>
      </w:r>
      <w:r w:rsidR="00196CF6" w:rsidRPr="000D3A79">
        <w:rPr>
          <w:color w:val="auto"/>
        </w:rPr>
        <w:t xml:space="preserve">пункта 3 </w:t>
      </w:r>
      <w:r w:rsidRPr="000D3A79">
        <w:rPr>
          <w:iCs/>
          <w:color w:val="auto"/>
        </w:rPr>
        <w:t xml:space="preserve">ГОСТ Р 15.000-2016 </w:t>
      </w:r>
      <w:r w:rsidR="00B90502">
        <w:rPr>
          <w:iCs/>
          <w:color w:val="auto"/>
        </w:rPr>
        <w:t>Система разработки и постановки продукции на производство</w:t>
      </w:r>
      <w:r w:rsidRPr="000D3A79">
        <w:rPr>
          <w:iCs/>
          <w:color w:val="auto"/>
        </w:rPr>
        <w:t>. Основные положения</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Работа по созданию программно-аппаратного комплекса</w:t>
      </w:r>
      <w:r w:rsidR="00A53D7B" w:rsidRPr="000D3A79">
        <w:rPr>
          <w:b/>
          <w:color w:val="auto"/>
        </w:rPr>
        <w:t>;</w:t>
      </w:r>
      <w:r w:rsidRPr="000D3A79">
        <w:rPr>
          <w:color w:val="auto"/>
        </w:rPr>
        <w:t xml:space="preserve"> ПАК &lt;План НТР&gt;</w:t>
      </w:r>
      <w:r w:rsidR="00584551" w:rsidRPr="000D3A79">
        <w:rPr>
          <w:color w:val="auto"/>
        </w:rPr>
        <w:fldChar w:fldCharType="begin"/>
      </w:r>
      <w:r w:rsidR="00FC0344" w:rsidRPr="000D3A79">
        <w:instrText xml:space="preserve"> XE "</w:instrText>
      </w:r>
      <w:r w:rsidR="00FC0344" w:rsidRPr="000D3A79">
        <w:rPr>
          <w:b/>
          <w:color w:val="auto"/>
        </w:rPr>
        <w:instrText>Работа по созданию программно-аппаратного комплекса</w:instrText>
      </w:r>
      <w:r w:rsidR="00FC0344" w:rsidRPr="000D3A79">
        <w:instrText>\</w:instrText>
      </w:r>
      <w:r w:rsidR="00FC0344" w:rsidRPr="000D3A79">
        <w:rPr>
          <w:b/>
          <w:color w:val="auto"/>
        </w:rPr>
        <w:instrText>;</w:instrText>
      </w:r>
      <w:r w:rsidR="00FC0344" w:rsidRPr="000D3A79">
        <w:rPr>
          <w:color w:val="auto"/>
        </w:rPr>
        <w:instrText xml:space="preserve"> ПАК &lt;План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Комплекс работ по разработке совокупности технических средств и специального программного обеспечения, имеющих общее назначение, включая расширение функциональных возможностей автоматизированных систем, используемых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701AD4" w:rsidRPr="000D3A79">
        <w:rPr>
          <w:color w:val="auto"/>
        </w:rPr>
        <w:t>подпункт 4 пункта 4</w:t>
      </w:r>
      <w:r w:rsidRPr="000D3A79">
        <w:rPr>
          <w:color w:val="auto"/>
        </w:rPr>
        <w:t xml:space="preserve"> </w:t>
      </w:r>
      <w:r w:rsidRPr="000D3A79">
        <w:rPr>
          <w:iCs/>
          <w:color w:val="auto"/>
        </w:rPr>
        <w:t xml:space="preserve">Методических указаний по формированию заявочных материалов для включения работ в план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утвержденных распоряжением </w:t>
      </w:r>
      <w:r w:rsidR="008466A6" w:rsidRPr="000D3A79">
        <w:rPr>
          <w:iCs/>
          <w:color w:val="auto"/>
        </w:rPr>
        <w:t>ОАО </w:t>
      </w:r>
      <w:r w:rsidR="00E64620" w:rsidRPr="000D3A79">
        <w:rPr>
          <w:iCs/>
          <w:color w:val="auto"/>
        </w:rPr>
        <w:t>«РЖД»</w:t>
      </w:r>
      <w:r w:rsidRPr="000D3A79">
        <w:rPr>
          <w:iCs/>
          <w:color w:val="auto"/>
        </w:rPr>
        <w:t xml:space="preserve"> от</w:t>
      </w:r>
      <w:r w:rsidR="00701AD4" w:rsidRPr="000D3A79">
        <w:rPr>
          <w:iCs/>
          <w:color w:val="auto"/>
        </w:rPr>
        <w:t> </w:t>
      </w:r>
      <w:r w:rsidRPr="000D3A79">
        <w:rPr>
          <w:iCs/>
          <w:color w:val="auto"/>
        </w:rPr>
        <w:t>28</w:t>
      </w:r>
      <w:r w:rsidR="00701AD4" w:rsidRPr="000D3A79">
        <w:rPr>
          <w:iCs/>
          <w:color w:val="auto"/>
        </w:rPr>
        <w:t> </w:t>
      </w:r>
      <w:r w:rsidRPr="000D3A79">
        <w:rPr>
          <w:iCs/>
          <w:color w:val="auto"/>
        </w:rPr>
        <w:t>декабря 2021</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3031/р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w:t>
      </w:r>
      <w:r w:rsidR="00A53D7B" w:rsidRPr="000D3A79">
        <w:rPr>
          <w:b/>
          <w:color w:val="auto"/>
        </w:rPr>
        <w:t>практическая комплексная работа;</w:t>
      </w:r>
      <w:r w:rsidRPr="000D3A79">
        <w:rPr>
          <w:color w:val="auto"/>
        </w:rPr>
        <w:t xml:space="preserve"> НПК &lt;План НТР&gt;</w:t>
      </w:r>
      <w:r w:rsidR="00584551" w:rsidRPr="000D3A79">
        <w:rPr>
          <w:color w:val="auto"/>
        </w:rPr>
        <w:fldChar w:fldCharType="begin"/>
      </w:r>
      <w:r w:rsidR="00FC0344" w:rsidRPr="000D3A79">
        <w:instrText xml:space="preserve"> XE "</w:instrText>
      </w:r>
      <w:r w:rsidR="00FC0344" w:rsidRPr="000D3A79">
        <w:rPr>
          <w:b/>
          <w:color w:val="auto"/>
        </w:rPr>
        <w:instrText>Научно-практическая комплексная работа</w:instrText>
      </w:r>
      <w:r w:rsidR="00FC0344" w:rsidRPr="000D3A79">
        <w:instrText>\</w:instrText>
      </w:r>
      <w:r w:rsidR="00FC0344" w:rsidRPr="000D3A79">
        <w:rPr>
          <w:b/>
          <w:color w:val="auto"/>
        </w:rPr>
        <w:instrText>;</w:instrText>
      </w:r>
      <w:r w:rsidR="00FC0344" w:rsidRPr="000D3A79">
        <w:rPr>
          <w:color w:val="auto"/>
        </w:rPr>
        <w:instrText xml:space="preserve"> НПК &lt;План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работ по проведению исследований и (или) разработке аналитических, нормативных, технических, технико-экономических документов, к которым относятся национальные и корпоративные стандарты (ГОСТ, ГОСТ Р, СТ</w:t>
      </w:r>
      <w:r w:rsidR="00DA44D8" w:rsidRPr="000D3A79">
        <w:rPr>
          <w:color w:val="auto"/>
        </w:rPr>
        <w:t>О </w:t>
      </w:r>
      <w:r w:rsidRPr="000D3A79">
        <w:rPr>
          <w:color w:val="auto"/>
        </w:rPr>
        <w:t>РЖД), предварительные национальные стандарты (ПНСТ), своды правил, правила, положения, порядки, требования, инструкции, инструктивные указания, методики, методические указания, методические основы, методологии, классификаторы, программы, стратегии, концепции, регламенты, рекомендации, руководства, нормы, аналитические отчеты, технико-экономические обоснования.</w:t>
      </w:r>
    </w:p>
    <w:p w:rsidR="008C2A8C" w:rsidRPr="000D3A79" w:rsidRDefault="008C2A8C" w:rsidP="00FA23D1">
      <w:pPr>
        <w:spacing w:after="0" w:line="360" w:lineRule="exact"/>
        <w:ind w:firstLine="709"/>
        <w:jc w:val="both"/>
        <w:rPr>
          <w:color w:val="auto"/>
        </w:rPr>
      </w:pPr>
      <w:r w:rsidRPr="000D3A79">
        <w:rPr>
          <w:color w:val="auto"/>
        </w:rPr>
        <w:t>[</w:t>
      </w:r>
      <w:r w:rsidR="00701AD4" w:rsidRPr="000D3A79">
        <w:rPr>
          <w:color w:val="auto"/>
        </w:rPr>
        <w:t>подпункт 4 пункта 4</w:t>
      </w:r>
      <w:r w:rsidRPr="000D3A79">
        <w:rPr>
          <w:color w:val="auto"/>
        </w:rPr>
        <w:t xml:space="preserve"> </w:t>
      </w:r>
      <w:r w:rsidRPr="000D3A79">
        <w:rPr>
          <w:iCs/>
          <w:color w:val="auto"/>
        </w:rPr>
        <w:t xml:space="preserve">Методических указаний по формированию заявочных материалов для включения работ в план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утвержденных распоряжением </w:t>
      </w:r>
      <w:r w:rsidR="008466A6" w:rsidRPr="000D3A79">
        <w:rPr>
          <w:iCs/>
          <w:color w:val="auto"/>
        </w:rPr>
        <w:t>ОАО </w:t>
      </w:r>
      <w:r w:rsidR="00E64620" w:rsidRPr="000D3A79">
        <w:rPr>
          <w:iCs/>
          <w:color w:val="auto"/>
        </w:rPr>
        <w:t>«РЖД»</w:t>
      </w:r>
      <w:r w:rsidRPr="000D3A79">
        <w:rPr>
          <w:iCs/>
          <w:color w:val="auto"/>
        </w:rPr>
        <w:t xml:space="preserve"> от</w:t>
      </w:r>
      <w:r w:rsidR="00D60587">
        <w:rPr>
          <w:iCs/>
          <w:color w:val="auto"/>
        </w:rPr>
        <w:t> </w:t>
      </w:r>
      <w:r w:rsidRPr="000D3A79">
        <w:rPr>
          <w:iCs/>
          <w:color w:val="auto"/>
        </w:rPr>
        <w:t>28</w:t>
      </w:r>
      <w:r w:rsidR="00D60587">
        <w:rPr>
          <w:iCs/>
          <w:color w:val="auto"/>
        </w:rPr>
        <w:t> </w:t>
      </w:r>
      <w:r w:rsidRPr="000D3A79">
        <w:rPr>
          <w:iCs/>
          <w:color w:val="auto"/>
        </w:rPr>
        <w:t>декабря 2021</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3031/р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Научно-исследовательская и опытно-конструкторская работа</w:t>
      </w:r>
      <w:r w:rsidR="00A53D7B" w:rsidRPr="000D3A79">
        <w:rPr>
          <w:b/>
          <w:color w:val="auto"/>
        </w:rPr>
        <w:t>;</w:t>
      </w:r>
      <w:r w:rsidRPr="000D3A79">
        <w:rPr>
          <w:color w:val="auto"/>
        </w:rPr>
        <w:t xml:space="preserve"> НИОКР &lt;План НТР&gt;</w:t>
      </w:r>
      <w:r w:rsidR="00584551" w:rsidRPr="000D3A79">
        <w:rPr>
          <w:color w:val="auto"/>
        </w:rPr>
        <w:fldChar w:fldCharType="begin"/>
      </w:r>
      <w:r w:rsidR="00FC0344" w:rsidRPr="000D3A79">
        <w:instrText xml:space="preserve"> XE "</w:instrText>
      </w:r>
      <w:r w:rsidR="00FC0344" w:rsidRPr="000D3A79">
        <w:rPr>
          <w:b/>
          <w:color w:val="auto"/>
        </w:rPr>
        <w:instrText>Научно-исследовательская и опытно-конструкторская работа</w:instrText>
      </w:r>
      <w:r w:rsidR="00FC0344" w:rsidRPr="000D3A79">
        <w:instrText>\</w:instrText>
      </w:r>
      <w:r w:rsidR="00FC0344" w:rsidRPr="000D3A79">
        <w:rPr>
          <w:b/>
          <w:color w:val="auto"/>
        </w:rPr>
        <w:instrText>;</w:instrText>
      </w:r>
      <w:r w:rsidR="00FC0344" w:rsidRPr="000D3A79">
        <w:rPr>
          <w:color w:val="auto"/>
        </w:rPr>
        <w:instrText xml:space="preserve"> НИОКР &lt;План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работ, включающих проведение НИР и ОКР или НИР и ОТР или НИР, ОКР и ОТР или НИР и ПАК.</w:t>
      </w:r>
    </w:p>
    <w:p w:rsidR="008C2A8C" w:rsidRPr="000D3A79" w:rsidRDefault="008C2A8C" w:rsidP="00FA23D1">
      <w:pPr>
        <w:spacing w:after="0" w:line="360" w:lineRule="exact"/>
        <w:ind w:firstLine="709"/>
        <w:jc w:val="both"/>
        <w:rPr>
          <w:color w:val="auto"/>
        </w:rPr>
      </w:pPr>
      <w:r w:rsidRPr="000D3A79">
        <w:rPr>
          <w:color w:val="auto"/>
        </w:rPr>
        <w:t>[</w:t>
      </w:r>
      <w:r w:rsidR="00701AD4" w:rsidRPr="000D3A79">
        <w:rPr>
          <w:color w:val="auto"/>
        </w:rPr>
        <w:t>подпункт 4 пункта 4</w:t>
      </w:r>
      <w:r w:rsidRPr="000D3A79">
        <w:rPr>
          <w:color w:val="auto"/>
        </w:rPr>
        <w:t xml:space="preserve"> </w:t>
      </w:r>
      <w:r w:rsidRPr="000D3A79">
        <w:rPr>
          <w:iCs/>
          <w:color w:val="auto"/>
        </w:rPr>
        <w:t xml:space="preserve">Методических указаний по формированию заявочных материалов для включения работ в план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утвержденных распоряжением </w:t>
      </w:r>
      <w:r w:rsidR="008466A6" w:rsidRPr="000D3A79">
        <w:rPr>
          <w:iCs/>
          <w:color w:val="auto"/>
        </w:rPr>
        <w:t>ОАО </w:t>
      </w:r>
      <w:r w:rsidR="00E64620" w:rsidRPr="000D3A79">
        <w:rPr>
          <w:iCs/>
          <w:color w:val="auto"/>
        </w:rPr>
        <w:t>«РЖД»</w:t>
      </w:r>
      <w:r w:rsidRPr="000D3A79">
        <w:rPr>
          <w:iCs/>
          <w:color w:val="auto"/>
        </w:rPr>
        <w:t xml:space="preserve"> от</w:t>
      </w:r>
      <w:r w:rsidR="00D60587">
        <w:rPr>
          <w:iCs/>
          <w:color w:val="auto"/>
        </w:rPr>
        <w:t> </w:t>
      </w:r>
      <w:r w:rsidRPr="000D3A79">
        <w:rPr>
          <w:iCs/>
          <w:color w:val="auto"/>
        </w:rPr>
        <w:t>28</w:t>
      </w:r>
      <w:r w:rsidR="00D60587">
        <w:rPr>
          <w:iCs/>
          <w:color w:val="auto"/>
        </w:rPr>
        <w:t> </w:t>
      </w:r>
      <w:r w:rsidRPr="000D3A79">
        <w:rPr>
          <w:iCs/>
          <w:color w:val="auto"/>
        </w:rPr>
        <w:t>декабря 2021</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3031/р</w:t>
      </w:r>
      <w:r w:rsidRPr="000D3A79">
        <w:rPr>
          <w:color w:val="auto"/>
        </w:rPr>
        <w:t>]</w:t>
      </w:r>
    </w:p>
    <w:p w:rsidR="00627435" w:rsidRPr="000D3A79" w:rsidRDefault="00627435"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Научно-технический продукт;</w:t>
      </w:r>
      <w:r w:rsidRPr="000D3A79">
        <w:rPr>
          <w:color w:val="auto"/>
        </w:rPr>
        <w:t xml:space="preserve"> НТП</w:t>
      </w:r>
      <w:r w:rsidR="00584551" w:rsidRPr="000D3A79">
        <w:rPr>
          <w:color w:val="auto"/>
        </w:rPr>
        <w:fldChar w:fldCharType="begin"/>
      </w:r>
      <w:r w:rsidRPr="000D3A79">
        <w:rPr>
          <w:color w:val="auto"/>
        </w:rPr>
        <w:instrText xml:space="preserve"> XE "</w:instrText>
      </w:r>
      <w:r w:rsidRPr="000D3A79">
        <w:rPr>
          <w:b/>
          <w:color w:val="auto"/>
        </w:rPr>
        <w:instrText>Научно-технический продукт</w:instrText>
      </w:r>
      <w:r w:rsidRPr="000D3A79">
        <w:rPr>
          <w:color w:val="auto"/>
        </w:rPr>
        <w:instrText>\</w:instrText>
      </w:r>
      <w:r w:rsidRPr="000D3A79">
        <w:rPr>
          <w:b/>
          <w:color w:val="auto"/>
        </w:rPr>
        <w:instrText>;</w:instrText>
      </w:r>
      <w:r w:rsidRPr="000D3A79">
        <w:rPr>
          <w:color w:val="auto"/>
        </w:rPr>
        <w:instrText xml:space="preserve"> НТП" </w:instrText>
      </w:r>
      <w:r w:rsidR="00584551" w:rsidRPr="000D3A79">
        <w:rPr>
          <w:color w:val="auto"/>
        </w:rPr>
        <w:fldChar w:fldCharType="end"/>
      </w:r>
    </w:p>
    <w:p w:rsidR="00627435" w:rsidRPr="000D3A79" w:rsidRDefault="00627435" w:rsidP="00FA23D1">
      <w:pPr>
        <w:spacing w:after="0" w:line="360" w:lineRule="exact"/>
        <w:ind w:firstLine="709"/>
        <w:jc w:val="both"/>
        <w:rPr>
          <w:color w:val="auto"/>
        </w:rPr>
      </w:pPr>
      <w:r w:rsidRPr="000D3A79">
        <w:rPr>
          <w:color w:val="auto"/>
        </w:rPr>
        <w:t>Результат работы, выполняемой по плану НТР и работы, выполняемой по инвестиционному проекту «НИОКР (ЦТЕХ)».</w:t>
      </w:r>
    </w:p>
    <w:p w:rsidR="00627435" w:rsidRPr="000D3A79" w:rsidRDefault="00627435" w:rsidP="00FA23D1">
      <w:pPr>
        <w:spacing w:after="0" w:line="360" w:lineRule="exact"/>
        <w:ind w:firstLine="709"/>
        <w:jc w:val="both"/>
        <w:rPr>
          <w:color w:val="auto"/>
          <w:sz w:val="24"/>
        </w:rPr>
      </w:pPr>
      <w:r w:rsidRPr="000D3A79">
        <w:rPr>
          <w:color w:val="auto"/>
          <w:sz w:val="24"/>
        </w:rPr>
        <w:t>Примечание. Определяется календарным планом и является неотъемлемой частью договора (заказа-наряда).</w:t>
      </w:r>
    </w:p>
    <w:p w:rsidR="00627435" w:rsidRPr="000D3A79" w:rsidRDefault="00627435" w:rsidP="00FA23D1">
      <w:pPr>
        <w:spacing w:after="0" w:line="360" w:lineRule="exact"/>
        <w:ind w:firstLine="709"/>
        <w:jc w:val="both"/>
        <w:rPr>
          <w:color w:val="auto"/>
        </w:rPr>
      </w:pPr>
      <w:r w:rsidRPr="000D3A79">
        <w:rPr>
          <w:color w:val="auto"/>
        </w:rPr>
        <w:t xml:space="preserve">[на основе положений </w:t>
      </w:r>
      <w:r w:rsidR="002E4B1F" w:rsidRPr="000D3A79">
        <w:rPr>
          <w:color w:val="auto"/>
        </w:rPr>
        <w:t>подпункта 5 пункта 3</w:t>
      </w:r>
      <w:r w:rsidRPr="000D3A79">
        <w:rPr>
          <w:color w:val="auto"/>
        </w:rPr>
        <w:t xml:space="preserve"> Порядка организации приемки работ, выполняемых по плану научно-технического развития ОАО</w:t>
      </w:r>
      <w:r w:rsidR="002E4B1F" w:rsidRPr="000D3A79">
        <w:rPr>
          <w:color w:val="auto"/>
        </w:rPr>
        <w:t> </w:t>
      </w:r>
      <w:r w:rsidRPr="000D3A79">
        <w:rPr>
          <w:color w:val="auto"/>
        </w:rPr>
        <w:t xml:space="preserve">«РЖД» и инвестиционному проекту «НИОКР (ЦТЕХ)», утвержденного распоряжением ОАО «РЖД» от 11 февраля 2022 г. № </w:t>
      </w:r>
      <w:r w:rsidR="00B76A4C">
        <w:rPr>
          <w:color w:val="auto"/>
        </w:rPr>
        <w:t>329/р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Заявочные материалы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Заявочные материалы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Комплект материалов на проведение работы, необходимый для рассмотрения и принятия решения о включении работы в план НТР.</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третий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Заявка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Заявка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Инициатива выполнения работы по плану НТР, оформленная в подсистеме </w:t>
      </w:r>
      <w:r w:rsidR="00E64620" w:rsidRPr="000D3A79">
        <w:rPr>
          <w:color w:val="auto"/>
        </w:rPr>
        <w:t>«</w:t>
      </w:r>
      <w:r w:rsidRPr="000D3A79">
        <w:rPr>
          <w:color w:val="auto"/>
        </w:rPr>
        <w:t>Управление научно-техническим развитием</w:t>
      </w:r>
      <w:r w:rsidR="00E64620" w:rsidRPr="000D3A79">
        <w:rPr>
          <w:color w:val="auto"/>
        </w:rPr>
        <w:t>»</w:t>
      </w:r>
      <w:r w:rsidRPr="000D3A79">
        <w:rPr>
          <w:color w:val="auto"/>
        </w:rPr>
        <w:t xml:space="preserve"> (УНТР) в автоматизированной системе </w:t>
      </w:r>
      <w:r w:rsidR="00E64620" w:rsidRPr="000D3A79">
        <w:rPr>
          <w:color w:val="auto"/>
        </w:rPr>
        <w:t>«</w:t>
      </w:r>
      <w:r w:rsidRPr="000D3A79">
        <w:rPr>
          <w:color w:val="auto"/>
        </w:rPr>
        <w:t>Единая корпоративная автоматизированная система управления финансами и ресурсами</w:t>
      </w:r>
      <w:r w:rsidR="00E64620" w:rsidRPr="000D3A79">
        <w:rPr>
          <w:color w:val="auto"/>
        </w:rPr>
        <w:t>»</w:t>
      </w:r>
      <w:r w:rsidRPr="000D3A79">
        <w:rPr>
          <w:color w:val="auto"/>
        </w:rPr>
        <w:t xml:space="preserve"> (ЕК АСУФР).</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четвертый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E62C34" w:rsidRPr="000D3A79" w:rsidRDefault="00E62C34" w:rsidP="00FA23D1">
      <w:pPr>
        <w:pStyle w:val="a3"/>
        <w:numPr>
          <w:ilvl w:val="0"/>
          <w:numId w:val="8"/>
        </w:numPr>
        <w:spacing w:before="120" w:after="0" w:line="360" w:lineRule="exact"/>
        <w:ind w:left="0" w:firstLine="709"/>
        <w:contextualSpacing w:val="0"/>
        <w:jc w:val="both"/>
        <w:rPr>
          <w:b/>
          <w:color w:val="auto"/>
        </w:rPr>
      </w:pPr>
      <w:r w:rsidRPr="000D3A79">
        <w:rPr>
          <w:b/>
          <w:color w:val="auto"/>
        </w:rPr>
        <w:t>Паспорт заявки</w:t>
      </w:r>
      <w:r w:rsidR="00584551" w:rsidRPr="000D3A79">
        <w:rPr>
          <w:b/>
          <w:color w:val="auto"/>
        </w:rPr>
        <w:fldChar w:fldCharType="begin"/>
      </w:r>
      <w:r w:rsidRPr="000D3A79">
        <w:rPr>
          <w:color w:val="auto"/>
        </w:rPr>
        <w:instrText xml:space="preserve"> XE "</w:instrText>
      </w:r>
      <w:r w:rsidRPr="000D3A79">
        <w:rPr>
          <w:b/>
          <w:color w:val="auto"/>
        </w:rPr>
        <w:instrText>Паспорт заявки</w:instrText>
      </w:r>
      <w:r w:rsidRPr="000D3A79">
        <w:rPr>
          <w:color w:val="auto"/>
        </w:rPr>
        <w:instrText xml:space="preserve">" </w:instrText>
      </w:r>
      <w:r w:rsidR="00584551" w:rsidRPr="000D3A79">
        <w:rPr>
          <w:b/>
          <w:color w:val="auto"/>
        </w:rPr>
        <w:fldChar w:fldCharType="end"/>
      </w:r>
    </w:p>
    <w:p w:rsidR="00E62C34" w:rsidRPr="000D3A79" w:rsidRDefault="00E62C34" w:rsidP="00FA23D1">
      <w:pPr>
        <w:spacing w:after="0" w:line="360" w:lineRule="exact"/>
        <w:ind w:firstLine="709"/>
        <w:jc w:val="both"/>
        <w:rPr>
          <w:color w:val="auto"/>
        </w:rPr>
      </w:pPr>
      <w:r w:rsidRPr="000D3A79">
        <w:rPr>
          <w:color w:val="auto"/>
        </w:rPr>
        <w:t>Утверждаемый функциональным заказчиком информационно-справочный документ, содержащий основные показатели заявляемой работы.</w:t>
      </w:r>
    </w:p>
    <w:p w:rsidR="00E62C34" w:rsidRPr="000D3A79" w:rsidRDefault="00E62C34" w:rsidP="00FA23D1">
      <w:pPr>
        <w:spacing w:after="0" w:line="360" w:lineRule="exact"/>
        <w:ind w:firstLine="709"/>
        <w:jc w:val="both"/>
        <w:rPr>
          <w:color w:val="auto"/>
        </w:rPr>
      </w:pPr>
      <w:r w:rsidRPr="000D3A79">
        <w:rPr>
          <w:color w:val="auto"/>
        </w:rPr>
        <w:t>[</w:t>
      </w:r>
      <w:r w:rsidR="0032376E" w:rsidRPr="000D3A79">
        <w:rPr>
          <w:color w:val="auto"/>
        </w:rPr>
        <w:t xml:space="preserve">абзац четырнадцатый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Регламента формирования, реализации и контроля исполнения плана научно-технического развития ОАО «РЖД», утвержденного распоряжением ОАО «РЖД» 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Стресс-тест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Стресс-тест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Формат рассмотрения заявочных материалов, предусматривающий коллегиальное принятие решений (рекомендаций) о целесообразности выполнения работы в соответствии с заранее определенными повесткой (сценарием) рассмотрения и перечнем вопросов, указанных в разделе VIII Регламента.</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шестнадцатый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D821AC" w:rsidRPr="000D3A79" w:rsidRDefault="00D821A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Программа функционального заказчика </w:t>
      </w:r>
      <w:r w:rsidRPr="000D3A79">
        <w:rPr>
          <w:color w:val="auto"/>
        </w:rPr>
        <w:t>&lt;План НТР&gt;</w:t>
      </w:r>
      <w:r w:rsidR="00584551" w:rsidRPr="000D3A79">
        <w:rPr>
          <w:color w:val="auto"/>
        </w:rPr>
        <w:fldChar w:fldCharType="begin"/>
      </w:r>
      <w:r w:rsidRPr="000D3A79">
        <w:instrText xml:space="preserve"> XE "</w:instrText>
      </w:r>
      <w:r w:rsidRPr="000D3A79">
        <w:rPr>
          <w:b/>
          <w:color w:val="auto"/>
        </w:rPr>
        <w:instrText xml:space="preserve">Программа функционального заказчика </w:instrText>
      </w:r>
      <w:r w:rsidRPr="000D3A79">
        <w:rPr>
          <w:color w:val="auto"/>
        </w:rPr>
        <w:instrText>&lt;План НТР&gt;</w:instrText>
      </w:r>
      <w:r w:rsidRPr="000D3A79">
        <w:instrText xml:space="preserve">" </w:instrText>
      </w:r>
      <w:r w:rsidR="00584551" w:rsidRPr="000D3A79">
        <w:rPr>
          <w:color w:val="auto"/>
        </w:rPr>
        <w:fldChar w:fldCharType="end"/>
      </w:r>
    </w:p>
    <w:p w:rsidR="00D821AC" w:rsidRPr="000D3A79" w:rsidRDefault="00D821AC" w:rsidP="00FA23D1">
      <w:pPr>
        <w:spacing w:after="0" w:line="360" w:lineRule="exact"/>
        <w:ind w:firstLine="709"/>
        <w:jc w:val="both"/>
        <w:rPr>
          <w:color w:val="auto"/>
        </w:rPr>
      </w:pPr>
      <w:r w:rsidRPr="000D3A79">
        <w:rPr>
          <w:color w:val="auto"/>
        </w:rPr>
        <w:t>Перечень предложений на выполнение работ.</w:t>
      </w:r>
    </w:p>
    <w:p w:rsidR="00D821AC" w:rsidRPr="000D3A79" w:rsidRDefault="00D821AC" w:rsidP="00FA23D1">
      <w:pPr>
        <w:spacing w:after="0" w:line="360" w:lineRule="exact"/>
        <w:ind w:firstLine="709"/>
        <w:jc w:val="both"/>
        <w:rPr>
          <w:color w:val="auto"/>
        </w:rPr>
      </w:pPr>
      <w:r w:rsidRPr="000D3A79">
        <w:rPr>
          <w:color w:val="auto"/>
        </w:rPr>
        <w:t>[</w:t>
      </w:r>
      <w:r w:rsidR="0032376E" w:rsidRPr="000D3A79">
        <w:rPr>
          <w:color w:val="auto"/>
        </w:rPr>
        <w:t xml:space="preserve">на основе положений </w:t>
      </w:r>
      <w:r w:rsidRPr="000D3A79">
        <w:rPr>
          <w:color w:val="auto"/>
        </w:rPr>
        <w:t>пункт</w:t>
      </w:r>
      <w:r w:rsidR="0032376E" w:rsidRPr="000D3A79">
        <w:rPr>
          <w:color w:val="auto"/>
        </w:rPr>
        <w:t>а</w:t>
      </w:r>
      <w:r w:rsidRPr="000D3A79">
        <w:rPr>
          <w:color w:val="auto"/>
        </w:rPr>
        <w:t xml:space="preserve"> 2 </w:t>
      </w:r>
      <w:r w:rsidRPr="000D3A79">
        <w:rPr>
          <w:iCs/>
          <w:color w:val="auto"/>
        </w:rPr>
        <w:t>Регламента формирования, реализации и контроля исполнения плана научно-технического развития ОАО «РЖД», утвержденного распоряжением ОАО «РЖД» от 8 февраля 2019 г. № </w:t>
      </w:r>
      <w:r w:rsidR="002723F9">
        <w:rPr>
          <w:iCs/>
          <w:color w:val="auto"/>
        </w:rPr>
        <w:t>232/р</w:t>
      </w:r>
      <w:r w:rsidRPr="000D3A79">
        <w:rPr>
          <w:color w:val="auto"/>
        </w:rPr>
        <w:t>]</w:t>
      </w:r>
    </w:p>
    <w:p w:rsidR="00D821AC" w:rsidRPr="000D3A79" w:rsidRDefault="00D821A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Отчетные документы </w:t>
      </w:r>
      <w:r w:rsidRPr="000D3A79">
        <w:rPr>
          <w:color w:val="auto"/>
        </w:rPr>
        <w:t>&lt;План НТР&gt;</w:t>
      </w:r>
      <w:r w:rsidR="00584551" w:rsidRPr="000D3A79">
        <w:rPr>
          <w:color w:val="auto"/>
        </w:rPr>
        <w:fldChar w:fldCharType="begin"/>
      </w:r>
      <w:r w:rsidRPr="000D3A79">
        <w:instrText xml:space="preserve"> XE "</w:instrText>
      </w:r>
      <w:r w:rsidRPr="000D3A79">
        <w:rPr>
          <w:b/>
          <w:color w:val="auto"/>
        </w:rPr>
        <w:instrText xml:space="preserve">Отчетные документы </w:instrText>
      </w:r>
      <w:r w:rsidRPr="000D3A79">
        <w:rPr>
          <w:color w:val="auto"/>
        </w:rPr>
        <w:instrText>&lt;План НТР&gt;</w:instrText>
      </w:r>
      <w:r w:rsidRPr="000D3A79">
        <w:instrText xml:space="preserve">" </w:instrText>
      </w:r>
      <w:r w:rsidR="00584551" w:rsidRPr="000D3A79">
        <w:rPr>
          <w:color w:val="auto"/>
        </w:rPr>
        <w:fldChar w:fldCharType="end"/>
      </w:r>
    </w:p>
    <w:p w:rsidR="00D821AC" w:rsidRPr="000D3A79" w:rsidRDefault="00D821AC" w:rsidP="00FA23D1">
      <w:pPr>
        <w:spacing w:after="0" w:line="360" w:lineRule="exact"/>
        <w:ind w:firstLine="709"/>
        <w:jc w:val="both"/>
        <w:rPr>
          <w:color w:val="auto"/>
        </w:rPr>
      </w:pPr>
      <w:r w:rsidRPr="000D3A79">
        <w:rPr>
          <w:color w:val="auto"/>
        </w:rPr>
        <w:t>Документы, указанные в календарном плане договора (заказа-наряда) и передаваемые исполнителем работы функциональному заказчику для приемки работы в соответствии с порядком организации приемки работ по плану НТР.</w:t>
      </w:r>
    </w:p>
    <w:p w:rsidR="00D821AC" w:rsidRPr="000D3A79" w:rsidRDefault="00D821AC" w:rsidP="00FA23D1">
      <w:pPr>
        <w:spacing w:after="0" w:line="360" w:lineRule="exact"/>
        <w:ind w:firstLine="709"/>
        <w:jc w:val="both"/>
        <w:rPr>
          <w:color w:val="auto"/>
        </w:rPr>
      </w:pPr>
      <w:r w:rsidRPr="000D3A79">
        <w:rPr>
          <w:color w:val="auto"/>
        </w:rPr>
        <w:t>[</w:t>
      </w:r>
      <w:r w:rsidR="0032376E" w:rsidRPr="000D3A79">
        <w:rPr>
          <w:color w:val="auto"/>
        </w:rPr>
        <w:t xml:space="preserve">абзац двенадцатый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Регламента формирования, реализации и контроля исполнения плана научно-технического развития ОАО «РЖД», утвержденного распоряжением ОАО «РЖД» от 8 февраля 2019 г. № </w:t>
      </w:r>
      <w:r w:rsidR="002723F9">
        <w:rPr>
          <w:iCs/>
          <w:color w:val="auto"/>
        </w:rPr>
        <w:t>232/р</w:t>
      </w:r>
      <w:r w:rsidRPr="000D3A79">
        <w:rPr>
          <w:color w:val="auto"/>
        </w:rPr>
        <w:t>]</w:t>
      </w:r>
    </w:p>
    <w:p w:rsidR="00D821AC" w:rsidRPr="000D3A79" w:rsidRDefault="00D821A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Программа внедрения результатов работ </w:t>
      </w:r>
      <w:r w:rsidRPr="000D3A79">
        <w:rPr>
          <w:color w:val="auto"/>
        </w:rPr>
        <w:t>&lt;План НТР&gt;</w:t>
      </w:r>
      <w:r w:rsidR="00584551" w:rsidRPr="000D3A79">
        <w:rPr>
          <w:color w:val="auto"/>
        </w:rPr>
        <w:fldChar w:fldCharType="begin"/>
      </w:r>
      <w:r w:rsidRPr="000D3A79">
        <w:instrText xml:space="preserve"> XE "</w:instrText>
      </w:r>
      <w:r w:rsidRPr="000D3A79">
        <w:rPr>
          <w:b/>
          <w:color w:val="auto"/>
        </w:rPr>
        <w:instrText xml:space="preserve">Программа внедрения результатов работ </w:instrText>
      </w:r>
      <w:r w:rsidRPr="000D3A79">
        <w:rPr>
          <w:color w:val="auto"/>
        </w:rPr>
        <w:instrText>&lt;План НТР&gt;</w:instrText>
      </w:r>
      <w:r w:rsidRPr="000D3A79">
        <w:instrText xml:space="preserve">" </w:instrText>
      </w:r>
      <w:r w:rsidR="00584551" w:rsidRPr="000D3A79">
        <w:rPr>
          <w:color w:val="auto"/>
        </w:rPr>
        <w:fldChar w:fldCharType="end"/>
      </w:r>
    </w:p>
    <w:p w:rsidR="00D821AC" w:rsidRPr="000D3A79" w:rsidRDefault="00D821AC" w:rsidP="00FA23D1">
      <w:pPr>
        <w:spacing w:after="0" w:line="360" w:lineRule="exact"/>
        <w:ind w:firstLine="709"/>
        <w:jc w:val="both"/>
        <w:rPr>
          <w:color w:val="auto"/>
        </w:rPr>
      </w:pPr>
      <w:r w:rsidRPr="000D3A79">
        <w:rPr>
          <w:color w:val="auto"/>
        </w:rPr>
        <w:t>Последовательность действий, которые должны быть выполнены для реализации (тиражирования) результатов работ.</w:t>
      </w:r>
    </w:p>
    <w:p w:rsidR="00D821AC" w:rsidRPr="000D3A79" w:rsidRDefault="00D821AC" w:rsidP="00FA23D1">
      <w:pPr>
        <w:spacing w:after="0" w:line="360" w:lineRule="exact"/>
        <w:ind w:firstLine="709"/>
        <w:jc w:val="both"/>
        <w:rPr>
          <w:color w:val="auto"/>
        </w:rPr>
      </w:pPr>
      <w:r w:rsidRPr="000D3A79">
        <w:rPr>
          <w:color w:val="auto"/>
        </w:rPr>
        <w:t>[</w:t>
      </w:r>
      <w:r w:rsidR="0032376E" w:rsidRPr="000D3A79">
        <w:rPr>
          <w:color w:val="auto"/>
        </w:rPr>
        <w:t xml:space="preserve">абзац тринадцатый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Регламента формирования, реализации и контроля исполнения плана научно-технического развития ОАО «РЖД», утвержденного распоряжением ОАО «РЖД» 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Инициатор работ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Инициатор работ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Должностное лицо, подразделение </w:t>
      </w:r>
      <w:r w:rsidR="008466A6" w:rsidRPr="000D3A79">
        <w:rPr>
          <w:color w:val="auto"/>
        </w:rPr>
        <w:t>ОАО </w:t>
      </w:r>
      <w:r w:rsidR="00E64620" w:rsidRPr="000D3A79">
        <w:rPr>
          <w:color w:val="auto"/>
        </w:rPr>
        <w:t>«РЖД»</w:t>
      </w:r>
      <w:r w:rsidRPr="000D3A79">
        <w:rPr>
          <w:color w:val="auto"/>
        </w:rPr>
        <w:t xml:space="preserve"> или коллегиальный орган, которому принадлежит инициатива выполнения работ по плану НТР.</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шестой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Функциональный заказчик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Функциональный заказчик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Подразделение аппарата управления, филиал, структурное подразделение </w:t>
      </w:r>
      <w:r w:rsidR="008466A6" w:rsidRPr="000D3A79">
        <w:rPr>
          <w:color w:val="auto"/>
        </w:rPr>
        <w:t>ОАО </w:t>
      </w:r>
      <w:r w:rsidR="00E64620" w:rsidRPr="000D3A79">
        <w:rPr>
          <w:color w:val="auto"/>
        </w:rPr>
        <w:t>«РЖД»</w:t>
      </w:r>
      <w:r w:rsidRPr="000D3A79">
        <w:rPr>
          <w:color w:val="auto"/>
        </w:rPr>
        <w:t xml:space="preserve">, направляющее заявку, формирующее заявочные материалы и документацию о закупке, подготавливающее договор (заказ-наряд) на выполнение работ, осуществляющее координацию действий функциональных созаказчиков, взаимодействие с исполнителем в соответствии с требованиями к обеспечению исполнителя документацией и информацией для выполнения согласно приложению </w:t>
      </w:r>
      <w:r w:rsidR="005A6BA8" w:rsidRPr="000D3A79">
        <w:rPr>
          <w:color w:val="auto"/>
        </w:rPr>
        <w:t>№ </w:t>
      </w:r>
      <w:r w:rsidRPr="000D3A79">
        <w:rPr>
          <w:color w:val="auto"/>
        </w:rPr>
        <w:t>2 к настоящему Порядку, контроль выполнения и техническую приемку результатов работ, подготовку отчетных документов, внедрение и оценку эффективности результатов работы, использующее результаты работы и получающее эффекты от ее реализации.</w:t>
      </w:r>
    </w:p>
    <w:p w:rsidR="008C2A8C" w:rsidRPr="000D3A79" w:rsidRDefault="008C2A8C" w:rsidP="00FA23D1">
      <w:pPr>
        <w:spacing w:after="0" w:line="360" w:lineRule="exact"/>
        <w:ind w:firstLine="709"/>
        <w:jc w:val="both"/>
        <w:rPr>
          <w:color w:val="auto"/>
        </w:rPr>
      </w:pPr>
      <w:r w:rsidRPr="000D3A79">
        <w:rPr>
          <w:color w:val="auto"/>
        </w:rPr>
        <w:t>[</w:t>
      </w:r>
      <w:r w:rsidR="002E4B1F" w:rsidRPr="000D3A79">
        <w:rPr>
          <w:color w:val="auto"/>
        </w:rPr>
        <w:t>подпункт 11 пункта 3</w:t>
      </w:r>
      <w:r w:rsidRPr="000D3A79">
        <w:rPr>
          <w:color w:val="auto"/>
        </w:rPr>
        <w:t xml:space="preserve"> </w:t>
      </w:r>
      <w:r w:rsidRPr="000D3A79">
        <w:rPr>
          <w:iCs/>
          <w:color w:val="auto"/>
        </w:rPr>
        <w:t xml:space="preserve">Порядка организации приемки работ, выполняемых по плану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и инвестиционному проекту </w:t>
      </w:r>
      <w:r w:rsidR="00E64620" w:rsidRPr="000D3A79">
        <w:rPr>
          <w:iCs/>
          <w:color w:val="auto"/>
        </w:rPr>
        <w:t>«</w:t>
      </w:r>
      <w:r w:rsidRPr="000D3A79">
        <w:rPr>
          <w:iCs/>
          <w:color w:val="auto"/>
        </w:rPr>
        <w:t>НИОКР (ЦТЕХ)</w:t>
      </w:r>
      <w:r w:rsidR="00E64620" w:rsidRPr="000D3A79">
        <w:rPr>
          <w:iCs/>
          <w:color w:val="auto"/>
        </w:rPr>
        <w:t>»</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627435" w:rsidRPr="000D3A79">
        <w:rPr>
          <w:iCs/>
          <w:color w:val="auto"/>
        </w:rPr>
        <w:t>от</w:t>
      </w:r>
      <w:r w:rsidR="002E4B1F" w:rsidRPr="000D3A79">
        <w:rPr>
          <w:iCs/>
          <w:color w:val="auto"/>
        </w:rPr>
        <w:t> </w:t>
      </w:r>
      <w:r w:rsidR="00627435" w:rsidRPr="000D3A79">
        <w:rPr>
          <w:iCs/>
          <w:color w:val="auto"/>
        </w:rPr>
        <w:t>11</w:t>
      </w:r>
      <w:r w:rsidR="002E4B1F" w:rsidRPr="000D3A79">
        <w:rPr>
          <w:iCs/>
          <w:color w:val="auto"/>
        </w:rPr>
        <w:t> </w:t>
      </w:r>
      <w:r w:rsidR="00627435" w:rsidRPr="000D3A79">
        <w:rPr>
          <w:iCs/>
          <w:color w:val="auto"/>
        </w:rPr>
        <w:t xml:space="preserve">февраля 2022 г. № </w:t>
      </w:r>
      <w:r w:rsidR="00B76A4C">
        <w:rPr>
          <w:iCs/>
          <w:color w:val="auto"/>
        </w:rPr>
        <w:t>329/р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Функциональный созаказчик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Функциональный созаказчик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Подразделение </w:t>
      </w:r>
      <w:r w:rsidR="008466A6" w:rsidRPr="000D3A79">
        <w:rPr>
          <w:color w:val="auto"/>
        </w:rPr>
        <w:t>ОАО </w:t>
      </w:r>
      <w:r w:rsidR="00E64620" w:rsidRPr="000D3A79">
        <w:rPr>
          <w:color w:val="auto"/>
        </w:rPr>
        <w:t>«РЖД»</w:t>
      </w:r>
      <w:r w:rsidRPr="000D3A79">
        <w:rPr>
          <w:color w:val="auto"/>
        </w:rPr>
        <w:t>, совместно с функциональным заказчиком формирующее заявочные материалы и документацию о закупке, подготавливающее договор (заказ-наряд) на выполнение работы, осуществляющее приемку результатов работы.</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десятый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Рабочая группа &lt;</w:t>
      </w:r>
      <w:r w:rsidRPr="000D3A79">
        <w:rPr>
          <w:color w:val="auto"/>
        </w:rPr>
        <w:t>План НТР&gt;</w:t>
      </w:r>
      <w:r w:rsidR="00584551" w:rsidRPr="000D3A79">
        <w:rPr>
          <w:color w:val="auto"/>
        </w:rPr>
        <w:fldChar w:fldCharType="begin"/>
      </w:r>
      <w:r w:rsidR="00FC0344" w:rsidRPr="000D3A79">
        <w:instrText xml:space="preserve"> XE "</w:instrText>
      </w:r>
      <w:r w:rsidR="00FC0344" w:rsidRPr="000D3A79">
        <w:rPr>
          <w:b/>
          <w:color w:val="auto"/>
        </w:rPr>
        <w:instrText>Рабочая группа &lt;</w:instrText>
      </w:r>
      <w:r w:rsidR="00FC0344" w:rsidRPr="000D3A79">
        <w:rPr>
          <w:color w:val="auto"/>
        </w:rPr>
        <w:instrTex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Сформированная в установленном в </w:t>
      </w:r>
      <w:r w:rsidR="008466A6" w:rsidRPr="000D3A79">
        <w:rPr>
          <w:color w:val="auto"/>
        </w:rPr>
        <w:t>ОАО </w:t>
      </w:r>
      <w:r w:rsidR="00E64620" w:rsidRPr="000D3A79">
        <w:rPr>
          <w:color w:val="auto"/>
        </w:rPr>
        <w:t>«РЖД»</w:t>
      </w:r>
      <w:r w:rsidRPr="000D3A79">
        <w:rPr>
          <w:color w:val="auto"/>
        </w:rPr>
        <w:t xml:space="preserve"> порядке рабочая группа при Совете главных инженеров открытого акционерного общества </w:t>
      </w:r>
      <w:r w:rsidR="00E64620" w:rsidRPr="000D3A79">
        <w:rPr>
          <w:color w:val="auto"/>
        </w:rPr>
        <w:t>«</w:t>
      </w:r>
      <w:r w:rsidRPr="000D3A79">
        <w:rPr>
          <w:color w:val="auto"/>
        </w:rPr>
        <w:t>Российские железные дороги</w:t>
      </w:r>
      <w:r w:rsidR="00E64620" w:rsidRPr="000D3A79">
        <w:rPr>
          <w:color w:val="auto"/>
        </w:rPr>
        <w:t>»</w:t>
      </w:r>
      <w:r w:rsidRPr="000D3A79">
        <w:rPr>
          <w:color w:val="auto"/>
        </w:rPr>
        <w:t>, в ведении которой находятся вопросы формирования, реализации и контроля исполнения плана НТР.</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пятнадцатый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D821AC" w:rsidRPr="000D3A79" w:rsidRDefault="00D821AC" w:rsidP="00FA23D1">
      <w:pPr>
        <w:pStyle w:val="a3"/>
        <w:numPr>
          <w:ilvl w:val="0"/>
          <w:numId w:val="8"/>
        </w:numPr>
        <w:spacing w:before="120" w:after="0" w:line="360" w:lineRule="exact"/>
        <w:ind w:left="0" w:firstLine="709"/>
        <w:contextualSpacing w:val="0"/>
        <w:jc w:val="both"/>
        <w:rPr>
          <w:b/>
          <w:color w:val="auto"/>
        </w:rPr>
      </w:pPr>
      <w:r w:rsidRPr="000D3A79">
        <w:rPr>
          <w:b/>
          <w:color w:val="auto"/>
        </w:rPr>
        <w:t>Технико-технологический совет</w:t>
      </w:r>
      <w:r w:rsidR="00584551" w:rsidRPr="000D3A79">
        <w:rPr>
          <w:b/>
          <w:color w:val="auto"/>
        </w:rPr>
        <w:fldChar w:fldCharType="begin"/>
      </w:r>
      <w:r w:rsidRPr="000D3A79">
        <w:instrText xml:space="preserve"> XE "</w:instrText>
      </w:r>
      <w:r w:rsidRPr="000D3A79">
        <w:rPr>
          <w:b/>
          <w:color w:val="auto"/>
        </w:rPr>
        <w:instrText>Технико-технологический совет</w:instrText>
      </w:r>
      <w:r w:rsidRPr="000D3A79">
        <w:instrText xml:space="preserve">" </w:instrText>
      </w:r>
      <w:r w:rsidR="00584551" w:rsidRPr="000D3A79">
        <w:rPr>
          <w:b/>
          <w:color w:val="auto"/>
        </w:rPr>
        <w:fldChar w:fldCharType="end"/>
      </w:r>
    </w:p>
    <w:p w:rsidR="00D821AC" w:rsidRPr="000D3A79" w:rsidRDefault="00D821AC" w:rsidP="00FA23D1">
      <w:pPr>
        <w:spacing w:after="0" w:line="360" w:lineRule="exact"/>
        <w:ind w:firstLine="709"/>
        <w:jc w:val="both"/>
        <w:rPr>
          <w:color w:val="auto"/>
        </w:rPr>
      </w:pPr>
      <w:r w:rsidRPr="000D3A79">
        <w:rPr>
          <w:color w:val="auto"/>
        </w:rPr>
        <w:t>Совещательный орган, созданный в целях согласованного принятия решений, способствующих эффективной реализации единой технической политики ОАО «РЖД» территориальными подразделениями функциональных филиалов и иными структурными подразделениями ОАО «РЖД», а также подконтрольными обществами ОАО «РЖД», расположенными в границах железной дороги.</w:t>
      </w:r>
    </w:p>
    <w:p w:rsidR="00D821AC" w:rsidRPr="000D3A79" w:rsidRDefault="00D821AC" w:rsidP="00FA23D1">
      <w:pPr>
        <w:spacing w:after="0" w:line="360" w:lineRule="exact"/>
        <w:ind w:firstLine="709"/>
        <w:jc w:val="both"/>
        <w:rPr>
          <w:color w:val="auto"/>
        </w:rPr>
      </w:pPr>
      <w:r w:rsidRPr="000D3A79">
        <w:rPr>
          <w:color w:val="auto"/>
        </w:rPr>
        <w:t xml:space="preserve">[пункт 1 </w:t>
      </w:r>
      <w:r w:rsidRPr="000D3A79">
        <w:rPr>
          <w:iCs/>
          <w:color w:val="auto"/>
        </w:rPr>
        <w:t>Типового положения о технико-технологическом совете железной дороги, утвержденного распоряжением ОАО «РЖД» от 14 июня 2011</w:t>
      </w:r>
      <w:r w:rsidR="005C517C" w:rsidRPr="000D3A79">
        <w:rPr>
          <w:iCs/>
          <w:color w:val="auto"/>
        </w:rPr>
        <w:t xml:space="preserve"> </w:t>
      </w:r>
      <w:r w:rsidRPr="000D3A79">
        <w:rPr>
          <w:iCs/>
          <w:color w:val="auto"/>
        </w:rPr>
        <w:t>г. № 1320р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Ответственный руководитель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Ответственный руководитель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Руководитель или заместитель руководителя подразделения </w:t>
      </w:r>
      <w:r w:rsidR="008466A6" w:rsidRPr="000D3A79">
        <w:rPr>
          <w:color w:val="auto"/>
        </w:rPr>
        <w:t>ОАО </w:t>
      </w:r>
      <w:r w:rsidR="00E64620" w:rsidRPr="000D3A79">
        <w:rPr>
          <w:color w:val="auto"/>
        </w:rPr>
        <w:t>«РЖД»</w:t>
      </w:r>
      <w:r w:rsidRPr="000D3A79">
        <w:rPr>
          <w:color w:val="auto"/>
        </w:rPr>
        <w:t xml:space="preserve"> - функционального заказчика, - назначенный ответственным за работы по плану НТР.</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одиннадцатый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Исполнитель работы </w:t>
      </w:r>
      <w:r w:rsidRPr="000D3A79">
        <w:rPr>
          <w:color w:val="auto"/>
        </w:rPr>
        <w:t>&lt;План НТР&gt;</w:t>
      </w:r>
      <w:r w:rsidR="00584551" w:rsidRPr="000D3A79">
        <w:rPr>
          <w:color w:val="auto"/>
        </w:rPr>
        <w:fldChar w:fldCharType="begin"/>
      </w:r>
      <w:r w:rsidR="00FC0344" w:rsidRPr="000D3A79">
        <w:instrText xml:space="preserve"> XE "</w:instrText>
      </w:r>
      <w:r w:rsidR="00FC0344" w:rsidRPr="000D3A79">
        <w:rPr>
          <w:b/>
          <w:color w:val="auto"/>
        </w:rPr>
        <w:instrText xml:space="preserve">Исполнитель работы </w:instrText>
      </w:r>
      <w:r w:rsidR="00FC0344" w:rsidRPr="000D3A79">
        <w:rPr>
          <w:color w:val="auto"/>
        </w:rPr>
        <w:instrText>&lt;План НТР&gt;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Сторона договора (заказа-наряда) на выполнение работы, которая обязана провести научные исследования, разработать образец нового изделия, конструкторскую документацию на него, новую технологию или выполнить другую работу, определенную договором (заказом-нарядом).</w:t>
      </w:r>
    </w:p>
    <w:p w:rsidR="008C2A8C" w:rsidRPr="000D3A79" w:rsidRDefault="008C2A8C" w:rsidP="00FA23D1">
      <w:pPr>
        <w:spacing w:after="0" w:line="360" w:lineRule="exact"/>
        <w:ind w:firstLine="709"/>
        <w:jc w:val="both"/>
        <w:rPr>
          <w:color w:val="auto"/>
        </w:rPr>
      </w:pPr>
      <w:r w:rsidRPr="000D3A79">
        <w:rPr>
          <w:color w:val="auto"/>
        </w:rPr>
        <w:t>[</w:t>
      </w:r>
      <w:r w:rsidR="0032376E" w:rsidRPr="000D3A79">
        <w:rPr>
          <w:color w:val="auto"/>
        </w:rPr>
        <w:t xml:space="preserve">абзац седьмой </w:t>
      </w:r>
      <w:r w:rsidRPr="000D3A79">
        <w:rPr>
          <w:color w:val="auto"/>
        </w:rPr>
        <w:t>пункт</w:t>
      </w:r>
      <w:r w:rsidR="0032376E" w:rsidRPr="000D3A79">
        <w:rPr>
          <w:color w:val="auto"/>
        </w:rPr>
        <w:t>а</w:t>
      </w:r>
      <w:r w:rsidRPr="000D3A79">
        <w:rPr>
          <w:color w:val="auto"/>
        </w:rPr>
        <w:t xml:space="preserve"> 2 </w:t>
      </w:r>
      <w:r w:rsidRPr="000D3A79">
        <w:rPr>
          <w:iCs/>
          <w:color w:val="auto"/>
        </w:rPr>
        <w:t xml:space="preserve">Регламента формирования, реализации и контроля исполнения плана научно-технического развития </w:t>
      </w:r>
      <w:r w:rsidR="008466A6" w:rsidRPr="000D3A79">
        <w:rPr>
          <w:iCs/>
          <w:color w:val="auto"/>
        </w:rPr>
        <w:t>ОАО </w:t>
      </w:r>
      <w:r w:rsidR="00E64620" w:rsidRPr="000D3A79">
        <w:rPr>
          <w:iCs/>
          <w:color w:val="auto"/>
        </w:rPr>
        <w:t>«РЖД»</w:t>
      </w:r>
      <w:r w:rsidRPr="000D3A79">
        <w:rPr>
          <w:iCs/>
          <w:color w:val="auto"/>
        </w:rPr>
        <w:t xml:space="preserve">,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w:t>
      </w:r>
      <w:r w:rsidR="00E62C34" w:rsidRPr="000D3A79">
        <w:rPr>
          <w:iCs/>
          <w:color w:val="auto"/>
        </w:rPr>
        <w:t>от 8 февраля 2019 г. № </w:t>
      </w:r>
      <w:r w:rsidR="002723F9">
        <w:rPr>
          <w:iCs/>
          <w:color w:val="auto"/>
        </w:rPr>
        <w:t>232/р</w:t>
      </w:r>
      <w:r w:rsidRPr="000D3A79">
        <w:rPr>
          <w:color w:val="auto"/>
        </w:rPr>
        <w:t>]</w:t>
      </w:r>
    </w:p>
    <w:p w:rsidR="00F9365A" w:rsidRPr="000D3A79" w:rsidRDefault="00F9365A"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Подразделение-балансодержатель </w:t>
      </w:r>
      <w:r w:rsidRPr="000D3A79">
        <w:rPr>
          <w:color w:val="auto"/>
        </w:rPr>
        <w:t>&lt;План НТР&gt;</w:t>
      </w:r>
      <w:r w:rsidR="00584551" w:rsidRPr="000D3A79">
        <w:rPr>
          <w:color w:val="auto"/>
        </w:rPr>
        <w:fldChar w:fldCharType="begin"/>
      </w:r>
      <w:r w:rsidRPr="000D3A79">
        <w:instrText xml:space="preserve"> XE "</w:instrText>
      </w:r>
      <w:r w:rsidRPr="000D3A79">
        <w:rPr>
          <w:b/>
          <w:color w:val="auto"/>
        </w:rPr>
        <w:instrText xml:space="preserve">Подразделение-балансодержатель </w:instrText>
      </w:r>
      <w:r w:rsidRPr="000D3A79">
        <w:rPr>
          <w:color w:val="auto"/>
        </w:rPr>
        <w:instrText>&lt;План НТР&gt;</w:instrText>
      </w:r>
      <w:r w:rsidRPr="000D3A79">
        <w:instrText xml:space="preserve">" </w:instrText>
      </w:r>
      <w:r w:rsidR="00584551" w:rsidRPr="000D3A79">
        <w:rPr>
          <w:color w:val="auto"/>
        </w:rPr>
        <w:fldChar w:fldCharType="end"/>
      </w:r>
    </w:p>
    <w:p w:rsidR="00F9365A" w:rsidRPr="000D3A79" w:rsidRDefault="00F9365A" w:rsidP="00FA23D1">
      <w:pPr>
        <w:spacing w:after="0" w:line="360" w:lineRule="exact"/>
        <w:ind w:firstLine="709"/>
        <w:jc w:val="both"/>
        <w:rPr>
          <w:color w:val="auto"/>
        </w:rPr>
      </w:pPr>
      <w:r w:rsidRPr="000D3A79">
        <w:rPr>
          <w:color w:val="auto"/>
        </w:rPr>
        <w:t>Подразделение ОАО «РЖД», которому передаются результаты работы в виде активов для использования и принятия к бухгалтерскому учету.</w:t>
      </w:r>
    </w:p>
    <w:p w:rsidR="00F9365A" w:rsidRPr="000D3A79" w:rsidRDefault="00F9365A" w:rsidP="00FA23D1">
      <w:pPr>
        <w:spacing w:after="0" w:line="360" w:lineRule="exact"/>
        <w:ind w:firstLine="709"/>
        <w:jc w:val="both"/>
        <w:rPr>
          <w:color w:val="auto"/>
        </w:rPr>
      </w:pPr>
      <w:r w:rsidRPr="000D3A79">
        <w:rPr>
          <w:color w:val="auto"/>
        </w:rPr>
        <w:t>[</w:t>
      </w:r>
      <w:r w:rsidR="00701AD4" w:rsidRPr="000D3A79">
        <w:rPr>
          <w:color w:val="auto"/>
        </w:rPr>
        <w:t>подпункт 9 пункта 4</w:t>
      </w:r>
      <w:r w:rsidRPr="000D3A79">
        <w:rPr>
          <w:color w:val="auto"/>
        </w:rPr>
        <w:t xml:space="preserve"> </w:t>
      </w:r>
      <w:r w:rsidRPr="000D3A79">
        <w:rPr>
          <w:iCs/>
          <w:color w:val="auto"/>
        </w:rPr>
        <w:t>Методических указаний по формированию заявочных материалов для включения работ в план научно-технического развития ОАО «РЖД», утвержденных распоряжением ОАО «РЖД» от</w:t>
      </w:r>
      <w:r w:rsidR="00701AD4" w:rsidRPr="000D3A79">
        <w:rPr>
          <w:iCs/>
          <w:color w:val="auto"/>
        </w:rPr>
        <w:t> </w:t>
      </w:r>
      <w:r w:rsidRPr="000D3A79">
        <w:rPr>
          <w:iCs/>
          <w:color w:val="auto"/>
        </w:rPr>
        <w:t>28</w:t>
      </w:r>
      <w:r w:rsidR="00701AD4" w:rsidRPr="000D3A79">
        <w:rPr>
          <w:iCs/>
          <w:color w:val="auto"/>
        </w:rPr>
        <w:t> </w:t>
      </w:r>
      <w:r w:rsidRPr="000D3A79">
        <w:rPr>
          <w:iCs/>
          <w:color w:val="auto"/>
        </w:rPr>
        <w:t>декабря 2021 г. № 3031/р</w:t>
      </w:r>
      <w:r w:rsidRPr="000D3A79">
        <w:rPr>
          <w:color w:val="auto"/>
        </w:rPr>
        <w:t>]</w:t>
      </w:r>
    </w:p>
    <w:p w:rsidR="00F9365A" w:rsidRPr="000D3A79" w:rsidRDefault="00F9365A" w:rsidP="00FA23D1">
      <w:pPr>
        <w:pStyle w:val="a3"/>
        <w:numPr>
          <w:ilvl w:val="0"/>
          <w:numId w:val="8"/>
        </w:numPr>
        <w:spacing w:before="120" w:after="0" w:line="360" w:lineRule="exact"/>
        <w:ind w:left="0" w:firstLine="709"/>
        <w:contextualSpacing w:val="0"/>
        <w:jc w:val="both"/>
        <w:rPr>
          <w:b/>
          <w:color w:val="auto"/>
        </w:rPr>
      </w:pPr>
      <w:r w:rsidRPr="000D3A79">
        <w:rPr>
          <w:b/>
          <w:color w:val="auto"/>
        </w:rPr>
        <w:t>Подразделение-получатель эффекта</w:t>
      </w:r>
      <w:r w:rsidR="00584551" w:rsidRPr="000D3A79">
        <w:rPr>
          <w:b/>
          <w:color w:val="auto"/>
        </w:rPr>
        <w:fldChar w:fldCharType="begin"/>
      </w:r>
      <w:r w:rsidRPr="000D3A79">
        <w:rPr>
          <w:color w:val="auto"/>
        </w:rPr>
        <w:instrText xml:space="preserve"> XE "</w:instrText>
      </w:r>
      <w:r w:rsidRPr="000D3A79">
        <w:rPr>
          <w:b/>
          <w:color w:val="auto"/>
        </w:rPr>
        <w:instrText>Подразделение-получатель эффекта</w:instrText>
      </w:r>
      <w:r w:rsidRPr="000D3A79">
        <w:rPr>
          <w:color w:val="auto"/>
        </w:rPr>
        <w:instrText xml:space="preserve">" </w:instrText>
      </w:r>
      <w:r w:rsidR="00584551" w:rsidRPr="000D3A79">
        <w:rPr>
          <w:b/>
          <w:color w:val="auto"/>
        </w:rPr>
        <w:fldChar w:fldCharType="end"/>
      </w:r>
    </w:p>
    <w:p w:rsidR="00F9365A" w:rsidRPr="000D3A79" w:rsidRDefault="00F9365A" w:rsidP="00FA23D1">
      <w:pPr>
        <w:spacing w:after="0" w:line="360" w:lineRule="exact"/>
        <w:ind w:firstLine="709"/>
        <w:jc w:val="both"/>
        <w:rPr>
          <w:color w:val="auto"/>
        </w:rPr>
      </w:pPr>
      <w:r w:rsidRPr="000D3A79">
        <w:rPr>
          <w:color w:val="auto"/>
        </w:rPr>
        <w:t>Подразделение ОАО «РЖД», в деятельности которого прогнозируется и/или фактически отражается в бюджете снижение затрат и/или повышение доходов за счет последовательного повышения эффективности технологических и управленческих процессов за счет использования результатов работ плана НТР.</w:t>
      </w:r>
    </w:p>
    <w:p w:rsidR="00F9365A" w:rsidRPr="000D3A79" w:rsidRDefault="00F9365A" w:rsidP="00FA23D1">
      <w:pPr>
        <w:spacing w:after="0" w:line="360" w:lineRule="exact"/>
        <w:ind w:firstLine="709"/>
        <w:jc w:val="both"/>
        <w:rPr>
          <w:color w:val="auto"/>
        </w:rPr>
      </w:pPr>
      <w:r w:rsidRPr="000D3A79">
        <w:rPr>
          <w:color w:val="auto"/>
        </w:rPr>
        <w:t>[</w:t>
      </w:r>
      <w:r w:rsidR="0032376E" w:rsidRPr="000D3A79">
        <w:rPr>
          <w:color w:val="auto"/>
        </w:rPr>
        <w:t xml:space="preserve">абзац девятнадцатый </w:t>
      </w:r>
      <w:r w:rsidRPr="000D3A79">
        <w:rPr>
          <w:color w:val="auto"/>
        </w:rPr>
        <w:t>пункт</w:t>
      </w:r>
      <w:r w:rsidR="0032376E" w:rsidRPr="000D3A79">
        <w:rPr>
          <w:color w:val="auto"/>
        </w:rPr>
        <w:t>а</w:t>
      </w:r>
      <w:r w:rsidRPr="000D3A79">
        <w:rPr>
          <w:color w:val="auto"/>
        </w:rPr>
        <w:t xml:space="preserve"> 2 </w:t>
      </w:r>
      <w:r w:rsidRPr="000D3A79">
        <w:rPr>
          <w:iCs/>
          <w:color w:val="auto"/>
        </w:rPr>
        <w:t>Регламента формирования, реализации и контроля исполнения плана научно-технического развития ОАО «РЖД», утвержденного распоряжением ОАО «РЖД» от 8 февраля 2019 г. № </w:t>
      </w:r>
      <w:r w:rsidR="002723F9">
        <w:rPr>
          <w:iCs/>
          <w:color w:val="auto"/>
        </w:rPr>
        <w:t>232/р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Система научно-технической информации</w:t>
      </w:r>
      <w:r w:rsidR="00584551" w:rsidRPr="000D3A79">
        <w:rPr>
          <w:b/>
          <w:color w:val="auto"/>
        </w:rPr>
        <w:fldChar w:fldCharType="begin"/>
      </w:r>
      <w:r w:rsidR="00E37F70" w:rsidRPr="000D3A79">
        <w:instrText xml:space="preserve"> XE "</w:instrText>
      </w:r>
      <w:r w:rsidR="00E37F70" w:rsidRPr="000D3A79">
        <w:rPr>
          <w:b/>
          <w:color w:val="auto"/>
        </w:rPr>
        <w:instrText>Система научно-технической информации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Система взаимосвязанных подразделений </w:t>
      </w:r>
      <w:r w:rsidR="008466A6" w:rsidRPr="000D3A79">
        <w:rPr>
          <w:color w:val="auto"/>
        </w:rPr>
        <w:t>ОАО </w:t>
      </w:r>
      <w:r w:rsidR="00E64620" w:rsidRPr="000D3A79">
        <w:rPr>
          <w:color w:val="auto"/>
        </w:rPr>
        <w:t>«РЖД»</w:t>
      </w:r>
      <w:r w:rsidRPr="000D3A79">
        <w:rPr>
          <w:color w:val="auto"/>
        </w:rPr>
        <w:t xml:space="preserve">, осуществляющих совместную информационную деятельность с согласованным разделением функций, которая регламентируется нормативными документами </w:t>
      </w:r>
      <w:r w:rsidR="008466A6" w:rsidRPr="000D3A79">
        <w:rPr>
          <w:color w:val="auto"/>
        </w:rPr>
        <w:t>ОАО </w:t>
      </w:r>
      <w:r w:rsidR="00E64620" w:rsidRPr="000D3A79">
        <w:rPr>
          <w:color w:val="auto"/>
        </w:rPr>
        <w:t>«РЖД»</w:t>
      </w:r>
      <w:r w:rsidRPr="000D3A79">
        <w:rPr>
          <w:color w:val="auto"/>
        </w:rPr>
        <w:t xml:space="preserve"> в области научно-технической информации и обеспечивается АСУ НТИ, включающая Центр научно-технической информации и библиотек - филиал </w:t>
      </w:r>
      <w:r w:rsidR="008466A6" w:rsidRPr="000D3A79">
        <w:rPr>
          <w:color w:val="auto"/>
        </w:rPr>
        <w:t>ОАО </w:t>
      </w:r>
      <w:r w:rsidR="00E64620" w:rsidRPr="000D3A79">
        <w:rPr>
          <w:color w:val="auto"/>
        </w:rPr>
        <w:t>«РЖД»</w:t>
      </w:r>
      <w:r w:rsidRPr="000D3A79">
        <w:rPr>
          <w:color w:val="auto"/>
        </w:rPr>
        <w:t xml:space="preserve">, центры научно-технической информации и библиотек - структурные подразделения железных дорог (на Калининградской железной дороге - Калининградский центр инновационного развития и научно-технической информации), структурные подразделения железных дорог и функциональные филиалы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 xml:space="preserve">[раздел 2 </w:t>
      </w:r>
      <w:r w:rsidRPr="000D3A79">
        <w:rPr>
          <w:iCs/>
          <w:color w:val="auto"/>
        </w:rPr>
        <w:t xml:space="preserve">Положения о мотивации работников железных дорог и функциональных филиалов </w:t>
      </w:r>
      <w:r w:rsidR="008466A6" w:rsidRPr="000D3A79">
        <w:rPr>
          <w:iCs/>
          <w:color w:val="auto"/>
        </w:rPr>
        <w:t>ОАО </w:t>
      </w:r>
      <w:r w:rsidR="00E64620" w:rsidRPr="000D3A79">
        <w:rPr>
          <w:iCs/>
          <w:color w:val="auto"/>
        </w:rPr>
        <w:t>«РЖД»</w:t>
      </w:r>
      <w:r w:rsidRPr="000D3A79">
        <w:rPr>
          <w:iCs/>
          <w:color w:val="auto"/>
        </w:rPr>
        <w:t xml:space="preserve"> к выявлению, обобщению и распространению научно-технической информации и внедрению новшеств, утвержденного распоряжением </w:t>
      </w:r>
      <w:r w:rsidR="008466A6" w:rsidRPr="000D3A79">
        <w:rPr>
          <w:iCs/>
          <w:color w:val="auto"/>
        </w:rPr>
        <w:t>ОАО </w:t>
      </w:r>
      <w:r w:rsidR="00E64620" w:rsidRPr="000D3A79">
        <w:rPr>
          <w:iCs/>
          <w:color w:val="auto"/>
        </w:rPr>
        <w:t>«РЖД»</w:t>
      </w:r>
      <w:r w:rsidRPr="000D3A79">
        <w:rPr>
          <w:iCs/>
          <w:color w:val="auto"/>
        </w:rPr>
        <w:t xml:space="preserve"> от 5 сентября 2022</w:t>
      </w:r>
      <w:r w:rsidR="00BA5205" w:rsidRPr="000D3A79">
        <w:rPr>
          <w:iCs/>
          <w:color w:val="auto"/>
        </w:rPr>
        <w:t> г.</w:t>
      </w:r>
      <w:r w:rsidRPr="000D3A79">
        <w:rPr>
          <w:iCs/>
          <w:color w:val="auto"/>
        </w:rPr>
        <w:t xml:space="preserve"> </w:t>
      </w:r>
      <w:r w:rsidR="005A6BA8" w:rsidRPr="000D3A79">
        <w:rPr>
          <w:iCs/>
          <w:color w:val="auto"/>
        </w:rPr>
        <w:t>№ </w:t>
      </w:r>
      <w:r w:rsidRPr="000D3A79">
        <w:rPr>
          <w:iCs/>
          <w:color w:val="auto"/>
        </w:rPr>
        <w:t>2320/р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Историческое наследие </w:t>
      </w:r>
      <w:r w:rsidR="008466A6" w:rsidRPr="000D3A79">
        <w:rPr>
          <w:b/>
          <w:color w:val="auto"/>
        </w:rPr>
        <w:t>ОАО </w:t>
      </w:r>
      <w:r w:rsidR="00E64620" w:rsidRPr="000D3A79">
        <w:rPr>
          <w:b/>
          <w:color w:val="auto"/>
        </w:rPr>
        <w:t>«РЖД»</w:t>
      </w:r>
      <w:r w:rsidR="00584551" w:rsidRPr="000D3A79">
        <w:rPr>
          <w:b/>
          <w:color w:val="auto"/>
        </w:rPr>
        <w:fldChar w:fldCharType="begin"/>
      </w:r>
      <w:r w:rsidR="00FC0344" w:rsidRPr="000D3A79">
        <w:instrText xml:space="preserve"> XE "</w:instrText>
      </w:r>
      <w:r w:rsidR="00FC0344" w:rsidRPr="000D3A79">
        <w:rPr>
          <w:b/>
          <w:color w:val="auto"/>
        </w:rPr>
        <w:instrText>Историческое наследие ОАО </w:instrText>
      </w:r>
      <w:r w:rsidR="00FC0344" w:rsidRPr="000D3A79">
        <w:rPr>
          <w:sz w:val="20"/>
          <w:szCs w:val="20"/>
        </w:rPr>
        <w:instrText>\</w:instrText>
      </w:r>
      <w:r w:rsidR="00FC0344" w:rsidRPr="000D3A79">
        <w:rPr>
          <w:b/>
          <w:color w:val="auto"/>
        </w:rPr>
        <w:instrText>«РЖД</w:instrText>
      </w:r>
      <w:r w:rsidR="00FC0344" w:rsidRPr="000D3A79">
        <w:rPr>
          <w:sz w:val="20"/>
          <w:szCs w:val="20"/>
        </w:rPr>
        <w:instrText>\</w:instrText>
      </w:r>
      <w:r w:rsidR="00FC0344" w:rsidRPr="000D3A79">
        <w:rPr>
          <w:b/>
          <w:color w:val="auto"/>
        </w:rPr>
        <w:instrText>»</w:instrText>
      </w:r>
      <w:r w:rsidR="00FC0344"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Экспозиции, экспонаты и отдельные предметы, являющиеся в совокупности важным элементо</w:t>
      </w:r>
      <w:r w:rsidR="00FF134A">
        <w:rPr>
          <w:color w:val="auto"/>
        </w:rPr>
        <w:t>м</w:t>
      </w:r>
      <w:r w:rsidRPr="000D3A79">
        <w:rPr>
          <w:color w:val="auto"/>
        </w:rPr>
        <w:t xml:space="preserve"> корпоративной культуры </w:t>
      </w:r>
      <w:r w:rsidR="008466A6" w:rsidRPr="000D3A79">
        <w:rPr>
          <w:color w:val="auto"/>
        </w:rPr>
        <w:t>ОАО </w:t>
      </w:r>
      <w:r w:rsidR="00E64620" w:rsidRPr="000D3A79">
        <w:rPr>
          <w:color w:val="auto"/>
        </w:rPr>
        <w:t>«РЖД»</w:t>
      </w:r>
      <w:r w:rsidRPr="000D3A79">
        <w:rPr>
          <w:color w:val="auto"/>
        </w:rPr>
        <w:t>.</w:t>
      </w:r>
    </w:p>
    <w:p w:rsidR="008C2A8C" w:rsidRPr="000D3A79" w:rsidRDefault="000D43C7" w:rsidP="00FA23D1">
      <w:pPr>
        <w:spacing w:after="0" w:line="360" w:lineRule="exact"/>
        <w:ind w:firstLine="709"/>
        <w:jc w:val="both"/>
        <w:rPr>
          <w:color w:val="auto"/>
        </w:rPr>
      </w:pPr>
      <w:r w:rsidRPr="000D3A79">
        <w:rPr>
          <w:color w:val="auto"/>
        </w:rPr>
        <w:t>[на основе положений</w:t>
      </w:r>
      <w:r w:rsidR="008C2A8C" w:rsidRPr="000D3A79">
        <w:rPr>
          <w:iCs/>
          <w:color w:val="auto"/>
        </w:rPr>
        <w:t xml:space="preserve"> Концепции развития деятельности по сохранению исторического наследия </w:t>
      </w:r>
      <w:r w:rsidR="008466A6" w:rsidRPr="000D3A79">
        <w:rPr>
          <w:iCs/>
          <w:color w:val="auto"/>
        </w:rPr>
        <w:t>ОАО </w:t>
      </w:r>
      <w:r w:rsidR="00E64620" w:rsidRPr="000D3A79">
        <w:rPr>
          <w:iCs/>
          <w:color w:val="auto"/>
        </w:rPr>
        <w:t>«РЖД»</w:t>
      </w:r>
      <w:r w:rsidR="008C2A8C" w:rsidRPr="000D3A79">
        <w:rPr>
          <w:iCs/>
          <w:color w:val="auto"/>
        </w:rPr>
        <w:t xml:space="preserve">, утвержденной распоряжением </w:t>
      </w:r>
      <w:r w:rsidR="008466A6" w:rsidRPr="000D3A79">
        <w:rPr>
          <w:iCs/>
          <w:color w:val="auto"/>
        </w:rPr>
        <w:t>ОАО </w:t>
      </w:r>
      <w:r w:rsidR="00E64620" w:rsidRPr="000D3A79">
        <w:rPr>
          <w:iCs/>
          <w:color w:val="auto"/>
        </w:rPr>
        <w:t>«РЖД»</w:t>
      </w:r>
      <w:r w:rsidR="008C2A8C" w:rsidRPr="000D3A79">
        <w:rPr>
          <w:iCs/>
          <w:color w:val="auto"/>
        </w:rPr>
        <w:t xml:space="preserve"> </w:t>
      </w:r>
      <w:r w:rsidR="00FF134A" w:rsidRPr="00FF134A">
        <w:rPr>
          <w:color w:val="auto"/>
        </w:rPr>
        <w:t xml:space="preserve">от 8 сентября 2025 г. </w:t>
      </w:r>
      <w:r w:rsidR="00FF134A">
        <w:rPr>
          <w:color w:val="auto"/>
        </w:rPr>
        <w:t>№</w:t>
      </w:r>
      <w:r w:rsidR="00FF134A" w:rsidRPr="00FF134A">
        <w:rPr>
          <w:color w:val="auto"/>
        </w:rPr>
        <w:t xml:space="preserve"> 1900/р</w:t>
      </w:r>
      <w:r w:rsidR="008C2A8C" w:rsidRPr="000D3A79">
        <w:rPr>
          <w:color w:val="auto"/>
        </w:rPr>
        <w:t>]</w:t>
      </w:r>
    </w:p>
    <w:p w:rsidR="008C2A8C" w:rsidRPr="000D3A79" w:rsidRDefault="008C2A8C" w:rsidP="00FA23D1">
      <w:pPr>
        <w:spacing w:after="0" w:line="360" w:lineRule="exact"/>
        <w:ind w:firstLine="709"/>
        <w:jc w:val="both"/>
        <w:rPr>
          <w:color w:val="auto"/>
        </w:rPr>
      </w:pPr>
    </w:p>
    <w:p w:rsidR="00F9365A" w:rsidRPr="000D3A79" w:rsidRDefault="00F9365A" w:rsidP="00FA23D1">
      <w:pPr>
        <w:pStyle w:val="3"/>
        <w:spacing w:before="120" w:after="120" w:line="360" w:lineRule="exact"/>
        <w:jc w:val="center"/>
        <w:rPr>
          <w:rFonts w:ascii="Times New Roman" w:hAnsi="Times New Roman" w:cs="Times New Roman"/>
          <w:b/>
          <w:color w:val="000000" w:themeColor="text1"/>
          <w:sz w:val="28"/>
          <w:szCs w:val="28"/>
        </w:rPr>
      </w:pPr>
      <w:bookmarkStart w:id="57" w:name="_Toc223360947"/>
      <w:r w:rsidRPr="000D3A79">
        <w:rPr>
          <w:rFonts w:ascii="Times New Roman" w:hAnsi="Times New Roman" w:cs="Times New Roman"/>
          <w:b/>
          <w:color w:val="000000" w:themeColor="text1"/>
          <w:sz w:val="28"/>
          <w:szCs w:val="28"/>
        </w:rPr>
        <w:t>Управление проектами технического развития ОАО «РЖД»</w:t>
      </w:r>
      <w:bookmarkEnd w:id="57"/>
    </w:p>
    <w:p w:rsidR="00F145A3" w:rsidRPr="000D3A79" w:rsidRDefault="00FC0032"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Проект </w:t>
      </w:r>
      <w:r w:rsidR="00F145A3" w:rsidRPr="000D3A79">
        <w:rPr>
          <w:b/>
          <w:color w:val="auto"/>
        </w:rPr>
        <w:t>технического развития</w:t>
      </w:r>
      <w:r w:rsidRPr="000D3A79">
        <w:rPr>
          <w:b/>
          <w:color w:val="auto"/>
        </w:rPr>
        <w:t>;</w:t>
      </w:r>
      <w:r w:rsidR="00AE7041" w:rsidRPr="000D3A79">
        <w:rPr>
          <w:b/>
          <w:color w:val="auto"/>
        </w:rPr>
        <w:t xml:space="preserve"> </w:t>
      </w:r>
      <w:r w:rsidR="00AE7041" w:rsidRPr="000D3A79">
        <w:rPr>
          <w:color w:val="auto"/>
        </w:rPr>
        <w:t>проект</w:t>
      </w:r>
      <w:r w:rsidR="00AE7041" w:rsidRPr="000D3A79">
        <w:rPr>
          <w:b/>
          <w:color w:val="auto"/>
        </w:rPr>
        <w:t xml:space="preserve"> </w:t>
      </w:r>
      <w:r w:rsidR="00AE7041" w:rsidRPr="000D3A79">
        <w:rPr>
          <w:color w:val="auto"/>
        </w:rPr>
        <w:t>&lt;управление проектами технического развития&gt;</w:t>
      </w:r>
      <w:r w:rsidR="00584551" w:rsidRPr="000D3A79">
        <w:rPr>
          <w:color w:val="auto"/>
        </w:rPr>
        <w:fldChar w:fldCharType="begin"/>
      </w:r>
      <w:r w:rsidRPr="000D3A79">
        <w:instrText xml:space="preserve"> XE "</w:instrText>
      </w:r>
      <w:r w:rsidRPr="000D3A79">
        <w:rPr>
          <w:b/>
          <w:color w:val="auto"/>
        </w:rPr>
        <w:instrText>Проект технического развития</w:instrText>
      </w:r>
      <w:r w:rsidRPr="000D3A79">
        <w:instrText>\</w:instrText>
      </w:r>
      <w:r w:rsidRPr="000D3A79">
        <w:rPr>
          <w:b/>
          <w:color w:val="auto"/>
        </w:rPr>
        <w:instrText xml:space="preserve">; </w:instrText>
      </w:r>
      <w:r w:rsidRPr="000D3A79">
        <w:rPr>
          <w:color w:val="auto"/>
        </w:rPr>
        <w:instrText>проект</w:instrText>
      </w:r>
      <w:r w:rsidRPr="000D3A79">
        <w:rPr>
          <w:b/>
          <w:color w:val="auto"/>
        </w:rPr>
        <w:instrText xml:space="preserve"> </w:instrText>
      </w:r>
      <w:r w:rsidRPr="000D3A79">
        <w:rPr>
          <w:color w:val="auto"/>
        </w:rPr>
        <w:instrText>&lt;управление проектами технического развития&gt;</w:instrText>
      </w:r>
      <w:r w:rsidRPr="000D3A79">
        <w:instrText xml:space="preserve">" </w:instrText>
      </w:r>
      <w:r w:rsidR="00584551" w:rsidRPr="000D3A79">
        <w:rPr>
          <w:color w:val="auto"/>
        </w:rPr>
        <w:fldChar w:fldCharType="end"/>
      </w:r>
    </w:p>
    <w:p w:rsidR="00F9365A" w:rsidRPr="000D3A79" w:rsidRDefault="00F145A3" w:rsidP="00FA23D1">
      <w:pPr>
        <w:spacing w:after="0" w:line="360" w:lineRule="exact"/>
        <w:ind w:firstLine="709"/>
        <w:jc w:val="both"/>
        <w:rPr>
          <w:color w:val="auto"/>
        </w:rPr>
      </w:pPr>
      <w:r w:rsidRPr="000D3A79">
        <w:rPr>
          <w:color w:val="auto"/>
        </w:rPr>
        <w:t>Совокупность взаимосвязанных проектов (или проектных инициатив), направленных на создание, внедрение или улучшение технических решений в ОАО «РЖД». Управление проектом осуществляется как единым комплексом, с учетом общих целей, ресурсов и ожидаемых эффектов. Результатом проекта является готовое комплексное техническое решение, представляющее собой материальное воплощение нововведений (оборудование, приборы, программное обеспечение, технологические линии и пр.), разработанное для повышения эффективности производственных процессов, модернизации оборудования, автоматизации технологий или улучшения эксплуатационной над</w:t>
      </w:r>
      <w:r w:rsidR="00317535">
        <w:rPr>
          <w:color w:val="auto"/>
        </w:rPr>
        <w:t>е</w:t>
      </w:r>
      <w:r w:rsidRPr="000D3A79">
        <w:rPr>
          <w:color w:val="auto"/>
        </w:rPr>
        <w:t>жности инфраструктуры.</w:t>
      </w:r>
    </w:p>
    <w:p w:rsidR="00F9365A" w:rsidRPr="000D3A79" w:rsidRDefault="00F145A3" w:rsidP="00FA23D1">
      <w:pPr>
        <w:spacing w:after="0" w:line="360" w:lineRule="exact"/>
        <w:ind w:firstLine="709"/>
        <w:jc w:val="both"/>
        <w:rPr>
          <w:color w:val="auto"/>
        </w:rPr>
      </w:pPr>
      <w:r w:rsidRPr="000D3A79">
        <w:rPr>
          <w:color w:val="auto"/>
        </w:rPr>
        <w:t>[</w:t>
      </w:r>
      <w:r w:rsidR="00AA2774" w:rsidRPr="000D3A79">
        <w:rPr>
          <w:color w:val="auto"/>
        </w:rPr>
        <w:t>под</w:t>
      </w:r>
      <w:r w:rsidRPr="000D3A79">
        <w:rPr>
          <w:color w:val="auto"/>
        </w:rPr>
        <w:t xml:space="preserve">пункт 2.18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728C9" w:rsidRPr="000D3A79" w:rsidRDefault="00C728C9"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Компонент проекта технического развития</w:t>
      </w:r>
      <w:r w:rsidR="00584551" w:rsidRPr="000D3A79">
        <w:rPr>
          <w:b/>
          <w:color w:val="auto"/>
        </w:rPr>
        <w:fldChar w:fldCharType="begin"/>
      </w:r>
      <w:r w:rsidR="00180BB8" w:rsidRPr="000D3A79">
        <w:instrText xml:space="preserve"> XE "</w:instrText>
      </w:r>
      <w:r w:rsidR="00180BB8" w:rsidRPr="000D3A79">
        <w:rPr>
          <w:b/>
          <w:color w:val="auto"/>
        </w:rPr>
        <w:instrText>Компонент проекта технического развития</w:instrText>
      </w:r>
      <w:r w:rsidR="00180BB8" w:rsidRPr="000D3A79">
        <w:instrText xml:space="preserve">" </w:instrText>
      </w:r>
      <w:r w:rsidR="00584551" w:rsidRPr="000D3A79">
        <w:rPr>
          <w:b/>
          <w:color w:val="auto"/>
        </w:rPr>
        <w:fldChar w:fldCharType="end"/>
      </w:r>
    </w:p>
    <w:p w:rsidR="00C728C9" w:rsidRPr="000D3A79" w:rsidRDefault="00C728C9" w:rsidP="00FA23D1">
      <w:pPr>
        <w:spacing w:after="0" w:line="360" w:lineRule="exact"/>
        <w:ind w:firstLine="709"/>
        <w:jc w:val="both"/>
        <w:rPr>
          <w:color w:val="auto"/>
        </w:rPr>
      </w:pPr>
      <w:r w:rsidRPr="000D3A79">
        <w:rPr>
          <w:color w:val="auto"/>
        </w:rPr>
        <w:t>Обособленный блок работ, имеющий собственные задачи и критерии достижения, входящий в общий состав Проекта технического развития и вносящий вклад в достижение его целей.</w:t>
      </w:r>
    </w:p>
    <w:p w:rsidR="00C728C9" w:rsidRPr="000D3A79" w:rsidRDefault="00C728C9"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2.9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Комплексное техническое решение</w:t>
      </w:r>
      <w:r w:rsidR="00584551" w:rsidRPr="000D3A79">
        <w:rPr>
          <w:b/>
          <w:color w:val="auto"/>
        </w:rPr>
        <w:fldChar w:fldCharType="begin"/>
      </w:r>
      <w:r w:rsidR="00180BB8" w:rsidRPr="000D3A79">
        <w:instrText xml:space="preserve"> XE "</w:instrText>
      </w:r>
      <w:r w:rsidR="00180BB8" w:rsidRPr="000D3A79">
        <w:rPr>
          <w:b/>
          <w:color w:val="auto"/>
        </w:rPr>
        <w:instrText>Комплексное техническое решение</w:instrText>
      </w:r>
      <w:r w:rsidR="00180BB8" w:rsidRPr="000D3A79">
        <w:instrText xml:space="preserve">" </w:instrText>
      </w:r>
      <w:r w:rsidR="00584551" w:rsidRPr="000D3A79">
        <w:rPr>
          <w:b/>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Совокупность взаимосвязанных и интегрированных технических, организационных, технологических и (при необходимости) программных элементов, направленных на достижение определенных целевых показателей проекта или решение конкретной функциональной задачи. Комплексное техническое решение предусматривает комплексный подход к проектированию, внедрению и эксплуатации, включая технические средства, программно-аппаратные решения, методическое и нормативное обеспечение, а также инфраструктуру и ресурсы, необходимые для успешной реализации и устойчивого функционирования решения в заданных условиях. Является комплексным техническим результатом проекта.</w:t>
      </w:r>
    </w:p>
    <w:p w:rsidR="00AE7041"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2.8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Жизненный цикл проекта</w:t>
      </w:r>
      <w:r w:rsidR="00173396" w:rsidRPr="000D3A79">
        <w:rPr>
          <w:b/>
          <w:color w:val="auto"/>
        </w:rPr>
        <w:t xml:space="preserve"> </w:t>
      </w:r>
      <w:r w:rsidR="00173396"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Жизненный цикл проекта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Временной интервал между началом и завершением проекта. Жизненный цикл проекта состоит из четырех этапов: идентификация, определение, реализация, закрытие.</w:t>
      </w:r>
    </w:p>
    <w:p w:rsidR="00F145A3"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6C2FA7" w:rsidRPr="000D3A79" w:rsidRDefault="006C2FA7"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Идентификация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Идентификация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6C2FA7" w:rsidRPr="000D3A79" w:rsidRDefault="006C2FA7" w:rsidP="00FA23D1">
      <w:pPr>
        <w:spacing w:after="0" w:line="360" w:lineRule="exact"/>
        <w:ind w:firstLine="709"/>
        <w:jc w:val="both"/>
        <w:rPr>
          <w:color w:val="auto"/>
        </w:rPr>
      </w:pPr>
      <w:r w:rsidRPr="000D3A79">
        <w:rPr>
          <w:color w:val="auto"/>
        </w:rPr>
        <w:t>Первый этап жизненного цикла проекта, основная цель этапа идентифицировать цель проекта, определить его концептуальное содержание и предварительный состав компонентов.</w:t>
      </w:r>
    </w:p>
    <w:p w:rsidR="006C2FA7" w:rsidRPr="000D3A79" w:rsidRDefault="006C2FA7"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2.33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6C2FA7" w:rsidRPr="000D3A79" w:rsidRDefault="006C2FA7"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Определение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Определение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6C2FA7" w:rsidRPr="000D3A79" w:rsidRDefault="006C2FA7" w:rsidP="00FA23D1">
      <w:pPr>
        <w:spacing w:after="0" w:line="360" w:lineRule="exact"/>
        <w:ind w:firstLine="709"/>
        <w:jc w:val="both"/>
        <w:rPr>
          <w:color w:val="auto"/>
        </w:rPr>
      </w:pPr>
      <w:r w:rsidRPr="000D3A79">
        <w:rPr>
          <w:color w:val="auto"/>
        </w:rPr>
        <w:t>Второй этап жизненного цикла проекта, основная цель этапа формализовать деятельность по управлению проектом и сформировать сводный план его реализации (определить состав Проектного офиса, стартовый состав компонентов, плановые показатели бюджета проекта и сроков его реализации, риски и эффекты).</w:t>
      </w:r>
    </w:p>
    <w:p w:rsidR="006C2FA7" w:rsidRPr="000D3A79" w:rsidRDefault="006C2FA7"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2.34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6C2FA7" w:rsidRPr="000D3A79" w:rsidRDefault="006C2FA7"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Реализация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Реализация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6C2FA7" w:rsidRPr="000D3A79" w:rsidRDefault="006C2FA7" w:rsidP="00FA23D1">
      <w:pPr>
        <w:spacing w:after="0" w:line="360" w:lineRule="exact"/>
        <w:ind w:firstLine="709"/>
        <w:jc w:val="both"/>
        <w:rPr>
          <w:color w:val="auto"/>
        </w:rPr>
      </w:pPr>
      <w:r w:rsidRPr="000D3A79">
        <w:rPr>
          <w:color w:val="auto"/>
        </w:rPr>
        <w:t>Этап жизненного цикла проекта, основная цель этапа поучить запланированные результаты проекта и ожидаемые эффекты за счет организации работ по скоординированной реализации компонентов проекта.</w:t>
      </w:r>
    </w:p>
    <w:p w:rsidR="006C2FA7" w:rsidRPr="000D3A79" w:rsidRDefault="006C2FA7"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2.35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6C2FA7" w:rsidRPr="000D3A79" w:rsidRDefault="006C2FA7"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Закрытие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Закрытие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6C2FA7" w:rsidRPr="000D3A79" w:rsidRDefault="006C2FA7" w:rsidP="00FA23D1">
      <w:pPr>
        <w:spacing w:after="0" w:line="360" w:lineRule="exact"/>
        <w:ind w:firstLine="709"/>
        <w:jc w:val="both"/>
        <w:rPr>
          <w:color w:val="auto"/>
        </w:rPr>
      </w:pPr>
      <w:r w:rsidRPr="000D3A79">
        <w:rPr>
          <w:color w:val="auto"/>
        </w:rPr>
        <w:t>Этап жизненного цикла проекта, основная цель этапа оценить полученные результаты, завершить процессы реализации, в том числе упразднить Проектный офис проекта, передать информацию с результатами проекта и его компонентов для хранения и дальнейшего использования в соответствующие структурные подразделения ОАО «РЖД» (техническая документация, расчет плановых эффектов, вынесенные уроки и прочее).</w:t>
      </w:r>
    </w:p>
    <w:p w:rsidR="006C2FA7" w:rsidRPr="000D3A79" w:rsidRDefault="006C2FA7"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2.36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Управленческие документы проекта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Управленческие документы проекта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Это документы, устанавливающие цели, параметры, правила и порядок выполнения работ, а также регламентирующие взаимодействие участников и принятие решений при управлении проектом. К управленческим документам относятся:</w:t>
      </w:r>
    </w:p>
    <w:p w:rsidR="00AE7041" w:rsidRPr="000D3A79" w:rsidRDefault="00AE7041" w:rsidP="00FA23D1">
      <w:pPr>
        <w:spacing w:after="0" w:line="360" w:lineRule="exact"/>
        <w:ind w:firstLine="709"/>
        <w:jc w:val="both"/>
        <w:rPr>
          <w:color w:val="auto"/>
        </w:rPr>
      </w:pPr>
      <w:r w:rsidRPr="000D3A79">
        <w:rPr>
          <w:color w:val="auto"/>
        </w:rPr>
        <w:t>концепция проекта;</w:t>
      </w:r>
    </w:p>
    <w:p w:rsidR="00AE7041" w:rsidRPr="000D3A79" w:rsidRDefault="00AE7041" w:rsidP="00FA23D1">
      <w:pPr>
        <w:spacing w:after="0" w:line="360" w:lineRule="exact"/>
        <w:ind w:firstLine="709"/>
        <w:jc w:val="both"/>
        <w:rPr>
          <w:color w:val="auto"/>
        </w:rPr>
      </w:pPr>
      <w:r w:rsidRPr="000D3A79">
        <w:rPr>
          <w:color w:val="auto"/>
        </w:rPr>
        <w:t>паспорт проекта технического развития;</w:t>
      </w:r>
    </w:p>
    <w:p w:rsidR="00AE7041" w:rsidRPr="000D3A79" w:rsidRDefault="00AE7041" w:rsidP="00FA23D1">
      <w:pPr>
        <w:spacing w:after="0" w:line="360" w:lineRule="exact"/>
        <w:ind w:firstLine="709"/>
        <w:jc w:val="both"/>
        <w:rPr>
          <w:color w:val="auto"/>
        </w:rPr>
      </w:pPr>
      <w:r w:rsidRPr="000D3A79">
        <w:rPr>
          <w:color w:val="auto"/>
        </w:rPr>
        <w:t>положение о Проектном офисе;</w:t>
      </w:r>
    </w:p>
    <w:p w:rsidR="00AE7041" w:rsidRPr="000D3A79" w:rsidRDefault="00AE7041" w:rsidP="00FA23D1">
      <w:pPr>
        <w:spacing w:after="0" w:line="360" w:lineRule="exact"/>
        <w:ind w:firstLine="709"/>
        <w:jc w:val="both"/>
        <w:rPr>
          <w:color w:val="auto"/>
        </w:rPr>
      </w:pPr>
      <w:r w:rsidRPr="000D3A79">
        <w:rPr>
          <w:color w:val="auto"/>
        </w:rPr>
        <w:t>распорядительные документы ОАО «РЖД» о запуске, изменении и закрытии проекта;</w:t>
      </w:r>
    </w:p>
    <w:p w:rsidR="00AE7041" w:rsidRPr="000D3A79" w:rsidRDefault="00AE7041" w:rsidP="00FA23D1">
      <w:pPr>
        <w:spacing w:after="0" w:line="360" w:lineRule="exact"/>
        <w:ind w:firstLine="709"/>
        <w:jc w:val="both"/>
        <w:rPr>
          <w:color w:val="auto"/>
        </w:rPr>
      </w:pPr>
      <w:r w:rsidRPr="000D3A79">
        <w:rPr>
          <w:color w:val="auto"/>
        </w:rPr>
        <w:t>поэтапный план проекта;</w:t>
      </w:r>
    </w:p>
    <w:p w:rsidR="00AE7041" w:rsidRPr="000D3A79" w:rsidRDefault="00AE7041" w:rsidP="00FA23D1">
      <w:pPr>
        <w:spacing w:after="0" w:line="360" w:lineRule="exact"/>
        <w:ind w:firstLine="709"/>
        <w:jc w:val="both"/>
        <w:rPr>
          <w:color w:val="auto"/>
        </w:rPr>
      </w:pPr>
      <w:r w:rsidRPr="000D3A79">
        <w:rPr>
          <w:color w:val="auto"/>
        </w:rPr>
        <w:t>реестр рисков;</w:t>
      </w:r>
    </w:p>
    <w:p w:rsidR="00AE7041" w:rsidRPr="000D3A79" w:rsidRDefault="00AE7041" w:rsidP="00FA23D1">
      <w:pPr>
        <w:spacing w:after="0" w:line="360" w:lineRule="exact"/>
        <w:ind w:firstLine="709"/>
        <w:jc w:val="both"/>
        <w:rPr>
          <w:color w:val="auto"/>
        </w:rPr>
      </w:pPr>
      <w:r w:rsidRPr="000D3A79">
        <w:rPr>
          <w:color w:val="auto"/>
        </w:rPr>
        <w:t>технические задания, графики и планы отдельных компонентов проекта;</w:t>
      </w:r>
    </w:p>
    <w:p w:rsidR="00AE7041" w:rsidRPr="000D3A79" w:rsidRDefault="00AE7041" w:rsidP="00FA23D1">
      <w:pPr>
        <w:spacing w:after="0" w:line="360" w:lineRule="exact"/>
        <w:ind w:firstLine="709"/>
        <w:jc w:val="both"/>
        <w:rPr>
          <w:color w:val="auto"/>
        </w:rPr>
      </w:pPr>
      <w:r w:rsidRPr="000D3A79">
        <w:rPr>
          <w:color w:val="auto"/>
        </w:rPr>
        <w:t>протоколы заседаний Проектного офиса;</w:t>
      </w:r>
    </w:p>
    <w:p w:rsidR="00AE7041" w:rsidRPr="000D3A79" w:rsidRDefault="00AE7041" w:rsidP="00FA23D1">
      <w:pPr>
        <w:spacing w:after="0" w:line="360" w:lineRule="exact"/>
        <w:ind w:firstLine="709"/>
        <w:jc w:val="both"/>
        <w:rPr>
          <w:color w:val="auto"/>
        </w:rPr>
      </w:pPr>
      <w:r w:rsidRPr="000D3A79">
        <w:rPr>
          <w:color w:val="auto"/>
        </w:rPr>
        <w:t>реестр и запросы на изменения;</w:t>
      </w:r>
    </w:p>
    <w:p w:rsidR="00AE7041" w:rsidRPr="000D3A79" w:rsidRDefault="00AE7041" w:rsidP="00FA23D1">
      <w:pPr>
        <w:spacing w:after="0" w:line="360" w:lineRule="exact"/>
        <w:ind w:firstLine="709"/>
        <w:jc w:val="both"/>
        <w:rPr>
          <w:color w:val="auto"/>
        </w:rPr>
      </w:pPr>
      <w:r w:rsidRPr="000D3A79">
        <w:rPr>
          <w:color w:val="auto"/>
        </w:rPr>
        <w:t>документы о согласовании изменений в компонентах проекта.</w:t>
      </w:r>
    </w:p>
    <w:p w:rsidR="00AE7041"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4.1.1 </w:t>
      </w:r>
      <w:r w:rsidR="00AA2774" w:rsidRPr="000D3A79">
        <w:rPr>
          <w:iCs/>
          <w:color w:val="auto"/>
        </w:rPr>
        <w:t xml:space="preserve">пункта 4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Концепция проекта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Концепция проекта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Предварительный документ, описывающий идею и обоснование необходимости реализации будущего проекта. Содержит обзор текущего состояния, цели, задачи, ключевые инициативы и предполагаемые эффекты.</w:t>
      </w:r>
    </w:p>
    <w:p w:rsidR="00AE7041"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2.10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Карта результатов проекта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Карта результатов проекта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Приложение к концепции проекта, предназначенное для определения необходимых компонентов проекта и проверки их соответствия нормативным требованиям ОАО «РЖД».</w:t>
      </w:r>
    </w:p>
    <w:p w:rsidR="00AE7041"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2.7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728C9" w:rsidRPr="000D3A79" w:rsidRDefault="00C728C9"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Плановые документы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Плановые документы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C728C9" w:rsidRPr="000D3A79" w:rsidRDefault="00C728C9" w:rsidP="00FA23D1">
      <w:pPr>
        <w:spacing w:after="0" w:line="360" w:lineRule="exact"/>
        <w:ind w:firstLine="709"/>
        <w:jc w:val="both"/>
        <w:rPr>
          <w:color w:val="auto"/>
        </w:rPr>
      </w:pPr>
      <w:r w:rsidRPr="000D3A79">
        <w:rPr>
          <w:color w:val="auto"/>
        </w:rPr>
        <w:t>Документы, общим назначением которых является установление целей и задач проекта (как в целом, так и его отдельных компонентов), определение ответственных исполнителей и необходимых ресурсов, распределение их по целям и задачам.</w:t>
      </w:r>
    </w:p>
    <w:p w:rsidR="00C728C9" w:rsidRPr="000D3A79" w:rsidRDefault="00C728C9"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2.19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73396" w:rsidRPr="000D3A79" w:rsidRDefault="00173396" w:rsidP="00FA23D1">
      <w:pPr>
        <w:pStyle w:val="a3"/>
        <w:numPr>
          <w:ilvl w:val="0"/>
          <w:numId w:val="8"/>
        </w:numPr>
        <w:spacing w:before="120" w:after="0" w:line="360" w:lineRule="exact"/>
        <w:ind w:left="0" w:firstLine="709"/>
        <w:contextualSpacing w:val="0"/>
        <w:jc w:val="both"/>
        <w:rPr>
          <w:b/>
          <w:color w:val="auto"/>
        </w:rPr>
      </w:pPr>
      <w:r w:rsidRPr="000D3A79">
        <w:rPr>
          <w:b/>
          <w:color w:val="auto"/>
        </w:rPr>
        <w:t>Паспорт проекта технического развития</w:t>
      </w:r>
      <w:r w:rsidR="00584551" w:rsidRPr="000D3A79">
        <w:rPr>
          <w:b/>
          <w:color w:val="auto"/>
        </w:rPr>
        <w:fldChar w:fldCharType="begin"/>
      </w:r>
      <w:r w:rsidR="00180BB8" w:rsidRPr="000D3A79">
        <w:instrText xml:space="preserve"> XE "</w:instrText>
      </w:r>
      <w:r w:rsidR="00180BB8" w:rsidRPr="000D3A79">
        <w:rPr>
          <w:b/>
          <w:color w:val="auto"/>
        </w:rPr>
        <w:instrText>Паспорт проекта технического развития</w:instrText>
      </w:r>
      <w:r w:rsidR="00180BB8" w:rsidRPr="000D3A79">
        <w:instrText xml:space="preserve">" </w:instrText>
      </w:r>
      <w:r w:rsidR="00584551" w:rsidRPr="000D3A79">
        <w:rPr>
          <w:b/>
          <w:color w:val="auto"/>
        </w:rPr>
        <w:fldChar w:fldCharType="end"/>
      </w:r>
    </w:p>
    <w:p w:rsidR="00173396" w:rsidRPr="000D3A79" w:rsidRDefault="00173396" w:rsidP="00FA23D1">
      <w:pPr>
        <w:spacing w:after="0" w:line="360" w:lineRule="exact"/>
        <w:ind w:firstLine="709"/>
        <w:jc w:val="both"/>
        <w:rPr>
          <w:color w:val="auto"/>
        </w:rPr>
      </w:pPr>
      <w:r w:rsidRPr="000D3A79">
        <w:rPr>
          <w:color w:val="auto"/>
        </w:rPr>
        <w:t>Ключевой документ, формализующий запуск проекта и утверждающий целевые результаты, ориентировочные объемы работ, бюджет и сроки реализации.</w:t>
      </w:r>
    </w:p>
    <w:p w:rsidR="00173396" w:rsidRPr="000D3A79" w:rsidRDefault="00173396"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2.17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73396" w:rsidRPr="000D3A79" w:rsidRDefault="00173396"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Поэтапный план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Поэтапный план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173396" w:rsidRPr="000D3A79" w:rsidRDefault="00173396" w:rsidP="00FA23D1">
      <w:pPr>
        <w:spacing w:after="0" w:line="360" w:lineRule="exact"/>
        <w:ind w:firstLine="709"/>
        <w:jc w:val="both"/>
        <w:rPr>
          <w:color w:val="auto"/>
        </w:rPr>
      </w:pPr>
      <w:r w:rsidRPr="000D3A79">
        <w:rPr>
          <w:color w:val="auto"/>
        </w:rPr>
        <w:t>Документ, систематизирующий ход реализации проекта (или входящих в него проектов) во временной последовательности, включая распределение работ по этапам выполнения работ и статус договоров.</w:t>
      </w:r>
    </w:p>
    <w:p w:rsidR="00173396" w:rsidRPr="000D3A79" w:rsidRDefault="00173396"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2.20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73396" w:rsidRPr="000D3A79" w:rsidRDefault="00173396"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Реестр рисков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Реестр рисков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173396" w:rsidRPr="000D3A79" w:rsidRDefault="00173396" w:rsidP="00FA23D1">
      <w:pPr>
        <w:spacing w:after="0" w:line="360" w:lineRule="exact"/>
        <w:ind w:firstLine="709"/>
        <w:jc w:val="both"/>
        <w:rPr>
          <w:color w:val="auto"/>
        </w:rPr>
      </w:pPr>
      <w:r w:rsidRPr="000D3A79">
        <w:rPr>
          <w:color w:val="auto"/>
        </w:rPr>
        <w:t>Структурированная совокупность информации о рисках проекта по установленной форме.</w:t>
      </w:r>
    </w:p>
    <w:p w:rsidR="00173396" w:rsidRPr="000D3A79" w:rsidRDefault="00173396"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2.26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52E01" w:rsidRPr="000D3A79" w:rsidRDefault="00C52E0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Реестр открытых вопросов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Реестр открытых вопросов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C52E01" w:rsidRPr="000D3A79" w:rsidRDefault="00C52E01" w:rsidP="00FA23D1">
      <w:pPr>
        <w:spacing w:after="0" w:line="360" w:lineRule="exact"/>
        <w:ind w:firstLine="709"/>
        <w:jc w:val="both"/>
        <w:rPr>
          <w:color w:val="auto"/>
        </w:rPr>
      </w:pPr>
      <w:r w:rsidRPr="000D3A79">
        <w:rPr>
          <w:color w:val="auto"/>
        </w:rPr>
        <w:t>Документ, предназначенный для учета и контроля нерешенных вопросов и поручений, влияющих на ход реализации проекта или его компонентов.</w:t>
      </w:r>
    </w:p>
    <w:p w:rsidR="00173396" w:rsidRPr="000D3A79" w:rsidRDefault="00C52E0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2.25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52E01" w:rsidRPr="000D3A79" w:rsidRDefault="00C52E0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Запрос на изменения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Запрос на изменения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C52E01" w:rsidRPr="000D3A79" w:rsidRDefault="00C52E01" w:rsidP="00FA23D1">
      <w:pPr>
        <w:spacing w:after="0" w:line="360" w:lineRule="exact"/>
        <w:ind w:firstLine="709"/>
        <w:jc w:val="both"/>
        <w:rPr>
          <w:color w:val="auto"/>
        </w:rPr>
      </w:pPr>
      <w:r w:rsidRPr="000D3A79">
        <w:rPr>
          <w:color w:val="auto"/>
        </w:rPr>
        <w:t>Стандартный шаблон для инициирования изменений в документах проекта (поэтапном плане, составе компонентов проекта, составе работ компонентов проекта, сроках, бюджете и др.).</w:t>
      </w:r>
    </w:p>
    <w:p w:rsidR="00C52E01" w:rsidRPr="000D3A79" w:rsidRDefault="00C52E0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2.31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52E01" w:rsidRPr="000D3A79" w:rsidRDefault="00C52E0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Отчетные документы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Отчетные документы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C52E01" w:rsidRPr="000D3A79" w:rsidRDefault="00C52E01" w:rsidP="00FA23D1">
      <w:pPr>
        <w:spacing w:after="0" w:line="360" w:lineRule="exact"/>
        <w:ind w:firstLine="709"/>
        <w:jc w:val="both"/>
        <w:rPr>
          <w:color w:val="auto"/>
        </w:rPr>
      </w:pPr>
      <w:r w:rsidRPr="000D3A79">
        <w:rPr>
          <w:color w:val="auto"/>
        </w:rPr>
        <w:t>Документы, с помощью которых реализуется управленческая функция контроля за управлением проекта путем количественной и качественной оценки результатов деятельности участников проекта, а также организуется обратная связь в системе управления проектом.</w:t>
      </w:r>
    </w:p>
    <w:p w:rsidR="00173396" w:rsidRPr="000D3A79" w:rsidRDefault="00C52E0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2.16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AE7041" w:rsidRPr="000D3A79" w:rsidRDefault="00AE704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Отчетные документы проекта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Отчетные документы проекта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AE7041" w:rsidRPr="000D3A79" w:rsidRDefault="00AE7041" w:rsidP="00FA23D1">
      <w:pPr>
        <w:spacing w:after="0" w:line="360" w:lineRule="exact"/>
        <w:ind w:firstLine="709"/>
        <w:jc w:val="both"/>
        <w:rPr>
          <w:color w:val="auto"/>
        </w:rPr>
      </w:pPr>
      <w:r w:rsidRPr="000D3A79">
        <w:rPr>
          <w:color w:val="auto"/>
        </w:rPr>
        <w:t>Это документы, отражающие состояние и результаты реализации проекта и входящих в него компонентов. К отчетным документам относятся:</w:t>
      </w:r>
    </w:p>
    <w:p w:rsidR="00AE7041" w:rsidRPr="000D3A79" w:rsidRDefault="00AE7041" w:rsidP="00FA23D1">
      <w:pPr>
        <w:spacing w:after="0" w:line="360" w:lineRule="exact"/>
        <w:ind w:firstLine="709"/>
        <w:jc w:val="both"/>
        <w:rPr>
          <w:color w:val="auto"/>
        </w:rPr>
      </w:pPr>
      <w:r w:rsidRPr="000D3A79">
        <w:rPr>
          <w:color w:val="auto"/>
        </w:rPr>
        <w:t>статус-отчет о ходе и прогрессе выполнения компонентов проекта;</w:t>
      </w:r>
    </w:p>
    <w:p w:rsidR="00AE7041" w:rsidRPr="000D3A79" w:rsidRDefault="00AE7041" w:rsidP="00FA23D1">
      <w:pPr>
        <w:spacing w:after="0" w:line="360" w:lineRule="exact"/>
        <w:ind w:firstLine="709"/>
        <w:jc w:val="both"/>
        <w:rPr>
          <w:color w:val="auto"/>
        </w:rPr>
      </w:pPr>
      <w:r w:rsidRPr="000D3A79">
        <w:rPr>
          <w:color w:val="auto"/>
        </w:rPr>
        <w:t>итоговый отчет о достижении целевых результатов, определенных в паспорте проекта технического развития;</w:t>
      </w:r>
    </w:p>
    <w:p w:rsidR="00AE7041" w:rsidRPr="000D3A79" w:rsidRDefault="00AE7041" w:rsidP="00FA23D1">
      <w:pPr>
        <w:spacing w:after="0" w:line="360" w:lineRule="exact"/>
        <w:ind w:firstLine="709"/>
        <w:jc w:val="both"/>
        <w:rPr>
          <w:color w:val="auto"/>
        </w:rPr>
      </w:pPr>
      <w:r w:rsidRPr="000D3A79">
        <w:rPr>
          <w:color w:val="auto"/>
        </w:rPr>
        <w:t>документы, подтверждающие упразднение Проектного офиса.</w:t>
      </w:r>
    </w:p>
    <w:p w:rsidR="00F145A3" w:rsidRPr="000D3A79" w:rsidRDefault="00AE704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4.1.2 </w:t>
      </w:r>
      <w:r w:rsidR="00AA2774" w:rsidRPr="000D3A79">
        <w:rPr>
          <w:iCs/>
          <w:color w:val="auto"/>
        </w:rPr>
        <w:t xml:space="preserve">пункта 4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52E01" w:rsidRPr="000D3A79" w:rsidRDefault="00C52E01" w:rsidP="00FA23D1">
      <w:pPr>
        <w:pStyle w:val="a3"/>
        <w:numPr>
          <w:ilvl w:val="0"/>
          <w:numId w:val="8"/>
        </w:numPr>
        <w:spacing w:before="120" w:after="0" w:line="360" w:lineRule="exact"/>
        <w:ind w:left="0" w:firstLine="709"/>
        <w:contextualSpacing w:val="0"/>
        <w:jc w:val="both"/>
        <w:rPr>
          <w:b/>
          <w:color w:val="auto"/>
        </w:rPr>
      </w:pPr>
      <w:r w:rsidRPr="000D3A79">
        <w:rPr>
          <w:b/>
          <w:color w:val="auto"/>
        </w:rPr>
        <w:t>Статус-отчет</w:t>
      </w:r>
      <w:r w:rsidR="00584551" w:rsidRPr="000D3A79">
        <w:rPr>
          <w:b/>
          <w:color w:val="auto"/>
        </w:rPr>
        <w:fldChar w:fldCharType="begin"/>
      </w:r>
      <w:r w:rsidR="00180BB8" w:rsidRPr="000D3A79">
        <w:instrText xml:space="preserve"> XE "</w:instrText>
      </w:r>
      <w:r w:rsidR="00180BB8" w:rsidRPr="000D3A79">
        <w:rPr>
          <w:b/>
          <w:color w:val="auto"/>
        </w:rPr>
        <w:instrText>Статус-отчет</w:instrText>
      </w:r>
      <w:r w:rsidR="00180BB8" w:rsidRPr="000D3A79">
        <w:instrText xml:space="preserve">" </w:instrText>
      </w:r>
      <w:r w:rsidR="00584551" w:rsidRPr="000D3A79">
        <w:rPr>
          <w:b/>
          <w:color w:val="auto"/>
        </w:rPr>
        <w:fldChar w:fldCharType="end"/>
      </w:r>
    </w:p>
    <w:p w:rsidR="00C52E01" w:rsidRPr="000D3A79" w:rsidRDefault="00C52E01" w:rsidP="00FA23D1">
      <w:pPr>
        <w:spacing w:after="0" w:line="360" w:lineRule="exact"/>
        <w:ind w:firstLine="709"/>
        <w:jc w:val="both"/>
        <w:rPr>
          <w:color w:val="auto"/>
        </w:rPr>
      </w:pPr>
      <w:r w:rsidRPr="000D3A79">
        <w:rPr>
          <w:color w:val="auto"/>
        </w:rPr>
        <w:t>Краткий аналитический отчет, предоставляющий сводную информацию о текущем состоянии и прогрессе реализации проекта или его компонентов, необходимую для принятия управленческих решений.</w:t>
      </w:r>
    </w:p>
    <w:p w:rsidR="00F145A3" w:rsidRPr="000D3A79" w:rsidRDefault="00C52E0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2.30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C52E01" w:rsidRPr="000D3A79" w:rsidRDefault="00C52E01"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Итоговый отчет </w:t>
      </w:r>
      <w:r w:rsidRPr="000D3A79">
        <w:rPr>
          <w:color w:val="auto"/>
        </w:rPr>
        <w:t>&lt;управление проектами технического развития&gt;</w:t>
      </w:r>
      <w:r w:rsidR="00584551" w:rsidRPr="000D3A79">
        <w:rPr>
          <w:color w:val="auto"/>
        </w:rPr>
        <w:fldChar w:fldCharType="begin"/>
      </w:r>
      <w:r w:rsidR="00180BB8" w:rsidRPr="000D3A79">
        <w:instrText xml:space="preserve"> XE "</w:instrText>
      </w:r>
      <w:r w:rsidR="00180BB8" w:rsidRPr="000D3A79">
        <w:rPr>
          <w:b/>
          <w:color w:val="auto"/>
        </w:rPr>
        <w:instrText xml:space="preserve">Итоговый отчет </w:instrText>
      </w:r>
      <w:r w:rsidR="00180BB8" w:rsidRPr="000D3A79">
        <w:rPr>
          <w:color w:val="auto"/>
        </w:rPr>
        <w:instrText>&lt;управление проектами технического развития&gt;</w:instrText>
      </w:r>
      <w:r w:rsidR="00180BB8" w:rsidRPr="000D3A79">
        <w:instrText xml:space="preserve">" </w:instrText>
      </w:r>
      <w:r w:rsidR="00584551" w:rsidRPr="000D3A79">
        <w:rPr>
          <w:color w:val="auto"/>
        </w:rPr>
        <w:fldChar w:fldCharType="end"/>
      </w:r>
    </w:p>
    <w:p w:rsidR="00C52E01" w:rsidRPr="000D3A79" w:rsidRDefault="00C52E01" w:rsidP="00FA23D1">
      <w:pPr>
        <w:spacing w:after="0" w:line="360" w:lineRule="exact"/>
        <w:ind w:firstLine="709"/>
        <w:jc w:val="both"/>
        <w:rPr>
          <w:color w:val="auto"/>
        </w:rPr>
      </w:pPr>
      <w:r w:rsidRPr="000D3A79">
        <w:rPr>
          <w:color w:val="auto"/>
        </w:rPr>
        <w:t>Документ, обобщающий результаты завершенного проекта или его компонента и включающий оценку достигнутых целей, анализ сроков и расходов, обзор эффективности исполнителей и рекомендации (извлеченные уроки) для будущих проектов.</w:t>
      </w:r>
    </w:p>
    <w:p w:rsidR="00F145A3" w:rsidRPr="000D3A79" w:rsidRDefault="00C52E01"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2.6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Проектный офис</w:t>
      </w:r>
      <w:r w:rsidR="001E722A" w:rsidRPr="000D3A79">
        <w:rPr>
          <w:b/>
          <w:color w:val="auto"/>
        </w:rPr>
        <w:t xml:space="preserve"> </w:t>
      </w:r>
      <w:r w:rsidR="001E722A" w:rsidRPr="000D3A79">
        <w:rPr>
          <w:color w:val="auto"/>
        </w:rPr>
        <w:t>&lt;управление проектами технического развития&gt;</w:t>
      </w:r>
      <w:r w:rsidR="00584551" w:rsidRPr="000D3A79">
        <w:rPr>
          <w:color w:val="auto"/>
        </w:rPr>
        <w:fldChar w:fldCharType="begin"/>
      </w:r>
      <w:r w:rsidR="001E722A" w:rsidRPr="000D3A79">
        <w:instrText xml:space="preserve"> XE "</w:instrText>
      </w:r>
      <w:r w:rsidR="001E722A" w:rsidRPr="000D3A79">
        <w:rPr>
          <w:b/>
          <w:color w:val="auto"/>
        </w:rPr>
        <w:instrText xml:space="preserve">Проектный офис </w:instrText>
      </w:r>
      <w:r w:rsidR="001E722A" w:rsidRPr="000D3A79">
        <w:rPr>
          <w:color w:val="auto"/>
        </w:rPr>
        <w:instrText>&lt;управление проектами технического развития&gt;</w:instrText>
      </w:r>
      <w:r w:rsidR="001E722A"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Временный </w:t>
      </w:r>
      <w:r w:rsidR="00903314" w:rsidRPr="000D3A79">
        <w:rPr>
          <w:color w:val="auto"/>
        </w:rPr>
        <w:t>рабочий орган, который образуется на период реализации проекта для координации участников проекта и административной поддержки процесса управления проектом и его компонентами.</w:t>
      </w:r>
    </w:p>
    <w:p w:rsidR="00F9365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2.23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Матрица ответственности</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Матрица ответственности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Сводная </w:t>
      </w:r>
      <w:r w:rsidR="00903314" w:rsidRPr="000D3A79">
        <w:rPr>
          <w:color w:val="auto"/>
        </w:rPr>
        <w:t>таблица, фиксирующая распределение ролей членов Проектного офиса и других участников проекта и их обязанностей по задачам и этапам жизненного цикла проекта.</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2.15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Лица привлекаемые, к работе Проектного офиса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Лица привлекаемые, к работе Проектного офиса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Работники </w:t>
      </w:r>
      <w:r w:rsidR="00903314" w:rsidRPr="000D3A79">
        <w:rPr>
          <w:color w:val="auto"/>
        </w:rPr>
        <w:t>ОАО «РЖД», представители обществ с участием ОАО «РЖД» и сторонних организаций, обладающие экспертными знаниями, привлекаемые для решения узкоспециализированных вопросов (финансовых, правовых, технологических и др.).</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2.22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E722A" w:rsidRPr="000D3A79" w:rsidRDefault="001E722A" w:rsidP="00FA23D1">
      <w:pPr>
        <w:pStyle w:val="a3"/>
        <w:numPr>
          <w:ilvl w:val="0"/>
          <w:numId w:val="8"/>
        </w:numPr>
        <w:spacing w:before="120" w:after="0" w:line="360" w:lineRule="exact"/>
        <w:ind w:left="0" w:firstLine="709"/>
        <w:contextualSpacing w:val="0"/>
        <w:jc w:val="both"/>
        <w:rPr>
          <w:b/>
          <w:color w:val="auto"/>
        </w:rPr>
      </w:pPr>
      <w:r w:rsidRPr="000D3A79">
        <w:rPr>
          <w:b/>
          <w:color w:val="auto"/>
        </w:rPr>
        <w:t>Руководитель Проектного офиса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Руководитель Проектного офиса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1E722A" w:rsidRPr="000D3A79" w:rsidRDefault="001E722A" w:rsidP="00FA23D1">
      <w:pPr>
        <w:spacing w:after="0" w:line="360" w:lineRule="exact"/>
        <w:ind w:firstLine="709"/>
        <w:jc w:val="both"/>
        <w:rPr>
          <w:color w:val="auto"/>
        </w:rPr>
      </w:pPr>
      <w:r w:rsidRPr="000D3A79">
        <w:rPr>
          <w:color w:val="auto"/>
        </w:rPr>
        <w:t>Должностное лицо, ответственное за общее руководство и результаты реализации проекта, утверждение управленческих решений и разрешение конфликтных ситуаций.</w:t>
      </w:r>
    </w:p>
    <w:p w:rsidR="001E722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2.29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1E722A"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Заместители руководителя Проектного офиса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Заместители руководителя Проектного офиса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1E722A" w:rsidRPr="000D3A79" w:rsidRDefault="001E722A" w:rsidP="00FA23D1">
      <w:pPr>
        <w:spacing w:after="0" w:line="360" w:lineRule="exact"/>
        <w:ind w:firstLine="709"/>
        <w:jc w:val="both"/>
        <w:rPr>
          <w:color w:val="auto"/>
        </w:rPr>
      </w:pPr>
      <w:r w:rsidRPr="000D3A79">
        <w:rPr>
          <w:color w:val="auto"/>
        </w:rPr>
        <w:t>Должностные лица, содействующие руководителю Проектного офиса в выполнении его функций, обеспечивая контроль за реализацией компонентов проекта по отдельным направлениям и методическое сопровождение.</w:t>
      </w:r>
    </w:p>
    <w:p w:rsidR="001E722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2.4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1E722A"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Координатор Проектного офиса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Координатор Проектного офиса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1E722A" w:rsidRPr="000D3A79" w:rsidRDefault="001E722A" w:rsidP="00FA23D1">
      <w:pPr>
        <w:spacing w:after="0" w:line="360" w:lineRule="exact"/>
        <w:ind w:firstLine="709"/>
        <w:jc w:val="both"/>
        <w:rPr>
          <w:color w:val="auto"/>
        </w:rPr>
      </w:pPr>
      <w:r w:rsidRPr="000D3A79">
        <w:rPr>
          <w:color w:val="auto"/>
        </w:rPr>
        <w:t xml:space="preserve">Участник проекта, отвечающий за документационное сопровождение и мониторинг исполнения компонентов проекта. Координатор Проектного офиса назначается из числа работников Центра управления проектами технического развития </w:t>
      </w:r>
      <w:r w:rsidR="00736B73">
        <w:rPr>
          <w:color w:val="auto"/>
        </w:rPr>
        <w:t>–</w:t>
      </w:r>
      <w:r w:rsidRPr="000D3A79">
        <w:rPr>
          <w:color w:val="auto"/>
        </w:rPr>
        <w:t xml:space="preserve"> структурного подразделения ОАО «РЖД» и является членом Проектного офиса.</w:t>
      </w:r>
    </w:p>
    <w:p w:rsidR="001E722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2.11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1E722A" w:rsidP="00FA23D1">
      <w:pPr>
        <w:pStyle w:val="a3"/>
        <w:numPr>
          <w:ilvl w:val="0"/>
          <w:numId w:val="8"/>
        </w:numPr>
        <w:spacing w:before="120" w:after="0" w:line="360" w:lineRule="exact"/>
        <w:ind w:left="0" w:firstLine="709"/>
        <w:contextualSpacing w:val="0"/>
        <w:jc w:val="both"/>
        <w:rPr>
          <w:b/>
          <w:color w:val="auto"/>
        </w:rPr>
      </w:pPr>
      <w:r w:rsidRPr="000D3A79">
        <w:rPr>
          <w:b/>
          <w:color w:val="auto"/>
        </w:rPr>
        <w:t>Курирующий руководитель ОАО «РЖД»</w:t>
      </w:r>
      <w:r w:rsidR="00584551" w:rsidRPr="000D3A79">
        <w:rPr>
          <w:b/>
          <w:color w:val="auto"/>
        </w:rPr>
        <w:fldChar w:fldCharType="begin"/>
      </w:r>
      <w:r w:rsidRPr="000D3A79">
        <w:instrText xml:space="preserve"> XE "</w:instrText>
      </w:r>
      <w:r w:rsidRPr="000D3A79">
        <w:rPr>
          <w:b/>
          <w:color w:val="auto"/>
        </w:rPr>
        <w:instrText xml:space="preserve">Курирующий руководитель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1E722A" w:rsidRPr="000D3A79" w:rsidRDefault="001E722A" w:rsidP="00FA23D1">
      <w:pPr>
        <w:spacing w:after="0" w:line="360" w:lineRule="exact"/>
        <w:ind w:firstLine="709"/>
        <w:jc w:val="both"/>
        <w:rPr>
          <w:color w:val="auto"/>
        </w:rPr>
      </w:pPr>
      <w:r w:rsidRPr="000D3A79">
        <w:rPr>
          <w:color w:val="auto"/>
        </w:rPr>
        <w:t>Заместитель генерального директора ОАО «РЖД», отвечающий за достижения результатов проекта и оказывающий административную поддержку проекту.</w:t>
      </w:r>
    </w:p>
    <w:p w:rsidR="001E722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2.14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Заказчик</w:t>
      </w:r>
      <w:r w:rsidR="001E722A" w:rsidRPr="000D3A79">
        <w:rPr>
          <w:b/>
          <w:color w:val="auto"/>
        </w:rPr>
        <w:t xml:space="preserve"> </w:t>
      </w:r>
      <w:r w:rsidR="001E722A" w:rsidRPr="000D3A79">
        <w:rPr>
          <w:color w:val="auto"/>
        </w:rPr>
        <w:t>&lt;управление проектами технического развития&gt;</w:t>
      </w:r>
      <w:r w:rsidR="00584551" w:rsidRPr="000D3A79">
        <w:rPr>
          <w:color w:val="auto"/>
        </w:rPr>
        <w:fldChar w:fldCharType="begin"/>
      </w:r>
      <w:r w:rsidR="001E722A" w:rsidRPr="000D3A79">
        <w:instrText xml:space="preserve"> XE "</w:instrText>
      </w:r>
      <w:r w:rsidR="001E722A" w:rsidRPr="000D3A79">
        <w:rPr>
          <w:b/>
          <w:color w:val="auto"/>
        </w:rPr>
        <w:instrText xml:space="preserve">Заказчик </w:instrText>
      </w:r>
      <w:r w:rsidR="001E722A" w:rsidRPr="000D3A79">
        <w:rPr>
          <w:color w:val="auto"/>
        </w:rPr>
        <w:instrText>&lt;управление проектами технического развития&gt;</w:instrText>
      </w:r>
      <w:r w:rsidR="001E722A"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Подразделение </w:t>
      </w:r>
      <w:r w:rsidR="00903314" w:rsidRPr="000D3A79">
        <w:rPr>
          <w:color w:val="auto"/>
        </w:rPr>
        <w:t>ОАО «РЖД», осуществляющее формирование актива в рамках инвестиционного проекта и передачу его на баланс в соответствии с решением о передаче затрат и имущества балансодержателям, а также исполняющее функции технического заказчика, установленные Градостроительным кодексом Российской Федерации по объектам инвестиций типа «титул».</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Представитель заказчика (ОАО «РЖД»)</w:t>
      </w:r>
      <w:r w:rsidR="001E722A" w:rsidRPr="000D3A79">
        <w:rPr>
          <w:b/>
          <w:color w:val="auto"/>
        </w:rPr>
        <w:t xml:space="preserve"> </w:t>
      </w:r>
      <w:r w:rsidR="001E722A" w:rsidRPr="000D3A79">
        <w:rPr>
          <w:color w:val="auto"/>
        </w:rPr>
        <w:t>&lt;управление проектами технического развития&gt;</w:t>
      </w:r>
      <w:r w:rsidR="00584551" w:rsidRPr="000D3A79">
        <w:rPr>
          <w:color w:val="auto"/>
        </w:rPr>
        <w:fldChar w:fldCharType="begin"/>
      </w:r>
      <w:r w:rsidR="001E722A" w:rsidRPr="000D3A79">
        <w:instrText xml:space="preserve"> XE "</w:instrText>
      </w:r>
      <w:r w:rsidR="001E722A" w:rsidRPr="000D3A79">
        <w:rPr>
          <w:b/>
          <w:color w:val="auto"/>
        </w:rPr>
        <w:instrText xml:space="preserve">Представитель заказчика (ОАО </w:instrText>
      </w:r>
      <w:r w:rsidR="001E722A" w:rsidRPr="000D3A79">
        <w:rPr>
          <w:sz w:val="20"/>
          <w:szCs w:val="20"/>
        </w:rPr>
        <w:instrText>\</w:instrText>
      </w:r>
      <w:r w:rsidR="001E722A" w:rsidRPr="000D3A79">
        <w:rPr>
          <w:b/>
          <w:color w:val="auto"/>
        </w:rPr>
        <w:instrText>«РЖД</w:instrText>
      </w:r>
      <w:r w:rsidR="001E722A" w:rsidRPr="000D3A79">
        <w:rPr>
          <w:sz w:val="20"/>
          <w:szCs w:val="20"/>
        </w:rPr>
        <w:instrText>\</w:instrText>
      </w:r>
      <w:r w:rsidR="001E722A" w:rsidRPr="000D3A79">
        <w:rPr>
          <w:b/>
          <w:color w:val="auto"/>
        </w:rPr>
        <w:instrText xml:space="preserve">») </w:instrText>
      </w:r>
      <w:r w:rsidR="001E722A" w:rsidRPr="000D3A79">
        <w:rPr>
          <w:color w:val="auto"/>
        </w:rPr>
        <w:instrText>&lt;управление проектами технического развития&gt;</w:instrText>
      </w:r>
      <w:r w:rsidR="001E722A"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Должностное </w:t>
      </w:r>
      <w:r w:rsidR="00903314" w:rsidRPr="000D3A79">
        <w:rPr>
          <w:color w:val="auto"/>
        </w:rPr>
        <w:t>лицо, инициирующее работы по компонентам проекта. Осуществляет оформление заявок на финансирование, конкурсные процедуры и заключение договоров с исполнителями. Контролирует соблюдение условий договора, расходование ресурсов и достижение целевых результатов, а также участвует в заседаниях Проектного офиса.</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2.21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Функциональный заказчик</w:t>
      </w:r>
      <w:r w:rsidR="001E722A" w:rsidRPr="000D3A79">
        <w:rPr>
          <w:b/>
          <w:color w:val="auto"/>
        </w:rPr>
        <w:t xml:space="preserve"> </w:t>
      </w:r>
      <w:r w:rsidR="001E722A" w:rsidRPr="000D3A79">
        <w:rPr>
          <w:color w:val="auto"/>
        </w:rPr>
        <w:t>&lt;управление проектами технического развития&gt;</w:t>
      </w:r>
      <w:r w:rsidR="00584551" w:rsidRPr="000D3A79">
        <w:rPr>
          <w:color w:val="auto"/>
        </w:rPr>
        <w:fldChar w:fldCharType="begin"/>
      </w:r>
      <w:r w:rsidR="001E722A" w:rsidRPr="000D3A79">
        <w:instrText xml:space="preserve"> XE "</w:instrText>
      </w:r>
      <w:r w:rsidR="001E722A" w:rsidRPr="000D3A79">
        <w:rPr>
          <w:b/>
          <w:color w:val="auto"/>
        </w:rPr>
        <w:instrText xml:space="preserve">Функциональный заказчик </w:instrText>
      </w:r>
      <w:r w:rsidR="001E722A" w:rsidRPr="000D3A79">
        <w:rPr>
          <w:color w:val="auto"/>
        </w:rPr>
        <w:instrText>&lt;управление проектами технического развития&gt;</w:instrText>
      </w:r>
      <w:r w:rsidR="001E722A"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Подразделения </w:t>
      </w:r>
      <w:r w:rsidR="00903314" w:rsidRPr="000D3A79">
        <w:rPr>
          <w:color w:val="auto"/>
        </w:rPr>
        <w:t>аппарата управления, филиалы и структурные подразделения ОАО «РЖД», формирующее заявку, заявочные материалы и документацию о закупке, подготавливающее договор (наряд-заказ) на выполнение компонента проекта, осуществляющее координацию, текущий контроль выполнения и приемку результатов работы исполнителя.</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2.32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Руководитель проекта от функционального заказчика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Руководитель проекта от функционального заказчика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Непосредственный </w:t>
      </w:r>
      <w:r w:rsidR="00903314" w:rsidRPr="000D3A79">
        <w:rPr>
          <w:color w:val="auto"/>
        </w:rPr>
        <w:t>руководитель реализации компонента проекта от стороны функционального заказчика, координирующий работу исполнителя и отвечающий за соблюдение сроков и бюджета.</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2.28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Куратор проекта от функционального заказчика</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Куратор проекта от функционального заказчика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Представитель </w:t>
      </w:r>
      <w:r w:rsidR="00903314" w:rsidRPr="000D3A79">
        <w:rPr>
          <w:color w:val="auto"/>
        </w:rPr>
        <w:t>подразделения ОАО «РЖД» - заказчика компонента проекта.</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2.13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Исполнитель</w:t>
      </w:r>
      <w:r w:rsidR="001E722A" w:rsidRPr="000D3A79">
        <w:rPr>
          <w:b/>
          <w:color w:val="auto"/>
        </w:rPr>
        <w:t xml:space="preserve"> </w:t>
      </w:r>
      <w:r w:rsidR="001E722A" w:rsidRPr="000D3A79">
        <w:rPr>
          <w:color w:val="auto"/>
        </w:rPr>
        <w:t>&lt;управление проектами технического развития&gt;</w:t>
      </w:r>
      <w:r w:rsidR="00584551" w:rsidRPr="000D3A79">
        <w:rPr>
          <w:color w:val="auto"/>
        </w:rPr>
        <w:fldChar w:fldCharType="begin"/>
      </w:r>
      <w:r w:rsidR="001E722A" w:rsidRPr="000D3A79">
        <w:instrText xml:space="preserve"> XE "</w:instrText>
      </w:r>
      <w:r w:rsidR="001E722A" w:rsidRPr="000D3A79">
        <w:rPr>
          <w:b/>
          <w:color w:val="auto"/>
        </w:rPr>
        <w:instrText xml:space="preserve">Исполнитель </w:instrText>
      </w:r>
      <w:r w:rsidR="001E722A" w:rsidRPr="000D3A79">
        <w:rPr>
          <w:color w:val="auto"/>
        </w:rPr>
        <w:instrText>&lt;управление проектами технического развития&gt;</w:instrText>
      </w:r>
      <w:r w:rsidR="001E722A"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Структурное </w:t>
      </w:r>
      <w:r w:rsidR="00903314" w:rsidRPr="000D3A79">
        <w:rPr>
          <w:color w:val="auto"/>
        </w:rPr>
        <w:t>подразделение, филиал ОАО «РЖД», общество с участием ОАО «РЖД» или внешняя организация, выполняющее работы по договору.</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2.5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1E722A" w:rsidRPr="000D3A79" w:rsidRDefault="001E722A" w:rsidP="00FA23D1">
      <w:pPr>
        <w:pStyle w:val="a3"/>
        <w:numPr>
          <w:ilvl w:val="0"/>
          <w:numId w:val="8"/>
        </w:numPr>
        <w:spacing w:before="120" w:after="0" w:line="360" w:lineRule="exact"/>
        <w:ind w:left="0" w:firstLine="709"/>
        <w:contextualSpacing w:val="0"/>
        <w:jc w:val="both"/>
        <w:rPr>
          <w:b/>
          <w:color w:val="auto"/>
        </w:rPr>
      </w:pPr>
      <w:r w:rsidRPr="000D3A79">
        <w:rPr>
          <w:b/>
          <w:color w:val="auto"/>
        </w:rPr>
        <w:t>Куратор проекта от исполнителя</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Куратор проекта от исполнителя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1E722A" w:rsidRPr="000D3A79" w:rsidRDefault="001E722A" w:rsidP="00FA23D1">
      <w:pPr>
        <w:spacing w:after="0" w:line="360" w:lineRule="exact"/>
        <w:ind w:firstLine="709"/>
        <w:jc w:val="both"/>
        <w:rPr>
          <w:color w:val="auto"/>
        </w:rPr>
      </w:pPr>
      <w:r w:rsidRPr="000D3A79">
        <w:rPr>
          <w:color w:val="auto"/>
        </w:rPr>
        <w:t>Представитель исполнителя (подрядчика или подразделения ОАО</w:t>
      </w:r>
      <w:r w:rsidR="003F56E5" w:rsidRPr="000D3A79">
        <w:rPr>
          <w:color w:val="auto"/>
        </w:rPr>
        <w:t> </w:t>
      </w:r>
      <w:r w:rsidRPr="000D3A79">
        <w:rPr>
          <w:color w:val="auto"/>
        </w:rPr>
        <w:t>«РЖД»), обеспечивающий согласованность действий исполнителя с остальными участниками проекта.</w:t>
      </w:r>
    </w:p>
    <w:p w:rsidR="001E722A"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2.12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 28 апреля 2025 г. № 930/р</w:t>
      </w:r>
      <w:r w:rsidRPr="000D3A79">
        <w:rPr>
          <w:color w:val="auto"/>
        </w:rPr>
        <w:t>]</w:t>
      </w:r>
    </w:p>
    <w:p w:rsidR="001E722A" w:rsidRPr="000D3A79" w:rsidRDefault="00903314" w:rsidP="00FA23D1">
      <w:pPr>
        <w:pStyle w:val="a3"/>
        <w:numPr>
          <w:ilvl w:val="0"/>
          <w:numId w:val="8"/>
        </w:numPr>
        <w:spacing w:before="120" w:after="0" w:line="360" w:lineRule="exact"/>
        <w:ind w:left="0" w:firstLine="709"/>
        <w:contextualSpacing w:val="0"/>
        <w:jc w:val="both"/>
        <w:rPr>
          <w:b/>
          <w:color w:val="auto"/>
        </w:rPr>
      </w:pPr>
      <w:r w:rsidRPr="000D3A79">
        <w:rPr>
          <w:b/>
          <w:color w:val="auto"/>
        </w:rPr>
        <w:t>Руководитель проекта от исполнителя</w:t>
      </w:r>
      <w:r w:rsidR="003F56E5" w:rsidRPr="000D3A79">
        <w:rPr>
          <w:b/>
          <w:color w:val="auto"/>
        </w:rPr>
        <w:t xml:space="preserve"> </w:t>
      </w:r>
      <w:r w:rsidR="003F56E5" w:rsidRPr="000D3A79">
        <w:rPr>
          <w:color w:val="auto"/>
        </w:rPr>
        <w:t>&lt;управление проектами технического развития&gt;</w:t>
      </w:r>
      <w:r w:rsidR="00584551" w:rsidRPr="000D3A79">
        <w:rPr>
          <w:color w:val="auto"/>
        </w:rPr>
        <w:fldChar w:fldCharType="begin"/>
      </w:r>
      <w:r w:rsidR="003F56E5" w:rsidRPr="000D3A79">
        <w:instrText xml:space="preserve"> XE "</w:instrText>
      </w:r>
      <w:r w:rsidR="003F56E5" w:rsidRPr="000D3A79">
        <w:rPr>
          <w:b/>
          <w:color w:val="auto"/>
        </w:rPr>
        <w:instrText xml:space="preserve">Руководитель проекта от исполнителя </w:instrText>
      </w:r>
      <w:r w:rsidR="003F56E5" w:rsidRPr="000D3A79">
        <w:rPr>
          <w:color w:val="auto"/>
        </w:rPr>
        <w:instrText>&lt;управление проектами технического развития&gt;</w:instrText>
      </w:r>
      <w:r w:rsidR="003F56E5" w:rsidRPr="000D3A79">
        <w:instrText xml:space="preserve">" </w:instrText>
      </w:r>
      <w:r w:rsidR="00584551" w:rsidRPr="000D3A79">
        <w:rPr>
          <w:color w:val="auto"/>
        </w:rPr>
        <w:fldChar w:fldCharType="end"/>
      </w:r>
    </w:p>
    <w:p w:rsidR="00903314" w:rsidRPr="000D3A79" w:rsidRDefault="001E722A" w:rsidP="00FA23D1">
      <w:pPr>
        <w:spacing w:after="0" w:line="360" w:lineRule="exact"/>
        <w:ind w:firstLine="709"/>
        <w:jc w:val="both"/>
        <w:rPr>
          <w:color w:val="auto"/>
        </w:rPr>
      </w:pPr>
      <w:r w:rsidRPr="000D3A79">
        <w:rPr>
          <w:color w:val="auto"/>
        </w:rPr>
        <w:t xml:space="preserve">Непосредственный </w:t>
      </w:r>
      <w:r w:rsidR="00903314" w:rsidRPr="000D3A79">
        <w:rPr>
          <w:color w:val="auto"/>
        </w:rPr>
        <w:t>руководитель исполнителя, несущий ответственность за распределение ресурсов, контроль сроков и качества выполнения проектных задач и отчетность о ходе реализации своего компонента проекта.</w:t>
      </w:r>
    </w:p>
    <w:p w:rsidR="00903314" w:rsidRPr="000D3A79" w:rsidRDefault="001E722A" w:rsidP="00FA23D1">
      <w:pPr>
        <w:spacing w:after="0" w:line="360" w:lineRule="exact"/>
        <w:ind w:firstLine="709"/>
        <w:jc w:val="both"/>
        <w:rPr>
          <w:color w:val="auto"/>
        </w:rPr>
      </w:pPr>
      <w:r w:rsidRPr="000D3A79">
        <w:rPr>
          <w:color w:val="auto"/>
        </w:rPr>
        <w:t>[</w:t>
      </w:r>
      <w:r w:rsidR="00AA2774" w:rsidRPr="000D3A79">
        <w:rPr>
          <w:color w:val="auto"/>
        </w:rPr>
        <w:t xml:space="preserve">подпункт </w:t>
      </w:r>
      <w:r w:rsidRPr="000D3A79">
        <w:rPr>
          <w:color w:val="auto"/>
        </w:rPr>
        <w:t xml:space="preserve">2.27 </w:t>
      </w:r>
      <w:r w:rsidR="00AA2774" w:rsidRPr="000D3A79">
        <w:rPr>
          <w:iCs/>
          <w:color w:val="auto"/>
        </w:rPr>
        <w:t xml:space="preserve">пункта 2 </w:t>
      </w:r>
      <w:r w:rsidR="00B76A4C">
        <w:rPr>
          <w:iCs/>
          <w:color w:val="auto"/>
        </w:rPr>
        <w:t>Порядка документационного сопровождения проектов технического развития ОАО «РЖД»</w:t>
      </w:r>
      <w:r w:rsidRPr="000D3A79">
        <w:rPr>
          <w:iCs/>
          <w:color w:val="auto"/>
        </w:rPr>
        <w:t>, утвержденного распоряжением ОАО «РЖД» от</w:t>
      </w:r>
      <w:r w:rsidR="00D60587">
        <w:rPr>
          <w:iCs/>
          <w:color w:val="auto"/>
        </w:rPr>
        <w:t> </w:t>
      </w:r>
      <w:r w:rsidRPr="000D3A79">
        <w:rPr>
          <w:iCs/>
          <w:color w:val="auto"/>
        </w:rPr>
        <w:t>28 апреля 2025 г. № 930/р</w:t>
      </w:r>
      <w:r w:rsidRPr="000D3A79">
        <w:rPr>
          <w:color w:val="auto"/>
        </w:rPr>
        <w:t>]</w:t>
      </w:r>
    </w:p>
    <w:p w:rsidR="00903314" w:rsidRPr="000D3A79" w:rsidRDefault="00903314" w:rsidP="00FA23D1">
      <w:pPr>
        <w:spacing w:after="0" w:line="360" w:lineRule="exact"/>
        <w:ind w:firstLine="709"/>
        <w:jc w:val="both"/>
        <w:rPr>
          <w:color w:val="auto"/>
        </w:rPr>
      </w:pPr>
    </w:p>
    <w:p w:rsidR="008C2A8C" w:rsidRPr="000D3A79" w:rsidRDefault="008C2A8C" w:rsidP="00FA23D1">
      <w:pPr>
        <w:pStyle w:val="3"/>
        <w:spacing w:before="120" w:after="120" w:line="360" w:lineRule="exact"/>
        <w:jc w:val="center"/>
        <w:rPr>
          <w:rFonts w:ascii="Times New Roman" w:hAnsi="Times New Roman" w:cs="Times New Roman"/>
          <w:b/>
          <w:color w:val="000000" w:themeColor="text1"/>
          <w:sz w:val="28"/>
          <w:szCs w:val="28"/>
        </w:rPr>
      </w:pPr>
      <w:bookmarkStart w:id="58" w:name="_Toc131076293"/>
      <w:bookmarkStart w:id="59" w:name="_Toc189060178"/>
      <w:bookmarkStart w:id="60" w:name="_Toc223360948"/>
      <w:r w:rsidRPr="000D3A79">
        <w:rPr>
          <w:rFonts w:ascii="Times New Roman" w:hAnsi="Times New Roman" w:cs="Times New Roman"/>
          <w:b/>
          <w:color w:val="000000" w:themeColor="text1"/>
          <w:sz w:val="28"/>
          <w:szCs w:val="28"/>
        </w:rPr>
        <w:t xml:space="preserve">Инновационная деятельность </w:t>
      </w:r>
      <w:bookmarkEnd w:id="58"/>
      <w:bookmarkEnd w:id="59"/>
      <w:r w:rsidR="00F9365A" w:rsidRPr="000D3A79">
        <w:rPr>
          <w:rFonts w:ascii="Times New Roman" w:hAnsi="Times New Roman" w:cs="Times New Roman"/>
          <w:b/>
          <w:color w:val="000000" w:themeColor="text1"/>
          <w:sz w:val="28"/>
          <w:szCs w:val="28"/>
        </w:rPr>
        <w:t>в ОАО «РЖД»</w:t>
      </w:r>
      <w:bookmarkEnd w:id="60"/>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Высокотехнологичная продукция</w:t>
      </w:r>
      <w:r w:rsidR="00584551" w:rsidRPr="000D3A79">
        <w:rPr>
          <w:b/>
          <w:color w:val="auto"/>
        </w:rPr>
        <w:fldChar w:fldCharType="begin"/>
      </w:r>
      <w:r w:rsidR="00E37F70" w:rsidRPr="000D3A79">
        <w:instrText xml:space="preserve"> XE "</w:instrText>
      </w:r>
      <w:r w:rsidR="00E37F70" w:rsidRPr="000D3A79">
        <w:rPr>
          <w:b/>
          <w:color w:val="auto"/>
        </w:rPr>
        <w:instrText>Высокотехнологичная продукция</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Товар, работа, услуга, которые производятся, выполняются, оказываются предприятиями наукоемких отраслей экономики с использованием новейших образцов технологического оборудования, технологических процессов и технологий с участием высококвалифицированного, специально подготовленного персонала.</w:t>
      </w:r>
    </w:p>
    <w:p w:rsidR="008C2A8C" w:rsidRPr="000D3A79" w:rsidRDefault="008C2A8C" w:rsidP="00FA23D1">
      <w:pPr>
        <w:spacing w:after="0" w:line="360" w:lineRule="exact"/>
        <w:ind w:firstLine="709"/>
        <w:jc w:val="both"/>
        <w:rPr>
          <w:color w:val="auto"/>
        </w:rPr>
      </w:pPr>
      <w:r w:rsidRPr="000D3A79">
        <w:rPr>
          <w:color w:val="auto"/>
        </w:rPr>
        <w:t>[раздел 2 Методики отнесения предметов закупки к инновационной и (или) высокотехнологичной продукции</w:t>
      </w:r>
      <w:r w:rsidR="004F56A7" w:rsidRPr="000D3A79">
        <w:rPr>
          <w:color w:val="auto"/>
        </w:rPr>
        <w:t xml:space="preserve"> (приложение к Перечню товаров, работ, услуг, удовлетворяющих критериям отнесения предметов закупки к инновационной и (или) высокотехнологичной продукции, утвержденно</w:t>
      </w:r>
      <w:r w:rsidR="00FF134A">
        <w:rPr>
          <w:color w:val="auto"/>
        </w:rPr>
        <w:t>му</w:t>
      </w:r>
      <w:r w:rsidR="004F56A7" w:rsidRPr="000D3A79">
        <w:rPr>
          <w:color w:val="auto"/>
        </w:rPr>
        <w:t xml:space="preserve"> распоряжением ОАО «РЖД» от 30 июня 2022 г. № 1715/р)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Заказчик</w:t>
      </w:r>
      <w:r w:rsidR="00903314" w:rsidRPr="000D3A79">
        <w:rPr>
          <w:b/>
          <w:color w:val="auto"/>
        </w:rPr>
        <w:t xml:space="preserve"> </w:t>
      </w:r>
      <w:r w:rsidR="00903314" w:rsidRPr="000D3A79">
        <w:rPr>
          <w:color w:val="auto"/>
          <w:lang w:val="en-US"/>
        </w:rPr>
        <w:t>&lt;</w:t>
      </w:r>
      <w:r w:rsidR="00903314" w:rsidRPr="000D3A79">
        <w:rPr>
          <w:color w:val="auto"/>
        </w:rPr>
        <w:t>инновационная деятельность</w:t>
      </w:r>
      <w:r w:rsidR="00903314" w:rsidRPr="000D3A79">
        <w:rPr>
          <w:color w:val="auto"/>
          <w:lang w:val="en-US"/>
        </w:rPr>
        <w:t>&gt;</w:t>
      </w:r>
      <w:r w:rsidR="00584551" w:rsidRPr="000D3A79">
        <w:rPr>
          <w:color w:val="auto"/>
          <w:lang w:val="en-US"/>
        </w:rPr>
        <w:fldChar w:fldCharType="begin"/>
      </w:r>
      <w:r w:rsidR="00903314" w:rsidRPr="000D3A79">
        <w:instrText xml:space="preserve"> XE "</w:instrText>
      </w:r>
      <w:r w:rsidR="00903314" w:rsidRPr="000D3A79">
        <w:rPr>
          <w:b/>
          <w:color w:val="auto"/>
        </w:rPr>
        <w:instrText xml:space="preserve">Заказчик </w:instrText>
      </w:r>
      <w:r w:rsidR="00903314" w:rsidRPr="000D3A79">
        <w:rPr>
          <w:color w:val="auto"/>
          <w:lang w:val="en-US"/>
        </w:rPr>
        <w:instrText>&lt;</w:instrText>
      </w:r>
      <w:r w:rsidR="00903314" w:rsidRPr="000D3A79">
        <w:rPr>
          <w:color w:val="auto"/>
        </w:rPr>
        <w:instrText>инновационная деятельность</w:instrText>
      </w:r>
      <w:r w:rsidR="00903314" w:rsidRPr="000D3A79">
        <w:rPr>
          <w:color w:val="auto"/>
          <w:lang w:val="en-US"/>
        </w:rPr>
        <w:instrText>&gt;</w:instrText>
      </w:r>
      <w:r w:rsidR="00903314" w:rsidRPr="000D3A79">
        <w:instrText xml:space="preserve">" </w:instrText>
      </w:r>
      <w:r w:rsidR="00584551" w:rsidRPr="000D3A79">
        <w:rPr>
          <w:color w:val="auto"/>
          <w:lang w:val="en-US"/>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Структурное подразделение </w:t>
      </w:r>
      <w:r w:rsidR="00F3394C" w:rsidRPr="000D3A79">
        <w:rPr>
          <w:color w:val="auto"/>
        </w:rPr>
        <w:t>ОАО «РЖД»</w:t>
      </w:r>
      <w:r w:rsidRPr="000D3A79">
        <w:rPr>
          <w:color w:val="auto"/>
        </w:rPr>
        <w:t xml:space="preserve">, филиал </w:t>
      </w:r>
      <w:r w:rsidR="008466A6" w:rsidRPr="000D3A79">
        <w:rPr>
          <w:color w:val="auto"/>
        </w:rPr>
        <w:t>ОАО </w:t>
      </w:r>
      <w:r w:rsidR="00E64620" w:rsidRPr="000D3A79">
        <w:rPr>
          <w:color w:val="auto"/>
        </w:rPr>
        <w:t>«РЖД»</w:t>
      </w:r>
      <w:r w:rsidRPr="000D3A79">
        <w:rPr>
          <w:color w:val="auto"/>
        </w:rPr>
        <w:t>, инициирующий закупку продукции, выполнение научно-исследовательских, опытно-конструкторских и технологических работ, определяющее предмет договора (заказа-наряда), которое обязано осуществлять текущий контроль за исполнением договора (заказа-наряда), формировать техническое задание, являющееся неотъемлемой частью договора (заказа-наряда), осуществлять формирование отчетной документации.</w:t>
      </w:r>
    </w:p>
    <w:p w:rsidR="008C2A8C" w:rsidRPr="000D3A79" w:rsidRDefault="008C2A8C" w:rsidP="00FA23D1">
      <w:pPr>
        <w:spacing w:after="0" w:line="360" w:lineRule="exact"/>
        <w:ind w:firstLine="709"/>
        <w:jc w:val="both"/>
        <w:rPr>
          <w:color w:val="auto"/>
        </w:rPr>
      </w:pPr>
      <w:r w:rsidRPr="000D3A79">
        <w:rPr>
          <w:color w:val="auto"/>
        </w:rPr>
        <w:t>[</w:t>
      </w:r>
      <w:r w:rsidR="00F3394C" w:rsidRPr="000D3A79">
        <w:rPr>
          <w:color w:val="auto"/>
        </w:rPr>
        <w:t xml:space="preserve">на основе положений </w:t>
      </w:r>
      <w:r w:rsidRPr="000D3A79">
        <w:rPr>
          <w:color w:val="auto"/>
        </w:rPr>
        <w:t>раздел</w:t>
      </w:r>
      <w:r w:rsidR="00F3394C" w:rsidRPr="000D3A79">
        <w:rPr>
          <w:color w:val="auto"/>
        </w:rPr>
        <w:t>а</w:t>
      </w:r>
      <w:r w:rsidRPr="000D3A79">
        <w:rPr>
          <w:color w:val="auto"/>
        </w:rPr>
        <w:t xml:space="preserve"> 2 Методики отнесения предметов закупки к инновационной и (или) высокотехнологичной продукции</w:t>
      </w:r>
      <w:r w:rsidR="004F56A7" w:rsidRPr="000D3A79">
        <w:rPr>
          <w:color w:val="auto"/>
        </w:rPr>
        <w:t xml:space="preserve"> (приложение к Перечню товаров, работ, услуг, удовлетворяющих критериям отнесения предметов закупки к инновационной и (или) высокотехнологичной продукции, утвержденно</w:t>
      </w:r>
      <w:r w:rsidR="00FF134A">
        <w:rPr>
          <w:color w:val="auto"/>
        </w:rPr>
        <w:t>му</w:t>
      </w:r>
      <w:r w:rsidR="004F56A7" w:rsidRPr="000D3A79">
        <w:rPr>
          <w:color w:val="auto"/>
        </w:rPr>
        <w:t xml:space="preserve"> распоряжением ОАО «РЖД» от 30 июня 2022 г. № 1715/р)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Потенциальный поставщик</w:t>
      </w:r>
      <w:r w:rsidR="00584551" w:rsidRPr="000D3A79">
        <w:rPr>
          <w:b/>
          <w:color w:val="auto"/>
        </w:rPr>
        <w:fldChar w:fldCharType="begin"/>
      </w:r>
      <w:r w:rsidR="00E37F70" w:rsidRPr="000D3A79">
        <w:instrText xml:space="preserve"> XE "</w:instrText>
      </w:r>
      <w:r w:rsidR="00E37F70" w:rsidRPr="000D3A79">
        <w:rPr>
          <w:b/>
          <w:color w:val="auto"/>
        </w:rPr>
        <w:instrText>Потенциальный поставщик</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Производитель продукции, которая предполагается к закупке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[раздел 2 Методики отнесения предметов закупки к инновационной и (или) высокотехнологичной продукции</w:t>
      </w:r>
      <w:r w:rsidR="004F56A7" w:rsidRPr="000D3A79">
        <w:rPr>
          <w:color w:val="auto"/>
        </w:rPr>
        <w:t xml:space="preserve"> (приложение к Перечню товаров, работ, услуг, удовлетворяющих критериям отнесения предметов закупки к инновационной и (или) высокотехнологичной продукции, утвержденно</w:t>
      </w:r>
      <w:r w:rsidR="00FF134A">
        <w:rPr>
          <w:color w:val="auto"/>
        </w:rPr>
        <w:t>му</w:t>
      </w:r>
      <w:r w:rsidR="004F56A7" w:rsidRPr="000D3A79">
        <w:rPr>
          <w:color w:val="auto"/>
        </w:rPr>
        <w:t xml:space="preserve"> распоряжением ОАО «РЖД» от 30 июня 2022 г. № 1715/р)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Инновация </w:t>
      </w:r>
      <w:r w:rsidRPr="000D3A79">
        <w:rPr>
          <w:color w:val="auto"/>
        </w:rPr>
        <w:t>&lt;инновационная деятельность&gt;</w:t>
      </w:r>
      <w:r w:rsidR="00584551" w:rsidRPr="000D3A79">
        <w:rPr>
          <w:color w:val="auto"/>
        </w:rPr>
        <w:fldChar w:fldCharType="begin"/>
      </w:r>
      <w:r w:rsidR="00FC0344" w:rsidRPr="000D3A79">
        <w:instrText xml:space="preserve"> XE "</w:instrText>
      </w:r>
      <w:r w:rsidR="00FC0344" w:rsidRPr="000D3A79">
        <w:rPr>
          <w:b/>
          <w:color w:val="auto"/>
        </w:rPr>
        <w:instrText xml:space="preserve">Инновация </w:instrText>
      </w:r>
      <w:r w:rsidR="00FC0344" w:rsidRPr="000D3A79">
        <w:rPr>
          <w:color w:val="auto"/>
        </w:rPr>
        <w:instrText>&lt;инновационная деятельность&gt;</w:instrText>
      </w:r>
      <w:r w:rsidR="00FC0344"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Введенный в употребление новый или значительно улучшенный продукт (услуга) или процесс, новый метод продаж или новый организационный метод в деловой практике, организации рабочих мест или во внешних связях.</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3.1.10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Инновация в социальной сфере</w:t>
      </w:r>
      <w:r w:rsidR="00584551" w:rsidRPr="000D3A79">
        <w:rPr>
          <w:b/>
          <w:color w:val="auto"/>
        </w:rPr>
        <w:fldChar w:fldCharType="begin"/>
      </w:r>
      <w:r w:rsidR="00E37F70" w:rsidRPr="000D3A79">
        <w:instrText xml:space="preserve"> XE "</w:instrText>
      </w:r>
      <w:r w:rsidR="00E37F70" w:rsidRPr="000D3A79">
        <w:rPr>
          <w:b/>
          <w:color w:val="auto"/>
        </w:rPr>
        <w:instrText>Инновация в социальной сфере</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Новая идея, стратегия, технология, которая способствует решению социально-значимой задачи, вызывающей социальные изменения общества.</w:t>
      </w:r>
    </w:p>
    <w:p w:rsidR="008C2A8C" w:rsidRPr="000D3A79" w:rsidRDefault="008C2A8C" w:rsidP="00FA23D1">
      <w:pPr>
        <w:spacing w:after="0" w:line="360" w:lineRule="exact"/>
        <w:ind w:firstLine="709"/>
        <w:jc w:val="both"/>
        <w:rPr>
          <w:color w:val="auto"/>
        </w:rPr>
      </w:pPr>
      <w:r w:rsidRPr="000D3A79">
        <w:rPr>
          <w:color w:val="auto"/>
        </w:rPr>
        <w:t>[</w:t>
      </w:r>
      <w:r w:rsidR="0081632B" w:rsidRPr="000D3A79">
        <w:rPr>
          <w:color w:val="auto"/>
        </w:rPr>
        <w:t>под</w:t>
      </w:r>
      <w:r w:rsidRPr="000D3A79">
        <w:rPr>
          <w:color w:val="auto"/>
        </w:rPr>
        <w:t xml:space="preserve">пункт 1.6.13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Маркетинговые инновации</w:t>
      </w:r>
      <w:r w:rsidR="00584551" w:rsidRPr="000D3A79">
        <w:rPr>
          <w:b/>
          <w:color w:val="auto"/>
        </w:rPr>
        <w:fldChar w:fldCharType="begin"/>
      </w:r>
      <w:r w:rsidR="00E37F70" w:rsidRPr="000D3A79">
        <w:instrText xml:space="preserve"> XE "</w:instrText>
      </w:r>
      <w:r w:rsidR="00E37F70" w:rsidRPr="000D3A79">
        <w:rPr>
          <w:b/>
          <w:color w:val="auto"/>
        </w:rPr>
        <w:instrText>Маркетинговые инновации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Внедрение нового метода маркетинга, включая значительные изменения в продвижении на рынок транспортно-логистических и инжиниринговых услуг или в назначении цены на них.</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3.1.22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Организационные инновации</w:t>
      </w:r>
      <w:r w:rsidR="00584551" w:rsidRPr="000D3A79">
        <w:rPr>
          <w:b/>
          <w:color w:val="auto"/>
        </w:rPr>
        <w:fldChar w:fldCharType="begin"/>
      </w:r>
      <w:r w:rsidR="00E37F70" w:rsidRPr="000D3A79">
        <w:instrText xml:space="preserve"> XE "</w:instrText>
      </w:r>
      <w:r w:rsidR="00E37F70" w:rsidRPr="000D3A79">
        <w:rPr>
          <w:b/>
          <w:color w:val="auto"/>
        </w:rPr>
        <w:instrText>Организационные инновации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Внедрение нового организационного метода в деловой практике подразделения </w:t>
      </w:r>
      <w:r w:rsidR="008466A6" w:rsidRPr="000D3A79">
        <w:rPr>
          <w:color w:val="auto"/>
        </w:rPr>
        <w:t>ОАО </w:t>
      </w:r>
      <w:r w:rsidR="00E64620" w:rsidRPr="000D3A79">
        <w:rPr>
          <w:color w:val="auto"/>
        </w:rPr>
        <w:t>«РЖД»</w:t>
      </w:r>
      <w:r w:rsidRPr="000D3A79">
        <w:rPr>
          <w:color w:val="auto"/>
        </w:rPr>
        <w:t xml:space="preserve"> в организации рабочих мест или внешних связей, введение новых бизнес-процессов или методов принятия решений.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3.1.27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Продуктовые инновации</w:t>
      </w:r>
      <w:r w:rsidR="00584551" w:rsidRPr="000D3A79">
        <w:rPr>
          <w:b/>
          <w:color w:val="auto"/>
        </w:rPr>
        <w:fldChar w:fldCharType="begin"/>
      </w:r>
      <w:r w:rsidR="00E37F70" w:rsidRPr="000D3A79">
        <w:instrText xml:space="preserve"> XE "</w:instrText>
      </w:r>
      <w:r w:rsidR="00E37F70" w:rsidRPr="000D3A79">
        <w:rPr>
          <w:b/>
          <w:color w:val="auto"/>
        </w:rPr>
        <w:instrText>Продуктовые инновации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Внедренные продукция или услуга, являющиеся новыми или значительно улучшенными в части их свойств или предполагаемого использования.</w:t>
      </w:r>
    </w:p>
    <w:p w:rsidR="008C2A8C" w:rsidRPr="000D3A79" w:rsidRDefault="008C2A8C" w:rsidP="00FA23D1">
      <w:pPr>
        <w:spacing w:after="0" w:line="360" w:lineRule="exact"/>
        <w:ind w:firstLine="709"/>
        <w:jc w:val="both"/>
        <w:rPr>
          <w:color w:val="auto"/>
          <w:sz w:val="24"/>
        </w:rPr>
      </w:pPr>
      <w:r w:rsidRPr="000D3A79">
        <w:rPr>
          <w:color w:val="auto"/>
          <w:sz w:val="24"/>
        </w:rPr>
        <w:t>Примечания:</w:t>
      </w:r>
    </w:p>
    <w:p w:rsidR="008C2A8C" w:rsidRPr="000D3A79" w:rsidRDefault="008C2A8C" w:rsidP="00FA23D1">
      <w:pPr>
        <w:spacing w:after="0" w:line="360" w:lineRule="exact"/>
        <w:ind w:firstLine="709"/>
        <w:jc w:val="both"/>
        <w:rPr>
          <w:color w:val="auto"/>
          <w:sz w:val="24"/>
        </w:rPr>
      </w:pPr>
      <w:r w:rsidRPr="000D3A79">
        <w:rPr>
          <w:color w:val="auto"/>
          <w:sz w:val="24"/>
        </w:rPr>
        <w:t>1. К продуктовым инновациям относятся значительные усовершенствования технических характеристик, компонентов и материалов, встроенного программного обеспечения, удобства использования или других функциональных характеристик производимых товаров или услуг.</w:t>
      </w:r>
    </w:p>
    <w:p w:rsidR="008C2A8C" w:rsidRPr="000D3A79" w:rsidRDefault="008C2A8C" w:rsidP="00FA23D1">
      <w:pPr>
        <w:spacing w:after="0" w:line="360" w:lineRule="exact"/>
        <w:ind w:firstLine="709"/>
        <w:jc w:val="both"/>
        <w:rPr>
          <w:color w:val="auto"/>
          <w:sz w:val="24"/>
        </w:rPr>
      </w:pPr>
      <w:r w:rsidRPr="000D3A79">
        <w:rPr>
          <w:color w:val="auto"/>
          <w:sz w:val="24"/>
        </w:rPr>
        <w:t xml:space="preserve">2. Термин </w:t>
      </w:r>
      <w:r w:rsidR="00E64620" w:rsidRPr="000D3A79">
        <w:rPr>
          <w:color w:val="auto"/>
          <w:sz w:val="24"/>
        </w:rPr>
        <w:t>«</w:t>
      </w:r>
      <w:r w:rsidRPr="000D3A79">
        <w:rPr>
          <w:color w:val="auto"/>
          <w:sz w:val="24"/>
        </w:rPr>
        <w:t>продукт</w:t>
      </w:r>
      <w:r w:rsidR="00E64620" w:rsidRPr="000D3A79">
        <w:rPr>
          <w:color w:val="auto"/>
          <w:sz w:val="24"/>
        </w:rPr>
        <w:t>»</w:t>
      </w:r>
      <w:r w:rsidRPr="000D3A79">
        <w:rPr>
          <w:color w:val="auto"/>
          <w:sz w:val="24"/>
        </w:rPr>
        <w:t xml:space="preserve"> используется для обозначения, как продукции производственно-технического назначения, так и услуги.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3.1.31 </w:t>
      </w:r>
      <w:r w:rsidR="00B40862" w:rsidRPr="000D3A79">
        <w:rPr>
          <w:color w:val="auto"/>
        </w:rPr>
        <w:t>пункта 3 СТО РЖД 07.030-2020</w:t>
      </w:r>
      <w:r w:rsidRPr="000D3A79">
        <w:rPr>
          <w:color w:val="auto"/>
        </w:rPr>
        <w:t xml:space="preserve"> </w:t>
      </w:r>
      <w:r w:rsidR="00E64620" w:rsidRPr="000D3A79">
        <w:rPr>
          <w:color w:val="auto"/>
        </w:rPr>
        <w:t>«</w:t>
      </w:r>
      <w:r w:rsidRPr="000D3A79">
        <w:rPr>
          <w:color w:val="auto"/>
        </w:rPr>
        <w:t xml:space="preserve">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r w:rsidR="00E64620" w:rsidRPr="000D3A79">
        <w:rPr>
          <w:color w:val="auto"/>
        </w:rPr>
        <w:t>»</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Процессные инновации</w:t>
      </w:r>
      <w:r w:rsidR="00584551" w:rsidRPr="000D3A79">
        <w:rPr>
          <w:b/>
          <w:color w:val="auto"/>
        </w:rPr>
        <w:fldChar w:fldCharType="begin"/>
      </w:r>
      <w:r w:rsidR="00E37F70" w:rsidRPr="000D3A79">
        <w:instrText xml:space="preserve"> XE "</w:instrText>
      </w:r>
      <w:r w:rsidR="00E37F70" w:rsidRPr="000D3A79">
        <w:rPr>
          <w:b/>
          <w:color w:val="auto"/>
        </w:rPr>
        <w:instrText>Процессные инновации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Инновации, включающие внедрение нового или значительно улучшенного способа, метода или технологии производства или метода поставки. К процессным инновациям относятся значительные изменения в технологии, производственном оборудовании и/или программном обеспечении.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3.1.35 </w:t>
      </w:r>
      <w:r w:rsidR="00B40862" w:rsidRPr="000D3A79">
        <w:rPr>
          <w:color w:val="auto"/>
        </w:rPr>
        <w:t>пункта 3 СТО РЖД 07.030-2020</w:t>
      </w:r>
      <w:r w:rsidRPr="000D3A79">
        <w:rPr>
          <w:color w:val="auto"/>
        </w:rPr>
        <w:t xml:space="preserve"> </w:t>
      </w:r>
      <w:r w:rsidR="00E64620" w:rsidRPr="000D3A79">
        <w:rPr>
          <w:color w:val="auto"/>
        </w:rPr>
        <w:t>«</w:t>
      </w:r>
      <w:r w:rsidRPr="000D3A79">
        <w:rPr>
          <w:color w:val="auto"/>
        </w:rPr>
        <w:t xml:space="preserve">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r w:rsidR="00E64620" w:rsidRPr="000D3A79">
        <w:rPr>
          <w:color w:val="auto"/>
        </w:rPr>
        <w:t>»</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Инновационная деятельность</w:t>
      </w:r>
      <w:r w:rsidR="00584551" w:rsidRPr="000D3A79">
        <w:rPr>
          <w:b/>
          <w:color w:val="auto"/>
        </w:rPr>
        <w:fldChar w:fldCharType="begin"/>
      </w:r>
      <w:r w:rsidR="00E37F70" w:rsidRPr="000D3A79">
        <w:instrText xml:space="preserve"> XE "</w:instrText>
      </w:r>
      <w:r w:rsidR="00E37F70" w:rsidRPr="000D3A79">
        <w:rPr>
          <w:b/>
          <w:color w:val="auto"/>
        </w:rPr>
        <w:instrText>Инновационная деятельность</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Деятельность (включая научную, технологическую, организационную, финансовую и коммерческую), направленная на реализацию инновационных проектов, а также на создание инновационной инфраструктуры </w:t>
      </w:r>
      <w:r w:rsidR="008466A6" w:rsidRPr="000D3A79">
        <w:rPr>
          <w:color w:val="auto"/>
        </w:rPr>
        <w:t>ОАО </w:t>
      </w:r>
      <w:r w:rsidR="00E64620" w:rsidRPr="000D3A79">
        <w:rPr>
          <w:color w:val="auto"/>
        </w:rPr>
        <w:t>«РЖД»</w:t>
      </w:r>
      <w:r w:rsidRPr="000D3A79">
        <w:rPr>
          <w:color w:val="auto"/>
        </w:rPr>
        <w:t xml:space="preserve"> и обеспечение ее деятельности.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3.1.11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Система управления инновационной деятельностью в </w:t>
      </w:r>
      <w:r w:rsidR="008466A6" w:rsidRPr="000D3A79">
        <w:rPr>
          <w:b/>
          <w:color w:val="auto"/>
        </w:rPr>
        <w:t>ОАО </w:t>
      </w:r>
      <w:r w:rsidR="00E64620" w:rsidRPr="000D3A79">
        <w:rPr>
          <w:b/>
          <w:color w:val="auto"/>
        </w:rPr>
        <w:t>«РЖД»</w:t>
      </w:r>
      <w:r w:rsidR="00584551" w:rsidRPr="000D3A79">
        <w:rPr>
          <w:b/>
          <w:color w:val="auto"/>
        </w:rPr>
        <w:fldChar w:fldCharType="begin"/>
      </w:r>
      <w:r w:rsidR="007679BF" w:rsidRPr="000D3A79">
        <w:instrText xml:space="preserve"> XE "</w:instrText>
      </w:r>
      <w:r w:rsidR="007679BF" w:rsidRPr="000D3A79">
        <w:rPr>
          <w:b/>
          <w:color w:val="auto"/>
        </w:rPr>
        <w:instrText>Система управления инновационной деятельностью в ОАО </w:instrText>
      </w:r>
      <w:r w:rsidR="007679BF" w:rsidRPr="000D3A79">
        <w:rPr>
          <w:sz w:val="20"/>
          <w:szCs w:val="20"/>
        </w:rPr>
        <w:instrText>\</w:instrText>
      </w:r>
      <w:r w:rsidR="007679BF" w:rsidRPr="000D3A79">
        <w:rPr>
          <w:b/>
          <w:color w:val="auto"/>
        </w:rPr>
        <w:instrText>«РЖД</w:instrText>
      </w:r>
      <w:r w:rsidR="007679BF" w:rsidRPr="000D3A79">
        <w:rPr>
          <w:sz w:val="20"/>
          <w:szCs w:val="20"/>
        </w:rPr>
        <w:instrText>\</w:instrText>
      </w:r>
      <w:r w:rsidR="007679BF" w:rsidRPr="000D3A79">
        <w:rPr>
          <w:b/>
          <w:color w:val="auto"/>
        </w:rPr>
        <w:instrText>»</w:instrText>
      </w:r>
      <w:r w:rsidR="007679BF"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Совокупность взаимосвязанных или взаимодействующих элементов деятельности, направленной на осуществление инноваций, а также на создание инновационной инфраструктуры </w:t>
      </w:r>
      <w:r w:rsidR="008466A6" w:rsidRPr="000D3A79">
        <w:rPr>
          <w:color w:val="auto"/>
        </w:rPr>
        <w:t>ОАО </w:t>
      </w:r>
      <w:r w:rsidR="00E64620" w:rsidRPr="000D3A79">
        <w:rPr>
          <w:color w:val="auto"/>
        </w:rPr>
        <w:t>«РЖД»</w:t>
      </w:r>
      <w:r w:rsidRPr="000D3A79">
        <w:rPr>
          <w:color w:val="auto"/>
        </w:rPr>
        <w:t xml:space="preserve"> и обеспечение ее деятельности.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3.1.37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E64620" w:rsidP="00FA23D1">
      <w:pPr>
        <w:pStyle w:val="a3"/>
        <w:numPr>
          <w:ilvl w:val="0"/>
          <w:numId w:val="8"/>
        </w:numPr>
        <w:spacing w:before="120" w:after="0" w:line="360" w:lineRule="exact"/>
        <w:ind w:left="0" w:firstLine="709"/>
        <w:contextualSpacing w:val="0"/>
        <w:jc w:val="both"/>
        <w:rPr>
          <w:b/>
          <w:color w:val="auto"/>
        </w:rPr>
      </w:pPr>
      <w:r w:rsidRPr="000D3A79">
        <w:rPr>
          <w:b/>
          <w:color w:val="auto"/>
        </w:rPr>
        <w:t>«</w:t>
      </w:r>
      <w:r w:rsidR="008C2A8C" w:rsidRPr="000D3A79">
        <w:rPr>
          <w:b/>
          <w:color w:val="auto"/>
        </w:rPr>
        <w:t>Единое окно инноваций</w:t>
      </w:r>
      <w:r w:rsidRPr="000D3A79">
        <w:rPr>
          <w:b/>
          <w:color w:val="auto"/>
        </w:rPr>
        <w:t>»</w:t>
      </w:r>
      <w:r w:rsidR="00584551" w:rsidRPr="000D3A79">
        <w:rPr>
          <w:b/>
          <w:color w:val="auto"/>
        </w:rPr>
        <w:fldChar w:fldCharType="begin"/>
      </w:r>
      <w:r w:rsidR="00CC488C" w:rsidRPr="000D3A79">
        <w:instrText xml:space="preserve"> XE "</w:instrText>
      </w:r>
      <w:r w:rsidR="00CC488C" w:rsidRPr="000D3A79">
        <w:rPr>
          <w:sz w:val="20"/>
          <w:szCs w:val="20"/>
        </w:rPr>
        <w:instrText>\</w:instrText>
      </w:r>
      <w:r w:rsidR="00CC488C" w:rsidRPr="000D3A79">
        <w:rPr>
          <w:b/>
          <w:color w:val="auto"/>
        </w:rPr>
        <w:instrText>«Единое окно инноваций</w:instrText>
      </w:r>
      <w:r w:rsidR="00CC488C" w:rsidRPr="000D3A79">
        <w:rPr>
          <w:sz w:val="20"/>
          <w:szCs w:val="20"/>
        </w:rPr>
        <w:instrText>\</w:instrText>
      </w:r>
      <w:r w:rsidR="00CC488C" w:rsidRPr="000D3A79">
        <w:rPr>
          <w:b/>
          <w:color w:val="auto"/>
        </w:rPr>
        <w:instrText>»</w:instrText>
      </w:r>
      <w:r w:rsidR="00CC488C" w:rsidRPr="000D3A79">
        <w:instrText xml:space="preserve">" </w:instrText>
      </w:r>
      <w:r w:rsidR="00584551" w:rsidRPr="000D3A79">
        <w:rPr>
          <w:b/>
          <w:color w:val="auto"/>
        </w:rPr>
        <w:fldChar w:fldCharType="end"/>
      </w:r>
    </w:p>
    <w:p w:rsidR="008C2A8C" w:rsidRPr="000D3A79" w:rsidRDefault="00D747E3" w:rsidP="00FA23D1">
      <w:pPr>
        <w:spacing w:after="0" w:line="360" w:lineRule="exact"/>
        <w:ind w:firstLine="709"/>
        <w:jc w:val="both"/>
        <w:rPr>
          <w:color w:val="auto"/>
        </w:rPr>
      </w:pPr>
      <w:r w:rsidRPr="000D3A79">
        <w:rPr>
          <w:bCs/>
          <w:color w:val="auto"/>
        </w:rPr>
        <w:t xml:space="preserve">Специализированная интернет-площадка, размещенная на официальном сайте </w:t>
      </w:r>
      <w:r w:rsidR="008466A6" w:rsidRPr="000D3A79">
        <w:rPr>
          <w:bCs/>
          <w:color w:val="auto"/>
        </w:rPr>
        <w:t>ОАО </w:t>
      </w:r>
      <w:r w:rsidR="00E64620" w:rsidRPr="000D3A79">
        <w:rPr>
          <w:bCs/>
          <w:color w:val="auto"/>
        </w:rPr>
        <w:t>«РЖД»</w:t>
      </w:r>
      <w:r w:rsidRPr="000D3A79">
        <w:rPr>
          <w:bCs/>
          <w:color w:val="auto"/>
        </w:rPr>
        <w:t xml:space="preserve"> (www.rzd.ru) и созданная для приема и последующего рассмотрения работниками </w:t>
      </w:r>
      <w:r w:rsidR="008466A6" w:rsidRPr="000D3A79">
        <w:rPr>
          <w:bCs/>
          <w:color w:val="auto"/>
        </w:rPr>
        <w:t>ОАО </w:t>
      </w:r>
      <w:r w:rsidR="00E64620" w:rsidRPr="000D3A79">
        <w:rPr>
          <w:bCs/>
          <w:color w:val="auto"/>
        </w:rPr>
        <w:t>«РЖД»</w:t>
      </w:r>
      <w:r w:rsidRPr="000D3A79">
        <w:rPr>
          <w:bCs/>
          <w:color w:val="auto"/>
        </w:rPr>
        <w:t xml:space="preserve"> (с возможностью привлечения сторонних экспертов) инновационных предложений, которые потенциально могут быть применимы в производственной деятельности </w:t>
      </w:r>
      <w:r w:rsidR="008466A6" w:rsidRPr="000D3A79">
        <w:rPr>
          <w:bCs/>
          <w:color w:val="auto"/>
        </w:rPr>
        <w:t>ОАО </w:t>
      </w:r>
      <w:r w:rsidR="00E64620" w:rsidRPr="000D3A79">
        <w:rPr>
          <w:bCs/>
          <w:color w:val="auto"/>
        </w:rPr>
        <w:t>«РЖД»</w:t>
      </w:r>
      <w:r w:rsidR="008C2A8C" w:rsidRPr="000D3A79">
        <w:rPr>
          <w:bCs/>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00D747E3" w:rsidRPr="000D3A79">
        <w:rPr>
          <w:bCs/>
          <w:color w:val="auto"/>
        </w:rPr>
        <w:t xml:space="preserve">3.1.6 </w:t>
      </w:r>
      <w:r w:rsidR="00B40862" w:rsidRPr="000D3A79">
        <w:rPr>
          <w:bCs/>
          <w:color w:val="auto"/>
        </w:rPr>
        <w:t>пункта 3 СТО РЖД 07.030-2020</w:t>
      </w:r>
      <w:r w:rsidR="00D747E3" w:rsidRPr="000D3A79">
        <w:rPr>
          <w:bCs/>
          <w:color w:val="auto"/>
        </w:rPr>
        <w:t xml:space="preserve"> Система управления инновационной деятельностью в </w:t>
      </w:r>
      <w:r w:rsidR="008466A6" w:rsidRPr="000D3A79">
        <w:rPr>
          <w:bCs/>
          <w:color w:val="auto"/>
        </w:rPr>
        <w:t>ОАО </w:t>
      </w:r>
      <w:r w:rsidR="00E64620" w:rsidRPr="000D3A79">
        <w:rPr>
          <w:bCs/>
          <w:color w:val="auto"/>
        </w:rPr>
        <w:t>«РЖД»</w:t>
      </w:r>
      <w:r w:rsidR="00D747E3" w:rsidRPr="000D3A79">
        <w:rPr>
          <w:bCs/>
          <w:color w:val="auto"/>
        </w:rPr>
        <w:t>. Основные положения</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Региональная инновационная площадка</w:t>
      </w:r>
      <w:r w:rsidR="00584551" w:rsidRPr="000D3A79">
        <w:rPr>
          <w:b/>
          <w:color w:val="auto"/>
        </w:rPr>
        <w:fldChar w:fldCharType="begin"/>
      </w:r>
      <w:r w:rsidR="00E37F70" w:rsidRPr="000D3A79">
        <w:instrText xml:space="preserve"> XE "</w:instrText>
      </w:r>
      <w:r w:rsidR="00E37F70" w:rsidRPr="000D3A79">
        <w:rPr>
          <w:b/>
          <w:color w:val="auto"/>
        </w:rPr>
        <w:instrText>Региональная инновационная площадка</w:instrText>
      </w:r>
      <w:r w:rsidR="00E37F70" w:rsidRPr="000D3A79">
        <w:instrText xml:space="preserve">" </w:instrText>
      </w:r>
      <w:r w:rsidR="00584551" w:rsidRPr="000D3A79">
        <w:rPr>
          <w:b/>
          <w:color w:val="auto"/>
        </w:rPr>
        <w:fldChar w:fldCharType="end"/>
      </w:r>
    </w:p>
    <w:p w:rsidR="008C2A8C" w:rsidRPr="000D3A79" w:rsidRDefault="00D747E3" w:rsidP="00FA23D1">
      <w:pPr>
        <w:spacing w:after="0" w:line="360" w:lineRule="exact"/>
        <w:ind w:firstLine="709"/>
        <w:jc w:val="both"/>
        <w:rPr>
          <w:color w:val="auto"/>
        </w:rPr>
      </w:pPr>
      <w:r w:rsidRPr="000D3A79">
        <w:rPr>
          <w:bCs/>
          <w:color w:val="auto"/>
        </w:rPr>
        <w:t xml:space="preserve">Составной элемент системы управления инновационной деятельности в </w:t>
      </w:r>
      <w:r w:rsidR="008466A6" w:rsidRPr="000D3A79">
        <w:rPr>
          <w:bCs/>
          <w:color w:val="auto"/>
        </w:rPr>
        <w:t>ОАО </w:t>
      </w:r>
      <w:r w:rsidR="00E64620" w:rsidRPr="000D3A79">
        <w:rPr>
          <w:bCs/>
          <w:color w:val="auto"/>
        </w:rPr>
        <w:t>«РЖД»</w:t>
      </w:r>
      <w:r w:rsidRPr="000D3A79">
        <w:rPr>
          <w:bCs/>
          <w:color w:val="auto"/>
        </w:rPr>
        <w:t xml:space="preserve">, обеспечивающий взаимодействие </w:t>
      </w:r>
      <w:r w:rsidR="008466A6" w:rsidRPr="000D3A79">
        <w:rPr>
          <w:bCs/>
          <w:color w:val="auto"/>
        </w:rPr>
        <w:t>ОАО </w:t>
      </w:r>
      <w:r w:rsidR="00E64620" w:rsidRPr="000D3A79">
        <w:rPr>
          <w:bCs/>
          <w:color w:val="auto"/>
        </w:rPr>
        <w:t>«РЖД»</w:t>
      </w:r>
      <w:r w:rsidRPr="000D3A79">
        <w:rPr>
          <w:bCs/>
          <w:color w:val="auto"/>
        </w:rPr>
        <w:t xml:space="preserve"> с субъектами инновационной инфраструктуры на региональном уровне и включающий в себя подразделения железной дороги и функциональные филиалы, ответственные за инновационное развитие и комплекс мероприятий по поиску и/или привлечению инновационных предложений, их отбору, проработке и испытаниям (предварительным, приемочным и прочим видам испытаний, в зависимости от уровня готовности технологии предложения) в границах железной дороги.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00D747E3" w:rsidRPr="000D3A79">
        <w:rPr>
          <w:bCs/>
          <w:color w:val="auto"/>
        </w:rPr>
        <w:t xml:space="preserve">3.1.36 </w:t>
      </w:r>
      <w:r w:rsidR="00B40862" w:rsidRPr="000D3A79">
        <w:rPr>
          <w:bCs/>
          <w:color w:val="auto"/>
        </w:rPr>
        <w:t>пункта 3 СТО РЖД 07.030-2020</w:t>
      </w:r>
      <w:r w:rsidR="00D747E3" w:rsidRPr="000D3A79">
        <w:rPr>
          <w:bCs/>
          <w:color w:val="auto"/>
        </w:rPr>
        <w:t xml:space="preserve"> Система управления инновационной деятельностью в </w:t>
      </w:r>
      <w:r w:rsidR="008466A6" w:rsidRPr="000D3A79">
        <w:rPr>
          <w:bCs/>
          <w:color w:val="auto"/>
        </w:rPr>
        <w:t>ОАО </w:t>
      </w:r>
      <w:r w:rsidR="00E64620" w:rsidRPr="000D3A79">
        <w:rPr>
          <w:bCs/>
          <w:color w:val="auto"/>
        </w:rPr>
        <w:t>«РЖД»</w:t>
      </w:r>
      <w:r w:rsidR="00D747E3" w:rsidRPr="000D3A79">
        <w:rPr>
          <w:bCs/>
          <w:color w:val="auto"/>
        </w:rPr>
        <w:t>. Основные положения</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Инновационная продукция/услуга/процесс</w:t>
      </w:r>
      <w:r w:rsidR="00584551" w:rsidRPr="000D3A79">
        <w:rPr>
          <w:b/>
          <w:color w:val="auto"/>
        </w:rPr>
        <w:fldChar w:fldCharType="begin"/>
      </w:r>
      <w:r w:rsidR="00E37F70" w:rsidRPr="000D3A79">
        <w:instrText xml:space="preserve"> XE "</w:instrText>
      </w:r>
      <w:r w:rsidR="00E37F70" w:rsidRPr="000D3A79">
        <w:rPr>
          <w:b/>
          <w:color w:val="auto"/>
        </w:rPr>
        <w:instrText>Инновационная продукция/услуга/процесс</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Продукция/услуга/процесс с новыми или существенно улучшенными характеристиками, а также продукция/услуга/процесс, производство/предоставление которой основано на новых или значительно усовершенствованных методах.</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3.1.13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Среда функционирования внедряемого продукта/услуги</w:t>
      </w:r>
      <w:r w:rsidR="00584551" w:rsidRPr="000D3A79">
        <w:rPr>
          <w:b/>
          <w:color w:val="auto"/>
        </w:rPr>
        <w:fldChar w:fldCharType="begin"/>
      </w:r>
      <w:r w:rsidR="005A3780" w:rsidRPr="000D3A79">
        <w:instrText xml:space="preserve"> XE "</w:instrText>
      </w:r>
      <w:r w:rsidR="005A3780" w:rsidRPr="000D3A79">
        <w:rPr>
          <w:b/>
          <w:color w:val="auto"/>
        </w:rPr>
        <w:instrText>Среда функционирования внедряемого продукта/услуги</w:instrText>
      </w:r>
      <w:r w:rsidR="005A378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Внешняя среда, в которой функционирует внедряемый продукт/услуга, состоящая из потребителей продукта/услуги, производителей, поставщиков и других участников.</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3.1.39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Владелец продукта</w:t>
      </w:r>
      <w:r w:rsidR="00584551" w:rsidRPr="000D3A79">
        <w:rPr>
          <w:b/>
          <w:color w:val="auto"/>
        </w:rPr>
        <w:fldChar w:fldCharType="begin"/>
      </w:r>
      <w:r w:rsidR="00E37F70" w:rsidRPr="000D3A79">
        <w:instrText xml:space="preserve"> XE "</w:instrText>
      </w:r>
      <w:r w:rsidR="00E37F70" w:rsidRPr="000D3A79">
        <w:rPr>
          <w:b/>
          <w:color w:val="auto"/>
        </w:rPr>
        <w:instrText>Владелец продукта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Подразделение </w:t>
      </w:r>
      <w:r w:rsidR="008466A6" w:rsidRPr="000D3A79">
        <w:rPr>
          <w:color w:val="auto"/>
        </w:rPr>
        <w:t>ОАО </w:t>
      </w:r>
      <w:r w:rsidR="00E64620" w:rsidRPr="000D3A79">
        <w:rPr>
          <w:color w:val="auto"/>
        </w:rPr>
        <w:t>«РЖД»</w:t>
      </w:r>
      <w:r w:rsidRPr="000D3A79">
        <w:rPr>
          <w:color w:val="auto"/>
        </w:rPr>
        <w:t>, будущий владелец (пользователь) результата реализации инновационного проекта.</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Проект </w:t>
      </w:r>
      <w:r w:rsidRPr="000D3A79">
        <w:rPr>
          <w:color w:val="auto"/>
        </w:rPr>
        <w:t>&lt;инновационная деятельность&gt;</w:t>
      </w:r>
      <w:r w:rsidR="00584551" w:rsidRPr="000D3A79">
        <w:rPr>
          <w:color w:val="auto"/>
        </w:rPr>
        <w:fldChar w:fldCharType="begin"/>
      </w:r>
      <w:r w:rsidR="00E37F70" w:rsidRPr="000D3A79">
        <w:instrText xml:space="preserve"> XE "</w:instrText>
      </w:r>
      <w:r w:rsidR="00E37F70" w:rsidRPr="000D3A79">
        <w:rPr>
          <w:b/>
          <w:color w:val="auto"/>
        </w:rPr>
        <w:instrText xml:space="preserve">Проект </w:instrText>
      </w:r>
      <w:r w:rsidR="00E37F70" w:rsidRPr="000D3A79">
        <w:rPr>
          <w:color w:val="auto"/>
        </w:rPr>
        <w:instrText>&lt;инновационная деятельность&gt;</w:instrText>
      </w:r>
      <w:r w:rsidR="00E37F70"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взаимосвязанных мероприятий, направленных на создание уникального продукта или услуги с заданными конкретными требованиями в условиях временных и ресурсных ограничений.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3.1.33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Инновационный проект</w:t>
      </w:r>
      <w:r w:rsidR="00584551" w:rsidRPr="000D3A79">
        <w:rPr>
          <w:b/>
          <w:color w:val="auto"/>
        </w:rPr>
        <w:fldChar w:fldCharType="begin"/>
      </w:r>
      <w:r w:rsidR="00E37F70" w:rsidRPr="000D3A79">
        <w:instrText xml:space="preserve"> XE "</w:instrText>
      </w:r>
      <w:r w:rsidR="00E37F70" w:rsidRPr="000D3A79">
        <w:rPr>
          <w:b/>
          <w:color w:val="auto"/>
        </w:rPr>
        <w:instrText>Инновационный проект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направленных на достижение экономического эффекта мероприятий по осуществлению инноваций, в том числе по коммерциализации научных и (или) научно-технических результатов.</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3.1.16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Внешний инновационный проект</w:t>
      </w:r>
      <w:r w:rsidR="00584551" w:rsidRPr="000D3A79">
        <w:rPr>
          <w:b/>
          <w:color w:val="auto"/>
        </w:rPr>
        <w:fldChar w:fldCharType="begin"/>
      </w:r>
      <w:r w:rsidR="00E37F70" w:rsidRPr="000D3A79">
        <w:instrText xml:space="preserve"> XE "</w:instrText>
      </w:r>
      <w:r w:rsidR="00E37F70" w:rsidRPr="000D3A79">
        <w:rPr>
          <w:b/>
          <w:color w:val="auto"/>
        </w:rPr>
        <w:instrText>Внешний инновационный проект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Инновационный проект, инициированный физическим или юридическим лицом, внешним по отношению к </w:t>
      </w:r>
      <w:r w:rsidR="008466A6" w:rsidRPr="000D3A79">
        <w:rPr>
          <w:color w:val="auto"/>
        </w:rPr>
        <w:t>ОАО </w:t>
      </w:r>
      <w:r w:rsidR="00E64620" w:rsidRPr="000D3A79">
        <w:rPr>
          <w:color w:val="auto"/>
        </w:rPr>
        <w:t>«РЖД»</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Внутренний инновационный проект</w:t>
      </w:r>
      <w:r w:rsidR="00584551" w:rsidRPr="000D3A79">
        <w:rPr>
          <w:b/>
          <w:color w:val="auto"/>
        </w:rPr>
        <w:fldChar w:fldCharType="begin"/>
      </w:r>
      <w:r w:rsidR="00E37F70" w:rsidRPr="000D3A79">
        <w:instrText xml:space="preserve"> XE "</w:instrText>
      </w:r>
      <w:r w:rsidR="00E37F70" w:rsidRPr="000D3A79">
        <w:rPr>
          <w:b/>
          <w:color w:val="auto"/>
        </w:rPr>
        <w:instrText>Внутренний инновационный проект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Инновационный проект, инициированный подразделением </w:t>
      </w:r>
      <w:r w:rsidR="008466A6" w:rsidRPr="000D3A79">
        <w:rPr>
          <w:color w:val="auto"/>
        </w:rPr>
        <w:t>ОАО </w:t>
      </w:r>
      <w:r w:rsidR="00E64620" w:rsidRPr="000D3A79">
        <w:rPr>
          <w:color w:val="auto"/>
        </w:rPr>
        <w:t>«РЖД»</w:t>
      </w:r>
      <w:r w:rsidRPr="000D3A79">
        <w:rPr>
          <w:color w:val="auto"/>
        </w:rPr>
        <w:t xml:space="preserve"> или </w:t>
      </w:r>
      <w:r w:rsidR="002B01FC" w:rsidRPr="000D3A79">
        <w:rPr>
          <w:color w:val="auto"/>
        </w:rPr>
        <w:t xml:space="preserve">подконтрольным </w:t>
      </w:r>
      <w:r w:rsidRPr="000D3A79">
        <w:rPr>
          <w:color w:val="auto"/>
        </w:rPr>
        <w:t xml:space="preserve">обществом </w:t>
      </w:r>
      <w:r w:rsidR="008466A6" w:rsidRPr="000D3A79">
        <w:rPr>
          <w:color w:val="auto"/>
        </w:rPr>
        <w:t>ОАО </w:t>
      </w:r>
      <w:r w:rsidR="00E64620" w:rsidRPr="000D3A79">
        <w:rPr>
          <w:color w:val="auto"/>
        </w:rPr>
        <w:t>«РЖД»</w:t>
      </w:r>
      <w:r w:rsidR="002B01FC" w:rsidRPr="000D3A79">
        <w:rPr>
          <w:color w:val="auto"/>
        </w:rPr>
        <w:t xml:space="preserve"> </w:t>
      </w:r>
      <w:r w:rsidRPr="000D3A79">
        <w:rPr>
          <w:color w:val="auto"/>
        </w:rPr>
        <w:t xml:space="preserve">для нужд </w:t>
      </w:r>
      <w:r w:rsidR="008466A6" w:rsidRPr="000D3A79">
        <w:rPr>
          <w:color w:val="auto"/>
        </w:rPr>
        <w:t>ОАО </w:t>
      </w:r>
      <w:r w:rsidR="00E64620" w:rsidRPr="000D3A79">
        <w:rPr>
          <w:color w:val="auto"/>
        </w:rPr>
        <w:t>«РЖД»</w:t>
      </w:r>
      <w:r w:rsidRPr="000D3A79">
        <w:rPr>
          <w:color w:val="auto"/>
        </w:rPr>
        <w:t xml:space="preserve"> и реализуемый (предполагаемый к реализации) за счет собственных и/или заемных средств </w:t>
      </w:r>
      <w:r w:rsidR="008466A6" w:rsidRPr="000D3A79">
        <w:rPr>
          <w:color w:val="auto"/>
        </w:rPr>
        <w:t>ОАО </w:t>
      </w:r>
      <w:r w:rsidR="00E64620" w:rsidRPr="000D3A79">
        <w:rPr>
          <w:color w:val="auto"/>
        </w:rPr>
        <w:t>«РЖД»</w:t>
      </w:r>
      <w:r w:rsidRPr="000D3A79">
        <w:rPr>
          <w:color w:val="auto"/>
        </w:rPr>
        <w:t xml:space="preserve"> (инвестиционной программы, программы цифровизации, плана научно-технического развития и пр. источников)</w:t>
      </w:r>
    </w:p>
    <w:p w:rsidR="008C2A8C" w:rsidRPr="000D3A79" w:rsidRDefault="000D43C7" w:rsidP="00FA23D1">
      <w:pPr>
        <w:spacing w:after="0" w:line="360" w:lineRule="exact"/>
        <w:ind w:firstLine="709"/>
        <w:jc w:val="both"/>
        <w:rPr>
          <w:color w:val="auto"/>
        </w:rPr>
      </w:pPr>
      <w:r w:rsidRPr="000D3A79">
        <w:rPr>
          <w:color w:val="auto"/>
        </w:rPr>
        <w:t>[на основе положений</w:t>
      </w:r>
      <w:r w:rsidR="002B01FC" w:rsidRPr="000D3A79">
        <w:rPr>
          <w:color w:val="auto"/>
        </w:rPr>
        <w:t xml:space="preserve"> </w:t>
      </w:r>
      <w:r w:rsidR="00B40862" w:rsidRPr="000D3A79">
        <w:rPr>
          <w:color w:val="auto"/>
        </w:rPr>
        <w:t xml:space="preserve">подпункта </w:t>
      </w:r>
      <w:r w:rsidR="008C2A8C" w:rsidRPr="000D3A79">
        <w:rPr>
          <w:color w:val="auto"/>
        </w:rPr>
        <w:t xml:space="preserve">3.1.5 </w:t>
      </w:r>
      <w:r w:rsidR="00B40862" w:rsidRPr="000D3A79">
        <w:rPr>
          <w:color w:val="auto"/>
        </w:rPr>
        <w:t>пункта 3 СТО РЖД 07.030-2020</w:t>
      </w:r>
      <w:r w:rsidR="008C2A8C"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008C2A8C"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Паспорт инновационного проекта</w:t>
      </w:r>
      <w:r w:rsidR="00584551" w:rsidRPr="000D3A79">
        <w:rPr>
          <w:b/>
          <w:color w:val="auto"/>
        </w:rPr>
        <w:fldChar w:fldCharType="begin"/>
      </w:r>
      <w:r w:rsidR="00E37F70" w:rsidRPr="000D3A79">
        <w:instrText xml:space="preserve"> XE "</w:instrText>
      </w:r>
      <w:r w:rsidR="00E37F70" w:rsidRPr="000D3A79">
        <w:rPr>
          <w:b/>
          <w:color w:val="auto"/>
        </w:rPr>
        <w:instrText>Паспорт инновационного проекта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Документ, определяющий цели и задачи проекта, способы его реализации, используемые при этом технические и технологические решения, планируемые результаты и экономический эффект, объемы внедрения.</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3.1.29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Программа поддержки инноваций </w:t>
      </w:r>
      <w:r w:rsidR="008466A6" w:rsidRPr="000D3A79">
        <w:rPr>
          <w:b/>
          <w:color w:val="auto"/>
        </w:rPr>
        <w:t>ОАО </w:t>
      </w:r>
      <w:r w:rsidR="00E64620" w:rsidRPr="000D3A79">
        <w:rPr>
          <w:b/>
          <w:color w:val="auto"/>
        </w:rPr>
        <w:t>«РЖД»</w:t>
      </w:r>
      <w:r w:rsidR="00584551" w:rsidRPr="000D3A79">
        <w:rPr>
          <w:b/>
          <w:color w:val="auto"/>
        </w:rPr>
        <w:fldChar w:fldCharType="begin"/>
      </w:r>
      <w:r w:rsidR="00904B89" w:rsidRPr="000D3A79">
        <w:instrText xml:space="preserve"> XE "</w:instrText>
      </w:r>
      <w:r w:rsidR="00904B89" w:rsidRPr="000D3A79">
        <w:rPr>
          <w:b/>
          <w:color w:val="auto"/>
        </w:rPr>
        <w:instrText>Программа поддержки инноваций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Мероприятия по развитию инновационной среды и реализации инновационных проектов.</w:t>
      </w:r>
    </w:p>
    <w:p w:rsidR="008C2A8C" w:rsidRPr="000D3A79" w:rsidRDefault="008C2A8C" w:rsidP="00FA23D1">
      <w:pPr>
        <w:spacing w:after="0" w:line="360" w:lineRule="exact"/>
        <w:ind w:firstLine="709"/>
        <w:jc w:val="both"/>
        <w:rPr>
          <w:color w:val="auto"/>
        </w:rPr>
      </w:pPr>
      <w:r w:rsidRPr="000D3A79">
        <w:rPr>
          <w:color w:val="auto"/>
        </w:rPr>
        <w:t xml:space="preserve">[подпункт 1.6.17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Заявка на включение инновационного проекта в программу поддержки инноваций </w:t>
      </w:r>
      <w:r w:rsidR="008466A6" w:rsidRPr="000D3A79">
        <w:rPr>
          <w:b/>
          <w:color w:val="auto"/>
        </w:rPr>
        <w:t>ОАО </w:t>
      </w:r>
      <w:r w:rsidR="00E64620" w:rsidRPr="000D3A79">
        <w:rPr>
          <w:b/>
          <w:color w:val="auto"/>
        </w:rPr>
        <w:t>«РЖД»</w:t>
      </w:r>
      <w:r w:rsidRPr="000D3A79">
        <w:rPr>
          <w:b/>
          <w:color w:val="auto"/>
        </w:rPr>
        <w:t xml:space="preserve"> в рамках бюджета по перевозочным видам деятельности</w:t>
      </w:r>
      <w:r w:rsidR="00584551" w:rsidRPr="000D3A79">
        <w:rPr>
          <w:b/>
          <w:color w:val="auto"/>
        </w:rPr>
        <w:fldChar w:fldCharType="begin"/>
      </w:r>
      <w:r w:rsidR="00904B89" w:rsidRPr="000D3A79">
        <w:instrText xml:space="preserve"> XE "</w:instrText>
      </w:r>
      <w:r w:rsidR="00904B89" w:rsidRPr="000D3A79">
        <w:rPr>
          <w:b/>
          <w:color w:val="auto"/>
        </w:rPr>
        <w:instrText>Заявка на включение инновационного проекта в программу поддержки инноваций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 в рамках бюджета по перевозочным видам деятельности</w:instrText>
      </w:r>
      <w:r w:rsidR="00904B89"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Комплект документов, в состав которого входят:</w:t>
      </w:r>
    </w:p>
    <w:p w:rsidR="008C2A8C" w:rsidRPr="000D3A79" w:rsidRDefault="008C2A8C" w:rsidP="00FA23D1">
      <w:pPr>
        <w:spacing w:after="0" w:line="360" w:lineRule="exact"/>
        <w:ind w:firstLine="709"/>
        <w:jc w:val="both"/>
        <w:rPr>
          <w:color w:val="auto"/>
        </w:rPr>
      </w:pPr>
      <w:r w:rsidRPr="000D3A79">
        <w:rPr>
          <w:color w:val="auto"/>
        </w:rPr>
        <w:t xml:space="preserve">форма оценки соответствия проекта критериям инновационности, оформленная в соответствии с приложением </w:t>
      </w:r>
      <w:r w:rsidR="005A6BA8" w:rsidRPr="000D3A79">
        <w:rPr>
          <w:color w:val="auto"/>
        </w:rPr>
        <w:t>№</w:t>
      </w:r>
      <w:r w:rsidR="005A6BA8" w:rsidRPr="000D3A79">
        <w:rPr>
          <w:color w:val="auto"/>
          <w:lang w:val="en-US"/>
        </w:rPr>
        <w:t> </w:t>
      </w:r>
      <w:r w:rsidRPr="000D3A79">
        <w:rPr>
          <w:color w:val="auto"/>
        </w:rPr>
        <w:t>1 к настоящему Регламенту;</w:t>
      </w:r>
    </w:p>
    <w:p w:rsidR="008C2A8C" w:rsidRPr="000D3A79" w:rsidRDefault="008C2A8C" w:rsidP="00FA23D1">
      <w:pPr>
        <w:spacing w:after="0" w:line="360" w:lineRule="exact"/>
        <w:ind w:firstLine="709"/>
        <w:jc w:val="both"/>
        <w:rPr>
          <w:color w:val="auto"/>
        </w:rPr>
      </w:pPr>
      <w:r w:rsidRPr="000D3A79">
        <w:rPr>
          <w:color w:val="auto"/>
        </w:rPr>
        <w:t xml:space="preserve">паспорт инновационного проекта, оформленный по форме в соответствии с приложением </w:t>
      </w:r>
      <w:r w:rsidR="005A6BA8" w:rsidRPr="000D3A79">
        <w:rPr>
          <w:color w:val="auto"/>
        </w:rPr>
        <w:t>№</w:t>
      </w:r>
      <w:r w:rsidR="005A6BA8" w:rsidRPr="000D3A79">
        <w:rPr>
          <w:color w:val="auto"/>
          <w:lang w:val="en-US"/>
        </w:rPr>
        <w:t> </w:t>
      </w:r>
      <w:r w:rsidRPr="000D3A79">
        <w:rPr>
          <w:color w:val="auto"/>
        </w:rPr>
        <w:t>2 к настоящему Регламенту;</w:t>
      </w:r>
    </w:p>
    <w:p w:rsidR="008C2A8C" w:rsidRPr="000D3A79" w:rsidRDefault="008C2A8C" w:rsidP="00FA23D1">
      <w:pPr>
        <w:spacing w:after="0" w:line="360" w:lineRule="exact"/>
        <w:ind w:firstLine="709"/>
        <w:jc w:val="both"/>
        <w:rPr>
          <w:color w:val="auto"/>
        </w:rPr>
      </w:pPr>
      <w:r w:rsidRPr="000D3A79">
        <w:rPr>
          <w:color w:val="auto"/>
        </w:rPr>
        <w:t>техническое задание на выполнение работ по проекту;</w:t>
      </w:r>
    </w:p>
    <w:p w:rsidR="008C2A8C" w:rsidRPr="000D3A79" w:rsidRDefault="008C2A8C" w:rsidP="00FA23D1">
      <w:pPr>
        <w:spacing w:after="0" w:line="360" w:lineRule="exact"/>
        <w:ind w:firstLine="709"/>
        <w:jc w:val="both"/>
        <w:rPr>
          <w:color w:val="auto"/>
        </w:rPr>
      </w:pPr>
      <w:r w:rsidRPr="000D3A79">
        <w:rPr>
          <w:color w:val="auto"/>
        </w:rPr>
        <w:t xml:space="preserve">дорожная карта реализации инновационного проекта по форме в соответствии с приложением </w:t>
      </w:r>
      <w:r w:rsidR="005A6BA8" w:rsidRPr="000D3A79">
        <w:rPr>
          <w:color w:val="auto"/>
        </w:rPr>
        <w:t>№</w:t>
      </w:r>
      <w:r w:rsidR="005A6BA8" w:rsidRPr="000D3A79">
        <w:rPr>
          <w:color w:val="auto"/>
          <w:lang w:val="en-US"/>
        </w:rPr>
        <w:t> </w:t>
      </w:r>
      <w:r w:rsidRPr="000D3A79">
        <w:rPr>
          <w:color w:val="auto"/>
        </w:rPr>
        <w:t>3 к настоящему Регламенту;</w:t>
      </w:r>
    </w:p>
    <w:p w:rsidR="008C2A8C" w:rsidRPr="000D3A79" w:rsidRDefault="008C2A8C" w:rsidP="00FA23D1">
      <w:pPr>
        <w:spacing w:after="0" w:line="360" w:lineRule="exact"/>
        <w:ind w:firstLine="709"/>
        <w:jc w:val="both"/>
        <w:rPr>
          <w:color w:val="auto"/>
        </w:rPr>
      </w:pPr>
      <w:r w:rsidRPr="000D3A79">
        <w:rPr>
          <w:color w:val="auto"/>
        </w:rPr>
        <w:t xml:space="preserve">технико-экономическое обоснование проекта. При подготовке технико-экономического обоснования необходимо учитывать требования к оценке эффективности инновационного проекта в соответствии с Единой методикой оценки эффективности инновационной деятельности холдинга </w:t>
      </w:r>
      <w:r w:rsidR="00E64620" w:rsidRPr="000D3A79">
        <w:rPr>
          <w:color w:val="auto"/>
        </w:rPr>
        <w:t>«</w:t>
      </w:r>
      <w:r w:rsidRPr="000D3A79">
        <w:rPr>
          <w:color w:val="auto"/>
        </w:rPr>
        <w:t>РЖД</w:t>
      </w:r>
      <w:r w:rsidR="00E64620" w:rsidRPr="000D3A79">
        <w:rPr>
          <w:color w:val="auto"/>
        </w:rPr>
        <w:t>»</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протокол заседания технико-технологического совета железной дороги с решением об одобрении реализации решения инновационного проекта на объектах, расположенных в границах железной дороги (в случае реализации кроссфункционального проекта);</w:t>
      </w:r>
    </w:p>
    <w:p w:rsidR="008C2A8C" w:rsidRPr="000D3A79" w:rsidRDefault="008C2A8C" w:rsidP="00FA23D1">
      <w:pPr>
        <w:spacing w:after="0" w:line="360" w:lineRule="exact"/>
        <w:ind w:firstLine="709"/>
        <w:jc w:val="both"/>
        <w:rPr>
          <w:color w:val="auto"/>
        </w:rPr>
      </w:pPr>
      <w:r w:rsidRPr="000D3A79">
        <w:rPr>
          <w:color w:val="auto"/>
        </w:rPr>
        <w:t xml:space="preserve">проект строки в программе поддержки инноваций </w:t>
      </w:r>
      <w:r w:rsidR="008466A6" w:rsidRPr="000D3A79">
        <w:rPr>
          <w:color w:val="auto"/>
        </w:rPr>
        <w:t>ОАО </w:t>
      </w:r>
      <w:r w:rsidR="00E64620" w:rsidRPr="000D3A79">
        <w:rPr>
          <w:color w:val="auto"/>
        </w:rPr>
        <w:t>«РЖД»</w:t>
      </w:r>
      <w:r w:rsidRPr="000D3A79">
        <w:rPr>
          <w:color w:val="auto"/>
        </w:rPr>
        <w:t xml:space="preserve"> по инновационному проекту, соответствующей форме приложения </w:t>
      </w:r>
      <w:r w:rsidR="005A6BA8" w:rsidRPr="000D3A79">
        <w:rPr>
          <w:color w:val="auto"/>
        </w:rPr>
        <w:t>№</w:t>
      </w:r>
      <w:r w:rsidR="005A6BA8" w:rsidRPr="000D3A79">
        <w:rPr>
          <w:color w:val="auto"/>
          <w:lang w:val="en-US"/>
        </w:rPr>
        <w:t> </w:t>
      </w:r>
      <w:r w:rsidRPr="000D3A79">
        <w:rPr>
          <w:color w:val="auto"/>
        </w:rPr>
        <w:t>6 к настоящему Регламенту;</w:t>
      </w:r>
    </w:p>
    <w:p w:rsidR="008C2A8C" w:rsidRPr="000D3A79" w:rsidRDefault="008C2A8C" w:rsidP="00FA23D1">
      <w:pPr>
        <w:spacing w:after="0" w:line="360" w:lineRule="exact"/>
        <w:ind w:firstLine="709"/>
        <w:jc w:val="both"/>
        <w:rPr>
          <w:color w:val="auto"/>
        </w:rPr>
      </w:pPr>
      <w:r w:rsidRPr="000D3A79">
        <w:rPr>
          <w:color w:val="auto"/>
        </w:rPr>
        <w:t xml:space="preserve">проект договора, подготовленный в соответствии с Методическими указаниями по ведению договорной и претензионной работы в </w:t>
      </w:r>
      <w:r w:rsidR="008466A6" w:rsidRPr="000D3A79">
        <w:rPr>
          <w:color w:val="auto"/>
        </w:rPr>
        <w:t>ОАО </w:t>
      </w:r>
      <w:r w:rsidR="00E64620" w:rsidRPr="000D3A79">
        <w:rPr>
          <w:color w:val="auto"/>
        </w:rPr>
        <w:t>«РЖД»</w:t>
      </w:r>
      <w:r w:rsidRPr="000D3A79">
        <w:rPr>
          <w:color w:val="auto"/>
        </w:rPr>
        <w:t xml:space="preserve">, утвержденными </w:t>
      </w:r>
      <w:r w:rsidR="008466A6" w:rsidRPr="000D3A79">
        <w:rPr>
          <w:color w:val="auto"/>
        </w:rPr>
        <w:t>ОАО </w:t>
      </w:r>
      <w:r w:rsidR="00E64620" w:rsidRPr="000D3A79">
        <w:rPr>
          <w:color w:val="auto"/>
        </w:rPr>
        <w:t>«РЖД»</w:t>
      </w:r>
      <w:r w:rsidRPr="000D3A79">
        <w:rPr>
          <w:color w:val="auto"/>
        </w:rPr>
        <w:t xml:space="preserve"> 31 марта 2016</w:t>
      </w:r>
      <w:r w:rsidR="00BA5205" w:rsidRPr="000D3A79">
        <w:rPr>
          <w:color w:val="auto"/>
        </w:rPr>
        <w:t> г.</w:t>
      </w:r>
      <w:r w:rsidRPr="000D3A79">
        <w:rPr>
          <w:color w:val="auto"/>
        </w:rPr>
        <w:t xml:space="preserve"> </w:t>
      </w:r>
      <w:r w:rsidR="005A6BA8" w:rsidRPr="000D3A79">
        <w:rPr>
          <w:color w:val="auto"/>
        </w:rPr>
        <w:t>№</w:t>
      </w:r>
      <w:r w:rsidR="005A6BA8" w:rsidRPr="000D3A79">
        <w:rPr>
          <w:color w:val="auto"/>
          <w:lang w:val="en-US"/>
        </w:rPr>
        <w:t> </w:t>
      </w:r>
      <w:r w:rsidRPr="000D3A79">
        <w:rPr>
          <w:color w:val="auto"/>
        </w:rPr>
        <w:t>261 (за исключением случаев, когда организация закупки планируется через централизованную закупку материально-технических ресурсов путем внесения продукции в заявочную компанию).</w:t>
      </w:r>
    </w:p>
    <w:p w:rsidR="008C2A8C" w:rsidRPr="000D3A79" w:rsidRDefault="008C2A8C" w:rsidP="00FA23D1">
      <w:pPr>
        <w:spacing w:after="0" w:line="360" w:lineRule="exact"/>
        <w:ind w:firstLine="709"/>
        <w:jc w:val="both"/>
        <w:rPr>
          <w:color w:val="auto"/>
        </w:rPr>
      </w:pPr>
      <w:r w:rsidRPr="000D3A79">
        <w:rPr>
          <w:color w:val="auto"/>
        </w:rPr>
        <w:t>[</w:t>
      </w:r>
      <w:r w:rsidR="0081632B" w:rsidRPr="000D3A79">
        <w:rPr>
          <w:color w:val="auto"/>
        </w:rPr>
        <w:t>под</w:t>
      </w:r>
      <w:r w:rsidRPr="000D3A79">
        <w:rPr>
          <w:color w:val="auto"/>
        </w:rPr>
        <w:t xml:space="preserve">пункт 1.6.2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7E43AF" w:rsidRPr="000D3A79" w:rsidRDefault="007E43AF"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Заявка на включение инновационного проекта в программу поддержки инноваций </w:t>
      </w:r>
      <w:r w:rsidR="008466A6" w:rsidRPr="000D3A79">
        <w:rPr>
          <w:b/>
          <w:color w:val="auto"/>
        </w:rPr>
        <w:t>ОАО </w:t>
      </w:r>
      <w:r w:rsidR="00E64620" w:rsidRPr="000D3A79">
        <w:rPr>
          <w:b/>
          <w:color w:val="auto"/>
        </w:rPr>
        <w:t>«РЖД»</w:t>
      </w:r>
      <w:r w:rsidRPr="000D3A79">
        <w:rPr>
          <w:b/>
          <w:color w:val="auto"/>
        </w:rPr>
        <w:t xml:space="preserve"> в рамках инвестиционного бюджета</w:t>
      </w:r>
      <w:r w:rsidR="00584551" w:rsidRPr="000D3A79">
        <w:rPr>
          <w:b/>
          <w:color w:val="auto"/>
        </w:rPr>
        <w:fldChar w:fldCharType="begin"/>
      </w:r>
      <w:r w:rsidR="00904B89" w:rsidRPr="000D3A79">
        <w:instrText xml:space="preserve"> XE "</w:instrText>
      </w:r>
      <w:r w:rsidR="00904B89" w:rsidRPr="000D3A79">
        <w:rPr>
          <w:b/>
          <w:color w:val="auto"/>
        </w:rPr>
        <w:instrText>Заявка на включение инновационного проекта в программу поддержки инноваций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 в рамках инвестиционного бюджета</w:instrText>
      </w:r>
      <w:r w:rsidR="00904B89" w:rsidRPr="000D3A79">
        <w:instrText xml:space="preserve">" </w:instrText>
      </w:r>
      <w:r w:rsidR="00584551" w:rsidRPr="000D3A79">
        <w:rPr>
          <w:b/>
          <w:color w:val="auto"/>
        </w:rPr>
        <w:fldChar w:fldCharType="end"/>
      </w:r>
    </w:p>
    <w:p w:rsidR="007E43AF" w:rsidRPr="000D3A79" w:rsidRDefault="007E43AF" w:rsidP="00FA23D1">
      <w:pPr>
        <w:spacing w:after="0" w:line="360" w:lineRule="exact"/>
        <w:ind w:firstLine="709"/>
        <w:jc w:val="both"/>
        <w:rPr>
          <w:color w:val="auto"/>
        </w:rPr>
      </w:pPr>
      <w:r w:rsidRPr="000D3A79">
        <w:rPr>
          <w:color w:val="auto"/>
        </w:rPr>
        <w:t>Комплект документов, в состав которого входят:</w:t>
      </w:r>
    </w:p>
    <w:p w:rsidR="007E43AF" w:rsidRPr="000D3A79" w:rsidRDefault="007E43AF" w:rsidP="00FA23D1">
      <w:pPr>
        <w:spacing w:after="0" w:line="360" w:lineRule="exact"/>
        <w:ind w:firstLine="709"/>
        <w:jc w:val="both"/>
        <w:rPr>
          <w:color w:val="auto"/>
        </w:rPr>
      </w:pPr>
      <w:r w:rsidRPr="000D3A79">
        <w:rPr>
          <w:color w:val="auto"/>
        </w:rPr>
        <w:t>форма оценки соответствия проекта критериям инновационности;</w:t>
      </w:r>
    </w:p>
    <w:p w:rsidR="007E43AF" w:rsidRPr="000D3A79" w:rsidRDefault="00A85708" w:rsidP="00FA23D1">
      <w:pPr>
        <w:spacing w:after="0" w:line="360" w:lineRule="exact"/>
        <w:ind w:firstLine="709"/>
        <w:jc w:val="both"/>
        <w:rPr>
          <w:color w:val="auto"/>
        </w:rPr>
      </w:pPr>
      <w:r w:rsidRPr="000D3A79">
        <w:rPr>
          <w:color w:val="auto"/>
        </w:rPr>
        <w:t xml:space="preserve">обосновывающие материалы, состав и порядок формирования которых определяется в соответствии с Требованиями к составу и содержанию обосновывающих материалов по инвестиционным проектам ОАО «РЖД», утвержденными распоряжением ОАО «РЖД» от 26 июня 2023 г. </w:t>
      </w:r>
      <w:r w:rsidR="000247D5">
        <w:rPr>
          <w:color w:val="auto"/>
        </w:rPr>
        <w:t>№ 1597/р</w:t>
      </w:r>
      <w:r w:rsidR="007E43AF" w:rsidRPr="000D3A79">
        <w:rPr>
          <w:color w:val="auto"/>
        </w:rPr>
        <w:t>.</w:t>
      </w:r>
    </w:p>
    <w:p w:rsidR="007E43AF" w:rsidRPr="000D3A79" w:rsidRDefault="007E43AF" w:rsidP="00FA23D1">
      <w:pPr>
        <w:spacing w:after="0" w:line="360" w:lineRule="exact"/>
        <w:ind w:firstLine="709"/>
        <w:jc w:val="both"/>
        <w:rPr>
          <w:color w:val="auto"/>
        </w:rPr>
      </w:pPr>
      <w:r w:rsidRPr="000D3A79">
        <w:rPr>
          <w:color w:val="auto"/>
        </w:rPr>
        <w:t>[</w:t>
      </w:r>
      <w:r w:rsidR="00455A2F" w:rsidRPr="000D3A79">
        <w:rPr>
          <w:color w:val="auto"/>
        </w:rPr>
        <w:t xml:space="preserve">на основе положений </w:t>
      </w:r>
      <w:r w:rsidR="0081632B" w:rsidRPr="000D3A79">
        <w:rPr>
          <w:color w:val="auto"/>
        </w:rPr>
        <w:t>под</w:t>
      </w:r>
      <w:r w:rsidRPr="000D3A79">
        <w:rPr>
          <w:color w:val="auto"/>
        </w:rPr>
        <w:t>пункт</w:t>
      </w:r>
      <w:r w:rsidR="00455A2F" w:rsidRPr="000D3A79">
        <w:rPr>
          <w:color w:val="auto"/>
        </w:rPr>
        <w:t>а</w:t>
      </w:r>
      <w:r w:rsidRPr="000D3A79">
        <w:rPr>
          <w:color w:val="auto"/>
        </w:rPr>
        <w:t xml:space="preserve"> 1.6.3 </w:t>
      </w:r>
      <w:r w:rsidR="0081632B" w:rsidRPr="000D3A79">
        <w:rPr>
          <w:color w:val="auto"/>
        </w:rPr>
        <w:t>пункта 1 Регламента формирования, реализации и контроля исполнения программы поддержки инноваций ОАО</w:t>
      </w:r>
      <w:r w:rsidR="00D60587">
        <w:rPr>
          <w:color w:val="auto"/>
        </w:rPr>
        <w:t> </w:t>
      </w:r>
      <w:r w:rsidR="0081632B" w:rsidRPr="000D3A79">
        <w:rPr>
          <w:color w:val="auto"/>
        </w:rPr>
        <w:t>«РЖД»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73E88" w:rsidRPr="000D3A79" w:rsidRDefault="00873E88"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Заявка на включение мероприятий по развитию инновационной среды в программу поддержки инноваций </w:t>
      </w:r>
      <w:r w:rsidR="008466A6" w:rsidRPr="000D3A79">
        <w:rPr>
          <w:b/>
          <w:color w:val="auto"/>
        </w:rPr>
        <w:t>ОАО </w:t>
      </w:r>
      <w:r w:rsidR="00E64620" w:rsidRPr="000D3A79">
        <w:rPr>
          <w:b/>
          <w:color w:val="auto"/>
        </w:rPr>
        <w:t>«РЖД»</w:t>
      </w:r>
      <w:r w:rsidR="00584551" w:rsidRPr="000D3A79">
        <w:rPr>
          <w:b/>
          <w:color w:val="auto"/>
        </w:rPr>
        <w:fldChar w:fldCharType="begin"/>
      </w:r>
      <w:r w:rsidR="00904B89" w:rsidRPr="000D3A79">
        <w:instrText xml:space="preserve"> XE "</w:instrText>
      </w:r>
      <w:r w:rsidR="00904B89" w:rsidRPr="000D3A79">
        <w:rPr>
          <w:b/>
          <w:color w:val="auto"/>
        </w:rPr>
        <w:instrText>Заявка на включение мероприятий по развитию инновационной среды в программу поддержки инноваций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 xml:space="preserve">" </w:instrText>
      </w:r>
      <w:r w:rsidR="00584551" w:rsidRPr="000D3A79">
        <w:rPr>
          <w:b/>
          <w:color w:val="auto"/>
        </w:rPr>
        <w:fldChar w:fldCharType="end"/>
      </w:r>
    </w:p>
    <w:p w:rsidR="00873E88" w:rsidRPr="000D3A79" w:rsidRDefault="00873E88" w:rsidP="00FA23D1">
      <w:pPr>
        <w:spacing w:after="0" w:line="360" w:lineRule="exact"/>
        <w:ind w:firstLine="709"/>
        <w:jc w:val="both"/>
        <w:rPr>
          <w:color w:val="auto"/>
        </w:rPr>
      </w:pPr>
      <w:r w:rsidRPr="000D3A79">
        <w:rPr>
          <w:color w:val="auto"/>
        </w:rPr>
        <w:t>Комплект документов, в состав которых входят:</w:t>
      </w:r>
    </w:p>
    <w:p w:rsidR="00873E88" w:rsidRPr="000D3A79" w:rsidRDefault="00873E88" w:rsidP="00FA23D1">
      <w:pPr>
        <w:spacing w:after="0" w:line="360" w:lineRule="exact"/>
        <w:ind w:firstLine="709"/>
        <w:jc w:val="both"/>
        <w:rPr>
          <w:color w:val="auto"/>
        </w:rPr>
      </w:pPr>
      <w:r w:rsidRPr="000D3A79">
        <w:rPr>
          <w:color w:val="auto"/>
        </w:rPr>
        <w:t xml:space="preserve">пояснительная записка с описанием цели и предпосылок проведения соответствующих работ, фактических эффектов (в том числе денежных) от проведения аналогичных работ в предыдущих периодах, потенциальных эффектов в запланированном периоде (в том числе денежных). В случае планирования работ на проведение ремонтных работ, материально-техническое обеспечение помещений в пояснительной записке необходимо указать информацию о фактическом оснащении рассматриваемых помещений, в том числе по осуществленным работам и сумме затраченных средств, профинансированных в прошлые периоды в рамках Программы поддержки инноваций </w:t>
      </w:r>
      <w:r w:rsidR="008466A6" w:rsidRPr="000D3A79">
        <w:rPr>
          <w:color w:val="auto"/>
        </w:rPr>
        <w:t>ОАО </w:t>
      </w:r>
      <w:r w:rsidR="00E64620" w:rsidRPr="000D3A79">
        <w:rPr>
          <w:color w:val="auto"/>
        </w:rPr>
        <w:t>«РЖД»</w:t>
      </w:r>
      <w:r w:rsidRPr="000D3A79">
        <w:rPr>
          <w:color w:val="auto"/>
        </w:rPr>
        <w:t>, приложить дефектную ведомость, дизайн-проект помещений;</w:t>
      </w:r>
    </w:p>
    <w:p w:rsidR="00873E88" w:rsidRPr="000D3A79" w:rsidRDefault="00873E88" w:rsidP="00FA23D1">
      <w:pPr>
        <w:spacing w:after="0" w:line="360" w:lineRule="exact"/>
        <w:ind w:firstLine="709"/>
        <w:jc w:val="both"/>
        <w:rPr>
          <w:color w:val="auto"/>
        </w:rPr>
      </w:pPr>
      <w:r w:rsidRPr="000D3A79">
        <w:rPr>
          <w:color w:val="auto"/>
        </w:rPr>
        <w:t>календарный план мероприятий по развитию инновационной среды, сформированный по форме в соответствии с приложением № 4 к настоящему Регламенту;</w:t>
      </w:r>
    </w:p>
    <w:p w:rsidR="00873E88" w:rsidRPr="000D3A79" w:rsidRDefault="00873E88" w:rsidP="00FA23D1">
      <w:pPr>
        <w:spacing w:after="0" w:line="360" w:lineRule="exact"/>
        <w:ind w:firstLine="709"/>
        <w:jc w:val="both"/>
        <w:rPr>
          <w:color w:val="auto"/>
        </w:rPr>
      </w:pPr>
      <w:r w:rsidRPr="000D3A79">
        <w:rPr>
          <w:color w:val="auto"/>
        </w:rPr>
        <w:t>смета расходов, сформированная по форме в соответствии с приложением № 5 к настоящему Регламенту. К смете должны быть приложены калькуляции, коммерческие предложения, исходя из которых сформирована стоимость работ;</w:t>
      </w:r>
    </w:p>
    <w:p w:rsidR="00873E88" w:rsidRPr="000D3A79" w:rsidRDefault="00873E88" w:rsidP="00FA23D1">
      <w:pPr>
        <w:spacing w:after="0" w:line="360" w:lineRule="exact"/>
        <w:ind w:firstLine="709"/>
        <w:jc w:val="both"/>
        <w:rPr>
          <w:color w:val="auto"/>
        </w:rPr>
      </w:pPr>
      <w:r w:rsidRPr="000D3A79">
        <w:rPr>
          <w:color w:val="auto"/>
        </w:rPr>
        <w:t xml:space="preserve">проект строки в программе поддержки инноваций </w:t>
      </w:r>
      <w:r w:rsidR="008466A6" w:rsidRPr="000D3A79">
        <w:rPr>
          <w:color w:val="auto"/>
        </w:rPr>
        <w:t>ОАО </w:t>
      </w:r>
      <w:r w:rsidR="00E64620" w:rsidRPr="000D3A79">
        <w:rPr>
          <w:color w:val="auto"/>
        </w:rPr>
        <w:t>«РЖД»</w:t>
      </w:r>
      <w:r w:rsidRPr="000D3A79">
        <w:rPr>
          <w:color w:val="auto"/>
        </w:rPr>
        <w:t xml:space="preserve"> по мероприятию по развитию инновационной среды, соответствующей форме приложения № 6 к настоящему Регламенту.</w:t>
      </w:r>
    </w:p>
    <w:p w:rsidR="00873E88" w:rsidRPr="000D3A79" w:rsidRDefault="00873E88" w:rsidP="00FA23D1">
      <w:pPr>
        <w:spacing w:after="0" w:line="360" w:lineRule="exact"/>
        <w:ind w:firstLine="709"/>
        <w:jc w:val="both"/>
        <w:rPr>
          <w:color w:val="auto"/>
        </w:rPr>
      </w:pPr>
      <w:r w:rsidRPr="000D3A79">
        <w:rPr>
          <w:color w:val="auto"/>
        </w:rPr>
        <w:t>[</w:t>
      </w:r>
      <w:r w:rsidR="0081632B" w:rsidRPr="000D3A79">
        <w:rPr>
          <w:color w:val="auto"/>
        </w:rPr>
        <w:t xml:space="preserve">подпункт </w:t>
      </w:r>
      <w:r w:rsidRPr="000D3A79">
        <w:rPr>
          <w:color w:val="auto"/>
        </w:rPr>
        <w:t xml:space="preserve">1.6.4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Инициатор</w:t>
      </w:r>
      <w:r w:rsidR="004A775F" w:rsidRPr="000D3A79">
        <w:rPr>
          <w:color w:val="auto"/>
        </w:rPr>
        <w:t xml:space="preserve"> </w:t>
      </w:r>
      <w:r w:rsidR="004A775F" w:rsidRPr="000D3A79">
        <w:rPr>
          <w:color w:val="auto"/>
          <w:lang w:val="en-US"/>
        </w:rPr>
        <w:t>&lt;</w:t>
      </w:r>
      <w:r w:rsidR="004A775F" w:rsidRPr="000D3A79">
        <w:rPr>
          <w:color w:val="auto"/>
        </w:rPr>
        <w:t>инновационная деятельность</w:t>
      </w:r>
      <w:r w:rsidR="004A775F" w:rsidRPr="000D3A79">
        <w:rPr>
          <w:color w:val="auto"/>
          <w:lang w:val="en-US"/>
        </w:rPr>
        <w:t>&gt;</w:t>
      </w:r>
      <w:r w:rsidR="00584551" w:rsidRPr="000D3A79">
        <w:rPr>
          <w:color w:val="auto"/>
          <w:lang w:val="en-US"/>
        </w:rPr>
        <w:fldChar w:fldCharType="begin"/>
      </w:r>
      <w:r w:rsidR="00407175" w:rsidRPr="000D3A79">
        <w:instrText xml:space="preserve"> XE "</w:instrText>
      </w:r>
      <w:r w:rsidR="00407175" w:rsidRPr="000D3A79">
        <w:rPr>
          <w:b/>
          <w:color w:val="auto"/>
        </w:rPr>
        <w:instrText>Инициатор</w:instrText>
      </w:r>
      <w:r w:rsidR="00407175" w:rsidRPr="000D3A79">
        <w:rPr>
          <w:color w:val="auto"/>
        </w:rPr>
        <w:instrText xml:space="preserve"> </w:instrText>
      </w:r>
      <w:r w:rsidR="00407175" w:rsidRPr="000D3A79">
        <w:rPr>
          <w:color w:val="auto"/>
          <w:lang w:val="en-US"/>
        </w:rPr>
        <w:instrText>&lt;</w:instrText>
      </w:r>
      <w:r w:rsidR="00407175" w:rsidRPr="000D3A79">
        <w:rPr>
          <w:color w:val="auto"/>
        </w:rPr>
        <w:instrText>инновационная деятельность</w:instrText>
      </w:r>
      <w:r w:rsidR="00407175" w:rsidRPr="000D3A79">
        <w:rPr>
          <w:color w:val="auto"/>
          <w:lang w:val="en-US"/>
        </w:rPr>
        <w:instrText>&gt;</w:instrText>
      </w:r>
      <w:r w:rsidR="00407175" w:rsidRPr="000D3A79">
        <w:instrText xml:space="preserve">" </w:instrText>
      </w:r>
      <w:r w:rsidR="00584551" w:rsidRPr="000D3A79">
        <w:rPr>
          <w:color w:val="auto"/>
          <w:lang w:val="en-US"/>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Подразделение </w:t>
      </w:r>
      <w:r w:rsidR="008466A6" w:rsidRPr="000D3A79">
        <w:rPr>
          <w:color w:val="auto"/>
        </w:rPr>
        <w:t>ОАО </w:t>
      </w:r>
      <w:r w:rsidR="00E64620" w:rsidRPr="000D3A79">
        <w:rPr>
          <w:color w:val="auto"/>
        </w:rPr>
        <w:t>«РЖД»</w:t>
      </w:r>
      <w:r w:rsidRPr="000D3A79">
        <w:rPr>
          <w:color w:val="auto"/>
        </w:rPr>
        <w:t xml:space="preserve">, инициирующее инновационный проект/мероприятие, формирующее заявку в программе поддержки инноваций </w:t>
      </w:r>
      <w:r w:rsidR="008466A6" w:rsidRPr="000D3A79">
        <w:rPr>
          <w:color w:val="auto"/>
        </w:rPr>
        <w:t>ОАО </w:t>
      </w:r>
      <w:r w:rsidR="00E64620" w:rsidRPr="000D3A79">
        <w:rPr>
          <w:color w:val="auto"/>
        </w:rPr>
        <w:t>«РЖД»</w:t>
      </w:r>
      <w:r w:rsidRPr="000D3A79">
        <w:rPr>
          <w:color w:val="auto"/>
        </w:rPr>
        <w:t>, несущее ответственность за достижение заявленных результатов от реализации инновационного проекта/мероприятия, а также осуществляющее контроль выполнения работ в ходе реализации инновационного проекта/мероприятия.</w:t>
      </w:r>
    </w:p>
    <w:p w:rsidR="008C2A8C" w:rsidRPr="000D3A79" w:rsidRDefault="008C2A8C" w:rsidP="00FA23D1">
      <w:pPr>
        <w:spacing w:after="0" w:line="360" w:lineRule="exact"/>
        <w:ind w:firstLine="709"/>
        <w:jc w:val="both"/>
        <w:rPr>
          <w:color w:val="auto"/>
        </w:rPr>
      </w:pPr>
      <w:r w:rsidRPr="000D3A79">
        <w:rPr>
          <w:color w:val="auto"/>
        </w:rPr>
        <w:t>[</w:t>
      </w:r>
      <w:r w:rsidR="0081632B" w:rsidRPr="000D3A79">
        <w:rPr>
          <w:color w:val="auto"/>
        </w:rPr>
        <w:t xml:space="preserve">подпункт </w:t>
      </w:r>
      <w:r w:rsidRPr="000D3A79">
        <w:rPr>
          <w:color w:val="auto"/>
        </w:rPr>
        <w:t xml:space="preserve">1.6.6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Реализация инновационного проекта</w:t>
      </w:r>
      <w:r w:rsidR="00584551" w:rsidRPr="000D3A79">
        <w:rPr>
          <w:b/>
          <w:color w:val="auto"/>
        </w:rPr>
        <w:fldChar w:fldCharType="begin"/>
      </w:r>
      <w:r w:rsidR="00E37F70" w:rsidRPr="000D3A79">
        <w:instrText xml:space="preserve"> XE "</w:instrText>
      </w:r>
      <w:r w:rsidR="00E37F70" w:rsidRPr="000D3A79">
        <w:rPr>
          <w:b/>
          <w:color w:val="auto"/>
        </w:rPr>
        <w:instrText>Реализация инновационного проекта</w:instrText>
      </w:r>
      <w:r w:rsidR="00E37F70" w:rsidRPr="000D3A79">
        <w:instrText xml:space="preserve">" </w:instrText>
      </w:r>
      <w:r w:rsidR="00584551" w:rsidRPr="000D3A79">
        <w:rPr>
          <w:b/>
          <w:color w:val="auto"/>
        </w:rPr>
        <w:fldChar w:fldCharType="end"/>
      </w:r>
    </w:p>
    <w:p w:rsidR="008C2A8C" w:rsidRPr="000D3A79" w:rsidRDefault="00D747E3" w:rsidP="00FA23D1">
      <w:pPr>
        <w:spacing w:after="0" w:line="360" w:lineRule="exact"/>
        <w:ind w:firstLine="709"/>
        <w:jc w:val="both"/>
        <w:rPr>
          <w:color w:val="auto"/>
        </w:rPr>
      </w:pPr>
      <w:r w:rsidRPr="000D3A79">
        <w:rPr>
          <w:color w:val="auto"/>
        </w:rPr>
        <w:t>Комплекс действий, направленных на поиск, отбор инновационного предложения, апробацию и введение в опытную эксплуатацию результатов инновационного проекта на опытном полигоне в целях определения целесообразности тиражирования успешных результатов инновационного проекта на всю сеть железных дорог</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подраздел</w:t>
      </w:r>
      <w:r w:rsidR="00205197" w:rsidRPr="000D3A79">
        <w:rPr>
          <w:color w:val="auto"/>
        </w:rPr>
        <w:t xml:space="preserve"> 1.1 Положения о взаимодействии участников в процессе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20519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Эффект от результата реализации инновационного проекта</w:t>
      </w:r>
      <w:r w:rsidR="00584551" w:rsidRPr="000D3A79">
        <w:rPr>
          <w:b/>
          <w:color w:val="auto"/>
        </w:rPr>
        <w:fldChar w:fldCharType="begin"/>
      </w:r>
      <w:r w:rsidR="00E37F70" w:rsidRPr="000D3A79">
        <w:instrText xml:space="preserve"> XE "</w:instrText>
      </w:r>
      <w:r w:rsidR="00E37F70" w:rsidRPr="000D3A79">
        <w:rPr>
          <w:b/>
          <w:color w:val="auto"/>
        </w:rPr>
        <w:instrText>Эффект от результата реализации инновационного проекта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Положительное влияние реализации инновационного или стартап-проекта на деятельность холдинга </w:t>
      </w:r>
      <w:r w:rsidR="00E64620" w:rsidRPr="000D3A79">
        <w:rPr>
          <w:color w:val="auto"/>
        </w:rPr>
        <w:t>«</w:t>
      </w:r>
      <w:r w:rsidRPr="000D3A79">
        <w:rPr>
          <w:color w:val="auto"/>
        </w:rPr>
        <w:t>РЖД</w:t>
      </w:r>
      <w:r w:rsidR="00E64620" w:rsidRPr="000D3A79">
        <w:rPr>
          <w:color w:val="auto"/>
        </w:rPr>
        <w:t>»</w:t>
      </w:r>
      <w:r w:rsidRPr="000D3A79">
        <w:rPr>
          <w:color w:val="auto"/>
        </w:rPr>
        <w:t>, оцениваемое в количественном (денежном или натуральном) или качественном выражении.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3.1.49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Жизненный цикл проекта</w:t>
      </w:r>
      <w:r w:rsidR="00584551" w:rsidRPr="000D3A79">
        <w:rPr>
          <w:b/>
          <w:color w:val="auto"/>
        </w:rPr>
        <w:fldChar w:fldCharType="begin"/>
      </w:r>
      <w:r w:rsidR="00E37F70" w:rsidRPr="000D3A79">
        <w:instrText xml:space="preserve"> XE "</w:instrText>
      </w:r>
      <w:r w:rsidR="00E37F70" w:rsidRPr="000D3A79">
        <w:rPr>
          <w:b/>
          <w:color w:val="auto"/>
        </w:rPr>
        <w:instrText>Жизненный цикл проекта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Совокупность взаимосвязанных фаз (стадий) реализации инновационного проекта между моментом начала проекта и его завершением.</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3.1.7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Научно-технический проект</w:t>
      </w:r>
      <w:r w:rsidR="00584551" w:rsidRPr="000D3A79">
        <w:rPr>
          <w:b/>
          <w:color w:val="auto"/>
        </w:rPr>
        <w:fldChar w:fldCharType="begin"/>
      </w:r>
      <w:r w:rsidR="00E37F70" w:rsidRPr="000D3A79">
        <w:instrText xml:space="preserve"> XE "</w:instrText>
      </w:r>
      <w:r w:rsidR="00E37F70" w:rsidRPr="000D3A79">
        <w:rPr>
          <w:b/>
          <w:color w:val="auto"/>
        </w:rPr>
        <w:instrText>Научно-технический проект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 мероприятий, включающий в себя реализацию научно-исследовательских, опытно-конструкторских, опытно-технологических и/или технологических работ.</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3.1.25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Портфель проектов</w:t>
      </w:r>
      <w:r w:rsidR="00584551" w:rsidRPr="000D3A79">
        <w:rPr>
          <w:b/>
          <w:color w:val="auto"/>
        </w:rPr>
        <w:fldChar w:fldCharType="begin"/>
      </w:r>
      <w:r w:rsidR="00E37F70" w:rsidRPr="000D3A79">
        <w:instrText xml:space="preserve"> XE "</w:instrText>
      </w:r>
      <w:r w:rsidR="00E37F70" w:rsidRPr="000D3A79">
        <w:rPr>
          <w:b/>
          <w:color w:val="auto"/>
        </w:rPr>
        <w:instrText>Портфель проектов</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Совокупность проектов, сгруппированных для эффективного управления и направленных на достижение стратегических целей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3.1.30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bookmarkStart w:id="61" w:name="_Ref145949018"/>
      <w:r w:rsidRPr="000D3A79">
        <w:rPr>
          <w:b/>
          <w:color w:val="auto"/>
        </w:rPr>
        <w:t>Менеджмент проекта</w:t>
      </w:r>
      <w:bookmarkEnd w:id="61"/>
      <w:r w:rsidR="00584551" w:rsidRPr="000D3A79">
        <w:rPr>
          <w:b/>
          <w:color w:val="auto"/>
        </w:rPr>
        <w:fldChar w:fldCharType="begin"/>
      </w:r>
      <w:r w:rsidR="00E37F70" w:rsidRPr="000D3A79">
        <w:instrText xml:space="preserve"> XE "</w:instrText>
      </w:r>
      <w:r w:rsidR="00E37F70" w:rsidRPr="000D3A79">
        <w:rPr>
          <w:b/>
          <w:color w:val="auto"/>
        </w:rPr>
        <w:instrText>Менеджмент проекта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Планирование, организация, мониторинг, управление и предоставление отчетности по всем аспектам проекта, а также мотивация всех участников, вовлеченных в достижение целей проекта.</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3.1.23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Проектный офис</w:t>
      </w:r>
      <w:r w:rsidR="00584551" w:rsidRPr="000D3A79">
        <w:rPr>
          <w:b/>
          <w:color w:val="auto"/>
        </w:rPr>
        <w:fldChar w:fldCharType="begin"/>
      </w:r>
      <w:r w:rsidR="00E37F70" w:rsidRPr="000D3A79">
        <w:instrText xml:space="preserve"> XE "</w:instrText>
      </w:r>
      <w:r w:rsidR="00E37F70" w:rsidRPr="000D3A79">
        <w:rPr>
          <w:b/>
          <w:color w:val="auto"/>
        </w:rPr>
        <w:instrText>Проектный офис</w:instrText>
      </w:r>
      <w:r w:rsidR="00E37F70" w:rsidRPr="000D3A79">
        <w:instrText xml:space="preserve">" </w:instrText>
      </w:r>
      <w:r w:rsidR="00584551" w:rsidRPr="000D3A79">
        <w:rPr>
          <w:b/>
          <w:color w:val="auto"/>
        </w:rPr>
        <w:fldChar w:fldCharType="end"/>
      </w:r>
    </w:p>
    <w:p w:rsidR="008C2A8C" w:rsidRPr="000D3A79" w:rsidRDefault="00AB6931" w:rsidP="00FA23D1">
      <w:pPr>
        <w:spacing w:after="0" w:line="360" w:lineRule="exact"/>
        <w:ind w:firstLine="709"/>
        <w:jc w:val="both"/>
        <w:rPr>
          <w:color w:val="auto"/>
        </w:rPr>
      </w:pPr>
      <w:r w:rsidRPr="000D3A79">
        <w:rPr>
          <w:bCs/>
          <w:color w:val="auto"/>
        </w:rPr>
        <w:t xml:space="preserve">Назначенная в установленном порядке группа, состоящая из работников </w:t>
      </w:r>
      <w:r w:rsidR="008466A6" w:rsidRPr="000D3A79">
        <w:rPr>
          <w:bCs/>
          <w:color w:val="auto"/>
        </w:rPr>
        <w:t>ОАО </w:t>
      </w:r>
      <w:r w:rsidR="00E64620" w:rsidRPr="000D3A79">
        <w:rPr>
          <w:bCs/>
          <w:color w:val="auto"/>
        </w:rPr>
        <w:t>«РЖД»</w:t>
      </w:r>
      <w:r w:rsidRPr="000D3A79">
        <w:rPr>
          <w:bCs/>
          <w:color w:val="auto"/>
        </w:rPr>
        <w:t>, представителей поставщиков (исполнителей) и институциональных структур.</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00AB6931" w:rsidRPr="000D3A79">
        <w:rPr>
          <w:color w:val="auto"/>
        </w:rPr>
        <w:t xml:space="preserve">3.1.34 </w:t>
      </w:r>
      <w:r w:rsidR="00B40862" w:rsidRPr="000D3A79">
        <w:rPr>
          <w:color w:val="auto"/>
        </w:rPr>
        <w:t>пункта 3 СТО РЖД 07.030-2020</w:t>
      </w:r>
      <w:r w:rsidR="00AB6931"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00AB6931" w:rsidRPr="000D3A79">
        <w:rPr>
          <w:color w:val="auto"/>
        </w:rPr>
        <w:t>. Основные положения</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Стартап-проект</w:t>
      </w:r>
      <w:r w:rsidR="00584551" w:rsidRPr="000D3A79">
        <w:rPr>
          <w:b/>
          <w:color w:val="auto"/>
        </w:rPr>
        <w:fldChar w:fldCharType="begin"/>
      </w:r>
      <w:r w:rsidR="00E37F70" w:rsidRPr="000D3A79">
        <w:instrText xml:space="preserve"> XE "</w:instrText>
      </w:r>
      <w:r w:rsidR="00E37F70" w:rsidRPr="000D3A79">
        <w:rPr>
          <w:b/>
          <w:color w:val="auto"/>
        </w:rPr>
        <w:instrText>Стартап-проект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Инновационный проект, инициированный стартап-компанией.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3.1.41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Сопровождение стартап-проекта</w:t>
      </w:r>
      <w:r w:rsidR="00584551" w:rsidRPr="000D3A79">
        <w:rPr>
          <w:b/>
          <w:color w:val="auto"/>
        </w:rPr>
        <w:fldChar w:fldCharType="begin"/>
      </w:r>
      <w:r w:rsidR="00E37F70" w:rsidRPr="000D3A79">
        <w:instrText xml:space="preserve"> XE "</w:instrText>
      </w:r>
      <w:r w:rsidR="00E37F70" w:rsidRPr="000D3A79">
        <w:rPr>
          <w:b/>
          <w:color w:val="auto"/>
        </w:rPr>
        <w:instrText>Сопровождение стартап-проекта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Совокупность мероприятий по сопровождению стартап-компании при реализации стартап-проекта.</w:t>
      </w:r>
    </w:p>
    <w:p w:rsidR="008C2A8C" w:rsidRPr="000D3A79" w:rsidRDefault="008C2A8C" w:rsidP="00FA23D1">
      <w:pPr>
        <w:spacing w:after="0" w:line="360" w:lineRule="exact"/>
        <w:ind w:firstLine="709"/>
        <w:jc w:val="both"/>
        <w:rPr>
          <w:color w:val="auto"/>
          <w:sz w:val="24"/>
        </w:rPr>
      </w:pPr>
      <w:r w:rsidRPr="000D3A79">
        <w:rPr>
          <w:color w:val="auto"/>
          <w:sz w:val="24"/>
        </w:rPr>
        <w:t>Примечание. Применяется на стадии пилотного внедрения предлагаемого инновационного решения.</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3.1.38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Дорожная карта</w:t>
      </w:r>
      <w:r w:rsidR="00584551" w:rsidRPr="000D3A79">
        <w:rPr>
          <w:b/>
          <w:color w:val="auto"/>
        </w:rPr>
        <w:fldChar w:fldCharType="begin"/>
      </w:r>
      <w:r w:rsidR="00E37F70" w:rsidRPr="000D3A79">
        <w:instrText xml:space="preserve"> XE "</w:instrText>
      </w:r>
      <w:r w:rsidR="00E37F70" w:rsidRPr="000D3A79">
        <w:rPr>
          <w:b/>
          <w:color w:val="auto"/>
        </w:rPr>
        <w:instrText>Дорожная карта</w:instrText>
      </w:r>
      <w:r w:rsidR="00E37F7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Поэтапный план выполнения определенного объема работ по реализации инновационного и стартап-проекта, привязанный к конкретным срокам и датам</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Инновационная среда</w:t>
      </w:r>
      <w:r w:rsidR="00584551" w:rsidRPr="000D3A79">
        <w:rPr>
          <w:b/>
          <w:color w:val="auto"/>
        </w:rPr>
        <w:fldChar w:fldCharType="begin"/>
      </w:r>
      <w:r w:rsidR="00E37F70" w:rsidRPr="000D3A79">
        <w:instrText xml:space="preserve"> XE "</w:instrText>
      </w:r>
      <w:r w:rsidR="00E37F70" w:rsidRPr="000D3A79">
        <w:rPr>
          <w:b/>
          <w:color w:val="auto"/>
        </w:rPr>
        <w:instrText>Инновационная среда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Среда функционирования субъектов инновационной инфраструктуры и инструментов реализации инновационной деятельности.</w:t>
      </w:r>
    </w:p>
    <w:p w:rsidR="008C2A8C" w:rsidRPr="000D3A79" w:rsidRDefault="008C2A8C" w:rsidP="00FA23D1">
      <w:pPr>
        <w:spacing w:after="0" w:line="360" w:lineRule="exact"/>
        <w:ind w:firstLine="709"/>
        <w:jc w:val="both"/>
        <w:rPr>
          <w:color w:val="auto"/>
        </w:rPr>
      </w:pPr>
      <w:r w:rsidRPr="000D3A79">
        <w:rPr>
          <w:color w:val="auto"/>
        </w:rPr>
        <w:t>[</w:t>
      </w:r>
      <w:r w:rsidR="0081632B" w:rsidRPr="000D3A79">
        <w:rPr>
          <w:color w:val="auto"/>
        </w:rPr>
        <w:t xml:space="preserve">подпункт </w:t>
      </w:r>
      <w:r w:rsidRPr="000D3A79">
        <w:rPr>
          <w:color w:val="auto"/>
        </w:rPr>
        <w:t xml:space="preserve">1.6.9 </w:t>
      </w:r>
      <w:r w:rsidR="0081632B" w:rsidRPr="000D3A79">
        <w:rPr>
          <w:color w:val="auto"/>
        </w:rPr>
        <w:t>пункта 1 Регламента формирования, реализации и контроля исполнения программы поддержки инноваций ОАО «РЖД»</w:t>
      </w:r>
      <w:r w:rsidRPr="000D3A79">
        <w:rPr>
          <w:color w:val="auto"/>
        </w:rPr>
        <w:t xml:space="preserve">, </w:t>
      </w:r>
      <w:r w:rsidR="00DD2EDD" w:rsidRPr="000D3A79">
        <w:rPr>
          <w:color w:val="auto"/>
        </w:rPr>
        <w:t xml:space="preserve">утвержденного распоряжением ОАО «РЖД» </w:t>
      </w:r>
      <w:r w:rsidR="00BE499B" w:rsidRPr="000D3A79">
        <w:rPr>
          <w:color w:val="auto"/>
        </w:rPr>
        <w:t>от 5 октября 2022 г. № </w:t>
      </w:r>
      <w:r w:rsidR="002723F9">
        <w:rPr>
          <w:color w:val="auto"/>
        </w:rPr>
        <w:t>2569/р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Инновационная инфраструктура</w:t>
      </w:r>
      <w:r w:rsidR="00584551" w:rsidRPr="000D3A79">
        <w:rPr>
          <w:b/>
          <w:color w:val="auto"/>
        </w:rPr>
        <w:fldChar w:fldCharType="begin"/>
      </w:r>
      <w:r w:rsidR="00E37F70" w:rsidRPr="000D3A79">
        <w:instrText xml:space="preserve"> XE "</w:instrText>
      </w:r>
      <w:r w:rsidR="00E37F70" w:rsidRPr="000D3A79">
        <w:rPr>
          <w:b/>
          <w:color w:val="auto"/>
        </w:rPr>
        <w:instrText>Инновационная инфраструктура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Совокупность организаций, способствующих реализации инновационных проектов, включая предоставление управленческих, материально-технических, финансовых, информационных, кадровых, консультационных и организационных услуг.</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3.1.12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Инновационное предложение</w:t>
      </w:r>
      <w:r w:rsidR="00584551" w:rsidRPr="000D3A79">
        <w:rPr>
          <w:b/>
          <w:color w:val="auto"/>
        </w:rPr>
        <w:fldChar w:fldCharType="begin"/>
      </w:r>
      <w:r w:rsidR="00E37F70" w:rsidRPr="000D3A79">
        <w:instrText xml:space="preserve"> XE "</w:instrText>
      </w:r>
      <w:r w:rsidR="00E37F70" w:rsidRPr="000D3A79">
        <w:rPr>
          <w:b/>
          <w:color w:val="auto"/>
        </w:rPr>
        <w:instrText>Инновационное предложение</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Предложение, направленное на удовлетворение потребностей функционального заказчика и предусматривающее использование технологий, процессов или продуктов, ранее не применявшихся в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3.1.14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6E75C5" w:rsidRPr="000D3A79" w:rsidRDefault="006E75C5"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Инновационный цикл</w:t>
      </w:r>
      <w:r w:rsidR="00584551" w:rsidRPr="000D3A79">
        <w:rPr>
          <w:b/>
          <w:color w:val="auto"/>
        </w:rPr>
        <w:fldChar w:fldCharType="begin"/>
      </w:r>
      <w:r w:rsidR="00E37F70" w:rsidRPr="000D3A79">
        <w:instrText xml:space="preserve"> XE "</w:instrText>
      </w:r>
      <w:r w:rsidR="00E37F70" w:rsidRPr="000D3A79">
        <w:rPr>
          <w:b/>
          <w:color w:val="auto"/>
        </w:rPr>
        <w:instrText>Инновационный цикл</w:instrText>
      </w:r>
      <w:r w:rsidR="00E37F70" w:rsidRPr="000D3A79">
        <w:instrText xml:space="preserve">" </w:instrText>
      </w:r>
      <w:r w:rsidR="00584551" w:rsidRPr="000D3A79">
        <w:rPr>
          <w:b/>
          <w:color w:val="auto"/>
        </w:rPr>
        <w:fldChar w:fldCharType="end"/>
      </w:r>
    </w:p>
    <w:p w:rsidR="006E75C5" w:rsidRPr="000D3A79" w:rsidRDefault="006E75C5" w:rsidP="00FA23D1">
      <w:pPr>
        <w:spacing w:after="0" w:line="360" w:lineRule="exact"/>
        <w:ind w:firstLine="709"/>
        <w:jc w:val="both"/>
        <w:rPr>
          <w:color w:val="auto"/>
        </w:rPr>
      </w:pPr>
      <w:r w:rsidRPr="000D3A79">
        <w:rPr>
          <w:color w:val="auto"/>
        </w:rPr>
        <w:t>Комплекс работ, включающий основные этапы и результаты инновационного процесса. В него входит проведение поисковых научно-исследовательских работ с целью выдвижения и обоснования идеи о новых методах удовлетворения общественных потребностей, выполнение прикладных научно-исследовательских и опытно-конструкторских работ с целью материализации научного знания в новых продуктах, технологическое освоение масштабного производства продукции, ее коммерциализация.</w:t>
      </w:r>
    </w:p>
    <w:p w:rsidR="006E75C5" w:rsidRPr="000D3A79" w:rsidRDefault="006E75C5" w:rsidP="00FA23D1">
      <w:pPr>
        <w:spacing w:after="0" w:line="360" w:lineRule="exact"/>
        <w:ind w:firstLine="709"/>
        <w:jc w:val="both"/>
        <w:rPr>
          <w:color w:val="auto"/>
        </w:rPr>
      </w:pPr>
      <w:r w:rsidRPr="000D3A79">
        <w:rPr>
          <w:color w:val="auto"/>
        </w:rPr>
        <w:t>[</w:t>
      </w:r>
      <w:r w:rsidR="005C517C" w:rsidRPr="000D3A79">
        <w:rPr>
          <w:color w:val="auto"/>
        </w:rPr>
        <w:t>под</w:t>
      </w:r>
      <w:r w:rsidRPr="000D3A79">
        <w:rPr>
          <w:color w:val="auto"/>
        </w:rPr>
        <w:t xml:space="preserve">пункт 3.1.6 </w:t>
      </w:r>
      <w:r w:rsidR="005C517C" w:rsidRPr="000D3A79">
        <w:rPr>
          <w:color w:val="auto"/>
        </w:rPr>
        <w:t xml:space="preserve">пункта 3 </w:t>
      </w:r>
      <w:r w:rsidRPr="000D3A79">
        <w:rPr>
          <w:color w:val="auto"/>
        </w:rPr>
        <w:t xml:space="preserve">Типового положения о порядке разработки, актуализации, реализации и мониторинга реализации программы инновационного развития дочернего общества </w:t>
      </w:r>
      <w:r w:rsidR="008466A6" w:rsidRPr="000D3A79">
        <w:rPr>
          <w:color w:val="auto"/>
        </w:rPr>
        <w:t>ОАО </w:t>
      </w:r>
      <w:r w:rsidR="00E64620" w:rsidRPr="000D3A79">
        <w:rPr>
          <w:color w:val="auto"/>
        </w:rPr>
        <w:t>«РЖД»</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17 мая 2021 г. </w:t>
      </w:r>
      <w:r w:rsidR="000247D5">
        <w:rPr>
          <w:color w:val="auto"/>
        </w:rPr>
        <w:t>№ 1047/р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Заявитель</w:t>
      </w:r>
      <w:r w:rsidR="00584551" w:rsidRPr="000D3A79">
        <w:rPr>
          <w:b/>
          <w:color w:val="auto"/>
        </w:rPr>
        <w:fldChar w:fldCharType="begin"/>
      </w:r>
      <w:r w:rsidR="00E37F70" w:rsidRPr="000D3A79">
        <w:instrText xml:space="preserve"> XE "</w:instrText>
      </w:r>
      <w:r w:rsidR="00E37F70" w:rsidRPr="000D3A79">
        <w:rPr>
          <w:b/>
          <w:color w:val="auto"/>
        </w:rPr>
        <w:instrText>Заявитель</w:instrText>
      </w:r>
      <w:r w:rsidR="00E37F7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Разработчик/правообладатель или уполномоченный представитель разработчика/правообладателя технического, технологического, либо организационного решения, представивший инновационное предложение</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Граничные условия</w:t>
      </w:r>
      <w:r w:rsidR="00584551" w:rsidRPr="000D3A79">
        <w:rPr>
          <w:b/>
          <w:color w:val="auto"/>
        </w:rPr>
        <w:fldChar w:fldCharType="begin"/>
      </w:r>
      <w:r w:rsidR="00E37F70" w:rsidRPr="000D3A79">
        <w:instrText xml:space="preserve"> XE "</w:instrText>
      </w:r>
      <w:r w:rsidR="00E37F70" w:rsidRPr="000D3A79">
        <w:rPr>
          <w:b/>
          <w:color w:val="auto"/>
        </w:rPr>
        <w:instrText>Граничные условия</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Сформированные с учетом технических и нормативных ограничений требования к предлагаемым инновационным предложениям.</w:t>
      </w:r>
    </w:p>
    <w:p w:rsidR="008C2A8C" w:rsidRPr="000D3A79" w:rsidRDefault="008C2A8C" w:rsidP="00FA23D1">
      <w:pPr>
        <w:spacing w:after="0" w:line="360" w:lineRule="exact"/>
        <w:ind w:firstLine="709"/>
        <w:jc w:val="both"/>
        <w:rPr>
          <w:color w:val="auto"/>
        </w:rPr>
      </w:pPr>
      <w:r w:rsidRPr="000D3A79">
        <w:rPr>
          <w:color w:val="auto"/>
        </w:rPr>
        <w:t>[</w:t>
      </w:r>
      <w:r w:rsidR="009B7A4A" w:rsidRPr="000D3A79">
        <w:rPr>
          <w:color w:val="auto"/>
        </w:rPr>
        <w:t>подраздел</w:t>
      </w:r>
      <w:r w:rsidRPr="000D3A79">
        <w:rPr>
          <w:color w:val="auto"/>
        </w:rPr>
        <w:t xml:space="preserve"> 1.1 Порядка рассмотрения инновационных предложений, поступающих в </w:t>
      </w:r>
      <w:r w:rsidR="008466A6" w:rsidRPr="000D3A79">
        <w:rPr>
          <w:color w:val="auto"/>
        </w:rPr>
        <w:t>ОАО </w:t>
      </w:r>
      <w:r w:rsidR="00E64620" w:rsidRPr="000D3A79">
        <w:rPr>
          <w:color w:val="auto"/>
        </w:rPr>
        <w:t>«РЖД»</w:t>
      </w:r>
      <w:r w:rsidRPr="000D3A79">
        <w:rPr>
          <w:color w:val="auto"/>
        </w:rPr>
        <w:t xml:space="preserve"> через информационно-функциональный ресурс </w:t>
      </w:r>
      <w:r w:rsidR="00E64620" w:rsidRPr="000D3A79">
        <w:rPr>
          <w:color w:val="auto"/>
        </w:rPr>
        <w:t>«</w:t>
      </w:r>
      <w:r w:rsidRPr="000D3A79">
        <w:rPr>
          <w:color w:val="auto"/>
        </w:rPr>
        <w:t>Единое окно инноваций</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31 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845/р]</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Проверка правомочности заявителя и правообладателя в отношении результата интеллектуальной деятельности, содержащегося в инновационном предложении</w:t>
      </w:r>
      <w:r w:rsidR="00584551" w:rsidRPr="000D3A79">
        <w:rPr>
          <w:b/>
          <w:color w:val="auto"/>
        </w:rPr>
        <w:fldChar w:fldCharType="begin"/>
      </w:r>
      <w:r w:rsidR="00E37F70" w:rsidRPr="000D3A79">
        <w:instrText xml:space="preserve"> XE "</w:instrText>
      </w:r>
      <w:r w:rsidR="00E37F70" w:rsidRPr="000D3A79">
        <w:rPr>
          <w:b/>
          <w:color w:val="auto"/>
        </w:rPr>
        <w:instrText>Проверка правомочности заявителя и правообладателя в отношении результата интеллектуальной деятельности, содержащегося в инновационном предложении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Процедура сравнения сведений о правообладателях результатов интеллектуальной деятельности, указанных заявителем в материалах инновационного предложения, с данными официальных источников информации (открытые реестры Роспатента и евразийских патентов, открытые источники патентной информации систем Espacenet и DesignView), проводящаяся с целью снижения риска нарушения </w:t>
      </w:r>
      <w:r w:rsidR="008466A6" w:rsidRPr="000D3A79">
        <w:rPr>
          <w:color w:val="auto"/>
        </w:rPr>
        <w:t>ОАО </w:t>
      </w:r>
      <w:r w:rsidR="00E64620" w:rsidRPr="000D3A79">
        <w:rPr>
          <w:color w:val="auto"/>
        </w:rPr>
        <w:t>«РЖД»</w:t>
      </w:r>
      <w:r w:rsidRPr="000D3A79">
        <w:rPr>
          <w:color w:val="auto"/>
        </w:rPr>
        <w:t xml:space="preserve"> исключительных прав третьих лиц.</w:t>
      </w:r>
    </w:p>
    <w:p w:rsidR="008C2A8C" w:rsidRPr="000D3A79" w:rsidRDefault="008C2A8C" w:rsidP="00FA23D1">
      <w:pPr>
        <w:spacing w:after="0" w:line="360" w:lineRule="exact"/>
        <w:ind w:firstLine="709"/>
        <w:jc w:val="both"/>
        <w:rPr>
          <w:color w:val="auto"/>
        </w:rPr>
      </w:pPr>
      <w:r w:rsidRPr="000D3A79">
        <w:rPr>
          <w:color w:val="auto"/>
        </w:rPr>
        <w:t>[</w:t>
      </w:r>
      <w:r w:rsidR="009B7A4A" w:rsidRPr="000D3A79">
        <w:rPr>
          <w:color w:val="auto"/>
        </w:rPr>
        <w:t xml:space="preserve">подраздел </w:t>
      </w:r>
      <w:r w:rsidRPr="000D3A79">
        <w:rPr>
          <w:color w:val="auto"/>
        </w:rPr>
        <w:t xml:space="preserve">1.1 Порядка рассмотрения инновационных предложений, поступающих в </w:t>
      </w:r>
      <w:r w:rsidR="008466A6" w:rsidRPr="000D3A79">
        <w:rPr>
          <w:color w:val="auto"/>
        </w:rPr>
        <w:t>ОАО </w:t>
      </w:r>
      <w:r w:rsidR="00E64620" w:rsidRPr="000D3A79">
        <w:rPr>
          <w:color w:val="auto"/>
        </w:rPr>
        <w:t>«РЖД»</w:t>
      </w:r>
      <w:r w:rsidRPr="000D3A79">
        <w:rPr>
          <w:color w:val="auto"/>
        </w:rPr>
        <w:t xml:space="preserve"> через информационно-функциональный ресурс </w:t>
      </w:r>
      <w:r w:rsidR="00E64620" w:rsidRPr="000D3A79">
        <w:rPr>
          <w:color w:val="auto"/>
        </w:rPr>
        <w:t>«</w:t>
      </w:r>
      <w:r w:rsidRPr="000D3A79">
        <w:rPr>
          <w:color w:val="auto"/>
        </w:rPr>
        <w:t>Единое окно инноваций</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31 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845/р]</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Конкурентоспособность</w:t>
      </w:r>
      <w:r w:rsidR="00584551" w:rsidRPr="000D3A79">
        <w:rPr>
          <w:b/>
          <w:color w:val="auto"/>
        </w:rPr>
        <w:fldChar w:fldCharType="begin"/>
      </w:r>
      <w:r w:rsidR="00E37F70" w:rsidRPr="000D3A79">
        <w:instrText xml:space="preserve"> XE "</w:instrText>
      </w:r>
      <w:r w:rsidR="00E37F70" w:rsidRPr="000D3A79">
        <w:rPr>
          <w:b/>
          <w:color w:val="auto"/>
        </w:rPr>
        <w:instrText>Конкурентоспособность</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Способность продукции иметь более высокую потребительскую оценку на рынке в сравнении с другими изделиями аналогичного вида и назначения благодаря своим качественным и стоимостным характеристикам.</w:t>
      </w:r>
    </w:p>
    <w:p w:rsidR="008C2A8C" w:rsidRPr="000D3A79" w:rsidRDefault="008C2A8C" w:rsidP="00FA23D1">
      <w:pPr>
        <w:spacing w:after="0" w:line="360" w:lineRule="exact"/>
        <w:ind w:firstLine="709"/>
        <w:jc w:val="both"/>
        <w:rPr>
          <w:color w:val="auto"/>
        </w:rPr>
      </w:pPr>
      <w:r w:rsidRPr="000D3A79">
        <w:rPr>
          <w:color w:val="auto"/>
        </w:rPr>
        <w:t>[</w:t>
      </w:r>
      <w:r w:rsidR="009B7A4A" w:rsidRPr="000D3A79">
        <w:rPr>
          <w:color w:val="auto"/>
        </w:rPr>
        <w:t xml:space="preserve">подраздел </w:t>
      </w:r>
      <w:r w:rsidRPr="000D3A79">
        <w:rPr>
          <w:color w:val="auto"/>
        </w:rPr>
        <w:t xml:space="preserve">1.1 Порядка рассмотрения инновационных предложений, поступающих в </w:t>
      </w:r>
      <w:r w:rsidR="008466A6" w:rsidRPr="000D3A79">
        <w:rPr>
          <w:color w:val="auto"/>
        </w:rPr>
        <w:t>ОАО </w:t>
      </w:r>
      <w:r w:rsidR="00E64620" w:rsidRPr="000D3A79">
        <w:rPr>
          <w:color w:val="auto"/>
        </w:rPr>
        <w:t>«РЖД»</w:t>
      </w:r>
      <w:r w:rsidRPr="000D3A79">
        <w:rPr>
          <w:color w:val="auto"/>
        </w:rPr>
        <w:t xml:space="preserve"> через информационно-функциональный ресурс </w:t>
      </w:r>
      <w:r w:rsidR="00E64620" w:rsidRPr="000D3A79">
        <w:rPr>
          <w:color w:val="auto"/>
        </w:rPr>
        <w:t>«</w:t>
      </w:r>
      <w:r w:rsidRPr="000D3A79">
        <w:rPr>
          <w:color w:val="auto"/>
        </w:rPr>
        <w:t>Единое окно инноваций</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w:t>
      </w:r>
      <w:r w:rsidR="00D60587">
        <w:rPr>
          <w:color w:val="auto"/>
        </w:rPr>
        <w:t> </w:t>
      </w:r>
      <w:r w:rsidRPr="000D3A79">
        <w:rPr>
          <w:color w:val="auto"/>
        </w:rPr>
        <w:t>31</w:t>
      </w:r>
      <w:r w:rsidR="00D60587">
        <w:rPr>
          <w:color w:val="auto"/>
        </w:rPr>
        <w:t> </w:t>
      </w:r>
      <w:r w:rsidRPr="000D3A79">
        <w:rPr>
          <w:color w:val="auto"/>
        </w:rPr>
        <w:t>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845/р]</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Инновационный менеджмент</w:t>
      </w:r>
      <w:r w:rsidR="00584551" w:rsidRPr="000D3A79">
        <w:rPr>
          <w:b/>
          <w:color w:val="auto"/>
        </w:rPr>
        <w:fldChar w:fldCharType="begin"/>
      </w:r>
      <w:r w:rsidR="00E37F70" w:rsidRPr="000D3A79">
        <w:instrText xml:space="preserve"> XE "</w:instrText>
      </w:r>
      <w:r w:rsidR="00E37F70" w:rsidRPr="000D3A79">
        <w:rPr>
          <w:b/>
          <w:color w:val="auto"/>
        </w:rPr>
        <w:instrText>Инновационный менеджмент</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Взаимосвязанный комплекс действий, нацеленных на достижение или поддержание необходимого уровня жизнеспособности и конкурентоспособности предприятия с помощью механизмов управления инновационными процессами.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3.1.15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Программа </w:t>
      </w:r>
      <w:r w:rsidRPr="000D3A79">
        <w:rPr>
          <w:color w:val="auto"/>
        </w:rPr>
        <w:t>&lt;инновационная деятельность&gt;</w:t>
      </w:r>
      <w:r w:rsidR="00584551" w:rsidRPr="000D3A79">
        <w:rPr>
          <w:color w:val="auto"/>
        </w:rPr>
        <w:fldChar w:fldCharType="begin"/>
      </w:r>
      <w:r w:rsidR="00407175" w:rsidRPr="000D3A79">
        <w:instrText xml:space="preserve"> XE "</w:instrText>
      </w:r>
      <w:r w:rsidR="00407175" w:rsidRPr="000D3A79">
        <w:rPr>
          <w:b/>
          <w:color w:val="auto"/>
        </w:rPr>
        <w:instrText xml:space="preserve">Программа </w:instrText>
      </w:r>
      <w:r w:rsidR="00407175" w:rsidRPr="000D3A79">
        <w:rPr>
          <w:color w:val="auto"/>
        </w:rPr>
        <w:instrText>&lt;инновационная деятельность&gt;</w:instrText>
      </w:r>
      <w:r w:rsidR="00407175"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Совокупность взаимосвязанных проектов и мероприятий, направленных на достижение общей цели </w:t>
      </w:r>
      <w:r w:rsidR="008466A6" w:rsidRPr="000D3A79">
        <w:rPr>
          <w:color w:val="auto"/>
        </w:rPr>
        <w:t>ОАО </w:t>
      </w:r>
      <w:r w:rsidR="00E64620" w:rsidRPr="000D3A79">
        <w:rPr>
          <w:color w:val="auto"/>
        </w:rPr>
        <w:t>«РЖД»</w:t>
      </w:r>
      <w:r w:rsidRPr="000D3A79">
        <w:rPr>
          <w:color w:val="auto"/>
        </w:rPr>
        <w:t xml:space="preserve"> и реализуемых в условиях общих ограничений.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3.1.32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Акселерационная программа</w:t>
      </w:r>
      <w:r w:rsidR="00584551" w:rsidRPr="000D3A79">
        <w:rPr>
          <w:b/>
          <w:color w:val="auto"/>
        </w:rPr>
        <w:fldChar w:fldCharType="begin"/>
      </w:r>
      <w:r w:rsidR="00E37F70" w:rsidRPr="000D3A79">
        <w:instrText xml:space="preserve"> XE "</w:instrText>
      </w:r>
      <w:r w:rsidR="00E37F70" w:rsidRPr="000D3A79">
        <w:rPr>
          <w:b/>
          <w:color w:val="auto"/>
        </w:rPr>
        <w:instrText>Акселерационная программа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Программа, направленная на быструю адаптацию продукта инновационного проекта к потребностям подразделений </w:t>
      </w:r>
      <w:r w:rsidR="008466A6" w:rsidRPr="000D3A79">
        <w:rPr>
          <w:color w:val="auto"/>
        </w:rPr>
        <w:t>ОАО </w:t>
      </w:r>
      <w:r w:rsidR="00E64620" w:rsidRPr="000D3A79">
        <w:rPr>
          <w:color w:val="auto"/>
        </w:rPr>
        <w:t>«РЖД»</w:t>
      </w:r>
      <w:r w:rsidRPr="000D3A79">
        <w:rPr>
          <w:color w:val="auto"/>
        </w:rPr>
        <w:t xml:space="preserve"> с последующей интеграцией в производственные процессы </w:t>
      </w:r>
      <w:r w:rsidR="00AE6899" w:rsidRPr="000D3A79">
        <w:rPr>
          <w:color w:val="auto"/>
        </w:rPr>
        <w:t>ОАО «РЖД»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6E75C5" w:rsidRPr="000D3A79" w:rsidRDefault="006E75C5"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Комплексная научно-техническая программа</w:t>
      </w:r>
      <w:r w:rsidR="00584551" w:rsidRPr="000D3A79">
        <w:rPr>
          <w:b/>
          <w:color w:val="auto"/>
        </w:rPr>
        <w:fldChar w:fldCharType="begin"/>
      </w:r>
      <w:r w:rsidR="00E37F70" w:rsidRPr="000D3A79">
        <w:instrText xml:space="preserve"> XE "</w:instrText>
      </w:r>
      <w:r w:rsidR="00E37F70" w:rsidRPr="000D3A79">
        <w:rPr>
          <w:b/>
          <w:color w:val="auto"/>
        </w:rPr>
        <w:instrText>Комплексная научно-техническая программа</w:instrText>
      </w:r>
      <w:r w:rsidR="00E37F70" w:rsidRPr="000D3A79">
        <w:instrText xml:space="preserve">" </w:instrText>
      </w:r>
      <w:r w:rsidR="00584551" w:rsidRPr="000D3A79">
        <w:rPr>
          <w:b/>
          <w:color w:val="auto"/>
        </w:rPr>
        <w:fldChar w:fldCharType="end"/>
      </w:r>
    </w:p>
    <w:p w:rsidR="006E75C5" w:rsidRPr="000D3A79" w:rsidRDefault="006E75C5" w:rsidP="00FA23D1">
      <w:pPr>
        <w:spacing w:after="0" w:line="360" w:lineRule="exact"/>
        <w:ind w:firstLine="709"/>
        <w:jc w:val="both"/>
        <w:rPr>
          <w:color w:val="auto"/>
        </w:rPr>
      </w:pPr>
      <w:r w:rsidRPr="000D3A79">
        <w:rPr>
          <w:color w:val="auto"/>
        </w:rPr>
        <w:t>Совокупность скоординированных по задачам, срокам и ресурсам комплексных проектов и мероприятий, включающих в себя все этапы инновационного цикла от получения научных и (или) научно-технических результатов до создания технологий, продуктов и услуг, их практического использования и их выхода на рынок.</w:t>
      </w:r>
    </w:p>
    <w:p w:rsidR="006E75C5" w:rsidRPr="000D3A79" w:rsidRDefault="006E75C5" w:rsidP="00FA23D1">
      <w:pPr>
        <w:spacing w:after="0" w:line="360" w:lineRule="exact"/>
        <w:ind w:firstLine="709"/>
        <w:jc w:val="both"/>
        <w:rPr>
          <w:color w:val="auto"/>
        </w:rPr>
      </w:pPr>
      <w:r w:rsidRPr="000D3A79">
        <w:rPr>
          <w:color w:val="auto"/>
        </w:rPr>
        <w:t>[</w:t>
      </w:r>
      <w:r w:rsidR="005C517C" w:rsidRPr="000D3A79">
        <w:rPr>
          <w:color w:val="auto"/>
        </w:rPr>
        <w:t>под</w:t>
      </w:r>
      <w:r w:rsidRPr="000D3A79">
        <w:rPr>
          <w:color w:val="auto"/>
        </w:rPr>
        <w:t xml:space="preserve">пункт 3.1.8 </w:t>
      </w:r>
      <w:r w:rsidR="005C517C" w:rsidRPr="000D3A79">
        <w:rPr>
          <w:color w:val="auto"/>
        </w:rPr>
        <w:t xml:space="preserve">пункта 3 </w:t>
      </w:r>
      <w:r w:rsidRPr="000D3A79">
        <w:rPr>
          <w:color w:val="auto"/>
        </w:rPr>
        <w:t xml:space="preserve">Типового положения о порядке разработки, актуализации, реализации и мониторинга реализации программы инновационного развития дочернего общества </w:t>
      </w:r>
      <w:r w:rsidR="008466A6" w:rsidRPr="000D3A79">
        <w:rPr>
          <w:color w:val="auto"/>
        </w:rPr>
        <w:t>ОАО </w:t>
      </w:r>
      <w:r w:rsidR="00E64620" w:rsidRPr="000D3A79">
        <w:rPr>
          <w:color w:val="auto"/>
        </w:rPr>
        <w:t>«РЖД»</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17 мая 2021 г. </w:t>
      </w:r>
      <w:r w:rsidR="000247D5">
        <w:rPr>
          <w:color w:val="auto"/>
        </w:rPr>
        <w:t>№ 1047/р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Комплексная программа инновационного развития холдинга</w:t>
      </w:r>
      <w:r w:rsidR="00E64620" w:rsidRPr="000D3A79">
        <w:rPr>
          <w:b/>
          <w:color w:val="auto"/>
        </w:rPr>
        <w:t> </w:t>
      </w:r>
      <w:r w:rsidR="00904B89" w:rsidRPr="000D3A79">
        <w:rPr>
          <w:b/>
          <w:color w:val="auto"/>
        </w:rPr>
        <w:t>«</w:t>
      </w:r>
      <w:r w:rsidRPr="000D3A79">
        <w:rPr>
          <w:b/>
          <w:color w:val="auto"/>
        </w:rPr>
        <w:t>РЖД</w:t>
      </w:r>
      <w:r w:rsidR="00E64620" w:rsidRPr="000D3A79">
        <w:rPr>
          <w:b/>
          <w:color w:val="auto"/>
        </w:rPr>
        <w:t>»</w:t>
      </w:r>
      <w:r w:rsidR="00791E73" w:rsidRPr="000D3A79">
        <w:rPr>
          <w:b/>
          <w:color w:val="auto"/>
        </w:rPr>
        <w:t>;</w:t>
      </w:r>
      <w:r w:rsidRPr="000D3A79">
        <w:rPr>
          <w:color w:val="auto"/>
        </w:rPr>
        <w:t xml:space="preserve"> КПИР</w:t>
      </w:r>
      <w:r w:rsidR="00584551" w:rsidRPr="000D3A79">
        <w:rPr>
          <w:color w:val="auto"/>
        </w:rPr>
        <w:fldChar w:fldCharType="begin"/>
      </w:r>
      <w:r w:rsidR="00904B89" w:rsidRPr="000D3A79">
        <w:instrText xml:space="preserve"> XE "</w:instrText>
      </w:r>
      <w:r w:rsidR="00904B89" w:rsidRPr="000D3A79">
        <w:rPr>
          <w:b/>
          <w:color w:val="auto"/>
        </w:rPr>
        <w:instrText>Комплексная программа инновационного развития холдинга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w:instrText>
      </w:r>
      <w:r w:rsidR="00904B89" w:rsidRPr="000D3A79">
        <w:rPr>
          <w:b/>
          <w:color w:val="auto"/>
        </w:rPr>
        <w:instrText>;</w:instrText>
      </w:r>
      <w:r w:rsidR="00904B89" w:rsidRPr="000D3A79">
        <w:rPr>
          <w:color w:val="auto"/>
        </w:rPr>
        <w:instrText xml:space="preserve"> КПИР</w:instrText>
      </w:r>
      <w:r w:rsidR="00904B89"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Стратегический программный документ, разрабатываемый в соответствии с нормативными документами федеральных органов власти по разработке и реализации программ инновационного развития акционерных обществ с государственным участием и подлежащий утверждению советом директоров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3.1.19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r w:rsidR="00FC31C3" w:rsidRPr="000D3A79">
        <w:rPr>
          <w:color w:val="auto"/>
        </w:rPr>
        <w:t xml:space="preserve">; </w:t>
      </w:r>
      <w:r w:rsidR="00941F2E" w:rsidRPr="000D3A79">
        <w:rPr>
          <w:bCs/>
          <w:color w:val="auto"/>
        </w:rPr>
        <w:t>Методические рекомендации по сопоставлению уровня технологического развития и значений ключевых показателей эффективности акционерных обществ с государственным участием, государственных корпораций, государственных компаний и федеральных государственных унитарных предприятий с уровнем развития и показателями компаний</w:t>
      </w:r>
      <w:r w:rsidR="00941F2E" w:rsidRPr="000D3A79">
        <w:rPr>
          <w:bCs/>
          <w:color w:val="auto"/>
        </w:rPr>
        <w:noBreakHyphen/>
        <w:t>аналогов, одобренные Межведомственной рабочей группой по реализации приоритетов инновационного развития президиума Совета при Президенте Российской Федерации по модернизации экономики и инновационному развитию России (</w:t>
      </w:r>
      <w:r w:rsidR="00B90502">
        <w:rPr>
          <w:bCs/>
          <w:color w:val="auto"/>
        </w:rPr>
        <w:t xml:space="preserve">приложение № 2 к </w:t>
      </w:r>
      <w:r w:rsidR="00B90502" w:rsidRPr="000D3A79">
        <w:rPr>
          <w:bCs/>
          <w:color w:val="auto"/>
        </w:rPr>
        <w:t>протокол</w:t>
      </w:r>
      <w:r w:rsidR="00B90502">
        <w:rPr>
          <w:bCs/>
          <w:color w:val="auto"/>
        </w:rPr>
        <w:t>у</w:t>
      </w:r>
      <w:r w:rsidR="00B90502" w:rsidRPr="000D3A79">
        <w:rPr>
          <w:bCs/>
          <w:color w:val="auto"/>
        </w:rPr>
        <w:t xml:space="preserve"> от 19 сентября 2017 г. № 2</w:t>
      </w:r>
      <w:r w:rsidR="00941F2E" w:rsidRPr="000D3A79">
        <w:rPr>
          <w:bCs/>
          <w:color w:val="auto"/>
        </w:rPr>
        <w:t>)</w:t>
      </w:r>
      <w:r w:rsidRPr="000D3A79">
        <w:rPr>
          <w:color w:val="auto"/>
        </w:rPr>
        <w:t>]</w:t>
      </w:r>
    </w:p>
    <w:p w:rsidR="00D068CD" w:rsidRPr="000D3A79" w:rsidRDefault="00D068CD" w:rsidP="00FA23D1">
      <w:pPr>
        <w:pStyle w:val="a3"/>
        <w:numPr>
          <w:ilvl w:val="0"/>
          <w:numId w:val="8"/>
        </w:numPr>
        <w:spacing w:before="120" w:after="0" w:line="360" w:lineRule="exact"/>
        <w:ind w:left="0" w:firstLine="709"/>
        <w:contextualSpacing w:val="0"/>
        <w:jc w:val="both"/>
        <w:rPr>
          <w:b/>
          <w:color w:val="auto"/>
        </w:rPr>
      </w:pPr>
      <w:r w:rsidRPr="000D3A79">
        <w:rPr>
          <w:b/>
          <w:color w:val="auto"/>
        </w:rPr>
        <w:t>Регламент КПИР</w:t>
      </w:r>
      <w:r w:rsidR="00584551" w:rsidRPr="000D3A79">
        <w:rPr>
          <w:b/>
          <w:color w:val="auto"/>
        </w:rPr>
        <w:fldChar w:fldCharType="begin"/>
      </w:r>
      <w:r w:rsidR="00E37F70" w:rsidRPr="000D3A79">
        <w:instrText xml:space="preserve"> XE "</w:instrText>
      </w:r>
      <w:r w:rsidR="00E37F70" w:rsidRPr="000D3A79">
        <w:rPr>
          <w:b/>
          <w:color w:val="auto"/>
        </w:rPr>
        <w:instrText>Регламент КПИР</w:instrText>
      </w:r>
      <w:r w:rsidR="00E37F70" w:rsidRPr="000D3A79">
        <w:instrText xml:space="preserve">" </w:instrText>
      </w:r>
      <w:r w:rsidR="00584551" w:rsidRPr="000D3A79">
        <w:rPr>
          <w:b/>
          <w:color w:val="auto"/>
        </w:rPr>
        <w:fldChar w:fldCharType="end"/>
      </w:r>
    </w:p>
    <w:p w:rsidR="00D068CD" w:rsidRPr="000D3A79" w:rsidRDefault="00D068CD" w:rsidP="00FA23D1">
      <w:pPr>
        <w:spacing w:after="0" w:line="360" w:lineRule="exact"/>
        <w:ind w:firstLine="709"/>
        <w:jc w:val="both"/>
        <w:rPr>
          <w:color w:val="auto"/>
        </w:rPr>
      </w:pPr>
      <w:r w:rsidRPr="000D3A79">
        <w:rPr>
          <w:color w:val="auto"/>
        </w:rPr>
        <w:t xml:space="preserve">Регламент формирования, корректировки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w:t>
      </w:r>
    </w:p>
    <w:p w:rsidR="00D068CD" w:rsidRPr="000D3A79" w:rsidRDefault="00D068CD" w:rsidP="00FA23D1">
      <w:pPr>
        <w:spacing w:after="0" w:line="360" w:lineRule="exact"/>
        <w:ind w:firstLine="709"/>
        <w:jc w:val="both"/>
        <w:rPr>
          <w:color w:val="auto"/>
        </w:rPr>
      </w:pPr>
      <w:r w:rsidRPr="000D3A79">
        <w:rPr>
          <w:color w:val="auto"/>
        </w:rPr>
        <w:t>[</w:t>
      </w:r>
      <w:r w:rsidR="00F17AB3" w:rsidRPr="000D3A79">
        <w:rPr>
          <w:color w:val="auto"/>
        </w:rPr>
        <w:t xml:space="preserve">на основе положений абзаца пятнадцатого </w:t>
      </w:r>
      <w:r w:rsidRPr="000D3A79">
        <w:rPr>
          <w:color w:val="auto"/>
        </w:rPr>
        <w:t>пункт</w:t>
      </w:r>
      <w:r w:rsidR="00F17AB3" w:rsidRPr="000D3A79">
        <w:rPr>
          <w:color w:val="auto"/>
        </w:rPr>
        <w:t>а</w:t>
      </w:r>
      <w:r w:rsidRPr="000D3A79">
        <w:rPr>
          <w:color w:val="auto"/>
        </w:rPr>
        <w:t xml:space="preserve"> 1.3 Положения о порядке разработки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w:t>
      </w:r>
      <w:r w:rsidR="00F17AB3" w:rsidRPr="000D3A79">
        <w:rPr>
          <w:color w:val="auto"/>
        </w:rPr>
        <w:t> </w:t>
      </w:r>
      <w:r w:rsidRPr="000D3A79">
        <w:rPr>
          <w:color w:val="auto"/>
        </w:rPr>
        <w:t>30</w:t>
      </w:r>
      <w:r w:rsidR="00F17AB3" w:rsidRPr="000D3A79">
        <w:rPr>
          <w:color w:val="auto"/>
        </w:rPr>
        <w:t> </w:t>
      </w:r>
      <w:r w:rsidRPr="000D3A79">
        <w:rPr>
          <w:color w:val="auto"/>
        </w:rPr>
        <w:t xml:space="preserve">июля 2021 г. </w:t>
      </w:r>
      <w:r w:rsidR="00B76A4C">
        <w:rPr>
          <w:color w:val="auto"/>
        </w:rPr>
        <w:t>№ 1677/р</w:t>
      </w:r>
      <w:r w:rsidRPr="000D3A79">
        <w:rPr>
          <w:color w:val="auto"/>
        </w:rPr>
        <w:t>]</w:t>
      </w:r>
    </w:p>
    <w:p w:rsidR="001A7C22" w:rsidRPr="000D3A79" w:rsidRDefault="001A7C22"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Среднесрочный </w:t>
      </w:r>
      <w:r w:rsidR="00D068CD" w:rsidRPr="000D3A79">
        <w:rPr>
          <w:b/>
          <w:color w:val="auto"/>
        </w:rPr>
        <w:t>план реализации КПИР</w:t>
      </w:r>
      <w:r w:rsidRPr="000D3A79">
        <w:rPr>
          <w:color w:val="auto"/>
        </w:rPr>
        <w:t>;</w:t>
      </w:r>
      <w:r w:rsidR="00D068CD" w:rsidRPr="000D3A79">
        <w:rPr>
          <w:color w:val="auto"/>
        </w:rPr>
        <w:t xml:space="preserve"> ССП КПИР</w:t>
      </w:r>
      <w:r w:rsidR="00584551" w:rsidRPr="000D3A79">
        <w:rPr>
          <w:color w:val="auto"/>
        </w:rPr>
        <w:fldChar w:fldCharType="begin"/>
      </w:r>
      <w:r w:rsidR="00E37F70" w:rsidRPr="000D3A79">
        <w:instrText xml:space="preserve"> XE "</w:instrText>
      </w:r>
      <w:r w:rsidR="00E37F70" w:rsidRPr="000D3A79">
        <w:rPr>
          <w:b/>
          <w:color w:val="auto"/>
        </w:rPr>
        <w:instrText>Среднесрочный план реализации КПИР</w:instrText>
      </w:r>
      <w:r w:rsidR="00E37F70" w:rsidRPr="000D3A79">
        <w:instrText>\</w:instrText>
      </w:r>
      <w:r w:rsidR="00E37F70" w:rsidRPr="000D3A79">
        <w:rPr>
          <w:color w:val="auto"/>
        </w:rPr>
        <w:instrText>; ССП КПИР</w:instrText>
      </w:r>
      <w:r w:rsidR="00E37F70" w:rsidRPr="000D3A79">
        <w:instrText xml:space="preserve">" </w:instrText>
      </w:r>
      <w:r w:rsidR="00584551" w:rsidRPr="000D3A79">
        <w:rPr>
          <w:color w:val="auto"/>
        </w:rPr>
        <w:fldChar w:fldCharType="end"/>
      </w:r>
    </w:p>
    <w:p w:rsidR="00D068CD" w:rsidRPr="000D3A79" w:rsidRDefault="001A7C22" w:rsidP="00FA23D1">
      <w:pPr>
        <w:spacing w:after="0" w:line="360" w:lineRule="exact"/>
        <w:ind w:firstLine="709"/>
        <w:jc w:val="both"/>
        <w:rPr>
          <w:color w:val="auto"/>
        </w:rPr>
      </w:pPr>
      <w:r w:rsidRPr="000D3A79">
        <w:rPr>
          <w:color w:val="auto"/>
        </w:rPr>
        <w:t xml:space="preserve">Документ </w:t>
      </w:r>
      <w:r w:rsidR="00D068CD" w:rsidRPr="000D3A79">
        <w:rPr>
          <w:color w:val="auto"/>
        </w:rPr>
        <w:t xml:space="preserve">в составе КПИР, систематизирующий и структурирующий деятельность, заявленную в КПИР, в виде конкретных инновационных проектов/мероприятий, включенных в типовые разделы, с предусмотренными для них выделенными объемами финансирования и определенными сроками реализации. ССП КПИР разрабатывается на трехлетний период и носит скользящий характер, подлежит ежегодной актуализации по мере добавления новых мероприятий, внесения изменений в КПИР с учетом достигнутых в ходе ее реализации результатов. Актуализированный ССП КПИР подлежит утверждению советом директоров </w:t>
      </w:r>
      <w:r w:rsidR="008466A6" w:rsidRPr="000D3A79">
        <w:rPr>
          <w:color w:val="auto"/>
        </w:rPr>
        <w:t>ОАО </w:t>
      </w:r>
      <w:r w:rsidR="00E64620" w:rsidRPr="000D3A79">
        <w:rPr>
          <w:color w:val="auto"/>
        </w:rPr>
        <w:t>«РЖД»</w:t>
      </w:r>
      <w:r w:rsidR="00D068CD" w:rsidRPr="000D3A79">
        <w:rPr>
          <w:color w:val="auto"/>
        </w:rPr>
        <w:t xml:space="preserve"> в составе годового отчета о реализации КПИР</w:t>
      </w:r>
      <w:r w:rsidRPr="000D3A79">
        <w:rPr>
          <w:color w:val="auto"/>
        </w:rPr>
        <w:t>.</w:t>
      </w:r>
    </w:p>
    <w:p w:rsidR="001A7C22" w:rsidRPr="000D3A79" w:rsidRDefault="001A7C22" w:rsidP="00FA23D1">
      <w:pPr>
        <w:spacing w:after="0" w:line="360" w:lineRule="exact"/>
        <w:ind w:firstLine="709"/>
        <w:jc w:val="both"/>
        <w:rPr>
          <w:color w:val="auto"/>
        </w:rPr>
      </w:pPr>
      <w:r w:rsidRPr="000D3A79">
        <w:rPr>
          <w:color w:val="auto"/>
        </w:rPr>
        <w:t>[</w:t>
      </w:r>
      <w:r w:rsidR="00F17AB3" w:rsidRPr="000D3A79">
        <w:rPr>
          <w:color w:val="auto"/>
        </w:rPr>
        <w:t xml:space="preserve">абзац семнадцатый </w:t>
      </w:r>
      <w:r w:rsidRPr="000D3A79">
        <w:rPr>
          <w:color w:val="auto"/>
        </w:rPr>
        <w:t>пункт</w:t>
      </w:r>
      <w:r w:rsidR="00F17AB3" w:rsidRPr="000D3A79">
        <w:rPr>
          <w:color w:val="auto"/>
        </w:rPr>
        <w:t>а</w:t>
      </w:r>
      <w:r w:rsidRPr="000D3A79">
        <w:rPr>
          <w:color w:val="auto"/>
        </w:rPr>
        <w:t xml:space="preserve"> 1.3 Положения о порядке разработки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30 июля 2021 г. </w:t>
      </w:r>
      <w:r w:rsidR="00B76A4C">
        <w:rPr>
          <w:color w:val="auto"/>
        </w:rPr>
        <w:t>№ 1677/р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Бизнес-инкубатор</w:t>
      </w:r>
      <w:r w:rsidR="00584551" w:rsidRPr="000D3A79">
        <w:rPr>
          <w:b/>
          <w:color w:val="auto"/>
        </w:rPr>
        <w:fldChar w:fldCharType="begin"/>
      </w:r>
      <w:r w:rsidR="00E37F70" w:rsidRPr="000D3A79">
        <w:instrText xml:space="preserve"> XE "</w:instrText>
      </w:r>
      <w:r w:rsidR="00E37F70" w:rsidRPr="000D3A79">
        <w:rPr>
          <w:b/>
          <w:color w:val="auto"/>
        </w:rPr>
        <w:instrText>Бизнес-инкубатор</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Инфраструктура поддержки субъектов малого и среднего предпринимательства, созданная в форме организации в целях поддержки предпринимателей на ранней стадии их деятельности, осуществляющая предоставление в аренду помещений и оказание услуг, необходимых для ведения предпринимательской деятельности, в том числе консультационных, бухгалтерских и юридических услуг, а также для проведения образовательных тренингов и семинаров.</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Корпоративный инкубатор</w:t>
      </w:r>
      <w:r w:rsidR="00584551" w:rsidRPr="000D3A79">
        <w:rPr>
          <w:b/>
          <w:color w:val="auto"/>
        </w:rPr>
        <w:fldChar w:fldCharType="begin"/>
      </w:r>
      <w:r w:rsidR="00E37F70" w:rsidRPr="000D3A79">
        <w:instrText xml:space="preserve"> XE "</w:instrText>
      </w:r>
      <w:r w:rsidR="00E37F70" w:rsidRPr="000D3A79">
        <w:rPr>
          <w:b/>
          <w:color w:val="auto"/>
        </w:rPr>
        <w:instrText>Корпоративный инкубатор</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Организация (отдельное юридическое лицо или структурное подразделение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которая может осуществлять поддержку внутренних инновационных проектов на посевной стадии с целью повышения их шансов на дальнейшее развитие и внедрение в производственно-хозяйственную деятельность </w:t>
      </w:r>
      <w:r w:rsidR="008466A6" w:rsidRPr="000D3A79">
        <w:rPr>
          <w:color w:val="auto"/>
        </w:rPr>
        <w:t>ОАО </w:t>
      </w:r>
      <w:r w:rsidR="00E64620" w:rsidRPr="000D3A79">
        <w:rPr>
          <w:color w:val="auto"/>
        </w:rPr>
        <w:t>«РЖД»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3.1.21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Запрос на инновации</w:t>
      </w:r>
      <w:r w:rsidR="00584551" w:rsidRPr="000D3A79">
        <w:rPr>
          <w:b/>
          <w:color w:val="auto"/>
        </w:rPr>
        <w:fldChar w:fldCharType="begin"/>
      </w:r>
      <w:r w:rsidR="00E37F70" w:rsidRPr="000D3A79">
        <w:instrText xml:space="preserve"> XE "</w:instrText>
      </w:r>
      <w:r w:rsidR="00E37F70" w:rsidRPr="000D3A79">
        <w:rPr>
          <w:b/>
          <w:color w:val="auto"/>
        </w:rPr>
        <w:instrText>Запрос на инновации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Подготовленная заявка подразделения </w:t>
      </w:r>
      <w:r w:rsidR="008466A6" w:rsidRPr="000D3A79">
        <w:rPr>
          <w:color w:val="auto"/>
        </w:rPr>
        <w:t>ОАО </w:t>
      </w:r>
      <w:r w:rsidR="00E64620" w:rsidRPr="000D3A79">
        <w:rPr>
          <w:color w:val="auto"/>
        </w:rPr>
        <w:t>«РЖД»</w:t>
      </w:r>
      <w:r w:rsidRPr="000D3A79">
        <w:rPr>
          <w:color w:val="auto"/>
        </w:rPr>
        <w:t xml:space="preserve"> на поиск инновационной продукции и (или) решений.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3.1.8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Запрос на инновационное решение</w:t>
      </w:r>
      <w:r w:rsidR="00584551" w:rsidRPr="000D3A79">
        <w:rPr>
          <w:b/>
          <w:color w:val="auto"/>
        </w:rPr>
        <w:fldChar w:fldCharType="begin"/>
      </w:r>
      <w:r w:rsidR="00E37F70" w:rsidRPr="000D3A79">
        <w:instrText xml:space="preserve"> XE "</w:instrText>
      </w:r>
      <w:r w:rsidR="00E37F70" w:rsidRPr="000D3A79">
        <w:rPr>
          <w:b/>
          <w:color w:val="auto"/>
        </w:rPr>
        <w:instrText>Запрос на инновационное решение</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Формирование потребности функционального заказчика в инновационных решениях.</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3.1.9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Открытый запрос</w:t>
      </w:r>
      <w:r w:rsidR="00584551" w:rsidRPr="000D3A79">
        <w:rPr>
          <w:b/>
          <w:color w:val="auto"/>
        </w:rPr>
        <w:fldChar w:fldCharType="begin"/>
      </w:r>
      <w:r w:rsidR="00E37F70" w:rsidRPr="000D3A79">
        <w:instrText xml:space="preserve"> XE "</w:instrText>
      </w:r>
      <w:r w:rsidR="00E37F70" w:rsidRPr="000D3A79">
        <w:rPr>
          <w:b/>
          <w:color w:val="auto"/>
        </w:rPr>
        <w:instrText>Открытый запрос</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Процедура поиска инновационных предложений для решения актуальных для </w:t>
      </w:r>
      <w:r w:rsidR="008466A6" w:rsidRPr="000D3A79">
        <w:rPr>
          <w:color w:val="auto"/>
        </w:rPr>
        <w:t>ОАО </w:t>
      </w:r>
      <w:r w:rsidR="00E64620" w:rsidRPr="000D3A79">
        <w:rPr>
          <w:color w:val="auto"/>
        </w:rPr>
        <w:t>«РЖД»</w:t>
      </w:r>
      <w:r w:rsidRPr="000D3A79">
        <w:rPr>
          <w:color w:val="auto"/>
        </w:rPr>
        <w:t xml:space="preserve"> задач (запросов на инновации) с возможностью их опытной эксплуатации (испытаний) и / или закупки.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3.1.28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Ключевой показатель эффективности </w:t>
      </w:r>
      <w:r w:rsidRPr="000D3A79">
        <w:rPr>
          <w:color w:val="auto"/>
        </w:rPr>
        <w:t>&lt;инновационная деятельность&gt;</w:t>
      </w:r>
      <w:r w:rsidR="00584551" w:rsidRPr="000D3A79">
        <w:rPr>
          <w:color w:val="auto"/>
        </w:rPr>
        <w:fldChar w:fldCharType="begin"/>
      </w:r>
      <w:r w:rsidR="00407175" w:rsidRPr="000D3A79">
        <w:instrText xml:space="preserve"> XE "</w:instrText>
      </w:r>
      <w:r w:rsidR="00407175" w:rsidRPr="000D3A79">
        <w:rPr>
          <w:b/>
          <w:color w:val="auto"/>
        </w:rPr>
        <w:instrText xml:space="preserve">Ключевой показатель эффективности </w:instrText>
      </w:r>
      <w:r w:rsidR="00407175" w:rsidRPr="000D3A79">
        <w:rPr>
          <w:color w:val="auto"/>
        </w:rPr>
        <w:instrText>&lt;инновационная деятельность&gt;</w:instrText>
      </w:r>
      <w:r w:rsidR="00407175"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Показатель, который поддается количественному/качественному измерению и применяется для оценки эффективности какой-либо деятельности.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3.1.17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Коворкинг</w:t>
      </w:r>
      <w:r w:rsidR="00584551" w:rsidRPr="000D3A79">
        <w:rPr>
          <w:b/>
          <w:color w:val="auto"/>
        </w:rPr>
        <w:fldChar w:fldCharType="begin"/>
      </w:r>
      <w:r w:rsidR="00E37F70" w:rsidRPr="000D3A79">
        <w:instrText xml:space="preserve"> XE "</w:instrText>
      </w:r>
      <w:r w:rsidR="00E37F70" w:rsidRPr="000D3A79">
        <w:rPr>
          <w:b/>
          <w:color w:val="auto"/>
        </w:rPr>
        <w:instrText>Коворкинг</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Подход к организации труда людей с разной занятостью в общем пространстве.</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3.1.18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Контроллинг</w:t>
      </w:r>
      <w:r w:rsidR="00584551" w:rsidRPr="000D3A79">
        <w:rPr>
          <w:b/>
          <w:color w:val="auto"/>
        </w:rPr>
        <w:fldChar w:fldCharType="begin"/>
      </w:r>
      <w:r w:rsidR="00E37F70" w:rsidRPr="000D3A79">
        <w:instrText xml:space="preserve"> XE "</w:instrText>
      </w:r>
      <w:r w:rsidR="00E37F70" w:rsidRPr="000D3A79">
        <w:rPr>
          <w:b/>
          <w:color w:val="auto"/>
        </w:rPr>
        <w:instrText>Контроллинг</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Комплексная система поддержки управления организацией, направленная на координацию взаимодействия систем менеджмента и контроля их эффективности.</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3.1.20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Мониторинг </w:t>
      </w:r>
      <w:r w:rsidRPr="000D3A79">
        <w:rPr>
          <w:color w:val="auto"/>
        </w:rPr>
        <w:t>&lt;инновационная деятельность&gt;</w:t>
      </w:r>
      <w:r w:rsidR="00584551" w:rsidRPr="000D3A79">
        <w:rPr>
          <w:color w:val="auto"/>
        </w:rPr>
        <w:fldChar w:fldCharType="begin"/>
      </w:r>
      <w:r w:rsidR="00407175" w:rsidRPr="000D3A79">
        <w:instrText xml:space="preserve"> XE "</w:instrText>
      </w:r>
      <w:r w:rsidR="00407175" w:rsidRPr="000D3A79">
        <w:rPr>
          <w:b/>
          <w:color w:val="auto"/>
        </w:rPr>
        <w:instrText xml:space="preserve">Мониторинг </w:instrText>
      </w:r>
      <w:r w:rsidR="00407175" w:rsidRPr="000D3A79">
        <w:rPr>
          <w:color w:val="auto"/>
        </w:rPr>
        <w:instrText>&lt;инновационная деятельность&gt;</w:instrText>
      </w:r>
      <w:r w:rsidR="00407175"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Система наблюдения за явлениями и процессами, проходящими внутри </w:t>
      </w:r>
      <w:r w:rsidR="00AE6899" w:rsidRPr="000D3A79">
        <w:rPr>
          <w:color w:val="auto"/>
        </w:rPr>
        <w:t xml:space="preserve">ОАО «РЖД» </w:t>
      </w:r>
      <w:r w:rsidRPr="000D3A79">
        <w:rPr>
          <w:color w:val="auto"/>
        </w:rPr>
        <w:t xml:space="preserve">и во внешней среде, результаты которого служат для обоснования принятия управленческих решений по корректировке хода выполнения процессов в </w:t>
      </w:r>
      <w:r w:rsidR="00AE6899" w:rsidRPr="000D3A79">
        <w:rPr>
          <w:color w:val="auto"/>
        </w:rPr>
        <w:t>ОАО «РЖД»</w:t>
      </w:r>
      <w:r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3.1.24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A833C2" w:rsidRPr="000D3A79" w:rsidRDefault="00A833C2" w:rsidP="00FA23D1">
      <w:pPr>
        <w:pStyle w:val="a3"/>
        <w:numPr>
          <w:ilvl w:val="0"/>
          <w:numId w:val="8"/>
        </w:numPr>
        <w:spacing w:before="120" w:after="0" w:line="360" w:lineRule="exact"/>
        <w:ind w:left="0" w:firstLine="709"/>
        <w:contextualSpacing w:val="0"/>
        <w:jc w:val="both"/>
        <w:rPr>
          <w:b/>
          <w:color w:val="auto"/>
        </w:rPr>
      </w:pPr>
      <w:r w:rsidRPr="000D3A79">
        <w:rPr>
          <w:b/>
          <w:color w:val="auto"/>
        </w:rPr>
        <w:t>Сравнительный анализ</w:t>
      </w:r>
      <w:r w:rsidR="00584551" w:rsidRPr="000D3A79">
        <w:rPr>
          <w:b/>
          <w:color w:val="auto"/>
        </w:rPr>
        <w:fldChar w:fldCharType="begin"/>
      </w:r>
      <w:r w:rsidR="00E37F70" w:rsidRPr="000D3A79">
        <w:instrText xml:space="preserve"> XE "</w:instrText>
      </w:r>
      <w:r w:rsidR="00E37F70" w:rsidRPr="000D3A79">
        <w:rPr>
          <w:b/>
          <w:color w:val="auto"/>
        </w:rPr>
        <w:instrText>Сравнительный анализ</w:instrText>
      </w:r>
      <w:r w:rsidR="00E37F70" w:rsidRPr="000D3A79">
        <w:instrText xml:space="preserve">" </w:instrText>
      </w:r>
      <w:r w:rsidR="00584551" w:rsidRPr="000D3A79">
        <w:rPr>
          <w:b/>
          <w:color w:val="auto"/>
        </w:rPr>
        <w:fldChar w:fldCharType="end"/>
      </w:r>
    </w:p>
    <w:p w:rsidR="00A833C2" w:rsidRPr="000D3A79" w:rsidRDefault="00A833C2" w:rsidP="00FA23D1">
      <w:pPr>
        <w:spacing w:after="0" w:line="360" w:lineRule="exact"/>
        <w:ind w:firstLine="709"/>
        <w:jc w:val="both"/>
        <w:rPr>
          <w:color w:val="auto"/>
        </w:rPr>
      </w:pPr>
      <w:r w:rsidRPr="000D3A79">
        <w:rPr>
          <w:color w:val="auto"/>
        </w:rPr>
        <w:t xml:space="preserve">Инструмент формирования трендов инновационного и научно-технологического развития на краткосрочную перспективу, предусматривающий проведение сравнения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и зарубежных компаний-аналогов по выбранным технологиям и показателям деятельности.</w:t>
      </w:r>
    </w:p>
    <w:p w:rsidR="00A833C2" w:rsidRPr="000D3A79" w:rsidRDefault="00A833C2" w:rsidP="00FA23D1">
      <w:pPr>
        <w:spacing w:after="0" w:line="360" w:lineRule="exact"/>
        <w:ind w:firstLine="709"/>
        <w:jc w:val="both"/>
        <w:rPr>
          <w:color w:val="auto"/>
        </w:rPr>
      </w:pPr>
      <w:r w:rsidRPr="000D3A79">
        <w:rPr>
          <w:color w:val="auto"/>
        </w:rPr>
        <w:t>[</w:t>
      </w:r>
      <w:r w:rsidR="00F17AB3" w:rsidRPr="000D3A79">
        <w:rPr>
          <w:color w:val="auto"/>
        </w:rPr>
        <w:t xml:space="preserve">абзац шестнадцатый </w:t>
      </w:r>
      <w:r w:rsidRPr="000D3A79">
        <w:rPr>
          <w:color w:val="auto"/>
        </w:rPr>
        <w:t>пункт</w:t>
      </w:r>
      <w:r w:rsidR="00F17AB3" w:rsidRPr="000D3A79">
        <w:rPr>
          <w:color w:val="auto"/>
        </w:rPr>
        <w:t>а</w:t>
      </w:r>
      <w:r w:rsidRPr="000D3A79">
        <w:rPr>
          <w:color w:val="auto"/>
        </w:rPr>
        <w:t xml:space="preserve"> 1.3 Положения о порядке разработки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30 июля 2021 г. </w:t>
      </w:r>
      <w:r w:rsidR="00B76A4C">
        <w:rPr>
          <w:color w:val="auto"/>
        </w:rPr>
        <w:t>№ 1677/р</w:t>
      </w:r>
      <w:r w:rsidRPr="000D3A79">
        <w:rPr>
          <w:color w:val="auto"/>
        </w:rPr>
        <w:t>]</w:t>
      </w:r>
    </w:p>
    <w:p w:rsidR="00D747E3" w:rsidRPr="000D3A79" w:rsidRDefault="00481D14"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Технологическое </w:t>
      </w:r>
      <w:r w:rsidR="00A833C2" w:rsidRPr="000D3A79">
        <w:rPr>
          <w:b/>
          <w:color w:val="auto"/>
        </w:rPr>
        <w:t>сопоставление, бенчмаркинг</w:t>
      </w:r>
      <w:r w:rsidR="00D747E3" w:rsidRPr="000D3A79">
        <w:rPr>
          <w:b/>
          <w:color w:val="auto"/>
        </w:rPr>
        <w:t xml:space="preserve"> </w:t>
      </w:r>
      <w:r w:rsidR="00D747E3" w:rsidRPr="000D3A79">
        <w:rPr>
          <w:color w:val="auto"/>
        </w:rPr>
        <w:t>&lt;инновационная деятельность&gt;</w:t>
      </w:r>
      <w:r w:rsidR="00584551" w:rsidRPr="000D3A79">
        <w:rPr>
          <w:color w:val="auto"/>
        </w:rPr>
        <w:fldChar w:fldCharType="begin"/>
      </w:r>
      <w:r w:rsidRPr="000D3A79">
        <w:instrText xml:space="preserve"> XE "</w:instrText>
      </w:r>
      <w:r w:rsidRPr="000D3A79">
        <w:rPr>
          <w:b/>
          <w:color w:val="auto"/>
        </w:rPr>
        <w:instrText xml:space="preserve">Технологическое сопоставление, бенчмаркинг </w:instrText>
      </w:r>
      <w:r w:rsidRPr="000D3A79">
        <w:rPr>
          <w:color w:val="auto"/>
        </w:rPr>
        <w:instrText>&lt;инновационная деятельность&gt;</w:instrText>
      </w:r>
      <w:r w:rsidRPr="000D3A79">
        <w:instrText xml:space="preserve">" </w:instrText>
      </w:r>
      <w:r w:rsidR="00584551" w:rsidRPr="000D3A79">
        <w:rPr>
          <w:color w:val="auto"/>
        </w:rPr>
        <w:fldChar w:fldCharType="end"/>
      </w:r>
    </w:p>
    <w:p w:rsidR="00A833C2" w:rsidRPr="000D3A79" w:rsidRDefault="00D747E3" w:rsidP="00FA23D1">
      <w:pPr>
        <w:spacing w:after="0" w:line="360" w:lineRule="exact"/>
        <w:ind w:firstLine="709"/>
        <w:jc w:val="both"/>
        <w:rPr>
          <w:color w:val="auto"/>
        </w:rPr>
      </w:pPr>
      <w:r w:rsidRPr="000D3A79">
        <w:rPr>
          <w:color w:val="auto"/>
        </w:rPr>
        <w:t xml:space="preserve">Инструмент </w:t>
      </w:r>
      <w:r w:rsidR="00A833C2" w:rsidRPr="000D3A79">
        <w:rPr>
          <w:color w:val="auto"/>
        </w:rPr>
        <w:t xml:space="preserve">формирования трендов инновационного и научно-технологического развития на среднесрочную перспективу, предусматривающий проведение комплексного сопоставления уровня технологического развития холдинга </w:t>
      </w:r>
      <w:r w:rsidR="00E64620" w:rsidRPr="000D3A79">
        <w:rPr>
          <w:color w:val="auto"/>
        </w:rPr>
        <w:t>«</w:t>
      </w:r>
      <w:r w:rsidR="00A833C2" w:rsidRPr="000D3A79">
        <w:rPr>
          <w:color w:val="auto"/>
        </w:rPr>
        <w:t>РЖД</w:t>
      </w:r>
      <w:r w:rsidR="00E64620" w:rsidRPr="000D3A79">
        <w:rPr>
          <w:color w:val="auto"/>
        </w:rPr>
        <w:t>»</w:t>
      </w:r>
      <w:r w:rsidR="00A833C2" w:rsidRPr="000D3A79">
        <w:rPr>
          <w:color w:val="auto"/>
        </w:rPr>
        <w:t xml:space="preserve"> с зарубежными компаниями-аналогами и значений </w:t>
      </w:r>
      <w:r w:rsidRPr="000D3A79">
        <w:rPr>
          <w:color w:val="auto"/>
        </w:rPr>
        <w:t>ключевых показателей эффективности</w:t>
      </w:r>
      <w:r w:rsidR="00A833C2" w:rsidRPr="000D3A79">
        <w:rPr>
          <w:color w:val="auto"/>
        </w:rPr>
        <w:t xml:space="preserve"> КПИР и показателей компаний-аналогов. Технологическое сопоставление проводится раз в три года в соответствии с Методическими рекомендациями по сопоставлению уровня технологического развития и значений ключевых показателей эффективности акционерных обществ с государственным участием, государственных корпораций, государственных компаний и федеральных государственных унитарных предприятий с уровнем развития и показателями компаний-аналогов, одобренными Межведомственной рабочей группой по реализации приоритетов инновационного развития президиума Совета при Президенте Российской Федерации по модернизации экономики и инновационному развитию России (</w:t>
      </w:r>
      <w:r w:rsidR="00B90502">
        <w:rPr>
          <w:bCs/>
          <w:color w:val="auto"/>
        </w:rPr>
        <w:t xml:space="preserve">приложение № 2 к </w:t>
      </w:r>
      <w:r w:rsidR="00B90502" w:rsidRPr="000D3A79">
        <w:rPr>
          <w:bCs/>
          <w:color w:val="auto"/>
        </w:rPr>
        <w:t>протокол</w:t>
      </w:r>
      <w:r w:rsidR="00B90502">
        <w:rPr>
          <w:bCs/>
          <w:color w:val="auto"/>
        </w:rPr>
        <w:t>у</w:t>
      </w:r>
      <w:r w:rsidR="00B90502" w:rsidRPr="000D3A79">
        <w:rPr>
          <w:bCs/>
          <w:color w:val="auto"/>
        </w:rPr>
        <w:t xml:space="preserve"> от 19 сентября 2017 г. № 2</w:t>
      </w:r>
      <w:r w:rsidR="00A833C2" w:rsidRPr="000D3A79">
        <w:rPr>
          <w:color w:val="auto"/>
        </w:rPr>
        <w:t>)</w:t>
      </w:r>
      <w:r w:rsidRPr="000D3A79">
        <w:rPr>
          <w:color w:val="auto"/>
        </w:rPr>
        <w:t>.</w:t>
      </w:r>
    </w:p>
    <w:p w:rsidR="00D747E3" w:rsidRPr="000D3A79" w:rsidRDefault="00D747E3" w:rsidP="00FA23D1">
      <w:pPr>
        <w:spacing w:after="0" w:line="360" w:lineRule="exact"/>
        <w:ind w:firstLine="709"/>
        <w:jc w:val="both"/>
        <w:rPr>
          <w:color w:val="auto"/>
        </w:rPr>
      </w:pPr>
      <w:r w:rsidRPr="000D3A79">
        <w:rPr>
          <w:color w:val="auto"/>
        </w:rPr>
        <w:t>[</w:t>
      </w:r>
      <w:r w:rsidR="00F17AB3" w:rsidRPr="000D3A79">
        <w:rPr>
          <w:color w:val="auto"/>
        </w:rPr>
        <w:t xml:space="preserve">абзац восемнадцатый </w:t>
      </w:r>
      <w:r w:rsidRPr="000D3A79">
        <w:rPr>
          <w:color w:val="auto"/>
        </w:rPr>
        <w:t>пункт</w:t>
      </w:r>
      <w:r w:rsidR="00F17AB3" w:rsidRPr="000D3A79">
        <w:rPr>
          <w:color w:val="auto"/>
        </w:rPr>
        <w:t>а</w:t>
      </w:r>
      <w:r w:rsidRPr="000D3A79">
        <w:rPr>
          <w:color w:val="auto"/>
        </w:rPr>
        <w:t xml:space="preserve"> 1.3 Положения о порядке разработки и реализации Комплексной программы инновационного развития холдинга </w:t>
      </w:r>
      <w:r w:rsidR="00E64620" w:rsidRPr="000D3A79">
        <w:rPr>
          <w:color w:val="auto"/>
        </w:rPr>
        <w:t>«</w:t>
      </w:r>
      <w:r w:rsidRPr="000D3A79">
        <w:rPr>
          <w:color w:val="auto"/>
        </w:rPr>
        <w:t>РЖД</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 30 июля 2021 г. </w:t>
      </w:r>
      <w:r w:rsidR="00B76A4C">
        <w:rPr>
          <w:color w:val="auto"/>
        </w:rPr>
        <w:t>№ 1677/р</w:t>
      </w:r>
      <w:r w:rsidRPr="000D3A79">
        <w:rPr>
          <w:color w:val="auto"/>
        </w:rPr>
        <w:t>]</w:t>
      </w:r>
    </w:p>
    <w:p w:rsidR="00A833C2" w:rsidRPr="000D3A79" w:rsidRDefault="00A833C2" w:rsidP="00FA23D1">
      <w:pPr>
        <w:pStyle w:val="a3"/>
        <w:numPr>
          <w:ilvl w:val="0"/>
          <w:numId w:val="8"/>
        </w:numPr>
        <w:spacing w:before="120" w:after="0" w:line="360" w:lineRule="exact"/>
        <w:ind w:left="0" w:firstLine="709"/>
        <w:contextualSpacing w:val="0"/>
        <w:jc w:val="both"/>
        <w:rPr>
          <w:b/>
          <w:color w:val="auto"/>
        </w:rPr>
      </w:pPr>
      <w:r w:rsidRPr="000D3A79">
        <w:rPr>
          <w:b/>
          <w:color w:val="auto"/>
        </w:rPr>
        <w:t>Форсайт</w:t>
      </w:r>
      <w:r w:rsidR="00584551" w:rsidRPr="000D3A79">
        <w:rPr>
          <w:b/>
          <w:color w:val="auto"/>
        </w:rPr>
        <w:fldChar w:fldCharType="begin"/>
      </w:r>
      <w:r w:rsidR="00E37F70" w:rsidRPr="000D3A79">
        <w:instrText xml:space="preserve"> XE "</w:instrText>
      </w:r>
      <w:r w:rsidR="00E37F70" w:rsidRPr="000D3A79">
        <w:rPr>
          <w:b/>
          <w:color w:val="auto"/>
        </w:rPr>
        <w:instrText>Форсайт</w:instrText>
      </w:r>
      <w:r w:rsidR="00E37F70" w:rsidRPr="000D3A79">
        <w:instrText xml:space="preserve">" </w:instrText>
      </w:r>
      <w:r w:rsidR="00584551" w:rsidRPr="000D3A79">
        <w:rPr>
          <w:b/>
          <w:color w:val="auto"/>
        </w:rPr>
        <w:fldChar w:fldCharType="end"/>
      </w:r>
    </w:p>
    <w:p w:rsidR="00A833C2" w:rsidRPr="000D3A79" w:rsidRDefault="00A833C2" w:rsidP="00FA23D1">
      <w:pPr>
        <w:spacing w:after="0" w:line="360" w:lineRule="exact"/>
        <w:ind w:firstLine="709"/>
        <w:jc w:val="both"/>
        <w:rPr>
          <w:color w:val="auto"/>
        </w:rPr>
      </w:pPr>
      <w:r w:rsidRPr="000D3A79">
        <w:rPr>
          <w:color w:val="auto"/>
        </w:rPr>
        <w:t>Система методов и организационных механизмов формирования видения вероятного и предпочтительного состояния компании в будущем, включающего в себя понимание бизнес-модели компании, способов, инструментов и методов организации деятельности, а также системы приоритетов - продуктовых, технологических и научных направлений, рыночных сегментов, развитие которых способно принести в будущем наибольший положительный эффект, и направлений эффективных действий, ориентированных на достижение этого состояния, путем совместного использования документальных и экспертных данных с привлечением всех заинтересованных сторон.</w:t>
      </w:r>
    </w:p>
    <w:p w:rsidR="00A833C2" w:rsidRPr="000D3A79" w:rsidRDefault="005C517C" w:rsidP="00FA23D1">
      <w:pPr>
        <w:spacing w:after="0" w:line="360" w:lineRule="exact"/>
        <w:ind w:firstLine="709"/>
        <w:jc w:val="both"/>
        <w:rPr>
          <w:color w:val="auto"/>
        </w:rPr>
      </w:pPr>
      <w:r w:rsidRPr="000D3A79">
        <w:rPr>
          <w:color w:val="auto"/>
        </w:rPr>
        <w:t>[под</w:t>
      </w:r>
      <w:r w:rsidR="00A833C2" w:rsidRPr="000D3A79">
        <w:rPr>
          <w:color w:val="auto"/>
        </w:rPr>
        <w:t xml:space="preserve">пункт 3.1.21 </w:t>
      </w:r>
      <w:r w:rsidRPr="000D3A79">
        <w:rPr>
          <w:color w:val="auto"/>
        </w:rPr>
        <w:t xml:space="preserve">пункта 3 </w:t>
      </w:r>
      <w:r w:rsidR="00A833C2" w:rsidRPr="000D3A79">
        <w:rPr>
          <w:color w:val="auto"/>
        </w:rPr>
        <w:t xml:space="preserve">Типового положения о порядке разработки, актуализации, реализации и мониторинга реализации программы инновационного развития дочернего общества </w:t>
      </w:r>
      <w:r w:rsidR="008466A6" w:rsidRPr="000D3A79">
        <w:rPr>
          <w:color w:val="auto"/>
        </w:rPr>
        <w:t>ОАО </w:t>
      </w:r>
      <w:r w:rsidR="00E64620" w:rsidRPr="000D3A79">
        <w:rPr>
          <w:color w:val="auto"/>
        </w:rPr>
        <w:t>«РЖД»</w:t>
      </w:r>
      <w:r w:rsidR="00A833C2"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00A833C2" w:rsidRPr="000D3A79">
        <w:rPr>
          <w:color w:val="auto"/>
        </w:rPr>
        <w:t xml:space="preserve"> от 17 мая 2021 г. </w:t>
      </w:r>
      <w:r w:rsidR="000247D5">
        <w:rPr>
          <w:color w:val="auto"/>
        </w:rPr>
        <w:t>№ 1047/р</w:t>
      </w:r>
      <w:r w:rsidR="00A833C2"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Центр коллективного пользования оборудования</w:t>
      </w:r>
      <w:r w:rsidR="00584551" w:rsidRPr="000D3A79">
        <w:rPr>
          <w:b/>
          <w:color w:val="auto"/>
        </w:rPr>
        <w:fldChar w:fldCharType="begin"/>
      </w:r>
      <w:r w:rsidR="00E37F70" w:rsidRPr="000D3A79">
        <w:instrText xml:space="preserve"> XE "</w:instrText>
      </w:r>
      <w:r w:rsidR="00E37F70" w:rsidRPr="000D3A79">
        <w:rPr>
          <w:b/>
          <w:color w:val="auto"/>
        </w:rPr>
        <w:instrText>Центр коллективного пользования оборудования</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Структурное подразделение (совокупность структурных подразделений), которое создано научной организацией и (или) образовательной организацией, располагает научным и (или) технологическим оборудованием, квалифицированным персоналом и обеспечивает в интересах третьих лиц выполнение работ и оказание услуг для проведения научных исследований, а также осуществления экспериментальных разработок.</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3.1.43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Центр прототипирования</w:t>
      </w:r>
      <w:r w:rsidR="00584551" w:rsidRPr="000D3A79">
        <w:rPr>
          <w:b/>
          <w:color w:val="auto"/>
        </w:rPr>
        <w:fldChar w:fldCharType="begin"/>
      </w:r>
      <w:r w:rsidR="00E37F70" w:rsidRPr="000D3A79">
        <w:instrText xml:space="preserve"> XE "</w:instrText>
      </w:r>
      <w:r w:rsidR="00E37F70" w:rsidRPr="000D3A79">
        <w:rPr>
          <w:b/>
          <w:color w:val="auto"/>
        </w:rPr>
        <w:instrText>Центр прототипирования</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Современная технологическая площадка, оснащенная высокоточным современным оборудованием, позволяющим создавать прототипы и малые партии изделий при помощи применения перспективных технологий.</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3.1.44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Центр сертификации</w:t>
      </w:r>
      <w:r w:rsidR="00584551" w:rsidRPr="000D3A79">
        <w:rPr>
          <w:b/>
          <w:color w:val="auto"/>
        </w:rPr>
        <w:fldChar w:fldCharType="begin"/>
      </w:r>
      <w:r w:rsidR="00E37F70" w:rsidRPr="000D3A79">
        <w:instrText xml:space="preserve"> XE "</w:instrText>
      </w:r>
      <w:r w:rsidR="00E37F70" w:rsidRPr="000D3A79">
        <w:rPr>
          <w:b/>
          <w:color w:val="auto"/>
        </w:rPr>
        <w:instrText>Центр сертификации</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Инфраструктура поддержки субъектов малого и среднего предпринимательства для проведения сертификации оборудования, технологических процессов, образцов выпускаемой продукции, услуг посредством создания материально-технической, экономической и научной базы в интересах субъектов малого и среднего предпринимательства в сфере промышленного производства.</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3.1.45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Центр трансфера технологий</w:t>
      </w:r>
      <w:r w:rsidR="00584551" w:rsidRPr="000D3A79">
        <w:rPr>
          <w:b/>
          <w:color w:val="auto"/>
        </w:rPr>
        <w:fldChar w:fldCharType="begin"/>
      </w:r>
      <w:r w:rsidR="00E37F70" w:rsidRPr="000D3A79">
        <w:instrText xml:space="preserve"> XE "</w:instrText>
      </w:r>
      <w:r w:rsidR="00E37F70" w:rsidRPr="000D3A79">
        <w:rPr>
          <w:b/>
          <w:color w:val="auto"/>
        </w:rPr>
        <w:instrText>Центр трансфера технологий</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Элемент инновационной инфраструктуры на региональном уровне, направленный на коммерциализацию разработок, создаваемых в научных организациях и вузах.</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3.1.46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Функциональный заказчик </w:t>
      </w:r>
      <w:r w:rsidRPr="000D3A79">
        <w:rPr>
          <w:color w:val="auto"/>
        </w:rPr>
        <w:t>&lt;инновационная деятельность&gt;</w:t>
      </w:r>
      <w:r w:rsidR="00584551" w:rsidRPr="000D3A79">
        <w:rPr>
          <w:color w:val="auto"/>
        </w:rPr>
        <w:fldChar w:fldCharType="begin"/>
      </w:r>
      <w:r w:rsidR="00407175" w:rsidRPr="000D3A79">
        <w:instrText xml:space="preserve"> XE "</w:instrText>
      </w:r>
      <w:r w:rsidR="00407175" w:rsidRPr="000D3A79">
        <w:rPr>
          <w:b/>
          <w:color w:val="auto"/>
        </w:rPr>
        <w:instrText xml:space="preserve">Функциональный заказчик </w:instrText>
      </w:r>
      <w:r w:rsidR="00407175" w:rsidRPr="000D3A79">
        <w:rPr>
          <w:color w:val="auto"/>
        </w:rPr>
        <w:instrText>&lt;инновационная деятельность&gt;</w:instrText>
      </w:r>
      <w:r w:rsidR="00407175" w:rsidRPr="000D3A79">
        <w:instrText xml:space="preserve">" </w:instrText>
      </w:r>
      <w:r w:rsidR="00584551" w:rsidRPr="000D3A79">
        <w:rPr>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 xml:space="preserve">Подразделение аппарата управления, филиал, структурное подразделение </w:t>
      </w:r>
      <w:r w:rsidR="008466A6" w:rsidRPr="000D3A79">
        <w:rPr>
          <w:color w:val="auto"/>
        </w:rPr>
        <w:t>ОАО </w:t>
      </w:r>
      <w:r w:rsidR="00E64620" w:rsidRPr="000D3A79">
        <w:rPr>
          <w:color w:val="auto"/>
        </w:rPr>
        <w:t>«РЖД»</w:t>
      </w:r>
      <w:r w:rsidRPr="000D3A79">
        <w:rPr>
          <w:color w:val="auto"/>
        </w:rPr>
        <w:t>, направившее заявку в Центр инновационного развития на поиск внешних инновационных решений или принявшее решение о реализации инновационного предложения.</w:t>
      </w:r>
    </w:p>
    <w:p w:rsidR="008C2A8C" w:rsidRPr="000D3A79" w:rsidRDefault="008C2A8C"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3.1.42 </w:t>
      </w:r>
      <w:r w:rsidR="00B40862" w:rsidRPr="000D3A79">
        <w:rPr>
          <w:color w:val="auto"/>
        </w:rPr>
        <w:t>пункта 3 СТО РЖД 07.030-2020</w:t>
      </w:r>
      <w:r w:rsidRPr="000D3A79">
        <w:rPr>
          <w:color w:val="auto"/>
        </w:rPr>
        <w:t xml:space="preserve"> Система управления инновационной деятельностью в </w:t>
      </w:r>
      <w:r w:rsidR="008466A6" w:rsidRPr="000D3A79">
        <w:rPr>
          <w:color w:val="auto"/>
        </w:rPr>
        <w:t>ОАО </w:t>
      </w:r>
      <w:r w:rsidR="00E64620" w:rsidRPr="000D3A79">
        <w:rPr>
          <w:color w:val="auto"/>
        </w:rPr>
        <w:t>«РЖД»</w:t>
      </w:r>
      <w:r w:rsidRPr="000D3A79">
        <w:rPr>
          <w:color w:val="auto"/>
        </w:rPr>
        <w:t>. Основные положения]</w:t>
      </w:r>
    </w:p>
    <w:p w:rsidR="00536758"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Эксперт</w:t>
      </w:r>
    </w:p>
    <w:p w:rsidR="008C2A8C" w:rsidRPr="000D3A79" w:rsidRDefault="00536758"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189128954 \r \h  \* MERGEFORMAT ">
        <w:r w:rsidR="00E17683">
          <w:rPr>
            <w:color w:val="auto"/>
          </w:rPr>
          <w:t>10.178</w:t>
        </w:r>
      </w:fldSimple>
      <w:r w:rsidRPr="000D3A79">
        <w:rPr>
          <w:color w:val="auto"/>
        </w:rPr>
        <w:t>.</w:t>
      </w:r>
    </w:p>
    <w:p w:rsidR="00780648"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Экспертиза</w:t>
      </w:r>
    </w:p>
    <w:p w:rsidR="008C2A8C" w:rsidRPr="000D3A79" w:rsidRDefault="00780648"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189128173 \r \h  \* MERGEFORMAT ">
        <w:r w:rsidR="00E17683">
          <w:rPr>
            <w:color w:val="auto"/>
          </w:rPr>
          <w:t>10.162</w:t>
        </w:r>
      </w:fldSimple>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Ноу-хау или секрет производства</w:t>
      </w:r>
      <w:r w:rsidR="00584551" w:rsidRPr="000D3A79">
        <w:rPr>
          <w:b/>
          <w:color w:val="auto"/>
        </w:rPr>
        <w:fldChar w:fldCharType="begin"/>
      </w:r>
      <w:r w:rsidR="00E37F70" w:rsidRPr="000D3A79">
        <w:instrText xml:space="preserve"> XE "</w:instrText>
      </w:r>
      <w:r w:rsidR="00E37F70" w:rsidRPr="000D3A79">
        <w:rPr>
          <w:b/>
          <w:color w:val="auto"/>
        </w:rPr>
        <w:instrText>Ноу-хау или секрет производства</w:instrText>
      </w:r>
      <w:r w:rsidR="00E37F70" w:rsidRPr="000D3A79">
        <w:instrText xml:space="preserve">" </w:instrText>
      </w:r>
      <w:r w:rsidR="00584551" w:rsidRPr="000D3A79">
        <w:rPr>
          <w:b/>
          <w:color w:val="auto"/>
        </w:rPr>
        <w:fldChar w:fldCharType="end"/>
      </w:r>
    </w:p>
    <w:p w:rsidR="008C2A8C" w:rsidRPr="000D3A79" w:rsidRDefault="008C2A8C" w:rsidP="00FA23D1">
      <w:pPr>
        <w:spacing w:after="0" w:line="360" w:lineRule="exact"/>
        <w:ind w:firstLine="709"/>
        <w:jc w:val="both"/>
        <w:rPr>
          <w:color w:val="auto"/>
        </w:rPr>
      </w:pPr>
      <w:r w:rsidRPr="000D3A79">
        <w:rPr>
          <w:color w:val="auto"/>
        </w:rPr>
        <w:t>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8C2A8C" w:rsidRPr="000D3A79" w:rsidRDefault="008C2A8C" w:rsidP="00FA23D1">
      <w:pPr>
        <w:spacing w:after="0" w:line="360" w:lineRule="exact"/>
        <w:ind w:firstLine="709"/>
        <w:jc w:val="both"/>
        <w:rPr>
          <w:color w:val="auto"/>
        </w:rPr>
      </w:pPr>
      <w:r w:rsidRPr="000D3A79">
        <w:rPr>
          <w:color w:val="auto"/>
        </w:rPr>
        <w:t>[</w:t>
      </w:r>
      <w:r w:rsidR="009B7A4A" w:rsidRPr="000D3A79">
        <w:rPr>
          <w:color w:val="auto"/>
        </w:rPr>
        <w:t xml:space="preserve">подраздел </w:t>
      </w:r>
      <w:r w:rsidRPr="000D3A79">
        <w:rPr>
          <w:color w:val="auto"/>
        </w:rPr>
        <w:t xml:space="preserve">1.1 Порядка рассмотрения инновационных предложений, поступающих в </w:t>
      </w:r>
      <w:r w:rsidR="008466A6" w:rsidRPr="000D3A79">
        <w:rPr>
          <w:color w:val="auto"/>
        </w:rPr>
        <w:t>ОАО </w:t>
      </w:r>
      <w:r w:rsidR="00E64620" w:rsidRPr="000D3A79">
        <w:rPr>
          <w:color w:val="auto"/>
        </w:rPr>
        <w:t>«РЖД»</w:t>
      </w:r>
      <w:r w:rsidRPr="000D3A79">
        <w:rPr>
          <w:color w:val="auto"/>
        </w:rPr>
        <w:t xml:space="preserve"> через информационно-функциональный ресурс </w:t>
      </w:r>
      <w:r w:rsidR="00E64620" w:rsidRPr="000D3A79">
        <w:rPr>
          <w:color w:val="auto"/>
        </w:rPr>
        <w:t>«</w:t>
      </w:r>
      <w:r w:rsidRPr="000D3A79">
        <w:rPr>
          <w:color w:val="auto"/>
        </w:rPr>
        <w:t>Единое окно инноваций</w:t>
      </w:r>
      <w:r w:rsidR="00E64620" w:rsidRPr="000D3A79">
        <w:rPr>
          <w:color w:val="auto"/>
        </w:rPr>
        <w:t>»</w:t>
      </w:r>
      <w:r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Pr="000D3A79">
        <w:rPr>
          <w:color w:val="auto"/>
        </w:rPr>
        <w:t xml:space="preserve"> от</w:t>
      </w:r>
      <w:r w:rsidR="00D60587">
        <w:rPr>
          <w:color w:val="auto"/>
        </w:rPr>
        <w:t> </w:t>
      </w:r>
      <w:r w:rsidRPr="000D3A79">
        <w:rPr>
          <w:color w:val="auto"/>
        </w:rPr>
        <w:t>31</w:t>
      </w:r>
      <w:r w:rsidR="00D60587">
        <w:rPr>
          <w:color w:val="auto"/>
        </w:rPr>
        <w:t> </w:t>
      </w:r>
      <w:r w:rsidRPr="000D3A79">
        <w:rPr>
          <w:color w:val="auto"/>
        </w:rPr>
        <w:t>марта 2022</w:t>
      </w:r>
      <w:r w:rsidR="00BA5205" w:rsidRPr="000D3A79">
        <w:rPr>
          <w:color w:val="auto"/>
        </w:rPr>
        <w:t> г.</w:t>
      </w:r>
      <w:r w:rsidRPr="000D3A79">
        <w:rPr>
          <w:color w:val="auto"/>
        </w:rPr>
        <w:t xml:space="preserve"> </w:t>
      </w:r>
      <w:r w:rsidR="005A6BA8" w:rsidRPr="000D3A79">
        <w:rPr>
          <w:color w:val="auto"/>
        </w:rPr>
        <w:t>№ </w:t>
      </w:r>
      <w:r w:rsidRPr="000D3A79">
        <w:rPr>
          <w:color w:val="auto"/>
        </w:rPr>
        <w:t>845/р]</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Место проведения испытания</w:t>
      </w:r>
      <w:r w:rsidR="00584551" w:rsidRPr="000D3A79">
        <w:rPr>
          <w:b/>
          <w:color w:val="auto"/>
        </w:rPr>
        <w:fldChar w:fldCharType="begin"/>
      </w:r>
      <w:r w:rsidR="00E37F70" w:rsidRPr="000D3A79">
        <w:instrText xml:space="preserve"> XE "</w:instrText>
      </w:r>
      <w:r w:rsidR="00E37F70" w:rsidRPr="000D3A79">
        <w:rPr>
          <w:b/>
          <w:color w:val="auto"/>
        </w:rPr>
        <w:instrText>Место проведения испытания</w:instrText>
      </w:r>
      <w:r w:rsidR="00E37F7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Объект инфраструктуры железной дороги, подвижной состав, территория, здание, оборудование, испытательный полигон, испытательный центр, лаборатория и т.п., на которых планируется проведение испытаний инновационных продуктов</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Объект испытаний</w:t>
      </w:r>
      <w:r w:rsidR="00584551" w:rsidRPr="000D3A79">
        <w:rPr>
          <w:b/>
          <w:color w:val="auto"/>
        </w:rPr>
        <w:fldChar w:fldCharType="begin"/>
      </w:r>
      <w:r w:rsidR="00E37F70" w:rsidRPr="000D3A79">
        <w:instrText xml:space="preserve"> XE "</w:instrText>
      </w:r>
      <w:r w:rsidR="00E37F70" w:rsidRPr="000D3A79">
        <w:rPr>
          <w:b/>
          <w:color w:val="auto"/>
        </w:rPr>
        <w:instrText>Объект испытаний</w:instrText>
      </w:r>
      <w:r w:rsidR="00E37F70" w:rsidRPr="000D3A79">
        <w:instrText xml:space="preserve">" </w:instrText>
      </w:r>
      <w:r w:rsidR="00584551" w:rsidRPr="000D3A79">
        <w:rPr>
          <w:b/>
          <w:color w:val="auto"/>
        </w:rPr>
        <w:fldChar w:fldCharType="end"/>
      </w:r>
    </w:p>
    <w:p w:rsidR="00205197" w:rsidRPr="000D3A79" w:rsidRDefault="00205197" w:rsidP="00FA23D1">
      <w:pPr>
        <w:spacing w:after="0" w:line="360" w:lineRule="exact"/>
        <w:ind w:firstLine="709"/>
        <w:jc w:val="both"/>
        <w:rPr>
          <w:color w:val="auto"/>
        </w:rPr>
      </w:pPr>
      <w:r w:rsidRPr="000D3A79">
        <w:rPr>
          <w:color w:val="auto"/>
        </w:rPr>
        <w:t>Изделие, оборудование, материал, программное обеспечение, программно-аппаратный комплекс или технологическое решение, предлагаемые для реализации в ОАО «РЖД», которые будут испытываться с целью подтверждения заявленных показателей (характеристик).</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00205197" w:rsidRPr="000D3A79">
        <w:rPr>
          <w:color w:val="auto"/>
        </w:rPr>
        <w:t>1.1 Положения о взаимодействии участников в процессе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20519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Предприятие</w:t>
      </w:r>
      <w:r w:rsidR="005A3780" w:rsidRPr="000D3A79">
        <w:rPr>
          <w:b/>
          <w:color w:val="auto"/>
        </w:rPr>
        <w:t>/</w:t>
      </w:r>
      <w:r w:rsidRPr="000D3A79">
        <w:rPr>
          <w:b/>
          <w:color w:val="auto"/>
        </w:rPr>
        <w:t>организация, проводящее испытания</w:t>
      </w:r>
      <w:r w:rsidR="00584551" w:rsidRPr="000D3A79">
        <w:rPr>
          <w:b/>
          <w:color w:val="auto"/>
        </w:rPr>
        <w:fldChar w:fldCharType="begin"/>
      </w:r>
      <w:r w:rsidR="005A3780" w:rsidRPr="000D3A79">
        <w:instrText xml:space="preserve"> XE "</w:instrText>
      </w:r>
      <w:r w:rsidR="005A3780" w:rsidRPr="000D3A79">
        <w:rPr>
          <w:b/>
          <w:color w:val="auto"/>
        </w:rPr>
        <w:instrText>Предприятие/организация, проводящее испытания</w:instrText>
      </w:r>
      <w:r w:rsidR="005A378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Организация, обладающая необходимыми компетенциями и измерительным оборудованием и непосредственно выполняющая испытания объекта. Предприятием, проводящим испытания, при наличии необходимых компетенций и измерительного оборудования, может быть по согласованию: заявитель инновационного предложения, функциональный заказчик, сторонняя организация, привлеченная заявителем, подразделение ОАО «РЖД» (</w:t>
      </w:r>
      <w:r w:rsidR="004C173C" w:rsidRPr="000D3A79">
        <w:rPr>
          <w:color w:val="auto"/>
        </w:rPr>
        <w:t>например:</w:t>
      </w:r>
      <w:r w:rsidRPr="000D3A79">
        <w:rPr>
          <w:color w:val="auto"/>
        </w:rPr>
        <w:t xml:space="preserve"> лаборатория Центра охраны окружающей среды железной дороги, сетевая мерзлотная станция и т.д.).</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пункт 1.1 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Программа и методика испытаний</w:t>
      </w:r>
      <w:r w:rsidR="00584551" w:rsidRPr="000D3A79">
        <w:rPr>
          <w:b/>
          <w:color w:val="auto"/>
        </w:rPr>
        <w:fldChar w:fldCharType="begin"/>
      </w:r>
      <w:r w:rsidR="00E37F70" w:rsidRPr="000D3A79">
        <w:instrText xml:space="preserve"> XE "</w:instrText>
      </w:r>
      <w:r w:rsidR="00E37F70" w:rsidRPr="000D3A79">
        <w:rPr>
          <w:b/>
          <w:color w:val="auto"/>
        </w:rPr>
        <w:instrText>Программа и методика испытаний</w:instrText>
      </w:r>
      <w:r w:rsidR="00E37F7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Организационно-методический документ, обязательный для выполнения, устанавливающий объект и цели испытаний, перечень необходимого оборудования и схемы его подключения для проведения испытаний, виды, последовательность и объем проводимых экспериментов, способы, необходимые приборы и другое метрологическое обеспечение для фиксации результатов испытаний, порядок, условия, место и сроки проведения испытаний, обеспечение и отчетность по ним, правила реализации методов испытаний, а также ответственность за обеспечение и проведение испытаний</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Режим испытаний</w:t>
      </w:r>
      <w:r w:rsidR="00584551" w:rsidRPr="000D3A79">
        <w:rPr>
          <w:b/>
          <w:color w:val="auto"/>
        </w:rPr>
        <w:fldChar w:fldCharType="begin"/>
      </w:r>
      <w:r w:rsidR="00E37F70" w:rsidRPr="000D3A79">
        <w:instrText xml:space="preserve"> XE "</w:instrText>
      </w:r>
      <w:r w:rsidR="00E37F70" w:rsidRPr="000D3A79">
        <w:rPr>
          <w:b/>
          <w:color w:val="auto"/>
        </w:rPr>
        <w:instrText>Режим испытаний</w:instrText>
      </w:r>
      <w:r w:rsidR="00E37F70"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Воздействие на объект испытаний факторов, определяющих его показатели (характеристики) при различных условиях</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pStyle w:val="a3"/>
        <w:numPr>
          <w:ilvl w:val="0"/>
          <w:numId w:val="8"/>
        </w:numPr>
        <w:spacing w:before="120" w:after="0" w:line="360" w:lineRule="exact"/>
        <w:ind w:left="0" w:firstLine="709"/>
        <w:contextualSpacing w:val="0"/>
        <w:jc w:val="both"/>
        <w:rPr>
          <w:b/>
          <w:color w:val="auto"/>
        </w:rPr>
      </w:pPr>
      <w:r w:rsidRPr="000D3A79">
        <w:rPr>
          <w:b/>
          <w:color w:val="auto"/>
        </w:rPr>
        <w:t xml:space="preserve">Репрезентативный объем внедрения </w:t>
      </w:r>
      <w:r w:rsidR="00AF4E57" w:rsidRPr="000D3A79">
        <w:rPr>
          <w:b/>
          <w:color w:val="auto"/>
        </w:rPr>
        <w:t>(ввод в опытную эксплуатацию) результатов инновационного проекта</w:t>
      </w:r>
      <w:r w:rsidR="00584551" w:rsidRPr="000D3A79">
        <w:rPr>
          <w:b/>
          <w:color w:val="auto"/>
        </w:rPr>
        <w:fldChar w:fldCharType="begin"/>
      </w:r>
      <w:r w:rsidR="00AF4E57" w:rsidRPr="000D3A79">
        <w:instrText xml:space="preserve"> XE "</w:instrText>
      </w:r>
      <w:r w:rsidR="00AF4E57" w:rsidRPr="000D3A79">
        <w:rPr>
          <w:b/>
          <w:color w:val="auto"/>
        </w:rPr>
        <w:instrText>Репрезентативный объем внедрения (ввод в опытную эксплуатацию) результатов инновационного проекта</w:instrText>
      </w:r>
      <w:r w:rsidR="00AF4E57" w:rsidRPr="000D3A79">
        <w:instrText xml:space="preserve">" </w:instrText>
      </w:r>
      <w:r w:rsidR="00584551" w:rsidRPr="000D3A79">
        <w:rPr>
          <w:b/>
          <w:color w:val="auto"/>
        </w:rPr>
        <w:fldChar w:fldCharType="end"/>
      </w:r>
    </w:p>
    <w:p w:rsidR="008C2A8C" w:rsidRPr="000D3A79" w:rsidRDefault="00AF4E57" w:rsidP="00FA23D1">
      <w:pPr>
        <w:spacing w:after="0" w:line="360" w:lineRule="exact"/>
        <w:ind w:firstLine="709"/>
        <w:jc w:val="both"/>
        <w:rPr>
          <w:color w:val="auto"/>
        </w:rPr>
      </w:pPr>
      <w:r w:rsidRPr="000D3A79">
        <w:rPr>
          <w:color w:val="auto"/>
        </w:rPr>
        <w:t>Объем внедрения и период времени, необходимые и достаточные для подтверждения эффекта от реализации инновационного проекта, определяется проектным офисом и указывается в расчете заявленного экономического или иного эффекта</w:t>
      </w:r>
      <w:r w:rsidR="008C2A8C" w:rsidRPr="000D3A79">
        <w:rPr>
          <w:color w:val="auto"/>
        </w:rPr>
        <w:t>.</w:t>
      </w:r>
    </w:p>
    <w:p w:rsidR="008C2A8C" w:rsidRPr="000D3A79" w:rsidRDefault="008C2A8C" w:rsidP="00FA23D1">
      <w:pPr>
        <w:spacing w:after="0" w:line="360" w:lineRule="exact"/>
        <w:ind w:firstLine="709"/>
        <w:jc w:val="both"/>
        <w:rPr>
          <w:color w:val="auto"/>
        </w:rPr>
      </w:pPr>
      <w:r w:rsidRPr="000D3A79">
        <w:rPr>
          <w:color w:val="auto"/>
        </w:rPr>
        <w:t>[</w:t>
      </w:r>
      <w:r w:rsidR="00F17AB3" w:rsidRPr="000D3A79">
        <w:rPr>
          <w:color w:val="auto"/>
        </w:rPr>
        <w:t xml:space="preserve">подраздел </w:t>
      </w:r>
      <w:r w:rsidRPr="000D3A79">
        <w:rPr>
          <w:color w:val="auto"/>
        </w:rPr>
        <w:t xml:space="preserve">1.1 </w:t>
      </w:r>
      <w:r w:rsidR="00AF4E57" w:rsidRPr="000D3A79">
        <w:rPr>
          <w:color w:val="auto"/>
        </w:rPr>
        <w:t>Положения о взаимодействии участников процесса рассмотрения, отбора и реализации инновационных проектов и стартап-проектов в ОАО «РЖД», утвержденного распоряжением ОАО «РЖД» от</w:t>
      </w:r>
      <w:r w:rsidR="00F17AB3" w:rsidRPr="000D3A79">
        <w:rPr>
          <w:color w:val="auto"/>
        </w:rPr>
        <w:t> </w:t>
      </w:r>
      <w:r w:rsidR="00AF4E57" w:rsidRPr="000D3A79">
        <w:rPr>
          <w:color w:val="auto"/>
        </w:rPr>
        <w:t>26 сентября 2023 г. № 2437/р</w:t>
      </w:r>
      <w:r w:rsidRPr="000D3A79">
        <w:rPr>
          <w:color w:val="auto"/>
        </w:rPr>
        <w:t>]</w:t>
      </w:r>
    </w:p>
    <w:p w:rsidR="008C2A8C" w:rsidRPr="000D3A79" w:rsidRDefault="008C2A8C" w:rsidP="00FA23D1">
      <w:pPr>
        <w:spacing w:after="0" w:line="360" w:lineRule="exact"/>
        <w:ind w:firstLine="709"/>
        <w:jc w:val="both"/>
        <w:rPr>
          <w:color w:val="auto"/>
        </w:rPr>
      </w:pPr>
    </w:p>
    <w:p w:rsidR="003F4B19" w:rsidRPr="000D3A79" w:rsidRDefault="003F4B19" w:rsidP="00FA23D1">
      <w:pPr>
        <w:pStyle w:val="3"/>
        <w:spacing w:before="120" w:after="120" w:line="360" w:lineRule="exact"/>
        <w:jc w:val="center"/>
        <w:rPr>
          <w:rFonts w:ascii="Times New Roman" w:hAnsi="Times New Roman" w:cs="Times New Roman"/>
          <w:b/>
          <w:color w:val="000000" w:themeColor="text1"/>
          <w:sz w:val="28"/>
          <w:szCs w:val="28"/>
        </w:rPr>
      </w:pPr>
      <w:bookmarkStart w:id="62" w:name="_Toc223360949"/>
      <w:r w:rsidRPr="000D3A79">
        <w:rPr>
          <w:rFonts w:ascii="Times New Roman" w:hAnsi="Times New Roman" w:cs="Times New Roman"/>
          <w:b/>
          <w:color w:val="000000" w:themeColor="text1"/>
          <w:sz w:val="28"/>
          <w:szCs w:val="28"/>
        </w:rPr>
        <w:t>Организация экспертизы в области научной и инновационной деятельности ОАО «РЖД»</w:t>
      </w:r>
      <w:bookmarkEnd w:id="62"/>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bookmarkStart w:id="63" w:name="_Ref189128173"/>
      <w:r w:rsidRPr="000D3A79">
        <w:rPr>
          <w:b/>
          <w:color w:val="auto"/>
        </w:rPr>
        <w:t>Экспертиза</w:t>
      </w:r>
      <w:bookmarkEnd w:id="63"/>
      <w:r w:rsidR="00584551" w:rsidRPr="000D3A79">
        <w:rPr>
          <w:b/>
          <w:color w:val="auto"/>
        </w:rPr>
        <w:fldChar w:fldCharType="begin"/>
      </w:r>
      <w:r w:rsidR="00780648" w:rsidRPr="000D3A79">
        <w:instrText xml:space="preserve"> XE "</w:instrText>
      </w:r>
      <w:r w:rsidR="00780648" w:rsidRPr="000D3A79">
        <w:rPr>
          <w:b/>
          <w:color w:val="auto"/>
        </w:rPr>
        <w:instrText>Экспертиза</w:instrText>
      </w:r>
      <w:r w:rsidR="00780648" w:rsidRPr="000D3A79">
        <w:instrText xml:space="preserve">" </w:instrText>
      </w:r>
      <w:r w:rsidR="00584551" w:rsidRPr="000D3A79">
        <w:rPr>
          <w:b/>
          <w:color w:val="auto"/>
        </w:rPr>
        <w:fldChar w:fldCharType="end"/>
      </w:r>
    </w:p>
    <w:p w:rsidR="003F4B19" w:rsidRPr="000D3A79" w:rsidRDefault="00780648" w:rsidP="00FA23D1">
      <w:pPr>
        <w:spacing w:after="0" w:line="340" w:lineRule="exact"/>
        <w:ind w:firstLine="709"/>
        <w:jc w:val="both"/>
        <w:rPr>
          <w:color w:val="auto"/>
        </w:rPr>
      </w:pPr>
      <w:r w:rsidRPr="000D3A79">
        <w:rPr>
          <w:color w:val="auto"/>
        </w:rPr>
        <w:t xml:space="preserve">1. </w:t>
      </w:r>
      <w:r w:rsidR="003F4B19" w:rsidRPr="000D3A79">
        <w:rPr>
          <w:color w:val="auto"/>
        </w:rPr>
        <w:t>Действие, заключающееся в проведении исследований (анализа / оценки) по вопросам, разрешение которых требует специальных знаний в различных областях науки, техники, технологии, экономики и которые поставлены перед экспертом или экспертной организацией в целях оценки соответствия объекта экспертизы установленным требованиям.</w:t>
      </w:r>
    </w:p>
    <w:p w:rsidR="003F4B19" w:rsidRPr="000D3A79" w:rsidRDefault="003F4B19" w:rsidP="00FA23D1">
      <w:pPr>
        <w:spacing w:after="0" w:line="340" w:lineRule="exact"/>
        <w:ind w:firstLine="709"/>
        <w:jc w:val="both"/>
        <w:rPr>
          <w:color w:val="auto"/>
          <w:sz w:val="24"/>
        </w:rPr>
      </w:pPr>
      <w:r w:rsidRPr="000D3A79">
        <w:rPr>
          <w:color w:val="auto"/>
          <w:sz w:val="24"/>
        </w:rPr>
        <w:t>Примечание. Под установленными требованиями понимаются предъявляемые к объекту экспертизы функциональные, технические или иные (в том числе специфические / уникальные требования, а также требования соответствия объекта экспертизы установленным нормам и стандартам. Результатом проведения экспертизы является экспертное заключение.</w:t>
      </w:r>
    </w:p>
    <w:p w:rsidR="003F4B19" w:rsidRPr="000D3A79" w:rsidRDefault="003F4B19" w:rsidP="00FA23D1">
      <w:pPr>
        <w:spacing w:after="0" w:line="34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780648" w:rsidRPr="000D3A79" w:rsidRDefault="00780648" w:rsidP="00FA23D1">
      <w:pPr>
        <w:spacing w:after="0" w:line="340" w:lineRule="exact"/>
        <w:ind w:firstLine="709"/>
        <w:jc w:val="both"/>
        <w:rPr>
          <w:color w:val="auto"/>
        </w:rPr>
      </w:pPr>
      <w:r w:rsidRPr="000D3A79">
        <w:rPr>
          <w:color w:val="auto"/>
        </w:rPr>
        <w:t>2. Анализ и оценка экспертом инновационного предложения (проектной документации, опытного образца, при пилотном внедрении и т.д.) с последующей подготовкой экспертного заключения, содержащего обоснованное суждение эксперта о возможности его реализации.</w:t>
      </w:r>
    </w:p>
    <w:p w:rsidR="00780648" w:rsidRPr="000D3A79" w:rsidRDefault="00780648" w:rsidP="00FA23D1">
      <w:pPr>
        <w:spacing w:after="0" w:line="34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3.1.48 </w:t>
      </w:r>
      <w:r w:rsidR="00B40862" w:rsidRPr="000D3A79">
        <w:rPr>
          <w:color w:val="auto"/>
        </w:rPr>
        <w:t>пункта 3 СТО РЖД 07.030-2020</w:t>
      </w:r>
      <w:r w:rsidRPr="000D3A79">
        <w:rPr>
          <w:color w:val="auto"/>
        </w:rPr>
        <w:t xml:space="preserve"> Система управления инновационной деятельностью в ОАО «РЖД». Основные положения]</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Кадровая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Кадровая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оценку соответствия кадрового документооборота компании действующему законодательству Российской Федерации в целях минимизации рисков штрафных санкций, связанных с проведением проверок соблюдения трудового законодательства, а также рисков трудовых споров и жалоб работников.</w:t>
      </w:r>
    </w:p>
    <w:p w:rsidR="003F4B19" w:rsidRPr="000D3A79" w:rsidRDefault="003F4B19" w:rsidP="00FA23D1">
      <w:pPr>
        <w:spacing w:after="0" w:line="34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bookmarkStart w:id="64" w:name="_Ref189128475"/>
      <w:r w:rsidRPr="000D3A79">
        <w:rPr>
          <w:b/>
          <w:color w:val="auto"/>
        </w:rPr>
        <w:t>Метрологическая экспертиза</w:t>
      </w:r>
      <w:bookmarkEnd w:id="64"/>
      <w:r w:rsidR="00584551" w:rsidRPr="000D3A79">
        <w:rPr>
          <w:b/>
          <w:color w:val="auto"/>
        </w:rPr>
        <w:fldChar w:fldCharType="begin"/>
      </w:r>
      <w:r w:rsidR="00780648" w:rsidRPr="000D3A79">
        <w:instrText xml:space="preserve"> XE "</w:instrText>
      </w:r>
      <w:r w:rsidR="00780648" w:rsidRPr="000D3A79">
        <w:rPr>
          <w:b/>
          <w:color w:val="auto"/>
        </w:rPr>
        <w:instrText>Метрологическая экспертиза</w:instrText>
      </w:r>
      <w:r w:rsidR="00780648" w:rsidRPr="000D3A79">
        <w:instrText xml:space="preserve">" </w:instrText>
      </w:r>
      <w:r w:rsidR="00584551" w:rsidRPr="000D3A79">
        <w:rPr>
          <w:b/>
          <w:color w:val="auto"/>
        </w:rPr>
        <w:fldChar w:fldCharType="end"/>
      </w:r>
    </w:p>
    <w:p w:rsidR="003F4B19" w:rsidRPr="000D3A79" w:rsidRDefault="00780648" w:rsidP="00FA23D1">
      <w:pPr>
        <w:spacing w:after="0" w:line="340" w:lineRule="exact"/>
        <w:ind w:firstLine="709"/>
        <w:jc w:val="both"/>
        <w:rPr>
          <w:color w:val="auto"/>
        </w:rPr>
      </w:pPr>
      <w:r w:rsidRPr="000D3A79">
        <w:rPr>
          <w:color w:val="auto"/>
        </w:rPr>
        <w:t>1</w:t>
      </w:r>
      <w:r w:rsidR="003F4B19" w:rsidRPr="000D3A79">
        <w:rPr>
          <w:color w:val="auto"/>
        </w:rPr>
        <w:t>. Анализ и оценка правильности установления и соблюдения метрологических требований применительно к объекту, подвергаемому экспертизе. Метрологическая экспертиза проводится в обязательном (обязательная метрологическая экспертиза) или добровольном порядке.</w:t>
      </w:r>
    </w:p>
    <w:p w:rsidR="003F4B19" w:rsidRPr="000D3A79" w:rsidRDefault="003F4B19" w:rsidP="00FA23D1">
      <w:pPr>
        <w:spacing w:after="0" w:line="340" w:lineRule="exact"/>
        <w:ind w:firstLine="709"/>
        <w:jc w:val="both"/>
        <w:rPr>
          <w:color w:val="auto"/>
        </w:rPr>
      </w:pPr>
      <w:r w:rsidRPr="000D3A79">
        <w:rPr>
          <w:color w:val="auto"/>
        </w:rPr>
        <w:t>[пункт 13 статьи 2 Федерального закона от 26 июня 2008 г. № 102</w:t>
      </w:r>
      <w:r w:rsidRPr="000D3A79">
        <w:rPr>
          <w:color w:val="auto"/>
        </w:rPr>
        <w:noBreakHyphen/>
        <w:t xml:space="preserve">ФЗ </w:t>
      </w:r>
      <w:r w:rsidR="00E11EF5">
        <w:rPr>
          <w:color w:val="auto"/>
        </w:rPr>
        <w:t>«Об обеспечении единства измерений»</w:t>
      </w:r>
      <w:r w:rsidRPr="000D3A79">
        <w:rPr>
          <w:color w:val="auto"/>
        </w:rPr>
        <w:t>]</w:t>
      </w:r>
    </w:p>
    <w:p w:rsidR="00780648" w:rsidRPr="000D3A79" w:rsidRDefault="00780648" w:rsidP="00FA23D1">
      <w:pPr>
        <w:spacing w:after="0" w:line="360" w:lineRule="exact"/>
        <w:ind w:firstLine="709"/>
        <w:jc w:val="both"/>
        <w:rPr>
          <w:color w:val="auto"/>
        </w:rPr>
      </w:pPr>
      <w:r w:rsidRPr="000D3A79">
        <w:rPr>
          <w:color w:val="auto"/>
        </w:rPr>
        <w:t>2. Анализ и оценка правильности установления и соблюдения метрологических требований применительно к объекту, подвергаемому экспертизе.</w:t>
      </w:r>
    </w:p>
    <w:p w:rsidR="00780648" w:rsidRPr="000D3A79" w:rsidRDefault="00780648" w:rsidP="00FA23D1">
      <w:pPr>
        <w:spacing w:line="360" w:lineRule="exact"/>
        <w:ind w:firstLine="709"/>
        <w:jc w:val="both"/>
        <w:rPr>
          <w:color w:val="auto"/>
        </w:rPr>
      </w:pPr>
      <w:r w:rsidRPr="000D3A79">
        <w:rPr>
          <w:color w:val="auto"/>
        </w:rPr>
        <w:t>[</w:t>
      </w:r>
      <w:r w:rsidR="00B40862" w:rsidRPr="000D3A79">
        <w:rPr>
          <w:color w:val="auto"/>
        </w:rPr>
        <w:t>под</w:t>
      </w:r>
      <w:r w:rsidR="00077E16" w:rsidRPr="000D3A79">
        <w:rPr>
          <w:color w:val="auto"/>
        </w:rPr>
        <w:t xml:space="preserve">пункт 3.3 </w:t>
      </w:r>
      <w:r w:rsidR="00B40862" w:rsidRPr="000D3A79">
        <w:rPr>
          <w:color w:val="auto"/>
        </w:rPr>
        <w:t xml:space="preserve">пункта 3 </w:t>
      </w:r>
      <w:r w:rsidR="00077E16" w:rsidRPr="000D3A79">
        <w:rPr>
          <w:color w:val="auto"/>
        </w:rPr>
        <w:t xml:space="preserve">СТО РЖД </w:t>
      </w:r>
      <w:r w:rsidR="00D01453">
        <w:rPr>
          <w:color w:val="auto"/>
        </w:rPr>
        <w:t>06.007-2023 Метрологическая экспертиза нормативной и технической документации в ОАО «РЖД». Порядок проведения</w:t>
      </w:r>
      <w:r w:rsidR="00077E16" w:rsidRPr="000D3A79">
        <w:rPr>
          <w:color w:val="auto"/>
        </w:rPr>
        <w:t>; раздел 2 Концепции организации экспертизы в области научной и инновационной деятельности ОАО «РЖД», утвержд</w:t>
      </w:r>
      <w:r w:rsidR="00317535">
        <w:rPr>
          <w:color w:val="auto"/>
        </w:rPr>
        <w:t>е</w:t>
      </w:r>
      <w:r w:rsidR="00077E16" w:rsidRPr="000D3A79">
        <w:rPr>
          <w:color w:val="auto"/>
        </w:rPr>
        <w:t>нной распоряжением ОАО «РЖД» от</w:t>
      </w:r>
      <w:r w:rsidR="00D60587">
        <w:rPr>
          <w:color w:val="auto"/>
        </w:rPr>
        <w:t> </w:t>
      </w:r>
      <w:r w:rsidR="00077E16" w:rsidRPr="000D3A79">
        <w:rPr>
          <w:color w:val="auto"/>
        </w:rPr>
        <w:t>22</w:t>
      </w:r>
      <w:r w:rsidR="00D60587">
        <w:rPr>
          <w:color w:val="auto"/>
        </w:rPr>
        <w:t> </w:t>
      </w:r>
      <w:r w:rsidR="00077E16" w:rsidRPr="000D3A79">
        <w:rPr>
          <w:color w:val="auto"/>
        </w:rPr>
        <w:t>февраля 2023 г. № 415/р</w:t>
      </w:r>
      <w:r w:rsidRPr="000D3A79">
        <w:rPr>
          <w:color w:val="auto"/>
        </w:rPr>
        <w:t>]</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Методологическая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Методологическая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определение соответствия объекта экспертизы своему функциональному назначению, включая оценку рациональности использования методов, способов, средств и механизмов реализации функций объекта экспертизы.</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Научно-техническая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Научно-техническая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оценку научно-технического уровня проекта, соответствие принципам наилучших доступных технологий, достижимости установленных технических, функциональных и других требований.</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Патентоведческая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Патентоведческая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предусматривающее проведение оценки на предмет наличия или отсутствия нарушения прав на объекты интеллектуальной собственности, а также перспектив создания охраноспособного результата интеллектуальной деятельности.</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Технико-экономическая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Технико-экономическая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оценку влияния технических параметров на экономические параметры принятых в проекте решений, а также их соответствия действующему законодательству и технической документации.</w:t>
      </w:r>
    </w:p>
    <w:p w:rsidR="0091550C"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Техническая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Техническая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оценку рациональности и комплексности применения технических решений и технологий и соответствующей нормативной, технической и технологической документации, включая оценку ее соответствия техническому заданию, техническим условиям и действующему законодательству.</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Финансово-экономическая экспертиза</w:t>
      </w:r>
      <w:r w:rsidR="00584551" w:rsidRPr="000D3A79">
        <w:rPr>
          <w:b/>
          <w:color w:val="auto"/>
        </w:rPr>
        <w:fldChar w:fldCharType="begin"/>
      </w:r>
      <w:r w:rsidR="00780648" w:rsidRPr="000D3A79">
        <w:instrText xml:space="preserve"> XE "</w:instrText>
      </w:r>
      <w:r w:rsidR="00780648" w:rsidRPr="000D3A79">
        <w:rPr>
          <w:b/>
          <w:color w:val="auto"/>
        </w:rPr>
        <w:instrText>Финансово-экономическая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Исследование, направленное на анализ, проверку и оценку использованных предпосылок, принципов формирования финансовых и экономических параметров проекта, основных финансовых результатов и эффектов от реализации проекта.</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Ценовая экспертиза</w:t>
      </w:r>
      <w:r w:rsidR="00584551" w:rsidRPr="000D3A79">
        <w:rPr>
          <w:b/>
          <w:color w:val="auto"/>
        </w:rPr>
        <w:fldChar w:fldCharType="begin"/>
      </w:r>
      <w:r w:rsidR="00780648" w:rsidRPr="000D3A79">
        <w:instrText xml:space="preserve"> XE "</w:instrText>
      </w:r>
      <w:r w:rsidR="00780648" w:rsidRPr="000D3A79">
        <w:rPr>
          <w:b/>
          <w:color w:val="auto"/>
        </w:rPr>
        <w:instrText>Ценовая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Действие, направленное на определение обоснованности начальной (максимальной) цены договора на выполнение работ (оказание услуг).</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Объект экспертизы</w:t>
      </w:r>
      <w:r w:rsidR="00584551" w:rsidRPr="000D3A79">
        <w:rPr>
          <w:b/>
          <w:color w:val="auto"/>
        </w:rPr>
        <w:fldChar w:fldCharType="begin"/>
      </w:r>
      <w:r w:rsidR="00780648" w:rsidRPr="000D3A79">
        <w:instrText xml:space="preserve"> XE "</w:instrText>
      </w:r>
      <w:r w:rsidR="00780648" w:rsidRPr="000D3A79">
        <w:rPr>
          <w:b/>
          <w:color w:val="auto"/>
        </w:rPr>
        <w:instrText>Объект экспертизы</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Предмет, обладающий определенными свойствами и несущий сведения, необходимые для ответа на поставленные перед экспертом вопросы.</w:t>
      </w:r>
    </w:p>
    <w:p w:rsidR="003F4B19" w:rsidRPr="000D3A79" w:rsidRDefault="003F4B19" w:rsidP="00FA23D1">
      <w:pPr>
        <w:spacing w:after="0" w:line="360" w:lineRule="exact"/>
        <w:ind w:firstLine="709"/>
        <w:jc w:val="both"/>
        <w:rPr>
          <w:color w:val="auto"/>
          <w:sz w:val="24"/>
        </w:rPr>
      </w:pPr>
      <w:r w:rsidRPr="000D3A79">
        <w:rPr>
          <w:color w:val="auto"/>
          <w:sz w:val="24"/>
        </w:rPr>
        <w:t>Примечание. К объектам экспертизы могут относиться документация, процесс, техническое решение, технология, здание, агрегат, цифровой продукт, результат интеллектуальной деятельности.</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Объект согласования</w:t>
      </w:r>
      <w:r w:rsidR="00584551" w:rsidRPr="000D3A79">
        <w:rPr>
          <w:b/>
          <w:color w:val="auto"/>
        </w:rPr>
        <w:fldChar w:fldCharType="begin"/>
      </w:r>
      <w:r w:rsidR="00780648" w:rsidRPr="000D3A79">
        <w:instrText xml:space="preserve"> XE "</w:instrText>
      </w:r>
      <w:r w:rsidR="00780648" w:rsidRPr="000D3A79">
        <w:rPr>
          <w:b/>
          <w:color w:val="auto"/>
        </w:rPr>
        <w:instrText>Объект согласования</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Предмет (документация, процесс), обладающий определенными свойствами и несущий сведения, необходимые для ответа на поставленные перед согласующим лицом вопросы.</w:t>
      </w:r>
    </w:p>
    <w:p w:rsidR="003F4B19" w:rsidRPr="000D3A79" w:rsidRDefault="003F4B19" w:rsidP="00FA23D1">
      <w:pPr>
        <w:spacing w:after="0" w:line="360" w:lineRule="exact"/>
        <w:ind w:firstLine="709"/>
        <w:jc w:val="both"/>
        <w:rPr>
          <w:color w:val="auto"/>
          <w:sz w:val="24"/>
        </w:rPr>
      </w:pPr>
      <w:r w:rsidRPr="000D3A79">
        <w:rPr>
          <w:color w:val="auto"/>
          <w:sz w:val="24"/>
        </w:rPr>
        <w:t>Примечание. Объект согласования может быть объектом экспертизы.</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Группа объектов экспертизы</w:t>
      </w:r>
      <w:r w:rsidR="00584551" w:rsidRPr="000D3A79">
        <w:rPr>
          <w:b/>
          <w:color w:val="auto"/>
        </w:rPr>
        <w:fldChar w:fldCharType="begin"/>
      </w:r>
      <w:r w:rsidR="00780648" w:rsidRPr="000D3A79">
        <w:instrText xml:space="preserve"> XE "</w:instrText>
      </w:r>
      <w:r w:rsidR="00780648" w:rsidRPr="000D3A79">
        <w:rPr>
          <w:b/>
          <w:color w:val="auto"/>
        </w:rPr>
        <w:instrText>Группа объектов экспертизы</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Это совокупность объектов, подлежащих экспертизе, объединенных едиными признаками, отображающими специфику возникновения и функционально-целевые свойства объектов.</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Внутренняя экспертиза</w:t>
      </w:r>
      <w:r w:rsidR="00584551" w:rsidRPr="000D3A79">
        <w:rPr>
          <w:b/>
          <w:color w:val="auto"/>
        </w:rPr>
        <w:fldChar w:fldCharType="begin"/>
      </w:r>
      <w:r w:rsidR="00780648" w:rsidRPr="000D3A79">
        <w:instrText xml:space="preserve"> XE "</w:instrText>
      </w:r>
      <w:r w:rsidR="00780648" w:rsidRPr="000D3A79">
        <w:rPr>
          <w:b/>
          <w:color w:val="auto"/>
        </w:rPr>
        <w:instrText>Внутренняя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Действие внутреннего эксперта, заключающееся в проведении исследования, изучения, оценки определенного объекта экспертизы.</w:t>
      </w:r>
    </w:p>
    <w:p w:rsidR="003F4B19" w:rsidRPr="000D3A79" w:rsidRDefault="003F4B19" w:rsidP="00FA23D1">
      <w:pPr>
        <w:spacing w:after="0" w:line="360" w:lineRule="exact"/>
        <w:ind w:firstLine="709"/>
        <w:jc w:val="both"/>
        <w:rPr>
          <w:color w:val="auto"/>
          <w:sz w:val="24"/>
        </w:rPr>
      </w:pPr>
      <w:r w:rsidRPr="000D3A79">
        <w:rPr>
          <w:color w:val="auto"/>
          <w:sz w:val="24"/>
        </w:rPr>
        <w:t>Примечание. Обязательность проведения внутренней экспертизы не регламентирована законодательством Российской Федерации, решение о целесообразности проведения внутренней экспертизы принимается подразделениями ОАО «РЖД».</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Комплексная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Комплексная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Экспертиза, выполняемая одновременно экспертами разных специальностей в случаях, когда установление какого-либо обстоятельства невозможно путем проведения отдельных экспертиз, либо это выходит за пределы компетенции одного эксперта.</w:t>
      </w:r>
    </w:p>
    <w:p w:rsidR="003F4B19" w:rsidRPr="000D3A79" w:rsidRDefault="003F4B19" w:rsidP="00FA23D1">
      <w:pPr>
        <w:spacing w:after="0" w:line="360" w:lineRule="exact"/>
        <w:ind w:firstLine="709"/>
        <w:jc w:val="both"/>
        <w:rPr>
          <w:color w:val="auto"/>
        </w:rPr>
      </w:pPr>
      <w:r w:rsidRPr="000D3A79">
        <w:rPr>
          <w:color w:val="auto"/>
        </w:rPr>
        <w:t>[</w:t>
      </w:r>
      <w:r w:rsidR="007D7D5D" w:rsidRPr="000D3A79">
        <w:rPr>
          <w:color w:val="auto"/>
        </w:rPr>
        <w:t>под</w:t>
      </w:r>
      <w:r w:rsidRPr="000D3A79">
        <w:rPr>
          <w:color w:val="auto"/>
        </w:rPr>
        <w:t xml:space="preserve">пункт 3.28 </w:t>
      </w:r>
      <w:r w:rsidR="007D7D5D" w:rsidRPr="000D3A79">
        <w:rPr>
          <w:color w:val="auto"/>
        </w:rPr>
        <w:t xml:space="preserve">пункта 3 </w:t>
      </w:r>
      <w:r w:rsidRPr="000D3A79">
        <w:rPr>
          <w:color w:val="auto"/>
        </w:rPr>
        <w:t>ГОСТ Р 58197-2018 Порядок проведения экспертизы качества автомототранспортных средств. Общие требования]</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Коллективная экспертиза</w:t>
      </w:r>
      <w:r w:rsidR="00584551" w:rsidRPr="000D3A79">
        <w:rPr>
          <w:b/>
          <w:color w:val="auto"/>
        </w:rPr>
        <w:fldChar w:fldCharType="begin"/>
      </w:r>
      <w:r w:rsidR="00780648" w:rsidRPr="000D3A79">
        <w:instrText xml:space="preserve"> XE "</w:instrText>
      </w:r>
      <w:r w:rsidR="00780648" w:rsidRPr="000D3A79">
        <w:rPr>
          <w:b/>
          <w:color w:val="auto"/>
        </w:rPr>
        <w:instrText>Коллективная экспертиза</w:instrText>
      </w:r>
      <w:r w:rsidR="0078064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Экспертиза, выполняемая группой экспертов, обладающих знаниями и квалификацией в одной сфере деятельности, с целью получения разносторонней обобщенной оценки объекта экспертизы.</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bookmarkStart w:id="65" w:name="_Ref189128954"/>
      <w:r w:rsidRPr="000D3A79">
        <w:rPr>
          <w:b/>
          <w:color w:val="auto"/>
        </w:rPr>
        <w:t>Эксперт</w:t>
      </w:r>
      <w:bookmarkEnd w:id="65"/>
      <w:r w:rsidR="00584551" w:rsidRPr="000D3A79">
        <w:rPr>
          <w:b/>
          <w:color w:val="auto"/>
        </w:rPr>
        <w:fldChar w:fldCharType="begin"/>
      </w:r>
      <w:r w:rsidR="00536758" w:rsidRPr="000D3A79">
        <w:instrText xml:space="preserve"> XE "</w:instrText>
      </w:r>
      <w:r w:rsidR="00536758" w:rsidRPr="000D3A79">
        <w:rPr>
          <w:b/>
          <w:color w:val="auto"/>
        </w:rPr>
        <w:instrText>Эксперт</w:instrText>
      </w:r>
      <w:r w:rsidR="00536758" w:rsidRPr="000D3A79">
        <w:instrText xml:space="preserve">" </w:instrText>
      </w:r>
      <w:r w:rsidR="00584551" w:rsidRPr="000D3A79">
        <w:rPr>
          <w:b/>
          <w:color w:val="auto"/>
        </w:rPr>
        <w:fldChar w:fldCharType="end"/>
      </w:r>
    </w:p>
    <w:p w:rsidR="003F4B19" w:rsidRPr="000D3A79" w:rsidRDefault="00536758" w:rsidP="00FA23D1">
      <w:pPr>
        <w:spacing w:after="0" w:line="360" w:lineRule="exact"/>
        <w:ind w:firstLine="709"/>
        <w:jc w:val="both"/>
        <w:rPr>
          <w:color w:val="auto"/>
        </w:rPr>
      </w:pPr>
      <w:r w:rsidRPr="000D3A79">
        <w:rPr>
          <w:color w:val="auto"/>
        </w:rPr>
        <w:t xml:space="preserve">1. </w:t>
      </w:r>
      <w:r w:rsidR="003F4B19" w:rsidRPr="000D3A79">
        <w:rPr>
          <w:color w:val="auto"/>
        </w:rPr>
        <w:t>Привлекаемое к проведению экспертизы физическое лицо, обладающее необходимыми для проведения экспертизы знаниями в различных областях науки, техники, технологии и экономики.</w:t>
      </w:r>
    </w:p>
    <w:p w:rsidR="003F4B19" w:rsidRPr="000D3A79" w:rsidRDefault="003F4B19" w:rsidP="00FA23D1">
      <w:pPr>
        <w:spacing w:after="0" w:line="360" w:lineRule="exact"/>
        <w:ind w:firstLine="709"/>
        <w:jc w:val="both"/>
        <w:rPr>
          <w:color w:val="auto"/>
          <w:sz w:val="24"/>
        </w:rPr>
      </w:pPr>
      <w:r w:rsidRPr="000D3A79">
        <w:rPr>
          <w:color w:val="auto"/>
          <w:sz w:val="24"/>
        </w:rPr>
        <w:t>Примечания:</w:t>
      </w:r>
    </w:p>
    <w:p w:rsidR="003F4B19" w:rsidRPr="000D3A79" w:rsidRDefault="003F4B19" w:rsidP="00FA23D1">
      <w:pPr>
        <w:spacing w:after="0" w:line="360" w:lineRule="exact"/>
        <w:ind w:firstLine="709"/>
        <w:jc w:val="both"/>
        <w:rPr>
          <w:color w:val="auto"/>
          <w:sz w:val="24"/>
        </w:rPr>
      </w:pPr>
      <w:r w:rsidRPr="000D3A79">
        <w:rPr>
          <w:color w:val="auto"/>
          <w:sz w:val="24"/>
        </w:rPr>
        <w:t>1. Эксперт не должен иметь личной заинтересованности в результатах экспертизы.</w:t>
      </w:r>
    </w:p>
    <w:p w:rsidR="003F4B19" w:rsidRPr="000D3A79" w:rsidRDefault="003F4B19" w:rsidP="00FA23D1">
      <w:pPr>
        <w:spacing w:after="0" w:line="360" w:lineRule="exact"/>
        <w:ind w:firstLine="709"/>
        <w:jc w:val="both"/>
        <w:rPr>
          <w:color w:val="auto"/>
          <w:sz w:val="24"/>
        </w:rPr>
      </w:pPr>
      <w:r w:rsidRPr="000D3A79">
        <w:rPr>
          <w:color w:val="auto"/>
          <w:sz w:val="24"/>
        </w:rPr>
        <w:t>2. Эксперт может привлекаться в роли консультанта в рамках своих компетенций с целью оказания консультационной деятельности при разработке (улучшении) проектов (процессов).</w:t>
      </w:r>
    </w:p>
    <w:p w:rsidR="003F4B19" w:rsidRPr="000D3A79" w:rsidRDefault="003F4B19" w:rsidP="00FA23D1">
      <w:pPr>
        <w:spacing w:after="0" w:line="360" w:lineRule="exact"/>
        <w:ind w:firstLine="709"/>
        <w:jc w:val="both"/>
        <w:rPr>
          <w:color w:val="auto"/>
          <w:sz w:val="24"/>
        </w:rPr>
      </w:pPr>
      <w:r w:rsidRPr="000D3A79">
        <w:rPr>
          <w:color w:val="auto"/>
          <w:sz w:val="24"/>
        </w:rPr>
        <w:t>3. Под консультационной деятельностью понимается процесс передачи необходимых и востребованных знаний в определенных предметных областях с целью оказания содействия в разрешении конкретных вопросов.</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536758" w:rsidRPr="000D3A79" w:rsidRDefault="00536758" w:rsidP="00FA23D1">
      <w:pPr>
        <w:spacing w:after="0" w:line="360" w:lineRule="exact"/>
        <w:ind w:firstLine="709"/>
        <w:jc w:val="both"/>
        <w:rPr>
          <w:color w:val="auto"/>
        </w:rPr>
      </w:pPr>
      <w:r w:rsidRPr="000D3A79">
        <w:rPr>
          <w:color w:val="auto"/>
        </w:rPr>
        <w:t>2. Физическое лицо, обладающее необходимыми компетенциями для оценки проектов на предмет соответствия установленным требованиям.</w:t>
      </w:r>
    </w:p>
    <w:p w:rsidR="00536758" w:rsidRPr="000D3A79" w:rsidRDefault="00536758" w:rsidP="00FA23D1">
      <w:pPr>
        <w:spacing w:after="0" w:line="360" w:lineRule="exact"/>
        <w:ind w:firstLine="709"/>
        <w:jc w:val="both"/>
        <w:rPr>
          <w:color w:val="auto"/>
        </w:rPr>
      </w:pPr>
      <w:r w:rsidRPr="000D3A79">
        <w:rPr>
          <w:color w:val="auto"/>
        </w:rPr>
        <w:t>[</w:t>
      </w:r>
      <w:r w:rsidR="00B40862" w:rsidRPr="000D3A79">
        <w:rPr>
          <w:color w:val="auto"/>
        </w:rPr>
        <w:t xml:space="preserve">подпункт </w:t>
      </w:r>
      <w:r w:rsidRPr="000D3A79">
        <w:rPr>
          <w:color w:val="auto"/>
        </w:rPr>
        <w:t xml:space="preserve">3.1.47 </w:t>
      </w:r>
      <w:r w:rsidR="00B40862" w:rsidRPr="000D3A79">
        <w:rPr>
          <w:color w:val="auto"/>
        </w:rPr>
        <w:t>пункта 3 СТО РЖД 07.030-2020</w:t>
      </w:r>
      <w:r w:rsidRPr="000D3A79">
        <w:rPr>
          <w:color w:val="auto"/>
        </w:rPr>
        <w:t xml:space="preserve"> Система управления инновационной деятельностью в ОАО «РЖД». Основные положения]</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Внешний эксперт</w:t>
      </w:r>
      <w:r w:rsidR="00584551" w:rsidRPr="000D3A79">
        <w:rPr>
          <w:b/>
          <w:color w:val="auto"/>
        </w:rPr>
        <w:fldChar w:fldCharType="begin"/>
      </w:r>
      <w:r w:rsidR="00536758" w:rsidRPr="000D3A79">
        <w:instrText xml:space="preserve"> XE "</w:instrText>
      </w:r>
      <w:r w:rsidR="00536758" w:rsidRPr="000D3A79">
        <w:rPr>
          <w:b/>
          <w:color w:val="auto"/>
        </w:rPr>
        <w:instrText>Внешний эксперт</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Независимый сторонний по отношению к ОАО «РЖД» и научно-отраслевому комплексу холдинга «РЖД» эксперт, который привлекается к проведению экспертизы.</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Внутренний эксперт</w:t>
      </w:r>
      <w:r w:rsidR="00584551" w:rsidRPr="000D3A79">
        <w:rPr>
          <w:b/>
          <w:color w:val="auto"/>
        </w:rPr>
        <w:fldChar w:fldCharType="begin"/>
      </w:r>
      <w:r w:rsidR="00536758" w:rsidRPr="000D3A79">
        <w:instrText xml:space="preserve"> XE "</w:instrText>
      </w:r>
      <w:r w:rsidR="00536758" w:rsidRPr="000D3A79">
        <w:rPr>
          <w:b/>
          <w:color w:val="auto"/>
        </w:rPr>
        <w:instrText>Внутренний эксперт</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Эксперт, являющийся сотрудником подразделений ОАО «РЖД» и научно-отраслевого комплекса холдинга «РЖД».</w:t>
      </w:r>
    </w:p>
    <w:p w:rsidR="003F4B19" w:rsidRPr="000D3A79" w:rsidRDefault="003F4B19" w:rsidP="00FA23D1">
      <w:pPr>
        <w:spacing w:after="0" w:line="360" w:lineRule="exact"/>
        <w:ind w:firstLine="709"/>
        <w:jc w:val="both"/>
        <w:rPr>
          <w:color w:val="auto"/>
          <w:sz w:val="24"/>
        </w:rPr>
      </w:pPr>
      <w:r w:rsidRPr="000D3A79">
        <w:rPr>
          <w:color w:val="auto"/>
          <w:sz w:val="24"/>
        </w:rPr>
        <w:t>Примечание. Внутренний эксперт должен быть независимым лицом по отношению к владельцу объекта экспертизы. Под владельцем объекта экспертизы подразумевается подразделение ОАО «РЖД», являющееся разработчиком или собственником (владельцем прав на использование) объекта экспертизы, или владельцем соответствующего процесса в области экспертной деятельности ОАО «РЖД».</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Сертифицированный эксперт</w:t>
      </w:r>
      <w:r w:rsidR="00584551" w:rsidRPr="000D3A79">
        <w:rPr>
          <w:b/>
          <w:color w:val="auto"/>
        </w:rPr>
        <w:fldChar w:fldCharType="begin"/>
      </w:r>
      <w:r w:rsidR="00536758" w:rsidRPr="000D3A79">
        <w:instrText xml:space="preserve"> XE "</w:instrText>
      </w:r>
      <w:r w:rsidR="00536758" w:rsidRPr="000D3A79">
        <w:rPr>
          <w:b/>
          <w:color w:val="auto"/>
        </w:rPr>
        <w:instrText>Сертифицированный эксперт</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Эксперт, компетентность которого подтверждена сертификатом, выданным органом по сертификации, аккредитованным в соответствие с законодательством Российской Федерации.</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Компетенция эксперта</w:t>
      </w:r>
      <w:r w:rsidR="00584551" w:rsidRPr="000D3A79">
        <w:rPr>
          <w:b/>
          <w:color w:val="auto"/>
        </w:rPr>
        <w:fldChar w:fldCharType="begin"/>
      </w:r>
      <w:r w:rsidR="00536758" w:rsidRPr="000D3A79">
        <w:instrText xml:space="preserve"> XE "</w:instrText>
      </w:r>
      <w:r w:rsidR="00536758" w:rsidRPr="000D3A79">
        <w:rPr>
          <w:b/>
          <w:color w:val="auto"/>
        </w:rPr>
        <w:instrText>Компетенция эксперта</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Комплекс знаний в области теории, методики и практики проведения определенного рода, вида экспертизы и умение осуществлять на их основе экспертную (консультационную) деятельность.</w:t>
      </w:r>
    </w:p>
    <w:p w:rsidR="003F4B19" w:rsidRPr="000D3A79" w:rsidRDefault="003F4B19" w:rsidP="00FA23D1">
      <w:pPr>
        <w:spacing w:after="0" w:line="360" w:lineRule="exact"/>
        <w:ind w:firstLine="709"/>
        <w:jc w:val="both"/>
        <w:rPr>
          <w:color w:val="auto"/>
          <w:sz w:val="24"/>
        </w:rPr>
      </w:pPr>
      <w:r w:rsidRPr="000D3A79">
        <w:rPr>
          <w:color w:val="auto"/>
          <w:sz w:val="24"/>
        </w:rPr>
        <w:t>Примечание. Различают объективную компетенцию - объем знаний, которыми должен владеть эксперт как специалист, и субъективную компетенцию (компетентность эксперта) - степень владения этими знаниями конкретным экспертом.</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Экспертная организация</w:t>
      </w:r>
      <w:r w:rsidR="00584551" w:rsidRPr="000D3A79">
        <w:rPr>
          <w:b/>
          <w:color w:val="auto"/>
        </w:rPr>
        <w:fldChar w:fldCharType="begin"/>
      </w:r>
      <w:r w:rsidR="00536758" w:rsidRPr="000D3A79">
        <w:instrText xml:space="preserve"> XE "</w:instrText>
      </w:r>
      <w:r w:rsidR="00536758" w:rsidRPr="000D3A79">
        <w:rPr>
          <w:b/>
          <w:color w:val="auto"/>
        </w:rPr>
        <w:instrText>Экспертная организация</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Привлекаемое к проведению экспертизы юридическое лицо либо индивидуальный предприниматель, обладающие необходимыми для проведения экспертизы знаниями в различных областях науки, техники, технологии и экономики.</w:t>
      </w:r>
    </w:p>
    <w:p w:rsidR="003F4B19" w:rsidRPr="000D3A79" w:rsidRDefault="003F4B19" w:rsidP="00FA23D1">
      <w:pPr>
        <w:spacing w:after="0" w:line="360" w:lineRule="exact"/>
        <w:ind w:firstLine="709"/>
        <w:jc w:val="both"/>
        <w:rPr>
          <w:color w:val="auto"/>
          <w:sz w:val="24"/>
        </w:rPr>
      </w:pPr>
      <w:r w:rsidRPr="000D3A79">
        <w:rPr>
          <w:color w:val="auto"/>
          <w:sz w:val="24"/>
        </w:rPr>
        <w:t>Примечания:</w:t>
      </w:r>
    </w:p>
    <w:p w:rsidR="003F4B19" w:rsidRPr="000D3A79" w:rsidRDefault="003F4B19" w:rsidP="00FA23D1">
      <w:pPr>
        <w:spacing w:after="0" w:line="360" w:lineRule="exact"/>
        <w:ind w:firstLine="709"/>
        <w:jc w:val="both"/>
        <w:rPr>
          <w:color w:val="auto"/>
          <w:sz w:val="24"/>
        </w:rPr>
      </w:pPr>
      <w:r w:rsidRPr="000D3A79">
        <w:rPr>
          <w:color w:val="auto"/>
          <w:sz w:val="24"/>
        </w:rPr>
        <w:t>1. Экспертная организация не должна иметь заинтересованности в результатах экспертизы.</w:t>
      </w:r>
    </w:p>
    <w:p w:rsidR="003F4B19" w:rsidRPr="000D3A79" w:rsidRDefault="003F4B19" w:rsidP="00FA23D1">
      <w:pPr>
        <w:spacing w:after="0" w:line="360" w:lineRule="exact"/>
        <w:ind w:firstLine="709"/>
        <w:jc w:val="both"/>
        <w:rPr>
          <w:color w:val="auto"/>
          <w:sz w:val="24"/>
        </w:rPr>
      </w:pPr>
      <w:r w:rsidRPr="000D3A79">
        <w:rPr>
          <w:color w:val="auto"/>
          <w:sz w:val="24"/>
        </w:rPr>
        <w:t>2. Экспертной организацией также считается юридическое лицо или индивидуальный предприниматель, аккредитованные либо сертифицированные, в соответствии с законодательством Российской Федерации, на осуществление определенного вида экспертизы (например: Приказ Минэкономразвития от 26 октября 2020 г. N 707 «Об утверждении критериев аккредитации и перечня документов, подтверждающих соответствие заявителя, аккредитованного лица критериям аккредитации»).</w:t>
      </w:r>
    </w:p>
    <w:p w:rsidR="003F4B19" w:rsidRPr="000D3A79" w:rsidRDefault="003F4B19" w:rsidP="00FA23D1">
      <w:pPr>
        <w:spacing w:after="0" w:line="360" w:lineRule="exact"/>
        <w:ind w:firstLine="709"/>
        <w:jc w:val="both"/>
        <w:rPr>
          <w:color w:val="auto"/>
          <w:sz w:val="24"/>
        </w:rPr>
      </w:pPr>
      <w:r w:rsidRPr="000D3A79">
        <w:rPr>
          <w:color w:val="auto"/>
          <w:sz w:val="24"/>
        </w:rPr>
        <w:t>3. Экспертная организация самостоятельно определяет из числа своих работников перечень лиц, которые будут выступать в качестве экспертов.</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60" w:lineRule="exact"/>
        <w:ind w:left="0" w:firstLine="709"/>
        <w:contextualSpacing w:val="0"/>
        <w:jc w:val="both"/>
        <w:rPr>
          <w:b/>
          <w:color w:val="auto"/>
        </w:rPr>
      </w:pPr>
      <w:r w:rsidRPr="000D3A79">
        <w:rPr>
          <w:b/>
          <w:color w:val="auto"/>
        </w:rPr>
        <w:t>Экспертная деятельность</w:t>
      </w:r>
      <w:r w:rsidR="00584551" w:rsidRPr="000D3A79">
        <w:rPr>
          <w:b/>
          <w:color w:val="auto"/>
        </w:rPr>
        <w:fldChar w:fldCharType="begin"/>
      </w:r>
      <w:r w:rsidR="00536758" w:rsidRPr="000D3A79">
        <w:instrText xml:space="preserve"> XE "</w:instrText>
      </w:r>
      <w:r w:rsidR="00536758" w:rsidRPr="000D3A79">
        <w:rPr>
          <w:b/>
          <w:color w:val="auto"/>
        </w:rPr>
        <w:instrText>Экспертная деятельность</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60" w:lineRule="exact"/>
        <w:ind w:firstLine="709"/>
        <w:jc w:val="both"/>
        <w:rPr>
          <w:color w:val="auto"/>
        </w:rPr>
      </w:pPr>
      <w:r w:rsidRPr="000D3A79">
        <w:rPr>
          <w:color w:val="auto"/>
        </w:rPr>
        <w:t>Вид деятельности, связанный с проведением экспертизы каких-либо объектов экспертизы с целью определения соответствия установленным требованиям.</w:t>
      </w:r>
    </w:p>
    <w:p w:rsidR="003F4B19" w:rsidRPr="000D3A79" w:rsidRDefault="003F4B19" w:rsidP="00FA23D1">
      <w:pPr>
        <w:spacing w:after="0" w:line="36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40" w:lineRule="exact"/>
        <w:ind w:left="0" w:firstLine="709"/>
        <w:contextualSpacing w:val="0"/>
        <w:jc w:val="both"/>
        <w:rPr>
          <w:b/>
          <w:color w:val="auto"/>
        </w:rPr>
      </w:pPr>
      <w:r w:rsidRPr="000D3A79">
        <w:rPr>
          <w:b/>
          <w:color w:val="auto"/>
        </w:rPr>
        <w:t>Методика экспертного исследования</w:t>
      </w:r>
      <w:r w:rsidR="00584551" w:rsidRPr="000D3A79">
        <w:rPr>
          <w:b/>
          <w:color w:val="auto"/>
        </w:rPr>
        <w:fldChar w:fldCharType="begin"/>
      </w:r>
      <w:r w:rsidR="00536758" w:rsidRPr="000D3A79">
        <w:instrText xml:space="preserve"> XE "</w:instrText>
      </w:r>
      <w:r w:rsidR="00536758" w:rsidRPr="000D3A79">
        <w:rPr>
          <w:b/>
          <w:color w:val="auto"/>
        </w:rPr>
        <w:instrText>Методика экспертного исследования</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40" w:lineRule="exact"/>
        <w:ind w:firstLine="709"/>
        <w:jc w:val="both"/>
        <w:rPr>
          <w:color w:val="auto"/>
        </w:rPr>
      </w:pPr>
      <w:r w:rsidRPr="000D3A79">
        <w:rPr>
          <w:color w:val="auto"/>
        </w:rPr>
        <w:t>Система рекомендаций по выбору и применению методов исследования объектов экспертизы и формированию необходимой материально-технической базы исследования.</w:t>
      </w:r>
    </w:p>
    <w:p w:rsidR="003F4B19" w:rsidRPr="000D3A79" w:rsidRDefault="003F4B19" w:rsidP="00FA23D1">
      <w:pPr>
        <w:spacing w:after="0" w:line="340" w:lineRule="exact"/>
        <w:ind w:firstLine="709"/>
        <w:jc w:val="both"/>
        <w:rPr>
          <w:color w:val="auto"/>
          <w:sz w:val="24"/>
        </w:rPr>
      </w:pPr>
      <w:r w:rsidRPr="000D3A79">
        <w:rPr>
          <w:color w:val="auto"/>
          <w:sz w:val="24"/>
        </w:rPr>
        <w:t>Примечание. Конкретная методика может формироваться в ходе проведения экспертизы на основе общей методики проведения экспертиз данного рода (вида) и опыта эксперта с учетом конкретной задачи.</w:t>
      </w:r>
    </w:p>
    <w:p w:rsidR="003F4B19" w:rsidRPr="000D3A79" w:rsidRDefault="003F4B19" w:rsidP="00FA23D1">
      <w:pPr>
        <w:spacing w:after="0" w:line="340" w:lineRule="exact"/>
        <w:ind w:firstLine="709"/>
        <w:jc w:val="both"/>
        <w:rPr>
          <w:color w:val="auto"/>
        </w:rPr>
      </w:pPr>
      <w:r w:rsidRPr="000D3A79">
        <w:rPr>
          <w:color w:val="auto"/>
        </w:rPr>
        <w:t xml:space="preserve">[на основе положений </w:t>
      </w:r>
      <w:r w:rsidR="007D7D5D" w:rsidRPr="000D3A79">
        <w:rPr>
          <w:color w:val="auto"/>
        </w:rPr>
        <w:t>под</w:t>
      </w:r>
      <w:r w:rsidRPr="000D3A79">
        <w:rPr>
          <w:color w:val="auto"/>
        </w:rPr>
        <w:t xml:space="preserve">пункта 3.31 </w:t>
      </w:r>
      <w:r w:rsidR="007D7D5D" w:rsidRPr="000D3A79">
        <w:rPr>
          <w:color w:val="auto"/>
        </w:rPr>
        <w:t xml:space="preserve">пункта 3 </w:t>
      </w:r>
      <w:r w:rsidRPr="000D3A79">
        <w:rPr>
          <w:color w:val="auto"/>
        </w:rPr>
        <w:t>ГОСТ Р 58197-2018 Порядок проведения экспертизы качества автомототранспортных средств. Общие требования]</w:t>
      </w:r>
    </w:p>
    <w:p w:rsidR="003F4B19" w:rsidRPr="000D3A79" w:rsidRDefault="003F4B19" w:rsidP="00FA23D1">
      <w:pPr>
        <w:pStyle w:val="a3"/>
        <w:numPr>
          <w:ilvl w:val="0"/>
          <w:numId w:val="8"/>
        </w:numPr>
        <w:spacing w:before="120" w:after="0" w:line="340" w:lineRule="exact"/>
        <w:ind w:left="0" w:firstLine="709"/>
        <w:contextualSpacing w:val="0"/>
        <w:jc w:val="both"/>
        <w:rPr>
          <w:b/>
          <w:color w:val="auto"/>
        </w:rPr>
      </w:pPr>
      <w:r w:rsidRPr="000D3A79">
        <w:rPr>
          <w:b/>
          <w:color w:val="auto"/>
        </w:rPr>
        <w:t>Экспертное заключение</w:t>
      </w:r>
      <w:r w:rsidR="00584551" w:rsidRPr="000D3A79">
        <w:rPr>
          <w:b/>
          <w:color w:val="auto"/>
        </w:rPr>
        <w:fldChar w:fldCharType="begin"/>
      </w:r>
      <w:r w:rsidR="00536758" w:rsidRPr="000D3A79">
        <w:instrText xml:space="preserve"> XE "</w:instrText>
      </w:r>
      <w:r w:rsidR="00536758" w:rsidRPr="000D3A79">
        <w:rPr>
          <w:b/>
          <w:color w:val="auto"/>
        </w:rPr>
        <w:instrText>Экспертное заключение</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40" w:lineRule="exact"/>
        <w:ind w:firstLine="709"/>
        <w:jc w:val="both"/>
        <w:rPr>
          <w:color w:val="auto"/>
        </w:rPr>
      </w:pPr>
      <w:r w:rsidRPr="000D3A79">
        <w:rPr>
          <w:color w:val="auto"/>
        </w:rPr>
        <w:t>Документ с результатами экспертизы, содержащий оценку эксперта о соответствии или несоответствии объекта экспертизы установленным требованиям.</w:t>
      </w:r>
    </w:p>
    <w:p w:rsidR="003F4B19" w:rsidRPr="000D3A79" w:rsidRDefault="003F4B19" w:rsidP="00FA23D1">
      <w:pPr>
        <w:spacing w:after="0" w:line="340" w:lineRule="exact"/>
        <w:ind w:firstLine="709"/>
        <w:jc w:val="both"/>
        <w:rPr>
          <w:color w:val="auto"/>
          <w:sz w:val="24"/>
        </w:rPr>
      </w:pPr>
      <w:r w:rsidRPr="000D3A79">
        <w:rPr>
          <w:color w:val="auto"/>
          <w:sz w:val="24"/>
        </w:rPr>
        <w:t>Примечание. Результаты экспертизы должны характеризоваться объективностью, воспроизводимостью, доказательностью и точностью.</w:t>
      </w:r>
    </w:p>
    <w:p w:rsidR="003F4B19" w:rsidRPr="000D3A79" w:rsidRDefault="003F4B19" w:rsidP="00FA23D1">
      <w:pPr>
        <w:spacing w:after="0" w:line="34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40" w:lineRule="exact"/>
        <w:ind w:left="0" w:firstLine="709"/>
        <w:contextualSpacing w:val="0"/>
        <w:jc w:val="both"/>
        <w:rPr>
          <w:b/>
          <w:color w:val="auto"/>
        </w:rPr>
      </w:pPr>
      <w:r w:rsidRPr="000D3A79">
        <w:rPr>
          <w:b/>
          <w:color w:val="auto"/>
        </w:rPr>
        <w:t>Кросс-функциональные проекты</w:t>
      </w:r>
      <w:r w:rsidR="00584551" w:rsidRPr="000D3A79">
        <w:rPr>
          <w:b/>
          <w:color w:val="auto"/>
        </w:rPr>
        <w:fldChar w:fldCharType="begin"/>
      </w:r>
      <w:r w:rsidR="00536758" w:rsidRPr="000D3A79">
        <w:instrText xml:space="preserve"> XE "</w:instrText>
      </w:r>
      <w:r w:rsidR="00536758" w:rsidRPr="000D3A79">
        <w:rPr>
          <w:b/>
          <w:color w:val="auto"/>
        </w:rPr>
        <w:instrText>Кросс-функциональные проекты</w:instrText>
      </w:r>
      <w:r w:rsidR="00536758" w:rsidRPr="000D3A79">
        <w:instrText xml:space="preserve">" </w:instrText>
      </w:r>
      <w:r w:rsidR="00584551" w:rsidRPr="000D3A79">
        <w:rPr>
          <w:b/>
          <w:color w:val="auto"/>
        </w:rPr>
        <w:fldChar w:fldCharType="end"/>
      </w:r>
    </w:p>
    <w:p w:rsidR="003F4B19" w:rsidRPr="000D3A79" w:rsidRDefault="003F4B19" w:rsidP="00FA23D1">
      <w:pPr>
        <w:spacing w:after="0" w:line="340" w:lineRule="exact"/>
        <w:ind w:firstLine="709"/>
        <w:jc w:val="both"/>
        <w:rPr>
          <w:color w:val="auto"/>
        </w:rPr>
      </w:pPr>
      <w:r w:rsidRPr="000D3A79">
        <w:rPr>
          <w:color w:val="auto"/>
        </w:rPr>
        <w:t>Проекты, оказывающие влияние на деятельность нескольких подразделений ОАО «РЖД» или всего ОАО «РЖД».</w:t>
      </w:r>
    </w:p>
    <w:p w:rsidR="003F4B19" w:rsidRPr="000D3A79" w:rsidRDefault="003F4B19" w:rsidP="00FA23D1">
      <w:pPr>
        <w:spacing w:after="0" w:line="34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317535">
        <w:rPr>
          <w:color w:val="auto"/>
        </w:rPr>
        <w:t>е</w:t>
      </w:r>
      <w:r w:rsidRPr="000D3A79">
        <w:rPr>
          <w:color w:val="auto"/>
        </w:rPr>
        <w:t>нной распоряжением ОАО «РЖД» от 22 февраля 2023 г. № 415/р]</w:t>
      </w:r>
    </w:p>
    <w:p w:rsidR="003F4B19" w:rsidRPr="000D3A79" w:rsidRDefault="003F4B19" w:rsidP="00FA23D1">
      <w:pPr>
        <w:pStyle w:val="a3"/>
        <w:numPr>
          <w:ilvl w:val="0"/>
          <w:numId w:val="8"/>
        </w:numPr>
        <w:spacing w:before="120" w:after="0" w:line="340" w:lineRule="exact"/>
        <w:ind w:left="0" w:firstLine="709"/>
        <w:contextualSpacing w:val="0"/>
        <w:jc w:val="both"/>
        <w:rPr>
          <w:b/>
          <w:color w:val="auto"/>
        </w:rPr>
      </w:pPr>
      <w:r w:rsidRPr="000D3A79">
        <w:rPr>
          <w:b/>
          <w:color w:val="auto"/>
        </w:rPr>
        <w:t>Российский индекс научного цитирования</w:t>
      </w:r>
      <w:r w:rsidR="00FE0538" w:rsidRPr="000D3A79">
        <w:rPr>
          <w:b/>
          <w:color w:val="auto"/>
        </w:rPr>
        <w:t>;</w:t>
      </w:r>
      <w:r w:rsidRPr="000D3A79">
        <w:rPr>
          <w:color w:val="auto"/>
        </w:rPr>
        <w:t xml:space="preserve"> РИНЦ</w:t>
      </w:r>
      <w:r w:rsidR="00584551" w:rsidRPr="000D3A79">
        <w:rPr>
          <w:color w:val="auto"/>
        </w:rPr>
        <w:fldChar w:fldCharType="begin"/>
      </w:r>
      <w:r w:rsidR="00FE0538" w:rsidRPr="000D3A79">
        <w:instrText xml:space="preserve"> XE "</w:instrText>
      </w:r>
      <w:r w:rsidR="00FE0538" w:rsidRPr="000D3A79">
        <w:rPr>
          <w:b/>
          <w:color w:val="auto"/>
        </w:rPr>
        <w:instrText>Российский индекс научного цитирования</w:instrText>
      </w:r>
      <w:r w:rsidR="00FE0538" w:rsidRPr="000D3A79">
        <w:instrText>\</w:instrText>
      </w:r>
      <w:r w:rsidR="00FE0538" w:rsidRPr="000D3A79">
        <w:rPr>
          <w:b/>
          <w:color w:val="auto"/>
        </w:rPr>
        <w:instrText>;</w:instrText>
      </w:r>
      <w:r w:rsidR="00FE0538" w:rsidRPr="000D3A79">
        <w:rPr>
          <w:color w:val="auto"/>
        </w:rPr>
        <w:instrText xml:space="preserve"> РИНЦ</w:instrText>
      </w:r>
      <w:r w:rsidR="00FE0538" w:rsidRPr="000D3A79">
        <w:instrText xml:space="preserve">" </w:instrText>
      </w:r>
      <w:r w:rsidR="00584551" w:rsidRPr="000D3A79">
        <w:rPr>
          <w:color w:val="auto"/>
        </w:rPr>
        <w:fldChar w:fldCharType="end"/>
      </w:r>
    </w:p>
    <w:p w:rsidR="003F4B19" w:rsidRPr="000D3A79" w:rsidRDefault="003F4B19" w:rsidP="00FA23D1">
      <w:pPr>
        <w:spacing w:after="0" w:line="340" w:lineRule="exact"/>
        <w:ind w:firstLine="709"/>
        <w:jc w:val="both"/>
        <w:rPr>
          <w:color w:val="auto"/>
        </w:rPr>
      </w:pPr>
      <w:r w:rsidRPr="000D3A79">
        <w:rPr>
          <w:color w:val="auto"/>
        </w:rPr>
        <w:t>Национальная библиографическая база данных научного цитирования.</w:t>
      </w:r>
    </w:p>
    <w:p w:rsidR="003F4B19" w:rsidRPr="000D3A79" w:rsidRDefault="003F4B19" w:rsidP="00FA23D1">
      <w:pPr>
        <w:spacing w:after="0" w:line="340" w:lineRule="exact"/>
        <w:ind w:firstLine="709"/>
        <w:jc w:val="both"/>
        <w:rPr>
          <w:color w:val="auto"/>
        </w:rPr>
      </w:pPr>
      <w:r w:rsidRPr="000D3A79">
        <w:rPr>
          <w:color w:val="auto"/>
        </w:rPr>
        <w:t>[раздел 2 Концепции организации экспертизы в области научной и инновационной деятельности ОАО «РЖД», утвержд</w:t>
      </w:r>
      <w:r w:rsidR="00547F18" w:rsidRPr="000D3A79">
        <w:rPr>
          <w:color w:val="auto"/>
        </w:rPr>
        <w:t>е</w:t>
      </w:r>
      <w:r w:rsidRPr="000D3A79">
        <w:rPr>
          <w:color w:val="auto"/>
        </w:rPr>
        <w:t>нной распоряжением ОАО «РЖД» от 22 февраля 2023 г. № 415/р]</w:t>
      </w:r>
    </w:p>
    <w:p w:rsidR="003F4B19" w:rsidRPr="000D3A79" w:rsidRDefault="003F4B19" w:rsidP="00FA23D1">
      <w:pPr>
        <w:spacing w:after="0" w:line="360" w:lineRule="exact"/>
        <w:ind w:firstLine="709"/>
        <w:jc w:val="both"/>
        <w:rPr>
          <w:color w:val="auto"/>
        </w:rPr>
      </w:pPr>
    </w:p>
    <w:p w:rsidR="00547F18" w:rsidRPr="000D3A79" w:rsidRDefault="00547F18" w:rsidP="00FA23D1">
      <w:pPr>
        <w:pStyle w:val="3"/>
        <w:spacing w:before="120" w:after="120" w:line="360" w:lineRule="exact"/>
        <w:jc w:val="center"/>
        <w:rPr>
          <w:rFonts w:ascii="Times New Roman" w:hAnsi="Times New Roman" w:cs="Times New Roman"/>
          <w:b/>
          <w:color w:val="000000" w:themeColor="text1"/>
          <w:sz w:val="28"/>
          <w:szCs w:val="28"/>
        </w:rPr>
      </w:pPr>
      <w:bookmarkStart w:id="66" w:name="_Toc223360950"/>
      <w:r w:rsidRPr="000D3A79">
        <w:rPr>
          <w:rFonts w:ascii="Times New Roman" w:hAnsi="Times New Roman" w:cs="Times New Roman"/>
          <w:b/>
          <w:color w:val="000000" w:themeColor="text1"/>
          <w:sz w:val="28"/>
          <w:szCs w:val="28"/>
        </w:rPr>
        <w:t>Импортозамещение</w:t>
      </w:r>
      <w:bookmarkEnd w:id="66"/>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Критически важная продукция</w:t>
      </w:r>
      <w:r w:rsidR="00584551" w:rsidRPr="000D3A79">
        <w:rPr>
          <w:b/>
          <w:color w:val="auto"/>
        </w:rPr>
        <w:fldChar w:fldCharType="begin"/>
      </w:r>
      <w:r w:rsidRPr="000D3A79">
        <w:instrText xml:space="preserve"> XE "</w:instrText>
      </w:r>
      <w:r w:rsidRPr="000D3A79">
        <w:rPr>
          <w:b/>
          <w:color w:val="auto"/>
        </w:rPr>
        <w:instrText>Критически важная продукция</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Продукция, непосредственно влияющая на устойчивость и бесперебойность процессов по созданию основных продуктов подразделений холдинга «РЖД», а также продукция, применение которой обеспечивает безопасность движения, безопасность работников и пользователей услугами железнодорожного транспорта.</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Российская продукция</w:t>
      </w:r>
      <w:r w:rsidR="00584551" w:rsidRPr="000D3A79">
        <w:rPr>
          <w:b/>
          <w:color w:val="auto"/>
        </w:rPr>
        <w:fldChar w:fldCharType="begin"/>
      </w:r>
      <w:r w:rsidRPr="000D3A79">
        <w:instrText xml:space="preserve"> XE "</w:instrText>
      </w:r>
      <w:r w:rsidRPr="000D3A79">
        <w:rPr>
          <w:b/>
          <w:color w:val="auto"/>
        </w:rPr>
        <w:instrText>Российская продукция</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Продукция, которая полностью произведена на территории Российской Федерации.</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Импортосодержащая продукция</w:t>
      </w:r>
      <w:r w:rsidR="00584551" w:rsidRPr="000D3A79">
        <w:rPr>
          <w:b/>
          <w:color w:val="auto"/>
        </w:rPr>
        <w:fldChar w:fldCharType="begin"/>
      </w:r>
      <w:r w:rsidRPr="000D3A79">
        <w:instrText xml:space="preserve"> XE "</w:instrText>
      </w:r>
      <w:r w:rsidRPr="000D3A79">
        <w:rPr>
          <w:b/>
          <w:color w:val="auto"/>
        </w:rPr>
        <w:instrText>Импортосодержащая продукция</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Продукция, в составе которой используются импортные комплектующие.</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547F18" w:rsidRPr="000D3A79" w:rsidRDefault="00547F18" w:rsidP="00FA23D1">
      <w:pPr>
        <w:pStyle w:val="a3"/>
        <w:numPr>
          <w:ilvl w:val="0"/>
          <w:numId w:val="8"/>
        </w:numPr>
        <w:spacing w:before="120" w:after="0" w:line="340" w:lineRule="exact"/>
        <w:ind w:left="0" w:firstLine="709"/>
        <w:contextualSpacing w:val="0"/>
        <w:jc w:val="both"/>
        <w:rPr>
          <w:b/>
          <w:color w:val="auto"/>
        </w:rPr>
      </w:pPr>
      <w:r w:rsidRPr="000D3A79">
        <w:rPr>
          <w:b/>
          <w:color w:val="auto"/>
        </w:rPr>
        <w:t>Импортная продукция</w:t>
      </w:r>
      <w:r w:rsidR="00584551" w:rsidRPr="000D3A79">
        <w:rPr>
          <w:b/>
          <w:color w:val="auto"/>
        </w:rPr>
        <w:fldChar w:fldCharType="begin"/>
      </w:r>
      <w:r w:rsidR="00C60C50" w:rsidRPr="000D3A79">
        <w:instrText xml:space="preserve"> XE "</w:instrText>
      </w:r>
      <w:r w:rsidR="00C60C50" w:rsidRPr="000D3A79">
        <w:rPr>
          <w:b/>
          <w:color w:val="auto"/>
        </w:rPr>
        <w:instrText>Импортная продукция</w:instrText>
      </w:r>
      <w:r w:rsidR="00C60C50" w:rsidRPr="000D3A79">
        <w:instrText xml:space="preserve">" </w:instrText>
      </w:r>
      <w:r w:rsidR="00584551" w:rsidRPr="000D3A79">
        <w:rPr>
          <w:b/>
          <w:color w:val="auto"/>
        </w:rPr>
        <w:fldChar w:fldCharType="end"/>
      </w:r>
    </w:p>
    <w:p w:rsidR="00547F18" w:rsidRPr="000D3A79" w:rsidRDefault="00547F18" w:rsidP="00FA23D1">
      <w:pPr>
        <w:spacing w:after="0" w:line="360" w:lineRule="exact"/>
        <w:ind w:firstLine="709"/>
        <w:jc w:val="both"/>
        <w:rPr>
          <w:color w:val="auto"/>
        </w:rPr>
      </w:pPr>
      <w:r w:rsidRPr="000D3A79">
        <w:rPr>
          <w:color w:val="auto"/>
        </w:rPr>
        <w:t>Ввозимая на территорию Российской Федерации продукция, страной происхождения которой является не Российская Федерация.</w:t>
      </w:r>
    </w:p>
    <w:p w:rsidR="00547F18" w:rsidRPr="000D3A79" w:rsidRDefault="00547F18"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Локализованная продукция</w:t>
      </w:r>
      <w:r w:rsidR="00584551" w:rsidRPr="000D3A79">
        <w:rPr>
          <w:b/>
          <w:color w:val="auto"/>
        </w:rPr>
        <w:fldChar w:fldCharType="begin"/>
      </w:r>
      <w:r w:rsidRPr="000D3A79">
        <w:instrText xml:space="preserve"> XE "</w:instrText>
      </w:r>
      <w:r w:rsidRPr="000D3A79">
        <w:rPr>
          <w:b/>
          <w:color w:val="auto"/>
        </w:rPr>
        <w:instrText>Локализованная продукция</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Продукция, производство которой локализовано в Российской Федерации.</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Технологический суверенитет холдинга «РЖД»</w:t>
      </w:r>
      <w:r w:rsidR="00584551" w:rsidRPr="000D3A79">
        <w:rPr>
          <w:b/>
          <w:color w:val="auto"/>
        </w:rPr>
        <w:fldChar w:fldCharType="begin"/>
      </w:r>
      <w:r w:rsidRPr="000D3A79">
        <w:instrText xml:space="preserve"> XE "</w:instrText>
      </w:r>
      <w:r w:rsidRPr="000D3A79">
        <w:rPr>
          <w:b/>
          <w:color w:val="auto"/>
        </w:rPr>
        <w:instrText xml:space="preserve">Технологический суверенитет холдинга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Состояние, при котором устойчивость и развитие технологических процессов по созданию основных продуктов подразделений холдинга «РЖД» не зависит от устойчивости поставки импортной и импортосодержащей продукции, задействованной в данных процессах.</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C60C50" w:rsidRPr="000D3A79" w:rsidRDefault="00C60C50" w:rsidP="00FA23D1">
      <w:pPr>
        <w:pStyle w:val="a3"/>
        <w:numPr>
          <w:ilvl w:val="0"/>
          <w:numId w:val="8"/>
        </w:numPr>
        <w:spacing w:before="120" w:after="0" w:line="340" w:lineRule="exact"/>
        <w:ind w:left="0" w:firstLine="709"/>
        <w:contextualSpacing w:val="0"/>
        <w:jc w:val="both"/>
        <w:rPr>
          <w:b/>
          <w:color w:val="auto"/>
        </w:rPr>
      </w:pPr>
      <w:r w:rsidRPr="000D3A79">
        <w:rPr>
          <w:b/>
          <w:color w:val="auto"/>
        </w:rPr>
        <w:t>Импортозамещение в стране</w:t>
      </w:r>
      <w:r w:rsidR="00584551" w:rsidRPr="000D3A79">
        <w:rPr>
          <w:b/>
          <w:color w:val="auto"/>
        </w:rPr>
        <w:fldChar w:fldCharType="begin"/>
      </w:r>
      <w:r w:rsidRPr="000D3A79">
        <w:instrText xml:space="preserve"> XE "</w:instrText>
      </w:r>
      <w:r w:rsidRPr="000D3A79">
        <w:rPr>
          <w:b/>
          <w:color w:val="auto"/>
        </w:rPr>
        <w:instrText>Импортозамещение в стране</w:instrText>
      </w:r>
      <w:r w:rsidRPr="000D3A79">
        <w:instrText xml:space="preserve">" </w:instrText>
      </w:r>
      <w:r w:rsidR="00584551" w:rsidRPr="000D3A79">
        <w:rPr>
          <w:b/>
          <w:color w:val="auto"/>
        </w:rPr>
        <w:fldChar w:fldCharType="end"/>
      </w:r>
    </w:p>
    <w:p w:rsidR="00C60C50" w:rsidRPr="000D3A79" w:rsidRDefault="00C60C50" w:rsidP="00FA23D1">
      <w:pPr>
        <w:spacing w:after="0" w:line="360" w:lineRule="exact"/>
        <w:ind w:firstLine="709"/>
        <w:jc w:val="both"/>
        <w:rPr>
          <w:color w:val="auto"/>
        </w:rPr>
      </w:pPr>
      <w:r w:rsidRPr="000D3A79">
        <w:rPr>
          <w:color w:val="auto"/>
        </w:rPr>
        <w:t>Процесс создания новых или развития существующих современных конкурентоспособных производств и технологий в Российской Федерации, предназначенных для замещения импортируемых товаров, услуг и технологий.</w:t>
      </w:r>
    </w:p>
    <w:p w:rsidR="00C60C50" w:rsidRPr="000D3A79" w:rsidRDefault="00C60C50"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547F18" w:rsidRPr="000D3A79" w:rsidRDefault="00547F18" w:rsidP="00FA23D1">
      <w:pPr>
        <w:pStyle w:val="a3"/>
        <w:numPr>
          <w:ilvl w:val="0"/>
          <w:numId w:val="8"/>
        </w:numPr>
        <w:spacing w:before="120" w:after="0" w:line="340" w:lineRule="exact"/>
        <w:ind w:left="0" w:firstLine="709"/>
        <w:contextualSpacing w:val="0"/>
        <w:jc w:val="both"/>
        <w:rPr>
          <w:b/>
          <w:color w:val="auto"/>
        </w:rPr>
      </w:pPr>
      <w:r w:rsidRPr="000D3A79">
        <w:rPr>
          <w:b/>
          <w:color w:val="auto"/>
        </w:rPr>
        <w:t>Обратный инжиниринг</w:t>
      </w:r>
      <w:r w:rsidR="00C60C50" w:rsidRPr="000D3A79">
        <w:rPr>
          <w:b/>
          <w:color w:val="auto"/>
        </w:rPr>
        <w:t>,</w:t>
      </w:r>
      <w:r w:rsidRPr="000D3A79">
        <w:rPr>
          <w:b/>
          <w:color w:val="auto"/>
        </w:rPr>
        <w:t xml:space="preserve"> реверс-инжиниринг</w:t>
      </w:r>
      <w:r w:rsidR="00584551" w:rsidRPr="000D3A79">
        <w:rPr>
          <w:b/>
          <w:color w:val="auto"/>
        </w:rPr>
        <w:fldChar w:fldCharType="begin"/>
      </w:r>
      <w:r w:rsidR="00C60C50" w:rsidRPr="000D3A79">
        <w:instrText xml:space="preserve"> XE "</w:instrText>
      </w:r>
      <w:r w:rsidR="00C60C50" w:rsidRPr="000D3A79">
        <w:rPr>
          <w:b/>
          <w:color w:val="auto"/>
        </w:rPr>
        <w:instrText>Обратный инжиниринг, реверс-инжиниринг</w:instrText>
      </w:r>
      <w:r w:rsidR="00C60C50" w:rsidRPr="000D3A79">
        <w:instrText xml:space="preserve">" </w:instrText>
      </w:r>
      <w:r w:rsidR="00584551" w:rsidRPr="000D3A79">
        <w:rPr>
          <w:b/>
          <w:color w:val="auto"/>
        </w:rPr>
        <w:fldChar w:fldCharType="end"/>
      </w:r>
    </w:p>
    <w:p w:rsidR="00547F18" w:rsidRPr="000D3A79" w:rsidRDefault="00547F18" w:rsidP="00FA23D1">
      <w:pPr>
        <w:spacing w:after="0" w:line="360" w:lineRule="exact"/>
        <w:ind w:firstLine="709"/>
        <w:jc w:val="both"/>
        <w:rPr>
          <w:color w:val="auto"/>
        </w:rPr>
      </w:pPr>
      <w:r w:rsidRPr="000D3A79">
        <w:rPr>
          <w:color w:val="auto"/>
        </w:rPr>
        <w:t>Метод проектирования изделий, основанный на копировании готового образца. Целью реверс-инжиниринга является создание конструкторской документации для дальнейшего производства аналогов, достаточной для получения замещающего изделия, путем физического осмотра, измерения, тестирования существующих изделий, изучения технических данных или проведения технического анализа.</w:t>
      </w:r>
    </w:p>
    <w:p w:rsidR="00547F18" w:rsidRPr="000D3A79" w:rsidRDefault="00547F18" w:rsidP="00FA23D1">
      <w:pPr>
        <w:spacing w:after="0" w:line="360" w:lineRule="exact"/>
        <w:ind w:firstLine="709"/>
        <w:jc w:val="both"/>
        <w:rPr>
          <w:color w:val="auto"/>
        </w:rPr>
      </w:pPr>
      <w:r w:rsidRPr="000D3A79">
        <w:rPr>
          <w:color w:val="auto"/>
        </w:rPr>
        <w:t>[раздел 4 Концепции развития и обеспечения технологического суверенитета холдинга «РЖД» до 2030 года, утвержденной распоряжением ОАО «РЖД» от 27 сентября 2024 г. № 2357/р]</w:t>
      </w:r>
    </w:p>
    <w:p w:rsidR="00547F18" w:rsidRPr="000D3A79" w:rsidRDefault="00547F18" w:rsidP="00FA23D1">
      <w:pPr>
        <w:spacing w:after="0" w:line="360" w:lineRule="exact"/>
        <w:ind w:firstLine="709"/>
        <w:jc w:val="both"/>
        <w:rPr>
          <w:color w:val="auto"/>
        </w:rPr>
      </w:pPr>
    </w:p>
    <w:p w:rsidR="00113D2F"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67" w:name="_Toc189060179"/>
      <w:bookmarkStart w:id="68" w:name="_Toc223360951"/>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1</w:t>
      </w:r>
      <w:r w:rsidR="00113D2F" w:rsidRPr="000D3A79">
        <w:rPr>
          <w:rFonts w:ascii="Times New Roman" w:hAnsi="Times New Roman" w:cs="Times New Roman"/>
          <w:b/>
          <w:color w:val="000000" w:themeColor="text1"/>
          <w:sz w:val="28"/>
          <w:szCs w:val="28"/>
        </w:rPr>
        <w:t>. Стандартизация на железнодорожном транспорте</w:t>
      </w:r>
      <w:bookmarkEnd w:id="67"/>
      <w:bookmarkEnd w:id="68"/>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69" w:name="_Toc131076295"/>
      <w:bookmarkStart w:id="70" w:name="_Toc189060180"/>
      <w:bookmarkStart w:id="71" w:name="_Toc223360952"/>
      <w:r w:rsidRPr="000D3A79">
        <w:rPr>
          <w:rFonts w:ascii="Times New Roman" w:hAnsi="Times New Roman" w:cs="Times New Roman"/>
          <w:b/>
          <w:color w:val="000000" w:themeColor="text1"/>
          <w:sz w:val="28"/>
          <w:szCs w:val="28"/>
        </w:rPr>
        <w:t>Основные положения</w:t>
      </w:r>
      <w:bookmarkEnd w:id="69"/>
      <w:bookmarkEnd w:id="70"/>
      <w:bookmarkEnd w:id="71"/>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Стандартизация</w:t>
      </w:r>
      <w:r w:rsidR="00584551" w:rsidRPr="000D3A79">
        <w:rPr>
          <w:b/>
          <w:color w:val="auto"/>
        </w:rPr>
        <w:fldChar w:fldCharType="begin"/>
      </w:r>
      <w:r w:rsidR="00304D15" w:rsidRPr="000D3A79">
        <w:instrText xml:space="preserve"> XE "</w:instrText>
      </w:r>
      <w:r w:rsidR="00304D15" w:rsidRPr="000D3A79">
        <w:rPr>
          <w:b/>
          <w:color w:val="auto"/>
        </w:rPr>
        <w:instrText>Стандартизация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1. Деятельность по разработке (ведению), утверждению, изменению (актуализации), отмене, опубликованию и применению документов по стандартизации и иная деятельность, направленная на достижение упорядоченности в отношении объектов стандартизации.</w:t>
      </w:r>
    </w:p>
    <w:p w:rsidR="00113D2F" w:rsidRPr="000D3A79" w:rsidRDefault="00113D2F" w:rsidP="00FA23D1">
      <w:pPr>
        <w:spacing w:after="0" w:line="360" w:lineRule="exact"/>
        <w:ind w:firstLine="709"/>
        <w:jc w:val="both"/>
        <w:rPr>
          <w:color w:val="auto"/>
        </w:rPr>
      </w:pPr>
      <w:r w:rsidRPr="000D3A79">
        <w:rPr>
          <w:color w:val="auto"/>
        </w:rPr>
        <w:t>[пункт 14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13D2F" w:rsidRPr="000D3A79" w:rsidRDefault="00113D2F" w:rsidP="00FA23D1">
      <w:pPr>
        <w:spacing w:after="0" w:line="360" w:lineRule="exact"/>
        <w:ind w:firstLine="709"/>
        <w:jc w:val="both"/>
        <w:rPr>
          <w:color w:val="auto"/>
        </w:rPr>
      </w:pPr>
      <w:r w:rsidRPr="000D3A79">
        <w:rPr>
          <w:color w:val="auto"/>
        </w:rPr>
        <w:t>2. Деятельность, направленная на достижение оптимальной степени упорядочения в определенной области посредством установления положений для всеобщего и многократного использования в отношении реально существующих или потенциальных задач.</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Главным образом эта деятельность проявляется в процессах разработки, опубликования и применения стандартов.</w:t>
      </w:r>
    </w:p>
    <w:p w:rsidR="00113D2F" w:rsidRPr="000D3A79" w:rsidRDefault="00113D2F" w:rsidP="00FA23D1">
      <w:pPr>
        <w:spacing w:after="0" w:line="360" w:lineRule="exact"/>
        <w:ind w:firstLine="709"/>
        <w:jc w:val="both"/>
        <w:rPr>
          <w:color w:val="auto"/>
          <w:sz w:val="24"/>
        </w:rPr>
      </w:pPr>
      <w:r w:rsidRPr="000D3A79">
        <w:rPr>
          <w:color w:val="auto"/>
          <w:sz w:val="24"/>
        </w:rPr>
        <w:t>2. Важнейшими результатами деятельности по стандартизации являются повышение степени соответствия продукции, процессов и услуг их функциональному назначению, устранение барьеров в торговле, содействие научно-техническому сотрудничеству и достижение иных целей стандартизации, в том числе обеспечение безопасности, охраны окружающей среды, совместимости, взаимозаменяемости, унификации, защиты продукции, единства измерений, взаимопонимания, обороноспособности и мобилизационной готовности.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подпункт</w:t>
      </w:r>
      <w:r w:rsidRPr="000D3A79">
        <w:rPr>
          <w:color w:val="auto"/>
        </w:rPr>
        <w:t xml:space="preserve"> 2.1 </w:t>
      </w:r>
      <w:r w:rsidR="00E24B43" w:rsidRPr="000D3A79">
        <w:rPr>
          <w:color w:val="auto"/>
        </w:rPr>
        <w:t xml:space="preserve">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Объект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Объект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Продукция (работы, услуги), процессы, системы менеджмента, терминология, условные обозначения, исследования (испытания) и измерения (включая отбор образцов) и методы испытаний, маркировка, процедуры оценки соответствия и иные объекты</w:t>
      </w:r>
      <w:r w:rsidR="00DE746C" w:rsidRPr="000D3A79">
        <w:rPr>
          <w:color w:val="auto"/>
        </w:rPr>
        <w:t>.</w:t>
      </w:r>
    </w:p>
    <w:p w:rsidR="00113D2F" w:rsidRPr="000D3A79" w:rsidRDefault="00113D2F" w:rsidP="00FA23D1">
      <w:pPr>
        <w:spacing w:after="0" w:line="360" w:lineRule="exact"/>
        <w:ind w:firstLine="709"/>
        <w:jc w:val="both"/>
        <w:rPr>
          <w:color w:val="auto"/>
        </w:rPr>
      </w:pPr>
      <w:r w:rsidRPr="000D3A79">
        <w:rPr>
          <w:color w:val="auto"/>
        </w:rPr>
        <w:t>[пункт 6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Аспект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Аспект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Краткое выражение обобщенного содержания устанавливаемых стандартом положений.</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Аспект стандартизации указывают в наименовании стандарта в виде подзаголовка.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2.3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Область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Область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Совокупность взаимосвязанных объектов стандартизации.</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Областью стандартизации, например, можно считать машиностроение, транспорт, сельское хозяйство, величины и единицы величин.</w:t>
      </w:r>
    </w:p>
    <w:p w:rsidR="00113D2F" w:rsidRPr="000D3A79" w:rsidRDefault="00E24B43" w:rsidP="00FA23D1">
      <w:pPr>
        <w:spacing w:after="0" w:line="360" w:lineRule="exact"/>
        <w:ind w:firstLine="709"/>
        <w:jc w:val="both"/>
        <w:rPr>
          <w:color w:val="auto"/>
        </w:rPr>
      </w:pPr>
      <w:r w:rsidRPr="000D3A79">
        <w:rPr>
          <w:color w:val="auto"/>
        </w:rPr>
        <w:t xml:space="preserve">подпункт 2.2 пункта 2 </w:t>
      </w:r>
      <w:r w:rsidR="00113D2F"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Уровень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Уровень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Участие в деятельности по стандартизации с учетом географического, политического или экономического признаков.</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2.5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Международная стандартизация</w:t>
      </w:r>
      <w:r w:rsidR="00584551" w:rsidRPr="000D3A79">
        <w:rPr>
          <w:b/>
          <w:color w:val="auto"/>
        </w:rPr>
        <w:fldChar w:fldCharType="begin"/>
      </w:r>
      <w:r w:rsidR="00304D15" w:rsidRPr="000D3A79">
        <w:instrText xml:space="preserve"> XE "</w:instrText>
      </w:r>
      <w:r w:rsidR="00304D15" w:rsidRPr="000D3A79">
        <w:rPr>
          <w:b/>
          <w:color w:val="auto"/>
        </w:rPr>
        <w:instrText>Международная стандартизация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Стандартизация, участие в которой открыто для национальных органов по стандартизации всех стран мира.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2.5.1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Региональная стандартизация</w:t>
      </w:r>
      <w:r w:rsidR="00584551" w:rsidRPr="000D3A79">
        <w:rPr>
          <w:b/>
          <w:color w:val="auto"/>
        </w:rPr>
        <w:fldChar w:fldCharType="begin"/>
      </w:r>
      <w:r w:rsidR="00304D15" w:rsidRPr="000D3A79">
        <w:instrText xml:space="preserve"> XE "</w:instrText>
      </w:r>
      <w:r w:rsidR="00304D15" w:rsidRPr="000D3A79">
        <w:rPr>
          <w:b/>
          <w:color w:val="auto"/>
        </w:rPr>
        <w:instrText>Региональная стандартизация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Стандартизация, участие в которой открыто для национальных органов по стандартизации стран только одного географического, политического или экономического региона мира.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2.5.2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Межгосударственная стандартизация</w:t>
      </w:r>
      <w:r w:rsidR="00584551" w:rsidRPr="000D3A79">
        <w:rPr>
          <w:b/>
          <w:color w:val="auto"/>
        </w:rPr>
        <w:fldChar w:fldCharType="begin"/>
      </w:r>
      <w:r w:rsidR="00304D15" w:rsidRPr="000D3A79">
        <w:instrText xml:space="preserve"> XE "</w:instrText>
      </w:r>
      <w:r w:rsidR="00304D15" w:rsidRPr="000D3A79">
        <w:rPr>
          <w:b/>
          <w:color w:val="auto"/>
        </w:rPr>
        <w:instrText>Межгосударственная стандартизация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Региональная стандартизация, проводимая на уровне Содружества Независимых Государств, правительства которых заключили Соглашение о проведении согласованной политики в области стандартизации, метрологии, сертификации и аккредитации в этих областях деятельности, а национальные органы по стандартизации образовали Евразийский совет по стандартизации, метрологии и сертификации (ЕАСС).</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В дальнейшем возможно расширение уровня межгосударственной стандартизации по географическому или экономическому признаку (за счет государств, сопредельных со странами СНГ или связанными с ними экономически) при условии присоединения государства к указанному Соглашению и вступления национального органа по стандартизации в ЕАСС.</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2.5.2.1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Национальная стандартизация</w:t>
      </w:r>
      <w:r w:rsidR="00584551" w:rsidRPr="000D3A79">
        <w:rPr>
          <w:b/>
          <w:color w:val="auto"/>
        </w:rPr>
        <w:fldChar w:fldCharType="begin"/>
      </w:r>
      <w:r w:rsidR="00304D15" w:rsidRPr="000D3A79">
        <w:instrText xml:space="preserve"> XE "</w:instrText>
      </w:r>
      <w:r w:rsidR="00304D15" w:rsidRPr="000D3A79">
        <w:rPr>
          <w:b/>
          <w:color w:val="auto"/>
        </w:rPr>
        <w:instrText>Национальная стандартизация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Стандартизация, проводимая на уровне одной конкретной страны.</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2.5.3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Национальная стандартизация (в Российской Федерации)</w:t>
      </w:r>
      <w:r w:rsidR="00584551" w:rsidRPr="000D3A79">
        <w:rPr>
          <w:b/>
          <w:color w:val="auto"/>
        </w:rPr>
        <w:fldChar w:fldCharType="begin"/>
      </w:r>
      <w:r w:rsidR="00304D15" w:rsidRPr="000D3A79">
        <w:instrText xml:space="preserve"> XE "</w:instrText>
      </w:r>
      <w:r w:rsidR="00304D15" w:rsidRPr="000D3A79">
        <w:rPr>
          <w:b/>
          <w:color w:val="auto"/>
        </w:rPr>
        <w:instrText>Национальная стандартизация (в Российской Федерации)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Деятельность, проводимая на национальном уровне в отношении объектов стандартизации и направленная на достижение целей и решение задач стандартизации.</w:t>
      </w:r>
    </w:p>
    <w:p w:rsidR="00113D2F" w:rsidRPr="000D3A79" w:rsidRDefault="00113D2F" w:rsidP="00FA23D1">
      <w:pPr>
        <w:spacing w:after="0" w:line="360" w:lineRule="exact"/>
        <w:ind w:firstLine="709"/>
        <w:jc w:val="both"/>
        <w:rPr>
          <w:color w:val="auto"/>
          <w:sz w:val="24"/>
        </w:rPr>
      </w:pPr>
      <w:r w:rsidRPr="000D3A79">
        <w:rPr>
          <w:color w:val="auto"/>
          <w:sz w:val="24"/>
        </w:rPr>
        <w:t xml:space="preserve">Примечание. Цели и задачи стандартизации установлены в статье 3 </w:t>
      </w:r>
      <w:r w:rsidRPr="000D3A79">
        <w:rPr>
          <w:bCs/>
          <w:color w:val="auto"/>
          <w:sz w:val="24"/>
        </w:rPr>
        <w:t>Федерального закона от 29 июня 2015</w:t>
      </w:r>
      <w:r w:rsidR="00BA5205" w:rsidRPr="000D3A79">
        <w:rPr>
          <w:bCs/>
          <w:color w:val="auto"/>
          <w:sz w:val="24"/>
        </w:rPr>
        <w:t> г.</w:t>
      </w:r>
      <w:r w:rsidRPr="000D3A79">
        <w:rPr>
          <w:bCs/>
          <w:color w:val="auto"/>
          <w:sz w:val="24"/>
        </w:rPr>
        <w:t xml:space="preserve"> </w:t>
      </w:r>
      <w:r w:rsidR="005A6BA8" w:rsidRPr="000D3A79">
        <w:rPr>
          <w:bCs/>
          <w:color w:val="auto"/>
          <w:sz w:val="24"/>
        </w:rPr>
        <w:t>№ </w:t>
      </w:r>
      <w:r w:rsidRPr="000D3A79">
        <w:rPr>
          <w:bCs/>
          <w:color w:val="auto"/>
          <w:sz w:val="24"/>
        </w:rPr>
        <w:t>162</w:t>
      </w:r>
      <w:r w:rsidR="00DA44D8" w:rsidRPr="000D3A79">
        <w:rPr>
          <w:bCs/>
          <w:color w:val="auto"/>
          <w:sz w:val="24"/>
        </w:rPr>
        <w:noBreakHyphen/>
        <w:t>ФЗ</w:t>
      </w:r>
      <w:r w:rsidRPr="000D3A79">
        <w:rPr>
          <w:bCs/>
          <w:color w:val="auto"/>
          <w:sz w:val="24"/>
        </w:rPr>
        <w:t xml:space="preserve"> </w:t>
      </w:r>
      <w:r w:rsidR="00E11EF5">
        <w:rPr>
          <w:bCs/>
          <w:color w:val="auto"/>
          <w:sz w:val="24"/>
        </w:rPr>
        <w:t>«О стандартизации в Российской Федерации»</w:t>
      </w:r>
      <w:r w:rsidRPr="000D3A79">
        <w:rPr>
          <w:bCs/>
          <w:color w:val="auto"/>
          <w:sz w:val="24"/>
        </w:rPr>
        <w:t>.</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1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Межгосударственная система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Межгосударственная система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 xml:space="preserve">Совокупность организационно-методических мер, которые направлены на разработку и применение межгосударственных стандартов с целью обеспечения проведения согласованной деятельности в области стандартизации, осуществляемой на основе соответствующего Соглашения. </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Указанные в определении меры базируются на межгосударственных стандартах, входящих в соответствующую систему, а также на правилах и рекомендациях по межгосударственной стандартизации, дополняющих и конкретизирующих эти стандарты.</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2.6 пункта 2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Наци</w:t>
      </w:r>
      <w:r w:rsidR="00D3188A" w:rsidRPr="000D3A79">
        <w:rPr>
          <w:b/>
          <w:color w:val="auto"/>
        </w:rPr>
        <w:t>ональная система стандартизации;</w:t>
      </w:r>
      <w:r w:rsidRPr="000D3A79">
        <w:rPr>
          <w:color w:val="auto"/>
        </w:rPr>
        <w:t xml:space="preserve"> НСС</w:t>
      </w:r>
      <w:r w:rsidR="00584551" w:rsidRPr="000D3A79">
        <w:rPr>
          <w:color w:val="auto"/>
        </w:rPr>
        <w:fldChar w:fldCharType="begin"/>
      </w:r>
      <w:r w:rsidR="00304D15" w:rsidRPr="000D3A79">
        <w:instrText xml:space="preserve"> XE "</w:instrText>
      </w:r>
      <w:r w:rsidR="00304D15" w:rsidRPr="000D3A79">
        <w:rPr>
          <w:b/>
          <w:color w:val="auto"/>
        </w:rPr>
        <w:instrText>Национальная система стандартизации</w:instrText>
      </w:r>
      <w:r w:rsidR="00304D15" w:rsidRPr="000D3A79">
        <w:instrText>\</w:instrText>
      </w:r>
      <w:r w:rsidR="00304D15" w:rsidRPr="000D3A79">
        <w:rPr>
          <w:b/>
          <w:color w:val="auto"/>
        </w:rPr>
        <w:instrText>;</w:instrText>
      </w:r>
      <w:r w:rsidR="00304D15" w:rsidRPr="000D3A79">
        <w:rPr>
          <w:color w:val="auto"/>
        </w:rPr>
        <w:instrText xml:space="preserve"> НСС</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 xml:space="preserve">Механизм обеспечения согласованного взаимодействия участников работ по стандартизации (федеральный орган исполнительной власти, осуществляющий функции по выработке государственной политики и нормативно-правовому регулированию в сфере стандартизации, федеральный орган исполнительной власти в сфере стандартизации, другие федеральные органы исполнительной власти, Государственная корпорация по атомной энергии </w:t>
      </w:r>
      <w:r w:rsidR="00E64620" w:rsidRPr="000D3A79">
        <w:rPr>
          <w:color w:val="auto"/>
        </w:rPr>
        <w:t>«</w:t>
      </w:r>
      <w:r w:rsidRPr="000D3A79">
        <w:rPr>
          <w:color w:val="auto"/>
        </w:rPr>
        <w:t>Росатом</w:t>
      </w:r>
      <w:r w:rsidR="00E64620" w:rsidRPr="000D3A79">
        <w:rPr>
          <w:color w:val="auto"/>
        </w:rPr>
        <w:t>»</w:t>
      </w:r>
      <w:r w:rsidRPr="000D3A79">
        <w:rPr>
          <w:color w:val="auto"/>
        </w:rPr>
        <w:t xml:space="preserve"> и иные государственные корпорации в соответствии с установленными полномочиями в сфере стандартизации, технические комитеты по стандартизации, проектные технические комитеты по стандартизации, комиссия по апелляциям, юридические лица, в том числе общественные объединения, зарегистрированные на территории Российской Федерации, физические лица - граждане Российской Федерации) на основе принципов стандартизации при разработке (ведении), утверждении, изменении (актуализации), отмене, опубликовании и применении документов по стандартизации, предусмотренных статьей 14 настоящего Федерального закона, с использованием нормативно-правового, информационного, научно-методического, финансового и иного ресурсного обеспечения.</w:t>
      </w:r>
    </w:p>
    <w:p w:rsidR="00113D2F" w:rsidRPr="000D3A79" w:rsidRDefault="00113D2F" w:rsidP="00FA23D1">
      <w:pPr>
        <w:spacing w:after="0" w:line="360" w:lineRule="exact"/>
        <w:ind w:firstLine="709"/>
        <w:jc w:val="both"/>
        <w:rPr>
          <w:color w:val="auto"/>
        </w:rPr>
      </w:pPr>
      <w:r w:rsidRPr="000D3A79">
        <w:rPr>
          <w:color w:val="auto"/>
        </w:rPr>
        <w:t>[пункт 4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 xml:space="preserve">Корпоративная система стандартизации открытого акционерного общества </w:t>
      </w:r>
      <w:r w:rsidR="00E64620" w:rsidRPr="000D3A79">
        <w:rPr>
          <w:b/>
          <w:color w:val="auto"/>
        </w:rPr>
        <w:t>«</w:t>
      </w:r>
      <w:r w:rsidRPr="000D3A79">
        <w:rPr>
          <w:b/>
          <w:color w:val="auto"/>
        </w:rPr>
        <w:t>Российские железные дороги</w:t>
      </w:r>
      <w:r w:rsidR="00E64620" w:rsidRPr="000D3A79">
        <w:rPr>
          <w:b/>
          <w:color w:val="auto"/>
        </w:rPr>
        <w:t>»</w:t>
      </w:r>
      <w:r w:rsidRPr="000D3A79">
        <w:rPr>
          <w:b/>
          <w:color w:val="auto"/>
        </w:rPr>
        <w:t>;</w:t>
      </w:r>
      <w:r w:rsidRPr="000D3A79">
        <w:rPr>
          <w:color w:val="auto"/>
        </w:rPr>
        <w:t xml:space="preserve"> КСС </w:t>
      </w:r>
      <w:r w:rsidR="008466A6" w:rsidRPr="000D3A79">
        <w:rPr>
          <w:color w:val="auto"/>
        </w:rPr>
        <w:t>ОАО </w:t>
      </w:r>
      <w:r w:rsidR="00E64620" w:rsidRPr="000D3A79">
        <w:rPr>
          <w:color w:val="auto"/>
        </w:rPr>
        <w:t>«РЖД»</w:t>
      </w:r>
    </w:p>
    <w:p w:rsidR="00113D2F" w:rsidRPr="000D3A79" w:rsidRDefault="00E17476" w:rsidP="00FA23D1">
      <w:pPr>
        <w:spacing w:after="0" w:line="360" w:lineRule="exact"/>
        <w:ind w:firstLine="709"/>
        <w:jc w:val="both"/>
        <w:rPr>
          <w:color w:val="auto"/>
        </w:rPr>
      </w:pPr>
      <w:r w:rsidRPr="000D3A79">
        <w:rPr>
          <w:color w:val="auto"/>
        </w:rPr>
        <w:t xml:space="preserve">Определение к термину как в пункте </w:t>
      </w:r>
      <w:fldSimple w:instr=" REF _Ref146538766 \r \h  \* MERGEFORMAT ">
        <w:r w:rsidR="00E17683">
          <w:rPr>
            <w:color w:val="auto"/>
          </w:rPr>
          <w:t>7.35</w:t>
        </w:r>
      </w:fldSimple>
      <w:r w:rsidRPr="000D3A79">
        <w:rPr>
          <w:color w:val="auto"/>
        </w:rPr>
        <w:t>.</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Программа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Программа стандартизации</w:instrText>
      </w:r>
      <w:r w:rsidR="00304D15" w:rsidRPr="000D3A79">
        <w:instrText xml:space="preserve">" </w:instrText>
      </w:r>
      <w:r w:rsidR="00584551" w:rsidRPr="000D3A79">
        <w:rPr>
          <w:b/>
          <w:color w:val="auto"/>
        </w:rPr>
        <w:fldChar w:fldCharType="end"/>
      </w:r>
    </w:p>
    <w:p w:rsidR="00113D2F" w:rsidRPr="000D3A79" w:rsidRDefault="00DE746C" w:rsidP="00FA23D1">
      <w:pPr>
        <w:spacing w:after="0" w:line="360" w:lineRule="exact"/>
        <w:ind w:firstLine="709"/>
        <w:jc w:val="both"/>
        <w:rPr>
          <w:color w:val="auto"/>
        </w:rPr>
      </w:pPr>
      <w:r w:rsidRPr="000D3A79">
        <w:rPr>
          <w:color w:val="auto"/>
        </w:rPr>
        <w:t xml:space="preserve">1. </w:t>
      </w:r>
      <w:r w:rsidR="00113D2F" w:rsidRPr="000D3A79">
        <w:rPr>
          <w:color w:val="auto"/>
        </w:rPr>
        <w:t>Документ, который разрабатывается и утверждается участником или участниками работ по стандартизации, предусматривает разработку на перспективу (с учетом целей и направлений развития стандартизации) документов по стандартизации в соответствии с настоящим Федеральным законом и (или) внесение в них изменений (актуализацию) либо их пересмотр.</w:t>
      </w:r>
    </w:p>
    <w:p w:rsidR="00113D2F" w:rsidRPr="000D3A79" w:rsidRDefault="00113D2F" w:rsidP="00FA23D1">
      <w:pPr>
        <w:spacing w:after="0" w:line="360" w:lineRule="exact"/>
        <w:ind w:firstLine="709"/>
        <w:jc w:val="both"/>
        <w:rPr>
          <w:color w:val="auto"/>
        </w:rPr>
      </w:pPr>
      <w:r w:rsidRPr="000D3A79">
        <w:rPr>
          <w:color w:val="auto"/>
        </w:rPr>
        <w:t>[пункт 10_1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13D2F" w:rsidRPr="000D3A79" w:rsidRDefault="00DE746C" w:rsidP="00FA23D1">
      <w:pPr>
        <w:spacing w:after="0" w:line="360" w:lineRule="exact"/>
        <w:ind w:firstLine="709"/>
        <w:jc w:val="both"/>
        <w:rPr>
          <w:color w:val="auto"/>
        </w:rPr>
      </w:pPr>
      <w:r w:rsidRPr="000D3A79">
        <w:rPr>
          <w:color w:val="auto"/>
        </w:rPr>
        <w:t xml:space="preserve">2. </w:t>
      </w:r>
      <w:r w:rsidR="00113D2F" w:rsidRPr="000D3A79">
        <w:rPr>
          <w:color w:val="auto"/>
        </w:rPr>
        <w:t>Разрабатываемый и утверждаемый участником работ по стандартизации национальной системы стандартизации документ, предусматривающий разработку на краткосрочную, среднесрочную и долгосрочную перспективу (с учетом целей и направлений развития стандартизации) документов по стандартизации в соответствии с настоящим Федеральным законом и (или) внесение в них изменений (актуализацию) либо пересмотр.</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Программа стандартизации может быть на краткосрочный, среднесрочный и долгосрочный периоды планирования.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3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Информационная система в сфере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Информационная система в сфере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Государственная информационная система в национальной системе стандартизации, которая создается федеральным органом исполнительной власти в сфере стандартизации, функционирует на основе информационных технологий и технических средств, обеспечивающих сбор, обработку, хранение, размещение, использование и предоставление информации, касающейся планирования работ по стандартизации, в том числе формирования и реализации программ по стандартизации, разработки, редактирования и экспертизы проектов документов по стандартизации в соответствии с настоящим Федеральным законом, а также деятельности участников работ по стандартизации.</w:t>
      </w:r>
    </w:p>
    <w:p w:rsidR="00113D2F" w:rsidRPr="000D3A79" w:rsidRDefault="00113D2F" w:rsidP="00FA23D1">
      <w:pPr>
        <w:spacing w:after="0" w:line="360" w:lineRule="exact"/>
        <w:ind w:firstLine="709"/>
        <w:jc w:val="both"/>
        <w:rPr>
          <w:color w:val="auto"/>
        </w:rPr>
      </w:pPr>
      <w:r w:rsidRPr="000D3A79">
        <w:rPr>
          <w:color w:val="auto"/>
        </w:rPr>
        <w:t>[пункт 2_1 статьи 2 Федерального закона от 29 июня 2015</w:t>
      </w:r>
      <w:r w:rsidR="00BA5205" w:rsidRPr="000D3A79">
        <w:rPr>
          <w:color w:val="auto"/>
        </w:rPr>
        <w:t> г.</w:t>
      </w:r>
      <w:r w:rsidRPr="000D3A79">
        <w:rPr>
          <w:color w:val="auto"/>
        </w:rPr>
        <w:t xml:space="preserve"> </w:t>
      </w:r>
      <w:r w:rsidR="005A6BA8" w:rsidRPr="000D3A79">
        <w:rPr>
          <w:color w:val="auto"/>
        </w:rPr>
        <w:t>№ </w:t>
      </w:r>
      <w:r w:rsidRPr="000D3A79">
        <w:rPr>
          <w:color w:val="auto"/>
        </w:rPr>
        <w:t>162</w:t>
      </w:r>
      <w:r w:rsidR="00DA44D8" w:rsidRPr="000D3A79">
        <w:rPr>
          <w:color w:val="auto"/>
        </w:rPr>
        <w:noBreakHyphen/>
        <w:t>ФЗ</w:t>
      </w:r>
      <w:r w:rsidRPr="000D3A79">
        <w:rPr>
          <w:color w:val="auto"/>
        </w:rPr>
        <w:t xml:space="preserve"> </w:t>
      </w:r>
      <w:r w:rsidR="00E11EF5">
        <w:rPr>
          <w:color w:val="auto"/>
        </w:rPr>
        <w:t>«О стандартизации в Российской Федерации»</w:t>
      </w:r>
      <w:r w:rsidRPr="000D3A79">
        <w:rPr>
          <w:color w:val="auto"/>
        </w:rPr>
        <w:t>]</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72" w:name="_Toc131076296"/>
      <w:bookmarkStart w:id="73" w:name="_Toc189060181"/>
      <w:bookmarkStart w:id="74" w:name="_Toc223360953"/>
      <w:r w:rsidRPr="000D3A79">
        <w:rPr>
          <w:rFonts w:ascii="Times New Roman" w:hAnsi="Times New Roman" w:cs="Times New Roman"/>
          <w:b/>
          <w:color w:val="000000" w:themeColor="text1"/>
          <w:sz w:val="28"/>
          <w:szCs w:val="28"/>
        </w:rPr>
        <w:t>Органы, ответственные за стандарты и регламенты. Участники работ по стандартизации</w:t>
      </w:r>
      <w:bookmarkEnd w:id="72"/>
      <w:bookmarkEnd w:id="73"/>
      <w:bookmarkEnd w:id="74"/>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Орган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Орган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Занимающийся стандартизацией орган, признанный на национальном, региональном или международном уровнях, основная функция которого, согласно его статусу, заключается в разработке и/или принятии стандартов, доступных широкому кругу пользователей.</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Орган по стандартизации может выполнять и другие основные функции.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Национальный орган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Национальный орган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Орган по стандартизации, признанный на национальном уровне, который имеет право представлять интересы страны в области стандартизации в соответствующей международной или региональной организации по стандартизации.</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Примером национального органа по стандартизации является DI</w:t>
      </w:r>
      <w:r w:rsidR="005A6BA8" w:rsidRPr="000D3A79">
        <w:rPr>
          <w:color w:val="auto"/>
          <w:sz w:val="24"/>
        </w:rPr>
        <w:t>№ </w:t>
      </w:r>
      <w:r w:rsidRPr="000D3A79">
        <w:rPr>
          <w:color w:val="auto"/>
          <w:sz w:val="24"/>
        </w:rPr>
        <w:t>(Deutshes Institut Normung).</w:t>
      </w:r>
    </w:p>
    <w:p w:rsidR="00113D2F" w:rsidRPr="000D3A79" w:rsidRDefault="00113D2F" w:rsidP="00FA23D1">
      <w:pPr>
        <w:spacing w:after="0" w:line="360" w:lineRule="exact"/>
        <w:ind w:firstLine="709"/>
        <w:jc w:val="both"/>
        <w:rPr>
          <w:color w:val="auto"/>
          <w:sz w:val="24"/>
        </w:rPr>
      </w:pPr>
      <w:r w:rsidRPr="000D3A79">
        <w:rPr>
          <w:color w:val="auto"/>
          <w:sz w:val="24"/>
        </w:rPr>
        <w:t xml:space="preserve">2. В национальной стандартизации государств - участников Соглашения о проведении согласованной политики в области стандартизации, метрологии и сертификации наряду с термином </w:t>
      </w:r>
      <w:r w:rsidR="00E64620" w:rsidRPr="000D3A79">
        <w:rPr>
          <w:color w:val="auto"/>
          <w:sz w:val="24"/>
        </w:rPr>
        <w:t>«</w:t>
      </w:r>
      <w:r w:rsidRPr="000D3A79">
        <w:rPr>
          <w:color w:val="auto"/>
          <w:sz w:val="24"/>
        </w:rPr>
        <w:t>национальный орган по стандартизации</w:t>
      </w:r>
      <w:r w:rsidR="00E64620" w:rsidRPr="000D3A79">
        <w:rPr>
          <w:color w:val="auto"/>
          <w:sz w:val="24"/>
        </w:rPr>
        <w:t>»</w:t>
      </w:r>
      <w:r w:rsidRPr="000D3A79">
        <w:rPr>
          <w:color w:val="auto"/>
          <w:sz w:val="24"/>
        </w:rPr>
        <w:t xml:space="preserve"> для данного понятия может применяться также термин </w:t>
      </w:r>
      <w:r w:rsidR="00E64620" w:rsidRPr="000D3A79">
        <w:rPr>
          <w:color w:val="auto"/>
          <w:sz w:val="24"/>
        </w:rPr>
        <w:t>«</w:t>
      </w:r>
      <w:r w:rsidRPr="000D3A79">
        <w:rPr>
          <w:color w:val="auto"/>
          <w:sz w:val="24"/>
        </w:rPr>
        <w:t>государственный орган исполнительной власти по стандартизации</w:t>
      </w:r>
      <w:r w:rsidR="00E64620" w:rsidRPr="000D3A79">
        <w:rPr>
          <w:color w:val="auto"/>
          <w:sz w:val="24"/>
        </w:rPr>
        <w:t>»</w:t>
      </w:r>
      <w:r w:rsidRPr="000D3A79">
        <w:rPr>
          <w:color w:val="auto"/>
          <w:sz w:val="24"/>
        </w:rPr>
        <w:t xml:space="preserve"> или </w:t>
      </w:r>
      <w:r w:rsidR="00E64620" w:rsidRPr="000D3A79">
        <w:rPr>
          <w:color w:val="auto"/>
          <w:sz w:val="24"/>
        </w:rPr>
        <w:t>«</w:t>
      </w:r>
      <w:r w:rsidRPr="000D3A79">
        <w:rPr>
          <w:color w:val="auto"/>
          <w:sz w:val="24"/>
        </w:rPr>
        <w:t>федеральный орган исполнительной власти в сфере стандартизации</w:t>
      </w:r>
      <w:r w:rsidR="00E64620" w:rsidRPr="000D3A79">
        <w:rPr>
          <w:color w:val="auto"/>
          <w:sz w:val="24"/>
        </w:rPr>
        <w:t>»</w:t>
      </w:r>
      <w:r w:rsidRPr="000D3A79">
        <w:rPr>
          <w:color w:val="auto"/>
          <w:sz w:val="24"/>
        </w:rPr>
        <w:t xml:space="preserve">, или </w:t>
      </w:r>
      <w:r w:rsidR="00E64620" w:rsidRPr="000D3A79">
        <w:rPr>
          <w:color w:val="auto"/>
          <w:sz w:val="24"/>
        </w:rPr>
        <w:t>«</w:t>
      </w:r>
      <w:r w:rsidRPr="000D3A79">
        <w:rPr>
          <w:color w:val="auto"/>
          <w:sz w:val="24"/>
        </w:rPr>
        <w:t>уполномоченный орган в сфере стандартизации</w:t>
      </w:r>
      <w:r w:rsidR="00E64620" w:rsidRPr="000D3A79">
        <w:rPr>
          <w:color w:val="auto"/>
          <w:sz w:val="24"/>
        </w:rPr>
        <w:t>»</w:t>
      </w:r>
      <w:r w:rsidRPr="000D3A79">
        <w:rPr>
          <w:color w:val="auto"/>
          <w:sz w:val="24"/>
        </w:rPr>
        <w:t xml:space="preserve">, а при необходимости конкретизации - краткое официальное наименование этого органа, например, </w:t>
      </w:r>
      <w:r w:rsidR="00E64620" w:rsidRPr="000D3A79">
        <w:rPr>
          <w:color w:val="auto"/>
          <w:sz w:val="24"/>
        </w:rPr>
        <w:t>«</w:t>
      </w:r>
      <w:r w:rsidRPr="000D3A79">
        <w:rPr>
          <w:color w:val="auto"/>
          <w:sz w:val="24"/>
        </w:rPr>
        <w:t>Госстандарт Республики Беларусь</w:t>
      </w:r>
      <w:r w:rsidR="00E64620" w:rsidRPr="000D3A79">
        <w:rPr>
          <w:color w:val="auto"/>
          <w:sz w:val="24"/>
        </w:rPr>
        <w:t>»</w:t>
      </w:r>
      <w:r w:rsidRPr="000D3A79">
        <w:rPr>
          <w:color w:val="auto"/>
          <w:sz w:val="24"/>
        </w:rPr>
        <w:t xml:space="preserve"> или </w:t>
      </w:r>
      <w:r w:rsidR="00E64620" w:rsidRPr="000D3A79">
        <w:rPr>
          <w:color w:val="auto"/>
          <w:sz w:val="24"/>
        </w:rPr>
        <w:t>«</w:t>
      </w:r>
      <w:r w:rsidRPr="000D3A79">
        <w:rPr>
          <w:color w:val="auto"/>
          <w:sz w:val="24"/>
        </w:rPr>
        <w:t>Росстандарт</w:t>
      </w:r>
      <w:r w:rsidR="00E64620" w:rsidRPr="000D3A79">
        <w:rPr>
          <w:color w:val="auto"/>
          <w:sz w:val="24"/>
        </w:rPr>
        <w:t>»</w:t>
      </w:r>
      <w:r w:rsidRPr="000D3A79">
        <w:rPr>
          <w:color w:val="auto"/>
          <w:sz w:val="24"/>
        </w:rPr>
        <w:t>.</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3.1.1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Международная организация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Международная организация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Организация по стандартизации, членство в которой открыто для соответствующего национального органа любой страны мира.</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Международными организациями по стандартизации являются: ИС</w:t>
      </w:r>
      <w:r w:rsidR="00DA44D8" w:rsidRPr="000D3A79">
        <w:rPr>
          <w:color w:val="auto"/>
          <w:sz w:val="24"/>
        </w:rPr>
        <w:t>О </w:t>
      </w:r>
      <w:r w:rsidRPr="000D3A79">
        <w:rPr>
          <w:color w:val="auto"/>
          <w:sz w:val="24"/>
        </w:rPr>
        <w:t>(Международная организация по стандартизации, ISO, the International Organization for Standardization), МЭК (Международная электротехническая комиссия, IEC, the International Electrotechnical Commission) и МСЭ (Международный союз электросвязи, ITU, the International Telecommunication Union), которые формируют специализированную систему всемирной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3.1.2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Региональная организация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Региональная организация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Организация, членами (участниками) которой являются национальные органы (организации) по стандартизации государств, входящих в один географический регион мира и (или) группу стран, находящихся в соответствии с международными договорами в процессе экономической интеграции.</w:t>
      </w:r>
    </w:p>
    <w:p w:rsidR="00113D2F" w:rsidRPr="000D3A79" w:rsidRDefault="00113D2F"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пятый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Примерами региональных организаций по стандартизации являются: СЕН (Европейский комитет по стандартизации, СЕN, European Committee for Standardization, de Normalisation) и СЕНЭЛЕК (Европейский комитет по стандартизации в электротехнике, CENELEC, European Committee for Electrotechnical Standardization, de Normalisation Electrotechnicale).</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3.1.3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Евразийский совет по стандартизации, метрологии и сертификации</w:t>
      </w:r>
      <w:r w:rsidR="00D3188A" w:rsidRPr="000D3A79">
        <w:rPr>
          <w:b/>
          <w:color w:val="auto"/>
        </w:rPr>
        <w:t>;</w:t>
      </w:r>
      <w:r w:rsidRPr="000D3A79">
        <w:rPr>
          <w:color w:val="auto"/>
        </w:rPr>
        <w:t xml:space="preserve"> ЕАСС</w:t>
      </w:r>
      <w:r w:rsidR="00584551" w:rsidRPr="000D3A79">
        <w:rPr>
          <w:color w:val="auto"/>
        </w:rPr>
        <w:fldChar w:fldCharType="begin"/>
      </w:r>
      <w:r w:rsidR="00304D15" w:rsidRPr="000D3A79">
        <w:instrText xml:space="preserve"> XE "</w:instrText>
      </w:r>
      <w:r w:rsidR="00304D15" w:rsidRPr="000D3A79">
        <w:rPr>
          <w:b/>
          <w:color w:val="auto"/>
        </w:rPr>
        <w:instrText>Евразийский совет по стандартизации, метрологии и сертификации</w:instrText>
      </w:r>
      <w:r w:rsidR="00304D15" w:rsidRPr="000D3A79">
        <w:instrText>\</w:instrText>
      </w:r>
      <w:r w:rsidR="00304D15" w:rsidRPr="000D3A79">
        <w:rPr>
          <w:b/>
          <w:color w:val="auto"/>
        </w:rPr>
        <w:instrText>;</w:instrText>
      </w:r>
      <w:r w:rsidR="00304D15" w:rsidRPr="000D3A79">
        <w:rPr>
          <w:color w:val="auto"/>
        </w:rPr>
        <w:instrText xml:space="preserve"> ЕАСС</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Региональная организация по стандартизации, членами которой являются национальные органы по стандартизации стран, входящих в Содружество Независимых Государств, и могут стать национальные органы по стандартизации других стран в случае присоединения к Соглашению о проведении согласованной политики в области стандартизации, метрологии, сертификации и аккредитации в этих областях деятельности, а также признания установленных в соответствующих основополагающих межгосударственных стандартах основных целей, принципов и порядка проведения работ в области стандартизации, метрологии, сертификации и аккредитации.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подпункт 3.1.3.1 пункта 3</w:t>
      </w:r>
      <w:r w:rsidRPr="000D3A79">
        <w:rPr>
          <w:color w:val="auto"/>
        </w:rPr>
        <w:t xml:space="preserve"> 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Межгосударственный технический комитет по стандартизации</w:t>
      </w:r>
      <w:r w:rsidR="00D3188A" w:rsidRPr="000D3A79">
        <w:rPr>
          <w:b/>
          <w:color w:val="auto"/>
        </w:rPr>
        <w:t>;</w:t>
      </w:r>
      <w:r w:rsidRPr="000D3A79">
        <w:rPr>
          <w:color w:val="auto"/>
        </w:rPr>
        <w:t xml:space="preserve"> МТК</w:t>
      </w:r>
      <w:r w:rsidR="00584551" w:rsidRPr="000D3A79">
        <w:rPr>
          <w:color w:val="auto"/>
        </w:rPr>
        <w:fldChar w:fldCharType="begin"/>
      </w:r>
      <w:r w:rsidR="00304D15" w:rsidRPr="000D3A79">
        <w:instrText xml:space="preserve"> XE "</w:instrText>
      </w:r>
      <w:r w:rsidR="00304D15" w:rsidRPr="000D3A79">
        <w:rPr>
          <w:b/>
          <w:color w:val="auto"/>
        </w:rPr>
        <w:instrText>Межгосударственный технический комитет по стандартизации</w:instrText>
      </w:r>
      <w:r w:rsidR="00304D15" w:rsidRPr="000D3A79">
        <w:instrText>\</w:instrText>
      </w:r>
      <w:r w:rsidR="00304D15" w:rsidRPr="000D3A79">
        <w:rPr>
          <w:b/>
          <w:color w:val="auto"/>
        </w:rPr>
        <w:instrText>;</w:instrText>
      </w:r>
      <w:r w:rsidR="00304D15" w:rsidRPr="000D3A79">
        <w:rPr>
          <w:color w:val="auto"/>
        </w:rPr>
        <w:instrText xml:space="preserve"> МТК</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Рабочий орган МГС, созданный для сотрудничества заинтересованных государств при проведении работ по межгосударственной стандартизации по закрепленным объектам стандартизации или области деятельности для достижения целей межгосударственной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3.1.4.1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Технический комитет международной организации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Технический комитет международной организации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Рабочий орган международной организации по стандартизации, созданный для разработки международных стандартов в закрепленных за ним областях деятельности.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3.1.4.2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Технич</w:t>
      </w:r>
      <w:r w:rsidR="00D3188A" w:rsidRPr="000D3A79">
        <w:rPr>
          <w:b/>
          <w:color w:val="auto"/>
        </w:rPr>
        <w:t>еский комитет по стандартизации;</w:t>
      </w:r>
      <w:r w:rsidRPr="000D3A79">
        <w:rPr>
          <w:color w:val="auto"/>
        </w:rPr>
        <w:t xml:space="preserve"> ТК</w:t>
      </w:r>
      <w:r w:rsidR="00584551" w:rsidRPr="000D3A79">
        <w:rPr>
          <w:color w:val="auto"/>
        </w:rPr>
        <w:fldChar w:fldCharType="begin"/>
      </w:r>
      <w:r w:rsidR="00304D15" w:rsidRPr="000D3A79">
        <w:instrText xml:space="preserve"> XE "</w:instrText>
      </w:r>
      <w:r w:rsidR="00304D15" w:rsidRPr="000D3A79">
        <w:rPr>
          <w:b/>
          <w:color w:val="auto"/>
        </w:rPr>
        <w:instrText>Технический комитет по стандартизации</w:instrText>
      </w:r>
      <w:r w:rsidR="00304D15" w:rsidRPr="000D3A79">
        <w:instrText>\</w:instrText>
      </w:r>
      <w:r w:rsidR="00304D15" w:rsidRPr="000D3A79">
        <w:rPr>
          <w:b/>
          <w:color w:val="auto"/>
        </w:rPr>
        <w:instrText>;</w:instrText>
      </w:r>
      <w:r w:rsidR="00304D15" w:rsidRPr="000D3A79">
        <w:rPr>
          <w:color w:val="auto"/>
        </w:rPr>
        <w:instrText xml:space="preserve"> ТК</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Форма сотрудничества заинтересованных юридических лиц (в том числе научных организаций в сфере стандартизации, общественных организаций и объединений), зарегистрированных в соответствии с законодательством Российской Федерации на ее территории, а также государственных органов, органов местного самоуправления, государственных корпораций для разработки документов национальной системы стандартизации и их экспертизы, проведения экспертизы иных документов по стандартизации по закрепленным объектам стандартизации или областям деятельности, участия в работах в международной стандартизации и региональной стандартизации в закрепленных областях деятельности.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5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Проектный технич</w:t>
      </w:r>
      <w:r w:rsidR="00D3188A" w:rsidRPr="000D3A79">
        <w:rPr>
          <w:b/>
          <w:color w:val="auto"/>
        </w:rPr>
        <w:t>еский комитет по стандартизации;</w:t>
      </w:r>
      <w:r w:rsidRPr="000D3A79">
        <w:rPr>
          <w:color w:val="auto"/>
        </w:rPr>
        <w:t xml:space="preserve"> ПТК</w:t>
      </w:r>
      <w:r w:rsidR="00584551" w:rsidRPr="000D3A79">
        <w:rPr>
          <w:color w:val="auto"/>
        </w:rPr>
        <w:fldChar w:fldCharType="begin"/>
      </w:r>
      <w:r w:rsidR="00304D15" w:rsidRPr="000D3A79">
        <w:instrText xml:space="preserve"> XE "</w:instrText>
      </w:r>
      <w:r w:rsidR="00304D15" w:rsidRPr="000D3A79">
        <w:rPr>
          <w:b/>
          <w:color w:val="auto"/>
        </w:rPr>
        <w:instrText>Проектный технический комитет по стандартизации</w:instrText>
      </w:r>
      <w:r w:rsidR="00304D15" w:rsidRPr="000D3A79">
        <w:instrText>\</w:instrText>
      </w:r>
      <w:r w:rsidR="00304D15" w:rsidRPr="000D3A79">
        <w:rPr>
          <w:b/>
          <w:color w:val="auto"/>
        </w:rPr>
        <w:instrText>;</w:instrText>
      </w:r>
      <w:r w:rsidR="00304D15" w:rsidRPr="000D3A79">
        <w:rPr>
          <w:color w:val="auto"/>
        </w:rPr>
        <w:instrText xml:space="preserve"> ПТК</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Форма временного (на срок не более трех лет) сотрудничества заинтересованных юридических лиц (в том числе научных организаций в сфере стандартизации, общественных организаций и объединений), зарегистрированных в соответствии с законодательством Российской Федерации на ее территории, а также государственных органов, органов местного самоуправления, государственных корпораций для разработки документов национальной системы стандартизации по закрепленным объектам стандартизации или областям деятельности и их экспертизы, а также для участия в работах в международной стандартизации и региональной стандартизации в закрепленной области деятельности.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6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Служба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Служба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Структурно выделенное подразделение органа исполнительной власти или субъекта хозяйствования, которое обеспечивает организацию и проведение работ по стандартизации в пределах компетенции, установленной действующим в стране законодательством для соответствующего органа исполнительной власти или субъекта хозяйствования.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3.3 пункта 3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 xml:space="preserve">Служба стандартизации </w:t>
      </w:r>
      <w:r w:rsidR="008466A6" w:rsidRPr="000D3A79">
        <w:rPr>
          <w:b/>
          <w:color w:val="auto"/>
        </w:rPr>
        <w:t>ОАО </w:t>
      </w:r>
      <w:r w:rsidR="00E64620" w:rsidRPr="000D3A79">
        <w:rPr>
          <w:b/>
          <w:color w:val="auto"/>
        </w:rPr>
        <w:t>«РЖД»</w:t>
      </w:r>
      <w:r w:rsidR="00584551" w:rsidRPr="000D3A79">
        <w:rPr>
          <w:b/>
          <w:color w:val="auto"/>
        </w:rPr>
        <w:fldChar w:fldCharType="begin"/>
      </w:r>
      <w:r w:rsidR="007679BF" w:rsidRPr="000D3A79">
        <w:instrText xml:space="preserve"> XE "</w:instrText>
      </w:r>
      <w:r w:rsidR="007679BF" w:rsidRPr="000D3A79">
        <w:rPr>
          <w:b/>
          <w:color w:val="auto"/>
        </w:rPr>
        <w:instrText>Служба стандартизации ОАО </w:instrText>
      </w:r>
      <w:r w:rsidR="007679BF" w:rsidRPr="000D3A79">
        <w:rPr>
          <w:sz w:val="20"/>
          <w:szCs w:val="20"/>
        </w:rPr>
        <w:instrText>\</w:instrText>
      </w:r>
      <w:r w:rsidR="007679BF" w:rsidRPr="000D3A79">
        <w:rPr>
          <w:b/>
          <w:color w:val="auto"/>
        </w:rPr>
        <w:instrText>«РЖД</w:instrText>
      </w:r>
      <w:r w:rsidR="007679BF" w:rsidRPr="000D3A79">
        <w:rPr>
          <w:sz w:val="20"/>
          <w:szCs w:val="20"/>
        </w:rPr>
        <w:instrText>\</w:instrText>
      </w:r>
      <w:r w:rsidR="007679BF" w:rsidRPr="000D3A79">
        <w:rPr>
          <w:b/>
          <w:color w:val="auto"/>
        </w:rPr>
        <w:instrText>»</w:instrText>
      </w:r>
      <w:r w:rsidR="007679BF"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 xml:space="preserve">Основной элемент системы управления стандартизацией в </w:t>
      </w:r>
      <w:r w:rsidR="008466A6" w:rsidRPr="000D3A79">
        <w:rPr>
          <w:color w:val="auto"/>
        </w:rPr>
        <w:t>ОАО </w:t>
      </w:r>
      <w:r w:rsidR="00E64620" w:rsidRPr="000D3A79">
        <w:rPr>
          <w:color w:val="auto"/>
        </w:rPr>
        <w:t>«РЖД»</w:t>
      </w:r>
      <w:r w:rsidRPr="000D3A79">
        <w:rPr>
          <w:color w:val="auto"/>
        </w:rPr>
        <w:t xml:space="preserve">, предназначенный для организации и выполнения работ по стандартизации с целью внедрения передовых технологий и достижения технологического лидерства, недопущения введения в заблуждение потребителей, обеспечения безопасности движения поездов, улучшения качества и повышения конкурентоспособности оказываемых услуг, повышения качества обслуживания и ремонта подвижного состава и технических средств инфраструктуры </w:t>
      </w:r>
      <w:r w:rsidR="008466A6" w:rsidRPr="000D3A79">
        <w:rPr>
          <w:color w:val="auto"/>
        </w:rPr>
        <w:t>ОАО </w:t>
      </w:r>
      <w:r w:rsidR="00E64620" w:rsidRPr="000D3A79">
        <w:rPr>
          <w:color w:val="auto"/>
        </w:rPr>
        <w:t>«РЖД»</w:t>
      </w:r>
      <w:r w:rsidRPr="000D3A79">
        <w:rPr>
          <w:color w:val="auto"/>
        </w:rPr>
        <w:t>, внедрения эффективных методов управления, обеспечения безопасных условий труда и охраны окружающей среды.</w:t>
      </w:r>
    </w:p>
    <w:p w:rsidR="00113D2F" w:rsidRPr="000D3A79" w:rsidRDefault="000D43C7" w:rsidP="00FA23D1">
      <w:pPr>
        <w:spacing w:after="0" w:line="360" w:lineRule="exact"/>
        <w:ind w:firstLine="709"/>
        <w:jc w:val="both"/>
        <w:rPr>
          <w:color w:val="auto"/>
        </w:rPr>
      </w:pPr>
      <w:r w:rsidRPr="000D3A79">
        <w:rPr>
          <w:color w:val="auto"/>
        </w:rPr>
        <w:t>[на основе положений</w:t>
      </w:r>
      <w:r w:rsidR="00113D2F" w:rsidRPr="000D3A79">
        <w:rPr>
          <w:color w:val="auto"/>
        </w:rPr>
        <w:t xml:space="preserve"> пункта 2 Положения о службе стандартизации </w:t>
      </w:r>
      <w:r w:rsidR="008466A6" w:rsidRPr="000D3A79">
        <w:rPr>
          <w:color w:val="auto"/>
        </w:rPr>
        <w:t>ОАО </w:t>
      </w:r>
      <w:r w:rsidR="00E64620" w:rsidRPr="000D3A79">
        <w:rPr>
          <w:color w:val="auto"/>
        </w:rPr>
        <w:t>«РЖД»</w:t>
      </w:r>
      <w:r w:rsidR="00113D2F" w:rsidRPr="000D3A79">
        <w:rPr>
          <w:color w:val="auto"/>
        </w:rPr>
        <w:t xml:space="preserve">, утвержденного распоряжением </w:t>
      </w:r>
      <w:r w:rsidR="008466A6" w:rsidRPr="000D3A79">
        <w:rPr>
          <w:color w:val="auto"/>
        </w:rPr>
        <w:t>ОАО </w:t>
      </w:r>
      <w:r w:rsidR="00E64620" w:rsidRPr="000D3A79">
        <w:rPr>
          <w:color w:val="auto"/>
        </w:rPr>
        <w:t>«РЖД»</w:t>
      </w:r>
      <w:r w:rsidR="00113D2F" w:rsidRPr="000D3A79">
        <w:rPr>
          <w:color w:val="auto"/>
        </w:rPr>
        <w:t xml:space="preserve"> от 9 января 2019</w:t>
      </w:r>
      <w:r w:rsidR="00BA5205" w:rsidRPr="000D3A79">
        <w:rPr>
          <w:color w:val="auto"/>
        </w:rPr>
        <w:t> г.</w:t>
      </w:r>
      <w:r w:rsidR="00113D2F" w:rsidRPr="000D3A79">
        <w:rPr>
          <w:color w:val="auto"/>
        </w:rPr>
        <w:t xml:space="preserve"> </w:t>
      </w:r>
      <w:r w:rsidR="005A6BA8" w:rsidRPr="000D3A79">
        <w:rPr>
          <w:color w:val="auto"/>
        </w:rPr>
        <w:t>№ </w:t>
      </w:r>
      <w:r w:rsidR="00113D2F" w:rsidRPr="000D3A79">
        <w:rPr>
          <w:color w:val="auto"/>
        </w:rPr>
        <w:t>5/р]</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Эксперт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Эксперт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Специалист, который владеет знаниями и опытом для проведения работ в области стандартизации и квалификация которого подтверждена в процессе добровольной сертификации.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7 ГОСТ Р 1.12-2020 Стандартизация в Российской Федерации. Термины и определения]</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75" w:name="_Toc131076297"/>
      <w:bookmarkStart w:id="76" w:name="_Toc189060182"/>
      <w:bookmarkStart w:id="77" w:name="_Toc223360954"/>
      <w:r w:rsidRPr="000D3A79">
        <w:rPr>
          <w:rFonts w:ascii="Times New Roman" w:hAnsi="Times New Roman" w:cs="Times New Roman"/>
          <w:b/>
          <w:color w:val="000000" w:themeColor="text1"/>
          <w:sz w:val="28"/>
          <w:szCs w:val="28"/>
        </w:rPr>
        <w:t>Виды стандартов</w:t>
      </w:r>
      <w:r w:rsidRPr="000D3A79">
        <w:rPr>
          <w:rFonts w:ascii="Times New Roman" w:hAnsi="Times New Roman" w:cs="Times New Roman"/>
          <w:color w:val="000000" w:themeColor="text1"/>
          <w:sz w:val="28"/>
          <w:szCs w:val="28"/>
          <w:vertAlign w:val="superscript"/>
        </w:rPr>
        <w:footnoteReference w:id="4"/>
      </w:r>
      <w:bookmarkEnd w:id="75"/>
      <w:bookmarkEnd w:id="76"/>
      <w:bookmarkEnd w:id="77"/>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Вид стандарта</w:t>
      </w:r>
      <w:r w:rsidR="00584551" w:rsidRPr="000D3A79">
        <w:rPr>
          <w:b/>
          <w:color w:val="auto"/>
        </w:rPr>
        <w:fldChar w:fldCharType="begin"/>
      </w:r>
      <w:r w:rsidR="00304D15" w:rsidRPr="000D3A79">
        <w:instrText xml:space="preserve"> XE "</w:instrText>
      </w:r>
      <w:r w:rsidR="00304D15" w:rsidRPr="000D3A79">
        <w:rPr>
          <w:b/>
          <w:color w:val="auto"/>
        </w:rPr>
        <w:instrText>Вид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Характеристика стандарта, определяющаяся его содержанием в зависимости от объекта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5.1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Основополагающий стандарт</w:t>
      </w:r>
      <w:r w:rsidR="00584551" w:rsidRPr="000D3A79">
        <w:rPr>
          <w:b/>
          <w:color w:val="auto"/>
        </w:rPr>
        <w:fldChar w:fldCharType="begin"/>
      </w:r>
      <w:r w:rsidR="00304D15" w:rsidRPr="000D3A79">
        <w:instrText xml:space="preserve"> XE "</w:instrText>
      </w:r>
      <w:r w:rsidR="00304D15" w:rsidRPr="000D3A79">
        <w:rPr>
          <w:b/>
          <w:color w:val="auto"/>
        </w:rPr>
        <w:instrText>Основополагающий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 xml:space="preserve">Стандарт, имеющий широкую область распространения и/или содержащий общие положения для определенной области деятельности. </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Основополагающие стандарты устанавливают общие организационно-методические положения для определенной области деятельности и/или общетехнические требования и правила, обеспечивающие взаимопонимание, техническое единство и взаимосвязь различных областей науки, техники и производства в процессах создания и использования продукции, охрану окружающей среды, безопасность продукции, процессов и услуг для жизни и здоровья людей, имущества физических, юридических лиц, государства, и/или другие общетехнические требования.</w:t>
      </w:r>
    </w:p>
    <w:p w:rsidR="00113D2F" w:rsidRPr="000D3A79" w:rsidRDefault="00113D2F" w:rsidP="00FA23D1">
      <w:pPr>
        <w:spacing w:after="0" w:line="360" w:lineRule="exact"/>
        <w:ind w:firstLine="709"/>
        <w:jc w:val="both"/>
        <w:rPr>
          <w:color w:val="auto"/>
          <w:sz w:val="24"/>
        </w:rPr>
      </w:pPr>
      <w:r w:rsidRPr="000D3A79">
        <w:rPr>
          <w:color w:val="auto"/>
          <w:sz w:val="24"/>
        </w:rPr>
        <w:t>2. Основополагающий стандарт может применяться непосредственно в качестве стандарта или служить основой для разработки других стандартов и иных нормативных или технических документов.</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5.2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термины и определения</w:t>
      </w:r>
      <w:r w:rsidR="00584551" w:rsidRPr="000D3A79">
        <w:rPr>
          <w:b/>
          <w:color w:val="auto"/>
        </w:rPr>
        <w:fldChar w:fldCharType="begin"/>
      </w:r>
      <w:r w:rsidR="00304D15" w:rsidRPr="000D3A79">
        <w:instrText xml:space="preserve"> XE "</w:instrText>
      </w:r>
      <w:r w:rsidR="00304D15" w:rsidRPr="000D3A79">
        <w:rPr>
          <w:b/>
          <w:color w:val="auto"/>
        </w:rPr>
        <w:instrText>Стандарт на термины и определения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термины, к которым даны определения, содержащие необходимые и достаточные признаки понятия.</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В некоторых случаях определения могут отсутствовать и/или могут быть приведены примечания, иллюстрации, буквенные обозначения.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5.3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продукцию</w:t>
      </w:r>
      <w:r w:rsidR="00584551" w:rsidRPr="000D3A79">
        <w:rPr>
          <w:b/>
          <w:color w:val="auto"/>
        </w:rPr>
        <w:fldChar w:fldCharType="begin"/>
      </w:r>
      <w:r w:rsidR="00304D15" w:rsidRPr="000D3A79">
        <w:instrText xml:space="preserve"> XE "</w:instrText>
      </w:r>
      <w:r w:rsidR="00304D15" w:rsidRPr="000D3A79">
        <w:rPr>
          <w:b/>
          <w:color w:val="auto"/>
        </w:rPr>
        <w:instrText>Стандарт на продукцию</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требования, которым должна удовлетворять продукция или группа однородной продукции, с тем чтобы обеспечить ее соответствие своему назначению.</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Стандарт на продукцию может включать, кроме требований соответствия назначению, непосредственно или с помощью ссылки такие аспекты, как термины и определения, классификация, безопасность, экологичность, порядок приемки, методы контроля, требования к маркировке, упаковке, транспортированию и хранению, а иногда технологические или эксплуатационные требования.</w:t>
      </w:r>
    </w:p>
    <w:p w:rsidR="00113D2F" w:rsidRPr="000D3A79" w:rsidRDefault="00113D2F" w:rsidP="00FA23D1">
      <w:pPr>
        <w:spacing w:after="0" w:line="360" w:lineRule="exact"/>
        <w:ind w:firstLine="709"/>
        <w:jc w:val="both"/>
        <w:rPr>
          <w:color w:val="auto"/>
          <w:sz w:val="24"/>
        </w:rPr>
      </w:pPr>
      <w:r w:rsidRPr="000D3A79">
        <w:rPr>
          <w:color w:val="auto"/>
          <w:sz w:val="24"/>
        </w:rPr>
        <w:t>2. Стандарт на продукцию может содержать полную номенклатуру требований к ней или устанавливать только часть требований к продукции, например, только конструктивные требования, типы, основные параметры и/или размеры.</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5.4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процесс</w:t>
      </w:r>
      <w:r w:rsidR="00584551" w:rsidRPr="000D3A79">
        <w:rPr>
          <w:b/>
          <w:color w:val="auto"/>
        </w:rPr>
        <w:fldChar w:fldCharType="begin"/>
      </w:r>
      <w:r w:rsidR="00304D15" w:rsidRPr="000D3A79">
        <w:instrText xml:space="preserve"> XE "</w:instrText>
      </w:r>
      <w:r w:rsidR="00304D15" w:rsidRPr="000D3A79">
        <w:rPr>
          <w:b/>
          <w:color w:val="auto"/>
        </w:rPr>
        <w:instrText>Стандарт на процесс</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требования, которым должен удовлетворять процесс, с тем чтобы обеспечить соответствие процесса его назначению.</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5.5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услугу</w:t>
      </w:r>
      <w:r w:rsidR="00584551" w:rsidRPr="000D3A79">
        <w:rPr>
          <w:b/>
          <w:color w:val="auto"/>
        </w:rPr>
        <w:fldChar w:fldCharType="begin"/>
      </w:r>
      <w:r w:rsidR="00304D15" w:rsidRPr="000D3A79">
        <w:instrText xml:space="preserve"> XE "</w:instrText>
      </w:r>
      <w:r w:rsidR="00304D15" w:rsidRPr="000D3A79">
        <w:rPr>
          <w:b/>
          <w:color w:val="auto"/>
        </w:rPr>
        <w:instrText>Стандарт на услугу</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требования, которым должна удовлетворять услуга или группа однородных услуг, с тем чтобы обеспечить соответствие услуги ее назначению.</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Стандарты могут быть разработаны на материальные и иные услуги в различных областях (например, социально-культурные услуги, бытовое обслуживание населения, общественное питание, туристско-экскурсионное обслуживание, жилищно-коммунальное хозяйство, транспорт, автосервис, связь, страхование, банковское дело, торговля, научно-техническое и информационно-рекламное обслуживание и прочие сферы деятельности).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5.6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методы контроля</w:t>
      </w:r>
      <w:r w:rsidR="00584551" w:rsidRPr="000D3A79">
        <w:rPr>
          <w:b/>
          <w:color w:val="auto"/>
        </w:rPr>
        <w:fldChar w:fldCharType="begin"/>
      </w:r>
      <w:r w:rsidR="00DE746C" w:rsidRPr="000D3A79">
        <w:instrText xml:space="preserve"> XE "</w:instrText>
      </w:r>
      <w:r w:rsidR="00DE746C" w:rsidRPr="000D3A79">
        <w:rPr>
          <w:b/>
          <w:color w:val="auto"/>
        </w:rPr>
        <w:instrText>Стандарт на методы контроля</w:instrText>
      </w:r>
      <w:r w:rsidR="00DE746C"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методы, способы, приемы, методики проведения испытаний, измерений и/или анализа.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5.7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совместимость</w:t>
      </w:r>
      <w:r w:rsidR="00584551" w:rsidRPr="000D3A79">
        <w:rPr>
          <w:b/>
          <w:color w:val="auto"/>
        </w:rPr>
        <w:fldChar w:fldCharType="begin"/>
      </w:r>
      <w:r w:rsidR="00304D15" w:rsidRPr="000D3A79">
        <w:instrText xml:space="preserve"> XE "</w:instrText>
      </w:r>
      <w:r w:rsidR="00304D15" w:rsidRPr="000D3A79">
        <w:rPr>
          <w:b/>
          <w:color w:val="auto"/>
        </w:rPr>
        <w:instrText>Стандарт на совместимость</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устанавливающий требования, которые касаются совместимости различных объектов стандартизации.</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Например, совместимости изделий или систем в местах их сочленения.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5.8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Стандарт на номенклатуру показателей</w:t>
      </w:r>
      <w:r w:rsidR="00584551" w:rsidRPr="000D3A79">
        <w:rPr>
          <w:b/>
          <w:color w:val="auto"/>
        </w:rPr>
        <w:fldChar w:fldCharType="begin"/>
      </w:r>
      <w:r w:rsidR="00304D15" w:rsidRPr="000D3A79">
        <w:instrText xml:space="preserve"> XE "</w:instrText>
      </w:r>
      <w:r w:rsidR="00304D15" w:rsidRPr="000D3A79">
        <w:rPr>
          <w:b/>
          <w:color w:val="auto"/>
        </w:rPr>
        <w:instrText>Стандарт на номенклатуру показателей</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содержащий перечень показателей, для которых значения или характеристики должны быть указаны при установлении требования к продукции, процессу или услуге в других нормативных или технических документах.</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5.9 пункта 5 </w:t>
      </w:r>
      <w:r w:rsidRPr="000D3A79">
        <w:rPr>
          <w:color w:val="auto"/>
        </w:rPr>
        <w:t>ГОСТ 1.1-2002 Межгосударственная система стандартизации. Термины и определения]</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78" w:name="_Toc131076298"/>
      <w:bookmarkStart w:id="79" w:name="_Toc189060183"/>
      <w:bookmarkStart w:id="80" w:name="_Toc223360955"/>
      <w:r w:rsidRPr="000D3A79">
        <w:rPr>
          <w:rFonts w:ascii="Times New Roman" w:hAnsi="Times New Roman" w:cs="Times New Roman"/>
          <w:b/>
          <w:color w:val="000000" w:themeColor="text1"/>
          <w:sz w:val="28"/>
          <w:szCs w:val="28"/>
        </w:rPr>
        <w:t>Содержание и структура нормативных документов</w:t>
      </w:r>
      <w:bookmarkEnd w:id="78"/>
      <w:r w:rsidRPr="000D3A79">
        <w:rPr>
          <w:rFonts w:ascii="Times New Roman" w:hAnsi="Times New Roman" w:cs="Times New Roman"/>
          <w:b/>
          <w:color w:val="000000" w:themeColor="text1"/>
          <w:sz w:val="28"/>
          <w:szCs w:val="28"/>
        </w:rPr>
        <w:t xml:space="preserve"> в области стандартизации</w:t>
      </w:r>
      <w:bookmarkEnd w:id="79"/>
      <w:bookmarkEnd w:id="80"/>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Положение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Положение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Логическая единица содержания нормативного документа, которая имеет форму требования, правила, рекомендации или комментария.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 xml:space="preserve">Требование </w:t>
      </w:r>
      <w:r w:rsidRPr="000D3A79">
        <w:rPr>
          <w:color w:val="auto"/>
        </w:rPr>
        <w:t>&lt;нормативный документ&gt;</w:t>
      </w:r>
      <w:r w:rsidR="00584551" w:rsidRPr="000D3A79">
        <w:rPr>
          <w:color w:val="auto"/>
        </w:rPr>
        <w:fldChar w:fldCharType="begin"/>
      </w:r>
      <w:r w:rsidR="00407175" w:rsidRPr="000D3A79">
        <w:instrText xml:space="preserve"> XE "</w:instrText>
      </w:r>
      <w:r w:rsidR="00407175" w:rsidRPr="000D3A79">
        <w:rPr>
          <w:b/>
          <w:color w:val="auto"/>
        </w:rPr>
        <w:instrText xml:space="preserve">Требование </w:instrText>
      </w:r>
      <w:r w:rsidR="00407175" w:rsidRPr="000D3A79">
        <w:rPr>
          <w:color w:val="auto"/>
        </w:rPr>
        <w:instrText>&lt;нормативный документ&gt;</w:instrText>
      </w:r>
      <w:r w:rsidR="0040717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Положение нормативного документа, содержащее критерии, которые должны быть соблюдены.</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6.1.1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Обязательное требование</w:t>
      </w:r>
      <w:r w:rsidR="00584551" w:rsidRPr="000D3A79">
        <w:rPr>
          <w:b/>
          <w:color w:val="auto"/>
        </w:rPr>
        <w:fldChar w:fldCharType="begin"/>
      </w:r>
      <w:r w:rsidR="00304D15" w:rsidRPr="000D3A79">
        <w:instrText xml:space="preserve"> XE "</w:instrText>
      </w:r>
      <w:r w:rsidR="00304D15" w:rsidRPr="000D3A79">
        <w:rPr>
          <w:b/>
          <w:color w:val="auto"/>
        </w:rPr>
        <w:instrText>Обязательное требование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Требование нормативного документа, подлежащее обязательному выполнению с целью достижения соответствия этому документу.</w:t>
      </w:r>
    </w:p>
    <w:p w:rsidR="00113D2F" w:rsidRPr="000D3A79" w:rsidRDefault="00113D2F" w:rsidP="00FA23D1">
      <w:pPr>
        <w:spacing w:after="0" w:line="360" w:lineRule="exact"/>
        <w:ind w:firstLine="709"/>
        <w:jc w:val="both"/>
        <w:rPr>
          <w:color w:val="auto"/>
          <w:sz w:val="24"/>
        </w:rPr>
      </w:pPr>
      <w:r w:rsidRPr="000D3A79">
        <w:rPr>
          <w:color w:val="auto"/>
          <w:sz w:val="24"/>
        </w:rPr>
        <w:t xml:space="preserve">Примечание. Термин </w:t>
      </w:r>
      <w:r w:rsidR="00E64620" w:rsidRPr="000D3A79">
        <w:rPr>
          <w:color w:val="auto"/>
          <w:sz w:val="24"/>
        </w:rPr>
        <w:t>«</w:t>
      </w:r>
      <w:r w:rsidRPr="000D3A79">
        <w:rPr>
          <w:color w:val="auto"/>
          <w:sz w:val="24"/>
        </w:rPr>
        <w:t>обязательное требование</w:t>
      </w:r>
      <w:r w:rsidR="00E64620" w:rsidRPr="000D3A79">
        <w:rPr>
          <w:color w:val="auto"/>
          <w:sz w:val="24"/>
        </w:rPr>
        <w:t>»</w:t>
      </w:r>
      <w:r w:rsidRPr="000D3A79">
        <w:rPr>
          <w:color w:val="auto"/>
          <w:sz w:val="24"/>
        </w:rPr>
        <w:t xml:space="preserve"> употребляют только применительно к требованию, которое является обязательным в соответствии с законом или регламентом.</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6.1.1.1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Альтернативное требование</w:t>
      </w:r>
      <w:r w:rsidR="00584551" w:rsidRPr="000D3A79">
        <w:rPr>
          <w:b/>
          <w:color w:val="auto"/>
        </w:rPr>
        <w:fldChar w:fldCharType="begin"/>
      </w:r>
      <w:r w:rsidR="00304D15" w:rsidRPr="000D3A79">
        <w:instrText xml:space="preserve"> XE "</w:instrText>
      </w:r>
      <w:r w:rsidR="00304D15" w:rsidRPr="000D3A79">
        <w:rPr>
          <w:b/>
          <w:color w:val="auto"/>
        </w:rPr>
        <w:instrText>Альтернативное требование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Требование нормативного документа, которое должно быть выполнено в рамках выбора, допускаемого этим документом.</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Альтернативное требование может быть:</w:t>
      </w:r>
    </w:p>
    <w:p w:rsidR="00113D2F" w:rsidRPr="000D3A79" w:rsidRDefault="00113D2F" w:rsidP="00FA23D1">
      <w:pPr>
        <w:spacing w:after="0" w:line="360" w:lineRule="exact"/>
        <w:ind w:firstLine="709"/>
        <w:jc w:val="both"/>
        <w:rPr>
          <w:color w:val="auto"/>
          <w:sz w:val="24"/>
        </w:rPr>
      </w:pPr>
      <w:r w:rsidRPr="000D3A79">
        <w:rPr>
          <w:color w:val="auto"/>
          <w:sz w:val="24"/>
        </w:rPr>
        <w:t>- одним из двух или нескольких возможных требований;</w:t>
      </w:r>
    </w:p>
    <w:p w:rsidR="00113D2F" w:rsidRPr="000D3A79" w:rsidRDefault="00113D2F" w:rsidP="00FA23D1">
      <w:pPr>
        <w:spacing w:after="0" w:line="360" w:lineRule="exact"/>
        <w:ind w:firstLine="709"/>
        <w:jc w:val="both"/>
        <w:rPr>
          <w:color w:val="auto"/>
          <w:sz w:val="24"/>
        </w:rPr>
      </w:pPr>
      <w:r w:rsidRPr="000D3A79">
        <w:rPr>
          <w:color w:val="auto"/>
          <w:sz w:val="24"/>
        </w:rPr>
        <w:t>- дополнительным требованием, которое должно быть выполнено только в случае его применимости (в противном случае его можно не учитывать).</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6.1.1.2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Правило</w:t>
      </w:r>
      <w:r w:rsidR="00584551" w:rsidRPr="000D3A79">
        <w:rPr>
          <w:b/>
          <w:color w:val="auto"/>
        </w:rPr>
        <w:fldChar w:fldCharType="begin"/>
      </w:r>
      <w:r w:rsidR="00304D15" w:rsidRPr="000D3A79">
        <w:instrText xml:space="preserve"> XE "</w:instrText>
      </w:r>
      <w:r w:rsidR="00304D15" w:rsidRPr="000D3A79">
        <w:rPr>
          <w:b/>
          <w:color w:val="auto"/>
        </w:rPr>
        <w:instrText>Правило</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Положение нормативного документа, описывающее действие, которое должно быть выполнено.</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6.1.2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Рекомендация</w:t>
      </w:r>
      <w:r w:rsidR="00584551" w:rsidRPr="000D3A79">
        <w:rPr>
          <w:b/>
          <w:color w:val="auto"/>
        </w:rPr>
        <w:fldChar w:fldCharType="begin"/>
      </w:r>
      <w:r w:rsidR="00304D15" w:rsidRPr="000D3A79">
        <w:instrText xml:space="preserve"> XE "</w:instrText>
      </w:r>
      <w:r w:rsidR="00304D15" w:rsidRPr="000D3A79">
        <w:rPr>
          <w:b/>
          <w:color w:val="auto"/>
        </w:rPr>
        <w:instrText>Рекомендация</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Положение нормативного документа, содержащее совет.</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6.1.3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Комментарий</w:t>
      </w:r>
      <w:r w:rsidR="00584551" w:rsidRPr="000D3A79">
        <w:rPr>
          <w:b/>
          <w:color w:val="auto"/>
        </w:rPr>
        <w:fldChar w:fldCharType="begin"/>
      </w:r>
      <w:r w:rsidR="00304D15" w:rsidRPr="000D3A79">
        <w:instrText xml:space="preserve"> XE "</w:instrText>
      </w:r>
      <w:r w:rsidR="00304D15" w:rsidRPr="000D3A79">
        <w:rPr>
          <w:b/>
          <w:color w:val="auto"/>
        </w:rPr>
        <w:instrText>Комментарий</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Положение нормативного документа, содержащее информацию, поясняющую суть требования или правила, а также примеры его применения.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6.1.4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Основная часть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Основная часть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Совокупность положений, составляющих содержание нормативного документа.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6.2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Дополнительный элемент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Дополнительный элемент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Информация, включаемая в нормативный документ, но не влияющая на его содержание.</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Например, в стандарте к дополнительным элементам относятся сведения об издании и другие библиографические сведения, предисловие, примечания, сноски, справочные приложения, библиография.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6.3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Структура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Структура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Порядок размещения в нормативном документе разделов, подразделов, пунктов, подпунктов, таблиц, графического материала и приложений.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6.4 пункта 6 </w:t>
      </w:r>
      <w:r w:rsidRPr="000D3A79">
        <w:rPr>
          <w:color w:val="auto"/>
        </w:rPr>
        <w:t>ГОСТ 1.1-2002 Межгосударственная система стандартизации. Термины и определения]</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81" w:name="_Toc131076299"/>
      <w:bookmarkStart w:id="82" w:name="_Toc189060184"/>
      <w:bookmarkStart w:id="83" w:name="_Toc223360956"/>
      <w:r w:rsidRPr="000D3A79">
        <w:rPr>
          <w:rFonts w:ascii="Times New Roman" w:hAnsi="Times New Roman" w:cs="Times New Roman"/>
          <w:b/>
          <w:color w:val="000000" w:themeColor="text1"/>
          <w:sz w:val="28"/>
          <w:szCs w:val="28"/>
        </w:rPr>
        <w:t>Разработка, применение, обновление, опубликование и распространение нормативных документов</w:t>
      </w:r>
      <w:bookmarkEnd w:id="81"/>
      <w:r w:rsidRPr="000D3A79">
        <w:rPr>
          <w:rFonts w:ascii="Times New Roman" w:hAnsi="Times New Roman" w:cs="Times New Roman"/>
          <w:b/>
          <w:color w:val="000000" w:themeColor="text1"/>
          <w:sz w:val="28"/>
          <w:szCs w:val="28"/>
        </w:rPr>
        <w:t xml:space="preserve"> в области стандартизации</w:t>
      </w:r>
      <w:bookmarkEnd w:id="82"/>
      <w:bookmarkEnd w:id="83"/>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Программа работ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Программа работ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Документ занимающегося стандартизацией органа, устанавливающий плановые задания на темы в области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Тема (программы работ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Тема (программы работ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Конкретное плановое задание в программе работ по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7.1.1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Программа работ по межгосударственной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Программа работ по межгосударственной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Документ Евразийского совета по стандартизации, метрологии и сертификации, устанавливающий плановые задания на темы в области межгосударственной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7.1.2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Программа национальной стандартизации</w:t>
      </w:r>
      <w:r w:rsidR="00D3188A" w:rsidRPr="000D3A79">
        <w:rPr>
          <w:b/>
          <w:color w:val="auto"/>
        </w:rPr>
        <w:t>;</w:t>
      </w:r>
      <w:r w:rsidRPr="000D3A79">
        <w:rPr>
          <w:color w:val="auto"/>
        </w:rPr>
        <w:t xml:space="preserve"> ПНС</w:t>
      </w:r>
      <w:r w:rsidR="00584551" w:rsidRPr="000D3A79">
        <w:rPr>
          <w:color w:val="auto"/>
        </w:rPr>
        <w:fldChar w:fldCharType="begin"/>
      </w:r>
      <w:r w:rsidR="00304D15" w:rsidRPr="000D3A79">
        <w:instrText xml:space="preserve"> XE "</w:instrText>
      </w:r>
      <w:r w:rsidR="00304D15" w:rsidRPr="000D3A79">
        <w:rPr>
          <w:b/>
          <w:color w:val="auto"/>
        </w:rPr>
        <w:instrText>Программа национальной стандартизации</w:instrText>
      </w:r>
      <w:r w:rsidR="00304D15" w:rsidRPr="000D3A79">
        <w:instrText>\</w:instrText>
      </w:r>
      <w:r w:rsidR="00304D15" w:rsidRPr="000D3A79">
        <w:rPr>
          <w:b/>
          <w:color w:val="auto"/>
        </w:rPr>
        <w:instrText>;</w:instrText>
      </w:r>
      <w:r w:rsidR="00304D15" w:rsidRPr="000D3A79">
        <w:rPr>
          <w:color w:val="auto"/>
        </w:rPr>
        <w:instrText xml:space="preserve"> ПНС</w:instrText>
      </w:r>
      <w:r w:rsidR="00304D15" w:rsidRPr="000D3A79">
        <w:instrText xml:space="preserve">" </w:instrText>
      </w:r>
      <w:r w:rsidR="00584551" w:rsidRPr="000D3A79">
        <w:rPr>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Документ федерального органа исполнительной власти в сфере стандартизации, устанавливающий плановые задания на темы в области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1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Проект стандарта</w:t>
      </w:r>
      <w:r w:rsidR="00584551" w:rsidRPr="000D3A79">
        <w:rPr>
          <w:b/>
          <w:color w:val="auto"/>
        </w:rPr>
        <w:fldChar w:fldCharType="begin"/>
      </w:r>
      <w:r w:rsidR="00304D15" w:rsidRPr="000D3A79">
        <w:instrText xml:space="preserve"> XE "</w:instrText>
      </w:r>
      <w:r w:rsidR="00304D15" w:rsidRPr="000D3A79">
        <w:rPr>
          <w:b/>
          <w:color w:val="auto"/>
        </w:rPr>
        <w:instrText>Проект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Вариант редакции стандарта, доступный для широкого обсуждения, представленный для рассмотрения, отзыва, согласования, голосования или внесенный на принятие в качестве стандарта.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Уведомление о проекте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Уведомление о проекте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Непосредственное направление или публикация информации о начале разработки проекта в специализированном издании и/или электронные формы ее распространения с целью организации широкого обсуждения проекта документа перед его принятием для учета мнения всех заинтересованных сторон.</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7.2.1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Уведомление о разработке национального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Уведомление о разработке национального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Информация о начале публичного обсуждения проекта национального стандарта, размещенная на официальном сайте федерального органа исполнительной власти в сфере стандартизации в информационной системе общего пользования с целью широкого обсуждения проекта для учета мнения всех заинтересованных сторон.</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1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Уведомление о завершении публичного обсуждения проекта национального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Уведомление о завершении публичного обсуждения проекта национального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Информация о прекращении публичного обсуждения проекта национального стандарта, размещенная на официальном сайте федерального органа исполнительной власти в сфере стандартизации в информационной системе общего пользования.</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21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Консенсус</w:t>
      </w:r>
      <w:r w:rsidR="00584551" w:rsidRPr="000D3A79">
        <w:rPr>
          <w:b/>
          <w:color w:val="auto"/>
        </w:rPr>
        <w:fldChar w:fldCharType="begin"/>
      </w:r>
      <w:r w:rsidR="00304D15" w:rsidRPr="000D3A79">
        <w:instrText xml:space="preserve"> XE "</w:instrText>
      </w:r>
      <w:r w:rsidR="00304D15" w:rsidRPr="000D3A79">
        <w:rPr>
          <w:b/>
          <w:color w:val="auto"/>
        </w:rPr>
        <w:instrText>Консенсус</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Общее согласие, характеризующееся отсутствием серьезных возражений по существенным вопросам у большинства заинтересованных сторон и достигаемое в результате процедуры, стремящейся учесть мнения всех сторон и сблизить несовпадающие точки зрения.</w:t>
      </w:r>
    </w:p>
    <w:p w:rsidR="00113D2F" w:rsidRPr="000D3A79" w:rsidRDefault="00113D2F" w:rsidP="00FA23D1">
      <w:pPr>
        <w:spacing w:after="0" w:line="360" w:lineRule="exact"/>
        <w:ind w:firstLine="709"/>
        <w:jc w:val="both"/>
        <w:rPr>
          <w:color w:val="auto"/>
          <w:sz w:val="24"/>
        </w:rPr>
      </w:pPr>
      <w:r w:rsidRPr="000D3A79">
        <w:rPr>
          <w:color w:val="auto"/>
          <w:sz w:val="24"/>
        </w:rPr>
        <w:t xml:space="preserve">Примечания: </w:t>
      </w:r>
    </w:p>
    <w:p w:rsidR="00113D2F" w:rsidRPr="000D3A79" w:rsidRDefault="00113D2F" w:rsidP="00FA23D1">
      <w:pPr>
        <w:spacing w:after="0" w:line="360" w:lineRule="exact"/>
        <w:ind w:firstLine="709"/>
        <w:jc w:val="both"/>
        <w:rPr>
          <w:color w:val="auto"/>
          <w:sz w:val="24"/>
        </w:rPr>
      </w:pPr>
      <w:r w:rsidRPr="000D3A79">
        <w:rPr>
          <w:color w:val="auto"/>
          <w:sz w:val="24"/>
        </w:rPr>
        <w:t xml:space="preserve">1. Консенсус не обязательно предполагает полное единодушие. </w:t>
      </w:r>
    </w:p>
    <w:p w:rsidR="00113D2F" w:rsidRPr="000D3A79" w:rsidRDefault="00113D2F" w:rsidP="00FA23D1">
      <w:pPr>
        <w:spacing w:after="0" w:line="360" w:lineRule="exact"/>
        <w:ind w:firstLine="709"/>
        <w:jc w:val="both"/>
        <w:rPr>
          <w:color w:val="auto"/>
          <w:sz w:val="24"/>
        </w:rPr>
      </w:pPr>
      <w:r w:rsidRPr="000D3A79">
        <w:rPr>
          <w:color w:val="auto"/>
          <w:sz w:val="24"/>
        </w:rPr>
        <w:t>2. Требования к достижению консенсуса могут быть установлены в документах, регламентирующих отдельные процедуры. Например, достижение консенсуса при голосовании по проектам межгосударственных стандартов предусмотрено в документах, устанавливающих правила принятия этих стандартов.</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7.2.2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Принятие стандарта</w:t>
      </w:r>
      <w:r w:rsidR="00584551" w:rsidRPr="000D3A79">
        <w:rPr>
          <w:b/>
          <w:color w:val="auto"/>
        </w:rPr>
        <w:fldChar w:fldCharType="begin"/>
      </w:r>
      <w:r w:rsidR="00304D15" w:rsidRPr="000D3A79">
        <w:instrText xml:space="preserve"> XE "</w:instrText>
      </w:r>
      <w:r w:rsidR="00304D15" w:rsidRPr="000D3A79">
        <w:rPr>
          <w:b/>
          <w:color w:val="auto"/>
        </w:rPr>
        <w:instrText>Принятие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Документально оформленное решение органа по стандартизации о принятии проекта в качестве стандарта.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7.3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Принятие межгосударственного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Принятие межгосударственного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Решение руководящего органа Евразийского совета по стандартизации, метрологии и сертификации о принятии проекта или национального стандарта в качестве межгосударственного стандарта.</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Решение основано на достижении консенсуса и соблюдении критерия голосования национальных органов.</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7.3.1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Введение в действие межгосударственного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Введение в действие межгосударственного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Решение национального органа по стандартизации о введении межгосударственного стандарта в действие на территории государства.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7.3.2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Дата введения (нормативного документа) в действие</w:t>
      </w:r>
      <w:r w:rsidR="00584551" w:rsidRPr="000D3A79">
        <w:rPr>
          <w:b/>
          <w:color w:val="auto"/>
        </w:rPr>
        <w:fldChar w:fldCharType="begin"/>
      </w:r>
      <w:r w:rsidR="00304D15" w:rsidRPr="000D3A79">
        <w:instrText xml:space="preserve"> XE "</w:instrText>
      </w:r>
      <w:r w:rsidR="00304D15" w:rsidRPr="000D3A79">
        <w:rPr>
          <w:b/>
          <w:color w:val="auto"/>
        </w:rPr>
        <w:instrText>Дата введения (нормативного документа) в действие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Календарная дата, с которой документ приобретает юридическую силу.</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7.3.4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Срок действия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Срок действия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Интервал времени, в течение которого действует нормативный документ, начиная от даты введения его в действие в соответствии с решением ответственного за это органа до момента его замены, отмены или прекращения его применения в одностороннем порядке.</w:t>
      </w:r>
    </w:p>
    <w:p w:rsidR="00113D2F" w:rsidRPr="000D3A79" w:rsidRDefault="00113D2F" w:rsidP="00FA23D1">
      <w:pPr>
        <w:spacing w:after="0" w:line="360" w:lineRule="exact"/>
        <w:ind w:firstLine="709"/>
        <w:jc w:val="both"/>
        <w:rPr>
          <w:color w:val="auto"/>
        </w:rPr>
      </w:pPr>
      <w:r w:rsidRPr="000D3A79">
        <w:rPr>
          <w:color w:val="auto"/>
        </w:rPr>
        <w:t>В межгосударственной стандартизации односторонним считается прекращение применения межгосударственного стандарта на территории одной страны по решению ее уполномоченного национального органа при отсутствии решения об отмене этого стандарта на межгосударственном уровне.</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7.3.5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Обновление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Обновление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Деятельность, направленная на приведение нормативного документа в соответствие с уровнем развития техники и/или на удовлетворение актуальных экономических и/или социальных потребностей.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7.4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Проверка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Проверка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Анализ действующего нормативного документа в целях определения необходимости его обновления или отмены.</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7.4.1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Изменение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Изменение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Модификация, дополнение или исключение определенных фрагментов нормативного документа.</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Результаты изменения обычно представляют путем оформления, принятия и опубликования отдельного документа (изменения нормативного документа или извещения об изменении).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7.4.2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Пересмотр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Пересмотр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Внесение всех необходимых изменений в содержание нормативного документа с оформлением, принятием и опубликованием нового нормативного документа, заменяющего действующий документ.</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7.4.3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Применение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Применение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Использование нормативного документа в различных видах деятельности, например, производстве и/или торговле.</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Информация о принятом стандарте [изменении стандарта]</w:t>
      </w:r>
      <w:r w:rsidR="00584551" w:rsidRPr="000D3A79">
        <w:rPr>
          <w:b/>
          <w:color w:val="auto"/>
        </w:rPr>
        <w:fldChar w:fldCharType="begin"/>
      </w:r>
      <w:r w:rsidR="00304D15" w:rsidRPr="000D3A79">
        <w:instrText xml:space="preserve"> XE "</w:instrText>
      </w:r>
      <w:r w:rsidR="00304D15" w:rsidRPr="000D3A79">
        <w:rPr>
          <w:b/>
          <w:color w:val="auto"/>
        </w:rPr>
        <w:instrText>Информация о принятом стандарте [изменении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Информация о принятии и введении в действие стандарта [изменения к стандарту и текст этого изменения], которую публикует орган, принявший этот стандарт [изменение], в своем официальном информационном издании или рассылает пользователям данного стандарта непосредственно или через уполномоченную на это организацию.</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7.5.1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Официальное издание (стандарта)</w:t>
      </w:r>
      <w:r w:rsidR="00584551" w:rsidRPr="000D3A79">
        <w:rPr>
          <w:b/>
          <w:color w:val="auto"/>
        </w:rPr>
        <w:fldChar w:fldCharType="begin"/>
      </w:r>
      <w:r w:rsidR="00304D15" w:rsidRPr="000D3A79">
        <w:instrText xml:space="preserve"> XE "</w:instrText>
      </w:r>
      <w:r w:rsidR="00304D15" w:rsidRPr="000D3A79">
        <w:rPr>
          <w:b/>
          <w:color w:val="auto"/>
        </w:rPr>
        <w:instrText>Официальное издание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Печатное издание стандарта, публикуемое от имени международной или региональной организации по стандартизации, Евразийского совета по стандартизации, метрологии и сертификации, национального органа по стандартизации или государственного органа исполнительной власти в пределах его компетенции.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7.5.2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Распространение стандарта</w:t>
      </w:r>
      <w:r w:rsidR="00584551" w:rsidRPr="000D3A79">
        <w:rPr>
          <w:b/>
          <w:color w:val="auto"/>
        </w:rPr>
        <w:fldChar w:fldCharType="begin"/>
      </w:r>
      <w:r w:rsidR="00304D15" w:rsidRPr="000D3A79">
        <w:instrText xml:space="preserve"> XE "</w:instrText>
      </w:r>
      <w:r w:rsidR="00304D15" w:rsidRPr="000D3A79">
        <w:rPr>
          <w:b/>
          <w:color w:val="auto"/>
        </w:rPr>
        <w:instrText>Распространение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Комплекс мероприятий по своевременному обеспечению стандартом заинтересованных в нем пользователей.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7.5.3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Пользователь стандарта</w:t>
      </w:r>
      <w:r w:rsidR="00584551" w:rsidRPr="000D3A79">
        <w:rPr>
          <w:b/>
          <w:color w:val="auto"/>
        </w:rPr>
        <w:fldChar w:fldCharType="begin"/>
      </w:r>
      <w:r w:rsidR="00304D15" w:rsidRPr="000D3A79">
        <w:instrText xml:space="preserve"> XE "</w:instrText>
      </w:r>
      <w:r w:rsidR="00304D15" w:rsidRPr="000D3A79">
        <w:rPr>
          <w:b/>
          <w:color w:val="auto"/>
        </w:rPr>
        <w:instrText>Пользователь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Юридическое или физическое лицо, применяющее стандарт в своей деятельности.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7.5.4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Поправка (к нормативному документу)</w:t>
      </w:r>
      <w:r w:rsidR="00584551" w:rsidRPr="000D3A79">
        <w:rPr>
          <w:b/>
          <w:color w:val="auto"/>
        </w:rPr>
        <w:fldChar w:fldCharType="begin"/>
      </w:r>
      <w:r w:rsidR="00304D15" w:rsidRPr="000D3A79">
        <w:instrText xml:space="preserve"> XE "</w:instrText>
      </w:r>
      <w:r w:rsidR="00304D15" w:rsidRPr="000D3A79">
        <w:rPr>
          <w:b/>
          <w:color w:val="auto"/>
        </w:rPr>
        <w:instrText>Поправка (к нормативному документу)</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Устранение из опубликованного текста нормативного документа опечаток, лингвистических и других подобных ошибок.</w:t>
      </w:r>
    </w:p>
    <w:p w:rsidR="00113D2F" w:rsidRPr="000D3A79" w:rsidRDefault="00113D2F" w:rsidP="00FA23D1">
      <w:pPr>
        <w:spacing w:after="0" w:line="360" w:lineRule="exact"/>
        <w:ind w:firstLine="709"/>
        <w:jc w:val="both"/>
        <w:rPr>
          <w:color w:val="auto"/>
          <w:sz w:val="22"/>
        </w:rPr>
      </w:pPr>
      <w:r w:rsidRPr="000D3A79">
        <w:rPr>
          <w:color w:val="auto"/>
          <w:sz w:val="22"/>
        </w:rPr>
        <w:t>Примечание. Результаты поправки могут быть либо представлены путем опубликования соответствующего отдельного листка, либо учтены при новом издании нормативного документа.</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7.5.5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Переиздание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Переиздание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Новое печатное издание нормативного документа без изменений.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7.5.6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Новое издание (нормативного документа)</w:t>
      </w:r>
      <w:r w:rsidR="00584551" w:rsidRPr="000D3A79">
        <w:rPr>
          <w:b/>
          <w:color w:val="auto"/>
        </w:rPr>
        <w:fldChar w:fldCharType="begin"/>
      </w:r>
      <w:r w:rsidR="00304D15" w:rsidRPr="000D3A79">
        <w:instrText xml:space="preserve"> XE "</w:instrText>
      </w:r>
      <w:r w:rsidR="00304D15" w:rsidRPr="000D3A79">
        <w:rPr>
          <w:b/>
          <w:color w:val="auto"/>
        </w:rPr>
        <w:instrText>Новое издание (нормативного документа)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Новое печатное издание нормативного документа, включающее изменения и/или поправки к предыдущему изданию.</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7.5.7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Отмена стандарта</w:t>
      </w:r>
      <w:r w:rsidR="00584551" w:rsidRPr="000D3A79">
        <w:rPr>
          <w:b/>
          <w:color w:val="auto"/>
        </w:rPr>
        <w:fldChar w:fldCharType="begin"/>
      </w:r>
      <w:r w:rsidR="00304D15" w:rsidRPr="000D3A79">
        <w:instrText xml:space="preserve"> XE "</w:instrText>
      </w:r>
      <w:r w:rsidR="00304D15" w:rsidRPr="000D3A79">
        <w:rPr>
          <w:b/>
          <w:color w:val="auto"/>
        </w:rPr>
        <w:instrText>Отмена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Документально оформленное соответствующее решение органа по стандартизации, принявшего ранее стандарт, или его правопреемника в связи с принятием взамен отмененного стандарта другого документа или в связи с утратой актуальности стандартизации данного объекта на соответствующем уровне.</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подпункт 7.5.8 пункта 7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Экспертиза проекта документа по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Экспертиза проекта документа по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Рассмотрение проекта документа с целью оценки его способности содействовать соблюдению требований технического регламента и (или) обеспечить иные интересы национальной экономики, определения соответствия проекта документа законодательству Российской Федерации, правильности употребления в проекте документа научно-технических терминов и других языковых и знаковых средств, оценки научно-технического уровня проекта документа, а также для определения его соответствия основополагающим национальным и межгосударственным стандартам, метрологическим требованиям, правилам и нормам.</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Результаты экспертизы проекта документа по стандартизации отражают в экспертном заключении.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22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Оценка научно-технического уровня стандарта</w:t>
      </w:r>
      <w:r w:rsidR="00584551" w:rsidRPr="000D3A79">
        <w:rPr>
          <w:b/>
          <w:color w:val="auto"/>
        </w:rPr>
        <w:fldChar w:fldCharType="begin"/>
      </w:r>
      <w:r w:rsidR="00304D15" w:rsidRPr="000D3A79">
        <w:instrText xml:space="preserve"> XE "</w:instrText>
      </w:r>
      <w:r w:rsidR="00304D15" w:rsidRPr="000D3A79">
        <w:rPr>
          <w:b/>
          <w:color w:val="auto"/>
        </w:rPr>
        <w:instrText>Оценка научно-технического уровня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Определение полноты требований стандарта или его проекта и степени их соответствия мировому уровню развития науки и техники, в том числе сравнение этих требований с требованиями аналогичного международного стандарта, региональных стандартов и (или) национальных стандартов экономически развитых стран.</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23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Метрологическая экспертиза проекта стандарта [технических условий]</w:t>
      </w:r>
      <w:r w:rsidR="00584551" w:rsidRPr="000D3A79">
        <w:rPr>
          <w:b/>
          <w:color w:val="auto"/>
        </w:rPr>
        <w:fldChar w:fldCharType="begin"/>
      </w:r>
      <w:r w:rsidR="00304D15" w:rsidRPr="000D3A79">
        <w:instrText xml:space="preserve"> XE "</w:instrText>
      </w:r>
      <w:r w:rsidR="00304D15" w:rsidRPr="000D3A79">
        <w:rPr>
          <w:b/>
          <w:color w:val="auto"/>
        </w:rPr>
        <w:instrText>Метрологическая экспертиза проекта стандарта [технических условий]</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Анализ и оценка правильности установления и соблюдения обязательных метрологических требований, правил и норм к измерениям, эталонам, стандартным образцам и средствам измерений, включенных в проект стандарта [технических условий].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24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Нормоконтроль проекта стандарта</w:t>
      </w:r>
      <w:r w:rsidR="00584551" w:rsidRPr="000D3A79">
        <w:rPr>
          <w:b/>
          <w:color w:val="auto"/>
        </w:rPr>
        <w:fldChar w:fldCharType="begin"/>
      </w:r>
      <w:r w:rsidR="00304D15" w:rsidRPr="000D3A79">
        <w:instrText xml:space="preserve"> XE "</w:instrText>
      </w:r>
      <w:r w:rsidR="00304D15" w:rsidRPr="000D3A79">
        <w:rPr>
          <w:b/>
          <w:color w:val="auto"/>
        </w:rPr>
        <w:instrText>Нормоконтроль проекта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Проверка соответствия проекта стандарта правилам его построения, изложения и оформления, установленным в основополагающих национальных и межгосударственных стандартах.</w:t>
      </w:r>
    </w:p>
    <w:p w:rsidR="00113D2F" w:rsidRPr="000D3A79" w:rsidRDefault="00113D2F" w:rsidP="00FA23D1">
      <w:pPr>
        <w:spacing w:after="0" w:line="360" w:lineRule="exact"/>
        <w:ind w:firstLine="709"/>
        <w:jc w:val="both"/>
        <w:rPr>
          <w:color w:val="auto"/>
          <w:sz w:val="24"/>
        </w:rPr>
      </w:pPr>
      <w:r w:rsidRPr="000D3A79">
        <w:rPr>
          <w:color w:val="auto"/>
          <w:sz w:val="24"/>
        </w:rPr>
        <w:t xml:space="preserve">Примечание. Нормоконтроль проектов стандартов осуществляет организация, уполномоченная федеральным органом исполнительной власти в сфере стандартизации. На проекте стандарта, получившем положительное заключение по результатам нормоконтроля, проставляется штамп </w:t>
      </w:r>
      <w:r w:rsidR="00E64620" w:rsidRPr="000D3A79">
        <w:rPr>
          <w:color w:val="auto"/>
          <w:sz w:val="24"/>
        </w:rPr>
        <w:t>«</w:t>
      </w:r>
      <w:r w:rsidRPr="000D3A79">
        <w:rPr>
          <w:color w:val="auto"/>
          <w:sz w:val="24"/>
        </w:rPr>
        <w:t>В набор</w:t>
      </w:r>
      <w:r w:rsidR="00E64620" w:rsidRPr="000D3A79">
        <w:rPr>
          <w:color w:val="auto"/>
          <w:sz w:val="24"/>
        </w:rPr>
        <w:t>»</w:t>
      </w:r>
      <w:r w:rsidRPr="000D3A79">
        <w:rPr>
          <w:color w:val="auto"/>
          <w:sz w:val="24"/>
        </w:rPr>
        <w:t>.</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25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Редактирование проекта стандарта</w:t>
      </w:r>
      <w:r w:rsidR="00584551" w:rsidRPr="000D3A79">
        <w:rPr>
          <w:b/>
          <w:color w:val="auto"/>
        </w:rPr>
        <w:fldChar w:fldCharType="begin"/>
      </w:r>
      <w:r w:rsidR="00304D15" w:rsidRPr="000D3A79">
        <w:instrText xml:space="preserve"> XE "</w:instrText>
      </w:r>
      <w:r w:rsidR="00304D15" w:rsidRPr="000D3A79">
        <w:rPr>
          <w:b/>
          <w:color w:val="auto"/>
        </w:rPr>
        <w:instrText>Редактирование проекта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Упорядочивание структуры и изменение текста проекта стандарта для приведения в соответствие с нормами и правилами русского языка и иными издательскими требованиями.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пункт</w:t>
      </w:r>
      <w:r w:rsidRPr="000D3A79">
        <w:rPr>
          <w:color w:val="auto"/>
        </w:rPr>
        <w:t xml:space="preserve"> 26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Утверждение документа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Утверждение документа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Решение федерального органа исполнительной власти в сфере стандартизации об утверждении проекта в качестве соответствующего документа и о введении его в действие в Российской Федерации.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27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Уведомление об утвержденном документе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Уведомление об утвержденном документе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Размещение на официальном сайте федерального органа исполнительной власти в сфере стандартизации в информационной системе общего пользования и публикация его в официальном информационном издании информации об утверждении и введении в действие документа национальной системы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28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Информация об изменении документа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Информация об изменении документа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Информация об утверждении и введении в действие изменения документа национальной системы стандартизации и текст этого изменения, которые публикует федеральный орган исполнительной власти в сфере стандартизации в своем официальном информационном издании и размещает в информационной системе общего пользования на своем официальном сайте.</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29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Издательское редактирование документа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Издательское редактирование документа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Комплекс работ, необходимых для подготовки документа по стандартизации в форме электронного документа организацией, определенной федеральным органом исполнительной власти в сфере стандартизации оператором Федерального информационного фонда стандартов, для размещения его на официальном сайте федерального органа исполнительной власти в сфере стандартизации в информационно-телекоммуникационной сети Интернет.</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30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Официальное опубликование документа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Официальное опубликование документа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Печатное издание документа национальной системы стандартизации и (или) размещение его текста в электронно-цифровой форме в информационной системе общего пользования на официальном сайте федерального органа исполнительной власти в сфере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31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Распространение документа национальной системы стандартизации</w:t>
      </w:r>
      <w:r w:rsidR="00584551" w:rsidRPr="000D3A79">
        <w:rPr>
          <w:b/>
          <w:color w:val="auto"/>
        </w:rPr>
        <w:fldChar w:fldCharType="begin"/>
      </w:r>
      <w:r w:rsidR="00304D15" w:rsidRPr="000D3A79">
        <w:instrText xml:space="preserve"> XE "</w:instrText>
      </w:r>
      <w:r w:rsidR="00304D15" w:rsidRPr="000D3A79">
        <w:rPr>
          <w:b/>
          <w:color w:val="auto"/>
        </w:rPr>
        <w:instrText>Распространение документа национальной системы стандартизации</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Комплекс мероприятий по своевременному обеспечению документом национальной системы стандартизации заинтересованных в нем пользователей.</w:t>
      </w:r>
    </w:p>
    <w:p w:rsidR="00113D2F" w:rsidRPr="000D3A79" w:rsidRDefault="00113D2F" w:rsidP="00FA23D1">
      <w:pPr>
        <w:spacing w:after="0" w:line="360" w:lineRule="exact"/>
        <w:ind w:firstLine="709"/>
        <w:jc w:val="both"/>
        <w:rPr>
          <w:color w:val="auto"/>
        </w:rPr>
      </w:pPr>
      <w:r w:rsidRPr="000D3A79">
        <w:rPr>
          <w:color w:val="auto"/>
        </w:rPr>
        <w:t>[</w:t>
      </w:r>
      <w:r w:rsidR="00E24B43" w:rsidRPr="000D3A79">
        <w:rPr>
          <w:color w:val="auto"/>
        </w:rPr>
        <w:t xml:space="preserve">пункт </w:t>
      </w:r>
      <w:r w:rsidRPr="000D3A79">
        <w:rPr>
          <w:color w:val="auto"/>
        </w:rPr>
        <w:t>32 ГОСТ Р 1.12-2020 Стандартизация в Российской Федерации. Термины и определения]</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84" w:name="_Toc131076300"/>
      <w:bookmarkStart w:id="85" w:name="_Toc189060185"/>
      <w:bookmarkStart w:id="86" w:name="_Toc223360957"/>
      <w:r w:rsidRPr="000D3A79">
        <w:rPr>
          <w:rFonts w:ascii="Times New Roman" w:hAnsi="Times New Roman" w:cs="Times New Roman"/>
          <w:b/>
          <w:color w:val="000000" w:themeColor="text1"/>
          <w:sz w:val="28"/>
          <w:szCs w:val="28"/>
        </w:rPr>
        <w:t>Гармонизация стандартов</w:t>
      </w:r>
      <w:bookmarkEnd w:id="84"/>
      <w:bookmarkEnd w:id="85"/>
      <w:bookmarkEnd w:id="86"/>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Гармонизированные стандарты</w:t>
      </w:r>
      <w:r w:rsidR="00584551" w:rsidRPr="000D3A79">
        <w:rPr>
          <w:b/>
          <w:color w:val="auto"/>
        </w:rPr>
        <w:fldChar w:fldCharType="begin"/>
      </w:r>
      <w:r w:rsidR="00304D15" w:rsidRPr="000D3A79">
        <w:instrText xml:space="preserve"> XE "</w:instrText>
      </w:r>
      <w:r w:rsidR="00304D15" w:rsidRPr="000D3A79">
        <w:rPr>
          <w:b/>
          <w:color w:val="auto"/>
        </w:rPr>
        <w:instrText>Гармонизированные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Стандарты, которые приняты различными занимающимися стандартизацией органами, распространяются на один и тот же объект стандартизации и обеспечивают взаимозаменяемость продукции, процессов или услуг и/или взаимное понимание результатов испытаний или информации, представляемой в соответствии с этими стандартами.</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Гармонизированные стандарты могут иметь различия в форме представления или даже в содержании, например, в примечаниях, указаниях, как выполнять требования стандарта, в предпочтении тех или иных альтернативных требований.</w:t>
      </w:r>
    </w:p>
    <w:p w:rsidR="00113D2F" w:rsidRPr="000D3A79" w:rsidRDefault="00113D2F" w:rsidP="00FA23D1">
      <w:pPr>
        <w:spacing w:after="0" w:line="360" w:lineRule="exact"/>
        <w:ind w:firstLine="709"/>
        <w:jc w:val="both"/>
        <w:rPr>
          <w:color w:val="auto"/>
          <w:sz w:val="24"/>
        </w:rPr>
      </w:pPr>
      <w:r w:rsidRPr="000D3A79">
        <w:rPr>
          <w:color w:val="auto"/>
          <w:sz w:val="24"/>
        </w:rPr>
        <w:t xml:space="preserve">2. В международной стандартизации, наряду с термином </w:t>
      </w:r>
      <w:r w:rsidR="00E64620" w:rsidRPr="000D3A79">
        <w:rPr>
          <w:color w:val="auto"/>
          <w:sz w:val="24"/>
        </w:rPr>
        <w:t>«</w:t>
      </w:r>
      <w:r w:rsidRPr="000D3A79">
        <w:rPr>
          <w:color w:val="auto"/>
          <w:sz w:val="24"/>
        </w:rPr>
        <w:t>гармонизированные стандарты</w:t>
      </w:r>
      <w:r w:rsidR="00E64620" w:rsidRPr="000D3A79">
        <w:rPr>
          <w:color w:val="auto"/>
          <w:sz w:val="24"/>
        </w:rPr>
        <w:t>»</w:t>
      </w:r>
      <w:r w:rsidRPr="000D3A79">
        <w:rPr>
          <w:color w:val="auto"/>
          <w:sz w:val="24"/>
        </w:rPr>
        <w:t xml:space="preserve">, применяется указанный в Руководстве ИСО/МЭК 2:2004 термин-синоним </w:t>
      </w:r>
      <w:r w:rsidR="00E64620" w:rsidRPr="000D3A79">
        <w:rPr>
          <w:color w:val="auto"/>
          <w:sz w:val="24"/>
        </w:rPr>
        <w:t>«</w:t>
      </w:r>
      <w:r w:rsidRPr="000D3A79">
        <w:rPr>
          <w:color w:val="auto"/>
          <w:sz w:val="24"/>
        </w:rPr>
        <w:t>эквивалентные стандарты</w:t>
      </w:r>
      <w:r w:rsidR="00E64620" w:rsidRPr="000D3A79">
        <w:rPr>
          <w:color w:val="auto"/>
          <w:sz w:val="24"/>
        </w:rPr>
        <w:t>»</w:t>
      </w:r>
      <w:r w:rsidRPr="000D3A79">
        <w:rPr>
          <w:color w:val="auto"/>
          <w:sz w:val="24"/>
        </w:rPr>
        <w:t>.</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подпункт</w:t>
      </w:r>
      <w:r w:rsidRPr="000D3A79">
        <w:rPr>
          <w:color w:val="auto"/>
        </w:rPr>
        <w:t xml:space="preserve"> 8.1 </w:t>
      </w:r>
      <w:r w:rsidR="006357FB" w:rsidRPr="000D3A79">
        <w:rPr>
          <w:color w:val="auto"/>
        </w:rPr>
        <w:t xml:space="preserve">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Идентичные стандарты</w:t>
      </w:r>
      <w:r w:rsidR="00584551" w:rsidRPr="000D3A79">
        <w:rPr>
          <w:b/>
          <w:color w:val="auto"/>
        </w:rPr>
        <w:fldChar w:fldCharType="begin"/>
      </w:r>
      <w:r w:rsidR="00304D15" w:rsidRPr="000D3A79">
        <w:instrText xml:space="preserve"> XE "</w:instrText>
      </w:r>
      <w:r w:rsidR="00304D15" w:rsidRPr="000D3A79">
        <w:rPr>
          <w:b/>
          <w:color w:val="auto"/>
        </w:rPr>
        <w:instrText>Идентичные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Гармонизированные стандарты, которые идентичны по содержанию и форме представления.</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Идентичные стандарты, как правило, отличаются обозначениями. Кроме этого, в идентичных стандартах допускаются отдельные редакционные изменения и/или различия в форме представления, которые регламентированы на международном уровне.</w:t>
      </w:r>
    </w:p>
    <w:p w:rsidR="00113D2F" w:rsidRPr="000D3A79" w:rsidRDefault="00113D2F" w:rsidP="00FA23D1">
      <w:pPr>
        <w:spacing w:after="0" w:line="360" w:lineRule="exact"/>
        <w:ind w:firstLine="709"/>
        <w:jc w:val="both"/>
        <w:rPr>
          <w:color w:val="auto"/>
          <w:sz w:val="24"/>
        </w:rPr>
      </w:pPr>
      <w:r w:rsidRPr="000D3A79">
        <w:rPr>
          <w:color w:val="auto"/>
          <w:sz w:val="24"/>
        </w:rPr>
        <w:t>2. При изложении идентичных стандартов на разных языках, как правило, используют аутентичные переводы.</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8.1.1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Модифицированные стандарты</w:t>
      </w:r>
      <w:r w:rsidR="00584551" w:rsidRPr="000D3A79">
        <w:rPr>
          <w:b/>
          <w:color w:val="auto"/>
        </w:rPr>
        <w:fldChar w:fldCharType="begin"/>
      </w:r>
      <w:r w:rsidR="00304D15" w:rsidRPr="000D3A79">
        <w:instrText xml:space="preserve"> XE "</w:instrText>
      </w:r>
      <w:r w:rsidR="00304D15" w:rsidRPr="000D3A79">
        <w:rPr>
          <w:b/>
          <w:color w:val="auto"/>
        </w:rPr>
        <w:instrText>Модифицированные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Гармонизированные стандарты, которые имеют технические отклонения и/или различия по форме представления при условии их идентификации и объяснения.</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8.1.2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Неэквивалентные стандарты</w:t>
      </w:r>
      <w:r w:rsidR="00584551" w:rsidRPr="000D3A79">
        <w:rPr>
          <w:b/>
          <w:color w:val="auto"/>
        </w:rPr>
        <w:fldChar w:fldCharType="begin"/>
      </w:r>
      <w:r w:rsidR="00304D15" w:rsidRPr="000D3A79">
        <w:instrText xml:space="preserve"> XE "</w:instrText>
      </w:r>
      <w:r w:rsidR="00304D15" w:rsidRPr="000D3A79">
        <w:rPr>
          <w:b/>
          <w:color w:val="auto"/>
        </w:rPr>
        <w:instrText>Неэквивалентные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Стандарты, которые имеют неидентифицированные технические отклонения и/или различия по форме представления.</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8.1.3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Гармонизированный на международном уровне стандарт</w:t>
      </w:r>
      <w:r w:rsidR="00584551" w:rsidRPr="000D3A79">
        <w:rPr>
          <w:b/>
          <w:color w:val="auto"/>
        </w:rPr>
        <w:fldChar w:fldCharType="begin"/>
      </w:r>
      <w:r w:rsidR="00304D15" w:rsidRPr="000D3A79">
        <w:instrText xml:space="preserve"> XE "</w:instrText>
      </w:r>
      <w:r w:rsidR="00304D15" w:rsidRPr="000D3A79">
        <w:rPr>
          <w:b/>
          <w:color w:val="auto"/>
        </w:rPr>
        <w:instrText>Гармонизированный на международном уровне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гармонизированный с международным стандартом или стандартами.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8.2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Гармонизированный на региональном уровне стандарт</w:t>
      </w:r>
      <w:r w:rsidR="00584551" w:rsidRPr="000D3A79">
        <w:rPr>
          <w:b/>
          <w:color w:val="auto"/>
        </w:rPr>
        <w:fldChar w:fldCharType="begin"/>
      </w:r>
      <w:r w:rsidR="00304D15" w:rsidRPr="000D3A79">
        <w:instrText xml:space="preserve"> XE "</w:instrText>
      </w:r>
      <w:r w:rsidR="00304D15" w:rsidRPr="000D3A79">
        <w:rPr>
          <w:b/>
          <w:color w:val="auto"/>
        </w:rPr>
        <w:instrText>Гармонизированный на региональном уровне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гармонизированный с региональным стандартом или стандартами.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8.3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Гармонизированные на двусторонней основе стандарты</w:t>
      </w:r>
      <w:r w:rsidR="00584551" w:rsidRPr="000D3A79">
        <w:rPr>
          <w:b/>
          <w:color w:val="auto"/>
        </w:rPr>
        <w:fldChar w:fldCharType="begin"/>
      </w:r>
      <w:r w:rsidR="00304D15" w:rsidRPr="000D3A79">
        <w:instrText xml:space="preserve"> XE "</w:instrText>
      </w:r>
      <w:r w:rsidR="00304D15" w:rsidRPr="000D3A79">
        <w:rPr>
          <w:b/>
          <w:color w:val="auto"/>
        </w:rPr>
        <w:instrText>Гармонизированные на двусторонней основе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Стандарты, гармонизированные двумя занимающимися стандартизацией органами.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8.4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Гармонизированные на многосторонней основе стандарты</w:t>
      </w:r>
      <w:r w:rsidR="00584551" w:rsidRPr="000D3A79">
        <w:rPr>
          <w:b/>
          <w:color w:val="auto"/>
        </w:rPr>
        <w:fldChar w:fldCharType="begin"/>
      </w:r>
      <w:r w:rsidR="00304D15" w:rsidRPr="000D3A79">
        <w:instrText xml:space="preserve"> XE "</w:instrText>
      </w:r>
      <w:r w:rsidR="00304D15" w:rsidRPr="000D3A79">
        <w:rPr>
          <w:b/>
          <w:color w:val="auto"/>
        </w:rPr>
        <w:instrText>Гармонизированные на многосторонней основе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Стандарты, гармонизированные более чем двумя органами, занимающимися стандартизацией.</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8.5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Односторонне согласованный стандарт</w:t>
      </w:r>
      <w:r w:rsidR="00584551" w:rsidRPr="000D3A79">
        <w:rPr>
          <w:b/>
          <w:color w:val="auto"/>
        </w:rPr>
        <w:fldChar w:fldCharType="begin"/>
      </w:r>
      <w:r w:rsidR="00304D15" w:rsidRPr="000D3A79">
        <w:instrText xml:space="preserve"> XE "</w:instrText>
      </w:r>
      <w:r w:rsidR="00304D15" w:rsidRPr="000D3A79">
        <w:rPr>
          <w:b/>
          <w:color w:val="auto"/>
        </w:rPr>
        <w:instrText>Односторонне согласованный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согласованный с другим стандартом таким образом, чтобы продукция, процессы, услуги, испытания и информация, представляемые в соответствии с первым стандартом, отвечали требованиям последнего, а не наоборот.</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8.6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Сопоставимые стандарты</w:t>
      </w:r>
      <w:r w:rsidR="00584551" w:rsidRPr="000D3A79">
        <w:rPr>
          <w:b/>
          <w:color w:val="auto"/>
        </w:rPr>
        <w:fldChar w:fldCharType="begin"/>
      </w:r>
      <w:r w:rsidR="00304D15" w:rsidRPr="000D3A79">
        <w:instrText xml:space="preserve"> XE "</w:instrText>
      </w:r>
      <w:r w:rsidR="00304D15" w:rsidRPr="000D3A79">
        <w:rPr>
          <w:b/>
          <w:color w:val="auto"/>
        </w:rPr>
        <w:instrText>Сопоставимые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Принятые различными занимающимися стандартизацией органами стандарты на одну и ту же продукцию, на одни и те же процессы или услуги, в которых различные требования основываются на одних и тех же характеристиках и которые оцениваются с помощью одних и тех же методов, позволяющих однозначно сопоставить различия в требованиях.</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Сопоставимые стандарты не являются гармонизированными.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8.7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Принятие международного [регионального] стандарта в межгосударственном [национальном] стандарте</w:t>
      </w:r>
      <w:r w:rsidR="00584551" w:rsidRPr="000D3A79">
        <w:rPr>
          <w:b/>
          <w:color w:val="auto"/>
        </w:rPr>
        <w:fldChar w:fldCharType="begin"/>
      </w:r>
      <w:r w:rsidR="00304D15" w:rsidRPr="000D3A79">
        <w:instrText xml:space="preserve"> XE "</w:instrText>
      </w:r>
      <w:r w:rsidR="00304D15" w:rsidRPr="000D3A79">
        <w:rPr>
          <w:b/>
          <w:color w:val="auto"/>
        </w:rPr>
        <w:instrText>Принятие международного [регионального] стандарта в межгосударственном [национальном] стандарте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Опубликование межгосударственного [национального] стандарта, основанного на соответствующем международном или региональном стандарте, или подтверждение, что данный международный или региональный стандарт имеет тот же статус, что и межгосударственный [национальный] стандарт, с указанием любых отклонений от международного или регионального стандарта.</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В межгосударственной стандартизации второй из указанных в определении способов принятия международных и региональных стандартов не используется.</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8.8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Прямое применение международного [регионального]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Прямое применение международного [регионального]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Применение международного [регионального] стандарта независимо от принятия данного международного [регионального] стандарта в любом другом нормативном документе.</w:t>
      </w:r>
    </w:p>
    <w:p w:rsidR="00113D2F" w:rsidRPr="000D3A79" w:rsidRDefault="00113D2F" w:rsidP="00FA23D1">
      <w:pPr>
        <w:spacing w:after="0" w:line="360" w:lineRule="exact"/>
        <w:ind w:firstLine="709"/>
        <w:jc w:val="both"/>
        <w:rPr>
          <w:color w:val="auto"/>
          <w:sz w:val="24"/>
        </w:rPr>
      </w:pPr>
      <w:r w:rsidRPr="000D3A79">
        <w:rPr>
          <w:color w:val="auto"/>
          <w:sz w:val="24"/>
        </w:rPr>
        <w:t>Примечания:</w:t>
      </w:r>
    </w:p>
    <w:p w:rsidR="00113D2F" w:rsidRPr="000D3A79" w:rsidRDefault="00113D2F" w:rsidP="00FA23D1">
      <w:pPr>
        <w:spacing w:after="0" w:line="360" w:lineRule="exact"/>
        <w:ind w:firstLine="709"/>
        <w:jc w:val="both"/>
        <w:rPr>
          <w:color w:val="auto"/>
          <w:sz w:val="24"/>
        </w:rPr>
      </w:pPr>
      <w:r w:rsidRPr="000D3A79">
        <w:rPr>
          <w:color w:val="auto"/>
          <w:sz w:val="24"/>
        </w:rPr>
        <w:t>1. Прямое применение международного документа осуществляется в национальной стандартизации по решению национального органа по стандартизации и/или в пределах, установленных действующим законодательством.</w:t>
      </w:r>
    </w:p>
    <w:p w:rsidR="00113D2F" w:rsidRPr="000D3A79" w:rsidRDefault="00113D2F" w:rsidP="00FA23D1">
      <w:pPr>
        <w:spacing w:after="0" w:line="360" w:lineRule="exact"/>
        <w:ind w:firstLine="709"/>
        <w:jc w:val="both"/>
        <w:rPr>
          <w:color w:val="auto"/>
          <w:sz w:val="24"/>
        </w:rPr>
      </w:pPr>
      <w:r w:rsidRPr="000D3A79">
        <w:rPr>
          <w:color w:val="auto"/>
          <w:sz w:val="24"/>
        </w:rPr>
        <w:t>2. В качестве примера прямого применения региональных стандартов в странах - участницах Соглашения служит непосредственное применение межгосударственных стандартов. В остальных случаях прямое применение региональных стандартов осуществляется по решению национального органа по стандартизации при наличии соответствующего соглашения с региональной организацией по стандартизации, принявшей эти стандарты, и/или в пределах, установленных действующим законодательством, например, при изготовлении и поставке продукции на экспорт в страны, где действует данный региональный стандарт, если это оговорено в контракте на поставку.</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8.9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Косвенное применение международного [регионального]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Косвенное применение международного [регионального]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Применение международного [регионального] стандарта посредством другого нормативного документа, в котором этот стандарт был принят.</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8.10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Техническое отклонение (от международного стандарта в межгосударственном стандарте)</w:t>
      </w:r>
      <w:r w:rsidR="00584551" w:rsidRPr="000D3A79">
        <w:rPr>
          <w:b/>
          <w:color w:val="auto"/>
        </w:rPr>
        <w:fldChar w:fldCharType="begin"/>
      </w:r>
      <w:r w:rsidR="00304D15" w:rsidRPr="000D3A79">
        <w:instrText xml:space="preserve"> XE "</w:instrText>
      </w:r>
      <w:r w:rsidR="00304D15" w:rsidRPr="000D3A79">
        <w:rPr>
          <w:b/>
          <w:color w:val="auto"/>
        </w:rPr>
        <w:instrText>Техническое отклонение (от международного стандарта в межгосударственном стандарте)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Различие между техническим содержанием международного стандарта и техническим содержанием межгосударственного стандарта.</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8.11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Редакционное изменение (относительно международного стандарта в межгосударственном стандарте)</w:t>
      </w:r>
      <w:r w:rsidR="00584551" w:rsidRPr="000D3A79">
        <w:rPr>
          <w:b/>
          <w:color w:val="auto"/>
        </w:rPr>
        <w:fldChar w:fldCharType="begin"/>
      </w:r>
      <w:r w:rsidR="00304D15" w:rsidRPr="000D3A79">
        <w:instrText xml:space="preserve"> XE "</w:instrText>
      </w:r>
      <w:r w:rsidR="00304D15" w:rsidRPr="000D3A79">
        <w:rPr>
          <w:b/>
          <w:color w:val="auto"/>
        </w:rPr>
        <w:instrText>Редакционное изменение (относительно международного стандарта в межгосударственном стандарте)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Допускаемое различие в техническом содержании межгосударственного стандарта и примененного в нем международного стандарта.</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8.12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Изменение в словесной формулировке (относительно международного стандарта)</w:t>
      </w:r>
      <w:r w:rsidR="00584551" w:rsidRPr="000D3A79">
        <w:rPr>
          <w:b/>
          <w:color w:val="auto"/>
        </w:rPr>
        <w:fldChar w:fldCharType="begin"/>
      </w:r>
      <w:r w:rsidR="00304D15" w:rsidRPr="000D3A79">
        <w:instrText xml:space="preserve"> XE "</w:instrText>
      </w:r>
      <w:r w:rsidR="00304D15" w:rsidRPr="000D3A79">
        <w:rPr>
          <w:b/>
          <w:color w:val="auto"/>
        </w:rPr>
        <w:instrText>Изменение в словесной формулировке (относительно международного стандарта)</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Замена одиночных слов или фраз на синонимы при принятии русской версии международного стандарта в межгосударственном стандарте в целях обеспечения терминологического единства с другими стандартами, действующими на том же уровне стандартизации.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8.13 пункта 8 </w:t>
      </w:r>
      <w:r w:rsidRPr="000D3A79">
        <w:rPr>
          <w:color w:val="auto"/>
        </w:rPr>
        <w:t>ГОСТ 1.1-2002 Межгосударственная система стандартизации. Термины и определения]</w:t>
      </w:r>
    </w:p>
    <w:p w:rsidR="00113D2F" w:rsidRPr="000D3A79" w:rsidRDefault="00113D2F" w:rsidP="00FA23D1">
      <w:pPr>
        <w:spacing w:after="0" w:line="360" w:lineRule="exact"/>
        <w:ind w:firstLine="709"/>
        <w:jc w:val="both"/>
        <w:rPr>
          <w:color w:val="auto"/>
        </w:rPr>
      </w:pPr>
    </w:p>
    <w:p w:rsidR="00113D2F" w:rsidRPr="000D3A79" w:rsidRDefault="00113D2F" w:rsidP="00FA23D1">
      <w:pPr>
        <w:pStyle w:val="3"/>
        <w:spacing w:before="120" w:after="120" w:line="360" w:lineRule="exact"/>
        <w:jc w:val="center"/>
        <w:rPr>
          <w:rFonts w:ascii="Times New Roman" w:hAnsi="Times New Roman" w:cs="Times New Roman"/>
          <w:b/>
          <w:color w:val="000000" w:themeColor="text1"/>
          <w:sz w:val="28"/>
          <w:szCs w:val="28"/>
        </w:rPr>
      </w:pPr>
      <w:bookmarkStart w:id="87" w:name="_Toc131076301"/>
      <w:bookmarkStart w:id="88" w:name="_Toc189060186"/>
      <w:bookmarkStart w:id="89" w:name="_Toc223360958"/>
      <w:r w:rsidRPr="000D3A79">
        <w:rPr>
          <w:rFonts w:ascii="Times New Roman" w:hAnsi="Times New Roman" w:cs="Times New Roman"/>
          <w:b/>
          <w:color w:val="000000" w:themeColor="text1"/>
          <w:sz w:val="28"/>
          <w:szCs w:val="28"/>
        </w:rPr>
        <w:t>Ссылки на стандарты</w:t>
      </w:r>
      <w:bookmarkEnd w:id="87"/>
      <w:bookmarkEnd w:id="88"/>
      <w:bookmarkEnd w:id="89"/>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Ссылка на стандарт (в документе)</w:t>
      </w:r>
      <w:r w:rsidR="00584551" w:rsidRPr="000D3A79">
        <w:rPr>
          <w:b/>
          <w:color w:val="auto"/>
        </w:rPr>
        <w:fldChar w:fldCharType="begin"/>
      </w:r>
      <w:r w:rsidR="00304D15" w:rsidRPr="000D3A79">
        <w:instrText xml:space="preserve"> XE "</w:instrText>
      </w:r>
      <w:r w:rsidR="00304D15" w:rsidRPr="000D3A79">
        <w:rPr>
          <w:b/>
          <w:color w:val="auto"/>
        </w:rPr>
        <w:instrText>Ссылка на стандарт (в документе)</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на стандарт вместо детального изложения его требований в другом документе.</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Ссылки могут быть нормативными или справочными.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9.1 пункта 9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Датированная ссылка (на стандарт)</w:t>
      </w:r>
      <w:r w:rsidR="00584551" w:rsidRPr="000D3A79">
        <w:rPr>
          <w:b/>
          <w:color w:val="auto"/>
        </w:rPr>
        <w:fldChar w:fldCharType="begin"/>
      </w:r>
      <w:r w:rsidR="00304D15" w:rsidRPr="000D3A79">
        <w:instrText xml:space="preserve"> XE "</w:instrText>
      </w:r>
      <w:r w:rsidR="00304D15" w:rsidRPr="000D3A79">
        <w:rPr>
          <w:b/>
          <w:color w:val="auto"/>
        </w:rPr>
        <w:instrText>Датированная ссылка (на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на стандарт в другом документе, осуществленная таким образом, что пересмотр ссылочного стандарта вызывает необходимость внесения изменения в этот документ.</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9.2 пункта 9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Недатированная ссылка (на стандарт)</w:t>
      </w:r>
      <w:r w:rsidR="00584551" w:rsidRPr="000D3A79">
        <w:rPr>
          <w:b/>
          <w:color w:val="auto"/>
        </w:rPr>
        <w:fldChar w:fldCharType="begin"/>
      </w:r>
      <w:r w:rsidR="00304D15" w:rsidRPr="000D3A79">
        <w:instrText xml:space="preserve"> XE "</w:instrText>
      </w:r>
      <w:r w:rsidR="00304D15" w:rsidRPr="000D3A79">
        <w:rPr>
          <w:b/>
          <w:color w:val="auto"/>
        </w:rPr>
        <w:instrText>Недатированная ссылка (на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на стандарт в другом документе, осуществленная таким образом, что пересмотр ссылочного стандарта не приводит к необходимости внесения изменения в этот документ.</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9.3 пункта 9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Нормативная ссылка (на стандарт)</w:t>
      </w:r>
      <w:r w:rsidR="00584551" w:rsidRPr="000D3A79">
        <w:rPr>
          <w:b/>
          <w:color w:val="auto"/>
        </w:rPr>
        <w:fldChar w:fldCharType="begin"/>
      </w:r>
      <w:r w:rsidR="00304D15" w:rsidRPr="000D3A79">
        <w:instrText xml:space="preserve"> XE "</w:instrText>
      </w:r>
      <w:r w:rsidR="00304D15" w:rsidRPr="000D3A79">
        <w:rPr>
          <w:b/>
          <w:color w:val="auto"/>
        </w:rPr>
        <w:instrText>Нормативная ссылка (на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на стандарт в документе, указывающая, что путем достижения соответствия определенным требованиям этого документа является соблюдение данного ссылочного стандарта.</w:t>
      </w:r>
    </w:p>
    <w:p w:rsidR="00113D2F" w:rsidRPr="000D3A79" w:rsidRDefault="00113D2F" w:rsidP="00FA23D1">
      <w:pPr>
        <w:spacing w:after="0" w:line="360" w:lineRule="exact"/>
        <w:ind w:firstLine="709"/>
        <w:jc w:val="both"/>
        <w:rPr>
          <w:color w:val="auto"/>
          <w:sz w:val="24"/>
        </w:rPr>
      </w:pPr>
      <w:r w:rsidRPr="000D3A79">
        <w:rPr>
          <w:color w:val="auto"/>
          <w:sz w:val="24"/>
        </w:rPr>
        <w:t>Примечание. Нормативные ссылки могут быть датированными или недатированными.</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9.4 пункта 9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Справочная ссылка (в стандарте на другой документ)</w:t>
      </w:r>
      <w:r w:rsidR="00584551" w:rsidRPr="000D3A79">
        <w:rPr>
          <w:b/>
          <w:color w:val="auto"/>
        </w:rPr>
        <w:fldChar w:fldCharType="begin"/>
      </w:r>
      <w:r w:rsidR="00304D15" w:rsidRPr="000D3A79">
        <w:instrText xml:space="preserve"> XE "</w:instrText>
      </w:r>
      <w:r w:rsidR="00304D15" w:rsidRPr="000D3A79">
        <w:rPr>
          <w:b/>
          <w:color w:val="auto"/>
        </w:rPr>
        <w:instrText>Справочная ссылка (в стандарте на другой документ)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в стандарте на документ иного вида, которая информирует о существовании данного ссылочного документа, но не предписывает обязательного соблюдения его требований.</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 xml:space="preserve">подпункт 9.5 пункта 9 </w:t>
      </w:r>
      <w:r w:rsidRPr="000D3A79">
        <w:rPr>
          <w:color w:val="auto"/>
        </w:rPr>
        <w:t>ГОСТ 1.1-2002 Межгосударственная система стандартизации.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Общая ссылка (на стандарты)</w:t>
      </w:r>
      <w:r w:rsidR="00584551" w:rsidRPr="000D3A79">
        <w:rPr>
          <w:b/>
          <w:color w:val="auto"/>
        </w:rPr>
        <w:fldChar w:fldCharType="begin"/>
      </w:r>
      <w:r w:rsidR="00304D15" w:rsidRPr="000D3A79">
        <w:instrText xml:space="preserve"> XE "</w:instrText>
      </w:r>
      <w:r w:rsidR="00304D15" w:rsidRPr="000D3A79">
        <w:rPr>
          <w:b/>
          <w:color w:val="auto"/>
        </w:rPr>
        <w:instrText>Общая ссылка (на стандарты)</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Ссылка на стандарты в другом нормативном документе, которая обозначает все стандарты, введенные в действие федеральным органом исполнительной власти в сфере стандартизации и (или) действующие в определенной области, и не содержит обозначений конкретных стандартов.</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пункт</w:t>
      </w:r>
      <w:r w:rsidRPr="000D3A79">
        <w:rPr>
          <w:color w:val="auto"/>
        </w:rPr>
        <w:t xml:space="preserve"> 33 ГОСТ Р 1.12-2020 Стандартизация в Российской Федерации. Термины и определения]</w:t>
      </w:r>
    </w:p>
    <w:p w:rsidR="00113D2F" w:rsidRPr="000D3A79" w:rsidRDefault="00113D2F" w:rsidP="00FA23D1">
      <w:pPr>
        <w:numPr>
          <w:ilvl w:val="0"/>
          <w:numId w:val="9"/>
        </w:numPr>
        <w:spacing w:before="120" w:after="0" w:line="360" w:lineRule="exact"/>
        <w:ind w:left="0" w:firstLine="709"/>
        <w:jc w:val="both"/>
        <w:rPr>
          <w:b/>
          <w:color w:val="auto"/>
        </w:rPr>
      </w:pPr>
      <w:r w:rsidRPr="000D3A79">
        <w:rPr>
          <w:b/>
          <w:color w:val="auto"/>
        </w:rPr>
        <w:t>Ссылочный стандарт</w:t>
      </w:r>
      <w:r w:rsidR="00584551" w:rsidRPr="000D3A79">
        <w:rPr>
          <w:b/>
          <w:color w:val="auto"/>
        </w:rPr>
        <w:fldChar w:fldCharType="begin"/>
      </w:r>
      <w:r w:rsidR="00304D15" w:rsidRPr="000D3A79">
        <w:instrText xml:space="preserve"> XE "</w:instrText>
      </w:r>
      <w:r w:rsidR="00304D15" w:rsidRPr="000D3A79">
        <w:rPr>
          <w:b/>
          <w:color w:val="auto"/>
        </w:rPr>
        <w:instrText>Ссылочный стандарт</w:instrText>
      </w:r>
      <w:r w:rsidR="00304D15" w:rsidRPr="000D3A79">
        <w:instrText xml:space="preserve">" </w:instrText>
      </w:r>
      <w:r w:rsidR="00584551" w:rsidRPr="000D3A79">
        <w:rPr>
          <w:b/>
          <w:color w:val="auto"/>
        </w:rPr>
        <w:fldChar w:fldCharType="end"/>
      </w:r>
    </w:p>
    <w:p w:rsidR="00113D2F" w:rsidRPr="000D3A79" w:rsidRDefault="00113D2F" w:rsidP="00FA23D1">
      <w:pPr>
        <w:spacing w:after="0" w:line="360" w:lineRule="exact"/>
        <w:ind w:firstLine="709"/>
        <w:jc w:val="both"/>
        <w:rPr>
          <w:color w:val="auto"/>
        </w:rPr>
      </w:pPr>
      <w:r w:rsidRPr="000D3A79">
        <w:rPr>
          <w:color w:val="auto"/>
        </w:rPr>
        <w:t>Стандарт, на который дана ссылка в другом нормативном документе.</w:t>
      </w:r>
    </w:p>
    <w:p w:rsidR="00113D2F" w:rsidRPr="000D3A79" w:rsidRDefault="00113D2F" w:rsidP="00FA23D1">
      <w:pPr>
        <w:spacing w:after="0" w:line="360" w:lineRule="exact"/>
        <w:ind w:firstLine="709"/>
        <w:jc w:val="both"/>
        <w:rPr>
          <w:color w:val="auto"/>
        </w:rPr>
      </w:pPr>
      <w:r w:rsidRPr="000D3A79">
        <w:rPr>
          <w:color w:val="auto"/>
        </w:rPr>
        <w:t>[</w:t>
      </w:r>
      <w:r w:rsidR="006357FB" w:rsidRPr="000D3A79">
        <w:rPr>
          <w:color w:val="auto"/>
        </w:rPr>
        <w:t>пункт</w:t>
      </w:r>
      <w:r w:rsidRPr="000D3A79">
        <w:rPr>
          <w:color w:val="auto"/>
        </w:rPr>
        <w:t xml:space="preserve"> 34 ГОСТ Р 1.12-2020 Стандартизация в Российской Федерации. Термины и определения]</w:t>
      </w:r>
    </w:p>
    <w:p w:rsidR="00113D2F" w:rsidRPr="000D3A79" w:rsidRDefault="00113D2F" w:rsidP="00FA23D1">
      <w:pPr>
        <w:spacing w:after="0" w:line="360" w:lineRule="exact"/>
        <w:ind w:firstLine="709"/>
        <w:rPr>
          <w:color w:val="auto"/>
        </w:rPr>
      </w:pPr>
    </w:p>
    <w:p w:rsidR="005706A0"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90" w:name="_Toc131076302"/>
      <w:bookmarkStart w:id="91" w:name="_Toc189060187"/>
      <w:bookmarkStart w:id="92" w:name="_Toc223360959"/>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2</w:t>
      </w:r>
      <w:r w:rsidR="005706A0" w:rsidRPr="000D3A79">
        <w:rPr>
          <w:rFonts w:ascii="Times New Roman" w:hAnsi="Times New Roman" w:cs="Times New Roman"/>
          <w:b/>
          <w:color w:val="000000" w:themeColor="text1"/>
          <w:sz w:val="28"/>
          <w:szCs w:val="28"/>
        </w:rPr>
        <w:t>. Метрологическая деятельность на железнодорожном транспорте</w:t>
      </w:r>
      <w:bookmarkEnd w:id="90"/>
      <w:bookmarkEnd w:id="91"/>
      <w:bookmarkEnd w:id="92"/>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93" w:name="_Toc131076303"/>
      <w:bookmarkStart w:id="94" w:name="_Toc189060188"/>
      <w:bookmarkStart w:id="95" w:name="_Toc223360960"/>
      <w:r w:rsidRPr="000D3A79">
        <w:rPr>
          <w:rFonts w:ascii="Times New Roman" w:hAnsi="Times New Roman" w:cs="Times New Roman"/>
          <w:b/>
          <w:color w:val="000000" w:themeColor="text1"/>
          <w:sz w:val="28"/>
          <w:szCs w:val="28"/>
        </w:rPr>
        <w:t>Основные положения</w:t>
      </w:r>
      <w:bookmarkEnd w:id="93"/>
      <w:bookmarkEnd w:id="94"/>
      <w:bookmarkEnd w:id="95"/>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Метрология</w:t>
      </w:r>
      <w:r w:rsidR="00584551" w:rsidRPr="000D3A79">
        <w:rPr>
          <w:b/>
          <w:color w:val="auto"/>
        </w:rPr>
        <w:fldChar w:fldCharType="begin"/>
      </w:r>
      <w:r w:rsidR="00EA498B" w:rsidRPr="000D3A79">
        <w:instrText xml:space="preserve"> XE "</w:instrText>
      </w:r>
      <w:r w:rsidR="00EA498B" w:rsidRPr="000D3A79">
        <w:rPr>
          <w:b/>
          <w:color w:val="auto"/>
        </w:rPr>
        <w:instrText>Метрология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Наука об измерениях, методах и средствах обеспечения их единства, и способах достижения требуемой точности.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подпункт</w:t>
      </w:r>
      <w:r w:rsidRPr="000D3A79">
        <w:rPr>
          <w:color w:val="auto"/>
        </w:rPr>
        <w:t xml:space="preserve"> 2.1 </w:t>
      </w:r>
      <w:r w:rsidR="001B368B" w:rsidRPr="000D3A79">
        <w:rPr>
          <w:color w:val="auto"/>
        </w:rPr>
        <w:t xml:space="preserve">пункта 2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Теоретическая метрология</w:t>
      </w:r>
      <w:r w:rsidR="00584551" w:rsidRPr="000D3A79">
        <w:rPr>
          <w:b/>
          <w:color w:val="auto"/>
        </w:rPr>
        <w:fldChar w:fldCharType="begin"/>
      </w:r>
      <w:r w:rsidR="00EA498B" w:rsidRPr="000D3A79">
        <w:instrText xml:space="preserve"> XE "</w:instrText>
      </w:r>
      <w:r w:rsidR="00EA498B" w:rsidRPr="000D3A79">
        <w:rPr>
          <w:b/>
          <w:color w:val="auto"/>
        </w:rPr>
        <w:instrText>Теоретическая метрология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Раздел метрологии, предметом которого является разработка фундаментальных основ метрологии.</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Иногда применяют термин </w:t>
      </w:r>
      <w:r w:rsidR="00E64620" w:rsidRPr="000D3A79">
        <w:rPr>
          <w:color w:val="auto"/>
          <w:sz w:val="24"/>
        </w:rPr>
        <w:t>«</w:t>
      </w:r>
      <w:r w:rsidRPr="000D3A79">
        <w:rPr>
          <w:color w:val="auto"/>
          <w:sz w:val="24"/>
        </w:rPr>
        <w:t>фундаментальная метрология</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2.2 пункта 2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Законодательная метрология</w:t>
      </w:r>
      <w:r w:rsidR="00584551" w:rsidRPr="000D3A79">
        <w:rPr>
          <w:b/>
          <w:color w:val="auto"/>
        </w:rPr>
        <w:fldChar w:fldCharType="begin"/>
      </w:r>
      <w:r w:rsidR="00EA498B" w:rsidRPr="000D3A79">
        <w:instrText xml:space="preserve"> XE "</w:instrText>
      </w:r>
      <w:r w:rsidR="00EA498B" w:rsidRPr="000D3A79">
        <w:rPr>
          <w:b/>
          <w:color w:val="auto"/>
        </w:rPr>
        <w:instrText>Законодательная метрология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Раздел метрологии, предметом которого является установление обязательных технических и юридических требований по применению единиц величин, эталонов, методов и средств измерений, направленных на обеспечение единства и требуемой точности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2.3 пункта 2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Практическая </w:t>
      </w:r>
      <w:r w:rsidR="004505BE" w:rsidRPr="000D3A79">
        <w:rPr>
          <w:b/>
          <w:color w:val="auto"/>
          <w:lang w:val="en-US"/>
        </w:rPr>
        <w:t>[</w:t>
      </w:r>
      <w:r w:rsidRPr="000D3A79">
        <w:rPr>
          <w:b/>
          <w:color w:val="auto"/>
        </w:rPr>
        <w:t>прикладная</w:t>
      </w:r>
      <w:r w:rsidR="004505BE" w:rsidRPr="000D3A79">
        <w:rPr>
          <w:b/>
          <w:color w:val="auto"/>
          <w:lang w:val="en-US"/>
        </w:rPr>
        <w:t>]</w:t>
      </w:r>
      <w:r w:rsidRPr="000D3A79">
        <w:rPr>
          <w:b/>
          <w:color w:val="auto"/>
        </w:rPr>
        <w:t xml:space="preserve"> метрология</w:t>
      </w:r>
      <w:r w:rsidR="00584551" w:rsidRPr="000D3A79">
        <w:rPr>
          <w:b/>
          <w:color w:val="auto"/>
        </w:rPr>
        <w:fldChar w:fldCharType="begin"/>
      </w:r>
      <w:r w:rsidR="00EA498B" w:rsidRPr="000D3A79">
        <w:instrText xml:space="preserve"> XE "</w:instrText>
      </w:r>
      <w:r w:rsidR="00EA498B" w:rsidRPr="000D3A79">
        <w:rPr>
          <w:b/>
          <w:color w:val="auto"/>
        </w:rPr>
        <w:instrText xml:space="preserve">Практическая </w:instrText>
      </w:r>
      <w:r w:rsidR="00EA498B" w:rsidRPr="000D3A79">
        <w:rPr>
          <w:b/>
          <w:color w:val="auto"/>
          <w:lang w:val="en-US"/>
        </w:rPr>
        <w:instrText>[</w:instrText>
      </w:r>
      <w:r w:rsidR="00EA498B" w:rsidRPr="000D3A79">
        <w:rPr>
          <w:b/>
          <w:color w:val="auto"/>
        </w:rPr>
        <w:instrText>прикладная</w:instrText>
      </w:r>
      <w:r w:rsidR="00EA498B" w:rsidRPr="000D3A79">
        <w:rPr>
          <w:b/>
          <w:color w:val="auto"/>
          <w:lang w:val="en-US"/>
        </w:rPr>
        <w:instrText>]</w:instrText>
      </w:r>
      <w:r w:rsidR="00EA498B" w:rsidRPr="000D3A79">
        <w:rPr>
          <w:b/>
          <w:color w:val="auto"/>
        </w:rPr>
        <w:instrText xml:space="preserve"> метрология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Раздел метрологии, предметом которого являются вопросы практического применения разработок теоретической метрологии и положений законодательной метрологии.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2.4 пункта 2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Заявитель </w:t>
      </w:r>
      <w:r w:rsidRPr="000D3A79">
        <w:rPr>
          <w:color w:val="auto"/>
          <w:lang w:val="en-US"/>
        </w:rPr>
        <w:t>&lt;</w:t>
      </w:r>
      <w:r w:rsidRPr="000D3A79">
        <w:rPr>
          <w:color w:val="auto"/>
        </w:rPr>
        <w:t>метрология</w:t>
      </w:r>
      <w:r w:rsidRPr="000D3A79">
        <w:rPr>
          <w:color w:val="auto"/>
          <w:lang w:val="en-US"/>
        </w:rPr>
        <w:t>&gt;</w:t>
      </w:r>
      <w:r w:rsidR="00584551" w:rsidRPr="000D3A79">
        <w:rPr>
          <w:color w:val="auto"/>
          <w:lang w:val="en-US"/>
        </w:rPr>
        <w:fldChar w:fldCharType="begin"/>
      </w:r>
      <w:r w:rsidR="00407175" w:rsidRPr="000D3A79">
        <w:instrText xml:space="preserve"> XE "</w:instrText>
      </w:r>
      <w:r w:rsidR="00407175" w:rsidRPr="000D3A79">
        <w:rPr>
          <w:b/>
          <w:color w:val="auto"/>
        </w:rPr>
        <w:instrText xml:space="preserve">Заявитель </w:instrText>
      </w:r>
      <w:r w:rsidR="00407175" w:rsidRPr="000D3A79">
        <w:rPr>
          <w:color w:val="auto"/>
          <w:lang w:val="en-US"/>
        </w:rPr>
        <w:instrText>&lt;</w:instrText>
      </w:r>
      <w:r w:rsidR="00407175" w:rsidRPr="000D3A79">
        <w:rPr>
          <w:color w:val="auto"/>
        </w:rPr>
        <w:instrText>метрология</w:instrText>
      </w:r>
      <w:r w:rsidR="00407175" w:rsidRPr="000D3A79">
        <w:rPr>
          <w:color w:val="auto"/>
          <w:lang w:val="en-US"/>
        </w:rPr>
        <w:instrText>&gt;</w:instrText>
      </w:r>
      <w:r w:rsidR="00407175" w:rsidRPr="000D3A79">
        <w:instrText xml:space="preserve">" </w:instrText>
      </w:r>
      <w:r w:rsidR="00584551" w:rsidRPr="000D3A79">
        <w:rPr>
          <w:color w:val="auto"/>
          <w:lang w:val="en-US"/>
        </w:rPr>
        <w:fldChar w:fldCharType="end"/>
      </w:r>
    </w:p>
    <w:p w:rsidR="005706A0" w:rsidRPr="000D3A79" w:rsidRDefault="005706A0" w:rsidP="00FA23D1">
      <w:pPr>
        <w:spacing w:after="0" w:line="360" w:lineRule="exact"/>
        <w:ind w:firstLine="709"/>
        <w:jc w:val="both"/>
        <w:rPr>
          <w:color w:val="auto"/>
        </w:rPr>
      </w:pPr>
      <w:r w:rsidRPr="000D3A79">
        <w:rPr>
          <w:color w:val="auto"/>
        </w:rPr>
        <w:t xml:space="preserve">Центр метрологии железной дороги, а также юридическое лицо, выполняющее работы для </w:t>
      </w:r>
      <w:r w:rsidR="008466A6" w:rsidRPr="000D3A79">
        <w:rPr>
          <w:color w:val="auto"/>
        </w:rPr>
        <w:t>ОАО </w:t>
      </w:r>
      <w:r w:rsidR="00E64620" w:rsidRPr="000D3A79">
        <w:rPr>
          <w:color w:val="auto"/>
        </w:rPr>
        <w:t>«РЖД»</w:t>
      </w:r>
      <w:r w:rsidRPr="000D3A79">
        <w:rPr>
          <w:color w:val="auto"/>
        </w:rPr>
        <w:t>, подавшее заявку на аккредитацию в СКРЖД</w:t>
      </w:r>
      <w:r w:rsidRPr="000D3A79">
        <w:rPr>
          <w:rStyle w:val="a7"/>
          <w:color w:val="auto"/>
        </w:rPr>
        <w:footnoteReference w:id="5"/>
      </w:r>
      <w:r w:rsidRPr="000D3A79">
        <w:rPr>
          <w:color w:val="auto"/>
        </w:rPr>
        <w:t>.</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3.7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06.001-2014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Основные положения]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служба</w:t>
      </w:r>
      <w:r w:rsidR="00584551" w:rsidRPr="000D3A79">
        <w:rPr>
          <w:b/>
          <w:color w:val="auto"/>
        </w:rPr>
        <w:fldChar w:fldCharType="begin"/>
      </w:r>
      <w:r w:rsidR="00EA498B" w:rsidRPr="000D3A79">
        <w:instrText xml:space="preserve"> XE "</w:instrText>
      </w:r>
      <w:r w:rsidR="00EA498B" w:rsidRPr="000D3A79">
        <w:rPr>
          <w:b/>
          <w:color w:val="auto"/>
        </w:rPr>
        <w:instrText>Метрологическая служба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Юридическое лицо, подразделение юридического лица или объединение юридических лиц, либо работник (работники) юридического лица, либо индивидуальный предприниматель, либо подведомственная организация федерального органа исполнительной власти, его подразделение или должностное лицо, выполняющие работы и (или) оказывающие услуги по обеспечению единства измерений и действующие на основании положения о метрологической службе.</w:t>
      </w:r>
    </w:p>
    <w:p w:rsidR="005706A0" w:rsidRPr="000D3A79" w:rsidRDefault="005706A0" w:rsidP="00FA23D1">
      <w:pPr>
        <w:spacing w:after="0" w:line="360" w:lineRule="exact"/>
        <w:ind w:firstLine="709"/>
        <w:jc w:val="both"/>
        <w:rPr>
          <w:color w:val="auto"/>
        </w:rPr>
      </w:pPr>
      <w:r w:rsidRPr="000D3A79">
        <w:rPr>
          <w:color w:val="auto"/>
        </w:rPr>
        <w:t xml:space="preserve">[пункт 12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Метрологическая служба </w:t>
      </w:r>
      <w:r w:rsidR="008466A6" w:rsidRPr="000D3A79">
        <w:rPr>
          <w:b/>
          <w:color w:val="auto"/>
        </w:rPr>
        <w:t>ОАО </w:t>
      </w:r>
      <w:r w:rsidR="00E64620" w:rsidRPr="000D3A79">
        <w:rPr>
          <w:b/>
          <w:color w:val="auto"/>
        </w:rPr>
        <w:t>«РЖД»</w:t>
      </w:r>
      <w:r w:rsidR="00584551" w:rsidRPr="000D3A79">
        <w:rPr>
          <w:b/>
          <w:color w:val="auto"/>
        </w:rPr>
        <w:fldChar w:fldCharType="begin"/>
      </w:r>
      <w:r w:rsidR="00904B89" w:rsidRPr="000D3A79">
        <w:instrText xml:space="preserve"> XE "</w:instrText>
      </w:r>
      <w:r w:rsidR="00904B89" w:rsidRPr="000D3A79">
        <w:rPr>
          <w:b/>
          <w:color w:val="auto"/>
        </w:rPr>
        <w:instrText>Метрологическая служба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 xml:space="preserve">Единая структура, созданная в </w:t>
      </w:r>
      <w:r w:rsidR="008466A6" w:rsidRPr="000D3A79">
        <w:rPr>
          <w:color w:val="auto"/>
        </w:rPr>
        <w:t>ОАО </w:t>
      </w:r>
      <w:r w:rsidR="00E64620" w:rsidRPr="000D3A79">
        <w:rPr>
          <w:color w:val="auto"/>
        </w:rPr>
        <w:t>«РЖД»</w:t>
      </w:r>
      <w:r w:rsidRPr="000D3A79">
        <w:rPr>
          <w:color w:val="auto"/>
        </w:rPr>
        <w:t xml:space="preserve"> в соответствии с действующим законодательством для выполнения работ по обеспечению единства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3.2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06.001-2014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Основные положения]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Метрологические требования</w:t>
      </w:r>
      <w:r w:rsidR="00584551" w:rsidRPr="000D3A79">
        <w:rPr>
          <w:b/>
          <w:color w:val="auto"/>
        </w:rPr>
        <w:fldChar w:fldCharType="begin"/>
      </w:r>
      <w:r w:rsidR="00EA498B" w:rsidRPr="000D3A79">
        <w:instrText xml:space="preserve"> XE "</w:instrText>
      </w:r>
      <w:r w:rsidR="00EA498B" w:rsidRPr="000D3A79">
        <w:rPr>
          <w:b/>
          <w:color w:val="auto"/>
        </w:rPr>
        <w:instrText>Метрологические требования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Требования к влияющим на результат и показатели точности измерений характеристикам (параметрам) измерений, эталонов единиц величин, стандартных образцов, средств измерений, а также к условиям, при которых эти характеристики (параметры) должны быть обеспечены.</w:t>
      </w:r>
    </w:p>
    <w:p w:rsidR="005706A0" w:rsidRPr="000D3A79" w:rsidRDefault="005706A0" w:rsidP="00FA23D1">
      <w:pPr>
        <w:spacing w:after="0" w:line="360" w:lineRule="exact"/>
        <w:ind w:firstLine="709"/>
        <w:jc w:val="both"/>
        <w:rPr>
          <w:color w:val="auto"/>
        </w:rPr>
      </w:pPr>
      <w:r w:rsidRPr="000D3A79">
        <w:rPr>
          <w:color w:val="auto"/>
        </w:rPr>
        <w:t xml:space="preserve">[пункт 14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Обязательные метрологические требования</w:t>
      </w:r>
      <w:r w:rsidR="00584551" w:rsidRPr="000D3A79">
        <w:rPr>
          <w:b/>
          <w:color w:val="auto"/>
        </w:rPr>
        <w:fldChar w:fldCharType="begin"/>
      </w:r>
      <w:r w:rsidR="00EA498B" w:rsidRPr="000D3A79">
        <w:instrText xml:space="preserve"> XE "</w:instrText>
      </w:r>
      <w:r w:rsidR="00EA498B" w:rsidRPr="000D3A79">
        <w:rPr>
          <w:b/>
          <w:color w:val="auto"/>
        </w:rPr>
        <w:instrText>Обязательные метрологические требования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Метрологические требования, установленные нормативными правовыми актами Российской Федерации и обязательные для соблюдения на территории Российской Федерации.</w:t>
      </w:r>
    </w:p>
    <w:p w:rsidR="005706A0" w:rsidRPr="000D3A79" w:rsidRDefault="005706A0" w:rsidP="00FA23D1">
      <w:pPr>
        <w:spacing w:after="0" w:line="360" w:lineRule="exact"/>
        <w:ind w:firstLine="709"/>
        <w:jc w:val="both"/>
        <w:rPr>
          <w:color w:val="auto"/>
        </w:rPr>
      </w:pPr>
      <w:r w:rsidRPr="000D3A79">
        <w:rPr>
          <w:color w:val="auto"/>
        </w:rPr>
        <w:t xml:space="preserve">[пункт 15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96" w:name="_Toc131076304"/>
      <w:bookmarkStart w:id="97" w:name="_Toc189060189"/>
      <w:bookmarkStart w:id="98" w:name="_Toc223360961"/>
      <w:r w:rsidRPr="000D3A79">
        <w:rPr>
          <w:rFonts w:ascii="Times New Roman" w:hAnsi="Times New Roman" w:cs="Times New Roman"/>
          <w:b/>
          <w:color w:val="000000" w:themeColor="text1"/>
          <w:sz w:val="28"/>
          <w:szCs w:val="28"/>
        </w:rPr>
        <w:t>Величины и единицы</w:t>
      </w:r>
      <w:bookmarkEnd w:id="96"/>
      <w:bookmarkEnd w:id="97"/>
      <w:bookmarkEnd w:id="98"/>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Величина</w:t>
      </w:r>
      <w:r w:rsidR="00584551" w:rsidRPr="000D3A79">
        <w:rPr>
          <w:b/>
          <w:color w:val="auto"/>
        </w:rPr>
        <w:fldChar w:fldCharType="begin"/>
      </w:r>
      <w:r w:rsidR="00EA498B" w:rsidRPr="000D3A79">
        <w:instrText xml:space="preserve"> XE "</w:instrText>
      </w:r>
      <w:r w:rsidR="00EA498B" w:rsidRPr="000D3A79">
        <w:rPr>
          <w:b/>
          <w:color w:val="auto"/>
        </w:rPr>
        <w:instrText>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материального объекта или явления, общее в качественном отношении для многих объектов или явлений, но в количественном отношении индивидуальное для каждого из них.</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3.1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Размер величины</w:t>
      </w:r>
      <w:r w:rsidR="00584551" w:rsidRPr="000D3A79">
        <w:rPr>
          <w:b/>
          <w:color w:val="auto"/>
        </w:rPr>
        <w:fldChar w:fldCharType="begin"/>
      </w:r>
      <w:r w:rsidR="00EA498B" w:rsidRPr="000D3A79">
        <w:instrText xml:space="preserve"> XE "</w:instrText>
      </w:r>
      <w:r w:rsidR="00EA498B" w:rsidRPr="000D3A79">
        <w:rPr>
          <w:b/>
          <w:color w:val="auto"/>
        </w:rPr>
        <w:instrText>Размер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Количественная определенность величины, присущая конкретному материальному объекту или явлению.</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Род (величины)</w:t>
      </w:r>
      <w:r w:rsidR="00584551" w:rsidRPr="000D3A79">
        <w:rPr>
          <w:b/>
          <w:color w:val="auto"/>
        </w:rPr>
        <w:fldChar w:fldCharType="begin"/>
      </w:r>
      <w:r w:rsidR="00EA498B" w:rsidRPr="000D3A79">
        <w:instrText xml:space="preserve"> XE "</w:instrText>
      </w:r>
      <w:r w:rsidR="00EA498B" w:rsidRPr="000D3A79">
        <w:rPr>
          <w:b/>
          <w:color w:val="auto"/>
        </w:rPr>
        <w:instrText>Род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Качественная определенность величины.</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Длина и диаметр детали - однородные величины.</w:t>
      </w:r>
    </w:p>
    <w:p w:rsidR="005706A0" w:rsidRPr="000D3A79" w:rsidRDefault="005706A0" w:rsidP="00FA23D1">
      <w:pPr>
        <w:spacing w:after="0" w:line="360" w:lineRule="exact"/>
        <w:ind w:firstLine="709"/>
        <w:jc w:val="both"/>
        <w:rPr>
          <w:color w:val="auto"/>
        </w:rPr>
      </w:pPr>
      <w:r w:rsidRPr="000D3A79">
        <w:rPr>
          <w:color w:val="auto"/>
        </w:rPr>
        <w:t>2. Длина и масса детали - неоднородные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Однородные величины в рамках данной системы величин имеют одинаковую размерность величины. Однако величины одинаковой размерности не обязательно будут однородными.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3.3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Выражение размера величины в виде некоторого числа принятых единиц, или чисел, баллов по соответствующей шкале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3.4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Числовое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Числовое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Отвлеченное число, входящее в значение величины.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3.5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Система величин</w:t>
      </w:r>
      <w:r w:rsidR="00584551" w:rsidRPr="000D3A79">
        <w:rPr>
          <w:b/>
          <w:color w:val="auto"/>
        </w:rPr>
        <w:fldChar w:fldCharType="begin"/>
      </w:r>
      <w:r w:rsidR="00EA498B" w:rsidRPr="000D3A79">
        <w:instrText xml:space="preserve"> XE "</w:instrText>
      </w:r>
      <w:r w:rsidR="00EA498B" w:rsidRPr="000D3A79">
        <w:rPr>
          <w:b/>
          <w:color w:val="auto"/>
        </w:rPr>
        <w:instrText>Система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Согласованная совокупность величин и уравнений связи между ними, образованная в соответствии с принятыми принципами, когда одни величины условно принимают за независимые, а другие определяют, как функции независимых величин.</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3.6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Уравнение связи (между величинами)</w:t>
      </w:r>
      <w:r w:rsidR="00584551" w:rsidRPr="000D3A79">
        <w:rPr>
          <w:b/>
          <w:color w:val="auto"/>
        </w:rPr>
        <w:fldChar w:fldCharType="begin"/>
      </w:r>
      <w:r w:rsidR="00EA498B" w:rsidRPr="000D3A79">
        <w:instrText xml:space="preserve"> XE "</w:instrText>
      </w:r>
      <w:r w:rsidR="00EA498B" w:rsidRPr="000D3A79">
        <w:rPr>
          <w:b/>
          <w:color w:val="auto"/>
        </w:rPr>
        <w:instrText>Уравнение связи (между величинами)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Математическое соотношение между величинами в данной системе величин, основанное на законах природы и не зависящее от единиц измерения.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3.7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Основная величина</w:t>
      </w:r>
      <w:r w:rsidR="00584551" w:rsidRPr="000D3A79">
        <w:rPr>
          <w:b/>
          <w:color w:val="auto"/>
        </w:rPr>
        <w:fldChar w:fldCharType="begin"/>
      </w:r>
      <w:r w:rsidR="00EA498B" w:rsidRPr="000D3A79">
        <w:instrText xml:space="preserve"> XE "</w:instrText>
      </w:r>
      <w:r w:rsidR="00EA498B" w:rsidRPr="000D3A79">
        <w:rPr>
          <w:b/>
          <w:color w:val="auto"/>
        </w:rPr>
        <w:instrText>Основная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Одна из величин подмножества, условно выбранного для данной системы величин так, что никакая из величин этого подмножества не может выражаться через другие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Подмножество, упоминаемое в этом определении, называется набором основных величин.</w:t>
      </w:r>
    </w:p>
    <w:p w:rsidR="005706A0" w:rsidRPr="000D3A79" w:rsidRDefault="005706A0" w:rsidP="00FA23D1">
      <w:pPr>
        <w:spacing w:after="0" w:line="360" w:lineRule="exact"/>
        <w:ind w:firstLine="709"/>
        <w:jc w:val="both"/>
        <w:rPr>
          <w:color w:val="auto"/>
          <w:sz w:val="24"/>
        </w:rPr>
      </w:pPr>
      <w:r w:rsidRPr="000D3A79">
        <w:rPr>
          <w:color w:val="auto"/>
          <w:sz w:val="24"/>
        </w:rPr>
        <w:t>2. Основные величины относят к взаимно независимым, так как основная величина не может быть выражена как произведение степеней других основных величин.</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3.8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Производная величина</w:t>
      </w:r>
      <w:r w:rsidR="00584551" w:rsidRPr="000D3A79">
        <w:rPr>
          <w:b/>
          <w:color w:val="auto"/>
        </w:rPr>
        <w:fldChar w:fldCharType="begin"/>
      </w:r>
      <w:r w:rsidR="00EA498B" w:rsidRPr="000D3A79">
        <w:instrText xml:space="preserve"> XE "</w:instrText>
      </w:r>
      <w:r w:rsidR="00EA498B" w:rsidRPr="000D3A79">
        <w:rPr>
          <w:b/>
          <w:color w:val="auto"/>
        </w:rPr>
        <w:instrText>Производная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входящая в систему величин и определяемая через основные величины этой системы.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3.9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Международная система величин</w:t>
      </w:r>
      <w:r w:rsidR="00584551" w:rsidRPr="000D3A79">
        <w:rPr>
          <w:b/>
          <w:color w:val="auto"/>
        </w:rPr>
        <w:fldChar w:fldCharType="begin"/>
      </w:r>
      <w:r w:rsidR="00EA498B" w:rsidRPr="000D3A79">
        <w:instrText xml:space="preserve"> XE "</w:instrText>
      </w:r>
      <w:r w:rsidR="00EA498B" w:rsidRPr="000D3A79">
        <w:rPr>
          <w:b/>
          <w:color w:val="auto"/>
        </w:rPr>
        <w:instrText>Международная система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Система величин, основанная на подмножестве семи основных величин: длины, массы, времени, электрического тока, термодинамической температуры, количества вещества и силы света.</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3.10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Размерность (величины)</w:t>
      </w:r>
      <w:r w:rsidR="00584551" w:rsidRPr="000D3A79">
        <w:rPr>
          <w:b/>
          <w:color w:val="auto"/>
        </w:rPr>
        <w:fldChar w:fldCharType="begin"/>
      </w:r>
      <w:r w:rsidR="00EA498B" w:rsidRPr="000D3A79">
        <w:instrText xml:space="preserve"> XE "</w:instrText>
      </w:r>
      <w:r w:rsidR="00EA498B" w:rsidRPr="000D3A79">
        <w:rPr>
          <w:b/>
          <w:color w:val="auto"/>
        </w:rPr>
        <w:instrText>Размерность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Выражение в форме степенного одночлена, составленного из произведений символов основных величин в различных степенях и отражающее связь данной величины с величинами, принятыми в данной системе величин за основные с коэффициентом пропорциональности, равным 1.</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3.11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Показатель размерности (величины)</w:t>
      </w:r>
      <w:r w:rsidR="00584551" w:rsidRPr="000D3A79">
        <w:rPr>
          <w:b/>
          <w:color w:val="auto"/>
        </w:rPr>
        <w:fldChar w:fldCharType="begin"/>
      </w:r>
      <w:r w:rsidR="00EA498B" w:rsidRPr="000D3A79">
        <w:instrText xml:space="preserve"> XE "</w:instrText>
      </w:r>
      <w:r w:rsidR="00EA498B" w:rsidRPr="000D3A79">
        <w:rPr>
          <w:b/>
          <w:color w:val="auto"/>
        </w:rPr>
        <w:instrText>Показатель размерности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Показатель степени, в которую возведена размерность основной величины, входящая в размерность производной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3.12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384EBC" w:rsidP="00FA23D1">
      <w:pPr>
        <w:numPr>
          <w:ilvl w:val="0"/>
          <w:numId w:val="10"/>
        </w:numPr>
        <w:spacing w:before="120" w:after="0" w:line="360" w:lineRule="exact"/>
        <w:ind w:left="0" w:firstLine="709"/>
        <w:jc w:val="both"/>
        <w:rPr>
          <w:b/>
          <w:color w:val="auto"/>
        </w:rPr>
      </w:pPr>
      <w:r w:rsidRPr="000D3A79">
        <w:rPr>
          <w:b/>
          <w:color w:val="auto"/>
        </w:rPr>
        <w:t>[в</w:t>
      </w:r>
      <w:r w:rsidR="005706A0" w:rsidRPr="000D3A79">
        <w:rPr>
          <w:b/>
          <w:color w:val="auto"/>
        </w:rPr>
        <w:t>еличина с размерностью единица, безразмерностная величина</w:t>
      </w:r>
      <w:r w:rsidRPr="000D3A79">
        <w:rPr>
          <w:b/>
          <w:color w:val="auto"/>
        </w:rPr>
        <w:t>]</w:t>
      </w:r>
      <w:r w:rsidR="00584551" w:rsidRPr="000D3A79">
        <w:rPr>
          <w:b/>
          <w:color w:val="auto"/>
        </w:rPr>
        <w:fldChar w:fldCharType="begin"/>
      </w:r>
      <w:r w:rsidRPr="000D3A79">
        <w:instrText xml:space="preserve"> XE "</w:instrText>
      </w:r>
      <w:r w:rsidRPr="000D3A79">
        <w:rPr>
          <w:b/>
          <w:color w:val="auto"/>
        </w:rPr>
        <w:instrText>[величина с размерностью единица, безразмерностная величина]</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в размерность которой основные величины входят в степени, равной нулю.</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3.13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Единица величины</w:t>
      </w:r>
      <w:r w:rsidR="00584551" w:rsidRPr="000D3A79">
        <w:rPr>
          <w:b/>
          <w:color w:val="auto"/>
        </w:rPr>
        <w:fldChar w:fldCharType="begin"/>
      </w:r>
      <w:r w:rsidR="00EA498B" w:rsidRPr="000D3A79">
        <w:instrText xml:space="preserve"> XE "</w:instrText>
      </w:r>
      <w:r w:rsidR="00EA498B" w:rsidRPr="000D3A79">
        <w:rPr>
          <w:b/>
          <w:color w:val="auto"/>
        </w:rPr>
        <w:instrText>Единица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Фиксированное значение величины, которое принято за единицу данной величины и применяется для количественного выражения однородных с ней величин.</w:t>
      </w:r>
    </w:p>
    <w:p w:rsidR="005706A0" w:rsidRPr="000D3A79" w:rsidRDefault="005706A0" w:rsidP="00FA23D1">
      <w:pPr>
        <w:spacing w:after="0" w:line="360" w:lineRule="exact"/>
        <w:ind w:firstLine="709"/>
        <w:jc w:val="both"/>
        <w:rPr>
          <w:color w:val="auto"/>
        </w:rPr>
      </w:pPr>
      <w:r w:rsidRPr="000D3A79">
        <w:rPr>
          <w:color w:val="auto"/>
        </w:rPr>
        <w:t xml:space="preserve">[пункт 6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481D14" w:rsidP="00FA23D1">
      <w:pPr>
        <w:numPr>
          <w:ilvl w:val="0"/>
          <w:numId w:val="10"/>
        </w:numPr>
        <w:spacing w:before="120" w:after="0" w:line="360" w:lineRule="exact"/>
        <w:ind w:left="0" w:firstLine="709"/>
        <w:jc w:val="both"/>
        <w:rPr>
          <w:b/>
          <w:color w:val="auto"/>
        </w:rPr>
      </w:pPr>
      <w:r w:rsidRPr="000D3A79">
        <w:rPr>
          <w:b/>
          <w:color w:val="auto"/>
        </w:rPr>
        <w:t xml:space="preserve">Система </w:t>
      </w:r>
      <w:r w:rsidR="005706A0" w:rsidRPr="000D3A79">
        <w:rPr>
          <w:b/>
          <w:color w:val="auto"/>
        </w:rPr>
        <w:t>единиц (величин), система единиц измерений</w:t>
      </w:r>
      <w:r w:rsidR="00584551" w:rsidRPr="000D3A79">
        <w:rPr>
          <w:b/>
          <w:color w:val="auto"/>
        </w:rPr>
        <w:fldChar w:fldCharType="begin"/>
      </w:r>
      <w:r w:rsidRPr="000D3A79">
        <w:instrText xml:space="preserve"> XE "</w:instrText>
      </w:r>
      <w:r w:rsidRPr="000D3A79">
        <w:rPr>
          <w:b/>
          <w:color w:val="auto"/>
        </w:rPr>
        <w:instrText>Система единиц (величин), система единиц измерений</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основных и производных единиц, вместе с их кратными и дольными единицами, определенными в соответствии с установленными правилами для данной системы единиц.</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3.15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 Международная система единиц</w:t>
      </w:r>
      <w:r w:rsidR="00B477B0" w:rsidRPr="000D3A79">
        <w:rPr>
          <w:b/>
          <w:color w:val="auto"/>
        </w:rPr>
        <w:t>;</w:t>
      </w:r>
      <w:r w:rsidRPr="000D3A79">
        <w:rPr>
          <w:color w:val="auto"/>
        </w:rPr>
        <w:t xml:space="preserve"> СИ</w:t>
      </w:r>
      <w:r w:rsidR="00584551" w:rsidRPr="000D3A79">
        <w:rPr>
          <w:color w:val="auto"/>
        </w:rPr>
        <w:fldChar w:fldCharType="begin"/>
      </w:r>
      <w:r w:rsidR="00407175" w:rsidRPr="000D3A79">
        <w:instrText xml:space="preserve"> XE "</w:instrText>
      </w:r>
      <w:r w:rsidR="00407175" w:rsidRPr="000D3A79">
        <w:rPr>
          <w:b/>
          <w:color w:val="auto"/>
        </w:rPr>
        <w:instrText>Международная система единиц</w:instrText>
      </w:r>
      <w:r w:rsidR="00407175" w:rsidRPr="000D3A79">
        <w:instrText>\</w:instrText>
      </w:r>
      <w:r w:rsidR="00407175" w:rsidRPr="000D3A79">
        <w:rPr>
          <w:b/>
          <w:color w:val="auto"/>
        </w:rPr>
        <w:instrText>;</w:instrText>
      </w:r>
      <w:r w:rsidR="00407175" w:rsidRPr="000D3A79">
        <w:rPr>
          <w:color w:val="auto"/>
        </w:rPr>
        <w:instrText xml:space="preserve"> СИ</w:instrText>
      </w:r>
      <w:r w:rsidR="00407175"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Система единиц, основанная на Международной системе величин, вместе с наименованиями и обозначениями, а также набором приставок и их наименованиями и обозначениями вместе с правилами их применения, принятая Генеральной конференцией по мерам и весам (ГКМВ).</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3.16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Уравнение связи между единицами</w:t>
      </w:r>
      <w:r w:rsidR="00584551" w:rsidRPr="000D3A79">
        <w:rPr>
          <w:b/>
          <w:color w:val="auto"/>
        </w:rPr>
        <w:fldChar w:fldCharType="begin"/>
      </w:r>
      <w:r w:rsidR="00EA498B" w:rsidRPr="000D3A79">
        <w:instrText xml:space="preserve"> XE "</w:instrText>
      </w:r>
      <w:r w:rsidR="00EA498B" w:rsidRPr="000D3A79">
        <w:rPr>
          <w:b/>
          <w:color w:val="auto"/>
        </w:rPr>
        <w:instrText>Уравнение связи между единицами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Математическое соотношение, связывающее основные единицы, когерентные производные единицы или другие единицы измерения.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3.17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Основная единица (системы единиц величин)</w:t>
      </w:r>
      <w:r w:rsidR="00584551" w:rsidRPr="000D3A79">
        <w:rPr>
          <w:b/>
          <w:color w:val="auto"/>
        </w:rPr>
        <w:fldChar w:fldCharType="begin"/>
      </w:r>
      <w:r w:rsidR="00EA498B" w:rsidRPr="000D3A79">
        <w:instrText xml:space="preserve"> XE "</w:instrText>
      </w:r>
      <w:r w:rsidR="00EA498B" w:rsidRPr="000D3A79">
        <w:rPr>
          <w:b/>
          <w:color w:val="auto"/>
        </w:rPr>
        <w:instrText>Основная единица (системы единиц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измерения, принятая по соглашению для основной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В любой когерентной системе единиц существует только одна основная единица для каждой основной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Пример - Основные единицы Международной системы единиц (СИ): метр (м), килограмм (кг), секунда (с), ампер (А), кельвин (К), моль (моль) и кандела (кд).</w:t>
      </w:r>
    </w:p>
    <w:p w:rsidR="005706A0" w:rsidRPr="000D3A79" w:rsidRDefault="005706A0" w:rsidP="00FA23D1">
      <w:pPr>
        <w:spacing w:after="0" w:line="360" w:lineRule="exact"/>
        <w:ind w:firstLine="709"/>
        <w:jc w:val="both"/>
        <w:rPr>
          <w:color w:val="auto"/>
          <w:sz w:val="24"/>
        </w:rPr>
      </w:pPr>
      <w:r w:rsidRPr="000D3A79">
        <w:rPr>
          <w:color w:val="auto"/>
          <w:sz w:val="24"/>
        </w:rPr>
        <w:t>2. Для количества объектов число один, обозначение 1, можно рассматривать как основную единицу в любой системе единиц.</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3.18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Производная единица (системы единиц величин)</w:t>
      </w:r>
      <w:r w:rsidR="00584551" w:rsidRPr="000D3A79">
        <w:rPr>
          <w:b/>
          <w:color w:val="auto"/>
        </w:rPr>
        <w:fldChar w:fldCharType="begin"/>
      </w:r>
      <w:r w:rsidR="00EA498B" w:rsidRPr="000D3A79">
        <w:instrText xml:space="preserve"> XE "</w:instrText>
      </w:r>
      <w:r w:rsidR="00EA498B" w:rsidRPr="000D3A79">
        <w:rPr>
          <w:b/>
          <w:color w:val="auto"/>
        </w:rPr>
        <w:instrText>Производная единица (системы единиц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измерения для производной величины.</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1 м/с - единица скорости, образованная из основных единиц СИ - метра и секунды.</w:t>
      </w:r>
    </w:p>
    <w:p w:rsidR="005706A0" w:rsidRPr="000D3A79" w:rsidRDefault="005706A0" w:rsidP="00FA23D1">
      <w:pPr>
        <w:spacing w:after="0" w:line="360" w:lineRule="exact"/>
        <w:ind w:firstLine="709"/>
        <w:jc w:val="both"/>
        <w:rPr>
          <w:color w:val="auto"/>
        </w:rPr>
      </w:pPr>
      <w:r w:rsidRPr="000D3A79">
        <w:rPr>
          <w:color w:val="auto"/>
        </w:rPr>
        <w:t>2. 1 Н - единица силы, образованная из основных единиц СИ - килограмма, метра и секунды.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3.19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Когерентная (производная) единица (величины)</w:t>
      </w:r>
      <w:r w:rsidR="00584551" w:rsidRPr="000D3A79">
        <w:rPr>
          <w:b/>
          <w:color w:val="auto"/>
        </w:rPr>
        <w:fldChar w:fldCharType="begin"/>
      </w:r>
      <w:r w:rsidR="00EA498B" w:rsidRPr="000D3A79">
        <w:instrText xml:space="preserve"> XE "</w:instrText>
      </w:r>
      <w:r w:rsidR="00EA498B" w:rsidRPr="000D3A79">
        <w:rPr>
          <w:b/>
          <w:color w:val="auto"/>
        </w:rPr>
        <w:instrText>Когерентная (производная) единица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Производная единица величины, которая для данной системы величин и для выбранного набора основных единиц, представляет собой произведение основных единиц, возведенных в степень, с коэффициентом пропорциональности, равным единице.</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3.20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Когерентная система единиц (величин)</w:t>
      </w:r>
      <w:r w:rsidR="00584551" w:rsidRPr="000D3A79">
        <w:rPr>
          <w:b/>
          <w:color w:val="auto"/>
        </w:rPr>
        <w:fldChar w:fldCharType="begin"/>
      </w:r>
      <w:r w:rsidR="00EA498B" w:rsidRPr="000D3A79">
        <w:instrText xml:space="preserve"> XE "</w:instrText>
      </w:r>
      <w:r w:rsidR="00EA498B" w:rsidRPr="000D3A79">
        <w:rPr>
          <w:b/>
          <w:color w:val="auto"/>
        </w:rPr>
        <w:instrText>Когерентная система единиц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Система единиц величин, состоящая из основных единиц и когерентных производных единиц.</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Основные единицы и когерентные производные единицы СИ формируют когерентный набор, называемый набор когерентных единиц СИ.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3.21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Системная единица (величины)</w:t>
      </w:r>
      <w:r w:rsidR="00584551" w:rsidRPr="000D3A79">
        <w:rPr>
          <w:b/>
          <w:color w:val="auto"/>
        </w:rPr>
        <w:fldChar w:fldCharType="begin"/>
      </w:r>
      <w:r w:rsidR="00EA498B" w:rsidRPr="000D3A79">
        <w:instrText xml:space="preserve"> XE "</w:instrText>
      </w:r>
      <w:r w:rsidR="00EA498B" w:rsidRPr="000D3A79">
        <w:rPr>
          <w:b/>
          <w:color w:val="auto"/>
        </w:rPr>
        <w:instrText>Системная единица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величины, входящая в принятую систему единиц.</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Основные, производные, кратные и дольные единицы СИ являются системными. Например: 1 м; 1 м/с; 1 км; 1 нм.</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3.22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Внесистемная единица (величины)</w:t>
      </w:r>
      <w:r w:rsidR="00584551" w:rsidRPr="000D3A79">
        <w:rPr>
          <w:b/>
          <w:color w:val="auto"/>
        </w:rPr>
        <w:fldChar w:fldCharType="begin"/>
      </w:r>
      <w:r w:rsidR="00EA498B" w:rsidRPr="000D3A79">
        <w:instrText xml:space="preserve"> XE "</w:instrText>
      </w:r>
      <w:r w:rsidR="00EA498B" w:rsidRPr="000D3A79">
        <w:rPr>
          <w:b/>
          <w:color w:val="auto"/>
        </w:rPr>
        <w:instrText>Внесистемная единица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величины, не входящая в принятую систему единиц.</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Внесистемные единицы (по отношению к единицам СИ) разделяются на четыре группы:</w:t>
      </w:r>
    </w:p>
    <w:p w:rsidR="005706A0" w:rsidRPr="000D3A79" w:rsidRDefault="005706A0" w:rsidP="00FA23D1">
      <w:pPr>
        <w:spacing w:after="0" w:line="360" w:lineRule="exact"/>
        <w:ind w:firstLine="709"/>
        <w:jc w:val="both"/>
        <w:rPr>
          <w:color w:val="auto"/>
          <w:sz w:val="24"/>
        </w:rPr>
      </w:pPr>
      <w:r w:rsidRPr="000D3A79">
        <w:rPr>
          <w:color w:val="auto"/>
          <w:sz w:val="24"/>
        </w:rPr>
        <w:t>1. Допускаемые к применению наравне с единицами СИ.</w:t>
      </w:r>
    </w:p>
    <w:p w:rsidR="005706A0" w:rsidRPr="000D3A79" w:rsidRDefault="005706A0" w:rsidP="00FA23D1">
      <w:pPr>
        <w:spacing w:after="0" w:line="360" w:lineRule="exact"/>
        <w:ind w:firstLine="709"/>
        <w:jc w:val="both"/>
        <w:rPr>
          <w:color w:val="auto"/>
          <w:sz w:val="24"/>
        </w:rPr>
      </w:pPr>
      <w:r w:rsidRPr="000D3A79">
        <w:rPr>
          <w:color w:val="auto"/>
          <w:sz w:val="24"/>
        </w:rPr>
        <w:t>2. Допускаемые к применению в специальных областях.</w:t>
      </w:r>
    </w:p>
    <w:p w:rsidR="005706A0" w:rsidRPr="000D3A79" w:rsidRDefault="005706A0" w:rsidP="00FA23D1">
      <w:pPr>
        <w:spacing w:after="0" w:line="360" w:lineRule="exact"/>
        <w:ind w:firstLine="709"/>
        <w:jc w:val="both"/>
        <w:rPr>
          <w:color w:val="auto"/>
          <w:sz w:val="24"/>
        </w:rPr>
      </w:pPr>
      <w:r w:rsidRPr="000D3A79">
        <w:rPr>
          <w:color w:val="auto"/>
          <w:sz w:val="24"/>
        </w:rPr>
        <w:t>3. Временно допускаемые к применению.</w:t>
      </w:r>
    </w:p>
    <w:p w:rsidR="005706A0" w:rsidRPr="000D3A79" w:rsidRDefault="005706A0" w:rsidP="00FA23D1">
      <w:pPr>
        <w:spacing w:after="0" w:line="360" w:lineRule="exact"/>
        <w:ind w:firstLine="709"/>
        <w:jc w:val="both"/>
        <w:rPr>
          <w:color w:val="auto"/>
          <w:sz w:val="24"/>
        </w:rPr>
      </w:pPr>
      <w:r w:rsidRPr="000D3A79">
        <w:rPr>
          <w:color w:val="auto"/>
          <w:sz w:val="24"/>
        </w:rPr>
        <w:t>4. Устаревшие (недопускаемые к применению).</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3.23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Кратная единица (величины)</w:t>
      </w:r>
      <w:r w:rsidR="00584551" w:rsidRPr="000D3A79">
        <w:rPr>
          <w:b/>
          <w:color w:val="auto"/>
        </w:rPr>
        <w:fldChar w:fldCharType="begin"/>
      </w:r>
      <w:r w:rsidR="00EA498B" w:rsidRPr="000D3A79">
        <w:instrText xml:space="preserve"> XE "</w:instrText>
      </w:r>
      <w:r w:rsidR="00EA498B" w:rsidRPr="000D3A79">
        <w:rPr>
          <w:b/>
          <w:color w:val="auto"/>
        </w:rPr>
        <w:instrText>Кратная единица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величины, в целое число раз большая системной или внесистемной единицы.</w:t>
      </w:r>
    </w:p>
    <w:p w:rsidR="005706A0" w:rsidRPr="000D3A79" w:rsidRDefault="005706A0" w:rsidP="00FA23D1">
      <w:pPr>
        <w:spacing w:after="0" w:line="360" w:lineRule="exact"/>
        <w:ind w:firstLine="709"/>
        <w:jc w:val="both"/>
        <w:rPr>
          <w:color w:val="auto"/>
        </w:rPr>
      </w:pPr>
      <w:r w:rsidRPr="000D3A79">
        <w:rPr>
          <w:color w:val="auto"/>
        </w:rPr>
        <w:t xml:space="preserve">Пример - </w:t>
      </w:r>
      <w:r w:rsidRPr="000D3A79">
        <w:rPr>
          <w:bCs/>
          <w:color w:val="auto"/>
        </w:rPr>
        <w:t xml:space="preserve">Единица длины 1 км = </w:t>
      </w:r>
      <w:r w:rsidRPr="000D3A79">
        <w:rPr>
          <w:b/>
          <w:bCs/>
          <w:color w:val="auto"/>
        </w:rPr>
        <w:t>1·10</w:t>
      </w:r>
      <w:r w:rsidRPr="000D3A79">
        <w:rPr>
          <w:b/>
          <w:bCs/>
          <w:color w:val="auto"/>
          <w:vertAlign w:val="superscript"/>
        </w:rPr>
        <w:t>3</w:t>
      </w:r>
      <w:r w:rsidRPr="000D3A79">
        <w:rPr>
          <w:bCs/>
          <w:color w:val="auto"/>
        </w:rPr>
        <w:t xml:space="preserve"> м, кратная метру; единица частоты 1 МГц (мегагерц) = </w:t>
      </w:r>
      <w:r w:rsidRPr="000D3A79">
        <w:rPr>
          <w:b/>
          <w:bCs/>
          <w:color w:val="auto"/>
        </w:rPr>
        <w:t>1·10</w:t>
      </w:r>
      <w:r w:rsidRPr="000D3A79">
        <w:rPr>
          <w:b/>
          <w:bCs/>
          <w:color w:val="auto"/>
          <w:vertAlign w:val="superscript"/>
        </w:rPr>
        <w:t>6</w:t>
      </w:r>
      <w:r w:rsidRPr="000D3A79">
        <w:rPr>
          <w:bCs/>
          <w:color w:val="auto"/>
        </w:rPr>
        <w:t xml:space="preserve"> Гц, кратная герцу; единица активности радионуклидов 1 МБк (мегабеккерель) = </w:t>
      </w:r>
      <w:r w:rsidRPr="000D3A79">
        <w:rPr>
          <w:b/>
          <w:bCs/>
          <w:color w:val="auto"/>
        </w:rPr>
        <w:t>1·10</w:t>
      </w:r>
      <w:r w:rsidRPr="000D3A79">
        <w:rPr>
          <w:b/>
          <w:bCs/>
          <w:color w:val="auto"/>
          <w:vertAlign w:val="superscript"/>
        </w:rPr>
        <w:t>6</w:t>
      </w:r>
      <w:r w:rsidRPr="000D3A79">
        <w:rPr>
          <w:bCs/>
          <w:color w:val="auto"/>
        </w:rPr>
        <w:t xml:space="preserve"> Бк, кратная беккерелю.</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3.24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05BC4" w:rsidP="00FA23D1">
      <w:pPr>
        <w:numPr>
          <w:ilvl w:val="0"/>
          <w:numId w:val="10"/>
        </w:numPr>
        <w:spacing w:before="120" w:after="0" w:line="360" w:lineRule="exact"/>
        <w:ind w:left="0" w:firstLine="709"/>
        <w:jc w:val="both"/>
        <w:rPr>
          <w:b/>
          <w:color w:val="auto"/>
        </w:rPr>
      </w:pPr>
      <w:r w:rsidRPr="000D3A79">
        <w:rPr>
          <w:b/>
          <w:color w:val="auto"/>
        </w:rPr>
        <w:t xml:space="preserve">Дольная </w:t>
      </w:r>
      <w:r w:rsidR="005706A0" w:rsidRPr="000D3A79">
        <w:rPr>
          <w:b/>
          <w:color w:val="auto"/>
        </w:rPr>
        <w:t>единица величины</w:t>
      </w:r>
      <w:r w:rsidRPr="000D3A79">
        <w:rPr>
          <w:b/>
          <w:color w:val="auto"/>
        </w:rPr>
        <w:t>;</w:t>
      </w:r>
      <w:r w:rsidR="005706A0" w:rsidRPr="000D3A79">
        <w:rPr>
          <w:color w:val="auto"/>
        </w:rPr>
        <w:t xml:space="preserve"> дольная единица</w:t>
      </w:r>
      <w:r w:rsidR="00584551" w:rsidRPr="000D3A79">
        <w:rPr>
          <w:color w:val="auto"/>
        </w:rPr>
        <w:fldChar w:fldCharType="begin"/>
      </w:r>
      <w:r w:rsidRPr="000D3A79">
        <w:instrText xml:space="preserve"> XE "</w:instrText>
      </w:r>
      <w:r w:rsidRPr="000D3A79">
        <w:rPr>
          <w:b/>
          <w:color w:val="auto"/>
        </w:rPr>
        <w:instrText>Дольная единица величины</w:instrText>
      </w:r>
      <w:r w:rsidRPr="000D3A79">
        <w:instrText>\</w:instrText>
      </w:r>
      <w:r w:rsidRPr="000D3A79">
        <w:rPr>
          <w:b/>
          <w:color w:val="auto"/>
        </w:rPr>
        <w:instrText>;</w:instrText>
      </w:r>
      <w:r w:rsidRPr="000D3A79">
        <w:rPr>
          <w:color w:val="auto"/>
        </w:rPr>
        <w:instrText xml:space="preserve"> дольная единица</w:instrText>
      </w:r>
      <w:r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Единица величины, в целое число раз меньшая системной или внесистемной единицы.</w:t>
      </w:r>
    </w:p>
    <w:p w:rsidR="005706A0" w:rsidRPr="000D3A79" w:rsidRDefault="005706A0" w:rsidP="00FA23D1">
      <w:pPr>
        <w:spacing w:after="0" w:line="360" w:lineRule="exact"/>
        <w:ind w:firstLine="709"/>
        <w:jc w:val="both"/>
        <w:rPr>
          <w:color w:val="auto"/>
        </w:rPr>
      </w:pPr>
      <w:r w:rsidRPr="000D3A79">
        <w:rPr>
          <w:color w:val="auto"/>
        </w:rPr>
        <w:t>Пример - Единица длины 1 нм (нанометр) = 1·10</w:t>
      </w:r>
      <w:r w:rsidRPr="000D3A79">
        <w:rPr>
          <w:color w:val="auto"/>
          <w:vertAlign w:val="superscript"/>
        </w:rPr>
        <w:t>-9</w:t>
      </w:r>
      <w:r w:rsidRPr="000D3A79">
        <w:rPr>
          <w:color w:val="auto"/>
        </w:rPr>
        <w:t xml:space="preserve"> м и единица времени 1</w:t>
      </w:r>
      <w:r w:rsidR="00D60587">
        <w:rPr>
          <w:color w:val="auto"/>
        </w:rPr>
        <w:t> </w:t>
      </w:r>
      <w:r w:rsidRPr="000D3A79">
        <w:rPr>
          <w:color w:val="auto"/>
        </w:rPr>
        <w:t>мкс = 1·10</w:t>
      </w:r>
      <w:r w:rsidRPr="000D3A79">
        <w:rPr>
          <w:color w:val="auto"/>
          <w:vertAlign w:val="superscript"/>
        </w:rPr>
        <w:t>-6</w:t>
      </w:r>
      <w:r w:rsidRPr="000D3A79">
        <w:rPr>
          <w:color w:val="auto"/>
        </w:rPr>
        <w:t xml:space="preserve"> с являются дольными соответственно от метра и секунды.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3.25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Уравнение связи между числовыми значениями (величин)</w:t>
      </w:r>
      <w:r w:rsidR="00584551" w:rsidRPr="000D3A79">
        <w:rPr>
          <w:b/>
          <w:color w:val="auto"/>
        </w:rPr>
        <w:fldChar w:fldCharType="begin"/>
      </w:r>
      <w:r w:rsidR="00EA498B" w:rsidRPr="000D3A79">
        <w:instrText xml:space="preserve"> XE "</w:instrText>
      </w:r>
      <w:r w:rsidR="00EA498B" w:rsidRPr="000D3A79">
        <w:rPr>
          <w:b/>
          <w:color w:val="auto"/>
        </w:rPr>
        <w:instrText>Уравнение связи между числовыми значениями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Математическое соотношение, связывающее числовые значения величин, которое основано на данном уравнении связи между величинами и определенных единицах измерения.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3.26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Исчисление величин</w:t>
      </w:r>
      <w:r w:rsidR="00584551" w:rsidRPr="000D3A79">
        <w:rPr>
          <w:b/>
          <w:color w:val="auto"/>
        </w:rPr>
        <w:fldChar w:fldCharType="begin"/>
      </w:r>
      <w:r w:rsidR="00EA498B" w:rsidRPr="000D3A79">
        <w:instrText xml:space="preserve"> XE "</w:instrText>
      </w:r>
      <w:r w:rsidR="00EA498B" w:rsidRPr="000D3A79">
        <w:rPr>
          <w:b/>
          <w:color w:val="auto"/>
        </w:rPr>
        <w:instrText>Исчисление величин</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Набор математических правил и операций, применяемый к величинам, которые не являются порядковыми величинами.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 исчислении величин уравнение связи между величинами предпочтительнее, чем уравнение связи между числовыми значениями, потому что уравнения связи между величинами не зависят от выбора единиц измерения, тогда как уравнения связи между числовыми значениями – зависят.</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3.27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Аддитивная величина</w:t>
      </w:r>
      <w:r w:rsidR="00584551" w:rsidRPr="000D3A79">
        <w:rPr>
          <w:b/>
          <w:color w:val="auto"/>
        </w:rPr>
        <w:fldChar w:fldCharType="begin"/>
      </w:r>
      <w:r w:rsidR="00EA498B" w:rsidRPr="000D3A79">
        <w:instrText xml:space="preserve"> XE "</w:instrText>
      </w:r>
      <w:r w:rsidR="00EA498B" w:rsidRPr="000D3A79">
        <w:rPr>
          <w:b/>
          <w:color w:val="auto"/>
        </w:rPr>
        <w:instrText>Аддитивная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разные значения которой могут быть суммированы, умножены на числовой коэффициент, разделены друг на друга.</w:t>
      </w:r>
    </w:p>
    <w:p w:rsidR="005706A0" w:rsidRPr="000D3A79" w:rsidRDefault="005706A0" w:rsidP="00FA23D1">
      <w:pPr>
        <w:spacing w:after="0" w:line="360" w:lineRule="exact"/>
        <w:ind w:firstLine="709"/>
        <w:jc w:val="both"/>
        <w:rPr>
          <w:color w:val="auto"/>
        </w:rPr>
      </w:pPr>
      <w:r w:rsidRPr="000D3A79">
        <w:rPr>
          <w:color w:val="auto"/>
        </w:rPr>
        <w:t>Пример - К аддитивным величинам относятся длина, масса и др.</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3.28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Неаддитивная величина</w:t>
      </w:r>
      <w:r w:rsidR="00584551" w:rsidRPr="000D3A79">
        <w:rPr>
          <w:b/>
          <w:color w:val="auto"/>
        </w:rPr>
        <w:fldChar w:fldCharType="begin"/>
      </w:r>
      <w:r w:rsidR="00EA498B" w:rsidRPr="000D3A79">
        <w:instrText xml:space="preserve"> XE "</w:instrText>
      </w:r>
      <w:r w:rsidR="00EA498B" w:rsidRPr="000D3A79">
        <w:rPr>
          <w:b/>
          <w:color w:val="auto"/>
        </w:rPr>
        <w:instrText>Неаддитивная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для которой суммирование ее значений не имеет смысла.</w:t>
      </w:r>
    </w:p>
    <w:p w:rsidR="005706A0" w:rsidRPr="000D3A79" w:rsidRDefault="005706A0" w:rsidP="00FA23D1">
      <w:pPr>
        <w:spacing w:after="0" w:line="360" w:lineRule="exact"/>
        <w:ind w:firstLine="709"/>
        <w:jc w:val="both"/>
        <w:rPr>
          <w:color w:val="auto"/>
        </w:rPr>
      </w:pPr>
      <w:r w:rsidRPr="000D3A79">
        <w:rPr>
          <w:color w:val="auto"/>
        </w:rPr>
        <w:t>Пример - Термодинамическая температура.</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3.29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Порядковая величина</w:t>
      </w:r>
      <w:r w:rsidR="00584551" w:rsidRPr="000D3A79">
        <w:rPr>
          <w:b/>
          <w:color w:val="auto"/>
        </w:rPr>
        <w:fldChar w:fldCharType="begin"/>
      </w:r>
      <w:r w:rsidR="00EA498B" w:rsidRPr="000D3A79">
        <w:instrText xml:space="preserve"> XE "</w:instrText>
      </w:r>
      <w:r w:rsidR="00EA498B" w:rsidRPr="000D3A79">
        <w:rPr>
          <w:b/>
          <w:color w:val="auto"/>
        </w:rPr>
        <w:instrText>Порядковая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определенная в соответствии с принятыми по соглашению методом измерений или методикой измерений, для которой может быть установлено, в соответствии с ее размером, общее порядковое соотношение с другими величинами того же рода, но для которой не применимы алгебраические операции над этими величинами.</w:t>
      </w:r>
    </w:p>
    <w:p w:rsidR="005706A0" w:rsidRPr="000D3A79" w:rsidRDefault="005706A0" w:rsidP="00FA23D1">
      <w:pPr>
        <w:spacing w:after="0" w:line="360" w:lineRule="exact"/>
        <w:ind w:firstLine="709"/>
        <w:jc w:val="both"/>
        <w:rPr>
          <w:color w:val="auto"/>
        </w:rPr>
      </w:pPr>
      <w:r w:rsidRPr="000D3A79">
        <w:rPr>
          <w:color w:val="auto"/>
        </w:rPr>
        <w:t>Пример - Сила землетрясения по шкале Рихтера.</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Порядковые величины могут входить только в эмпирические соотношения и не имеют ни единиц измерения, ни размерностей величин. Разности и отношения порядковых величин не имеют смысла.</w:t>
      </w:r>
    </w:p>
    <w:p w:rsidR="005706A0" w:rsidRPr="000D3A79" w:rsidRDefault="005706A0" w:rsidP="00FA23D1">
      <w:pPr>
        <w:spacing w:after="0" w:line="360" w:lineRule="exact"/>
        <w:ind w:firstLine="709"/>
        <w:jc w:val="both"/>
        <w:rPr>
          <w:color w:val="auto"/>
          <w:sz w:val="24"/>
        </w:rPr>
      </w:pPr>
      <w:r w:rsidRPr="000D3A79">
        <w:rPr>
          <w:color w:val="auto"/>
          <w:sz w:val="24"/>
        </w:rPr>
        <w:t>2. Порядковые величины располагаются в соответствии со шкалами значений порядковой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3.30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D21DD2" w:rsidP="00FA23D1">
      <w:pPr>
        <w:numPr>
          <w:ilvl w:val="0"/>
          <w:numId w:val="10"/>
        </w:numPr>
        <w:spacing w:before="120" w:after="0" w:line="360" w:lineRule="exact"/>
        <w:ind w:left="0" w:firstLine="709"/>
        <w:jc w:val="both"/>
        <w:rPr>
          <w:b/>
          <w:color w:val="auto"/>
        </w:rPr>
      </w:pPr>
      <w:r w:rsidRPr="000D3A79">
        <w:rPr>
          <w:b/>
          <w:color w:val="auto"/>
        </w:rPr>
        <w:t xml:space="preserve">Шкала </w:t>
      </w:r>
      <w:r w:rsidR="005706A0" w:rsidRPr="000D3A79">
        <w:rPr>
          <w:b/>
          <w:color w:val="auto"/>
        </w:rPr>
        <w:t>величины</w:t>
      </w:r>
      <w:r w:rsidRPr="000D3A79">
        <w:rPr>
          <w:b/>
          <w:color w:val="auto"/>
        </w:rPr>
        <w:t>/</w:t>
      </w:r>
      <w:r w:rsidR="005706A0" w:rsidRPr="000D3A79">
        <w:rPr>
          <w:b/>
          <w:color w:val="auto"/>
        </w:rPr>
        <w:t>измерений</w:t>
      </w:r>
      <w:r w:rsidR="00584551" w:rsidRPr="000D3A79">
        <w:rPr>
          <w:b/>
          <w:color w:val="auto"/>
        </w:rPr>
        <w:fldChar w:fldCharType="begin"/>
      </w:r>
      <w:r w:rsidRPr="000D3A79">
        <w:instrText xml:space="preserve"> XE "</w:instrText>
      </w:r>
      <w:r w:rsidRPr="000D3A79">
        <w:rPr>
          <w:b/>
          <w:color w:val="auto"/>
        </w:rPr>
        <w:instrText>Шкала величины/измерений</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Упорядоченный набор значений величины.</w:t>
      </w:r>
    </w:p>
    <w:p w:rsidR="005706A0" w:rsidRPr="000D3A79" w:rsidRDefault="005706A0" w:rsidP="00FA23D1">
      <w:pPr>
        <w:spacing w:after="0" w:line="360" w:lineRule="exact"/>
        <w:ind w:firstLine="709"/>
        <w:jc w:val="both"/>
        <w:rPr>
          <w:color w:val="auto"/>
        </w:rPr>
      </w:pPr>
      <w:r w:rsidRPr="000D3A79">
        <w:rPr>
          <w:color w:val="auto"/>
        </w:rPr>
        <w:t xml:space="preserve">[пункт 28_1)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Служит исходной основой для измерений данной величины.</w:t>
      </w:r>
    </w:p>
    <w:p w:rsidR="005706A0" w:rsidRPr="000D3A79" w:rsidRDefault="005706A0" w:rsidP="00FA23D1">
      <w:pPr>
        <w:spacing w:after="0" w:line="360" w:lineRule="exact"/>
        <w:ind w:firstLine="709"/>
        <w:jc w:val="both"/>
        <w:rPr>
          <w:color w:val="auto"/>
        </w:rPr>
      </w:pPr>
      <w:r w:rsidRPr="000D3A79">
        <w:rPr>
          <w:color w:val="auto"/>
        </w:rPr>
        <w:t>Пример - Международная температурная шкала, состоящая из ряда реперных точек, значения которых приняты по соглашению между странами Метрической Конвенции и установлены на основании точных измерений, предназначена служить исходной основой для измерений температуры.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3.31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Шкала (значений) порядковой величины</w:t>
      </w:r>
      <w:r w:rsidR="00584551" w:rsidRPr="000D3A79">
        <w:rPr>
          <w:b/>
          <w:color w:val="auto"/>
        </w:rPr>
        <w:fldChar w:fldCharType="begin"/>
      </w:r>
      <w:r w:rsidR="00EA498B" w:rsidRPr="000D3A79">
        <w:instrText xml:space="preserve"> XE "</w:instrText>
      </w:r>
      <w:r w:rsidR="00EA498B" w:rsidRPr="000D3A79">
        <w:rPr>
          <w:b/>
          <w:color w:val="auto"/>
        </w:rPr>
        <w:instrText>Шкала (значений) порядковой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Шкала значений величины для порядковых величин.</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Шкала твердости С Роквелла.</w:t>
      </w:r>
    </w:p>
    <w:p w:rsidR="005706A0" w:rsidRPr="000D3A79" w:rsidRDefault="005706A0" w:rsidP="00FA23D1">
      <w:pPr>
        <w:spacing w:after="0" w:line="360" w:lineRule="exact"/>
        <w:ind w:firstLine="709"/>
        <w:jc w:val="both"/>
        <w:rPr>
          <w:color w:val="auto"/>
        </w:rPr>
      </w:pPr>
      <w:r w:rsidRPr="000D3A79">
        <w:rPr>
          <w:color w:val="auto"/>
        </w:rPr>
        <w:t>2. Шкала октановых чисел для легкого топлива.</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Шкала значений порядковой величины может устанавливаться путем измерений в соответствии с методикой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3.32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Принятая опорная шкала</w:t>
      </w:r>
      <w:r w:rsidR="00584551" w:rsidRPr="000D3A79">
        <w:rPr>
          <w:b/>
          <w:color w:val="auto"/>
        </w:rPr>
        <w:fldChar w:fldCharType="begin"/>
      </w:r>
      <w:r w:rsidR="00EA498B" w:rsidRPr="000D3A79">
        <w:instrText xml:space="preserve"> XE "</w:instrText>
      </w:r>
      <w:r w:rsidR="00EA498B" w:rsidRPr="000D3A79">
        <w:rPr>
          <w:b/>
          <w:color w:val="auto"/>
        </w:rPr>
        <w:instrText>Принятая опорная шкала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Шкала значений величины, установленная официальным соглашением.</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3.33 пункта 3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9207A8" w:rsidP="00FA23D1">
      <w:pPr>
        <w:numPr>
          <w:ilvl w:val="0"/>
          <w:numId w:val="10"/>
        </w:numPr>
        <w:spacing w:before="120" w:after="0" w:line="360" w:lineRule="exact"/>
        <w:ind w:left="0" w:firstLine="709"/>
        <w:jc w:val="both"/>
        <w:rPr>
          <w:b/>
          <w:color w:val="auto"/>
        </w:rPr>
      </w:pPr>
      <w:r w:rsidRPr="000D3A79">
        <w:rPr>
          <w:b/>
          <w:color w:val="auto"/>
        </w:rPr>
        <w:t>Качественное/</w:t>
      </w:r>
      <w:r w:rsidR="005706A0" w:rsidRPr="000D3A79">
        <w:rPr>
          <w:b/>
          <w:color w:val="auto"/>
        </w:rPr>
        <w:t>назывательное</w:t>
      </w:r>
      <w:r w:rsidRPr="000D3A79">
        <w:rPr>
          <w:b/>
          <w:color w:val="auto"/>
        </w:rPr>
        <w:t>/</w:t>
      </w:r>
      <w:r w:rsidR="005706A0" w:rsidRPr="000D3A79">
        <w:rPr>
          <w:b/>
          <w:color w:val="auto"/>
        </w:rPr>
        <w:t>неразмерное свойство</w:t>
      </w:r>
      <w:r w:rsidR="00584551" w:rsidRPr="000D3A79">
        <w:rPr>
          <w:b/>
          <w:color w:val="auto"/>
        </w:rPr>
        <w:fldChar w:fldCharType="begin"/>
      </w:r>
      <w:r w:rsidRPr="000D3A79">
        <w:instrText xml:space="preserve"> XE "</w:instrText>
      </w:r>
      <w:r w:rsidRPr="000D3A79">
        <w:rPr>
          <w:b/>
          <w:color w:val="auto"/>
        </w:rPr>
        <w:instrText>Качественное/назывательное/неразмерное свойство</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материального объекта или явления, которое не имеет размера.</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Пол человека.</w:t>
      </w:r>
    </w:p>
    <w:p w:rsidR="005706A0" w:rsidRPr="000D3A79" w:rsidRDefault="005706A0" w:rsidP="00FA23D1">
      <w:pPr>
        <w:spacing w:after="0" w:line="360" w:lineRule="exact"/>
        <w:ind w:firstLine="709"/>
        <w:jc w:val="both"/>
        <w:rPr>
          <w:color w:val="auto"/>
        </w:rPr>
      </w:pPr>
      <w:r w:rsidRPr="000D3A79">
        <w:rPr>
          <w:color w:val="auto"/>
        </w:rPr>
        <w:t>2. Цвет образца краски.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Качественное свойство имеет значение, которое может быть выражено словами, буквенно-числовым кодом или другим способом.</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3.34 пункта 3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99" w:name="_Toc131076305"/>
      <w:bookmarkStart w:id="100" w:name="_Toc189060190"/>
      <w:bookmarkStart w:id="101" w:name="_Toc223360962"/>
      <w:r w:rsidRPr="000D3A79">
        <w:rPr>
          <w:rFonts w:ascii="Times New Roman" w:hAnsi="Times New Roman" w:cs="Times New Roman"/>
          <w:b/>
          <w:color w:val="000000" w:themeColor="text1"/>
          <w:sz w:val="28"/>
          <w:szCs w:val="28"/>
        </w:rPr>
        <w:t>Измерения</w:t>
      </w:r>
      <w:bookmarkEnd w:id="99"/>
      <w:bookmarkEnd w:id="100"/>
      <w:bookmarkEnd w:id="101"/>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Измерение</w:t>
      </w:r>
      <w:r w:rsidR="00584551" w:rsidRPr="000D3A79">
        <w:rPr>
          <w:b/>
          <w:color w:val="auto"/>
        </w:rPr>
        <w:fldChar w:fldCharType="begin"/>
      </w:r>
      <w:r w:rsidR="00EA498B" w:rsidRPr="000D3A79">
        <w:instrText xml:space="preserve"> XE "</w:instrText>
      </w:r>
      <w:r w:rsidR="00EA498B" w:rsidRPr="000D3A79">
        <w:rPr>
          <w:b/>
          <w:color w:val="auto"/>
        </w:rPr>
        <w:instrText>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1. Совокупность операций, выполняемых для определения количественного значения величины.</w:t>
      </w:r>
    </w:p>
    <w:p w:rsidR="005706A0" w:rsidRPr="000D3A79" w:rsidRDefault="005706A0" w:rsidP="00FA23D1">
      <w:pPr>
        <w:spacing w:after="0" w:line="360" w:lineRule="exact"/>
        <w:ind w:firstLine="709"/>
        <w:jc w:val="both"/>
        <w:rPr>
          <w:color w:val="auto"/>
        </w:rPr>
      </w:pPr>
      <w:r w:rsidRPr="000D3A79">
        <w:rPr>
          <w:color w:val="auto"/>
        </w:rPr>
        <w:t xml:space="preserve">[пункт 8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rPr>
      </w:pPr>
      <w:r w:rsidRPr="000D3A79">
        <w:rPr>
          <w:color w:val="auto"/>
        </w:rPr>
        <w:t>2. Измерение (величины) - процесс экспериментального получения одного или более значений величины, которые могут быть обоснованно приписаны величине.</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Измерение подразумевает сравнение величин или включает счет объектов.</w:t>
      </w:r>
    </w:p>
    <w:p w:rsidR="005706A0" w:rsidRPr="000D3A79" w:rsidRDefault="005706A0" w:rsidP="00FA23D1">
      <w:pPr>
        <w:spacing w:after="0" w:line="360" w:lineRule="exact"/>
        <w:ind w:firstLine="709"/>
        <w:jc w:val="both"/>
        <w:rPr>
          <w:color w:val="auto"/>
          <w:sz w:val="24"/>
        </w:rPr>
      </w:pPr>
      <w:r w:rsidRPr="000D3A79">
        <w:rPr>
          <w:color w:val="auto"/>
          <w:sz w:val="24"/>
        </w:rPr>
        <w:t>2. Измерение предусматривает описание величины в соответствии с предполагаемым использованием результата измерения, методику измерений и средство измерений, функционирующее в соответствии с регламентированной методикой измерений и с учетом условий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Измеряемая величина</w:t>
      </w:r>
      <w:r w:rsidR="00584551" w:rsidRPr="000D3A79">
        <w:rPr>
          <w:b/>
          <w:color w:val="auto"/>
        </w:rPr>
        <w:fldChar w:fldCharType="begin"/>
      </w:r>
      <w:r w:rsidR="00EA498B" w:rsidRPr="000D3A79">
        <w:instrText xml:space="preserve"> XE "</w:instrText>
      </w:r>
      <w:r w:rsidR="00EA498B" w:rsidRPr="000D3A79">
        <w:rPr>
          <w:b/>
          <w:color w:val="auto"/>
        </w:rPr>
        <w:instrText>Измеряемая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подлежащая измерению.</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Объект измерения</w:t>
      </w:r>
      <w:r w:rsidR="00584551" w:rsidRPr="000D3A79">
        <w:rPr>
          <w:b/>
          <w:color w:val="auto"/>
        </w:rPr>
        <w:fldChar w:fldCharType="begin"/>
      </w:r>
      <w:r w:rsidR="00EA498B" w:rsidRPr="000D3A79">
        <w:instrText xml:space="preserve"> XE "</w:instrText>
      </w:r>
      <w:r w:rsidR="00EA498B" w:rsidRPr="000D3A79">
        <w:rPr>
          <w:b/>
          <w:color w:val="auto"/>
        </w:rPr>
        <w:instrText>Объект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Материальный объект или явление, которые характеризуются одной или несколькими измеряемыми и влияющими величинами.</w:t>
      </w:r>
    </w:p>
    <w:p w:rsidR="005706A0" w:rsidRPr="000D3A79" w:rsidRDefault="005706A0" w:rsidP="00FA23D1">
      <w:pPr>
        <w:spacing w:after="0" w:line="360" w:lineRule="exact"/>
        <w:ind w:firstLine="709"/>
        <w:jc w:val="both"/>
        <w:rPr>
          <w:color w:val="auto"/>
        </w:rPr>
      </w:pPr>
      <w:r w:rsidRPr="000D3A79">
        <w:rPr>
          <w:color w:val="auto"/>
        </w:rPr>
        <w:t>Пример - Вал, у которого измеряют диаметр.</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4.3 пункта 4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Принцип измерений</w:t>
      </w:r>
      <w:r w:rsidR="00584551" w:rsidRPr="000D3A79">
        <w:rPr>
          <w:b/>
          <w:color w:val="auto"/>
        </w:rPr>
        <w:fldChar w:fldCharType="begin"/>
      </w:r>
      <w:r w:rsidR="00EA498B" w:rsidRPr="000D3A79">
        <w:instrText xml:space="preserve"> XE "</w:instrText>
      </w:r>
      <w:r w:rsidR="00EA498B" w:rsidRPr="000D3A79">
        <w:rPr>
          <w:b/>
          <w:color w:val="auto"/>
        </w:rPr>
        <w:instrText>Принцип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Явление материального мира, положенное в основу измерения.</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Применение эффекта Доплера для измерения скорости.</w:t>
      </w:r>
    </w:p>
    <w:p w:rsidR="005706A0" w:rsidRPr="000D3A79" w:rsidRDefault="005706A0" w:rsidP="00FA23D1">
      <w:pPr>
        <w:spacing w:after="0" w:line="360" w:lineRule="exact"/>
        <w:ind w:firstLine="709"/>
        <w:jc w:val="both"/>
        <w:rPr>
          <w:color w:val="auto"/>
        </w:rPr>
      </w:pPr>
      <w:r w:rsidRPr="000D3A79">
        <w:rPr>
          <w:color w:val="auto"/>
        </w:rPr>
        <w:t>2. Использование гравитационного притяжения при измерении массы взвешиванием.</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4.4 пункта 4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Метод измерений</w:t>
      </w:r>
      <w:r w:rsidR="00584551" w:rsidRPr="000D3A79">
        <w:rPr>
          <w:b/>
          <w:color w:val="auto"/>
        </w:rPr>
        <w:fldChar w:fldCharType="begin"/>
      </w:r>
      <w:r w:rsidR="00EA498B" w:rsidRPr="000D3A79">
        <w:instrText xml:space="preserve"> XE "</w:instrText>
      </w:r>
      <w:r w:rsidR="00EA498B" w:rsidRPr="000D3A79">
        <w:rPr>
          <w:b/>
          <w:color w:val="auto"/>
        </w:rPr>
        <w:instrText>Метод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Прием или совокупность приемов сравнения измеряемой величины с ее единицей или соотнесения со шкалой в соответствии с реализованным принципом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4.5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Метод сравнения (с мерой)</w:t>
      </w:r>
      <w:r w:rsidR="00584551" w:rsidRPr="000D3A79">
        <w:rPr>
          <w:b/>
          <w:color w:val="auto"/>
        </w:rPr>
        <w:fldChar w:fldCharType="begin"/>
      </w:r>
      <w:r w:rsidR="00EA498B" w:rsidRPr="000D3A79">
        <w:instrText xml:space="preserve"> XE "</w:instrText>
      </w:r>
      <w:r w:rsidR="00EA498B" w:rsidRPr="000D3A79">
        <w:rPr>
          <w:b/>
          <w:color w:val="auto"/>
        </w:rPr>
        <w:instrText>Метод сравнения (с мерой)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Метод измерений, в котором измеряемую величину сравнивают с величиной, воспроизводимой мерой.</w:t>
      </w:r>
    </w:p>
    <w:p w:rsidR="005706A0" w:rsidRPr="000D3A79" w:rsidRDefault="005706A0" w:rsidP="00FA23D1">
      <w:pPr>
        <w:spacing w:after="0" w:line="360" w:lineRule="exact"/>
        <w:ind w:firstLine="709"/>
        <w:jc w:val="both"/>
        <w:rPr>
          <w:color w:val="auto"/>
        </w:rPr>
      </w:pPr>
      <w:r w:rsidRPr="000D3A79">
        <w:rPr>
          <w:color w:val="auto"/>
        </w:rPr>
        <w:t>Пример - Измерение массы на рычажных весах с уравновешиванием гирями (мерами массы с известными значениями).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4.6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Нулевой метод (измерений)</w:t>
      </w:r>
      <w:r w:rsidR="00584551" w:rsidRPr="000D3A79">
        <w:rPr>
          <w:b/>
          <w:color w:val="auto"/>
        </w:rPr>
        <w:fldChar w:fldCharType="begin"/>
      </w:r>
      <w:r w:rsidR="00EA498B" w:rsidRPr="000D3A79">
        <w:instrText xml:space="preserve"> XE "</w:instrText>
      </w:r>
      <w:r w:rsidR="00EA498B" w:rsidRPr="000D3A79">
        <w:rPr>
          <w:b/>
          <w:color w:val="auto"/>
        </w:rPr>
        <w:instrText>Нулевой метод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Метод сравнения с мерой, в котором результирующий эффект воздействия измеряемой величины и меры на средство сравнения доводят до нуля.</w:t>
      </w:r>
    </w:p>
    <w:p w:rsidR="005706A0" w:rsidRPr="000D3A79" w:rsidRDefault="005706A0" w:rsidP="00FA23D1">
      <w:pPr>
        <w:spacing w:after="0" w:line="360" w:lineRule="exact"/>
        <w:ind w:firstLine="709"/>
        <w:jc w:val="both"/>
        <w:rPr>
          <w:color w:val="auto"/>
        </w:rPr>
      </w:pPr>
      <w:r w:rsidRPr="000D3A79">
        <w:rPr>
          <w:color w:val="auto"/>
        </w:rPr>
        <w:t>Пример - Измерение электрического сопротивления мостом с полным его уравновешиванием.</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4.7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05BC4" w:rsidP="00FA23D1">
      <w:pPr>
        <w:numPr>
          <w:ilvl w:val="0"/>
          <w:numId w:val="10"/>
        </w:numPr>
        <w:spacing w:before="120" w:after="0" w:line="360" w:lineRule="exact"/>
        <w:ind w:left="0" w:firstLine="709"/>
        <w:jc w:val="both"/>
        <w:rPr>
          <w:b/>
          <w:color w:val="auto"/>
        </w:rPr>
      </w:pPr>
      <w:r w:rsidRPr="000D3A79">
        <w:rPr>
          <w:b/>
          <w:color w:val="auto"/>
        </w:rPr>
        <w:t xml:space="preserve">Метод </w:t>
      </w:r>
      <w:r w:rsidR="005706A0" w:rsidRPr="000D3A79">
        <w:rPr>
          <w:b/>
          <w:color w:val="auto"/>
        </w:rPr>
        <w:t>измерений замещением</w:t>
      </w:r>
      <w:r w:rsidRPr="000D3A79">
        <w:rPr>
          <w:b/>
          <w:color w:val="auto"/>
        </w:rPr>
        <w:t>;</w:t>
      </w:r>
      <w:r w:rsidR="005706A0" w:rsidRPr="000D3A79">
        <w:rPr>
          <w:color w:val="auto"/>
        </w:rPr>
        <w:t xml:space="preserve"> метод замещения</w:t>
      </w:r>
      <w:r w:rsidR="00584551" w:rsidRPr="000D3A79">
        <w:rPr>
          <w:color w:val="auto"/>
        </w:rPr>
        <w:fldChar w:fldCharType="begin"/>
      </w:r>
      <w:r w:rsidRPr="000D3A79">
        <w:instrText xml:space="preserve"> XE "</w:instrText>
      </w:r>
      <w:r w:rsidRPr="000D3A79">
        <w:rPr>
          <w:b/>
          <w:color w:val="auto"/>
        </w:rPr>
        <w:instrText>Метод измерений замещением</w:instrText>
      </w:r>
      <w:r w:rsidRPr="000D3A79">
        <w:instrText>\</w:instrText>
      </w:r>
      <w:r w:rsidRPr="000D3A79">
        <w:rPr>
          <w:b/>
          <w:color w:val="auto"/>
        </w:rPr>
        <w:instrText>;</w:instrText>
      </w:r>
      <w:r w:rsidRPr="000D3A79">
        <w:rPr>
          <w:color w:val="auto"/>
        </w:rPr>
        <w:instrText xml:space="preserve"> метод замещения</w:instrText>
      </w:r>
      <w:r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Метод сравнения с мерой, в котором измеряемую величину замещают мерой с известным значением величины.</w:t>
      </w:r>
    </w:p>
    <w:p w:rsidR="005706A0" w:rsidRPr="000D3A79" w:rsidRDefault="005706A0" w:rsidP="00FA23D1">
      <w:pPr>
        <w:spacing w:after="0" w:line="360" w:lineRule="exact"/>
        <w:ind w:firstLine="709"/>
        <w:jc w:val="both"/>
        <w:rPr>
          <w:color w:val="auto"/>
        </w:rPr>
      </w:pPr>
      <w:r w:rsidRPr="000D3A79">
        <w:rPr>
          <w:color w:val="auto"/>
        </w:rPr>
        <w:t>Пример - Взвешивание с поочередным помещением измеряемой массы и гирь на одну и ту же чашку весов (метод Борда).</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4.8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05BC4" w:rsidP="00FA23D1">
      <w:pPr>
        <w:numPr>
          <w:ilvl w:val="0"/>
          <w:numId w:val="10"/>
        </w:numPr>
        <w:spacing w:before="120" w:after="0" w:line="360" w:lineRule="exact"/>
        <w:ind w:left="0" w:firstLine="709"/>
        <w:jc w:val="both"/>
        <w:rPr>
          <w:b/>
          <w:color w:val="auto"/>
        </w:rPr>
      </w:pPr>
      <w:r w:rsidRPr="000D3A79">
        <w:rPr>
          <w:b/>
          <w:color w:val="auto"/>
        </w:rPr>
        <w:t xml:space="preserve">Метод </w:t>
      </w:r>
      <w:r w:rsidR="005706A0" w:rsidRPr="000D3A79">
        <w:rPr>
          <w:b/>
          <w:color w:val="auto"/>
        </w:rPr>
        <w:t>измерений дополнением</w:t>
      </w:r>
      <w:r w:rsidRPr="000D3A79">
        <w:rPr>
          <w:b/>
          <w:color w:val="auto"/>
        </w:rPr>
        <w:t>;</w:t>
      </w:r>
      <w:r w:rsidR="005706A0" w:rsidRPr="000D3A79">
        <w:rPr>
          <w:color w:val="auto"/>
        </w:rPr>
        <w:t xml:space="preserve"> метод дополнения</w:t>
      </w:r>
      <w:r w:rsidR="00584551" w:rsidRPr="000D3A79">
        <w:rPr>
          <w:color w:val="auto"/>
        </w:rPr>
        <w:fldChar w:fldCharType="begin"/>
      </w:r>
      <w:r w:rsidRPr="000D3A79">
        <w:instrText xml:space="preserve"> XE "</w:instrText>
      </w:r>
      <w:r w:rsidRPr="000D3A79">
        <w:rPr>
          <w:b/>
          <w:color w:val="auto"/>
        </w:rPr>
        <w:instrText>Метод измерений дополнением</w:instrText>
      </w:r>
      <w:r w:rsidRPr="000D3A79">
        <w:instrText>\</w:instrText>
      </w:r>
      <w:r w:rsidRPr="000D3A79">
        <w:rPr>
          <w:b/>
          <w:color w:val="auto"/>
        </w:rPr>
        <w:instrText>;</w:instrText>
      </w:r>
      <w:r w:rsidRPr="000D3A79">
        <w:rPr>
          <w:color w:val="auto"/>
        </w:rPr>
        <w:instrText xml:space="preserve"> метод дополнения</w:instrText>
      </w:r>
      <w:r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Метод сравнения с мерой, в котором значение измеряемой величины дополняется мерой этой же величины с таким расчетом, чтобы на прибор сравнения воздействовала их сумма, равная заранее заданному значению.</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4.9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Дифференциальный метод измерений</w:t>
      </w:r>
      <w:r w:rsidR="00584551" w:rsidRPr="000D3A79">
        <w:rPr>
          <w:b/>
          <w:color w:val="auto"/>
        </w:rPr>
        <w:fldChar w:fldCharType="begin"/>
      </w:r>
      <w:r w:rsidR="00EA498B" w:rsidRPr="000D3A79">
        <w:instrText xml:space="preserve"> XE "</w:instrText>
      </w:r>
      <w:r w:rsidR="00EA498B" w:rsidRPr="000D3A79">
        <w:rPr>
          <w:b/>
          <w:color w:val="auto"/>
        </w:rPr>
        <w:instrText>Дифференциальный метод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Метод измерений, при котором измеряемая величина сравнивается с однородной величиной, имеющей известное значение, незначительно отличающееся от значения измеряемой величины, при котором измеряется разность между этими двумя величинами.</w:t>
      </w:r>
    </w:p>
    <w:p w:rsidR="005706A0" w:rsidRPr="000D3A79" w:rsidRDefault="005706A0" w:rsidP="00FA23D1">
      <w:pPr>
        <w:spacing w:after="0" w:line="360" w:lineRule="exact"/>
        <w:ind w:firstLine="709"/>
        <w:jc w:val="both"/>
        <w:rPr>
          <w:color w:val="auto"/>
        </w:rPr>
      </w:pPr>
      <w:r w:rsidRPr="000D3A79">
        <w:rPr>
          <w:color w:val="auto"/>
        </w:rPr>
        <w:t>Пример - Измерения, выполняемые при поверке мер длины сравнением с эталонной мерой на компараторе.</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4.10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Методика</w:t>
      </w:r>
      <w:r w:rsidR="006D60E4" w:rsidRPr="000D3A79">
        <w:rPr>
          <w:b/>
          <w:color w:val="auto"/>
        </w:rPr>
        <w:t xml:space="preserve"> </w:t>
      </w:r>
      <w:r w:rsidR="006D60E4" w:rsidRPr="000D3A79">
        <w:rPr>
          <w:b/>
          <w:color w:val="auto"/>
          <w:lang w:val="en-US"/>
        </w:rPr>
        <w:t>[</w:t>
      </w:r>
      <w:r w:rsidRPr="000D3A79">
        <w:rPr>
          <w:b/>
          <w:color w:val="auto"/>
        </w:rPr>
        <w:t>метод</w:t>
      </w:r>
      <w:r w:rsidR="006D60E4" w:rsidRPr="000D3A79">
        <w:rPr>
          <w:b/>
          <w:color w:val="auto"/>
          <w:lang w:val="en-US"/>
        </w:rPr>
        <w:t>]</w:t>
      </w:r>
      <w:r w:rsidRPr="000D3A79">
        <w:rPr>
          <w:b/>
          <w:color w:val="auto"/>
        </w:rPr>
        <w:t xml:space="preserve"> измерений</w:t>
      </w:r>
      <w:r w:rsidR="00584551" w:rsidRPr="000D3A79">
        <w:rPr>
          <w:b/>
          <w:color w:val="auto"/>
        </w:rPr>
        <w:fldChar w:fldCharType="begin"/>
      </w:r>
      <w:r w:rsidR="006D60E4" w:rsidRPr="000D3A79">
        <w:instrText xml:space="preserve"> XE "</w:instrText>
      </w:r>
      <w:r w:rsidR="006D60E4" w:rsidRPr="000D3A79">
        <w:rPr>
          <w:b/>
          <w:color w:val="auto"/>
        </w:rPr>
        <w:instrText xml:space="preserve">Методика </w:instrText>
      </w:r>
      <w:r w:rsidR="006D60E4" w:rsidRPr="000D3A79">
        <w:rPr>
          <w:b/>
          <w:color w:val="auto"/>
          <w:lang w:val="en-US"/>
        </w:rPr>
        <w:instrText>[</w:instrText>
      </w:r>
      <w:r w:rsidR="006D60E4" w:rsidRPr="000D3A79">
        <w:rPr>
          <w:b/>
          <w:color w:val="auto"/>
        </w:rPr>
        <w:instrText>метод</w:instrText>
      </w:r>
      <w:r w:rsidR="006D60E4" w:rsidRPr="000D3A79">
        <w:rPr>
          <w:b/>
          <w:color w:val="auto"/>
          <w:lang w:val="en-US"/>
        </w:rPr>
        <w:instrText>]</w:instrText>
      </w:r>
      <w:r w:rsidR="006D60E4" w:rsidRPr="000D3A79">
        <w:rPr>
          <w:b/>
          <w:color w:val="auto"/>
        </w:rPr>
        <w:instrText xml:space="preserve"> измерений</w:instrText>
      </w:r>
      <w:r w:rsidR="006D60E4"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конкретно описанных операций, выполнение которых обеспечивает получение результатов измерений с установленными показателями точности.</w:t>
      </w:r>
    </w:p>
    <w:p w:rsidR="005706A0" w:rsidRPr="000D3A79" w:rsidRDefault="005706A0" w:rsidP="00FA23D1">
      <w:pPr>
        <w:spacing w:after="0" w:line="360" w:lineRule="exact"/>
        <w:ind w:firstLine="709"/>
        <w:jc w:val="both"/>
        <w:rPr>
          <w:color w:val="auto"/>
        </w:rPr>
      </w:pPr>
      <w:r w:rsidRPr="000D3A79">
        <w:rPr>
          <w:color w:val="auto"/>
        </w:rPr>
        <w:t xml:space="preserve">[пункт 11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Референтная методика</w:t>
      </w:r>
      <w:r w:rsidR="00B477B0" w:rsidRPr="000D3A79">
        <w:rPr>
          <w:b/>
          <w:color w:val="auto"/>
          <w:lang w:val="en-US"/>
        </w:rPr>
        <w:t xml:space="preserve"> [</w:t>
      </w:r>
      <w:r w:rsidRPr="000D3A79">
        <w:rPr>
          <w:b/>
          <w:color w:val="auto"/>
        </w:rPr>
        <w:t>метод</w:t>
      </w:r>
      <w:r w:rsidR="00B477B0" w:rsidRPr="000D3A79">
        <w:rPr>
          <w:b/>
          <w:color w:val="auto"/>
          <w:lang w:val="en-US"/>
        </w:rPr>
        <w:t>]</w:t>
      </w:r>
      <w:r w:rsidRPr="000D3A79">
        <w:rPr>
          <w:b/>
          <w:color w:val="auto"/>
        </w:rPr>
        <w:t xml:space="preserve"> измерений</w:t>
      </w:r>
      <w:r w:rsidR="00584551" w:rsidRPr="000D3A79">
        <w:rPr>
          <w:b/>
          <w:color w:val="auto"/>
        </w:rPr>
        <w:fldChar w:fldCharType="begin"/>
      </w:r>
      <w:r w:rsidR="00EA498B" w:rsidRPr="000D3A79">
        <w:instrText xml:space="preserve"> XE "</w:instrText>
      </w:r>
      <w:r w:rsidR="00EA498B" w:rsidRPr="000D3A79">
        <w:rPr>
          <w:b/>
          <w:color w:val="auto"/>
        </w:rPr>
        <w:instrText>Референтная методика</w:instrText>
      </w:r>
      <w:r w:rsidR="00EA498B" w:rsidRPr="000D3A79">
        <w:rPr>
          <w:b/>
          <w:color w:val="auto"/>
          <w:lang w:val="en-US"/>
        </w:rPr>
        <w:instrText xml:space="preserve"> [</w:instrText>
      </w:r>
      <w:r w:rsidR="00EA498B" w:rsidRPr="000D3A79">
        <w:rPr>
          <w:b/>
          <w:color w:val="auto"/>
        </w:rPr>
        <w:instrText>метод</w:instrText>
      </w:r>
      <w:r w:rsidR="00EA498B" w:rsidRPr="000D3A79">
        <w:rPr>
          <w:b/>
          <w:color w:val="auto"/>
          <w:lang w:val="en-US"/>
        </w:rPr>
        <w:instrText>]</w:instrText>
      </w:r>
      <w:r w:rsidR="00EA498B" w:rsidRPr="000D3A79">
        <w:rPr>
          <w:b/>
          <w:color w:val="auto"/>
        </w:rPr>
        <w:instrText xml:space="preserve">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Аттестованная методика (метод) измерений, используемая для оценки правильности результатов измерений, полученных с использованием других методик (методов) измерений одних и тех же величин.</w:t>
      </w:r>
    </w:p>
    <w:p w:rsidR="005706A0" w:rsidRPr="000D3A79" w:rsidRDefault="005706A0" w:rsidP="00FA23D1">
      <w:pPr>
        <w:spacing w:after="0" w:line="360" w:lineRule="exact"/>
        <w:ind w:firstLine="709"/>
        <w:jc w:val="both"/>
        <w:rPr>
          <w:color w:val="auto"/>
        </w:rPr>
      </w:pPr>
      <w:r w:rsidRPr="000D3A79">
        <w:rPr>
          <w:color w:val="auto"/>
        </w:rPr>
        <w:t xml:space="preserve">[пункт 19_1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Первичная референтная методика </w:t>
      </w:r>
      <w:r w:rsidR="00B477B0" w:rsidRPr="000D3A79">
        <w:rPr>
          <w:b/>
          <w:color w:val="auto"/>
        </w:rPr>
        <w:t>[</w:t>
      </w:r>
      <w:r w:rsidRPr="000D3A79">
        <w:rPr>
          <w:b/>
          <w:color w:val="auto"/>
        </w:rPr>
        <w:t>метод</w:t>
      </w:r>
      <w:r w:rsidR="00B477B0" w:rsidRPr="000D3A79">
        <w:rPr>
          <w:b/>
          <w:color w:val="auto"/>
        </w:rPr>
        <w:t>]</w:t>
      </w:r>
      <w:r w:rsidRPr="000D3A79">
        <w:rPr>
          <w:b/>
          <w:color w:val="auto"/>
        </w:rPr>
        <w:t xml:space="preserve"> измерений</w:t>
      </w:r>
      <w:r w:rsidR="00584551" w:rsidRPr="000D3A79">
        <w:rPr>
          <w:b/>
          <w:color w:val="auto"/>
        </w:rPr>
        <w:fldChar w:fldCharType="begin"/>
      </w:r>
      <w:r w:rsidR="00EA498B" w:rsidRPr="000D3A79">
        <w:instrText xml:space="preserve"> XE "</w:instrText>
      </w:r>
      <w:r w:rsidR="00EA498B" w:rsidRPr="000D3A79">
        <w:rPr>
          <w:b/>
          <w:color w:val="auto"/>
        </w:rPr>
        <w:instrText>Первичная референтная методика [метод]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Референтная методика (метод) измерений, позволяющая получать результаты измерений без их прослеживаемости. Первичная референтная методика (метод) измерений, находящаяся в федеральной собственности, является государственной первичной референтной методикой (методом)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15_1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Статическое измерение</w:t>
      </w:r>
      <w:r w:rsidR="00584551" w:rsidRPr="000D3A79">
        <w:rPr>
          <w:b/>
          <w:color w:val="auto"/>
        </w:rPr>
        <w:fldChar w:fldCharType="begin"/>
      </w:r>
      <w:r w:rsidR="00EA498B" w:rsidRPr="000D3A79">
        <w:instrText xml:space="preserve"> XE "</w:instrText>
      </w:r>
      <w:r w:rsidR="00EA498B" w:rsidRPr="000D3A79">
        <w:rPr>
          <w:b/>
          <w:color w:val="auto"/>
        </w:rPr>
        <w:instrText>Статическое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величины, принимаемой в соответствии с конкретной измерительной задачей за неизменную на протяжении времени измерения.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4.14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Динамический режим (использования средства измерений)</w:t>
      </w:r>
      <w:r w:rsidR="00584551" w:rsidRPr="000D3A79">
        <w:rPr>
          <w:b/>
          <w:color w:val="auto"/>
        </w:rPr>
        <w:fldChar w:fldCharType="begin"/>
      </w:r>
      <w:r w:rsidR="00EA498B" w:rsidRPr="000D3A79">
        <w:instrText xml:space="preserve"> XE "</w:instrText>
      </w:r>
      <w:r w:rsidR="00EA498B" w:rsidRPr="000D3A79">
        <w:rPr>
          <w:b/>
          <w:color w:val="auto"/>
        </w:rPr>
        <w:instrText>Динамический режим (использования средства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Режим использования средства измерений, связанный с изменениями условий (факторов) за время проведения измерительного эксперимента, которые влияют на результат измерения (оценку измеряемой величины), в т.ч. изменение измеряемой величины за время измерения.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4.15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Динамическое измерение</w:t>
      </w:r>
      <w:r w:rsidR="00584551" w:rsidRPr="000D3A79">
        <w:rPr>
          <w:b/>
          <w:color w:val="auto"/>
        </w:rPr>
        <w:fldChar w:fldCharType="begin"/>
      </w:r>
      <w:r w:rsidR="00EA498B" w:rsidRPr="000D3A79">
        <w:instrText xml:space="preserve"> XE "</w:instrText>
      </w:r>
      <w:r w:rsidR="00EA498B" w:rsidRPr="000D3A79">
        <w:rPr>
          <w:b/>
          <w:color w:val="auto"/>
        </w:rPr>
        <w:instrText>Динамическое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при котором средства измерений используют в динамическом режиме.</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4.16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Абсолютное измерение</w:t>
      </w:r>
      <w:r w:rsidR="00584551" w:rsidRPr="000D3A79">
        <w:rPr>
          <w:b/>
          <w:color w:val="auto"/>
        </w:rPr>
        <w:fldChar w:fldCharType="begin"/>
      </w:r>
      <w:r w:rsidR="00EA498B" w:rsidRPr="000D3A79">
        <w:instrText xml:space="preserve"> XE "</w:instrText>
      </w:r>
      <w:r w:rsidR="00EA498B" w:rsidRPr="000D3A79">
        <w:rPr>
          <w:b/>
          <w:color w:val="auto"/>
        </w:rPr>
        <w:instrText>Абсолютное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основанное на прямых измерениях одной или нескольких основных величин и (или) использовании значений физических констант.</w:t>
      </w:r>
    </w:p>
    <w:p w:rsidR="005706A0" w:rsidRPr="000D3A79" w:rsidRDefault="005706A0" w:rsidP="00FA23D1">
      <w:pPr>
        <w:spacing w:after="0" w:line="360" w:lineRule="exact"/>
        <w:ind w:firstLine="709"/>
        <w:jc w:val="both"/>
        <w:rPr>
          <w:color w:val="auto"/>
        </w:rPr>
      </w:pPr>
      <w:r w:rsidRPr="000D3A79">
        <w:rPr>
          <w:color w:val="auto"/>
        </w:rPr>
        <w:t xml:space="preserve">Пример - Измерение силы </w:t>
      </w:r>
      <w:r w:rsidRPr="000D3A79">
        <w:rPr>
          <w:b/>
          <w:color w:val="auto"/>
          <w:lang w:val="en-US"/>
        </w:rPr>
        <w:t>F</w:t>
      </w:r>
      <w:r w:rsidRPr="000D3A79">
        <w:rPr>
          <w:b/>
          <w:color w:val="auto"/>
        </w:rPr>
        <w:t>=</w:t>
      </w:r>
      <w:r w:rsidRPr="000D3A79">
        <w:rPr>
          <w:b/>
          <w:color w:val="auto"/>
          <w:lang w:val="en-US"/>
        </w:rPr>
        <w:t>mg</w:t>
      </w:r>
      <w:r w:rsidRPr="000D3A79">
        <w:rPr>
          <w:color w:val="auto"/>
        </w:rPr>
        <w:t xml:space="preserve"> основано на измерении основной величины - массы </w:t>
      </w:r>
      <w:r w:rsidRPr="000D3A79">
        <w:rPr>
          <w:b/>
          <w:color w:val="auto"/>
          <w:lang w:val="en-US"/>
        </w:rPr>
        <w:t>m</w:t>
      </w:r>
      <w:r w:rsidRPr="000D3A79">
        <w:rPr>
          <w:color w:val="auto"/>
        </w:rPr>
        <w:t xml:space="preserve"> и использовании физической постоянной </w:t>
      </w:r>
      <w:r w:rsidRPr="000D3A79">
        <w:rPr>
          <w:b/>
          <w:color w:val="auto"/>
          <w:lang w:val="en-US"/>
        </w:rPr>
        <w:t>g</w:t>
      </w:r>
      <w:r w:rsidRPr="000D3A79">
        <w:rPr>
          <w:color w:val="auto"/>
        </w:rPr>
        <w:t xml:space="preserve"> (в точке измерения массы).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4.17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Относительное измерение</w:t>
      </w:r>
      <w:r w:rsidR="00584551" w:rsidRPr="000D3A79">
        <w:rPr>
          <w:b/>
          <w:color w:val="auto"/>
        </w:rPr>
        <w:fldChar w:fldCharType="begin"/>
      </w:r>
      <w:r w:rsidR="00EA498B" w:rsidRPr="000D3A79">
        <w:instrText xml:space="preserve"> XE "</w:instrText>
      </w:r>
      <w:r w:rsidR="00EA498B" w:rsidRPr="000D3A79">
        <w:rPr>
          <w:b/>
          <w:color w:val="auto"/>
        </w:rPr>
        <w:instrText>Относительное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отношения одноименных величин или функций этого отношения.</w:t>
      </w:r>
    </w:p>
    <w:p w:rsidR="005706A0" w:rsidRPr="000D3A79" w:rsidRDefault="005706A0" w:rsidP="00FA23D1">
      <w:pPr>
        <w:spacing w:after="0" w:line="360" w:lineRule="exact"/>
        <w:ind w:firstLine="709"/>
        <w:jc w:val="both"/>
        <w:rPr>
          <w:color w:val="auto"/>
        </w:rPr>
      </w:pPr>
      <w:r w:rsidRPr="000D3A79">
        <w:rPr>
          <w:color w:val="auto"/>
        </w:rPr>
        <w:t>Пример - Измерение активности радионуклида в источнике по отношению к активности радионуклида в однотипном источнике, аттестованном в качестве эталонной меры активности.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4.18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Прямое измерение</w:t>
      </w:r>
      <w:r w:rsidR="00584551" w:rsidRPr="000D3A79">
        <w:rPr>
          <w:b/>
          <w:color w:val="auto"/>
        </w:rPr>
        <w:fldChar w:fldCharType="begin"/>
      </w:r>
      <w:r w:rsidR="00EA498B" w:rsidRPr="000D3A79">
        <w:instrText xml:space="preserve"> XE "</w:instrText>
      </w:r>
      <w:r w:rsidR="00EA498B" w:rsidRPr="000D3A79">
        <w:rPr>
          <w:b/>
          <w:color w:val="auto"/>
        </w:rPr>
        <w:instrText>Прямое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при котором искомое значение величины получают непосредственно от средства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19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Термин прямое измерение возник как противоположный термину косвенное измерение. Строго говоря, измерение всегда прямое и рассматривается как сравнение величины с ее единицей или шкалой. В этом случае лучше применять термин прямой метод измерений.</w:t>
      </w:r>
    </w:p>
    <w:p w:rsidR="005706A0" w:rsidRPr="000D3A79" w:rsidRDefault="005706A0" w:rsidP="00FA23D1">
      <w:pPr>
        <w:spacing w:after="0" w:line="360" w:lineRule="exact"/>
        <w:ind w:firstLine="709"/>
        <w:jc w:val="both"/>
        <w:rPr>
          <w:color w:val="auto"/>
          <w:sz w:val="24"/>
        </w:rPr>
      </w:pPr>
      <w:r w:rsidRPr="000D3A79">
        <w:rPr>
          <w:color w:val="auto"/>
          <w:sz w:val="24"/>
        </w:rPr>
        <w:t>2. В основу разделения измерений на прямые, косвенные, совместные и совокупные может быть положен вид модели измерений. В этом случае граница между косвенными и прямыми измерениями размыта, поскольку большинство измерений в метрологии относится к косвенным, поскольку подразумевает учет влияющих факторов, введение поправок и т.д.</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Измерение длины детали микрометром.</w:t>
      </w:r>
    </w:p>
    <w:p w:rsidR="005706A0" w:rsidRPr="000D3A79" w:rsidRDefault="005706A0" w:rsidP="00FA23D1">
      <w:pPr>
        <w:spacing w:after="0" w:line="360" w:lineRule="exact"/>
        <w:ind w:firstLine="709"/>
        <w:jc w:val="both"/>
        <w:rPr>
          <w:color w:val="auto"/>
        </w:rPr>
      </w:pPr>
      <w:r w:rsidRPr="000D3A79">
        <w:rPr>
          <w:color w:val="auto"/>
        </w:rPr>
        <w:t>2. Измерение силы тока амперметром.</w:t>
      </w:r>
    </w:p>
    <w:p w:rsidR="005706A0" w:rsidRPr="000D3A79" w:rsidRDefault="005706A0" w:rsidP="00FA23D1">
      <w:pPr>
        <w:spacing w:after="0" w:line="360" w:lineRule="exact"/>
        <w:ind w:firstLine="709"/>
        <w:jc w:val="both"/>
        <w:rPr>
          <w:color w:val="auto"/>
        </w:rPr>
      </w:pPr>
      <w:r w:rsidRPr="000D3A79">
        <w:rPr>
          <w:color w:val="auto"/>
        </w:rPr>
        <w:t>3. Измерение массы на весах.</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4.19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Косвенное измерение</w:t>
      </w:r>
      <w:r w:rsidR="00584551" w:rsidRPr="000D3A79">
        <w:rPr>
          <w:b/>
          <w:color w:val="auto"/>
        </w:rPr>
        <w:fldChar w:fldCharType="begin"/>
      </w:r>
      <w:r w:rsidR="00EA498B" w:rsidRPr="000D3A79">
        <w:instrText xml:space="preserve"> XE "</w:instrText>
      </w:r>
      <w:r w:rsidR="00EA498B" w:rsidRPr="000D3A79">
        <w:rPr>
          <w:b/>
          <w:color w:val="auto"/>
        </w:rPr>
        <w:instrText>Косвенное измерение</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Измерение, при котором искомое значение величины определяют на основании результатов прямых измерений других величин, функционально связанных с искомой величиной.</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Во многих случаях вместо термина </w:t>
      </w:r>
      <w:r w:rsidR="00E64620" w:rsidRPr="000D3A79">
        <w:rPr>
          <w:color w:val="auto"/>
          <w:sz w:val="24"/>
        </w:rPr>
        <w:t>«</w:t>
      </w:r>
      <w:r w:rsidRPr="000D3A79">
        <w:rPr>
          <w:color w:val="auto"/>
          <w:sz w:val="24"/>
        </w:rPr>
        <w:t>косвенное измерение</w:t>
      </w:r>
      <w:r w:rsidR="00E64620" w:rsidRPr="000D3A79">
        <w:rPr>
          <w:color w:val="auto"/>
          <w:sz w:val="24"/>
        </w:rPr>
        <w:t>»</w:t>
      </w:r>
      <w:r w:rsidRPr="000D3A79">
        <w:rPr>
          <w:color w:val="auto"/>
          <w:sz w:val="24"/>
        </w:rPr>
        <w:t xml:space="preserve"> применяют термин </w:t>
      </w:r>
      <w:r w:rsidR="00E64620" w:rsidRPr="000D3A79">
        <w:rPr>
          <w:color w:val="auto"/>
          <w:sz w:val="24"/>
        </w:rPr>
        <w:t>«</w:t>
      </w:r>
      <w:r w:rsidRPr="000D3A79">
        <w:rPr>
          <w:color w:val="auto"/>
          <w:sz w:val="24"/>
        </w:rPr>
        <w:t>косвенный метод измерений</w:t>
      </w:r>
      <w:r w:rsidR="00E64620" w:rsidRPr="000D3A79">
        <w:rPr>
          <w:color w:val="auto"/>
          <w:sz w:val="24"/>
        </w:rPr>
        <w:t>»</w:t>
      </w:r>
      <w:r w:rsidRPr="000D3A79">
        <w:rPr>
          <w:color w:val="auto"/>
          <w:sz w:val="24"/>
        </w:rPr>
        <w:t>.</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4.20 пункта 4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Совокупные измерения</w:t>
      </w:r>
      <w:r w:rsidR="00584551" w:rsidRPr="000D3A79">
        <w:rPr>
          <w:b/>
          <w:color w:val="auto"/>
        </w:rPr>
        <w:fldChar w:fldCharType="begin"/>
      </w:r>
      <w:r w:rsidR="00EA498B" w:rsidRPr="000D3A79">
        <w:instrText xml:space="preserve"> XE "</w:instrText>
      </w:r>
      <w:r w:rsidR="00EA498B" w:rsidRPr="000D3A79">
        <w:rPr>
          <w:b/>
          <w:color w:val="auto"/>
        </w:rPr>
        <w:instrText>Совокупные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Проводимые одновременно измерения нескольких одноименных величин, при которых искомые значения величин определяют путем решения системы уравнений, получаемых при измерениях этих величин в различных сочетаниях.</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Для определения значений искомых величин число уравнений должно быть не меньше числа величин.</w:t>
      </w:r>
    </w:p>
    <w:p w:rsidR="005706A0" w:rsidRPr="000D3A79" w:rsidRDefault="005706A0" w:rsidP="00FA23D1">
      <w:pPr>
        <w:spacing w:after="0" w:line="360" w:lineRule="exact"/>
        <w:ind w:firstLine="709"/>
        <w:jc w:val="both"/>
        <w:rPr>
          <w:color w:val="auto"/>
          <w:sz w:val="24"/>
        </w:rPr>
      </w:pPr>
      <w:r w:rsidRPr="000D3A79">
        <w:rPr>
          <w:color w:val="auto"/>
          <w:sz w:val="24"/>
        </w:rPr>
        <w:t>2. Как правило, в модели совокупных измерений несколько выходных величин.</w:t>
      </w:r>
    </w:p>
    <w:p w:rsidR="005706A0" w:rsidRPr="000D3A79" w:rsidRDefault="005706A0" w:rsidP="00FA23D1">
      <w:pPr>
        <w:spacing w:after="0" w:line="360" w:lineRule="exact"/>
        <w:ind w:firstLine="709"/>
        <w:jc w:val="both"/>
        <w:rPr>
          <w:color w:val="auto"/>
        </w:rPr>
      </w:pPr>
      <w:r w:rsidRPr="000D3A79">
        <w:rPr>
          <w:color w:val="auto"/>
        </w:rPr>
        <w:t>Пример - Значение массы отдельных гирь набора определяют по известному значению массы одной из гирь и по результатам измерений (сравнений) масс различных сочетаний гирь.</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4.21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Совместные измерения</w:t>
      </w:r>
      <w:r w:rsidR="00584551" w:rsidRPr="000D3A79">
        <w:rPr>
          <w:b/>
          <w:color w:val="auto"/>
        </w:rPr>
        <w:fldChar w:fldCharType="begin"/>
      </w:r>
      <w:r w:rsidR="00EA498B" w:rsidRPr="000D3A79">
        <w:instrText xml:space="preserve"> XE "</w:instrText>
      </w:r>
      <w:r w:rsidR="00EA498B" w:rsidRPr="000D3A79">
        <w:rPr>
          <w:b/>
          <w:color w:val="auto"/>
        </w:rPr>
        <w:instrText>Совместные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Проводимые одновременно измерения двух или нескольких не одноименных величин для определения зависимости между ними.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Как правило, модель совместных измерений объединяет параметрическую зависимость между измеряемыми величинами и алгоритм оценки параметров данной зависимости на основе результатов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4.22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Измерительная задача</w:t>
      </w:r>
      <w:r w:rsidR="00584551" w:rsidRPr="000D3A79">
        <w:rPr>
          <w:b/>
          <w:color w:val="auto"/>
        </w:rPr>
        <w:fldChar w:fldCharType="begin"/>
      </w:r>
      <w:r w:rsidR="00EA498B" w:rsidRPr="000D3A79">
        <w:instrText xml:space="preserve"> XE "</w:instrText>
      </w:r>
      <w:r w:rsidR="00EA498B" w:rsidRPr="000D3A79">
        <w:rPr>
          <w:b/>
          <w:color w:val="auto"/>
        </w:rPr>
        <w:instrText>Измерительная задача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Задача, заключающаяся в определении значения величины путем ее измерения с требуемой точностью в данных условиях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4.23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Область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Область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измерений величин, свойственных какой-либо области науки или техники и выделяющихся своей спецификой.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Выделяют ряд областей измерений: механические, магнитные, акустические и др.</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4.24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Вид измерений</w:t>
      </w:r>
      <w:r w:rsidR="00584551" w:rsidRPr="000D3A79">
        <w:rPr>
          <w:b/>
          <w:color w:val="auto"/>
        </w:rPr>
        <w:fldChar w:fldCharType="begin"/>
      </w:r>
      <w:r w:rsidR="00EA498B" w:rsidRPr="000D3A79">
        <w:instrText xml:space="preserve"> XE "</w:instrText>
      </w:r>
      <w:r w:rsidR="00EA498B" w:rsidRPr="000D3A79">
        <w:rPr>
          <w:b/>
          <w:color w:val="auto"/>
        </w:rPr>
        <w:instrText>Вид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Часть области измерений, имеющая свои особенности и отличающаяся однородностью измеряемых величин.</w:t>
      </w:r>
    </w:p>
    <w:p w:rsidR="005706A0" w:rsidRPr="000D3A79" w:rsidRDefault="005706A0" w:rsidP="00FA23D1">
      <w:pPr>
        <w:spacing w:after="0" w:line="360" w:lineRule="exact"/>
        <w:ind w:firstLine="709"/>
        <w:jc w:val="both"/>
        <w:rPr>
          <w:color w:val="auto"/>
        </w:rPr>
      </w:pPr>
      <w:r w:rsidRPr="000D3A79">
        <w:rPr>
          <w:color w:val="auto"/>
        </w:rPr>
        <w:t>Пример - В области электрических и магнитных измерений могут быть выделены как виды измерений: измерения электрического сопротивления, электрического напряжения, магнитной индукции и др.</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4.25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Подвид измерений</w:t>
      </w:r>
      <w:r w:rsidR="00584551" w:rsidRPr="000D3A79">
        <w:rPr>
          <w:b/>
          <w:color w:val="auto"/>
        </w:rPr>
        <w:fldChar w:fldCharType="begin"/>
      </w:r>
      <w:r w:rsidR="00EA498B" w:rsidRPr="000D3A79">
        <w:instrText xml:space="preserve"> XE "</w:instrText>
      </w:r>
      <w:r w:rsidR="00EA498B" w:rsidRPr="000D3A79">
        <w:rPr>
          <w:b/>
          <w:color w:val="auto"/>
        </w:rPr>
        <w:instrText>Подвид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Часть вида измерений, выделяющаяся особенностями измерений однородной величины (по диапазону измерений, по размеру величины и др.).</w:t>
      </w:r>
    </w:p>
    <w:p w:rsidR="005706A0" w:rsidRPr="000D3A79" w:rsidRDefault="005706A0" w:rsidP="00FA23D1">
      <w:pPr>
        <w:spacing w:after="0" w:line="360" w:lineRule="exact"/>
        <w:ind w:firstLine="709"/>
        <w:jc w:val="both"/>
        <w:rPr>
          <w:color w:val="auto"/>
        </w:rPr>
      </w:pPr>
      <w:r w:rsidRPr="000D3A79">
        <w:rPr>
          <w:color w:val="auto"/>
        </w:rPr>
        <w:t>Пример - При измерении длины выделяют измерения больших длин (дальнометрия) или же измерения сверхмалых длин (нанометрия).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4.26 пункта 4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102" w:name="_Toc131076306"/>
      <w:bookmarkStart w:id="103" w:name="_Toc189060191"/>
      <w:bookmarkStart w:id="104" w:name="_Toc223360963"/>
      <w:r w:rsidRPr="000D3A79">
        <w:rPr>
          <w:rFonts w:ascii="Times New Roman" w:hAnsi="Times New Roman" w:cs="Times New Roman"/>
          <w:b/>
          <w:color w:val="000000" w:themeColor="text1"/>
          <w:sz w:val="28"/>
          <w:szCs w:val="28"/>
        </w:rPr>
        <w:t>Результаты измерений</w:t>
      </w:r>
      <w:bookmarkEnd w:id="102"/>
      <w:bookmarkEnd w:id="103"/>
      <w:bookmarkEnd w:id="104"/>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Результат (измерения величины)</w:t>
      </w:r>
      <w:r w:rsidR="00584551" w:rsidRPr="000D3A79">
        <w:rPr>
          <w:b/>
          <w:color w:val="auto"/>
        </w:rPr>
        <w:fldChar w:fldCharType="begin"/>
      </w:r>
      <w:r w:rsidR="00EA498B" w:rsidRPr="000D3A79">
        <w:instrText xml:space="preserve"> XE "</w:instrText>
      </w:r>
      <w:r w:rsidR="00EA498B" w:rsidRPr="000D3A79">
        <w:rPr>
          <w:b/>
          <w:color w:val="auto"/>
        </w:rPr>
        <w:instrText>Результат (измерения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Множество значений величины, приписываемых измеряемой величине вместе с любой другой доступной и существенной информацией.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Измеренное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Измеренное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которое представляет результат измерения.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5.2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Опорное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Опорное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которое используют в качестве основы для сопоставления со значениями величин того же рода.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Истинное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Истинное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которое соответствует определению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Принятое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Принятое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по соглашению приписанное величине для данной цели.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5.5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Действительное значение (величины)</w:t>
      </w:r>
      <w:r w:rsidR="00584551" w:rsidRPr="000D3A79">
        <w:rPr>
          <w:b/>
          <w:color w:val="auto"/>
        </w:rPr>
        <w:fldChar w:fldCharType="begin"/>
      </w:r>
      <w:r w:rsidR="00EA498B" w:rsidRPr="000D3A79">
        <w:instrText xml:space="preserve"> XE "</w:instrText>
      </w:r>
      <w:r w:rsidR="00EA498B" w:rsidRPr="000D3A79">
        <w:rPr>
          <w:b/>
          <w:color w:val="auto"/>
        </w:rPr>
        <w:instrText>Действительное значение (величины)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полученное экспериментальным путем и настолько близкое к истинному значению, что в поставленной измерительной задаче может быть использовано вместо него.</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5.6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684DF1" w:rsidP="00FA23D1">
      <w:pPr>
        <w:numPr>
          <w:ilvl w:val="0"/>
          <w:numId w:val="10"/>
        </w:numPr>
        <w:spacing w:before="120" w:after="0" w:line="360" w:lineRule="exact"/>
        <w:ind w:left="0" w:firstLine="709"/>
        <w:jc w:val="both"/>
        <w:rPr>
          <w:b/>
          <w:color w:val="auto"/>
        </w:rPr>
      </w:pPr>
      <w:r w:rsidRPr="000D3A79">
        <w:rPr>
          <w:b/>
          <w:color w:val="auto"/>
        </w:rPr>
        <w:t xml:space="preserve">Точность результата измерения; </w:t>
      </w:r>
      <w:r w:rsidR="00B477B0" w:rsidRPr="000D3A79">
        <w:rPr>
          <w:color w:val="auto"/>
        </w:rPr>
        <w:t xml:space="preserve">точность </w:t>
      </w:r>
      <w:r w:rsidR="005706A0" w:rsidRPr="000D3A79">
        <w:rPr>
          <w:color w:val="auto"/>
        </w:rPr>
        <w:t>измерений</w:t>
      </w:r>
      <w:r w:rsidR="00584551" w:rsidRPr="000D3A79">
        <w:rPr>
          <w:color w:val="auto"/>
        </w:rPr>
        <w:fldChar w:fldCharType="begin"/>
      </w:r>
      <w:r w:rsidRPr="000D3A79">
        <w:instrText xml:space="preserve"> XE "</w:instrText>
      </w:r>
      <w:r w:rsidRPr="000D3A79">
        <w:rPr>
          <w:b/>
          <w:color w:val="auto"/>
        </w:rPr>
        <w:instrText>Точность результата измерения</w:instrText>
      </w:r>
      <w:r w:rsidRPr="000D3A79">
        <w:instrText>\</w:instrText>
      </w:r>
      <w:r w:rsidRPr="000D3A79">
        <w:rPr>
          <w:b/>
          <w:color w:val="auto"/>
        </w:rPr>
        <w:instrText xml:space="preserve">; </w:instrText>
      </w:r>
      <w:r w:rsidRPr="000D3A79">
        <w:rPr>
          <w:color w:val="auto"/>
        </w:rPr>
        <w:instrText>точность измерений</w:instrText>
      </w:r>
      <w:r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Близость измеренного значения к истинному значению измеряемой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Понятие точность измерений описывает качество измерений в целом, объединяя понятия правильность и прецизионность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5.7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Правильность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Правильность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Близость среднего арифметического бесконечно большого числа повторно измеренных значений величины к опорному значению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Правильность измерений отражает близость к нулю систематической погрешности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5.8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Прецизионность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Прецизионность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Близость между показаниями или измеренными значениями величины, полученными при повторных измерениях для одного и того же или аналогичных объектов при заданных условиях.</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 xml:space="preserve">1. </w:t>
      </w:r>
      <w:r w:rsidR="00E64620" w:rsidRPr="000D3A79">
        <w:rPr>
          <w:color w:val="auto"/>
          <w:sz w:val="24"/>
        </w:rPr>
        <w:t>«</w:t>
      </w:r>
      <w:r w:rsidRPr="000D3A79">
        <w:rPr>
          <w:color w:val="auto"/>
          <w:sz w:val="24"/>
        </w:rPr>
        <w:t>Заданные условия</w:t>
      </w:r>
      <w:r w:rsidR="00E64620" w:rsidRPr="000D3A79">
        <w:rPr>
          <w:color w:val="auto"/>
          <w:sz w:val="24"/>
        </w:rPr>
        <w:t>»</w:t>
      </w:r>
      <w:r w:rsidRPr="000D3A79">
        <w:rPr>
          <w:color w:val="auto"/>
          <w:sz w:val="24"/>
        </w:rPr>
        <w:t xml:space="preserve"> могут быть, например, условиями повторяемости измерений, условиями промежуточной прецизионности измерений или условиями воспроизводимости измерений.</w:t>
      </w:r>
    </w:p>
    <w:p w:rsidR="005706A0" w:rsidRPr="000D3A79" w:rsidRDefault="005706A0" w:rsidP="00FA23D1">
      <w:pPr>
        <w:spacing w:after="0" w:line="360" w:lineRule="exact"/>
        <w:ind w:firstLine="709"/>
        <w:jc w:val="both"/>
        <w:rPr>
          <w:color w:val="auto"/>
          <w:sz w:val="24"/>
        </w:rPr>
      </w:pPr>
      <w:r w:rsidRPr="000D3A79">
        <w:rPr>
          <w:color w:val="auto"/>
          <w:sz w:val="24"/>
        </w:rPr>
        <w:t>2. Понятие прецизионность измерений используется для определения понятий повторяемости измерений, промежуточной прецизионности измерений и воспроизводимости измерений.</w:t>
      </w:r>
    </w:p>
    <w:p w:rsidR="005706A0" w:rsidRPr="000D3A79" w:rsidRDefault="005706A0" w:rsidP="00FA23D1">
      <w:pPr>
        <w:spacing w:after="0" w:line="360" w:lineRule="exact"/>
        <w:ind w:firstLine="709"/>
        <w:jc w:val="both"/>
        <w:rPr>
          <w:color w:val="auto"/>
          <w:sz w:val="24"/>
        </w:rPr>
      </w:pPr>
      <w:r w:rsidRPr="000D3A79">
        <w:rPr>
          <w:color w:val="auto"/>
          <w:sz w:val="24"/>
        </w:rPr>
        <w:t>3. Прецизионность измерений характеризует близость к нулю случайной погрешности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5.9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Условия повторяемости (измерений)</w:t>
      </w:r>
      <w:r w:rsidR="00584551" w:rsidRPr="000D3A79">
        <w:rPr>
          <w:b/>
          <w:color w:val="auto"/>
        </w:rPr>
        <w:fldChar w:fldCharType="begin"/>
      </w:r>
      <w:r w:rsidR="00EA498B" w:rsidRPr="000D3A79">
        <w:instrText xml:space="preserve"> XE "</w:instrText>
      </w:r>
      <w:r w:rsidR="00EA498B" w:rsidRPr="000D3A79">
        <w:rPr>
          <w:b/>
          <w:color w:val="auto"/>
        </w:rPr>
        <w:instrText>Условия повторяемости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Один из наборов условий измерений, включающий применение одной и той же методики измерений, того же средства измерений, участие тех же операторов, те же рабочие условия, то же местоположение и выполнение повторных измерений на одном и том же или подобных объектах в течение короткого промежутка времени.</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Наряду с термином условия повторяемости измерений используется термин </w:t>
      </w:r>
      <w:r w:rsidR="00E64620" w:rsidRPr="000D3A79">
        <w:rPr>
          <w:color w:val="auto"/>
          <w:sz w:val="24"/>
        </w:rPr>
        <w:t>«</w:t>
      </w:r>
      <w:r w:rsidRPr="000D3A79">
        <w:rPr>
          <w:color w:val="auto"/>
          <w:sz w:val="24"/>
        </w:rPr>
        <w:t>условия сходимости измерений (условия сходимости)</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5.10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Повторяемость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Повторяемость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Прецизионность измерений в условиях повторяемости измерений.</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Наряду с термином повторяемость измерений используется термин </w:t>
      </w:r>
      <w:r w:rsidR="00E64620" w:rsidRPr="000D3A79">
        <w:rPr>
          <w:color w:val="auto"/>
          <w:sz w:val="24"/>
        </w:rPr>
        <w:t>«</w:t>
      </w:r>
      <w:r w:rsidRPr="000D3A79">
        <w:rPr>
          <w:color w:val="auto"/>
          <w:sz w:val="24"/>
        </w:rPr>
        <w:t>сходимость измерений</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5.11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Условия промежуточной прецизионности (измерений)</w:t>
      </w:r>
      <w:r w:rsidR="00584551" w:rsidRPr="000D3A79">
        <w:rPr>
          <w:b/>
          <w:color w:val="auto"/>
        </w:rPr>
        <w:fldChar w:fldCharType="begin"/>
      </w:r>
      <w:r w:rsidR="00EA498B" w:rsidRPr="000D3A79">
        <w:instrText xml:space="preserve"> XE "</w:instrText>
      </w:r>
      <w:r w:rsidR="00EA498B" w:rsidRPr="000D3A79">
        <w:rPr>
          <w:b/>
          <w:color w:val="auto"/>
        </w:rPr>
        <w:instrText>Условия промежуточной прецизионности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Один из наборов условий измерений, включающий применение одной и той же методики измерений, то же местоположение и выполнение повторных измерений на одном и том же или аналогичных объектах в течение длительного периода времени, а также может включать другие условия, которые могут изменяться.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5.12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Промежуточная прецизионность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Промежуточная прецизионность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Прецизионность измерений в фиксированных условиях промежуточной прецизионности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5.13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Условия воспроизводимости (измерений)</w:t>
      </w:r>
      <w:r w:rsidR="00584551" w:rsidRPr="000D3A79">
        <w:rPr>
          <w:b/>
          <w:color w:val="auto"/>
        </w:rPr>
        <w:fldChar w:fldCharType="begin"/>
      </w:r>
      <w:r w:rsidR="00EA498B" w:rsidRPr="000D3A79">
        <w:instrText xml:space="preserve"> XE "</w:instrText>
      </w:r>
      <w:r w:rsidR="00EA498B" w:rsidRPr="000D3A79">
        <w:rPr>
          <w:b/>
          <w:color w:val="auto"/>
        </w:rPr>
        <w:instrText>Условия воспроизводимости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Один из наборов условий измерений, включающий разные местоположения, разные средства измерений, участие разных операторов и выполнение повторных измерений на одном и том же или аналогичных объектах.</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5.14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Воспроизводимость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Воспроизводимость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Прецизионность измерений в условиях воспроизводимости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5.15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(результата измерения)</w:t>
      </w:r>
      <w:r w:rsidR="00584551" w:rsidRPr="000D3A79">
        <w:rPr>
          <w:b/>
          <w:color w:val="auto"/>
        </w:rPr>
        <w:fldChar w:fldCharType="begin"/>
      </w:r>
      <w:r w:rsidR="00EA498B" w:rsidRPr="000D3A79">
        <w:instrText xml:space="preserve"> XE "</w:instrText>
      </w:r>
      <w:r w:rsidR="00EA498B" w:rsidRPr="000D3A79">
        <w:rPr>
          <w:b/>
          <w:color w:val="auto"/>
        </w:rPr>
        <w:instrText>Погрешность (результата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измеренным значением величины и опорным значением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Если опорное значение величины известно, как, например, при калибровке средств измерений, то известно и значение погрешности измерения. Если в качестве опорного значения выступает истинное значение величины, то значение погрешности неизвестно.</w:t>
      </w:r>
    </w:p>
    <w:p w:rsidR="005706A0" w:rsidRPr="000D3A79" w:rsidRDefault="005706A0" w:rsidP="00FA23D1">
      <w:pPr>
        <w:spacing w:after="0" w:line="360" w:lineRule="exact"/>
        <w:ind w:firstLine="709"/>
        <w:jc w:val="both"/>
        <w:rPr>
          <w:color w:val="auto"/>
          <w:sz w:val="24"/>
        </w:rPr>
      </w:pPr>
      <w:r w:rsidRPr="000D3A79">
        <w:rPr>
          <w:color w:val="auto"/>
          <w:sz w:val="24"/>
        </w:rPr>
        <w:t>2. Погрешность измерения равна сумме случайной и систематической погрешностей.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5.16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Случайная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Случайная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измерения, изменяющаяся случайным образом (по знаку и значению) при повторных измерениях, проведенных в определенных условиях.</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5.17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481D14" w:rsidP="00FA23D1">
      <w:pPr>
        <w:numPr>
          <w:ilvl w:val="0"/>
          <w:numId w:val="10"/>
        </w:numPr>
        <w:spacing w:before="120" w:after="0" w:line="360" w:lineRule="exact"/>
        <w:ind w:left="0" w:firstLine="709"/>
        <w:jc w:val="both"/>
        <w:rPr>
          <w:b/>
          <w:color w:val="auto"/>
        </w:rPr>
      </w:pPr>
      <w:r w:rsidRPr="000D3A79">
        <w:rPr>
          <w:b/>
          <w:color w:val="auto"/>
        </w:rPr>
        <w:t xml:space="preserve">Среднее </w:t>
      </w:r>
      <w:r w:rsidR="005706A0" w:rsidRPr="000D3A79">
        <w:rPr>
          <w:b/>
          <w:color w:val="auto"/>
        </w:rPr>
        <w:t>квадратическое отклонение, стандартное отклонение</w:t>
      </w:r>
      <w:r w:rsidR="00584551" w:rsidRPr="000D3A79">
        <w:rPr>
          <w:b/>
          <w:color w:val="auto"/>
        </w:rPr>
        <w:fldChar w:fldCharType="begin"/>
      </w:r>
      <w:r w:rsidRPr="000D3A79">
        <w:instrText xml:space="preserve"> XE "</w:instrText>
      </w:r>
      <w:r w:rsidRPr="000D3A79">
        <w:rPr>
          <w:b/>
          <w:color w:val="auto"/>
        </w:rPr>
        <w:instrText>Среднее квадратическое отклонение, стандартное отклонение</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Параметр функции распределения измеренных значений или показаний, характеризующий их рассеивание и равный положительному корню квадратному из дисперсии этого распределения.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5.18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Систематическая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Систематическая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измерения, остающаяся постоянной или же закономерно изменяющаяся при повторных измерениях одной и той же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5.19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Поправка</w:t>
      </w:r>
      <w:r w:rsidR="00584551" w:rsidRPr="000D3A79">
        <w:rPr>
          <w:b/>
          <w:color w:val="auto"/>
        </w:rPr>
        <w:fldChar w:fldCharType="begin"/>
      </w:r>
      <w:r w:rsidR="00EA498B" w:rsidRPr="000D3A79">
        <w:instrText xml:space="preserve"> XE "</w:instrText>
      </w:r>
      <w:r w:rsidR="00EA498B" w:rsidRPr="000D3A79">
        <w:rPr>
          <w:b/>
          <w:color w:val="auto"/>
        </w:rPr>
        <w:instrText>Поправка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вводимое в показание с целью исключения систематической погрешности.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5.20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Поправочный множитель</w:t>
      </w:r>
      <w:r w:rsidR="00584551" w:rsidRPr="000D3A79">
        <w:rPr>
          <w:b/>
          <w:color w:val="auto"/>
        </w:rPr>
        <w:fldChar w:fldCharType="begin"/>
      </w:r>
      <w:r w:rsidR="00EA498B" w:rsidRPr="000D3A79">
        <w:instrText xml:space="preserve"> XE "</w:instrText>
      </w:r>
      <w:r w:rsidR="00EA498B" w:rsidRPr="000D3A79">
        <w:rPr>
          <w:b/>
          <w:color w:val="auto"/>
        </w:rPr>
        <w:instrText>Поправочный множитель</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Числовой коэффициент, на который умножают показание с целью исключения влияния систематической погрешности.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Поправочный множитель используют в случаях, когда систематическая погрешность пропорциональна значению измеряемой величины.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5.21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Доверительные границы (погрешности измерения)</w:t>
      </w:r>
      <w:r w:rsidR="00584551" w:rsidRPr="000D3A79">
        <w:rPr>
          <w:b/>
          <w:color w:val="auto"/>
        </w:rPr>
        <w:fldChar w:fldCharType="begin"/>
      </w:r>
      <w:r w:rsidR="00EA498B" w:rsidRPr="000D3A79">
        <w:instrText xml:space="preserve"> XE "</w:instrText>
      </w:r>
      <w:r w:rsidR="00EA498B" w:rsidRPr="000D3A79">
        <w:rPr>
          <w:b/>
          <w:color w:val="auto"/>
        </w:rPr>
        <w:instrText>Доверительные границы (погрешности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Верхняя и нижняя границы интервала, внутри которого с заданной вероятностью находится значение погрешности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 xml:space="preserve">1. Доверительные границы при вероятности, равной 1, называют </w:t>
      </w:r>
      <w:r w:rsidR="00E64620" w:rsidRPr="000D3A79">
        <w:rPr>
          <w:color w:val="auto"/>
          <w:sz w:val="24"/>
        </w:rPr>
        <w:t>«</w:t>
      </w:r>
      <w:r w:rsidRPr="000D3A79">
        <w:rPr>
          <w:color w:val="auto"/>
          <w:sz w:val="24"/>
        </w:rPr>
        <w:t>границами погрешности</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sz w:val="24"/>
        </w:rPr>
      </w:pPr>
      <w:r w:rsidRPr="000D3A79">
        <w:rPr>
          <w:color w:val="auto"/>
          <w:sz w:val="24"/>
        </w:rPr>
        <w:t xml:space="preserve">2. Доверительные границы погрешности иногда неправильно называют </w:t>
      </w:r>
      <w:r w:rsidR="00E64620" w:rsidRPr="000D3A79">
        <w:rPr>
          <w:color w:val="auto"/>
          <w:sz w:val="24"/>
        </w:rPr>
        <w:t>«</w:t>
      </w:r>
      <w:r w:rsidRPr="000D3A79">
        <w:rPr>
          <w:color w:val="auto"/>
          <w:sz w:val="24"/>
        </w:rPr>
        <w:t>доверительная погрешность</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5.22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Максимальная допускаемая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Максимальная допускаемая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Максимальное значение погрешности измерения (без учета знака), разрешенное спецификацией или нормативными документами для данного измерения.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5.23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метода (измерений)</w:t>
      </w:r>
      <w:r w:rsidR="00584551" w:rsidRPr="000D3A79">
        <w:rPr>
          <w:b/>
          <w:color w:val="auto"/>
        </w:rPr>
        <w:fldChar w:fldCharType="begin"/>
      </w:r>
      <w:r w:rsidR="00EA498B" w:rsidRPr="000D3A79">
        <w:instrText xml:space="preserve"> XE "</w:instrText>
      </w:r>
      <w:r w:rsidR="00EA498B" w:rsidRPr="000D3A79">
        <w:rPr>
          <w:b/>
          <w:color w:val="auto"/>
        </w:rPr>
        <w:instrText>Погрешность метода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измерений, обусловленная несовершенством принятого метода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5.24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Инструментальная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Инструментальная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измерения, обусловленная погрешностью применяемого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5.25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Абсолютная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Абсолютная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измерения, выраженная в единицах измеряемой величины.</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5.26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Относительная погрешность (измерения)</w:t>
      </w:r>
      <w:r w:rsidR="00584551" w:rsidRPr="000D3A79">
        <w:rPr>
          <w:b/>
          <w:color w:val="auto"/>
        </w:rPr>
        <w:fldChar w:fldCharType="begin"/>
      </w:r>
      <w:r w:rsidR="00EA498B" w:rsidRPr="000D3A79">
        <w:instrText xml:space="preserve"> XE "</w:instrText>
      </w:r>
      <w:r w:rsidR="00EA498B" w:rsidRPr="000D3A79">
        <w:rPr>
          <w:b/>
          <w:color w:val="auto"/>
        </w:rPr>
        <w:instrText>Относительная погрешность (измерения)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измерения, выраженная отношением абсолютной погрешности измерения к опорному значению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5.27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E47CB0" w:rsidP="00FA23D1">
      <w:pPr>
        <w:numPr>
          <w:ilvl w:val="0"/>
          <w:numId w:val="10"/>
        </w:numPr>
        <w:spacing w:before="120" w:after="0" w:line="360" w:lineRule="exact"/>
        <w:ind w:left="0" w:firstLine="709"/>
        <w:jc w:val="both"/>
        <w:rPr>
          <w:b/>
          <w:color w:val="auto"/>
        </w:rPr>
      </w:pPr>
      <w:r w:rsidRPr="000D3A79">
        <w:rPr>
          <w:b/>
          <w:color w:val="auto"/>
        </w:rPr>
        <w:t xml:space="preserve">Модель/уравнение </w:t>
      </w:r>
      <w:r w:rsidR="005706A0" w:rsidRPr="000D3A79">
        <w:rPr>
          <w:b/>
          <w:color w:val="auto"/>
        </w:rPr>
        <w:t>измерений</w:t>
      </w:r>
      <w:r w:rsidR="00584551" w:rsidRPr="000D3A79">
        <w:rPr>
          <w:b/>
          <w:color w:val="auto"/>
        </w:rPr>
        <w:fldChar w:fldCharType="begin"/>
      </w:r>
      <w:r w:rsidRPr="000D3A79">
        <w:instrText xml:space="preserve"> XE "</w:instrText>
      </w:r>
      <w:r w:rsidRPr="000D3A79">
        <w:rPr>
          <w:b/>
          <w:color w:val="auto"/>
        </w:rPr>
        <w:instrText>Модель/уравнение измерений</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Уравнение связи между величинами в конкретной измерительной задаче.</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5.28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 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Измерительная информация</w:t>
      </w:r>
      <w:r w:rsidR="00584551" w:rsidRPr="000D3A79">
        <w:rPr>
          <w:b/>
          <w:color w:val="auto"/>
        </w:rPr>
        <w:fldChar w:fldCharType="begin"/>
      </w:r>
      <w:r w:rsidR="00EA498B" w:rsidRPr="000D3A79">
        <w:instrText xml:space="preserve"> XE "</w:instrText>
      </w:r>
      <w:r w:rsidR="00EA498B" w:rsidRPr="000D3A79">
        <w:rPr>
          <w:b/>
          <w:color w:val="auto"/>
        </w:rPr>
        <w:instrText>Измерительная информация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Информация о значении величины, входящей в модель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5.29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Функция измерений</w:t>
      </w:r>
      <w:r w:rsidR="00584551" w:rsidRPr="000D3A79">
        <w:rPr>
          <w:b/>
          <w:color w:val="auto"/>
        </w:rPr>
        <w:fldChar w:fldCharType="begin"/>
      </w:r>
      <w:r w:rsidR="00EA498B" w:rsidRPr="000D3A79">
        <w:instrText xml:space="preserve"> XE "</w:instrText>
      </w:r>
      <w:r w:rsidR="00EA498B" w:rsidRPr="000D3A79">
        <w:rPr>
          <w:b/>
          <w:color w:val="auto"/>
        </w:rPr>
        <w:instrText>Функция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Зависимость величин модели измерений, используемая для получения измеренного значения выходной величины по известным значениям входных величин.</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5.30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Входная величина (в модели измерений)</w:t>
      </w:r>
      <w:r w:rsidR="00584551" w:rsidRPr="000D3A79">
        <w:rPr>
          <w:b/>
          <w:color w:val="auto"/>
        </w:rPr>
        <w:fldChar w:fldCharType="begin"/>
      </w:r>
      <w:r w:rsidR="00EA498B" w:rsidRPr="000D3A79">
        <w:instrText xml:space="preserve"> XE "</w:instrText>
      </w:r>
      <w:r w:rsidR="00EA498B" w:rsidRPr="000D3A79">
        <w:rPr>
          <w:b/>
          <w:color w:val="auto"/>
        </w:rPr>
        <w:instrText>Входная величина (в модели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которая должна быть измерена, или величина, значение которой может быть получено иным способом, для вычисления измеренного значения измеряемой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Входная величина в модели измерений часто является выходной величиной средства измерений.</w:t>
      </w:r>
    </w:p>
    <w:p w:rsidR="005706A0" w:rsidRPr="000D3A79" w:rsidRDefault="005706A0" w:rsidP="00FA23D1">
      <w:pPr>
        <w:spacing w:after="0" w:line="360" w:lineRule="exact"/>
        <w:ind w:firstLine="709"/>
        <w:jc w:val="both"/>
        <w:rPr>
          <w:color w:val="auto"/>
          <w:sz w:val="24"/>
        </w:rPr>
      </w:pPr>
      <w:r w:rsidRPr="000D3A79">
        <w:rPr>
          <w:color w:val="auto"/>
          <w:sz w:val="24"/>
        </w:rPr>
        <w:t>2. Входными величинами в модели измерений могут быть показания, поправки и влияющие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5.31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Выходная величина (в модели измерений)</w:t>
      </w:r>
      <w:r w:rsidR="00584551" w:rsidRPr="000D3A79">
        <w:rPr>
          <w:b/>
          <w:color w:val="auto"/>
        </w:rPr>
        <w:fldChar w:fldCharType="begin"/>
      </w:r>
      <w:r w:rsidR="00EA498B" w:rsidRPr="000D3A79">
        <w:instrText xml:space="preserve"> XE "</w:instrText>
      </w:r>
      <w:r w:rsidR="00EA498B" w:rsidRPr="000D3A79">
        <w:rPr>
          <w:b/>
          <w:color w:val="auto"/>
        </w:rPr>
        <w:instrText>Выходная величина (в модели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измеренное значение которой получают, используя значения входных величин в модели измерений.</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5.32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Влияющая величина</w:t>
      </w:r>
      <w:r w:rsidR="00584551" w:rsidRPr="000D3A79">
        <w:rPr>
          <w:b/>
          <w:color w:val="auto"/>
        </w:rPr>
        <w:fldChar w:fldCharType="begin"/>
      </w:r>
      <w:r w:rsidR="00EA498B" w:rsidRPr="000D3A79">
        <w:instrText xml:space="preserve"> XE "</w:instrText>
      </w:r>
      <w:r w:rsidR="00EA498B" w:rsidRPr="000D3A79">
        <w:rPr>
          <w:b/>
          <w:color w:val="auto"/>
        </w:rPr>
        <w:instrText>Влияющая величина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Величина, которая при прямом измерении не влияет на величину, которую фактически измеряют, но влияет на соотношение между показанием и результатом измерения.</w:t>
      </w:r>
    </w:p>
    <w:p w:rsidR="005706A0" w:rsidRPr="000D3A79" w:rsidRDefault="005706A0" w:rsidP="00FA23D1">
      <w:pPr>
        <w:spacing w:after="0" w:line="360" w:lineRule="exact"/>
        <w:ind w:firstLine="709"/>
        <w:jc w:val="both"/>
        <w:rPr>
          <w:color w:val="auto"/>
        </w:rPr>
      </w:pPr>
      <w:r w:rsidRPr="000D3A79">
        <w:rPr>
          <w:color w:val="auto"/>
        </w:rPr>
        <w:t>Пример - Частота при прямом измерении постоянной амплитуды переменного тока с помощью амперметра.</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Косвенное измерение включает комбинацию прямых измерений, каждое из которых может находиться под воздействием влияющих величин.</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5.33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Неотрицательный параметр, характеризующий рассеяние значений величины, приписываемых измеряемой величине на основании измерительной информации.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5.34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Стандартная 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Стандартная 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Неопределенность измерений, выраженная в виде стандартного отклонения.</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5.35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Суммарная стандартная 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Суммарная стандартная 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Стандартная неопределенность измерений, которую получают суммированием отдельных стандартных неопределенностей измерений, связанных с входными величинами в модели измерений.</w:t>
      </w:r>
    </w:p>
    <w:p w:rsidR="001B368B" w:rsidRPr="000D3A79" w:rsidRDefault="005706A0" w:rsidP="00FA23D1">
      <w:pPr>
        <w:spacing w:after="0" w:line="360" w:lineRule="exact"/>
        <w:ind w:firstLine="709"/>
        <w:jc w:val="both"/>
        <w:rPr>
          <w:color w:val="auto"/>
          <w:sz w:val="24"/>
        </w:rPr>
      </w:pPr>
      <w:r w:rsidRPr="000D3A79">
        <w:rPr>
          <w:color w:val="auto"/>
          <w:sz w:val="24"/>
        </w:rPr>
        <w:t xml:space="preserve">Примечание. </w:t>
      </w:r>
      <w:r w:rsidR="001B368B" w:rsidRPr="000D3A79">
        <w:rPr>
          <w:color w:val="auto"/>
          <w:sz w:val="24"/>
        </w:rPr>
        <w:t>В случае корреляции входных величин в модели измерений при вычислении суммарной стандартной неопределенности измерений должны также учитываться ковариации.</w:t>
      </w:r>
    </w:p>
    <w:p w:rsidR="005706A0" w:rsidRPr="000D3A79" w:rsidRDefault="001B368B" w:rsidP="00FA23D1">
      <w:pPr>
        <w:spacing w:after="0" w:line="360" w:lineRule="exact"/>
        <w:ind w:firstLine="709"/>
        <w:jc w:val="both"/>
        <w:rPr>
          <w:color w:val="auto"/>
        </w:rPr>
      </w:pPr>
      <w:r w:rsidRPr="000D3A79">
        <w:rPr>
          <w:color w:val="auto"/>
        </w:rPr>
        <w:t xml:space="preserve">[подпункт </w:t>
      </w:r>
      <w:r w:rsidR="005706A0" w:rsidRPr="000D3A79">
        <w:rPr>
          <w:color w:val="auto"/>
        </w:rPr>
        <w:t xml:space="preserve">5.36 </w:t>
      </w:r>
      <w:r w:rsidRPr="000D3A79">
        <w:rPr>
          <w:color w:val="auto"/>
        </w:rPr>
        <w:t xml:space="preserve">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Расширенная 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Расширенная 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Произведение суммарной стандартной неопределенности и коэффициента охвата большего, чем число один.</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Коэффициент зависит от вида распределения вероятностей выходной величины в модели измерений и выбранной вероятности охвата.</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5.37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Интервал охвата</w:t>
      </w:r>
      <w:r w:rsidR="00584551" w:rsidRPr="000D3A79">
        <w:rPr>
          <w:b/>
          <w:color w:val="auto"/>
        </w:rPr>
        <w:fldChar w:fldCharType="begin"/>
      </w:r>
      <w:r w:rsidR="00EA498B" w:rsidRPr="000D3A79">
        <w:instrText xml:space="preserve"> XE "</w:instrText>
      </w:r>
      <w:r w:rsidR="00EA498B" w:rsidRPr="000D3A79">
        <w:rPr>
          <w:b/>
          <w:color w:val="auto"/>
        </w:rPr>
        <w:instrText>Интервал охвата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Интервал, основанный на имеющейся информации, который содержит совокупность истинных значений измеряемой величины с заданной вероятностью.</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5.38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Вероятность охвата</w:t>
      </w:r>
      <w:r w:rsidR="00584551" w:rsidRPr="000D3A79">
        <w:rPr>
          <w:b/>
          <w:color w:val="auto"/>
        </w:rPr>
        <w:fldChar w:fldCharType="begin"/>
      </w:r>
      <w:r w:rsidR="00EA498B" w:rsidRPr="000D3A79">
        <w:instrText xml:space="preserve"> XE "</w:instrText>
      </w:r>
      <w:r w:rsidR="00EA498B" w:rsidRPr="000D3A79">
        <w:rPr>
          <w:b/>
          <w:color w:val="auto"/>
        </w:rPr>
        <w:instrText>Вероятность охвата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Вероятность того, что совокупность истинных значений измеряемой величины находится в указанном интервале охвата.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5.39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Коэффициент охвата</w:t>
      </w:r>
      <w:r w:rsidR="00584551" w:rsidRPr="000D3A79">
        <w:rPr>
          <w:b/>
          <w:color w:val="auto"/>
        </w:rPr>
        <w:fldChar w:fldCharType="begin"/>
      </w:r>
      <w:r w:rsidR="00EA498B" w:rsidRPr="000D3A79">
        <w:instrText xml:space="preserve"> XE "</w:instrText>
      </w:r>
      <w:r w:rsidR="00EA498B" w:rsidRPr="000D3A79">
        <w:rPr>
          <w:b/>
          <w:color w:val="auto"/>
        </w:rPr>
        <w:instrText>Коэффициент охвата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Число, большее чем один, на которое умножают суммарную стандартную неопределенность измерений для получения расширенной неопределенности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5.40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Оценивание (неопределенности измерений) по типу А</w:t>
      </w:r>
      <w:r w:rsidR="00584551" w:rsidRPr="000D3A79">
        <w:rPr>
          <w:b/>
          <w:color w:val="auto"/>
        </w:rPr>
        <w:fldChar w:fldCharType="begin"/>
      </w:r>
      <w:r w:rsidR="00EA498B" w:rsidRPr="000D3A79">
        <w:instrText xml:space="preserve"> XE "</w:instrText>
      </w:r>
      <w:r w:rsidR="00EA498B" w:rsidRPr="000D3A79">
        <w:rPr>
          <w:b/>
          <w:color w:val="auto"/>
        </w:rPr>
        <w:instrText>Оценивание (неопределенности измерений) по типу А</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Оценивание составляющей неопределенности измерений путем статистического анализа измеренных значений величины, получаемых при определенных условиях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5.41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Оценивание (неопределенности измерений) по типу В</w:t>
      </w:r>
      <w:r w:rsidR="00584551" w:rsidRPr="000D3A79">
        <w:rPr>
          <w:b/>
          <w:color w:val="auto"/>
        </w:rPr>
        <w:fldChar w:fldCharType="begin"/>
      </w:r>
      <w:r w:rsidR="00EA498B" w:rsidRPr="000D3A79">
        <w:instrText xml:space="preserve"> XE "</w:instrText>
      </w:r>
      <w:r w:rsidR="00EA498B" w:rsidRPr="000D3A79">
        <w:rPr>
          <w:b/>
          <w:color w:val="auto"/>
        </w:rPr>
        <w:instrText>Оценивание (неопределенности измерений) по типу В</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Оценивание составляющей неопределенности измерений способами, отличными от оценивания неопределенности измерений по типу 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5.42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Бюджет неопределенности</w:t>
      </w:r>
      <w:r w:rsidR="00584551" w:rsidRPr="000D3A79">
        <w:rPr>
          <w:b/>
          <w:color w:val="auto"/>
        </w:rPr>
        <w:fldChar w:fldCharType="begin"/>
      </w:r>
      <w:r w:rsidR="00EA498B" w:rsidRPr="000D3A79">
        <w:instrText xml:space="preserve"> XE "</w:instrText>
      </w:r>
      <w:r w:rsidR="00EA498B" w:rsidRPr="000D3A79">
        <w:rPr>
          <w:b/>
          <w:color w:val="auto"/>
        </w:rPr>
        <w:instrText>Бюджет неопределенности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Отчет о неопределенности измерений, составляющих неопределенности, их вычислении и суммировании.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5.43пункта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Дефинициальная неопределенность</w:t>
      </w:r>
      <w:r w:rsidR="00584551" w:rsidRPr="000D3A79">
        <w:rPr>
          <w:b/>
          <w:color w:val="auto"/>
        </w:rPr>
        <w:fldChar w:fldCharType="begin"/>
      </w:r>
      <w:r w:rsidR="00EA498B" w:rsidRPr="000D3A79">
        <w:instrText xml:space="preserve"> XE "</w:instrText>
      </w:r>
      <w:r w:rsidR="00EA498B" w:rsidRPr="000D3A79">
        <w:rPr>
          <w:b/>
          <w:color w:val="auto"/>
        </w:rPr>
        <w:instrText>Дефинициальная неопределенность</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неопределенности измерений, являющаяся результатом ограниченной детализации в определении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1B368B" w:rsidRPr="000D3A79">
        <w:rPr>
          <w:color w:val="auto"/>
        </w:rPr>
        <w:t xml:space="preserve">подпункта 5.44 пункта 5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Целевая 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Целевая 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Неопределенность измерений, заранее установленная как верхний предел и принятая, исходя из предполагаемого использования результатов измерений.</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3.11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06.006-2015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Порядок разработки и учета методик калибровки средств измерений и контроля, аттестации методик (методов) измерений, применяемых в </w:t>
      </w:r>
      <w:r w:rsidR="008466A6" w:rsidRPr="000D3A79">
        <w:rPr>
          <w:color w:val="auto"/>
        </w:rPr>
        <w:t>ОАО </w:t>
      </w:r>
      <w:r w:rsidR="00E64620" w:rsidRPr="000D3A79">
        <w:rPr>
          <w:color w:val="auto"/>
        </w:rPr>
        <w:t>«РЖД»</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Относительная стандартная неопределенность измерений</w:t>
      </w:r>
      <w:r w:rsidR="00584551" w:rsidRPr="000D3A79">
        <w:rPr>
          <w:b/>
          <w:color w:val="auto"/>
        </w:rPr>
        <w:fldChar w:fldCharType="begin"/>
      </w:r>
      <w:r w:rsidR="00EA498B" w:rsidRPr="000D3A79">
        <w:instrText xml:space="preserve"> XE "</w:instrText>
      </w:r>
      <w:r w:rsidR="00EA498B" w:rsidRPr="000D3A79">
        <w:rPr>
          <w:b/>
          <w:color w:val="auto"/>
        </w:rPr>
        <w:instrText>Относительная стандартная неопределенность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Стандартная неопределенность измерений, деленная на модуль измеренного значения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Аналогично может быть определена относительная расширенная неопределенность.</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5.46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совместимость (результатов измерений)</w:t>
      </w:r>
      <w:r w:rsidR="00584551" w:rsidRPr="000D3A79">
        <w:rPr>
          <w:b/>
          <w:color w:val="auto"/>
        </w:rPr>
        <w:fldChar w:fldCharType="begin"/>
      </w:r>
      <w:r w:rsidR="00EA498B" w:rsidRPr="000D3A79">
        <w:instrText xml:space="preserve"> XE "</w:instrText>
      </w:r>
      <w:r w:rsidR="00EA498B" w:rsidRPr="000D3A79">
        <w:rPr>
          <w:b/>
          <w:color w:val="auto"/>
        </w:rPr>
        <w:instrText>Метрологическая совместимость (результатов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множества результатов измерений для определенной измеряемой величины, при котором абсолютное значение разности любой пары измеренных значений величины, полученное из двух различных результатов измерений, меньше, чем некоторое выбранное кратное стандартной неопределенности измерений этой разности.</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Метрологическая совместимость результатов измерений заменяет традиционное понятие </w:t>
      </w:r>
      <w:r w:rsidR="00E64620" w:rsidRPr="000D3A79">
        <w:rPr>
          <w:color w:val="auto"/>
          <w:sz w:val="24"/>
        </w:rPr>
        <w:t>«</w:t>
      </w:r>
      <w:r w:rsidRPr="000D3A79">
        <w:rPr>
          <w:color w:val="auto"/>
          <w:sz w:val="24"/>
        </w:rPr>
        <w:t>нахождение в пределах погрешности</w:t>
      </w:r>
      <w:r w:rsidR="00E64620" w:rsidRPr="000D3A79">
        <w:rPr>
          <w:color w:val="auto"/>
          <w:sz w:val="24"/>
        </w:rPr>
        <w:t>»</w:t>
      </w:r>
      <w:r w:rsidRPr="000D3A79">
        <w:rPr>
          <w:color w:val="auto"/>
          <w:sz w:val="24"/>
        </w:rPr>
        <w:t>, т.к. она дает критерий для заключения, относятся ли два результата измерений к одной и той же измеряемой величине или нет. Если в серии измерений величины, которая предполагается постоянной, результат измерения несовместим с остальными, это означает, что или оценка точности измерения некорректна, или измеряемая величина изменилась за промежуток времени между измерениями.</w:t>
      </w:r>
    </w:p>
    <w:p w:rsidR="005706A0" w:rsidRPr="000D3A79" w:rsidRDefault="005706A0" w:rsidP="00FA23D1">
      <w:pPr>
        <w:spacing w:after="0" w:line="360" w:lineRule="exact"/>
        <w:ind w:firstLine="709"/>
        <w:jc w:val="both"/>
        <w:rPr>
          <w:color w:val="auto"/>
        </w:rPr>
      </w:pPr>
      <w:r w:rsidRPr="000D3A79">
        <w:rPr>
          <w:color w:val="auto"/>
        </w:rPr>
        <w:t>[</w:t>
      </w:r>
      <w:r w:rsidR="001B368B" w:rsidRPr="000D3A79">
        <w:rPr>
          <w:color w:val="auto"/>
        </w:rPr>
        <w:t xml:space="preserve">подпункт 5.47 пункта 5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105" w:name="_Toc131076307"/>
      <w:bookmarkStart w:id="106" w:name="_Toc189060192"/>
      <w:bookmarkStart w:id="107" w:name="_Toc223360964"/>
      <w:r w:rsidRPr="000D3A79">
        <w:rPr>
          <w:rFonts w:ascii="Times New Roman" w:hAnsi="Times New Roman" w:cs="Times New Roman"/>
          <w:b/>
          <w:color w:val="000000" w:themeColor="text1"/>
          <w:sz w:val="28"/>
          <w:szCs w:val="28"/>
        </w:rPr>
        <w:t>Средства измерительной техники</w:t>
      </w:r>
      <w:bookmarkEnd w:id="105"/>
      <w:bookmarkEnd w:id="106"/>
      <w:bookmarkEnd w:id="107"/>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Технические системы и устройства с измерительными функциями</w:t>
      </w:r>
      <w:r w:rsidR="00584551" w:rsidRPr="000D3A79">
        <w:rPr>
          <w:b/>
          <w:color w:val="auto"/>
        </w:rPr>
        <w:fldChar w:fldCharType="begin"/>
      </w:r>
      <w:r w:rsidR="00EA498B" w:rsidRPr="000D3A79">
        <w:instrText xml:space="preserve"> XE "</w:instrText>
      </w:r>
      <w:r w:rsidR="00EA498B" w:rsidRPr="000D3A79">
        <w:rPr>
          <w:b/>
          <w:color w:val="auto"/>
        </w:rPr>
        <w:instrText>Технические системы и устройства с измерительными функциями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Технические системы и устройства, которые наряду с их основными функциями выполняют измерительные функции.</w:t>
      </w:r>
    </w:p>
    <w:p w:rsidR="005706A0" w:rsidRPr="000D3A79" w:rsidRDefault="005706A0" w:rsidP="00FA23D1">
      <w:pPr>
        <w:spacing w:after="0" w:line="360" w:lineRule="exact"/>
        <w:ind w:firstLine="709"/>
        <w:jc w:val="both"/>
        <w:rPr>
          <w:color w:val="auto"/>
        </w:rPr>
      </w:pPr>
      <w:r w:rsidRPr="000D3A79">
        <w:rPr>
          <w:color w:val="auto"/>
        </w:rPr>
        <w:t xml:space="preserve">[пункт 23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Средства измерительной техники</w:t>
      </w:r>
      <w:r w:rsidR="00584551" w:rsidRPr="000D3A79">
        <w:rPr>
          <w:b/>
          <w:color w:val="auto"/>
        </w:rPr>
        <w:fldChar w:fldCharType="begin"/>
      </w:r>
      <w:r w:rsidR="00EA498B" w:rsidRPr="000D3A79">
        <w:instrText xml:space="preserve"> XE "</w:instrText>
      </w:r>
      <w:r w:rsidR="00EA498B" w:rsidRPr="000D3A79">
        <w:rPr>
          <w:b/>
          <w:color w:val="auto"/>
        </w:rPr>
        <w:instrText>Средства измерительной техники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Обобщающее понятие, охватывающее технические средства, специально предназначенные для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 средствам измерительной техники относят средства измерений, эталоны, измерительные системы, измерительные установки, измерительные принадлежности, средства сравнения, стандартные образцы и др.</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6.1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Средство измерений</w:t>
      </w:r>
      <w:r w:rsidR="00584551" w:rsidRPr="000D3A79">
        <w:rPr>
          <w:b/>
          <w:color w:val="auto"/>
        </w:rPr>
        <w:fldChar w:fldCharType="begin"/>
      </w:r>
      <w:r w:rsidR="006D60E4" w:rsidRPr="000D3A79">
        <w:instrText xml:space="preserve"> XE "</w:instrText>
      </w:r>
      <w:r w:rsidR="006D60E4" w:rsidRPr="000D3A79">
        <w:rPr>
          <w:b/>
          <w:color w:val="auto"/>
        </w:rPr>
        <w:instrText>Средство измерений</w:instrText>
      </w:r>
      <w:r w:rsidR="006D60E4"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Техническое средство, предназначенное для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21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Имеет нормированные (установленные) метрологические характеристики.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6.2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Технические требования к средствам измерений</w:t>
      </w:r>
      <w:r w:rsidR="00584551" w:rsidRPr="000D3A79">
        <w:rPr>
          <w:b/>
          <w:color w:val="auto"/>
        </w:rPr>
        <w:fldChar w:fldCharType="begin"/>
      </w:r>
      <w:r w:rsidR="00EA498B" w:rsidRPr="000D3A79">
        <w:instrText xml:space="preserve"> XE "</w:instrText>
      </w:r>
      <w:r w:rsidR="00EA498B" w:rsidRPr="000D3A79">
        <w:rPr>
          <w:b/>
          <w:color w:val="auto"/>
        </w:rPr>
        <w:instrText>Технические требования к средствам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Требования, которые определяют особенности конструкции средств измерений (без ограничения их технического совершенствования) в целях сохранения их метрологических характеристик в процессе эксплуатации средств измерений, достижения достоверности результата измерений, предотвращения несанкционированных настройки и вмешательства, а также требования, обеспечивающие безопасность и электромагнитную совместимость средств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24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Тип средств измерений</w:t>
      </w:r>
      <w:r w:rsidR="00584551" w:rsidRPr="000D3A79">
        <w:rPr>
          <w:b/>
          <w:color w:val="auto"/>
        </w:rPr>
        <w:fldChar w:fldCharType="begin"/>
      </w:r>
      <w:r w:rsidR="00EA498B" w:rsidRPr="000D3A79">
        <w:instrText xml:space="preserve"> XE "</w:instrText>
      </w:r>
      <w:r w:rsidR="00EA498B" w:rsidRPr="000D3A79">
        <w:rPr>
          <w:b/>
          <w:color w:val="auto"/>
        </w:rPr>
        <w:instrText>Тип средств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средств измерений, предназначенных для измерений одних и тех же величин, выраженных в одних и тех же единицах величин, основанных на одном и том же принципе действия, имеющих одинаковую конструкцию и изготовленных по одной и той же технической документации.</w:t>
      </w:r>
    </w:p>
    <w:p w:rsidR="005706A0" w:rsidRPr="000D3A79" w:rsidRDefault="005706A0" w:rsidP="00FA23D1">
      <w:pPr>
        <w:spacing w:after="0" w:line="360" w:lineRule="exact"/>
        <w:ind w:firstLine="709"/>
        <w:jc w:val="both"/>
        <w:rPr>
          <w:color w:val="auto"/>
        </w:rPr>
      </w:pPr>
      <w:r w:rsidRPr="000D3A79">
        <w:rPr>
          <w:color w:val="auto"/>
        </w:rPr>
        <w:t xml:space="preserve">[пункт 25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Ввод в эксплуатацию средства измерений</w:t>
      </w:r>
      <w:r w:rsidR="00584551" w:rsidRPr="000D3A79">
        <w:rPr>
          <w:b/>
          <w:color w:val="auto"/>
        </w:rPr>
        <w:fldChar w:fldCharType="begin"/>
      </w:r>
      <w:r w:rsidR="00EA498B" w:rsidRPr="000D3A79">
        <w:instrText xml:space="preserve"> XE "</w:instrText>
      </w:r>
      <w:r w:rsidR="00EA498B" w:rsidRPr="000D3A79">
        <w:rPr>
          <w:b/>
          <w:color w:val="auto"/>
        </w:rPr>
        <w:instrText>Ввод в эксплуатацию средства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Документально оформленная в установленном порядке готовность средства измерений к использованию по назначению.</w:t>
      </w:r>
    </w:p>
    <w:p w:rsidR="005706A0" w:rsidRPr="000D3A79" w:rsidRDefault="005706A0" w:rsidP="00FA23D1">
      <w:pPr>
        <w:spacing w:after="0" w:line="360" w:lineRule="exact"/>
        <w:ind w:firstLine="709"/>
        <w:jc w:val="both"/>
        <w:rPr>
          <w:color w:val="auto"/>
        </w:rPr>
      </w:pPr>
      <w:r w:rsidRPr="000D3A79">
        <w:rPr>
          <w:color w:val="auto"/>
        </w:rPr>
        <w:t xml:space="preserve">[пункт 2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Измерительная система</w:t>
      </w:r>
      <w:r w:rsidR="0098656A" w:rsidRPr="000D3A79">
        <w:rPr>
          <w:b/>
          <w:color w:val="auto"/>
        </w:rPr>
        <w:t>;</w:t>
      </w:r>
      <w:r w:rsidRPr="000D3A79">
        <w:rPr>
          <w:color w:val="auto"/>
        </w:rPr>
        <w:t xml:space="preserve"> ИС</w:t>
      </w:r>
      <w:r w:rsidR="00584551" w:rsidRPr="000D3A79">
        <w:rPr>
          <w:color w:val="auto"/>
        </w:rPr>
        <w:fldChar w:fldCharType="begin"/>
      </w:r>
      <w:r w:rsidR="00EA498B" w:rsidRPr="000D3A79">
        <w:instrText xml:space="preserve"> XE "</w:instrText>
      </w:r>
      <w:r w:rsidR="00EA498B" w:rsidRPr="000D3A79">
        <w:rPr>
          <w:b/>
          <w:color w:val="auto"/>
        </w:rPr>
        <w:instrText>Измерительная система</w:instrText>
      </w:r>
      <w:r w:rsidR="00EA498B" w:rsidRPr="000D3A79">
        <w:instrText>\</w:instrText>
      </w:r>
      <w:r w:rsidR="00EA498B" w:rsidRPr="000D3A79">
        <w:rPr>
          <w:b/>
          <w:color w:val="auto"/>
        </w:rPr>
        <w:instrText>;</w:instrText>
      </w:r>
      <w:r w:rsidR="00EA498B" w:rsidRPr="000D3A79">
        <w:rPr>
          <w:color w:val="auto"/>
        </w:rPr>
        <w:instrText xml:space="preserve"> ИС</w:instrText>
      </w:r>
      <w:r w:rsidR="00EA498B"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средств измерений и других средств измерительной техники, размещенных в разных точках объекта измерения, функционально объединенных с целью измерений одной или нескольких величин, свойственных этому объекту.</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Измерительная система в зависимости от решаемой измерительной задачи может рассматриваться как единое средство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6.3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Установка (измерительная)</w:t>
      </w:r>
      <w:r w:rsidR="00584551" w:rsidRPr="000D3A79">
        <w:rPr>
          <w:b/>
          <w:color w:val="auto"/>
        </w:rPr>
        <w:fldChar w:fldCharType="begin"/>
      </w:r>
      <w:r w:rsidR="00EA498B" w:rsidRPr="000D3A79">
        <w:instrText xml:space="preserve"> XE "</w:instrText>
      </w:r>
      <w:r w:rsidR="00EA498B" w:rsidRPr="000D3A79">
        <w:rPr>
          <w:b/>
          <w:color w:val="auto"/>
        </w:rPr>
        <w:instrText>Установка (измерительная)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функционально объединенных и расположенных в одном месте мер, измерительных приборов, измерительных преобразователей и других устройств, предназначенная для измерений одной или нескольких величин.</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Измерительную установку, применяемую для поверки, называют поверочной установкой. Измерительную установку, входящую в состав эталона, называют эталонной установкой.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6.4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Измерительный прибор</w:t>
      </w:r>
      <w:r w:rsidR="00584551" w:rsidRPr="000D3A79">
        <w:rPr>
          <w:b/>
          <w:color w:val="auto"/>
        </w:rPr>
        <w:fldChar w:fldCharType="begin"/>
      </w:r>
      <w:r w:rsidR="00EA498B" w:rsidRPr="000D3A79">
        <w:instrText xml:space="preserve"> XE "</w:instrText>
      </w:r>
      <w:r w:rsidR="00EA498B" w:rsidRPr="000D3A79">
        <w:rPr>
          <w:b/>
          <w:color w:val="auto"/>
        </w:rPr>
        <w:instrText>Измерительный прибор</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предназначенное для выработки сигнала измерительной информации в форме, доступной для непосредственного восприятия.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6.5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D21DD2" w:rsidP="00FA23D1">
      <w:pPr>
        <w:numPr>
          <w:ilvl w:val="0"/>
          <w:numId w:val="10"/>
        </w:numPr>
        <w:spacing w:before="120" w:after="0" w:line="360" w:lineRule="exact"/>
        <w:ind w:left="0" w:firstLine="709"/>
        <w:jc w:val="both"/>
        <w:rPr>
          <w:b/>
          <w:color w:val="auto"/>
        </w:rPr>
      </w:pPr>
      <w:r w:rsidRPr="000D3A79">
        <w:rPr>
          <w:b/>
          <w:color w:val="auto"/>
        </w:rPr>
        <w:t xml:space="preserve">Шкала </w:t>
      </w:r>
      <w:r w:rsidR="005706A0" w:rsidRPr="000D3A79">
        <w:rPr>
          <w:b/>
          <w:color w:val="auto"/>
        </w:rPr>
        <w:t>средства измерений, шкала (измерительного прибора)</w:t>
      </w:r>
      <w:r w:rsidR="00584551" w:rsidRPr="000D3A79">
        <w:rPr>
          <w:b/>
          <w:color w:val="auto"/>
        </w:rPr>
        <w:fldChar w:fldCharType="begin"/>
      </w:r>
      <w:r w:rsidRPr="000D3A79">
        <w:instrText xml:space="preserve"> XE "</w:instrText>
      </w:r>
      <w:r w:rsidRPr="000D3A79">
        <w:rPr>
          <w:b/>
          <w:color w:val="auto"/>
        </w:rPr>
        <w:instrText>Шкала средства измерений, шкала (измерительного прибора)</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Часть средства измерений, представляющая собой упорядоченный набор меток вместе со значениями соответствующей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6.6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Цена деления (шкалы)</w:t>
      </w:r>
      <w:r w:rsidR="00584551" w:rsidRPr="000D3A79">
        <w:rPr>
          <w:b/>
          <w:color w:val="auto"/>
        </w:rPr>
        <w:fldChar w:fldCharType="begin"/>
      </w:r>
      <w:r w:rsidR="00EA498B" w:rsidRPr="000D3A79">
        <w:instrText xml:space="preserve"> XE "</w:instrText>
      </w:r>
      <w:r w:rsidR="00EA498B" w:rsidRPr="000D3A79">
        <w:rPr>
          <w:b/>
          <w:color w:val="auto"/>
        </w:rPr>
        <w:instrText>Цена деления (шкалы)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значений величины, соответствующих двум соседним отметкам шкалы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6.7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Длина шкалы</w:t>
      </w:r>
      <w:r w:rsidR="00584551" w:rsidRPr="000D3A79">
        <w:rPr>
          <w:b/>
          <w:color w:val="auto"/>
        </w:rPr>
        <w:fldChar w:fldCharType="begin"/>
      </w:r>
      <w:r w:rsidR="00EA498B" w:rsidRPr="000D3A79">
        <w:instrText xml:space="preserve"> XE "</w:instrText>
      </w:r>
      <w:r w:rsidR="00EA498B" w:rsidRPr="000D3A79">
        <w:rPr>
          <w:b/>
          <w:color w:val="auto"/>
        </w:rPr>
        <w:instrText>Длина шкалы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Длина линии, проходящей через центры всех самых коротких отметок шкалы средства измерений и ограниченной начальной и конечной метками.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Линия может быть реальной или воображаемой, кривой или прямой.</w:t>
      </w:r>
    </w:p>
    <w:p w:rsidR="005706A0" w:rsidRPr="000D3A79" w:rsidRDefault="005706A0" w:rsidP="00FA23D1">
      <w:pPr>
        <w:spacing w:after="0" w:line="360" w:lineRule="exact"/>
        <w:ind w:firstLine="709"/>
        <w:jc w:val="both"/>
        <w:rPr>
          <w:color w:val="auto"/>
          <w:sz w:val="24"/>
        </w:rPr>
      </w:pPr>
      <w:r w:rsidRPr="000D3A79">
        <w:rPr>
          <w:color w:val="auto"/>
          <w:sz w:val="24"/>
        </w:rPr>
        <w:t>2. Длина шкалы выражается в единицах длины независимо от единиц, указанных на шкале.</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6.8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Начальное значение шкалы</w:t>
      </w:r>
      <w:r w:rsidR="00584551" w:rsidRPr="000D3A79">
        <w:rPr>
          <w:b/>
          <w:color w:val="auto"/>
        </w:rPr>
        <w:fldChar w:fldCharType="begin"/>
      </w:r>
      <w:r w:rsidR="00EA498B" w:rsidRPr="000D3A79">
        <w:instrText xml:space="preserve"> XE "</w:instrText>
      </w:r>
      <w:r w:rsidR="00EA498B" w:rsidRPr="000D3A79">
        <w:rPr>
          <w:b/>
          <w:color w:val="auto"/>
        </w:rPr>
        <w:instrText>Начальное значение шкалы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Наименьшее значение величины, которое может быть отсчитано по шкале средства измерений.</w:t>
      </w:r>
    </w:p>
    <w:p w:rsidR="005706A0" w:rsidRPr="000D3A79" w:rsidRDefault="005706A0" w:rsidP="00FA23D1">
      <w:pPr>
        <w:spacing w:after="0" w:line="360" w:lineRule="exact"/>
        <w:ind w:firstLine="709"/>
        <w:jc w:val="both"/>
        <w:rPr>
          <w:color w:val="auto"/>
        </w:rPr>
      </w:pPr>
      <w:r w:rsidRPr="000D3A79">
        <w:rPr>
          <w:color w:val="auto"/>
        </w:rPr>
        <w:t>Пример - Для медицинского термометра начальным значением шкалы является 34,3 °С.</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6.9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 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Конечное значение шкалы</w:t>
      </w:r>
      <w:r w:rsidR="00584551" w:rsidRPr="000D3A79">
        <w:rPr>
          <w:b/>
          <w:color w:val="auto"/>
        </w:rPr>
        <w:fldChar w:fldCharType="begin"/>
      </w:r>
      <w:r w:rsidR="00EA498B" w:rsidRPr="000D3A79">
        <w:instrText xml:space="preserve"> XE "</w:instrText>
      </w:r>
      <w:r w:rsidR="00EA498B" w:rsidRPr="000D3A79">
        <w:rPr>
          <w:b/>
          <w:color w:val="auto"/>
        </w:rPr>
        <w:instrText>Конечное значение шкалы</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Наибольшее значение величины, которое может быть отсчитано по шкале средства измерений.</w:t>
      </w:r>
    </w:p>
    <w:p w:rsidR="005706A0" w:rsidRPr="000D3A79" w:rsidRDefault="005706A0" w:rsidP="00FA23D1">
      <w:pPr>
        <w:spacing w:after="0" w:line="360" w:lineRule="exact"/>
        <w:ind w:firstLine="709"/>
        <w:jc w:val="both"/>
        <w:rPr>
          <w:color w:val="auto"/>
        </w:rPr>
      </w:pPr>
      <w:r w:rsidRPr="000D3A79">
        <w:rPr>
          <w:color w:val="auto"/>
        </w:rPr>
        <w:t>Пример - Для медицинского термометра конечным значением шкалы является 42 °С.</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6.10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Мера (материальная)</w:t>
      </w:r>
      <w:r w:rsidR="00584551" w:rsidRPr="000D3A79">
        <w:rPr>
          <w:b/>
          <w:color w:val="auto"/>
        </w:rPr>
        <w:fldChar w:fldCharType="begin"/>
      </w:r>
      <w:r w:rsidR="00EA498B" w:rsidRPr="000D3A79">
        <w:instrText xml:space="preserve"> XE "</w:instrText>
      </w:r>
      <w:r w:rsidR="00EA498B" w:rsidRPr="000D3A79">
        <w:rPr>
          <w:b/>
          <w:color w:val="auto"/>
        </w:rPr>
        <w:instrText>Мера (материальная)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которое воспроизводит в процессе использования или постоянно хранит величины одного или более данных родов, с приписанными им значениями.</w:t>
      </w:r>
    </w:p>
    <w:p w:rsidR="005706A0" w:rsidRPr="000D3A79" w:rsidRDefault="005706A0" w:rsidP="00FA23D1">
      <w:pPr>
        <w:spacing w:after="0" w:line="360" w:lineRule="exact"/>
        <w:ind w:firstLine="709"/>
        <w:jc w:val="both"/>
        <w:rPr>
          <w:color w:val="auto"/>
        </w:rPr>
      </w:pPr>
      <w:r w:rsidRPr="000D3A79">
        <w:rPr>
          <w:color w:val="auto"/>
        </w:rPr>
        <w:t>Пример - Эталонная гиря, мера вместимости (которая сохраняет одно или несколько значений величины, со шкалой значений величины или без нее).</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Материальная мера может быть эталоном.</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6.11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Средство допускового контроля</w:t>
      </w:r>
      <w:r w:rsidR="00584551" w:rsidRPr="000D3A79">
        <w:rPr>
          <w:b/>
          <w:color w:val="auto"/>
        </w:rPr>
        <w:fldChar w:fldCharType="begin"/>
      </w:r>
      <w:r w:rsidR="00EA498B" w:rsidRPr="000D3A79">
        <w:instrText xml:space="preserve"> XE "</w:instrText>
      </w:r>
      <w:r w:rsidR="00EA498B" w:rsidRPr="000D3A79">
        <w:rPr>
          <w:b/>
          <w:color w:val="auto"/>
        </w:rPr>
        <w:instrText>Средство допускового контроля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Техническое средство, предназначенное для контроля, воспроизводящее значения физических величин, определяемых их предельными допустимыми значениями, и сравнивающее их со значением величины, поступающей на вход устройства.</w:t>
      </w:r>
    </w:p>
    <w:p w:rsidR="005706A0" w:rsidRPr="000D3A79" w:rsidRDefault="005706A0" w:rsidP="00FA23D1">
      <w:pPr>
        <w:spacing w:after="0" w:line="360" w:lineRule="exact"/>
        <w:ind w:firstLine="709"/>
        <w:jc w:val="both"/>
        <w:rPr>
          <w:color w:val="auto"/>
        </w:rPr>
      </w:pPr>
      <w:r w:rsidRPr="000D3A79">
        <w:rPr>
          <w:color w:val="auto"/>
        </w:rPr>
        <w:t>[</w:t>
      </w:r>
      <w:r w:rsidR="00AA2774" w:rsidRPr="000D3A79">
        <w:rPr>
          <w:color w:val="auto"/>
        </w:rPr>
        <w:t xml:space="preserve">абзац одиннадцатый </w:t>
      </w:r>
      <w:r w:rsidRPr="000D3A79">
        <w:rPr>
          <w:color w:val="auto"/>
        </w:rPr>
        <w:t>пункт</w:t>
      </w:r>
      <w:r w:rsidR="00AA2774" w:rsidRPr="000D3A79">
        <w:rPr>
          <w:color w:val="auto"/>
        </w:rPr>
        <w:t>а</w:t>
      </w:r>
      <w:r w:rsidRPr="000D3A79">
        <w:rPr>
          <w:color w:val="auto"/>
        </w:rPr>
        <w:t xml:space="preserve"> 3.1 Правил проведения метрологического надзора в </w:t>
      </w:r>
      <w:r w:rsidR="008466A6" w:rsidRPr="000D3A79">
        <w:rPr>
          <w:color w:val="auto"/>
        </w:rPr>
        <w:t>ОАО </w:t>
      </w:r>
      <w:r w:rsidR="00E64620" w:rsidRPr="000D3A79">
        <w:rPr>
          <w:color w:val="auto"/>
        </w:rPr>
        <w:t>«РЖД»</w:t>
      </w:r>
      <w:r w:rsidRPr="000D3A79">
        <w:rPr>
          <w:color w:val="auto"/>
        </w:rPr>
        <w:t xml:space="preserve">,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w:t>
      </w:r>
      <w:r w:rsidR="00D60587">
        <w:rPr>
          <w:color w:val="auto"/>
        </w:rPr>
        <w:t> </w:t>
      </w:r>
      <w:r w:rsidRPr="000D3A79">
        <w:rPr>
          <w:color w:val="auto"/>
        </w:rPr>
        <w:t>25</w:t>
      </w:r>
      <w:r w:rsidR="00D60587">
        <w:rPr>
          <w:color w:val="auto"/>
        </w:rPr>
        <w:t> </w:t>
      </w:r>
      <w:r w:rsidRPr="000D3A79">
        <w:rPr>
          <w:color w:val="auto"/>
        </w:rPr>
        <w:t>октября.2022</w:t>
      </w:r>
      <w:r w:rsidR="00BA5205" w:rsidRPr="000D3A79">
        <w:rPr>
          <w:color w:val="auto"/>
        </w:rPr>
        <w:t> г.</w:t>
      </w:r>
      <w:r w:rsidRPr="000D3A79">
        <w:rPr>
          <w:color w:val="auto"/>
        </w:rPr>
        <w:t xml:space="preserve"> </w:t>
      </w:r>
      <w:r w:rsidR="005A6BA8" w:rsidRPr="000D3A79">
        <w:rPr>
          <w:color w:val="auto"/>
        </w:rPr>
        <w:t>№ </w:t>
      </w:r>
      <w:r w:rsidRPr="000D3A79">
        <w:rPr>
          <w:color w:val="auto"/>
        </w:rPr>
        <w:t>2764/р]</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Измерительный преобразователь</w:t>
      </w:r>
      <w:r w:rsidR="0098656A" w:rsidRPr="000D3A79">
        <w:rPr>
          <w:b/>
          <w:color w:val="auto"/>
        </w:rPr>
        <w:t>;</w:t>
      </w:r>
      <w:r w:rsidRPr="000D3A79">
        <w:rPr>
          <w:color w:val="auto"/>
        </w:rPr>
        <w:t xml:space="preserve"> ИП</w:t>
      </w:r>
      <w:r w:rsidR="00584551" w:rsidRPr="000D3A79">
        <w:rPr>
          <w:color w:val="auto"/>
        </w:rPr>
        <w:fldChar w:fldCharType="begin"/>
      </w:r>
      <w:r w:rsidR="00EA498B" w:rsidRPr="000D3A79">
        <w:instrText xml:space="preserve"> XE "</w:instrText>
      </w:r>
      <w:r w:rsidR="00EA498B" w:rsidRPr="000D3A79">
        <w:rPr>
          <w:b/>
          <w:color w:val="auto"/>
        </w:rPr>
        <w:instrText>Измерительный преобразователь</w:instrText>
      </w:r>
      <w:r w:rsidR="00EA498B" w:rsidRPr="000D3A79">
        <w:instrText>\</w:instrText>
      </w:r>
      <w:r w:rsidR="00EA498B" w:rsidRPr="000D3A79">
        <w:rPr>
          <w:b/>
          <w:color w:val="auto"/>
        </w:rPr>
        <w:instrText>;</w:instrText>
      </w:r>
      <w:r w:rsidR="00EA498B" w:rsidRPr="000D3A79">
        <w:rPr>
          <w:color w:val="auto"/>
        </w:rPr>
        <w:instrText xml:space="preserve"> ИП</w:instrText>
      </w:r>
      <w:r w:rsidR="00EA498B"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или его часть, служащее для получения и преобразования информации об измеряемой величине в форму, удобную для обработки, хранения, дальнейших преобразований, индикации или передачи.</w:t>
      </w:r>
    </w:p>
    <w:p w:rsidR="005706A0" w:rsidRPr="000D3A79" w:rsidRDefault="005706A0" w:rsidP="00FA23D1">
      <w:pPr>
        <w:spacing w:after="0" w:line="360" w:lineRule="exact"/>
        <w:ind w:firstLine="709"/>
        <w:jc w:val="both"/>
        <w:rPr>
          <w:color w:val="auto"/>
        </w:rPr>
      </w:pPr>
      <w:r w:rsidRPr="000D3A79">
        <w:rPr>
          <w:color w:val="auto"/>
        </w:rPr>
        <w:t>Пример - Термопара, трансформатор электрического тока, тензодатчик.</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6.12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D21DD2" w:rsidP="00FA23D1">
      <w:pPr>
        <w:numPr>
          <w:ilvl w:val="0"/>
          <w:numId w:val="10"/>
        </w:numPr>
        <w:spacing w:before="120" w:after="0" w:line="360" w:lineRule="exact"/>
        <w:ind w:left="0" w:firstLine="709"/>
        <w:jc w:val="both"/>
        <w:rPr>
          <w:b/>
          <w:color w:val="auto"/>
        </w:rPr>
      </w:pPr>
      <w:r w:rsidRPr="000D3A79">
        <w:rPr>
          <w:b/>
          <w:color w:val="auto"/>
        </w:rPr>
        <w:t xml:space="preserve">Чувствительный </w:t>
      </w:r>
      <w:r w:rsidR="005706A0" w:rsidRPr="000D3A79">
        <w:rPr>
          <w:b/>
          <w:color w:val="auto"/>
        </w:rPr>
        <w:t>элемент, первичный измерительный преобразователь, датчик</w:t>
      </w:r>
      <w:r w:rsidR="00584551" w:rsidRPr="000D3A79">
        <w:rPr>
          <w:b/>
          <w:color w:val="auto"/>
        </w:rPr>
        <w:fldChar w:fldCharType="begin"/>
      </w:r>
      <w:r w:rsidRPr="000D3A79">
        <w:instrText xml:space="preserve"> XE "</w:instrText>
      </w:r>
      <w:r w:rsidRPr="000D3A79">
        <w:rPr>
          <w:b/>
          <w:color w:val="auto"/>
        </w:rPr>
        <w:instrText>Чувствительный элемент, первичный измерительный преобразователь, датчик</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Измерительный преобразователь, на который непосредственно воздействует материальный объект или явление, являющееся носителем величины, подлежащей измерению.</w:t>
      </w:r>
    </w:p>
    <w:p w:rsidR="005706A0" w:rsidRPr="000D3A79" w:rsidRDefault="005706A0" w:rsidP="00FA23D1">
      <w:pPr>
        <w:spacing w:after="0" w:line="360" w:lineRule="exact"/>
        <w:ind w:firstLine="709"/>
        <w:jc w:val="both"/>
        <w:rPr>
          <w:color w:val="auto"/>
        </w:rPr>
      </w:pPr>
      <w:r w:rsidRPr="000D3A79">
        <w:rPr>
          <w:color w:val="auto"/>
        </w:rPr>
        <w:t>Пример - поплавок уровнемера.</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Конструктивно обособленные первичный преобразователь или совокупность первичного и других измерительных преобразователей называют датчиком.</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6.13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Детектор</w:t>
      </w:r>
      <w:r w:rsidR="00584551" w:rsidRPr="000D3A79">
        <w:rPr>
          <w:b/>
          <w:color w:val="auto"/>
        </w:rPr>
        <w:fldChar w:fldCharType="begin"/>
      </w:r>
      <w:r w:rsidR="00EA498B" w:rsidRPr="000D3A79">
        <w:instrText xml:space="preserve"> XE "</w:instrText>
      </w:r>
      <w:r w:rsidR="00EA498B" w:rsidRPr="000D3A79">
        <w:rPr>
          <w:b/>
          <w:color w:val="auto"/>
        </w:rPr>
        <w:instrText>Детектор</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Техническое средство или вещество, которое указывает на наличие определенного свойства объекта измерения при превышении порогового значения соответствующей величиной.</w:t>
      </w:r>
    </w:p>
    <w:p w:rsidR="005706A0" w:rsidRPr="000D3A79" w:rsidRDefault="005706A0" w:rsidP="00FA23D1">
      <w:pPr>
        <w:spacing w:after="0" w:line="360" w:lineRule="exact"/>
        <w:ind w:firstLine="709"/>
        <w:jc w:val="both"/>
        <w:rPr>
          <w:color w:val="auto"/>
        </w:rPr>
      </w:pPr>
      <w:r w:rsidRPr="000D3A79">
        <w:rPr>
          <w:color w:val="auto"/>
        </w:rPr>
        <w:t>Пример - Галогенный течеискатель, лакмусовая бумага.</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В химии для этого понятия часто используют термин </w:t>
      </w:r>
      <w:r w:rsidR="00E64620" w:rsidRPr="000D3A79">
        <w:rPr>
          <w:color w:val="auto"/>
          <w:sz w:val="24"/>
        </w:rPr>
        <w:t>«</w:t>
      </w:r>
      <w:r w:rsidRPr="000D3A79">
        <w:rPr>
          <w:color w:val="auto"/>
          <w:sz w:val="24"/>
        </w:rPr>
        <w:t>индикатор</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6.14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Средство сравнения</w:t>
      </w:r>
      <w:r w:rsidR="00584551" w:rsidRPr="000D3A79">
        <w:rPr>
          <w:b/>
          <w:color w:val="auto"/>
        </w:rPr>
        <w:fldChar w:fldCharType="begin"/>
      </w:r>
      <w:r w:rsidR="00EA498B" w:rsidRPr="000D3A79">
        <w:instrText xml:space="preserve"> XE "</w:instrText>
      </w:r>
      <w:r w:rsidR="00EA498B" w:rsidRPr="000D3A79">
        <w:rPr>
          <w:b/>
          <w:color w:val="auto"/>
        </w:rPr>
        <w:instrText>Средство сравнения</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Техническое средство или определенная среда, посредством которых возможно выполнять сравнение друг с другом мер однородных величин или показания измерительных приборов.</w:t>
      </w:r>
    </w:p>
    <w:p w:rsidR="005706A0" w:rsidRPr="000D3A79" w:rsidRDefault="005706A0" w:rsidP="00FA23D1">
      <w:pPr>
        <w:spacing w:after="0" w:line="360" w:lineRule="exact"/>
        <w:ind w:firstLine="709"/>
        <w:jc w:val="both"/>
        <w:rPr>
          <w:color w:val="auto"/>
        </w:rPr>
      </w:pPr>
      <w:r w:rsidRPr="000D3A79">
        <w:rPr>
          <w:color w:val="auto"/>
        </w:rPr>
        <w:t>Пример - Рычажные весы, на одну чашку которых устанавливается эталонная гиря, а на другую поверяемая - есть средство для их сравнения.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6.15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Компаратор</w:t>
      </w:r>
      <w:r w:rsidR="00584551" w:rsidRPr="000D3A79">
        <w:rPr>
          <w:b/>
          <w:color w:val="auto"/>
        </w:rPr>
        <w:fldChar w:fldCharType="begin"/>
      </w:r>
      <w:r w:rsidR="00EA498B" w:rsidRPr="000D3A79">
        <w:instrText xml:space="preserve"> XE "</w:instrText>
      </w:r>
      <w:r w:rsidR="00EA498B" w:rsidRPr="000D3A79">
        <w:rPr>
          <w:b/>
          <w:color w:val="auto"/>
        </w:rPr>
        <w:instrText>Компаратор</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предназначенное для сличения мер однородных величин, измерительных преобразователей и измерительных приборов.</w:t>
      </w:r>
    </w:p>
    <w:p w:rsidR="005706A0" w:rsidRPr="000D3A79" w:rsidRDefault="005706A0" w:rsidP="00FA23D1">
      <w:pPr>
        <w:spacing w:after="0" w:line="360" w:lineRule="exact"/>
        <w:ind w:firstLine="709"/>
        <w:jc w:val="both"/>
        <w:rPr>
          <w:color w:val="auto"/>
        </w:rPr>
      </w:pPr>
      <w:r w:rsidRPr="000D3A79">
        <w:rPr>
          <w:color w:val="auto"/>
        </w:rPr>
        <w:t>Пример - Рычажные весы.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6.16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Основное средство измерений</w:t>
      </w:r>
      <w:r w:rsidR="00584551" w:rsidRPr="000D3A79">
        <w:rPr>
          <w:b/>
          <w:color w:val="auto"/>
        </w:rPr>
        <w:fldChar w:fldCharType="begin"/>
      </w:r>
      <w:r w:rsidR="00EA498B" w:rsidRPr="000D3A79">
        <w:instrText xml:space="preserve"> XE "</w:instrText>
      </w:r>
      <w:r w:rsidR="00EA498B" w:rsidRPr="000D3A79">
        <w:rPr>
          <w:b/>
          <w:color w:val="auto"/>
        </w:rPr>
        <w:instrText>Основное средство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той величины, значение которой необходимо получить в соответствии с измерительной задачей.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6.17 пункта 6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Вспомогательное средство измерений</w:t>
      </w:r>
      <w:r w:rsidR="00584551" w:rsidRPr="000D3A79">
        <w:rPr>
          <w:b/>
          <w:color w:val="auto"/>
        </w:rPr>
        <w:fldChar w:fldCharType="begin"/>
      </w:r>
      <w:r w:rsidR="00EA498B" w:rsidRPr="000D3A79">
        <w:instrText xml:space="preserve"> XE "</w:instrText>
      </w:r>
      <w:r w:rsidR="00EA498B" w:rsidRPr="000D3A79">
        <w:rPr>
          <w:b/>
          <w:color w:val="auto"/>
        </w:rPr>
        <w:instrText>Вспомогательное средство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Средство измерений той величины, влияние которой на основное средство измерений или объект измерения необходимо учитывать для получения результатов измерений требуемой точности.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6.18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Измерительные принадлежности</w:t>
      </w:r>
      <w:r w:rsidR="00584551" w:rsidRPr="000D3A79">
        <w:rPr>
          <w:b/>
          <w:color w:val="auto"/>
        </w:rPr>
        <w:fldChar w:fldCharType="begin"/>
      </w:r>
      <w:r w:rsidR="00EA498B" w:rsidRPr="000D3A79">
        <w:instrText xml:space="preserve"> XE "</w:instrText>
      </w:r>
      <w:r w:rsidR="00EA498B" w:rsidRPr="000D3A79">
        <w:rPr>
          <w:b/>
          <w:color w:val="auto"/>
        </w:rPr>
        <w:instrText>Измерительные принадлежности</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Вспомогательные средства, служащие для обеспечения необходимых условий для выполнения измерений с требуемой точностью.</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Измерительные принадлежности предназначены для защиты от воздействия влияющих величин.</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6.19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Тип средства измерений</w:t>
      </w:r>
      <w:r w:rsidR="00584551" w:rsidRPr="000D3A79">
        <w:rPr>
          <w:b/>
          <w:color w:val="auto"/>
        </w:rPr>
        <w:fldChar w:fldCharType="begin"/>
      </w:r>
      <w:r w:rsidR="00EA498B" w:rsidRPr="000D3A79">
        <w:instrText xml:space="preserve"> XE "</w:instrText>
      </w:r>
      <w:r w:rsidR="00EA498B" w:rsidRPr="000D3A79">
        <w:rPr>
          <w:b/>
          <w:color w:val="auto"/>
        </w:rPr>
        <w:instrText>Тип средства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средств измерений одного и того же назначения, основанных на одном и том же принципе действия, имеющих одинаковую конструкцию и изготовленных по одной и той же технической документации.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6.20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Измерительная цепь</w:t>
      </w:r>
      <w:r w:rsidR="00584551" w:rsidRPr="000D3A79">
        <w:rPr>
          <w:b/>
          <w:color w:val="auto"/>
        </w:rPr>
        <w:fldChar w:fldCharType="begin"/>
      </w:r>
      <w:r w:rsidR="00EA498B" w:rsidRPr="000D3A79">
        <w:instrText xml:space="preserve"> XE "</w:instrText>
      </w:r>
      <w:r w:rsidR="00EA498B" w:rsidRPr="000D3A79">
        <w:rPr>
          <w:b/>
          <w:color w:val="auto"/>
        </w:rPr>
        <w:instrText>Измерительная цепь</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Последовательность элементов средства измерений, которая образует единый путь сигнала от чувствительного элемента к выходному элементу, формирующему показание.</w:t>
      </w:r>
    </w:p>
    <w:p w:rsidR="005706A0" w:rsidRPr="000D3A79" w:rsidRDefault="005706A0" w:rsidP="00FA23D1">
      <w:pPr>
        <w:spacing w:after="0" w:line="360" w:lineRule="exact"/>
        <w:ind w:firstLine="709"/>
        <w:jc w:val="both"/>
        <w:rPr>
          <w:color w:val="auto"/>
        </w:rPr>
      </w:pPr>
      <w:r w:rsidRPr="000D3A79">
        <w:rPr>
          <w:color w:val="auto"/>
        </w:rPr>
        <w:t>Пример - Электроакустическая измерительная цепь, содержащая микрофон, аттенюатор, фильтр, усилитель и вольтметр.</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6.21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Регулировка (средства измерений)</w:t>
      </w:r>
      <w:r w:rsidR="00584551" w:rsidRPr="000D3A79">
        <w:rPr>
          <w:b/>
          <w:color w:val="auto"/>
        </w:rPr>
        <w:fldChar w:fldCharType="begin"/>
      </w:r>
      <w:r w:rsidR="00EA498B" w:rsidRPr="000D3A79">
        <w:instrText xml:space="preserve"> XE "</w:instrText>
      </w:r>
      <w:r w:rsidR="00EA498B" w:rsidRPr="000D3A79">
        <w:rPr>
          <w:b/>
          <w:color w:val="auto"/>
        </w:rPr>
        <w:instrText>Регулировка (средства измерений)</w:instrText>
      </w:r>
      <w:r w:rsidR="00EA498B"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которые применяются к средству измерений для того, чтобы обеспечить требуемые показания, соответствующие заданным значениям величины, подлежащей измерению.</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6.22 пункта 6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108" w:name="_Toc131076308"/>
      <w:bookmarkStart w:id="109" w:name="_Toc189060193"/>
      <w:bookmarkStart w:id="110" w:name="_Toc223360965"/>
      <w:r w:rsidRPr="000D3A79">
        <w:rPr>
          <w:rFonts w:ascii="Times New Roman" w:hAnsi="Times New Roman" w:cs="Times New Roman"/>
          <w:b/>
          <w:color w:val="000000" w:themeColor="text1"/>
          <w:sz w:val="28"/>
          <w:szCs w:val="28"/>
        </w:rPr>
        <w:t>Свойства и метрологические характеристики средств измерений</w:t>
      </w:r>
      <w:bookmarkEnd w:id="108"/>
      <w:bookmarkEnd w:id="109"/>
      <w:bookmarkEnd w:id="110"/>
    </w:p>
    <w:p w:rsidR="005706A0" w:rsidRPr="000D3A79" w:rsidRDefault="005706A0" w:rsidP="00FA23D1">
      <w:pPr>
        <w:numPr>
          <w:ilvl w:val="0"/>
          <w:numId w:val="10"/>
        </w:numPr>
        <w:spacing w:before="120" w:after="0" w:line="360" w:lineRule="exact"/>
        <w:ind w:left="0" w:firstLine="709"/>
        <w:jc w:val="both"/>
        <w:rPr>
          <w:b/>
          <w:color w:val="auto"/>
        </w:rPr>
      </w:pPr>
      <w:bookmarkStart w:id="111" w:name="_Ref145949158"/>
      <w:r w:rsidRPr="000D3A79">
        <w:rPr>
          <w:b/>
          <w:color w:val="auto"/>
        </w:rPr>
        <w:t>Метрологическая характеристика (средства измерений)</w:t>
      </w:r>
      <w:r w:rsidR="00831BC8" w:rsidRPr="000D3A79">
        <w:rPr>
          <w:b/>
          <w:color w:val="auto"/>
        </w:rPr>
        <w:t>;</w:t>
      </w:r>
      <w:r w:rsidRPr="000D3A79">
        <w:rPr>
          <w:color w:val="auto"/>
        </w:rPr>
        <w:t xml:space="preserve"> MX</w:t>
      </w:r>
      <w:bookmarkEnd w:id="111"/>
      <w:r w:rsidR="00584551" w:rsidRPr="000D3A79">
        <w:rPr>
          <w:color w:val="auto"/>
        </w:rPr>
        <w:fldChar w:fldCharType="begin"/>
      </w:r>
      <w:r w:rsidR="00831BC8" w:rsidRPr="000D3A79">
        <w:instrText xml:space="preserve"> XE "</w:instrText>
      </w:r>
      <w:r w:rsidR="00831BC8" w:rsidRPr="000D3A79">
        <w:rPr>
          <w:b/>
          <w:color w:val="auto"/>
        </w:rPr>
        <w:instrText>Метрологическая характеристика (средства измерений)</w:instrText>
      </w:r>
      <w:r w:rsidR="00831BC8" w:rsidRPr="000D3A79">
        <w:instrText>\</w:instrText>
      </w:r>
      <w:r w:rsidR="00831BC8" w:rsidRPr="000D3A79">
        <w:rPr>
          <w:b/>
          <w:color w:val="auto"/>
        </w:rPr>
        <w:instrText>;</w:instrText>
      </w:r>
      <w:r w:rsidR="00831BC8" w:rsidRPr="000D3A79">
        <w:rPr>
          <w:color w:val="auto"/>
        </w:rPr>
        <w:instrText xml:space="preserve"> MX</w:instrText>
      </w:r>
      <w:r w:rsidR="00831BC8"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Характеристика одного из свойств средства измерений, влияющая на результат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Для каждого типа средств измерений устанавливают свои метрологические характеристики.</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Измерительное оборудование обычно имеет несколько метрологических характеристик.</w:t>
      </w:r>
    </w:p>
    <w:p w:rsidR="005706A0" w:rsidRPr="000D3A79" w:rsidRDefault="005706A0" w:rsidP="00FA23D1">
      <w:pPr>
        <w:spacing w:after="0" w:line="360" w:lineRule="exact"/>
        <w:ind w:firstLine="709"/>
        <w:jc w:val="both"/>
        <w:rPr>
          <w:color w:val="auto"/>
          <w:sz w:val="24"/>
        </w:rPr>
      </w:pPr>
      <w:r w:rsidRPr="000D3A79">
        <w:rPr>
          <w:color w:val="auto"/>
          <w:sz w:val="24"/>
        </w:rPr>
        <w:t>2. Метрологические характеристики могут быть предметом калибровки.</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под</w:t>
      </w:r>
      <w:r w:rsidRPr="000D3A79">
        <w:rPr>
          <w:color w:val="auto"/>
        </w:rPr>
        <w:t xml:space="preserve">пункт 3.10.5 </w:t>
      </w:r>
      <w:r w:rsidR="003E6E00" w:rsidRPr="000D3A79">
        <w:rPr>
          <w:color w:val="auto"/>
        </w:rPr>
        <w:t xml:space="preserve">пункта 3 </w:t>
      </w:r>
      <w:r w:rsidRPr="000D3A79">
        <w:rPr>
          <w:color w:val="auto"/>
        </w:rPr>
        <w:t>ГОСТ Р ИС</w:t>
      </w:r>
      <w:r w:rsidR="00DA44D8" w:rsidRPr="000D3A79">
        <w:rPr>
          <w:color w:val="auto"/>
        </w:rPr>
        <w:t>О </w:t>
      </w:r>
      <w:r w:rsidRPr="000D3A79">
        <w:rPr>
          <w:color w:val="auto"/>
        </w:rPr>
        <w:t>9000-2015 Системы менеджмента качества. Основные положения и словарь]</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Нормируемые метрологические характеристики (типа средства измерений)</w:t>
      </w:r>
      <w:r w:rsidR="0098656A" w:rsidRPr="000D3A79">
        <w:rPr>
          <w:b/>
          <w:color w:val="auto"/>
        </w:rPr>
        <w:t>;</w:t>
      </w:r>
      <w:r w:rsidRPr="000D3A79">
        <w:rPr>
          <w:color w:val="auto"/>
        </w:rPr>
        <w:t xml:space="preserve"> НМХ</w:t>
      </w:r>
      <w:r w:rsidR="00584551" w:rsidRPr="000D3A79">
        <w:rPr>
          <w:color w:val="auto"/>
        </w:rPr>
        <w:fldChar w:fldCharType="begin"/>
      </w:r>
      <w:r w:rsidR="008E5654" w:rsidRPr="000D3A79">
        <w:instrText xml:space="preserve"> XE "</w:instrText>
      </w:r>
      <w:r w:rsidR="008E5654" w:rsidRPr="000D3A79">
        <w:rPr>
          <w:b/>
          <w:color w:val="auto"/>
        </w:rPr>
        <w:instrText>Нормируемые метрологические характеристики (типа средства измерений)</w:instrText>
      </w:r>
      <w:r w:rsidR="008E5654" w:rsidRPr="000D3A79">
        <w:instrText>\</w:instrText>
      </w:r>
      <w:r w:rsidR="008E5654" w:rsidRPr="000D3A79">
        <w:rPr>
          <w:b/>
          <w:color w:val="auto"/>
        </w:rPr>
        <w:instrText>;</w:instrText>
      </w:r>
      <w:r w:rsidR="008E5654" w:rsidRPr="000D3A79">
        <w:rPr>
          <w:color w:val="auto"/>
        </w:rPr>
        <w:instrText xml:space="preserve"> НМХ</w:instrText>
      </w:r>
      <w:r w:rsidR="008E5654"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метрологических характеристик данного типа средств измерений, устанавливаемая нормативными документами на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Точностные характеристики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Точностные характеристики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метрологических характеристик средства измерений, влияющих на точность измерения.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К точностным характеристикам относят погрешность средства измерений, нестабильность, смещение нуля и др.</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Точность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Точность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Качество средства измерений, отражающее близость к нулю его погрешности.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Считается, что чем меньше погрешность, тем точнее средство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Класс точности</w:t>
      </w:r>
      <w:r w:rsidR="00584551" w:rsidRPr="000D3A79">
        <w:rPr>
          <w:b/>
          <w:color w:val="auto"/>
        </w:rPr>
        <w:fldChar w:fldCharType="begin"/>
      </w:r>
      <w:r w:rsidR="00C12DCC" w:rsidRPr="000D3A79">
        <w:instrText xml:space="preserve"> XE "</w:instrText>
      </w:r>
      <w:r w:rsidR="00C12DCC" w:rsidRPr="000D3A79">
        <w:rPr>
          <w:b/>
          <w:color w:val="auto"/>
        </w:rPr>
        <w:instrText>Класс точности</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Обобщенная характеристика данного типа средств измерений, как правило, отражающая их уровень точности и выражаемая точностными характеристиками средств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Класс точности обычно обозначается числом или символом, принятым по соглашению.</w:t>
      </w:r>
    </w:p>
    <w:p w:rsidR="005706A0" w:rsidRPr="000D3A79" w:rsidRDefault="005706A0" w:rsidP="00FA23D1">
      <w:pPr>
        <w:spacing w:after="0" w:line="360" w:lineRule="exact"/>
        <w:ind w:firstLine="709"/>
        <w:jc w:val="both"/>
        <w:rPr>
          <w:color w:val="auto"/>
          <w:sz w:val="24"/>
        </w:rPr>
      </w:pPr>
      <w:r w:rsidRPr="000D3A79">
        <w:rPr>
          <w:color w:val="auto"/>
          <w:sz w:val="24"/>
        </w:rPr>
        <w:t>2. Класс точности дает возможность судить о значениях инструментальных погрешностей или инструментальных неопределенностей средств измерений данного типа при выполнении измерений.</w:t>
      </w:r>
    </w:p>
    <w:p w:rsidR="005706A0" w:rsidRPr="000D3A79" w:rsidRDefault="005706A0" w:rsidP="00FA23D1">
      <w:pPr>
        <w:spacing w:after="0" w:line="360" w:lineRule="exact"/>
        <w:ind w:firstLine="709"/>
        <w:jc w:val="both"/>
        <w:rPr>
          <w:color w:val="auto"/>
          <w:sz w:val="24"/>
        </w:rPr>
      </w:pPr>
      <w:r w:rsidRPr="000D3A79">
        <w:rPr>
          <w:color w:val="auto"/>
          <w:sz w:val="24"/>
        </w:rPr>
        <w:t>3. Класс точности применяется и к материальным мерам.</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7.5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показанием средства измерений и известным опорным (действительным) значением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7.6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Предел допускаемой погрешности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Предел допускаемой погрешности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Наибольшее значение погрешности средства измерений (без учета знака), устанавливаемое нормативным документом для данного типа средств измерений, при котором оно еще признается метрологически исправным.</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Обычно устанавливают пределы допускаемой погрешности, т.е нижнюю и верхнюю границы интервала, за которые не должна выходить погрешность.</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7.7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Систематическая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Систематическая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средства измерений, принимаемая за постоянную или закономерно изменяющуюся.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7.8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Случайная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Случайная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средства измерений, изменяющаяся случайным образом.</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7.9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Абсолютная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Абсолютная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выраженная в единицах измеряемой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7.10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Относительная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Относительная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выраженная отношением абсолютной погрешности средства измерений к опорному значению измеряемой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7.11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Приведенная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Приведенная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выраженная отношением абсолютной погрешности средства измерений к нормирующему значению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Часто за нормирующее значение принимают максимальное значение диапазона измерений или разность между максимальным и минимальным значениями диапазона измерений.</w:t>
      </w:r>
    </w:p>
    <w:p w:rsidR="005706A0" w:rsidRPr="000D3A79" w:rsidRDefault="005706A0" w:rsidP="00FA23D1">
      <w:pPr>
        <w:spacing w:after="0" w:line="360" w:lineRule="exact"/>
        <w:ind w:firstLine="709"/>
        <w:jc w:val="both"/>
        <w:rPr>
          <w:color w:val="auto"/>
          <w:sz w:val="24"/>
        </w:rPr>
      </w:pPr>
      <w:r w:rsidRPr="000D3A79">
        <w:rPr>
          <w:color w:val="auto"/>
          <w:sz w:val="24"/>
        </w:rPr>
        <w:t>2. Приведенную погрешность обычно выражают в процентах.</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7.12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Основная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Основная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применяемого в нормальных условиях.</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7.13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Дополнительная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Дополнительная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средства измерений, возникающая дополнительно к основной погрешности вследствие отклонения какой-либо из влияющих величин от нормального ее значения или вследствие ее выхода за пределы нормальной области значений.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7.14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Статическая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Статическая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применяемого для измерения постоянной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7.15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Динамическая погрешность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Динамическая погрешность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погрешностью средства измерений в динамическом режиме и его статистической погрешностью, соответствующей значению величины в данный момент времени.</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7.16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в контрольной точке</w:t>
      </w:r>
      <w:r w:rsidR="00584551" w:rsidRPr="000D3A79">
        <w:rPr>
          <w:b/>
          <w:color w:val="auto"/>
        </w:rPr>
        <w:fldChar w:fldCharType="begin"/>
      </w:r>
      <w:r w:rsidR="00C12DCC" w:rsidRPr="000D3A79">
        <w:instrText xml:space="preserve"> XE "</w:instrText>
      </w:r>
      <w:r w:rsidR="00C12DCC" w:rsidRPr="000D3A79">
        <w:rPr>
          <w:b/>
          <w:color w:val="auto"/>
        </w:rPr>
        <w:instrText>Погрешность в контрольной точке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или измерительной системы для заданного значения измеряемой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7.17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нуля</w:t>
      </w:r>
      <w:r w:rsidR="00584551" w:rsidRPr="000D3A79">
        <w:rPr>
          <w:b/>
          <w:color w:val="auto"/>
        </w:rPr>
        <w:fldChar w:fldCharType="begin"/>
      </w:r>
      <w:r w:rsidR="00C12DCC" w:rsidRPr="000D3A79">
        <w:instrText xml:space="preserve"> XE "</w:instrText>
      </w:r>
      <w:r w:rsidR="00C12DCC" w:rsidRPr="000D3A79">
        <w:rPr>
          <w:b/>
          <w:color w:val="auto"/>
        </w:rPr>
        <w:instrText>Погрешность нуля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средства измерений в контрольной точке, когда заданное значение измеряемой величины равно нулю.</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7.18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05BC4" w:rsidP="00FA23D1">
      <w:pPr>
        <w:numPr>
          <w:ilvl w:val="0"/>
          <w:numId w:val="10"/>
        </w:numPr>
        <w:spacing w:before="120" w:after="0" w:line="360" w:lineRule="exact"/>
        <w:ind w:left="0" w:firstLine="709"/>
        <w:jc w:val="both"/>
        <w:rPr>
          <w:b/>
          <w:color w:val="auto"/>
        </w:rPr>
      </w:pPr>
      <w:r w:rsidRPr="000D3A79">
        <w:rPr>
          <w:b/>
          <w:color w:val="auto"/>
        </w:rPr>
        <w:t xml:space="preserve">Неопределенность </w:t>
      </w:r>
      <w:r w:rsidR="005706A0" w:rsidRPr="000D3A79">
        <w:rPr>
          <w:b/>
          <w:color w:val="auto"/>
        </w:rPr>
        <w:t>измерений</w:t>
      </w:r>
      <w:r w:rsidRPr="000D3A79">
        <w:rPr>
          <w:b/>
          <w:color w:val="auto"/>
        </w:rPr>
        <w:t>;</w:t>
      </w:r>
      <w:r w:rsidR="005706A0" w:rsidRPr="000D3A79">
        <w:rPr>
          <w:b/>
          <w:color w:val="auto"/>
        </w:rPr>
        <w:t xml:space="preserve"> </w:t>
      </w:r>
      <w:r w:rsidR="005706A0" w:rsidRPr="000D3A79">
        <w:rPr>
          <w:color w:val="auto"/>
        </w:rPr>
        <w:t>неопределенность</w:t>
      </w:r>
      <w:r w:rsidR="00ED362D" w:rsidRPr="000D3A79">
        <w:rPr>
          <w:color w:val="auto"/>
          <w:lang w:val="en-US"/>
        </w:rPr>
        <w:t xml:space="preserve"> &lt;</w:t>
      </w:r>
      <w:r w:rsidR="00ED362D" w:rsidRPr="000D3A79">
        <w:rPr>
          <w:color w:val="auto"/>
        </w:rPr>
        <w:t>метрология</w:t>
      </w:r>
      <w:r w:rsidR="00ED362D"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Неопределенность измерений</w:instrText>
      </w:r>
      <w:r w:rsidRPr="000D3A79">
        <w:instrText>\</w:instrText>
      </w:r>
      <w:r w:rsidRPr="000D3A79">
        <w:rPr>
          <w:b/>
          <w:color w:val="auto"/>
        </w:rPr>
        <w:instrText xml:space="preserve">; </w:instrText>
      </w:r>
      <w:r w:rsidRPr="000D3A79">
        <w:rPr>
          <w:color w:val="auto"/>
        </w:rPr>
        <w:instrText>неопределенность</w:instrText>
      </w:r>
      <w:r w:rsidRPr="000D3A79">
        <w:rPr>
          <w:color w:val="auto"/>
          <w:lang w:val="en-US"/>
        </w:rPr>
        <w:instrText xml:space="preserve"> &lt;</w:instrText>
      </w:r>
      <w:r w:rsidRPr="000D3A79">
        <w:rPr>
          <w:color w:val="auto"/>
        </w:rPr>
        <w:instrText>метрология</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5706A0" w:rsidRPr="000D3A79" w:rsidRDefault="005706A0" w:rsidP="00FA23D1">
      <w:pPr>
        <w:spacing w:after="0" w:line="360" w:lineRule="exact"/>
        <w:ind w:firstLine="709"/>
        <w:jc w:val="both"/>
        <w:rPr>
          <w:color w:val="auto"/>
        </w:rPr>
      </w:pPr>
      <w:r w:rsidRPr="000D3A79">
        <w:rPr>
          <w:color w:val="auto"/>
        </w:rPr>
        <w:t>Неотрицательный параметр, характеризующий рассеяние значений величины, приписываемых измеряемой величине на основании измерительной информации.</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3.14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06.002-2014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Порядок аккредитации на компетентность в области калибровки средств измерений и предоставления права выполнения калибровочных работ в Системе калибровки средств измерений в </w:t>
      </w:r>
      <w:r w:rsidR="008466A6" w:rsidRPr="000D3A79">
        <w:rPr>
          <w:color w:val="auto"/>
        </w:rPr>
        <w:t>ОАО </w:t>
      </w:r>
      <w:r w:rsidR="00E64620" w:rsidRPr="000D3A79">
        <w:rPr>
          <w:color w:val="auto"/>
        </w:rPr>
        <w:t>«РЖД»</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Неопределенность измерений нуля</w:t>
      </w:r>
      <w:r w:rsidR="00584551" w:rsidRPr="000D3A79">
        <w:rPr>
          <w:b/>
          <w:color w:val="auto"/>
        </w:rPr>
        <w:fldChar w:fldCharType="begin"/>
      </w:r>
      <w:r w:rsidR="00C12DCC" w:rsidRPr="000D3A79">
        <w:instrText xml:space="preserve"> XE "</w:instrText>
      </w:r>
      <w:r w:rsidR="00C12DCC" w:rsidRPr="000D3A79">
        <w:rPr>
          <w:b/>
          <w:color w:val="auto"/>
        </w:rPr>
        <w:instrText>Неопределенность измерений нуля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Неопределенность измерений, когда заданное значение измеряемой величины равно нулю.</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 7.19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меры</w:t>
      </w:r>
      <w:r w:rsidR="00584551" w:rsidRPr="000D3A79">
        <w:rPr>
          <w:b/>
          <w:color w:val="auto"/>
        </w:rPr>
        <w:fldChar w:fldCharType="begin"/>
      </w:r>
      <w:r w:rsidR="00C12DCC" w:rsidRPr="000D3A79">
        <w:instrText xml:space="preserve"> XE "</w:instrText>
      </w:r>
      <w:r w:rsidR="00C12DCC" w:rsidRPr="000D3A79">
        <w:rPr>
          <w:b/>
          <w:color w:val="auto"/>
        </w:rPr>
        <w:instrText>Погрешность меры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номинальным значением меры и опорным значением воспроизводимой ею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7.20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Инструментальное смещение</w:t>
      </w:r>
      <w:r w:rsidR="00584551" w:rsidRPr="000D3A79">
        <w:rPr>
          <w:b/>
          <w:color w:val="auto"/>
        </w:rPr>
        <w:fldChar w:fldCharType="begin"/>
      </w:r>
      <w:r w:rsidR="00C12DCC" w:rsidRPr="000D3A79">
        <w:instrText xml:space="preserve"> XE "</w:instrText>
      </w:r>
      <w:r w:rsidR="00C12DCC" w:rsidRPr="000D3A79">
        <w:rPr>
          <w:b/>
          <w:color w:val="auto"/>
        </w:rPr>
        <w:instrText>Инструментальное смещение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средним повторных показаний и опорным значением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7.21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Инструментальная неопределенность</w:t>
      </w:r>
      <w:r w:rsidR="00584551" w:rsidRPr="000D3A79">
        <w:rPr>
          <w:b/>
          <w:color w:val="auto"/>
        </w:rPr>
        <w:fldChar w:fldCharType="begin"/>
      </w:r>
      <w:r w:rsidR="008E5654" w:rsidRPr="000D3A79">
        <w:instrText xml:space="preserve"> XE "</w:instrText>
      </w:r>
      <w:r w:rsidR="008E5654" w:rsidRPr="000D3A79">
        <w:rPr>
          <w:b/>
          <w:color w:val="auto"/>
        </w:rPr>
        <w:instrText>Инструментальная неопределенность</w:instrText>
      </w:r>
      <w:r w:rsidR="008E5654"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неопределенности измерений, обусловленная применяемым средством измерений или измерительной системой.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Инструментальную неопределенность, как правило, определяют при калибровке средства измерений или измерительной системы, за исключением первичного эталона, когда для этого используют иные подходы.</w:t>
      </w:r>
    </w:p>
    <w:p w:rsidR="005706A0" w:rsidRPr="000D3A79" w:rsidRDefault="005706A0" w:rsidP="00FA23D1">
      <w:pPr>
        <w:spacing w:after="0" w:line="360" w:lineRule="exact"/>
        <w:ind w:firstLine="709"/>
        <w:jc w:val="both"/>
        <w:rPr>
          <w:color w:val="auto"/>
          <w:sz w:val="24"/>
        </w:rPr>
      </w:pPr>
      <w:r w:rsidRPr="000D3A79">
        <w:rPr>
          <w:color w:val="auto"/>
          <w:sz w:val="24"/>
        </w:rPr>
        <w:t>2. Инструментальную неопределенность используют при оценивании неопределенности измерений по типу В.</w:t>
      </w:r>
    </w:p>
    <w:p w:rsidR="005706A0" w:rsidRPr="000D3A79" w:rsidRDefault="005706A0" w:rsidP="00FA23D1">
      <w:pPr>
        <w:spacing w:after="0" w:line="360" w:lineRule="exact"/>
        <w:ind w:firstLine="709"/>
        <w:jc w:val="both"/>
        <w:rPr>
          <w:color w:val="auto"/>
          <w:sz w:val="24"/>
        </w:rPr>
      </w:pPr>
      <w:r w:rsidRPr="000D3A79">
        <w:rPr>
          <w:color w:val="auto"/>
          <w:sz w:val="24"/>
        </w:rPr>
        <w:t>3. Информация, касающаяся инструментальной неопределенности, может быть приведена в спецификации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7.22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Показание</w:t>
      </w:r>
      <w:r w:rsidR="00584551" w:rsidRPr="000D3A79">
        <w:rPr>
          <w:b/>
          <w:color w:val="auto"/>
        </w:rPr>
        <w:fldChar w:fldCharType="begin"/>
      </w:r>
      <w:r w:rsidR="00C12DCC" w:rsidRPr="000D3A79">
        <w:instrText xml:space="preserve"> XE "</w:instrText>
      </w:r>
      <w:r w:rsidR="00C12DCC" w:rsidRPr="000D3A79">
        <w:rPr>
          <w:b/>
          <w:color w:val="auto"/>
        </w:rPr>
        <w:instrText>Показание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формируемое средством измерений или измерительной системой.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7.23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Фоновое показание</w:t>
      </w:r>
      <w:r w:rsidR="00584551" w:rsidRPr="000D3A79">
        <w:rPr>
          <w:b/>
          <w:color w:val="auto"/>
        </w:rPr>
        <w:fldChar w:fldCharType="begin"/>
      </w:r>
      <w:r w:rsidR="00C12DCC" w:rsidRPr="000D3A79">
        <w:instrText xml:space="preserve"> XE "</w:instrText>
      </w:r>
      <w:r w:rsidR="00C12DCC" w:rsidRPr="000D3A79">
        <w:rPr>
          <w:b/>
          <w:color w:val="auto"/>
        </w:rPr>
        <w:instrText>Фоновое показание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Показание при условии, что представляющая интерес измеряемая величина не вносит вклад в это показание.</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7.24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Диапазон показаний</w:t>
      </w:r>
      <w:r w:rsidR="00584551" w:rsidRPr="000D3A79">
        <w:rPr>
          <w:b/>
          <w:color w:val="auto"/>
        </w:rPr>
        <w:fldChar w:fldCharType="begin"/>
      </w:r>
      <w:r w:rsidR="00C12DCC" w:rsidRPr="000D3A79">
        <w:instrText xml:space="preserve"> XE "</w:instrText>
      </w:r>
      <w:r w:rsidR="00C12DCC" w:rsidRPr="000D3A79">
        <w:rPr>
          <w:b/>
          <w:color w:val="auto"/>
        </w:rPr>
        <w:instrText>Диапазон показаний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Область значений шкалы измерительного прибора, ограниченная начальным и конечным значениями шкалы.</w:t>
      </w:r>
    </w:p>
    <w:p w:rsidR="005706A0" w:rsidRPr="000D3A79" w:rsidRDefault="005706A0" w:rsidP="00FA23D1">
      <w:pPr>
        <w:spacing w:after="0" w:line="360" w:lineRule="exact"/>
        <w:ind w:firstLine="709"/>
        <w:jc w:val="both"/>
        <w:rPr>
          <w:color w:val="auto"/>
          <w:sz w:val="24"/>
        </w:rPr>
      </w:pPr>
      <w:r w:rsidRPr="000D3A79">
        <w:rPr>
          <w:color w:val="auto"/>
          <w:sz w:val="24"/>
        </w:rPr>
        <w:t xml:space="preserve">Примечание. В некоторых областях используется термин </w:t>
      </w:r>
      <w:r w:rsidR="00E64620" w:rsidRPr="000D3A79">
        <w:rPr>
          <w:color w:val="auto"/>
          <w:sz w:val="24"/>
        </w:rPr>
        <w:t>«</w:t>
      </w:r>
      <w:r w:rsidRPr="000D3A79">
        <w:rPr>
          <w:color w:val="auto"/>
          <w:sz w:val="24"/>
        </w:rPr>
        <w:t>интервал показаний</w:t>
      </w:r>
      <w:r w:rsidR="00E64620" w:rsidRPr="000D3A79">
        <w:rPr>
          <w:color w:val="auto"/>
          <w:sz w:val="24"/>
        </w:rPr>
        <w:t>»</w:t>
      </w:r>
      <w:r w:rsidRPr="000D3A79">
        <w:rPr>
          <w:color w:val="auto"/>
          <w:sz w:val="24"/>
        </w:rPr>
        <w:t>.</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7.25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Номинальный диапазон (показаний)</w:t>
      </w:r>
      <w:r w:rsidR="00584551" w:rsidRPr="000D3A79">
        <w:rPr>
          <w:b/>
          <w:color w:val="auto"/>
        </w:rPr>
        <w:fldChar w:fldCharType="begin"/>
      </w:r>
      <w:r w:rsidR="00C12DCC" w:rsidRPr="000D3A79">
        <w:instrText xml:space="preserve"> XE "</w:instrText>
      </w:r>
      <w:r w:rsidR="00C12DCC" w:rsidRPr="000D3A79">
        <w:rPr>
          <w:b/>
          <w:color w:val="auto"/>
        </w:rPr>
        <w:instrText>Номинальный диапазон (показаний)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Множество значений величины между округленными или приближенными начальным и конечным значениями шкалы, достижимыми при определенной регулировке средства измерений, и используемое для обозначения данной регулировки.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7.26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Номинальный размах (показаний)</w:t>
      </w:r>
      <w:r w:rsidR="00584551" w:rsidRPr="000D3A79">
        <w:rPr>
          <w:b/>
          <w:color w:val="auto"/>
        </w:rPr>
        <w:fldChar w:fldCharType="begin"/>
      </w:r>
      <w:r w:rsidR="00C12DCC" w:rsidRPr="000D3A79">
        <w:instrText xml:space="preserve"> XE "</w:instrText>
      </w:r>
      <w:r w:rsidR="00C12DCC" w:rsidRPr="000D3A79">
        <w:rPr>
          <w:b/>
          <w:color w:val="auto"/>
        </w:rPr>
        <w:instrText>Номинальный размах (показаний)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Абсолютное значение разности между предельными значениями величины номинального диапазона показаний.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7.27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Номинальное значение величины</w:t>
      </w:r>
      <w:r w:rsidR="00584551" w:rsidRPr="000D3A79">
        <w:rPr>
          <w:b/>
          <w:color w:val="auto"/>
        </w:rPr>
        <w:fldChar w:fldCharType="begin"/>
      </w:r>
      <w:r w:rsidR="00C12DCC" w:rsidRPr="000D3A79">
        <w:instrText xml:space="preserve"> XE "</w:instrText>
      </w:r>
      <w:r w:rsidR="00C12DCC" w:rsidRPr="000D3A79">
        <w:rPr>
          <w:b/>
          <w:color w:val="auto"/>
        </w:rPr>
        <w:instrText>Номинальное значение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Округленное или приближенное значение величины, приписанное средству измерений, которым следует руководствоваться при его применении.</w:t>
      </w:r>
    </w:p>
    <w:p w:rsidR="005706A0" w:rsidRPr="000D3A79" w:rsidRDefault="005706A0" w:rsidP="00FA23D1">
      <w:pPr>
        <w:spacing w:after="0" w:line="360" w:lineRule="exact"/>
        <w:ind w:firstLine="709"/>
        <w:jc w:val="both"/>
        <w:rPr>
          <w:color w:val="auto"/>
        </w:rPr>
      </w:pPr>
      <w:r w:rsidRPr="000D3A79">
        <w:rPr>
          <w:color w:val="auto"/>
        </w:rPr>
        <w:t>Пример - Гиря с номинальным значением 1 кг.</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Значение величины, приписанное мере или партии мер при изготовлении, называют номинальным значением меры.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7.28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Действительное значение меры</w:t>
      </w:r>
      <w:r w:rsidR="00584551" w:rsidRPr="000D3A79">
        <w:rPr>
          <w:b/>
          <w:color w:val="auto"/>
        </w:rPr>
        <w:fldChar w:fldCharType="begin"/>
      </w:r>
      <w:r w:rsidR="00C12DCC" w:rsidRPr="000D3A79">
        <w:instrText xml:space="preserve"> XE "</w:instrText>
      </w:r>
      <w:r w:rsidR="00C12DCC" w:rsidRPr="000D3A79">
        <w:rPr>
          <w:b/>
          <w:color w:val="auto"/>
        </w:rPr>
        <w:instrText>Действительное значение меры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величины, приписанное мере на основании ее калибровки или поверки.</w:t>
      </w:r>
    </w:p>
    <w:p w:rsidR="005706A0" w:rsidRPr="000D3A79" w:rsidRDefault="005706A0" w:rsidP="00FA23D1">
      <w:pPr>
        <w:spacing w:after="0" w:line="360" w:lineRule="exact"/>
        <w:ind w:firstLine="709"/>
        <w:jc w:val="both"/>
        <w:rPr>
          <w:color w:val="auto"/>
        </w:rPr>
      </w:pPr>
      <w:r w:rsidRPr="000D3A79">
        <w:rPr>
          <w:color w:val="auto"/>
        </w:rPr>
        <w:t>Пример - В состав первичного эталона единицы массы входит платиноиридиевая гиря с номинальным значением массы 1 кг, тогда как действительное значение ее массы составляет 1,000000087 кг, полученное в результате международных сличений с международным эталоном килограмма, хранящимся в Международном Бюро Мер и Весов.</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7.29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Вариация, вызванная влияющей величиной</w:t>
      </w:r>
      <w:r w:rsidR="00584551" w:rsidRPr="000D3A79">
        <w:rPr>
          <w:b/>
          <w:color w:val="auto"/>
        </w:rPr>
        <w:fldChar w:fldCharType="begin"/>
      </w:r>
      <w:r w:rsidR="00C12DCC" w:rsidRPr="000D3A79">
        <w:instrText xml:space="preserve"> XE "</w:instrText>
      </w:r>
      <w:r w:rsidR="00C12DCC" w:rsidRPr="000D3A79">
        <w:rPr>
          <w:b/>
          <w:color w:val="auto"/>
        </w:rPr>
        <w:instrText>Вариация, вызванная влияющей величиной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показаний для данного значения измеряемой величины, обусловленная тем, что влияющая величина принимает последовательно два разных значения.</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7.30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Вариация показаний (измерительного прибора)</w:t>
      </w:r>
      <w:r w:rsidR="00584551" w:rsidRPr="000D3A79">
        <w:rPr>
          <w:b/>
          <w:color w:val="auto"/>
        </w:rPr>
        <w:fldChar w:fldCharType="begin"/>
      </w:r>
      <w:r w:rsidR="00C12DCC" w:rsidRPr="000D3A79">
        <w:instrText xml:space="preserve"> XE "</w:instrText>
      </w:r>
      <w:r w:rsidR="00C12DCC" w:rsidRPr="000D3A79">
        <w:rPr>
          <w:b/>
          <w:color w:val="auto"/>
        </w:rPr>
        <w:instrText>Вариация показаний (измерительного прибора)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показаний измерительного прибора в одной и той же точке диапазона измерений при плавном подходе к этой точке со стороны меньших и больших значений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7.31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Время отклика (при скачкообразном воздействии)</w:t>
      </w:r>
      <w:r w:rsidR="00584551" w:rsidRPr="000D3A79">
        <w:rPr>
          <w:b/>
          <w:color w:val="auto"/>
        </w:rPr>
        <w:fldChar w:fldCharType="begin"/>
      </w:r>
      <w:r w:rsidR="00C12DCC" w:rsidRPr="000D3A79">
        <w:instrText xml:space="preserve"> XE "</w:instrText>
      </w:r>
      <w:r w:rsidR="00C12DCC" w:rsidRPr="000D3A79">
        <w:rPr>
          <w:b/>
          <w:color w:val="auto"/>
        </w:rPr>
        <w:instrText>Время отклика (при скачкообразном воздействии)</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Интервал времени от момента, когда значение величины на входе средства измерений или измерительной системы скачкообразно изменяется до определенного уровня (значения), до момента, когда соответствующее показание средства измерений или измерительной системы достигает установившегося конечного значения и остается в заданных пределах.</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7.32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Инструментальный дрейф</w:t>
      </w:r>
      <w:r w:rsidR="00584551" w:rsidRPr="000D3A79">
        <w:rPr>
          <w:b/>
          <w:color w:val="auto"/>
        </w:rPr>
        <w:fldChar w:fldCharType="begin"/>
      </w:r>
      <w:r w:rsidR="00C12DCC" w:rsidRPr="000D3A79">
        <w:instrText xml:space="preserve"> XE "</w:instrText>
      </w:r>
      <w:r w:rsidR="00C12DCC" w:rsidRPr="000D3A79">
        <w:rPr>
          <w:b/>
          <w:color w:val="auto"/>
        </w:rPr>
        <w:instrText>Инструментальный дрейф</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Непрерывное или ступенчатое изменение показаний во времени, вызванное изменениями метрологических характеристик средства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Инструментальный дрейф не связан ни с изменением измеряемой величины, ни с изменением любой выявленной влияющей величины.</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7.33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DB3F41" w:rsidP="00FA23D1">
      <w:pPr>
        <w:numPr>
          <w:ilvl w:val="0"/>
          <w:numId w:val="10"/>
        </w:numPr>
        <w:spacing w:before="120" w:after="0" w:line="360" w:lineRule="exact"/>
        <w:ind w:left="0" w:firstLine="709"/>
        <w:jc w:val="both"/>
        <w:rPr>
          <w:b/>
          <w:color w:val="auto"/>
        </w:rPr>
      </w:pPr>
      <w:r w:rsidRPr="000D3A79">
        <w:rPr>
          <w:b/>
          <w:color w:val="auto"/>
        </w:rPr>
        <w:t xml:space="preserve">Диапазон </w:t>
      </w:r>
      <w:r w:rsidR="005706A0" w:rsidRPr="000D3A79">
        <w:rPr>
          <w:b/>
          <w:color w:val="auto"/>
        </w:rPr>
        <w:t>измерений</w:t>
      </w:r>
      <w:r w:rsidRPr="000D3A79">
        <w:rPr>
          <w:b/>
          <w:color w:val="auto"/>
        </w:rPr>
        <w:t>,</w:t>
      </w:r>
      <w:r w:rsidR="005706A0" w:rsidRPr="000D3A79">
        <w:rPr>
          <w:b/>
          <w:color w:val="auto"/>
        </w:rPr>
        <w:t xml:space="preserve"> рабочий диапазон</w:t>
      </w:r>
      <w:r w:rsidR="00584551" w:rsidRPr="000D3A79">
        <w:rPr>
          <w:b/>
          <w:color w:val="auto"/>
        </w:rPr>
        <w:fldChar w:fldCharType="begin"/>
      </w:r>
      <w:r w:rsidRPr="000D3A79">
        <w:instrText xml:space="preserve"> XE "</w:instrText>
      </w:r>
      <w:r w:rsidRPr="000D3A79">
        <w:rPr>
          <w:b/>
          <w:color w:val="auto"/>
        </w:rPr>
        <w:instrText>Диапазон измерений, рабочий диапазон</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Множество значений величин одного рода, которые могут быть измерены данным средством измерений или измерительной системой с указанными инструментальной неопределенностью или указанными показателями точности при определенных условиях.</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В некоторых областях используют термин измерительный интервал или интервал измерений.</w:t>
      </w:r>
    </w:p>
    <w:p w:rsidR="005706A0" w:rsidRPr="000D3A79" w:rsidRDefault="005706A0" w:rsidP="00FA23D1">
      <w:pPr>
        <w:spacing w:after="0" w:line="360" w:lineRule="exact"/>
        <w:ind w:firstLine="709"/>
        <w:jc w:val="both"/>
        <w:rPr>
          <w:color w:val="auto"/>
          <w:sz w:val="24"/>
        </w:rPr>
      </w:pPr>
      <w:r w:rsidRPr="000D3A79">
        <w:rPr>
          <w:color w:val="auto"/>
          <w:sz w:val="24"/>
        </w:rPr>
        <w:t>2. Нижнюю границу диапазона измерений не следует путать с пределом обнаружения.</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7.34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Разрешение</w:t>
      </w:r>
      <w:r w:rsidR="00584551" w:rsidRPr="000D3A79">
        <w:rPr>
          <w:b/>
          <w:color w:val="auto"/>
        </w:rPr>
        <w:fldChar w:fldCharType="begin"/>
      </w:r>
      <w:r w:rsidR="00C12DCC" w:rsidRPr="000D3A79">
        <w:instrText xml:space="preserve"> XE "</w:instrText>
      </w:r>
      <w:r w:rsidR="00C12DCC" w:rsidRPr="000D3A79">
        <w:rPr>
          <w:b/>
          <w:color w:val="auto"/>
        </w:rPr>
        <w:instrText>Разрешение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Наименьшее изменение измеряемой величины, которое является причиной заметного изменения соответствующего показания.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Разрешение может зависеть, например, от шума (собственного или внешнего) или трения. Оно может также зависеть от значения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7.35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Разрешающая способность измерительного прибора</w:t>
      </w:r>
      <w:r w:rsidR="00584551" w:rsidRPr="000D3A79">
        <w:rPr>
          <w:b/>
          <w:color w:val="auto"/>
        </w:rPr>
        <w:fldChar w:fldCharType="begin"/>
      </w:r>
      <w:r w:rsidR="00C12DCC" w:rsidRPr="000D3A79">
        <w:instrText xml:space="preserve"> XE "</w:instrText>
      </w:r>
      <w:r w:rsidR="00C12DCC" w:rsidRPr="000D3A79">
        <w:rPr>
          <w:b/>
          <w:color w:val="auto"/>
        </w:rPr>
        <w:instrText>Разрешающая способность измерительного прибора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Наименьшая разность между показаниями, которая может быть заметно различима.</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7.36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Предел обнаружения</w:t>
      </w:r>
      <w:r w:rsidR="00584551" w:rsidRPr="000D3A79">
        <w:rPr>
          <w:b/>
          <w:color w:val="auto"/>
        </w:rPr>
        <w:fldChar w:fldCharType="begin"/>
      </w:r>
      <w:r w:rsidR="00C12DCC" w:rsidRPr="000D3A79">
        <w:instrText xml:space="preserve"> XE "</w:instrText>
      </w:r>
      <w:r w:rsidR="00C12DCC" w:rsidRPr="000D3A79">
        <w:rPr>
          <w:b/>
          <w:color w:val="auto"/>
        </w:rPr>
        <w:instrText>Предел обнаружения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Измеренное значение величины, полученное в соответствии с данной методикой измерений, для которого вероятность ошибочного утверждения об отсутствии компонента в материале равна β, а вероятность ошибочного утверждения о его наличии равна α.</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Термин широко применяется в области количественного химического анализа, где часто по умолчанию принимают значения α и β равными 0,05.</w:t>
      </w:r>
    </w:p>
    <w:p w:rsidR="005706A0" w:rsidRPr="000D3A79" w:rsidRDefault="005706A0" w:rsidP="00FA23D1">
      <w:pPr>
        <w:spacing w:after="0" w:line="360" w:lineRule="exact"/>
        <w:ind w:firstLine="709"/>
        <w:jc w:val="both"/>
        <w:rPr>
          <w:color w:val="auto"/>
          <w:sz w:val="24"/>
        </w:rPr>
      </w:pPr>
      <w:r w:rsidRPr="000D3A79">
        <w:rPr>
          <w:color w:val="auto"/>
          <w:sz w:val="24"/>
        </w:rPr>
        <w:t>2. Термины чувствительность и порог чувствительности не следует использовать для предела обнаружения.</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7.37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Избирательность</w:t>
      </w:r>
      <w:r w:rsidR="00584551" w:rsidRPr="000D3A79">
        <w:rPr>
          <w:b/>
          <w:color w:val="auto"/>
        </w:rPr>
        <w:fldChar w:fldCharType="begin"/>
      </w:r>
      <w:r w:rsidR="00C12DCC" w:rsidRPr="000D3A79">
        <w:instrText xml:space="preserve"> XE "</w:instrText>
      </w:r>
      <w:r w:rsidR="00C12DCC" w:rsidRPr="000D3A79">
        <w:rPr>
          <w:b/>
          <w:color w:val="auto"/>
        </w:rPr>
        <w:instrText>Избирательность</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средства измерений или измерительной системы, применяемой согласно установленной методике измерений для получения измеренных значений одной или нескольких измеряемых величин, заключающееся в независимости значений этих величин друг от друга и от влияющих величин объекта измерения.</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7.38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Чувствительность (средства измерений)</w:t>
      </w:r>
      <w:r w:rsidR="00584551" w:rsidRPr="000D3A79">
        <w:rPr>
          <w:b/>
          <w:color w:val="auto"/>
        </w:rPr>
        <w:fldChar w:fldCharType="begin"/>
      </w:r>
      <w:r w:rsidR="008E5654" w:rsidRPr="000D3A79">
        <w:instrText xml:space="preserve"> XE "</w:instrText>
      </w:r>
      <w:r w:rsidR="008E5654" w:rsidRPr="000D3A79">
        <w:rPr>
          <w:b/>
          <w:color w:val="auto"/>
        </w:rPr>
        <w:instrText>Чувствительность (средства измерений)</w:instrText>
      </w:r>
      <w:r w:rsidR="008E5654"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Отношение изменения показаний средства измерения к вызывающему его изменению измеряемой величины.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Различают абсолютную и относительную чувствительность.</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7.39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Порог чувствительности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Порог чувствительности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Наименьшее значение изменения величины, начиная с которого может осуществляться ее измерение данным средством измерения.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Если самое незначительное изменение массы, которое вызывает перемещение стрелки весов, составляет 10 мг, то порог чувствительности весов равен 10 мг.</w:t>
      </w:r>
    </w:p>
    <w:p w:rsidR="005706A0" w:rsidRPr="000D3A79" w:rsidRDefault="005706A0" w:rsidP="00FA23D1">
      <w:pPr>
        <w:spacing w:after="0" w:line="360" w:lineRule="exact"/>
        <w:ind w:firstLine="709"/>
        <w:jc w:val="both"/>
        <w:rPr>
          <w:color w:val="auto"/>
          <w:sz w:val="24"/>
        </w:rPr>
      </w:pPr>
      <w:r w:rsidRPr="000D3A79">
        <w:rPr>
          <w:color w:val="auto"/>
          <w:sz w:val="24"/>
        </w:rPr>
        <w:t>2. Порог чувствительности может зависеть от шума и значения измеряемой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7.40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9207A8" w:rsidP="00FA23D1">
      <w:pPr>
        <w:numPr>
          <w:ilvl w:val="0"/>
          <w:numId w:val="10"/>
        </w:numPr>
        <w:spacing w:before="120" w:after="0" w:line="360" w:lineRule="exact"/>
        <w:ind w:left="0" w:firstLine="709"/>
        <w:jc w:val="both"/>
        <w:rPr>
          <w:b/>
          <w:color w:val="auto"/>
        </w:rPr>
      </w:pPr>
      <w:r w:rsidRPr="000D3A79">
        <w:rPr>
          <w:b/>
          <w:color w:val="auto"/>
        </w:rPr>
        <w:t xml:space="preserve">Зона </w:t>
      </w:r>
      <w:r w:rsidR="005706A0" w:rsidRPr="000D3A79">
        <w:rPr>
          <w:b/>
          <w:color w:val="auto"/>
        </w:rPr>
        <w:t>нечувствительности средства измерений, мертвая зона</w:t>
      </w:r>
      <w:r w:rsidR="00384EBC" w:rsidRPr="000D3A79">
        <w:rPr>
          <w:b/>
          <w:color w:val="auto"/>
        </w:rPr>
        <w:t xml:space="preserve"> </w:t>
      </w:r>
      <w:r w:rsidR="00384EBC" w:rsidRPr="000D3A79">
        <w:rPr>
          <w:color w:val="auto"/>
        </w:rPr>
        <w:t>&lt;метрология&gt;</w:t>
      </w:r>
      <w:r w:rsidR="00584551" w:rsidRPr="000D3A79">
        <w:rPr>
          <w:color w:val="auto"/>
        </w:rPr>
        <w:fldChar w:fldCharType="begin"/>
      </w:r>
      <w:r w:rsidRPr="000D3A79">
        <w:instrText xml:space="preserve"> XE "</w:instrText>
      </w:r>
      <w:r w:rsidRPr="000D3A79">
        <w:rPr>
          <w:b/>
          <w:color w:val="auto"/>
        </w:rPr>
        <w:instrText xml:space="preserve">Зона нечувствительности средства измерений, мертвая зона </w:instrText>
      </w:r>
      <w:r w:rsidRPr="000D3A79">
        <w:rPr>
          <w:color w:val="auto"/>
        </w:rPr>
        <w:instrText>&lt;метрология&gt;</w:instrText>
      </w:r>
      <w:r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Диапазон значений измеряемой величины, в пределах которого ее изменения не вызывают значимого изменения показания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7.41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Условия стабильности измерений</w:t>
      </w:r>
      <w:r w:rsidR="00584551" w:rsidRPr="000D3A79">
        <w:rPr>
          <w:b/>
          <w:color w:val="auto"/>
        </w:rPr>
        <w:fldChar w:fldCharType="begin"/>
      </w:r>
      <w:r w:rsidR="00C12DCC" w:rsidRPr="000D3A79">
        <w:instrText xml:space="preserve"> XE "</w:instrText>
      </w:r>
      <w:r w:rsidR="00C12DCC" w:rsidRPr="000D3A79">
        <w:rPr>
          <w:b/>
          <w:color w:val="auto"/>
        </w:rPr>
        <w:instrText>Условия стабильности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Условия измерений, при которых метрологические характеристики, установленные при калибровке средства измерений или измерительной системы, сохраняются в процессе эксплуатации.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 условиях стабильности измерений сохраняется метрологическая исправность средства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7.42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Нормальные условия (измерений)</w:t>
      </w:r>
      <w:r w:rsidR="00584551" w:rsidRPr="000D3A79">
        <w:rPr>
          <w:b/>
          <w:color w:val="auto"/>
        </w:rPr>
        <w:fldChar w:fldCharType="begin"/>
      </w:r>
      <w:r w:rsidR="00C12DCC" w:rsidRPr="000D3A79">
        <w:instrText xml:space="preserve"> XE "</w:instrText>
      </w:r>
      <w:r w:rsidR="00C12DCC" w:rsidRPr="000D3A79">
        <w:rPr>
          <w:b/>
          <w:color w:val="auto"/>
        </w:rPr>
        <w:instrText>Нормальные условия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Условия измерений, предписанные для оценивания характеристик средства измерений или измерительной системы или для сравнения результатов измерений.</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7.43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Нормальное значение (влияющей величины)</w:t>
      </w:r>
      <w:r w:rsidR="00584551" w:rsidRPr="000D3A79">
        <w:rPr>
          <w:b/>
          <w:color w:val="auto"/>
        </w:rPr>
        <w:fldChar w:fldCharType="begin"/>
      </w:r>
      <w:r w:rsidR="00C12DCC" w:rsidRPr="000D3A79">
        <w:instrText xml:space="preserve"> XE "</w:instrText>
      </w:r>
      <w:r w:rsidR="00C12DCC" w:rsidRPr="000D3A79">
        <w:rPr>
          <w:b/>
          <w:color w:val="auto"/>
        </w:rPr>
        <w:instrText>Нормальное значение (влияющей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Значение влияющей величины, к которому приводятся результаты измерений одной и той же величины, выполненные в разных условиях.</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7.44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E47CB0" w:rsidP="00FA23D1">
      <w:pPr>
        <w:numPr>
          <w:ilvl w:val="0"/>
          <w:numId w:val="10"/>
        </w:numPr>
        <w:spacing w:before="120" w:after="0" w:line="360" w:lineRule="exact"/>
        <w:ind w:left="0" w:firstLine="709"/>
        <w:jc w:val="both"/>
        <w:rPr>
          <w:b/>
          <w:color w:val="auto"/>
        </w:rPr>
      </w:pPr>
      <w:r w:rsidRPr="000D3A79">
        <w:rPr>
          <w:b/>
          <w:color w:val="auto"/>
        </w:rPr>
        <w:t xml:space="preserve">Нормированные/рабочие </w:t>
      </w:r>
      <w:r w:rsidR="005706A0" w:rsidRPr="000D3A79">
        <w:rPr>
          <w:b/>
          <w:color w:val="auto"/>
        </w:rPr>
        <w:t>условия измерений</w:t>
      </w:r>
      <w:r w:rsidR="00584551" w:rsidRPr="000D3A79">
        <w:rPr>
          <w:b/>
          <w:color w:val="auto"/>
        </w:rPr>
        <w:fldChar w:fldCharType="begin"/>
      </w:r>
      <w:r w:rsidRPr="000D3A79">
        <w:instrText xml:space="preserve"> XE "</w:instrText>
      </w:r>
      <w:r w:rsidRPr="000D3A79">
        <w:rPr>
          <w:b/>
          <w:color w:val="auto"/>
        </w:rPr>
        <w:instrText>Нормированные/рабочие условия измерений</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Условия измерений, которые должны выполняться во время измерения для того, чтобы средство измерений или измерительная система функционировали в соответствии со своим назначением.</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7.45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Предельные условия (измерений)</w:t>
      </w:r>
      <w:r w:rsidR="00584551" w:rsidRPr="000D3A79">
        <w:rPr>
          <w:b/>
          <w:color w:val="auto"/>
        </w:rPr>
        <w:fldChar w:fldCharType="begin"/>
      </w:r>
      <w:r w:rsidR="00C12DCC" w:rsidRPr="000D3A79">
        <w:instrText xml:space="preserve"> XE "</w:instrText>
      </w:r>
      <w:r w:rsidR="00C12DCC" w:rsidRPr="000D3A79">
        <w:rPr>
          <w:b/>
          <w:color w:val="auto"/>
        </w:rPr>
        <w:instrText>Предельные условия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Условия измерений, характеризуемые экстремальными значениями измеряемой и влияющих величин, которые средство измерений или измерительная система может выдержать без разрушений и ухудшения метрологических характеристик, если они впоследствии будут использоваться в своих нормированнных условиях измерения.</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7.46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исправность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Метрологическая исправность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Состояние средства измерений, при котором все его нормируемые метрологические характеристики соответствуют установленным требованиям.</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7.47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надежность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Метрологическая надежность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Надежность средства измерений, в части сохранения его метрологической исправности.</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7.48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Метрологический отказ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Метрологический отказ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Выход метрологической характеристики средства измерений за установленные пределы.</w:t>
      </w:r>
    </w:p>
    <w:p w:rsidR="005706A0" w:rsidRPr="000D3A79" w:rsidRDefault="005706A0" w:rsidP="00FA23D1">
      <w:pPr>
        <w:spacing w:after="0" w:line="360" w:lineRule="exact"/>
        <w:ind w:firstLine="709"/>
        <w:jc w:val="both"/>
        <w:rPr>
          <w:color w:val="auto"/>
        </w:rPr>
      </w:pPr>
      <w:r w:rsidRPr="000D3A79">
        <w:rPr>
          <w:color w:val="auto"/>
        </w:rPr>
        <w:t>Пример - Если погрешность средства измерений класса точности 0,01 стала превышать 0,01%, то это значит, что произошел метрологический отказ и средство измерений уже не соответствует установленному ранее классу точности. Если не установлены технические неполадки, то средству измерений может быть присвоен другой, более низкий класс точности.</w:t>
      </w:r>
    </w:p>
    <w:p w:rsidR="005706A0" w:rsidRPr="000D3A79" w:rsidRDefault="005706A0" w:rsidP="00FA23D1">
      <w:pPr>
        <w:spacing w:after="0" w:line="360" w:lineRule="exact"/>
        <w:ind w:firstLine="709"/>
        <w:jc w:val="both"/>
        <w:rPr>
          <w:color w:val="auto"/>
        </w:rPr>
      </w:pPr>
      <w:r w:rsidRPr="000D3A79">
        <w:rPr>
          <w:color w:val="auto"/>
        </w:rPr>
        <w:t>[</w:t>
      </w:r>
      <w:r w:rsidR="003E6E00" w:rsidRPr="000D3A79">
        <w:rPr>
          <w:color w:val="auto"/>
        </w:rPr>
        <w:t xml:space="preserve">подпункт 7.49 пункта 7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Стабильность (средства измерений)</w:t>
      </w:r>
      <w:r w:rsidR="00584551" w:rsidRPr="000D3A79">
        <w:rPr>
          <w:b/>
          <w:color w:val="auto"/>
        </w:rPr>
        <w:fldChar w:fldCharType="begin"/>
      </w:r>
      <w:r w:rsidR="00C12DCC" w:rsidRPr="000D3A79">
        <w:instrText xml:space="preserve"> XE "</w:instrText>
      </w:r>
      <w:r w:rsidR="00C12DCC" w:rsidRPr="000D3A79">
        <w:rPr>
          <w:b/>
          <w:color w:val="auto"/>
        </w:rPr>
        <w:instrText>Стабильность (средства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средства измерений, отражающее неизменность во времени его метрологических характеристик.</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3E6E00" w:rsidRPr="000D3A79">
        <w:rPr>
          <w:color w:val="auto"/>
        </w:rPr>
        <w:t xml:space="preserve">подпункта 7.50 пункта 7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112" w:name="_Toc131076309"/>
      <w:bookmarkStart w:id="113" w:name="_Toc189060194"/>
      <w:bookmarkStart w:id="114" w:name="_Toc223360966"/>
      <w:r w:rsidRPr="000D3A79">
        <w:rPr>
          <w:rFonts w:ascii="Times New Roman" w:hAnsi="Times New Roman" w:cs="Times New Roman"/>
          <w:b/>
          <w:color w:val="000000" w:themeColor="text1"/>
          <w:sz w:val="28"/>
          <w:szCs w:val="28"/>
        </w:rPr>
        <w:t>Эталоны</w:t>
      </w:r>
      <w:bookmarkEnd w:id="112"/>
      <w:bookmarkEnd w:id="113"/>
      <w:bookmarkEnd w:id="114"/>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Эталон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Эталон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Техническое средство, предназначенное для воспроизведения, хранения и передачи единицы величины.</w:t>
      </w:r>
    </w:p>
    <w:p w:rsidR="005706A0" w:rsidRPr="000D3A79" w:rsidRDefault="005706A0" w:rsidP="00FA23D1">
      <w:pPr>
        <w:spacing w:after="0" w:line="360" w:lineRule="exact"/>
        <w:ind w:firstLine="709"/>
        <w:jc w:val="both"/>
        <w:rPr>
          <w:color w:val="auto"/>
        </w:rPr>
      </w:pPr>
      <w:r w:rsidRPr="000D3A79">
        <w:rPr>
          <w:color w:val="auto"/>
        </w:rPr>
        <w:t xml:space="preserve">[пункт 29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Метрологические характеристики эталона аналогичны метрологическим характеристикам средств измерений (например, характеристики точности и стабильности).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8.1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Государственный эталон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Государственный эталон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единицы величины, находящийся в федеральной собственности.</w:t>
      </w:r>
    </w:p>
    <w:p w:rsidR="005706A0" w:rsidRPr="000D3A79" w:rsidRDefault="005706A0" w:rsidP="00FA23D1">
      <w:pPr>
        <w:spacing w:after="0" w:line="360" w:lineRule="exact"/>
        <w:ind w:firstLine="709"/>
        <w:jc w:val="both"/>
        <w:rPr>
          <w:color w:val="auto"/>
        </w:rPr>
      </w:pPr>
      <w:r w:rsidRPr="000D3A79">
        <w:rPr>
          <w:color w:val="auto"/>
        </w:rPr>
        <w:t xml:space="preserve">[пункт 5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Воспроизведение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Воспроизведение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по материализации единицы величины с помощью первичного эталона.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8.2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Воспроизведение основной единицы</w:t>
      </w:r>
      <w:r w:rsidR="00584551" w:rsidRPr="000D3A79">
        <w:rPr>
          <w:b/>
          <w:color w:val="auto"/>
        </w:rPr>
        <w:fldChar w:fldCharType="begin"/>
      </w:r>
      <w:r w:rsidR="00C12DCC" w:rsidRPr="000D3A79">
        <w:instrText xml:space="preserve"> XE "</w:instrText>
      </w:r>
      <w:r w:rsidR="00C12DCC" w:rsidRPr="000D3A79">
        <w:rPr>
          <w:b/>
          <w:color w:val="auto"/>
        </w:rPr>
        <w:instrText>Воспроизведение основной единицы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Воспроизведение единицы путем создания фиксированной по размеру величины в соответствии с определением единицы.</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8.3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Воспроизведение производной единицы</w:t>
      </w:r>
      <w:r w:rsidR="00584551" w:rsidRPr="000D3A79">
        <w:rPr>
          <w:b/>
          <w:color w:val="auto"/>
        </w:rPr>
        <w:fldChar w:fldCharType="begin"/>
      </w:r>
      <w:r w:rsidR="00C12DCC" w:rsidRPr="000D3A79">
        <w:instrText xml:space="preserve"> XE "</w:instrText>
      </w:r>
      <w:r w:rsidR="00C12DCC" w:rsidRPr="000D3A79">
        <w:rPr>
          <w:b/>
          <w:color w:val="auto"/>
        </w:rPr>
        <w:instrText>Воспроизведение производной единицы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Воспроизведение единицы величины в соответствии с уравнением связи между данной производной единицей и основными единицами.</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8.4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Хранение единицы</w:t>
      </w:r>
      <w:r w:rsidR="00584551" w:rsidRPr="000D3A79">
        <w:rPr>
          <w:b/>
          <w:color w:val="auto"/>
        </w:rPr>
        <w:fldChar w:fldCharType="begin"/>
      </w:r>
      <w:r w:rsidR="00C12DCC" w:rsidRPr="000D3A79">
        <w:instrText xml:space="preserve"> XE "</w:instrText>
      </w:r>
      <w:r w:rsidR="00C12DCC" w:rsidRPr="000D3A79">
        <w:rPr>
          <w:b/>
          <w:color w:val="auto"/>
        </w:rPr>
        <w:instrText>Хранение единицы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обеспечивающих неизменность во времени размера единицы, воспроизводимой, хранимой и передаваемой данным эталоном.</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Хранение единицы осуществляется при соблюдении обязательных технических требований и требований к содержанию и применению эталона.</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8.5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Передача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Передача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Приведение единицы величины, хранимой эталоном единицы величины или средством измерений, к единице величины, воспроизводимой или хранимой эталоном данной единицы величины или стандартным образцом, имеющим более высокие показатели точности.</w:t>
      </w:r>
    </w:p>
    <w:p w:rsidR="005706A0" w:rsidRPr="000D3A79" w:rsidRDefault="005706A0" w:rsidP="00FA23D1">
      <w:pPr>
        <w:spacing w:after="0" w:line="360" w:lineRule="exact"/>
        <w:ind w:firstLine="709"/>
        <w:jc w:val="both"/>
        <w:rPr>
          <w:color w:val="auto"/>
        </w:rPr>
      </w:pPr>
      <w:r w:rsidRPr="000D3A79">
        <w:rPr>
          <w:color w:val="auto"/>
        </w:rPr>
        <w:t xml:space="preserve">[пункт 16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Передача шкалы (измерений) (величины)</w:t>
      </w:r>
      <w:r w:rsidR="00584551" w:rsidRPr="000D3A79">
        <w:rPr>
          <w:b/>
          <w:color w:val="auto"/>
        </w:rPr>
        <w:fldChar w:fldCharType="begin"/>
      </w:r>
      <w:r w:rsidR="00C12DCC" w:rsidRPr="000D3A79">
        <w:instrText xml:space="preserve"> XE "</w:instrText>
      </w:r>
      <w:r w:rsidR="00C12DCC" w:rsidRPr="000D3A79">
        <w:rPr>
          <w:b/>
          <w:color w:val="auto"/>
        </w:rPr>
        <w:instrText>Передача шкалы (измерений)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имеющих целью воссоздание шкалы измерений (или ее участка) в соответствии с ее спецификацией.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8.7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D21DD2" w:rsidP="00FA23D1">
      <w:pPr>
        <w:numPr>
          <w:ilvl w:val="0"/>
          <w:numId w:val="10"/>
        </w:numPr>
        <w:spacing w:before="120" w:after="0" w:line="360" w:lineRule="exact"/>
        <w:ind w:left="0" w:firstLine="709"/>
        <w:jc w:val="both"/>
        <w:rPr>
          <w:b/>
          <w:color w:val="auto"/>
        </w:rPr>
      </w:pPr>
      <w:r w:rsidRPr="000D3A79">
        <w:rPr>
          <w:b/>
          <w:color w:val="auto"/>
        </w:rPr>
        <w:t xml:space="preserve">Хранение/содержание </w:t>
      </w:r>
      <w:r w:rsidR="005706A0" w:rsidRPr="000D3A79">
        <w:rPr>
          <w:b/>
          <w:color w:val="auto"/>
        </w:rPr>
        <w:t>эталона</w:t>
      </w:r>
      <w:r w:rsidR="00584551" w:rsidRPr="000D3A79">
        <w:rPr>
          <w:b/>
          <w:color w:val="auto"/>
        </w:rPr>
        <w:fldChar w:fldCharType="begin"/>
      </w:r>
      <w:r w:rsidRPr="000D3A79">
        <w:instrText xml:space="preserve"> XE "</w:instrText>
      </w:r>
      <w:r w:rsidRPr="000D3A79">
        <w:rPr>
          <w:b/>
          <w:color w:val="auto"/>
        </w:rPr>
        <w:instrText>Хранение/содержание эталона</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необходимых для обеспечения выполнения обязательных метрологических и технических требований к эталонам, а также требований к их содержанию и применению.</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Хранение эталона включает его регулярные исследования, в том числе сличения с национальными эталонами других стран, калибровку или поверку с целью подтверждения выполнения обязательных требований к метрологическим характеристикам и совершенствования методов передачи единицы или шкалы измерений.</w:t>
      </w:r>
    </w:p>
    <w:p w:rsidR="005706A0" w:rsidRPr="000D3A79" w:rsidRDefault="005706A0" w:rsidP="00FA23D1">
      <w:pPr>
        <w:spacing w:after="0" w:line="360" w:lineRule="exact"/>
        <w:ind w:firstLine="709"/>
        <w:jc w:val="both"/>
        <w:rPr>
          <w:color w:val="auto"/>
          <w:sz w:val="24"/>
        </w:rPr>
      </w:pPr>
      <w:r w:rsidRPr="000D3A79">
        <w:rPr>
          <w:color w:val="auto"/>
          <w:sz w:val="24"/>
        </w:rPr>
        <w:t xml:space="preserve">2. Для руководства работами по содержанию эталонов устанавливают специальную категорию должностных лиц – </w:t>
      </w:r>
      <w:r w:rsidR="00E64620" w:rsidRPr="000D3A79">
        <w:rPr>
          <w:color w:val="auto"/>
          <w:sz w:val="24"/>
        </w:rPr>
        <w:t>«</w:t>
      </w:r>
      <w:r w:rsidRPr="000D3A79">
        <w:rPr>
          <w:color w:val="auto"/>
          <w:sz w:val="24"/>
        </w:rPr>
        <w:t>ученых хранителей государственных эталонов</w:t>
      </w:r>
      <w:r w:rsidR="00E64620" w:rsidRPr="000D3A79">
        <w:rPr>
          <w:color w:val="auto"/>
          <w:sz w:val="24"/>
        </w:rPr>
        <w:t>»</w:t>
      </w:r>
      <w:r w:rsidRPr="000D3A79">
        <w:rPr>
          <w:color w:val="auto"/>
          <w:sz w:val="24"/>
        </w:rPr>
        <w:t>, назначаемых из числа ведущих в данной области специалистов-метрологов.</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8.8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Естественный эталон</w:t>
      </w:r>
      <w:r w:rsidR="00584551" w:rsidRPr="000D3A79">
        <w:rPr>
          <w:b/>
          <w:color w:val="auto"/>
        </w:rPr>
        <w:fldChar w:fldCharType="begin"/>
      </w:r>
      <w:r w:rsidR="00C12DCC" w:rsidRPr="000D3A79">
        <w:instrText xml:space="preserve"> XE "</w:instrText>
      </w:r>
      <w:r w:rsidR="00C12DCC" w:rsidRPr="000D3A79">
        <w:rPr>
          <w:b/>
          <w:color w:val="auto"/>
        </w:rPr>
        <w:instrText>Естественный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основанный на присущих и воспроизводимых свойствах материального объекта или явления.</w:t>
      </w:r>
    </w:p>
    <w:p w:rsidR="005706A0" w:rsidRPr="000D3A79" w:rsidRDefault="005706A0" w:rsidP="00FA23D1">
      <w:pPr>
        <w:spacing w:after="0" w:line="360" w:lineRule="exact"/>
        <w:ind w:firstLine="709"/>
        <w:jc w:val="both"/>
        <w:rPr>
          <w:color w:val="auto"/>
        </w:rPr>
      </w:pPr>
      <w:r w:rsidRPr="000D3A79">
        <w:rPr>
          <w:color w:val="auto"/>
        </w:rPr>
        <w:t>Примеры:</w:t>
      </w:r>
    </w:p>
    <w:p w:rsidR="005706A0" w:rsidRPr="000D3A79" w:rsidRDefault="005706A0" w:rsidP="00FA23D1">
      <w:pPr>
        <w:spacing w:after="0" w:line="360" w:lineRule="exact"/>
        <w:ind w:firstLine="709"/>
        <w:jc w:val="both"/>
        <w:rPr>
          <w:color w:val="auto"/>
        </w:rPr>
      </w:pPr>
      <w:r w:rsidRPr="000D3A79">
        <w:rPr>
          <w:color w:val="auto"/>
        </w:rPr>
        <w:t>1. Естественный эталон разности электрических потенциалов, основанный на эффекте Джозефсона.</w:t>
      </w:r>
    </w:p>
    <w:p w:rsidR="005706A0" w:rsidRPr="000D3A79" w:rsidRDefault="005706A0" w:rsidP="00FA23D1">
      <w:pPr>
        <w:spacing w:after="0" w:line="360" w:lineRule="exact"/>
        <w:ind w:firstLine="709"/>
        <w:jc w:val="both"/>
        <w:rPr>
          <w:color w:val="auto"/>
        </w:rPr>
      </w:pPr>
      <w:r w:rsidRPr="000D3A79">
        <w:rPr>
          <w:color w:val="auto"/>
        </w:rPr>
        <w:t>2. Образец меди как естественный эталон электропроводности.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8.9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Первичный эталон</w:t>
      </w:r>
      <w:r w:rsidR="00584551" w:rsidRPr="000D3A79">
        <w:rPr>
          <w:b/>
          <w:color w:val="auto"/>
        </w:rPr>
        <w:fldChar w:fldCharType="begin"/>
      </w:r>
      <w:r w:rsidR="00C12DCC" w:rsidRPr="000D3A79">
        <w:instrText xml:space="preserve"> XE "</w:instrText>
      </w:r>
      <w:r w:rsidR="00C12DCC" w:rsidRPr="000D3A79">
        <w:rPr>
          <w:b/>
          <w:color w:val="auto"/>
        </w:rPr>
        <w:instrText>Первичный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основанный на использовании первичной референтной методики измерений или созданный как артефакт, выбранный по соглашению.</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Первичный эталон обеспечивает воспроизведение единицы или шкалы измерений с наивысшей точностью.</w:t>
      </w:r>
    </w:p>
    <w:p w:rsidR="005706A0" w:rsidRPr="000D3A79" w:rsidRDefault="005706A0" w:rsidP="00FA23D1">
      <w:pPr>
        <w:spacing w:after="0" w:line="360" w:lineRule="exact"/>
        <w:ind w:firstLine="709"/>
        <w:jc w:val="both"/>
        <w:rPr>
          <w:color w:val="auto"/>
          <w:sz w:val="24"/>
        </w:rPr>
      </w:pPr>
      <w:r w:rsidRPr="000D3A79">
        <w:rPr>
          <w:color w:val="auto"/>
          <w:sz w:val="24"/>
        </w:rPr>
        <w:t>2. Метрологические свойства первичных эталонов единиц величин устанавливают независимо от других эталонов единиц этих же величин.</w:t>
      </w:r>
    </w:p>
    <w:p w:rsidR="005706A0" w:rsidRPr="000D3A79" w:rsidRDefault="005706A0" w:rsidP="00FA23D1">
      <w:pPr>
        <w:spacing w:after="0" w:line="360" w:lineRule="exact"/>
        <w:ind w:firstLine="709"/>
        <w:jc w:val="both"/>
        <w:rPr>
          <w:color w:val="auto"/>
          <w:sz w:val="24"/>
        </w:rPr>
      </w:pPr>
      <w:r w:rsidRPr="000D3A79">
        <w:rPr>
          <w:color w:val="auto"/>
          <w:sz w:val="24"/>
        </w:rPr>
        <w:t>3. Для первичного эталона, воспроизводящего единицу в специфических условиях (высокие и сверхвысокие частоты, малые и большие энергии, давления, температуры, особые состояния вещества и т.п.) используют термин первичный специальный эталон.</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8.10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Государственный первичный эталон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Государственный первичный эталон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Государственный эталон единицы величины, обеспечивающий воспроизведение, хранение и передачу единицы величины с наивысшей в Российской Федерации точностью, утверждаемый в этом качестве в установленном порядке и применяемый в качестве исходного на территории Российской Федерации.</w:t>
      </w:r>
    </w:p>
    <w:p w:rsidR="005706A0" w:rsidRPr="000D3A79" w:rsidRDefault="005706A0" w:rsidP="00FA23D1">
      <w:pPr>
        <w:spacing w:after="0" w:line="360" w:lineRule="exact"/>
        <w:ind w:firstLine="709"/>
        <w:jc w:val="both"/>
        <w:rPr>
          <w:color w:val="auto"/>
        </w:rPr>
      </w:pPr>
      <w:r w:rsidRPr="000D3A79">
        <w:rPr>
          <w:color w:val="auto"/>
        </w:rPr>
        <w:t xml:space="preserve">[пункт 4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Вторичный эталон</w:t>
      </w:r>
      <w:r w:rsidR="00584551" w:rsidRPr="000D3A79">
        <w:rPr>
          <w:b/>
          <w:color w:val="auto"/>
        </w:rPr>
        <w:fldChar w:fldCharType="begin"/>
      </w:r>
      <w:r w:rsidR="00C12DCC" w:rsidRPr="000D3A79">
        <w:instrText xml:space="preserve"> XE "</w:instrText>
      </w:r>
      <w:r w:rsidR="00C12DCC" w:rsidRPr="000D3A79">
        <w:rPr>
          <w:b/>
          <w:color w:val="auto"/>
        </w:rPr>
        <w:instrText>Вторичный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получающий единицу величины или шкалу измерений непосредственно от первичного эталона данной единицы или шкалы.</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8.11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Эталон сравнения</w:t>
      </w:r>
      <w:r w:rsidR="00584551" w:rsidRPr="000D3A79">
        <w:rPr>
          <w:b/>
          <w:color w:val="auto"/>
        </w:rPr>
        <w:fldChar w:fldCharType="begin"/>
      </w:r>
      <w:r w:rsidR="00C12DCC" w:rsidRPr="000D3A79">
        <w:instrText xml:space="preserve"> XE "</w:instrText>
      </w:r>
      <w:r w:rsidR="00C12DCC" w:rsidRPr="000D3A79">
        <w:rPr>
          <w:b/>
          <w:color w:val="auto"/>
        </w:rPr>
        <w:instrText>Эталон сравнения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применяемый для сличений эталонов, которые по тем или иным причинам не могут быть непосредственно сличены друг с другом.</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8.12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Рабочий эталон</w:t>
      </w:r>
      <w:r w:rsidR="00584551" w:rsidRPr="000D3A79">
        <w:rPr>
          <w:b/>
          <w:color w:val="auto"/>
        </w:rPr>
        <w:fldChar w:fldCharType="begin"/>
      </w:r>
      <w:r w:rsidR="00C12DCC" w:rsidRPr="000D3A79">
        <w:instrText xml:space="preserve"> XE "</w:instrText>
      </w:r>
      <w:r w:rsidR="00C12DCC" w:rsidRPr="000D3A79">
        <w:rPr>
          <w:b/>
          <w:color w:val="auto"/>
        </w:rPr>
        <w:instrText>Рабочий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предназначенный для передачи единицы величины или шкалы измерений средствам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При необходимости рабочие эталоны подразделяют на разряды (1-й, 2-й, ...,  -й). В этом случае передачу единицы осуществляют через цепочку соподчиненных по разрядам рабочих эталонов. При этом от последнего рабочего эталона в этой цепочке единицу передают средству измерений.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8.13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Калибратор</w:t>
      </w:r>
      <w:r w:rsidR="00584551" w:rsidRPr="000D3A79">
        <w:rPr>
          <w:b/>
          <w:color w:val="auto"/>
        </w:rPr>
        <w:fldChar w:fldCharType="begin"/>
      </w:r>
      <w:r w:rsidR="00C12DCC" w:rsidRPr="000D3A79">
        <w:instrText xml:space="preserve"> XE "</w:instrText>
      </w:r>
      <w:r w:rsidR="00C12DCC" w:rsidRPr="000D3A79">
        <w:rPr>
          <w:b/>
          <w:color w:val="auto"/>
        </w:rPr>
        <w:instrText>Калибратор</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используемый при калибровке или поверке.</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8.14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Транспортируемый эталон</w:t>
      </w:r>
      <w:r w:rsidR="00584551" w:rsidRPr="000D3A79">
        <w:rPr>
          <w:b/>
          <w:color w:val="auto"/>
        </w:rPr>
        <w:fldChar w:fldCharType="begin"/>
      </w:r>
      <w:r w:rsidR="00C12DCC" w:rsidRPr="000D3A79">
        <w:instrText xml:space="preserve"> XE "</w:instrText>
      </w:r>
      <w:r w:rsidR="00C12DCC" w:rsidRPr="000D3A79">
        <w:rPr>
          <w:b/>
          <w:color w:val="auto"/>
        </w:rPr>
        <w:instrText>Транспортируемый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(иногда специальной конструкции), предназначенный для его транспортирования к местам поверки (калибровки) средств измерений или сличений эталонов.</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8.15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Исходный эталон</w:t>
      </w:r>
      <w:r w:rsidR="00584551" w:rsidRPr="000D3A79">
        <w:rPr>
          <w:b/>
          <w:color w:val="auto"/>
        </w:rPr>
        <w:fldChar w:fldCharType="begin"/>
      </w:r>
      <w:r w:rsidR="00C12DCC" w:rsidRPr="000D3A79">
        <w:instrText xml:space="preserve"> XE "</w:instrText>
      </w:r>
      <w:r w:rsidR="00C12DCC" w:rsidRPr="000D3A79">
        <w:rPr>
          <w:b/>
          <w:color w:val="auto"/>
        </w:rPr>
        <w:instrText>Исходный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обладающий наивысшими метрологическими свойствами (в стране или группе стран, в регионе, министерстве (ведомстве), организации, предприятии или лаборатории), передающий единицу величины или шкалу измерений подчиненным эталонам и имеющимся средствам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Эталоны, стоящие в поверочной схеме (калибровочной иерархии) ниже исходного эталона, обычно называют подчиненными эталонами.</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8.16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Национальный эталон</w:t>
      </w:r>
      <w:r w:rsidR="00584551" w:rsidRPr="000D3A79">
        <w:rPr>
          <w:b/>
          <w:color w:val="auto"/>
        </w:rPr>
        <w:fldChar w:fldCharType="begin"/>
      </w:r>
      <w:r w:rsidR="00C12DCC" w:rsidRPr="000D3A79">
        <w:instrText xml:space="preserve"> XE "</w:instrText>
      </w:r>
      <w:r w:rsidR="00C12DCC" w:rsidRPr="000D3A79">
        <w:rPr>
          <w:b/>
          <w:color w:val="auto"/>
        </w:rPr>
        <w:instrText>Национальный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признанный национальными органами власти для использования в государстве или экономике в качестве исходного для страны.</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 некоторых странах СНГ в качестве национального эталона используют вторичный или рабочий эталон.</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8.17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Международный эталон</w:t>
      </w:r>
      <w:r w:rsidR="00584551" w:rsidRPr="000D3A79">
        <w:rPr>
          <w:b/>
          <w:color w:val="auto"/>
        </w:rPr>
        <w:fldChar w:fldCharType="begin"/>
      </w:r>
      <w:r w:rsidR="00C12DCC" w:rsidRPr="000D3A79">
        <w:instrText xml:space="preserve"> XE "</w:instrText>
      </w:r>
      <w:r w:rsidR="00C12DCC" w:rsidRPr="000D3A79">
        <w:rPr>
          <w:b/>
          <w:color w:val="auto"/>
        </w:rPr>
        <w:instrText>Международный эталон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Эталон, который признан всеми государствами, подписавшими международное соглашение, и предназначен для всего мира.</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8.18 пункта 8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Стандартный образец</w:t>
      </w:r>
      <w:r w:rsidR="0098656A" w:rsidRPr="000D3A79">
        <w:rPr>
          <w:b/>
          <w:color w:val="auto"/>
        </w:rPr>
        <w:t>;</w:t>
      </w:r>
      <w:r w:rsidR="0098656A" w:rsidRPr="000D3A79">
        <w:rPr>
          <w:color w:val="auto"/>
        </w:rPr>
        <w:t xml:space="preserve"> </w:t>
      </w:r>
      <w:r w:rsidRPr="000D3A79">
        <w:rPr>
          <w:color w:val="auto"/>
        </w:rPr>
        <w:t>СО</w:t>
      </w:r>
      <w:r w:rsidR="00584551" w:rsidRPr="000D3A79">
        <w:rPr>
          <w:color w:val="auto"/>
        </w:rPr>
        <w:fldChar w:fldCharType="begin"/>
      </w:r>
      <w:r w:rsidR="00C12DCC" w:rsidRPr="000D3A79">
        <w:instrText xml:space="preserve"> XE "</w:instrText>
      </w:r>
      <w:r w:rsidR="00C12DCC" w:rsidRPr="000D3A79">
        <w:rPr>
          <w:b/>
          <w:color w:val="auto"/>
        </w:rPr>
        <w:instrText>Стандартный образец</w:instrText>
      </w:r>
      <w:r w:rsidR="00C12DCC" w:rsidRPr="000D3A79">
        <w:instrText>\</w:instrText>
      </w:r>
      <w:r w:rsidR="00C12DCC" w:rsidRPr="000D3A79">
        <w:rPr>
          <w:b/>
          <w:color w:val="auto"/>
        </w:rPr>
        <w:instrText>;</w:instrText>
      </w:r>
      <w:r w:rsidR="00C12DCC" w:rsidRPr="000D3A79">
        <w:rPr>
          <w:color w:val="auto"/>
        </w:rPr>
        <w:instrText xml:space="preserve"> СО</w:instrText>
      </w:r>
      <w:r w:rsidR="00C12DCC"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Образец вещества (материала) с установленными по результатам испытаний значениями одной и более величин, характеризующих состав или свойство этого вещества (материала).</w:t>
      </w:r>
    </w:p>
    <w:p w:rsidR="005706A0" w:rsidRPr="000D3A79" w:rsidRDefault="005706A0" w:rsidP="00FA23D1">
      <w:pPr>
        <w:spacing w:after="0" w:line="360" w:lineRule="exact"/>
        <w:ind w:firstLine="709"/>
        <w:jc w:val="both"/>
        <w:rPr>
          <w:color w:val="auto"/>
        </w:rPr>
      </w:pPr>
      <w:r w:rsidRPr="000D3A79">
        <w:rPr>
          <w:color w:val="auto"/>
        </w:rPr>
        <w:t xml:space="preserve">[пункт 22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Тип стандартных образцов</w:t>
      </w:r>
      <w:r w:rsidR="00584551" w:rsidRPr="000D3A79">
        <w:rPr>
          <w:b/>
          <w:color w:val="auto"/>
        </w:rPr>
        <w:fldChar w:fldCharType="begin"/>
      </w:r>
      <w:r w:rsidR="00C12DCC" w:rsidRPr="000D3A79">
        <w:instrText xml:space="preserve"> XE "</w:instrText>
      </w:r>
      <w:r w:rsidR="00C12DCC" w:rsidRPr="000D3A79">
        <w:rPr>
          <w:b/>
          <w:color w:val="auto"/>
        </w:rPr>
        <w:instrText>Тип стандартных образцов</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стандартных образцов одного и того же назначения, изготавливаемых из одного и того же вещества (материала) по одной и той же технической документации.</w:t>
      </w:r>
    </w:p>
    <w:p w:rsidR="005706A0" w:rsidRPr="000D3A79" w:rsidRDefault="005706A0" w:rsidP="00FA23D1">
      <w:pPr>
        <w:spacing w:after="0" w:line="360" w:lineRule="exact"/>
        <w:ind w:firstLine="709"/>
        <w:jc w:val="both"/>
        <w:rPr>
          <w:color w:val="auto"/>
        </w:rPr>
      </w:pPr>
      <w:r w:rsidRPr="000D3A79">
        <w:rPr>
          <w:color w:val="auto"/>
        </w:rPr>
        <w:t xml:space="preserve">[пункт 26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DB3F41" w:rsidP="00FA23D1">
      <w:pPr>
        <w:numPr>
          <w:ilvl w:val="0"/>
          <w:numId w:val="10"/>
        </w:numPr>
        <w:spacing w:before="120" w:after="0" w:line="360" w:lineRule="exact"/>
        <w:ind w:left="0" w:firstLine="709"/>
        <w:jc w:val="both"/>
        <w:rPr>
          <w:b/>
          <w:color w:val="auto"/>
        </w:rPr>
      </w:pPr>
      <w:r w:rsidRPr="000D3A79">
        <w:rPr>
          <w:b/>
          <w:color w:val="auto"/>
        </w:rPr>
        <w:t>Аттестованный</w:t>
      </w:r>
      <w:r w:rsidR="00437F03" w:rsidRPr="000D3A79">
        <w:rPr>
          <w:b/>
          <w:color w:val="auto"/>
        </w:rPr>
        <w:t>/</w:t>
      </w:r>
      <w:r w:rsidRPr="000D3A79">
        <w:rPr>
          <w:b/>
          <w:color w:val="auto"/>
        </w:rPr>
        <w:t xml:space="preserve">сертифицированный </w:t>
      </w:r>
      <w:r w:rsidR="005706A0" w:rsidRPr="000D3A79">
        <w:rPr>
          <w:b/>
          <w:color w:val="auto"/>
        </w:rPr>
        <w:t>стандартный образец</w:t>
      </w:r>
      <w:r w:rsidR="0098656A" w:rsidRPr="000D3A79">
        <w:rPr>
          <w:b/>
          <w:color w:val="auto"/>
        </w:rPr>
        <w:t>;</w:t>
      </w:r>
      <w:r w:rsidR="0098656A" w:rsidRPr="000D3A79">
        <w:rPr>
          <w:color w:val="auto"/>
        </w:rPr>
        <w:t xml:space="preserve"> </w:t>
      </w:r>
      <w:r w:rsidR="005706A0" w:rsidRPr="000D3A79">
        <w:rPr>
          <w:color w:val="auto"/>
        </w:rPr>
        <w:t>АСО, ССО</w:t>
      </w:r>
      <w:r w:rsidR="00584551" w:rsidRPr="000D3A79">
        <w:rPr>
          <w:color w:val="auto"/>
        </w:rPr>
        <w:fldChar w:fldCharType="begin"/>
      </w:r>
      <w:r w:rsidR="00437F03" w:rsidRPr="000D3A79">
        <w:instrText xml:space="preserve"> XE "</w:instrText>
      </w:r>
      <w:r w:rsidR="00437F03" w:rsidRPr="000D3A79">
        <w:rPr>
          <w:b/>
          <w:color w:val="auto"/>
        </w:rPr>
        <w:instrText>Аттестованный/сертифицированный стандартный образец</w:instrText>
      </w:r>
      <w:r w:rsidR="00437F03" w:rsidRPr="000D3A79">
        <w:instrText>\</w:instrText>
      </w:r>
      <w:r w:rsidR="00437F03" w:rsidRPr="000D3A79">
        <w:rPr>
          <w:b/>
          <w:color w:val="auto"/>
        </w:rPr>
        <w:instrText>;</w:instrText>
      </w:r>
      <w:r w:rsidR="00437F03" w:rsidRPr="000D3A79">
        <w:rPr>
          <w:color w:val="auto"/>
        </w:rPr>
        <w:instrText xml:space="preserve"> АСО, ССО</w:instrText>
      </w:r>
      <w:r w:rsidR="00437F03"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Стандартный образец с сопроводительной документацией, выданной авторитетным органом, в которой указано одно или более значений определенного свойства с соответствующими показателями точности (неопределенностями) измерений и прослеживаемостью, которые установлены с использованием обоснованных процедур.</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8.20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Коммутативность стандартного образца</w:t>
      </w:r>
      <w:r w:rsidR="00584551" w:rsidRPr="000D3A79">
        <w:rPr>
          <w:b/>
          <w:color w:val="auto"/>
        </w:rPr>
        <w:fldChar w:fldCharType="begin"/>
      </w:r>
      <w:r w:rsidR="00C12DCC" w:rsidRPr="000D3A79">
        <w:instrText xml:space="preserve"> XE "</w:instrText>
      </w:r>
      <w:r w:rsidR="00C12DCC" w:rsidRPr="000D3A79">
        <w:rPr>
          <w:b/>
          <w:color w:val="auto"/>
        </w:rPr>
        <w:instrText>Коммутативность стандартного образца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стандартного образца, характеризующееся близостью соотношения между результатами измерений определенной величины для этого образца, полученными по двум данным методикам измерений, к такому же соотношению результатов, полученных для других определенных образцов.</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Стандартный образец, о котором идет речь, обычно является калибратором, а другие образцы - рутинными пробами.</w:t>
      </w:r>
    </w:p>
    <w:p w:rsidR="005706A0" w:rsidRPr="000D3A79" w:rsidRDefault="005706A0" w:rsidP="00FA23D1">
      <w:pPr>
        <w:spacing w:after="0" w:line="360" w:lineRule="exact"/>
        <w:ind w:firstLine="709"/>
        <w:jc w:val="both"/>
        <w:rPr>
          <w:color w:val="auto"/>
          <w:sz w:val="24"/>
        </w:rPr>
      </w:pPr>
      <w:r w:rsidRPr="000D3A79">
        <w:rPr>
          <w:color w:val="auto"/>
          <w:sz w:val="24"/>
        </w:rPr>
        <w:t>2. Стабильность коммутативных стандартных образцов следует регулярно контролировать.</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8.21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Справочные данные</w:t>
      </w:r>
      <w:r w:rsidR="00584551" w:rsidRPr="000D3A79">
        <w:rPr>
          <w:b/>
          <w:color w:val="auto"/>
        </w:rPr>
        <w:fldChar w:fldCharType="begin"/>
      </w:r>
      <w:r w:rsidR="00C12DCC" w:rsidRPr="000D3A79">
        <w:instrText xml:space="preserve"> XE "</w:instrText>
      </w:r>
      <w:r w:rsidR="00C12DCC" w:rsidRPr="000D3A79">
        <w:rPr>
          <w:b/>
          <w:color w:val="auto"/>
        </w:rPr>
        <w:instrText>Справочные данные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Данные, относящиеся к свойству материального объекта или явления или к системе компонентов известного состава или структуры, полученные из идентифицированного источника, критически оцененные и обоснованные по точности.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В этом определении точность охватывает, например, точность измерений и точность значения качественного свойства.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8.22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Стандартные справочные данные</w:t>
      </w:r>
      <w:r w:rsidR="00584551" w:rsidRPr="000D3A79">
        <w:rPr>
          <w:b/>
          <w:color w:val="auto"/>
        </w:rPr>
        <w:fldChar w:fldCharType="begin"/>
      </w:r>
      <w:r w:rsidR="00C12DCC" w:rsidRPr="000D3A79">
        <w:instrText xml:space="preserve"> XE "</w:instrText>
      </w:r>
      <w:r w:rsidR="00C12DCC" w:rsidRPr="000D3A79">
        <w:rPr>
          <w:b/>
          <w:color w:val="auto"/>
        </w:rPr>
        <w:instrText>Стандартные справочные данные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Справочные данные, опубликованные признанной авторитетной организацией.</w:t>
      </w:r>
    </w:p>
    <w:p w:rsidR="005706A0" w:rsidRPr="000D3A79" w:rsidRDefault="005706A0" w:rsidP="00FA23D1">
      <w:pPr>
        <w:spacing w:after="0" w:line="360" w:lineRule="exact"/>
        <w:ind w:firstLine="709"/>
        <w:jc w:val="both"/>
        <w:rPr>
          <w:color w:val="auto"/>
        </w:rPr>
      </w:pPr>
      <w:r w:rsidRPr="000D3A79">
        <w:rPr>
          <w:color w:val="auto"/>
        </w:rPr>
        <w:t>Пример - Значения фундаментальных физических констант, которые регулярно оцениваются и публикуются ICSU CODATA.</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8.23 пункта 8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spacing w:after="0" w:line="360" w:lineRule="exact"/>
        <w:ind w:firstLine="709"/>
        <w:jc w:val="both"/>
        <w:rPr>
          <w:color w:val="auto"/>
        </w:rPr>
      </w:pPr>
    </w:p>
    <w:p w:rsidR="005706A0" w:rsidRPr="000D3A79" w:rsidRDefault="005706A0" w:rsidP="00FA23D1">
      <w:pPr>
        <w:pStyle w:val="3"/>
        <w:spacing w:before="120" w:after="120" w:line="360" w:lineRule="exact"/>
        <w:jc w:val="center"/>
        <w:rPr>
          <w:rFonts w:ascii="Times New Roman" w:hAnsi="Times New Roman" w:cs="Times New Roman"/>
          <w:b/>
          <w:color w:val="000000" w:themeColor="text1"/>
          <w:sz w:val="28"/>
          <w:szCs w:val="28"/>
        </w:rPr>
      </w:pPr>
      <w:bookmarkStart w:id="115" w:name="_Toc131076310"/>
      <w:bookmarkStart w:id="116" w:name="_Toc189060195"/>
      <w:bookmarkStart w:id="117" w:name="_Toc223360967"/>
      <w:r w:rsidRPr="000D3A79">
        <w:rPr>
          <w:rFonts w:ascii="Times New Roman" w:hAnsi="Times New Roman" w:cs="Times New Roman"/>
          <w:b/>
          <w:color w:val="000000" w:themeColor="text1"/>
          <w:sz w:val="28"/>
          <w:szCs w:val="28"/>
        </w:rPr>
        <w:t>Метрологическая прослеживаемость</w:t>
      </w:r>
      <w:bookmarkEnd w:id="115"/>
      <w:bookmarkEnd w:id="116"/>
      <w:bookmarkEnd w:id="117"/>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Единство измерений</w:t>
      </w:r>
      <w:r w:rsidR="00584551" w:rsidRPr="000D3A79">
        <w:rPr>
          <w:b/>
          <w:color w:val="auto"/>
        </w:rPr>
        <w:fldChar w:fldCharType="begin"/>
      </w:r>
      <w:r w:rsidR="00C12DCC" w:rsidRPr="000D3A79">
        <w:instrText xml:space="preserve"> XE "</w:instrText>
      </w:r>
      <w:r w:rsidR="00C12DCC" w:rsidRPr="000D3A79">
        <w:rPr>
          <w:b/>
          <w:color w:val="auto"/>
        </w:rPr>
        <w:instrText>Единство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5706A0" w:rsidRPr="000D3A79" w:rsidRDefault="005706A0" w:rsidP="00FA23D1">
      <w:pPr>
        <w:spacing w:after="0" w:line="360" w:lineRule="exact"/>
        <w:ind w:firstLine="709"/>
        <w:jc w:val="both"/>
        <w:rPr>
          <w:color w:val="auto"/>
        </w:rPr>
      </w:pPr>
      <w:r w:rsidRPr="000D3A79">
        <w:rPr>
          <w:color w:val="auto"/>
        </w:rPr>
        <w:t xml:space="preserve">[пункт 7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Прослеживаемость</w:t>
      </w:r>
      <w:r w:rsidR="00584551" w:rsidRPr="000D3A79">
        <w:rPr>
          <w:b/>
          <w:color w:val="auto"/>
        </w:rPr>
        <w:fldChar w:fldCharType="begin"/>
      </w:r>
      <w:r w:rsidR="00C12DCC" w:rsidRPr="000D3A79">
        <w:instrText xml:space="preserve"> XE "</w:instrText>
      </w:r>
      <w:r w:rsidR="00C12DCC" w:rsidRPr="000D3A79">
        <w:rPr>
          <w:b/>
          <w:color w:val="auto"/>
        </w:rPr>
        <w:instrText>Прослеживаемость</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эталона единицы величины, средства измерений или результата измерений, заключающееся в документально подтвержденном установлении их связи с государственным первичным эталоном или национальным первичным эталоном иностранного государства соответствующей единицы величины посредством сличения эталонов единиц величин, поверки, калибровки средств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18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прослеживаемость</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Метрологическая прослеживаемость</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Свойство результата измерения, в соответствии с которым результат может быть соотнесен с основой для сравнения через документированную непрерывную цепь калибровок, каждая из которых вносит вклад в неопределенность измерений.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Метрологическая прослеживаемость требует наличия установленной калибровочной иерархии и/или поверочной схемы.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9.2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сопоставимость (результатов измерений)</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Метрологическая сопоставимость (результатов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Сопоставимость результатов измерений для величин данного рода, которые метрологически прослеживаются к одной и той же основе для сравнения.</w:t>
      </w:r>
    </w:p>
    <w:p w:rsidR="005706A0" w:rsidRPr="000D3A79" w:rsidRDefault="005706A0" w:rsidP="00FA23D1">
      <w:pPr>
        <w:spacing w:after="0" w:line="360" w:lineRule="exact"/>
        <w:ind w:firstLine="709"/>
        <w:jc w:val="both"/>
        <w:rPr>
          <w:color w:val="auto"/>
        </w:rPr>
      </w:pPr>
      <w:r w:rsidRPr="000D3A79">
        <w:rPr>
          <w:color w:val="auto"/>
        </w:rPr>
        <w:t>Пример - Результаты измерений расстояний от Земли до Луны и от Парижа до Лондона метрологически сопоставимы, если они оба метрологически прослеживаются к одной и той же единице измерения, например, метру.</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9.3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прослеживаемость к единице (измерения)</w:t>
      </w:r>
      <w:r w:rsidR="00584551" w:rsidRPr="000D3A79">
        <w:rPr>
          <w:b/>
          <w:color w:val="auto"/>
        </w:rPr>
        <w:fldChar w:fldCharType="begin"/>
      </w:r>
      <w:r w:rsidR="00C12DCC" w:rsidRPr="000D3A79">
        <w:instrText xml:space="preserve"> XE "</w:instrText>
      </w:r>
      <w:r w:rsidR="00C12DCC" w:rsidRPr="000D3A79">
        <w:rPr>
          <w:b/>
          <w:color w:val="auto"/>
        </w:rPr>
        <w:instrText>Метрологическая прослеживаемость к единице (измерения)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Метрологическая прослеживаемость, когда основой для сравнения является определение единицы измерения через ее практическую реализацию.</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9.4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Сличение эталонов</w:t>
      </w:r>
      <w:r w:rsidR="00584551" w:rsidRPr="000D3A79">
        <w:rPr>
          <w:b/>
          <w:color w:val="auto"/>
        </w:rPr>
        <w:fldChar w:fldCharType="begin"/>
      </w:r>
      <w:r w:rsidR="00C12DCC" w:rsidRPr="000D3A79">
        <w:instrText xml:space="preserve"> XE "</w:instrText>
      </w:r>
      <w:r w:rsidR="00C12DCC" w:rsidRPr="000D3A79">
        <w:rPr>
          <w:b/>
          <w:color w:val="auto"/>
        </w:rPr>
        <w:instrText>Сличение эталонов</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Установление соотношения между результатами измерений при воспроизведении и передаче единицы измерения или шкалы измерений данными эталонами одного уровня точности.</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9.5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Сличение эталонов единиц величин</w:t>
      </w:r>
      <w:r w:rsidR="00584551" w:rsidRPr="000D3A79">
        <w:rPr>
          <w:b/>
          <w:color w:val="auto"/>
        </w:rPr>
        <w:fldChar w:fldCharType="begin"/>
      </w:r>
      <w:r w:rsidR="00C12DCC" w:rsidRPr="000D3A79">
        <w:instrText xml:space="preserve"> XE "</w:instrText>
      </w:r>
      <w:r w:rsidR="00C12DCC" w:rsidRPr="000D3A79">
        <w:rPr>
          <w:b/>
          <w:color w:val="auto"/>
        </w:rPr>
        <w:instrText>Сличение эталонов единиц величин</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устанавливающих соотношение между единицами величин, воспроизводимых эталонами единиц величин одного уровня точности и в одинаковых условиях.</w:t>
      </w:r>
    </w:p>
    <w:p w:rsidR="005706A0" w:rsidRPr="000D3A79" w:rsidRDefault="005706A0" w:rsidP="00FA23D1">
      <w:pPr>
        <w:spacing w:after="0" w:line="360" w:lineRule="exact"/>
        <w:ind w:firstLine="709"/>
        <w:jc w:val="both"/>
        <w:rPr>
          <w:color w:val="auto"/>
        </w:rPr>
      </w:pPr>
      <w:r w:rsidRPr="000D3A79">
        <w:rPr>
          <w:color w:val="auto"/>
        </w:rPr>
        <w:t xml:space="preserve">[пункт 20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Калибровка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Калибровка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1. Совокупность операций, выполняемых в целях определения действительных значений метрологических характеристик средств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10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rPr>
      </w:pPr>
      <w:r w:rsidRPr="000D3A79">
        <w:rPr>
          <w:color w:val="auto"/>
        </w:rPr>
        <w:t xml:space="preserve">2. Совокупность операций, выполняемых подтвердившими компетентность в проведении калибровочных работ в Системе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центрами метрологии железных дорог, в целях определения действительных значений метрологических характеристик средств измерений, не применяемых в сфере государственного регулирования обеспечения единства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AA2774" w:rsidRPr="000D3A79">
        <w:rPr>
          <w:color w:val="auto"/>
        </w:rPr>
        <w:t xml:space="preserve">абзац восьмой </w:t>
      </w:r>
      <w:r w:rsidRPr="000D3A79">
        <w:rPr>
          <w:color w:val="auto"/>
        </w:rPr>
        <w:t>пункт</w:t>
      </w:r>
      <w:r w:rsidR="00AA2774" w:rsidRPr="000D3A79">
        <w:rPr>
          <w:color w:val="auto"/>
        </w:rPr>
        <w:t>а</w:t>
      </w:r>
      <w:r w:rsidRPr="000D3A79">
        <w:rPr>
          <w:color w:val="auto"/>
        </w:rPr>
        <w:t xml:space="preserve"> 3.1 Правил проведения метрологического надзора в </w:t>
      </w:r>
      <w:r w:rsidR="008466A6" w:rsidRPr="000D3A79">
        <w:rPr>
          <w:color w:val="auto"/>
        </w:rPr>
        <w:t>ОАО </w:t>
      </w:r>
      <w:r w:rsidR="00E64620" w:rsidRPr="000D3A79">
        <w:rPr>
          <w:color w:val="auto"/>
        </w:rPr>
        <w:t>«РЖД»</w:t>
      </w:r>
      <w:r w:rsidRPr="000D3A79">
        <w:rPr>
          <w:color w:val="auto"/>
        </w:rPr>
        <w:t xml:space="preserve">,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 25 октября.2022</w:t>
      </w:r>
      <w:r w:rsidR="00BA5205" w:rsidRPr="000D3A79">
        <w:rPr>
          <w:color w:val="auto"/>
        </w:rPr>
        <w:t> г.</w:t>
      </w:r>
      <w:r w:rsidRPr="000D3A79">
        <w:rPr>
          <w:color w:val="auto"/>
        </w:rPr>
        <w:t xml:space="preserve"> </w:t>
      </w:r>
      <w:r w:rsidR="005A6BA8" w:rsidRPr="000D3A79">
        <w:rPr>
          <w:color w:val="auto"/>
        </w:rPr>
        <w:t>№ </w:t>
      </w:r>
      <w:r w:rsidRPr="000D3A79">
        <w:rPr>
          <w:color w:val="auto"/>
        </w:rPr>
        <w:t>2764/р]</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Система калибровки средств измерений </w:t>
      </w:r>
      <w:r w:rsidR="008466A6" w:rsidRPr="000D3A79">
        <w:rPr>
          <w:b/>
          <w:color w:val="auto"/>
        </w:rPr>
        <w:t>ОАО </w:t>
      </w:r>
      <w:r w:rsidR="00E64620" w:rsidRPr="000D3A79">
        <w:rPr>
          <w:b/>
          <w:color w:val="auto"/>
        </w:rPr>
        <w:t>«РЖД»</w:t>
      </w:r>
      <w:r w:rsidR="00033533" w:rsidRPr="000D3A79">
        <w:rPr>
          <w:b/>
          <w:color w:val="auto"/>
        </w:rPr>
        <w:t>;</w:t>
      </w:r>
      <w:r w:rsidRPr="000D3A79">
        <w:rPr>
          <w:color w:val="auto"/>
        </w:rPr>
        <w:t xml:space="preserve"> СКРЖД</w:t>
      </w:r>
      <w:r w:rsidR="00584551" w:rsidRPr="000D3A79">
        <w:rPr>
          <w:color w:val="auto"/>
        </w:rPr>
        <w:fldChar w:fldCharType="begin"/>
      </w:r>
      <w:r w:rsidR="00C12DCC" w:rsidRPr="000D3A79">
        <w:instrText xml:space="preserve"> XE "</w:instrText>
      </w:r>
      <w:r w:rsidR="00C12DCC" w:rsidRPr="000D3A79">
        <w:rPr>
          <w:b/>
          <w:color w:val="auto"/>
        </w:rPr>
        <w:instrText>Система калибровки средств измерений ОАО </w:instrText>
      </w:r>
      <w:r w:rsidR="00C12DCC" w:rsidRPr="000D3A79">
        <w:rPr>
          <w:sz w:val="20"/>
          <w:szCs w:val="20"/>
        </w:rPr>
        <w:instrText>\</w:instrText>
      </w:r>
      <w:r w:rsidR="00C12DCC" w:rsidRPr="000D3A79">
        <w:rPr>
          <w:b/>
          <w:color w:val="auto"/>
        </w:rPr>
        <w:instrText>«РЖД</w:instrText>
      </w:r>
      <w:r w:rsidR="00C12DCC" w:rsidRPr="000D3A79">
        <w:rPr>
          <w:sz w:val="20"/>
          <w:szCs w:val="20"/>
        </w:rPr>
        <w:instrText>\</w:instrText>
      </w:r>
      <w:r w:rsidR="00C12DCC" w:rsidRPr="000D3A79">
        <w:rPr>
          <w:b/>
          <w:color w:val="auto"/>
        </w:rPr>
        <w:instrText>»</w:instrText>
      </w:r>
      <w:r w:rsidR="00C12DCC" w:rsidRPr="000D3A79">
        <w:instrText>\</w:instrText>
      </w:r>
      <w:r w:rsidR="00C12DCC" w:rsidRPr="000D3A79">
        <w:rPr>
          <w:b/>
          <w:color w:val="auto"/>
        </w:rPr>
        <w:instrText>;</w:instrText>
      </w:r>
      <w:r w:rsidR="00C12DCC" w:rsidRPr="000D3A79">
        <w:rPr>
          <w:color w:val="auto"/>
        </w:rPr>
        <w:instrText xml:space="preserve"> СКРЖД</w:instrText>
      </w:r>
      <w:r w:rsidR="00C12DCC"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 xml:space="preserve">Совокупность субъектов деятельности, добровольно подтвердивших свою компетентность в выполнении калибровочных работ в соответствии с требованиями Системы калибровки средств измерений в </w:t>
      </w:r>
      <w:r w:rsidR="008466A6" w:rsidRPr="000D3A79">
        <w:rPr>
          <w:color w:val="auto"/>
        </w:rPr>
        <w:t>ОАО </w:t>
      </w:r>
      <w:r w:rsidR="00E64620" w:rsidRPr="000D3A79">
        <w:rPr>
          <w:color w:val="auto"/>
        </w:rPr>
        <w:t>«РЖД»</w:t>
      </w:r>
      <w:r w:rsidRPr="000D3A79">
        <w:rPr>
          <w:color w:val="auto"/>
        </w:rPr>
        <w:t>, а также международными требованиями, включая ГОСТ ИСО/МЭК 17025, и осуществляемых ими работ по калибровке средств измерений, направленных на обеспечение единства и требуемой точности измерений в областях деятельности, на которые не распространяется сфера государственного регулирования обеспечения единства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AA2774" w:rsidRPr="000D3A79">
        <w:rPr>
          <w:color w:val="auto"/>
        </w:rPr>
        <w:t xml:space="preserve">абзац второй </w:t>
      </w:r>
      <w:r w:rsidRPr="000D3A79">
        <w:rPr>
          <w:color w:val="auto"/>
        </w:rPr>
        <w:t xml:space="preserve">пункт 3.1 Правил проведения метрологического надзора в </w:t>
      </w:r>
      <w:r w:rsidR="008466A6" w:rsidRPr="000D3A79">
        <w:rPr>
          <w:color w:val="auto"/>
        </w:rPr>
        <w:t>ОАО </w:t>
      </w:r>
      <w:r w:rsidR="00E64620" w:rsidRPr="000D3A79">
        <w:rPr>
          <w:color w:val="auto"/>
        </w:rPr>
        <w:t>«РЖД»</w:t>
      </w:r>
      <w:r w:rsidRPr="000D3A79">
        <w:rPr>
          <w:color w:val="auto"/>
        </w:rPr>
        <w:t xml:space="preserve">, утвержденных распоряжением </w:t>
      </w:r>
      <w:r w:rsidR="008466A6" w:rsidRPr="000D3A79">
        <w:rPr>
          <w:color w:val="auto"/>
        </w:rPr>
        <w:t>ОАО </w:t>
      </w:r>
      <w:r w:rsidR="00E64620" w:rsidRPr="000D3A79">
        <w:rPr>
          <w:color w:val="auto"/>
        </w:rPr>
        <w:t>«РЖД»</w:t>
      </w:r>
      <w:r w:rsidRPr="000D3A79">
        <w:rPr>
          <w:color w:val="auto"/>
        </w:rPr>
        <w:t xml:space="preserve"> от 25 октября.2022</w:t>
      </w:r>
      <w:r w:rsidR="00BA5205" w:rsidRPr="000D3A79">
        <w:rPr>
          <w:color w:val="auto"/>
        </w:rPr>
        <w:t> г.</w:t>
      </w:r>
      <w:r w:rsidRPr="000D3A79">
        <w:rPr>
          <w:color w:val="auto"/>
        </w:rPr>
        <w:t xml:space="preserve"> </w:t>
      </w:r>
      <w:r w:rsidR="005A6BA8" w:rsidRPr="000D3A79">
        <w:rPr>
          <w:color w:val="auto"/>
        </w:rPr>
        <w:t>№ </w:t>
      </w:r>
      <w:r w:rsidRPr="000D3A79">
        <w:rPr>
          <w:color w:val="auto"/>
        </w:rPr>
        <w:t>2764/р]</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Диаграмма калибровки</w:t>
      </w:r>
      <w:r w:rsidR="00584551" w:rsidRPr="000D3A79">
        <w:rPr>
          <w:b/>
          <w:color w:val="auto"/>
        </w:rPr>
        <w:fldChar w:fldCharType="begin"/>
      </w:r>
      <w:r w:rsidR="00C12DCC" w:rsidRPr="000D3A79">
        <w:instrText xml:space="preserve"> XE "</w:instrText>
      </w:r>
      <w:r w:rsidR="00C12DCC" w:rsidRPr="000D3A79">
        <w:rPr>
          <w:b/>
          <w:color w:val="auto"/>
        </w:rPr>
        <w:instrText>Диаграмма калибровки</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Графическое выражение соотношения между показанием и соответствующим результатом измерения.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 xml:space="preserve">1. Диаграмма калибровки является полосой на схеме, определяемой осью показаний и осью результатов измерений, и представляет соотношение между показанием и набором измеренных значений величины. Она соответствует отношению </w:t>
      </w:r>
      <w:r w:rsidR="00E64620" w:rsidRPr="000D3A79">
        <w:rPr>
          <w:color w:val="auto"/>
          <w:sz w:val="24"/>
        </w:rPr>
        <w:t>«</w:t>
      </w:r>
      <w:r w:rsidRPr="000D3A79">
        <w:rPr>
          <w:color w:val="auto"/>
          <w:sz w:val="24"/>
        </w:rPr>
        <w:t>один-множество</w:t>
      </w:r>
      <w:r w:rsidR="00E64620" w:rsidRPr="000D3A79">
        <w:rPr>
          <w:color w:val="auto"/>
          <w:sz w:val="24"/>
        </w:rPr>
        <w:t>»</w:t>
      </w:r>
      <w:r w:rsidRPr="000D3A79">
        <w:rPr>
          <w:color w:val="auto"/>
          <w:sz w:val="24"/>
        </w:rPr>
        <w:t>, а ширина полосы для данного показания дает инструментальную неопределенность.</w:t>
      </w:r>
    </w:p>
    <w:p w:rsidR="005706A0" w:rsidRPr="000D3A79" w:rsidRDefault="005706A0" w:rsidP="00FA23D1">
      <w:pPr>
        <w:spacing w:after="0" w:line="360" w:lineRule="exact"/>
        <w:ind w:firstLine="709"/>
        <w:jc w:val="both"/>
        <w:rPr>
          <w:color w:val="auto"/>
          <w:sz w:val="24"/>
        </w:rPr>
      </w:pPr>
      <w:r w:rsidRPr="000D3A79">
        <w:rPr>
          <w:color w:val="auto"/>
          <w:sz w:val="24"/>
        </w:rPr>
        <w:t>2. Альтернативные представления этого соотношения включает калибровочную кривую и связанную с ней неопределенность измерений, представляемую в виде таблицы или функции.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9.7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9207A8" w:rsidP="00FA23D1">
      <w:pPr>
        <w:numPr>
          <w:ilvl w:val="0"/>
          <w:numId w:val="10"/>
        </w:numPr>
        <w:spacing w:before="120" w:after="0" w:line="360" w:lineRule="exact"/>
        <w:ind w:left="0" w:firstLine="709"/>
        <w:jc w:val="both"/>
        <w:rPr>
          <w:b/>
          <w:color w:val="auto"/>
        </w:rPr>
      </w:pPr>
      <w:r w:rsidRPr="000D3A79">
        <w:rPr>
          <w:b/>
          <w:color w:val="auto"/>
        </w:rPr>
        <w:t xml:space="preserve">Калибровочная </w:t>
      </w:r>
      <w:r w:rsidR="005706A0" w:rsidRPr="000D3A79">
        <w:rPr>
          <w:b/>
          <w:color w:val="auto"/>
        </w:rPr>
        <w:t>кривая</w:t>
      </w:r>
      <w:r w:rsidR="00437F03" w:rsidRPr="000D3A79">
        <w:rPr>
          <w:b/>
          <w:color w:val="auto"/>
        </w:rPr>
        <w:t>/</w:t>
      </w:r>
      <w:r w:rsidR="005706A0" w:rsidRPr="000D3A79">
        <w:rPr>
          <w:b/>
          <w:color w:val="auto"/>
        </w:rPr>
        <w:t>функция</w:t>
      </w:r>
      <w:r w:rsidR="00584551" w:rsidRPr="000D3A79">
        <w:rPr>
          <w:b/>
          <w:color w:val="auto"/>
        </w:rPr>
        <w:fldChar w:fldCharType="begin"/>
      </w:r>
      <w:r w:rsidR="00437F03" w:rsidRPr="000D3A79">
        <w:instrText xml:space="preserve"> XE "</w:instrText>
      </w:r>
      <w:r w:rsidR="00437F03" w:rsidRPr="000D3A79">
        <w:rPr>
          <w:b/>
          <w:color w:val="auto"/>
        </w:rPr>
        <w:instrText>Калибровочная кривая/функция</w:instrText>
      </w:r>
      <w:r w:rsidR="00437F03"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Выражение соотношения между показанием и соответствующим измеренным значением величины.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9.8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Калибровщик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Калибровщик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Физическое лицо, непосредственно выполняющее калибровку средств измерений, обладающее необходимыми знаниями, навыками и аттестованное в порядке, установленном аккредитующим органом.</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3.14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06.006-2015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xml:space="preserve">. Порядок разработки и учета методик калибровки средств измерений и контроля, аттестации методик (методов) измерений, применяемых в </w:t>
      </w:r>
      <w:r w:rsidR="008466A6" w:rsidRPr="000D3A79">
        <w:rPr>
          <w:color w:val="auto"/>
        </w:rPr>
        <w:t>ОАО </w:t>
      </w:r>
      <w:r w:rsidR="00E64620" w:rsidRPr="000D3A79">
        <w:rPr>
          <w:color w:val="auto"/>
        </w:rPr>
        <w:t>«РЖД»</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Сертификат о калибровке</w:t>
      </w:r>
      <w:r w:rsidR="00584551" w:rsidRPr="000D3A79">
        <w:rPr>
          <w:b/>
          <w:color w:val="auto"/>
        </w:rPr>
        <w:fldChar w:fldCharType="begin"/>
      </w:r>
      <w:r w:rsidR="00C12DCC" w:rsidRPr="000D3A79">
        <w:instrText xml:space="preserve"> XE "</w:instrText>
      </w:r>
      <w:r w:rsidR="00C12DCC" w:rsidRPr="000D3A79">
        <w:rPr>
          <w:b/>
          <w:color w:val="auto"/>
        </w:rPr>
        <w:instrText>Сертификат о калибровке</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Документ, удостоверяющий факт и результаты калибровки средства измерений, который выдается центрами метрологии железных дорог и юридическими лицами, аккредитованными в СКРЖД, осуществляющими калибровку средств измерений.</w:t>
      </w:r>
    </w:p>
    <w:p w:rsidR="005706A0" w:rsidRPr="000D3A79" w:rsidRDefault="005706A0"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3.6 </w:t>
      </w:r>
      <w:r w:rsidR="00B40862" w:rsidRPr="000D3A79">
        <w:rPr>
          <w:color w:val="auto"/>
        </w:rPr>
        <w:t xml:space="preserve">пункта 3 </w:t>
      </w:r>
      <w:r w:rsidRPr="000D3A79">
        <w:rPr>
          <w:color w:val="auto"/>
        </w:rPr>
        <w:t>СТ</w:t>
      </w:r>
      <w:r w:rsidR="00DA44D8" w:rsidRPr="000D3A79">
        <w:rPr>
          <w:color w:val="auto"/>
        </w:rPr>
        <w:t>О </w:t>
      </w:r>
      <w:r w:rsidRPr="000D3A79">
        <w:rPr>
          <w:color w:val="auto"/>
        </w:rPr>
        <w:t xml:space="preserve">РЖД 06.003-2014 Система калибровки средств измерений в </w:t>
      </w:r>
      <w:r w:rsidR="008466A6" w:rsidRPr="000D3A79">
        <w:rPr>
          <w:color w:val="auto"/>
        </w:rPr>
        <w:t>ОАО </w:t>
      </w:r>
      <w:r w:rsidR="00E64620" w:rsidRPr="000D3A79">
        <w:rPr>
          <w:color w:val="auto"/>
        </w:rPr>
        <w:t>«РЖД»</w:t>
      </w:r>
      <w:r w:rsidRPr="000D3A79">
        <w:rPr>
          <w:color w:val="auto"/>
        </w:rPr>
        <w:t>. Калибровочные клейма]</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Совокупность операций, выполняемых в целях подтверждения соответствия средств измерений метрологическим требованиям.</w:t>
      </w:r>
    </w:p>
    <w:p w:rsidR="005706A0" w:rsidRPr="000D3A79" w:rsidRDefault="005706A0" w:rsidP="00FA23D1">
      <w:pPr>
        <w:spacing w:after="0" w:line="360" w:lineRule="exact"/>
        <w:ind w:firstLine="709"/>
        <w:jc w:val="both"/>
        <w:rPr>
          <w:color w:val="auto"/>
        </w:rPr>
      </w:pPr>
      <w:r w:rsidRPr="000D3A79">
        <w:rPr>
          <w:color w:val="auto"/>
        </w:rPr>
        <w:t xml:space="preserve">[пункт 17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воспроизведения (единицы величины</w:t>
      </w:r>
      <w:r w:rsidR="00C12DCC" w:rsidRPr="000D3A79">
        <w:rPr>
          <w:b/>
          <w:color w:val="auto"/>
          <w:lang w:val="en-US"/>
        </w:rPr>
        <w:t>)</w:t>
      </w:r>
      <w:r w:rsidR="00584551" w:rsidRPr="000D3A79">
        <w:rPr>
          <w:b/>
          <w:color w:val="auto"/>
          <w:lang w:val="en-US"/>
        </w:rPr>
        <w:fldChar w:fldCharType="begin"/>
      </w:r>
      <w:r w:rsidR="00C12DCC" w:rsidRPr="000D3A79">
        <w:instrText xml:space="preserve"> XE "</w:instrText>
      </w:r>
      <w:r w:rsidR="00C12DCC" w:rsidRPr="000D3A79">
        <w:rPr>
          <w:b/>
          <w:color w:val="auto"/>
        </w:rPr>
        <w:instrText>Погрешность воспроизведения (единицы величины</w:instrText>
      </w:r>
      <w:r w:rsidR="00C12DCC" w:rsidRPr="000D3A79">
        <w:rPr>
          <w:b/>
          <w:color w:val="auto"/>
          <w:lang w:val="en-US"/>
        </w:rPr>
        <w:instrText>)</w:instrText>
      </w:r>
      <w:r w:rsidR="00C12DCC" w:rsidRPr="000D3A79">
        <w:instrText xml:space="preserve">" </w:instrText>
      </w:r>
      <w:r w:rsidR="00584551" w:rsidRPr="000D3A79">
        <w:rPr>
          <w:b/>
          <w:color w:val="auto"/>
          <w:lang w:val="en-US"/>
        </w:rPr>
        <w:fldChar w:fldCharType="end"/>
      </w:r>
    </w:p>
    <w:p w:rsidR="005706A0" w:rsidRPr="000D3A79" w:rsidRDefault="005706A0" w:rsidP="00FA23D1">
      <w:pPr>
        <w:spacing w:after="0" w:line="360" w:lineRule="exact"/>
        <w:ind w:firstLine="709"/>
        <w:jc w:val="both"/>
        <w:rPr>
          <w:color w:val="auto"/>
        </w:rPr>
      </w:pPr>
      <w:r w:rsidRPr="000D3A79">
        <w:rPr>
          <w:color w:val="auto"/>
        </w:rPr>
        <w:t>Разность между значением величины, воспроизводимым эталоном и опорным (действительным) значением величины, деленная на опорное (действительное) значение.</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9.10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Погрешность передачи единицы (величины)</w:t>
      </w:r>
      <w:r w:rsidR="00584551" w:rsidRPr="000D3A79">
        <w:rPr>
          <w:b/>
          <w:color w:val="auto"/>
        </w:rPr>
        <w:fldChar w:fldCharType="begin"/>
      </w:r>
      <w:r w:rsidR="00C12DCC" w:rsidRPr="000D3A79">
        <w:instrText xml:space="preserve"> XE "</w:instrText>
      </w:r>
      <w:r w:rsidR="00C12DCC" w:rsidRPr="000D3A79">
        <w:rPr>
          <w:b/>
          <w:color w:val="auto"/>
        </w:rPr>
        <w:instrText>Погрешность передачи единицы (величины)</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Погрешность измерений при передаче единицы величины, включающая погрешности метода передачи единицы величины и эталона, от которого осуществляется передача, а также случайные погрешности эталона (средства измерений), которому осуществляется передача единицы величины.</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9.11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437F03" w:rsidP="00FA23D1">
      <w:pPr>
        <w:numPr>
          <w:ilvl w:val="0"/>
          <w:numId w:val="10"/>
        </w:numPr>
        <w:spacing w:before="120" w:after="0" w:line="360" w:lineRule="exact"/>
        <w:ind w:left="0" w:firstLine="709"/>
        <w:jc w:val="both"/>
        <w:rPr>
          <w:b/>
          <w:color w:val="auto"/>
        </w:rPr>
      </w:pPr>
      <w:r w:rsidRPr="000D3A79">
        <w:rPr>
          <w:b/>
          <w:color w:val="auto"/>
        </w:rPr>
        <w:t xml:space="preserve">Погрешность </w:t>
      </w:r>
      <w:r w:rsidR="005706A0" w:rsidRPr="000D3A79">
        <w:rPr>
          <w:b/>
          <w:color w:val="auto"/>
        </w:rPr>
        <w:t>метода передачи единицы величины, погрешность метода поверки, погрешность метода калибровки</w:t>
      </w:r>
      <w:r w:rsidR="00584551" w:rsidRPr="000D3A79">
        <w:rPr>
          <w:b/>
          <w:color w:val="auto"/>
        </w:rPr>
        <w:fldChar w:fldCharType="begin"/>
      </w:r>
      <w:r w:rsidRPr="000D3A79">
        <w:instrText xml:space="preserve"> XE "</w:instrText>
      </w:r>
      <w:r w:rsidRPr="000D3A79">
        <w:rPr>
          <w:b/>
          <w:color w:val="auto"/>
        </w:rPr>
        <w:instrText>Погрешность метода передачи единицы величины, погрешность метода поверки, погрешность метода калибровки</w:instrText>
      </w:r>
      <w:r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Составляющая погрешности измерений при передаче единицы величины, обусловленная несовершенством применяемого метода поверки или калибровки.</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9.12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Цепь метрологической прослеживаемости</w:t>
      </w:r>
      <w:r w:rsidR="00584551" w:rsidRPr="000D3A79">
        <w:rPr>
          <w:b/>
          <w:color w:val="auto"/>
        </w:rPr>
        <w:fldChar w:fldCharType="begin"/>
      </w:r>
      <w:r w:rsidR="00C12DCC" w:rsidRPr="000D3A79">
        <w:instrText xml:space="preserve"> XE "</w:instrText>
      </w:r>
      <w:r w:rsidR="00C12DCC" w:rsidRPr="000D3A79">
        <w:rPr>
          <w:b/>
          <w:color w:val="auto"/>
        </w:rPr>
        <w:instrText>Цепь метрологической прослеживаемости</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Последовательность эталонов и калибровок (поверок), которые используются для соотнесения результата измерения с основой для сравнения.</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Цепь метрологической прослеживаемости определяется через калибровочную иерархию или поверочную схему.</w:t>
      </w:r>
    </w:p>
    <w:p w:rsidR="005706A0" w:rsidRPr="000D3A79" w:rsidRDefault="005706A0" w:rsidP="00FA23D1">
      <w:pPr>
        <w:spacing w:after="0" w:line="360" w:lineRule="exact"/>
        <w:ind w:firstLine="709"/>
        <w:jc w:val="both"/>
        <w:rPr>
          <w:color w:val="auto"/>
          <w:sz w:val="24"/>
        </w:rPr>
      </w:pPr>
      <w:r w:rsidRPr="000D3A79">
        <w:rPr>
          <w:color w:val="auto"/>
          <w:sz w:val="24"/>
        </w:rPr>
        <w:t>2. Цепь метрологической прослеживаемости используется для установления метрологической прослеживаемости результата измерения.</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9.13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Калибровочная иерархия</w:t>
      </w:r>
      <w:r w:rsidR="00584551" w:rsidRPr="000D3A79">
        <w:rPr>
          <w:b/>
          <w:color w:val="auto"/>
        </w:rPr>
        <w:fldChar w:fldCharType="begin"/>
      </w:r>
      <w:r w:rsidR="00C12DCC" w:rsidRPr="000D3A79">
        <w:instrText xml:space="preserve"> XE "</w:instrText>
      </w:r>
      <w:r w:rsidR="00C12DCC" w:rsidRPr="000D3A79">
        <w:rPr>
          <w:b/>
          <w:color w:val="auto"/>
        </w:rPr>
        <w:instrText>Калибровочная иерархия</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Последовательность калибровок, начиная от основы для сравнения и кончая средством измерения, причем в этой последовательности результат каждой калибровки зависит от результата предыдущей калибровки.</w:t>
      </w:r>
    </w:p>
    <w:p w:rsidR="005706A0" w:rsidRPr="000D3A79" w:rsidRDefault="005706A0" w:rsidP="00FA23D1">
      <w:pPr>
        <w:spacing w:after="0" w:line="360" w:lineRule="exact"/>
        <w:ind w:firstLine="709"/>
        <w:jc w:val="both"/>
        <w:rPr>
          <w:color w:val="auto"/>
          <w:sz w:val="24"/>
        </w:rPr>
      </w:pPr>
      <w:r w:rsidRPr="000D3A79">
        <w:rPr>
          <w:color w:val="auto"/>
          <w:sz w:val="24"/>
        </w:rPr>
        <w:t>Примечания:</w:t>
      </w:r>
    </w:p>
    <w:p w:rsidR="005706A0" w:rsidRPr="000D3A79" w:rsidRDefault="005706A0" w:rsidP="00FA23D1">
      <w:pPr>
        <w:spacing w:after="0" w:line="360" w:lineRule="exact"/>
        <w:ind w:firstLine="709"/>
        <w:jc w:val="both"/>
        <w:rPr>
          <w:color w:val="auto"/>
          <w:sz w:val="24"/>
        </w:rPr>
      </w:pPr>
      <w:r w:rsidRPr="000D3A79">
        <w:rPr>
          <w:color w:val="auto"/>
          <w:sz w:val="24"/>
        </w:rPr>
        <w:t>1. Неопределенность измерений неизбежно возрастает с увеличением числа калибровок при передаче единицы величины.</w:t>
      </w:r>
    </w:p>
    <w:p w:rsidR="005706A0" w:rsidRPr="000D3A79" w:rsidRDefault="005706A0" w:rsidP="00FA23D1">
      <w:pPr>
        <w:spacing w:after="0" w:line="360" w:lineRule="exact"/>
        <w:ind w:firstLine="709"/>
        <w:jc w:val="both"/>
        <w:rPr>
          <w:color w:val="auto"/>
          <w:sz w:val="24"/>
        </w:rPr>
      </w:pPr>
      <w:r w:rsidRPr="000D3A79">
        <w:rPr>
          <w:color w:val="auto"/>
          <w:sz w:val="24"/>
        </w:rPr>
        <w:t>2. Элементами калибровочной иерархии являются один или более эталонов и средств измерений.</w:t>
      </w:r>
    </w:p>
    <w:p w:rsidR="005706A0" w:rsidRPr="000D3A79" w:rsidRDefault="005706A0" w:rsidP="00FA23D1">
      <w:pPr>
        <w:spacing w:after="0" w:line="360" w:lineRule="exact"/>
        <w:ind w:firstLine="709"/>
        <w:jc w:val="both"/>
        <w:rPr>
          <w:color w:val="auto"/>
          <w:sz w:val="24"/>
        </w:rPr>
      </w:pPr>
      <w:r w:rsidRPr="000D3A79">
        <w:rPr>
          <w:color w:val="auto"/>
          <w:sz w:val="24"/>
        </w:rPr>
        <w:t xml:space="preserve">3 Для этого определения </w:t>
      </w:r>
      <w:r w:rsidR="00E64620" w:rsidRPr="000D3A79">
        <w:rPr>
          <w:color w:val="auto"/>
          <w:sz w:val="24"/>
        </w:rPr>
        <w:t>«</w:t>
      </w:r>
      <w:r w:rsidRPr="000D3A79">
        <w:rPr>
          <w:color w:val="auto"/>
          <w:sz w:val="24"/>
        </w:rPr>
        <w:t>основой для сравнения</w:t>
      </w:r>
      <w:r w:rsidR="00E64620" w:rsidRPr="000D3A79">
        <w:rPr>
          <w:color w:val="auto"/>
          <w:sz w:val="24"/>
        </w:rPr>
        <w:t>»</w:t>
      </w:r>
      <w:r w:rsidRPr="000D3A79">
        <w:rPr>
          <w:color w:val="auto"/>
          <w:sz w:val="24"/>
        </w:rPr>
        <w:t xml:space="preserve"> может быть определение единицы измерения через ее практическую реализацию, или методика измерений, или эталон.</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9.14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Поверочная схема</w:t>
      </w:r>
      <w:r w:rsidR="00584551" w:rsidRPr="000D3A79">
        <w:rPr>
          <w:b/>
          <w:color w:val="auto"/>
        </w:rPr>
        <w:fldChar w:fldCharType="begin"/>
      </w:r>
      <w:r w:rsidR="00C12DCC" w:rsidRPr="000D3A79">
        <w:instrText xml:space="preserve"> XE "</w:instrText>
      </w:r>
      <w:r w:rsidR="00C12DCC" w:rsidRPr="000D3A79">
        <w:rPr>
          <w:b/>
          <w:color w:val="auto"/>
        </w:rPr>
        <w:instrText>Поверочная схема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Иерархическая структура, устанавливающая соподчинение эталонов, участвующих в передаче единицы или шкалы измерений от исходного эталона средствам измерений (с указанием методов и погрешностей при передаче), утверждаемая в установленном порядке в виде нормативного документа.</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Поверочная схема может быть использована для установления метрологической прослеживаемости результатов измерений.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9.15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Локальная поверочная схема</w:t>
      </w:r>
      <w:r w:rsidR="00584551" w:rsidRPr="000D3A79">
        <w:rPr>
          <w:b/>
          <w:color w:val="auto"/>
        </w:rPr>
        <w:fldChar w:fldCharType="begin"/>
      </w:r>
      <w:r w:rsidR="00C12DCC" w:rsidRPr="000D3A79">
        <w:instrText xml:space="preserve"> XE "</w:instrText>
      </w:r>
      <w:r w:rsidR="00C12DCC" w:rsidRPr="000D3A79">
        <w:rPr>
          <w:b/>
          <w:color w:val="auto"/>
        </w:rPr>
        <w:instrText>Локальная поверочная схема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Поверочная схема, распространяющаяся на эталоны и средства измерений данной величины, применяемые в регионе, отрасли, ведомстве или на отдельном предприятии (в организации) и утверждаемая в качестве нормативного документа организацией (учреждением, подразделением - для отдельного предприятия), отвечающей за обеспечение единства измерений.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9.16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 xml:space="preserve">Аттестация методик </w:t>
      </w:r>
      <w:r w:rsidR="00033533" w:rsidRPr="000D3A79">
        <w:rPr>
          <w:b/>
          <w:color w:val="auto"/>
          <w:lang w:val="en-US"/>
        </w:rPr>
        <w:t>[</w:t>
      </w:r>
      <w:r w:rsidRPr="000D3A79">
        <w:rPr>
          <w:b/>
          <w:color w:val="auto"/>
        </w:rPr>
        <w:t>методов</w:t>
      </w:r>
      <w:r w:rsidR="00033533" w:rsidRPr="000D3A79">
        <w:rPr>
          <w:b/>
          <w:color w:val="auto"/>
          <w:lang w:val="en-US"/>
        </w:rPr>
        <w:t>]</w:t>
      </w:r>
      <w:r w:rsidRPr="000D3A79">
        <w:rPr>
          <w:b/>
          <w:color w:val="auto"/>
        </w:rPr>
        <w:t xml:space="preserve"> измерений</w:t>
      </w:r>
      <w:r w:rsidR="00584551" w:rsidRPr="000D3A79">
        <w:rPr>
          <w:b/>
          <w:color w:val="auto"/>
        </w:rPr>
        <w:fldChar w:fldCharType="begin"/>
      </w:r>
      <w:r w:rsidR="00C12DCC" w:rsidRPr="000D3A79">
        <w:instrText xml:space="preserve"> XE "</w:instrText>
      </w:r>
      <w:r w:rsidR="00C12DCC" w:rsidRPr="000D3A79">
        <w:rPr>
          <w:b/>
          <w:color w:val="auto"/>
        </w:rPr>
        <w:instrText xml:space="preserve">Аттестация методик </w:instrText>
      </w:r>
      <w:r w:rsidR="00C12DCC" w:rsidRPr="000D3A79">
        <w:rPr>
          <w:b/>
          <w:color w:val="auto"/>
          <w:lang w:val="en-US"/>
        </w:rPr>
        <w:instrText>[</w:instrText>
      </w:r>
      <w:r w:rsidR="00C12DCC" w:rsidRPr="000D3A79">
        <w:rPr>
          <w:b/>
          <w:color w:val="auto"/>
        </w:rPr>
        <w:instrText>методов</w:instrText>
      </w:r>
      <w:r w:rsidR="00C12DCC" w:rsidRPr="000D3A79">
        <w:rPr>
          <w:b/>
          <w:color w:val="auto"/>
          <w:lang w:val="en-US"/>
        </w:rPr>
        <w:instrText>]</w:instrText>
      </w:r>
      <w:r w:rsidR="00C12DCC" w:rsidRPr="000D3A79">
        <w:rPr>
          <w:b/>
          <w:color w:val="auto"/>
        </w:rPr>
        <w:instrText xml:space="preserve">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Исследование и подтверждение соответствия методик измерений установленным метрологическим требованиям к измерениям.</w:t>
      </w:r>
    </w:p>
    <w:p w:rsidR="005706A0" w:rsidRPr="000D3A79" w:rsidRDefault="005706A0" w:rsidP="00FA23D1">
      <w:pPr>
        <w:spacing w:after="0" w:line="360" w:lineRule="exact"/>
        <w:ind w:firstLine="709"/>
        <w:jc w:val="both"/>
        <w:rPr>
          <w:color w:val="auto"/>
        </w:rPr>
      </w:pPr>
      <w:r w:rsidRPr="000D3A79">
        <w:rPr>
          <w:color w:val="auto"/>
        </w:rPr>
        <w:t xml:space="preserve">[пункт 1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Первичная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Первичная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Исследование и подтверждение соответствия методик (методов) измерений установленным метрологическим требованиям к измерениям.</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9.18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Периодическая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Периодическая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средств измерений, находящихся в эксплуатации или на хранении, выполняемая через установленные интервалы времени между поверками (межповерочные интервалы).</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9.19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Внеочередная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Внеочередная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средства измерений, проводимая до наступления срока его очередной периодической поверки.</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9.20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Инспекционная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Инспекционная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проводимая официально уполномоченным органом при проведении государственного метрологического надзора (контроля) за состоянием и применением средств измерений.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9.21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Комплектная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Комплектная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при которой определяют метрологические характеристики средства измерений, присущие ему как единому целому.</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9.22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Поэлементная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Поэлементная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при которой значения метрологических характеристик средств измерений устанавливаются по метрологическим характеристикам его элементов или частей.</w:t>
      </w:r>
    </w:p>
    <w:p w:rsidR="005706A0" w:rsidRPr="000D3A79" w:rsidRDefault="005706A0" w:rsidP="00FA23D1">
      <w:pPr>
        <w:spacing w:after="0" w:line="360" w:lineRule="exact"/>
        <w:ind w:firstLine="709"/>
        <w:jc w:val="both"/>
        <w:rPr>
          <w:color w:val="auto"/>
          <w:sz w:val="24"/>
        </w:rPr>
      </w:pPr>
      <w:r w:rsidRPr="000D3A79">
        <w:rPr>
          <w:color w:val="auto"/>
          <w:sz w:val="24"/>
        </w:rPr>
        <w:t>Примечание. Поэлементную поверку обычно проводят для средств измерений, измерительных систем или измерительных установок, когда неосуществима комплектная поверка</w:t>
      </w:r>
    </w:p>
    <w:p w:rsidR="005706A0" w:rsidRPr="000D3A79" w:rsidRDefault="000D43C7" w:rsidP="00FA23D1">
      <w:pPr>
        <w:spacing w:after="0" w:line="360" w:lineRule="exact"/>
        <w:ind w:firstLine="709"/>
        <w:jc w:val="both"/>
        <w:rPr>
          <w:color w:val="auto"/>
        </w:rPr>
      </w:pPr>
      <w:r w:rsidRPr="000D3A79">
        <w:rPr>
          <w:color w:val="auto"/>
        </w:rPr>
        <w:t>[на основе положений</w:t>
      </w:r>
      <w:r w:rsidR="005706A0" w:rsidRPr="000D3A79">
        <w:rPr>
          <w:color w:val="auto"/>
        </w:rPr>
        <w:t xml:space="preserve"> </w:t>
      </w:r>
      <w:r w:rsidR="00E1553C" w:rsidRPr="000D3A79">
        <w:rPr>
          <w:color w:val="auto"/>
        </w:rPr>
        <w:t xml:space="preserve">подпункта 9.23 пункта 9 </w:t>
      </w:r>
      <w:r w:rsidR="005706A0"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005706A0"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Выборочная поверка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Выборочная поверка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Поверка группы средств измерений, отобранных из партии случайным образом, по результатам которой судят о пригодности всей партии.</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9.24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780648"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Метрологическая экспертиза</w:t>
      </w:r>
    </w:p>
    <w:p w:rsidR="005706A0" w:rsidRPr="000D3A79" w:rsidRDefault="00780648"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189128475 \r \h  \* MERGEFORMAT ">
        <w:r w:rsidR="00E17683">
          <w:rPr>
            <w:color w:val="auto"/>
          </w:rPr>
          <w:t>10.164</w:t>
        </w:r>
      </w:fldSimple>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Метролог</w:t>
      </w:r>
      <w:r w:rsidR="00033533" w:rsidRPr="000D3A79">
        <w:rPr>
          <w:b/>
          <w:color w:val="auto"/>
        </w:rPr>
        <w:t>ическая экспертиза документации;</w:t>
      </w:r>
      <w:r w:rsidRPr="000D3A79">
        <w:rPr>
          <w:color w:val="auto"/>
        </w:rPr>
        <w:t xml:space="preserve"> конструкторская МЭ, технологическая МЭ</w:t>
      </w:r>
      <w:r w:rsidR="00584551" w:rsidRPr="000D3A79">
        <w:rPr>
          <w:color w:val="auto"/>
        </w:rPr>
        <w:fldChar w:fldCharType="begin"/>
      </w:r>
      <w:r w:rsidR="00C12DCC" w:rsidRPr="000D3A79">
        <w:instrText xml:space="preserve"> XE "</w:instrText>
      </w:r>
      <w:r w:rsidR="00C12DCC" w:rsidRPr="000D3A79">
        <w:rPr>
          <w:b/>
          <w:color w:val="auto"/>
        </w:rPr>
        <w:instrText>Метрологическая экспертиза документации</w:instrText>
      </w:r>
      <w:r w:rsidR="00C12DCC" w:rsidRPr="000D3A79">
        <w:instrText>\</w:instrText>
      </w:r>
      <w:r w:rsidR="00C12DCC" w:rsidRPr="000D3A79">
        <w:rPr>
          <w:b/>
          <w:color w:val="auto"/>
        </w:rPr>
        <w:instrText>;</w:instrText>
      </w:r>
      <w:r w:rsidR="00C12DCC" w:rsidRPr="000D3A79">
        <w:rPr>
          <w:color w:val="auto"/>
        </w:rPr>
        <w:instrText xml:space="preserve"> конструкторская МЭ, технологическая МЭ</w:instrText>
      </w:r>
      <w:r w:rsidR="00C12DCC" w:rsidRPr="000D3A79">
        <w:instrText xml:space="preserve">" </w:instrText>
      </w:r>
      <w:r w:rsidR="00584551" w:rsidRPr="000D3A79">
        <w:rPr>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Анализ и оценивание экспертами-метрологами правильности применения метрологических требований, правил и норм, в первую очередь связанных с единством измерений.</w:t>
      </w:r>
    </w:p>
    <w:p w:rsidR="005706A0" w:rsidRPr="000D3A79" w:rsidRDefault="005706A0" w:rsidP="00FA23D1">
      <w:pPr>
        <w:spacing w:after="0" w:line="360" w:lineRule="exact"/>
        <w:ind w:firstLine="709"/>
        <w:jc w:val="both"/>
        <w:rPr>
          <w:color w:val="auto"/>
        </w:rPr>
      </w:pPr>
      <w:r w:rsidRPr="000D3A79">
        <w:rPr>
          <w:color w:val="auto"/>
        </w:rPr>
        <w:t>[</w:t>
      </w:r>
      <w:r w:rsidR="00E1553C" w:rsidRPr="000D3A79">
        <w:rPr>
          <w:color w:val="auto"/>
        </w:rPr>
        <w:t xml:space="preserve">подпункт 9.25 пункта 9 </w:t>
      </w:r>
      <w:r w:rsidRPr="000D3A79">
        <w:rPr>
          <w:color w:val="auto"/>
        </w:rPr>
        <w:t>РМГ 29-2013 Рекомендации по межгосударственной стандартизации. Государственная система обеспечения единства измерений.</w:t>
      </w:r>
      <w:r w:rsidR="00344D91" w:rsidRPr="000D3A79">
        <w:rPr>
          <w:color w:val="auto"/>
        </w:rPr>
        <w:t xml:space="preserve"> </w:t>
      </w:r>
      <w:r w:rsidRPr="000D3A79">
        <w:rPr>
          <w:color w:val="auto"/>
        </w:rPr>
        <w:t>Метрология. Основные термины и определения]</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Испытания стандартных образцов или средств измерений в целях утверждения типа</w:t>
      </w:r>
      <w:r w:rsidR="00584551" w:rsidRPr="000D3A79">
        <w:rPr>
          <w:b/>
          <w:color w:val="auto"/>
        </w:rPr>
        <w:fldChar w:fldCharType="begin"/>
      </w:r>
      <w:r w:rsidR="00C12DCC" w:rsidRPr="000D3A79">
        <w:instrText xml:space="preserve"> XE "</w:instrText>
      </w:r>
      <w:r w:rsidR="00C12DCC" w:rsidRPr="000D3A79">
        <w:rPr>
          <w:b/>
          <w:color w:val="auto"/>
        </w:rPr>
        <w:instrText>Испытания стандартных образцов или средств измерений в целях утверждения типа</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Работы по определению метрологических и технических характеристик однотипных стандартных образцов или средств измерений.</w:t>
      </w:r>
    </w:p>
    <w:p w:rsidR="005706A0" w:rsidRPr="000D3A79" w:rsidRDefault="005706A0" w:rsidP="00FA23D1">
      <w:pPr>
        <w:spacing w:after="0" w:line="360" w:lineRule="exact"/>
        <w:ind w:firstLine="709"/>
        <w:jc w:val="both"/>
        <w:rPr>
          <w:color w:val="auto"/>
        </w:rPr>
      </w:pPr>
      <w:r w:rsidRPr="000D3A79">
        <w:rPr>
          <w:color w:val="auto"/>
        </w:rPr>
        <w:t xml:space="preserve">[пункт 9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numPr>
          <w:ilvl w:val="0"/>
          <w:numId w:val="10"/>
        </w:numPr>
        <w:spacing w:before="120" w:after="0" w:line="360" w:lineRule="exact"/>
        <w:ind w:left="0" w:firstLine="709"/>
        <w:jc w:val="both"/>
        <w:rPr>
          <w:b/>
          <w:color w:val="auto"/>
        </w:rPr>
      </w:pPr>
      <w:r w:rsidRPr="000D3A79">
        <w:rPr>
          <w:b/>
          <w:color w:val="auto"/>
        </w:rPr>
        <w:t>Утверждение типа стандартных образцов или типа средств измерений</w:t>
      </w:r>
      <w:r w:rsidR="00584551" w:rsidRPr="000D3A79">
        <w:rPr>
          <w:b/>
          <w:color w:val="auto"/>
        </w:rPr>
        <w:fldChar w:fldCharType="begin"/>
      </w:r>
      <w:r w:rsidR="00C12DCC" w:rsidRPr="000D3A79">
        <w:instrText xml:space="preserve"> XE "</w:instrText>
      </w:r>
      <w:r w:rsidR="00C12DCC" w:rsidRPr="000D3A79">
        <w:rPr>
          <w:b/>
          <w:color w:val="auto"/>
        </w:rPr>
        <w:instrText>Утверждение типа стандартных образцов или типа средств измерений</w:instrText>
      </w:r>
      <w:r w:rsidR="00C12DCC" w:rsidRPr="000D3A79">
        <w:instrText xml:space="preserve">" </w:instrText>
      </w:r>
      <w:r w:rsidR="00584551" w:rsidRPr="000D3A79">
        <w:rPr>
          <w:b/>
          <w:color w:val="auto"/>
        </w:rPr>
        <w:fldChar w:fldCharType="end"/>
      </w:r>
    </w:p>
    <w:p w:rsidR="005706A0" w:rsidRPr="000D3A79" w:rsidRDefault="005706A0" w:rsidP="00FA23D1">
      <w:pPr>
        <w:spacing w:after="0" w:line="360" w:lineRule="exact"/>
        <w:ind w:firstLine="709"/>
        <w:jc w:val="both"/>
        <w:rPr>
          <w:color w:val="auto"/>
        </w:rPr>
      </w:pPr>
      <w:r w:rsidRPr="000D3A79">
        <w:rPr>
          <w:color w:val="auto"/>
        </w:rPr>
        <w:t>Документально оформленное в установленном порядке решение о признании соответствия типа стандартных образцов или типа средств измерений метрологическим и техническим требованиям (характеристикам) на основании результатов испытаний стандартных образцов или средств измерений в целях утверждения типа.</w:t>
      </w:r>
    </w:p>
    <w:p w:rsidR="005706A0" w:rsidRPr="000D3A79" w:rsidRDefault="005706A0" w:rsidP="00FA23D1">
      <w:pPr>
        <w:spacing w:after="0" w:line="360" w:lineRule="exact"/>
        <w:ind w:firstLine="709"/>
        <w:jc w:val="both"/>
        <w:rPr>
          <w:color w:val="auto"/>
        </w:rPr>
      </w:pPr>
      <w:r w:rsidRPr="000D3A79">
        <w:rPr>
          <w:color w:val="auto"/>
        </w:rPr>
        <w:t xml:space="preserve">[пункт 27 статьи 2 Федерального закона от </w:t>
      </w:r>
      <w:r w:rsidR="00F52D7C" w:rsidRPr="000D3A79">
        <w:rPr>
          <w:color w:val="auto"/>
        </w:rPr>
        <w:t>26 июня</w:t>
      </w:r>
      <w:r w:rsidRPr="000D3A79">
        <w:rPr>
          <w:color w:val="auto"/>
        </w:rPr>
        <w:t xml:space="preserve"> 2008</w:t>
      </w:r>
      <w:r w:rsidR="00BA5205" w:rsidRPr="000D3A79">
        <w:rPr>
          <w:color w:val="auto"/>
        </w:rPr>
        <w:t> г.</w:t>
      </w:r>
      <w:r w:rsidRPr="000D3A79">
        <w:rPr>
          <w:color w:val="auto"/>
        </w:rPr>
        <w:t xml:space="preserve"> </w:t>
      </w:r>
      <w:r w:rsidR="00245AB6" w:rsidRPr="000D3A79">
        <w:rPr>
          <w:color w:val="auto"/>
        </w:rPr>
        <w:t xml:space="preserve">№ 102-ФЗ </w:t>
      </w:r>
      <w:r w:rsidR="00E11EF5">
        <w:rPr>
          <w:color w:val="auto"/>
        </w:rPr>
        <w:t>«Об обеспечении единства измерений»</w:t>
      </w:r>
      <w:r w:rsidRPr="000D3A79">
        <w:rPr>
          <w:color w:val="auto"/>
        </w:rPr>
        <w:t>]</w:t>
      </w:r>
    </w:p>
    <w:p w:rsidR="005706A0" w:rsidRPr="000D3A79" w:rsidRDefault="005706A0" w:rsidP="00FA23D1">
      <w:pPr>
        <w:spacing w:after="0" w:line="360" w:lineRule="exact"/>
        <w:ind w:firstLine="709"/>
        <w:jc w:val="both"/>
        <w:rPr>
          <w:color w:val="auto"/>
        </w:rPr>
      </w:pPr>
    </w:p>
    <w:p w:rsidR="00BD580A"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18" w:name="_Toc131076311"/>
      <w:bookmarkStart w:id="119" w:name="_Toc189060196"/>
      <w:bookmarkStart w:id="120" w:name="_Toc223360968"/>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3</w:t>
      </w:r>
      <w:r w:rsidR="00BD580A" w:rsidRPr="000D3A79">
        <w:rPr>
          <w:rFonts w:ascii="Times New Roman" w:hAnsi="Times New Roman" w:cs="Times New Roman"/>
          <w:b/>
          <w:color w:val="000000" w:themeColor="text1"/>
          <w:sz w:val="28"/>
          <w:szCs w:val="28"/>
        </w:rPr>
        <w:t>. Техническое регулирование и сертификация (оценка соответствия) на железнодорожном транспорте</w:t>
      </w:r>
      <w:bookmarkEnd w:id="118"/>
      <w:bookmarkEnd w:id="119"/>
      <w:bookmarkEnd w:id="120"/>
    </w:p>
    <w:p w:rsidR="00BD580A" w:rsidRPr="000D3A79" w:rsidRDefault="00BD580A" w:rsidP="00FA23D1">
      <w:pPr>
        <w:pStyle w:val="3"/>
        <w:spacing w:before="120" w:after="120" w:line="360" w:lineRule="exact"/>
        <w:jc w:val="center"/>
        <w:rPr>
          <w:rFonts w:ascii="Times New Roman" w:hAnsi="Times New Roman" w:cs="Times New Roman"/>
          <w:b/>
          <w:color w:val="000000" w:themeColor="text1"/>
          <w:sz w:val="28"/>
          <w:szCs w:val="28"/>
        </w:rPr>
      </w:pPr>
      <w:bookmarkStart w:id="121" w:name="_Toc131076312"/>
      <w:bookmarkStart w:id="122" w:name="_Toc189060197"/>
      <w:bookmarkStart w:id="123" w:name="_Toc223360969"/>
      <w:r w:rsidRPr="000D3A79">
        <w:rPr>
          <w:rFonts w:ascii="Times New Roman" w:hAnsi="Times New Roman" w:cs="Times New Roman"/>
          <w:b/>
          <w:color w:val="000000" w:themeColor="text1"/>
          <w:sz w:val="28"/>
          <w:szCs w:val="28"/>
        </w:rPr>
        <w:t>Основные положения</w:t>
      </w:r>
      <w:bookmarkEnd w:id="121"/>
      <w:bookmarkEnd w:id="122"/>
      <w:bookmarkEnd w:id="123"/>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 xml:space="preserve">Риск </w:t>
      </w:r>
      <w:r w:rsidRPr="000D3A79">
        <w:rPr>
          <w:color w:val="auto"/>
        </w:rPr>
        <w:t>&lt;техническое регулирование&gt;</w:t>
      </w:r>
      <w:r w:rsidR="00584551" w:rsidRPr="000D3A79">
        <w:rPr>
          <w:color w:val="auto"/>
        </w:rPr>
        <w:fldChar w:fldCharType="begin"/>
      </w:r>
      <w:r w:rsidR="008E5654" w:rsidRPr="000D3A79">
        <w:instrText xml:space="preserve"> XE "</w:instrText>
      </w:r>
      <w:r w:rsidR="008E5654" w:rsidRPr="000D3A79">
        <w:rPr>
          <w:b/>
          <w:color w:val="auto"/>
        </w:rPr>
        <w:instrText xml:space="preserve">Риск </w:instrText>
      </w:r>
      <w:r w:rsidR="008E5654" w:rsidRPr="000D3A79">
        <w:rPr>
          <w:color w:val="auto"/>
        </w:rPr>
        <w:instrText>&lt;техническое регулирование&gt;</w:instrText>
      </w:r>
      <w:r w:rsidR="008E5654" w:rsidRPr="000D3A79">
        <w:instrText xml:space="preserve">" </w:instrText>
      </w:r>
      <w:r w:rsidR="00584551" w:rsidRPr="000D3A79">
        <w:rPr>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семнадцатый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Техническое регулирование</w:t>
      </w:r>
      <w:r w:rsidR="00584551" w:rsidRPr="000D3A79">
        <w:rPr>
          <w:b/>
          <w:color w:val="auto"/>
        </w:rPr>
        <w:fldChar w:fldCharType="begin"/>
      </w:r>
      <w:r w:rsidR="00F8786D" w:rsidRPr="000D3A79">
        <w:instrText xml:space="preserve"> XE "</w:instrText>
      </w:r>
      <w:r w:rsidR="00F8786D" w:rsidRPr="000D3A79">
        <w:rPr>
          <w:b/>
          <w:color w:val="auto"/>
        </w:rPr>
        <w:instrText>Техническое регулирование</w:instrText>
      </w:r>
      <w:r w:rsidR="00F8786D"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Правовое регулирование отношений в области установления, применения и исполнения обязательных требований к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а также в области применения на добровольной основе требований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выполнению работ или оказанию услуг и правовое регулирование отношений в области оценки соответствия.</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первый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Продукция</w:t>
      </w:r>
      <w:r w:rsidR="006376AD" w:rsidRPr="000D3A79">
        <w:rPr>
          <w:color w:val="auto"/>
        </w:rPr>
        <w:t xml:space="preserve"> </w:t>
      </w:r>
      <w:r w:rsidR="006376AD" w:rsidRPr="000D3A79">
        <w:rPr>
          <w:color w:val="auto"/>
          <w:lang w:val="en-US"/>
        </w:rPr>
        <w:t>&lt;</w:t>
      </w:r>
      <w:r w:rsidR="006376AD" w:rsidRPr="000D3A79">
        <w:rPr>
          <w:color w:val="auto"/>
        </w:rPr>
        <w:t>техническое регулирование</w:t>
      </w:r>
      <w:r w:rsidR="006376AD" w:rsidRPr="000D3A79">
        <w:rPr>
          <w:color w:val="auto"/>
          <w:lang w:val="en-US"/>
        </w:rPr>
        <w:t>&gt;</w:t>
      </w:r>
      <w:r w:rsidR="00584551" w:rsidRPr="000D3A79">
        <w:rPr>
          <w:color w:val="auto"/>
          <w:lang w:val="en-US"/>
        </w:rPr>
        <w:fldChar w:fldCharType="begin"/>
      </w:r>
      <w:r w:rsidR="004A4E35" w:rsidRPr="000D3A79">
        <w:instrText xml:space="preserve"> XE "</w:instrText>
      </w:r>
      <w:r w:rsidR="004A4E35" w:rsidRPr="000D3A79">
        <w:rPr>
          <w:b/>
          <w:color w:val="auto"/>
        </w:rPr>
        <w:instrText>Продукция</w:instrText>
      </w:r>
      <w:r w:rsidR="004A4E35" w:rsidRPr="000D3A79">
        <w:rPr>
          <w:color w:val="auto"/>
        </w:rPr>
        <w:instrText xml:space="preserve"> </w:instrText>
      </w:r>
      <w:r w:rsidR="004A4E35" w:rsidRPr="000D3A79">
        <w:rPr>
          <w:color w:val="auto"/>
          <w:lang w:val="en-US"/>
        </w:rPr>
        <w:instrText>&lt;</w:instrText>
      </w:r>
      <w:r w:rsidR="004A4E35" w:rsidRPr="000D3A79">
        <w:rPr>
          <w:color w:val="auto"/>
        </w:rPr>
        <w:instrText>техническое регулирование</w:instrText>
      </w:r>
      <w:r w:rsidR="004A4E35" w:rsidRPr="000D3A79">
        <w:rPr>
          <w:color w:val="auto"/>
          <w:lang w:val="en-US"/>
        </w:rPr>
        <w:instrText>&gt;</w:instrText>
      </w:r>
      <w:r w:rsidR="004A4E35" w:rsidRPr="000D3A79">
        <w:instrText xml:space="preserve">" </w:instrText>
      </w:r>
      <w:r w:rsidR="00584551" w:rsidRPr="000D3A79">
        <w:rPr>
          <w:color w:val="auto"/>
          <w:lang w:val="en-US"/>
        </w:rPr>
        <w:fldChar w:fldCharType="end"/>
      </w:r>
    </w:p>
    <w:p w:rsidR="00BD580A" w:rsidRPr="000D3A79" w:rsidRDefault="00BD580A" w:rsidP="00FA23D1">
      <w:pPr>
        <w:spacing w:after="0" w:line="360" w:lineRule="exact"/>
        <w:ind w:firstLine="709"/>
        <w:jc w:val="both"/>
        <w:rPr>
          <w:color w:val="auto"/>
        </w:rPr>
      </w:pPr>
      <w:r w:rsidRPr="000D3A79">
        <w:rPr>
          <w:color w:val="auto"/>
        </w:rPr>
        <w:t>Результат деятельности, представленный в материально-вещественной форме и предназначенный для дальнейшего использования в хозяйственных и иных целях.</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шестнадцатый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Безопасность продукции и связанных с ней процессов производства, эксплуатации, хранения, перевозки, реализации и утилизации</w:t>
      </w:r>
      <w:r w:rsidR="00584551" w:rsidRPr="000D3A79">
        <w:rPr>
          <w:b/>
          <w:color w:val="auto"/>
        </w:rPr>
        <w:fldChar w:fldCharType="begin"/>
      </w:r>
      <w:r w:rsidR="004A4E35" w:rsidRPr="000D3A79">
        <w:instrText xml:space="preserve"> XE "</w:instrText>
      </w:r>
      <w:r w:rsidR="004A4E35" w:rsidRPr="000D3A79">
        <w:rPr>
          <w:b/>
          <w:color w:val="auto"/>
        </w:rPr>
        <w:instrText>Безопасность продукции и связанных с ней процессов производства, эксплуатации, хранения, перевозки, реализации и утилизации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второй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Ветеринарно-санитарные и фитосанитарные меры</w:t>
      </w:r>
      <w:r w:rsidR="00584551" w:rsidRPr="000D3A79">
        <w:rPr>
          <w:b/>
          <w:color w:val="auto"/>
        </w:rPr>
        <w:fldChar w:fldCharType="begin"/>
      </w:r>
      <w:r w:rsidR="004A4E35" w:rsidRPr="000D3A79">
        <w:instrText xml:space="preserve"> XE "</w:instrText>
      </w:r>
      <w:r w:rsidR="004A4E35" w:rsidRPr="000D3A79">
        <w:rPr>
          <w:b/>
          <w:color w:val="auto"/>
        </w:rPr>
        <w:instrText>Ветеринарно-санитарные и фитосанитарные меры</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Обязательные для исполнения требования и процедуры, устанавливаемые в целях защиты от рисков, возникающих в связи с проникновением, закреплением или распространением вредных организмов, заболеваний, переносчиков болезней или болезнетворных организмов, в том числе в случае переноса или распространения их животными и (или) растениями, с продукцией, грузами, материалами, транспортными средствами, с наличием добавок, загрязняющих веществ, токсинов, вредителей, сорных растений, болезнетворных организмов, в том числе с пищевыми продуктами или кормами, а также обязательные для исполнения требования и процедуры, устанавливаемые в целях предотвращения иного связанного с распространением вредных организмов ущерба.</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третий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Идентификация продукции</w:t>
      </w:r>
      <w:r w:rsidR="00584551" w:rsidRPr="000D3A79">
        <w:rPr>
          <w:b/>
          <w:color w:val="auto"/>
        </w:rPr>
        <w:fldChar w:fldCharType="begin"/>
      </w:r>
      <w:r w:rsidR="004A4E35" w:rsidRPr="000D3A79">
        <w:instrText xml:space="preserve"> XE "</w:instrText>
      </w:r>
      <w:r w:rsidR="004A4E35" w:rsidRPr="000D3A79">
        <w:rPr>
          <w:b/>
          <w:color w:val="auto"/>
        </w:rPr>
        <w:instrText>Идентификация продукции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Установление тождественности характеристик продукции ее существенным признакам.</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девятый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Выпуск продукции в обращение</w:t>
      </w:r>
      <w:r w:rsidR="00584551" w:rsidRPr="000D3A79">
        <w:rPr>
          <w:b/>
          <w:color w:val="auto"/>
        </w:rPr>
        <w:fldChar w:fldCharType="begin"/>
      </w:r>
      <w:r w:rsidR="004A4E35" w:rsidRPr="000D3A79">
        <w:instrText xml:space="preserve"> XE "</w:instrText>
      </w:r>
      <w:r w:rsidR="004A4E35" w:rsidRPr="000D3A79">
        <w:rPr>
          <w:b/>
          <w:color w:val="auto"/>
        </w:rPr>
        <w:instrText>Выпуск продукции в обращение</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Поставка или ввоз продукции (в том числе отправка со склада изготовителя или отгрузка без складирования) с целью распространения на территории Российской Федерации или Таможенного союза ЕАЭС в ходе коммерческой деятельности на безвозмездной или возмездной основе.</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тридцать первый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 Международный договор от 29 мая 2014</w:t>
      </w:r>
      <w:r w:rsidR="00BA5205" w:rsidRPr="000D3A79">
        <w:rPr>
          <w:color w:val="auto"/>
        </w:rPr>
        <w:t> г.</w:t>
      </w:r>
      <w:r w:rsidR="00344D91" w:rsidRPr="000D3A79">
        <w:rPr>
          <w:color w:val="auto"/>
        </w:rPr>
        <w:t xml:space="preserve"> </w:t>
      </w:r>
      <w:r w:rsidR="00E64620" w:rsidRPr="000D3A79">
        <w:rPr>
          <w:color w:val="auto"/>
        </w:rPr>
        <w:t>«</w:t>
      </w:r>
      <w:r w:rsidRPr="000D3A79">
        <w:rPr>
          <w:color w:val="auto"/>
        </w:rPr>
        <w:t>Договор о Евразийском экономическом союзе</w:t>
      </w:r>
      <w:r w:rsidR="00E64620" w:rsidRPr="000D3A79">
        <w:rPr>
          <w:color w:val="auto"/>
        </w:rPr>
        <w:t>»</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Впервые выпускаемая в обращение продукция</w:t>
      </w:r>
      <w:r w:rsidR="00584551" w:rsidRPr="000D3A79">
        <w:rPr>
          <w:b/>
          <w:color w:val="auto"/>
        </w:rPr>
        <w:fldChar w:fldCharType="begin"/>
      </w:r>
      <w:r w:rsidR="004A4E35" w:rsidRPr="000D3A79">
        <w:instrText xml:space="preserve"> XE "</w:instrText>
      </w:r>
      <w:r w:rsidR="004A4E35" w:rsidRPr="000D3A79">
        <w:rPr>
          <w:b/>
          <w:color w:val="auto"/>
        </w:rPr>
        <w:instrText>Впервые выпускаемая в обращение продукция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Продукция, которая ранее не находилась в обращении на территории Российской Федерации либо которая ранее выпускалась в обращение и свойства или характеристики которой были впоследствии изменены.</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тридцатый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Орган государственного контроля (надзора)</w:t>
      </w:r>
      <w:r w:rsidR="00584551" w:rsidRPr="000D3A79">
        <w:rPr>
          <w:b/>
          <w:color w:val="auto"/>
        </w:rPr>
        <w:fldChar w:fldCharType="begin"/>
      </w:r>
      <w:r w:rsidR="004A4E35" w:rsidRPr="000D3A79">
        <w:instrText xml:space="preserve"> XE "</w:instrText>
      </w:r>
      <w:r w:rsidR="004A4E35" w:rsidRPr="000D3A79">
        <w:rPr>
          <w:b/>
          <w:color w:val="auto"/>
        </w:rPr>
        <w:instrText>Орган государственного контроля (надзора)</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Контрольный (надзорный) орган, уполномоченный на осуществление вида федерального государственного контроля (надзора) или вида регионального государственного контроля (надзора), в рамках которых осуществляется государственный контроль (надзор) за соблюдением требований технических регламентов и (или) обязательных требований, подлежащих применению до дня вступления в силу технических регламентов, в соответствии с настоящим Федеральным законом.</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тридцать второй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Эксперт-аудитор</w:t>
      </w:r>
      <w:r w:rsidR="00584551" w:rsidRPr="000D3A79">
        <w:rPr>
          <w:b/>
          <w:color w:val="auto"/>
        </w:rPr>
        <w:fldChar w:fldCharType="begin"/>
      </w:r>
      <w:r w:rsidR="004A4E35" w:rsidRPr="000D3A79">
        <w:instrText xml:space="preserve"> XE "</w:instrText>
      </w:r>
      <w:r w:rsidR="004A4E35" w:rsidRPr="000D3A79">
        <w:rPr>
          <w:b/>
          <w:color w:val="auto"/>
        </w:rPr>
        <w:instrText>Эксперт-аудитор</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Физическое лицо, которое является работником органа по сертификации, обладает знаниями и навыками проведения работ по подтверждению соответствия в определенной области, включено в единый реестр экспертов-аудиторов и участвует в работах по обязательной сертификации, выполняемых органом по сертификации.</w:t>
      </w:r>
    </w:p>
    <w:p w:rsidR="00BD580A" w:rsidRPr="000D3A79" w:rsidRDefault="00BD580A" w:rsidP="00FA23D1">
      <w:pPr>
        <w:spacing w:after="0" w:line="360" w:lineRule="exact"/>
        <w:ind w:firstLine="709"/>
        <w:jc w:val="both"/>
        <w:rPr>
          <w:color w:val="auto"/>
        </w:rPr>
      </w:pPr>
      <w:r w:rsidRPr="000D3A79">
        <w:rPr>
          <w:color w:val="auto"/>
        </w:rPr>
        <w:t>[</w:t>
      </w:r>
      <w:r w:rsidR="00CE36C5" w:rsidRPr="000D3A79">
        <w:rPr>
          <w:color w:val="auto"/>
        </w:rPr>
        <w:t xml:space="preserve">абзац тридцать третий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spacing w:after="0" w:line="360" w:lineRule="exact"/>
        <w:ind w:firstLine="709"/>
        <w:jc w:val="both"/>
        <w:rPr>
          <w:color w:val="auto"/>
        </w:rPr>
      </w:pPr>
    </w:p>
    <w:p w:rsidR="00BD580A" w:rsidRPr="000D3A79" w:rsidRDefault="00BD580A" w:rsidP="00FA23D1">
      <w:pPr>
        <w:pStyle w:val="3"/>
        <w:spacing w:before="120" w:after="120" w:line="360" w:lineRule="exact"/>
        <w:jc w:val="center"/>
        <w:rPr>
          <w:rFonts w:ascii="Times New Roman" w:hAnsi="Times New Roman" w:cs="Times New Roman"/>
          <w:b/>
          <w:color w:val="000000" w:themeColor="text1"/>
          <w:sz w:val="28"/>
          <w:szCs w:val="28"/>
        </w:rPr>
      </w:pPr>
      <w:bookmarkStart w:id="124" w:name="_Toc189060198"/>
      <w:bookmarkStart w:id="125" w:name="_Toc223360970"/>
      <w:r w:rsidRPr="000D3A79">
        <w:rPr>
          <w:rFonts w:ascii="Times New Roman" w:hAnsi="Times New Roman" w:cs="Times New Roman"/>
          <w:b/>
          <w:color w:val="000000" w:themeColor="text1"/>
          <w:sz w:val="28"/>
          <w:szCs w:val="28"/>
        </w:rPr>
        <w:t>Сертификация (оценка соответствия)</w:t>
      </w:r>
      <w:bookmarkEnd w:id="124"/>
      <w:bookmarkEnd w:id="125"/>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Национальный орган по аккредитации</w:t>
      </w:r>
      <w:r w:rsidR="00584551" w:rsidRPr="000D3A79">
        <w:rPr>
          <w:b/>
          <w:color w:val="auto"/>
        </w:rPr>
        <w:fldChar w:fldCharType="begin"/>
      </w:r>
      <w:r w:rsidR="004A4E35" w:rsidRPr="000D3A79">
        <w:instrText xml:space="preserve"> XE "</w:instrText>
      </w:r>
      <w:r w:rsidR="004A4E35" w:rsidRPr="000D3A79">
        <w:rPr>
          <w:b/>
          <w:color w:val="auto"/>
        </w:rPr>
        <w:instrText>Национальный орган по аккредитации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Федеральный орган исполнительной власти, уполномоченный осуществлять функции по аккредитации в национальной системе аккредитации в соответствии с настоящим Федеральным законом.</w:t>
      </w:r>
    </w:p>
    <w:p w:rsidR="00BD580A" w:rsidRPr="000D3A79" w:rsidRDefault="00BD580A" w:rsidP="00FA23D1">
      <w:pPr>
        <w:spacing w:after="0" w:line="360" w:lineRule="exact"/>
        <w:ind w:firstLine="709"/>
        <w:jc w:val="both"/>
        <w:rPr>
          <w:color w:val="auto"/>
        </w:rPr>
      </w:pPr>
      <w:r w:rsidRPr="000D3A79">
        <w:rPr>
          <w:color w:val="auto"/>
        </w:rPr>
        <w:t>[пункт 12 статьи 4 Федерального закона от 28 декабря 2013</w:t>
      </w:r>
      <w:r w:rsidR="00BA5205" w:rsidRPr="000D3A79">
        <w:rPr>
          <w:color w:val="auto"/>
        </w:rPr>
        <w:t> г.</w:t>
      </w:r>
      <w:r w:rsidRPr="000D3A79">
        <w:rPr>
          <w:color w:val="auto"/>
        </w:rPr>
        <w:t xml:space="preserve"> </w:t>
      </w:r>
      <w:r w:rsidR="005A6BA8" w:rsidRPr="000D3A79">
        <w:rPr>
          <w:color w:val="auto"/>
        </w:rPr>
        <w:t>№ </w:t>
      </w:r>
      <w:r w:rsidRPr="000D3A79">
        <w:rPr>
          <w:color w:val="auto"/>
        </w:rPr>
        <w:t>412</w:t>
      </w:r>
      <w:r w:rsidR="00DA44D8" w:rsidRPr="000D3A79">
        <w:rPr>
          <w:color w:val="auto"/>
        </w:rPr>
        <w:noBreakHyphen/>
        <w:t>ФЗ</w:t>
      </w:r>
      <w:r w:rsidRPr="000D3A79">
        <w:rPr>
          <w:color w:val="auto"/>
        </w:rPr>
        <w:t xml:space="preserve"> </w:t>
      </w:r>
      <w:r w:rsidR="00240E3E">
        <w:rPr>
          <w:color w:val="auto"/>
        </w:rPr>
        <w:t>«Об аккредитации в национальной системе аккредитации»</w:t>
      </w:r>
      <w:r w:rsidRPr="000D3A79">
        <w:rPr>
          <w:color w:val="auto"/>
        </w:rPr>
        <w:t>]</w:t>
      </w:r>
    </w:p>
    <w:p w:rsidR="00BD580A" w:rsidRPr="000D3A79" w:rsidRDefault="00505BC4" w:rsidP="00FA23D1">
      <w:pPr>
        <w:numPr>
          <w:ilvl w:val="0"/>
          <w:numId w:val="11"/>
        </w:numPr>
        <w:spacing w:before="120" w:after="0" w:line="360" w:lineRule="exact"/>
        <w:ind w:left="0" w:firstLine="709"/>
        <w:jc w:val="both"/>
        <w:rPr>
          <w:b/>
          <w:color w:val="auto"/>
        </w:rPr>
      </w:pPr>
      <w:r w:rsidRPr="000D3A79">
        <w:rPr>
          <w:b/>
          <w:color w:val="auto"/>
        </w:rPr>
        <w:t xml:space="preserve">Аккредитация </w:t>
      </w:r>
      <w:r w:rsidR="00BD580A" w:rsidRPr="000D3A79">
        <w:rPr>
          <w:b/>
          <w:color w:val="auto"/>
        </w:rPr>
        <w:t>в национальной системе аккредитации</w:t>
      </w:r>
      <w:r w:rsidRPr="000D3A79">
        <w:rPr>
          <w:b/>
          <w:color w:val="auto"/>
        </w:rPr>
        <w:t>;</w:t>
      </w:r>
      <w:r w:rsidR="00BD580A" w:rsidRPr="000D3A79">
        <w:rPr>
          <w:color w:val="auto"/>
        </w:rPr>
        <w:t xml:space="preserve"> аккредитация</w:t>
      </w:r>
      <w:r w:rsidR="00584551" w:rsidRPr="000D3A79">
        <w:rPr>
          <w:color w:val="auto"/>
        </w:rPr>
        <w:fldChar w:fldCharType="begin"/>
      </w:r>
      <w:r w:rsidRPr="000D3A79">
        <w:instrText xml:space="preserve"> XE "</w:instrText>
      </w:r>
      <w:r w:rsidRPr="000D3A79">
        <w:rPr>
          <w:b/>
          <w:color w:val="auto"/>
        </w:rPr>
        <w:instrText>Аккредитация в национальной системе аккредитации</w:instrText>
      </w:r>
      <w:r w:rsidRPr="000D3A79">
        <w:instrText>\</w:instrText>
      </w:r>
      <w:r w:rsidRPr="000D3A79">
        <w:rPr>
          <w:b/>
          <w:color w:val="auto"/>
        </w:rPr>
        <w:instrText>;</w:instrText>
      </w:r>
      <w:r w:rsidRPr="000D3A79">
        <w:rPr>
          <w:color w:val="auto"/>
        </w:rPr>
        <w:instrText xml:space="preserve"> аккредитация</w:instrText>
      </w:r>
      <w:r w:rsidRPr="000D3A79">
        <w:instrText xml:space="preserve">" </w:instrText>
      </w:r>
      <w:r w:rsidR="00584551" w:rsidRPr="000D3A79">
        <w:rPr>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Подтверждение национальным органом по аккредитации соответствия юридического лица или индивидуального предпринимателя критериям аккредитации, являющееся официальным свидетельством компетентности юридического лица или индивидуального предпринимателя осуществлять деятельность в определенной области аккредитации.</w:t>
      </w:r>
    </w:p>
    <w:p w:rsidR="00BD580A" w:rsidRPr="000D3A79" w:rsidRDefault="00BD580A" w:rsidP="00FA23D1">
      <w:pPr>
        <w:spacing w:after="0" w:line="360" w:lineRule="exact"/>
        <w:ind w:firstLine="709"/>
        <w:jc w:val="both"/>
        <w:rPr>
          <w:color w:val="auto"/>
        </w:rPr>
      </w:pPr>
      <w:r w:rsidRPr="000D3A79">
        <w:rPr>
          <w:color w:val="auto"/>
        </w:rPr>
        <w:t>[пункт 1 статьи 4 Федерального закона от 28 декабря 2013</w:t>
      </w:r>
      <w:r w:rsidR="00BA5205" w:rsidRPr="000D3A79">
        <w:rPr>
          <w:color w:val="auto"/>
        </w:rPr>
        <w:t> г.</w:t>
      </w:r>
      <w:r w:rsidRPr="000D3A79">
        <w:rPr>
          <w:color w:val="auto"/>
        </w:rPr>
        <w:t xml:space="preserve"> </w:t>
      </w:r>
      <w:r w:rsidR="005A6BA8" w:rsidRPr="000D3A79">
        <w:rPr>
          <w:color w:val="auto"/>
        </w:rPr>
        <w:t>№ </w:t>
      </w:r>
      <w:r w:rsidRPr="000D3A79">
        <w:rPr>
          <w:color w:val="auto"/>
        </w:rPr>
        <w:t>412</w:t>
      </w:r>
      <w:r w:rsidR="00DA44D8" w:rsidRPr="000D3A79">
        <w:rPr>
          <w:color w:val="auto"/>
        </w:rPr>
        <w:noBreakHyphen/>
        <w:t>ФЗ</w:t>
      </w:r>
      <w:r w:rsidRPr="000D3A79">
        <w:rPr>
          <w:color w:val="auto"/>
        </w:rPr>
        <w:t xml:space="preserve"> </w:t>
      </w:r>
      <w:r w:rsidR="00240E3E">
        <w:rPr>
          <w:color w:val="auto"/>
        </w:rPr>
        <w:t>«Об аккредитации в национальной системе аккредитации»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Орган по сертификации</w:t>
      </w:r>
      <w:r w:rsidR="00584551" w:rsidRPr="000D3A79">
        <w:rPr>
          <w:b/>
          <w:color w:val="auto"/>
        </w:rPr>
        <w:fldChar w:fldCharType="begin"/>
      </w:r>
      <w:r w:rsidR="004A4E35" w:rsidRPr="000D3A79">
        <w:instrText xml:space="preserve"> XE "</w:instrText>
      </w:r>
      <w:r w:rsidR="004A4E35" w:rsidRPr="000D3A79">
        <w:rPr>
          <w:b/>
          <w:color w:val="auto"/>
        </w:rPr>
        <w:instrText>Орган по сертификации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Юридическое лицо или индивидуальный предприниматель, аккредитованные в соответствии с законодательством Российской Федерации об аккредитации в национальной системе аккредитации для выполнения работ по сертификации.</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тринадцатый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Система сертификации</w:t>
      </w:r>
      <w:r w:rsidR="00584551" w:rsidRPr="000D3A79">
        <w:rPr>
          <w:b/>
          <w:color w:val="auto"/>
        </w:rPr>
        <w:fldChar w:fldCharType="begin"/>
      </w:r>
      <w:r w:rsidR="004A4E35" w:rsidRPr="000D3A79">
        <w:instrText xml:space="preserve"> XE "</w:instrText>
      </w:r>
      <w:r w:rsidR="004A4E35" w:rsidRPr="000D3A79">
        <w:rPr>
          <w:b/>
          <w:color w:val="auto"/>
        </w:rPr>
        <w:instrText>Система сертификации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Совокупность правил выполнения работ по сертификации, ее участников и правил функционирования системы сертификации в целом.</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Оценка соответствия</w:t>
      </w:r>
      <w:r w:rsidR="00584551" w:rsidRPr="000D3A79">
        <w:rPr>
          <w:b/>
          <w:color w:val="auto"/>
        </w:rPr>
        <w:fldChar w:fldCharType="begin"/>
      </w:r>
      <w:r w:rsidR="004A4E35" w:rsidRPr="000D3A79">
        <w:instrText xml:space="preserve"> XE "</w:instrText>
      </w:r>
      <w:r w:rsidR="004A4E35" w:rsidRPr="000D3A79">
        <w:rPr>
          <w:b/>
          <w:color w:val="auto"/>
        </w:rPr>
        <w:instrText>Оценка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Прямое или косвенное определение соблюдения требований, предъявляемых к объекту.</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четырнадцатый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 xml:space="preserve">Заявитель </w:t>
      </w:r>
      <w:r w:rsidRPr="000D3A79">
        <w:rPr>
          <w:color w:val="auto"/>
        </w:rPr>
        <w:t>&lt;сертификация&gt;</w:t>
      </w:r>
      <w:r w:rsidR="00584551" w:rsidRPr="000D3A79">
        <w:rPr>
          <w:color w:val="auto"/>
        </w:rPr>
        <w:fldChar w:fldCharType="begin"/>
      </w:r>
      <w:r w:rsidR="00216392" w:rsidRPr="000D3A79">
        <w:instrText xml:space="preserve"> XE "</w:instrText>
      </w:r>
      <w:r w:rsidR="00216392" w:rsidRPr="000D3A79">
        <w:rPr>
          <w:b/>
          <w:color w:val="auto"/>
        </w:rPr>
        <w:instrText xml:space="preserve">Заявитель </w:instrText>
      </w:r>
      <w:r w:rsidR="00216392" w:rsidRPr="000D3A79">
        <w:rPr>
          <w:color w:val="auto"/>
        </w:rPr>
        <w:instrText>&lt;сертификация&gt;</w:instrText>
      </w:r>
      <w:r w:rsidR="00216392" w:rsidRPr="000D3A79">
        <w:instrText xml:space="preserve">" </w:instrText>
      </w:r>
      <w:r w:rsidR="00584551" w:rsidRPr="000D3A79">
        <w:rPr>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Физическое или юридическое лицо, которое для подтверждения соответствия принимает декларацию о соответствии или обращается за получением сертификата соответствия, получает сертификат соответствия.</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шестой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Форма подтверждения соответствия</w:t>
      </w:r>
      <w:r w:rsidR="00584551" w:rsidRPr="000D3A79">
        <w:rPr>
          <w:b/>
          <w:color w:val="auto"/>
        </w:rPr>
        <w:fldChar w:fldCharType="begin"/>
      </w:r>
      <w:r w:rsidR="004A4E35" w:rsidRPr="000D3A79">
        <w:instrText xml:space="preserve"> XE "</w:instrText>
      </w:r>
      <w:r w:rsidR="004A4E35" w:rsidRPr="000D3A79">
        <w:rPr>
          <w:b/>
          <w:color w:val="auto"/>
        </w:rPr>
        <w:instrText>Форма подтверждения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Определенный порядок документального удостоверения соответствия продукции или иных объектов, процессов проектирования (включая изыскания), производства, строительства, монтажа, наладки, эксплуатации, хранения, перевозки, реализации и утилизации, выполнения работ или оказания услуг требованиям технических регламентов, положениям документов по стандартизации или условиям договоров</w:t>
      </w:r>
      <w:r w:rsidR="00681295" w:rsidRPr="000D3A79">
        <w:rPr>
          <w:color w:val="auto"/>
        </w:rPr>
        <w:t>.</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третий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Схема подтверждения соответствия</w:t>
      </w:r>
      <w:r w:rsidR="00584551" w:rsidRPr="000D3A79">
        <w:rPr>
          <w:b/>
          <w:color w:val="auto"/>
        </w:rPr>
        <w:fldChar w:fldCharType="begin"/>
      </w:r>
      <w:r w:rsidR="004A4E35" w:rsidRPr="000D3A79">
        <w:instrText xml:space="preserve"> XE "</w:instrText>
      </w:r>
      <w:r w:rsidR="004A4E35" w:rsidRPr="000D3A79">
        <w:rPr>
          <w:b/>
          <w:color w:val="auto"/>
        </w:rPr>
        <w:instrText>Схема подтверждения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Перечень действий участников подтверждения соответствия, результаты которых рассматриваются ими в качестве доказательств соответствия продукции и иных объектов установленным требованиям.</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четвертый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Подтверждение соответствия</w:t>
      </w:r>
      <w:r w:rsidR="00584551" w:rsidRPr="000D3A79">
        <w:rPr>
          <w:b/>
          <w:color w:val="auto"/>
        </w:rPr>
        <w:fldChar w:fldCharType="begin"/>
      </w:r>
      <w:r w:rsidR="004A4E35" w:rsidRPr="000D3A79">
        <w:instrText xml:space="preserve"> XE "</w:instrText>
      </w:r>
      <w:r w:rsidR="004A4E35" w:rsidRPr="000D3A79">
        <w:rPr>
          <w:b/>
          <w:color w:val="auto"/>
        </w:rPr>
        <w:instrText>Подтверждение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Документальное удостоверение соответствия продукции или иных объектов, процессов проектирования (включая изыскания), производства, строительства, монтажа, наладки, эксплуатации, хранения, перевозки, реализации и утилизации, выполнения работ или оказания услуг требованиям технических регламентов, документам по стандартизации или условиям договоров.</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пятнадцатый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Декларирование соответствия</w:t>
      </w:r>
      <w:r w:rsidR="00584551" w:rsidRPr="000D3A79">
        <w:rPr>
          <w:b/>
          <w:color w:val="auto"/>
        </w:rPr>
        <w:fldChar w:fldCharType="begin"/>
      </w:r>
      <w:r w:rsidR="004A4E35" w:rsidRPr="000D3A79">
        <w:instrText xml:space="preserve"> XE "</w:instrText>
      </w:r>
      <w:r w:rsidR="004A4E35" w:rsidRPr="000D3A79">
        <w:rPr>
          <w:b/>
          <w:color w:val="auto"/>
        </w:rPr>
        <w:instrText>Декларирование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Форма подтверждения соответствия продукции требованиям технических регламентов.</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четвертый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Декларация о соответствии</w:t>
      </w:r>
      <w:r w:rsidR="00584551" w:rsidRPr="000D3A79">
        <w:rPr>
          <w:b/>
          <w:color w:val="auto"/>
        </w:rPr>
        <w:fldChar w:fldCharType="begin"/>
      </w:r>
      <w:r w:rsidR="004A4E35" w:rsidRPr="000D3A79">
        <w:instrText xml:space="preserve"> XE "</w:instrText>
      </w:r>
      <w:r w:rsidR="004A4E35" w:rsidRPr="000D3A79">
        <w:rPr>
          <w:b/>
          <w:color w:val="auto"/>
        </w:rPr>
        <w:instrText>Декларация о соответствии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Документ, удостоверяющий соответствие выпускаемой в обращение продукции требованиям технических регламентов.</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пятый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Недействительность декларации о соответствии</w:t>
      </w:r>
      <w:r w:rsidR="00584551" w:rsidRPr="000D3A79">
        <w:rPr>
          <w:b/>
          <w:color w:val="auto"/>
        </w:rPr>
        <w:fldChar w:fldCharType="begin"/>
      </w:r>
      <w:r w:rsidR="004A4E35" w:rsidRPr="000D3A79">
        <w:instrText xml:space="preserve"> XE "</w:instrText>
      </w:r>
      <w:r w:rsidR="004A4E35" w:rsidRPr="000D3A79">
        <w:rPr>
          <w:b/>
          <w:color w:val="auto"/>
        </w:rPr>
        <w:instrText>Недействительность декларации о соответствии</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Основание для прекращения органом государственного контроля (надзора), национальным органом по аккредитации действия декларации о соответствии в случаях, установленных в соответствии с настоящим Федеральным законом. Действие декларации о соответствии прекращается с момента внесения сведений о признании декларации о соответствии недействительной в реестр выданных сертификатов соответствия и зарегистрированных деклараций о соответствии (далее - реестр сертификатов соответствия и деклараций о соответствии), включающий в себя в том числе национальную часть Единого реестра выданных сертификатов соответствия и зарегистрированных деклараций о соответствии Евразийского экономического союза.</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одиннадцатый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Сертификация</w:t>
      </w:r>
      <w:r w:rsidR="00584551" w:rsidRPr="000D3A79">
        <w:rPr>
          <w:b/>
          <w:color w:val="auto"/>
        </w:rPr>
        <w:fldChar w:fldCharType="begin"/>
      </w:r>
      <w:r w:rsidR="004A4E35" w:rsidRPr="000D3A79">
        <w:instrText xml:space="preserve"> XE "</w:instrText>
      </w:r>
      <w:r w:rsidR="004A4E35" w:rsidRPr="000D3A79">
        <w:rPr>
          <w:b/>
          <w:color w:val="auto"/>
        </w:rPr>
        <w:instrText>Сертификация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Форма осуществляемого органом по сертификации подтверждения соответствия объектов требованиям технических регламентов, документам по стандартизации или условиям договоров.</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восемнадцатый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Сертификат соответствия</w:t>
      </w:r>
      <w:r w:rsidR="00584551" w:rsidRPr="000D3A79">
        <w:rPr>
          <w:b/>
          <w:color w:val="auto"/>
        </w:rPr>
        <w:fldChar w:fldCharType="begin"/>
      </w:r>
      <w:r w:rsidR="004A4E35" w:rsidRPr="000D3A79">
        <w:instrText xml:space="preserve"> XE "</w:instrText>
      </w:r>
      <w:r w:rsidR="004A4E35" w:rsidRPr="000D3A79">
        <w:rPr>
          <w:b/>
          <w:color w:val="auto"/>
        </w:rPr>
        <w:instrText>Сертификат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Документ, удостоверяющий соответствие объекта требованиям технических регламентов, документам по стандартизации или условиям договоров.</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девятнадцатый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Недействительность сертификата соответствия</w:t>
      </w:r>
      <w:r w:rsidR="00584551" w:rsidRPr="000D3A79">
        <w:rPr>
          <w:b/>
          <w:color w:val="auto"/>
        </w:rPr>
        <w:fldChar w:fldCharType="begin"/>
      </w:r>
      <w:r w:rsidR="004A4E35" w:rsidRPr="000D3A79">
        <w:instrText xml:space="preserve"> XE "</w:instrText>
      </w:r>
      <w:r w:rsidR="004A4E35" w:rsidRPr="000D3A79">
        <w:rPr>
          <w:b/>
          <w:color w:val="auto"/>
        </w:rPr>
        <w:instrText>Недействительность сертификата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Основание для прекращения органом государственного контроля (надзора), национальным органом по аккредитации действия сертификата соответствия в случаях, установленных в соответствии с настоящим Федеральным законом. Действие сертификата соответствия прекращается с момента внесения сведений о признании сертификата соответствия недействительным в реестр сертификатов соответствия и деклараций о соответствии.</w:t>
      </w:r>
    </w:p>
    <w:p w:rsidR="00BD580A" w:rsidRPr="000D3A79" w:rsidRDefault="00BD580A" w:rsidP="00FA23D1">
      <w:pPr>
        <w:spacing w:after="0" w:line="360" w:lineRule="exact"/>
        <w:ind w:firstLine="709"/>
        <w:jc w:val="both"/>
        <w:rPr>
          <w:color w:val="auto"/>
        </w:rPr>
      </w:pPr>
      <w:r w:rsidRPr="000D3A79">
        <w:rPr>
          <w:color w:val="auto"/>
        </w:rPr>
        <w:t>[</w:t>
      </w:r>
      <w:r w:rsidR="007B4823" w:rsidRPr="000D3A79">
        <w:rPr>
          <w:color w:val="auto"/>
        </w:rPr>
        <w:t xml:space="preserve">абзац двенадцатый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Знак соответствия</w:t>
      </w:r>
      <w:r w:rsidR="00584551" w:rsidRPr="000D3A79">
        <w:rPr>
          <w:b/>
          <w:color w:val="auto"/>
        </w:rPr>
        <w:fldChar w:fldCharType="begin"/>
      </w:r>
      <w:r w:rsidR="004A4E35" w:rsidRPr="000D3A79">
        <w:instrText xml:space="preserve"> XE "</w:instrText>
      </w:r>
      <w:r w:rsidR="004A4E35" w:rsidRPr="000D3A79">
        <w:rPr>
          <w:b/>
          <w:color w:val="auto"/>
        </w:rPr>
        <w:instrText>Знак соответствия</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Обозначение, служащее для информирования приобретателей, в том числе потребителей, о соответствии объекта сертификации требованиям системы добровольной сертификации.</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восьмой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numPr>
          <w:ilvl w:val="0"/>
          <w:numId w:val="11"/>
        </w:numPr>
        <w:spacing w:before="120" w:after="0" w:line="360" w:lineRule="exact"/>
        <w:ind w:left="0" w:firstLine="709"/>
        <w:jc w:val="both"/>
        <w:rPr>
          <w:b/>
          <w:color w:val="auto"/>
        </w:rPr>
      </w:pPr>
      <w:r w:rsidRPr="000D3A79">
        <w:rPr>
          <w:b/>
          <w:color w:val="auto"/>
        </w:rPr>
        <w:t>Знак обращения на рынке</w:t>
      </w:r>
      <w:r w:rsidR="00584551" w:rsidRPr="000D3A79">
        <w:rPr>
          <w:b/>
          <w:color w:val="auto"/>
        </w:rPr>
        <w:fldChar w:fldCharType="begin"/>
      </w:r>
      <w:r w:rsidR="004A4E35" w:rsidRPr="000D3A79">
        <w:instrText xml:space="preserve"> XE "</w:instrText>
      </w:r>
      <w:r w:rsidR="004A4E35" w:rsidRPr="000D3A79">
        <w:rPr>
          <w:b/>
          <w:color w:val="auto"/>
        </w:rPr>
        <w:instrText>Знак обращения на рынке</w:instrText>
      </w:r>
      <w:r w:rsidR="004A4E35" w:rsidRPr="000D3A79">
        <w:instrText xml:space="preserve">" </w:instrText>
      </w:r>
      <w:r w:rsidR="00584551" w:rsidRPr="000D3A79">
        <w:rPr>
          <w:b/>
          <w:color w:val="auto"/>
        </w:rPr>
        <w:fldChar w:fldCharType="end"/>
      </w:r>
    </w:p>
    <w:p w:rsidR="00BD580A" w:rsidRPr="000D3A79" w:rsidRDefault="00BD580A" w:rsidP="00FA23D1">
      <w:pPr>
        <w:spacing w:after="0" w:line="360" w:lineRule="exact"/>
        <w:ind w:firstLine="709"/>
        <w:jc w:val="both"/>
        <w:rPr>
          <w:color w:val="auto"/>
        </w:rPr>
      </w:pPr>
      <w:r w:rsidRPr="000D3A79">
        <w:rPr>
          <w:color w:val="auto"/>
        </w:rPr>
        <w:t>Обозначение, служащее для информирования приобретателей, в том числе потребителей, о соответствии выпускаемой в обращение продукции требованиям технических регламентов.</w:t>
      </w:r>
    </w:p>
    <w:p w:rsidR="00BD580A" w:rsidRPr="000D3A79" w:rsidRDefault="00BD580A" w:rsidP="00FA23D1">
      <w:pPr>
        <w:spacing w:after="0" w:line="360" w:lineRule="exact"/>
        <w:ind w:firstLine="709"/>
        <w:jc w:val="both"/>
        <w:rPr>
          <w:color w:val="auto"/>
        </w:rPr>
      </w:pPr>
      <w:r w:rsidRPr="000D3A79">
        <w:rPr>
          <w:color w:val="auto"/>
        </w:rPr>
        <w:t>[</w:t>
      </w:r>
      <w:r w:rsidR="007F5F79" w:rsidRPr="000D3A79">
        <w:rPr>
          <w:color w:val="auto"/>
        </w:rPr>
        <w:t xml:space="preserve">абзац седьмой </w:t>
      </w:r>
      <w:r w:rsidRPr="000D3A79">
        <w:rPr>
          <w:color w:val="auto"/>
        </w:rPr>
        <w:t>статьи 2 Федерального закона от 27 декабря 2002</w:t>
      </w:r>
      <w:r w:rsidR="00BA5205" w:rsidRPr="000D3A79">
        <w:rPr>
          <w:color w:val="auto"/>
        </w:rPr>
        <w:t> г.</w:t>
      </w:r>
      <w:r w:rsidRPr="000D3A79">
        <w:rPr>
          <w:color w:val="auto"/>
        </w:rPr>
        <w:t xml:space="preserve"> </w:t>
      </w:r>
      <w:r w:rsidR="00B06BFC" w:rsidRPr="000D3A79">
        <w:rPr>
          <w:color w:val="auto"/>
        </w:rPr>
        <w:t>№ </w:t>
      </w:r>
      <w:r w:rsidR="00D60587">
        <w:rPr>
          <w:color w:val="auto"/>
        </w:rPr>
        <w:t>184</w:t>
      </w:r>
      <w:r w:rsidR="00D60587">
        <w:rPr>
          <w:color w:val="auto"/>
        </w:rPr>
        <w:noBreakHyphen/>
        <w:t>ФЗ</w:t>
      </w:r>
      <w:r w:rsidR="00B06BFC" w:rsidRPr="000D3A79">
        <w:rPr>
          <w:color w:val="auto"/>
        </w:rPr>
        <w:t xml:space="preserve"> </w:t>
      </w:r>
      <w:r w:rsidR="00E11EF5">
        <w:rPr>
          <w:color w:val="auto"/>
        </w:rPr>
        <w:t>«О техническом регулировании»</w:t>
      </w:r>
      <w:r w:rsidRPr="000D3A79">
        <w:rPr>
          <w:color w:val="auto"/>
        </w:rPr>
        <w:t>]</w:t>
      </w:r>
    </w:p>
    <w:p w:rsidR="00BD580A" w:rsidRPr="000D3A79" w:rsidRDefault="00BD580A" w:rsidP="00FA23D1">
      <w:pPr>
        <w:spacing w:after="0" w:line="360" w:lineRule="exact"/>
        <w:ind w:firstLine="709"/>
        <w:jc w:val="both"/>
        <w:rPr>
          <w:color w:val="auto"/>
        </w:rPr>
      </w:pPr>
    </w:p>
    <w:p w:rsidR="00123D6C"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26" w:name="_Toc131076318"/>
      <w:bookmarkStart w:id="127" w:name="_Toc189060199"/>
      <w:bookmarkStart w:id="128" w:name="_Toc223360971"/>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4</w:t>
      </w:r>
      <w:r w:rsidR="00123D6C" w:rsidRPr="000D3A79">
        <w:rPr>
          <w:rFonts w:ascii="Times New Roman" w:hAnsi="Times New Roman" w:cs="Times New Roman"/>
          <w:b/>
          <w:color w:val="000000" w:themeColor="text1"/>
          <w:sz w:val="28"/>
          <w:szCs w:val="28"/>
        </w:rPr>
        <w:t>. Безопасность движения на железнодорожном транспорте</w:t>
      </w:r>
      <w:bookmarkEnd w:id="126"/>
      <w:bookmarkEnd w:id="127"/>
      <w:bookmarkEnd w:id="128"/>
    </w:p>
    <w:p w:rsidR="00123D6C" w:rsidRPr="000D3A79" w:rsidRDefault="00123D6C" w:rsidP="00FA23D1">
      <w:pPr>
        <w:pStyle w:val="3"/>
        <w:spacing w:before="120" w:after="120" w:line="360" w:lineRule="exact"/>
        <w:jc w:val="center"/>
        <w:rPr>
          <w:rFonts w:ascii="Times New Roman" w:hAnsi="Times New Roman" w:cs="Times New Roman"/>
          <w:b/>
          <w:color w:val="000000" w:themeColor="text1"/>
          <w:sz w:val="28"/>
          <w:szCs w:val="28"/>
        </w:rPr>
      </w:pPr>
      <w:bookmarkStart w:id="129" w:name="_Toc131076319"/>
      <w:bookmarkStart w:id="130" w:name="_Toc189060200"/>
      <w:bookmarkStart w:id="131" w:name="_Toc223360972"/>
      <w:r w:rsidRPr="000D3A79">
        <w:rPr>
          <w:rFonts w:ascii="Times New Roman" w:hAnsi="Times New Roman" w:cs="Times New Roman"/>
          <w:b/>
          <w:color w:val="000000" w:themeColor="text1"/>
          <w:sz w:val="28"/>
          <w:szCs w:val="28"/>
        </w:rPr>
        <w:t>Основные положения</w:t>
      </w:r>
      <w:bookmarkEnd w:id="129"/>
      <w:bookmarkEnd w:id="130"/>
      <w:bookmarkEnd w:id="131"/>
    </w:p>
    <w:p w:rsidR="00123D6C" w:rsidRPr="000D3A79" w:rsidRDefault="00505BC4" w:rsidP="00FA23D1">
      <w:pPr>
        <w:numPr>
          <w:ilvl w:val="0"/>
          <w:numId w:val="12"/>
        </w:numPr>
        <w:spacing w:before="120" w:after="0" w:line="360" w:lineRule="exact"/>
        <w:ind w:left="0" w:firstLine="709"/>
        <w:jc w:val="both"/>
        <w:rPr>
          <w:b/>
          <w:color w:val="auto"/>
        </w:rPr>
      </w:pPr>
      <w:r w:rsidRPr="000D3A79">
        <w:rPr>
          <w:b/>
          <w:color w:val="auto"/>
        </w:rPr>
        <w:t xml:space="preserve">Безопасность </w:t>
      </w:r>
      <w:r w:rsidR="00123D6C" w:rsidRPr="000D3A79">
        <w:rPr>
          <w:b/>
          <w:color w:val="auto"/>
        </w:rPr>
        <w:t>движения и эксплуатации железнодорожного транспорта</w:t>
      </w:r>
      <w:r w:rsidRPr="000D3A79">
        <w:rPr>
          <w:b/>
          <w:color w:val="auto"/>
        </w:rPr>
        <w:t>;</w:t>
      </w:r>
      <w:r w:rsidR="00123D6C" w:rsidRPr="000D3A79">
        <w:rPr>
          <w:color w:val="auto"/>
        </w:rPr>
        <w:t xml:space="preserve"> безопасность движения</w:t>
      </w:r>
      <w:r w:rsidR="00584551" w:rsidRPr="000D3A79">
        <w:rPr>
          <w:color w:val="auto"/>
        </w:rPr>
        <w:fldChar w:fldCharType="begin"/>
      </w:r>
      <w:r w:rsidRPr="000D3A79">
        <w:instrText xml:space="preserve"> XE "</w:instrText>
      </w:r>
      <w:r w:rsidRPr="000D3A79">
        <w:rPr>
          <w:b/>
          <w:color w:val="auto"/>
        </w:rPr>
        <w:instrText>Безопасность движения и эксплуатации железнодорожного транспорта</w:instrText>
      </w:r>
      <w:r w:rsidRPr="000D3A79">
        <w:instrText>\</w:instrText>
      </w:r>
      <w:r w:rsidRPr="000D3A79">
        <w:rPr>
          <w:b/>
          <w:color w:val="auto"/>
        </w:rPr>
        <w:instrText>;</w:instrText>
      </w:r>
      <w:r w:rsidRPr="000D3A79">
        <w:rPr>
          <w:color w:val="auto"/>
        </w:rPr>
        <w:instrText xml:space="preserve"> безопасность движения</w:instrText>
      </w:r>
      <w:r w:rsidRPr="000D3A79">
        <w:instrText xml:space="preserve">" </w:instrText>
      </w:r>
      <w:r w:rsidR="00584551" w:rsidRPr="000D3A79">
        <w:rPr>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Состояние защищенности процесса движения железнодорожного подвижного состава и самого железнодорожного подвижного состава, при котором отсутствует недопустимый риск возникновения транспортных происшествий и их последствий, влекущих за собой причинение вреда жизни или здоровью граждан, вреда окружающей среде, имуществу физических или юридических лиц</w:t>
      </w:r>
      <w:r w:rsidR="00D02D30" w:rsidRPr="000D3A79">
        <w:rPr>
          <w:color w:val="auto"/>
        </w:rPr>
        <w:t>, государственному или муниципальному имуществу, а также жизни или здоровью животных и растений</w:t>
      </w:r>
      <w:r w:rsidRPr="000D3A79">
        <w:rPr>
          <w:color w:val="auto"/>
        </w:rPr>
        <w:t>.</w:t>
      </w:r>
    </w:p>
    <w:p w:rsidR="00123D6C" w:rsidRPr="000D3A79" w:rsidRDefault="00123D6C" w:rsidP="00FA23D1">
      <w:pPr>
        <w:spacing w:after="0" w:line="360" w:lineRule="exact"/>
        <w:ind w:firstLine="709"/>
        <w:jc w:val="both"/>
        <w:rPr>
          <w:color w:val="auto"/>
        </w:rPr>
      </w:pPr>
      <w:r w:rsidRPr="000D3A79">
        <w:rPr>
          <w:color w:val="auto"/>
        </w:rPr>
        <w:t>[</w:t>
      </w:r>
      <w:r w:rsidR="007B4823" w:rsidRPr="000D3A79">
        <w:rPr>
          <w:color w:val="auto"/>
        </w:rPr>
        <w:t xml:space="preserve">абзац тринадцатый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Обеспечение безопасности движения и эксплуатации железнодорожного транспорта</w:t>
      </w:r>
      <w:r w:rsidR="00584551" w:rsidRPr="000D3A79">
        <w:rPr>
          <w:b/>
          <w:color w:val="auto"/>
        </w:rPr>
        <w:fldChar w:fldCharType="begin"/>
      </w:r>
      <w:r w:rsidR="004A4E35" w:rsidRPr="000D3A79">
        <w:instrText xml:space="preserve"> XE "</w:instrText>
      </w:r>
      <w:r w:rsidR="004A4E35" w:rsidRPr="000D3A79">
        <w:rPr>
          <w:b/>
          <w:color w:val="auto"/>
        </w:rPr>
        <w:instrText>Обеспечение безопасности движения и эксплуатации железнодорожного транспорта</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Система экономических, организационно-правовых, технических и иных мер, предпринимаемых органами государственной власти, органами местного самоуправления, организациями железнодорожного транспорта, иными юридическими лицами, а также физическими лицами и направленных на предотвращение транспортных происшествий и снижение риска причинения вреда жизни или здоровью граждан, вреда окружающей среде, имуществу физических или юридических лиц.</w:t>
      </w:r>
    </w:p>
    <w:p w:rsidR="00123D6C" w:rsidRPr="000D3A79" w:rsidRDefault="00123D6C" w:rsidP="00FA23D1">
      <w:pPr>
        <w:spacing w:after="0" w:line="360" w:lineRule="exact"/>
        <w:ind w:firstLine="709"/>
        <w:jc w:val="both"/>
        <w:rPr>
          <w:color w:val="auto"/>
        </w:rPr>
      </w:pPr>
      <w:r w:rsidRPr="000D3A79">
        <w:rPr>
          <w:color w:val="auto"/>
        </w:rPr>
        <w:t>[</w:t>
      </w:r>
      <w:r w:rsidR="007B4823" w:rsidRPr="000D3A79">
        <w:rPr>
          <w:color w:val="auto"/>
        </w:rPr>
        <w:t xml:space="preserve">абзац четырнадцатый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Безопасность движения поездов</w:t>
      </w:r>
      <w:r w:rsidR="00584551" w:rsidRPr="000D3A79">
        <w:rPr>
          <w:b/>
          <w:color w:val="auto"/>
        </w:rPr>
        <w:fldChar w:fldCharType="begin"/>
      </w:r>
      <w:r w:rsidR="004A4E35" w:rsidRPr="000D3A79">
        <w:instrText xml:space="preserve"> XE "</w:instrText>
      </w:r>
      <w:r w:rsidR="004A4E35" w:rsidRPr="000D3A79">
        <w:rPr>
          <w:b/>
          <w:color w:val="auto"/>
        </w:rPr>
        <w:instrText>Безопасность движения поездов</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Состояние процесса движения железнодорожного подвижного состава, а также технических средств, участвующих в этом процессе, при котором отсутствует недопустимый риск причинения вреда жизни и здоровью людей, имуществу физических и юридических лиц, государственному и муниципальному имуществу, окружающей среде, жизни и здоровью животных и растений.</w:t>
      </w:r>
    </w:p>
    <w:p w:rsidR="00123D6C" w:rsidRPr="000D3A79" w:rsidRDefault="00123D6C" w:rsidP="00FA23D1">
      <w:pPr>
        <w:spacing w:after="0" w:line="360" w:lineRule="exact"/>
        <w:ind w:firstLine="709"/>
        <w:jc w:val="both"/>
        <w:rPr>
          <w:color w:val="auto"/>
        </w:rPr>
      </w:pPr>
      <w:r w:rsidRPr="000D3A79">
        <w:rPr>
          <w:color w:val="auto"/>
        </w:rPr>
        <w:t>[</w:t>
      </w:r>
      <w:r w:rsidR="009E6E85" w:rsidRPr="000D3A79">
        <w:rPr>
          <w:color w:val="auto"/>
        </w:rPr>
        <w:t>подпункт 1 пункта 3</w:t>
      </w:r>
      <w:r w:rsidRPr="000D3A79">
        <w:rPr>
          <w:color w:val="auto"/>
        </w:rPr>
        <w:t xml:space="preserve"> ГОСТ 33358-2015 Безопасность функциональная. Системы управления и обеспечения безопасности движения поездов. Термины и определения]</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Условия безопасности движения железнодорожных поездов</w:t>
      </w:r>
      <w:r w:rsidR="00584551" w:rsidRPr="000D3A79">
        <w:rPr>
          <w:b/>
          <w:color w:val="auto"/>
        </w:rPr>
        <w:fldChar w:fldCharType="begin"/>
      </w:r>
      <w:r w:rsidR="004A4E35" w:rsidRPr="000D3A79">
        <w:instrText xml:space="preserve"> XE "</w:instrText>
      </w:r>
      <w:r w:rsidR="004A4E35" w:rsidRPr="000D3A79">
        <w:rPr>
          <w:b/>
          <w:color w:val="auto"/>
        </w:rPr>
        <w:instrText>Условия безопасности движения железнодорожных поездов</w:instrText>
      </w:r>
      <w:r w:rsidR="004A4E35" w:rsidRPr="000D3A79">
        <w:instrText xml:space="preserve">" </w:instrText>
      </w:r>
      <w:r w:rsidR="00584551" w:rsidRPr="000D3A79">
        <w:rPr>
          <w:b/>
          <w:color w:val="auto"/>
        </w:rPr>
        <w:fldChar w:fldCharType="end"/>
      </w:r>
    </w:p>
    <w:p w:rsidR="00123D6C" w:rsidRPr="000D3A79" w:rsidRDefault="00BE0551" w:rsidP="00FA23D1">
      <w:pPr>
        <w:spacing w:after="0" w:line="360" w:lineRule="exact"/>
        <w:ind w:firstLine="709"/>
        <w:jc w:val="both"/>
        <w:rPr>
          <w:color w:val="auto"/>
        </w:rPr>
      </w:pPr>
      <w:r w:rsidRPr="000D3A79">
        <w:rPr>
          <w:color w:val="auto"/>
        </w:rPr>
        <w:t>Совокупность контролируемых состояний путевых объектов, железнодорожного подвижного состава, смежных систем и устройств, при которых обеспечивается безопасное движение железнодорожных поездов.</w:t>
      </w:r>
    </w:p>
    <w:p w:rsidR="00123D6C" w:rsidRPr="000D3A79" w:rsidRDefault="00123D6C" w:rsidP="00FA23D1">
      <w:pPr>
        <w:spacing w:after="0" w:line="360" w:lineRule="exact"/>
        <w:ind w:firstLine="709"/>
        <w:jc w:val="both"/>
        <w:rPr>
          <w:color w:val="auto"/>
        </w:rPr>
      </w:pPr>
      <w:r w:rsidRPr="000D3A79">
        <w:rPr>
          <w:color w:val="auto"/>
        </w:rPr>
        <w:t>[</w:t>
      </w:r>
      <w:r w:rsidR="00BE0551" w:rsidRPr="000D3A79">
        <w:rPr>
          <w:bCs/>
          <w:color w:val="auto"/>
        </w:rPr>
        <w:t>подпункт 8 пункта 3 ГОСТ Р 53431-2009 Автоматика и телемеханика железнодорожная. Термины и определения</w:t>
      </w:r>
      <w:r w:rsidR="007C7E87" w:rsidRPr="000D3A79">
        <w:rPr>
          <w:bCs/>
          <w:color w:val="auto"/>
        </w:rPr>
        <w:t>; подпункт 3.4 пункта 3 ГОСТ 33896</w:t>
      </w:r>
      <w:r w:rsidR="007C7E87" w:rsidRPr="000D3A79">
        <w:rPr>
          <w:bCs/>
          <w:color w:val="auto"/>
        </w:rPr>
        <w:noBreakHyphen/>
        <w:t>2016 Системы диспетчерской централизации и диспетчерского контроля движения поездов. Требования безопасности и методы контроля</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Безопасность инфраструктуры железнодорожного транспорта</w:t>
      </w:r>
      <w:r w:rsidR="00584551" w:rsidRPr="000D3A79">
        <w:rPr>
          <w:b/>
          <w:color w:val="auto"/>
        </w:rPr>
        <w:fldChar w:fldCharType="begin"/>
      </w:r>
      <w:r w:rsidR="004A4E35" w:rsidRPr="000D3A79">
        <w:instrText xml:space="preserve"> XE "</w:instrText>
      </w:r>
      <w:r w:rsidR="004A4E35" w:rsidRPr="000D3A79">
        <w:rPr>
          <w:b/>
          <w:color w:val="auto"/>
        </w:rPr>
        <w:instrText>Безопасность инфраструктуры железнодорожного транспорта</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Состояние инфраструктуры железнодорожного транспорта, при котором отсутствует недопустимый риск, связанный с причинением вреда жизни или здоровью человека, имуществу физических или юридических лиц, государственному или муниципальному имуществу, а также окружающей среде, жизни или здоровью животных и растений.</w:t>
      </w:r>
    </w:p>
    <w:p w:rsidR="00123D6C" w:rsidRPr="000D3A79" w:rsidRDefault="00123D6C" w:rsidP="00FA23D1">
      <w:pPr>
        <w:spacing w:after="0" w:line="360" w:lineRule="exact"/>
        <w:ind w:firstLine="709"/>
        <w:jc w:val="both"/>
        <w:rPr>
          <w:color w:val="auto"/>
        </w:rPr>
      </w:pPr>
      <w:r w:rsidRPr="000D3A79">
        <w:rPr>
          <w:color w:val="auto"/>
        </w:rPr>
        <w:t>[</w:t>
      </w:r>
      <w:r w:rsidR="007F5F79" w:rsidRPr="000D3A79">
        <w:rPr>
          <w:color w:val="auto"/>
        </w:rPr>
        <w:t xml:space="preserve">абзац пятый </w:t>
      </w:r>
      <w:r w:rsidRPr="000D3A79">
        <w:rPr>
          <w:color w:val="auto"/>
        </w:rPr>
        <w:t xml:space="preserve">пункта 4 ТР ТС 003/2011 Технический регламент </w:t>
      </w:r>
      <w:r w:rsidR="00FB7048" w:rsidRPr="000D3A79">
        <w:rPr>
          <w:color w:val="auto"/>
        </w:rPr>
        <w:t xml:space="preserve">Таможенного союза </w:t>
      </w:r>
      <w:r w:rsidR="00E11EF5">
        <w:rPr>
          <w:color w:val="auto"/>
        </w:rPr>
        <w:t>«О безопасности инфраструктуры железнодорожного транспорта»</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Безопасность железнодорожного подвижного состава</w:t>
      </w:r>
      <w:r w:rsidR="00584551" w:rsidRPr="000D3A79">
        <w:rPr>
          <w:b/>
          <w:color w:val="auto"/>
        </w:rPr>
        <w:fldChar w:fldCharType="begin"/>
      </w:r>
      <w:r w:rsidR="004A4E35" w:rsidRPr="000D3A79">
        <w:instrText xml:space="preserve"> XE "</w:instrText>
      </w:r>
      <w:r w:rsidR="004A4E35" w:rsidRPr="000D3A79">
        <w:rPr>
          <w:b/>
          <w:color w:val="auto"/>
        </w:rPr>
        <w:instrText>Безопасность железнодорожного подвижного состава</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Состояние железнодорожного подвижного состава,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а также окружающей среде, жизни или здоровью животных и растений.</w:t>
      </w:r>
    </w:p>
    <w:p w:rsidR="00123D6C" w:rsidRPr="000D3A79" w:rsidRDefault="00123D6C" w:rsidP="00FA23D1">
      <w:pPr>
        <w:spacing w:after="0" w:line="360" w:lineRule="exact"/>
        <w:ind w:firstLine="709"/>
        <w:jc w:val="both"/>
        <w:rPr>
          <w:color w:val="auto"/>
        </w:rPr>
      </w:pPr>
      <w:r w:rsidRPr="000D3A79">
        <w:rPr>
          <w:color w:val="auto"/>
        </w:rPr>
        <w:t>[</w:t>
      </w:r>
      <w:r w:rsidR="00B33ECD" w:rsidRPr="000D3A79">
        <w:rPr>
          <w:color w:val="auto"/>
        </w:rPr>
        <w:t xml:space="preserve">абзац пятый пункта 4 ТР ТС 001/2011 Технический регламент Таможенного союза </w:t>
      </w:r>
      <w:r w:rsidR="00E11EF5">
        <w:rPr>
          <w:color w:val="auto"/>
        </w:rPr>
        <w:t>«О безопасности железнодорожного подвижного состава»</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Функциональная безопасность</w:t>
      </w:r>
      <w:r w:rsidR="00584551" w:rsidRPr="000D3A79">
        <w:rPr>
          <w:b/>
          <w:color w:val="auto"/>
        </w:rPr>
        <w:fldChar w:fldCharType="begin"/>
      </w:r>
      <w:r w:rsidR="004A4E35" w:rsidRPr="000D3A79">
        <w:instrText xml:space="preserve"> XE "</w:instrText>
      </w:r>
      <w:r w:rsidR="004A4E35" w:rsidRPr="000D3A79">
        <w:rPr>
          <w:b/>
          <w:color w:val="auto"/>
        </w:rPr>
        <w:instrText>Функциональная безопасность</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Свойство объекта железнодорожного транспорта, связанного с безопасностью, выполнять требуемые функции безопасности при всех предусмотренных условиях в течение заданного периода времени.</w:t>
      </w:r>
    </w:p>
    <w:p w:rsidR="00123D6C" w:rsidRPr="000D3A79" w:rsidRDefault="00123D6C" w:rsidP="00FA23D1">
      <w:pPr>
        <w:spacing w:after="0" w:line="360" w:lineRule="exact"/>
        <w:ind w:firstLine="709"/>
        <w:jc w:val="both"/>
        <w:rPr>
          <w:color w:val="auto"/>
        </w:rPr>
      </w:pPr>
      <w:r w:rsidRPr="000D3A79">
        <w:rPr>
          <w:color w:val="auto"/>
        </w:rPr>
        <w:t>[</w:t>
      </w:r>
      <w:r w:rsidR="00D8139D" w:rsidRPr="000D3A79">
        <w:rPr>
          <w:color w:val="auto"/>
        </w:rPr>
        <w:t>под</w:t>
      </w:r>
      <w:r w:rsidRPr="000D3A79">
        <w:rPr>
          <w:color w:val="auto"/>
        </w:rPr>
        <w:t xml:space="preserve">пункт 3.1.29 </w:t>
      </w:r>
      <w:r w:rsidR="00D8139D" w:rsidRPr="000D3A79">
        <w:rPr>
          <w:color w:val="auto"/>
        </w:rPr>
        <w:t xml:space="preserve">пункта 3.1 </w:t>
      </w:r>
      <w:r w:rsidR="00B361CB" w:rsidRPr="000D3A79">
        <w:rPr>
          <w:color w:val="auto"/>
        </w:rPr>
        <w:t>ГОСТ 33432-2015</w:t>
      </w:r>
      <w:r w:rsidRPr="000D3A79">
        <w:rPr>
          <w:color w:val="auto"/>
        </w:rPr>
        <w:t xml:space="preserve"> Безопасность функциональная. Политика, программа обеспечения безопасности. Доказательство безопасности объектов железнодорожного транспорта]</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(Российская) система управления и обеспечения безопасности движения поездов</w:t>
      </w:r>
      <w:r w:rsidR="001F3C6F" w:rsidRPr="000D3A79">
        <w:rPr>
          <w:b/>
          <w:color w:val="auto"/>
        </w:rPr>
        <w:t>;</w:t>
      </w:r>
      <w:r w:rsidRPr="000D3A79">
        <w:rPr>
          <w:color w:val="auto"/>
        </w:rPr>
        <w:t xml:space="preserve"> РСУДП</w:t>
      </w:r>
      <w:r w:rsidR="00584551" w:rsidRPr="000D3A79">
        <w:rPr>
          <w:color w:val="auto"/>
        </w:rPr>
        <w:fldChar w:fldCharType="begin"/>
      </w:r>
      <w:r w:rsidR="004A4E35" w:rsidRPr="000D3A79">
        <w:instrText xml:space="preserve"> XE "</w:instrText>
      </w:r>
      <w:r w:rsidR="004A4E35" w:rsidRPr="000D3A79">
        <w:rPr>
          <w:b/>
          <w:color w:val="auto"/>
        </w:rPr>
        <w:instrText>(Российская) система управления и обеспечения безопасности движения поездов</w:instrText>
      </w:r>
      <w:r w:rsidR="004A4E35" w:rsidRPr="000D3A79">
        <w:instrText>\</w:instrText>
      </w:r>
      <w:r w:rsidR="004A4E35" w:rsidRPr="000D3A79">
        <w:rPr>
          <w:b/>
          <w:color w:val="auto"/>
        </w:rPr>
        <w:instrText>;</w:instrText>
      </w:r>
      <w:r w:rsidR="004A4E35" w:rsidRPr="000D3A79">
        <w:rPr>
          <w:color w:val="auto"/>
        </w:rPr>
        <w:instrText xml:space="preserve"> РСУДП</w:instrText>
      </w:r>
      <w:r w:rsidR="004A4E35" w:rsidRPr="000D3A79">
        <w:instrText xml:space="preserve">" </w:instrText>
      </w:r>
      <w:r w:rsidR="00584551" w:rsidRPr="000D3A79">
        <w:rPr>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Сложная техническая система (комплекс) программно-аппаратных и технических средств подсистем железнодорожной инфраструктуры, обеспечивающих управление безопасным движением поездов по установленной технологии с требуемыми (установленными) параметрами движения подвижного состава, обращающегося на железнодорожном участке.</w:t>
      </w:r>
    </w:p>
    <w:p w:rsidR="00123D6C" w:rsidRPr="000D3A79" w:rsidRDefault="00123D6C" w:rsidP="00FA23D1">
      <w:pPr>
        <w:spacing w:after="0" w:line="360" w:lineRule="exact"/>
        <w:ind w:firstLine="709"/>
        <w:jc w:val="both"/>
        <w:rPr>
          <w:color w:val="auto"/>
        </w:rPr>
      </w:pPr>
      <w:r w:rsidRPr="000D3A79">
        <w:rPr>
          <w:color w:val="auto"/>
        </w:rPr>
        <w:t xml:space="preserve">[раздел 4 </w:t>
      </w:r>
      <w:r w:rsidRPr="000D3A79">
        <w:rPr>
          <w:color w:val="auto"/>
          <w:lang w:val="uz-Cyrl-UZ"/>
        </w:rPr>
        <w:t xml:space="preserve">Концепции </w:t>
      </w:r>
      <w:r w:rsidRPr="000D3A79">
        <w:rPr>
          <w:color w:val="auto"/>
        </w:rPr>
        <w:t>создания российской системы управления и обеспечения безопасности движения поездов</w:t>
      </w:r>
      <w:r w:rsidR="006C3E93" w:rsidRPr="000D3A79">
        <w:rPr>
          <w:color w:val="auto"/>
        </w:rPr>
        <w:t>, утвержд</w:t>
      </w:r>
      <w:r w:rsidR="00840400" w:rsidRPr="000D3A79">
        <w:rPr>
          <w:color w:val="auto"/>
        </w:rPr>
        <w:t>е</w:t>
      </w:r>
      <w:r w:rsidR="006C3E93" w:rsidRPr="000D3A79">
        <w:rPr>
          <w:color w:val="auto"/>
        </w:rPr>
        <w:t xml:space="preserve">нной </w:t>
      </w:r>
      <w:r w:rsidR="00FF134A">
        <w:rPr>
          <w:color w:val="auto"/>
        </w:rPr>
        <w:t>26 ноября 2021 г. № 234</w:t>
      </w:r>
      <w:r w:rsidRPr="000D3A79">
        <w:rPr>
          <w:color w:val="auto"/>
        </w:rPr>
        <w:t>]</w:t>
      </w:r>
    </w:p>
    <w:p w:rsidR="00DE177B" w:rsidRPr="000D3A79" w:rsidRDefault="00DE177B" w:rsidP="00FA23D1">
      <w:pPr>
        <w:numPr>
          <w:ilvl w:val="0"/>
          <w:numId w:val="12"/>
        </w:numPr>
        <w:spacing w:before="120" w:after="0" w:line="360" w:lineRule="exact"/>
        <w:ind w:left="0" w:firstLine="709"/>
        <w:jc w:val="both"/>
        <w:rPr>
          <w:b/>
          <w:color w:val="auto"/>
        </w:rPr>
      </w:pPr>
      <w:r w:rsidRPr="000D3A79">
        <w:rPr>
          <w:b/>
          <w:color w:val="auto"/>
        </w:rPr>
        <w:t>Целевой показатель безопасности движения</w:t>
      </w:r>
      <w:r w:rsidR="00584551" w:rsidRPr="000D3A79">
        <w:rPr>
          <w:b/>
          <w:color w:val="auto"/>
        </w:rPr>
        <w:fldChar w:fldCharType="begin"/>
      </w:r>
      <w:r w:rsidR="004A4E35" w:rsidRPr="000D3A79">
        <w:instrText xml:space="preserve"> XE "</w:instrText>
      </w:r>
      <w:r w:rsidR="004A4E35" w:rsidRPr="000D3A79">
        <w:rPr>
          <w:b/>
          <w:color w:val="auto"/>
        </w:rPr>
        <w:instrText>Целевой показатель безопасности движения</w:instrText>
      </w:r>
      <w:r w:rsidR="004A4E35" w:rsidRPr="000D3A79">
        <w:instrText xml:space="preserve">" </w:instrText>
      </w:r>
      <w:r w:rsidR="00584551" w:rsidRPr="000D3A79">
        <w:rPr>
          <w:b/>
          <w:color w:val="auto"/>
        </w:rPr>
        <w:fldChar w:fldCharType="end"/>
      </w:r>
    </w:p>
    <w:p w:rsidR="00DE177B" w:rsidRPr="000D3A79" w:rsidRDefault="00DE177B" w:rsidP="00FA23D1">
      <w:pPr>
        <w:spacing w:after="0" w:line="360" w:lineRule="exact"/>
        <w:ind w:firstLine="709"/>
        <w:jc w:val="both"/>
        <w:rPr>
          <w:color w:val="auto"/>
        </w:rPr>
      </w:pPr>
      <w:r w:rsidRPr="000D3A79">
        <w:rPr>
          <w:color w:val="auto"/>
        </w:rPr>
        <w:t>Устанавливаемый на один год стратегический параметр в области обеспечения безопасности и надежности перевозочного процесса, критерий функциональной безопасности, характеризирующий уровень защищенности жизни и здоровья граждан, имущества физических и юридических лиц, окружающей среды от событий, связанных с нарушением правил безопасности движения и эксплуатации железнодорожного транспорта.</w:t>
      </w:r>
    </w:p>
    <w:p w:rsidR="00DE177B" w:rsidRPr="000D3A79" w:rsidRDefault="00DE177B" w:rsidP="00FA23D1">
      <w:pPr>
        <w:spacing w:after="0" w:line="360" w:lineRule="exact"/>
        <w:ind w:firstLine="709"/>
        <w:jc w:val="both"/>
        <w:rPr>
          <w:color w:val="auto"/>
        </w:rPr>
      </w:pPr>
      <w:r w:rsidRPr="000D3A79">
        <w:rPr>
          <w:color w:val="auto"/>
        </w:rPr>
        <w:t>[</w:t>
      </w:r>
      <w:r w:rsidR="00D8139D" w:rsidRPr="000D3A79">
        <w:rPr>
          <w:color w:val="auto"/>
        </w:rPr>
        <w:t>под</w:t>
      </w:r>
      <w:r w:rsidRPr="000D3A79">
        <w:rPr>
          <w:color w:val="auto"/>
        </w:rPr>
        <w:t xml:space="preserve">пункт 2.1.2 </w:t>
      </w:r>
      <w:r w:rsidR="00D8139D" w:rsidRPr="000D3A79">
        <w:rPr>
          <w:color w:val="auto"/>
        </w:rPr>
        <w:t xml:space="preserve">пункта 2.1 </w:t>
      </w:r>
      <w:r w:rsidRPr="000D3A79">
        <w:rPr>
          <w:color w:val="auto"/>
        </w:rPr>
        <w:t>Положения об установлении контрольных показателей безопасности движения для филиалов ОАО «РЖД» и организации достижения этих показателей, утвержденного распоряжением ОАО «РЖД» от</w:t>
      </w:r>
      <w:r w:rsidR="00D8139D" w:rsidRPr="000D3A79">
        <w:rPr>
          <w:color w:val="auto"/>
        </w:rPr>
        <w:t> </w:t>
      </w:r>
      <w:r w:rsidRPr="000D3A79">
        <w:rPr>
          <w:color w:val="auto"/>
        </w:rPr>
        <w:t>26</w:t>
      </w:r>
      <w:r w:rsidR="00D8139D" w:rsidRPr="000D3A79">
        <w:rPr>
          <w:color w:val="auto"/>
        </w:rPr>
        <w:t> </w:t>
      </w:r>
      <w:r w:rsidRPr="000D3A79">
        <w:rPr>
          <w:color w:val="auto"/>
        </w:rPr>
        <w:t>декабря 2018 г. № </w:t>
      </w:r>
      <w:r w:rsidR="00AA40C2">
        <w:rPr>
          <w:color w:val="auto"/>
        </w:rPr>
        <w:t>2803/р</w:t>
      </w:r>
      <w:r w:rsidRPr="000D3A79">
        <w:rPr>
          <w:color w:val="auto"/>
        </w:rPr>
        <w:t>]</w:t>
      </w:r>
    </w:p>
    <w:p w:rsidR="00DE177B" w:rsidRPr="000D3A79" w:rsidRDefault="00DE177B" w:rsidP="00FA23D1">
      <w:pPr>
        <w:numPr>
          <w:ilvl w:val="0"/>
          <w:numId w:val="12"/>
        </w:numPr>
        <w:spacing w:before="120" w:after="0" w:line="360" w:lineRule="exact"/>
        <w:ind w:left="0" w:firstLine="709"/>
        <w:jc w:val="both"/>
        <w:rPr>
          <w:b/>
          <w:color w:val="auto"/>
        </w:rPr>
      </w:pPr>
      <w:r w:rsidRPr="000D3A79">
        <w:rPr>
          <w:b/>
          <w:color w:val="auto"/>
        </w:rPr>
        <w:t>Контрольный квартальный показатель безопасности движения</w:t>
      </w:r>
      <w:r w:rsidR="00584551" w:rsidRPr="000D3A79">
        <w:rPr>
          <w:b/>
          <w:color w:val="auto"/>
        </w:rPr>
        <w:fldChar w:fldCharType="begin"/>
      </w:r>
      <w:r w:rsidR="004A4E35" w:rsidRPr="000D3A79">
        <w:instrText xml:space="preserve"> XE "</w:instrText>
      </w:r>
      <w:r w:rsidR="004A4E35" w:rsidRPr="000D3A79">
        <w:rPr>
          <w:b/>
          <w:color w:val="auto"/>
        </w:rPr>
        <w:instrText>Контрольный квартальный показатель безопасности движения</w:instrText>
      </w:r>
      <w:r w:rsidR="004A4E35" w:rsidRPr="000D3A79">
        <w:instrText xml:space="preserve">" </w:instrText>
      </w:r>
      <w:r w:rsidR="00584551" w:rsidRPr="000D3A79">
        <w:rPr>
          <w:b/>
          <w:color w:val="auto"/>
        </w:rPr>
        <w:fldChar w:fldCharType="end"/>
      </w:r>
    </w:p>
    <w:p w:rsidR="00DE177B" w:rsidRPr="000D3A79" w:rsidRDefault="00DE177B" w:rsidP="00FA23D1">
      <w:pPr>
        <w:spacing w:after="0" w:line="360" w:lineRule="exact"/>
        <w:ind w:firstLine="709"/>
        <w:jc w:val="both"/>
        <w:rPr>
          <w:color w:val="auto"/>
        </w:rPr>
      </w:pPr>
      <w:r w:rsidRPr="000D3A79">
        <w:rPr>
          <w:color w:val="auto"/>
        </w:rPr>
        <w:t>Устанавливаемый на один квартал операционный параметр в области обеспечения безопасности и надежности перевозочного процесса, характеризирующий тенденцию выполнения целевого показателя безопасности движения.</w:t>
      </w:r>
    </w:p>
    <w:p w:rsidR="00DE177B" w:rsidRPr="000D3A79" w:rsidRDefault="00DE177B" w:rsidP="00FA23D1">
      <w:pPr>
        <w:spacing w:after="0" w:line="360" w:lineRule="exact"/>
        <w:ind w:firstLine="709"/>
        <w:jc w:val="both"/>
        <w:rPr>
          <w:color w:val="auto"/>
        </w:rPr>
      </w:pPr>
      <w:r w:rsidRPr="000D3A79">
        <w:rPr>
          <w:color w:val="auto"/>
        </w:rPr>
        <w:t>[</w:t>
      </w:r>
      <w:r w:rsidR="00D8139D" w:rsidRPr="000D3A79">
        <w:rPr>
          <w:color w:val="auto"/>
        </w:rPr>
        <w:t>под</w:t>
      </w:r>
      <w:r w:rsidRPr="000D3A79">
        <w:rPr>
          <w:color w:val="auto"/>
        </w:rPr>
        <w:t xml:space="preserve">пункт 2.1.3 </w:t>
      </w:r>
      <w:r w:rsidR="00D8139D" w:rsidRPr="000D3A79">
        <w:rPr>
          <w:color w:val="auto"/>
        </w:rPr>
        <w:t xml:space="preserve">пункта 2.1 </w:t>
      </w:r>
      <w:r w:rsidRPr="000D3A79">
        <w:rPr>
          <w:color w:val="auto"/>
        </w:rPr>
        <w:t>Положения об установлении контрольных показателей безопасности движения для филиалов ОАО «РЖД» и организации достижения этих показателей, утвержденного распоряжением ОАО «РЖД» от 26 декабря 2018 г. № </w:t>
      </w:r>
      <w:r w:rsidR="00AA40C2">
        <w:rPr>
          <w:color w:val="auto"/>
        </w:rPr>
        <w:t>2803/р</w:t>
      </w:r>
      <w:r w:rsidRPr="000D3A79">
        <w:rPr>
          <w:color w:val="auto"/>
        </w:rPr>
        <w:t>]</w:t>
      </w:r>
    </w:p>
    <w:p w:rsidR="00610966" w:rsidRPr="000D3A79" w:rsidRDefault="00610966" w:rsidP="00FA23D1">
      <w:pPr>
        <w:numPr>
          <w:ilvl w:val="0"/>
          <w:numId w:val="12"/>
        </w:numPr>
        <w:spacing w:before="120" w:after="0" w:line="360" w:lineRule="exact"/>
        <w:ind w:left="0" w:firstLine="709"/>
        <w:jc w:val="both"/>
        <w:rPr>
          <w:b/>
          <w:color w:val="auto"/>
        </w:rPr>
      </w:pPr>
      <w:r w:rsidRPr="000D3A79">
        <w:rPr>
          <w:b/>
          <w:color w:val="auto"/>
        </w:rPr>
        <w:t>Факторный анализ рисков в области безопасности движения</w:t>
      </w:r>
      <w:r w:rsidR="00584551" w:rsidRPr="000D3A79">
        <w:rPr>
          <w:b/>
          <w:color w:val="auto"/>
        </w:rPr>
        <w:fldChar w:fldCharType="begin"/>
      </w:r>
      <w:r w:rsidR="004A4E35" w:rsidRPr="000D3A79">
        <w:instrText xml:space="preserve"> XE "</w:instrText>
      </w:r>
      <w:r w:rsidR="004A4E35" w:rsidRPr="000D3A79">
        <w:rPr>
          <w:b/>
          <w:color w:val="auto"/>
        </w:rPr>
        <w:instrText>Факторный анализ рисков в области безопасности движения</w:instrText>
      </w:r>
      <w:r w:rsidR="004A4E35" w:rsidRPr="000D3A79">
        <w:instrText xml:space="preserve">" </w:instrText>
      </w:r>
      <w:r w:rsidR="00584551" w:rsidRPr="000D3A79">
        <w:rPr>
          <w:b/>
          <w:color w:val="auto"/>
        </w:rPr>
        <w:fldChar w:fldCharType="end"/>
      </w:r>
    </w:p>
    <w:p w:rsidR="00735106" w:rsidRPr="000D3A79" w:rsidRDefault="00735106" w:rsidP="00FA23D1">
      <w:pPr>
        <w:spacing w:after="0" w:line="360" w:lineRule="exact"/>
        <w:ind w:firstLine="709"/>
        <w:jc w:val="both"/>
        <w:rPr>
          <w:color w:val="auto"/>
        </w:rPr>
      </w:pPr>
      <w:r w:rsidRPr="000D3A79">
        <w:rPr>
          <w:color w:val="auto"/>
        </w:rPr>
        <w:t>Анализ и оценка уровня влияния риск-факторов в подразделениях ОАО</w:t>
      </w:r>
      <w:r w:rsidR="00684D4E" w:rsidRPr="000D3A79">
        <w:rPr>
          <w:color w:val="auto"/>
        </w:rPr>
        <w:t> </w:t>
      </w:r>
      <w:r w:rsidRPr="000D3A79">
        <w:rPr>
          <w:color w:val="auto"/>
        </w:rPr>
        <w:t>«РЖД» на риск причинения вреда (ущерба) охраняемых законом ценностям либо создания угрозы причинения вреда (ущерба) охраняемых законом ценностям при реализации функции безопасности в ОАО «РЖД».</w:t>
      </w:r>
    </w:p>
    <w:p w:rsidR="00610966" w:rsidRPr="000D3A79" w:rsidRDefault="00610966" w:rsidP="00FA23D1">
      <w:pPr>
        <w:spacing w:after="0" w:line="360" w:lineRule="exact"/>
        <w:ind w:firstLine="709"/>
        <w:jc w:val="both"/>
        <w:rPr>
          <w:color w:val="auto"/>
        </w:rPr>
      </w:pPr>
      <w:r w:rsidRPr="000D3A79">
        <w:rPr>
          <w:color w:val="auto"/>
        </w:rPr>
        <w:t>[</w:t>
      </w:r>
      <w:r w:rsidR="00B33ECD" w:rsidRPr="000D3A79">
        <w:rPr>
          <w:bCs/>
          <w:szCs w:val="26"/>
        </w:rPr>
        <w:t>абзац пятый пункта 4</w:t>
      </w:r>
      <w:r w:rsidRPr="000D3A79">
        <w:rPr>
          <w:color w:val="auto"/>
          <w:sz w:val="32"/>
        </w:rPr>
        <w:t xml:space="preserve"> </w:t>
      </w:r>
      <w:r w:rsidRPr="000D3A79">
        <w:rPr>
          <w:color w:val="auto"/>
          <w:lang w:val="uz-Cyrl-UZ"/>
        </w:rPr>
        <w:t xml:space="preserve">Типовых требований по формированию факторного анализа рисков в области безопасности движения на инфраструктуре </w:t>
      </w:r>
      <w:r w:rsidR="008466A6" w:rsidRPr="000D3A79">
        <w:rPr>
          <w:color w:val="auto"/>
          <w:lang w:val="uz-Cyrl-UZ"/>
        </w:rPr>
        <w:t>ОАО </w:t>
      </w:r>
      <w:r w:rsidR="00E64620" w:rsidRPr="000D3A79">
        <w:rPr>
          <w:color w:val="auto"/>
          <w:lang w:val="uz-Cyrl-UZ"/>
        </w:rPr>
        <w:t>«РЖД»</w:t>
      </w:r>
      <w:r w:rsidRPr="000D3A79">
        <w:rPr>
          <w:color w:val="auto"/>
        </w:rPr>
        <w:t xml:space="preserve">, утвержденных распоряжением </w:t>
      </w:r>
      <w:r w:rsidR="008466A6" w:rsidRPr="000D3A79">
        <w:rPr>
          <w:color w:val="auto"/>
        </w:rPr>
        <w:t>ОАО </w:t>
      </w:r>
      <w:r w:rsidR="00E64620" w:rsidRPr="000D3A79">
        <w:rPr>
          <w:color w:val="auto"/>
        </w:rPr>
        <w:t>«РЖД»</w:t>
      </w:r>
      <w:r w:rsidRPr="000D3A79">
        <w:rPr>
          <w:color w:val="auto"/>
        </w:rPr>
        <w:t xml:space="preserve"> </w:t>
      </w:r>
      <w:r w:rsidRPr="000D3A79">
        <w:rPr>
          <w:bCs/>
          <w:color w:val="auto"/>
        </w:rPr>
        <w:t xml:space="preserve">от 9 сентября 2022 г. </w:t>
      </w:r>
      <w:r w:rsidR="000247D5">
        <w:rPr>
          <w:bCs/>
          <w:color w:val="auto"/>
        </w:rPr>
        <w:t>№ 2349/р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Событие</w:t>
      </w:r>
      <w:r w:rsidR="005E3924" w:rsidRPr="000D3A79">
        <w:rPr>
          <w:b/>
          <w:color w:val="auto"/>
        </w:rPr>
        <w:t xml:space="preserve"> </w:t>
      </w:r>
      <w:r w:rsidR="005E3924" w:rsidRPr="000D3A79">
        <w:rPr>
          <w:color w:val="auto"/>
          <w:lang w:val="en-US"/>
        </w:rPr>
        <w:t>&lt;</w:t>
      </w:r>
      <w:r w:rsidR="005E3924" w:rsidRPr="000D3A79">
        <w:rPr>
          <w:color w:val="auto"/>
        </w:rPr>
        <w:t>безопасность движения</w:t>
      </w:r>
      <w:r w:rsidR="005E3924" w:rsidRPr="000D3A79">
        <w:rPr>
          <w:color w:val="auto"/>
          <w:lang w:val="en-US"/>
        </w:rPr>
        <w:t>&gt;</w:t>
      </w:r>
      <w:r w:rsidR="00584551" w:rsidRPr="000D3A79">
        <w:rPr>
          <w:color w:val="auto"/>
          <w:lang w:val="en-US"/>
        </w:rPr>
        <w:fldChar w:fldCharType="begin"/>
      </w:r>
      <w:r w:rsidR="00216392" w:rsidRPr="000D3A79">
        <w:instrText xml:space="preserve"> XE "</w:instrText>
      </w:r>
      <w:r w:rsidR="00216392" w:rsidRPr="000D3A79">
        <w:rPr>
          <w:b/>
          <w:color w:val="auto"/>
        </w:rPr>
        <w:instrText xml:space="preserve">Событие </w:instrText>
      </w:r>
      <w:r w:rsidR="00216392" w:rsidRPr="000D3A79">
        <w:rPr>
          <w:color w:val="auto"/>
          <w:lang w:val="en-US"/>
        </w:rPr>
        <w:instrText>&lt;</w:instrText>
      </w:r>
      <w:r w:rsidR="00216392" w:rsidRPr="000D3A79">
        <w:rPr>
          <w:color w:val="auto"/>
        </w:rPr>
        <w:instrText>безопасность движения</w:instrText>
      </w:r>
      <w:r w:rsidR="00216392" w:rsidRPr="000D3A79">
        <w:rPr>
          <w:color w:val="auto"/>
          <w:lang w:val="en-US"/>
        </w:rPr>
        <w:instrText>&gt;</w:instrText>
      </w:r>
      <w:r w:rsidR="00216392" w:rsidRPr="000D3A79">
        <w:instrText xml:space="preserve">" </w:instrText>
      </w:r>
      <w:r w:rsidR="00584551" w:rsidRPr="000D3A79">
        <w:rPr>
          <w:color w:val="auto"/>
          <w:lang w:val="en-US"/>
        </w:rPr>
        <w:fldChar w:fldCharType="end"/>
      </w:r>
    </w:p>
    <w:p w:rsidR="00123D6C" w:rsidRPr="000D3A79" w:rsidRDefault="00123D6C" w:rsidP="00FA23D1">
      <w:pPr>
        <w:spacing w:after="0" w:line="360" w:lineRule="exact"/>
        <w:ind w:firstLine="709"/>
        <w:jc w:val="both"/>
        <w:rPr>
          <w:color w:val="auto"/>
        </w:rPr>
      </w:pPr>
      <w:r w:rsidRPr="000D3A79">
        <w:rPr>
          <w:color w:val="auto"/>
        </w:rPr>
        <w:t>Возникновение или изменение определенных обстоятельств.</w:t>
      </w:r>
    </w:p>
    <w:p w:rsidR="00123D6C" w:rsidRPr="000D3A79" w:rsidRDefault="00123D6C" w:rsidP="00FA23D1">
      <w:pPr>
        <w:spacing w:after="0" w:line="360" w:lineRule="exact"/>
        <w:ind w:firstLine="709"/>
        <w:jc w:val="both"/>
        <w:rPr>
          <w:color w:val="auto"/>
        </w:rPr>
      </w:pPr>
      <w:r w:rsidRPr="000D3A79">
        <w:rPr>
          <w:color w:val="auto"/>
        </w:rPr>
        <w:t>[</w:t>
      </w:r>
      <w:r w:rsidR="00D8139D" w:rsidRPr="000D3A79">
        <w:rPr>
          <w:color w:val="auto"/>
        </w:rPr>
        <w:t>под</w:t>
      </w:r>
      <w:r w:rsidRPr="000D3A79">
        <w:rPr>
          <w:color w:val="auto"/>
        </w:rPr>
        <w:t xml:space="preserve">пункт 3.31 </w:t>
      </w:r>
      <w:r w:rsidR="00D8139D" w:rsidRPr="000D3A79">
        <w:rPr>
          <w:color w:val="auto"/>
        </w:rPr>
        <w:t xml:space="preserve">пункта 3.1 </w:t>
      </w:r>
      <w:r w:rsidRPr="000D3A79">
        <w:rPr>
          <w:color w:val="auto"/>
        </w:rPr>
        <w:t>ГОСТ 33433-2015 Безопасность функциональная. Управление рисками на железнодорожном транспорте]</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Транспортное происшествие</w:t>
      </w:r>
      <w:r w:rsidR="00325351" w:rsidRPr="000D3A79">
        <w:rPr>
          <w:color w:val="auto"/>
        </w:rPr>
        <w:t xml:space="preserve"> </w:t>
      </w:r>
      <w:r w:rsidR="00325351" w:rsidRPr="000D3A79">
        <w:rPr>
          <w:color w:val="auto"/>
          <w:lang w:val="en-US"/>
        </w:rPr>
        <w:t>&lt;</w:t>
      </w:r>
      <w:r w:rsidR="00325351" w:rsidRPr="000D3A79">
        <w:rPr>
          <w:color w:val="auto"/>
        </w:rPr>
        <w:t>безопасность движения</w:t>
      </w:r>
      <w:r w:rsidR="00325351" w:rsidRPr="000D3A79">
        <w:rPr>
          <w:color w:val="auto"/>
          <w:lang w:val="en-US"/>
        </w:rPr>
        <w:t>&gt;</w:t>
      </w:r>
      <w:r w:rsidR="00584551" w:rsidRPr="000D3A79">
        <w:rPr>
          <w:color w:val="auto"/>
          <w:lang w:val="en-US"/>
        </w:rPr>
        <w:fldChar w:fldCharType="begin"/>
      </w:r>
      <w:r w:rsidR="00216392" w:rsidRPr="000D3A79">
        <w:instrText xml:space="preserve"> XE "</w:instrText>
      </w:r>
      <w:r w:rsidR="00216392" w:rsidRPr="000D3A79">
        <w:rPr>
          <w:b/>
          <w:color w:val="auto"/>
        </w:rPr>
        <w:instrText>Транспортное происшествие</w:instrText>
      </w:r>
      <w:r w:rsidR="00216392" w:rsidRPr="000D3A79">
        <w:rPr>
          <w:color w:val="auto"/>
        </w:rPr>
        <w:instrText xml:space="preserve"> </w:instrText>
      </w:r>
      <w:r w:rsidR="00216392" w:rsidRPr="000D3A79">
        <w:rPr>
          <w:color w:val="auto"/>
          <w:lang w:val="en-US"/>
        </w:rPr>
        <w:instrText>&lt;</w:instrText>
      </w:r>
      <w:r w:rsidR="00216392" w:rsidRPr="000D3A79">
        <w:rPr>
          <w:color w:val="auto"/>
        </w:rPr>
        <w:instrText>безопасность движения</w:instrText>
      </w:r>
      <w:r w:rsidR="00216392" w:rsidRPr="000D3A79">
        <w:rPr>
          <w:color w:val="auto"/>
          <w:lang w:val="en-US"/>
        </w:rPr>
        <w:instrText>&gt;</w:instrText>
      </w:r>
      <w:r w:rsidR="00216392" w:rsidRPr="000D3A79">
        <w:instrText xml:space="preserve">" </w:instrText>
      </w:r>
      <w:r w:rsidR="00584551" w:rsidRPr="000D3A79">
        <w:rPr>
          <w:color w:val="auto"/>
          <w:lang w:val="en-US"/>
        </w:rPr>
        <w:fldChar w:fldCharType="end"/>
      </w:r>
    </w:p>
    <w:p w:rsidR="00123D6C" w:rsidRPr="000D3A79" w:rsidRDefault="00123D6C" w:rsidP="00FA23D1">
      <w:pPr>
        <w:spacing w:after="0" w:line="360" w:lineRule="exact"/>
        <w:ind w:firstLine="709"/>
        <w:jc w:val="both"/>
        <w:rPr>
          <w:color w:val="auto"/>
        </w:rPr>
      </w:pPr>
      <w:r w:rsidRPr="000D3A79">
        <w:rPr>
          <w:color w:val="auto"/>
        </w:rPr>
        <w:t>Событие, возникшее при движении железнодорожного подвижного состава и с его участием и повлекшее за собой причинение вреда жизни или здоровью граждан, вреда окружающей среде, имуществу физических или юридических лиц.</w:t>
      </w:r>
    </w:p>
    <w:p w:rsidR="00123D6C" w:rsidRPr="000D3A79" w:rsidRDefault="00123D6C" w:rsidP="00FA23D1">
      <w:pPr>
        <w:spacing w:after="0" w:line="360" w:lineRule="exact"/>
        <w:ind w:firstLine="709"/>
        <w:jc w:val="both"/>
        <w:rPr>
          <w:color w:val="auto"/>
        </w:rPr>
      </w:pPr>
      <w:r w:rsidRPr="000D3A79">
        <w:rPr>
          <w:color w:val="auto"/>
        </w:rPr>
        <w:t>[</w:t>
      </w:r>
      <w:r w:rsidR="007B4823" w:rsidRPr="000D3A79">
        <w:rPr>
          <w:color w:val="auto"/>
        </w:rPr>
        <w:t xml:space="preserve">абзац пятнадцатый </w:t>
      </w:r>
      <w:r w:rsidRPr="000D3A79">
        <w:rPr>
          <w:color w:val="auto"/>
        </w:rPr>
        <w:t>статьи 2 Федерального закона от 10 января 2003</w:t>
      </w:r>
      <w:r w:rsidR="00BA5205" w:rsidRPr="000D3A79">
        <w:rPr>
          <w:color w:val="auto"/>
        </w:rPr>
        <w:t> г.</w:t>
      </w:r>
      <w:r w:rsidRPr="000D3A79">
        <w:rPr>
          <w:color w:val="auto"/>
        </w:rPr>
        <w:t xml:space="preserve"> </w:t>
      </w:r>
      <w:r w:rsidR="005A6BA8" w:rsidRPr="000D3A79">
        <w:rPr>
          <w:color w:val="auto"/>
        </w:rPr>
        <w:t>№ </w:t>
      </w:r>
      <w:r w:rsidRPr="000D3A79">
        <w:rPr>
          <w:color w:val="auto"/>
        </w:rPr>
        <w:t>17</w:t>
      </w:r>
      <w:r w:rsidR="00DA44D8" w:rsidRPr="000D3A79">
        <w:rPr>
          <w:color w:val="auto"/>
        </w:rPr>
        <w:noBreakHyphen/>
        <w:t>ФЗ</w:t>
      </w:r>
      <w:r w:rsidRPr="000D3A79">
        <w:rPr>
          <w:color w:val="auto"/>
        </w:rPr>
        <w:t xml:space="preserve"> </w:t>
      </w:r>
      <w:r w:rsidR="00E11EF5">
        <w:rPr>
          <w:color w:val="auto"/>
        </w:rPr>
        <w:t>«О железнодорожном транспорте в Российской Федерации»</w:t>
      </w:r>
      <w:r w:rsidRPr="000D3A79">
        <w:rPr>
          <w:color w:val="auto"/>
        </w:rPr>
        <w:t>]</w:t>
      </w:r>
    </w:p>
    <w:p w:rsidR="006E3EC5" w:rsidRPr="000D3A79" w:rsidRDefault="006E3EC5" w:rsidP="00FA23D1">
      <w:pPr>
        <w:spacing w:after="0" w:line="360" w:lineRule="exact"/>
        <w:ind w:firstLine="709"/>
        <w:jc w:val="both"/>
        <w:rPr>
          <w:color w:val="auto"/>
          <w:sz w:val="24"/>
        </w:rPr>
      </w:pPr>
      <w:r w:rsidRPr="000D3A79">
        <w:rPr>
          <w:color w:val="auto"/>
          <w:sz w:val="24"/>
        </w:rPr>
        <w:t>Примечание. К транспортным происшествиям</w:t>
      </w:r>
      <w:r w:rsidR="004C1618" w:rsidRPr="000D3A79">
        <w:rPr>
          <w:color w:val="auto"/>
          <w:sz w:val="24"/>
        </w:rPr>
        <w:t xml:space="preserve">, связанным </w:t>
      </w:r>
      <w:r w:rsidR="00AC6B64" w:rsidRPr="000D3A79">
        <w:rPr>
          <w:color w:val="auto"/>
          <w:sz w:val="24"/>
        </w:rPr>
        <w:t>с нарушением правил безопасности движения и эксплуатации железнодорожного транспорта</w:t>
      </w:r>
      <w:r w:rsidR="004C1618" w:rsidRPr="000D3A79">
        <w:rPr>
          <w:color w:val="auto"/>
          <w:sz w:val="24"/>
        </w:rPr>
        <w:t xml:space="preserve">, </w:t>
      </w:r>
      <w:r w:rsidRPr="000D3A79">
        <w:rPr>
          <w:color w:val="auto"/>
          <w:sz w:val="24"/>
        </w:rPr>
        <w:t xml:space="preserve">относятся такие события (нарушения безопасности движения), как </w:t>
      </w:r>
      <w:r w:rsidR="00E64620" w:rsidRPr="000D3A79">
        <w:rPr>
          <w:color w:val="auto"/>
          <w:sz w:val="24"/>
        </w:rPr>
        <w:t>«</w:t>
      </w:r>
      <w:r w:rsidRPr="000D3A79">
        <w:rPr>
          <w:color w:val="auto"/>
          <w:sz w:val="24"/>
        </w:rPr>
        <w:t>крушение</w:t>
      </w:r>
      <w:r w:rsidR="00E64620" w:rsidRPr="000D3A79">
        <w:rPr>
          <w:color w:val="auto"/>
          <w:sz w:val="24"/>
        </w:rPr>
        <w:t>»</w:t>
      </w:r>
      <w:r w:rsidRPr="000D3A79">
        <w:rPr>
          <w:color w:val="auto"/>
          <w:sz w:val="24"/>
        </w:rPr>
        <w:t xml:space="preserve">, </w:t>
      </w:r>
      <w:r w:rsidR="00E64620" w:rsidRPr="000D3A79">
        <w:rPr>
          <w:color w:val="auto"/>
          <w:sz w:val="24"/>
        </w:rPr>
        <w:t>«</w:t>
      </w:r>
      <w:r w:rsidRPr="000D3A79">
        <w:rPr>
          <w:color w:val="auto"/>
          <w:sz w:val="24"/>
        </w:rPr>
        <w:t>авария</w:t>
      </w:r>
      <w:r w:rsidR="00E64620" w:rsidRPr="000D3A79">
        <w:rPr>
          <w:color w:val="auto"/>
          <w:sz w:val="24"/>
        </w:rPr>
        <w:t>»</w:t>
      </w:r>
      <w:r w:rsidRPr="000D3A79">
        <w:rPr>
          <w:color w:val="auto"/>
          <w:sz w:val="24"/>
        </w:rPr>
        <w:t xml:space="preserve"> и </w:t>
      </w:r>
      <w:r w:rsidR="00E64620" w:rsidRPr="000D3A79">
        <w:rPr>
          <w:color w:val="auto"/>
          <w:sz w:val="24"/>
        </w:rPr>
        <w:t>«</w:t>
      </w:r>
      <w:r w:rsidRPr="000D3A79">
        <w:rPr>
          <w:color w:val="auto"/>
          <w:sz w:val="24"/>
        </w:rPr>
        <w:t>происшествия при перевозке (транспортировке) опасных грузов</w:t>
      </w:r>
      <w:r w:rsidR="00E64620" w:rsidRPr="000D3A79">
        <w:rPr>
          <w:color w:val="auto"/>
          <w:sz w:val="24"/>
        </w:rPr>
        <w:t>»</w:t>
      </w:r>
      <w:r w:rsidRPr="000D3A79">
        <w:rPr>
          <w:color w:val="auto"/>
          <w:sz w:val="24"/>
        </w:rPr>
        <w:t xml:space="preserve"> (приведшие к чрезвычайным ситуациям межрегионального и федерального характера, определяемым в соответствии с постановлением Правительства Российской Федерации от 21 мая 2007 г. </w:t>
      </w:r>
      <w:r w:rsidR="00DF1DEF" w:rsidRPr="000D3A79">
        <w:rPr>
          <w:color w:val="auto"/>
          <w:sz w:val="24"/>
        </w:rPr>
        <w:t xml:space="preserve">№ 304 </w:t>
      </w:r>
      <w:r w:rsidR="006B5560">
        <w:rPr>
          <w:color w:val="auto"/>
          <w:sz w:val="24"/>
        </w:rPr>
        <w:t>«О классификации чрезвычайных ситуаций природного и техногенного характера»</w:t>
      </w:r>
      <w:r w:rsidRPr="000D3A79">
        <w:rPr>
          <w:color w:val="auto"/>
          <w:sz w:val="24"/>
        </w:rPr>
        <w:t>).</w:t>
      </w:r>
    </w:p>
    <w:p w:rsidR="006E3EC5" w:rsidRPr="000D3A79" w:rsidRDefault="00021CBB" w:rsidP="00FA23D1">
      <w:pPr>
        <w:spacing w:after="0" w:line="360" w:lineRule="exact"/>
        <w:ind w:firstLine="709"/>
        <w:jc w:val="both"/>
        <w:rPr>
          <w:color w:val="auto"/>
        </w:rPr>
      </w:pPr>
      <w:r w:rsidRPr="000D3A79">
        <w:rPr>
          <w:color w:val="auto"/>
        </w:rPr>
        <w:t>[на основе</w:t>
      </w:r>
      <w:r w:rsidR="006E3EC5" w:rsidRPr="000D3A79">
        <w:rPr>
          <w:color w:val="auto"/>
        </w:rPr>
        <w:t xml:space="preserve"> положений пункта 3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утвержденного приказом Минтранса России от 18 декабря 2014 г. </w:t>
      </w:r>
      <w:r w:rsidR="00A84254">
        <w:rPr>
          <w:color w:val="auto"/>
        </w:rPr>
        <w:t>№ 344</w:t>
      </w:r>
      <w:r w:rsidR="006E3EC5"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Нарушение безопасности движения</w:t>
      </w:r>
      <w:r w:rsidR="00584551" w:rsidRPr="000D3A79">
        <w:rPr>
          <w:b/>
          <w:color w:val="auto"/>
        </w:rPr>
        <w:fldChar w:fldCharType="begin"/>
      </w:r>
      <w:r w:rsidR="004A4E35" w:rsidRPr="000D3A79">
        <w:instrText xml:space="preserve"> XE "</w:instrText>
      </w:r>
      <w:r w:rsidR="004A4E35" w:rsidRPr="000D3A79">
        <w:rPr>
          <w:b/>
          <w:color w:val="auto"/>
        </w:rPr>
        <w:instrText>Нарушение безопасности движения</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bCs/>
          <w:color w:val="auto"/>
        </w:rPr>
        <w:t>Отклонение от нормальной работы транспортной системы, выход ее параметров за установленные пределы, в результате которых создается потенциальная или реальная угроза для жизни и здоровья пассажиров и персонала, сохранности железнодорожного транспорта, грузов, экологии окружающей среды или происходит сбой в работе, выразившийся в невыполнении установленного ритма (графика) движения сверх установленного норматива</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w:t>
      </w:r>
      <w:r w:rsidR="009E6E85" w:rsidRPr="000D3A79">
        <w:rPr>
          <w:color w:val="auto"/>
        </w:rPr>
        <w:t>подпункт 2.2.12 пункта 2</w:t>
      </w:r>
      <w:r w:rsidR="00123D6C" w:rsidRPr="000D3A79">
        <w:rPr>
          <w:color w:val="auto"/>
        </w:rPr>
        <w:t xml:space="preserve"> ГОСТ 34530-2019 Транспорт железнодорожный. Основные понятия. Термины и определения]</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Технологическое нарушение</w:t>
      </w:r>
      <w:r w:rsidR="00584551" w:rsidRPr="000D3A79">
        <w:rPr>
          <w:b/>
          <w:color w:val="auto"/>
        </w:rPr>
        <w:fldChar w:fldCharType="begin"/>
      </w:r>
      <w:r w:rsidR="004A4E35" w:rsidRPr="000D3A79">
        <w:instrText xml:space="preserve"> XE "</w:instrText>
      </w:r>
      <w:r w:rsidR="004A4E35" w:rsidRPr="000D3A79">
        <w:rPr>
          <w:b/>
          <w:color w:val="auto"/>
        </w:rPr>
        <w:instrText>Технологическое нарушение</w:instrText>
      </w:r>
      <w:r w:rsidR="004A4E35" w:rsidRPr="000D3A79">
        <w:instrText xml:space="preserve">" </w:instrText>
      </w:r>
      <w:r w:rsidR="00584551" w:rsidRPr="000D3A79">
        <w:rPr>
          <w:b/>
          <w:color w:val="auto"/>
        </w:rPr>
        <w:fldChar w:fldCharType="end"/>
      </w:r>
    </w:p>
    <w:p w:rsidR="00123D6C" w:rsidRPr="000D3A79" w:rsidRDefault="0057707D" w:rsidP="00FA23D1">
      <w:pPr>
        <w:spacing w:after="0" w:line="360" w:lineRule="exact"/>
        <w:ind w:firstLine="709"/>
        <w:jc w:val="both"/>
        <w:rPr>
          <w:color w:val="auto"/>
        </w:rPr>
      </w:pPr>
      <w:r w:rsidRPr="000D3A79">
        <w:rPr>
          <w:color w:val="auto"/>
        </w:rPr>
        <w:t xml:space="preserve">Действие </w:t>
      </w:r>
      <w:r w:rsidR="00A16C87" w:rsidRPr="000D3A79">
        <w:rPr>
          <w:color w:val="auto"/>
        </w:rPr>
        <w:t>или бездействие оперативного персонала в нарушение требований действующих нормативных актов федерального органа исполнительной власти в области железнодорожного транспорта, правил, инструкций и иных нормативных документов ОАО «РЖД», которое явилось причиной задержки поезда, при исправно действующих технических средствах.</w:t>
      </w:r>
    </w:p>
    <w:p w:rsidR="00123D6C" w:rsidRPr="000D3A79" w:rsidRDefault="00123D6C" w:rsidP="00FA23D1">
      <w:pPr>
        <w:spacing w:after="0" w:line="360" w:lineRule="exact"/>
        <w:ind w:firstLine="709"/>
        <w:jc w:val="both"/>
        <w:rPr>
          <w:color w:val="auto"/>
        </w:rPr>
      </w:pPr>
      <w:r w:rsidRPr="000D3A79">
        <w:rPr>
          <w:color w:val="auto"/>
        </w:rPr>
        <w:t>[</w:t>
      </w:r>
      <w:r w:rsidR="0057707D" w:rsidRPr="000D3A79">
        <w:rPr>
          <w:bCs/>
          <w:color w:val="auto"/>
        </w:rPr>
        <w:t>абзац двадцать шестой пункта 1.6 Положения об учете, расследовании и анализе технологических нарушений в перевозочном процессе на инфраструктуре ОАО «РЖД» с использованием автоматизированной системы КАСАТ, утвержденного распоряжением ОАО «РЖД» от 8 апреля 2025 г. № 775/р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Техническое заключение</w:t>
      </w:r>
      <w:r w:rsidR="00584551" w:rsidRPr="000D3A79">
        <w:rPr>
          <w:b/>
          <w:color w:val="auto"/>
        </w:rPr>
        <w:fldChar w:fldCharType="begin"/>
      </w:r>
      <w:r w:rsidR="004A4E35" w:rsidRPr="000D3A79">
        <w:instrText xml:space="preserve"> XE "</w:instrText>
      </w:r>
      <w:r w:rsidR="004A4E35" w:rsidRPr="000D3A79">
        <w:rPr>
          <w:b/>
          <w:color w:val="auto"/>
        </w:rPr>
        <w:instrText>Техническое заключение</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Письменный документ, содержащий информацию об обстоятельствах, причинах, причинно-следственных связях и последствиях нарушения безопасности движения, а также его классификацию и меры незамедлительного характера, принятые в ходе расследования.</w:t>
      </w:r>
    </w:p>
    <w:p w:rsidR="00123D6C" w:rsidRPr="000D3A79" w:rsidRDefault="00123D6C" w:rsidP="00FA23D1">
      <w:pPr>
        <w:spacing w:after="0" w:line="360" w:lineRule="exact"/>
        <w:ind w:firstLine="709"/>
        <w:jc w:val="both"/>
        <w:rPr>
          <w:color w:val="auto"/>
        </w:rPr>
      </w:pPr>
      <w:r w:rsidRPr="000D3A79">
        <w:rPr>
          <w:color w:val="auto"/>
        </w:rPr>
        <w:t>[</w:t>
      </w:r>
      <w:r w:rsidR="00F60CF3" w:rsidRPr="000D3A79">
        <w:rPr>
          <w:color w:val="auto"/>
        </w:rPr>
        <w:t>под</w:t>
      </w:r>
      <w:r w:rsidRPr="000D3A79">
        <w:rPr>
          <w:color w:val="auto"/>
        </w:rPr>
        <w:t xml:space="preserve">пункт 3 </w:t>
      </w:r>
      <w:r w:rsidR="00F60CF3" w:rsidRPr="000D3A79">
        <w:rPr>
          <w:color w:val="auto"/>
        </w:rPr>
        <w:t>пункта 3 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Скрытый случай нарушения безопасности движения</w:t>
      </w:r>
      <w:r w:rsidR="00584551" w:rsidRPr="000D3A79">
        <w:rPr>
          <w:b/>
          <w:color w:val="auto"/>
        </w:rPr>
        <w:fldChar w:fldCharType="begin"/>
      </w:r>
      <w:r w:rsidR="004A4E35" w:rsidRPr="000D3A79">
        <w:instrText xml:space="preserve"> XE "</w:instrText>
      </w:r>
      <w:r w:rsidR="004A4E35" w:rsidRPr="000D3A79">
        <w:rPr>
          <w:b/>
          <w:color w:val="auto"/>
        </w:rPr>
        <w:instrText>Скрытый случай нарушения безопасности движения</w:instrText>
      </w:r>
      <w:r w:rsidR="004A4E35"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информация о котором не передана в соответствии с требованиями раздела III </w:t>
      </w:r>
      <w:r w:rsidR="00E64620" w:rsidRPr="000D3A79">
        <w:rPr>
          <w:color w:val="auto"/>
        </w:rPr>
        <w:t>«</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 xml:space="preserve"> в результате действий (бездействия) должностных лиц подразделений </w:t>
      </w:r>
      <w:r w:rsidR="008466A6" w:rsidRPr="000D3A79">
        <w:rPr>
          <w:color w:val="auto"/>
        </w:rPr>
        <w:t>ОАО </w:t>
      </w:r>
      <w:r w:rsidR="00E64620" w:rsidRPr="000D3A79">
        <w:rPr>
          <w:color w:val="auto"/>
        </w:rPr>
        <w:t>«РЖД»</w:t>
      </w:r>
      <w:r w:rsidRPr="000D3A79">
        <w:rPr>
          <w:color w:val="auto"/>
        </w:rPr>
        <w:t>.</w:t>
      </w:r>
    </w:p>
    <w:p w:rsidR="00123D6C" w:rsidRPr="000D3A79" w:rsidRDefault="00123D6C" w:rsidP="00FA23D1">
      <w:pPr>
        <w:spacing w:after="0" w:line="360" w:lineRule="exact"/>
        <w:ind w:firstLine="709"/>
        <w:jc w:val="both"/>
        <w:rPr>
          <w:color w:val="auto"/>
        </w:rPr>
      </w:pPr>
      <w:r w:rsidRPr="000D3A79">
        <w:rPr>
          <w:color w:val="auto"/>
        </w:rPr>
        <w:t>[</w:t>
      </w:r>
      <w:r w:rsidR="003816D5" w:rsidRPr="000D3A79">
        <w:rPr>
          <w:color w:val="auto"/>
        </w:rPr>
        <w:t>подпункт 5 пункта 3</w:t>
      </w:r>
      <w:r w:rsidRPr="000D3A79">
        <w:rPr>
          <w:color w:val="auto"/>
        </w:rPr>
        <w:t xml:space="preserve">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Тяжкий вред здоровью человека</w:t>
      </w:r>
      <w:r w:rsidR="0050671F" w:rsidRPr="000D3A79">
        <w:rPr>
          <w:b/>
          <w:color w:val="auto"/>
        </w:rPr>
        <w:t xml:space="preserve"> </w:t>
      </w:r>
      <w:r w:rsidR="0050671F" w:rsidRPr="000D3A79">
        <w:rPr>
          <w:color w:val="auto"/>
        </w:rPr>
        <w:t>&lt;безопасность движения&gt;</w:t>
      </w:r>
      <w:r w:rsidR="00584551" w:rsidRPr="000D3A79">
        <w:rPr>
          <w:color w:val="auto"/>
        </w:rPr>
        <w:fldChar w:fldCharType="begin"/>
      </w:r>
      <w:r w:rsidR="0050671F" w:rsidRPr="000D3A79">
        <w:instrText xml:space="preserve"> XE "</w:instrText>
      </w:r>
      <w:r w:rsidR="0050671F" w:rsidRPr="000D3A79">
        <w:rPr>
          <w:b/>
          <w:color w:val="auto"/>
        </w:rPr>
        <w:instrText xml:space="preserve">Тяжкий вред здоровью человека </w:instrText>
      </w:r>
      <w:r w:rsidR="0050671F" w:rsidRPr="000D3A79">
        <w:rPr>
          <w:color w:val="auto"/>
        </w:rPr>
        <w:instrText>&lt;безопасность движения&gt;</w:instrText>
      </w:r>
      <w:r w:rsidR="0050671F" w:rsidRPr="000D3A79">
        <w:instrText xml:space="preserve">" </w:instrText>
      </w:r>
      <w:r w:rsidR="00584551" w:rsidRPr="000D3A79">
        <w:rPr>
          <w:color w:val="auto"/>
        </w:rPr>
        <w:fldChar w:fldCharType="end"/>
      </w:r>
    </w:p>
    <w:p w:rsidR="00123D6C" w:rsidRPr="000D3A79" w:rsidRDefault="0005101F" w:rsidP="00FA23D1">
      <w:pPr>
        <w:spacing w:after="0" w:line="360" w:lineRule="exact"/>
        <w:ind w:firstLine="709"/>
        <w:jc w:val="both"/>
        <w:rPr>
          <w:color w:val="auto"/>
        </w:rPr>
      </w:pPr>
      <w:r w:rsidRPr="000D3A79">
        <w:rPr>
          <w:color w:val="auto"/>
        </w:rPr>
        <w:t>Вред здоровью, опасный для жизни человека, вызвавший развитие расстройства жизненно важных функций организма человека, которое не может быть компенсировано организмом самостоятельно (угрожающее жизни состояние); потеря зрения на оба глаза; потеря речи; потеря слуха на оба уха; потеря какого-либо органа или утрата органом его функций; прерывание беременности; психическое расстройство, носящее стойкий и выраженный характер; неизгладимое обезображивание лица; значительная стойкая утрата общей трудоспособности не менее чем на одну треть; полная утрата профессиональной трудоспособности.</w:t>
      </w:r>
    </w:p>
    <w:p w:rsidR="00123D6C" w:rsidRPr="000D3A79" w:rsidRDefault="00123D6C" w:rsidP="00FA23D1">
      <w:pPr>
        <w:spacing w:after="0" w:line="360" w:lineRule="exact"/>
        <w:ind w:firstLine="709"/>
        <w:jc w:val="both"/>
        <w:rPr>
          <w:color w:val="auto"/>
        </w:rPr>
      </w:pPr>
      <w:r w:rsidRPr="000D3A79">
        <w:rPr>
          <w:color w:val="auto"/>
        </w:rPr>
        <w:t>[</w:t>
      </w:r>
      <w:r w:rsidR="0005101F" w:rsidRPr="000D3A79">
        <w:rPr>
          <w:color w:val="auto"/>
        </w:rPr>
        <w:t xml:space="preserve">на основе положений подпункта 5.1 пункта 5 </w:t>
      </w:r>
      <w:r w:rsidR="0005101F" w:rsidRPr="000D3A79">
        <w:rPr>
          <w:iCs/>
          <w:color w:val="auto"/>
        </w:rPr>
        <w:t>Порядка определения степени тяжести вреда, причиненного здоровью человека</w:t>
      </w:r>
      <w:r w:rsidR="0005101F" w:rsidRPr="000D3A79">
        <w:rPr>
          <w:color w:val="auto"/>
        </w:rPr>
        <w:t>, утвержденного приказом Минздрава России от 8 апреля 2025 г. № 172н</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Нарушение условий жизнедеятельности</w:t>
      </w:r>
      <w:r w:rsidR="00584551" w:rsidRPr="000D3A79">
        <w:rPr>
          <w:b/>
          <w:color w:val="auto"/>
        </w:rPr>
        <w:fldChar w:fldCharType="begin"/>
      </w:r>
      <w:r w:rsidR="00A24EA1" w:rsidRPr="000D3A79">
        <w:instrText xml:space="preserve"> XE "</w:instrText>
      </w:r>
      <w:r w:rsidR="00A24EA1" w:rsidRPr="000D3A79">
        <w:rPr>
          <w:b/>
          <w:color w:val="auto"/>
        </w:rPr>
        <w:instrText>Нарушение условий жизнедеятельности</w:instrText>
      </w:r>
      <w:r w:rsidR="00A24EA1" w:rsidRPr="000D3A79">
        <w:instrText xml:space="preserve">" </w:instrText>
      </w:r>
      <w:r w:rsidR="00584551" w:rsidRPr="000D3A79">
        <w:rPr>
          <w:b/>
          <w:color w:val="auto"/>
        </w:rPr>
        <w:fldChar w:fldCharType="end"/>
      </w:r>
    </w:p>
    <w:p w:rsidR="0005101F" w:rsidRPr="000D3A79" w:rsidRDefault="0005101F" w:rsidP="00FA23D1">
      <w:pPr>
        <w:spacing w:after="0" w:line="360" w:lineRule="exact"/>
        <w:ind w:firstLine="709"/>
        <w:jc w:val="both"/>
        <w:rPr>
          <w:color w:val="auto"/>
        </w:rPr>
      </w:pPr>
      <w:r w:rsidRPr="000D3A79">
        <w:rPr>
          <w:color w:val="auto"/>
        </w:rPr>
        <w:t>Ситуация, которая возникла в результате аварии на опасном объекте и при которой на определенной территории невозможно проживание людей в связи с гибелью или повреждением имущества, угрозой их жизни или здоровью.</w:t>
      </w:r>
    </w:p>
    <w:p w:rsidR="00123D6C" w:rsidRPr="000D3A79" w:rsidRDefault="0005101F" w:rsidP="00FA23D1">
      <w:pPr>
        <w:spacing w:after="0" w:line="360" w:lineRule="exact"/>
        <w:ind w:firstLine="709"/>
        <w:jc w:val="both"/>
        <w:rPr>
          <w:color w:val="auto"/>
        </w:rPr>
      </w:pPr>
      <w:r w:rsidRPr="000D3A79">
        <w:rPr>
          <w:color w:val="auto"/>
        </w:rPr>
        <w:t>[пункт А.2 приложения А к ГОСТ Р 22.0.11-2022 Безопасность в чрезвычайных ситуациях. Предупреждение природных чрезвычайных ситуаций. Термины и определения]</w:t>
      </w:r>
    </w:p>
    <w:p w:rsidR="00123D6C" w:rsidRPr="000D3A79" w:rsidRDefault="00123D6C" w:rsidP="00FA23D1">
      <w:pPr>
        <w:spacing w:after="0" w:line="360" w:lineRule="exact"/>
        <w:ind w:firstLine="709"/>
        <w:jc w:val="both"/>
        <w:rPr>
          <w:color w:val="auto"/>
        </w:rPr>
      </w:pPr>
    </w:p>
    <w:p w:rsidR="00123D6C" w:rsidRPr="000D3A79" w:rsidRDefault="00123D6C" w:rsidP="00FA23D1">
      <w:pPr>
        <w:pStyle w:val="3"/>
        <w:spacing w:before="120" w:after="120" w:line="360" w:lineRule="exact"/>
        <w:jc w:val="center"/>
        <w:rPr>
          <w:rFonts w:ascii="Times New Roman" w:hAnsi="Times New Roman" w:cs="Times New Roman"/>
          <w:b/>
          <w:color w:val="000000" w:themeColor="text1"/>
          <w:sz w:val="28"/>
          <w:szCs w:val="28"/>
        </w:rPr>
      </w:pPr>
      <w:bookmarkStart w:id="132" w:name="_Toc131076320"/>
      <w:bookmarkStart w:id="133" w:name="_Toc189060201"/>
      <w:bookmarkStart w:id="134" w:name="_Toc223360973"/>
      <w:r w:rsidRPr="000D3A79">
        <w:rPr>
          <w:rFonts w:ascii="Times New Roman" w:hAnsi="Times New Roman" w:cs="Times New Roman"/>
          <w:b/>
          <w:color w:val="000000" w:themeColor="text1"/>
          <w:sz w:val="28"/>
          <w:szCs w:val="28"/>
        </w:rPr>
        <w:t>Классификация нарушений безопасности движения</w:t>
      </w:r>
      <w:bookmarkEnd w:id="132"/>
      <w:bookmarkEnd w:id="133"/>
      <w:bookmarkEnd w:id="134"/>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Столкновение железнодорожного подвижного состава с другим железнодорожным подвижным составом или транспортным средством</w:t>
      </w:r>
      <w:r w:rsidR="00584551" w:rsidRPr="000D3A79">
        <w:rPr>
          <w:b/>
          <w:color w:val="auto"/>
        </w:rPr>
        <w:fldChar w:fldCharType="begin"/>
      </w:r>
      <w:r w:rsidR="00A24EA1" w:rsidRPr="000D3A79">
        <w:instrText xml:space="preserve"> XE "</w:instrText>
      </w:r>
      <w:r w:rsidR="00A24EA1" w:rsidRPr="000D3A79">
        <w:rPr>
          <w:b/>
          <w:color w:val="auto"/>
        </w:rPr>
        <w:instrText>Столкновение железнодорожного подвижного состава с другим железнодорожным подвижным составом или транспортным средством</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характеризу</w:t>
      </w:r>
      <w:r w:rsidR="00C55A7C" w:rsidRPr="000D3A79">
        <w:rPr>
          <w:color w:val="auto"/>
        </w:rPr>
        <w:t>емое</w:t>
      </w:r>
      <w:r w:rsidRPr="000D3A79">
        <w:rPr>
          <w:color w:val="auto"/>
        </w:rPr>
        <w:t xml:space="preserve"> </w:t>
      </w:r>
      <w:r w:rsidR="005B3905" w:rsidRPr="000D3A79">
        <w:rPr>
          <w:color w:val="auto"/>
        </w:rPr>
        <w:t>соударением движущегося железнодорожного подвижного состава с другим движущимся или неподвижным железнодорожным подвижным составом или транспортным средством, в результате которого допущено повреждение железнодорожного подвижного состава в объеме текущего ремонта, за исключением безотцепочного ремонта грузовых вагонов, или более сложного ремонта</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 xml:space="preserve">подпункта 4 </w:t>
      </w:r>
      <w:r w:rsidR="00123D6C"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Сход железнодорожного подвижного состава</w:t>
      </w:r>
      <w:r w:rsidR="00584551" w:rsidRPr="000D3A79">
        <w:rPr>
          <w:b/>
          <w:color w:val="auto"/>
        </w:rPr>
        <w:fldChar w:fldCharType="begin"/>
      </w:r>
      <w:r w:rsidR="00A24EA1" w:rsidRPr="000D3A79">
        <w:instrText xml:space="preserve"> XE "</w:instrText>
      </w:r>
      <w:r w:rsidR="00A24EA1" w:rsidRPr="000D3A79">
        <w:rPr>
          <w:b/>
          <w:color w:val="auto"/>
        </w:rPr>
        <w:instrText>Сход железнодорожного подвижного состава</w:instrText>
      </w:r>
      <w:r w:rsidR="00A24EA1" w:rsidRPr="000D3A79">
        <w:instrText xml:space="preserve">" </w:instrText>
      </w:r>
      <w:r w:rsidR="00584551" w:rsidRPr="000D3A79">
        <w:rPr>
          <w:b/>
          <w:color w:val="auto"/>
        </w:rPr>
        <w:fldChar w:fldCharType="end"/>
      </w:r>
    </w:p>
    <w:p w:rsidR="00123D6C" w:rsidRPr="000D3A79" w:rsidRDefault="005B3905" w:rsidP="00FA23D1">
      <w:pPr>
        <w:spacing w:after="0" w:line="360" w:lineRule="exact"/>
        <w:ind w:firstLine="709"/>
        <w:jc w:val="both"/>
        <w:rPr>
          <w:color w:val="auto"/>
        </w:rPr>
      </w:pPr>
      <w:r w:rsidRPr="000D3A79">
        <w:rPr>
          <w:color w:val="auto"/>
        </w:rPr>
        <w:t>Нарушение безопасности движения, при котором хотя бы одно колесо движущегося железнодорожного подвижного состава сошло с головки рельса</w:t>
      </w:r>
      <w:r w:rsidR="00123D6C" w:rsidRPr="000D3A79">
        <w:rPr>
          <w:color w:val="auto"/>
        </w:rPr>
        <w:t>.</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 xml:space="preserve">подпункт 5 </w:t>
      </w:r>
      <w:r w:rsidR="005B3905" w:rsidRPr="000D3A79">
        <w:rPr>
          <w:color w:val="auto"/>
        </w:rPr>
        <w:t>п</w:t>
      </w:r>
      <w:r w:rsidRPr="000D3A79">
        <w:rPr>
          <w:color w:val="auto"/>
        </w:rPr>
        <w:t>ункт</w:t>
      </w:r>
      <w:r w:rsidR="004073A8" w:rsidRPr="000D3A79">
        <w:rPr>
          <w:color w:val="auto"/>
        </w:rPr>
        <w:t>а</w:t>
      </w:r>
      <w:r w:rsidRPr="000D3A79">
        <w:rPr>
          <w:color w:val="auto"/>
        </w:rPr>
        <w:t xml:space="preserve">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Крушение</w:t>
      </w:r>
      <w:r w:rsidR="00584551" w:rsidRPr="000D3A79">
        <w:rPr>
          <w:b/>
          <w:color w:val="auto"/>
        </w:rPr>
        <w:fldChar w:fldCharType="begin"/>
      </w:r>
      <w:r w:rsidR="00A24EA1" w:rsidRPr="000D3A79">
        <w:instrText xml:space="preserve"> XE "</w:instrText>
      </w:r>
      <w:r w:rsidR="00A24EA1" w:rsidRPr="000D3A79">
        <w:rPr>
          <w:b/>
          <w:color w:val="auto"/>
        </w:rPr>
        <w:instrText>Крушение</w:instrText>
      </w:r>
      <w:r w:rsidR="00A24EA1" w:rsidRPr="000D3A79">
        <w:instrText xml:space="preserve">" </w:instrText>
      </w:r>
      <w:r w:rsidR="00584551" w:rsidRPr="000D3A79">
        <w:rPr>
          <w:b/>
          <w:color w:val="auto"/>
        </w:rPr>
        <w:fldChar w:fldCharType="end"/>
      </w:r>
    </w:p>
    <w:p w:rsidR="00123D6C" w:rsidRPr="000D3A79" w:rsidRDefault="0051779B" w:rsidP="00FA23D1">
      <w:pPr>
        <w:spacing w:after="0" w:line="360" w:lineRule="exact"/>
        <w:ind w:firstLine="709"/>
        <w:jc w:val="both"/>
        <w:rPr>
          <w:color w:val="auto"/>
        </w:rPr>
      </w:pPr>
      <w:r w:rsidRPr="000D3A79">
        <w:rPr>
          <w:color w:val="auto"/>
        </w:rPr>
        <w:t>Транспортное происшествие, вследствие столкновения железнодорожного подвижного состава с другим железнодорожным подвижным составом или с транспортным средством, схода железнодорожного подвижного состава на перегоне, железнодорожной станции или на железнодорожном пути необщего пользования, при поездной или маневровой работе, экипировке или других передвижениях, в результате которого:</w:t>
      </w:r>
    </w:p>
    <w:p w:rsidR="00123D6C" w:rsidRPr="000D3A79" w:rsidRDefault="00123D6C" w:rsidP="00FA23D1">
      <w:pPr>
        <w:spacing w:after="0" w:line="360" w:lineRule="exact"/>
        <w:ind w:firstLine="709"/>
        <w:jc w:val="both"/>
        <w:rPr>
          <w:color w:val="auto"/>
        </w:rPr>
      </w:pPr>
      <w:r w:rsidRPr="000D3A79">
        <w:rPr>
          <w:color w:val="auto"/>
        </w:rPr>
        <w:t>1) погиб один и более человек;</w:t>
      </w:r>
    </w:p>
    <w:p w:rsidR="00123D6C" w:rsidRPr="000D3A79" w:rsidRDefault="00123D6C" w:rsidP="00FA23D1">
      <w:pPr>
        <w:spacing w:after="0" w:line="360" w:lineRule="exact"/>
        <w:ind w:firstLine="709"/>
        <w:jc w:val="both"/>
        <w:rPr>
          <w:color w:val="auto"/>
        </w:rPr>
      </w:pPr>
      <w:r w:rsidRPr="000D3A79">
        <w:rPr>
          <w:color w:val="auto"/>
        </w:rPr>
        <w:t>2) причинен тяжкий вред здоровью 5 и более человек;</w:t>
      </w:r>
    </w:p>
    <w:p w:rsidR="00123D6C" w:rsidRPr="000D3A79" w:rsidRDefault="00123D6C" w:rsidP="00FA23D1">
      <w:pPr>
        <w:spacing w:after="0" w:line="360" w:lineRule="exact"/>
        <w:ind w:firstLine="709"/>
        <w:jc w:val="both"/>
        <w:rPr>
          <w:color w:val="auto"/>
        </w:rPr>
      </w:pPr>
      <w:r w:rsidRPr="000D3A79">
        <w:rPr>
          <w:color w:val="auto"/>
        </w:rPr>
        <w:t>3) возникла чрезвычайная ситуация, при которой пострадало 10 и более человек;</w:t>
      </w:r>
    </w:p>
    <w:p w:rsidR="00123D6C" w:rsidRPr="000D3A79" w:rsidRDefault="00123D6C" w:rsidP="00FA23D1">
      <w:pPr>
        <w:spacing w:after="0" w:line="360" w:lineRule="exact"/>
        <w:ind w:firstLine="709"/>
        <w:jc w:val="both"/>
        <w:rPr>
          <w:color w:val="auto"/>
        </w:rPr>
      </w:pPr>
      <w:r w:rsidRPr="000D3A79">
        <w:rPr>
          <w:color w:val="auto"/>
        </w:rPr>
        <w:t>4) поврежден железнодорожный подвижной состав до степени исключения из инвентаря;</w:t>
      </w:r>
    </w:p>
    <w:p w:rsidR="00123D6C" w:rsidRPr="000D3A79" w:rsidRDefault="00123D6C" w:rsidP="00FA23D1">
      <w:pPr>
        <w:spacing w:after="0" w:line="360" w:lineRule="exact"/>
        <w:ind w:firstLine="709"/>
        <w:jc w:val="both"/>
        <w:rPr>
          <w:color w:val="auto"/>
        </w:rPr>
      </w:pPr>
      <w:r w:rsidRPr="000D3A79">
        <w:rPr>
          <w:color w:val="auto"/>
        </w:rPr>
        <w:t>5) нарушены условия жизнедеятельности 100 и более человек.</w:t>
      </w:r>
    </w:p>
    <w:p w:rsidR="00123D6C" w:rsidRPr="000D3A79" w:rsidRDefault="00123D6C" w:rsidP="00FA23D1">
      <w:pPr>
        <w:spacing w:after="0" w:line="360" w:lineRule="exact"/>
        <w:ind w:firstLine="709"/>
        <w:jc w:val="both"/>
        <w:rPr>
          <w:color w:val="auto"/>
        </w:rPr>
      </w:pPr>
      <w:r w:rsidRPr="000D3A79">
        <w:rPr>
          <w:color w:val="auto"/>
        </w:rPr>
        <w:t>За исключением:</w:t>
      </w:r>
    </w:p>
    <w:p w:rsidR="00123D6C" w:rsidRPr="000D3A79" w:rsidRDefault="00123D6C" w:rsidP="00FA23D1">
      <w:pPr>
        <w:spacing w:after="0" w:line="360" w:lineRule="exact"/>
        <w:ind w:firstLine="709"/>
        <w:jc w:val="both"/>
        <w:rPr>
          <w:color w:val="auto"/>
        </w:rPr>
      </w:pPr>
      <w:r w:rsidRPr="000D3A79">
        <w:rPr>
          <w:color w:val="auto"/>
        </w:rPr>
        <w:t xml:space="preserve">случаев гибели или причинения тяжкого вреда здоровью людям, не являющимся работниками железнодорожного транспорта и (или) пассажирами, вследствие столкновения железнодорожного подвижного состава с транспортным средством; </w:t>
      </w:r>
    </w:p>
    <w:p w:rsidR="00123D6C" w:rsidRPr="000D3A79" w:rsidRDefault="00123D6C" w:rsidP="00FA23D1">
      <w:pPr>
        <w:spacing w:after="0" w:line="360" w:lineRule="exact"/>
        <w:ind w:firstLine="709"/>
        <w:jc w:val="both"/>
        <w:rPr>
          <w:color w:val="auto"/>
        </w:rPr>
      </w:pPr>
      <w:r w:rsidRPr="000D3A79">
        <w:rPr>
          <w:color w:val="auto"/>
        </w:rPr>
        <w:t>несчастных случаев, расследование и учет которых осуществляется в соответствии со статьей 227 Трудового кодекса Российской Федерации.</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A1261A" w:rsidRPr="000D3A79">
        <w:rPr>
          <w:color w:val="auto"/>
        </w:rPr>
        <w:t xml:space="preserve">абзаца </w:t>
      </w:r>
      <w:r w:rsidR="007D62A6" w:rsidRPr="000D3A79">
        <w:rPr>
          <w:color w:val="auto"/>
        </w:rPr>
        <w:t>2</w:t>
      </w:r>
      <w:r w:rsidR="00A1261A" w:rsidRPr="000D3A79">
        <w:rPr>
          <w:color w:val="auto"/>
        </w:rPr>
        <w:t xml:space="preserve"> </w:t>
      </w:r>
      <w:r w:rsidR="00123D6C" w:rsidRPr="000D3A79">
        <w:rPr>
          <w:color w:val="auto"/>
        </w:rPr>
        <w:t>пункта 3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утвержденного приказом Минтранса России от 18 декабря 2014</w:t>
      </w:r>
      <w:r w:rsidR="00BA5205" w:rsidRPr="000D3A79">
        <w:rPr>
          <w:color w:val="auto"/>
        </w:rPr>
        <w:t> г.</w:t>
      </w:r>
      <w:r w:rsidR="00123D6C" w:rsidRPr="000D3A79">
        <w:rPr>
          <w:color w:val="auto"/>
        </w:rPr>
        <w:t xml:space="preserve"> </w:t>
      </w:r>
      <w:r w:rsidR="00A84254">
        <w:rPr>
          <w:color w:val="auto"/>
        </w:rPr>
        <w:t>№ 344</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 xml:space="preserve">Авария </w:t>
      </w:r>
      <w:r w:rsidRPr="000D3A79">
        <w:rPr>
          <w:color w:val="auto"/>
          <w:lang w:val="en-US"/>
        </w:rPr>
        <w:t>&lt;</w:t>
      </w:r>
      <w:r w:rsidRPr="000D3A79">
        <w:rPr>
          <w:color w:val="auto"/>
        </w:rPr>
        <w:t>безопасность движения</w:t>
      </w:r>
      <w:r w:rsidRPr="000D3A79">
        <w:rPr>
          <w:color w:val="auto"/>
          <w:lang w:val="en-US"/>
        </w:rPr>
        <w:t>&gt;</w:t>
      </w:r>
      <w:r w:rsidR="00584551" w:rsidRPr="000D3A79">
        <w:rPr>
          <w:color w:val="auto"/>
          <w:lang w:val="en-US"/>
        </w:rPr>
        <w:fldChar w:fldCharType="begin"/>
      </w:r>
      <w:r w:rsidR="00216392" w:rsidRPr="000D3A79">
        <w:instrText xml:space="preserve"> XE "</w:instrText>
      </w:r>
      <w:r w:rsidR="00216392" w:rsidRPr="000D3A79">
        <w:rPr>
          <w:b/>
          <w:color w:val="auto"/>
        </w:rPr>
        <w:instrText xml:space="preserve">Авария </w:instrText>
      </w:r>
      <w:r w:rsidR="00216392" w:rsidRPr="000D3A79">
        <w:rPr>
          <w:color w:val="auto"/>
          <w:lang w:val="en-US"/>
        </w:rPr>
        <w:instrText>&lt;</w:instrText>
      </w:r>
      <w:r w:rsidR="00216392" w:rsidRPr="000D3A79">
        <w:rPr>
          <w:color w:val="auto"/>
        </w:rPr>
        <w:instrText>безопасность движения</w:instrText>
      </w:r>
      <w:r w:rsidR="00216392" w:rsidRPr="000D3A79">
        <w:rPr>
          <w:color w:val="auto"/>
          <w:lang w:val="en-US"/>
        </w:rPr>
        <w:instrText>&gt;</w:instrText>
      </w:r>
      <w:r w:rsidR="00216392" w:rsidRPr="000D3A79">
        <w:instrText xml:space="preserve">" </w:instrText>
      </w:r>
      <w:r w:rsidR="00584551" w:rsidRPr="000D3A79">
        <w:rPr>
          <w:color w:val="auto"/>
          <w:lang w:val="en-US"/>
        </w:rPr>
        <w:fldChar w:fldCharType="end"/>
      </w:r>
    </w:p>
    <w:p w:rsidR="00123D6C" w:rsidRPr="000D3A79" w:rsidRDefault="0051779B" w:rsidP="00FA23D1">
      <w:pPr>
        <w:spacing w:after="0" w:line="360" w:lineRule="exact"/>
        <w:ind w:firstLine="709"/>
        <w:jc w:val="both"/>
        <w:rPr>
          <w:color w:val="auto"/>
        </w:rPr>
      </w:pPr>
      <w:r w:rsidRPr="000D3A79">
        <w:rPr>
          <w:color w:val="auto"/>
        </w:rPr>
        <w:t>Транспортное происшествие, вследствие столкновения железнодорожного подвижного состава с другим железнодорожным подвижным составом или с транспортным средством, схода железнодорожного подвижного состава на перегоне, железнодорожной станции или на железнодорожном пути необщего пользования, при поездной или маневровой работе, экипировке или других передвижениях, в результате которого:</w:t>
      </w:r>
    </w:p>
    <w:p w:rsidR="00123D6C" w:rsidRPr="000D3A79" w:rsidRDefault="00123D6C" w:rsidP="00FA23D1">
      <w:pPr>
        <w:spacing w:after="0" w:line="360" w:lineRule="exact"/>
        <w:ind w:firstLine="709"/>
        <w:jc w:val="both"/>
        <w:rPr>
          <w:color w:val="auto"/>
        </w:rPr>
      </w:pPr>
      <w:r w:rsidRPr="000D3A79">
        <w:rPr>
          <w:color w:val="auto"/>
        </w:rPr>
        <w:t>1) причинен тяжкий вред здоровью менее 5 человек;</w:t>
      </w:r>
    </w:p>
    <w:p w:rsidR="00123D6C" w:rsidRPr="000D3A79" w:rsidRDefault="00123D6C" w:rsidP="00FA23D1">
      <w:pPr>
        <w:spacing w:after="0" w:line="360" w:lineRule="exact"/>
        <w:ind w:firstLine="709"/>
        <w:jc w:val="both"/>
        <w:rPr>
          <w:color w:val="auto"/>
        </w:rPr>
      </w:pPr>
      <w:r w:rsidRPr="000D3A79">
        <w:rPr>
          <w:color w:val="auto"/>
        </w:rPr>
        <w:t>2) возникла чрезвычайная ситуация, при которой пострадало менее 10 человек;</w:t>
      </w:r>
    </w:p>
    <w:p w:rsidR="00123D6C" w:rsidRPr="000D3A79" w:rsidRDefault="00123D6C" w:rsidP="00FA23D1">
      <w:pPr>
        <w:spacing w:after="0" w:line="360" w:lineRule="exact"/>
        <w:ind w:firstLine="709"/>
        <w:jc w:val="both"/>
        <w:rPr>
          <w:color w:val="auto"/>
        </w:rPr>
      </w:pPr>
      <w:r w:rsidRPr="000D3A79">
        <w:rPr>
          <w:color w:val="auto"/>
        </w:rPr>
        <w:t>3) нарушены условия жизнедеятельности менее 100 чел.;</w:t>
      </w:r>
    </w:p>
    <w:p w:rsidR="00123D6C" w:rsidRPr="000D3A79" w:rsidRDefault="00123D6C" w:rsidP="00FA23D1">
      <w:pPr>
        <w:spacing w:after="0" w:line="360" w:lineRule="exact"/>
        <w:ind w:firstLine="709"/>
        <w:jc w:val="both"/>
        <w:rPr>
          <w:color w:val="auto"/>
        </w:rPr>
      </w:pPr>
      <w:r w:rsidRPr="000D3A79">
        <w:rPr>
          <w:color w:val="auto"/>
        </w:rPr>
        <w:t>4) поврежден железнодорожный подвижной состав и для восстановления его исправного состояния требуется проведение капитального ремонта.</w:t>
      </w:r>
    </w:p>
    <w:p w:rsidR="00123D6C" w:rsidRPr="000D3A79" w:rsidRDefault="00123D6C" w:rsidP="00FA23D1">
      <w:pPr>
        <w:spacing w:after="0" w:line="360" w:lineRule="exact"/>
        <w:ind w:firstLine="709"/>
        <w:jc w:val="both"/>
        <w:rPr>
          <w:color w:val="auto"/>
        </w:rPr>
      </w:pPr>
      <w:r w:rsidRPr="000D3A79">
        <w:rPr>
          <w:color w:val="auto"/>
        </w:rPr>
        <w:t>За исключением:</w:t>
      </w:r>
    </w:p>
    <w:p w:rsidR="00123D6C" w:rsidRPr="000D3A79" w:rsidRDefault="00123D6C" w:rsidP="00FA23D1">
      <w:pPr>
        <w:spacing w:after="0" w:line="360" w:lineRule="exact"/>
        <w:ind w:firstLine="709"/>
        <w:jc w:val="both"/>
        <w:rPr>
          <w:color w:val="auto"/>
        </w:rPr>
      </w:pPr>
      <w:r w:rsidRPr="000D3A79">
        <w:rPr>
          <w:color w:val="auto"/>
        </w:rPr>
        <w:t>случаев причинения тяжкого вреда здоровью людям, не являющимся работниками железнодорожного транспорта и (или) пассажирами, вследствие столкновения железнодорожного подвижного состава с транспортным средством;</w:t>
      </w:r>
    </w:p>
    <w:p w:rsidR="00123D6C" w:rsidRPr="000D3A79" w:rsidRDefault="00123D6C" w:rsidP="00FA23D1">
      <w:pPr>
        <w:spacing w:after="0" w:line="360" w:lineRule="exact"/>
        <w:ind w:firstLine="709"/>
        <w:jc w:val="both"/>
        <w:rPr>
          <w:color w:val="auto"/>
        </w:rPr>
      </w:pPr>
      <w:r w:rsidRPr="000D3A79">
        <w:rPr>
          <w:color w:val="auto"/>
        </w:rPr>
        <w:t>несчастных случаев, расследование и учет которых осуществляется в соответствии со статьей 227 Трудового кодекса Российской Федерации.</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A1261A" w:rsidRPr="000D3A79">
        <w:rPr>
          <w:color w:val="auto"/>
        </w:rPr>
        <w:t xml:space="preserve">абзаца </w:t>
      </w:r>
      <w:r w:rsidR="007D62A6" w:rsidRPr="000D3A79">
        <w:rPr>
          <w:color w:val="auto"/>
        </w:rPr>
        <w:t>3</w:t>
      </w:r>
      <w:r w:rsidR="00A1261A" w:rsidRPr="000D3A79">
        <w:rPr>
          <w:color w:val="auto"/>
        </w:rPr>
        <w:t xml:space="preserve"> </w:t>
      </w:r>
      <w:r w:rsidR="00123D6C" w:rsidRPr="000D3A79">
        <w:rPr>
          <w:color w:val="auto"/>
        </w:rPr>
        <w:t>пункта 3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утвержденного приказом Минтранса России от 18 декабря 2014</w:t>
      </w:r>
      <w:r w:rsidR="00BA5205" w:rsidRPr="000D3A79">
        <w:rPr>
          <w:color w:val="auto"/>
        </w:rPr>
        <w:t> г.</w:t>
      </w:r>
      <w:r w:rsidR="00123D6C" w:rsidRPr="000D3A79">
        <w:rPr>
          <w:color w:val="auto"/>
        </w:rPr>
        <w:t xml:space="preserve"> </w:t>
      </w:r>
      <w:r w:rsidR="00A84254">
        <w:rPr>
          <w:color w:val="auto"/>
        </w:rPr>
        <w:t>№ 344</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 xml:space="preserve">Происшествие при перевозке </w:t>
      </w:r>
      <w:r w:rsidR="003F5651" w:rsidRPr="000D3A79">
        <w:rPr>
          <w:b/>
          <w:color w:val="auto"/>
        </w:rPr>
        <w:t>[</w:t>
      </w:r>
      <w:r w:rsidRPr="000D3A79">
        <w:rPr>
          <w:b/>
          <w:color w:val="auto"/>
        </w:rPr>
        <w:t>транспортировке</w:t>
      </w:r>
      <w:r w:rsidR="003F5651" w:rsidRPr="000D3A79">
        <w:rPr>
          <w:b/>
          <w:color w:val="auto"/>
        </w:rPr>
        <w:t>]</w:t>
      </w:r>
      <w:r w:rsidRPr="000D3A79">
        <w:rPr>
          <w:b/>
          <w:color w:val="auto"/>
        </w:rPr>
        <w:t xml:space="preserve"> опасных грузов</w:t>
      </w:r>
      <w:r w:rsidR="00584551" w:rsidRPr="000D3A79">
        <w:rPr>
          <w:b/>
          <w:color w:val="auto"/>
        </w:rPr>
        <w:fldChar w:fldCharType="begin"/>
      </w:r>
      <w:r w:rsidR="00A24EA1" w:rsidRPr="000D3A79">
        <w:instrText xml:space="preserve"> XE "</w:instrText>
      </w:r>
      <w:r w:rsidR="00A24EA1" w:rsidRPr="000D3A79">
        <w:rPr>
          <w:b/>
          <w:color w:val="auto"/>
        </w:rPr>
        <w:instrText>Происшествие при перевозке [транспортировке] опасных грузов</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1. </w:t>
      </w:r>
      <w:r w:rsidR="0051779B" w:rsidRPr="000D3A79">
        <w:rPr>
          <w:color w:val="auto"/>
        </w:rPr>
        <w:t>Транспортное происшествие</w:t>
      </w:r>
      <w:r w:rsidRPr="000D3A79">
        <w:rPr>
          <w:color w:val="auto"/>
        </w:rPr>
        <w:t xml:space="preserve">, связанное с просыпанием (проливом) опасных грузов, </w:t>
      </w:r>
      <w:r w:rsidR="002F3129" w:rsidRPr="000D3A79">
        <w:rPr>
          <w:color w:val="auto"/>
        </w:rPr>
        <w:t xml:space="preserve">возникшим вследствие повреждения вагона или контейнера, повреждения упаковки, неплотно закрытых люков вагона, дефекта (повреждения) котла вагона-цистерны, дефекта (повреждения) арматуры котла вагона-цистерны, дефекта (повреждения) сливного прибора вагона-цистерны, нанесшего ущерб жизни и здоровью людей, имуществу физических или юридических лиц, окружающей природной среде, приведшие к чрезвычайным ситуациям межрегионального, федерального, локального, муниципального, межмуниципального и регионального характера, определяемым в соответствии с постановлением Правительства Российской Федерации от 21 мая 2007 года № 304 </w:t>
      </w:r>
      <w:r w:rsidR="00E64620" w:rsidRPr="000D3A79">
        <w:rPr>
          <w:color w:val="auto"/>
        </w:rPr>
        <w:t>«</w:t>
      </w:r>
      <w:r w:rsidR="002F3129" w:rsidRPr="000D3A79">
        <w:rPr>
          <w:color w:val="auto"/>
        </w:rPr>
        <w:t>О классификации чрезвычайных ситуаций природного и техногенного характера</w:t>
      </w:r>
      <w:r w:rsidR="00E64620" w:rsidRPr="000D3A79">
        <w:rPr>
          <w:color w:val="auto"/>
        </w:rPr>
        <w:t>»</w:t>
      </w:r>
      <w:r w:rsidR="002F3129" w:rsidRPr="000D3A79">
        <w:rPr>
          <w:color w:val="auto"/>
        </w:rPr>
        <w:t xml:space="preserve"> (Собрание законодательства Российской Федерации, 2007, № 22, ст.2640; 2011, № 21, ст.2971);</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A1261A" w:rsidRPr="000D3A79">
        <w:rPr>
          <w:color w:val="auto"/>
        </w:rPr>
        <w:t xml:space="preserve">абзаца </w:t>
      </w:r>
      <w:r w:rsidR="007D62A6" w:rsidRPr="000D3A79">
        <w:rPr>
          <w:color w:val="auto"/>
        </w:rPr>
        <w:t>4</w:t>
      </w:r>
      <w:r w:rsidR="00A1261A" w:rsidRPr="000D3A79">
        <w:rPr>
          <w:color w:val="auto"/>
        </w:rPr>
        <w:t xml:space="preserve"> </w:t>
      </w:r>
      <w:r w:rsidR="00123D6C" w:rsidRPr="000D3A79">
        <w:rPr>
          <w:color w:val="auto"/>
        </w:rPr>
        <w:t>пункт</w:t>
      </w:r>
      <w:r w:rsidR="00A1261A" w:rsidRPr="000D3A79">
        <w:rPr>
          <w:color w:val="auto"/>
        </w:rPr>
        <w:t>а 3</w:t>
      </w:r>
      <w:r w:rsidR="002F3129" w:rsidRPr="000D3A79">
        <w:rPr>
          <w:color w:val="auto"/>
        </w:rPr>
        <w:t xml:space="preserve">, </w:t>
      </w:r>
      <w:r w:rsidR="00A1261A" w:rsidRPr="000D3A79">
        <w:rPr>
          <w:color w:val="auto"/>
        </w:rPr>
        <w:t xml:space="preserve">абзаца </w:t>
      </w:r>
      <w:r w:rsidR="007D62A6" w:rsidRPr="000D3A79">
        <w:rPr>
          <w:color w:val="auto"/>
        </w:rPr>
        <w:t>7</w:t>
      </w:r>
      <w:r w:rsidR="00A1261A" w:rsidRPr="000D3A79">
        <w:rPr>
          <w:color w:val="auto"/>
        </w:rPr>
        <w:t xml:space="preserve"> пункта </w:t>
      </w:r>
      <w:r w:rsidR="002F3129" w:rsidRPr="000D3A79">
        <w:rPr>
          <w:color w:val="auto"/>
        </w:rPr>
        <w:t>4</w:t>
      </w:r>
      <w:r w:rsidR="00123D6C" w:rsidRPr="000D3A79">
        <w:rPr>
          <w:color w:val="auto"/>
        </w:rPr>
        <w:t xml:space="preserve">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утвержденного приказом Минтранса России от 18 декабря 2014</w:t>
      </w:r>
      <w:r w:rsidR="00BA5205" w:rsidRPr="000D3A79">
        <w:rPr>
          <w:color w:val="auto"/>
        </w:rPr>
        <w:t> г.</w:t>
      </w:r>
      <w:r w:rsidR="00123D6C" w:rsidRPr="000D3A79">
        <w:rPr>
          <w:color w:val="auto"/>
        </w:rPr>
        <w:t xml:space="preserve"> </w:t>
      </w:r>
      <w:r w:rsidR="00A84254">
        <w:rPr>
          <w:color w:val="auto"/>
        </w:rPr>
        <w:t>№ 344</w:t>
      </w:r>
      <w:r w:rsidR="00123D6C" w:rsidRPr="000D3A79">
        <w:rPr>
          <w:color w:val="auto"/>
        </w:rPr>
        <w:t>]</w:t>
      </w:r>
    </w:p>
    <w:p w:rsidR="00123D6C" w:rsidRPr="000D3A79" w:rsidRDefault="00123D6C" w:rsidP="00FA23D1">
      <w:pPr>
        <w:spacing w:after="0" w:line="360" w:lineRule="exact"/>
        <w:ind w:firstLine="709"/>
        <w:jc w:val="both"/>
        <w:rPr>
          <w:color w:val="auto"/>
        </w:rPr>
      </w:pPr>
      <w:r w:rsidRPr="000D3A79">
        <w:rPr>
          <w:color w:val="auto"/>
        </w:rPr>
        <w:t xml:space="preserve">2. Нарушение безопасности движения, </w:t>
      </w:r>
      <w:r w:rsidR="005B3905" w:rsidRPr="000D3A79">
        <w:rPr>
          <w:color w:val="auto"/>
        </w:rPr>
        <w:t>связанное с просыпанием (проливом) опасных грузов, возникшим вследствие повреждения вагона или контейнера, повреждения упаковки, неплотно закрытых люков вагона, дефекта (повреждения) котла вагона-цистерны, дефекта (повреждения) арматуры котла вагона-цистерны, дефекта (повреждения) сливного прибора вагона-цистерны</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подпункта 3 пункта 4</w:t>
      </w:r>
      <w:r w:rsidR="00123D6C" w:rsidRPr="000D3A79">
        <w:rPr>
          <w:color w:val="auto"/>
        </w:rPr>
        <w:t xml:space="preserve">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Возгорание груза в вагоне или контейнере</w:t>
      </w:r>
      <w:r w:rsidR="00584551" w:rsidRPr="000D3A79">
        <w:rPr>
          <w:b/>
          <w:color w:val="auto"/>
        </w:rPr>
        <w:fldChar w:fldCharType="begin"/>
      </w:r>
      <w:r w:rsidR="00A24EA1" w:rsidRPr="000D3A79">
        <w:instrText xml:space="preserve"> XE "</w:instrText>
      </w:r>
      <w:r w:rsidR="00A24EA1" w:rsidRPr="000D3A79">
        <w:rPr>
          <w:b/>
          <w:color w:val="auto"/>
        </w:rPr>
        <w:instrText>Возгорание груза в вагоне или контейнере</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C55A7C" w:rsidRPr="000D3A79">
        <w:rPr>
          <w:color w:val="auto"/>
        </w:rPr>
        <w:t xml:space="preserve">характеризуемое </w:t>
      </w:r>
      <w:r w:rsidR="005B3905" w:rsidRPr="000D3A79">
        <w:rPr>
          <w:color w:val="auto"/>
        </w:rPr>
        <w:t>процессом начала горения груза из-за его несанкционированного выхода за пределы объекта удержания (за упаковку груза или габарит погрузки) или продуктов физико-химической реакции груза в границах этого объекта, вызванный непосредственным воздействием на груз или объект удержания, неисправностью или нарушением целостности конструкции объекта удержания</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6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Затопление</w:t>
      </w:r>
      <w:r w:rsidR="00584551" w:rsidRPr="000D3A79">
        <w:rPr>
          <w:b/>
          <w:color w:val="auto"/>
        </w:rPr>
        <w:fldChar w:fldCharType="begin"/>
      </w:r>
      <w:r w:rsidR="0051779B" w:rsidRPr="000D3A79">
        <w:instrText xml:space="preserve"> XE "</w:instrText>
      </w:r>
      <w:r w:rsidR="0051779B" w:rsidRPr="000D3A79">
        <w:rPr>
          <w:b/>
          <w:color w:val="auto"/>
        </w:rPr>
        <w:instrText>Затопление</w:instrText>
      </w:r>
      <w:r w:rsidR="0051779B" w:rsidRPr="000D3A79">
        <w:instrText xml:space="preserve">" </w:instrText>
      </w:r>
      <w:r w:rsidR="00584551" w:rsidRPr="000D3A79">
        <w:rPr>
          <w:b/>
          <w:color w:val="auto"/>
        </w:rPr>
        <w:fldChar w:fldCharType="end"/>
      </w:r>
    </w:p>
    <w:p w:rsidR="00A1261A" w:rsidRPr="000D3A79" w:rsidRDefault="00A1261A" w:rsidP="00FA23D1">
      <w:pPr>
        <w:spacing w:after="0" w:line="360" w:lineRule="exact"/>
        <w:ind w:firstLine="709"/>
        <w:jc w:val="both"/>
        <w:rPr>
          <w:color w:val="auto"/>
        </w:rPr>
      </w:pPr>
      <w:r w:rsidRPr="000D3A79">
        <w:rPr>
          <w:color w:val="auto"/>
        </w:rPr>
        <w:t xml:space="preserve">1. </w:t>
      </w:r>
      <w:r w:rsidR="0051779B" w:rsidRPr="000D3A79">
        <w:rPr>
          <w:color w:val="auto"/>
        </w:rPr>
        <w:t xml:space="preserve">Распространение </w:t>
      </w:r>
      <w:r w:rsidR="00E65227" w:rsidRPr="000D3A79">
        <w:rPr>
          <w:color w:val="auto"/>
        </w:rPr>
        <w:t>свободной поверхности воды на участок территории в результате повышения уровня воды водотока, водоема или уровня подземных вод.</w:t>
      </w:r>
    </w:p>
    <w:p w:rsidR="00E65227" w:rsidRPr="000D3A79" w:rsidRDefault="00E65227" w:rsidP="00FA23D1">
      <w:pPr>
        <w:spacing w:after="0" w:line="360" w:lineRule="exact"/>
        <w:ind w:firstLine="709"/>
        <w:jc w:val="both"/>
        <w:rPr>
          <w:color w:val="auto"/>
        </w:rPr>
      </w:pPr>
      <w:r w:rsidRPr="000D3A79">
        <w:rPr>
          <w:color w:val="auto"/>
        </w:rPr>
        <w:t>[</w:t>
      </w:r>
      <w:r w:rsidR="00145A51" w:rsidRPr="000D3A79">
        <w:rPr>
          <w:color w:val="auto"/>
        </w:rPr>
        <w:t>под</w:t>
      </w:r>
      <w:r w:rsidR="009E6E85" w:rsidRPr="000D3A79">
        <w:rPr>
          <w:color w:val="auto"/>
        </w:rPr>
        <w:t>пункт</w:t>
      </w:r>
      <w:r w:rsidRPr="000D3A79">
        <w:rPr>
          <w:color w:val="auto"/>
        </w:rPr>
        <w:t xml:space="preserve"> 22 </w:t>
      </w:r>
      <w:r w:rsidR="00145A51" w:rsidRPr="000D3A79">
        <w:rPr>
          <w:color w:val="auto"/>
        </w:rPr>
        <w:t xml:space="preserve">пункта 2 </w:t>
      </w:r>
      <w:r w:rsidRPr="000D3A79">
        <w:rPr>
          <w:color w:val="auto"/>
        </w:rPr>
        <w:t>ГОСТ Р 70214-2022 Гидротехника. Основные понятия. Термины и определения]</w:t>
      </w:r>
    </w:p>
    <w:p w:rsidR="00123D6C" w:rsidRPr="000D3A79" w:rsidRDefault="00A1261A" w:rsidP="00FA23D1">
      <w:pPr>
        <w:spacing w:after="0" w:line="360" w:lineRule="exact"/>
        <w:ind w:firstLine="709"/>
        <w:jc w:val="both"/>
        <w:rPr>
          <w:color w:val="auto"/>
        </w:rPr>
      </w:pPr>
      <w:r w:rsidRPr="000D3A79">
        <w:rPr>
          <w:color w:val="auto"/>
        </w:rPr>
        <w:t xml:space="preserve">2. </w:t>
      </w:r>
      <w:r w:rsidR="00123D6C" w:rsidRPr="000D3A79">
        <w:rPr>
          <w:color w:val="auto"/>
        </w:rPr>
        <w:t xml:space="preserve">Нарушение безопасности движения, </w:t>
      </w:r>
      <w:r w:rsidR="004E33EA" w:rsidRPr="000D3A79">
        <w:rPr>
          <w:color w:val="auto"/>
        </w:rPr>
        <w:t xml:space="preserve">вызвавшее полный перерыв движения поездов хотя бы по одному из железнодорожных путей на перегоне на один час и более, </w:t>
      </w:r>
      <w:r w:rsidR="00C55A7C" w:rsidRPr="000D3A79">
        <w:rPr>
          <w:color w:val="auto"/>
        </w:rPr>
        <w:t xml:space="preserve">характеризуемое </w:t>
      </w:r>
      <w:r w:rsidR="00123D6C" w:rsidRPr="000D3A79">
        <w:rPr>
          <w:color w:val="auto"/>
        </w:rPr>
        <w:t xml:space="preserve">образованием свободной поверхности воды на участке инфраструктуры железнодорожного транспорта, принадлежащей </w:t>
      </w:r>
      <w:r w:rsidR="008466A6" w:rsidRPr="000D3A79">
        <w:rPr>
          <w:color w:val="auto"/>
        </w:rPr>
        <w:t>ОАО </w:t>
      </w:r>
      <w:r w:rsidR="00E64620" w:rsidRPr="000D3A79">
        <w:rPr>
          <w:color w:val="auto"/>
        </w:rPr>
        <w:t>«РЖД»</w:t>
      </w:r>
      <w:r w:rsidR="00123D6C" w:rsidRPr="000D3A79">
        <w:rPr>
          <w:color w:val="auto"/>
        </w:rPr>
        <w:t xml:space="preserve"> в периоды половодья и паводков, а также в результате повреждения или разрушения гидротехнических сооружений, причиняющее материальный ущерб, вред жизни и здоровью граждан, интересам общества и государства.</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7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Пожар</w:t>
      </w:r>
      <w:r w:rsidR="00584551" w:rsidRPr="000D3A79">
        <w:rPr>
          <w:b/>
          <w:color w:val="auto"/>
        </w:rPr>
        <w:fldChar w:fldCharType="begin"/>
      </w:r>
      <w:r w:rsidR="004E33EA" w:rsidRPr="000D3A79">
        <w:instrText xml:space="preserve"> XE "</w:instrText>
      </w:r>
      <w:r w:rsidR="004E33EA" w:rsidRPr="000D3A79">
        <w:rPr>
          <w:b/>
          <w:color w:val="auto"/>
        </w:rPr>
        <w:instrText>Пожар</w:instrText>
      </w:r>
      <w:r w:rsidR="004E33EA" w:rsidRPr="000D3A79">
        <w:instrText xml:space="preserve">" </w:instrText>
      </w:r>
      <w:r w:rsidR="00584551" w:rsidRPr="000D3A79">
        <w:rPr>
          <w:b/>
          <w:color w:val="auto"/>
        </w:rPr>
        <w:fldChar w:fldCharType="end"/>
      </w:r>
    </w:p>
    <w:p w:rsidR="00E65227" w:rsidRPr="000D3A79" w:rsidRDefault="00E65227" w:rsidP="00FA23D1">
      <w:pPr>
        <w:spacing w:after="0" w:line="360" w:lineRule="exact"/>
        <w:ind w:firstLine="709"/>
        <w:jc w:val="both"/>
        <w:rPr>
          <w:color w:val="auto"/>
        </w:rPr>
      </w:pPr>
      <w:r w:rsidRPr="000D3A79">
        <w:rPr>
          <w:color w:val="auto"/>
        </w:rPr>
        <w:t>1. Пожар</w:t>
      </w:r>
    </w:p>
    <w:p w:rsidR="00E65227" w:rsidRPr="000D3A79" w:rsidRDefault="00E65227"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208414843 \r \h  \* MERGEFORMAT ">
        <w:r w:rsidR="00E17683">
          <w:rPr>
            <w:color w:val="auto"/>
          </w:rPr>
          <w:t>20.1</w:t>
        </w:r>
      </w:fldSimple>
      <w:r w:rsidRPr="000D3A79">
        <w:rPr>
          <w:color w:val="auto"/>
        </w:rPr>
        <w:t>.</w:t>
      </w:r>
    </w:p>
    <w:p w:rsidR="00123D6C" w:rsidRPr="000D3A79" w:rsidRDefault="00E65227" w:rsidP="00FA23D1">
      <w:pPr>
        <w:spacing w:after="0" w:line="360" w:lineRule="exact"/>
        <w:ind w:firstLine="709"/>
        <w:jc w:val="both"/>
        <w:rPr>
          <w:color w:val="auto"/>
        </w:rPr>
      </w:pPr>
      <w:r w:rsidRPr="000D3A79">
        <w:rPr>
          <w:color w:val="auto"/>
        </w:rPr>
        <w:t xml:space="preserve">2. </w:t>
      </w:r>
      <w:r w:rsidR="00123D6C" w:rsidRPr="000D3A79">
        <w:rPr>
          <w:color w:val="auto"/>
        </w:rPr>
        <w:t xml:space="preserve">Нарушение безопасности движения, </w:t>
      </w:r>
      <w:r w:rsidR="004E33EA" w:rsidRPr="000D3A79">
        <w:rPr>
          <w:color w:val="auto"/>
        </w:rPr>
        <w:t xml:space="preserve">вызвавшее полный перерыв движения поездов хотя бы по одному из железнодорожных путей на перегоне на один час и более, </w:t>
      </w:r>
      <w:r w:rsidR="00C55A7C" w:rsidRPr="000D3A79">
        <w:rPr>
          <w:color w:val="auto"/>
        </w:rPr>
        <w:t xml:space="preserve">характеризуемое </w:t>
      </w:r>
      <w:r w:rsidR="005B3905" w:rsidRPr="000D3A79">
        <w:rPr>
          <w:color w:val="auto"/>
        </w:rPr>
        <w:t>неконтролируемым горением железнодорожного подвижного состава, объектов инфраструктуры железнодорожного транспорта, причиняющим материальный ущерб, вред жизни и здоровью граждан, интересам общества и государства</w:t>
      </w:r>
      <w:r w:rsidR="00123D6C"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8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 xml:space="preserve">Нарушение целостности конструкций сооружений инфраструктуры железнодорожного транспорта, принадлежащей </w:t>
      </w:r>
      <w:r w:rsidR="008466A6" w:rsidRPr="000D3A79">
        <w:rPr>
          <w:b/>
          <w:color w:val="auto"/>
        </w:rPr>
        <w:t>ОАО </w:t>
      </w:r>
      <w:r w:rsidR="00E64620" w:rsidRPr="000D3A79">
        <w:rPr>
          <w:b/>
          <w:color w:val="auto"/>
        </w:rPr>
        <w:t>«РЖД»</w:t>
      </w:r>
      <w:r w:rsidR="00584551" w:rsidRPr="000D3A79">
        <w:rPr>
          <w:b/>
          <w:color w:val="auto"/>
        </w:rPr>
        <w:fldChar w:fldCharType="begin"/>
      </w:r>
      <w:r w:rsidR="004E33EA" w:rsidRPr="000D3A79">
        <w:instrText xml:space="preserve"> XE "</w:instrText>
      </w:r>
      <w:r w:rsidR="004E33EA" w:rsidRPr="000D3A79">
        <w:rPr>
          <w:b/>
          <w:color w:val="auto"/>
        </w:rPr>
        <w:instrText>Нарушение целостности конструкций сооружений инфраструктуры железнодорожного транспорта, принадлежащей ОАО </w:instrText>
      </w:r>
      <w:r w:rsidR="004E33EA" w:rsidRPr="000D3A79">
        <w:rPr>
          <w:sz w:val="20"/>
          <w:szCs w:val="20"/>
        </w:rPr>
        <w:instrText>\</w:instrText>
      </w:r>
      <w:r w:rsidR="004E33EA" w:rsidRPr="000D3A79">
        <w:rPr>
          <w:b/>
          <w:color w:val="auto"/>
        </w:rPr>
        <w:instrText>«РЖД</w:instrText>
      </w:r>
      <w:r w:rsidR="004E33EA" w:rsidRPr="000D3A79">
        <w:rPr>
          <w:sz w:val="20"/>
          <w:szCs w:val="20"/>
        </w:rPr>
        <w:instrText>\</w:instrText>
      </w:r>
      <w:r w:rsidR="004E33EA" w:rsidRPr="000D3A79">
        <w:rPr>
          <w:b/>
          <w:color w:val="auto"/>
        </w:rPr>
        <w:instrText>»</w:instrText>
      </w:r>
      <w:r w:rsidR="004E33EA"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4E33EA" w:rsidRPr="000D3A79">
        <w:rPr>
          <w:color w:val="auto"/>
        </w:rPr>
        <w:t xml:space="preserve">вызвавшее полный перерыв движения поездов хотя бы по одному из железнодорожных путей на перегоне на один час и более, </w:t>
      </w:r>
      <w:r w:rsidR="00C55A7C" w:rsidRPr="000D3A79">
        <w:rPr>
          <w:color w:val="auto"/>
        </w:rPr>
        <w:t xml:space="preserve">характеризуемое </w:t>
      </w:r>
      <w:r w:rsidR="005B3905" w:rsidRPr="000D3A79">
        <w:rPr>
          <w:color w:val="auto"/>
        </w:rPr>
        <w:t>повреждением, разрушением составных частей и элементов составных частей сооружений инфраструктуры, в том числе устройств электроснабжения, в результате воздействия внешних и внутренних факторов, при которых происходит потеря их эксплуатационной пригодности и несущей способности</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9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5B3905" w:rsidP="00FA23D1">
      <w:pPr>
        <w:numPr>
          <w:ilvl w:val="0"/>
          <w:numId w:val="12"/>
        </w:numPr>
        <w:spacing w:before="120" w:after="0" w:line="360" w:lineRule="exact"/>
        <w:ind w:left="0" w:firstLine="709"/>
        <w:jc w:val="both"/>
        <w:rPr>
          <w:b/>
          <w:color w:val="auto"/>
        </w:rPr>
      </w:pPr>
      <w:r w:rsidRPr="000D3A79">
        <w:rPr>
          <w:b/>
          <w:color w:val="auto"/>
        </w:rPr>
        <w:t>Происшествие, связанное с несанкционированным движением транспортного средства по железнодорожным путям и по территории, прилегающей к полосе отвода</w:t>
      </w:r>
      <w:r w:rsidR="00584551" w:rsidRPr="000D3A79">
        <w:rPr>
          <w:b/>
          <w:color w:val="auto"/>
        </w:rPr>
        <w:fldChar w:fldCharType="begin"/>
      </w:r>
      <w:r w:rsidR="00A24EA1" w:rsidRPr="000D3A79">
        <w:instrText xml:space="preserve"> XE "</w:instrText>
      </w:r>
      <w:r w:rsidR="00A24EA1" w:rsidRPr="000D3A79">
        <w:rPr>
          <w:b/>
          <w:color w:val="auto"/>
        </w:rPr>
        <w:instrText>Происшествие, связанное с несанкционированным движением транспортного средства по железнодорожным путям и по территории, прилегающей к полосе отвода</w:instrText>
      </w:r>
      <w:r w:rsidR="00A24EA1" w:rsidRPr="000D3A79">
        <w:instrText xml:space="preserve">" </w:instrText>
      </w:r>
      <w:r w:rsidR="00584551" w:rsidRPr="000D3A79">
        <w:rPr>
          <w:b/>
          <w:color w:val="auto"/>
        </w:rPr>
        <w:fldChar w:fldCharType="end"/>
      </w:r>
    </w:p>
    <w:p w:rsidR="0064173F" w:rsidRPr="000D3A79" w:rsidRDefault="0064173F" w:rsidP="00FA23D1">
      <w:pPr>
        <w:spacing w:after="0" w:line="360" w:lineRule="exact"/>
        <w:ind w:firstLine="709"/>
        <w:jc w:val="both"/>
        <w:rPr>
          <w:color w:val="auto"/>
        </w:rPr>
      </w:pPr>
      <w:r w:rsidRPr="000D3A79">
        <w:rPr>
          <w:color w:val="auto"/>
        </w:rPr>
        <w:t xml:space="preserve">Нарушение безопасности движения, </w:t>
      </w:r>
      <w:r w:rsidR="00C55A7C" w:rsidRPr="000D3A79">
        <w:rPr>
          <w:color w:val="auto"/>
        </w:rPr>
        <w:t xml:space="preserve">характеризуемое </w:t>
      </w:r>
      <w:r w:rsidRPr="000D3A79">
        <w:rPr>
          <w:color w:val="auto"/>
        </w:rPr>
        <w:t>нарушением габарита подвижного состава, вне установленного железнодорожного переезда, приведшее к соударению железнодорожного подвижного состава с транспортным средством.</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64173F" w:rsidRPr="000D3A79">
        <w:rPr>
          <w:color w:val="auto"/>
        </w:rPr>
        <w:t xml:space="preserve"> </w:t>
      </w:r>
      <w:r w:rsidR="004073A8" w:rsidRPr="000D3A79">
        <w:rPr>
          <w:color w:val="auto"/>
        </w:rPr>
        <w:t>под</w:t>
      </w:r>
      <w:r w:rsidR="005B3905" w:rsidRPr="000D3A79">
        <w:rPr>
          <w:color w:val="auto"/>
        </w:rPr>
        <w:t>п</w:t>
      </w:r>
      <w:r w:rsidR="00123D6C" w:rsidRPr="000D3A79">
        <w:rPr>
          <w:color w:val="auto"/>
        </w:rPr>
        <w:t>ункт</w:t>
      </w:r>
      <w:r w:rsidR="0064173F" w:rsidRPr="000D3A79">
        <w:rPr>
          <w:color w:val="auto"/>
        </w:rPr>
        <w:t>а</w:t>
      </w:r>
      <w:r w:rsidR="00123D6C" w:rsidRPr="000D3A79">
        <w:rPr>
          <w:color w:val="auto"/>
        </w:rPr>
        <w:t xml:space="preserve"> 10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Прием поезда по неготовому маршруту</w:t>
      </w:r>
      <w:r w:rsidR="00584551" w:rsidRPr="000D3A79">
        <w:rPr>
          <w:b/>
          <w:color w:val="auto"/>
        </w:rPr>
        <w:fldChar w:fldCharType="begin"/>
      </w:r>
      <w:r w:rsidR="00A24EA1" w:rsidRPr="000D3A79">
        <w:instrText xml:space="preserve"> XE "</w:instrText>
      </w:r>
      <w:r w:rsidR="00A24EA1" w:rsidRPr="000D3A79">
        <w:rPr>
          <w:b/>
          <w:color w:val="auto"/>
        </w:rPr>
        <w:instrText>Прием поезда по неготовому маршруту</w:instrText>
      </w:r>
      <w:r w:rsidR="00A24EA1" w:rsidRPr="000D3A79">
        <w:instrText xml:space="preserve">" </w:instrText>
      </w:r>
      <w:r w:rsidR="00584551" w:rsidRPr="000D3A79">
        <w:rPr>
          <w:b/>
          <w:color w:val="auto"/>
        </w:rPr>
        <w:fldChar w:fldCharType="end"/>
      </w:r>
    </w:p>
    <w:p w:rsidR="00123D6C" w:rsidRPr="000D3A79" w:rsidRDefault="005B3905" w:rsidP="00FA23D1">
      <w:pPr>
        <w:spacing w:after="0" w:line="360" w:lineRule="exact"/>
        <w:ind w:firstLine="709"/>
        <w:jc w:val="both"/>
        <w:rPr>
          <w:color w:val="auto"/>
        </w:rPr>
      </w:pPr>
      <w:r w:rsidRPr="000D3A79">
        <w:rPr>
          <w:color w:val="auto"/>
        </w:rPr>
        <w:t>Нарушение безопасности движения, при котором прибывающий поезд проследовал (хотя бы частью поезда) открытый входной светофор или пригласительный сигнал, или машинист поезда получил в соответствии с порядком, предусмотренным Правилами технической эксплуатации железных дорог Российской Федерации, утвержденными приказом Минтранса России от 23 июня 2022 г. № 250, именуемыми далее - ПТЭ, разрешение на следование на станцию при неправильно приготовленном или неготовом маршруте, ведущем на железнодорожный путь, не занятый железнодорожным подвижным составом, а также когда поезду с электрической тягой приготовлен маршрут на неэлектрифицированный путь или по неэлектрифицированному съезду, на железнодорожный путь с другим родом тока или на железнодорожный путь со снятым напряжением в контактном проводе</w:t>
      </w:r>
      <w:r w:rsidR="00123D6C" w:rsidRPr="000D3A79">
        <w:rPr>
          <w:color w:val="auto"/>
        </w:rPr>
        <w:t>.</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под</w:t>
      </w:r>
      <w:r w:rsidRPr="000D3A79">
        <w:rPr>
          <w:color w:val="auto"/>
        </w:rPr>
        <w:t xml:space="preserve">пункт 11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Отправление поезда по неготовому маршруту</w:t>
      </w:r>
      <w:r w:rsidR="00584551" w:rsidRPr="000D3A79">
        <w:rPr>
          <w:b/>
          <w:color w:val="auto"/>
        </w:rPr>
        <w:fldChar w:fldCharType="begin"/>
      </w:r>
      <w:r w:rsidR="00A24EA1" w:rsidRPr="000D3A79">
        <w:instrText xml:space="preserve"> XE "</w:instrText>
      </w:r>
      <w:r w:rsidR="00A24EA1" w:rsidRPr="000D3A79">
        <w:rPr>
          <w:b/>
          <w:color w:val="auto"/>
        </w:rPr>
        <w:instrText>Отправление поезда по неготовому маршруту</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при котором отправляющийся (следующий без остановки) поезд или по разрешению на отправление, переданному машинисту поезда в соответствии с предусмотренным ПТЭ порядком, и получении им в необходимых случаях дополнительного указания или сигнала отправления поезд отправился (или проследовал без остановки) и проехал выходной светофор данного пути (а при отсутствии светофора - предельный столбик) хотя бы частью локомотива при неготовом или неправильно приготовленном маршруте, ведущем на свободный перегон (блок</w:t>
      </w:r>
      <w:r w:rsidR="00681295" w:rsidRPr="000D3A79">
        <w:rPr>
          <w:color w:val="auto"/>
        </w:rPr>
        <w:noBreakHyphen/>
      </w:r>
      <w:r w:rsidRPr="000D3A79">
        <w:rPr>
          <w:color w:val="auto"/>
        </w:rPr>
        <w:t>участок), а также когда поезду с электрической тягой приготовлен маршрут на неэлектрифицированный путь, на путь со снятым напряжением в контактном проводе или с другим родом тока.</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под</w:t>
      </w:r>
      <w:r w:rsidRPr="000D3A79">
        <w:rPr>
          <w:color w:val="auto"/>
        </w:rPr>
        <w:t xml:space="preserve">пункт 12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Перевод стрелки под железнодорожным подвижным составом</w:t>
      </w:r>
      <w:r w:rsidR="00584551" w:rsidRPr="000D3A79">
        <w:rPr>
          <w:b/>
          <w:color w:val="auto"/>
        </w:rPr>
        <w:fldChar w:fldCharType="begin"/>
      </w:r>
      <w:r w:rsidR="00A24EA1" w:rsidRPr="000D3A79">
        <w:instrText xml:space="preserve"> XE "</w:instrText>
      </w:r>
      <w:r w:rsidR="00A24EA1" w:rsidRPr="000D3A79">
        <w:rPr>
          <w:b/>
          <w:color w:val="auto"/>
        </w:rPr>
        <w:instrText>Перевод стрелки под железнодорожным подвижным составом</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при котором допущен перевод стрелки при нахождении железнодорожного подвижного состава на участке рельсовой цепи, в границах которой она расположена.</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под</w:t>
      </w:r>
      <w:r w:rsidRPr="000D3A79">
        <w:rPr>
          <w:color w:val="auto"/>
        </w:rPr>
        <w:t xml:space="preserve">пункт 13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Отцепка вагона от пассажирского или пригородного поезда в пути следования</w:t>
      </w:r>
      <w:r w:rsidR="00584551" w:rsidRPr="000D3A79">
        <w:rPr>
          <w:b/>
          <w:color w:val="auto"/>
        </w:rPr>
        <w:fldChar w:fldCharType="begin"/>
      </w:r>
      <w:r w:rsidR="00A24EA1" w:rsidRPr="000D3A79">
        <w:instrText xml:space="preserve"> XE "</w:instrText>
      </w:r>
      <w:r w:rsidR="00A24EA1" w:rsidRPr="000D3A79">
        <w:rPr>
          <w:b/>
          <w:color w:val="auto"/>
        </w:rPr>
        <w:instrText>Отцепка вагона от пассажирского или пригородного поезда в пути следования</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C55A7C" w:rsidRPr="000D3A79">
        <w:rPr>
          <w:color w:val="auto"/>
        </w:rPr>
        <w:t>вызванное</w:t>
      </w:r>
      <w:r w:rsidRPr="000D3A79">
        <w:rPr>
          <w:color w:val="auto"/>
        </w:rPr>
        <w:t xml:space="preserve"> наличием неисправности вагона пассажирского или пригородного поезда, препятствующей его дальнейшему движению на всех раздельных пунктах, кроме железнодорожной станции отправления и железнодорожной станции назначения.</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14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EE2537" w:rsidP="00FA23D1">
      <w:pPr>
        <w:numPr>
          <w:ilvl w:val="0"/>
          <w:numId w:val="12"/>
        </w:numPr>
        <w:spacing w:before="120" w:after="0" w:line="360" w:lineRule="exact"/>
        <w:ind w:left="0" w:firstLine="709"/>
        <w:jc w:val="both"/>
        <w:rPr>
          <w:b/>
          <w:color w:val="auto"/>
        </w:rPr>
      </w:pPr>
      <w:r w:rsidRPr="00EE2537">
        <w:rPr>
          <w:b/>
          <w:color w:val="auto"/>
        </w:rPr>
        <w:t>Отмена отправления пассажирского поезда (дальнего следования или пригородного) с железнодорожной станции отправления, а также высадка пассажиров из пассажирского поезда на железнодорожной станции из-за технической неисправности железнодорожного подвижного состава</w:t>
      </w:r>
      <w:r w:rsidR="00584551">
        <w:rPr>
          <w:b/>
          <w:color w:val="auto"/>
        </w:rPr>
        <w:fldChar w:fldCharType="begin"/>
      </w:r>
      <w:r>
        <w:instrText xml:space="preserve"> XE "</w:instrText>
      </w:r>
      <w:r w:rsidRPr="001619A9">
        <w:rPr>
          <w:b/>
          <w:color w:val="auto"/>
        </w:rPr>
        <w:instrText>Отмена отправления пассажирского поезда (дальнего следования или пригородного) с железнодорожной станции отправления, а также высадка пассажиров из пассажирского поезда на железнодорожной станции из-за технической неисправности железнодорожного подвижного состава</w:instrText>
      </w:r>
      <w:r>
        <w:instrText xml:space="preserve">" </w:instrText>
      </w:r>
      <w:r w:rsidR="00584551">
        <w:rPr>
          <w:b/>
          <w:color w:val="auto"/>
        </w:rPr>
        <w:fldChar w:fldCharType="end"/>
      </w:r>
    </w:p>
    <w:p w:rsidR="00123D6C" w:rsidRPr="000D3A79" w:rsidRDefault="00EE2537" w:rsidP="00FA23D1">
      <w:pPr>
        <w:spacing w:after="0" w:line="360" w:lineRule="exact"/>
        <w:ind w:firstLine="709"/>
        <w:jc w:val="both"/>
        <w:rPr>
          <w:color w:val="auto"/>
        </w:rPr>
      </w:pPr>
      <w:r w:rsidRPr="00EE2537">
        <w:rPr>
          <w:color w:val="auto"/>
        </w:rPr>
        <w:t>Нарушение безопасности движения, возникшее в результате некачественного ремонта или технического обслуживания железнодорожного подвижного состава, неправильных действий локомотивных бригад, в том числе из-за повреждения железнодорожного подвижного состава вследствие наезда на людей и животных.</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15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EE2537" w:rsidP="00FA23D1">
      <w:pPr>
        <w:numPr>
          <w:ilvl w:val="0"/>
          <w:numId w:val="12"/>
        </w:numPr>
        <w:spacing w:before="120" w:after="0" w:line="360" w:lineRule="exact"/>
        <w:ind w:left="0" w:firstLine="709"/>
        <w:jc w:val="both"/>
        <w:rPr>
          <w:b/>
          <w:color w:val="auto"/>
        </w:rPr>
      </w:pPr>
      <w:r w:rsidRPr="00EE2537">
        <w:rPr>
          <w:b/>
          <w:color w:val="auto"/>
        </w:rPr>
        <w:t>Повреждение или отказ локомотива, вызвавшие вынужденную остановку пассажирского поезда (дальнего следования или пригородного) на перегоне или железнодорожной станции</w:t>
      </w:r>
      <w:r w:rsidR="00584551">
        <w:rPr>
          <w:b/>
          <w:color w:val="auto"/>
        </w:rPr>
        <w:fldChar w:fldCharType="begin"/>
      </w:r>
      <w:r>
        <w:instrText xml:space="preserve"> XE "</w:instrText>
      </w:r>
      <w:r w:rsidRPr="002A76FC">
        <w:rPr>
          <w:b/>
          <w:color w:val="auto"/>
        </w:rPr>
        <w:instrText>Повреждение или отказ локомотива, вызвавшие вынужденную остановку пассажирского поезда (дальнего следования или пригородного) на перегоне или железнодорожной станции</w:instrText>
      </w:r>
      <w:r>
        <w:instrText xml:space="preserve">" </w:instrText>
      </w:r>
      <w:r w:rsidR="00584551">
        <w:rPr>
          <w:b/>
          <w:color w:val="auto"/>
        </w:rPr>
        <w:fldChar w:fldCharType="end"/>
      </w:r>
    </w:p>
    <w:p w:rsidR="00123D6C" w:rsidRPr="000D3A79" w:rsidRDefault="00EE2537" w:rsidP="00FA23D1">
      <w:pPr>
        <w:spacing w:after="0" w:line="360" w:lineRule="exact"/>
        <w:ind w:firstLine="709"/>
        <w:jc w:val="both"/>
        <w:rPr>
          <w:color w:val="auto"/>
        </w:rPr>
      </w:pPr>
      <w:r w:rsidRPr="00EE2537">
        <w:rPr>
          <w:color w:val="auto"/>
        </w:rPr>
        <w:t>Нарушение безопасности движения, возникшее в результате некачественного ремонта или технического обслуживания тягового подвижного состава, неправильных действий локомотивных бригад, повреждения тягового подвижного состава вследствие наезда на людей и животных, если дальнейшее движение поезда продолжено с помощью вспомогательного локомотива.</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16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Отправление поезда с перекрытыми концевыми кранами</w:t>
      </w:r>
      <w:r w:rsidR="00584551" w:rsidRPr="000D3A79">
        <w:rPr>
          <w:b/>
          <w:color w:val="auto"/>
        </w:rPr>
        <w:fldChar w:fldCharType="begin"/>
      </w:r>
      <w:r w:rsidR="00A24EA1" w:rsidRPr="000D3A79">
        <w:instrText xml:space="preserve"> XE "</w:instrText>
      </w:r>
      <w:r w:rsidR="00A24EA1" w:rsidRPr="000D3A79">
        <w:rPr>
          <w:b/>
          <w:color w:val="auto"/>
        </w:rPr>
        <w:instrText>Отправление поезда с перекрытыми концевыми кранами</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C55A7C" w:rsidRPr="000D3A79">
        <w:rPr>
          <w:color w:val="auto"/>
        </w:rPr>
        <w:t xml:space="preserve">характеризуемое </w:t>
      </w:r>
      <w:r w:rsidRPr="000D3A79">
        <w:rPr>
          <w:color w:val="auto"/>
        </w:rPr>
        <w:t>отправлением поезда на перегон с перекрытым концевым краном или перекрытыми концевыми кранами между единицами железнодорожного подвижного состава, за исключением соединенных грузовых поездов с автономными тормозными магистралями.</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17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Излом рельса под железнодорожным подвижным составом</w:t>
      </w:r>
      <w:r w:rsidR="00584551" w:rsidRPr="000D3A79">
        <w:rPr>
          <w:b/>
          <w:color w:val="auto"/>
        </w:rPr>
        <w:fldChar w:fldCharType="begin"/>
      </w:r>
      <w:r w:rsidR="00A24EA1" w:rsidRPr="000D3A79">
        <w:instrText xml:space="preserve"> XE "</w:instrText>
      </w:r>
      <w:r w:rsidR="00A24EA1" w:rsidRPr="000D3A79">
        <w:rPr>
          <w:b/>
          <w:color w:val="auto"/>
        </w:rPr>
        <w:instrText>Излом рельса под железнодорожным подвижным составом</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C55A7C" w:rsidRPr="000D3A79">
        <w:rPr>
          <w:color w:val="auto"/>
        </w:rPr>
        <w:t xml:space="preserve">характеризуемое </w:t>
      </w:r>
      <w:r w:rsidRPr="000D3A79">
        <w:rPr>
          <w:color w:val="auto"/>
        </w:rPr>
        <w:t>разрушением целостности рельса, непосредственно воспринимающего нагрузку от колес железнодорожного подвижного состава, вне зависимости от времени его возникновения.</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18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Саморасцеп автосцепок в поездах</w:t>
      </w:r>
      <w:r w:rsidR="00584551" w:rsidRPr="000D3A79">
        <w:rPr>
          <w:b/>
          <w:color w:val="auto"/>
        </w:rPr>
        <w:fldChar w:fldCharType="begin"/>
      </w:r>
      <w:r w:rsidR="00A24EA1" w:rsidRPr="000D3A79">
        <w:instrText xml:space="preserve"> XE "</w:instrText>
      </w:r>
      <w:r w:rsidR="00A24EA1" w:rsidRPr="000D3A79">
        <w:rPr>
          <w:b/>
          <w:color w:val="auto"/>
        </w:rPr>
        <w:instrText>Саморасцеп автосцепок в поездах</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466B2B" w:rsidRPr="000D3A79">
        <w:rPr>
          <w:color w:val="auto"/>
        </w:rPr>
        <w:t xml:space="preserve">характеризуемое </w:t>
      </w:r>
      <w:r w:rsidRPr="000D3A79">
        <w:rPr>
          <w:color w:val="auto"/>
        </w:rPr>
        <w:t>самопроизвольным нарушением сцепления единиц железнодорожного подвижного состава.</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19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E92C1F" w:rsidP="00FA23D1">
      <w:pPr>
        <w:numPr>
          <w:ilvl w:val="0"/>
          <w:numId w:val="12"/>
        </w:numPr>
        <w:spacing w:before="120" w:after="0" w:line="360" w:lineRule="exact"/>
        <w:ind w:left="0" w:firstLine="709"/>
        <w:jc w:val="both"/>
        <w:rPr>
          <w:b/>
          <w:color w:val="auto"/>
        </w:rPr>
      </w:pPr>
      <w:r w:rsidRPr="000D3A79">
        <w:rPr>
          <w:b/>
          <w:color w:val="auto"/>
        </w:rPr>
        <w:t>Отцепка вагона с опасным грузом в пути следования на перегонах или железнодорожных станциях</w:t>
      </w:r>
      <w:r w:rsidR="00584551" w:rsidRPr="000D3A79">
        <w:rPr>
          <w:b/>
          <w:color w:val="auto"/>
        </w:rPr>
        <w:fldChar w:fldCharType="begin"/>
      </w:r>
      <w:r w:rsidR="00A24EA1" w:rsidRPr="000D3A79">
        <w:instrText xml:space="preserve"> XE "</w:instrText>
      </w:r>
      <w:r w:rsidR="00A24EA1" w:rsidRPr="000D3A79">
        <w:rPr>
          <w:b/>
          <w:color w:val="auto"/>
        </w:rPr>
        <w:instrText>Отцепка вагона с опасным грузом в пути следования на перегонах или железнодорожных станциях</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bCs/>
          <w:color w:val="auto"/>
        </w:rPr>
        <w:t xml:space="preserve">Нарушение безопасности движения, </w:t>
      </w:r>
      <w:r w:rsidR="00E92C1F" w:rsidRPr="000D3A79">
        <w:rPr>
          <w:bCs/>
          <w:color w:val="auto"/>
        </w:rPr>
        <w:t>возникшее из-за технической неисправности вагона</w:t>
      </w:r>
      <w:r w:rsidRPr="000D3A79">
        <w:rPr>
          <w:bCs/>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20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E92C1F" w:rsidP="00FA23D1">
      <w:pPr>
        <w:numPr>
          <w:ilvl w:val="0"/>
          <w:numId w:val="12"/>
        </w:numPr>
        <w:spacing w:before="120" w:after="0" w:line="360" w:lineRule="exact"/>
        <w:ind w:left="0" w:firstLine="709"/>
        <w:jc w:val="both"/>
        <w:rPr>
          <w:b/>
          <w:color w:val="auto"/>
        </w:rPr>
      </w:pPr>
      <w:r w:rsidRPr="000D3A79">
        <w:rPr>
          <w:b/>
          <w:color w:val="auto"/>
        </w:rPr>
        <w:t>Отцепка вагона от поезда на железнодорожной станции из-за нарушения технических условий погрузки грузов, багажа или грузобагажа</w:t>
      </w:r>
      <w:r w:rsidR="00584551" w:rsidRPr="000D3A79">
        <w:rPr>
          <w:b/>
          <w:color w:val="auto"/>
        </w:rPr>
        <w:fldChar w:fldCharType="begin"/>
      </w:r>
      <w:r w:rsidR="00A24EA1" w:rsidRPr="000D3A79">
        <w:instrText xml:space="preserve"> XE "</w:instrText>
      </w:r>
      <w:r w:rsidR="00A24EA1" w:rsidRPr="000D3A79">
        <w:rPr>
          <w:b/>
          <w:color w:val="auto"/>
        </w:rPr>
        <w:instrText>Отцепка вагона от поезда на железнодорожной станции из-за нарушения технических условий погрузки грузов, багажа или грузобагажа</w:instrText>
      </w:r>
      <w:r w:rsidR="00A24EA1" w:rsidRPr="000D3A79">
        <w:instrText xml:space="preserve">" </w:instrText>
      </w:r>
      <w:r w:rsidR="00584551" w:rsidRPr="000D3A79">
        <w:rPr>
          <w:b/>
          <w:color w:val="auto"/>
        </w:rPr>
        <w:fldChar w:fldCharType="end"/>
      </w:r>
    </w:p>
    <w:p w:rsidR="00123D6C" w:rsidRPr="000D3A79" w:rsidRDefault="000D43C7" w:rsidP="00FA23D1">
      <w:pPr>
        <w:spacing w:after="0" w:line="360" w:lineRule="exact"/>
        <w:ind w:firstLine="709"/>
        <w:jc w:val="both"/>
        <w:rPr>
          <w:color w:val="auto"/>
        </w:rPr>
      </w:pPr>
      <w:r w:rsidRPr="000D3A79">
        <w:rPr>
          <w:color w:val="auto"/>
        </w:rPr>
        <w:t xml:space="preserve">Нарушение безопасности движения, характеризующееся наличием возможности падения груза или его части на путь, а также выхода его за пределы габарита погрузки, кроме железнодорожных станций, </w:t>
      </w:r>
      <w:r w:rsidR="00850166" w:rsidRPr="000D3A79">
        <w:rPr>
          <w:color w:val="auto"/>
        </w:rPr>
        <w:t>где имеются пункты коммерческого осмотра поездов, посты коммерческой безопасности или посты коммерческой диагностики.</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21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Обрыв автосцепки железнодорожного подвижного состава</w:t>
      </w:r>
      <w:r w:rsidR="00584551" w:rsidRPr="000D3A79">
        <w:rPr>
          <w:b/>
          <w:color w:val="auto"/>
        </w:rPr>
        <w:fldChar w:fldCharType="begin"/>
      </w:r>
      <w:r w:rsidR="00A24EA1" w:rsidRPr="000D3A79">
        <w:instrText xml:space="preserve"> XE "</w:instrText>
      </w:r>
      <w:r w:rsidR="00A24EA1" w:rsidRPr="000D3A79">
        <w:rPr>
          <w:b/>
          <w:color w:val="auto"/>
        </w:rPr>
        <w:instrText>Обрыв автосцепки железнодорожного подвижного состава</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466B2B" w:rsidRPr="000D3A79">
        <w:rPr>
          <w:color w:val="auto"/>
        </w:rPr>
        <w:t xml:space="preserve">характеризуемое </w:t>
      </w:r>
      <w:r w:rsidRPr="000D3A79">
        <w:rPr>
          <w:color w:val="auto"/>
        </w:rPr>
        <w:t>обрывом элементов автосцепного устройства железнодорожного подвижного состава (корпуса автосцепки, тягового хомута, клина тягового хомута).</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22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Падение на железнодорожный путь деталей железнодорожного подвижного состава (внутрь рельсовой колеи или на обочину пути) во время движения железнодорожного подвижного состава</w:t>
      </w:r>
      <w:r w:rsidR="00584551" w:rsidRPr="000D3A79">
        <w:rPr>
          <w:b/>
          <w:color w:val="auto"/>
        </w:rPr>
        <w:fldChar w:fldCharType="begin"/>
      </w:r>
      <w:r w:rsidR="00A24EA1" w:rsidRPr="000D3A79">
        <w:instrText xml:space="preserve"> XE "</w:instrText>
      </w:r>
      <w:r w:rsidR="00A24EA1" w:rsidRPr="000D3A79">
        <w:rPr>
          <w:b/>
          <w:color w:val="auto"/>
        </w:rPr>
        <w:instrText>Падение на железнодорожный путь деталей железнодорожного подвижного состава (внутрь рельсовой колеи или на обочину пути) во время движения железнодорожного подвижного состава</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приводящее к отсутствию возможности дальнейшего движения железнодорожного подвижного состава, либо к созданию упавшей деталью (деталями) препятствия для движения данного или иного железнодорожного подвижного состава.</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23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Наезд железнодорожного подвижного состава на механизмы, оборудование и посторонние предметы (объекты)</w:t>
      </w:r>
      <w:r w:rsidR="00584551" w:rsidRPr="000D3A79">
        <w:rPr>
          <w:b/>
          <w:color w:val="auto"/>
        </w:rPr>
        <w:fldChar w:fldCharType="begin"/>
      </w:r>
      <w:r w:rsidR="00A24EA1" w:rsidRPr="000D3A79">
        <w:instrText xml:space="preserve"> XE "</w:instrText>
      </w:r>
      <w:r w:rsidR="00A24EA1" w:rsidRPr="000D3A79">
        <w:rPr>
          <w:b/>
          <w:color w:val="auto"/>
        </w:rPr>
        <w:instrText>Наезд железнодорожного подвижного состава на механизмы, оборудование и посторонние предметы (объекты)</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466B2B" w:rsidRPr="000D3A79">
        <w:rPr>
          <w:color w:val="auto"/>
        </w:rPr>
        <w:t xml:space="preserve">характеризуемое </w:t>
      </w:r>
      <w:r w:rsidR="00A96A23" w:rsidRPr="000D3A79">
        <w:rPr>
          <w:color w:val="auto"/>
        </w:rPr>
        <w:t xml:space="preserve">соударением движущегося железнодорожного подвижного состава со стационарными объектами, а также с находящимися в габарите железнодорожного подвижного состава механизмами, оборудованием и посторонними предметами (объектами), в результате которого допущены повреждения железнодорожного подвижного состава или причинен ущерб инфраструктуре железнодорожного транспорта, принадлежащей </w:t>
      </w:r>
      <w:r w:rsidR="008466A6" w:rsidRPr="000D3A79">
        <w:rPr>
          <w:color w:val="auto"/>
        </w:rPr>
        <w:t>ОАО </w:t>
      </w:r>
      <w:r w:rsidR="00E64620" w:rsidRPr="000D3A79">
        <w:rPr>
          <w:color w:val="auto"/>
        </w:rPr>
        <w:t>«РЖД»</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24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Несанкционированное движение железнодорожного подвижного состава на маршрут приема, отправления поезда или на перегон</w:t>
      </w:r>
      <w:r w:rsidR="00584551" w:rsidRPr="000D3A79">
        <w:rPr>
          <w:b/>
          <w:color w:val="auto"/>
        </w:rPr>
        <w:fldChar w:fldCharType="begin"/>
      </w:r>
      <w:r w:rsidR="00A24EA1" w:rsidRPr="000D3A79">
        <w:instrText xml:space="preserve"> XE "</w:instrText>
      </w:r>
      <w:r w:rsidR="00A24EA1" w:rsidRPr="000D3A79">
        <w:rPr>
          <w:b/>
          <w:color w:val="auto"/>
        </w:rPr>
        <w:instrText>Несанкционированное движение железнодорожного подвижного состава на маршрут приема, отправления поезда или на перегон</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466B2B" w:rsidRPr="000D3A79">
        <w:rPr>
          <w:color w:val="auto"/>
        </w:rPr>
        <w:t xml:space="preserve">характеризуемое </w:t>
      </w:r>
      <w:r w:rsidRPr="000D3A79">
        <w:rPr>
          <w:color w:val="auto"/>
        </w:rPr>
        <w:t>самопроизвольным движением железнодорожного подвижного состава с путей железнодорожных раздельных пунктов или с примыкающих к раздельному пункту железнодорожных путей необщего пользования с выходом на приготовленный маршрут приема, следования, отправления поезда или на прилегающий перегон.</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25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Проезд железнодорожным подвижным составом запрещающего сигнала светофора или предельного столбика</w:t>
      </w:r>
      <w:r w:rsidR="00584551" w:rsidRPr="000D3A79">
        <w:rPr>
          <w:b/>
          <w:color w:val="auto"/>
        </w:rPr>
        <w:fldChar w:fldCharType="begin"/>
      </w:r>
      <w:r w:rsidR="00A24EA1" w:rsidRPr="000D3A79">
        <w:instrText xml:space="preserve"> XE "</w:instrText>
      </w:r>
      <w:r w:rsidR="00A24EA1" w:rsidRPr="000D3A79">
        <w:rPr>
          <w:b/>
          <w:color w:val="auto"/>
        </w:rPr>
        <w:instrText>Проезд железнодорожным подвижным составом запрещающего сигнала светофора или предельного столбика</w:instrText>
      </w:r>
      <w:r w:rsidR="00A24EA1" w:rsidRPr="000D3A79">
        <w:instrText xml:space="preserve">" </w:instrText>
      </w:r>
      <w:r w:rsidR="00584551" w:rsidRPr="000D3A79">
        <w:rPr>
          <w:b/>
          <w:color w:val="auto"/>
        </w:rPr>
        <w:fldChar w:fldCharType="end"/>
      </w:r>
    </w:p>
    <w:p w:rsidR="00C60A57" w:rsidRPr="000D3A79" w:rsidRDefault="004C77BC" w:rsidP="00FA23D1">
      <w:pPr>
        <w:spacing w:after="0" w:line="360" w:lineRule="exact"/>
        <w:ind w:firstLine="709"/>
        <w:jc w:val="both"/>
        <w:rPr>
          <w:color w:val="auto"/>
        </w:rPr>
      </w:pPr>
      <w:r w:rsidRPr="000D3A79">
        <w:rPr>
          <w:color w:val="auto"/>
        </w:rPr>
        <w:sym w:font="Symbol" w:char="F02D"/>
      </w:r>
      <w:r w:rsidR="004073A8"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w:t>
      </w:r>
      <w:r w:rsidR="007D62A6" w:rsidRPr="000D3A79">
        <w:rPr>
          <w:color w:val="auto"/>
        </w:rPr>
        <w:t xml:space="preserve">абзац 16 пункта 5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утвержденного приказом Минтранса России от 18 декабря 2014 г. </w:t>
      </w:r>
      <w:r w:rsidR="00A84254">
        <w:rPr>
          <w:color w:val="auto"/>
        </w:rPr>
        <w:t>№ 344</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Прием поезда на занятый железнодорожный путь</w:t>
      </w:r>
      <w:r w:rsidR="00584551" w:rsidRPr="000D3A79">
        <w:rPr>
          <w:b/>
          <w:color w:val="auto"/>
        </w:rPr>
        <w:fldChar w:fldCharType="begin"/>
      </w:r>
      <w:r w:rsidR="00A24EA1" w:rsidRPr="000D3A79">
        <w:instrText xml:space="preserve"> XE "</w:instrText>
      </w:r>
      <w:r w:rsidR="00A24EA1" w:rsidRPr="000D3A79">
        <w:rPr>
          <w:b/>
          <w:color w:val="auto"/>
        </w:rPr>
        <w:instrText>Прием поезда на занятый железнодорожный путь</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при котором прибывающий поезд проследовал (хотя бы частью поезда) входной (маршрутный) светофор по разрешающему показанию, пригласительному сигналу, или машинист поезда получил в соответствии с порядком, предусмотренным ПТЭ, разрешение на следование на станцию при маршруте, приготовленном на железнодорожный путь, занятый поездом или железнодорожным подвижным составом, за исключением случаев, предусмотренных ПТЭ.</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27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123D6C" w:rsidP="00FA23D1">
      <w:pPr>
        <w:numPr>
          <w:ilvl w:val="0"/>
          <w:numId w:val="12"/>
        </w:numPr>
        <w:spacing w:before="120" w:after="0" w:line="360" w:lineRule="exact"/>
        <w:ind w:left="0" w:firstLine="709"/>
        <w:jc w:val="both"/>
        <w:rPr>
          <w:b/>
          <w:color w:val="auto"/>
        </w:rPr>
      </w:pPr>
      <w:r w:rsidRPr="000D3A79">
        <w:rPr>
          <w:b/>
          <w:color w:val="auto"/>
        </w:rPr>
        <w:t>Отправление поезда на занятый перегон</w:t>
      </w:r>
      <w:r w:rsidR="00584551" w:rsidRPr="000D3A79">
        <w:rPr>
          <w:b/>
          <w:color w:val="auto"/>
        </w:rPr>
        <w:fldChar w:fldCharType="begin"/>
      </w:r>
      <w:r w:rsidR="00A24EA1" w:rsidRPr="000D3A79">
        <w:instrText xml:space="preserve"> XE "</w:instrText>
      </w:r>
      <w:r w:rsidR="00A24EA1" w:rsidRPr="000D3A79">
        <w:rPr>
          <w:b/>
          <w:color w:val="auto"/>
        </w:rPr>
        <w:instrText>Отправление поезда на занятый перегон</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Нарушение безопасности движения, при котором отправляющийся поезд при открытом выходном светофоре или пригласительном сигнале или по разрешению на отправление, переданному машинисту поезда в соответствии с порядком, предусмотренным ПТЭ, и получении им при необходимости дополнительного указания или сигнала отправления, отправился (или проследовал без остановки) и проехал выходной светофор данного пути (а при отсутствии светофора - предельный столбик) хотя бы частью локомотива, в то время как впереди расположенный перегон (путь перегона, блок-участок или стрелочно-путевой участок) занят поездом любого направления или железнодорожным подвижным составом.</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под</w:t>
      </w:r>
      <w:r w:rsidRPr="000D3A79">
        <w:rPr>
          <w:color w:val="auto"/>
        </w:rPr>
        <w:t xml:space="preserve">пункт 28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A96A23" w:rsidP="00FA23D1">
      <w:pPr>
        <w:numPr>
          <w:ilvl w:val="0"/>
          <w:numId w:val="12"/>
        </w:numPr>
        <w:spacing w:before="120" w:after="0" w:line="360" w:lineRule="exact"/>
        <w:ind w:left="0" w:firstLine="709"/>
        <w:jc w:val="both"/>
        <w:rPr>
          <w:b/>
          <w:color w:val="auto"/>
        </w:rPr>
      </w:pPr>
      <w:r w:rsidRPr="000D3A79">
        <w:rPr>
          <w:b/>
          <w:color w:val="auto"/>
        </w:rPr>
        <w:t>Падение груза (контейнера) или его части на путь</w:t>
      </w:r>
      <w:r w:rsidR="00584551" w:rsidRPr="000D3A79">
        <w:rPr>
          <w:b/>
          <w:color w:val="auto"/>
        </w:rPr>
        <w:fldChar w:fldCharType="begin"/>
      </w:r>
      <w:r w:rsidR="00A24EA1" w:rsidRPr="000D3A79">
        <w:instrText xml:space="preserve"> XE "</w:instrText>
      </w:r>
      <w:r w:rsidR="00A24EA1" w:rsidRPr="000D3A79">
        <w:rPr>
          <w:b/>
          <w:color w:val="auto"/>
        </w:rPr>
        <w:instrText>Падение груза (контейнера) или его части на путь</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A96A23" w:rsidRPr="000D3A79">
        <w:rPr>
          <w:color w:val="auto"/>
        </w:rPr>
        <w:t>вызвавшее полный перерыв движения поездов хотя бы по одному из железнодорожных путей на перегоне на один час и более, либо повлекшее его столкновение с железнодорожным подвижным составом</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A96A23" w:rsidRPr="000D3A79">
        <w:rPr>
          <w:color w:val="auto"/>
        </w:rPr>
        <w:t xml:space="preserve"> </w:t>
      </w:r>
      <w:r w:rsidR="004073A8" w:rsidRPr="000D3A79">
        <w:rPr>
          <w:color w:val="auto"/>
        </w:rPr>
        <w:t>под</w:t>
      </w:r>
      <w:r w:rsidR="00123D6C" w:rsidRPr="000D3A79">
        <w:rPr>
          <w:color w:val="auto"/>
        </w:rPr>
        <w:t>пункт</w:t>
      </w:r>
      <w:r w:rsidR="00A96A23" w:rsidRPr="000D3A79">
        <w:rPr>
          <w:color w:val="auto"/>
        </w:rPr>
        <w:t>а</w:t>
      </w:r>
      <w:r w:rsidR="00123D6C" w:rsidRPr="000D3A79">
        <w:rPr>
          <w:color w:val="auto"/>
        </w:rPr>
        <w:t xml:space="preserve"> 29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123D6C" w:rsidRPr="000D3A79" w:rsidRDefault="00466B2B" w:rsidP="00FA23D1">
      <w:pPr>
        <w:numPr>
          <w:ilvl w:val="0"/>
          <w:numId w:val="12"/>
        </w:numPr>
        <w:spacing w:before="120" w:after="0" w:line="360" w:lineRule="exact"/>
        <w:ind w:left="0" w:firstLine="709"/>
        <w:jc w:val="both"/>
        <w:rPr>
          <w:b/>
          <w:color w:val="auto"/>
        </w:rPr>
      </w:pPr>
      <w:r w:rsidRPr="000D3A79">
        <w:rPr>
          <w:b/>
          <w:color w:val="auto"/>
        </w:rPr>
        <w:t xml:space="preserve">Излом </w:t>
      </w:r>
      <w:r w:rsidR="00A96A23" w:rsidRPr="000D3A79">
        <w:rPr>
          <w:b/>
          <w:color w:val="auto"/>
        </w:rPr>
        <w:t>(обрыв) деталей железнодорожного подвижного состава (оси, осевой шейки или колеса, боковой рамы, надрессорной балки, хребтовой балки)</w:t>
      </w:r>
      <w:r w:rsidR="00584551" w:rsidRPr="000D3A79">
        <w:rPr>
          <w:b/>
          <w:color w:val="auto"/>
        </w:rPr>
        <w:fldChar w:fldCharType="begin"/>
      </w:r>
      <w:r w:rsidR="00A24EA1" w:rsidRPr="000D3A79">
        <w:instrText xml:space="preserve"> XE "</w:instrText>
      </w:r>
      <w:r w:rsidR="00A24EA1" w:rsidRPr="000D3A79">
        <w:rPr>
          <w:b/>
          <w:color w:val="auto"/>
        </w:rPr>
        <w:instrText>Излом (обрыв) деталей железнодорожного подвижного состава (оси, осевой шейки или колеса, боковой рамы, надрессорной балки, хребтовой балки)</w:instrText>
      </w:r>
      <w:r w:rsidR="00A24EA1" w:rsidRPr="000D3A79">
        <w:instrText xml:space="preserve">" </w:instrText>
      </w:r>
      <w:r w:rsidR="00584551" w:rsidRPr="000D3A79">
        <w:rPr>
          <w:b/>
          <w:color w:val="auto"/>
        </w:rPr>
        <w:fldChar w:fldCharType="end"/>
      </w:r>
    </w:p>
    <w:p w:rsidR="00123D6C" w:rsidRPr="000D3A79" w:rsidRDefault="00A96A23" w:rsidP="00FA23D1">
      <w:pPr>
        <w:spacing w:after="0" w:line="360" w:lineRule="exact"/>
        <w:ind w:firstLine="709"/>
        <w:jc w:val="both"/>
        <w:rPr>
          <w:color w:val="auto"/>
        </w:rPr>
      </w:pPr>
      <w:r w:rsidRPr="000D3A79">
        <w:rPr>
          <w:color w:val="auto"/>
        </w:rPr>
        <w:t>Нарушение безопасности движения, связанное с разрушением целостности деталей железнодорожного подвижного состава, из-за несоблюдения технологии их изготовления, эксплуатации или ремонта.</w:t>
      </w:r>
    </w:p>
    <w:p w:rsidR="00123D6C" w:rsidRPr="000D3A79" w:rsidRDefault="00123D6C" w:rsidP="00FA23D1">
      <w:pPr>
        <w:spacing w:after="0" w:line="360" w:lineRule="exact"/>
        <w:ind w:firstLine="709"/>
        <w:jc w:val="both"/>
        <w:rPr>
          <w:color w:val="auto"/>
        </w:rPr>
      </w:pPr>
      <w:r w:rsidRPr="000D3A79">
        <w:rPr>
          <w:color w:val="auto"/>
        </w:rPr>
        <w:t>[</w:t>
      </w:r>
      <w:r w:rsidR="004073A8" w:rsidRPr="000D3A79">
        <w:rPr>
          <w:color w:val="auto"/>
        </w:rPr>
        <w:t>под</w:t>
      </w:r>
      <w:r w:rsidRPr="000D3A79">
        <w:rPr>
          <w:color w:val="auto"/>
        </w:rPr>
        <w:t xml:space="preserve">пункт 30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Pr="000D3A79">
        <w:rPr>
          <w:color w:val="auto"/>
        </w:rPr>
        <w:t>,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w:t>
      </w:r>
      <w:r w:rsidR="00735106" w:rsidRPr="000D3A79">
        <w:rPr>
          <w:color w:val="auto"/>
        </w:rPr>
        <w:t>от 20 июля 2021 г. № </w:t>
      </w:r>
      <w:r w:rsidR="00B76A4C">
        <w:rPr>
          <w:color w:val="auto"/>
        </w:rPr>
        <w:t>1560/р</w:t>
      </w:r>
      <w:r w:rsidRPr="000D3A79">
        <w:rPr>
          <w:color w:val="auto"/>
        </w:rPr>
        <w:t>]</w:t>
      </w:r>
    </w:p>
    <w:p w:rsidR="00123D6C" w:rsidRPr="000D3A79" w:rsidRDefault="00A96A23" w:rsidP="00FA23D1">
      <w:pPr>
        <w:numPr>
          <w:ilvl w:val="0"/>
          <w:numId w:val="12"/>
        </w:numPr>
        <w:spacing w:before="120" w:after="0" w:line="360" w:lineRule="exact"/>
        <w:ind w:left="0" w:firstLine="709"/>
        <w:jc w:val="both"/>
        <w:rPr>
          <w:b/>
          <w:color w:val="auto"/>
        </w:rPr>
      </w:pPr>
      <w:r w:rsidRPr="000D3A79">
        <w:rPr>
          <w:b/>
          <w:color w:val="auto"/>
        </w:rPr>
        <w:t>Ложное появление на напольном светофоре разрешающего показания сигнала вместо запрещающего или появление более разрешающего показания сигнала вместо показания, требующего продолжения следования поезда с уменьшенной скоростью</w:t>
      </w:r>
      <w:r w:rsidR="00584551" w:rsidRPr="000D3A79">
        <w:rPr>
          <w:b/>
          <w:color w:val="auto"/>
        </w:rPr>
        <w:fldChar w:fldCharType="begin"/>
      </w:r>
      <w:r w:rsidR="00A24EA1" w:rsidRPr="000D3A79">
        <w:instrText xml:space="preserve"> XE "</w:instrText>
      </w:r>
      <w:r w:rsidR="00A24EA1" w:rsidRPr="000D3A79">
        <w:rPr>
          <w:b/>
          <w:color w:val="auto"/>
        </w:rPr>
        <w:instrText>Ложное появление на напольном светофоре разрешающего показания сигнала вместо запрещающего или появление более разрешающего показания сигнала вместо показания, требующего продолжения следования поезда с уменьшенной скоростью</w:instrText>
      </w:r>
      <w:r w:rsidR="00A24EA1" w:rsidRPr="000D3A79">
        <w:instrText xml:space="preserve">" </w:instrText>
      </w:r>
      <w:r w:rsidR="00584551" w:rsidRPr="000D3A79">
        <w:rPr>
          <w:b/>
          <w:color w:val="auto"/>
        </w:rPr>
        <w:fldChar w:fldCharType="end"/>
      </w:r>
    </w:p>
    <w:p w:rsidR="00123D6C" w:rsidRPr="000D3A79" w:rsidRDefault="00123D6C" w:rsidP="00FA23D1">
      <w:pPr>
        <w:spacing w:after="0" w:line="360" w:lineRule="exact"/>
        <w:ind w:firstLine="709"/>
        <w:jc w:val="both"/>
        <w:rPr>
          <w:color w:val="auto"/>
        </w:rPr>
      </w:pPr>
      <w:r w:rsidRPr="000D3A79">
        <w:rPr>
          <w:color w:val="auto"/>
        </w:rPr>
        <w:t xml:space="preserve">Нарушение безопасности движения, </w:t>
      </w:r>
      <w:r w:rsidR="00A96A23" w:rsidRPr="000D3A79">
        <w:rPr>
          <w:color w:val="auto"/>
        </w:rPr>
        <w:t>вызванное неисправностью светофора, некачественным ремонтом либо техническим обслуживанием объектов инфраструктуры или неправильными действиями персонала</w:t>
      </w:r>
      <w:r w:rsidRPr="000D3A79">
        <w:rPr>
          <w:color w:val="auto"/>
        </w:rPr>
        <w:t>.</w:t>
      </w:r>
    </w:p>
    <w:p w:rsidR="00123D6C" w:rsidRPr="000D3A79" w:rsidRDefault="000D43C7" w:rsidP="00FA23D1">
      <w:pPr>
        <w:spacing w:after="0" w:line="360" w:lineRule="exact"/>
        <w:ind w:firstLine="709"/>
        <w:jc w:val="both"/>
        <w:rPr>
          <w:color w:val="auto"/>
        </w:rPr>
      </w:pPr>
      <w:r w:rsidRPr="000D3A79">
        <w:rPr>
          <w:color w:val="auto"/>
        </w:rPr>
        <w:t>[на основе положений</w:t>
      </w:r>
      <w:r w:rsidR="00123D6C" w:rsidRPr="000D3A79">
        <w:rPr>
          <w:color w:val="auto"/>
        </w:rPr>
        <w:t xml:space="preserve"> </w:t>
      </w:r>
      <w:r w:rsidR="004073A8" w:rsidRPr="000D3A79">
        <w:rPr>
          <w:color w:val="auto"/>
        </w:rPr>
        <w:t>под</w:t>
      </w:r>
      <w:r w:rsidR="00123D6C" w:rsidRPr="000D3A79">
        <w:rPr>
          <w:color w:val="auto"/>
        </w:rPr>
        <w:t xml:space="preserve">пункта 31 </w:t>
      </w:r>
      <w:r w:rsidR="004073A8" w:rsidRPr="000D3A79">
        <w:rPr>
          <w:color w:val="auto"/>
        </w:rPr>
        <w:t xml:space="preserve">пункта 4 </w:t>
      </w:r>
      <w:r w:rsidR="00F60CF3" w:rsidRPr="000D3A79">
        <w:rPr>
          <w:color w:val="auto"/>
        </w:rPr>
        <w:t>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в ОАО «РЖД»</w:t>
      </w:r>
      <w:r w:rsidR="00123D6C" w:rsidRPr="000D3A79">
        <w:rPr>
          <w:color w:val="auto"/>
        </w:rPr>
        <w:t>, утвержд</w:t>
      </w:r>
      <w:r w:rsidR="00D345EB" w:rsidRPr="000D3A79">
        <w:rPr>
          <w:color w:val="auto"/>
        </w:rPr>
        <w:t>е</w:t>
      </w:r>
      <w:r w:rsidR="00123D6C" w:rsidRPr="000D3A79">
        <w:rPr>
          <w:color w:val="auto"/>
        </w:rPr>
        <w:t xml:space="preserve">нного распоряжением </w:t>
      </w:r>
      <w:r w:rsidR="008466A6" w:rsidRPr="000D3A79">
        <w:rPr>
          <w:color w:val="auto"/>
        </w:rPr>
        <w:t>ОАО </w:t>
      </w:r>
      <w:r w:rsidR="00E64620" w:rsidRPr="000D3A79">
        <w:rPr>
          <w:color w:val="auto"/>
        </w:rPr>
        <w:t>«РЖД»</w:t>
      </w:r>
      <w:r w:rsidR="00123D6C" w:rsidRPr="000D3A79">
        <w:rPr>
          <w:color w:val="auto"/>
        </w:rPr>
        <w:t xml:space="preserve"> </w:t>
      </w:r>
      <w:r w:rsidR="00735106" w:rsidRPr="000D3A79">
        <w:rPr>
          <w:color w:val="auto"/>
        </w:rPr>
        <w:t>от 20 июля 2021 г. № </w:t>
      </w:r>
      <w:r w:rsidR="00B76A4C">
        <w:rPr>
          <w:color w:val="auto"/>
        </w:rPr>
        <w:t>1560/р</w:t>
      </w:r>
      <w:r w:rsidR="00123D6C" w:rsidRPr="000D3A79">
        <w:rPr>
          <w:color w:val="auto"/>
        </w:rPr>
        <w:t>]</w:t>
      </w:r>
    </w:p>
    <w:p w:rsidR="00FC357E" w:rsidRPr="000D3A79" w:rsidRDefault="00FC357E" w:rsidP="00FA23D1">
      <w:pPr>
        <w:spacing w:after="0" w:line="360" w:lineRule="exact"/>
        <w:ind w:firstLine="709"/>
        <w:jc w:val="both"/>
        <w:rPr>
          <w:color w:val="auto"/>
        </w:rPr>
      </w:pPr>
    </w:p>
    <w:p w:rsidR="004E33EA" w:rsidRPr="000D3A79" w:rsidRDefault="004E33EA" w:rsidP="00FA23D1">
      <w:pPr>
        <w:pStyle w:val="3"/>
        <w:spacing w:before="120" w:after="120" w:line="360" w:lineRule="exact"/>
        <w:jc w:val="center"/>
        <w:rPr>
          <w:rFonts w:ascii="Times New Roman" w:hAnsi="Times New Roman" w:cs="Times New Roman"/>
          <w:b/>
          <w:color w:val="000000" w:themeColor="text1"/>
          <w:sz w:val="28"/>
          <w:szCs w:val="28"/>
        </w:rPr>
      </w:pPr>
      <w:bookmarkStart w:id="135" w:name="_Toc223360974"/>
      <w:r w:rsidRPr="000D3A79">
        <w:rPr>
          <w:rFonts w:ascii="Times New Roman" w:hAnsi="Times New Roman" w:cs="Times New Roman"/>
          <w:b/>
          <w:color w:val="000000" w:themeColor="text1"/>
          <w:sz w:val="28"/>
          <w:szCs w:val="28"/>
        </w:rPr>
        <w:t>Внутренний контроль обеспечения безопасности движения и эксплуатации железнодорожного транспорта</w:t>
      </w:r>
      <w:bookmarkEnd w:id="135"/>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 xml:space="preserve">Обязательные требования </w:t>
      </w:r>
      <w:r w:rsidRPr="000D3A79">
        <w:rPr>
          <w:color w:val="auto"/>
          <w:lang w:val="en-US"/>
        </w:rPr>
        <w:t>&lt;</w:t>
      </w:r>
      <w:r w:rsidRPr="000D3A79">
        <w:rPr>
          <w:color w:val="auto"/>
        </w:rPr>
        <w:t>безопасность движения</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 xml:space="preserve">Обязательные требования </w:instrText>
      </w:r>
      <w:r w:rsidRPr="000D3A79">
        <w:rPr>
          <w:color w:val="auto"/>
          <w:lang w:val="en-US"/>
        </w:rPr>
        <w:instrText>&lt;</w:instrText>
      </w:r>
      <w:r w:rsidRPr="000D3A79">
        <w:rPr>
          <w:color w:val="auto"/>
        </w:rPr>
        <w:instrText>безопасность движения</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4E7CA2" w:rsidRPr="000D3A79" w:rsidRDefault="004E7CA2" w:rsidP="00FA23D1">
      <w:pPr>
        <w:spacing w:after="0" w:line="360" w:lineRule="exact"/>
        <w:ind w:firstLine="709"/>
        <w:jc w:val="both"/>
        <w:rPr>
          <w:rFonts w:eastAsia="Times New Roman"/>
          <w:color w:val="auto"/>
          <w:lang w:eastAsia="ru-RU"/>
        </w:rPr>
      </w:pPr>
      <w:r w:rsidRPr="000D3A79">
        <w:rPr>
          <w:color w:val="auto"/>
        </w:rPr>
        <w:t>Требования</w:t>
      </w:r>
      <w:r w:rsidRPr="000D3A79">
        <w:rPr>
          <w:rFonts w:eastAsia="Times New Roman"/>
          <w:color w:val="auto"/>
          <w:lang w:eastAsia="ru-RU"/>
        </w:rPr>
        <w:t xml:space="preserve"> в области безопасности движения и эксплуатации железнодорожного транспорта, установленные нормативными правовыми актами Российской Федерации, разрешительными документами, локальными нормативными актами ОАО «РЖД», оценка соблюдения которых осуществляется в рамках мероприятий внутреннего контроля.</w:t>
      </w:r>
    </w:p>
    <w:p w:rsidR="004E7CA2" w:rsidRPr="000D3A79" w:rsidRDefault="004E7CA2" w:rsidP="00FA23D1">
      <w:pPr>
        <w:spacing w:after="0" w:line="360" w:lineRule="exact"/>
        <w:ind w:firstLine="709"/>
        <w:jc w:val="both"/>
        <w:rPr>
          <w:color w:val="auto"/>
        </w:rPr>
      </w:pPr>
      <w:r w:rsidRPr="000D3A79">
        <w:rPr>
          <w:color w:val="auto"/>
        </w:rPr>
        <w:t>[абзац двенадцатый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Функциональная безопасность движения поездов</w:t>
      </w:r>
      <w:r w:rsidR="00584551" w:rsidRPr="000D3A79">
        <w:rPr>
          <w:b/>
          <w:color w:val="auto"/>
        </w:rPr>
        <w:fldChar w:fldCharType="begin"/>
      </w:r>
      <w:r w:rsidRPr="000D3A79">
        <w:instrText xml:space="preserve"> XE "</w:instrText>
      </w:r>
      <w:r w:rsidRPr="000D3A79">
        <w:rPr>
          <w:b/>
          <w:color w:val="auto"/>
        </w:rPr>
        <w:instrText>Функциональная безопасность движения поездов</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Способность системы управления безопасностью движения поездов выполнять совокупные мероприятия по выявлению потенциальных и фактических факторов опасности, по оценке вероятности их проявления, с разработкой и принятием корректирующих и предупреждающих действий.</w:t>
      </w:r>
    </w:p>
    <w:p w:rsidR="004E7CA2" w:rsidRPr="000D3A79" w:rsidRDefault="004E7CA2" w:rsidP="00FA23D1">
      <w:pPr>
        <w:spacing w:after="0" w:line="360" w:lineRule="exact"/>
        <w:ind w:firstLine="709"/>
        <w:jc w:val="both"/>
        <w:rPr>
          <w:color w:val="auto"/>
        </w:rPr>
      </w:pPr>
      <w:r w:rsidRPr="000D3A79">
        <w:rPr>
          <w:color w:val="auto"/>
        </w:rPr>
        <w:t>[абзац двадцатый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Мероприятие внутреннего контроля</w:t>
      </w:r>
      <w:r w:rsidR="00584551" w:rsidRPr="000D3A79">
        <w:rPr>
          <w:b/>
          <w:color w:val="auto"/>
        </w:rPr>
        <w:fldChar w:fldCharType="begin"/>
      </w:r>
      <w:r w:rsidRPr="000D3A79">
        <w:instrText xml:space="preserve"> XE "</w:instrText>
      </w:r>
      <w:r w:rsidRPr="000D3A79">
        <w:rPr>
          <w:b/>
          <w:color w:val="auto"/>
        </w:rPr>
        <w:instrText>Мероприятие внутреннего контроля</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rFonts w:eastAsia="Times New Roman"/>
          <w:color w:val="auto"/>
          <w:lang w:eastAsia="ru-RU"/>
        </w:rPr>
      </w:pPr>
      <w:r w:rsidRPr="000D3A79">
        <w:rPr>
          <w:color w:val="auto"/>
        </w:rPr>
        <w:t>Деятельность</w:t>
      </w:r>
      <w:r w:rsidRPr="000D3A79">
        <w:rPr>
          <w:rFonts w:eastAsia="Times New Roman"/>
          <w:color w:val="auto"/>
          <w:lang w:eastAsia="ru-RU"/>
        </w:rPr>
        <w:t>, осуществляемая руководством и работниками подразделений ОАО «РЖД», направленная на оценку соответствия объектов контроля обязательным требованиям в области безопасности движения и эксплуатации железнодорожного транспорта.</w:t>
      </w:r>
    </w:p>
    <w:p w:rsidR="004E7CA2" w:rsidRPr="000D3A79" w:rsidRDefault="004E7CA2" w:rsidP="00FA23D1">
      <w:pPr>
        <w:spacing w:after="0" w:line="360" w:lineRule="exact"/>
        <w:ind w:firstLine="709"/>
        <w:jc w:val="both"/>
        <w:rPr>
          <w:color w:val="auto"/>
        </w:rPr>
      </w:pPr>
      <w:r w:rsidRPr="000D3A79">
        <w:rPr>
          <w:color w:val="auto"/>
        </w:rPr>
        <w:t>[абзац девятый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 xml:space="preserve">Объект контроля </w:t>
      </w:r>
      <w:r w:rsidRPr="000D3A79">
        <w:rPr>
          <w:color w:val="auto"/>
          <w:lang w:val="en-US"/>
        </w:rPr>
        <w:t>&lt;</w:t>
      </w:r>
      <w:r w:rsidRPr="000D3A79">
        <w:rPr>
          <w:color w:val="auto"/>
        </w:rPr>
        <w:t>безопасность движения</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 xml:space="preserve">Объект контроля </w:instrText>
      </w:r>
      <w:r w:rsidRPr="000D3A79">
        <w:rPr>
          <w:color w:val="auto"/>
          <w:lang w:val="en-US"/>
        </w:rPr>
        <w:instrText>&lt;</w:instrText>
      </w:r>
      <w:r w:rsidRPr="000D3A79">
        <w:rPr>
          <w:color w:val="auto"/>
        </w:rPr>
        <w:instrText>безопасность движения</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4E7CA2" w:rsidRPr="000D3A79" w:rsidRDefault="004E7CA2" w:rsidP="00FA23D1">
      <w:pPr>
        <w:spacing w:after="0" w:line="360" w:lineRule="exact"/>
        <w:ind w:firstLine="709"/>
        <w:jc w:val="both"/>
        <w:rPr>
          <w:color w:val="auto"/>
        </w:rPr>
      </w:pPr>
      <w:r w:rsidRPr="000D3A79">
        <w:rPr>
          <w:color w:val="auto"/>
        </w:rPr>
        <w:t>К объектам контроля относятся:</w:t>
      </w:r>
    </w:p>
    <w:p w:rsidR="004E7CA2" w:rsidRPr="000D3A79" w:rsidRDefault="004E7CA2" w:rsidP="00FA23D1">
      <w:pPr>
        <w:spacing w:after="0" w:line="360" w:lineRule="exact"/>
        <w:ind w:firstLine="709"/>
        <w:jc w:val="both"/>
        <w:rPr>
          <w:color w:val="auto"/>
        </w:rPr>
      </w:pPr>
      <w:r w:rsidRPr="000D3A79">
        <w:rPr>
          <w:color w:val="auto"/>
        </w:rPr>
        <w:t xml:space="preserve">1) деятельность, действия (бездействие) контролируемых лиц подразделений ОАО «РЖД» и организаций в области безопасности движения и эксплуатации железнодорожного транспорта, в рамках которых должны соблюдаться обязательные требования; </w:t>
      </w:r>
    </w:p>
    <w:p w:rsidR="004E7CA2" w:rsidRPr="000D3A79" w:rsidRDefault="004E7CA2" w:rsidP="00FA23D1">
      <w:pPr>
        <w:spacing w:after="0" w:line="360" w:lineRule="exact"/>
        <w:ind w:firstLine="709"/>
        <w:jc w:val="both"/>
        <w:rPr>
          <w:color w:val="auto"/>
        </w:rPr>
      </w:pPr>
      <w:r w:rsidRPr="000D3A79">
        <w:rPr>
          <w:color w:val="auto"/>
        </w:rPr>
        <w:t xml:space="preserve">2) результаты деятельности подразделений ОАО «РЖД» и организаций, к которым предъявляются обязательные требования; </w:t>
      </w:r>
    </w:p>
    <w:p w:rsidR="004E7CA2" w:rsidRPr="000D3A79" w:rsidRDefault="004E7CA2" w:rsidP="00FA23D1">
      <w:pPr>
        <w:spacing w:after="0" w:line="360" w:lineRule="exact"/>
        <w:ind w:firstLine="709"/>
        <w:jc w:val="both"/>
        <w:rPr>
          <w:color w:val="auto"/>
        </w:rPr>
      </w:pPr>
      <w:r w:rsidRPr="000D3A79">
        <w:rPr>
          <w:color w:val="auto"/>
        </w:rPr>
        <w:t>3) объекты инфраструктуры железнодорожного транспорта общего пользования и их составные части (железнодорожные пути, устройства электроснабжения, системы автоматики и телемеханики, электросвязь, а также станционные здания, сооружения и устройства), пути необщего пользования, железнодорожный подвижной состав и его составные части, к которым предъявляются обязательные требования.</w:t>
      </w:r>
    </w:p>
    <w:p w:rsidR="004E7CA2" w:rsidRPr="000D3A79" w:rsidRDefault="004E7CA2" w:rsidP="00FA23D1">
      <w:pPr>
        <w:spacing w:after="0" w:line="360" w:lineRule="exact"/>
        <w:ind w:firstLine="709"/>
        <w:jc w:val="both"/>
        <w:rPr>
          <w:color w:val="auto"/>
        </w:rPr>
      </w:pPr>
      <w:r w:rsidRPr="000D3A79">
        <w:rPr>
          <w:color w:val="auto"/>
        </w:rPr>
        <w:t>[абзац одиннадцатый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 xml:space="preserve">Предмет контроля </w:t>
      </w:r>
      <w:r w:rsidRPr="000D3A79">
        <w:rPr>
          <w:color w:val="auto"/>
        </w:rPr>
        <w:t>&lt;безопасность движения&gt;</w:t>
      </w:r>
      <w:r w:rsidR="00584551" w:rsidRPr="000D3A79">
        <w:rPr>
          <w:color w:val="auto"/>
        </w:rPr>
        <w:fldChar w:fldCharType="begin"/>
      </w:r>
      <w:r w:rsidRPr="000D3A79">
        <w:instrText xml:space="preserve"> XE "</w:instrText>
      </w:r>
      <w:r w:rsidRPr="000D3A79">
        <w:rPr>
          <w:b/>
          <w:color w:val="auto"/>
        </w:rPr>
        <w:instrText xml:space="preserve">Предмет контроля </w:instrText>
      </w:r>
      <w:r w:rsidRPr="000D3A79">
        <w:rPr>
          <w:color w:val="auto"/>
        </w:rPr>
        <w:instrText>&lt;безопасность движения&gt;</w:instrText>
      </w:r>
      <w:r w:rsidRPr="000D3A79">
        <w:instrText xml:space="preserve">" </w:instrText>
      </w:r>
      <w:r w:rsidR="00584551" w:rsidRPr="000D3A79">
        <w:rPr>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 xml:space="preserve">Соблюдение (исполнение) контролируемыми лицами подразделений ОАО «РЖД» и организаций, осуществляющих деятельность, связанную с перевозочным процессом: </w:t>
      </w:r>
    </w:p>
    <w:p w:rsidR="004E7CA2" w:rsidRPr="000D3A79" w:rsidRDefault="004E7CA2" w:rsidP="00FA23D1">
      <w:pPr>
        <w:spacing w:after="0" w:line="360" w:lineRule="exact"/>
        <w:ind w:firstLine="709"/>
        <w:jc w:val="both"/>
        <w:rPr>
          <w:color w:val="auto"/>
        </w:rPr>
      </w:pPr>
      <w:r w:rsidRPr="000D3A79">
        <w:rPr>
          <w:color w:val="auto"/>
        </w:rPr>
        <w:t xml:space="preserve">1) обязательных требований, установленных нормативными правовыми актами Российской Федерации к безопасности движения и эксплуатации железнодорожного транспорта; </w:t>
      </w:r>
    </w:p>
    <w:p w:rsidR="004E7CA2" w:rsidRPr="000D3A79" w:rsidRDefault="004E7CA2" w:rsidP="00FA23D1">
      <w:pPr>
        <w:spacing w:after="0" w:line="360" w:lineRule="exact"/>
        <w:ind w:firstLine="709"/>
        <w:jc w:val="both"/>
        <w:rPr>
          <w:color w:val="auto"/>
        </w:rPr>
      </w:pPr>
      <w:r w:rsidRPr="000D3A79">
        <w:rPr>
          <w:color w:val="auto"/>
        </w:rPr>
        <w:t xml:space="preserve">2) требований, содержащихся в разрешительных документах; </w:t>
      </w:r>
    </w:p>
    <w:p w:rsidR="004E7CA2" w:rsidRPr="000D3A79" w:rsidRDefault="004E7CA2" w:rsidP="00FA23D1">
      <w:pPr>
        <w:spacing w:after="0" w:line="360" w:lineRule="exact"/>
        <w:ind w:firstLine="709"/>
        <w:jc w:val="both"/>
        <w:rPr>
          <w:color w:val="auto"/>
        </w:rPr>
      </w:pPr>
      <w:r w:rsidRPr="000D3A79">
        <w:rPr>
          <w:color w:val="auto"/>
        </w:rPr>
        <w:t xml:space="preserve">3) требований, установленных локальными нормативными актами ОАО «РЖД» в области безопасности движения и эксплуатации железнодорожного транспорта; </w:t>
      </w:r>
    </w:p>
    <w:p w:rsidR="004E7CA2" w:rsidRPr="000D3A79" w:rsidRDefault="004E7CA2" w:rsidP="00FA23D1">
      <w:pPr>
        <w:spacing w:after="0" w:line="360" w:lineRule="exact"/>
        <w:ind w:firstLine="709"/>
        <w:jc w:val="both"/>
        <w:rPr>
          <w:color w:val="auto"/>
        </w:rPr>
      </w:pPr>
      <w:r w:rsidRPr="000D3A79">
        <w:rPr>
          <w:color w:val="auto"/>
        </w:rPr>
        <w:t>4) решений, принятых по результатам мероприятий внутреннего контроля.</w:t>
      </w:r>
    </w:p>
    <w:p w:rsidR="004E7CA2" w:rsidRPr="000D3A79" w:rsidRDefault="004E7CA2" w:rsidP="00FA23D1">
      <w:pPr>
        <w:spacing w:after="0" w:line="360" w:lineRule="exact"/>
        <w:ind w:firstLine="709"/>
        <w:jc w:val="both"/>
        <w:rPr>
          <w:color w:val="auto"/>
        </w:rPr>
      </w:pPr>
      <w:r w:rsidRPr="000D3A79">
        <w:rPr>
          <w:color w:val="auto"/>
        </w:rPr>
        <w:t>[абзац четырнадцатый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Активные отказы</w:t>
      </w:r>
      <w:r w:rsidR="00584551" w:rsidRPr="000D3A79">
        <w:rPr>
          <w:b/>
          <w:color w:val="auto"/>
        </w:rPr>
        <w:fldChar w:fldCharType="begin"/>
      </w:r>
      <w:r w:rsidR="005E735C" w:rsidRPr="000D3A79">
        <w:instrText xml:space="preserve"> XE "</w:instrText>
      </w:r>
      <w:r w:rsidR="005E735C" w:rsidRPr="000D3A79">
        <w:rPr>
          <w:b/>
          <w:color w:val="auto"/>
        </w:rPr>
        <w:instrText>Активные отказы</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Действие или бездействие работника, включая ошибки и нарушения, которые оказывают прямое воздействие на возникновение нарушений безопасности движения.</w:t>
      </w:r>
    </w:p>
    <w:p w:rsidR="004E33EA" w:rsidRPr="000D3A79" w:rsidRDefault="004E33EA" w:rsidP="00FA23D1">
      <w:pPr>
        <w:spacing w:after="0" w:line="360" w:lineRule="exact"/>
        <w:ind w:firstLine="709"/>
        <w:jc w:val="both"/>
        <w:rPr>
          <w:color w:val="auto"/>
          <w:sz w:val="24"/>
        </w:rPr>
      </w:pPr>
      <w:r w:rsidRPr="000D3A79">
        <w:rPr>
          <w:color w:val="auto"/>
          <w:sz w:val="24"/>
        </w:rPr>
        <w:t>Примечание</w:t>
      </w:r>
      <w:r w:rsidR="005E735C" w:rsidRPr="000D3A79">
        <w:rPr>
          <w:color w:val="auto"/>
          <w:sz w:val="24"/>
        </w:rPr>
        <w:t>.</w:t>
      </w:r>
      <w:r w:rsidRPr="000D3A79">
        <w:rPr>
          <w:color w:val="auto"/>
          <w:sz w:val="24"/>
        </w:rPr>
        <w:t xml:space="preserve"> В случае, если работник старается наилучшим образом выполнить задачу, соблюдая при этом требования нормативных правовых актов Российской Федерации, нормативных документов ОАО "РЖД" и технологические процессы, но не выполняет в силу неумышленного их несоблюдения, то он совершает ошибку.</w:t>
      </w:r>
    </w:p>
    <w:p w:rsidR="004E33EA" w:rsidRPr="000D3A79" w:rsidRDefault="004E33EA" w:rsidP="00FA23D1">
      <w:pPr>
        <w:spacing w:after="0" w:line="360" w:lineRule="exact"/>
        <w:ind w:firstLine="709"/>
        <w:jc w:val="both"/>
        <w:rPr>
          <w:color w:val="auto"/>
          <w:sz w:val="24"/>
        </w:rPr>
      </w:pPr>
      <w:r w:rsidRPr="000D3A79">
        <w:rPr>
          <w:color w:val="auto"/>
          <w:sz w:val="24"/>
        </w:rPr>
        <w:t xml:space="preserve">При этом, если работник при выполнении задачи намеренно не соблюдает требования нормативных правовых актов Российской Федерации, нормативных документов ОАО "РЖД" и технологические процессы, то он совершает нарушение. </w:t>
      </w:r>
    </w:p>
    <w:p w:rsidR="004E33EA" w:rsidRPr="000D3A79" w:rsidRDefault="004E33EA" w:rsidP="00FA23D1">
      <w:pPr>
        <w:spacing w:after="0" w:line="360" w:lineRule="exact"/>
        <w:ind w:firstLine="709"/>
        <w:jc w:val="both"/>
        <w:rPr>
          <w:color w:val="auto"/>
        </w:rPr>
      </w:pPr>
      <w:r w:rsidRPr="000D3A79">
        <w:rPr>
          <w:color w:val="auto"/>
        </w:rPr>
        <w:t>[подпункт 2.2.6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 xml:space="preserve">Нарушения </w:t>
      </w:r>
      <w:r w:rsidRPr="000D3A79">
        <w:rPr>
          <w:color w:val="auto"/>
          <w:lang w:val="en-US"/>
        </w:rPr>
        <w:t>&lt;</w:t>
      </w:r>
      <w:r w:rsidRPr="000D3A79">
        <w:rPr>
          <w:color w:val="auto"/>
        </w:rPr>
        <w:t>безопасность движения</w:t>
      </w:r>
      <w:r w:rsidRPr="000D3A79">
        <w:rPr>
          <w:color w:val="auto"/>
          <w:lang w:val="en-US"/>
        </w:rPr>
        <w:t>&gt;</w:t>
      </w:r>
      <w:r w:rsidR="00584551" w:rsidRPr="000D3A79">
        <w:rPr>
          <w:color w:val="auto"/>
          <w:lang w:val="en-US"/>
        </w:rPr>
        <w:fldChar w:fldCharType="begin"/>
      </w:r>
      <w:r w:rsidRPr="000D3A79">
        <w:instrText xml:space="preserve"> XE "</w:instrText>
      </w:r>
      <w:r w:rsidRPr="000D3A79">
        <w:rPr>
          <w:b/>
          <w:color w:val="auto"/>
        </w:rPr>
        <w:instrText xml:space="preserve">Нарушения </w:instrText>
      </w:r>
      <w:r w:rsidRPr="000D3A79">
        <w:rPr>
          <w:color w:val="auto"/>
          <w:lang w:val="en-US"/>
        </w:rPr>
        <w:instrText>&lt;</w:instrText>
      </w:r>
      <w:r w:rsidRPr="000D3A79">
        <w:rPr>
          <w:color w:val="auto"/>
        </w:rPr>
        <w:instrText>безопасность движения</w:instrText>
      </w:r>
      <w:r w:rsidRPr="000D3A79">
        <w:rPr>
          <w:color w:val="auto"/>
          <w:lang w:val="en-US"/>
        </w:rPr>
        <w:instrText>&gt;</w:instrText>
      </w:r>
      <w:r w:rsidRPr="000D3A79">
        <w:instrText xml:space="preserve">" </w:instrText>
      </w:r>
      <w:r w:rsidR="00584551" w:rsidRPr="000D3A79">
        <w:rPr>
          <w:color w:val="auto"/>
          <w:lang w:val="en-US"/>
        </w:rPr>
        <w:fldChar w:fldCharType="end"/>
      </w:r>
    </w:p>
    <w:p w:rsidR="00CB2896" w:rsidRPr="000D3A79" w:rsidRDefault="00CB2896" w:rsidP="00FA23D1">
      <w:pPr>
        <w:spacing w:after="0" w:line="360" w:lineRule="exact"/>
        <w:ind w:firstLine="709"/>
        <w:jc w:val="both"/>
        <w:rPr>
          <w:rFonts w:eastAsia="Times New Roman"/>
          <w:color w:val="auto"/>
          <w:lang w:eastAsia="ru-RU"/>
        </w:rPr>
      </w:pPr>
      <w:r w:rsidRPr="000D3A79">
        <w:rPr>
          <w:color w:val="auto"/>
        </w:rPr>
        <w:t>Нарушения</w:t>
      </w:r>
      <w:r w:rsidRPr="000D3A79">
        <w:rPr>
          <w:rFonts w:eastAsia="Times New Roman"/>
          <w:color w:val="auto"/>
          <w:lang w:eastAsia="ru-RU"/>
        </w:rPr>
        <w:t xml:space="preserve"> обязательных требований в области безопасности движения и эксплуатации железнодорожного транспорта, а также невыполнение требований, предъявляемых к работникам в результате мер ревизорского реагирования.</w:t>
      </w:r>
    </w:p>
    <w:p w:rsidR="00CB2896" w:rsidRPr="000D3A79" w:rsidRDefault="00CB2896" w:rsidP="00FA23D1">
      <w:pPr>
        <w:spacing w:after="0" w:line="360" w:lineRule="exact"/>
        <w:ind w:firstLine="709"/>
        <w:jc w:val="both"/>
        <w:rPr>
          <w:color w:val="auto"/>
        </w:rPr>
      </w:pPr>
      <w:r w:rsidRPr="000D3A79">
        <w:rPr>
          <w:rFonts w:eastAsia="Times New Roman"/>
          <w:color w:val="auto"/>
          <w:lang w:eastAsia="ru-RU"/>
        </w:rPr>
        <w:t>[</w:t>
      </w:r>
      <w:r w:rsidRPr="000D3A79">
        <w:rPr>
          <w:color w:val="auto"/>
        </w:rPr>
        <w:t>подпункт</w:t>
      </w:r>
      <w:r w:rsidRPr="000D3A79">
        <w:rPr>
          <w:rFonts w:eastAsia="Times New Roman"/>
          <w:color w:val="auto"/>
          <w:lang w:eastAsia="ru-RU"/>
        </w:rPr>
        <w:t xml:space="preserve"> 4 пункта 2 Порядка применения мер профилактического и дисциплинарного воздействия к работникам структурных подразделений линейного уровня управления филиалов ОАО «РЖД» в случаях нарушения ими обязательных требований в области безопасности движения и эксплуатации железнодорожного транспорта и невыполнения мер ревизорского реагирования, примененных к ним, утвержденного распоряжением ОАО «РЖД» от 8 февраля 2024 г. № 350/р]</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Мониторинг безопасности движения</w:t>
      </w:r>
      <w:r w:rsidR="00584551" w:rsidRPr="000D3A79">
        <w:rPr>
          <w:b/>
          <w:color w:val="auto"/>
        </w:rPr>
        <w:fldChar w:fldCharType="begin"/>
      </w:r>
      <w:r w:rsidRPr="000D3A79">
        <w:instrText xml:space="preserve"> XE "</w:instrText>
      </w:r>
      <w:r w:rsidRPr="000D3A79">
        <w:rPr>
          <w:b/>
          <w:color w:val="auto"/>
        </w:rPr>
        <w:instrText>Мониторинг безопасности движения</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rFonts w:eastAsia="Times New Roman"/>
          <w:color w:val="auto"/>
          <w:lang w:eastAsia="ru-RU"/>
        </w:rPr>
      </w:pPr>
      <w:r w:rsidRPr="000D3A79">
        <w:rPr>
          <w:color w:val="auto"/>
        </w:rPr>
        <w:t>Процедура</w:t>
      </w:r>
      <w:r w:rsidRPr="000D3A79">
        <w:rPr>
          <w:rFonts w:eastAsia="Times New Roman"/>
          <w:color w:val="auto"/>
          <w:lang w:eastAsia="ru-RU"/>
        </w:rPr>
        <w:t xml:space="preserve"> сбора, получения и анализа информации о соблюдении обязательных требований на подразделении ОАО «РЖД» в дистанционном формате без участия его представителей, в том числе с использованием специальных технических средств, имеющих функции фотосъемки, аудио- и видеозаписи, измерения и/или обработки данных и/или с помощью корпоративных автоматизированных систем.</w:t>
      </w:r>
    </w:p>
    <w:p w:rsidR="004E7CA2" w:rsidRPr="000D3A79" w:rsidRDefault="004E7CA2" w:rsidP="00FA23D1">
      <w:pPr>
        <w:spacing w:after="0" w:line="360" w:lineRule="exact"/>
        <w:ind w:firstLine="709"/>
        <w:jc w:val="both"/>
        <w:rPr>
          <w:color w:val="auto"/>
        </w:rPr>
      </w:pPr>
      <w:r w:rsidRPr="000D3A79">
        <w:rPr>
          <w:color w:val="auto"/>
        </w:rPr>
        <w:t>[абзац десятый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 xml:space="preserve">Аудит </w:t>
      </w:r>
      <w:r w:rsidR="00970A42" w:rsidRPr="000D3A79">
        <w:rPr>
          <w:color w:val="auto"/>
          <w:lang w:val="en-US"/>
        </w:rPr>
        <w:t>&lt;</w:t>
      </w:r>
      <w:r w:rsidR="00970A42" w:rsidRPr="000D3A79">
        <w:rPr>
          <w:color w:val="auto"/>
        </w:rPr>
        <w:t>безопасность движения</w:t>
      </w:r>
      <w:r w:rsidR="00970A42" w:rsidRPr="000D3A79">
        <w:rPr>
          <w:color w:val="auto"/>
          <w:lang w:val="en-US"/>
        </w:rPr>
        <w:t>&gt;</w:t>
      </w:r>
      <w:r w:rsidR="00584551" w:rsidRPr="000D3A79">
        <w:rPr>
          <w:color w:val="auto"/>
          <w:lang w:val="en-US"/>
        </w:rPr>
        <w:fldChar w:fldCharType="begin"/>
      </w:r>
      <w:r w:rsidR="005E735C" w:rsidRPr="000D3A79">
        <w:instrText xml:space="preserve"> XE "</w:instrText>
      </w:r>
      <w:r w:rsidR="005E735C" w:rsidRPr="000D3A79">
        <w:rPr>
          <w:b/>
          <w:color w:val="auto"/>
        </w:rPr>
        <w:instrText xml:space="preserve">Аудит </w:instrText>
      </w:r>
      <w:r w:rsidR="005E735C" w:rsidRPr="000D3A79">
        <w:rPr>
          <w:color w:val="auto"/>
          <w:lang w:val="en-US"/>
        </w:rPr>
        <w:instrText>&lt;</w:instrText>
      </w:r>
      <w:r w:rsidR="005E735C" w:rsidRPr="000D3A79">
        <w:rPr>
          <w:color w:val="auto"/>
        </w:rPr>
        <w:instrText>безопасность движения</w:instrText>
      </w:r>
      <w:r w:rsidR="005E735C" w:rsidRPr="000D3A79">
        <w:rPr>
          <w:color w:val="auto"/>
          <w:lang w:val="en-US"/>
        </w:rPr>
        <w:instrText>&gt;</w:instrText>
      </w:r>
      <w:r w:rsidR="005E735C" w:rsidRPr="000D3A79">
        <w:instrText xml:space="preserve">" </w:instrText>
      </w:r>
      <w:r w:rsidR="00584551" w:rsidRPr="000D3A79">
        <w:rPr>
          <w:color w:val="auto"/>
          <w:lang w:val="en-US"/>
        </w:rPr>
        <w:fldChar w:fldCharType="end"/>
      </w:r>
    </w:p>
    <w:p w:rsidR="004E33EA" w:rsidRPr="000D3A79" w:rsidRDefault="004E33EA" w:rsidP="00FA23D1">
      <w:pPr>
        <w:spacing w:after="0" w:line="360" w:lineRule="exact"/>
        <w:ind w:firstLine="709"/>
        <w:jc w:val="both"/>
        <w:rPr>
          <w:color w:val="auto"/>
        </w:rPr>
      </w:pPr>
      <w:r w:rsidRPr="000D3A79">
        <w:rPr>
          <w:color w:val="auto"/>
        </w:rPr>
        <w:t>Систематический, независимый и документируемый процесс получения объективных свидетельств и их объективного оценивания для установления степени соответствия критериям аудита.</w:t>
      </w:r>
    </w:p>
    <w:p w:rsidR="004E33EA" w:rsidRPr="000D3A79" w:rsidRDefault="004E33EA" w:rsidP="00FA23D1">
      <w:pPr>
        <w:spacing w:after="0" w:line="360" w:lineRule="exact"/>
        <w:ind w:firstLine="709"/>
        <w:jc w:val="both"/>
        <w:rPr>
          <w:color w:val="auto"/>
        </w:rPr>
      </w:pPr>
      <w:r w:rsidRPr="000D3A79">
        <w:rPr>
          <w:color w:val="auto"/>
        </w:rPr>
        <w:t xml:space="preserve">[абзац </w:t>
      </w:r>
      <w:r w:rsidR="00CB2896" w:rsidRPr="000D3A79">
        <w:rPr>
          <w:color w:val="auto"/>
        </w:rPr>
        <w:t>второй</w:t>
      </w:r>
      <w:r w:rsidRPr="000D3A79">
        <w:rPr>
          <w:color w:val="auto"/>
        </w:rPr>
        <w:t xml:space="preserve">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Профилактический визит</w:t>
      </w:r>
      <w:r w:rsidR="00584551" w:rsidRPr="000D3A79">
        <w:rPr>
          <w:b/>
          <w:color w:val="auto"/>
        </w:rPr>
        <w:fldChar w:fldCharType="begin"/>
      </w:r>
      <w:r w:rsidRPr="000D3A79">
        <w:instrText xml:space="preserve"> XE "</w:instrText>
      </w:r>
      <w:r w:rsidRPr="000D3A79">
        <w:rPr>
          <w:b/>
          <w:color w:val="auto"/>
        </w:rPr>
        <w:instrText>Профилактический визит</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Информирование должностных лиц и работников структурных подразделений филиалов ОАО «РЖД», дочерних (подконтрольных) обществ ОАО «РЖД» и их структурных подразделений, а также железнодорожных станций в форме беседы, семинаров, школ и собраний об обязательных требованиях, предъявляемых к их деятельности либо к объектам контроля, находящимся в зоне их ответственности, а также о рекомендуемых мерах и способах снижения уровня рисков нарушения безопасности движения.</w:t>
      </w:r>
    </w:p>
    <w:p w:rsidR="00CB2896" w:rsidRPr="000D3A79" w:rsidRDefault="00CB2896" w:rsidP="00FA23D1">
      <w:pPr>
        <w:spacing w:after="0" w:line="360" w:lineRule="exact"/>
        <w:ind w:firstLine="709"/>
        <w:jc w:val="both"/>
        <w:rPr>
          <w:color w:val="auto"/>
        </w:rPr>
      </w:pPr>
      <w:r w:rsidRPr="000D3A79">
        <w:rPr>
          <w:color w:val="auto"/>
        </w:rPr>
        <w:t>[абзац пятнадцатый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Внезапная проверка</w:t>
      </w:r>
      <w:r w:rsidR="00584551" w:rsidRPr="000D3A79">
        <w:rPr>
          <w:b/>
          <w:color w:val="auto"/>
        </w:rPr>
        <w:fldChar w:fldCharType="begin"/>
      </w:r>
      <w:r w:rsidR="005E735C" w:rsidRPr="000D3A79">
        <w:instrText xml:space="preserve"> XE "</w:instrText>
      </w:r>
      <w:r w:rsidR="005E735C" w:rsidRPr="000D3A79">
        <w:rPr>
          <w:b/>
          <w:color w:val="auto"/>
        </w:rPr>
        <w:instrText>Внезапная проверка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 xml:space="preserve">Мероприятие, проводимое на подразделении ОАО </w:t>
      </w:r>
      <w:r w:rsidR="00970A42" w:rsidRPr="000D3A79">
        <w:rPr>
          <w:color w:val="auto"/>
        </w:rPr>
        <w:t>«</w:t>
      </w:r>
      <w:r w:rsidRPr="000D3A79">
        <w:rPr>
          <w:color w:val="auto"/>
        </w:rPr>
        <w:t>РЖД</w:t>
      </w:r>
      <w:r w:rsidR="00970A42" w:rsidRPr="000D3A79">
        <w:rPr>
          <w:color w:val="auto"/>
        </w:rPr>
        <w:t>»</w:t>
      </w:r>
      <w:r w:rsidRPr="000D3A79">
        <w:rPr>
          <w:color w:val="auto"/>
        </w:rPr>
        <w:t xml:space="preserve"> без предварительного уведомления с целью оценки соблюдения правил безопасности движения и технологии производства работ.</w:t>
      </w:r>
    </w:p>
    <w:p w:rsidR="004E33EA" w:rsidRPr="000D3A79" w:rsidRDefault="004E33EA" w:rsidP="00FA23D1">
      <w:pPr>
        <w:spacing w:after="0" w:line="360" w:lineRule="exact"/>
        <w:ind w:firstLine="709"/>
        <w:jc w:val="both"/>
        <w:rPr>
          <w:color w:val="auto"/>
        </w:rPr>
      </w:pPr>
      <w:r w:rsidRPr="000D3A79">
        <w:rPr>
          <w:color w:val="auto"/>
        </w:rPr>
        <w:t xml:space="preserve">[абзац </w:t>
      </w:r>
      <w:r w:rsidR="00CB2896" w:rsidRPr="000D3A79">
        <w:rPr>
          <w:color w:val="auto"/>
        </w:rPr>
        <w:t>третий</w:t>
      </w:r>
      <w:r w:rsidRPr="000D3A79">
        <w:rPr>
          <w:color w:val="auto"/>
        </w:rPr>
        <w:t xml:space="preserve">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Внеплановая проверка</w:t>
      </w:r>
      <w:r w:rsidR="00584551" w:rsidRPr="000D3A79">
        <w:rPr>
          <w:b/>
          <w:color w:val="auto"/>
        </w:rPr>
        <w:fldChar w:fldCharType="begin"/>
      </w:r>
      <w:r w:rsidR="005E735C" w:rsidRPr="000D3A79">
        <w:instrText xml:space="preserve"> XE "</w:instrText>
      </w:r>
      <w:r w:rsidR="005E735C" w:rsidRPr="000D3A79">
        <w:rPr>
          <w:b/>
          <w:color w:val="auto"/>
        </w:rPr>
        <w:instrText>Внеплановая проверка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 xml:space="preserve">Мероприятие, проводимое на подразделении ОАО </w:t>
      </w:r>
      <w:r w:rsidR="00970A42" w:rsidRPr="000D3A79">
        <w:rPr>
          <w:color w:val="auto"/>
        </w:rPr>
        <w:t>«</w:t>
      </w:r>
      <w:r w:rsidRPr="000D3A79">
        <w:rPr>
          <w:color w:val="auto"/>
        </w:rPr>
        <w:t>РЖД</w:t>
      </w:r>
      <w:r w:rsidR="00970A42" w:rsidRPr="000D3A79">
        <w:rPr>
          <w:color w:val="auto"/>
        </w:rPr>
        <w:t>»</w:t>
      </w:r>
      <w:r w:rsidRPr="000D3A79">
        <w:rPr>
          <w:color w:val="auto"/>
        </w:rPr>
        <w:t xml:space="preserve"> во взаимодействии с его руководителем (должностными лицами) и назначаемая по основаниям, связанным с невыполнением обязательных требований, указанных в настоящем Порядке.</w:t>
      </w:r>
    </w:p>
    <w:p w:rsidR="004E33EA" w:rsidRPr="000D3A79" w:rsidRDefault="004E33EA" w:rsidP="00FA23D1">
      <w:pPr>
        <w:spacing w:after="0" w:line="360" w:lineRule="exact"/>
        <w:ind w:firstLine="709"/>
        <w:jc w:val="both"/>
        <w:rPr>
          <w:color w:val="auto"/>
        </w:rPr>
      </w:pPr>
      <w:r w:rsidRPr="000D3A79">
        <w:rPr>
          <w:color w:val="auto"/>
        </w:rPr>
        <w:t xml:space="preserve">[абзац </w:t>
      </w:r>
      <w:r w:rsidR="00CB2896" w:rsidRPr="000D3A79">
        <w:rPr>
          <w:color w:val="auto"/>
        </w:rPr>
        <w:t>четвертый</w:t>
      </w:r>
      <w:r w:rsidRPr="000D3A79">
        <w:rPr>
          <w:color w:val="auto"/>
        </w:rPr>
        <w:t xml:space="preserve">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Внеплановый осмотр</w:t>
      </w:r>
      <w:r w:rsidR="00584551" w:rsidRPr="000D3A79">
        <w:rPr>
          <w:b/>
          <w:color w:val="auto"/>
        </w:rPr>
        <w:fldChar w:fldCharType="begin"/>
      </w:r>
      <w:r w:rsidR="005E735C" w:rsidRPr="000D3A79">
        <w:instrText xml:space="preserve"> XE "</w:instrText>
      </w:r>
      <w:r w:rsidR="005E735C" w:rsidRPr="000D3A79">
        <w:rPr>
          <w:b/>
          <w:color w:val="auto"/>
        </w:rPr>
        <w:instrText>Внеплановый осмотр</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 xml:space="preserve">Мероприятие, проводимое в целях профилактики повторения причин транспортных происшествий и иных событий, связанных с нарушением правил безопасности движения и эксплуатации железнодорожного транспорта, допущенных на инфраструктуре ОАО </w:t>
      </w:r>
      <w:r w:rsidR="00970A42" w:rsidRPr="000D3A79">
        <w:rPr>
          <w:color w:val="auto"/>
        </w:rPr>
        <w:t>«</w:t>
      </w:r>
      <w:r w:rsidRPr="000D3A79">
        <w:rPr>
          <w:color w:val="auto"/>
        </w:rPr>
        <w:t>РЖД</w:t>
      </w:r>
      <w:r w:rsidR="00970A42" w:rsidRPr="000D3A79">
        <w:rPr>
          <w:color w:val="auto"/>
        </w:rPr>
        <w:t>»</w:t>
      </w:r>
      <w:r w:rsidRPr="000D3A79">
        <w:rPr>
          <w:color w:val="auto"/>
        </w:rPr>
        <w:t>, и назначаемое в случаях, указанных в настоящем Порядке.</w:t>
      </w:r>
    </w:p>
    <w:p w:rsidR="004E33EA" w:rsidRPr="000D3A79" w:rsidRDefault="004E33EA" w:rsidP="00FA23D1">
      <w:pPr>
        <w:spacing w:after="0" w:line="360" w:lineRule="exact"/>
        <w:ind w:firstLine="709"/>
        <w:jc w:val="both"/>
        <w:rPr>
          <w:color w:val="auto"/>
        </w:rPr>
      </w:pPr>
      <w:r w:rsidRPr="000D3A79">
        <w:rPr>
          <w:color w:val="auto"/>
        </w:rPr>
        <w:t xml:space="preserve">[абзац </w:t>
      </w:r>
      <w:r w:rsidR="00CB2896" w:rsidRPr="000D3A79">
        <w:rPr>
          <w:color w:val="auto"/>
        </w:rPr>
        <w:t>пятый</w:t>
      </w:r>
      <w:r w:rsidRPr="000D3A79">
        <w:rPr>
          <w:color w:val="auto"/>
        </w:rPr>
        <w:t xml:space="preserve">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Рейдовый осмотр</w:t>
      </w:r>
      <w:r w:rsidR="00584551" w:rsidRPr="000D3A79">
        <w:rPr>
          <w:b/>
          <w:color w:val="auto"/>
        </w:rPr>
        <w:fldChar w:fldCharType="begin"/>
      </w:r>
      <w:r w:rsidRPr="000D3A79">
        <w:instrText xml:space="preserve"> XE "</w:instrText>
      </w:r>
      <w:r w:rsidRPr="000D3A79">
        <w:rPr>
          <w:b/>
          <w:color w:val="auto"/>
        </w:rPr>
        <w:instrText>Рейдовый осмотр</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rFonts w:eastAsia="Times New Roman"/>
          <w:color w:val="auto"/>
          <w:lang w:eastAsia="ru-RU"/>
        </w:rPr>
      </w:pPr>
      <w:r w:rsidRPr="000D3A79">
        <w:rPr>
          <w:color w:val="auto"/>
        </w:rPr>
        <w:t>Мероприятие</w:t>
      </w:r>
      <w:r w:rsidRPr="000D3A79">
        <w:rPr>
          <w:rFonts w:eastAsia="Times New Roman"/>
          <w:color w:val="auto"/>
          <w:lang w:eastAsia="ru-RU"/>
        </w:rPr>
        <w:t>, проводимое по месту нахождения подразделения ОАО «РЖД» в формате визуального и (или) инструментального осмотра на предмет соблюдения обязательных требований.</w:t>
      </w:r>
    </w:p>
    <w:p w:rsidR="00CB2896" w:rsidRPr="000D3A79" w:rsidRDefault="00CB2896" w:rsidP="00FA23D1">
      <w:pPr>
        <w:spacing w:after="0" w:line="360" w:lineRule="exact"/>
        <w:ind w:firstLine="709"/>
        <w:jc w:val="both"/>
        <w:rPr>
          <w:color w:val="auto"/>
        </w:rPr>
      </w:pPr>
      <w:r w:rsidRPr="000D3A79">
        <w:rPr>
          <w:color w:val="auto"/>
        </w:rPr>
        <w:t>[абзац семнадцатый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Документарная проверка</w:t>
      </w:r>
      <w:r w:rsidR="00584551" w:rsidRPr="000D3A79">
        <w:rPr>
          <w:b/>
          <w:color w:val="auto"/>
        </w:rPr>
        <w:fldChar w:fldCharType="begin"/>
      </w:r>
      <w:r w:rsidR="005E735C" w:rsidRPr="000D3A79">
        <w:instrText xml:space="preserve"> XE "</w:instrText>
      </w:r>
      <w:r w:rsidR="005E735C" w:rsidRPr="000D3A79">
        <w:rPr>
          <w:b/>
          <w:color w:val="auto"/>
        </w:rPr>
        <w:instrText>Документарная проверка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Мероприятие, проводимое по месту нахождения подразделения ОАО</w:t>
      </w:r>
      <w:r w:rsidR="00970A42" w:rsidRPr="000D3A79">
        <w:rPr>
          <w:color w:val="auto"/>
        </w:rPr>
        <w:t> «</w:t>
      </w:r>
      <w:r w:rsidRPr="000D3A79">
        <w:rPr>
          <w:color w:val="auto"/>
        </w:rPr>
        <w:t>РЖД</w:t>
      </w:r>
      <w:r w:rsidR="00970A42" w:rsidRPr="000D3A79">
        <w:rPr>
          <w:color w:val="auto"/>
        </w:rPr>
        <w:t>»</w:t>
      </w:r>
      <w:r w:rsidRPr="000D3A79">
        <w:rPr>
          <w:color w:val="auto"/>
        </w:rPr>
        <w:t xml:space="preserve"> и предметом которой является оценка соответствия обязательным требованиям сведений, содержащихся в документах подразделения ОАО </w:t>
      </w:r>
      <w:r w:rsidR="00970A42" w:rsidRPr="000D3A79">
        <w:rPr>
          <w:color w:val="auto"/>
        </w:rPr>
        <w:t>«</w:t>
      </w:r>
      <w:r w:rsidRPr="000D3A79">
        <w:rPr>
          <w:color w:val="auto"/>
        </w:rPr>
        <w:t>РЖД</w:t>
      </w:r>
      <w:r w:rsidR="00970A42" w:rsidRPr="000D3A79">
        <w:rPr>
          <w:color w:val="auto"/>
        </w:rPr>
        <w:t>»</w:t>
      </w:r>
      <w:r w:rsidRPr="000D3A79">
        <w:rPr>
          <w:color w:val="auto"/>
        </w:rPr>
        <w:t xml:space="preserve"> и используемых при осуществлении их деятельности.</w:t>
      </w:r>
    </w:p>
    <w:p w:rsidR="004E33EA" w:rsidRPr="000D3A79" w:rsidRDefault="004E33EA" w:rsidP="00FA23D1">
      <w:pPr>
        <w:spacing w:after="0" w:line="360" w:lineRule="exact"/>
        <w:ind w:firstLine="709"/>
        <w:jc w:val="both"/>
        <w:rPr>
          <w:color w:val="auto"/>
        </w:rPr>
      </w:pPr>
      <w:r w:rsidRPr="000D3A79">
        <w:rPr>
          <w:color w:val="auto"/>
        </w:rPr>
        <w:t xml:space="preserve">[абзац </w:t>
      </w:r>
      <w:r w:rsidR="00CB2896" w:rsidRPr="000D3A79">
        <w:rPr>
          <w:color w:val="auto"/>
        </w:rPr>
        <w:t>шестой</w:t>
      </w:r>
      <w:r w:rsidRPr="000D3A79">
        <w:rPr>
          <w:color w:val="auto"/>
        </w:rPr>
        <w:t xml:space="preserve">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Техническая ревизия</w:t>
      </w:r>
      <w:r w:rsidR="00584551" w:rsidRPr="000D3A79">
        <w:rPr>
          <w:b/>
          <w:color w:val="auto"/>
        </w:rPr>
        <w:fldChar w:fldCharType="begin"/>
      </w:r>
      <w:r w:rsidRPr="000D3A79">
        <w:instrText xml:space="preserve"> XE "</w:instrText>
      </w:r>
      <w:r w:rsidRPr="000D3A79">
        <w:rPr>
          <w:b/>
          <w:color w:val="auto"/>
        </w:rPr>
        <w:instrText>Техническая ревизия</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 xml:space="preserve">Мероприятие, проводимое по месту нахождения подразделений ОАО «РЖД» по утвержденному плану с оценкой соблюдения обязательных требований; </w:t>
      </w:r>
    </w:p>
    <w:p w:rsidR="00CB2896" w:rsidRPr="000D3A79" w:rsidRDefault="00CB2896" w:rsidP="00FA23D1">
      <w:pPr>
        <w:spacing w:after="0" w:line="360" w:lineRule="exact"/>
        <w:ind w:firstLine="709"/>
        <w:jc w:val="both"/>
        <w:rPr>
          <w:color w:val="auto"/>
        </w:rPr>
      </w:pPr>
      <w:r w:rsidRPr="000D3A79">
        <w:rPr>
          <w:color w:val="auto"/>
        </w:rPr>
        <w:t>[абзац девятнадцатый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Жизненный цикл технической ревизии</w:t>
      </w:r>
      <w:r w:rsidR="00584551" w:rsidRPr="000D3A79">
        <w:rPr>
          <w:b/>
          <w:color w:val="auto"/>
        </w:rPr>
        <w:fldChar w:fldCharType="begin"/>
      </w:r>
      <w:r w:rsidRPr="000D3A79">
        <w:instrText xml:space="preserve"> XE "</w:instrText>
      </w:r>
      <w:r w:rsidRPr="000D3A79">
        <w:rPr>
          <w:b/>
          <w:color w:val="auto"/>
        </w:rPr>
        <w:instrText>Жизненный цикл технической ревизии</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Период времени от момента окончания технической ревизии, за который выполняется совокупность взаимосвязанных процессов, направленных на устранение причин возникновения нарушений и несоответствий, выявленных при ее проведении, до начала следующей технической ревизии.</w:t>
      </w:r>
    </w:p>
    <w:p w:rsidR="00CB2896" w:rsidRPr="000D3A79" w:rsidRDefault="00CB2896" w:rsidP="00FA23D1">
      <w:pPr>
        <w:spacing w:after="0" w:line="360" w:lineRule="exact"/>
        <w:ind w:firstLine="709"/>
        <w:jc w:val="both"/>
        <w:rPr>
          <w:color w:val="auto"/>
        </w:rPr>
      </w:pPr>
      <w:r w:rsidRPr="000D3A79">
        <w:rPr>
          <w:color w:val="auto"/>
        </w:rPr>
        <w:t>[абзац седьмой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Должностные лица</w:t>
      </w:r>
      <w:r w:rsidR="00584551" w:rsidRPr="000D3A79">
        <w:rPr>
          <w:b/>
          <w:color w:val="auto"/>
        </w:rPr>
        <w:fldChar w:fldCharType="begin"/>
      </w:r>
      <w:r w:rsidR="005E735C" w:rsidRPr="000D3A79">
        <w:instrText xml:space="preserve"> XE "</w:instrText>
      </w:r>
      <w:r w:rsidR="005E735C" w:rsidRPr="000D3A79">
        <w:rPr>
          <w:b/>
          <w:color w:val="auto"/>
        </w:rPr>
        <w:instrText>Должностные лица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 xml:space="preserve">Руководители подразделений аппарата управления, филиалов и структурных подразделений и ОАО </w:t>
      </w:r>
      <w:r w:rsidR="00970A42" w:rsidRPr="000D3A79">
        <w:rPr>
          <w:color w:val="auto"/>
        </w:rPr>
        <w:t>«</w:t>
      </w:r>
      <w:r w:rsidRPr="000D3A79">
        <w:rPr>
          <w:color w:val="auto"/>
        </w:rPr>
        <w:t>РЖД</w:t>
      </w:r>
      <w:r w:rsidR="00970A42" w:rsidRPr="000D3A79">
        <w:rPr>
          <w:color w:val="auto"/>
        </w:rPr>
        <w:t>»</w:t>
      </w:r>
      <w:r w:rsidRPr="000D3A79">
        <w:rPr>
          <w:color w:val="auto"/>
        </w:rPr>
        <w:t xml:space="preserve">, структурных подразделений филиалов ОАО </w:t>
      </w:r>
      <w:r w:rsidR="00970A42" w:rsidRPr="000D3A79">
        <w:rPr>
          <w:color w:val="auto"/>
        </w:rPr>
        <w:t>«</w:t>
      </w:r>
      <w:r w:rsidRPr="000D3A79">
        <w:rPr>
          <w:color w:val="auto"/>
        </w:rPr>
        <w:t>РЖД</w:t>
      </w:r>
      <w:r w:rsidR="00970A42" w:rsidRPr="000D3A79">
        <w:rPr>
          <w:color w:val="auto"/>
        </w:rPr>
        <w:t>»</w:t>
      </w:r>
      <w:r w:rsidRPr="000D3A79">
        <w:rPr>
          <w:color w:val="auto"/>
        </w:rPr>
        <w:t xml:space="preserve"> регионального и линейного уровней, руководители подконтрольных ОАО </w:t>
      </w:r>
      <w:r w:rsidR="00970A42" w:rsidRPr="000D3A79">
        <w:rPr>
          <w:color w:val="auto"/>
        </w:rPr>
        <w:t>«</w:t>
      </w:r>
      <w:r w:rsidRPr="000D3A79">
        <w:rPr>
          <w:color w:val="auto"/>
        </w:rPr>
        <w:t>РЖД</w:t>
      </w:r>
      <w:r w:rsidR="00970A42" w:rsidRPr="000D3A79">
        <w:rPr>
          <w:color w:val="auto"/>
        </w:rPr>
        <w:t>»</w:t>
      </w:r>
      <w:r w:rsidRPr="000D3A79">
        <w:rPr>
          <w:color w:val="auto"/>
        </w:rPr>
        <w:t xml:space="preserve"> обществ и иных хозяйственных обществ с участием ОАО </w:t>
      </w:r>
      <w:r w:rsidR="00970A42" w:rsidRPr="000D3A79">
        <w:rPr>
          <w:color w:val="auto"/>
        </w:rPr>
        <w:t>«</w:t>
      </w:r>
      <w:r w:rsidRPr="000D3A79">
        <w:rPr>
          <w:color w:val="auto"/>
        </w:rPr>
        <w:t>РЖД</w:t>
      </w:r>
      <w:r w:rsidR="00970A42" w:rsidRPr="000D3A79">
        <w:rPr>
          <w:color w:val="auto"/>
        </w:rPr>
        <w:t>»</w:t>
      </w:r>
      <w:r w:rsidRPr="000D3A79">
        <w:rPr>
          <w:color w:val="auto"/>
        </w:rPr>
        <w:t xml:space="preserve"> (в том числе начальники, первые заместители начальников, заместители начальников и главные инженеры филиалов и структурных подразделений, начальники служб, центров, железнодорожных станций, отделов, секторов, участков, цехов и т.д., их заместители и главные инженеры).</w:t>
      </w:r>
    </w:p>
    <w:p w:rsidR="004E33EA" w:rsidRPr="000D3A79" w:rsidRDefault="004E33EA" w:rsidP="00FA23D1">
      <w:pPr>
        <w:spacing w:after="0" w:line="360" w:lineRule="exact"/>
        <w:ind w:firstLine="709"/>
        <w:jc w:val="both"/>
        <w:rPr>
          <w:color w:val="auto"/>
        </w:rPr>
      </w:pPr>
      <w:r w:rsidRPr="000D3A79">
        <w:rPr>
          <w:color w:val="auto"/>
        </w:rPr>
        <w:t>[подпункт 1 пункта 5 Положения о мерах ревизорского реагирования, утвержденного распоряжением ОАО «РЖД» от 28 ноября 2022 г. № 3110/р]</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Отраслевой ревизор по безопасности движения поездов (по территориальному управлению)</w:t>
      </w:r>
      <w:r w:rsidR="00584551" w:rsidRPr="000D3A79">
        <w:rPr>
          <w:b/>
          <w:color w:val="auto"/>
        </w:rPr>
        <w:fldChar w:fldCharType="begin"/>
      </w:r>
      <w:r w:rsidRPr="000D3A79">
        <w:instrText xml:space="preserve"> XE "</w:instrText>
      </w:r>
      <w:r w:rsidRPr="000D3A79">
        <w:rPr>
          <w:b/>
          <w:color w:val="auto"/>
        </w:rPr>
        <w:instrText>Отраслевой ревизор по безопасности движения поездов (по территориальному управлению)</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rFonts w:eastAsia="Times New Roman"/>
          <w:color w:val="auto"/>
          <w:lang w:eastAsia="ru-RU"/>
        </w:rPr>
      </w:pPr>
      <w:r w:rsidRPr="000D3A79">
        <w:rPr>
          <w:color w:val="auto"/>
        </w:rPr>
        <w:t>Ревизор</w:t>
      </w:r>
      <w:r w:rsidRPr="000D3A79">
        <w:rPr>
          <w:rFonts w:eastAsia="Times New Roman"/>
          <w:color w:val="auto"/>
          <w:lang w:eastAsia="ru-RU"/>
        </w:rPr>
        <w:t xml:space="preserve"> по безопасности движения поездов аппарата главного ревизора по безопасности движения поездов железной дороги, осуществляющий внутренний контроль соблюдения обязательных требований в области обеспечения безопасности движения и эксплуатации железнодорожного транспорта в структурных подразделениях филиалов ОАО «РЖД» линейного уровня управления и выполняющий свои должностные обязанности в границах территориального управления железной дороги;</w:t>
      </w:r>
    </w:p>
    <w:p w:rsidR="00CB2896" w:rsidRPr="000D3A79" w:rsidRDefault="00CB2896" w:rsidP="00FA23D1">
      <w:pPr>
        <w:spacing w:after="0" w:line="360" w:lineRule="exact"/>
        <w:ind w:firstLine="709"/>
        <w:jc w:val="both"/>
        <w:rPr>
          <w:color w:val="auto"/>
        </w:rPr>
      </w:pPr>
      <w:r w:rsidRPr="000D3A79">
        <w:rPr>
          <w:color w:val="auto"/>
        </w:rPr>
        <w:t>[подпункт 9 пункта 5 Положения о мерах ревизорского реагирования, утвержденного распоряжением ОАО «РЖД» от 28 ноября 2022 г. № 3110/р]</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Дорожный отраслевой ревизор по безопасности движения поездов</w:t>
      </w:r>
      <w:r w:rsidR="00584551" w:rsidRPr="000D3A79">
        <w:rPr>
          <w:b/>
          <w:color w:val="auto"/>
        </w:rPr>
        <w:fldChar w:fldCharType="begin"/>
      </w:r>
      <w:r w:rsidR="005E735C" w:rsidRPr="000D3A79">
        <w:instrText xml:space="preserve"> XE "</w:instrText>
      </w:r>
      <w:r w:rsidR="005E735C" w:rsidRPr="000D3A79">
        <w:rPr>
          <w:b/>
          <w:color w:val="auto"/>
        </w:rPr>
        <w:instrText>Дорожный отраслевой ревизор по безопасности движения поездов</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rFonts w:eastAsia="Times New Roman"/>
          <w:color w:val="auto"/>
          <w:lang w:eastAsia="ru-RU"/>
        </w:rPr>
      </w:pPr>
      <w:r w:rsidRPr="000D3A79">
        <w:rPr>
          <w:rFonts w:eastAsia="Times New Roman"/>
          <w:color w:val="auto"/>
          <w:lang w:eastAsia="ru-RU"/>
        </w:rPr>
        <w:t xml:space="preserve">Ревизор по </w:t>
      </w:r>
      <w:r w:rsidRPr="000D3A79">
        <w:rPr>
          <w:color w:val="auto"/>
        </w:rPr>
        <w:t>безопасности</w:t>
      </w:r>
      <w:r w:rsidRPr="000D3A79">
        <w:rPr>
          <w:rFonts w:eastAsia="Times New Roman"/>
          <w:color w:val="auto"/>
          <w:lang w:eastAsia="ru-RU"/>
        </w:rPr>
        <w:t xml:space="preserve"> движения поездов аппарата главного ревизора по безопасности движения поездов железной дороги, осуществляющий внутренний контроль соблюдения обязательных требований в области обеспечения безопасности движения и эксплуатации железнодорожного транспорта в структурных подразделениях филиалов ОАО </w:t>
      </w:r>
      <w:r w:rsidR="00970A42" w:rsidRPr="000D3A79">
        <w:rPr>
          <w:rFonts w:eastAsia="Times New Roman"/>
          <w:color w:val="auto"/>
          <w:lang w:eastAsia="ru-RU"/>
        </w:rPr>
        <w:t>«</w:t>
      </w:r>
      <w:r w:rsidRPr="000D3A79">
        <w:rPr>
          <w:rFonts w:eastAsia="Times New Roman"/>
          <w:color w:val="auto"/>
          <w:lang w:eastAsia="ru-RU"/>
        </w:rPr>
        <w:t>РЖД</w:t>
      </w:r>
      <w:r w:rsidR="00970A42" w:rsidRPr="000D3A79">
        <w:rPr>
          <w:rFonts w:eastAsia="Times New Roman"/>
          <w:color w:val="auto"/>
          <w:lang w:eastAsia="ru-RU"/>
        </w:rPr>
        <w:t>»</w:t>
      </w:r>
      <w:r w:rsidRPr="000D3A79">
        <w:rPr>
          <w:rFonts w:eastAsia="Times New Roman"/>
          <w:color w:val="auto"/>
          <w:lang w:eastAsia="ru-RU"/>
        </w:rPr>
        <w:t xml:space="preserve"> регионального уровня управления и выполняющий свои должностные обязанности в управлении железной дороги.</w:t>
      </w:r>
    </w:p>
    <w:p w:rsidR="004E33EA" w:rsidRPr="000D3A79" w:rsidRDefault="004E33EA" w:rsidP="00FA23D1">
      <w:pPr>
        <w:spacing w:after="0" w:line="360" w:lineRule="exact"/>
        <w:ind w:firstLine="709"/>
        <w:jc w:val="both"/>
        <w:rPr>
          <w:color w:val="auto"/>
        </w:rPr>
      </w:pPr>
      <w:r w:rsidRPr="000D3A79">
        <w:rPr>
          <w:color w:val="auto"/>
        </w:rPr>
        <w:t>[подпункт 2 пункта 5 Положения о мерах ревизорского реагирования, утвержденного распоряжением ОАО «РЖД» от 28 ноября 2022 г. № 3110/р]</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 xml:space="preserve">Подразделение ОАО «РЖД» </w:t>
      </w:r>
      <w:r w:rsidRPr="000D3A79">
        <w:rPr>
          <w:color w:val="auto"/>
        </w:rPr>
        <w:t>&lt;безопасность движения&gt;</w:t>
      </w:r>
      <w:r w:rsidR="00584551" w:rsidRPr="000D3A79">
        <w:rPr>
          <w:color w:val="auto"/>
        </w:rPr>
        <w:fldChar w:fldCharType="begin"/>
      </w:r>
      <w:r w:rsidRPr="000D3A79">
        <w:instrText xml:space="preserve"> XE "</w:instrText>
      </w:r>
      <w:r w:rsidRPr="000D3A79">
        <w:rPr>
          <w:b/>
          <w:color w:val="auto"/>
        </w:rPr>
        <w:instrText xml:space="preserve">Подразделение ОАО </w:instrText>
      </w:r>
      <w:r w:rsidRPr="000D3A79">
        <w:rPr>
          <w:sz w:val="20"/>
          <w:szCs w:val="20"/>
        </w:rPr>
        <w:instrText>\</w:instrText>
      </w:r>
      <w:r w:rsidRPr="000D3A79">
        <w:rPr>
          <w:b/>
          <w:color w:val="auto"/>
        </w:rPr>
        <w:instrText>«РЖД</w:instrText>
      </w:r>
      <w:r w:rsidRPr="000D3A79">
        <w:rPr>
          <w:sz w:val="20"/>
          <w:szCs w:val="20"/>
        </w:rPr>
        <w:instrText>\</w:instrText>
      </w:r>
      <w:r w:rsidRPr="000D3A79">
        <w:rPr>
          <w:b/>
          <w:color w:val="auto"/>
        </w:rPr>
        <w:instrText xml:space="preserve">» </w:instrText>
      </w:r>
      <w:r w:rsidRPr="000D3A79">
        <w:rPr>
          <w:color w:val="auto"/>
        </w:rPr>
        <w:instrText>&lt;безопасность движения&gt;</w:instrText>
      </w:r>
      <w:r w:rsidRPr="000D3A79">
        <w:instrText xml:space="preserve">" </w:instrText>
      </w:r>
      <w:r w:rsidR="00584551" w:rsidRPr="000D3A79">
        <w:rPr>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Подразделения аппарата управления, структурные подразделения, филиалы ОАО «РЖД» и их структурные подразделения и подразделения, а также дочерние общества ОАО «РЖД» и их структурные подразделения в соответствии с соглашениями о взаимодействии по вопросам обеспечения безопасности движения.</w:t>
      </w:r>
    </w:p>
    <w:p w:rsidR="00CB2896" w:rsidRPr="000D3A79" w:rsidRDefault="00CB2896" w:rsidP="00FA23D1">
      <w:pPr>
        <w:spacing w:after="0" w:line="360" w:lineRule="exact"/>
        <w:ind w:firstLine="709"/>
        <w:jc w:val="both"/>
        <w:rPr>
          <w:color w:val="auto"/>
        </w:rPr>
      </w:pPr>
      <w:r w:rsidRPr="000D3A79">
        <w:rPr>
          <w:color w:val="auto"/>
        </w:rPr>
        <w:t>[абзац тринадцатый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Индикатор раннего предупреждения</w:t>
      </w:r>
      <w:r w:rsidR="00584551" w:rsidRPr="000D3A79">
        <w:rPr>
          <w:b/>
          <w:color w:val="auto"/>
        </w:rPr>
        <w:fldChar w:fldCharType="begin"/>
      </w:r>
      <w:r w:rsidR="005E735C" w:rsidRPr="000D3A79">
        <w:instrText xml:space="preserve"> XE "</w:instrText>
      </w:r>
      <w:r w:rsidR="005E735C" w:rsidRPr="000D3A79">
        <w:rPr>
          <w:b/>
          <w:color w:val="auto"/>
        </w:rPr>
        <w:instrText>Индикатор раннего предупреждения</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Средство для выявления тенденций накопления происшествий с целью принятия обоснованных действий.</w:t>
      </w:r>
    </w:p>
    <w:p w:rsidR="004E33EA" w:rsidRPr="000D3A79" w:rsidRDefault="004E33EA" w:rsidP="00FA23D1">
      <w:pPr>
        <w:spacing w:after="0" w:line="360" w:lineRule="exact"/>
        <w:ind w:firstLine="709"/>
        <w:jc w:val="both"/>
        <w:rPr>
          <w:color w:val="auto"/>
        </w:rPr>
      </w:pPr>
      <w:r w:rsidRPr="000D3A79">
        <w:rPr>
          <w:color w:val="auto"/>
        </w:rPr>
        <w:t>[</w:t>
      </w:r>
      <w:r w:rsidR="00970A42" w:rsidRPr="000D3A79">
        <w:rPr>
          <w:color w:val="auto"/>
        </w:rPr>
        <w:t>а</w:t>
      </w:r>
      <w:r w:rsidRPr="000D3A79">
        <w:rPr>
          <w:color w:val="auto"/>
        </w:rPr>
        <w:t xml:space="preserve">бзац третий раздела 3 Порядка применения индикаторов раннего предупреждения (обнаружения) риска безопасности движения в прогнозной модели состояния объектов и процессов на инфраструктуре ОАО «РЖД», утвержденного распоряжением ОАО «РЖД» от 6 декабря 2023 г. </w:t>
      </w:r>
      <w:r w:rsidR="00B76A4C">
        <w:rPr>
          <w:color w:val="auto"/>
        </w:rPr>
        <w:t>№ 3103/р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Риск</w:t>
      </w:r>
      <w:r w:rsidRPr="000D3A79">
        <w:rPr>
          <w:color w:val="auto"/>
        </w:rPr>
        <w:t xml:space="preserve"> &lt;безопасности движения&gt;</w:t>
      </w:r>
      <w:r w:rsidR="00584551" w:rsidRPr="000D3A79">
        <w:rPr>
          <w:color w:val="auto"/>
        </w:rPr>
        <w:fldChar w:fldCharType="begin"/>
      </w:r>
      <w:r w:rsidRPr="000D3A79">
        <w:instrText xml:space="preserve"> XE "</w:instrText>
      </w:r>
      <w:r w:rsidRPr="000D3A79">
        <w:rPr>
          <w:b/>
          <w:color w:val="auto"/>
        </w:rPr>
        <w:instrText>Риск</w:instrText>
      </w:r>
      <w:r w:rsidRPr="000D3A79">
        <w:rPr>
          <w:color w:val="auto"/>
        </w:rPr>
        <w:instrText xml:space="preserve"> &lt;безопасности движения&gt;</w:instrText>
      </w:r>
      <w:r w:rsidRPr="000D3A79">
        <w:instrText xml:space="preserve">" </w:instrText>
      </w:r>
      <w:r w:rsidR="00584551" w:rsidRPr="000D3A79">
        <w:rPr>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Прогнозируемые вероятность и тяжесть последствий проявления одного или нескольких факторов опасности.</w:t>
      </w:r>
    </w:p>
    <w:p w:rsidR="00CB2896" w:rsidRPr="000D3A79" w:rsidRDefault="00CB2896" w:rsidP="00FA23D1">
      <w:pPr>
        <w:spacing w:after="0" w:line="360" w:lineRule="exact"/>
        <w:ind w:firstLine="709"/>
        <w:jc w:val="both"/>
        <w:rPr>
          <w:color w:val="auto"/>
        </w:rPr>
      </w:pPr>
      <w:r w:rsidRPr="000D3A79">
        <w:rPr>
          <w:color w:val="auto"/>
        </w:rPr>
        <w:t>[абзац восемнадцатый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Недопустимый риск</w:t>
      </w:r>
      <w:r w:rsidR="00584551" w:rsidRPr="000D3A79">
        <w:rPr>
          <w:b/>
          <w:color w:val="auto"/>
        </w:rPr>
        <w:fldChar w:fldCharType="begin"/>
      </w:r>
      <w:r w:rsidRPr="000D3A79">
        <w:instrText xml:space="preserve"> XE "</w:instrText>
      </w:r>
      <w:r w:rsidRPr="000D3A79">
        <w:rPr>
          <w:b/>
          <w:color w:val="auto"/>
        </w:rPr>
        <w:instrText>Недопустимый риск</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rFonts w:eastAsia="Times New Roman"/>
          <w:color w:val="auto"/>
          <w:lang w:eastAsia="ru-RU"/>
        </w:rPr>
      </w:pPr>
      <w:r w:rsidRPr="000D3A79">
        <w:rPr>
          <w:color w:val="auto"/>
        </w:rPr>
        <w:t>Уровень</w:t>
      </w:r>
      <w:r w:rsidRPr="000D3A79">
        <w:rPr>
          <w:rFonts w:eastAsia="Times New Roman"/>
          <w:color w:val="auto"/>
          <w:lang w:eastAsia="ru-RU"/>
        </w:rPr>
        <w:t xml:space="preserve"> риска, который неприемлем при данных обстоятельствах на основании нормативных правовых актов и международных обязательств Российской Федерации, а также нормативных документов ОАО «РЖД» и при возникновении которого должны приниматься незамедлительные меры к его устранению.</w:t>
      </w:r>
    </w:p>
    <w:p w:rsidR="00CB2896" w:rsidRPr="000D3A79" w:rsidRDefault="00CB2896" w:rsidP="00FA23D1">
      <w:pPr>
        <w:spacing w:after="0" w:line="360" w:lineRule="exact"/>
        <w:ind w:firstLine="709"/>
        <w:jc w:val="both"/>
        <w:rPr>
          <w:color w:val="auto"/>
        </w:rPr>
      </w:pPr>
      <w:r w:rsidRPr="000D3A79">
        <w:rPr>
          <w:color w:val="auto"/>
        </w:rPr>
        <w:t>[подпункт 6 пункта 5 Положения о мерах ревизорского реагирования, утвержденного распоряжением ОАО «РЖД» от 28 ноября 2022 г. № 3110/р]</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Интегральный показатель уровня риска</w:t>
      </w:r>
      <w:r w:rsidR="00584551" w:rsidRPr="000D3A79">
        <w:rPr>
          <w:b/>
          <w:color w:val="auto"/>
        </w:rPr>
        <w:fldChar w:fldCharType="begin"/>
      </w:r>
      <w:r w:rsidR="005E735C" w:rsidRPr="000D3A79">
        <w:instrText xml:space="preserve"> XE "</w:instrText>
      </w:r>
      <w:r w:rsidR="005E735C" w:rsidRPr="000D3A79">
        <w:rPr>
          <w:b/>
          <w:color w:val="auto"/>
        </w:rPr>
        <w:instrText>Интегральный показатель уровня риска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Обобщенный показатель, характеризующий безопасность функционирования объектов контроля в совокупности в зоне ответственности центрального или регионального уровней корпоративного управления</w:t>
      </w:r>
      <w:r w:rsidR="00260044" w:rsidRPr="000D3A79">
        <w:rPr>
          <w:color w:val="auto"/>
        </w:rPr>
        <w:t>.</w:t>
      </w:r>
    </w:p>
    <w:p w:rsidR="004E33EA" w:rsidRPr="000D3A79" w:rsidRDefault="004E33EA" w:rsidP="00FA23D1">
      <w:pPr>
        <w:spacing w:after="0" w:line="360" w:lineRule="exact"/>
        <w:ind w:firstLine="709"/>
        <w:jc w:val="both"/>
        <w:rPr>
          <w:color w:val="auto"/>
        </w:rPr>
      </w:pPr>
      <w:r w:rsidRPr="000D3A79">
        <w:rPr>
          <w:color w:val="auto"/>
        </w:rPr>
        <w:t xml:space="preserve">[абзац девятый пункта 4 Типовых требований по формированию и применению факторного анализа рисков в области безопасности движения на инфраструктуре ОАО «РЖД», утвержденных распоряжением ОАО «РЖД» от 9 сентября 2022 г. </w:t>
      </w:r>
      <w:r w:rsidR="000247D5">
        <w:rPr>
          <w:color w:val="auto"/>
        </w:rPr>
        <w:t>№ 2349/р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Меры дисциплинарного воздействия</w:t>
      </w:r>
      <w:r w:rsidR="00584551" w:rsidRPr="000D3A79">
        <w:rPr>
          <w:b/>
          <w:color w:val="auto"/>
        </w:rPr>
        <w:fldChar w:fldCharType="begin"/>
      </w:r>
      <w:r w:rsidR="005E735C" w:rsidRPr="000D3A79">
        <w:instrText xml:space="preserve"> XE "</w:instrText>
      </w:r>
      <w:r w:rsidR="005E735C" w:rsidRPr="000D3A79">
        <w:rPr>
          <w:b/>
          <w:color w:val="auto"/>
        </w:rPr>
        <w:instrText>Меры дисциплинарного воздействия</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rFonts w:eastAsia="Times New Roman"/>
          <w:color w:val="auto"/>
          <w:lang w:eastAsia="ru-RU"/>
        </w:rPr>
      </w:pPr>
      <w:r w:rsidRPr="000D3A79">
        <w:rPr>
          <w:color w:val="auto"/>
        </w:rPr>
        <w:t>Дисциплинарные</w:t>
      </w:r>
      <w:r w:rsidRPr="000D3A79">
        <w:rPr>
          <w:rFonts w:eastAsia="Times New Roman"/>
          <w:color w:val="auto"/>
          <w:lang w:eastAsia="ru-RU"/>
        </w:rPr>
        <w:t xml:space="preserve"> взыскания, предусмотренные Трудовым кодексом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w:t>
      </w:r>
    </w:p>
    <w:p w:rsidR="004E33EA" w:rsidRPr="000D3A79" w:rsidRDefault="004E33EA" w:rsidP="00FA23D1">
      <w:pPr>
        <w:spacing w:after="0" w:line="360" w:lineRule="exact"/>
        <w:ind w:firstLine="709"/>
        <w:jc w:val="both"/>
        <w:rPr>
          <w:rFonts w:eastAsia="Times New Roman"/>
          <w:color w:val="auto"/>
          <w:lang w:eastAsia="ru-RU"/>
        </w:rPr>
      </w:pPr>
      <w:r w:rsidRPr="000D3A79">
        <w:rPr>
          <w:rFonts w:eastAsia="Times New Roman"/>
          <w:color w:val="auto"/>
          <w:lang w:eastAsia="ru-RU"/>
        </w:rPr>
        <w:t>[</w:t>
      </w:r>
      <w:r w:rsidRPr="000D3A79">
        <w:rPr>
          <w:color w:val="auto"/>
        </w:rPr>
        <w:t>подпункт</w:t>
      </w:r>
      <w:r w:rsidRPr="000D3A79">
        <w:rPr>
          <w:rFonts w:eastAsia="Times New Roman"/>
          <w:color w:val="auto"/>
          <w:lang w:eastAsia="ru-RU"/>
        </w:rPr>
        <w:t xml:space="preserve"> 1 пункта 2 Порядка применения мер профилактического и дисциплинарного воздействия к работникам структурных подразделений линейного уровня управления </w:t>
      </w:r>
      <w:r w:rsidRPr="000D3A79">
        <w:rPr>
          <w:color w:val="auto"/>
        </w:rPr>
        <w:t>филиалов</w:t>
      </w:r>
      <w:r w:rsidRPr="000D3A79">
        <w:rPr>
          <w:rFonts w:eastAsia="Times New Roman"/>
          <w:color w:val="auto"/>
          <w:lang w:eastAsia="ru-RU"/>
        </w:rPr>
        <w:t xml:space="preserve"> ОАО «РЖД» в случаях нарушения ими обязательных требований в области безопасности движения и эксплуатации железнодорожного транспорта и невыполнения мер ревизорского реагирования, примененных к ним, утвержденного распоряжением ОАО «РЖД» от 8 </w:t>
      </w:r>
      <w:r w:rsidR="00260044" w:rsidRPr="000D3A79">
        <w:rPr>
          <w:rFonts w:eastAsia="Times New Roman"/>
          <w:color w:val="auto"/>
          <w:lang w:eastAsia="ru-RU"/>
        </w:rPr>
        <w:t>февраля</w:t>
      </w:r>
      <w:r w:rsidRPr="000D3A79">
        <w:rPr>
          <w:rFonts w:eastAsia="Times New Roman"/>
          <w:color w:val="auto"/>
          <w:lang w:eastAsia="ru-RU"/>
        </w:rPr>
        <w:t xml:space="preserve"> 2024 г. № 350/р]</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Меры ревизорского реагирования</w:t>
      </w:r>
      <w:r w:rsidR="00584551" w:rsidRPr="000D3A79">
        <w:rPr>
          <w:b/>
          <w:color w:val="auto"/>
        </w:rPr>
        <w:fldChar w:fldCharType="begin"/>
      </w:r>
      <w:r w:rsidR="005E735C" w:rsidRPr="000D3A79">
        <w:instrText xml:space="preserve"> XE "</w:instrText>
      </w:r>
      <w:r w:rsidR="005E735C" w:rsidRPr="000D3A79">
        <w:rPr>
          <w:b/>
          <w:color w:val="auto"/>
        </w:rPr>
        <w:instrText>Меры ревизорского реагирования</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rFonts w:eastAsia="Times New Roman"/>
          <w:color w:val="auto"/>
          <w:lang w:eastAsia="ru-RU"/>
        </w:rPr>
      </w:pPr>
      <w:r w:rsidRPr="000D3A79">
        <w:rPr>
          <w:rFonts w:eastAsia="Times New Roman"/>
          <w:color w:val="auto"/>
          <w:lang w:eastAsia="ru-RU"/>
        </w:rPr>
        <w:t xml:space="preserve">Меры </w:t>
      </w:r>
      <w:r w:rsidRPr="000D3A79">
        <w:rPr>
          <w:color w:val="auto"/>
        </w:rPr>
        <w:t>ревизорского</w:t>
      </w:r>
      <w:r w:rsidRPr="000D3A79">
        <w:rPr>
          <w:rFonts w:eastAsia="Times New Roman"/>
          <w:color w:val="auto"/>
          <w:lang w:eastAsia="ru-RU"/>
        </w:rPr>
        <w:t xml:space="preserve"> воздействия, реализуемые через требование к должностному лицу о необходимости выполнения действий, направленных на устранение нарушений обязательных требований и причин их возникновения, предупреждение или минимизацию рисков возникновения случаев нарушений безопасности движения, а также обеспечение необходимого уровня функциональной безопасности движении.</w:t>
      </w:r>
    </w:p>
    <w:p w:rsidR="004E33EA" w:rsidRPr="000D3A79" w:rsidRDefault="004E33EA" w:rsidP="00FA23D1">
      <w:pPr>
        <w:spacing w:after="0" w:line="360" w:lineRule="exact"/>
        <w:ind w:firstLine="709"/>
        <w:jc w:val="both"/>
        <w:rPr>
          <w:color w:val="auto"/>
        </w:rPr>
      </w:pPr>
      <w:r w:rsidRPr="000D3A79">
        <w:rPr>
          <w:color w:val="auto"/>
        </w:rPr>
        <w:t>[подпункт 3 пункта 5 Положения о мерах ревизорского реагирования, утвержденного распоряжением ОАО «РЖД» от 28 ноября 2022 г. № 3110/р]</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 xml:space="preserve">Меры </w:t>
      </w:r>
      <w:r w:rsidR="00260044" w:rsidRPr="000D3A79">
        <w:rPr>
          <w:b/>
          <w:color w:val="auto"/>
        </w:rPr>
        <w:t>профилактического воздействия</w:t>
      </w:r>
      <w:r w:rsidR="00584551" w:rsidRPr="000D3A79">
        <w:rPr>
          <w:b/>
          <w:color w:val="auto"/>
        </w:rPr>
        <w:fldChar w:fldCharType="begin"/>
      </w:r>
      <w:r w:rsidR="005E735C" w:rsidRPr="000D3A79">
        <w:instrText xml:space="preserve"> XE "</w:instrText>
      </w:r>
      <w:r w:rsidR="005E735C" w:rsidRPr="000D3A79">
        <w:rPr>
          <w:b/>
          <w:color w:val="auto"/>
        </w:rPr>
        <w:instrText>Меры профилактического воздействия</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rFonts w:eastAsia="Times New Roman"/>
          <w:color w:val="auto"/>
          <w:lang w:eastAsia="ru-RU"/>
        </w:rPr>
      </w:pPr>
      <w:r w:rsidRPr="000D3A79">
        <w:rPr>
          <w:color w:val="auto"/>
        </w:rPr>
        <w:t>Комплекс</w:t>
      </w:r>
      <w:r w:rsidRPr="000D3A79">
        <w:rPr>
          <w:rFonts w:eastAsia="Times New Roman"/>
          <w:color w:val="auto"/>
          <w:lang w:eastAsia="ru-RU"/>
        </w:rPr>
        <w:t xml:space="preserve"> мер, направленных на предупреждение нарушения обязательных требований и невыполнения требований, предъявляемых к работникам в результате применения мер ревизорского реагирования.</w:t>
      </w:r>
    </w:p>
    <w:p w:rsidR="004E33EA" w:rsidRPr="000D3A79" w:rsidRDefault="004E33EA" w:rsidP="00FA23D1">
      <w:pPr>
        <w:spacing w:after="0" w:line="360" w:lineRule="exact"/>
        <w:ind w:firstLine="709"/>
        <w:jc w:val="both"/>
        <w:rPr>
          <w:color w:val="auto"/>
        </w:rPr>
      </w:pPr>
      <w:r w:rsidRPr="000D3A79">
        <w:rPr>
          <w:rFonts w:eastAsia="Times New Roman"/>
          <w:color w:val="auto"/>
          <w:lang w:eastAsia="ru-RU"/>
        </w:rPr>
        <w:t>[</w:t>
      </w:r>
      <w:r w:rsidRPr="000D3A79">
        <w:rPr>
          <w:color w:val="auto"/>
        </w:rPr>
        <w:t>подпункт</w:t>
      </w:r>
      <w:r w:rsidRPr="000D3A79">
        <w:rPr>
          <w:rFonts w:eastAsia="Times New Roman"/>
          <w:color w:val="auto"/>
          <w:lang w:eastAsia="ru-RU"/>
        </w:rPr>
        <w:t xml:space="preserve"> 2 пункта 2 Порядка применения мер профилактического и дисциплинарного воздействия к работникам структурных подразделений линейного уровня управления филиалов ОАО «РЖД» в случаях нарушения ими обязательных требований в области безопасности движения и эксплуатации железнодорожного транспорта и невыполнения мер ревизорского реагирования, примененных к ним, утвержденного распоряжением ОАО «РЖД» от 8 </w:t>
      </w:r>
      <w:r w:rsidR="00260044" w:rsidRPr="000D3A79">
        <w:rPr>
          <w:rFonts w:eastAsia="Times New Roman"/>
          <w:color w:val="auto"/>
          <w:lang w:eastAsia="ru-RU"/>
        </w:rPr>
        <w:t>февраля</w:t>
      </w:r>
      <w:r w:rsidRPr="000D3A79">
        <w:rPr>
          <w:rFonts w:eastAsia="Times New Roman"/>
          <w:color w:val="auto"/>
          <w:lang w:eastAsia="ru-RU"/>
        </w:rPr>
        <w:t xml:space="preserve"> 2024 г. № 350/р]</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Профилактическая мера</w:t>
      </w:r>
      <w:r w:rsidR="00584551" w:rsidRPr="000D3A79">
        <w:rPr>
          <w:b/>
          <w:color w:val="auto"/>
        </w:rPr>
        <w:fldChar w:fldCharType="begin"/>
      </w:r>
      <w:r w:rsidRPr="000D3A79">
        <w:instrText xml:space="preserve"> XE "</w:instrText>
      </w:r>
      <w:r w:rsidRPr="000D3A79">
        <w:rPr>
          <w:b/>
          <w:color w:val="auto"/>
        </w:rPr>
        <w:instrText>Профилактическая мера</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Действие, направленное на предупреждение возникновения рисков нарушений безопасности движения, сохранение и повышение уровня функциональной безопасности движения.</w:t>
      </w:r>
    </w:p>
    <w:p w:rsidR="004E7CA2" w:rsidRPr="000D3A79" w:rsidRDefault="004E7CA2" w:rsidP="00FA23D1">
      <w:pPr>
        <w:spacing w:after="0" w:line="360" w:lineRule="exact"/>
        <w:ind w:firstLine="709"/>
        <w:jc w:val="both"/>
        <w:rPr>
          <w:color w:val="auto"/>
        </w:rPr>
      </w:pPr>
      <w:r w:rsidRPr="000D3A79">
        <w:rPr>
          <w:color w:val="auto"/>
        </w:rPr>
        <w:t>[абзац шестнадцатый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CB2896" w:rsidRPr="000D3A79" w:rsidRDefault="00CB2896" w:rsidP="00FA23D1">
      <w:pPr>
        <w:numPr>
          <w:ilvl w:val="0"/>
          <w:numId w:val="12"/>
        </w:numPr>
        <w:spacing w:before="120" w:after="0" w:line="360" w:lineRule="exact"/>
        <w:ind w:left="0" w:firstLine="709"/>
        <w:jc w:val="both"/>
        <w:rPr>
          <w:b/>
          <w:color w:val="auto"/>
        </w:rPr>
      </w:pPr>
      <w:r w:rsidRPr="000D3A79">
        <w:rPr>
          <w:b/>
          <w:color w:val="auto"/>
        </w:rPr>
        <w:t>Запретная мера</w:t>
      </w:r>
      <w:r w:rsidR="00584551" w:rsidRPr="000D3A79">
        <w:rPr>
          <w:b/>
          <w:color w:val="auto"/>
        </w:rPr>
        <w:fldChar w:fldCharType="begin"/>
      </w:r>
      <w:r w:rsidRPr="000D3A79">
        <w:instrText xml:space="preserve"> XE "</w:instrText>
      </w:r>
      <w:r w:rsidRPr="000D3A79">
        <w:rPr>
          <w:b/>
          <w:color w:val="auto"/>
        </w:rPr>
        <w:instrText>Запретная мера</w:instrText>
      </w:r>
      <w:r w:rsidRPr="000D3A79">
        <w:instrText xml:space="preserve">" </w:instrText>
      </w:r>
      <w:r w:rsidR="00584551" w:rsidRPr="000D3A79">
        <w:rPr>
          <w:b/>
          <w:color w:val="auto"/>
        </w:rPr>
        <w:fldChar w:fldCharType="end"/>
      </w:r>
    </w:p>
    <w:p w:rsidR="00CB2896" w:rsidRPr="000D3A79" w:rsidRDefault="00CB2896" w:rsidP="00FA23D1">
      <w:pPr>
        <w:spacing w:after="0" w:line="360" w:lineRule="exact"/>
        <w:ind w:firstLine="709"/>
        <w:jc w:val="both"/>
        <w:rPr>
          <w:color w:val="auto"/>
        </w:rPr>
      </w:pPr>
      <w:r w:rsidRPr="000D3A79">
        <w:rPr>
          <w:color w:val="auto"/>
        </w:rPr>
        <w:t>Действие, направленное на ограничение использования, применения, осуществления потенциально опасной деятельности, продукции и объектов на инфраструктуре ОАО «РЖД», а также исполнения должностных обязанностей неподготовленным персоналом.</w:t>
      </w:r>
    </w:p>
    <w:p w:rsidR="00CB2896" w:rsidRPr="000D3A79" w:rsidRDefault="00CB2896" w:rsidP="00FA23D1">
      <w:pPr>
        <w:spacing w:after="0" w:line="360" w:lineRule="exact"/>
        <w:ind w:firstLine="709"/>
        <w:jc w:val="both"/>
        <w:rPr>
          <w:color w:val="auto"/>
        </w:rPr>
      </w:pPr>
      <w:r w:rsidRPr="000D3A79">
        <w:rPr>
          <w:color w:val="auto"/>
        </w:rPr>
        <w:t>[абзац восьмой пункта 4 Порядка организации внутреннего контроля обеспечения безопасности движения и эксплуатации железнодорожного транспорта в холдинге «РЖД», утвержденного распоряжением ОАО «РЖД» от 11 декабря 2019 г. № </w:t>
      </w:r>
      <w:r w:rsidR="00B76A4C">
        <w:rPr>
          <w:color w:val="auto"/>
        </w:rPr>
        <w:t>2830/р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Причинно-следственная связь</w:t>
      </w:r>
      <w:r w:rsidR="00584551" w:rsidRPr="000D3A79">
        <w:rPr>
          <w:b/>
          <w:color w:val="auto"/>
        </w:rPr>
        <w:fldChar w:fldCharType="begin"/>
      </w:r>
      <w:r w:rsidR="005E735C" w:rsidRPr="000D3A79">
        <w:instrText xml:space="preserve"> XE "</w:instrText>
      </w:r>
      <w:r w:rsidR="005E735C" w:rsidRPr="000D3A79">
        <w:rPr>
          <w:b/>
          <w:color w:val="auto"/>
        </w:rPr>
        <w:instrText>Причинно-следственная связь</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Причинно-следственные отношения между действиями, бездействиями, поступками, явлениями, приводящими в конечном итоге к возникновению события.</w:t>
      </w:r>
    </w:p>
    <w:p w:rsidR="004E33EA" w:rsidRPr="000D3A79" w:rsidRDefault="004E33EA" w:rsidP="00FA23D1">
      <w:pPr>
        <w:spacing w:after="0" w:line="360" w:lineRule="exact"/>
        <w:ind w:firstLine="709"/>
        <w:jc w:val="both"/>
        <w:rPr>
          <w:color w:val="auto"/>
        </w:rPr>
      </w:pPr>
      <w:r w:rsidRPr="000D3A79">
        <w:rPr>
          <w:color w:val="auto"/>
        </w:rPr>
        <w:t>[подпункт 2.2.1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Непосредственная причина</w:t>
      </w:r>
      <w:r w:rsidR="00584551" w:rsidRPr="000D3A79">
        <w:rPr>
          <w:b/>
          <w:color w:val="auto"/>
        </w:rPr>
        <w:fldChar w:fldCharType="begin"/>
      </w:r>
      <w:r w:rsidRPr="000D3A79">
        <w:instrText xml:space="preserve"> XE "</w:instrText>
      </w:r>
      <w:r w:rsidRPr="000D3A79">
        <w:rPr>
          <w:b/>
          <w:color w:val="auto"/>
        </w:rPr>
        <w:instrText>Непосредственная причина</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Причина, которая напрямую привела к нарушению безопасности движения в результате несоблюдения технологических процессов, трудовых обязанностей или несоответствия состояния технических средств обязательным требованиям в области безопасности движения и эксплуатации железнодорожного транспорта, а также влияния явлений и условий.</w:t>
      </w:r>
    </w:p>
    <w:p w:rsidR="004E7CA2" w:rsidRPr="000D3A79" w:rsidRDefault="004E7CA2" w:rsidP="00FA23D1">
      <w:pPr>
        <w:spacing w:after="0" w:line="360" w:lineRule="exact"/>
        <w:ind w:firstLine="709"/>
        <w:jc w:val="both"/>
        <w:rPr>
          <w:color w:val="auto"/>
        </w:rPr>
      </w:pPr>
      <w:r w:rsidRPr="000D3A79">
        <w:rPr>
          <w:color w:val="auto"/>
        </w:rPr>
        <w:t>[подпункт 2.2.2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Способствующая причина</w:t>
      </w:r>
      <w:r w:rsidR="00584551" w:rsidRPr="000D3A79">
        <w:rPr>
          <w:b/>
          <w:color w:val="auto"/>
        </w:rPr>
        <w:fldChar w:fldCharType="begin"/>
      </w:r>
      <w:r w:rsidRPr="000D3A79">
        <w:instrText xml:space="preserve"> XE "</w:instrText>
      </w:r>
      <w:r w:rsidRPr="000D3A79">
        <w:rPr>
          <w:b/>
          <w:color w:val="auto"/>
        </w:rPr>
        <w:instrText>Способствующая причина</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Причина, оказывающая влияние на непосредственную причину посредством увеличения ее вероятности, ускорения по времени возникновения и тяжести последствий.</w:t>
      </w:r>
    </w:p>
    <w:p w:rsidR="004E7CA2" w:rsidRPr="000D3A79" w:rsidRDefault="004E7CA2" w:rsidP="00FA23D1">
      <w:pPr>
        <w:spacing w:after="0" w:line="360" w:lineRule="exact"/>
        <w:ind w:firstLine="709"/>
        <w:jc w:val="both"/>
        <w:rPr>
          <w:color w:val="auto"/>
        </w:rPr>
      </w:pPr>
      <w:r w:rsidRPr="000D3A79">
        <w:rPr>
          <w:color w:val="auto"/>
        </w:rPr>
        <w:t>[подпункт 2.2.4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Системная причина</w:t>
      </w:r>
      <w:r w:rsidR="00584551" w:rsidRPr="000D3A79">
        <w:rPr>
          <w:b/>
          <w:color w:val="auto"/>
        </w:rPr>
        <w:fldChar w:fldCharType="begin"/>
      </w:r>
      <w:r w:rsidR="005E735C" w:rsidRPr="000D3A79">
        <w:instrText xml:space="preserve"> XE "</w:instrText>
      </w:r>
      <w:r w:rsidR="005E735C" w:rsidRPr="000D3A79">
        <w:rPr>
          <w:b/>
          <w:color w:val="auto"/>
        </w:rPr>
        <w:instrText>Системная причина</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Причина, вызванная недостатками в организации производственных и технологических процессов и связанная с действиями или бездействиями организационных структур (подразделений, комиссий и другое).</w:t>
      </w:r>
    </w:p>
    <w:p w:rsidR="004E33EA" w:rsidRPr="000D3A79" w:rsidRDefault="004E33EA" w:rsidP="00FA23D1">
      <w:pPr>
        <w:spacing w:after="0" w:line="360" w:lineRule="exact"/>
        <w:ind w:firstLine="709"/>
        <w:jc w:val="both"/>
        <w:rPr>
          <w:color w:val="auto"/>
        </w:rPr>
      </w:pPr>
      <w:r w:rsidRPr="000D3A79">
        <w:rPr>
          <w:color w:val="auto"/>
        </w:rPr>
        <w:t>[подпункт 2.2.5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Скрытые условия</w:t>
      </w:r>
      <w:r w:rsidR="00584551" w:rsidRPr="000D3A79">
        <w:rPr>
          <w:b/>
          <w:color w:val="auto"/>
        </w:rPr>
        <w:fldChar w:fldCharType="begin"/>
      </w:r>
      <w:r w:rsidR="005E735C" w:rsidRPr="000D3A79">
        <w:instrText xml:space="preserve"> XE "</w:instrText>
      </w:r>
      <w:r w:rsidR="005E735C" w:rsidRPr="000D3A79">
        <w:rPr>
          <w:b/>
          <w:color w:val="auto"/>
        </w:rPr>
        <w:instrText>Скрытые условия</w:instrText>
      </w:r>
      <w:r w:rsidR="005E735C" w:rsidRPr="000D3A79">
        <w:instrText xml:space="preserve">" </w:instrText>
      </w:r>
      <w:r w:rsidR="00584551" w:rsidRPr="000D3A79">
        <w:rPr>
          <w:b/>
          <w:color w:val="auto"/>
        </w:rPr>
        <w:fldChar w:fldCharType="end"/>
      </w:r>
    </w:p>
    <w:p w:rsidR="004E33EA" w:rsidRPr="000D3A79" w:rsidRDefault="004E33EA" w:rsidP="00FA23D1">
      <w:pPr>
        <w:spacing w:after="0" w:line="360" w:lineRule="exact"/>
        <w:ind w:firstLine="709"/>
        <w:jc w:val="both"/>
        <w:rPr>
          <w:color w:val="auto"/>
        </w:rPr>
      </w:pPr>
      <w:r w:rsidRPr="000D3A79">
        <w:rPr>
          <w:color w:val="auto"/>
        </w:rPr>
        <w:t>Условия, присутствующие в процессах до нарушения безопасности движения, проявляющиеся после нарушения системы защиты и позволяющие принятие персоналом ошибочных решений и действий.</w:t>
      </w:r>
    </w:p>
    <w:p w:rsidR="004E33EA" w:rsidRPr="000D3A79" w:rsidRDefault="004E33EA" w:rsidP="00FA23D1">
      <w:pPr>
        <w:spacing w:after="0" w:line="360" w:lineRule="exact"/>
        <w:ind w:firstLine="709"/>
        <w:jc w:val="both"/>
        <w:rPr>
          <w:color w:val="auto"/>
          <w:sz w:val="24"/>
        </w:rPr>
      </w:pPr>
      <w:r w:rsidRPr="000D3A79">
        <w:rPr>
          <w:color w:val="auto"/>
          <w:sz w:val="24"/>
        </w:rPr>
        <w:t>Примечание</w:t>
      </w:r>
      <w:r w:rsidR="003C1392" w:rsidRPr="000D3A79">
        <w:rPr>
          <w:color w:val="auto"/>
          <w:sz w:val="24"/>
        </w:rPr>
        <w:t>.</w:t>
      </w:r>
      <w:r w:rsidRPr="000D3A79">
        <w:rPr>
          <w:color w:val="auto"/>
          <w:sz w:val="24"/>
        </w:rPr>
        <w:t xml:space="preserve"> К скрытым условиям относятся недостатки в конструкции технических средств, технологии выполнения производства работ или правил содержания оборудования, обусловленные неточностями или ошибками в нормативной и технической документации, а также упущения в допуске персонала к выполнению работ и поддержке целевого уровня его профессиональных компетенций. </w:t>
      </w:r>
    </w:p>
    <w:p w:rsidR="004E33EA" w:rsidRPr="000D3A79" w:rsidRDefault="004E33EA" w:rsidP="00FA23D1">
      <w:pPr>
        <w:spacing w:after="0" w:line="360" w:lineRule="exact"/>
        <w:ind w:firstLine="709"/>
        <w:jc w:val="both"/>
        <w:rPr>
          <w:color w:val="auto"/>
        </w:rPr>
      </w:pPr>
      <w:r w:rsidRPr="000D3A79">
        <w:rPr>
          <w:color w:val="auto"/>
        </w:rPr>
        <w:t>[подпункт 2.2.7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4E7CA2" w:rsidRPr="000D3A79" w:rsidRDefault="004E7CA2" w:rsidP="00FA23D1">
      <w:pPr>
        <w:numPr>
          <w:ilvl w:val="0"/>
          <w:numId w:val="12"/>
        </w:numPr>
        <w:spacing w:before="120" w:after="0" w:line="360" w:lineRule="exact"/>
        <w:ind w:left="0" w:firstLine="709"/>
        <w:jc w:val="both"/>
        <w:rPr>
          <w:b/>
          <w:color w:val="auto"/>
        </w:rPr>
      </w:pPr>
      <w:r w:rsidRPr="000D3A79">
        <w:rPr>
          <w:b/>
          <w:color w:val="auto"/>
        </w:rPr>
        <w:t>Прогнозная модель</w:t>
      </w:r>
      <w:r w:rsidR="00584551" w:rsidRPr="000D3A79">
        <w:rPr>
          <w:b/>
          <w:color w:val="auto"/>
        </w:rPr>
        <w:fldChar w:fldCharType="begin"/>
      </w:r>
      <w:r w:rsidRPr="000D3A79">
        <w:instrText xml:space="preserve"> XE "</w:instrText>
      </w:r>
      <w:r w:rsidRPr="000D3A79">
        <w:rPr>
          <w:b/>
          <w:color w:val="auto"/>
        </w:rPr>
        <w:instrText>Прогнозная модель</w:instrText>
      </w:r>
      <w:r w:rsidRPr="000D3A79">
        <w:instrText xml:space="preserve">" </w:instrText>
      </w:r>
      <w:r w:rsidR="00584551" w:rsidRPr="000D3A79">
        <w:rPr>
          <w:b/>
          <w:color w:val="auto"/>
        </w:rPr>
        <w:fldChar w:fldCharType="end"/>
      </w:r>
    </w:p>
    <w:p w:rsidR="004E7CA2" w:rsidRPr="000D3A79" w:rsidRDefault="004E7CA2" w:rsidP="00FA23D1">
      <w:pPr>
        <w:spacing w:after="0" w:line="360" w:lineRule="exact"/>
        <w:ind w:firstLine="709"/>
        <w:jc w:val="both"/>
        <w:rPr>
          <w:color w:val="auto"/>
        </w:rPr>
      </w:pPr>
      <w:r w:rsidRPr="000D3A79">
        <w:rPr>
          <w:color w:val="auto"/>
        </w:rPr>
        <w:t>Модель объекта прогнозирования, исследование которой позволяет получить информацию о возможных состояниях объекта и/или процесса в будущем или путях достижения этих состояний.</w:t>
      </w:r>
    </w:p>
    <w:p w:rsidR="004E7CA2" w:rsidRPr="000D3A79" w:rsidRDefault="004E7CA2" w:rsidP="00FA23D1">
      <w:pPr>
        <w:spacing w:after="0" w:line="360" w:lineRule="exact"/>
        <w:ind w:firstLine="709"/>
        <w:jc w:val="both"/>
        <w:rPr>
          <w:color w:val="auto"/>
        </w:rPr>
      </w:pPr>
      <w:r w:rsidRPr="000D3A79">
        <w:rPr>
          <w:color w:val="auto"/>
        </w:rPr>
        <w:t xml:space="preserve">[абзац пятый раздела 3 Порядка применения индикаторов раннего предупреждения (обнаружения) риска безопасности движения в прогнозной модели состояния объектов и процессов на инфраструктуре ОАО «РЖД», утвержденного распоряжением ОАО «РЖД» от 6 декабря 2023 г. </w:t>
      </w:r>
      <w:r w:rsidR="00B76A4C">
        <w:rPr>
          <w:color w:val="auto"/>
        </w:rPr>
        <w:t>№ 3103/р</w:t>
      </w:r>
      <w:r w:rsidRPr="000D3A79">
        <w:rPr>
          <w:color w:val="auto"/>
        </w:rPr>
        <w:t>]</w:t>
      </w:r>
    </w:p>
    <w:p w:rsidR="004E33EA" w:rsidRPr="000D3A79" w:rsidRDefault="004E33EA" w:rsidP="00FA23D1">
      <w:pPr>
        <w:numPr>
          <w:ilvl w:val="0"/>
          <w:numId w:val="12"/>
        </w:numPr>
        <w:spacing w:before="120" w:after="0" w:line="360" w:lineRule="exact"/>
        <w:ind w:left="0" w:firstLine="709"/>
        <w:jc w:val="both"/>
        <w:rPr>
          <w:b/>
          <w:color w:val="auto"/>
        </w:rPr>
      </w:pPr>
      <w:r w:rsidRPr="000D3A79">
        <w:rPr>
          <w:b/>
          <w:color w:val="auto"/>
        </w:rPr>
        <w:t>Человеческий фактор</w:t>
      </w:r>
    </w:p>
    <w:p w:rsidR="004E33EA" w:rsidRPr="000D3A79" w:rsidRDefault="003C1392"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209780101 \r \h  \* MERGEFORMAT ">
        <w:r w:rsidR="00E17683">
          <w:rPr>
            <w:color w:val="auto"/>
          </w:rPr>
          <w:t>17.2.67</w:t>
        </w:r>
      </w:fldSimple>
      <w:r w:rsidRPr="000D3A79">
        <w:rPr>
          <w:color w:val="auto"/>
        </w:rPr>
        <w:t>.</w:t>
      </w:r>
    </w:p>
    <w:p w:rsidR="004E33EA" w:rsidRPr="000D3A79" w:rsidRDefault="004E33EA" w:rsidP="00FA23D1">
      <w:pPr>
        <w:spacing w:after="0" w:line="360" w:lineRule="exact"/>
        <w:ind w:firstLine="709"/>
        <w:jc w:val="both"/>
        <w:rPr>
          <w:color w:val="auto"/>
        </w:rPr>
      </w:pPr>
    </w:p>
    <w:p w:rsidR="009872D5"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36" w:name="_Toc131076322"/>
      <w:bookmarkStart w:id="137" w:name="_Toc189060202"/>
      <w:bookmarkStart w:id="138" w:name="_Toc223360975"/>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5</w:t>
      </w:r>
      <w:r w:rsidR="009872D5" w:rsidRPr="000D3A79">
        <w:rPr>
          <w:rFonts w:ascii="Times New Roman" w:hAnsi="Times New Roman" w:cs="Times New Roman"/>
          <w:b/>
          <w:color w:val="000000" w:themeColor="text1"/>
          <w:sz w:val="28"/>
          <w:szCs w:val="28"/>
        </w:rPr>
        <w:t>. Чрезвычайные ситуации</w:t>
      </w:r>
      <w:bookmarkEnd w:id="136"/>
      <w:bookmarkEnd w:id="137"/>
      <w:bookmarkEnd w:id="138"/>
    </w:p>
    <w:p w:rsidR="009872D5"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139" w:name="_Toc189060203"/>
      <w:bookmarkStart w:id="140" w:name="_Toc223360976"/>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5</w:t>
      </w:r>
      <w:r w:rsidR="009872D5" w:rsidRPr="000D3A79">
        <w:rPr>
          <w:rFonts w:ascii="Times New Roman" w:hAnsi="Times New Roman" w:cs="Times New Roman"/>
          <w:b/>
          <w:color w:val="000000" w:themeColor="text1"/>
          <w:sz w:val="28"/>
          <w:szCs w:val="28"/>
        </w:rPr>
        <w:t>.1. Общие положения</w:t>
      </w:r>
      <w:bookmarkEnd w:id="139"/>
      <w:bookmarkEnd w:id="140"/>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w:t>
      </w:r>
      <w:r w:rsidR="003F5651" w:rsidRPr="000D3A79">
        <w:rPr>
          <w:b/>
          <w:color w:val="auto"/>
        </w:rPr>
        <w:t>;</w:t>
      </w:r>
      <w:r w:rsidRPr="000D3A79">
        <w:rPr>
          <w:color w:val="auto"/>
        </w:rPr>
        <w:t xml:space="preserve"> ЧС</w:t>
      </w:r>
      <w:r w:rsidR="00584551" w:rsidRPr="000D3A79">
        <w:rPr>
          <w:color w:val="auto"/>
        </w:rPr>
        <w:fldChar w:fldCharType="begin"/>
      </w:r>
      <w:r w:rsidR="00A24EA1" w:rsidRPr="000D3A79">
        <w:instrText xml:space="preserve"> XE "</w:instrText>
      </w:r>
      <w:r w:rsidR="00A24EA1" w:rsidRPr="000D3A79">
        <w:rPr>
          <w:b/>
          <w:color w:val="auto"/>
        </w:rPr>
        <w:instrText>Чрезвычайная ситуация</w:instrText>
      </w:r>
      <w:r w:rsidR="00A24EA1" w:rsidRPr="000D3A79">
        <w:instrText>\</w:instrText>
      </w:r>
      <w:r w:rsidR="00A24EA1" w:rsidRPr="000D3A79">
        <w:rPr>
          <w:b/>
          <w:color w:val="auto"/>
        </w:rPr>
        <w:instrText>;</w:instrText>
      </w:r>
      <w:r w:rsidR="00A24EA1" w:rsidRPr="000D3A79">
        <w:rPr>
          <w:color w:val="auto"/>
        </w:rPr>
        <w:instrText xml:space="preserve">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локального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локального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376,2 тыс. рублей.</w:t>
      </w:r>
    </w:p>
    <w:p w:rsidR="009872D5" w:rsidRPr="000D3A79" w:rsidRDefault="009872D5" w:rsidP="00FA23D1">
      <w:pPr>
        <w:spacing w:after="0" w:line="360" w:lineRule="exact"/>
        <w:ind w:firstLine="709"/>
        <w:jc w:val="both"/>
        <w:rPr>
          <w:color w:val="auto"/>
        </w:rPr>
      </w:pPr>
      <w:r w:rsidRPr="000D3A79">
        <w:rPr>
          <w:color w:val="auto"/>
        </w:rPr>
        <w:t>[пункт 1а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муниципального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муниципального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18,81 млн. рублей, а также данная чрезвычайная ситуация не может быть отнесена к чрезвычайной ситуации локального характера</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[пункт 1б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межмуниципального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межмуниципального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18,81 млн. рублей</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[пункт 1в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регионального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регионального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18,81 млн. рублей, но не более 1,881 млрд. рублей</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[пункт 1г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межрегионального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межрегионального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188,1 млн. рублей в каждом из указанных субъектов Российской Федерации при условии, что зона чрезвычайной ситуации в каждом из указанных субъектов Российской Федерации затрагивает территорию двух и более муниципальных районов, муниципальных округов, городских округов или внутригородских территорий города федерального значения, при этом общий размер материального ущерба составляет не более 1,881 млрд. рублей</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[пункт 1д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Чрезвычайная ситуация федерального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Чрезвычайная ситуация федерального характера</w:instrText>
      </w:r>
      <w:r w:rsidR="00A24EA1" w:rsidRPr="000D3A79">
        <w:instrText xml:space="preserve">" </w:instrText>
      </w:r>
      <w:r w:rsidR="00584551" w:rsidRPr="000D3A79">
        <w:rPr>
          <w:b/>
          <w:color w:val="auto"/>
        </w:rPr>
        <w:fldChar w:fldCharType="end"/>
      </w:r>
    </w:p>
    <w:p w:rsidR="009872D5" w:rsidRPr="000D3A79" w:rsidRDefault="00DF1DEF" w:rsidP="00FA23D1">
      <w:pPr>
        <w:spacing w:after="0" w:line="360" w:lineRule="exact"/>
        <w:ind w:firstLine="709"/>
        <w:jc w:val="both"/>
        <w:rPr>
          <w:color w:val="auto"/>
        </w:rPr>
      </w:pPr>
      <w:r w:rsidRPr="000D3A79">
        <w:rPr>
          <w:color w:val="auto"/>
        </w:rPr>
        <w:t>Чрезвычайная ситуация, 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1,881 млрд. рублей</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[пункт 1е Постановления Правительства Российской Федерации от 21 мая 2007</w:t>
      </w:r>
      <w:r w:rsidR="00BA5205" w:rsidRPr="000D3A79">
        <w:rPr>
          <w:color w:val="auto"/>
        </w:rPr>
        <w:t> г.</w:t>
      </w:r>
      <w:r w:rsidRPr="000D3A79">
        <w:rPr>
          <w:color w:val="auto"/>
        </w:rPr>
        <w:t xml:space="preserve"> </w:t>
      </w:r>
      <w:r w:rsidR="00DF1DEF" w:rsidRPr="000D3A79">
        <w:rPr>
          <w:color w:val="auto"/>
        </w:rPr>
        <w:t xml:space="preserve">№ 304 </w:t>
      </w:r>
      <w:r w:rsidR="006B5560">
        <w:rPr>
          <w:color w:val="auto"/>
        </w:rPr>
        <w:t>«О классификации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Предупреждение чрезвычайных ситуаций</w:t>
      </w:r>
      <w:r w:rsidR="00584551" w:rsidRPr="000D3A79">
        <w:rPr>
          <w:b/>
          <w:color w:val="auto"/>
        </w:rPr>
        <w:fldChar w:fldCharType="begin"/>
      </w:r>
      <w:r w:rsidR="00A24EA1" w:rsidRPr="000D3A79">
        <w:instrText xml:space="preserve"> XE "</w:instrText>
      </w:r>
      <w:r w:rsidR="00A24EA1" w:rsidRPr="000D3A79">
        <w:rPr>
          <w:b/>
          <w:color w:val="auto"/>
        </w:rPr>
        <w:instrText>Предупреждение чрезвычайных ситуаций</w:instrText>
      </w:r>
      <w:r w:rsidR="00A24EA1" w:rsidRPr="000D3A79">
        <w:instrText xml:space="preserve">" </w:instrText>
      </w:r>
      <w:r w:rsidR="00584551" w:rsidRPr="000D3A79">
        <w:rPr>
          <w:b/>
          <w:color w:val="auto"/>
        </w:rPr>
        <w:fldChar w:fldCharType="end"/>
      </w:r>
    </w:p>
    <w:p w:rsidR="009872D5" w:rsidRPr="000D3A79" w:rsidRDefault="000B22E5" w:rsidP="00FA23D1">
      <w:pPr>
        <w:spacing w:after="0" w:line="360" w:lineRule="exact"/>
        <w:ind w:firstLine="709"/>
        <w:jc w:val="both"/>
        <w:rPr>
          <w:color w:val="auto"/>
        </w:rPr>
      </w:pPr>
      <w:r w:rsidRPr="000D3A79">
        <w:rPr>
          <w:color w:val="auto"/>
        </w:rPr>
        <w:t>Комплекс мероприятий,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второй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Ликвидация чрезвычайных ситуаций</w:t>
      </w:r>
      <w:r w:rsidR="00584551" w:rsidRPr="000D3A79">
        <w:rPr>
          <w:b/>
          <w:color w:val="auto"/>
        </w:rPr>
        <w:fldChar w:fldCharType="begin"/>
      </w:r>
      <w:r w:rsidR="00A24EA1" w:rsidRPr="000D3A79">
        <w:instrText xml:space="preserve"> XE "</w:instrText>
      </w:r>
      <w:r w:rsidR="00A24EA1" w:rsidRPr="000D3A79">
        <w:rPr>
          <w:b/>
          <w:color w:val="auto"/>
        </w:rPr>
        <w:instrText>Ликвидация чрезвычайных ситуаций</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третий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Зона чрезвычайной ситуации</w:t>
      </w:r>
      <w:r w:rsidR="00584551" w:rsidRPr="000D3A79">
        <w:rPr>
          <w:b/>
          <w:color w:val="auto"/>
        </w:rPr>
        <w:fldChar w:fldCharType="begin"/>
      </w:r>
      <w:r w:rsidR="00A24EA1" w:rsidRPr="000D3A79">
        <w:instrText xml:space="preserve"> XE "</w:instrText>
      </w:r>
      <w:r w:rsidR="00A24EA1" w:rsidRPr="000D3A79">
        <w:rPr>
          <w:b/>
          <w:color w:val="auto"/>
        </w:rPr>
        <w:instrText>Зона чрезвычайной ситуации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Территория, на которой сложилась чрезвычайная ситуация.</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четвертый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Единая государственная система предупреждения и ликвидации чрезвычайных ситуаций</w:t>
      </w:r>
      <w:r w:rsidR="003F5651" w:rsidRPr="000D3A79">
        <w:rPr>
          <w:b/>
          <w:color w:val="auto"/>
        </w:rPr>
        <w:t>;</w:t>
      </w:r>
      <w:r w:rsidRPr="000D3A79">
        <w:rPr>
          <w:color w:val="auto"/>
        </w:rPr>
        <w:t xml:space="preserve"> РСЧС</w:t>
      </w:r>
      <w:r w:rsidR="00584551" w:rsidRPr="000D3A79">
        <w:rPr>
          <w:color w:val="auto"/>
        </w:rPr>
        <w:fldChar w:fldCharType="begin"/>
      </w:r>
      <w:r w:rsidR="00E965C7" w:rsidRPr="000D3A79">
        <w:instrText xml:space="preserve"> XE "</w:instrText>
      </w:r>
      <w:r w:rsidR="00E965C7" w:rsidRPr="000D3A79">
        <w:rPr>
          <w:b/>
          <w:color w:val="auto"/>
        </w:rPr>
        <w:instrText>Единая государственная система предупреждения и ликвидации чрезвычайных ситуаций</w:instrText>
      </w:r>
      <w:r w:rsidR="00E965C7" w:rsidRPr="000D3A79">
        <w:instrText>\</w:instrText>
      </w:r>
      <w:r w:rsidR="00E965C7" w:rsidRPr="000D3A79">
        <w:rPr>
          <w:b/>
          <w:color w:val="auto"/>
        </w:rPr>
        <w:instrText>;</w:instrText>
      </w:r>
      <w:r w:rsidR="00E965C7" w:rsidRPr="000D3A79">
        <w:rPr>
          <w:color w:val="auto"/>
        </w:rPr>
        <w:instrText xml:space="preserve"> РСЧС</w:instrText>
      </w:r>
      <w:r w:rsidR="00E965C7"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Объединение органов управления, сил и средств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под</w:t>
      </w:r>
      <w:r w:rsidR="009E6E85" w:rsidRPr="000D3A79">
        <w:rPr>
          <w:color w:val="auto"/>
        </w:rPr>
        <w:t>пункт</w:t>
      </w:r>
      <w:r w:rsidRPr="000D3A79">
        <w:rPr>
          <w:color w:val="auto"/>
        </w:rPr>
        <w:t xml:space="preserve"> 2.2.1 </w:t>
      </w:r>
      <w:r w:rsidR="00145A51" w:rsidRPr="000D3A79">
        <w:rPr>
          <w:color w:val="auto"/>
        </w:rPr>
        <w:t xml:space="preserve">пункта 2 </w:t>
      </w:r>
      <w:r w:rsidRPr="000D3A79">
        <w:rPr>
          <w:color w:val="auto"/>
        </w:rPr>
        <w:t>ГОСТ Р 22.0.02-2016 Безопасность в чрезвычайных ситуациях. Термины и определения]</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Органы управления единой государственной системы предупреждения и ликвидации чрезвычайных ситуаций</w:t>
      </w:r>
      <w:r w:rsidR="00584551" w:rsidRPr="000D3A79">
        <w:rPr>
          <w:b/>
          <w:color w:val="auto"/>
        </w:rPr>
        <w:fldChar w:fldCharType="begin"/>
      </w:r>
      <w:r w:rsidR="00A24EA1" w:rsidRPr="000D3A79">
        <w:instrText xml:space="preserve"> XE "</w:instrText>
      </w:r>
      <w:r w:rsidR="00A24EA1" w:rsidRPr="000D3A79">
        <w:rPr>
          <w:b/>
          <w:color w:val="auto"/>
        </w:rPr>
        <w:instrText>Органы управления единой государственной системы предупреждения и ликвидации чрезвычайных ситуаций</w:instrText>
      </w:r>
      <w:r w:rsidR="00A24EA1" w:rsidRPr="000D3A79">
        <w:instrText xml:space="preserve">" </w:instrText>
      </w:r>
      <w:r w:rsidR="00584551" w:rsidRPr="000D3A79">
        <w:rPr>
          <w:b/>
          <w:color w:val="auto"/>
        </w:rPr>
        <w:fldChar w:fldCharType="end"/>
      </w:r>
    </w:p>
    <w:p w:rsidR="009872D5" w:rsidRPr="000D3A79" w:rsidRDefault="000B22E5" w:rsidP="00FA23D1">
      <w:pPr>
        <w:spacing w:after="0" w:line="360" w:lineRule="exact"/>
        <w:ind w:firstLine="709"/>
        <w:jc w:val="both"/>
        <w:rPr>
          <w:color w:val="auto"/>
        </w:rPr>
      </w:pPr>
      <w:r w:rsidRPr="000D3A79">
        <w:rPr>
          <w:color w:val="auto"/>
        </w:rPr>
        <w:t>Органы, создаваемые для координации деятельности федеральных органов исполнительной власти, исполнительных органов субъектов Российской Федерации, органов местного самоуправления, организаций в области защиты населения и территорий от чрезвычайных ситуаций и сил, привлекаемых для предупреждения и ликвидации чрезвычайных ситуаций</w:t>
      </w:r>
      <w:r w:rsidR="009872D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шестнадцатый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0B22E5" w:rsidRPr="000D3A79">
        <w:rPr>
          <w:color w:val="auto"/>
        </w:rPr>
        <w:t>-</w:t>
      </w:r>
      <w:r w:rsidR="00DA44D8" w:rsidRPr="000D3A79">
        <w:rPr>
          <w:color w:val="auto"/>
        </w:rPr>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Режим функционирования органов управления и сил единой государственной системы предупреждения и ликвидации чрезвычайных ситуаций</w:t>
      </w:r>
      <w:r w:rsidR="00584551" w:rsidRPr="000D3A79">
        <w:rPr>
          <w:b/>
          <w:color w:val="auto"/>
        </w:rPr>
        <w:fldChar w:fldCharType="begin"/>
      </w:r>
      <w:r w:rsidR="00A24EA1" w:rsidRPr="000D3A79">
        <w:instrText xml:space="preserve"> XE "</w:instrText>
      </w:r>
      <w:r w:rsidR="00A24EA1" w:rsidRPr="000D3A79">
        <w:rPr>
          <w:b/>
          <w:color w:val="auto"/>
        </w:rPr>
        <w:instrText>Режим функционирования органов управления и сил единой государственной системы предупреждения и ликвидации чрезвычайных ситуаций</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Определяемые в зависимости от обстановки, прогнозирования угрозы чрезвычайной ситуации и возникновения чрезвычайной ситуации порядок организации деятельности органов управления и сил единой государственной системы предупреждения и ликвидации чрезвычайных ситуаций и основные мероприятия, проводимые указанными органами и силами в режиме повседневной деятельности, при введении режима повышенной готовности или чрезвычайной ситуации</w:t>
      </w:r>
      <w:r w:rsidR="00681295"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шестой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Уровень реагирования на чрезвычайную ситуацию</w:t>
      </w:r>
      <w:r w:rsidR="00584551" w:rsidRPr="000D3A79">
        <w:rPr>
          <w:b/>
          <w:color w:val="auto"/>
        </w:rPr>
        <w:fldChar w:fldCharType="begin"/>
      </w:r>
      <w:r w:rsidR="00A24EA1" w:rsidRPr="000D3A79">
        <w:instrText xml:space="preserve"> XE "</w:instrText>
      </w:r>
      <w:r w:rsidR="00A24EA1" w:rsidRPr="000D3A79">
        <w:rPr>
          <w:b/>
          <w:color w:val="auto"/>
        </w:rPr>
        <w:instrText>Уровень реагирования на чрезвычайную ситуацию</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Состояние готовности органов управления и сил единой государственной системы предупреждения и ликвидации чрезвычайных ситуаций к ликвидации чрезвычайной ситуации, требующее от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развития чрезвычайной ситуации.</w:t>
      </w:r>
    </w:p>
    <w:p w:rsidR="009872D5" w:rsidRPr="000D3A79" w:rsidRDefault="009872D5" w:rsidP="00FA23D1">
      <w:pPr>
        <w:spacing w:after="0" w:line="360" w:lineRule="exact"/>
        <w:ind w:firstLine="709"/>
        <w:jc w:val="both"/>
        <w:rPr>
          <w:color w:val="auto"/>
        </w:rPr>
      </w:pPr>
      <w:r w:rsidRPr="000D3A79">
        <w:rPr>
          <w:color w:val="auto"/>
        </w:rPr>
        <w:t>[</w:t>
      </w:r>
      <w:r w:rsidR="007F5F79" w:rsidRPr="000D3A79">
        <w:rPr>
          <w:color w:val="auto"/>
        </w:rPr>
        <w:t xml:space="preserve">абзац седьмой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Критически важный объект</w:t>
      </w:r>
      <w:r w:rsidR="00F76421" w:rsidRPr="000D3A79">
        <w:rPr>
          <w:b/>
          <w:color w:val="auto"/>
        </w:rPr>
        <w:t>;</w:t>
      </w:r>
      <w:r w:rsidR="00F76421" w:rsidRPr="000D3A79">
        <w:rPr>
          <w:color w:val="auto"/>
        </w:rPr>
        <w:t xml:space="preserve"> КВО</w:t>
      </w:r>
      <w:r w:rsidR="00584551" w:rsidRPr="000D3A79">
        <w:rPr>
          <w:color w:val="auto"/>
        </w:rPr>
        <w:fldChar w:fldCharType="begin"/>
      </w:r>
      <w:r w:rsidR="00F76421" w:rsidRPr="000D3A79">
        <w:instrText xml:space="preserve"> XE "</w:instrText>
      </w:r>
      <w:r w:rsidR="00F76421" w:rsidRPr="000D3A79">
        <w:rPr>
          <w:b/>
          <w:color w:val="auto"/>
        </w:rPr>
        <w:instrText>Критически важный объект</w:instrText>
      </w:r>
      <w:r w:rsidR="00F76421" w:rsidRPr="000D3A79">
        <w:instrText>\</w:instrText>
      </w:r>
      <w:r w:rsidR="00F76421" w:rsidRPr="000D3A79">
        <w:rPr>
          <w:b/>
          <w:color w:val="auto"/>
        </w:rPr>
        <w:instrText>;</w:instrText>
      </w:r>
      <w:r w:rsidR="00F76421" w:rsidRPr="000D3A79">
        <w:rPr>
          <w:color w:val="auto"/>
        </w:rPr>
        <w:instrText xml:space="preserve"> КВО</w:instrText>
      </w:r>
      <w:r w:rsidR="00F7642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Объект, нарушение или прекращение функционирования которого приведет к потере управления экономикой Российской Федерации, субъекта Российской Федерации или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четырнадцатый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Потенциально опасный объект</w:t>
      </w:r>
      <w:r w:rsidR="00F76421" w:rsidRPr="000D3A79">
        <w:rPr>
          <w:b/>
          <w:color w:val="auto"/>
        </w:rPr>
        <w:t>;</w:t>
      </w:r>
      <w:r w:rsidR="00F76421" w:rsidRPr="000D3A79">
        <w:rPr>
          <w:color w:val="auto"/>
        </w:rPr>
        <w:t xml:space="preserve"> ПОО</w:t>
      </w:r>
      <w:r w:rsidR="00584551" w:rsidRPr="000D3A79">
        <w:rPr>
          <w:color w:val="auto"/>
        </w:rPr>
        <w:fldChar w:fldCharType="begin"/>
      </w:r>
      <w:r w:rsidR="00F76421" w:rsidRPr="000D3A79">
        <w:instrText xml:space="preserve"> XE "</w:instrText>
      </w:r>
      <w:r w:rsidR="00F76421" w:rsidRPr="000D3A79">
        <w:rPr>
          <w:b/>
          <w:color w:val="auto"/>
        </w:rPr>
        <w:instrText>Потенциально опасный объект</w:instrText>
      </w:r>
      <w:r w:rsidR="00F76421" w:rsidRPr="000D3A79">
        <w:instrText>\</w:instrText>
      </w:r>
      <w:r w:rsidR="00F76421" w:rsidRPr="000D3A79">
        <w:rPr>
          <w:b/>
          <w:color w:val="auto"/>
        </w:rPr>
        <w:instrText>;</w:instrText>
      </w:r>
      <w:r w:rsidR="00F76421" w:rsidRPr="000D3A79">
        <w:rPr>
          <w:color w:val="auto"/>
        </w:rPr>
        <w:instrText xml:space="preserve"> ПОО</w:instrText>
      </w:r>
      <w:r w:rsidR="00F7642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пятнадцатый </w:t>
      </w:r>
      <w:r w:rsidRPr="000D3A79">
        <w:rPr>
          <w:color w:val="auto"/>
        </w:rPr>
        <w:t>статьи 1 Федерального закона от 21 декабря 1994</w:t>
      </w:r>
      <w:r w:rsidR="00BA5205" w:rsidRPr="000D3A79">
        <w:rPr>
          <w:color w:val="auto"/>
        </w:rPr>
        <w:t> г.</w:t>
      </w:r>
      <w:r w:rsidRPr="000D3A79">
        <w:rPr>
          <w:color w:val="auto"/>
        </w:rPr>
        <w:t xml:space="preserve"> </w:t>
      </w:r>
      <w:r w:rsidR="005A6BA8" w:rsidRPr="000D3A79">
        <w:rPr>
          <w:color w:val="auto"/>
        </w:rPr>
        <w:t>№ </w:t>
      </w:r>
      <w:r w:rsidRPr="000D3A79">
        <w:rPr>
          <w:color w:val="auto"/>
        </w:rPr>
        <w:t>68</w:t>
      </w:r>
      <w:r w:rsidR="00DA44D8" w:rsidRPr="000D3A79">
        <w:rPr>
          <w:color w:val="auto"/>
        </w:rPr>
        <w:noBreakHyphen/>
        <w:t>ФЗ</w:t>
      </w:r>
      <w:r w:rsidRPr="000D3A79">
        <w:rPr>
          <w:color w:val="auto"/>
        </w:rPr>
        <w:t xml:space="preserve"> </w:t>
      </w:r>
      <w:r w:rsidR="00E11EF5">
        <w:rPr>
          <w:color w:val="auto"/>
        </w:rPr>
        <w:t>«О защите населения и территорий от чрезвычайных ситуаций природного и техногенного характера»</w:t>
      </w:r>
      <w:r w:rsidRPr="000D3A79">
        <w:rPr>
          <w:color w:val="auto"/>
        </w:rPr>
        <w:t>]</w:t>
      </w:r>
    </w:p>
    <w:p w:rsidR="009872D5" w:rsidRPr="000D3A79" w:rsidRDefault="00DA081C" w:rsidP="00FA23D1">
      <w:pPr>
        <w:numPr>
          <w:ilvl w:val="0"/>
          <w:numId w:val="15"/>
        </w:numPr>
        <w:spacing w:before="120" w:after="0" w:line="360" w:lineRule="exact"/>
        <w:ind w:left="0" w:firstLine="709"/>
        <w:jc w:val="both"/>
        <w:rPr>
          <w:b/>
          <w:color w:val="auto"/>
        </w:rPr>
      </w:pPr>
      <w:r w:rsidRPr="000D3A79">
        <w:rPr>
          <w:b/>
          <w:color w:val="auto"/>
        </w:rPr>
        <w:t>Акт незаконного вмешательства</w:t>
      </w:r>
    </w:p>
    <w:p w:rsidR="009872D5" w:rsidRPr="000D3A79" w:rsidRDefault="00DA081C"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209784336 \r \h  \* MERGEFORMAT ">
        <w:r w:rsidR="00E17683">
          <w:rPr>
            <w:color w:val="auto"/>
          </w:rPr>
          <w:t>16.1</w:t>
        </w:r>
      </w:fldSimple>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 xml:space="preserve">Силы и средства </w:t>
      </w:r>
      <w:r w:rsidR="008466A6" w:rsidRPr="000D3A79">
        <w:rPr>
          <w:b/>
          <w:color w:val="auto"/>
        </w:rPr>
        <w:t>ОАО </w:t>
      </w:r>
      <w:r w:rsidR="00E64620" w:rsidRPr="000D3A79">
        <w:rPr>
          <w:b/>
          <w:color w:val="auto"/>
        </w:rPr>
        <w:t>«РЖД»</w:t>
      </w:r>
      <w:r w:rsidR="00584551" w:rsidRPr="000D3A79">
        <w:rPr>
          <w:b/>
          <w:color w:val="auto"/>
        </w:rPr>
        <w:fldChar w:fldCharType="begin"/>
      </w:r>
      <w:r w:rsidR="007679BF" w:rsidRPr="000D3A79">
        <w:instrText xml:space="preserve"> XE "</w:instrText>
      </w:r>
      <w:r w:rsidR="007679BF" w:rsidRPr="000D3A79">
        <w:rPr>
          <w:b/>
          <w:color w:val="auto"/>
        </w:rPr>
        <w:instrText>Силы и средства ОАО </w:instrText>
      </w:r>
      <w:r w:rsidR="007679BF" w:rsidRPr="000D3A79">
        <w:rPr>
          <w:sz w:val="20"/>
          <w:szCs w:val="20"/>
        </w:rPr>
        <w:instrText>\</w:instrText>
      </w:r>
      <w:r w:rsidR="007679BF" w:rsidRPr="000D3A79">
        <w:rPr>
          <w:b/>
          <w:color w:val="auto"/>
        </w:rPr>
        <w:instrText>«РЖД</w:instrText>
      </w:r>
      <w:r w:rsidR="007679BF" w:rsidRPr="000D3A79">
        <w:rPr>
          <w:sz w:val="20"/>
          <w:szCs w:val="20"/>
        </w:rPr>
        <w:instrText>\</w:instrText>
      </w:r>
      <w:r w:rsidR="007679BF" w:rsidRPr="000D3A79">
        <w:rPr>
          <w:b/>
          <w:color w:val="auto"/>
        </w:rPr>
        <w:instrText>»</w:instrText>
      </w:r>
      <w:r w:rsidR="007679BF"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 xml:space="preserve">Силы и средства, предназначенные для оперативного реагирования на транспортные происшествия и чрезвычайные ситуации природного и техногенного характера и проведения работ по ликвидации их последствий на инфраструктуре </w:t>
      </w:r>
      <w:r w:rsidR="008466A6" w:rsidRPr="000D3A79">
        <w:rPr>
          <w:color w:val="auto"/>
        </w:rPr>
        <w:t>ОАО </w:t>
      </w:r>
      <w:r w:rsidR="00E64620" w:rsidRPr="000D3A79">
        <w:rPr>
          <w:color w:val="auto"/>
        </w:rPr>
        <w:t>«РЖД»</w:t>
      </w:r>
      <w:r w:rsidRPr="000D3A79">
        <w:rPr>
          <w:color w:val="auto"/>
        </w:rPr>
        <w:t xml:space="preserve"> (восстановительные поезда </w:t>
      </w:r>
      <w:r w:rsidR="00864B18" w:rsidRPr="000D3A79">
        <w:rPr>
          <w:bCs/>
          <w:color w:val="auto"/>
        </w:rPr>
        <w:t>железных дорог</w:t>
      </w:r>
      <w:r w:rsidRPr="000D3A79">
        <w:rPr>
          <w:color w:val="auto"/>
        </w:rPr>
        <w:t>, хозяйственные поезда Центральной дирекции по ремонту пути, подразделения, оснащенные специальной техникой, оборудованием, снаряжением, инструментом и материалами Центральной дирекции инфраструктуры, Трансэнерго и Центральной дирекции по управлению терминально-складским комплексом).</w:t>
      </w:r>
    </w:p>
    <w:p w:rsidR="009872D5" w:rsidRPr="000D3A79" w:rsidRDefault="009872D5" w:rsidP="00FA23D1">
      <w:pPr>
        <w:spacing w:after="0" w:line="360" w:lineRule="exact"/>
        <w:ind w:firstLine="709"/>
        <w:jc w:val="both"/>
        <w:rPr>
          <w:color w:val="auto"/>
        </w:rPr>
      </w:pPr>
      <w:r w:rsidRPr="000D3A79">
        <w:rPr>
          <w:color w:val="auto"/>
        </w:rPr>
        <w:t>[</w:t>
      </w:r>
      <w:r w:rsidR="00864B18" w:rsidRPr="000D3A79">
        <w:rPr>
          <w:color w:val="auto"/>
        </w:rPr>
        <w:t xml:space="preserve">на основе положений </w:t>
      </w:r>
      <w:r w:rsidR="006949B5" w:rsidRPr="000D3A79">
        <w:rPr>
          <w:color w:val="auto"/>
        </w:rPr>
        <w:t xml:space="preserve">абзаца двадцатого </w:t>
      </w:r>
      <w:r w:rsidRPr="000D3A79">
        <w:rPr>
          <w:color w:val="auto"/>
        </w:rPr>
        <w:t>пункт</w:t>
      </w:r>
      <w:r w:rsidR="00864B18" w:rsidRPr="000D3A79">
        <w:rPr>
          <w:color w:val="auto"/>
        </w:rPr>
        <w:t>а</w:t>
      </w:r>
      <w:r w:rsidRPr="000D3A79">
        <w:rPr>
          <w:color w:val="auto"/>
        </w:rPr>
        <w:t xml:space="preserve"> 3 Положения о порядке функционирования органов управления, сил и средств </w:t>
      </w:r>
      <w:r w:rsidR="008466A6" w:rsidRPr="000D3A79">
        <w:rPr>
          <w:color w:val="auto"/>
        </w:rPr>
        <w:t>ОАО </w:t>
      </w:r>
      <w:r w:rsidR="00E64620" w:rsidRPr="000D3A79">
        <w:rPr>
          <w:color w:val="auto"/>
        </w:rPr>
        <w:t>«РЖД»</w:t>
      </w:r>
      <w:r w:rsidRPr="000D3A79">
        <w:rPr>
          <w:color w:val="auto"/>
        </w:rPr>
        <w:t xml:space="preserve"> в единой государственной системе предупреждения и ликвидации чрезвычайных ситуаций,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от 8 июня 2018</w:t>
      </w:r>
      <w:r w:rsidR="00BA5205" w:rsidRPr="000D3A79">
        <w:rPr>
          <w:color w:val="auto"/>
        </w:rPr>
        <w:t> г.</w:t>
      </w:r>
      <w:r w:rsidRPr="000D3A79">
        <w:rPr>
          <w:color w:val="auto"/>
        </w:rPr>
        <w:t xml:space="preserve"> </w:t>
      </w:r>
      <w:r w:rsidR="005A6BA8" w:rsidRPr="000D3A79">
        <w:rPr>
          <w:color w:val="auto"/>
        </w:rPr>
        <w:t>№ </w:t>
      </w:r>
      <w:r w:rsidR="00AA40C2">
        <w:rPr>
          <w:color w:val="auto"/>
        </w:rPr>
        <w:t>1217/р</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Технологически важные объекты</w:t>
      </w:r>
      <w:r w:rsidR="00584551" w:rsidRPr="000D3A79">
        <w:rPr>
          <w:b/>
          <w:color w:val="auto"/>
        </w:rPr>
        <w:fldChar w:fldCharType="begin"/>
      </w:r>
      <w:r w:rsidR="00A24EA1" w:rsidRPr="000D3A79">
        <w:instrText xml:space="preserve"> XE "</w:instrText>
      </w:r>
      <w:r w:rsidR="00A24EA1" w:rsidRPr="000D3A79">
        <w:rPr>
          <w:b/>
          <w:color w:val="auto"/>
        </w:rPr>
        <w:instrText>Технологически важные объекты</w:instrText>
      </w:r>
      <w:r w:rsidR="00A24EA1" w:rsidRPr="000D3A79">
        <w:instrText xml:space="preserve">" </w:instrText>
      </w:r>
      <w:r w:rsidR="00584551" w:rsidRPr="000D3A79">
        <w:rPr>
          <w:b/>
          <w:color w:val="auto"/>
        </w:rPr>
        <w:fldChar w:fldCharType="end"/>
      </w:r>
    </w:p>
    <w:p w:rsidR="009872D5" w:rsidRPr="000D3A79" w:rsidRDefault="00522855" w:rsidP="00FA23D1">
      <w:pPr>
        <w:spacing w:after="0" w:line="360" w:lineRule="exact"/>
        <w:ind w:firstLine="709"/>
        <w:jc w:val="both"/>
        <w:rPr>
          <w:color w:val="auto"/>
        </w:rPr>
      </w:pPr>
      <w:r w:rsidRPr="000D3A79">
        <w:rPr>
          <w:color w:val="auto"/>
        </w:rPr>
        <w:t xml:space="preserve">Объекты инфраструктуры ОАО «РЖД», выход из строя которых может привести к значительным потерям в эксплуатационной работе, а также </w:t>
      </w:r>
      <w:r w:rsidR="00F76421" w:rsidRPr="000D3A79">
        <w:rPr>
          <w:color w:val="auto"/>
        </w:rPr>
        <w:t xml:space="preserve">КВО </w:t>
      </w:r>
      <w:r w:rsidRPr="000D3A79">
        <w:rPr>
          <w:color w:val="auto"/>
        </w:rPr>
        <w:t xml:space="preserve">и </w:t>
      </w:r>
      <w:r w:rsidR="00F76421" w:rsidRPr="000D3A79">
        <w:rPr>
          <w:color w:val="auto"/>
        </w:rPr>
        <w:t>ПОО</w:t>
      </w:r>
      <w:r w:rsidRPr="000D3A79">
        <w:rPr>
          <w:color w:val="auto"/>
        </w:rPr>
        <w:t>. Перечень технологически важных объектов, с обязательным включением в него внеклассных железнодорожных станций и железнодорожных станций, оборудованных сортировочными горками, мостовых переходов длиной более 100 метров на железнодорожных линиях 1 и 2 класса, мостов с опорами более 50 метров, тоннелей длиной более 100 метров, тяговых подстанций с годовой переработкой электроэнергии более 75 млн. кВт·ч и железнодорожных вокзалов расчетной вместимостью свыше 900 пассажиров в границах железной дороги утверждает первый заместитель начальника железной дороги - председатель Р</w:t>
      </w:r>
      <w:r w:rsidR="00F76421" w:rsidRPr="000D3A79">
        <w:rPr>
          <w:color w:val="auto"/>
        </w:rPr>
        <w:t>К</w:t>
      </w:r>
      <w:r w:rsidRPr="000D3A79">
        <w:rPr>
          <w:color w:val="auto"/>
        </w:rPr>
        <w:t>ЧС исходя из местных условий и особенностей работы по согласованию с руководителями филиалов-владельцев и филиалов-пользователей данных объектов.</w:t>
      </w:r>
    </w:p>
    <w:p w:rsidR="009872D5" w:rsidRPr="000D3A79" w:rsidRDefault="009872D5" w:rsidP="00FA23D1">
      <w:pPr>
        <w:spacing w:after="0" w:line="360" w:lineRule="exact"/>
        <w:ind w:firstLine="709"/>
        <w:jc w:val="both"/>
        <w:rPr>
          <w:color w:val="auto"/>
        </w:rPr>
      </w:pPr>
      <w:r w:rsidRPr="000D3A79">
        <w:rPr>
          <w:color w:val="auto"/>
        </w:rPr>
        <w:t>[</w:t>
      </w:r>
      <w:r w:rsidR="006949B5" w:rsidRPr="000D3A79">
        <w:rPr>
          <w:color w:val="auto"/>
        </w:rPr>
        <w:t xml:space="preserve">абзац двадцать четвертый </w:t>
      </w:r>
      <w:r w:rsidRPr="000D3A79">
        <w:rPr>
          <w:color w:val="auto"/>
        </w:rPr>
        <w:t>пункт</w:t>
      </w:r>
      <w:r w:rsidR="006949B5" w:rsidRPr="000D3A79">
        <w:rPr>
          <w:color w:val="auto"/>
        </w:rPr>
        <w:t>а</w:t>
      </w:r>
      <w:r w:rsidRPr="000D3A79">
        <w:rPr>
          <w:color w:val="auto"/>
        </w:rPr>
        <w:t xml:space="preserve"> 3 Положения о порядке функционирования органов управления, сил и средств </w:t>
      </w:r>
      <w:r w:rsidR="008466A6" w:rsidRPr="000D3A79">
        <w:rPr>
          <w:color w:val="auto"/>
        </w:rPr>
        <w:t>ОАО </w:t>
      </w:r>
      <w:r w:rsidR="00E64620" w:rsidRPr="000D3A79">
        <w:rPr>
          <w:color w:val="auto"/>
        </w:rPr>
        <w:t>«РЖД»</w:t>
      </w:r>
      <w:r w:rsidRPr="000D3A79">
        <w:rPr>
          <w:color w:val="auto"/>
        </w:rPr>
        <w:t xml:space="preserve"> в единой государственной системе предупреждения и ликвидации чрезвычайных ситуаций, утвержд</w:t>
      </w:r>
      <w:r w:rsidR="00D345EB" w:rsidRPr="000D3A79">
        <w:rPr>
          <w:color w:val="auto"/>
        </w:rPr>
        <w:t>е</w:t>
      </w:r>
      <w:r w:rsidRPr="000D3A79">
        <w:rPr>
          <w:color w:val="auto"/>
        </w:rPr>
        <w:t xml:space="preserve">нного распоряжением </w:t>
      </w:r>
      <w:r w:rsidR="008466A6" w:rsidRPr="000D3A79">
        <w:rPr>
          <w:color w:val="auto"/>
        </w:rPr>
        <w:t>ОАО </w:t>
      </w:r>
      <w:r w:rsidR="00E64620" w:rsidRPr="000D3A79">
        <w:rPr>
          <w:color w:val="auto"/>
        </w:rPr>
        <w:t>«РЖД»</w:t>
      </w:r>
      <w:r w:rsidRPr="000D3A79">
        <w:rPr>
          <w:color w:val="auto"/>
        </w:rPr>
        <w:t xml:space="preserve"> от 8 июня 2018</w:t>
      </w:r>
      <w:r w:rsidR="00BA5205" w:rsidRPr="000D3A79">
        <w:rPr>
          <w:color w:val="auto"/>
        </w:rPr>
        <w:t> г.</w:t>
      </w:r>
      <w:r w:rsidRPr="000D3A79">
        <w:rPr>
          <w:color w:val="auto"/>
        </w:rPr>
        <w:t xml:space="preserve"> </w:t>
      </w:r>
      <w:r w:rsidR="005A6BA8" w:rsidRPr="000D3A79">
        <w:rPr>
          <w:color w:val="auto"/>
        </w:rPr>
        <w:t>№ </w:t>
      </w:r>
      <w:r w:rsidR="00AA40C2">
        <w:rPr>
          <w:color w:val="auto"/>
        </w:rPr>
        <w:t>1217/р</w:t>
      </w:r>
      <w:r w:rsidRPr="000D3A79">
        <w:rPr>
          <w:color w:val="auto"/>
        </w:rPr>
        <w:t>]</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Менеджмент чрезвычайных ситуаций</w:t>
      </w:r>
      <w:r w:rsidR="00584551" w:rsidRPr="000D3A79">
        <w:rPr>
          <w:b/>
          <w:color w:val="auto"/>
        </w:rPr>
        <w:fldChar w:fldCharType="begin"/>
      </w:r>
      <w:r w:rsidR="00A24EA1" w:rsidRPr="000D3A79">
        <w:instrText xml:space="preserve"> XE "</w:instrText>
      </w:r>
      <w:r w:rsidR="00A24EA1" w:rsidRPr="000D3A79">
        <w:rPr>
          <w:b/>
          <w:color w:val="auto"/>
        </w:rPr>
        <w:instrText>Менеджмент чрезвычайных ситуаций</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Общий подход к предупреждению и ликвидации чрезвычайных ситуаций.</w:t>
      </w:r>
    </w:p>
    <w:p w:rsidR="009872D5" w:rsidRPr="000D3A79" w:rsidRDefault="009872D5" w:rsidP="00FA23D1">
      <w:pPr>
        <w:spacing w:after="0" w:line="360" w:lineRule="exact"/>
        <w:ind w:firstLine="709"/>
        <w:jc w:val="both"/>
        <w:rPr>
          <w:color w:val="auto"/>
          <w:sz w:val="24"/>
        </w:rPr>
      </w:pPr>
      <w:r w:rsidRPr="000D3A79">
        <w:rPr>
          <w:color w:val="auto"/>
          <w:sz w:val="24"/>
        </w:rPr>
        <w:t>Примечание. Как правило, для предотвращения событий, дестабилизирующих и/или нарушающих деятельность, для обеспечения готовности к ним, реагирования и последующего восстановления в менеджменте чрезвычайных ситуаций используют тот же подход, что и в менеджменте риска.</w:t>
      </w:r>
    </w:p>
    <w:p w:rsidR="009872D5" w:rsidRPr="000D3A79" w:rsidRDefault="009872D5"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3.5 </w:t>
      </w:r>
      <w:r w:rsidR="00196CF6" w:rsidRPr="000D3A79">
        <w:rPr>
          <w:color w:val="auto"/>
        </w:rPr>
        <w:t xml:space="preserve">пункта 3 </w:t>
      </w:r>
      <w:r w:rsidRPr="000D3A79">
        <w:rPr>
          <w:color w:val="auto"/>
        </w:rPr>
        <w:t>ГОСТ Р 22.3.09-2014/ИС</w:t>
      </w:r>
      <w:r w:rsidR="00DA44D8" w:rsidRPr="000D3A79">
        <w:rPr>
          <w:color w:val="auto"/>
        </w:rPr>
        <w:t>О </w:t>
      </w:r>
      <w:r w:rsidRPr="000D3A79">
        <w:rPr>
          <w:color w:val="auto"/>
        </w:rPr>
        <w:t>22320:2011 Безопасность в чрезвычайных ситуациях. Менеджмент чрезвычайных ситуаций. Требования к реагированию на инциденты]</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 xml:space="preserve">Менеджмент чрезвычайных ситуаций </w:t>
      </w:r>
      <w:r w:rsidR="008466A6" w:rsidRPr="000D3A79">
        <w:rPr>
          <w:b/>
          <w:color w:val="auto"/>
        </w:rPr>
        <w:t>ОАО </w:t>
      </w:r>
      <w:r w:rsidR="00E64620" w:rsidRPr="000D3A79">
        <w:rPr>
          <w:b/>
          <w:color w:val="auto"/>
        </w:rPr>
        <w:t>«РЖД»</w:t>
      </w:r>
      <w:r w:rsidR="00584551" w:rsidRPr="000D3A79">
        <w:rPr>
          <w:b/>
          <w:color w:val="auto"/>
        </w:rPr>
        <w:fldChar w:fldCharType="begin"/>
      </w:r>
      <w:r w:rsidR="00904B89" w:rsidRPr="000D3A79">
        <w:instrText xml:space="preserve"> XE "</w:instrText>
      </w:r>
      <w:r w:rsidR="00904B89" w:rsidRPr="000D3A79">
        <w:rPr>
          <w:b/>
          <w:color w:val="auto"/>
        </w:rPr>
        <w:instrText>Менеджмент чрезвычайных ситуаций ОАО </w:instrText>
      </w:r>
      <w:r w:rsidR="00904B89" w:rsidRPr="000D3A79">
        <w:rPr>
          <w:sz w:val="20"/>
          <w:szCs w:val="20"/>
        </w:rPr>
        <w:instrText>\</w:instrText>
      </w:r>
      <w:r w:rsidR="00904B89" w:rsidRPr="000D3A79">
        <w:rPr>
          <w:b/>
          <w:color w:val="auto"/>
        </w:rPr>
        <w:instrText>«РЖД</w:instrText>
      </w:r>
      <w:r w:rsidR="00904B89" w:rsidRPr="000D3A79">
        <w:rPr>
          <w:sz w:val="20"/>
          <w:szCs w:val="20"/>
        </w:rPr>
        <w:instrText>\</w:instrText>
      </w:r>
      <w:r w:rsidR="00904B89" w:rsidRPr="000D3A79">
        <w:rPr>
          <w:b/>
          <w:color w:val="auto"/>
        </w:rPr>
        <w:instrText>»</w:instrText>
      </w:r>
      <w:r w:rsidR="00904B89"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 xml:space="preserve">Скоординированная деятельность по руководству и управлению силами и средствами подразделений </w:t>
      </w:r>
      <w:r w:rsidR="008466A6" w:rsidRPr="000D3A79">
        <w:rPr>
          <w:color w:val="auto"/>
        </w:rPr>
        <w:t>ОАО </w:t>
      </w:r>
      <w:r w:rsidR="00E64620" w:rsidRPr="000D3A79">
        <w:rPr>
          <w:color w:val="auto"/>
        </w:rPr>
        <w:t>«РЖД»</w:t>
      </w:r>
      <w:r w:rsidRPr="000D3A79">
        <w:rPr>
          <w:color w:val="auto"/>
        </w:rPr>
        <w:t xml:space="preserve"> для предупреждения и реагирования на инциденты на инфраструктуре </w:t>
      </w:r>
      <w:r w:rsidR="008466A6" w:rsidRPr="000D3A79">
        <w:rPr>
          <w:color w:val="auto"/>
        </w:rPr>
        <w:t>ОАО </w:t>
      </w:r>
      <w:r w:rsidR="00E64620" w:rsidRPr="000D3A79">
        <w:rPr>
          <w:color w:val="auto"/>
        </w:rPr>
        <w:t>«РЖД»</w:t>
      </w:r>
      <w:r w:rsidRPr="000D3A79">
        <w:rPr>
          <w:color w:val="auto"/>
        </w:rPr>
        <w:t>.</w:t>
      </w:r>
    </w:p>
    <w:p w:rsidR="009872D5" w:rsidRPr="000D3A79" w:rsidRDefault="009872D5" w:rsidP="00FA23D1">
      <w:pPr>
        <w:spacing w:after="0" w:line="360" w:lineRule="exact"/>
        <w:ind w:firstLine="709"/>
        <w:jc w:val="both"/>
        <w:rPr>
          <w:color w:val="auto"/>
        </w:rPr>
      </w:pPr>
      <w:r w:rsidRPr="000D3A79">
        <w:rPr>
          <w:color w:val="auto"/>
        </w:rPr>
        <w:t xml:space="preserve">[раздел 1 Положения о системе менеджмента чрезвычайных ситуаций </w:t>
      </w:r>
      <w:r w:rsidR="008466A6" w:rsidRPr="000D3A79">
        <w:rPr>
          <w:color w:val="auto"/>
        </w:rPr>
        <w:t>ОАО </w:t>
      </w:r>
      <w:r w:rsidR="00E64620" w:rsidRPr="000D3A79">
        <w:rPr>
          <w:color w:val="auto"/>
        </w:rPr>
        <w:t>«РЖД»</w:t>
      </w:r>
      <w:r w:rsidRPr="000D3A79">
        <w:rPr>
          <w:color w:val="auto"/>
        </w:rPr>
        <w:t xml:space="preserve">, утвержденного </w:t>
      </w:r>
      <w:r w:rsidR="008466A6" w:rsidRPr="000D3A79">
        <w:rPr>
          <w:color w:val="auto"/>
        </w:rPr>
        <w:t>ОАО </w:t>
      </w:r>
      <w:r w:rsidR="00E64620" w:rsidRPr="000D3A79">
        <w:rPr>
          <w:color w:val="auto"/>
        </w:rPr>
        <w:t>«РЖД»</w:t>
      </w:r>
      <w:r w:rsidRPr="000D3A79">
        <w:rPr>
          <w:color w:val="auto"/>
        </w:rPr>
        <w:t xml:space="preserve"> 24 февраля 2022</w:t>
      </w:r>
      <w:r w:rsidR="00BA5205" w:rsidRPr="000D3A79">
        <w:rPr>
          <w:color w:val="auto"/>
        </w:rPr>
        <w:t> г.</w:t>
      </w:r>
      <w:r w:rsidRPr="000D3A79">
        <w:rPr>
          <w:color w:val="auto"/>
        </w:rPr>
        <w:t xml:space="preserve"> </w:t>
      </w:r>
      <w:r w:rsidR="005A6BA8" w:rsidRPr="000D3A79">
        <w:rPr>
          <w:color w:val="auto"/>
        </w:rPr>
        <w:t>№ </w:t>
      </w:r>
      <w:r w:rsidRPr="000D3A79">
        <w:rPr>
          <w:color w:val="auto"/>
        </w:rPr>
        <w:t>262]</w:t>
      </w:r>
    </w:p>
    <w:p w:rsidR="009872D5" w:rsidRPr="000D3A79" w:rsidRDefault="009872D5" w:rsidP="00FA23D1">
      <w:pPr>
        <w:numPr>
          <w:ilvl w:val="0"/>
          <w:numId w:val="15"/>
        </w:numPr>
        <w:spacing w:before="120" w:after="0" w:line="360" w:lineRule="exact"/>
        <w:ind w:left="0" w:firstLine="709"/>
        <w:jc w:val="both"/>
        <w:rPr>
          <w:b/>
          <w:color w:val="auto"/>
        </w:rPr>
      </w:pPr>
      <w:r w:rsidRPr="000D3A79">
        <w:rPr>
          <w:b/>
          <w:color w:val="auto"/>
        </w:rPr>
        <w:t>Менеджмент риска чрезвычайной ситуации</w:t>
      </w:r>
      <w:r w:rsidRPr="000D3A79">
        <w:rPr>
          <w:color w:val="auto"/>
        </w:rPr>
        <w:t xml:space="preserve"> (Нрк. риск-менеджмент чрезвычайной ситуации)</w:t>
      </w:r>
      <w:r w:rsidR="00584551" w:rsidRPr="000D3A79">
        <w:rPr>
          <w:color w:val="auto"/>
        </w:rPr>
        <w:fldChar w:fldCharType="begin"/>
      </w:r>
      <w:r w:rsidR="00A24EA1" w:rsidRPr="000D3A79">
        <w:instrText xml:space="preserve"> XE "</w:instrText>
      </w:r>
      <w:r w:rsidR="00A24EA1" w:rsidRPr="000D3A79">
        <w:rPr>
          <w:b/>
          <w:color w:val="auto"/>
        </w:rPr>
        <w:instrText>Менеджмент риска чрезвычайной ситуации</w:instrText>
      </w:r>
      <w:r w:rsidR="00A24EA1" w:rsidRPr="000D3A79">
        <w:rPr>
          <w:color w:val="auto"/>
        </w:rPr>
        <w:instrText xml:space="preserve"> (Нрк. риск-менеджмент чрезвычайной ситуации)</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Скоординированная деятельность по руководству и управлению организацией для снижения опасности чрезвычайной ситуации с использованием целевых показателей снижения риска чрезвычайной ситуации до допустимого или удержания риска чрезвычайной ситуации в установленном допустимом диапазоне.</w:t>
      </w:r>
    </w:p>
    <w:p w:rsidR="009872D5" w:rsidRPr="000D3A79" w:rsidRDefault="009872D5"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3.6 </w:t>
      </w:r>
      <w:r w:rsidR="00196CF6" w:rsidRPr="000D3A79">
        <w:rPr>
          <w:color w:val="auto"/>
        </w:rPr>
        <w:t xml:space="preserve">пункта 3 </w:t>
      </w:r>
      <w:r w:rsidRPr="000D3A79">
        <w:rPr>
          <w:bCs/>
          <w:color w:val="auto"/>
        </w:rPr>
        <w:t>ГОСТ Р 22.10.02-2016 Безопасность в чрезвычайных ситуациях. Менеджмент риска чрезвычайной ситуации. Допустимый риск чрезвычайных ситуаций</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141" w:name="_Toc189060204"/>
      <w:bookmarkStart w:id="142" w:name="_Toc223360977"/>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5</w:t>
      </w:r>
      <w:r w:rsidR="009872D5" w:rsidRPr="000D3A79">
        <w:rPr>
          <w:rFonts w:ascii="Times New Roman" w:hAnsi="Times New Roman" w:cs="Times New Roman"/>
          <w:b/>
          <w:color w:val="000000" w:themeColor="text1"/>
          <w:sz w:val="28"/>
          <w:szCs w:val="28"/>
        </w:rPr>
        <w:t>.2. Техногенные чрезвычайные ситуации. Основные понятия</w:t>
      </w:r>
      <w:bookmarkEnd w:id="141"/>
      <w:bookmarkEnd w:id="142"/>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Техногенная опасность</w:t>
      </w:r>
      <w:r w:rsidR="00584551" w:rsidRPr="000D3A79">
        <w:rPr>
          <w:b/>
          <w:color w:val="auto"/>
        </w:rPr>
        <w:fldChar w:fldCharType="begin"/>
      </w:r>
      <w:r w:rsidR="00A24EA1" w:rsidRPr="000D3A79">
        <w:instrText xml:space="preserve"> XE "</w:instrText>
      </w:r>
      <w:r w:rsidR="00A24EA1" w:rsidRPr="000D3A79">
        <w:rPr>
          <w:b/>
          <w:color w:val="auto"/>
        </w:rPr>
        <w:instrText>Техногенная опасность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Опасность, обусловленная объектами, созданными людьми и процессами их деятельности.</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подпункт</w:t>
      </w:r>
      <w:r w:rsidRPr="000D3A79">
        <w:rPr>
          <w:color w:val="auto"/>
        </w:rPr>
        <w:t xml:space="preserve"> 42 </w:t>
      </w:r>
      <w:r w:rsidR="00145A51" w:rsidRPr="000D3A79">
        <w:rPr>
          <w:color w:val="auto"/>
        </w:rPr>
        <w:t xml:space="preserve">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Техногенная чрезвычайная ситуация;</w:t>
      </w:r>
      <w:r w:rsidRPr="000D3A79">
        <w:rPr>
          <w:color w:val="auto"/>
        </w:rPr>
        <w:t xml:space="preserve"> техногенная ЧС, ЧС техногенного характера</w:t>
      </w:r>
      <w:r w:rsidR="00584551" w:rsidRPr="000D3A79">
        <w:rPr>
          <w:color w:val="auto"/>
        </w:rPr>
        <w:fldChar w:fldCharType="begin"/>
      </w:r>
      <w:r w:rsidR="00A24EA1" w:rsidRPr="000D3A79">
        <w:instrText xml:space="preserve"> XE "</w:instrText>
      </w:r>
      <w:r w:rsidR="00A24EA1" w:rsidRPr="000D3A79">
        <w:rPr>
          <w:b/>
          <w:color w:val="auto"/>
        </w:rPr>
        <w:instrText>Техногенная чрезвычайная ситуация</w:instrText>
      </w:r>
      <w:r w:rsidR="00A24EA1" w:rsidRPr="000D3A79">
        <w:instrText>\</w:instrText>
      </w:r>
      <w:r w:rsidR="00A24EA1" w:rsidRPr="000D3A79">
        <w:rPr>
          <w:b/>
          <w:color w:val="auto"/>
        </w:rPr>
        <w:instrText>;</w:instrText>
      </w:r>
      <w:r w:rsidR="00A24EA1" w:rsidRPr="000D3A79">
        <w:rPr>
          <w:color w:val="auto"/>
        </w:rPr>
        <w:instrText xml:space="preserve"> техногенная ЧС, ЧС техногенного характера</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Обстановка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43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Источник техногенной чрезвычайной ситуации;</w:t>
      </w:r>
      <w:r w:rsidRPr="000D3A79">
        <w:rPr>
          <w:color w:val="auto"/>
        </w:rPr>
        <w:t xml:space="preserve"> источник техногенной ЧС</w:t>
      </w:r>
      <w:r w:rsidR="00584551" w:rsidRPr="000D3A79">
        <w:rPr>
          <w:color w:val="auto"/>
        </w:rPr>
        <w:fldChar w:fldCharType="begin"/>
      </w:r>
      <w:r w:rsidR="00A24EA1" w:rsidRPr="000D3A79">
        <w:instrText xml:space="preserve"> XE "</w:instrText>
      </w:r>
      <w:r w:rsidR="00A24EA1" w:rsidRPr="000D3A79">
        <w:rPr>
          <w:b/>
          <w:color w:val="auto"/>
        </w:rPr>
        <w:instrText>Источник техногенной чрезвычайной ситуации</w:instrText>
      </w:r>
      <w:r w:rsidR="00A24EA1" w:rsidRPr="000D3A79">
        <w:instrText>\</w:instrText>
      </w:r>
      <w:r w:rsidR="00A24EA1" w:rsidRPr="000D3A79">
        <w:rPr>
          <w:b/>
          <w:color w:val="auto"/>
        </w:rPr>
        <w:instrText>;</w:instrText>
      </w:r>
      <w:r w:rsidR="00A24EA1" w:rsidRPr="000D3A79">
        <w:rPr>
          <w:color w:val="auto"/>
        </w:rPr>
        <w:instrText xml:space="preserve"> источник техногенной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Авария, катастрофа или иное бедствие.</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15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Опасные техногенные происшествия</w:t>
      </w:r>
      <w:r w:rsidR="00584551" w:rsidRPr="000D3A79">
        <w:rPr>
          <w:b/>
          <w:color w:val="auto"/>
        </w:rPr>
        <w:fldChar w:fldCharType="begin"/>
      </w:r>
      <w:r w:rsidR="00A24EA1" w:rsidRPr="000D3A79">
        <w:instrText xml:space="preserve"> XE "</w:instrText>
      </w:r>
      <w:r w:rsidR="00A24EA1" w:rsidRPr="000D3A79">
        <w:rPr>
          <w:b/>
          <w:color w:val="auto"/>
        </w:rPr>
        <w:instrText>Опасные техногенные происшествия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Аварии в зданиях, сооружениях как производственного, так и непроизводственного назначения или на транспорте, пожары, взрывы, высвобождение различных видов энергии и/или выбросы в окружающую среду радиоактивных веществ, материалов или опасных химических веществ.</w:t>
      </w:r>
    </w:p>
    <w:p w:rsidR="009872D5" w:rsidRPr="000D3A79" w:rsidRDefault="009872D5"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3.16 </w:t>
      </w:r>
      <w:r w:rsidR="00196CF6" w:rsidRPr="000D3A79">
        <w:rPr>
          <w:color w:val="auto"/>
        </w:rPr>
        <w:t xml:space="preserve">пункта 3 </w:t>
      </w:r>
      <w:r w:rsidRPr="000D3A79">
        <w:rPr>
          <w:bCs/>
          <w:color w:val="auto"/>
        </w:rPr>
        <w:t>ГОСТ Р 22.2.13-2023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 xml:space="preserve">Авария </w:t>
      </w:r>
      <w:r w:rsidRPr="000D3A79">
        <w:rPr>
          <w:color w:val="auto"/>
          <w:lang w:val="en-US"/>
        </w:rPr>
        <w:t>&lt;</w:t>
      </w:r>
      <w:r w:rsidRPr="000D3A79">
        <w:rPr>
          <w:color w:val="auto"/>
        </w:rPr>
        <w:t>техногенная ЧС</w:t>
      </w:r>
      <w:r w:rsidRPr="000D3A79">
        <w:rPr>
          <w:color w:val="auto"/>
          <w:lang w:val="en-US"/>
        </w:rPr>
        <w:t>&gt;</w:t>
      </w:r>
      <w:r w:rsidR="00584551" w:rsidRPr="000D3A79">
        <w:rPr>
          <w:color w:val="auto"/>
          <w:lang w:val="en-US"/>
        </w:rPr>
        <w:fldChar w:fldCharType="begin"/>
      </w:r>
      <w:r w:rsidR="004B08F6" w:rsidRPr="000D3A79">
        <w:instrText xml:space="preserve"> XE "</w:instrText>
      </w:r>
      <w:r w:rsidR="004B08F6" w:rsidRPr="000D3A79">
        <w:rPr>
          <w:b/>
          <w:color w:val="auto"/>
        </w:rPr>
        <w:instrText xml:space="preserve">Авария </w:instrText>
      </w:r>
      <w:r w:rsidR="004B08F6" w:rsidRPr="000D3A79">
        <w:rPr>
          <w:color w:val="auto"/>
          <w:lang w:val="en-US"/>
        </w:rPr>
        <w:instrText>&lt;</w:instrText>
      </w:r>
      <w:r w:rsidR="004B08F6" w:rsidRPr="000D3A79">
        <w:rPr>
          <w:color w:val="auto"/>
        </w:rPr>
        <w:instrText>техногенная ЧС</w:instrText>
      </w:r>
      <w:r w:rsidR="004B08F6" w:rsidRPr="000D3A79">
        <w:rPr>
          <w:color w:val="auto"/>
          <w:lang w:val="en-US"/>
        </w:rPr>
        <w:instrText>&gt;</w:instrText>
      </w:r>
      <w:r w:rsidR="004B08F6" w:rsidRPr="000D3A79">
        <w:instrText xml:space="preserve">" </w:instrText>
      </w:r>
      <w:r w:rsidR="00584551" w:rsidRPr="000D3A79">
        <w:rPr>
          <w:color w:val="auto"/>
          <w:lang w:val="en-US"/>
        </w:rPr>
        <w:fldChar w:fldCharType="end"/>
      </w:r>
    </w:p>
    <w:p w:rsidR="009872D5" w:rsidRPr="000D3A79" w:rsidRDefault="009872D5" w:rsidP="00FA23D1">
      <w:pPr>
        <w:spacing w:after="0" w:line="360" w:lineRule="exact"/>
        <w:ind w:firstLine="709"/>
        <w:jc w:val="both"/>
        <w:rPr>
          <w:color w:val="auto"/>
        </w:rPr>
      </w:pPr>
      <w:r w:rsidRPr="000D3A79">
        <w:rPr>
          <w:color w:val="auto"/>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1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Катастрофа</w:t>
      </w:r>
      <w:r w:rsidR="00584551" w:rsidRPr="000D3A79">
        <w:rPr>
          <w:b/>
          <w:color w:val="auto"/>
        </w:rPr>
        <w:fldChar w:fldCharType="begin"/>
      </w:r>
      <w:r w:rsidR="00A24EA1" w:rsidRPr="000D3A79">
        <w:instrText xml:space="preserve"> XE "</w:instrText>
      </w:r>
      <w:r w:rsidR="00A24EA1" w:rsidRPr="000D3A79">
        <w:rPr>
          <w:b/>
          <w:color w:val="auto"/>
        </w:rPr>
        <w:instrText>Катастрофа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Крупная авария, повлекшая за собой человеческие жертвы, ущерб здоровью людей, а также приведшая к серьезному ущербу окружающей среде.</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16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Поражающий фактор источника чрезвычайной ситуации техногенного характера</w:t>
      </w:r>
      <w:r w:rsidR="00584551" w:rsidRPr="000D3A79">
        <w:rPr>
          <w:b/>
          <w:color w:val="auto"/>
        </w:rPr>
        <w:fldChar w:fldCharType="begin"/>
      </w:r>
      <w:r w:rsidR="00A24EA1" w:rsidRPr="000D3A79">
        <w:instrText xml:space="preserve"> XE "</w:instrText>
      </w:r>
      <w:r w:rsidR="00A24EA1" w:rsidRPr="000D3A79">
        <w:rPr>
          <w:b/>
          <w:color w:val="auto"/>
        </w:rPr>
        <w:instrText>Поражающий фактор источника чрезвычайной ситуации техногенного характера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Составляющая опасного техногенного происшествия, характеризуемая физическими и химическими действиями или проявлениями, которые определяются или выражаются соответствующими параметрами, способная наносить (наносящая) вред жизни или здоровью людей, имуществу физических или юридических лиц, государственному или муниципальному имуществу, окружающей среде.</w:t>
      </w:r>
    </w:p>
    <w:p w:rsidR="009872D5" w:rsidRPr="000D3A79" w:rsidRDefault="009872D5"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3.20 </w:t>
      </w:r>
      <w:r w:rsidR="00196CF6" w:rsidRPr="000D3A79">
        <w:rPr>
          <w:color w:val="auto"/>
        </w:rPr>
        <w:t xml:space="preserve">пункта 3 </w:t>
      </w:r>
      <w:r w:rsidRPr="000D3A79">
        <w:rPr>
          <w:bCs/>
          <w:color w:val="auto"/>
        </w:rPr>
        <w:t>ГОСТ Р 22.2.13-2023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Поражающее воздействие источника техногенной чрезвычайной ситуации;</w:t>
      </w:r>
      <w:r w:rsidRPr="000D3A79">
        <w:rPr>
          <w:color w:val="auto"/>
        </w:rPr>
        <w:t xml:space="preserve"> поражающее воздействие источника техногенной ЧС</w:t>
      </w:r>
      <w:r w:rsidR="00584551" w:rsidRPr="000D3A79">
        <w:rPr>
          <w:color w:val="auto"/>
        </w:rPr>
        <w:fldChar w:fldCharType="begin"/>
      </w:r>
      <w:r w:rsidR="00A24EA1" w:rsidRPr="000D3A79">
        <w:instrText xml:space="preserve"> XE "</w:instrText>
      </w:r>
      <w:r w:rsidR="00A24EA1" w:rsidRPr="000D3A79">
        <w:rPr>
          <w:b/>
          <w:color w:val="auto"/>
        </w:rPr>
        <w:instrText>Поражающее воздействие источника техногенной чрезвычайной ситуации</w:instrText>
      </w:r>
      <w:r w:rsidR="00A24EA1" w:rsidRPr="000D3A79">
        <w:instrText>\</w:instrText>
      </w:r>
      <w:r w:rsidR="00A24EA1" w:rsidRPr="000D3A79">
        <w:rPr>
          <w:b/>
          <w:color w:val="auto"/>
        </w:rPr>
        <w:instrText>;</w:instrText>
      </w:r>
      <w:r w:rsidR="00A24EA1" w:rsidRPr="000D3A79">
        <w:rPr>
          <w:color w:val="auto"/>
        </w:rPr>
        <w:instrText xml:space="preserve"> поражающее воздействие источника техногенной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Негативное влияние одного или совокупности поражающих факторов источника техногенной чрезвычайной ситуации на людей и окружающую среду.</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42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684DF1" w:rsidP="00FA23D1">
      <w:pPr>
        <w:numPr>
          <w:ilvl w:val="0"/>
          <w:numId w:val="13"/>
        </w:numPr>
        <w:spacing w:before="120" w:after="0" w:line="360" w:lineRule="exact"/>
        <w:ind w:left="0" w:firstLine="709"/>
        <w:jc w:val="both"/>
        <w:rPr>
          <w:b/>
          <w:color w:val="auto"/>
        </w:rPr>
      </w:pPr>
      <w:r w:rsidRPr="000D3A79">
        <w:rPr>
          <w:b/>
          <w:color w:val="auto"/>
        </w:rPr>
        <w:t xml:space="preserve">Потенциально </w:t>
      </w:r>
      <w:r w:rsidR="009872D5" w:rsidRPr="000D3A79">
        <w:rPr>
          <w:b/>
          <w:color w:val="auto"/>
        </w:rPr>
        <w:t>опасное вещество</w:t>
      </w:r>
      <w:r w:rsidRPr="000D3A79">
        <w:rPr>
          <w:b/>
          <w:color w:val="auto"/>
        </w:rPr>
        <w:t>;</w:t>
      </w:r>
      <w:r w:rsidR="009872D5" w:rsidRPr="000D3A79">
        <w:rPr>
          <w:color w:val="auto"/>
        </w:rPr>
        <w:t xml:space="preserve"> опасное вещество</w:t>
      </w:r>
      <w:r w:rsidR="00584551" w:rsidRPr="000D3A79">
        <w:rPr>
          <w:color w:val="auto"/>
        </w:rPr>
        <w:fldChar w:fldCharType="begin"/>
      </w:r>
      <w:r w:rsidRPr="000D3A79">
        <w:instrText xml:space="preserve"> XE "</w:instrText>
      </w:r>
      <w:r w:rsidRPr="000D3A79">
        <w:rPr>
          <w:b/>
          <w:color w:val="auto"/>
        </w:rPr>
        <w:instrText>Потенциально опасное вещество</w:instrText>
      </w:r>
      <w:r w:rsidRPr="000D3A79">
        <w:instrText>\</w:instrText>
      </w:r>
      <w:r w:rsidRPr="000D3A79">
        <w:rPr>
          <w:b/>
          <w:color w:val="auto"/>
        </w:rPr>
        <w:instrText>;</w:instrText>
      </w:r>
      <w:r w:rsidRPr="000D3A79">
        <w:rPr>
          <w:color w:val="auto"/>
        </w:rPr>
        <w:instrText xml:space="preserve"> опасное вещество</w:instrText>
      </w:r>
      <w:r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животных и растений.</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28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numPr>
          <w:ilvl w:val="0"/>
          <w:numId w:val="13"/>
        </w:numPr>
        <w:spacing w:before="120" w:after="0" w:line="360" w:lineRule="exact"/>
        <w:ind w:left="0" w:firstLine="709"/>
        <w:jc w:val="both"/>
        <w:rPr>
          <w:b/>
          <w:color w:val="auto"/>
        </w:rPr>
      </w:pPr>
      <w:r w:rsidRPr="000D3A79">
        <w:rPr>
          <w:b/>
          <w:color w:val="auto"/>
        </w:rPr>
        <w:t>Предельно допустимая концентрация опасного вещества;</w:t>
      </w:r>
      <w:r w:rsidRPr="000D3A79">
        <w:rPr>
          <w:color w:val="auto"/>
        </w:rPr>
        <w:t xml:space="preserve"> ПДК</w:t>
      </w:r>
      <w:r w:rsidR="00584551" w:rsidRPr="000D3A79">
        <w:rPr>
          <w:color w:val="auto"/>
        </w:rPr>
        <w:fldChar w:fldCharType="begin"/>
      </w:r>
      <w:r w:rsidR="00A24EA1" w:rsidRPr="000D3A79">
        <w:instrText xml:space="preserve"> XE "</w:instrText>
      </w:r>
      <w:r w:rsidR="00A24EA1" w:rsidRPr="000D3A79">
        <w:rPr>
          <w:b/>
          <w:color w:val="auto"/>
        </w:rPr>
        <w:instrText>Предельно допустимая концентрация опасного вещества</w:instrText>
      </w:r>
      <w:r w:rsidR="00A24EA1" w:rsidRPr="000D3A79">
        <w:instrText>\</w:instrText>
      </w:r>
      <w:r w:rsidR="00A24EA1" w:rsidRPr="000D3A79">
        <w:rPr>
          <w:b/>
          <w:color w:val="auto"/>
        </w:rPr>
        <w:instrText>;</w:instrText>
      </w:r>
      <w:r w:rsidR="00A24EA1" w:rsidRPr="000D3A79">
        <w:rPr>
          <w:color w:val="auto"/>
        </w:rPr>
        <w:instrText xml:space="preserve"> ПДК</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Максимальное количество опасных веществ в почве, воздушной или водной среде, продовольствии, пищевом сырье и кормах, измеряемое в единице объема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w:t>
      </w:r>
    </w:p>
    <w:p w:rsidR="009872D5" w:rsidRPr="000D3A79" w:rsidRDefault="009872D5" w:rsidP="00FA23D1">
      <w:pPr>
        <w:spacing w:after="0" w:line="360" w:lineRule="exact"/>
        <w:ind w:firstLine="709"/>
        <w:jc w:val="both"/>
        <w:rPr>
          <w:color w:val="auto"/>
        </w:rPr>
      </w:pPr>
      <w:r w:rsidRPr="000D3A79">
        <w:rPr>
          <w:color w:val="auto"/>
        </w:rPr>
        <w:t>[</w:t>
      </w:r>
      <w:r w:rsidR="00145A51" w:rsidRPr="000D3A79">
        <w:rPr>
          <w:color w:val="auto"/>
        </w:rPr>
        <w:t xml:space="preserve">подпункт 32 пункта 2 </w:t>
      </w:r>
      <w:r w:rsidR="006C3E93" w:rsidRPr="000D3A79">
        <w:rPr>
          <w:bCs/>
          <w:color w:val="auto"/>
        </w:rPr>
        <w:t>ГОСТ Р 22.0.05-2020 Безопасность в чрезвычайных ситуациях. Техногенные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143" w:name="_Toc189060205"/>
      <w:bookmarkStart w:id="144" w:name="_Toc223360978"/>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5</w:t>
      </w:r>
      <w:r w:rsidR="009872D5" w:rsidRPr="000D3A79">
        <w:rPr>
          <w:rFonts w:ascii="Times New Roman" w:hAnsi="Times New Roman" w:cs="Times New Roman"/>
          <w:b/>
          <w:color w:val="000000" w:themeColor="text1"/>
          <w:sz w:val="28"/>
          <w:szCs w:val="28"/>
        </w:rPr>
        <w:t>.3. Природные чрезвычайные ситуации</w:t>
      </w:r>
      <w:bookmarkEnd w:id="143"/>
      <w:bookmarkEnd w:id="144"/>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45" w:name="_Toc189060206"/>
      <w:bookmarkStart w:id="146" w:name="_Toc223360979"/>
      <w:r w:rsidRPr="000D3A79">
        <w:rPr>
          <w:rFonts w:ascii="Times New Roman" w:hAnsi="Times New Roman" w:cs="Times New Roman"/>
          <w:b/>
          <w:i w:val="0"/>
          <w:color w:val="000000" w:themeColor="text1"/>
        </w:rPr>
        <w:t>Общие понятия</w:t>
      </w:r>
      <w:bookmarkEnd w:id="145"/>
      <w:bookmarkEnd w:id="146"/>
    </w:p>
    <w:p w:rsidR="00F67EC2" w:rsidRPr="000D3A79" w:rsidRDefault="00F67EC2" w:rsidP="00FA23D1">
      <w:pPr>
        <w:numPr>
          <w:ilvl w:val="0"/>
          <w:numId w:val="14"/>
        </w:numPr>
        <w:spacing w:before="120" w:after="0" w:line="360" w:lineRule="exact"/>
        <w:ind w:left="0" w:firstLine="709"/>
        <w:jc w:val="both"/>
        <w:rPr>
          <w:b/>
          <w:color w:val="auto"/>
        </w:rPr>
      </w:pPr>
      <w:r w:rsidRPr="000D3A79">
        <w:rPr>
          <w:b/>
          <w:color w:val="auto"/>
        </w:rPr>
        <w:t>Природно-климатические риски</w:t>
      </w:r>
      <w:r w:rsidR="00584551" w:rsidRPr="000D3A79">
        <w:rPr>
          <w:b/>
          <w:color w:val="auto"/>
        </w:rPr>
        <w:fldChar w:fldCharType="begin"/>
      </w:r>
      <w:r w:rsidRPr="000D3A79">
        <w:instrText xml:space="preserve"> XE "</w:instrText>
      </w:r>
      <w:r w:rsidRPr="000D3A79">
        <w:rPr>
          <w:b/>
          <w:color w:val="auto"/>
        </w:rPr>
        <w:instrText>Природно-климатические риски</w:instrText>
      </w:r>
      <w:r w:rsidRPr="000D3A79">
        <w:instrText xml:space="preserve">" </w:instrText>
      </w:r>
      <w:r w:rsidR="00584551" w:rsidRPr="000D3A79">
        <w:rPr>
          <w:b/>
          <w:color w:val="auto"/>
        </w:rPr>
        <w:fldChar w:fldCharType="end"/>
      </w:r>
    </w:p>
    <w:p w:rsidR="00F67EC2" w:rsidRPr="000D3A79" w:rsidRDefault="00F67EC2" w:rsidP="00FA23D1">
      <w:pPr>
        <w:spacing w:after="0" w:line="360" w:lineRule="exact"/>
        <w:ind w:firstLine="709"/>
        <w:jc w:val="both"/>
        <w:rPr>
          <w:color w:val="auto"/>
        </w:rPr>
      </w:pPr>
      <w:r w:rsidRPr="000D3A79">
        <w:rPr>
          <w:color w:val="auto"/>
        </w:rPr>
        <w:t>Комплекс рисков, связанный с изменением климата и вызванным им увеличением частоты и интенсивности проявления неблагоприятных природных процессов и явлений, которые способны приводить к повреждению инфраструктуры, остановке или ограничениям операционной деятельности ОАО «РЖД».</w:t>
      </w:r>
    </w:p>
    <w:p w:rsidR="00F67EC2" w:rsidRPr="000D3A79" w:rsidRDefault="00F67EC2" w:rsidP="00FA23D1">
      <w:pPr>
        <w:spacing w:after="0" w:line="360" w:lineRule="exact"/>
        <w:ind w:firstLine="709"/>
        <w:jc w:val="both"/>
        <w:rPr>
          <w:color w:val="auto"/>
        </w:rPr>
      </w:pPr>
      <w:r w:rsidRPr="000D3A79">
        <w:rPr>
          <w:color w:val="auto"/>
        </w:rPr>
        <w:t xml:space="preserve">[на основе положений пункта 7 раздела 10 Экологической стратегии ОАО «РЖД» </w:t>
      </w:r>
      <w:r w:rsidR="00D01453" w:rsidRPr="000D3A79">
        <w:rPr>
          <w:color w:val="auto"/>
        </w:rPr>
        <w:t>до 2030 года и на перспективу до 2035 года, утвержденн</w:t>
      </w:r>
      <w:r w:rsidR="00D01453">
        <w:rPr>
          <w:color w:val="auto"/>
        </w:rPr>
        <w:t>ой</w:t>
      </w:r>
      <w:r w:rsidR="00D01453" w:rsidRPr="000D3A79">
        <w:rPr>
          <w:color w:val="auto"/>
        </w:rPr>
        <w:t xml:space="preserve"> решением совета директоров ОАО «РЖД» </w:t>
      </w:r>
      <w:r w:rsidR="00D01453">
        <w:rPr>
          <w:color w:val="auto"/>
        </w:rPr>
        <w:t>(</w:t>
      </w:r>
      <w:r w:rsidR="00D01453" w:rsidRPr="000D3A79">
        <w:rPr>
          <w:color w:val="auto"/>
        </w:rPr>
        <w:t xml:space="preserve">протокол </w:t>
      </w:r>
      <w:r w:rsidR="00D01453">
        <w:rPr>
          <w:color w:val="auto"/>
        </w:rPr>
        <w:t xml:space="preserve">от </w:t>
      </w:r>
      <w:r w:rsidR="00D01453" w:rsidRPr="000D3A79">
        <w:rPr>
          <w:color w:val="auto"/>
        </w:rPr>
        <w:t>21 марта 2025 г.</w:t>
      </w:r>
      <w:r w:rsidR="00D01453">
        <w:rPr>
          <w:color w:val="auto"/>
        </w:rPr>
        <w:t xml:space="preserve"> </w:t>
      </w:r>
      <w:r w:rsidR="00D01453" w:rsidRPr="000D3A79">
        <w:rPr>
          <w:color w:val="auto"/>
        </w:rPr>
        <w:t>№ 11</w:t>
      </w:r>
      <w:r w:rsidR="00D01453">
        <w:rPr>
          <w:color w:val="auto"/>
        </w:rPr>
        <w:t>), и принятой к руководству</w:t>
      </w:r>
      <w:r w:rsidR="00D01453" w:rsidRPr="000D3A79">
        <w:rPr>
          <w:color w:val="auto"/>
        </w:rPr>
        <w:t xml:space="preserve"> распоряжением ОАО «РЖД» от 6 мая 2025 г. № 982/р</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Природная чрезвычайная ситуация;</w:t>
      </w:r>
      <w:r w:rsidRPr="000D3A79">
        <w:rPr>
          <w:color w:val="auto"/>
        </w:rPr>
        <w:t xml:space="preserve"> природная ЧС</w:t>
      </w:r>
      <w:r w:rsidR="00584551" w:rsidRPr="000D3A79">
        <w:rPr>
          <w:color w:val="auto"/>
        </w:rPr>
        <w:fldChar w:fldCharType="begin"/>
      </w:r>
      <w:r w:rsidR="00A24EA1" w:rsidRPr="000D3A79">
        <w:instrText xml:space="preserve"> XE "</w:instrText>
      </w:r>
      <w:r w:rsidR="00A24EA1" w:rsidRPr="000D3A79">
        <w:rPr>
          <w:b/>
          <w:color w:val="auto"/>
        </w:rPr>
        <w:instrText>Природная чрезвычайная ситуация</w:instrText>
      </w:r>
      <w:r w:rsidR="00A24EA1" w:rsidRPr="000D3A79">
        <w:instrText>\</w:instrText>
      </w:r>
      <w:r w:rsidR="00A24EA1" w:rsidRPr="000D3A79">
        <w:rPr>
          <w:b/>
          <w:color w:val="auto"/>
        </w:rPr>
        <w:instrText>;</w:instrText>
      </w:r>
      <w:r w:rsidR="00A24EA1" w:rsidRPr="000D3A79">
        <w:rPr>
          <w:color w:val="auto"/>
        </w:rPr>
        <w:instrText xml:space="preserve"> природная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w:t>
      </w:r>
      <w:r w:rsidRPr="000D3A79">
        <w:rPr>
          <w:bCs/>
          <w:color w:val="auto"/>
        </w:rPr>
        <w:t xml:space="preserve">1 </w:t>
      </w:r>
      <w:r w:rsidR="00EE1779" w:rsidRPr="000D3A79">
        <w:rPr>
          <w:bCs/>
          <w:color w:val="auto"/>
        </w:rPr>
        <w:t xml:space="preserve">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Природно-техногенная чрезвычайная ситуация</w:t>
      </w:r>
      <w:r w:rsidR="00584551" w:rsidRPr="000D3A79">
        <w:rPr>
          <w:b/>
          <w:color w:val="auto"/>
        </w:rPr>
        <w:fldChar w:fldCharType="begin"/>
      </w:r>
      <w:r w:rsidR="00A24EA1" w:rsidRPr="000D3A79">
        <w:instrText xml:space="preserve"> XE "</w:instrText>
      </w:r>
      <w:r w:rsidR="00A24EA1" w:rsidRPr="000D3A79">
        <w:rPr>
          <w:b/>
          <w:color w:val="auto"/>
        </w:rPr>
        <w:instrText>Природно-техногенная чрезвычайная ситуация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Обстановка на определенной территории или акватории, сложившаяся в результате воздействия поражающих факторов источника природной чрезвычайной 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8 пункта 2 </w:t>
      </w:r>
      <w:r w:rsidRPr="000D3A79">
        <w:rPr>
          <w:color w:val="auto"/>
        </w:rPr>
        <w:t>ГОСТ Р 22.0.03-2022</w:t>
      </w:r>
      <w:r w:rsidRPr="000D3A79">
        <w:rPr>
          <w:bCs/>
          <w:color w:val="auto"/>
        </w:rPr>
        <w:t xml:space="preserve">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Опасное природное явление</w:t>
      </w:r>
      <w:r w:rsidR="00584551" w:rsidRPr="000D3A79">
        <w:rPr>
          <w:b/>
          <w:color w:val="auto"/>
        </w:rPr>
        <w:fldChar w:fldCharType="begin"/>
      </w:r>
      <w:r w:rsidR="00A24EA1" w:rsidRPr="000D3A79">
        <w:instrText xml:space="preserve"> XE "</w:instrText>
      </w:r>
      <w:r w:rsidR="00A24EA1" w:rsidRPr="000D3A79">
        <w:rPr>
          <w:b/>
          <w:color w:val="auto"/>
        </w:rPr>
        <w:instrText>Опасное природное явление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Быстроразвивающиеся опасные природные явления</w:t>
      </w:r>
      <w:r w:rsidR="00584551" w:rsidRPr="000D3A79">
        <w:rPr>
          <w:b/>
          <w:color w:val="auto"/>
        </w:rPr>
        <w:fldChar w:fldCharType="begin"/>
      </w:r>
      <w:r w:rsidR="00A24EA1" w:rsidRPr="000D3A79">
        <w:instrText xml:space="preserve"> XE "</w:instrText>
      </w:r>
      <w:r w:rsidR="00A24EA1" w:rsidRPr="000D3A79">
        <w:rPr>
          <w:b/>
          <w:color w:val="auto"/>
        </w:rPr>
        <w:instrText>Быстроразвивающиеся опасные природные явления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Негативные явления и процессы, определенные в ходе прогнозирования угрозы возникновения чрезвычайных ситуаций, локализация и ликвидация которых требуют заблаговременной подготовки сил и средств реагирования на чрезвычайные ситуации.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Бедствие</w:t>
      </w:r>
      <w:r w:rsidR="00584551" w:rsidRPr="000D3A79">
        <w:rPr>
          <w:b/>
          <w:color w:val="auto"/>
        </w:rPr>
        <w:fldChar w:fldCharType="begin"/>
      </w:r>
      <w:r w:rsidR="00A24EA1" w:rsidRPr="000D3A79">
        <w:instrText xml:space="preserve"> XE "</w:instrText>
      </w:r>
      <w:r w:rsidR="00A24EA1" w:rsidRPr="000D3A79">
        <w:rPr>
          <w:b/>
          <w:color w:val="auto"/>
        </w:rPr>
        <w:instrText>Бедствие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 и воздействие.</w:t>
      </w:r>
    </w:p>
    <w:p w:rsidR="009872D5" w:rsidRPr="000D3A79" w:rsidRDefault="009872D5" w:rsidP="00FA23D1">
      <w:pPr>
        <w:spacing w:after="0" w:line="360" w:lineRule="exact"/>
        <w:ind w:firstLine="709"/>
        <w:jc w:val="both"/>
        <w:rPr>
          <w:color w:val="auto"/>
          <w:sz w:val="24"/>
        </w:rPr>
      </w:pPr>
      <w:r w:rsidRPr="000D3A79">
        <w:rPr>
          <w:color w:val="auto"/>
          <w:sz w:val="24"/>
        </w:rPr>
        <w:t>Примечания:</w:t>
      </w:r>
    </w:p>
    <w:p w:rsidR="009872D5" w:rsidRPr="000D3A79" w:rsidRDefault="009872D5" w:rsidP="00FA23D1">
      <w:pPr>
        <w:spacing w:after="0" w:line="360" w:lineRule="exact"/>
        <w:ind w:firstLine="709"/>
        <w:jc w:val="both"/>
        <w:rPr>
          <w:color w:val="auto"/>
          <w:sz w:val="24"/>
        </w:rPr>
      </w:pPr>
      <w:r w:rsidRPr="000D3A79">
        <w:rPr>
          <w:color w:val="auto"/>
          <w:sz w:val="24"/>
        </w:rPr>
        <w:t xml:space="preserve">1. Бедствие может иметь мгновенные и локализованные последствия, но нередко может быть крупномасштабным и продолжаться в течение длительного периода времени. Последствия могут представлять серьезное испытание для населения и превосходить его способность справиться с ними собственными силами, и поэтому может потребоваться помощь из внешних источников, к которым могут относиться соседние регионы или организации на национальном или международном уровне. </w:t>
      </w:r>
    </w:p>
    <w:p w:rsidR="009872D5" w:rsidRPr="000D3A79" w:rsidRDefault="009872D5" w:rsidP="00FA23D1">
      <w:pPr>
        <w:spacing w:after="0" w:line="360" w:lineRule="exact"/>
        <w:ind w:firstLine="709"/>
        <w:jc w:val="both"/>
        <w:rPr>
          <w:color w:val="auto"/>
          <w:sz w:val="24"/>
        </w:rPr>
      </w:pPr>
      <w:r w:rsidRPr="000D3A79">
        <w:rPr>
          <w:color w:val="auto"/>
          <w:sz w:val="24"/>
        </w:rPr>
        <w:t xml:space="preserve">2 Международный термин </w:t>
      </w:r>
      <w:r w:rsidR="00E64620" w:rsidRPr="000D3A79">
        <w:rPr>
          <w:color w:val="auto"/>
          <w:sz w:val="24"/>
        </w:rPr>
        <w:t>«</w:t>
      </w:r>
      <w:r w:rsidRPr="000D3A79">
        <w:rPr>
          <w:color w:val="auto"/>
          <w:sz w:val="24"/>
        </w:rPr>
        <w:t>бедствие</w:t>
      </w:r>
      <w:r w:rsidR="00E64620" w:rsidRPr="000D3A79">
        <w:rPr>
          <w:color w:val="auto"/>
          <w:sz w:val="24"/>
        </w:rPr>
        <w:t>»</w:t>
      </w:r>
      <w:r w:rsidRPr="000D3A79">
        <w:rPr>
          <w:color w:val="auto"/>
          <w:sz w:val="24"/>
        </w:rPr>
        <w:t xml:space="preserve"> может быть использован на взаимозаменяемой основе с термином </w:t>
      </w:r>
      <w:r w:rsidR="00E64620" w:rsidRPr="000D3A79">
        <w:rPr>
          <w:color w:val="auto"/>
          <w:sz w:val="24"/>
        </w:rPr>
        <w:t>«</w:t>
      </w:r>
      <w:r w:rsidRPr="000D3A79">
        <w:rPr>
          <w:color w:val="auto"/>
          <w:sz w:val="24"/>
        </w:rPr>
        <w:t>чрезвычайная ситуация</w:t>
      </w:r>
      <w:r w:rsidR="00E64620" w:rsidRPr="000D3A79">
        <w:rPr>
          <w:color w:val="auto"/>
          <w:sz w:val="24"/>
        </w:rPr>
        <w:t>»</w:t>
      </w:r>
      <w:r w:rsidRPr="000D3A79">
        <w:rPr>
          <w:color w:val="auto"/>
          <w:sz w:val="24"/>
        </w:rPr>
        <w:t>.</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Стихийное бедствие</w:t>
      </w:r>
      <w:r w:rsidR="00584551" w:rsidRPr="000D3A79">
        <w:rPr>
          <w:b/>
          <w:color w:val="auto"/>
        </w:rPr>
        <w:fldChar w:fldCharType="begin"/>
      </w:r>
      <w:r w:rsidR="00A24EA1" w:rsidRPr="000D3A79">
        <w:instrText xml:space="preserve"> XE "</w:instrText>
      </w:r>
      <w:r w:rsidR="00A24EA1" w:rsidRPr="000D3A79">
        <w:rPr>
          <w:b/>
          <w:color w:val="auto"/>
        </w:rPr>
        <w:instrText>Стихийное бедствие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Источник природной чрезвычайной ситуации;</w:t>
      </w:r>
      <w:r w:rsidRPr="000D3A79">
        <w:rPr>
          <w:color w:val="auto"/>
        </w:rPr>
        <w:t xml:space="preserve"> источник природной ЧС</w:t>
      </w:r>
      <w:r w:rsidR="00584551" w:rsidRPr="000D3A79">
        <w:rPr>
          <w:color w:val="auto"/>
        </w:rPr>
        <w:fldChar w:fldCharType="begin"/>
      </w:r>
      <w:r w:rsidR="00A24EA1" w:rsidRPr="000D3A79">
        <w:instrText xml:space="preserve"> XE "</w:instrText>
      </w:r>
      <w:r w:rsidR="00A24EA1" w:rsidRPr="000D3A79">
        <w:rPr>
          <w:b/>
          <w:color w:val="auto"/>
        </w:rPr>
        <w:instrText>Источник природной чрезвычайной ситуации</w:instrText>
      </w:r>
      <w:r w:rsidR="00A24EA1" w:rsidRPr="000D3A79">
        <w:instrText>\</w:instrText>
      </w:r>
      <w:r w:rsidR="00A24EA1" w:rsidRPr="000D3A79">
        <w:rPr>
          <w:b/>
          <w:color w:val="auto"/>
        </w:rPr>
        <w:instrText>;</w:instrText>
      </w:r>
      <w:r w:rsidR="00A24EA1" w:rsidRPr="000D3A79">
        <w:rPr>
          <w:color w:val="auto"/>
        </w:rPr>
        <w:instrText xml:space="preserve"> источник природной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Поражающий фактор источника природной чрезвычайной ситуации</w:t>
      </w:r>
      <w:r w:rsidR="001C6477" w:rsidRPr="000D3A79">
        <w:rPr>
          <w:b/>
          <w:color w:val="auto"/>
        </w:rPr>
        <w:t>;</w:t>
      </w:r>
      <w:r w:rsidRPr="000D3A79">
        <w:rPr>
          <w:color w:val="auto"/>
        </w:rPr>
        <w:t xml:space="preserve"> поражающий фактор источника природной ЧС</w:t>
      </w:r>
      <w:r w:rsidR="00584551" w:rsidRPr="000D3A79">
        <w:rPr>
          <w:color w:val="auto"/>
        </w:rPr>
        <w:fldChar w:fldCharType="begin"/>
      </w:r>
      <w:r w:rsidR="00A24EA1" w:rsidRPr="000D3A79">
        <w:instrText xml:space="preserve"> XE "</w:instrText>
      </w:r>
      <w:r w:rsidR="00A24EA1" w:rsidRPr="000D3A79">
        <w:rPr>
          <w:b/>
          <w:color w:val="auto"/>
        </w:rPr>
        <w:instrText>Поражающий фактор источника природной чрезвычайной ситуации</w:instrText>
      </w:r>
      <w:r w:rsidR="00A24EA1" w:rsidRPr="000D3A79">
        <w:instrText>\</w:instrText>
      </w:r>
      <w:r w:rsidR="00A24EA1" w:rsidRPr="000D3A79">
        <w:rPr>
          <w:b/>
          <w:color w:val="auto"/>
        </w:rPr>
        <w:instrText>;</w:instrText>
      </w:r>
      <w:r w:rsidR="00A24EA1" w:rsidRPr="000D3A79">
        <w:rPr>
          <w:color w:val="auto"/>
        </w:rPr>
        <w:instrText xml:space="preserve"> поражающий фактор источника природной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Поражающее воздействие источника природной чрезвычайной ситуации</w:t>
      </w:r>
      <w:r w:rsidR="001C6477" w:rsidRPr="000D3A79">
        <w:rPr>
          <w:b/>
          <w:color w:val="auto"/>
        </w:rPr>
        <w:t>;</w:t>
      </w:r>
      <w:r w:rsidRPr="000D3A79">
        <w:rPr>
          <w:color w:val="auto"/>
        </w:rPr>
        <w:t xml:space="preserve"> поражающее воздействие источника природной ЧС</w:t>
      </w:r>
      <w:r w:rsidR="00584551" w:rsidRPr="000D3A79">
        <w:rPr>
          <w:color w:val="auto"/>
        </w:rPr>
        <w:fldChar w:fldCharType="begin"/>
      </w:r>
      <w:r w:rsidR="00A24EA1" w:rsidRPr="000D3A79">
        <w:instrText xml:space="preserve"> XE "</w:instrText>
      </w:r>
      <w:r w:rsidR="00A24EA1" w:rsidRPr="000D3A79">
        <w:rPr>
          <w:b/>
          <w:color w:val="auto"/>
        </w:rPr>
        <w:instrText>Поражающее воздействие источника природной чрезвычайной ситуации</w:instrText>
      </w:r>
      <w:r w:rsidR="00A24EA1" w:rsidRPr="000D3A79">
        <w:instrText>\</w:instrText>
      </w:r>
      <w:r w:rsidR="00A24EA1" w:rsidRPr="000D3A79">
        <w:rPr>
          <w:b/>
          <w:color w:val="auto"/>
        </w:rPr>
        <w:instrText>;</w:instrText>
      </w:r>
      <w:r w:rsidR="00A24EA1" w:rsidRPr="000D3A79">
        <w:rPr>
          <w:color w:val="auto"/>
        </w:rPr>
        <w:instrText xml:space="preserve"> поражающее воздействие источника природной ЧС</w:instrText>
      </w:r>
      <w:r w:rsidR="00A24EA1"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Риск чрезвычайной ситуации</w:t>
      </w:r>
      <w:r w:rsidR="00584551" w:rsidRPr="000D3A79">
        <w:rPr>
          <w:b/>
          <w:color w:val="auto"/>
        </w:rPr>
        <w:fldChar w:fldCharType="begin"/>
      </w:r>
      <w:r w:rsidR="00A24EA1" w:rsidRPr="000D3A79">
        <w:instrText xml:space="preserve"> XE "</w:instrText>
      </w:r>
      <w:r w:rsidR="00A24EA1" w:rsidRPr="000D3A79">
        <w:rPr>
          <w:b/>
          <w:color w:val="auto"/>
        </w:rPr>
        <w:instrText>Риск чрезвычайной ситуации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Мера опасности чрезвычайной ситуации, сочетающая вероятность возникновения чрезвычайной ситуации и ее последствия.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природной чрезвычайной ситуации</w:t>
      </w:r>
      <w:r w:rsidR="00584551" w:rsidRPr="000D3A79">
        <w:rPr>
          <w:b/>
          <w:color w:val="auto"/>
        </w:rPr>
        <w:fldChar w:fldCharType="begin"/>
      </w:r>
      <w:r w:rsidR="00A24EA1" w:rsidRPr="000D3A79">
        <w:instrText xml:space="preserve"> XE "</w:instrText>
      </w:r>
      <w:r w:rsidR="00A24EA1" w:rsidRPr="000D3A79">
        <w:rPr>
          <w:b/>
          <w:color w:val="auto"/>
        </w:rPr>
        <w:instrText>Зона природной чрезвычайной ситуации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Зона природной ЧС: Территория, на которой возникла природная чрезвычайная ситуация.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вероятной природной чрезвычайной ситуации</w:t>
      </w:r>
      <w:r w:rsidR="00584551" w:rsidRPr="000D3A79">
        <w:rPr>
          <w:b/>
          <w:color w:val="auto"/>
        </w:rPr>
        <w:fldChar w:fldCharType="begin"/>
      </w:r>
      <w:r w:rsidR="00A24EA1" w:rsidRPr="000D3A79">
        <w:instrText xml:space="preserve"> XE "</w:instrText>
      </w:r>
      <w:r w:rsidR="00A24EA1" w:rsidRPr="000D3A79">
        <w:rPr>
          <w:b/>
          <w:color w:val="auto"/>
        </w:rPr>
        <w:instrText>Зона вероятной природной чрезвычайной ситуации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экстренного оповещения населения</w:t>
      </w:r>
      <w:r w:rsidR="00584551" w:rsidRPr="000D3A79">
        <w:rPr>
          <w:b/>
          <w:color w:val="auto"/>
        </w:rPr>
        <w:fldChar w:fldCharType="begin"/>
      </w:r>
      <w:r w:rsidR="00A24EA1" w:rsidRPr="000D3A79">
        <w:instrText xml:space="preserve"> XE "</w:instrText>
      </w:r>
      <w:r w:rsidR="00A24EA1" w:rsidRPr="000D3A79">
        <w:rPr>
          <w:b/>
          <w:color w:val="auto"/>
        </w:rPr>
        <w:instrText>Зона экстренного оповещения населения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Территория, подверженная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ней людей.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Угроза природной чрезвычайной ситуации</w:t>
      </w:r>
      <w:r w:rsidR="00584551" w:rsidRPr="000D3A79">
        <w:rPr>
          <w:b/>
          <w:color w:val="auto"/>
        </w:rPr>
        <w:fldChar w:fldCharType="begin"/>
      </w:r>
      <w:r w:rsidR="00A24EA1" w:rsidRPr="000D3A79">
        <w:instrText xml:space="preserve"> XE "</w:instrText>
      </w:r>
      <w:r w:rsidR="00A24EA1" w:rsidRPr="000D3A79">
        <w:rPr>
          <w:b/>
          <w:color w:val="auto"/>
        </w:rPr>
        <w:instrText>Угроза природной чрезвычайной ситуации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Качественная оценка риска чрезвычайной ситуации в зоне вероятной природной чрезвычайной ситуации.</w:t>
      </w:r>
    </w:p>
    <w:p w:rsidR="009872D5" w:rsidRPr="000D3A79" w:rsidRDefault="009872D5" w:rsidP="00FA23D1">
      <w:pPr>
        <w:spacing w:after="0" w:line="360" w:lineRule="exact"/>
        <w:ind w:firstLine="709"/>
        <w:jc w:val="both"/>
        <w:rPr>
          <w:color w:val="auto"/>
          <w:sz w:val="24"/>
        </w:rPr>
      </w:pPr>
      <w:r w:rsidRPr="000D3A79">
        <w:rPr>
          <w:color w:val="auto"/>
          <w:sz w:val="24"/>
        </w:rPr>
        <w:t>Примечание. Угроза чрезвычайной ситуации может быть представлена цветовыми кодами опасности.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47" w:name="_Toc189060207"/>
      <w:bookmarkStart w:id="148" w:name="_Toc223360980"/>
      <w:r w:rsidRPr="000D3A79">
        <w:rPr>
          <w:rFonts w:ascii="Times New Roman" w:hAnsi="Times New Roman" w:cs="Times New Roman"/>
          <w:b/>
          <w:i w:val="0"/>
          <w:color w:val="000000" w:themeColor="text1"/>
        </w:rPr>
        <w:t>Опасные геологические явления и процессы</w:t>
      </w:r>
      <w:bookmarkEnd w:id="147"/>
      <w:bookmarkEnd w:id="148"/>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Опасное геологическое явление</w:t>
      </w:r>
      <w:r w:rsidR="00584551" w:rsidRPr="000D3A79">
        <w:rPr>
          <w:b/>
          <w:color w:val="auto"/>
        </w:rPr>
        <w:fldChar w:fldCharType="begin"/>
      </w:r>
      <w:r w:rsidR="00A24EA1" w:rsidRPr="000D3A79">
        <w:instrText xml:space="preserve"> XE "</w:instrText>
      </w:r>
      <w:r w:rsidR="00A24EA1" w:rsidRPr="000D3A79">
        <w:rPr>
          <w:b/>
          <w:color w:val="auto"/>
        </w:rPr>
        <w:instrText>Опасное геологическое явление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Сейсмическое воздействие</w:t>
      </w:r>
      <w:r w:rsidR="00584551" w:rsidRPr="000D3A79">
        <w:rPr>
          <w:b/>
          <w:color w:val="auto"/>
        </w:rPr>
        <w:fldChar w:fldCharType="begin"/>
      </w:r>
      <w:r w:rsidR="00A24EA1" w:rsidRPr="000D3A79">
        <w:instrText xml:space="preserve"> XE "</w:instrText>
      </w:r>
      <w:r w:rsidR="00A24EA1" w:rsidRPr="000D3A79">
        <w:rPr>
          <w:b/>
          <w:color w:val="auto"/>
        </w:rPr>
        <w:instrText>Сейсмическое воздействие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Подземные удары и колебания поверхности, вызванные естественными и искусственными причинами.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Сейсмическое районирование</w:t>
      </w:r>
      <w:r w:rsidR="00584551" w:rsidRPr="000D3A79">
        <w:rPr>
          <w:b/>
          <w:color w:val="auto"/>
        </w:rPr>
        <w:fldChar w:fldCharType="begin"/>
      </w:r>
      <w:r w:rsidR="00A24EA1" w:rsidRPr="000D3A79">
        <w:instrText xml:space="preserve"> XE "</w:instrText>
      </w:r>
      <w:r w:rsidR="00A24EA1" w:rsidRPr="000D3A79">
        <w:rPr>
          <w:b/>
          <w:color w:val="auto"/>
        </w:rPr>
        <w:instrText>Сейсмическое районирование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Выделение областей районов или отдельных участков местности на поверхности Земли по степени потенциальной сейсмической опасности, осуществляемое на базе комплексного анализа геологических и геофизических данных.</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19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Сейсмоопасная область</w:t>
      </w:r>
      <w:r w:rsidR="00584551" w:rsidRPr="000D3A79">
        <w:rPr>
          <w:b/>
          <w:color w:val="auto"/>
        </w:rPr>
        <w:fldChar w:fldCharType="begin"/>
      </w:r>
      <w:r w:rsidR="00A24EA1" w:rsidRPr="000D3A79">
        <w:instrText xml:space="preserve"> XE "</w:instrText>
      </w:r>
      <w:r w:rsidR="00A24EA1" w:rsidRPr="000D3A79">
        <w:rPr>
          <w:b/>
          <w:color w:val="auto"/>
        </w:rPr>
        <w:instrText>Сейсмоопасная область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Горно-складчатая область или активная платформа, в пределах которой могут произойти землетрясения, степень потенциальной сейсмической опасности которых характеризуется макросейсмической интенсивностью и максимально возможным ускорением колебания почвы при землетрясении.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Сейсмическая волна</w:t>
      </w:r>
      <w:r w:rsidR="00584551" w:rsidRPr="000D3A79">
        <w:rPr>
          <w:b/>
          <w:color w:val="auto"/>
        </w:rPr>
        <w:fldChar w:fldCharType="begin"/>
      </w:r>
      <w:r w:rsidR="00A24EA1" w:rsidRPr="000D3A79">
        <w:instrText xml:space="preserve"> XE "</w:instrText>
      </w:r>
      <w:r w:rsidR="00A24EA1" w:rsidRPr="000D3A79">
        <w:rPr>
          <w:b/>
          <w:color w:val="auto"/>
        </w:rPr>
        <w:instrText>Сейсмическая волна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Упругие колебания, распространяющиеся в Земле от очагов землетрясений и взрывов.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Сейсмическая шкала</w:t>
      </w:r>
      <w:r w:rsidR="00584551" w:rsidRPr="000D3A79">
        <w:rPr>
          <w:b/>
          <w:color w:val="auto"/>
        </w:rPr>
        <w:fldChar w:fldCharType="begin"/>
      </w:r>
      <w:r w:rsidR="00A24EA1" w:rsidRPr="000D3A79">
        <w:instrText xml:space="preserve"> XE "</w:instrText>
      </w:r>
      <w:r w:rsidR="00A24EA1" w:rsidRPr="000D3A79">
        <w:rPr>
          <w:b/>
          <w:color w:val="auto"/>
        </w:rPr>
        <w:instrText>Сейсмическая шкала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Шкала для оценки интенсивности землетрясения на поверхности Земли.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Землетрясение</w:t>
      </w:r>
      <w:r w:rsidR="00584551" w:rsidRPr="000D3A79">
        <w:rPr>
          <w:b/>
          <w:color w:val="auto"/>
        </w:rPr>
        <w:fldChar w:fldCharType="begin"/>
      </w:r>
      <w:r w:rsidR="00A24EA1" w:rsidRPr="000D3A79">
        <w:instrText xml:space="preserve"> XE "</w:instrText>
      </w:r>
      <w:r w:rsidR="00A24EA1" w:rsidRPr="000D3A79">
        <w:rPr>
          <w:b/>
          <w:color w:val="auto"/>
        </w:rPr>
        <w:instrText>Землетрясение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Очаг землетрясения</w:t>
      </w:r>
      <w:r w:rsidR="00584551" w:rsidRPr="000D3A79">
        <w:rPr>
          <w:b/>
          <w:color w:val="auto"/>
        </w:rPr>
        <w:fldChar w:fldCharType="begin"/>
      </w:r>
      <w:r w:rsidR="00A24EA1" w:rsidRPr="000D3A79">
        <w:instrText xml:space="preserve"> XE "</w:instrText>
      </w:r>
      <w:r w:rsidR="00A24EA1" w:rsidRPr="000D3A79">
        <w:rPr>
          <w:b/>
          <w:color w:val="auto"/>
        </w:rPr>
        <w:instrText>Очаг землетрясения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Область возникновения подземного удара в толще земной коры или верхней мантии, являющегося причиной землетрясения.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Эпицентр землетрясения</w:t>
      </w:r>
      <w:r w:rsidR="00584551" w:rsidRPr="000D3A79">
        <w:rPr>
          <w:b/>
          <w:color w:val="auto"/>
        </w:rPr>
        <w:fldChar w:fldCharType="begin"/>
      </w:r>
      <w:r w:rsidR="00A24EA1" w:rsidRPr="000D3A79">
        <w:instrText xml:space="preserve"> XE "</w:instrText>
      </w:r>
      <w:r w:rsidR="00A24EA1" w:rsidRPr="000D3A79">
        <w:rPr>
          <w:b/>
          <w:color w:val="auto"/>
        </w:rPr>
        <w:instrText>Эпицентр землетрясения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Проекция центра очага землетрясения на земную поверхность.</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Прогноз землетрясения</w:t>
      </w:r>
      <w:r w:rsidR="00584551" w:rsidRPr="000D3A79">
        <w:rPr>
          <w:b/>
          <w:color w:val="auto"/>
        </w:rPr>
        <w:fldChar w:fldCharType="begin"/>
      </w:r>
      <w:r w:rsidR="00A24EA1" w:rsidRPr="000D3A79">
        <w:instrText xml:space="preserve"> XE "</w:instrText>
      </w:r>
      <w:r w:rsidR="00A24EA1" w:rsidRPr="000D3A79">
        <w:rPr>
          <w:b/>
          <w:color w:val="auto"/>
        </w:rPr>
        <w:instrText>Прогноз землетрясения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Определение или уточнение места или района вероятного землетрясения, интервалов времени и энергии или магнитуды, в пределах которых ожидается землетрясение.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Предвестник землетрясения</w:t>
      </w:r>
      <w:r w:rsidR="00584551" w:rsidRPr="000D3A79">
        <w:rPr>
          <w:b/>
          <w:color w:val="auto"/>
        </w:rPr>
        <w:fldChar w:fldCharType="begin"/>
      </w:r>
      <w:r w:rsidR="00A24EA1" w:rsidRPr="000D3A79">
        <w:instrText xml:space="preserve"> XE "</w:instrText>
      </w:r>
      <w:r w:rsidR="00A24EA1" w:rsidRPr="000D3A79">
        <w:rPr>
          <w:b/>
          <w:color w:val="auto"/>
        </w:rPr>
        <w:instrText>Предвестник землетрясения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Один из признаков предстоящего или вероятного землетрясения, выражаемый в виде форшоков, деформаций земной поверхности, изменений параметров геофизических полей, состава и режима подземных вод и газов, состояния и свойств вещества в зоне очага вероятного землетрясения.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Вулкан</w:t>
      </w:r>
      <w:r w:rsidR="00584551" w:rsidRPr="000D3A79">
        <w:rPr>
          <w:b/>
          <w:color w:val="auto"/>
        </w:rPr>
        <w:fldChar w:fldCharType="begin"/>
      </w:r>
      <w:r w:rsidR="00A24EA1" w:rsidRPr="000D3A79">
        <w:instrText xml:space="preserve"> XE "</w:instrText>
      </w:r>
      <w:r w:rsidR="00A24EA1" w:rsidRPr="000D3A79">
        <w:rPr>
          <w:b/>
          <w:color w:val="auto"/>
        </w:rPr>
        <w:instrText>Вулкан</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Геологическое образование, возникающее над каналами и трещинами в земной коре, по которым на земную поверхность извергаются лава, пепел, горячие газы, пары воды и обломки горных пород.</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Вулканическое землетрясение</w:t>
      </w:r>
      <w:r w:rsidR="00584551" w:rsidRPr="000D3A79">
        <w:rPr>
          <w:b/>
          <w:color w:val="auto"/>
        </w:rPr>
        <w:fldChar w:fldCharType="begin"/>
      </w:r>
      <w:r w:rsidR="00A24EA1" w:rsidRPr="000D3A79">
        <w:instrText xml:space="preserve"> XE "</w:instrText>
      </w:r>
      <w:r w:rsidR="00A24EA1" w:rsidRPr="000D3A79">
        <w:rPr>
          <w:b/>
          <w:color w:val="auto"/>
        </w:rPr>
        <w:instrText>Вулканическое землетрясение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Слабое колебание земной поверхности, вызываемое дрожанием стенок магмопроводящих каналов при движении магмы в процессе подготовки или в момент вулканического извержения.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29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Вулканическое извержение</w:t>
      </w:r>
      <w:r w:rsidR="00584551" w:rsidRPr="000D3A79">
        <w:rPr>
          <w:b/>
          <w:color w:val="auto"/>
        </w:rPr>
        <w:fldChar w:fldCharType="begin"/>
      </w:r>
      <w:r w:rsidR="00A24EA1" w:rsidRPr="000D3A79">
        <w:instrText xml:space="preserve"> XE "</w:instrText>
      </w:r>
      <w:r w:rsidR="00A24EA1" w:rsidRPr="000D3A79">
        <w:rPr>
          <w:b/>
          <w:color w:val="auto"/>
        </w:rPr>
        <w:instrText>Вулканическое извержение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Период активной деятельности вулкана, когда он выбрасывает на земную поверхность раскаленные или горячие твердые, жидкие и газообразные вулканические продукты и изливает лаву.</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Лава</w:t>
      </w:r>
      <w:r w:rsidR="00584551" w:rsidRPr="000D3A79">
        <w:rPr>
          <w:b/>
          <w:color w:val="auto"/>
        </w:rPr>
        <w:fldChar w:fldCharType="begin"/>
      </w:r>
      <w:r w:rsidR="00A24EA1" w:rsidRPr="000D3A79">
        <w:instrText xml:space="preserve"> XE "</w:instrText>
      </w:r>
      <w:r w:rsidR="00A24EA1" w:rsidRPr="000D3A79">
        <w:rPr>
          <w:b/>
          <w:color w:val="auto"/>
        </w:rPr>
        <w:instrText>Лава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Раскаленная жидкая или очень вязкая масса, изливающаяся на поверхность Земли при извержениях вулканов.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Лавовый поток</w:t>
      </w:r>
      <w:r w:rsidR="00584551" w:rsidRPr="000D3A79">
        <w:rPr>
          <w:b/>
          <w:color w:val="auto"/>
        </w:rPr>
        <w:fldChar w:fldCharType="begin"/>
      </w:r>
      <w:r w:rsidR="00A24EA1" w:rsidRPr="000D3A79">
        <w:instrText xml:space="preserve"> XE "</w:instrText>
      </w:r>
      <w:r w:rsidR="00A24EA1" w:rsidRPr="000D3A79">
        <w:rPr>
          <w:b/>
          <w:color w:val="auto"/>
        </w:rPr>
        <w:instrText>Лавовый поток</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Форма залегания лавы, излившейся из вулкана, характеризующаяся значительной, достигающей нескольких десятков километров, длиной при относительно небольшой ширине и мощности.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Вулканический пепел</w:t>
      </w:r>
      <w:r w:rsidR="00584551" w:rsidRPr="000D3A79">
        <w:rPr>
          <w:b/>
          <w:color w:val="auto"/>
        </w:rPr>
        <w:fldChar w:fldCharType="begin"/>
      </w:r>
      <w:r w:rsidR="00A24EA1" w:rsidRPr="000D3A79">
        <w:instrText xml:space="preserve"> XE "</w:instrText>
      </w:r>
      <w:r w:rsidR="00A24EA1" w:rsidRPr="000D3A79">
        <w:rPr>
          <w:b/>
          <w:color w:val="auto"/>
        </w:rPr>
        <w:instrText>Вулканический пепел</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Один из продуктов измельчения магмы. Состоит из частиц пыли и песка менее 2 мм, возникающий в процессе извержения вулканов.</w:t>
      </w:r>
    </w:p>
    <w:p w:rsidR="009872D5" w:rsidRPr="000D3A79" w:rsidRDefault="009872D5" w:rsidP="00FA23D1">
      <w:pPr>
        <w:spacing w:after="0" w:line="360" w:lineRule="exact"/>
        <w:ind w:firstLine="709"/>
        <w:jc w:val="both"/>
        <w:rPr>
          <w:color w:val="auto"/>
          <w:sz w:val="24"/>
        </w:rPr>
      </w:pPr>
      <w:r w:rsidRPr="000D3A79">
        <w:rPr>
          <w:color w:val="auto"/>
          <w:sz w:val="24"/>
        </w:rPr>
        <w:t>Примечание. Вулканический пепел может долгое время находиться во взвешенном состоянии в атмосфере и может быть источником чрезвычайных ситуаций на воздушном транспорте и причиной значительного материального ущерба.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Обвал</w:t>
      </w:r>
      <w:r w:rsidR="00584551" w:rsidRPr="000D3A79">
        <w:rPr>
          <w:b/>
          <w:color w:val="auto"/>
        </w:rPr>
        <w:fldChar w:fldCharType="begin"/>
      </w:r>
      <w:r w:rsidR="00A24EA1" w:rsidRPr="000D3A79">
        <w:instrText xml:space="preserve"> XE "</w:instrText>
      </w:r>
      <w:r w:rsidR="00A24EA1" w:rsidRPr="000D3A79">
        <w:rPr>
          <w:b/>
          <w:color w:val="auto"/>
        </w:rPr>
        <w:instrText>Обвал</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Отрыв и падение больших масс горных пород на крутых и обрывистых склонах гор, речных долин и морских побережий,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Оползень</w:t>
      </w:r>
      <w:r w:rsidR="00584551" w:rsidRPr="000D3A79">
        <w:rPr>
          <w:b/>
          <w:color w:val="auto"/>
        </w:rPr>
        <w:fldChar w:fldCharType="begin"/>
      </w:r>
      <w:r w:rsidR="00A24EA1" w:rsidRPr="000D3A79">
        <w:instrText xml:space="preserve"> XE "</w:instrText>
      </w:r>
      <w:r w:rsidR="00A24EA1" w:rsidRPr="000D3A79">
        <w:rPr>
          <w:b/>
          <w:color w:val="auto"/>
        </w:rPr>
        <w:instrText>Оползень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Отрыв и/или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антропогенного воздействия.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Противооползневая защита</w:t>
      </w:r>
      <w:r w:rsidR="00584551" w:rsidRPr="000D3A79">
        <w:rPr>
          <w:b/>
          <w:color w:val="auto"/>
        </w:rPr>
        <w:fldChar w:fldCharType="begin"/>
      </w:r>
      <w:r w:rsidR="00A24EA1" w:rsidRPr="000D3A79">
        <w:instrText xml:space="preserve"> XE "</w:instrText>
      </w:r>
      <w:r w:rsidR="00A24EA1" w:rsidRPr="000D3A79">
        <w:rPr>
          <w:b/>
          <w:color w:val="auto"/>
        </w:rPr>
        <w:instrText>Противооползневая защита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Комплекс охранно-ограничительных и инженерно-технических мероприятий, направленных на предотвращение возникновения и развития оползневого процесса, защиту людей и территорий от оползней, а также своевременное информирование органов исполнительной власти и/или местного самоуправления и населения об угрозе возникновения оползня.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Курумы</w:t>
      </w:r>
      <w:r w:rsidR="00584551" w:rsidRPr="000D3A79">
        <w:rPr>
          <w:b/>
          <w:color w:val="auto"/>
        </w:rPr>
        <w:fldChar w:fldCharType="begin"/>
      </w:r>
      <w:r w:rsidR="00A24EA1" w:rsidRPr="000D3A79">
        <w:instrText xml:space="preserve"> XE "</w:instrText>
      </w:r>
      <w:r w:rsidR="00A24EA1" w:rsidRPr="000D3A79">
        <w:rPr>
          <w:b/>
          <w:color w:val="auto"/>
        </w:rPr>
        <w:instrText>Курумы</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Подвижные скопления дресвяно-щебнисто-глыбового материала на склонах различной крутизны (от 3° до 45°), сложенные преимущественно скальными породами.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CD48ED" w:rsidP="00FA23D1">
      <w:pPr>
        <w:numPr>
          <w:ilvl w:val="0"/>
          <w:numId w:val="14"/>
        </w:numPr>
        <w:spacing w:before="120" w:after="0" w:line="360" w:lineRule="exact"/>
        <w:ind w:left="0" w:firstLine="709"/>
        <w:jc w:val="both"/>
        <w:rPr>
          <w:b/>
          <w:color w:val="auto"/>
        </w:rPr>
      </w:pPr>
      <w:r w:rsidRPr="000D3A79">
        <w:rPr>
          <w:b/>
          <w:color w:val="auto"/>
        </w:rPr>
        <w:t xml:space="preserve">Карстовая </w:t>
      </w:r>
      <w:r w:rsidR="009872D5" w:rsidRPr="000D3A79">
        <w:rPr>
          <w:b/>
          <w:color w:val="auto"/>
        </w:rPr>
        <w:t xml:space="preserve">просадка [провал] земной поверхности; </w:t>
      </w:r>
      <w:r w:rsidR="009872D5" w:rsidRPr="000D3A79">
        <w:rPr>
          <w:color w:val="auto"/>
        </w:rPr>
        <w:t>карст</w:t>
      </w:r>
      <w:r w:rsidR="00584551" w:rsidRPr="000D3A79">
        <w:rPr>
          <w:color w:val="auto"/>
        </w:rPr>
        <w:fldChar w:fldCharType="begin"/>
      </w:r>
      <w:r w:rsidRPr="000D3A79">
        <w:instrText xml:space="preserve"> XE "</w:instrText>
      </w:r>
      <w:r w:rsidRPr="000D3A79">
        <w:rPr>
          <w:b/>
          <w:color w:val="auto"/>
        </w:rPr>
        <w:instrText>Карстовая просадка [провал] земной поверхности</w:instrText>
      </w:r>
      <w:r w:rsidRPr="000D3A79">
        <w:instrText>\</w:instrText>
      </w:r>
      <w:r w:rsidRPr="000D3A79">
        <w:rPr>
          <w:b/>
          <w:color w:val="auto"/>
        </w:rPr>
        <w:instrText xml:space="preserve">; </w:instrText>
      </w:r>
      <w:r w:rsidRPr="000D3A79">
        <w:rPr>
          <w:color w:val="auto"/>
        </w:rPr>
        <w:instrText>карст</w:instrText>
      </w:r>
      <w:r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Локальное обрушение земной поверхности над подземными пустотами, образовавшимися из-за растворения и/или вымывания грунтовыми водами (суффозия) мягких осадочных пород (л</w:t>
      </w:r>
      <w:r w:rsidR="00D345EB" w:rsidRPr="000D3A79">
        <w:rPr>
          <w:color w:val="auto"/>
        </w:rPr>
        <w:t>е</w:t>
      </w:r>
      <w:r w:rsidRPr="000D3A79">
        <w:rPr>
          <w:color w:val="auto"/>
        </w:rPr>
        <w:t>сс), известняка, гипса, доломита и др. Может привести к гибели людей и причинению значительного материального ущерба.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Камнепад</w:t>
      </w:r>
      <w:r w:rsidR="00584551" w:rsidRPr="000D3A79">
        <w:rPr>
          <w:b/>
          <w:color w:val="auto"/>
        </w:rPr>
        <w:fldChar w:fldCharType="begin"/>
      </w:r>
      <w:r w:rsidR="00A24EA1" w:rsidRPr="000D3A79">
        <w:instrText xml:space="preserve"> XE "</w:instrText>
      </w:r>
      <w:r w:rsidR="00A24EA1" w:rsidRPr="000D3A79">
        <w:rPr>
          <w:b/>
          <w:color w:val="auto"/>
        </w:rPr>
        <w:instrText>Камнепад</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Обрушение или скатывание со склонов обломков горных пород под влиянием силы тяжести.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39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 xml:space="preserve">Мониторинг </w:t>
      </w:r>
      <w:r w:rsidRPr="000D3A79">
        <w:rPr>
          <w:color w:val="auto"/>
        </w:rPr>
        <w:t>&lt;геотехника&gt;</w:t>
      </w:r>
      <w:r w:rsidR="00584551" w:rsidRPr="000D3A79">
        <w:rPr>
          <w:color w:val="auto"/>
        </w:rPr>
        <w:fldChar w:fldCharType="begin"/>
      </w:r>
      <w:r w:rsidR="004B08F6" w:rsidRPr="000D3A79">
        <w:instrText xml:space="preserve"> XE "</w:instrText>
      </w:r>
      <w:r w:rsidR="004B08F6" w:rsidRPr="000D3A79">
        <w:rPr>
          <w:b/>
          <w:color w:val="auto"/>
        </w:rPr>
        <w:instrText xml:space="preserve">Мониторинг </w:instrText>
      </w:r>
      <w:r w:rsidR="004B08F6" w:rsidRPr="000D3A79">
        <w:rPr>
          <w:color w:val="auto"/>
        </w:rPr>
        <w:instrText>&lt;геотехника&gt;</w:instrText>
      </w:r>
      <w:r w:rsidR="004B08F6" w:rsidRPr="000D3A79">
        <w:instrText xml:space="preserve">" </w:instrText>
      </w:r>
      <w:r w:rsidR="00584551" w:rsidRPr="000D3A79">
        <w:rPr>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 геотехнике - единая система, включающая:</w:t>
      </w:r>
    </w:p>
    <w:p w:rsidR="009872D5" w:rsidRPr="000D3A79" w:rsidRDefault="009872D5" w:rsidP="00FA23D1">
      <w:pPr>
        <w:spacing w:after="0" w:line="360" w:lineRule="exact"/>
        <w:ind w:firstLine="709"/>
        <w:jc w:val="both"/>
        <w:rPr>
          <w:color w:val="auto"/>
        </w:rPr>
      </w:pPr>
      <w:r w:rsidRPr="000D3A79">
        <w:rPr>
          <w:color w:val="auto"/>
        </w:rPr>
        <w:t>комплексные наблюдения за инженерно-геологическими процессами, эффективностью инженерной защиты, состоянием сооружений и территорий в периоды строительства и эксплуатации объекта;</w:t>
      </w:r>
    </w:p>
    <w:p w:rsidR="009872D5" w:rsidRPr="000D3A79" w:rsidRDefault="009872D5" w:rsidP="00FA23D1">
      <w:pPr>
        <w:spacing w:after="0" w:line="360" w:lineRule="exact"/>
        <w:ind w:firstLine="709"/>
        <w:jc w:val="both"/>
        <w:rPr>
          <w:color w:val="auto"/>
        </w:rPr>
      </w:pPr>
      <w:r w:rsidRPr="000D3A79">
        <w:rPr>
          <w:color w:val="auto"/>
        </w:rPr>
        <w:t>анализ результатов наблюдений, расчетов и моделирования, рекомендаций по усилению инженерной защиты, совершенствованию конструкций сооружений и т.п.;</w:t>
      </w:r>
    </w:p>
    <w:p w:rsidR="009872D5" w:rsidRPr="000D3A79" w:rsidRDefault="009872D5" w:rsidP="00FA23D1">
      <w:pPr>
        <w:spacing w:after="0" w:line="360" w:lineRule="exact"/>
        <w:ind w:firstLine="709"/>
        <w:jc w:val="both"/>
        <w:rPr>
          <w:color w:val="auto"/>
        </w:rPr>
      </w:pPr>
      <w:r w:rsidRPr="000D3A79">
        <w:rPr>
          <w:color w:val="auto"/>
        </w:rPr>
        <w:t>проектирование дополнительных мероприятий по обеспечению надежности сооружений и эффективности инженерной защиты, по предотвращению социально-экологических последствий;</w:t>
      </w:r>
    </w:p>
    <w:p w:rsidR="009872D5" w:rsidRPr="000D3A79" w:rsidRDefault="009872D5" w:rsidP="00FA23D1">
      <w:pPr>
        <w:spacing w:after="0" w:line="360" w:lineRule="exact"/>
        <w:ind w:firstLine="709"/>
        <w:jc w:val="both"/>
        <w:rPr>
          <w:color w:val="auto"/>
        </w:rPr>
      </w:pPr>
      <w:r w:rsidRPr="000D3A79">
        <w:rPr>
          <w:color w:val="auto"/>
        </w:rPr>
        <w:t>осуществление дополнительных мероприятий при активном геотехническом надзоре.</w:t>
      </w:r>
    </w:p>
    <w:p w:rsidR="009872D5" w:rsidRPr="000D3A79" w:rsidRDefault="009872D5" w:rsidP="00FA23D1">
      <w:pPr>
        <w:spacing w:after="0" w:line="360" w:lineRule="exact"/>
        <w:ind w:firstLine="709"/>
        <w:jc w:val="both"/>
        <w:rPr>
          <w:color w:val="auto"/>
        </w:rPr>
      </w:pPr>
      <w:r w:rsidRPr="000D3A79">
        <w:rPr>
          <w:color w:val="auto"/>
        </w:rPr>
        <w:t>[</w:t>
      </w:r>
      <w:r w:rsidR="00132369" w:rsidRPr="000D3A79">
        <w:rPr>
          <w:color w:val="auto"/>
        </w:rPr>
        <w:t>под</w:t>
      </w:r>
      <w:r w:rsidRPr="000D3A79">
        <w:rPr>
          <w:bCs/>
          <w:color w:val="auto"/>
        </w:rPr>
        <w:t xml:space="preserve">пункт 3.7 </w:t>
      </w:r>
      <w:r w:rsidR="00132369" w:rsidRPr="000D3A79">
        <w:rPr>
          <w:bCs/>
          <w:color w:val="auto"/>
        </w:rPr>
        <w:t xml:space="preserve">пункта 3 </w:t>
      </w:r>
      <w:r w:rsidRPr="000D3A79">
        <w:rPr>
          <w:bCs/>
          <w:color w:val="auto"/>
        </w:rPr>
        <w:t>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49" w:name="_Toc189060208"/>
      <w:bookmarkStart w:id="150" w:name="_Toc223360981"/>
      <w:r w:rsidRPr="000D3A79">
        <w:rPr>
          <w:rFonts w:ascii="Times New Roman" w:hAnsi="Times New Roman" w:cs="Times New Roman"/>
          <w:b/>
          <w:i w:val="0"/>
          <w:color w:val="000000" w:themeColor="text1"/>
        </w:rPr>
        <w:t>Опасные гидрологические явления и процессы</w:t>
      </w:r>
      <w:bookmarkEnd w:id="149"/>
      <w:bookmarkEnd w:id="150"/>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Опасное гидрологическое явление</w:t>
      </w:r>
      <w:r w:rsidR="00584551" w:rsidRPr="000D3A79">
        <w:rPr>
          <w:b/>
          <w:color w:val="auto"/>
        </w:rPr>
        <w:fldChar w:fldCharType="begin"/>
      </w:r>
      <w:r w:rsidR="00A24EA1" w:rsidRPr="000D3A79">
        <w:instrText xml:space="preserve"> XE "</w:instrText>
      </w:r>
      <w:r w:rsidR="00A24EA1" w:rsidRPr="000D3A79">
        <w:rPr>
          <w:b/>
          <w:color w:val="auto"/>
        </w:rPr>
        <w:instrText>Опасное гидрологическое явление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Наводнение</w:t>
      </w:r>
      <w:r w:rsidR="00584551" w:rsidRPr="000D3A79">
        <w:rPr>
          <w:b/>
          <w:color w:val="auto"/>
        </w:rPr>
        <w:fldChar w:fldCharType="begin"/>
      </w:r>
      <w:r w:rsidR="00A24EA1" w:rsidRPr="000D3A79">
        <w:instrText xml:space="preserve"> XE "</w:instrText>
      </w:r>
      <w:r w:rsidR="00A24EA1" w:rsidRPr="000D3A79">
        <w:rPr>
          <w:b/>
          <w:color w:val="auto"/>
        </w:rPr>
        <w:instrText>Наводнение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Затопление территории водой, являющееся стихийным бедствием.</w:t>
      </w:r>
    </w:p>
    <w:p w:rsidR="009872D5" w:rsidRPr="000D3A79" w:rsidRDefault="009872D5" w:rsidP="00FA23D1">
      <w:pPr>
        <w:spacing w:after="0" w:line="360" w:lineRule="exact"/>
        <w:ind w:firstLine="709"/>
        <w:jc w:val="both"/>
        <w:rPr>
          <w:color w:val="auto"/>
          <w:sz w:val="24"/>
        </w:rPr>
      </w:pPr>
      <w:r w:rsidRPr="000D3A79">
        <w:rPr>
          <w:color w:val="auto"/>
          <w:sz w:val="24"/>
        </w:rPr>
        <w:t>Примечание. Наводнение может происходить в результате подъема уровня воды во время половодья или паводка, при заторе, зажоре, вследствие нагона в устье реки, а также при прорыве гидротехнических сооружений.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Половодье</w:t>
      </w:r>
      <w:r w:rsidR="00584551" w:rsidRPr="000D3A79">
        <w:rPr>
          <w:b/>
          <w:color w:val="auto"/>
        </w:rPr>
        <w:fldChar w:fldCharType="begin"/>
      </w:r>
      <w:r w:rsidR="00A24EA1" w:rsidRPr="000D3A79">
        <w:instrText xml:space="preserve"> XE "</w:instrText>
      </w:r>
      <w:r w:rsidR="00A24EA1" w:rsidRPr="000D3A79">
        <w:rPr>
          <w:b/>
          <w:color w:val="auto"/>
        </w:rPr>
        <w:instrText>Половодье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подъемом уровня воды, и вызываемая снеготаянием или совместным таянием снега и ледников.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Паводок</w:t>
      </w:r>
      <w:r w:rsidR="00584551" w:rsidRPr="000D3A79">
        <w:rPr>
          <w:b/>
          <w:color w:val="auto"/>
        </w:rPr>
        <w:fldChar w:fldCharType="begin"/>
      </w:r>
      <w:r w:rsidR="00A24EA1" w:rsidRPr="000D3A79">
        <w:instrText xml:space="preserve"> XE "</w:instrText>
      </w:r>
      <w:r w:rsidR="00A24EA1" w:rsidRPr="000D3A79">
        <w:rPr>
          <w:b/>
          <w:color w:val="auto"/>
        </w:rPr>
        <w:instrText>Паводок</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Фаза водного режима реки, которая может многократно повторяться в различные сезоны года, характеризуется интенсивным обычно кратковременным увеличением расходов и уровней воды и вызывается дождями или снеготаянием во время оттепелей.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Катастрофический паводок</w:t>
      </w:r>
      <w:r w:rsidR="00584551" w:rsidRPr="000D3A79">
        <w:rPr>
          <w:b/>
          <w:color w:val="auto"/>
        </w:rPr>
        <w:fldChar w:fldCharType="begin"/>
      </w:r>
      <w:r w:rsidR="00A24EA1" w:rsidRPr="000D3A79">
        <w:instrText xml:space="preserve"> XE "</w:instrText>
      </w:r>
      <w:r w:rsidR="00A24EA1" w:rsidRPr="000D3A79">
        <w:rPr>
          <w:b/>
          <w:color w:val="auto"/>
        </w:rPr>
        <w:instrText>Катастрофический паводок</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Выдающийся по величине и редкий по повторяемости паводок, могущий вызвать жертвы и разрушения.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Затор</w:t>
      </w:r>
      <w:r w:rsidR="00584551" w:rsidRPr="000D3A79">
        <w:rPr>
          <w:b/>
          <w:color w:val="auto"/>
        </w:rPr>
        <w:fldChar w:fldCharType="begin"/>
      </w:r>
      <w:r w:rsidR="00A24EA1" w:rsidRPr="000D3A79">
        <w:instrText xml:space="preserve"> XE "</w:instrText>
      </w:r>
      <w:r w:rsidR="00A24EA1" w:rsidRPr="000D3A79">
        <w:rPr>
          <w:b/>
          <w:color w:val="auto"/>
        </w:rPr>
        <w:instrText>Затор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Скопление льдин в русле реки во время ледохода, вызывающее стеснение водного сечения и связанный с этим подъем уровня воды.</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Зажор</w:t>
      </w:r>
      <w:r w:rsidR="00584551" w:rsidRPr="000D3A79">
        <w:rPr>
          <w:b/>
          <w:color w:val="auto"/>
        </w:rPr>
        <w:fldChar w:fldCharType="begin"/>
      </w:r>
      <w:r w:rsidR="00A24EA1" w:rsidRPr="000D3A79">
        <w:instrText xml:space="preserve"> XE "</w:instrText>
      </w:r>
      <w:r w:rsidR="00A24EA1" w:rsidRPr="000D3A79">
        <w:rPr>
          <w:b/>
          <w:color w:val="auto"/>
        </w:rPr>
        <w:instrText>Зажор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Скопление шуги с включением мелкобитого льда в русле реки, вызывающее стеснение водного сечения и связанный с этим подъем уровня воды.</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Цунами</w:t>
      </w:r>
      <w:r w:rsidR="00584551" w:rsidRPr="000D3A79">
        <w:rPr>
          <w:b/>
          <w:color w:val="auto"/>
        </w:rPr>
        <w:fldChar w:fldCharType="begin"/>
      </w:r>
      <w:r w:rsidR="00A24EA1" w:rsidRPr="000D3A79">
        <w:instrText xml:space="preserve"> XE "</w:instrText>
      </w:r>
      <w:r w:rsidR="00A24EA1" w:rsidRPr="000D3A79">
        <w:rPr>
          <w:b/>
          <w:color w:val="auto"/>
        </w:rPr>
        <w:instrText>Цунами</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Длинные морские волны, возникающие в результате подводных и прибрежных землетрясений, вулканических извержений и оползней.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Затопление</w:t>
      </w:r>
      <w:r w:rsidR="00584551" w:rsidRPr="000D3A79">
        <w:rPr>
          <w:b/>
          <w:color w:val="auto"/>
        </w:rPr>
        <w:fldChar w:fldCharType="begin"/>
      </w:r>
      <w:r w:rsidR="00A24EA1" w:rsidRPr="000D3A79">
        <w:instrText xml:space="preserve"> XE "</w:instrText>
      </w:r>
      <w:r w:rsidR="00A24EA1" w:rsidRPr="000D3A79">
        <w:rPr>
          <w:b/>
          <w:color w:val="auto"/>
        </w:rPr>
        <w:instrText>Затопление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Покрытие территории водой в период половодья или паводков.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Подтопление</w:t>
      </w:r>
      <w:r w:rsidR="00584551" w:rsidRPr="000D3A79">
        <w:rPr>
          <w:b/>
          <w:color w:val="auto"/>
        </w:rPr>
        <w:fldChar w:fldCharType="begin"/>
      </w:r>
      <w:r w:rsidR="00A24EA1" w:rsidRPr="000D3A79">
        <w:instrText xml:space="preserve"> XE "</w:instrText>
      </w:r>
      <w:r w:rsidR="00A24EA1" w:rsidRPr="000D3A79">
        <w:rPr>
          <w:b/>
          <w:color w:val="auto"/>
        </w:rPr>
        <w:instrText>Подтопление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Повышение уровня грунтовых вод, нарушающее нормальное использование территории, строительство и эксплуатацию расположенных на ней объектов.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49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затопления</w:t>
      </w:r>
      <w:r w:rsidR="00584551" w:rsidRPr="000D3A79">
        <w:rPr>
          <w:b/>
          <w:color w:val="auto"/>
        </w:rPr>
        <w:fldChar w:fldCharType="begin"/>
      </w:r>
      <w:r w:rsidR="00A24EA1" w:rsidRPr="000D3A79">
        <w:instrText xml:space="preserve"> XE "</w:instrText>
      </w:r>
      <w:r w:rsidR="00A24EA1" w:rsidRPr="000D3A79">
        <w:rPr>
          <w:b/>
          <w:color w:val="auto"/>
        </w:rPr>
        <w:instrText>Зона затопления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Территория, покрываемая водой в результате превышения притока воды по сравнению с пропускной способностью русла.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вероятного затопления</w:t>
      </w:r>
      <w:r w:rsidR="00584551" w:rsidRPr="000D3A79">
        <w:rPr>
          <w:b/>
          <w:color w:val="auto"/>
        </w:rPr>
        <w:fldChar w:fldCharType="begin"/>
      </w:r>
      <w:r w:rsidR="00A24EA1" w:rsidRPr="000D3A79">
        <w:instrText xml:space="preserve"> XE "</w:instrText>
      </w:r>
      <w:r w:rsidR="00A24EA1" w:rsidRPr="000D3A79">
        <w:rPr>
          <w:b/>
          <w:color w:val="auto"/>
        </w:rPr>
        <w:instrText>Зона вероятного затопления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Территория, в пределах которой возможно или прогнозируется образование зоны затопления.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катастрофического затопления</w:t>
      </w:r>
      <w:r w:rsidR="00584551" w:rsidRPr="000D3A79">
        <w:rPr>
          <w:b/>
          <w:color w:val="auto"/>
        </w:rPr>
        <w:fldChar w:fldCharType="begin"/>
      </w:r>
      <w:r w:rsidR="00A24EA1" w:rsidRPr="000D3A79">
        <w:instrText xml:space="preserve"> XE "</w:instrText>
      </w:r>
      <w:r w:rsidR="00A24EA1" w:rsidRPr="000D3A79">
        <w:rPr>
          <w:b/>
          <w:color w:val="auto"/>
        </w:rPr>
        <w:instrText>Зона катастрофического затопления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Зона затопления, на которой произошла гибель людей, сельскохозяйственных животных и растений, повреждены или уничтожены материальные ценности, а также нанесен ущерб окружающей среде.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вероятного катастрофического затопления</w:t>
      </w:r>
      <w:r w:rsidR="00584551" w:rsidRPr="000D3A79">
        <w:rPr>
          <w:b/>
          <w:color w:val="auto"/>
        </w:rPr>
        <w:fldChar w:fldCharType="begin"/>
      </w:r>
      <w:r w:rsidR="00A24EA1" w:rsidRPr="000D3A79">
        <w:instrText xml:space="preserve"> XE "</w:instrText>
      </w:r>
      <w:r w:rsidR="00A24EA1" w:rsidRPr="000D3A79">
        <w:rPr>
          <w:b/>
          <w:color w:val="auto"/>
        </w:rPr>
        <w:instrText>Зона вероятного катастрофического затопления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Зона вероятного затопления, на которой ожидается или возможна гибель людей, сельскохозяйственных животных и растений, повреждение или уничтожение материальных ценностей, а также ущерб окружающей среде.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Сель</w:t>
      </w:r>
      <w:r w:rsidR="00584551" w:rsidRPr="000D3A79">
        <w:rPr>
          <w:b/>
          <w:color w:val="auto"/>
        </w:rPr>
        <w:fldChar w:fldCharType="begin"/>
      </w:r>
      <w:r w:rsidR="00A24EA1" w:rsidRPr="000D3A79">
        <w:instrText xml:space="preserve"> XE "</w:instrText>
      </w:r>
      <w:r w:rsidR="00A24EA1" w:rsidRPr="000D3A79">
        <w:rPr>
          <w:b/>
          <w:color w:val="auto"/>
        </w:rPr>
        <w:instrText>Сель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 результате интенсивных дождей или бурного таяния снега, а также прорыва завалов и морен.</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54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Селеопасная территория</w:t>
      </w:r>
      <w:r w:rsidR="00584551" w:rsidRPr="000D3A79">
        <w:rPr>
          <w:b/>
          <w:color w:val="auto"/>
        </w:rPr>
        <w:fldChar w:fldCharType="begin"/>
      </w:r>
      <w:r w:rsidR="00A24EA1" w:rsidRPr="000D3A79">
        <w:instrText xml:space="preserve"> XE "</w:instrText>
      </w:r>
      <w:r w:rsidR="00A24EA1" w:rsidRPr="000D3A79">
        <w:rPr>
          <w:b/>
          <w:color w:val="auto"/>
        </w:rPr>
        <w:instrText>Селеопасная территория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Территория, характеризуемая интенсивностью развития селевых процессов, представляющих опасность для людей и их имущества, объектов экономики и окружающей среды.</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55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Противоселевая защита</w:t>
      </w:r>
      <w:r w:rsidR="00584551" w:rsidRPr="000D3A79">
        <w:rPr>
          <w:b/>
          <w:color w:val="auto"/>
        </w:rPr>
        <w:fldChar w:fldCharType="begin"/>
      </w:r>
      <w:r w:rsidR="00A24EA1" w:rsidRPr="000D3A79">
        <w:instrText xml:space="preserve"> XE "</w:instrText>
      </w:r>
      <w:r w:rsidR="00A24EA1" w:rsidRPr="000D3A79">
        <w:rPr>
          <w:b/>
          <w:color w:val="auto"/>
        </w:rPr>
        <w:instrText>Противоселевая защита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Комплекс охранно-ограничительных и инженерно-технических мероприятий, направленных на предотвращение возникновения и развития селевых процессов, а также своевременное информирование органов исполнительной власти или местного самоуправления и населения об угрозе возникновения селей.</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56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Лавина</w:t>
      </w:r>
      <w:r w:rsidR="00584551" w:rsidRPr="000D3A79">
        <w:rPr>
          <w:b/>
          <w:color w:val="auto"/>
        </w:rPr>
        <w:fldChar w:fldCharType="begin"/>
      </w:r>
      <w:r w:rsidR="00A24EA1" w:rsidRPr="000D3A79">
        <w:instrText xml:space="preserve"> XE "</w:instrText>
      </w:r>
      <w:r w:rsidR="00A24EA1" w:rsidRPr="000D3A79">
        <w:rPr>
          <w:b/>
          <w:color w:val="auto"/>
        </w:rPr>
        <w:instrText>Лавина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Быстрое, внезапно возникающее движение снега и (или) льда вниз по крутым склонам гор, представляющее угрозу жизни и здоровью людей и их имуществу, наносящее ущерб объектам экономики и окружающей среде.</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57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Лавиноопасная территория</w:t>
      </w:r>
      <w:r w:rsidR="00584551" w:rsidRPr="000D3A79">
        <w:rPr>
          <w:b/>
          <w:color w:val="auto"/>
        </w:rPr>
        <w:fldChar w:fldCharType="begin"/>
      </w:r>
      <w:r w:rsidR="00A24EA1" w:rsidRPr="000D3A79">
        <w:instrText xml:space="preserve"> XE "</w:instrText>
      </w:r>
      <w:r w:rsidR="00A24EA1" w:rsidRPr="000D3A79">
        <w:rPr>
          <w:b/>
          <w:color w:val="auto"/>
        </w:rPr>
        <w:instrText>Лавиноопасная территория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Горная местность, на которой существует потенциальная опасность схода лавин, приводящих или способных привести к угрозе жизни и здоровью людей, нанести ущерб их имуществу, объектам экономики и окружающей среде.</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58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Противолавинная защита</w:t>
      </w:r>
      <w:r w:rsidR="00584551" w:rsidRPr="000D3A79">
        <w:rPr>
          <w:b/>
          <w:color w:val="auto"/>
        </w:rPr>
        <w:fldChar w:fldCharType="begin"/>
      </w:r>
      <w:r w:rsidR="00A24EA1" w:rsidRPr="000D3A79">
        <w:instrText xml:space="preserve"> XE "</w:instrText>
      </w:r>
      <w:r w:rsidR="00A24EA1" w:rsidRPr="000D3A79">
        <w:rPr>
          <w:b/>
          <w:color w:val="auto"/>
        </w:rPr>
        <w:instrText>Противолавинная защита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Комплекс охранно-ограничительных и инженерно-технических мероприятий, направленных на предотвращение возникновения лавинообразующих процессов, а также своевременное информирование органов исполнительной власти или местного самоуправления и населения об угрозе схода лавин.</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59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51" w:name="_Toc189060209"/>
      <w:bookmarkStart w:id="152" w:name="_Toc223360982"/>
      <w:r w:rsidRPr="000D3A79">
        <w:rPr>
          <w:rFonts w:ascii="Times New Roman" w:hAnsi="Times New Roman" w:cs="Times New Roman"/>
          <w:b/>
          <w:i w:val="0"/>
          <w:color w:val="000000" w:themeColor="text1"/>
        </w:rPr>
        <w:t>Опасные метеорологические явления и процессы</w:t>
      </w:r>
      <w:bookmarkEnd w:id="151"/>
      <w:bookmarkEnd w:id="152"/>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Опасное метеорологическое явление</w:t>
      </w:r>
      <w:r w:rsidR="00584551" w:rsidRPr="000D3A79">
        <w:rPr>
          <w:b/>
          <w:color w:val="auto"/>
        </w:rPr>
        <w:fldChar w:fldCharType="begin"/>
      </w:r>
      <w:r w:rsidR="00A24EA1" w:rsidRPr="000D3A79">
        <w:instrText xml:space="preserve"> XE "</w:instrText>
      </w:r>
      <w:r w:rsidR="00A24EA1" w:rsidRPr="000D3A79">
        <w:rPr>
          <w:b/>
          <w:color w:val="auto"/>
        </w:rPr>
        <w:instrText>Опасное метеорологическое явление</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и их имущество, сельскохозяйственных животных и растения, объекты экономики и окружающую среду.</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Сильный ветер</w:t>
      </w:r>
      <w:r w:rsidR="00584551" w:rsidRPr="000D3A79">
        <w:rPr>
          <w:b/>
          <w:color w:val="auto"/>
        </w:rPr>
        <w:fldChar w:fldCharType="begin"/>
      </w:r>
      <w:r w:rsidR="00A24EA1" w:rsidRPr="000D3A79">
        <w:instrText xml:space="preserve"> XE "</w:instrText>
      </w:r>
      <w:r w:rsidR="00A24EA1" w:rsidRPr="000D3A79">
        <w:rPr>
          <w:b/>
          <w:color w:val="auto"/>
        </w:rPr>
        <w:instrText>Сильный ветер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Движение воздуха относительно земной поверхности со скоростью или горизонтальной составляющей 10,8-13,8 м/с.</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Вихрь</w:t>
      </w:r>
      <w:r w:rsidR="00584551" w:rsidRPr="000D3A79">
        <w:rPr>
          <w:b/>
          <w:color w:val="auto"/>
        </w:rPr>
        <w:fldChar w:fldCharType="begin"/>
      </w:r>
      <w:r w:rsidR="00A24EA1" w:rsidRPr="000D3A79">
        <w:instrText xml:space="preserve"> XE "</w:instrText>
      </w:r>
      <w:r w:rsidR="00A24EA1" w:rsidRPr="000D3A79">
        <w:rPr>
          <w:b/>
          <w:color w:val="auto"/>
        </w:rPr>
        <w:instrText>Вихрь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Атмосферное образование с вращательным движением воздуха вокруг вертикальной или наклонной оси.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Ураган</w:t>
      </w:r>
      <w:r w:rsidR="00584551" w:rsidRPr="000D3A79">
        <w:rPr>
          <w:b/>
          <w:color w:val="auto"/>
        </w:rPr>
        <w:fldChar w:fldCharType="begin"/>
      </w:r>
      <w:r w:rsidR="00A24EA1" w:rsidRPr="000D3A79">
        <w:instrText xml:space="preserve"> XE "</w:instrText>
      </w:r>
      <w:r w:rsidR="00A24EA1" w:rsidRPr="000D3A79">
        <w:rPr>
          <w:b/>
          <w:color w:val="auto"/>
        </w:rPr>
        <w:instrText>Ураган</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Ветер разрушительной силы и значительной продолжительности, скорость которого превышает 32,7 м/с. (12 баллов и выше по шкале Бофорта).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Циклон</w:t>
      </w:r>
      <w:r w:rsidR="00584551" w:rsidRPr="000D3A79">
        <w:rPr>
          <w:b/>
          <w:color w:val="auto"/>
        </w:rPr>
        <w:fldChar w:fldCharType="begin"/>
      </w:r>
      <w:r w:rsidR="00A24EA1" w:rsidRPr="000D3A79">
        <w:instrText xml:space="preserve"> XE "</w:instrText>
      </w:r>
      <w:r w:rsidR="00A24EA1" w:rsidRPr="000D3A79">
        <w:rPr>
          <w:b/>
          <w:color w:val="auto"/>
        </w:rPr>
        <w:instrText>Циклон</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Атмосферное возмущение с пониженным давлением воздуха и ураганными скоростями ветра, возникающее в тропических широтах и вызывающее огромные разрушения и гибель людей.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Тайфун</w:t>
      </w:r>
      <w:r w:rsidR="00584551" w:rsidRPr="000D3A79">
        <w:rPr>
          <w:b/>
          <w:color w:val="auto"/>
        </w:rPr>
        <w:fldChar w:fldCharType="begin"/>
      </w:r>
      <w:r w:rsidR="00A24EA1" w:rsidRPr="000D3A79">
        <w:instrText xml:space="preserve"> XE "</w:instrText>
      </w:r>
      <w:r w:rsidR="00A24EA1" w:rsidRPr="000D3A79">
        <w:rPr>
          <w:b/>
          <w:color w:val="auto"/>
        </w:rPr>
        <w:instrText>Тайфун</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Местное название тропических циклонов, возникающих в районе Южно-Китайского моря, Филиппинских островов.</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Шторм</w:t>
      </w:r>
      <w:r w:rsidR="00584551" w:rsidRPr="000D3A79">
        <w:rPr>
          <w:b/>
          <w:color w:val="auto"/>
        </w:rPr>
        <w:fldChar w:fldCharType="begin"/>
      </w:r>
      <w:r w:rsidR="00A24EA1" w:rsidRPr="000D3A79">
        <w:instrText xml:space="preserve"> XE "</w:instrText>
      </w:r>
      <w:r w:rsidR="00A24EA1" w:rsidRPr="000D3A79">
        <w:rPr>
          <w:b/>
          <w:color w:val="auto"/>
        </w:rPr>
        <w:instrText>Шторм</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Длительный, очень сильный ветер со скоростью 20-30 м/с (9-11 баллов по шкале Бофорта), вызывающий разрушения на суше и сильное волнение на море.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Смерч</w:t>
      </w:r>
      <w:r w:rsidR="00584551" w:rsidRPr="000D3A79">
        <w:rPr>
          <w:b/>
          <w:color w:val="auto"/>
        </w:rPr>
        <w:fldChar w:fldCharType="begin"/>
      </w:r>
      <w:r w:rsidR="00A24EA1" w:rsidRPr="000D3A79">
        <w:instrText xml:space="preserve"> XE "</w:instrText>
      </w:r>
      <w:r w:rsidR="00A24EA1" w:rsidRPr="000D3A79">
        <w:rPr>
          <w:b/>
          <w:color w:val="auto"/>
        </w:rPr>
        <w:instrText>Смерч</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Сильный маломасштабный атмосферный вихрь диаметром до 1000 м, в котором воздух вращается в виде воронки со скоростью 50-100 м/с и более, обладающий большой разрушительной силой.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Шквал</w:t>
      </w:r>
      <w:r w:rsidR="00584551" w:rsidRPr="000D3A79">
        <w:rPr>
          <w:b/>
          <w:color w:val="auto"/>
        </w:rPr>
        <w:fldChar w:fldCharType="begin"/>
      </w:r>
      <w:r w:rsidR="00A24EA1" w:rsidRPr="000D3A79">
        <w:instrText xml:space="preserve"> XE "</w:instrText>
      </w:r>
      <w:r w:rsidR="00A24EA1" w:rsidRPr="000D3A79">
        <w:rPr>
          <w:b/>
          <w:color w:val="auto"/>
        </w:rPr>
        <w:instrText>Шквал</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Резкое кратковременное усиление ветра до 20-30 м/с и выше, сопровождающееся изменением его направления, связанное с конвективными процессами.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Продолжительный дождь</w:t>
      </w:r>
      <w:r w:rsidR="00584551" w:rsidRPr="000D3A79">
        <w:rPr>
          <w:b/>
          <w:color w:val="auto"/>
        </w:rPr>
        <w:fldChar w:fldCharType="begin"/>
      </w:r>
      <w:r w:rsidR="00A24EA1" w:rsidRPr="000D3A79">
        <w:instrText xml:space="preserve"> XE "</w:instrText>
      </w:r>
      <w:r w:rsidR="00A24EA1" w:rsidRPr="000D3A79">
        <w:rPr>
          <w:b/>
          <w:color w:val="auto"/>
        </w:rPr>
        <w:instrText>Продолжительный дождь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Жидкие атмосферные осадки, выпадающие непрерывно или почти непрерывно в течение нескольких суток, могущие вызвать паводки, подтопление и затопление.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69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Гроза</w:t>
      </w:r>
      <w:r w:rsidR="00584551" w:rsidRPr="000D3A79">
        <w:rPr>
          <w:b/>
          <w:color w:val="auto"/>
        </w:rPr>
        <w:fldChar w:fldCharType="begin"/>
      </w:r>
      <w:r w:rsidR="00A24EA1" w:rsidRPr="000D3A79">
        <w:instrText xml:space="preserve"> XE "</w:instrText>
      </w:r>
      <w:r w:rsidR="00A24EA1" w:rsidRPr="000D3A79">
        <w:rPr>
          <w:b/>
          <w:color w:val="auto"/>
        </w:rPr>
        <w:instrText>Гроза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поверхностью, звуковыми явлениями, сильными осадками, нередко с градом.</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Ливень</w:t>
      </w:r>
      <w:r w:rsidR="00584551" w:rsidRPr="000D3A79">
        <w:rPr>
          <w:b/>
          <w:color w:val="auto"/>
        </w:rPr>
        <w:fldChar w:fldCharType="begin"/>
      </w:r>
      <w:r w:rsidR="00A24EA1" w:rsidRPr="000D3A79">
        <w:instrText xml:space="preserve"> XE "</w:instrText>
      </w:r>
      <w:r w:rsidR="00A24EA1" w:rsidRPr="000D3A79">
        <w:rPr>
          <w:b/>
          <w:color w:val="auto"/>
        </w:rPr>
        <w:instrText>Ливень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Кратковременные атмосферные осадки большой интенсивности (количество осадков 30 мм и более за 1 ч), обычно в виде дождя или снега.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Град</w:t>
      </w:r>
      <w:r w:rsidR="00584551" w:rsidRPr="000D3A79">
        <w:rPr>
          <w:b/>
          <w:color w:val="auto"/>
        </w:rPr>
        <w:fldChar w:fldCharType="begin"/>
      </w:r>
      <w:r w:rsidR="00A24EA1" w:rsidRPr="000D3A79">
        <w:instrText xml:space="preserve"> XE "</w:instrText>
      </w:r>
      <w:r w:rsidR="00A24EA1" w:rsidRPr="000D3A79">
        <w:rPr>
          <w:b/>
          <w:color w:val="auto"/>
        </w:rPr>
        <w:instrText>Град</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Снег</w:t>
      </w:r>
      <w:r w:rsidR="00584551" w:rsidRPr="000D3A79">
        <w:rPr>
          <w:b/>
          <w:color w:val="auto"/>
        </w:rPr>
        <w:fldChar w:fldCharType="begin"/>
      </w:r>
      <w:r w:rsidR="00A24EA1" w:rsidRPr="000D3A79">
        <w:instrText xml:space="preserve"> XE "</w:instrText>
      </w:r>
      <w:r w:rsidR="00A24EA1" w:rsidRPr="000D3A79">
        <w:rPr>
          <w:b/>
          <w:color w:val="auto"/>
        </w:rPr>
        <w:instrText>Снег</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Твердые атмосферные осадки, состоящие из ледяных кристаллов или снежинок различной формы, выпадающих из облаков при температуре воздуха ниже 0°С.</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Ледяной дождь</w:t>
      </w:r>
      <w:r w:rsidR="00584551" w:rsidRPr="000D3A79">
        <w:rPr>
          <w:b/>
          <w:color w:val="auto"/>
        </w:rPr>
        <w:fldChar w:fldCharType="begin"/>
      </w:r>
      <w:r w:rsidR="00A24EA1" w:rsidRPr="000D3A79">
        <w:instrText xml:space="preserve"> XE "</w:instrText>
      </w:r>
      <w:r w:rsidR="00A24EA1" w:rsidRPr="000D3A79">
        <w:rPr>
          <w:b/>
          <w:color w:val="auto"/>
        </w:rPr>
        <w:instrText>Ледяной дождь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Жидкие атмосферные осадки, выпадающие из облаков при наличии температурной инверсии, когда у поверхности земли находится холодный воздух с температурой ниже 0°С, а над ним слой более теплого воздуха с положительной температурой.</w:t>
      </w:r>
    </w:p>
    <w:p w:rsidR="009872D5" w:rsidRPr="000D3A79" w:rsidRDefault="009872D5" w:rsidP="00FA23D1">
      <w:pPr>
        <w:spacing w:after="0" w:line="360" w:lineRule="exact"/>
        <w:ind w:firstLine="709"/>
        <w:jc w:val="both"/>
        <w:rPr>
          <w:color w:val="auto"/>
          <w:sz w:val="24"/>
        </w:rPr>
      </w:pPr>
      <w:r w:rsidRPr="000D3A79">
        <w:rPr>
          <w:color w:val="auto"/>
          <w:sz w:val="24"/>
        </w:rPr>
        <w:t>Примечание. Приводит к гололеду, обледенению деревьев, проводов и металлических конструкций.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Гололед</w:t>
      </w:r>
      <w:r w:rsidR="00584551" w:rsidRPr="000D3A79">
        <w:rPr>
          <w:b/>
          <w:color w:val="auto"/>
        </w:rPr>
        <w:fldChar w:fldCharType="begin"/>
      </w:r>
      <w:r w:rsidR="00A24EA1" w:rsidRPr="000D3A79">
        <w:instrText xml:space="preserve"> XE "</w:instrText>
      </w:r>
      <w:r w:rsidR="00A24EA1" w:rsidRPr="000D3A79">
        <w:rPr>
          <w:b/>
          <w:color w:val="auto"/>
        </w:rPr>
        <w:instrText>Гололед</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Слой плотного льда, образующийся на земной поверхности и на предметах при замерзании переохлажденных капель дождя или тумана.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Заморозок</w:t>
      </w:r>
      <w:r w:rsidR="00584551" w:rsidRPr="000D3A79">
        <w:rPr>
          <w:b/>
          <w:color w:val="auto"/>
        </w:rPr>
        <w:fldChar w:fldCharType="begin"/>
      </w:r>
      <w:r w:rsidR="00A24EA1" w:rsidRPr="000D3A79">
        <w:instrText xml:space="preserve"> XE "</w:instrText>
      </w:r>
      <w:r w:rsidR="00A24EA1" w:rsidRPr="000D3A79">
        <w:rPr>
          <w:b/>
          <w:color w:val="auto"/>
        </w:rPr>
        <w:instrText>Заморозок</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Понижение температуры воздуха на поверхности почвы до нуля и ниже при положительной средней суточной температуре воздуха.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Сильный снегопад</w:t>
      </w:r>
      <w:r w:rsidR="00584551" w:rsidRPr="000D3A79">
        <w:rPr>
          <w:b/>
          <w:color w:val="auto"/>
        </w:rPr>
        <w:fldChar w:fldCharType="begin"/>
      </w:r>
      <w:r w:rsidR="00A24EA1" w:rsidRPr="000D3A79">
        <w:instrText xml:space="preserve"> XE "</w:instrText>
      </w:r>
      <w:r w:rsidR="00A24EA1" w:rsidRPr="000D3A79">
        <w:rPr>
          <w:b/>
          <w:color w:val="auto"/>
        </w:rPr>
        <w:instrText>Сильный снегопад</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Продолжительное интенсивное выпадение снега из облаков, приводящее к значительному ухудшению видимости и затруднению движения транспорта.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77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Сильная метель</w:t>
      </w:r>
      <w:r w:rsidR="00584551" w:rsidRPr="000D3A79">
        <w:rPr>
          <w:b/>
          <w:color w:val="auto"/>
        </w:rPr>
        <w:fldChar w:fldCharType="begin"/>
      </w:r>
      <w:r w:rsidR="00A24EA1" w:rsidRPr="000D3A79">
        <w:instrText xml:space="preserve"> XE "</w:instrText>
      </w:r>
      <w:r w:rsidR="00A24EA1" w:rsidRPr="000D3A79">
        <w:rPr>
          <w:b/>
          <w:color w:val="auto"/>
        </w:rPr>
        <w:instrText>Сильная метель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78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Туман</w:t>
      </w:r>
      <w:r w:rsidR="00584551" w:rsidRPr="000D3A79">
        <w:rPr>
          <w:b/>
          <w:color w:val="auto"/>
        </w:rPr>
        <w:fldChar w:fldCharType="begin"/>
      </w:r>
      <w:r w:rsidR="00A24EA1" w:rsidRPr="000D3A79">
        <w:instrText xml:space="preserve"> XE "</w:instrText>
      </w:r>
      <w:r w:rsidR="00A24EA1" w:rsidRPr="000D3A79">
        <w:rPr>
          <w:b/>
          <w:color w:val="auto"/>
        </w:rPr>
        <w:instrText>Туман</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79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Пыльная [песчаная] буря</w:t>
      </w:r>
      <w:r w:rsidR="00584551" w:rsidRPr="000D3A79">
        <w:rPr>
          <w:b/>
          <w:color w:val="auto"/>
        </w:rPr>
        <w:fldChar w:fldCharType="begin"/>
      </w:r>
      <w:r w:rsidR="00A24EA1" w:rsidRPr="000D3A79">
        <w:instrText xml:space="preserve"> XE "</w:instrText>
      </w:r>
      <w:r w:rsidR="00A24EA1" w:rsidRPr="000D3A79">
        <w:rPr>
          <w:b/>
          <w:color w:val="auto"/>
        </w:rPr>
        <w:instrText>Пыльная [песчаная] буря</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Перенос больших количеств пыли или песка сильным ветром, сопровождающийся ухудшением видимости, выдуванием верхнего слоя почвы вместе с семенами и молодыми растениями, засыпанием посевов и транспортных магистралей.</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80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Волны тепла и холода</w:t>
      </w:r>
      <w:r w:rsidR="00584551" w:rsidRPr="000D3A79">
        <w:rPr>
          <w:b/>
          <w:color w:val="auto"/>
        </w:rPr>
        <w:fldChar w:fldCharType="begin"/>
      </w:r>
      <w:r w:rsidR="00A24EA1" w:rsidRPr="000D3A79">
        <w:instrText xml:space="preserve"> XE "</w:instrText>
      </w:r>
      <w:r w:rsidR="00A24EA1" w:rsidRPr="000D3A79">
        <w:rPr>
          <w:b/>
          <w:color w:val="auto"/>
        </w:rPr>
        <w:instrText>Волны тепла и холода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Максимальная температура воздуха выше плюс 35°C и ниже минус 35°C в течение пяти суток и более, вызывающая увеличение смертности населения.</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81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Суховей</w:t>
      </w:r>
      <w:r w:rsidR="00584551" w:rsidRPr="000D3A79">
        <w:rPr>
          <w:b/>
          <w:color w:val="auto"/>
        </w:rPr>
        <w:fldChar w:fldCharType="begin"/>
      </w:r>
      <w:r w:rsidR="00A24EA1" w:rsidRPr="000D3A79">
        <w:instrText xml:space="preserve"> XE "</w:instrText>
      </w:r>
      <w:r w:rsidR="00A24EA1" w:rsidRPr="000D3A79">
        <w:rPr>
          <w:b/>
          <w:color w:val="auto"/>
        </w:rPr>
        <w:instrText>Суховей</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Тип погоды, характеризуемый высокой температурой воздуха и низкой относительной влажностью воздуха, часто в сочетании с умеренным (5,5-7,9 м/с) или сильным (10,8 м/с и более) ветром.</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82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40" w:lineRule="exact"/>
        <w:ind w:left="0" w:firstLine="709"/>
        <w:jc w:val="both"/>
        <w:rPr>
          <w:b/>
          <w:color w:val="auto"/>
        </w:rPr>
      </w:pPr>
      <w:r w:rsidRPr="000D3A79">
        <w:rPr>
          <w:b/>
          <w:color w:val="auto"/>
        </w:rPr>
        <w:t>Засуха</w:t>
      </w:r>
      <w:r w:rsidR="00584551" w:rsidRPr="000D3A79">
        <w:rPr>
          <w:b/>
          <w:color w:val="auto"/>
        </w:rPr>
        <w:fldChar w:fldCharType="begin"/>
      </w:r>
      <w:r w:rsidR="00A24EA1" w:rsidRPr="000D3A79">
        <w:instrText xml:space="preserve"> XE "</w:instrText>
      </w:r>
      <w:r w:rsidR="00A24EA1" w:rsidRPr="000D3A79">
        <w:rPr>
          <w:b/>
          <w:color w:val="auto"/>
        </w:rPr>
        <w:instrText>Засуха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40" w:lineRule="exact"/>
        <w:ind w:firstLine="709"/>
        <w:jc w:val="both"/>
        <w:rPr>
          <w:color w:val="auto"/>
        </w:rPr>
      </w:pPr>
      <w:r w:rsidRPr="000D3A79">
        <w:rPr>
          <w:color w:val="auto"/>
        </w:rPr>
        <w:t>Комплекс метеорологических факторов в виде продолжительного отсутствия осадков в сочетании с высокой температурой и понижением влажности воздуха.</w:t>
      </w:r>
    </w:p>
    <w:p w:rsidR="009872D5" w:rsidRPr="000D3A79" w:rsidRDefault="009872D5" w:rsidP="00FA23D1">
      <w:pPr>
        <w:spacing w:after="0" w:line="340" w:lineRule="exact"/>
        <w:ind w:firstLine="709"/>
        <w:jc w:val="both"/>
        <w:rPr>
          <w:color w:val="auto"/>
          <w:sz w:val="24"/>
        </w:rPr>
      </w:pPr>
      <w:r w:rsidRPr="000D3A79">
        <w:rPr>
          <w:color w:val="auto"/>
          <w:sz w:val="24"/>
        </w:rPr>
        <w:t>Примечание. Различают атмосферную засуху, т.е. состояние атмосферы, характеризующееся недостаточным выпадением осадков, высокой температурой и пониженной влажностью, и, как ее следствие, почвенную засуху, т.е. иссушение почвы, приводящее к нарушению водного баланса растений и вызывающее их угнетение или гибель.</w:t>
      </w:r>
    </w:p>
    <w:p w:rsidR="009872D5" w:rsidRPr="000D3A79" w:rsidRDefault="009872D5" w:rsidP="00FA23D1">
      <w:pPr>
        <w:spacing w:after="0" w:line="340" w:lineRule="exact"/>
        <w:ind w:firstLine="709"/>
        <w:jc w:val="both"/>
        <w:rPr>
          <w:color w:val="auto"/>
        </w:rPr>
      </w:pPr>
      <w:r w:rsidRPr="000D3A79">
        <w:rPr>
          <w:color w:val="auto"/>
        </w:rPr>
        <w:t>[</w:t>
      </w:r>
      <w:r w:rsidR="00EE1779" w:rsidRPr="000D3A79">
        <w:rPr>
          <w:bCs/>
          <w:color w:val="auto"/>
        </w:rPr>
        <w:t xml:space="preserve">подпункт 83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53" w:name="_Toc189060210"/>
      <w:bookmarkStart w:id="154" w:name="_Toc223360983"/>
      <w:r w:rsidRPr="000D3A79">
        <w:rPr>
          <w:rFonts w:ascii="Times New Roman" w:hAnsi="Times New Roman" w:cs="Times New Roman"/>
          <w:b/>
          <w:i w:val="0"/>
          <w:color w:val="000000" w:themeColor="text1"/>
        </w:rPr>
        <w:t>Космические опасности</w:t>
      </w:r>
      <w:bookmarkEnd w:id="153"/>
      <w:bookmarkEnd w:id="154"/>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Астероидно-кометная опасность</w:t>
      </w:r>
      <w:r w:rsidR="00584551" w:rsidRPr="000D3A79">
        <w:rPr>
          <w:b/>
          <w:color w:val="auto"/>
        </w:rPr>
        <w:fldChar w:fldCharType="begin"/>
      </w:r>
      <w:r w:rsidR="00A24EA1" w:rsidRPr="000D3A79">
        <w:instrText xml:space="preserve"> XE "</w:instrText>
      </w:r>
      <w:r w:rsidR="00A24EA1" w:rsidRPr="000D3A79">
        <w:rPr>
          <w:b/>
          <w:color w:val="auto"/>
        </w:rPr>
        <w:instrText>Астероидно-кометная опасность</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Событие космического происхождения или результат взаимодействия космических тел (астероидов или комет) с атмосферой и поверхностью земли, которые по своей интенсивности, масштабу распространения могут вызвать поражающее воздействие на людей, объекты экономики и окружающую природную среду.</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84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Космическая погода</w:t>
      </w:r>
      <w:r w:rsidR="00584551" w:rsidRPr="000D3A79">
        <w:rPr>
          <w:b/>
          <w:color w:val="auto"/>
        </w:rPr>
        <w:fldChar w:fldCharType="begin"/>
      </w:r>
      <w:r w:rsidR="00A24EA1" w:rsidRPr="000D3A79">
        <w:instrText xml:space="preserve"> XE "</w:instrText>
      </w:r>
      <w:r w:rsidR="00A24EA1" w:rsidRPr="000D3A79">
        <w:rPr>
          <w:b/>
          <w:color w:val="auto"/>
        </w:rPr>
        <w:instrText>Космическая погода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Электромагнитное излучение Солнца, которое может вызвать поражающее воздействие на людей, сельскохозяйственных животных и вызвать нарушения в работе объектов энергетики и связи.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85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Космический мусор</w:t>
      </w:r>
      <w:r w:rsidR="00584551" w:rsidRPr="000D3A79">
        <w:rPr>
          <w:b/>
          <w:color w:val="auto"/>
        </w:rPr>
        <w:fldChar w:fldCharType="begin"/>
      </w:r>
      <w:r w:rsidR="00A24EA1" w:rsidRPr="000D3A79">
        <w:instrText xml:space="preserve"> XE "</w:instrText>
      </w:r>
      <w:r w:rsidR="00A24EA1" w:rsidRPr="000D3A79">
        <w:rPr>
          <w:b/>
          <w:color w:val="auto"/>
        </w:rPr>
        <w:instrText>Космический мусор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Искусственные объекты и их части в космосе, которые уже не функционируют и никогда более не смогут служить никаким полезным целям, но являющиеся опасным фактором воздействия на функционирующие космические аппараты; при падении на землю могут быть источником чрезвычайной ситуации.</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86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9872D5" w:rsidRPr="000D3A79" w:rsidRDefault="009872D5" w:rsidP="00FA23D1">
      <w:pPr>
        <w:pStyle w:val="4"/>
        <w:spacing w:before="120" w:after="120" w:line="360" w:lineRule="exact"/>
        <w:jc w:val="center"/>
        <w:rPr>
          <w:rFonts w:ascii="Times New Roman" w:hAnsi="Times New Roman" w:cs="Times New Roman"/>
          <w:b/>
          <w:i w:val="0"/>
          <w:color w:val="000000" w:themeColor="text1"/>
        </w:rPr>
      </w:pPr>
      <w:bookmarkStart w:id="155" w:name="_Toc189060211"/>
      <w:bookmarkStart w:id="156" w:name="_Toc223360984"/>
      <w:r w:rsidRPr="000D3A79">
        <w:rPr>
          <w:rFonts w:ascii="Times New Roman" w:hAnsi="Times New Roman" w:cs="Times New Roman"/>
          <w:b/>
          <w:i w:val="0"/>
          <w:color w:val="000000" w:themeColor="text1"/>
        </w:rPr>
        <w:t>Природные пожары</w:t>
      </w:r>
      <w:bookmarkEnd w:id="155"/>
      <w:bookmarkEnd w:id="156"/>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Ландшафтный [природный] пожар</w:t>
      </w:r>
      <w:r w:rsidR="00584551" w:rsidRPr="000D3A79">
        <w:rPr>
          <w:b/>
          <w:color w:val="auto"/>
        </w:rPr>
        <w:fldChar w:fldCharType="begin"/>
      </w:r>
      <w:r w:rsidR="00A24EA1" w:rsidRPr="000D3A79">
        <w:instrText xml:space="preserve"> XE "</w:instrText>
      </w:r>
      <w:r w:rsidR="00A24EA1" w:rsidRPr="000D3A79">
        <w:rPr>
          <w:b/>
          <w:color w:val="auto"/>
        </w:rPr>
        <w:instrText>Ландшафтный [природный] пожар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восьмой </w:t>
      </w:r>
      <w:r w:rsidRPr="000D3A79">
        <w:rPr>
          <w:color w:val="auto"/>
        </w:rPr>
        <w:t xml:space="preserve">статьи 1 </w:t>
      </w:r>
      <w:r w:rsidRPr="000D3A79">
        <w:rPr>
          <w:bCs/>
          <w:color w:val="auto"/>
        </w:rPr>
        <w:t xml:space="preserve">Федерального закона от 21 </w:t>
      </w:r>
      <w:r w:rsidR="000B22E5" w:rsidRPr="000D3A79">
        <w:rPr>
          <w:color w:val="auto"/>
        </w:rPr>
        <w:t xml:space="preserve">декабря </w:t>
      </w:r>
      <w:r w:rsidRPr="000D3A79">
        <w:rPr>
          <w:bCs/>
          <w:color w:val="auto"/>
        </w:rPr>
        <w:t>1994</w:t>
      </w:r>
      <w:r w:rsidR="00BA5205" w:rsidRPr="000D3A79">
        <w:rPr>
          <w:bCs/>
          <w:color w:val="auto"/>
        </w:rPr>
        <w:t> г.</w:t>
      </w:r>
      <w:r w:rsidRPr="000D3A79">
        <w:rPr>
          <w:bCs/>
          <w:color w:val="auto"/>
        </w:rPr>
        <w:t xml:space="preserve"> </w:t>
      </w:r>
      <w:r w:rsidR="00E36C9D">
        <w:rPr>
          <w:bCs/>
          <w:color w:val="auto"/>
        </w:rPr>
        <w:t>№ 69</w:t>
      </w:r>
      <w:r w:rsidR="00E36C9D">
        <w:rPr>
          <w:bCs/>
          <w:color w:val="auto"/>
        </w:rPr>
        <w:noBreakHyphen/>
        <w:t>ФЗ</w:t>
      </w:r>
      <w:r w:rsidR="00245AB6" w:rsidRPr="000D3A79">
        <w:rPr>
          <w:bCs/>
          <w:color w:val="auto"/>
        </w:rPr>
        <w:t xml:space="preserve"> </w:t>
      </w:r>
      <w:r w:rsidR="00E11EF5">
        <w:rPr>
          <w:bCs/>
          <w:color w:val="auto"/>
        </w:rPr>
        <w:t>«О пожарной безопасности»</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Лесной пожар</w:t>
      </w:r>
      <w:r w:rsidR="00584551" w:rsidRPr="000D3A79">
        <w:rPr>
          <w:b/>
          <w:color w:val="auto"/>
        </w:rPr>
        <w:fldChar w:fldCharType="begin"/>
      </w:r>
      <w:r w:rsidR="00A24EA1" w:rsidRPr="000D3A79">
        <w:instrText xml:space="preserve"> XE "</w:instrText>
      </w:r>
      <w:r w:rsidR="00A24EA1" w:rsidRPr="000D3A79">
        <w:rPr>
          <w:b/>
          <w:color w:val="auto"/>
        </w:rPr>
        <w:instrText>Лесной пожар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Разновидность ландшафтного (природного) пожара, распространяющегося по лесу.</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девятый </w:t>
      </w:r>
      <w:r w:rsidRPr="000D3A79">
        <w:rPr>
          <w:color w:val="auto"/>
        </w:rPr>
        <w:t xml:space="preserve">статьи 1 </w:t>
      </w:r>
      <w:r w:rsidRPr="000D3A79">
        <w:rPr>
          <w:bCs/>
          <w:color w:val="auto"/>
        </w:rPr>
        <w:t xml:space="preserve">Федерального закона от 21 </w:t>
      </w:r>
      <w:r w:rsidR="000B22E5" w:rsidRPr="000D3A79">
        <w:rPr>
          <w:color w:val="auto"/>
        </w:rPr>
        <w:t xml:space="preserve">декабря </w:t>
      </w:r>
      <w:r w:rsidRPr="000D3A79">
        <w:rPr>
          <w:bCs/>
          <w:color w:val="auto"/>
        </w:rPr>
        <w:t>1994</w:t>
      </w:r>
      <w:r w:rsidR="00BA5205" w:rsidRPr="000D3A79">
        <w:rPr>
          <w:bCs/>
          <w:color w:val="auto"/>
        </w:rPr>
        <w:t> г.</w:t>
      </w:r>
      <w:r w:rsidRPr="000D3A79">
        <w:rPr>
          <w:bCs/>
          <w:color w:val="auto"/>
        </w:rPr>
        <w:t xml:space="preserve"> </w:t>
      </w:r>
      <w:r w:rsidR="00E36C9D">
        <w:rPr>
          <w:bCs/>
          <w:color w:val="auto"/>
        </w:rPr>
        <w:t>№ 69</w:t>
      </w:r>
      <w:r w:rsidR="00E36C9D">
        <w:rPr>
          <w:bCs/>
          <w:color w:val="auto"/>
        </w:rPr>
        <w:noBreakHyphen/>
        <w:t>ФЗ</w:t>
      </w:r>
      <w:r w:rsidR="00245AB6" w:rsidRPr="000D3A79">
        <w:rPr>
          <w:bCs/>
          <w:color w:val="auto"/>
        </w:rPr>
        <w:t xml:space="preserve"> </w:t>
      </w:r>
      <w:r w:rsidR="00E11EF5">
        <w:rPr>
          <w:bCs/>
          <w:color w:val="auto"/>
        </w:rPr>
        <w:t>«О пожарной безопасности»</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Степной пожар</w:t>
      </w:r>
      <w:r w:rsidR="00584551" w:rsidRPr="000D3A79">
        <w:rPr>
          <w:b/>
          <w:color w:val="auto"/>
        </w:rPr>
        <w:fldChar w:fldCharType="begin"/>
      </w:r>
      <w:r w:rsidR="00A24EA1" w:rsidRPr="000D3A79">
        <w:instrText xml:space="preserve"> XE "</w:instrText>
      </w:r>
      <w:r w:rsidR="00A24EA1" w:rsidRPr="000D3A79">
        <w:rPr>
          <w:b/>
          <w:color w:val="auto"/>
        </w:rPr>
        <w:instrText>Степной пожар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Естественно возникающие или искусственно вызываемые палы (выжигание травы) в степях.</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90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Торфяной пожар</w:t>
      </w:r>
      <w:r w:rsidR="00584551" w:rsidRPr="000D3A79">
        <w:rPr>
          <w:b/>
          <w:color w:val="auto"/>
        </w:rPr>
        <w:fldChar w:fldCharType="begin"/>
      </w:r>
      <w:r w:rsidR="00A24EA1" w:rsidRPr="000D3A79">
        <w:instrText xml:space="preserve"> XE "</w:instrText>
      </w:r>
      <w:r w:rsidR="00A24EA1" w:rsidRPr="000D3A79">
        <w:rPr>
          <w:b/>
          <w:color w:val="auto"/>
        </w:rPr>
        <w:instrText>Торфяной пожар</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Возгорание торфяного болота, осушенного или естественного, при перегреве его поверхности лучами солнца, лесных пожаров или в результате небрежного обращения людей с огнем.</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91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Зона пожара</w:t>
      </w:r>
      <w:r w:rsidR="00584551" w:rsidRPr="000D3A79">
        <w:rPr>
          <w:b/>
          <w:color w:val="auto"/>
        </w:rPr>
        <w:fldChar w:fldCharType="begin"/>
      </w:r>
      <w:r w:rsidR="00A24EA1" w:rsidRPr="000D3A79">
        <w:instrText xml:space="preserve"> XE "</w:instrText>
      </w:r>
      <w:r w:rsidR="00A24EA1" w:rsidRPr="000D3A79">
        <w:rPr>
          <w:b/>
          <w:color w:val="auto"/>
        </w:rPr>
        <w:instrText>Зона пожара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Территория, на которой существует угроза причинения вреда жизни и здоровью граждан, имуществу физических и юридических лиц в результате воздействия опасных факторов пожара и (или) осуществляются действия по тушению пожара и проведению аварийно-спасательных работ, связанных с тушением пожара.</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четвертый </w:t>
      </w:r>
      <w:r w:rsidRPr="000D3A79">
        <w:rPr>
          <w:color w:val="auto"/>
        </w:rPr>
        <w:t xml:space="preserve">статьи 1 </w:t>
      </w:r>
      <w:r w:rsidRPr="000D3A79">
        <w:rPr>
          <w:bCs/>
          <w:color w:val="auto"/>
        </w:rPr>
        <w:t xml:space="preserve">Федерального закона от 21 </w:t>
      </w:r>
      <w:r w:rsidR="000B22E5" w:rsidRPr="000D3A79">
        <w:rPr>
          <w:color w:val="auto"/>
        </w:rPr>
        <w:t xml:space="preserve">декабря </w:t>
      </w:r>
      <w:r w:rsidRPr="000D3A79">
        <w:rPr>
          <w:bCs/>
          <w:color w:val="auto"/>
        </w:rPr>
        <w:t>1994</w:t>
      </w:r>
      <w:r w:rsidR="00BA5205" w:rsidRPr="000D3A79">
        <w:rPr>
          <w:bCs/>
          <w:color w:val="auto"/>
        </w:rPr>
        <w:t> г.</w:t>
      </w:r>
      <w:r w:rsidRPr="000D3A79">
        <w:rPr>
          <w:bCs/>
          <w:color w:val="auto"/>
        </w:rPr>
        <w:t xml:space="preserve"> </w:t>
      </w:r>
      <w:r w:rsidR="00E36C9D">
        <w:rPr>
          <w:bCs/>
          <w:color w:val="auto"/>
        </w:rPr>
        <w:t>№ 69</w:t>
      </w:r>
      <w:r w:rsidR="00E36C9D">
        <w:rPr>
          <w:bCs/>
          <w:color w:val="auto"/>
        </w:rPr>
        <w:noBreakHyphen/>
        <w:t>ФЗ</w:t>
      </w:r>
      <w:r w:rsidR="00245AB6" w:rsidRPr="000D3A79">
        <w:rPr>
          <w:bCs/>
          <w:color w:val="auto"/>
        </w:rPr>
        <w:t xml:space="preserve"> </w:t>
      </w:r>
      <w:r w:rsidR="00E11EF5">
        <w:rPr>
          <w:bCs/>
          <w:color w:val="auto"/>
        </w:rPr>
        <w:t>«О пожарной безопасности»</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Тушение пожара</w:t>
      </w:r>
      <w:r w:rsidR="00584551" w:rsidRPr="000D3A79">
        <w:rPr>
          <w:b/>
          <w:color w:val="auto"/>
        </w:rPr>
        <w:fldChar w:fldCharType="begin"/>
      </w:r>
      <w:r w:rsidR="00A24EA1" w:rsidRPr="000D3A79">
        <w:instrText xml:space="preserve"> XE "</w:instrText>
      </w:r>
      <w:r w:rsidR="00A24EA1" w:rsidRPr="000D3A79">
        <w:rPr>
          <w:b/>
          <w:color w:val="auto"/>
        </w:rPr>
        <w:instrText>Тушение пожара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Процесс воздействия сил и средств, а также использование методов и приемов для ликвидации пожара.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93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Локализация пожара</w:t>
      </w:r>
      <w:r w:rsidR="00584551" w:rsidRPr="000D3A79">
        <w:rPr>
          <w:b/>
          <w:color w:val="auto"/>
        </w:rPr>
        <w:fldChar w:fldCharType="begin"/>
      </w:r>
      <w:r w:rsidR="00A24EA1" w:rsidRPr="000D3A79">
        <w:instrText xml:space="preserve"> XE "</w:instrText>
      </w:r>
      <w:r w:rsidR="00A24EA1" w:rsidRPr="000D3A79">
        <w:rPr>
          <w:b/>
          <w:color w:val="auto"/>
        </w:rPr>
        <w:instrText>Локализация пожара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p w:rsidR="009872D5" w:rsidRPr="000D3A79" w:rsidRDefault="009872D5" w:rsidP="00FA23D1">
      <w:pPr>
        <w:spacing w:after="0" w:line="360" w:lineRule="exact"/>
        <w:ind w:firstLine="709"/>
        <w:jc w:val="both"/>
        <w:rPr>
          <w:color w:val="auto"/>
        </w:rPr>
      </w:pPr>
      <w:r w:rsidRPr="000D3A79">
        <w:rPr>
          <w:color w:val="auto"/>
        </w:rPr>
        <w:t>[</w:t>
      </w:r>
      <w:r w:rsidR="007B4823" w:rsidRPr="000D3A79">
        <w:rPr>
          <w:color w:val="auto"/>
        </w:rPr>
        <w:t xml:space="preserve">абзац восемнадцатый </w:t>
      </w:r>
      <w:r w:rsidRPr="000D3A79">
        <w:rPr>
          <w:color w:val="auto"/>
        </w:rPr>
        <w:t xml:space="preserve">статьи 1 </w:t>
      </w:r>
      <w:r w:rsidRPr="000D3A79">
        <w:rPr>
          <w:bCs/>
          <w:color w:val="auto"/>
        </w:rPr>
        <w:t xml:space="preserve">Федерального закона от 21 </w:t>
      </w:r>
      <w:r w:rsidR="000B22E5" w:rsidRPr="000D3A79">
        <w:rPr>
          <w:color w:val="auto"/>
        </w:rPr>
        <w:t xml:space="preserve">декабря </w:t>
      </w:r>
      <w:r w:rsidRPr="000D3A79">
        <w:rPr>
          <w:bCs/>
          <w:color w:val="auto"/>
        </w:rPr>
        <w:t>1994</w:t>
      </w:r>
      <w:r w:rsidR="00BA5205" w:rsidRPr="000D3A79">
        <w:rPr>
          <w:bCs/>
          <w:color w:val="auto"/>
        </w:rPr>
        <w:t> г.</w:t>
      </w:r>
      <w:r w:rsidRPr="000D3A79">
        <w:rPr>
          <w:bCs/>
          <w:color w:val="auto"/>
        </w:rPr>
        <w:t xml:space="preserve"> </w:t>
      </w:r>
      <w:r w:rsidR="00E36C9D">
        <w:rPr>
          <w:bCs/>
          <w:color w:val="auto"/>
        </w:rPr>
        <w:t>№ 69</w:t>
      </w:r>
      <w:r w:rsidR="00E36C9D">
        <w:rPr>
          <w:bCs/>
          <w:color w:val="auto"/>
        </w:rPr>
        <w:noBreakHyphen/>
        <w:t>ФЗ</w:t>
      </w:r>
      <w:r w:rsidR="00245AB6" w:rsidRPr="000D3A79">
        <w:rPr>
          <w:bCs/>
          <w:color w:val="auto"/>
        </w:rPr>
        <w:t xml:space="preserve"> </w:t>
      </w:r>
      <w:r w:rsidR="00E11EF5">
        <w:rPr>
          <w:bCs/>
          <w:color w:val="auto"/>
        </w:rPr>
        <w:t>«О пожарной безопасности»</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Ликвидация пожара</w:t>
      </w:r>
      <w:r w:rsidR="00584551" w:rsidRPr="000D3A79">
        <w:rPr>
          <w:b/>
          <w:color w:val="auto"/>
        </w:rPr>
        <w:fldChar w:fldCharType="begin"/>
      </w:r>
      <w:r w:rsidR="00A24EA1" w:rsidRPr="000D3A79">
        <w:instrText xml:space="preserve"> XE "</w:instrText>
      </w:r>
      <w:r w:rsidR="00A24EA1" w:rsidRPr="000D3A79">
        <w:rPr>
          <w:b/>
          <w:color w:val="auto"/>
        </w:rPr>
        <w:instrText>Ликвидация пожара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Действия, направленные на окончательное прекращение горения, а также на исключение возможности его повторного возникновения.</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95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numPr>
          <w:ilvl w:val="0"/>
          <w:numId w:val="14"/>
        </w:numPr>
        <w:spacing w:before="120" w:after="0" w:line="360" w:lineRule="exact"/>
        <w:ind w:left="0" w:firstLine="709"/>
        <w:jc w:val="both"/>
        <w:rPr>
          <w:b/>
          <w:color w:val="auto"/>
        </w:rPr>
      </w:pPr>
      <w:r w:rsidRPr="000D3A79">
        <w:rPr>
          <w:b/>
          <w:color w:val="auto"/>
        </w:rPr>
        <w:t>Охрана лесов от пожара</w:t>
      </w:r>
      <w:r w:rsidR="00584551" w:rsidRPr="000D3A79">
        <w:rPr>
          <w:b/>
          <w:color w:val="auto"/>
        </w:rPr>
        <w:fldChar w:fldCharType="begin"/>
      </w:r>
      <w:r w:rsidR="00A24EA1" w:rsidRPr="000D3A79">
        <w:instrText xml:space="preserve"> XE "</w:instrText>
      </w:r>
      <w:r w:rsidR="00A24EA1" w:rsidRPr="000D3A79">
        <w:rPr>
          <w:b/>
          <w:color w:val="auto"/>
        </w:rPr>
        <w:instrText>Охрана лесов от пожара</w:instrText>
      </w:r>
      <w:r w:rsidR="00A24EA1" w:rsidRPr="000D3A79">
        <w:instrText xml:space="preserve">" </w:instrText>
      </w:r>
      <w:r w:rsidR="00584551" w:rsidRPr="000D3A79">
        <w:rPr>
          <w:b/>
          <w:color w:val="auto"/>
        </w:rPr>
        <w:fldChar w:fldCharType="end"/>
      </w:r>
    </w:p>
    <w:p w:rsidR="009872D5" w:rsidRPr="000D3A79" w:rsidRDefault="009872D5" w:rsidP="00FA23D1">
      <w:pPr>
        <w:spacing w:after="0" w:line="360" w:lineRule="exact"/>
        <w:ind w:firstLine="709"/>
        <w:jc w:val="both"/>
        <w:rPr>
          <w:color w:val="auto"/>
        </w:rPr>
      </w:pPr>
      <w:r w:rsidRPr="000D3A79">
        <w:rPr>
          <w:color w:val="auto"/>
        </w:rPr>
        <w:t>Охрана, направленная на предотвращение, своевременное обнаружение и ликвидацию лесного пожара.</w:t>
      </w:r>
    </w:p>
    <w:p w:rsidR="009872D5" w:rsidRPr="000D3A79" w:rsidRDefault="009872D5" w:rsidP="00FA23D1">
      <w:pPr>
        <w:spacing w:after="0" w:line="360" w:lineRule="exact"/>
        <w:ind w:firstLine="709"/>
        <w:jc w:val="both"/>
        <w:rPr>
          <w:color w:val="auto"/>
        </w:rPr>
      </w:pPr>
      <w:r w:rsidRPr="000D3A79">
        <w:rPr>
          <w:color w:val="auto"/>
        </w:rPr>
        <w:t>[</w:t>
      </w:r>
      <w:r w:rsidR="00EE1779" w:rsidRPr="000D3A79">
        <w:rPr>
          <w:bCs/>
          <w:color w:val="auto"/>
        </w:rPr>
        <w:t xml:space="preserve">подпункт 96 пункта 2 </w:t>
      </w:r>
      <w:r w:rsidRPr="000D3A79">
        <w:rPr>
          <w:bCs/>
          <w:color w:val="auto"/>
        </w:rPr>
        <w:t>ГОСТ Р 22.0.03-2022 Безопасность в чрезвычайных ситуациях. Природные чрезвычайные ситуации. Термины и определения</w:t>
      </w:r>
      <w:r w:rsidRPr="000D3A79">
        <w:rPr>
          <w:color w:val="auto"/>
        </w:rPr>
        <w:t>]</w:t>
      </w:r>
    </w:p>
    <w:p w:rsidR="009872D5" w:rsidRPr="000D3A79" w:rsidRDefault="009872D5" w:rsidP="00FA23D1">
      <w:pPr>
        <w:spacing w:after="0" w:line="360" w:lineRule="exact"/>
        <w:ind w:firstLine="709"/>
        <w:jc w:val="both"/>
        <w:rPr>
          <w:color w:val="auto"/>
        </w:rPr>
      </w:pPr>
    </w:p>
    <w:p w:rsidR="00F76421" w:rsidRPr="000D3A79" w:rsidRDefault="00F76421" w:rsidP="00FA23D1">
      <w:pPr>
        <w:pStyle w:val="3"/>
        <w:spacing w:before="120" w:after="120" w:line="360" w:lineRule="exact"/>
        <w:jc w:val="center"/>
        <w:rPr>
          <w:rFonts w:ascii="Times New Roman" w:hAnsi="Times New Roman" w:cs="Times New Roman"/>
          <w:b/>
          <w:color w:val="000000" w:themeColor="text1"/>
          <w:sz w:val="28"/>
          <w:szCs w:val="28"/>
        </w:rPr>
      </w:pPr>
      <w:bookmarkStart w:id="157" w:name="_Toc189060212"/>
      <w:bookmarkStart w:id="158" w:name="_Toc223360985"/>
      <w:r w:rsidRPr="000D3A79">
        <w:rPr>
          <w:rFonts w:ascii="Times New Roman" w:hAnsi="Times New Roman" w:cs="Times New Roman"/>
          <w:b/>
          <w:color w:val="000000" w:themeColor="text1"/>
          <w:sz w:val="28"/>
          <w:szCs w:val="28"/>
        </w:rPr>
        <w:t>15.4. Биолого-социальные чрезвычайные ситуации</w:t>
      </w:r>
      <w:bookmarkEnd w:id="157"/>
      <w:bookmarkEnd w:id="158"/>
    </w:p>
    <w:p w:rsidR="00F76421" w:rsidRPr="000D3A79" w:rsidRDefault="00F76421" w:rsidP="00FA23D1">
      <w:pPr>
        <w:pStyle w:val="4"/>
        <w:spacing w:before="120" w:after="120" w:line="360" w:lineRule="exact"/>
        <w:jc w:val="center"/>
        <w:rPr>
          <w:rFonts w:ascii="Times New Roman" w:hAnsi="Times New Roman" w:cs="Times New Roman"/>
          <w:b/>
          <w:i w:val="0"/>
          <w:color w:val="000000" w:themeColor="text1"/>
        </w:rPr>
      </w:pPr>
      <w:bookmarkStart w:id="159" w:name="_Toc189060213"/>
      <w:bookmarkStart w:id="160" w:name="_Toc223360986"/>
      <w:r w:rsidRPr="000D3A79">
        <w:rPr>
          <w:rFonts w:ascii="Times New Roman" w:hAnsi="Times New Roman" w:cs="Times New Roman"/>
          <w:b/>
          <w:i w:val="0"/>
          <w:color w:val="000000" w:themeColor="text1"/>
        </w:rPr>
        <w:t>Общие понятия</w:t>
      </w:r>
      <w:bookmarkEnd w:id="159"/>
      <w:bookmarkEnd w:id="160"/>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Биолого</w:t>
      </w:r>
      <w:r w:rsidR="00F76421" w:rsidRPr="000D3A79">
        <w:rPr>
          <w:b/>
          <w:color w:val="auto"/>
        </w:rPr>
        <w:t>-социальная чрезвычайная ситуация;</w:t>
      </w:r>
      <w:r w:rsidR="00F76421" w:rsidRPr="000D3A79">
        <w:rPr>
          <w:color w:val="auto"/>
        </w:rPr>
        <w:t xml:space="preserve"> биосоциальная ЧС</w:t>
      </w:r>
      <w:r w:rsidR="00584551" w:rsidRPr="000D3A79">
        <w:rPr>
          <w:color w:val="auto"/>
        </w:rPr>
        <w:fldChar w:fldCharType="begin"/>
      </w:r>
      <w:r w:rsidRPr="000D3A79">
        <w:instrText xml:space="preserve"> XE "</w:instrText>
      </w:r>
      <w:r w:rsidRPr="000D3A79">
        <w:rPr>
          <w:b/>
          <w:color w:val="auto"/>
        </w:rPr>
        <w:instrText>Биолого-социальная чрезвычайная ситуация</w:instrText>
      </w:r>
      <w:r w:rsidRPr="000D3A79">
        <w:instrText>\</w:instrText>
      </w:r>
      <w:r w:rsidRPr="000D3A79">
        <w:rPr>
          <w:b/>
          <w:color w:val="auto"/>
        </w:rPr>
        <w:instrText>;</w:instrText>
      </w:r>
      <w:r w:rsidRPr="000D3A79">
        <w:rPr>
          <w:color w:val="auto"/>
        </w:rPr>
        <w:instrText xml:space="preserve"> биосоциальная ЧС</w:instrText>
      </w:r>
      <w:r w:rsidRPr="000D3A79">
        <w:instrText xml:space="preserve">" </w:instrText>
      </w:r>
      <w:r w:rsidR="00584551" w:rsidRPr="000D3A79">
        <w:rPr>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F76421" w:rsidRPr="000D3A79" w:rsidRDefault="00F76421" w:rsidP="00FA23D1">
      <w:pPr>
        <w:spacing w:after="0" w:line="360" w:lineRule="exact"/>
        <w:ind w:firstLine="709"/>
        <w:jc w:val="both"/>
        <w:rPr>
          <w:color w:val="auto"/>
        </w:rPr>
      </w:pPr>
      <w:r w:rsidRPr="000D3A79">
        <w:rPr>
          <w:color w:val="auto"/>
        </w:rPr>
        <w:t>[</w:t>
      </w:r>
      <w:r w:rsidR="00EE1779" w:rsidRPr="000D3A79">
        <w:rPr>
          <w:bCs/>
          <w:color w:val="auto"/>
        </w:rPr>
        <w:t>подпункт 1 пункта 2</w:t>
      </w:r>
      <w:r w:rsidRPr="000D3A79">
        <w:rPr>
          <w:bCs/>
          <w:color w:val="auto"/>
        </w:rPr>
        <w:t xml:space="preserve">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Биологический </w:t>
      </w:r>
      <w:r w:rsidR="00F76421" w:rsidRPr="000D3A79">
        <w:rPr>
          <w:b/>
          <w:color w:val="auto"/>
        </w:rPr>
        <w:t>риск;</w:t>
      </w:r>
      <w:r w:rsidR="00F76421" w:rsidRPr="000D3A79">
        <w:rPr>
          <w:color w:val="auto"/>
        </w:rPr>
        <w:t xml:space="preserve"> биориск</w:t>
      </w:r>
      <w:r w:rsidR="00584551" w:rsidRPr="000D3A79">
        <w:rPr>
          <w:color w:val="auto"/>
        </w:rPr>
        <w:fldChar w:fldCharType="begin"/>
      </w:r>
      <w:r w:rsidRPr="000D3A79">
        <w:instrText xml:space="preserve"> XE "</w:instrText>
      </w:r>
      <w:r w:rsidRPr="000D3A79">
        <w:rPr>
          <w:b/>
          <w:color w:val="auto"/>
        </w:rPr>
        <w:instrText>Биологический риск</w:instrText>
      </w:r>
      <w:r w:rsidRPr="000D3A79">
        <w:instrText>\</w:instrText>
      </w:r>
      <w:r w:rsidRPr="000D3A79">
        <w:rPr>
          <w:b/>
          <w:color w:val="auto"/>
        </w:rPr>
        <w:instrText>;</w:instrText>
      </w:r>
      <w:r w:rsidRPr="000D3A79">
        <w:rPr>
          <w:color w:val="auto"/>
        </w:rPr>
        <w:instrText xml:space="preserve"> биориск</w:instrText>
      </w:r>
      <w:r w:rsidRPr="000D3A79">
        <w:instrText xml:space="preserve">" </w:instrText>
      </w:r>
      <w:r w:rsidR="00584551" w:rsidRPr="000D3A79">
        <w:rPr>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Вероятность причинения вреда (с учетом его тяжести) здоровью человека, животных, растений и/или нанесения ущерба (с учетом его размера) окружающей среде опасными биологическими факторами.</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2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Источник </w:t>
      </w:r>
      <w:r w:rsidR="00F76421" w:rsidRPr="000D3A79">
        <w:rPr>
          <w:b/>
          <w:color w:val="auto"/>
        </w:rPr>
        <w:t>биолого-социальной чрезвычайной ситуации</w:t>
      </w:r>
      <w:r w:rsidR="00584551" w:rsidRPr="000D3A79">
        <w:rPr>
          <w:b/>
          <w:color w:val="auto"/>
        </w:rPr>
        <w:fldChar w:fldCharType="begin"/>
      </w:r>
      <w:r w:rsidRPr="000D3A79">
        <w:instrText xml:space="preserve"> XE "</w:instrText>
      </w:r>
      <w:r w:rsidRPr="000D3A79">
        <w:rPr>
          <w:b/>
          <w:color w:val="auto"/>
        </w:rPr>
        <w:instrText>Источник биолого-социальной чрезвычайной ситуации</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3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Биологическая </w:t>
      </w:r>
      <w:r w:rsidR="00F76421" w:rsidRPr="000D3A79">
        <w:rPr>
          <w:b/>
          <w:color w:val="auto"/>
        </w:rPr>
        <w:t>безопасность</w:t>
      </w:r>
      <w:r w:rsidR="00883A18" w:rsidRPr="000D3A79">
        <w:rPr>
          <w:b/>
          <w:color w:val="auto"/>
        </w:rPr>
        <w:t xml:space="preserve"> </w:t>
      </w:r>
      <w:r w:rsidR="00883A18" w:rsidRPr="000D3A79">
        <w:rPr>
          <w:color w:val="000000" w:themeColor="text1"/>
          <w:lang w:val="en-US"/>
        </w:rPr>
        <w:t>&lt;</w:t>
      </w:r>
      <w:r w:rsidR="00883A18" w:rsidRPr="000D3A79">
        <w:rPr>
          <w:color w:val="000000" w:themeColor="text1"/>
        </w:rPr>
        <w:t>чрезвычайные ситуации</w:t>
      </w:r>
      <w:r w:rsidR="00883A18" w:rsidRPr="000D3A79">
        <w:rPr>
          <w:color w:val="000000" w:themeColor="text1"/>
          <w:lang w:val="en-US"/>
        </w:rPr>
        <w:t>&gt;</w:t>
      </w:r>
      <w:r w:rsidR="00584551" w:rsidRPr="000D3A79">
        <w:rPr>
          <w:color w:val="000000" w:themeColor="text1"/>
          <w:lang w:val="en-US"/>
        </w:rPr>
        <w:fldChar w:fldCharType="begin"/>
      </w:r>
      <w:r w:rsidR="00883A18" w:rsidRPr="000D3A79">
        <w:instrText xml:space="preserve"> XE "</w:instrText>
      </w:r>
      <w:r w:rsidR="00883A18" w:rsidRPr="000D3A79">
        <w:rPr>
          <w:b/>
          <w:color w:val="auto"/>
        </w:rPr>
        <w:instrText xml:space="preserve">Биологическая безопасность </w:instrText>
      </w:r>
      <w:r w:rsidR="00883A18" w:rsidRPr="000D3A79">
        <w:rPr>
          <w:color w:val="000000" w:themeColor="text1"/>
          <w:lang w:val="en-US"/>
        </w:rPr>
        <w:instrText>&lt;</w:instrText>
      </w:r>
      <w:r w:rsidR="00883A18" w:rsidRPr="000D3A79">
        <w:rPr>
          <w:color w:val="000000" w:themeColor="text1"/>
        </w:rPr>
        <w:instrText>чрезвычайные ситуации</w:instrText>
      </w:r>
      <w:r w:rsidR="00883A18" w:rsidRPr="000D3A79">
        <w:rPr>
          <w:color w:val="000000" w:themeColor="text1"/>
          <w:lang w:val="en-US"/>
        </w:rPr>
        <w:instrText>&gt;</w:instrText>
      </w:r>
      <w:r w:rsidR="00883A18" w:rsidRPr="000D3A79">
        <w:instrText xml:space="preserve">" </w:instrText>
      </w:r>
      <w:r w:rsidR="00584551" w:rsidRPr="000D3A79">
        <w:rPr>
          <w:color w:val="000000" w:themeColor="text1"/>
          <w:lang w:val="en-US"/>
        </w:rPr>
        <w:fldChar w:fldCharType="end"/>
      </w:r>
    </w:p>
    <w:p w:rsidR="00F76421" w:rsidRPr="000D3A79" w:rsidRDefault="00F76421" w:rsidP="00FA23D1">
      <w:pPr>
        <w:spacing w:after="0" w:line="360" w:lineRule="exact"/>
        <w:ind w:firstLine="709"/>
        <w:jc w:val="both"/>
        <w:rPr>
          <w:color w:val="auto"/>
        </w:rPr>
      </w:pPr>
      <w:r w:rsidRPr="000D3A79">
        <w:rPr>
          <w:color w:val="auto"/>
        </w:rPr>
        <w:t>Состояние защищенности людей, сельскохозяйственных животных и растений, окружающей среды от опасностей, вызванных или вызываемых источником биолого-социальной чрезвычайной ситуации, при котором риск биолого-социальной чрезвычайной ситуации остается на допустимом уровне.</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4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Обеспечение </w:t>
      </w:r>
      <w:r w:rsidR="00F76421" w:rsidRPr="000D3A79">
        <w:rPr>
          <w:b/>
          <w:color w:val="auto"/>
        </w:rPr>
        <w:t>биологической безопасности</w:t>
      </w:r>
      <w:r w:rsidR="00584551" w:rsidRPr="000D3A79">
        <w:rPr>
          <w:b/>
          <w:color w:val="auto"/>
        </w:rPr>
        <w:fldChar w:fldCharType="begin"/>
      </w:r>
      <w:r w:rsidRPr="000D3A79">
        <w:instrText xml:space="preserve"> XE "</w:instrText>
      </w:r>
      <w:r w:rsidRPr="000D3A79">
        <w:rPr>
          <w:b/>
          <w:color w:val="auto"/>
        </w:rPr>
        <w:instrText>Обеспечение биологической безопасности</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Соблюдение правовых норм, выполнение санитарно-гигиенических и санитарно-эпидемиологических правил, технологических и организационно-технических требований, а также проведение соответствующего комплекса правовых, санитарно-гигиенических, санитарно-эпидемиологических,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животных и растений инфекционными болезнями.</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5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Потенциально </w:t>
      </w:r>
      <w:r w:rsidR="00F76421" w:rsidRPr="000D3A79">
        <w:rPr>
          <w:b/>
          <w:color w:val="auto"/>
        </w:rPr>
        <w:t>опасный биологический объект</w:t>
      </w:r>
      <w:r w:rsidR="00584551" w:rsidRPr="000D3A79">
        <w:rPr>
          <w:b/>
          <w:color w:val="auto"/>
        </w:rPr>
        <w:fldChar w:fldCharType="begin"/>
      </w:r>
      <w:r w:rsidRPr="000D3A79">
        <w:instrText xml:space="preserve"> XE "</w:instrText>
      </w:r>
      <w:r w:rsidRPr="000D3A79">
        <w:rPr>
          <w:b/>
          <w:color w:val="auto"/>
        </w:rPr>
        <w:instrText>Потенциально опасный биологический объект</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6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Особо </w:t>
      </w:r>
      <w:r w:rsidR="00F76421" w:rsidRPr="000D3A79">
        <w:rPr>
          <w:b/>
          <w:color w:val="auto"/>
        </w:rPr>
        <w:t>опасная инфекция;</w:t>
      </w:r>
      <w:r w:rsidR="00F76421" w:rsidRPr="000D3A79">
        <w:rPr>
          <w:color w:val="auto"/>
        </w:rPr>
        <w:t xml:space="preserve"> ООИ</w:t>
      </w:r>
      <w:r w:rsidR="00584551" w:rsidRPr="000D3A79">
        <w:rPr>
          <w:color w:val="auto"/>
        </w:rPr>
        <w:fldChar w:fldCharType="begin"/>
      </w:r>
      <w:r w:rsidRPr="000D3A79">
        <w:instrText xml:space="preserve"> XE "</w:instrText>
      </w:r>
      <w:r w:rsidRPr="000D3A79">
        <w:rPr>
          <w:b/>
          <w:color w:val="auto"/>
        </w:rPr>
        <w:instrText>Особо опасная инфекция</w:instrText>
      </w:r>
      <w:r w:rsidRPr="000D3A79">
        <w:instrText>\</w:instrText>
      </w:r>
      <w:r w:rsidRPr="000D3A79">
        <w:rPr>
          <w:b/>
          <w:color w:val="auto"/>
        </w:rPr>
        <w:instrText>;</w:instrText>
      </w:r>
      <w:r w:rsidRPr="000D3A79">
        <w:rPr>
          <w:color w:val="auto"/>
        </w:rPr>
        <w:instrText xml:space="preserve"> ООИ</w:instrText>
      </w:r>
      <w:r w:rsidRPr="000D3A79">
        <w:instrText xml:space="preserve">" </w:instrText>
      </w:r>
      <w:r w:rsidR="00584551" w:rsidRPr="000D3A79">
        <w:rPr>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Высококонтагиозные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2346EE" w:rsidRPr="000D3A79" w:rsidRDefault="002346EE" w:rsidP="00FA23D1">
      <w:pPr>
        <w:spacing w:after="0" w:line="360" w:lineRule="exact"/>
        <w:ind w:firstLine="709"/>
        <w:jc w:val="both"/>
        <w:rPr>
          <w:color w:val="auto"/>
        </w:rPr>
      </w:pPr>
      <w:r w:rsidRPr="000D3A79">
        <w:rPr>
          <w:color w:val="auto"/>
          <w:sz w:val="24"/>
        </w:rPr>
        <w:t>Примечание. ООИ представляют высокую эпидемическую, эпизоотическую и эпифитотическую опасность.</w:t>
      </w:r>
    </w:p>
    <w:p w:rsidR="00F76421" w:rsidRPr="000D3A79" w:rsidRDefault="00F76421" w:rsidP="00FA23D1">
      <w:pPr>
        <w:spacing w:after="0" w:line="360" w:lineRule="exact"/>
        <w:ind w:firstLine="709"/>
        <w:jc w:val="both"/>
        <w:rPr>
          <w:color w:val="auto"/>
        </w:rPr>
      </w:pPr>
      <w:r w:rsidRPr="000D3A79">
        <w:rPr>
          <w:color w:val="auto"/>
        </w:rPr>
        <w:t>[</w:t>
      </w:r>
      <w:r w:rsidR="003A7F74" w:rsidRPr="000D3A79">
        <w:rPr>
          <w:bCs/>
          <w:color w:val="auto"/>
        </w:rPr>
        <w:t>подпункт 7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Возбудитель </w:t>
      </w:r>
      <w:r w:rsidR="00F76421" w:rsidRPr="000D3A79">
        <w:rPr>
          <w:b/>
          <w:color w:val="auto"/>
        </w:rPr>
        <w:t>инфекционной болезни</w:t>
      </w:r>
      <w:r w:rsidR="00584551" w:rsidRPr="000D3A79">
        <w:rPr>
          <w:b/>
          <w:color w:val="auto"/>
        </w:rPr>
        <w:fldChar w:fldCharType="begin"/>
      </w:r>
      <w:r w:rsidRPr="000D3A79">
        <w:instrText xml:space="preserve"> XE "</w:instrText>
      </w:r>
      <w:r w:rsidRPr="000D3A79">
        <w:rPr>
          <w:b/>
          <w:color w:val="auto"/>
        </w:rPr>
        <w:instrText>Возбудитель инфекционной болезни</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Патогенный микроорганизм, эволюционно приспособившийся или искусственно адаптированный к паразитированию в организме человека или животного и потенциально способный вызвать заболевание инфекционной болезнью.</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8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Источник </w:t>
      </w:r>
      <w:r w:rsidR="00F76421" w:rsidRPr="000D3A79">
        <w:rPr>
          <w:b/>
          <w:color w:val="auto"/>
        </w:rPr>
        <w:t>возбудителя инфекционной болезни</w:t>
      </w:r>
      <w:r w:rsidR="00584551" w:rsidRPr="000D3A79">
        <w:rPr>
          <w:b/>
          <w:color w:val="auto"/>
        </w:rPr>
        <w:fldChar w:fldCharType="begin"/>
      </w:r>
      <w:r w:rsidRPr="000D3A79">
        <w:instrText xml:space="preserve"> XE "</w:instrText>
      </w:r>
      <w:r w:rsidRPr="000D3A79">
        <w:rPr>
          <w:b/>
          <w:color w:val="auto"/>
        </w:rPr>
        <w:instrText>Источник возбудителя инфекционной болезни</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Организм зараженного человека или животного, а также растения, в котором идет естественный процесс сохранения, размножения и выделения во внешнюю среду возбудителя инфекционной болезни.</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9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Генно</w:t>
      </w:r>
      <w:r w:rsidR="00F76421" w:rsidRPr="000D3A79">
        <w:rPr>
          <w:b/>
          <w:color w:val="auto"/>
        </w:rPr>
        <w:t>-инженерные технологии</w:t>
      </w:r>
      <w:r w:rsidR="00584551" w:rsidRPr="000D3A79">
        <w:rPr>
          <w:b/>
          <w:color w:val="auto"/>
        </w:rPr>
        <w:fldChar w:fldCharType="begin"/>
      </w:r>
      <w:r w:rsidRPr="000D3A79">
        <w:instrText xml:space="preserve"> XE "</w:instrText>
      </w:r>
      <w:r w:rsidRPr="000D3A79">
        <w:rPr>
          <w:b/>
          <w:color w:val="auto"/>
        </w:rPr>
        <w:instrText>Генно-инженерные технологии</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Совокупность приемов, методов и технологий получения рекомбинантных РНК и ДНК, выделения генов из организма (клеток), осуществления манипуляций с генами, введения их в другие организмы и выращивания искусственных организмов после удаления или введения в ДНК выбранных генов.</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10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 xml:space="preserve">Синтетическая </w:t>
      </w:r>
      <w:r w:rsidR="00F76421" w:rsidRPr="000D3A79">
        <w:rPr>
          <w:b/>
          <w:color w:val="auto"/>
        </w:rPr>
        <w:t>биология</w:t>
      </w:r>
      <w:r w:rsidR="00584551" w:rsidRPr="000D3A79">
        <w:rPr>
          <w:b/>
          <w:color w:val="auto"/>
        </w:rPr>
        <w:fldChar w:fldCharType="begin"/>
      </w:r>
      <w:r w:rsidRPr="000D3A79">
        <w:instrText xml:space="preserve"> XE "</w:instrText>
      </w:r>
      <w:r w:rsidRPr="000D3A79">
        <w:rPr>
          <w:b/>
          <w:color w:val="auto"/>
        </w:rPr>
        <w:instrText>Синтетическая биология</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Искусственное проектирование биологических систем и живых организмов с заданными свойствами и функциями, в том числе и тех, которые не имеют аналогов в природе, для применения в биотехнологической промышленности или биологических исследованиях.</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11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Карантин</w:t>
      </w:r>
      <w:r w:rsidR="00584551" w:rsidRPr="000D3A79">
        <w:rPr>
          <w:b/>
          <w:color w:val="auto"/>
        </w:rPr>
        <w:fldChar w:fldCharType="begin"/>
      </w:r>
      <w:r w:rsidRPr="000D3A79">
        <w:instrText xml:space="preserve"> XE "</w:instrText>
      </w:r>
      <w:r w:rsidRPr="000D3A79">
        <w:rPr>
          <w:b/>
          <w:color w:val="auto"/>
        </w:rPr>
        <w:instrText>Карантин</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Система временных организационных, режимно-ограничительных, административно-хозяйственных, санитарно-эпидемиологических, санитарно-гигиенических и лечебно-профилактических мероприятий, направленных на предупреждение распространения инфекционной болезни и обеспечение локализации эпидемического, эпизоотического или эпифитотического очагов и последующую их ликвидацию.</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12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numPr>
          <w:ilvl w:val="0"/>
          <w:numId w:val="114"/>
        </w:numPr>
        <w:spacing w:before="120" w:after="0" w:line="360" w:lineRule="exact"/>
        <w:ind w:left="0" w:firstLine="709"/>
        <w:jc w:val="both"/>
        <w:rPr>
          <w:b/>
          <w:color w:val="auto"/>
        </w:rPr>
      </w:pPr>
      <w:r w:rsidRPr="000D3A79">
        <w:rPr>
          <w:b/>
          <w:color w:val="auto"/>
        </w:rPr>
        <w:t>Обсервация</w:t>
      </w:r>
      <w:r w:rsidR="00584551" w:rsidRPr="000D3A79">
        <w:rPr>
          <w:b/>
          <w:color w:val="auto"/>
        </w:rPr>
        <w:fldChar w:fldCharType="begin"/>
      </w:r>
      <w:r w:rsidRPr="000D3A79">
        <w:instrText xml:space="preserve"> XE "</w:instrText>
      </w:r>
      <w:r w:rsidRPr="000D3A79">
        <w:rPr>
          <w:b/>
          <w:color w:val="auto"/>
        </w:rPr>
        <w:instrText>Обсервация</w:instrText>
      </w:r>
      <w:r w:rsidRPr="000D3A79">
        <w:instrText xml:space="preserve">" </w:instrText>
      </w:r>
      <w:r w:rsidR="00584551" w:rsidRPr="000D3A79">
        <w:rPr>
          <w:b/>
          <w:color w:val="auto"/>
        </w:rPr>
        <w:fldChar w:fldCharType="end"/>
      </w:r>
    </w:p>
    <w:p w:rsidR="00F76421" w:rsidRPr="000D3A79" w:rsidRDefault="00F76421" w:rsidP="00FA23D1">
      <w:pPr>
        <w:spacing w:after="0" w:line="360" w:lineRule="exact"/>
        <w:ind w:firstLine="709"/>
        <w:jc w:val="both"/>
        <w:rPr>
          <w:color w:val="auto"/>
        </w:rPr>
      </w:pPr>
      <w:r w:rsidRPr="000D3A79">
        <w:rPr>
          <w:color w:val="auto"/>
        </w:rPr>
        <w:t>Режимно-ограничительные мероприятия, предусматривающие наряду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ограничение перемещения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обсервации.</w:t>
      </w:r>
    </w:p>
    <w:p w:rsidR="00F76421"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13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2346EE" w:rsidP="00FA23D1">
      <w:pPr>
        <w:pStyle w:val="4"/>
        <w:spacing w:before="120" w:after="120" w:line="360" w:lineRule="exact"/>
        <w:jc w:val="center"/>
        <w:rPr>
          <w:rFonts w:ascii="Times New Roman" w:hAnsi="Times New Roman" w:cs="Times New Roman"/>
          <w:b/>
          <w:i w:val="0"/>
          <w:color w:val="000000" w:themeColor="text1"/>
        </w:rPr>
      </w:pPr>
      <w:bookmarkStart w:id="161" w:name="_Toc189060214"/>
      <w:bookmarkStart w:id="162" w:name="_Toc223360987"/>
      <w:r w:rsidRPr="000D3A79">
        <w:rPr>
          <w:rFonts w:ascii="Times New Roman" w:hAnsi="Times New Roman" w:cs="Times New Roman"/>
          <w:b/>
          <w:i w:val="0"/>
          <w:color w:val="000000" w:themeColor="text1"/>
        </w:rPr>
        <w:t>Эпидемия</w:t>
      </w:r>
      <w:bookmarkEnd w:id="161"/>
      <w:bookmarkEnd w:id="162"/>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Эпидемия</w:t>
      </w:r>
      <w:r w:rsidR="00584551" w:rsidRPr="000D3A79">
        <w:rPr>
          <w:b/>
          <w:color w:val="auto"/>
        </w:rPr>
        <w:fldChar w:fldCharType="begin"/>
      </w:r>
      <w:r w:rsidRPr="000D3A79">
        <w:instrText xml:space="preserve"> XE "</w:instrText>
      </w:r>
      <w:r w:rsidRPr="000D3A79">
        <w:rPr>
          <w:b/>
          <w:color w:val="auto"/>
        </w:rPr>
        <w:instrText>Эпидемия</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14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Пандемия</w:t>
      </w:r>
      <w:r w:rsidR="00584551" w:rsidRPr="000D3A79">
        <w:rPr>
          <w:b/>
          <w:color w:val="auto"/>
        </w:rPr>
        <w:fldChar w:fldCharType="begin"/>
      </w:r>
      <w:r w:rsidRPr="000D3A79">
        <w:instrText xml:space="preserve"> XE "</w:instrText>
      </w:r>
      <w:r w:rsidRPr="000D3A79">
        <w:rPr>
          <w:b/>
          <w:color w:val="auto"/>
        </w:rPr>
        <w:instrText>Пандемия</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Эпидемия, характеризующаяся распространением инфекционного заболевания на территории всей страны, территорию сопредельных государств, а иногда и многих стран мира (например, холера, грипп).</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15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Эпидемиологическая </w:t>
      </w:r>
      <w:r w:rsidR="002346EE" w:rsidRPr="000D3A79">
        <w:rPr>
          <w:b/>
          <w:color w:val="auto"/>
        </w:rPr>
        <w:t>обстановка</w:t>
      </w:r>
      <w:r w:rsidR="00584551" w:rsidRPr="000D3A79">
        <w:rPr>
          <w:b/>
          <w:color w:val="auto"/>
        </w:rPr>
        <w:fldChar w:fldCharType="begin"/>
      </w:r>
      <w:r w:rsidRPr="000D3A79">
        <w:instrText xml:space="preserve"> XE "</w:instrText>
      </w:r>
      <w:r w:rsidRPr="000D3A79">
        <w:rPr>
          <w:b/>
          <w:color w:val="auto"/>
        </w:rPr>
        <w:instrText>Эпидемиологическая обстановка</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Состояние распространенности инфекционной болезни людей на конкретной территории в определенный промежуток времени.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16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Эпидемиологическая </w:t>
      </w:r>
      <w:r w:rsidR="002346EE" w:rsidRPr="000D3A79">
        <w:rPr>
          <w:b/>
          <w:color w:val="auto"/>
        </w:rPr>
        <w:t>диагностика</w:t>
      </w:r>
      <w:r w:rsidR="00584551" w:rsidRPr="000D3A79">
        <w:rPr>
          <w:b/>
          <w:color w:val="auto"/>
        </w:rPr>
        <w:fldChar w:fldCharType="begin"/>
      </w:r>
      <w:r w:rsidRPr="000D3A79">
        <w:instrText xml:space="preserve"> XE "</w:instrText>
      </w:r>
      <w:r w:rsidRPr="000D3A79">
        <w:rPr>
          <w:b/>
          <w:color w:val="auto"/>
        </w:rPr>
        <w:instrText>Эпидемиологическая диагностика</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Вскрытие конкретных проявлений эпидемического процесса, а также установления причин, обусловивших его возникновение, и факторов, способствующих его развитию.</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17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Эпидемический </w:t>
      </w:r>
      <w:r w:rsidR="002346EE" w:rsidRPr="000D3A79">
        <w:rPr>
          <w:b/>
          <w:color w:val="auto"/>
        </w:rPr>
        <w:t>очаг</w:t>
      </w:r>
      <w:r w:rsidR="00584551" w:rsidRPr="000D3A79">
        <w:rPr>
          <w:b/>
          <w:color w:val="auto"/>
        </w:rPr>
        <w:fldChar w:fldCharType="begin"/>
      </w:r>
      <w:r w:rsidRPr="000D3A79">
        <w:instrText xml:space="preserve"> XE "</w:instrText>
      </w:r>
      <w:r w:rsidRPr="000D3A79">
        <w:rPr>
          <w:b/>
          <w:color w:val="auto"/>
        </w:rPr>
        <w:instrText>Эпидемический очаг</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Место заражения и пребывания заболевших инфекционной болезнью людей либо территория, в пределах которой в определенных границах времени возможно заражение людей и сельскохозяйственных животных возбудителями инфекционной болезни.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18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Противоэпидемический </w:t>
      </w:r>
      <w:r w:rsidR="002346EE" w:rsidRPr="000D3A79">
        <w:rPr>
          <w:b/>
          <w:color w:val="auto"/>
        </w:rPr>
        <w:t>режим</w:t>
      </w:r>
      <w:r w:rsidR="00584551" w:rsidRPr="000D3A79">
        <w:rPr>
          <w:b/>
          <w:color w:val="auto"/>
        </w:rPr>
        <w:fldChar w:fldCharType="begin"/>
      </w:r>
      <w:r w:rsidRPr="000D3A79">
        <w:instrText xml:space="preserve"> XE "</w:instrText>
      </w:r>
      <w:r w:rsidRPr="000D3A79">
        <w:rPr>
          <w:b/>
          <w:color w:val="auto"/>
        </w:rPr>
        <w:instrText>Противоэпидемический режим</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Порядок и правила поведения обслуживающего медицинского персонала и населения, обеспечивающие эффективное проведение профилактических и противоэпидемических мероприятий в эпидемическом очаге.</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19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Ликвидация </w:t>
      </w:r>
      <w:r w:rsidR="002346EE" w:rsidRPr="000D3A79">
        <w:rPr>
          <w:b/>
          <w:color w:val="auto"/>
        </w:rPr>
        <w:t>эпидемического очага</w:t>
      </w:r>
      <w:r w:rsidR="00584551" w:rsidRPr="000D3A79">
        <w:rPr>
          <w:b/>
          <w:color w:val="auto"/>
        </w:rPr>
        <w:fldChar w:fldCharType="begin"/>
      </w:r>
      <w:r w:rsidRPr="000D3A79">
        <w:instrText xml:space="preserve"> XE "</w:instrText>
      </w:r>
      <w:r w:rsidRPr="000D3A79">
        <w:rPr>
          <w:b/>
          <w:color w:val="auto"/>
        </w:rPr>
        <w:instrText>Ликвидация эпидемического очага</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Снижение заболеваемости населения инфекционной болезнью, обусловленное уничтожением ее возбудителя на определенной территории и выражаемое снятием карантина или ограничений с неблагополучного пункта или местности.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20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Заболеваемость </w:t>
      </w:r>
      <w:r w:rsidR="002346EE" w:rsidRPr="000D3A79">
        <w:rPr>
          <w:b/>
          <w:color w:val="auto"/>
        </w:rPr>
        <w:t>населения</w:t>
      </w:r>
      <w:r w:rsidR="00584551" w:rsidRPr="000D3A79">
        <w:rPr>
          <w:b/>
          <w:color w:val="auto"/>
        </w:rPr>
        <w:fldChar w:fldCharType="begin"/>
      </w:r>
      <w:r w:rsidRPr="000D3A79">
        <w:instrText xml:space="preserve"> XE "</w:instrText>
      </w:r>
      <w:r w:rsidRPr="000D3A79">
        <w:rPr>
          <w:b/>
          <w:color w:val="auto"/>
        </w:rPr>
        <w:instrText>Заболеваемость населения</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Показатель, отражающий уровень распространения какой-либо инфекционной болезни среди населения в целом, в его отдельных возрастно-половых, профессиональных группах.</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21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Эпидемический </w:t>
      </w:r>
      <w:r w:rsidR="002346EE" w:rsidRPr="000D3A79">
        <w:rPr>
          <w:b/>
          <w:color w:val="auto"/>
        </w:rPr>
        <w:t>порог</w:t>
      </w:r>
      <w:r w:rsidR="00584551" w:rsidRPr="000D3A79">
        <w:rPr>
          <w:b/>
          <w:color w:val="auto"/>
        </w:rPr>
        <w:fldChar w:fldCharType="begin"/>
      </w:r>
      <w:r w:rsidRPr="000D3A79">
        <w:instrText xml:space="preserve"> XE "</w:instrText>
      </w:r>
      <w:r w:rsidRPr="000D3A79">
        <w:rPr>
          <w:b/>
          <w:color w:val="auto"/>
        </w:rPr>
        <w:instrText>Эпидемический порог</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Показатель заболеваемости населения, превышение которого означает начало эпидемии какого-либо инфекционного заболевания. Рассчитывается отдельно по каждому заболеванию.</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22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Популяционный </w:t>
      </w:r>
      <w:r w:rsidR="002346EE" w:rsidRPr="000D3A79">
        <w:rPr>
          <w:b/>
          <w:color w:val="auto"/>
        </w:rPr>
        <w:t>иммунитет</w:t>
      </w:r>
      <w:r w:rsidR="00584551" w:rsidRPr="000D3A79">
        <w:rPr>
          <w:b/>
          <w:color w:val="auto"/>
        </w:rPr>
        <w:fldChar w:fldCharType="begin"/>
      </w:r>
      <w:r w:rsidRPr="000D3A79">
        <w:instrText xml:space="preserve"> XE "</w:instrText>
      </w:r>
      <w:r w:rsidRPr="000D3A79">
        <w:rPr>
          <w:b/>
          <w:color w:val="auto"/>
        </w:rPr>
        <w:instrText>Популяционный иммунитет</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Эффект сопротивления распространению инфекции в некоторой популяции, часть членов которой имеет к данной инфекции личный иммунитет, вследствие перекрытия (ослабления) каналов прямой передачи возбудителя от индивида к индивиду.</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23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Иммунодефицитные </w:t>
      </w:r>
      <w:r w:rsidR="002346EE" w:rsidRPr="000D3A79">
        <w:rPr>
          <w:b/>
          <w:color w:val="auto"/>
        </w:rPr>
        <w:t>состояния;</w:t>
      </w:r>
      <w:r w:rsidR="002346EE" w:rsidRPr="000D3A79">
        <w:rPr>
          <w:color w:val="auto"/>
        </w:rPr>
        <w:t xml:space="preserve"> ИДС</w:t>
      </w:r>
      <w:r w:rsidR="00584551" w:rsidRPr="000D3A79">
        <w:rPr>
          <w:b/>
          <w:color w:val="auto"/>
        </w:rPr>
        <w:fldChar w:fldCharType="begin"/>
      </w:r>
      <w:r w:rsidRPr="000D3A79">
        <w:instrText xml:space="preserve"> XE "</w:instrText>
      </w:r>
      <w:r w:rsidRPr="000D3A79">
        <w:rPr>
          <w:b/>
          <w:color w:val="auto"/>
        </w:rPr>
        <w:instrText>Иммунодефицитные состояния</w:instrText>
      </w:r>
      <w:r w:rsidRPr="000D3A79">
        <w:instrText>\</w:instrText>
      </w:r>
      <w:r w:rsidRPr="000D3A79">
        <w:rPr>
          <w:b/>
          <w:color w:val="auto"/>
        </w:rPr>
        <w:instrText>;</w:instrText>
      </w:r>
      <w:r w:rsidRPr="000D3A79">
        <w:rPr>
          <w:color w:val="auto"/>
        </w:rPr>
        <w:instrText xml:space="preserve"> ИДС</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Функциональное нарушение состояния иммунной системы человека или животного, приводящее к повышению риска, частоты возникновения и тяжести прохождения у него инфекционных заболеваний.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24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Изоляция </w:t>
      </w:r>
      <w:r w:rsidR="002346EE" w:rsidRPr="000D3A79">
        <w:rPr>
          <w:b/>
          <w:color w:val="auto"/>
        </w:rPr>
        <w:t>инфекционных больных</w:t>
      </w:r>
      <w:r w:rsidR="00584551" w:rsidRPr="000D3A79">
        <w:rPr>
          <w:b/>
          <w:color w:val="auto"/>
        </w:rPr>
        <w:fldChar w:fldCharType="begin"/>
      </w:r>
      <w:r w:rsidRPr="000D3A79">
        <w:instrText xml:space="preserve"> XE "</w:instrText>
      </w:r>
      <w:r w:rsidRPr="000D3A79">
        <w:rPr>
          <w:b/>
          <w:color w:val="auto"/>
        </w:rPr>
        <w:instrText>Изоляция инфекционных больных</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Противоэпидемическое мероприятие, направленное на недопущение распространения заразного начала на окружающих людей.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25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Санитарно</w:t>
      </w:r>
      <w:r w:rsidR="002346EE" w:rsidRPr="000D3A79">
        <w:rPr>
          <w:b/>
          <w:color w:val="auto"/>
        </w:rPr>
        <w:t>-эпидемиологическая служба</w:t>
      </w:r>
      <w:r w:rsidR="00584551" w:rsidRPr="000D3A79">
        <w:rPr>
          <w:b/>
          <w:color w:val="auto"/>
        </w:rPr>
        <w:fldChar w:fldCharType="begin"/>
      </w:r>
      <w:r w:rsidRPr="000D3A79">
        <w:instrText xml:space="preserve"> XE "</w:instrText>
      </w:r>
      <w:r w:rsidRPr="000D3A79">
        <w:rPr>
          <w:b/>
          <w:color w:val="auto"/>
        </w:rPr>
        <w:instrText>Санитарно-эпидемиологическая служба</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Органы и учреждения, осуществляющие государственный санитарный надзор в форме предупредительного и текущего надзора за выполнением министерствами, ведомствами, предприятиями, организациями, учреждениями и гражданами установленных гигиенических норм, санитарно-гигиенических и санитарно-эпидемиологических правил.</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26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Центр </w:t>
      </w:r>
      <w:r w:rsidR="002346EE" w:rsidRPr="000D3A79">
        <w:rPr>
          <w:b/>
          <w:color w:val="auto"/>
        </w:rPr>
        <w:t>гигиены и эпидемиологии</w:t>
      </w:r>
      <w:r w:rsidR="00584551" w:rsidRPr="000D3A79">
        <w:rPr>
          <w:b/>
          <w:color w:val="auto"/>
        </w:rPr>
        <w:fldChar w:fldCharType="begin"/>
      </w:r>
      <w:r w:rsidRPr="000D3A79">
        <w:instrText xml:space="preserve"> XE "</w:instrText>
      </w:r>
      <w:r w:rsidRPr="000D3A79">
        <w:rPr>
          <w:b/>
          <w:color w:val="auto"/>
        </w:rPr>
        <w:instrText>Центр гигиены и эпидемиологии</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Специализированное учреждение, в обязанности которого входят осуществление государственного санитарного надзора, контроль за санитарным состоянием объектов и ликвидацией инфекционных, паразитарных и профессиональных болезней людей.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27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Сероэпидемиологический </w:t>
      </w:r>
      <w:r w:rsidR="002346EE" w:rsidRPr="000D3A79">
        <w:rPr>
          <w:b/>
          <w:color w:val="auto"/>
        </w:rPr>
        <w:t>мониторинг</w:t>
      </w:r>
      <w:r w:rsidR="00584551" w:rsidRPr="000D3A79">
        <w:rPr>
          <w:b/>
          <w:color w:val="auto"/>
        </w:rPr>
        <w:fldChar w:fldCharType="begin"/>
      </w:r>
      <w:r w:rsidR="00681295" w:rsidRPr="000D3A79">
        <w:instrText xml:space="preserve"> XE "</w:instrText>
      </w:r>
      <w:r w:rsidR="00681295" w:rsidRPr="000D3A79">
        <w:rPr>
          <w:b/>
          <w:color w:val="auto"/>
        </w:rPr>
        <w:instrText>Сероэпидемиологический мониторинг</w:instrText>
      </w:r>
      <w:r w:rsidR="00681295"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Оценка уровня фактической защищенности от инфекций отдельных лиц, коллективов и населения в целом, а также оценка качества прививочной работы на конкретной территории и в конкретной организации здравоохранения.</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28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Эпидемиологический </w:t>
      </w:r>
      <w:r w:rsidR="002346EE" w:rsidRPr="000D3A79">
        <w:rPr>
          <w:b/>
          <w:color w:val="auto"/>
        </w:rPr>
        <w:t>надзор</w:t>
      </w:r>
      <w:r w:rsidR="00584551" w:rsidRPr="000D3A79">
        <w:rPr>
          <w:b/>
          <w:color w:val="auto"/>
        </w:rPr>
        <w:fldChar w:fldCharType="begin"/>
      </w:r>
      <w:r w:rsidRPr="000D3A79">
        <w:instrText xml:space="preserve"> XE "</w:instrText>
      </w:r>
      <w:r w:rsidRPr="000D3A79">
        <w:rPr>
          <w:b/>
          <w:color w:val="auto"/>
        </w:rPr>
        <w:instrText>Эпидемиологический надзор</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Слежение за динамикой эпидемического процесса во времени и пространстве с целью научно обоснованного планирования комплекса профилактических и противоэпидемических мероприятий и оценки его эффективности.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29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Санитарно</w:t>
      </w:r>
      <w:r w:rsidR="002346EE" w:rsidRPr="000D3A79">
        <w:rPr>
          <w:b/>
          <w:color w:val="auto"/>
        </w:rPr>
        <w:t>-эпидемиологическая служба в чрезвычайной ситуации;</w:t>
      </w:r>
      <w:r w:rsidR="002346EE" w:rsidRPr="000D3A79">
        <w:rPr>
          <w:color w:val="auto"/>
        </w:rPr>
        <w:t xml:space="preserve"> санэпидслужба в ЧС</w:t>
      </w:r>
      <w:r w:rsidR="00584551" w:rsidRPr="000D3A79">
        <w:rPr>
          <w:color w:val="auto"/>
        </w:rPr>
        <w:fldChar w:fldCharType="begin"/>
      </w:r>
      <w:r w:rsidR="00F9587D" w:rsidRPr="000D3A79">
        <w:instrText xml:space="preserve"> XE "</w:instrText>
      </w:r>
      <w:r w:rsidR="00F9587D" w:rsidRPr="000D3A79">
        <w:rPr>
          <w:b/>
          <w:color w:val="auto"/>
        </w:rPr>
        <w:instrText>Санитарно-эпидемиологическая служба в чрезвычайной ситуации</w:instrText>
      </w:r>
      <w:r w:rsidR="00F9587D" w:rsidRPr="000D3A79">
        <w:instrText>\</w:instrText>
      </w:r>
      <w:r w:rsidR="00F9587D" w:rsidRPr="000D3A79">
        <w:rPr>
          <w:b/>
          <w:color w:val="auto"/>
        </w:rPr>
        <w:instrText>;</w:instrText>
      </w:r>
      <w:r w:rsidR="00F9587D" w:rsidRPr="000D3A79">
        <w:rPr>
          <w:color w:val="auto"/>
        </w:rPr>
        <w:instrText xml:space="preserve"> санэпидслужба в ЧС</w:instrText>
      </w:r>
      <w:r w:rsidR="00F9587D" w:rsidRPr="000D3A79">
        <w:instrText xml:space="preserve">" </w:instrText>
      </w:r>
      <w:r w:rsidR="00584551" w:rsidRPr="000D3A79">
        <w:rPr>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Совокупность органов управления, специализированных, территориальных учреждений и формирований санитарно-эпидемиологической службы, входящих в единую государственную систему предупреждения и ликвидации чрезвычайных ситуаций, методов управления службой и технологии обеспечения санитарно-эпидемиологического благополучия в зонах чрезвычайной ситуации.</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30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Силы </w:t>
      </w:r>
      <w:r w:rsidR="002346EE" w:rsidRPr="000D3A79">
        <w:rPr>
          <w:b/>
          <w:color w:val="auto"/>
        </w:rPr>
        <w:t>санитарно-эпидемиологической службы в чрезвычайных ситуациях;</w:t>
      </w:r>
      <w:r w:rsidR="002346EE" w:rsidRPr="000D3A79">
        <w:rPr>
          <w:color w:val="auto"/>
        </w:rPr>
        <w:t xml:space="preserve"> силы санэпидслужбы в ЧС</w:t>
      </w:r>
      <w:r w:rsidR="00584551" w:rsidRPr="000D3A79">
        <w:rPr>
          <w:b/>
          <w:color w:val="auto"/>
        </w:rPr>
        <w:fldChar w:fldCharType="begin"/>
      </w:r>
      <w:r w:rsidRPr="000D3A79">
        <w:instrText xml:space="preserve"> XE "</w:instrText>
      </w:r>
      <w:r w:rsidRPr="000D3A79">
        <w:rPr>
          <w:b/>
          <w:color w:val="auto"/>
        </w:rPr>
        <w:instrText>Силы санитарно-эпидемиологической службы в чрезвычайных ситуациях</w:instrText>
      </w:r>
      <w:r w:rsidRPr="000D3A79">
        <w:instrText>\</w:instrText>
      </w:r>
      <w:r w:rsidRPr="000D3A79">
        <w:rPr>
          <w:b/>
          <w:color w:val="auto"/>
        </w:rPr>
        <w:instrText>;</w:instrText>
      </w:r>
      <w:r w:rsidRPr="000D3A79">
        <w:rPr>
          <w:color w:val="auto"/>
        </w:rPr>
        <w:instrText xml:space="preserve"> силы санэпидслужбы в ЧС</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Формирования, создаваемые на базе территориальных центров санитарно-эпидемиологического надзора и противочумных учреждений для действий в условиях чрезвычайных ситуаций.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31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Природные </w:t>
      </w:r>
      <w:r w:rsidR="002346EE" w:rsidRPr="000D3A79">
        <w:rPr>
          <w:b/>
          <w:color w:val="auto"/>
        </w:rPr>
        <w:t>очаги инфекционных болезней</w:t>
      </w:r>
      <w:r w:rsidR="00584551" w:rsidRPr="000D3A79">
        <w:rPr>
          <w:b/>
          <w:color w:val="auto"/>
        </w:rPr>
        <w:fldChar w:fldCharType="begin"/>
      </w:r>
      <w:r w:rsidRPr="000D3A79">
        <w:instrText xml:space="preserve"> XE "</w:instrText>
      </w:r>
      <w:r w:rsidRPr="000D3A79">
        <w:rPr>
          <w:b/>
          <w:color w:val="auto"/>
        </w:rPr>
        <w:instrText>Природные очаги инфекционных болезней</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32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Противочумная </w:t>
      </w:r>
      <w:r w:rsidR="002346EE" w:rsidRPr="000D3A79">
        <w:rPr>
          <w:b/>
          <w:color w:val="auto"/>
        </w:rPr>
        <w:t>система в Российской Федерации</w:t>
      </w:r>
      <w:r w:rsidR="00584551" w:rsidRPr="000D3A79">
        <w:rPr>
          <w:b/>
          <w:color w:val="auto"/>
        </w:rPr>
        <w:fldChar w:fldCharType="begin"/>
      </w:r>
      <w:r w:rsidRPr="000D3A79">
        <w:instrText xml:space="preserve"> XE "</w:instrText>
      </w:r>
      <w:r w:rsidRPr="000D3A79">
        <w:rPr>
          <w:b/>
          <w:color w:val="auto"/>
        </w:rPr>
        <w:instrText>Противочумная система в Российской Федерации</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Система специализированных научно-практических учреждений в Российской Федерации, разрабатывающих специальные профилактические мероприятия, направленные на охрану границ страны от заноса чумы и других особо опасных инфекций, и проводящих научно-исследовательские, профилактические и практические работы по их ликвидации в природных очагах инфекционных болезней.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33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081F19"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Санитарная </w:t>
      </w:r>
      <w:r w:rsidR="002346EE" w:rsidRPr="000D3A79">
        <w:rPr>
          <w:b/>
          <w:color w:val="auto"/>
        </w:rPr>
        <w:t>охрана территории</w:t>
      </w:r>
      <w:r w:rsidR="00584551" w:rsidRPr="000D3A79">
        <w:rPr>
          <w:b/>
          <w:color w:val="auto"/>
        </w:rPr>
        <w:fldChar w:fldCharType="begin"/>
      </w:r>
      <w:r w:rsidRPr="000D3A79">
        <w:instrText xml:space="preserve"> XE "</w:instrText>
      </w:r>
      <w:r w:rsidRPr="000D3A79">
        <w:rPr>
          <w:b/>
          <w:color w:val="auto"/>
        </w:rPr>
        <w:instrText>Санитарная охрана территории</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Комплекс мероприятий, направленных на предупреждение заноса карантинных и других инфекционных болезней на территорию страны из других стран.</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34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Санитарно</w:t>
      </w:r>
      <w:r w:rsidR="002346EE" w:rsidRPr="000D3A79">
        <w:rPr>
          <w:b/>
          <w:color w:val="auto"/>
        </w:rPr>
        <w:t>-карантинная станция;</w:t>
      </w:r>
      <w:r w:rsidR="002346EE" w:rsidRPr="000D3A79">
        <w:rPr>
          <w:color w:val="auto"/>
        </w:rPr>
        <w:t xml:space="preserve"> карантинная станция</w:t>
      </w:r>
      <w:r w:rsidR="00584551" w:rsidRPr="000D3A79">
        <w:rPr>
          <w:b/>
          <w:color w:val="auto"/>
        </w:rPr>
        <w:fldChar w:fldCharType="begin"/>
      </w:r>
      <w:r w:rsidRPr="000D3A79">
        <w:instrText xml:space="preserve"> XE "</w:instrText>
      </w:r>
      <w:r w:rsidRPr="000D3A79">
        <w:rPr>
          <w:b/>
          <w:color w:val="auto"/>
        </w:rPr>
        <w:instrText>Санитарно-карантинная станция</w:instrText>
      </w:r>
      <w:r w:rsidRPr="000D3A79">
        <w:instrText>\</w:instrText>
      </w:r>
      <w:r w:rsidRPr="000D3A79">
        <w:rPr>
          <w:b/>
          <w:color w:val="auto"/>
        </w:rPr>
        <w:instrText>;</w:instrText>
      </w:r>
      <w:r w:rsidRPr="000D3A79">
        <w:rPr>
          <w:color w:val="auto"/>
        </w:rPr>
        <w:instrText xml:space="preserve"> карантинная станция</w:instrText>
      </w:r>
      <w:r w:rsidRPr="000D3A79">
        <w:instrText xml:space="preserve">" </w:instrText>
      </w:r>
      <w:r w:rsidR="00584551" w:rsidRPr="000D3A79">
        <w:rPr>
          <w:b/>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Специализированное профилактическое учреждение, расположенное в крупных портах, в обязанности которого входят организация и проведение профилактических и противоэпидемических мероприятий по предупреждению завоза карантинных и других инфекционных болезней людей.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35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Санитарно</w:t>
      </w:r>
      <w:r w:rsidR="002346EE" w:rsidRPr="000D3A79">
        <w:rPr>
          <w:b/>
          <w:color w:val="auto"/>
        </w:rPr>
        <w:t>-карантинный пункт;</w:t>
      </w:r>
      <w:r w:rsidR="002346EE" w:rsidRPr="000D3A79">
        <w:rPr>
          <w:color w:val="auto"/>
        </w:rPr>
        <w:t xml:space="preserve"> карантинный пункт</w:t>
      </w:r>
      <w:r w:rsidR="00584551" w:rsidRPr="000D3A79">
        <w:rPr>
          <w:color w:val="auto"/>
        </w:rPr>
        <w:fldChar w:fldCharType="begin"/>
      </w:r>
      <w:r w:rsidRPr="000D3A79">
        <w:instrText xml:space="preserve"> XE "</w:instrText>
      </w:r>
      <w:r w:rsidRPr="000D3A79">
        <w:rPr>
          <w:b/>
          <w:color w:val="auto"/>
        </w:rPr>
        <w:instrText>Санитарно-карантинный пункт</w:instrText>
      </w:r>
      <w:r w:rsidRPr="000D3A79">
        <w:instrText>\</w:instrText>
      </w:r>
      <w:r w:rsidRPr="000D3A79">
        <w:rPr>
          <w:b/>
          <w:color w:val="auto"/>
        </w:rPr>
        <w:instrText>;</w:instrText>
      </w:r>
      <w:r w:rsidRPr="000D3A79">
        <w:rPr>
          <w:color w:val="auto"/>
        </w:rPr>
        <w:instrText xml:space="preserve"> карантинный пункт</w:instrText>
      </w:r>
      <w:r w:rsidRPr="000D3A79">
        <w:instrText xml:space="preserve">" </w:instrText>
      </w:r>
      <w:r w:rsidR="00584551" w:rsidRPr="000D3A79">
        <w:rPr>
          <w:color w:val="auto"/>
        </w:rPr>
        <w:fldChar w:fldCharType="end"/>
      </w:r>
    </w:p>
    <w:p w:rsidR="002346EE" w:rsidRPr="000D3A79" w:rsidRDefault="002346EE" w:rsidP="00FA23D1">
      <w:pPr>
        <w:spacing w:after="0" w:line="360" w:lineRule="exact"/>
        <w:ind w:firstLine="709"/>
        <w:jc w:val="both"/>
        <w:rPr>
          <w:color w:val="auto"/>
        </w:rPr>
      </w:pPr>
      <w:r w:rsidRPr="000D3A79">
        <w:rPr>
          <w:color w:val="auto"/>
        </w:rPr>
        <w:t>Специальное учреждение или структурное подразделение центра санитарно-эпидемиологического надзора, расположенное в открытых для движения через границу аэропортах, на автодорожных трассах, портах и на пограничных железнодорожных станциях, которое организует и проводит мероприятия по предупреждению завоза карантинных и других инфекционных болезней людей.</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36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2346EE" w:rsidRPr="000D3A79" w:rsidRDefault="00081F19" w:rsidP="00FA23D1">
      <w:pPr>
        <w:numPr>
          <w:ilvl w:val="0"/>
          <w:numId w:val="114"/>
        </w:numPr>
        <w:spacing w:before="120" w:after="0" w:line="360" w:lineRule="exact"/>
        <w:ind w:left="0" w:firstLine="709"/>
        <w:jc w:val="both"/>
        <w:rPr>
          <w:b/>
          <w:color w:val="auto"/>
        </w:rPr>
      </w:pPr>
      <w:r w:rsidRPr="000D3A79">
        <w:rPr>
          <w:b/>
          <w:color w:val="auto"/>
        </w:rPr>
        <w:t xml:space="preserve">Экстренное </w:t>
      </w:r>
      <w:r w:rsidR="002346EE" w:rsidRPr="000D3A79">
        <w:rPr>
          <w:b/>
          <w:color w:val="auto"/>
        </w:rPr>
        <w:t>извещение об инфекционной болезни;</w:t>
      </w:r>
      <w:r w:rsidR="002346EE" w:rsidRPr="000D3A79">
        <w:rPr>
          <w:color w:val="auto"/>
        </w:rPr>
        <w:t xml:space="preserve"> экстренное извещение</w:t>
      </w:r>
      <w:r w:rsidR="00584551" w:rsidRPr="000D3A79">
        <w:rPr>
          <w:color w:val="auto"/>
        </w:rPr>
        <w:fldChar w:fldCharType="begin"/>
      </w:r>
      <w:r w:rsidRPr="000D3A79">
        <w:instrText xml:space="preserve"> XE "</w:instrText>
      </w:r>
      <w:r w:rsidRPr="000D3A79">
        <w:rPr>
          <w:b/>
          <w:color w:val="auto"/>
        </w:rPr>
        <w:instrText>Экстренное извещение об инфекционной болезни</w:instrText>
      </w:r>
      <w:r w:rsidRPr="000D3A79">
        <w:instrText>\</w:instrText>
      </w:r>
      <w:r w:rsidRPr="000D3A79">
        <w:rPr>
          <w:b/>
          <w:color w:val="auto"/>
        </w:rPr>
        <w:instrText>;</w:instrText>
      </w:r>
      <w:r w:rsidRPr="000D3A79">
        <w:rPr>
          <w:color w:val="auto"/>
        </w:rPr>
        <w:instrText xml:space="preserve"> экстренное извещение</w:instrText>
      </w:r>
      <w:r w:rsidRPr="000D3A79">
        <w:instrText xml:space="preserve">" </w:instrText>
      </w:r>
      <w:r w:rsidR="00584551" w:rsidRPr="000D3A79">
        <w:rPr>
          <w:color w:val="auto"/>
        </w:rPr>
        <w:fldChar w:fldCharType="end"/>
      </w:r>
    </w:p>
    <w:p w:rsidR="00F76421" w:rsidRPr="000D3A79" w:rsidRDefault="002346EE" w:rsidP="00FA23D1">
      <w:pPr>
        <w:spacing w:after="0" w:line="360" w:lineRule="exact"/>
        <w:ind w:firstLine="709"/>
        <w:jc w:val="both"/>
        <w:rPr>
          <w:color w:val="auto"/>
        </w:rPr>
      </w:pPr>
      <w:r w:rsidRPr="000D3A79">
        <w:rPr>
          <w:color w:val="auto"/>
        </w:rPr>
        <w:t>Основной сигнальный и учетный документ при регистрации инфекционных болезней на территории Российской Федерации, представляемый в обязательном порядке работниками, выявившими инфекционного больного, согласно утвержденному перечню в течение 12 ч с момента обнаружения больного в районный или городской центр санитарно-эпидемиологического надзора по месту выявления больного.</w:t>
      </w:r>
    </w:p>
    <w:p w:rsidR="002346EE" w:rsidRPr="000D3A79" w:rsidRDefault="002346EE" w:rsidP="00FA23D1">
      <w:pPr>
        <w:spacing w:after="0" w:line="360" w:lineRule="exact"/>
        <w:ind w:firstLine="709"/>
        <w:jc w:val="both"/>
        <w:rPr>
          <w:color w:val="auto"/>
        </w:rPr>
      </w:pPr>
      <w:r w:rsidRPr="000D3A79">
        <w:rPr>
          <w:color w:val="auto"/>
        </w:rPr>
        <w:t>[</w:t>
      </w:r>
      <w:r w:rsidR="003A7F74" w:rsidRPr="000D3A79">
        <w:rPr>
          <w:bCs/>
          <w:color w:val="auto"/>
        </w:rPr>
        <w:t>подпункт 37 пункта 2 ГОСТ Р 22.0.04-2020 Безопасность в чрезвычайных ситуациях. Биолого-социальные чрезвычайные ситуации. Термины и определения</w:t>
      </w:r>
      <w:r w:rsidRPr="000D3A79">
        <w:rPr>
          <w:color w:val="auto"/>
        </w:rPr>
        <w:t>]</w:t>
      </w:r>
    </w:p>
    <w:p w:rsidR="00081F19" w:rsidRPr="000D3A79" w:rsidRDefault="00081F19" w:rsidP="00FA23D1">
      <w:pPr>
        <w:spacing w:after="0" w:line="360" w:lineRule="exact"/>
        <w:ind w:firstLine="709"/>
        <w:jc w:val="both"/>
        <w:rPr>
          <w:color w:val="auto"/>
        </w:rPr>
      </w:pPr>
    </w:p>
    <w:p w:rsidR="002F3E9E"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63" w:name="_Toc131076323"/>
      <w:bookmarkStart w:id="164" w:name="_Toc189060215"/>
      <w:bookmarkStart w:id="165" w:name="_Toc223360988"/>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6</w:t>
      </w:r>
      <w:r w:rsidR="002F3E9E" w:rsidRPr="000D3A79">
        <w:rPr>
          <w:rFonts w:ascii="Times New Roman" w:hAnsi="Times New Roman" w:cs="Times New Roman"/>
          <w:b/>
          <w:color w:val="000000" w:themeColor="text1"/>
          <w:sz w:val="28"/>
          <w:szCs w:val="28"/>
        </w:rPr>
        <w:t>. Транспортная безопасность на железнодорожном транспорте</w:t>
      </w:r>
      <w:bookmarkEnd w:id="163"/>
      <w:bookmarkEnd w:id="164"/>
      <w:bookmarkEnd w:id="165"/>
    </w:p>
    <w:p w:rsidR="002F3E9E" w:rsidRPr="000D3A79" w:rsidRDefault="002F3E9E" w:rsidP="00FA23D1">
      <w:pPr>
        <w:numPr>
          <w:ilvl w:val="0"/>
          <w:numId w:val="16"/>
        </w:numPr>
        <w:spacing w:before="120" w:after="0" w:line="360" w:lineRule="exact"/>
        <w:ind w:left="0" w:firstLine="709"/>
        <w:jc w:val="both"/>
        <w:rPr>
          <w:b/>
          <w:color w:val="auto"/>
        </w:rPr>
      </w:pPr>
      <w:bookmarkStart w:id="166" w:name="_Ref209784336"/>
      <w:r w:rsidRPr="000D3A79">
        <w:rPr>
          <w:b/>
          <w:color w:val="auto"/>
        </w:rPr>
        <w:t>Акт незаконного вмешательства</w:t>
      </w:r>
      <w:bookmarkEnd w:id="166"/>
      <w:r w:rsidR="00584551" w:rsidRPr="000D3A79">
        <w:rPr>
          <w:b/>
          <w:color w:val="auto"/>
        </w:rPr>
        <w:fldChar w:fldCharType="begin"/>
      </w:r>
      <w:r w:rsidR="00DA081C" w:rsidRPr="000D3A79">
        <w:instrText xml:space="preserve"> XE "</w:instrText>
      </w:r>
      <w:r w:rsidR="00DA081C" w:rsidRPr="000D3A79">
        <w:rPr>
          <w:b/>
          <w:color w:val="auto"/>
        </w:rPr>
        <w:instrText>Акт незаконного вмешательства</w:instrText>
      </w:r>
      <w:r w:rsidR="00DA081C"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2F3E9E" w:rsidRPr="000D3A79" w:rsidRDefault="002F3E9E" w:rsidP="00FA23D1">
      <w:pPr>
        <w:spacing w:after="0" w:line="360" w:lineRule="exact"/>
        <w:ind w:firstLine="709"/>
        <w:jc w:val="both"/>
        <w:rPr>
          <w:color w:val="auto"/>
        </w:rPr>
      </w:pPr>
      <w:r w:rsidRPr="000D3A79">
        <w:rPr>
          <w:color w:val="auto"/>
        </w:rPr>
        <w:t>[пункт 1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Террористический акт</w:t>
      </w:r>
      <w:r w:rsidR="00584551" w:rsidRPr="000D3A79">
        <w:rPr>
          <w:b/>
          <w:color w:val="auto"/>
        </w:rPr>
        <w:fldChar w:fldCharType="begin"/>
      </w:r>
      <w:r w:rsidR="00684F95" w:rsidRPr="000D3A79">
        <w:instrText xml:space="preserve"> XE "</w:instrText>
      </w:r>
      <w:r w:rsidR="00684F95" w:rsidRPr="000D3A79">
        <w:rPr>
          <w:b/>
          <w:color w:val="auto"/>
        </w:rPr>
        <w:instrText>Террористический акт</w:instrText>
      </w:r>
      <w:r w:rsidR="00684F95" w:rsidRPr="000D3A79">
        <w:instrText xml:space="preserve">" </w:instrText>
      </w:r>
      <w:r w:rsidR="00584551" w:rsidRPr="000D3A79">
        <w:rPr>
          <w:b/>
          <w:color w:val="auto"/>
        </w:rPr>
        <w:fldChar w:fldCharType="end"/>
      </w:r>
    </w:p>
    <w:p w:rsidR="002F3E9E" w:rsidRPr="000D3A79" w:rsidRDefault="00EC4BBB" w:rsidP="00FA23D1">
      <w:pPr>
        <w:spacing w:after="0" w:line="360" w:lineRule="exact"/>
        <w:ind w:firstLine="709"/>
        <w:jc w:val="both"/>
        <w:rPr>
          <w:color w:val="auto"/>
        </w:rPr>
      </w:pPr>
      <w:r w:rsidRPr="000D3A79">
        <w:rPr>
          <w:color w:val="auto"/>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p>
    <w:p w:rsidR="002F3E9E" w:rsidRPr="000D3A79" w:rsidRDefault="002F3E9E" w:rsidP="00FA23D1">
      <w:pPr>
        <w:spacing w:after="0" w:line="360" w:lineRule="exact"/>
        <w:ind w:firstLine="709"/>
        <w:jc w:val="both"/>
        <w:rPr>
          <w:color w:val="auto"/>
        </w:rPr>
      </w:pPr>
      <w:r w:rsidRPr="000D3A79">
        <w:rPr>
          <w:color w:val="auto"/>
        </w:rPr>
        <w:t>[</w:t>
      </w:r>
      <w:r w:rsidR="00EC4BBB" w:rsidRPr="000D3A79">
        <w:rPr>
          <w:color w:val="auto"/>
        </w:rPr>
        <w:t xml:space="preserve">пункт 3 статьи 3 </w:t>
      </w:r>
      <w:r w:rsidRPr="000D3A79">
        <w:rPr>
          <w:color w:val="auto"/>
        </w:rPr>
        <w:t>Федеральн</w:t>
      </w:r>
      <w:r w:rsidR="00EC4BBB" w:rsidRPr="000D3A79">
        <w:rPr>
          <w:color w:val="auto"/>
        </w:rPr>
        <w:t>ого</w:t>
      </w:r>
      <w:r w:rsidRPr="000D3A79">
        <w:rPr>
          <w:color w:val="auto"/>
        </w:rPr>
        <w:t xml:space="preserve"> закон</w:t>
      </w:r>
      <w:r w:rsidR="00EC4BBB" w:rsidRPr="000D3A79">
        <w:rPr>
          <w:color w:val="auto"/>
        </w:rPr>
        <w:t>а</w:t>
      </w:r>
      <w:r w:rsidRPr="000D3A79">
        <w:rPr>
          <w:color w:val="auto"/>
        </w:rPr>
        <w:t xml:space="preserve"> от 6 марта 2006</w:t>
      </w:r>
      <w:r w:rsidR="00BA5205" w:rsidRPr="000D3A79">
        <w:rPr>
          <w:color w:val="auto"/>
        </w:rPr>
        <w:t> г.</w:t>
      </w:r>
      <w:r w:rsidRPr="000D3A79">
        <w:rPr>
          <w:color w:val="auto"/>
        </w:rPr>
        <w:t xml:space="preserve"> </w:t>
      </w:r>
      <w:r w:rsidR="005A6BA8" w:rsidRPr="000D3A79">
        <w:rPr>
          <w:color w:val="auto"/>
        </w:rPr>
        <w:t>№ </w:t>
      </w:r>
      <w:r w:rsidRPr="000D3A79">
        <w:rPr>
          <w:color w:val="auto"/>
        </w:rPr>
        <w:t>35</w:t>
      </w:r>
      <w:r w:rsidR="00DA44D8" w:rsidRPr="000D3A79">
        <w:rPr>
          <w:color w:val="auto"/>
        </w:rPr>
        <w:noBreakHyphen/>
        <w:t>ФЗ</w:t>
      </w:r>
      <w:r w:rsidRPr="000D3A79">
        <w:rPr>
          <w:color w:val="auto"/>
        </w:rPr>
        <w:t xml:space="preserve"> </w:t>
      </w:r>
      <w:r w:rsidR="00E11EF5">
        <w:rPr>
          <w:color w:val="auto"/>
        </w:rPr>
        <w:t>«О противодействии терроризму»</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Грузы повышенной опасности</w:t>
      </w:r>
      <w:r w:rsidR="00584551" w:rsidRPr="000D3A79">
        <w:rPr>
          <w:b/>
          <w:color w:val="auto"/>
        </w:rPr>
        <w:fldChar w:fldCharType="begin"/>
      </w:r>
      <w:r w:rsidR="00684F95" w:rsidRPr="000D3A79">
        <w:instrText xml:space="preserve"> XE "</w:instrText>
      </w:r>
      <w:r w:rsidR="00684F95" w:rsidRPr="000D3A79">
        <w:rPr>
          <w:b/>
          <w:color w:val="auto"/>
        </w:rPr>
        <w:instrText>Грузы повышенной 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Опасные грузы, отнесенные Правительством Российской Федерации к грузам, представляющим повышенную опасность для жизни и здоровья людей и для окружающей среды.</w:t>
      </w:r>
    </w:p>
    <w:p w:rsidR="002F3E9E" w:rsidRPr="000D3A79" w:rsidRDefault="002F3E9E" w:rsidP="00FA23D1">
      <w:pPr>
        <w:spacing w:after="0" w:line="360" w:lineRule="exact"/>
        <w:ind w:firstLine="709"/>
        <w:jc w:val="both"/>
        <w:rPr>
          <w:color w:val="auto"/>
        </w:rPr>
      </w:pPr>
      <w:r w:rsidRPr="000D3A79">
        <w:rPr>
          <w:color w:val="auto"/>
        </w:rPr>
        <w:t>[пункт 7</w:t>
      </w:r>
      <w:r w:rsidR="00D62384" w:rsidRPr="000D3A79">
        <w:rPr>
          <w:color w:val="auto"/>
        </w:rPr>
        <w:t>.</w:t>
      </w:r>
      <w:r w:rsidRPr="000D3A79">
        <w:rPr>
          <w:color w:val="auto"/>
        </w:rPr>
        <w:t>3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Транспортная инфраструктура</w:t>
      </w:r>
      <w:r w:rsidR="00584551" w:rsidRPr="000D3A79">
        <w:rPr>
          <w:b/>
          <w:color w:val="auto"/>
        </w:rPr>
        <w:fldChar w:fldCharType="begin"/>
      </w:r>
      <w:r w:rsidR="00684F95" w:rsidRPr="000D3A79">
        <w:instrText xml:space="preserve"> XE "</w:instrText>
      </w:r>
      <w:r w:rsidR="00684F95" w:rsidRPr="000D3A79">
        <w:rPr>
          <w:b/>
          <w:color w:val="auto"/>
        </w:rPr>
        <w:instrText>Транспортная инфраструктура</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Технологический комплекс, предназначенный для перевозки пассажиров и перевалки (перевозки, транспортировки) грузов (в т.ч. повышенной опасности) в установленном порядке и включающий в себя совокупность объектов (зданий, сооружений, коммуникаций, устройств, оборудования) и транспортных средств.</w:t>
      </w:r>
    </w:p>
    <w:p w:rsidR="002F3E9E" w:rsidRPr="000D3A79" w:rsidRDefault="002F3E9E" w:rsidP="00FA23D1">
      <w:pPr>
        <w:spacing w:after="0" w:line="360" w:lineRule="exact"/>
        <w:ind w:firstLine="709"/>
        <w:jc w:val="both"/>
        <w:rPr>
          <w:color w:val="auto"/>
        </w:rPr>
      </w:pPr>
      <w:r w:rsidRPr="000D3A79">
        <w:rPr>
          <w:color w:val="auto"/>
        </w:rPr>
        <w:t>[</w:t>
      </w:r>
      <w:r w:rsidR="00196CF6" w:rsidRPr="000D3A79">
        <w:rPr>
          <w:color w:val="auto"/>
        </w:rPr>
        <w:t>под</w:t>
      </w:r>
      <w:r w:rsidRPr="000D3A79">
        <w:rPr>
          <w:color w:val="auto"/>
        </w:rPr>
        <w:t xml:space="preserve">пункт 3.13 </w:t>
      </w:r>
      <w:r w:rsidR="00196CF6" w:rsidRPr="000D3A79">
        <w:rPr>
          <w:color w:val="auto"/>
        </w:rPr>
        <w:t xml:space="preserve">пункта 3 </w:t>
      </w:r>
      <w:r w:rsidRPr="000D3A79">
        <w:rPr>
          <w:color w:val="auto"/>
        </w:rPr>
        <w:t>ГОСТ Р 56462-2015 Системы предупреждения автоматические о проникновении в объекты транспортной инфраструктуры и транспортные средства. Устройства пломбировочные электронные. Общие требования]</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 xml:space="preserve">Транспортный комплекс </w:t>
      </w:r>
      <w:r w:rsidRPr="000D3A79">
        <w:rPr>
          <w:color w:val="auto"/>
        </w:rPr>
        <w:t>&lt;транспортная безопасность&gt;</w:t>
      </w:r>
      <w:r w:rsidR="00584551" w:rsidRPr="000D3A79">
        <w:rPr>
          <w:color w:val="auto"/>
        </w:rPr>
        <w:fldChar w:fldCharType="begin"/>
      </w:r>
      <w:r w:rsidR="004B08F6" w:rsidRPr="000D3A79">
        <w:instrText xml:space="preserve"> XE "</w:instrText>
      </w:r>
      <w:r w:rsidR="004B08F6" w:rsidRPr="000D3A79">
        <w:rPr>
          <w:b/>
          <w:color w:val="auto"/>
        </w:rPr>
        <w:instrText xml:space="preserve">Транспортный комплекс </w:instrText>
      </w:r>
      <w:r w:rsidR="004B08F6" w:rsidRPr="000D3A79">
        <w:rPr>
          <w:color w:val="auto"/>
        </w:rPr>
        <w:instrText>&lt;транспортная безопасность&gt;</w:instrText>
      </w:r>
      <w:r w:rsidR="004B08F6" w:rsidRPr="000D3A79">
        <w:instrText xml:space="preserve">" </w:instrText>
      </w:r>
      <w:r w:rsidR="00584551" w:rsidRPr="000D3A79">
        <w:rPr>
          <w:color w:val="auto"/>
        </w:rPr>
        <w:fldChar w:fldCharType="end"/>
      </w:r>
    </w:p>
    <w:p w:rsidR="002F3E9E" w:rsidRPr="000D3A79" w:rsidRDefault="002F3E9E" w:rsidP="00FA23D1">
      <w:pPr>
        <w:spacing w:after="0" w:line="360" w:lineRule="exact"/>
        <w:ind w:firstLine="709"/>
        <w:jc w:val="both"/>
        <w:rPr>
          <w:bCs/>
          <w:color w:val="auto"/>
        </w:rPr>
      </w:pPr>
      <w:r w:rsidRPr="000D3A79">
        <w:rPr>
          <w:bCs/>
          <w:color w:val="auto"/>
        </w:rPr>
        <w:t>Объекты и субъекты транспортной инфраструктуры, транспортные средства.</w:t>
      </w:r>
    </w:p>
    <w:p w:rsidR="002F3E9E" w:rsidRPr="000D3A79" w:rsidRDefault="002F3E9E" w:rsidP="00FA23D1">
      <w:pPr>
        <w:spacing w:after="0" w:line="360" w:lineRule="exact"/>
        <w:ind w:firstLine="709"/>
        <w:jc w:val="both"/>
        <w:rPr>
          <w:color w:val="auto"/>
        </w:rPr>
      </w:pPr>
      <w:r w:rsidRPr="000D3A79">
        <w:rPr>
          <w:color w:val="auto"/>
        </w:rPr>
        <w:t>[пункт 12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Объекты транспортной инфраструктуры</w:t>
      </w:r>
      <w:r w:rsidR="00584551" w:rsidRPr="000D3A79">
        <w:rPr>
          <w:b/>
          <w:color w:val="auto"/>
        </w:rPr>
        <w:fldChar w:fldCharType="begin"/>
      </w:r>
      <w:r w:rsidR="00684F95" w:rsidRPr="000D3A79">
        <w:instrText xml:space="preserve"> XE "</w:instrText>
      </w:r>
      <w:r w:rsidR="00684F95" w:rsidRPr="000D3A79">
        <w:rPr>
          <w:b/>
          <w:color w:val="auto"/>
        </w:rPr>
        <w:instrText>Объекты транспортной инфраструктуры</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Технологический комплекс, включающий в себя:</w:t>
      </w:r>
    </w:p>
    <w:p w:rsidR="002F3E9E" w:rsidRPr="000D3A79" w:rsidRDefault="002F3E9E" w:rsidP="00FA23D1">
      <w:pPr>
        <w:spacing w:after="0" w:line="360" w:lineRule="exact"/>
        <w:ind w:firstLine="709"/>
        <w:jc w:val="both"/>
        <w:rPr>
          <w:color w:val="auto"/>
        </w:rPr>
      </w:pPr>
      <w:r w:rsidRPr="000D3A79">
        <w:rPr>
          <w:bCs/>
          <w:color w:val="auto"/>
        </w:rPr>
        <w:t>железнодорожные вокзалы и станции;</w:t>
      </w:r>
    </w:p>
    <w:p w:rsidR="002F3E9E" w:rsidRPr="000D3A79" w:rsidRDefault="002F3E9E" w:rsidP="00FA23D1">
      <w:pPr>
        <w:spacing w:after="0" w:line="360" w:lineRule="exact"/>
        <w:ind w:firstLine="709"/>
        <w:jc w:val="both"/>
        <w:rPr>
          <w:color w:val="auto"/>
        </w:rPr>
      </w:pPr>
      <w:r w:rsidRPr="000D3A79">
        <w:rPr>
          <w:bCs/>
          <w:color w:val="auto"/>
        </w:rPr>
        <w:t>тоннели, эстакады, мосты</w:t>
      </w:r>
      <w:r w:rsidRPr="000D3A79">
        <w:rPr>
          <w:color w:val="auto"/>
        </w:rPr>
        <w:t>;</w:t>
      </w:r>
    </w:p>
    <w:p w:rsidR="002F3E9E" w:rsidRPr="000D3A79" w:rsidRDefault="002F3E9E" w:rsidP="00FA23D1">
      <w:pPr>
        <w:spacing w:after="0" w:line="360" w:lineRule="exact"/>
        <w:ind w:firstLine="709"/>
        <w:jc w:val="both"/>
        <w:rPr>
          <w:color w:val="auto"/>
        </w:rPr>
      </w:pPr>
      <w:r w:rsidRPr="000D3A79">
        <w:rPr>
          <w:bCs/>
          <w:color w:val="auto"/>
        </w:rPr>
        <w:t>определяемые Правительством Российской Федерации участки железнодорожных путей, а также обеспечивающие функционирование транспортного комплекса здания, сооружения и помещения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w:t>
      </w:r>
      <w:r w:rsidRPr="000D3A79">
        <w:rPr>
          <w:color w:val="auto"/>
        </w:rPr>
        <w:t>;</w:t>
      </w:r>
    </w:p>
    <w:p w:rsidR="002F3E9E" w:rsidRPr="000D3A79" w:rsidRDefault="002F3E9E" w:rsidP="00FA23D1">
      <w:pPr>
        <w:spacing w:after="0" w:line="360" w:lineRule="exact"/>
        <w:ind w:firstLine="709"/>
        <w:jc w:val="both"/>
        <w:rPr>
          <w:color w:val="auto"/>
        </w:rPr>
      </w:pPr>
      <w:r w:rsidRPr="000D3A79">
        <w:rPr>
          <w:bCs/>
          <w:color w:val="auto"/>
        </w:rPr>
        <w:t>здания, строения, сооружения, обеспечивающие управление транспортным комплексом, его функционирование, используемые федеральными органами исполнительной власти в области транспорта, их территориальными органами и подведомственными организациями, а также объекты систем связи, навигации и управления движением транспортных средств железнодорожного транспорта, определяемые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w:t>
      </w:r>
    </w:p>
    <w:p w:rsidR="002F3E9E" w:rsidRPr="000D3A79" w:rsidRDefault="00021CBB" w:rsidP="00FA23D1">
      <w:pPr>
        <w:spacing w:after="0" w:line="360" w:lineRule="exact"/>
        <w:ind w:firstLine="709"/>
        <w:jc w:val="both"/>
        <w:rPr>
          <w:color w:val="auto"/>
        </w:rPr>
      </w:pPr>
      <w:r w:rsidRPr="000D3A79">
        <w:rPr>
          <w:color w:val="auto"/>
        </w:rPr>
        <w:t>[на основе</w:t>
      </w:r>
      <w:r w:rsidR="002F3E9E" w:rsidRPr="000D3A79">
        <w:rPr>
          <w:bCs/>
          <w:color w:val="auto"/>
        </w:rPr>
        <w:t xml:space="preserve"> пункта 5 статьи 1 Федерального закона от 9 февраля 2007</w:t>
      </w:r>
      <w:r w:rsidR="00BA5205" w:rsidRPr="000D3A79">
        <w:rPr>
          <w:bCs/>
          <w:color w:val="auto"/>
        </w:rPr>
        <w:t> г.</w:t>
      </w:r>
      <w:r w:rsidR="002F3E9E" w:rsidRPr="000D3A79">
        <w:rPr>
          <w:bCs/>
          <w:color w:val="auto"/>
        </w:rPr>
        <w:t xml:space="preserve"> </w:t>
      </w:r>
      <w:r w:rsidR="006C1A5C" w:rsidRPr="000D3A79">
        <w:rPr>
          <w:bCs/>
          <w:color w:val="auto"/>
        </w:rPr>
        <w:t xml:space="preserve">№ 16-ФЗ </w:t>
      </w:r>
      <w:r w:rsidR="00E11EF5">
        <w:rPr>
          <w:bCs/>
          <w:color w:val="auto"/>
        </w:rPr>
        <w:t>«О транспортной безопасности»</w:t>
      </w:r>
      <w:r w:rsidR="002F3E9E"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Критические элементы объекта транспортной инфраструктуры</w:t>
      </w:r>
      <w:r w:rsidR="00584551" w:rsidRPr="000D3A79">
        <w:rPr>
          <w:b/>
          <w:color w:val="auto"/>
        </w:rPr>
        <w:fldChar w:fldCharType="begin"/>
      </w:r>
      <w:r w:rsidR="00684F95" w:rsidRPr="000D3A79">
        <w:instrText xml:space="preserve"> XE "</w:instrText>
      </w:r>
      <w:r w:rsidR="00684F95" w:rsidRPr="000D3A79">
        <w:rPr>
          <w:b/>
          <w:color w:val="auto"/>
        </w:rPr>
        <w:instrText>Критические элементы объекта транспортной инфраструктуры</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bCs/>
          <w:color w:val="auto"/>
        </w:rPr>
        <w:t>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rsidR="002F3E9E" w:rsidRPr="000D3A79" w:rsidRDefault="000D43C7" w:rsidP="00FA23D1">
      <w:pPr>
        <w:spacing w:after="0" w:line="360" w:lineRule="exact"/>
        <w:ind w:firstLine="709"/>
        <w:jc w:val="both"/>
        <w:rPr>
          <w:color w:val="auto"/>
        </w:rPr>
      </w:pPr>
      <w:r w:rsidRPr="000D3A79">
        <w:rPr>
          <w:color w:val="auto"/>
        </w:rPr>
        <w:t>[на основе положений</w:t>
      </w:r>
      <w:r w:rsidR="002F3E9E" w:rsidRPr="000D3A79">
        <w:rPr>
          <w:bCs/>
          <w:color w:val="auto"/>
        </w:rPr>
        <w:t xml:space="preserve">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утвержд</w:t>
      </w:r>
      <w:r w:rsidR="00D345EB" w:rsidRPr="000D3A79">
        <w:rPr>
          <w:bCs/>
          <w:color w:val="auto"/>
        </w:rPr>
        <w:t>е</w:t>
      </w:r>
      <w:r w:rsidR="002F3E9E" w:rsidRPr="000D3A79">
        <w:rPr>
          <w:bCs/>
          <w:color w:val="auto"/>
        </w:rPr>
        <w:t xml:space="preserve">нных постановлением Правительства Российской Федерации </w:t>
      </w:r>
      <w:r w:rsidR="00A84254">
        <w:rPr>
          <w:bCs/>
          <w:color w:val="auto"/>
        </w:rPr>
        <w:t>от 8 октября 2020 г. № 1633</w:t>
      </w:r>
      <w:r w:rsidR="002F3E9E"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Субъекты транспортной инфраструктуры</w:t>
      </w:r>
      <w:r w:rsidR="00584551" w:rsidRPr="000D3A79">
        <w:rPr>
          <w:b/>
          <w:color w:val="auto"/>
        </w:rPr>
        <w:fldChar w:fldCharType="begin"/>
      </w:r>
      <w:r w:rsidR="00684F95" w:rsidRPr="000D3A79">
        <w:instrText xml:space="preserve"> XE "</w:instrText>
      </w:r>
      <w:r w:rsidR="00684F95" w:rsidRPr="000D3A79">
        <w:rPr>
          <w:b/>
          <w:color w:val="auto"/>
        </w:rPr>
        <w:instrText>Субъекты транспортной инфраструктуры</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rsidR="002F3E9E" w:rsidRPr="000D3A79" w:rsidRDefault="002F3E9E" w:rsidP="00FA23D1">
      <w:pPr>
        <w:spacing w:after="0" w:line="360" w:lineRule="exact"/>
        <w:ind w:firstLine="709"/>
        <w:jc w:val="both"/>
        <w:rPr>
          <w:color w:val="auto"/>
        </w:rPr>
      </w:pPr>
      <w:r w:rsidRPr="000D3A79">
        <w:rPr>
          <w:color w:val="auto"/>
        </w:rPr>
        <w:t>[пункт 9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bCs/>
          <w:color w:val="auto"/>
        </w:rPr>
        <w:t>Персонал субъекта транспортной инфраструктуры (перевозчика)</w:t>
      </w:r>
      <w:r w:rsidR="00584551" w:rsidRPr="000D3A79">
        <w:rPr>
          <w:b/>
          <w:bCs/>
          <w:color w:val="auto"/>
        </w:rPr>
        <w:fldChar w:fldCharType="begin"/>
      </w:r>
      <w:r w:rsidR="00684F95" w:rsidRPr="000D3A79">
        <w:instrText xml:space="preserve"> XE "</w:instrText>
      </w:r>
      <w:r w:rsidR="00684F95" w:rsidRPr="000D3A79">
        <w:rPr>
          <w:b/>
          <w:bCs/>
          <w:color w:val="auto"/>
        </w:rPr>
        <w:instrText>Персонал субъекта транспортной инфраструктуры (перевозчика)</w:instrText>
      </w:r>
      <w:r w:rsidR="00684F95" w:rsidRPr="000D3A79">
        <w:instrText xml:space="preserve">" </w:instrText>
      </w:r>
      <w:r w:rsidR="00584551" w:rsidRPr="000D3A79">
        <w:rPr>
          <w:b/>
          <w:bCs/>
          <w:color w:val="auto"/>
        </w:rPr>
        <w:fldChar w:fldCharType="end"/>
      </w:r>
    </w:p>
    <w:p w:rsidR="002F3E9E" w:rsidRPr="000D3A79" w:rsidRDefault="002F3E9E" w:rsidP="00FA23D1">
      <w:pPr>
        <w:spacing w:after="0" w:line="360" w:lineRule="exact"/>
        <w:ind w:firstLine="709"/>
        <w:jc w:val="both"/>
        <w:rPr>
          <w:color w:val="auto"/>
        </w:rPr>
      </w:pPr>
      <w:r w:rsidRPr="000D3A79">
        <w:rPr>
          <w:bCs/>
          <w:color w:val="auto"/>
        </w:rPr>
        <w:t>Работники субъекта транспортной инфраструктуры или перевозчика, осуществляющие деятельность в зоне транспортной безопасности и на критических элементах объектов транспортной инфраструктуры</w:t>
      </w:r>
      <w:r w:rsidRPr="000D3A79">
        <w:rPr>
          <w:color w:val="auto"/>
        </w:rPr>
        <w:t>.</w:t>
      </w:r>
    </w:p>
    <w:p w:rsidR="002F3E9E" w:rsidRPr="000D3A79" w:rsidRDefault="000D43C7" w:rsidP="00FA23D1">
      <w:pPr>
        <w:spacing w:after="0" w:line="360" w:lineRule="exact"/>
        <w:ind w:firstLine="709"/>
        <w:jc w:val="both"/>
        <w:rPr>
          <w:color w:val="auto"/>
        </w:rPr>
      </w:pPr>
      <w:r w:rsidRPr="000D3A79">
        <w:rPr>
          <w:color w:val="auto"/>
        </w:rPr>
        <w:t>[на основе положений</w:t>
      </w:r>
      <w:r w:rsidR="002F3E9E" w:rsidRPr="000D3A79">
        <w:rPr>
          <w:bCs/>
          <w:color w:val="auto"/>
        </w:rPr>
        <w:t xml:space="preserve">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утвержд</w:t>
      </w:r>
      <w:r w:rsidR="00D345EB" w:rsidRPr="000D3A79">
        <w:rPr>
          <w:bCs/>
          <w:color w:val="auto"/>
        </w:rPr>
        <w:t>е</w:t>
      </w:r>
      <w:r w:rsidR="002F3E9E" w:rsidRPr="000D3A79">
        <w:rPr>
          <w:bCs/>
          <w:color w:val="auto"/>
        </w:rPr>
        <w:t xml:space="preserve">нных постановлением Правительства Российской Федерации </w:t>
      </w:r>
      <w:r w:rsidR="00A84254">
        <w:rPr>
          <w:bCs/>
          <w:color w:val="auto"/>
        </w:rPr>
        <w:t>от 8 октября 2020 г. № 1633</w:t>
      </w:r>
      <w:r w:rsidR="002F3E9E"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Категорирование объектов транспортной инфраструктуры</w:t>
      </w:r>
      <w:r w:rsidR="00584551" w:rsidRPr="000D3A79">
        <w:rPr>
          <w:b/>
          <w:color w:val="auto"/>
        </w:rPr>
        <w:fldChar w:fldCharType="begin"/>
      </w:r>
      <w:r w:rsidR="00684F95" w:rsidRPr="000D3A79">
        <w:instrText xml:space="preserve"> XE "</w:instrText>
      </w:r>
      <w:r w:rsidR="00684F95" w:rsidRPr="000D3A79">
        <w:rPr>
          <w:b/>
          <w:color w:val="auto"/>
        </w:rPr>
        <w:instrText>Категорирование объектов транспортной инфраструктуры</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rsidR="002F3E9E" w:rsidRPr="000D3A79" w:rsidRDefault="002F3E9E" w:rsidP="00FA23D1">
      <w:pPr>
        <w:spacing w:after="0" w:line="360" w:lineRule="exact"/>
        <w:ind w:firstLine="709"/>
        <w:jc w:val="both"/>
        <w:rPr>
          <w:color w:val="auto"/>
        </w:rPr>
      </w:pPr>
      <w:r w:rsidRPr="000D3A79">
        <w:rPr>
          <w:color w:val="auto"/>
        </w:rPr>
        <w:t>[пункт 2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Оценка уязвимости объектов транспортной инфраструктуры и транспортных средств</w:t>
      </w:r>
      <w:r w:rsidR="00584551" w:rsidRPr="000D3A79">
        <w:rPr>
          <w:b/>
          <w:color w:val="auto"/>
        </w:rPr>
        <w:fldChar w:fldCharType="begin"/>
      </w:r>
      <w:r w:rsidR="00684F95" w:rsidRPr="000D3A79">
        <w:instrText xml:space="preserve"> XE "</w:instrText>
      </w:r>
      <w:r w:rsidR="00684F95" w:rsidRPr="000D3A79">
        <w:rPr>
          <w:b/>
          <w:color w:val="auto"/>
        </w:rPr>
        <w:instrText>Оценка уязвимости объектов транспортной инфраструктуры и транспортных средств</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rsidR="002F3E9E" w:rsidRPr="000D3A79" w:rsidRDefault="002F3E9E" w:rsidP="00FA23D1">
      <w:pPr>
        <w:spacing w:after="0" w:line="360" w:lineRule="exact"/>
        <w:ind w:firstLine="709"/>
        <w:jc w:val="both"/>
        <w:rPr>
          <w:color w:val="auto"/>
        </w:rPr>
      </w:pPr>
      <w:r w:rsidRPr="000D3A79">
        <w:rPr>
          <w:color w:val="auto"/>
        </w:rPr>
        <w:t>[пункт 6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Национальная безопасность Российской Федерации</w:t>
      </w:r>
      <w:r w:rsidR="00584551" w:rsidRPr="000D3A79">
        <w:rPr>
          <w:b/>
          <w:color w:val="auto"/>
        </w:rPr>
        <w:fldChar w:fldCharType="begin"/>
      </w:r>
      <w:r w:rsidR="00684F95" w:rsidRPr="000D3A79">
        <w:instrText xml:space="preserve"> XE "</w:instrText>
      </w:r>
      <w:r w:rsidR="00684F95" w:rsidRPr="000D3A79">
        <w:rPr>
          <w:b/>
          <w:color w:val="auto"/>
        </w:rPr>
        <w:instrText>Национальная безопасность Российской Федерации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Состояние защищенности национальных интересов Российской Федерации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Российской Федерации, ее независимости и государственной целостности, социально-экономическое развитие страны.</w:t>
      </w:r>
    </w:p>
    <w:p w:rsidR="002F3E9E" w:rsidRPr="000D3A79" w:rsidRDefault="002F3E9E" w:rsidP="00FA23D1">
      <w:pPr>
        <w:spacing w:after="0" w:line="360" w:lineRule="exact"/>
        <w:ind w:firstLine="709"/>
        <w:jc w:val="both"/>
        <w:rPr>
          <w:color w:val="auto"/>
        </w:rPr>
      </w:pPr>
      <w:r w:rsidRPr="000D3A79">
        <w:rPr>
          <w:color w:val="auto"/>
        </w:rPr>
        <w:t>[Указ Президента Российской Федерации от 2 июля 2021</w:t>
      </w:r>
      <w:r w:rsidR="00BA5205" w:rsidRPr="000D3A79">
        <w:rPr>
          <w:color w:val="auto"/>
        </w:rPr>
        <w:t> г.</w:t>
      </w:r>
      <w:r w:rsidRPr="000D3A79">
        <w:rPr>
          <w:color w:val="auto"/>
        </w:rPr>
        <w:t xml:space="preserve"> </w:t>
      </w:r>
      <w:r w:rsidR="005A6BA8" w:rsidRPr="000D3A79">
        <w:rPr>
          <w:color w:val="auto"/>
        </w:rPr>
        <w:t>№ </w:t>
      </w:r>
      <w:r w:rsidRPr="000D3A79">
        <w:rPr>
          <w:color w:val="auto"/>
        </w:rPr>
        <w:t xml:space="preserve">400 </w:t>
      </w:r>
      <w:r w:rsidR="00E64620" w:rsidRPr="000D3A79">
        <w:rPr>
          <w:color w:val="auto"/>
        </w:rPr>
        <w:t>«</w:t>
      </w:r>
      <w:r w:rsidR="00DA44D8" w:rsidRPr="000D3A79">
        <w:rPr>
          <w:color w:val="auto"/>
        </w:rPr>
        <w:t>О </w:t>
      </w:r>
      <w:r w:rsidRPr="000D3A79">
        <w:rPr>
          <w:color w:val="auto"/>
        </w:rPr>
        <w:t>Стратегии национальной безопасности Российской Федерации</w:t>
      </w:r>
      <w:r w:rsidR="00E64620" w:rsidRPr="000D3A79">
        <w:rPr>
          <w:color w:val="auto"/>
        </w:rPr>
        <w:t>»</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Транспортная безопасность</w:t>
      </w:r>
      <w:r w:rsidR="00584551" w:rsidRPr="000D3A79">
        <w:rPr>
          <w:b/>
          <w:color w:val="auto"/>
        </w:rPr>
        <w:fldChar w:fldCharType="begin"/>
      </w:r>
      <w:r w:rsidR="00684F95" w:rsidRPr="000D3A79">
        <w:instrText xml:space="preserve"> XE "</w:instrText>
      </w:r>
      <w:r w:rsidR="00684F95" w:rsidRPr="000D3A79">
        <w:rPr>
          <w:b/>
          <w:color w:val="auto"/>
        </w:rPr>
        <w:instrText>Транспортная безопасность</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Состояние защищенности объектов транспортной инфраструктуры и транспортных средств от актов незаконного вмешательства.</w:t>
      </w:r>
    </w:p>
    <w:p w:rsidR="002F3E9E" w:rsidRPr="000D3A79" w:rsidRDefault="002F3E9E" w:rsidP="00FA23D1">
      <w:pPr>
        <w:spacing w:after="0" w:line="360" w:lineRule="exact"/>
        <w:ind w:firstLine="709"/>
        <w:jc w:val="both"/>
        <w:rPr>
          <w:color w:val="auto"/>
        </w:rPr>
      </w:pPr>
      <w:r w:rsidRPr="000D3A79">
        <w:rPr>
          <w:color w:val="auto"/>
        </w:rPr>
        <w:t>[пункт 10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Угроза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Угроза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Совокупность условий и факторов, создающих опасность жизненно важным интересам личности, общества и государства в транспортной сфере.</w:t>
      </w:r>
    </w:p>
    <w:p w:rsidR="002F3E9E" w:rsidRPr="000D3A79" w:rsidRDefault="002F3E9E" w:rsidP="00FA23D1">
      <w:pPr>
        <w:spacing w:after="0" w:line="360" w:lineRule="exact"/>
        <w:ind w:firstLine="709"/>
        <w:jc w:val="both"/>
        <w:rPr>
          <w:color w:val="auto"/>
        </w:rPr>
      </w:pPr>
      <w:r w:rsidRPr="000D3A79">
        <w:rPr>
          <w:color w:val="auto"/>
        </w:rPr>
        <w:t>[пункт 3.15 ГОСТ Р 56461-2015 Безопасность транспортная. Общие требования]</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Уровень безопасности</w:t>
      </w:r>
      <w:r w:rsidR="00584551" w:rsidRPr="000D3A79">
        <w:rPr>
          <w:b/>
          <w:color w:val="auto"/>
        </w:rPr>
        <w:fldChar w:fldCharType="begin"/>
      </w:r>
      <w:r w:rsidR="00684F95" w:rsidRPr="000D3A79">
        <w:instrText xml:space="preserve"> XE "</w:instrText>
      </w:r>
      <w:r w:rsidR="00684F95" w:rsidRPr="000D3A79">
        <w:rPr>
          <w:b/>
          <w:color w:val="auto"/>
        </w:rPr>
        <w:instrText>Уровень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Степень защищенности транспортного комплекса, соответствующая степени угрозы совершения акта незаконного вмешательства.</w:t>
      </w:r>
    </w:p>
    <w:p w:rsidR="002F3E9E" w:rsidRPr="000D3A79" w:rsidRDefault="002F3E9E" w:rsidP="00FA23D1">
      <w:pPr>
        <w:spacing w:after="0" w:line="360" w:lineRule="exact"/>
        <w:ind w:firstLine="709"/>
        <w:jc w:val="both"/>
        <w:rPr>
          <w:color w:val="auto"/>
        </w:rPr>
      </w:pPr>
      <w:r w:rsidRPr="000D3A79">
        <w:rPr>
          <w:color w:val="auto"/>
        </w:rPr>
        <w:t>[пункт 13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Зона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Зона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bCs/>
          <w:color w:val="auto"/>
        </w:rPr>
        <w:t>Определяемая в соответствии с частью 8</w:t>
      </w:r>
      <w:r w:rsidR="00D62384" w:rsidRPr="000D3A79">
        <w:rPr>
          <w:bCs/>
          <w:color w:val="auto"/>
        </w:rPr>
        <w:t>.</w:t>
      </w:r>
      <w:r w:rsidRPr="000D3A79">
        <w:rPr>
          <w:bCs/>
          <w:color w:val="auto"/>
        </w:rPr>
        <w:t>1 статьи 12</w:t>
      </w:r>
      <w:r w:rsidR="00D62384" w:rsidRPr="000D3A79">
        <w:rPr>
          <w:bCs/>
          <w:color w:val="auto"/>
        </w:rPr>
        <w:t>.</w:t>
      </w:r>
      <w:r w:rsidRPr="000D3A79">
        <w:rPr>
          <w:bCs/>
          <w:color w:val="auto"/>
        </w:rPr>
        <w:t>3 Федерального закона от 9 февраля 2007</w:t>
      </w:r>
      <w:r w:rsidR="00BA5205" w:rsidRPr="000D3A79">
        <w:rPr>
          <w:bCs/>
          <w:color w:val="auto"/>
        </w:rPr>
        <w:t> г.</w:t>
      </w:r>
      <w:r w:rsidRPr="000D3A79">
        <w:rPr>
          <w:bCs/>
          <w:color w:val="auto"/>
        </w:rPr>
        <w:t xml:space="preserve"> </w:t>
      </w:r>
      <w:r w:rsidR="006C1A5C" w:rsidRPr="000D3A79">
        <w:rPr>
          <w:bCs/>
          <w:color w:val="auto"/>
        </w:rPr>
        <w:t xml:space="preserve">№ 16-ФЗ </w:t>
      </w:r>
      <w:r w:rsidR="00E11EF5">
        <w:rPr>
          <w:bCs/>
          <w:color w:val="auto"/>
        </w:rPr>
        <w:t>«О транспортной безопасности»</w:t>
      </w:r>
      <w:r w:rsidRPr="000D3A79">
        <w:rPr>
          <w:bCs/>
          <w:color w:val="auto"/>
        </w:rPr>
        <w:t xml:space="preserve"> часть территории, водного, воздушного пространства вокруг объекта транспортной инфраструктуры, на которых реализуются меры по его защите от актов незаконного вмешательства в соответствии с установленными особенностями защиты</w:t>
      </w:r>
      <w:r w:rsidRPr="000D3A79">
        <w:rPr>
          <w:color w:val="auto"/>
        </w:rPr>
        <w:t>.</w:t>
      </w:r>
    </w:p>
    <w:p w:rsidR="002F3E9E" w:rsidRPr="000D3A79" w:rsidRDefault="00021CBB" w:rsidP="00FA23D1">
      <w:pPr>
        <w:spacing w:after="0" w:line="360" w:lineRule="exact"/>
        <w:ind w:firstLine="709"/>
        <w:jc w:val="both"/>
        <w:rPr>
          <w:color w:val="auto"/>
        </w:rPr>
      </w:pPr>
      <w:r w:rsidRPr="000D3A79">
        <w:rPr>
          <w:color w:val="auto"/>
        </w:rPr>
        <w:t>[на основе</w:t>
      </w:r>
      <w:r w:rsidR="002F3E9E" w:rsidRPr="000D3A79">
        <w:rPr>
          <w:bCs/>
          <w:color w:val="auto"/>
        </w:rPr>
        <w:t xml:space="preserve"> пункта 1</w:t>
      </w:r>
      <w:r w:rsidR="00D62384" w:rsidRPr="000D3A79">
        <w:rPr>
          <w:bCs/>
          <w:color w:val="auto"/>
        </w:rPr>
        <w:t>.</w:t>
      </w:r>
      <w:r w:rsidR="002F3E9E" w:rsidRPr="000D3A79">
        <w:rPr>
          <w:bCs/>
          <w:color w:val="auto"/>
        </w:rPr>
        <w:t>5 статьи 1 Федерального закона от 9 февраля 2007</w:t>
      </w:r>
      <w:r w:rsidR="00BA5205" w:rsidRPr="000D3A79">
        <w:rPr>
          <w:bCs/>
          <w:color w:val="auto"/>
        </w:rPr>
        <w:t> г.</w:t>
      </w:r>
      <w:r w:rsidR="002F3E9E" w:rsidRPr="000D3A79">
        <w:rPr>
          <w:bCs/>
          <w:color w:val="auto"/>
        </w:rPr>
        <w:t xml:space="preserve"> </w:t>
      </w:r>
      <w:r w:rsidR="006C1A5C" w:rsidRPr="000D3A79">
        <w:rPr>
          <w:bCs/>
          <w:color w:val="auto"/>
        </w:rPr>
        <w:t xml:space="preserve">№ 16-ФЗ </w:t>
      </w:r>
      <w:r w:rsidR="00E11EF5">
        <w:rPr>
          <w:bCs/>
          <w:color w:val="auto"/>
        </w:rPr>
        <w:t>«О транспортной безопасности»</w:t>
      </w:r>
      <w:r w:rsidR="002F3E9E"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Зона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Зона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rsidR="002F3E9E" w:rsidRPr="000D3A79" w:rsidRDefault="002F3E9E" w:rsidP="00FA23D1">
      <w:pPr>
        <w:spacing w:after="0" w:line="360" w:lineRule="exact"/>
        <w:ind w:firstLine="709"/>
        <w:jc w:val="both"/>
        <w:rPr>
          <w:color w:val="auto"/>
        </w:rPr>
      </w:pPr>
      <w:r w:rsidRPr="000D3A79">
        <w:rPr>
          <w:color w:val="auto"/>
        </w:rPr>
        <w:t>[пункт 1</w:t>
      </w:r>
      <w:r w:rsidR="00D62384" w:rsidRPr="000D3A79">
        <w:rPr>
          <w:color w:val="auto"/>
        </w:rPr>
        <w:t>.1</w:t>
      </w:r>
      <w:r w:rsidRPr="000D3A79">
        <w:rPr>
          <w:color w:val="auto"/>
        </w:rPr>
        <w:t xml:space="preserve">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348C6" w:rsidRPr="000D3A79" w:rsidRDefault="002348C6" w:rsidP="00FA23D1">
      <w:pPr>
        <w:numPr>
          <w:ilvl w:val="0"/>
          <w:numId w:val="16"/>
        </w:numPr>
        <w:spacing w:before="120" w:after="0" w:line="360" w:lineRule="exact"/>
        <w:ind w:left="0" w:firstLine="709"/>
        <w:jc w:val="both"/>
        <w:rPr>
          <w:b/>
          <w:color w:val="auto"/>
        </w:rPr>
      </w:pPr>
      <w:r w:rsidRPr="000D3A79">
        <w:rPr>
          <w:b/>
          <w:color w:val="auto"/>
        </w:rPr>
        <w:t>Сплошное ограждение</w:t>
      </w:r>
      <w:r w:rsidR="00584551" w:rsidRPr="000D3A79">
        <w:rPr>
          <w:b/>
          <w:color w:val="auto"/>
        </w:rPr>
        <w:fldChar w:fldCharType="begin"/>
      </w:r>
      <w:r w:rsidRPr="000D3A79">
        <w:instrText xml:space="preserve"> XE "</w:instrText>
      </w:r>
      <w:r w:rsidRPr="000D3A79">
        <w:rPr>
          <w:b/>
          <w:color w:val="auto"/>
        </w:rPr>
        <w:instrText>Сплошное ограждение</w:instrText>
      </w:r>
      <w:r w:rsidRPr="000D3A79">
        <w:instrText xml:space="preserve">" </w:instrText>
      </w:r>
      <w:r w:rsidR="00584551" w:rsidRPr="000D3A79">
        <w:rPr>
          <w:b/>
          <w:color w:val="auto"/>
        </w:rPr>
        <w:fldChar w:fldCharType="end"/>
      </w:r>
    </w:p>
    <w:p w:rsidR="002348C6" w:rsidRPr="000D3A79" w:rsidRDefault="002348C6" w:rsidP="00FA23D1">
      <w:pPr>
        <w:spacing w:after="0" w:line="360" w:lineRule="exact"/>
        <w:ind w:firstLine="709"/>
        <w:jc w:val="both"/>
        <w:rPr>
          <w:color w:val="auto"/>
        </w:rPr>
      </w:pPr>
      <w:r w:rsidRPr="000D3A79">
        <w:rPr>
          <w:color w:val="auto"/>
        </w:rPr>
        <w:t>Не имеющее разрывов (за исключением технологических) инженерное средство физической защиты, предназначенное для исключения случайного прохода людей, животных, въезда транспорта, препятствующее проникновению нарушителя на территорию охраняемого объекта.</w:t>
      </w:r>
    </w:p>
    <w:p w:rsidR="002348C6" w:rsidRPr="000D3A79" w:rsidRDefault="002348C6" w:rsidP="00FA23D1">
      <w:pPr>
        <w:spacing w:after="0" w:line="360" w:lineRule="exact"/>
        <w:ind w:firstLine="709"/>
        <w:jc w:val="both"/>
        <w:rPr>
          <w:color w:val="auto"/>
        </w:rPr>
      </w:pPr>
      <w:r w:rsidRPr="000D3A79">
        <w:rPr>
          <w:color w:val="auto"/>
        </w:rPr>
        <w:t>[</w:t>
      </w:r>
      <w:r w:rsidR="00B40862" w:rsidRPr="000D3A79">
        <w:rPr>
          <w:color w:val="auto"/>
        </w:rPr>
        <w:t>под</w:t>
      </w:r>
      <w:r w:rsidRPr="000D3A79">
        <w:rPr>
          <w:color w:val="auto"/>
        </w:rPr>
        <w:t xml:space="preserve">пункт 3.1.33 </w:t>
      </w:r>
      <w:r w:rsidR="00B40862" w:rsidRPr="000D3A79">
        <w:rPr>
          <w:color w:val="auto"/>
        </w:rPr>
        <w:t>пункта 3 СТО РЖД 14.004-2025</w:t>
      </w:r>
      <w:r w:rsidRPr="000D3A79">
        <w:rPr>
          <w:color w:val="auto"/>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Соблюдение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Соблюдение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Российской Федерации.</w:t>
      </w:r>
    </w:p>
    <w:p w:rsidR="002F3E9E" w:rsidRPr="000D3A79" w:rsidRDefault="002F3E9E" w:rsidP="00FA23D1">
      <w:pPr>
        <w:spacing w:after="0" w:line="360" w:lineRule="exact"/>
        <w:ind w:firstLine="709"/>
        <w:jc w:val="both"/>
        <w:rPr>
          <w:color w:val="auto"/>
        </w:rPr>
      </w:pPr>
      <w:r w:rsidRPr="000D3A79">
        <w:rPr>
          <w:color w:val="auto"/>
        </w:rPr>
        <w:t>[пункт 1</w:t>
      </w:r>
      <w:r w:rsidR="00D62384" w:rsidRPr="000D3A79">
        <w:rPr>
          <w:color w:val="auto"/>
        </w:rPr>
        <w:t>.2</w:t>
      </w:r>
      <w:r w:rsidRPr="000D3A79">
        <w:rPr>
          <w:color w:val="auto"/>
        </w:rPr>
        <w:t xml:space="preserve">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Обеспечение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Обеспечение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rsidR="002F3E9E" w:rsidRPr="000D3A79" w:rsidRDefault="002F3E9E" w:rsidP="00FA23D1">
      <w:pPr>
        <w:spacing w:after="0" w:line="360" w:lineRule="exact"/>
        <w:ind w:firstLine="709"/>
        <w:jc w:val="both"/>
        <w:rPr>
          <w:color w:val="auto"/>
        </w:rPr>
      </w:pPr>
      <w:r w:rsidRPr="000D3A79">
        <w:rPr>
          <w:color w:val="auto"/>
        </w:rPr>
        <w:t>[пункт 4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Компетентные органы в области обеспечения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Компетентные органы в области обеспечения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федеральные органы исполнительной власти, уполномоченные Правительством Российской Федерации осуществлять функции по оказанию государственных услуг в области обеспечения транспортной безопасности.</w:t>
      </w:r>
    </w:p>
    <w:p w:rsidR="002F3E9E" w:rsidRPr="000D3A79" w:rsidRDefault="002F3E9E" w:rsidP="00FA23D1">
      <w:pPr>
        <w:spacing w:after="0" w:line="360" w:lineRule="exact"/>
        <w:ind w:firstLine="709"/>
        <w:jc w:val="both"/>
        <w:rPr>
          <w:color w:val="auto"/>
        </w:rPr>
      </w:pPr>
      <w:r w:rsidRPr="000D3A79">
        <w:rPr>
          <w:color w:val="auto"/>
        </w:rPr>
        <w:t>[пункт 3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Подразделения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Подразделения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w:t>
      </w:r>
    </w:p>
    <w:p w:rsidR="002F3E9E" w:rsidRPr="000D3A79" w:rsidRDefault="002F3E9E" w:rsidP="00FA23D1">
      <w:pPr>
        <w:spacing w:after="0" w:line="360" w:lineRule="exact"/>
        <w:ind w:firstLine="709"/>
        <w:jc w:val="both"/>
        <w:rPr>
          <w:color w:val="auto"/>
        </w:rPr>
      </w:pPr>
      <w:r w:rsidRPr="000D3A79">
        <w:rPr>
          <w:color w:val="auto"/>
        </w:rPr>
        <w:t>[пункт 7</w:t>
      </w:r>
      <w:r w:rsidR="00D62384" w:rsidRPr="000D3A79">
        <w:rPr>
          <w:color w:val="auto"/>
        </w:rPr>
        <w:t>.</w:t>
      </w:r>
      <w:r w:rsidRPr="000D3A79">
        <w:rPr>
          <w:color w:val="auto"/>
        </w:rPr>
        <w:t>1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Специализированные организации в области обеспечения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Специализированные организации в области обеспечения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Юридические лица, аккредитованные компетентными органами в области обеспечения транспортной безопасности в порядке, устанавливаемом Правительством Российской Федерации, для проведения оценки уязвимости объектов транспортной инфраструктуры и транспортных средств.</w:t>
      </w:r>
    </w:p>
    <w:p w:rsidR="002F3E9E" w:rsidRPr="000D3A79" w:rsidRDefault="002F3E9E" w:rsidP="00FA23D1">
      <w:pPr>
        <w:spacing w:after="0" w:line="360" w:lineRule="exact"/>
        <w:ind w:firstLine="709"/>
        <w:jc w:val="both"/>
        <w:rPr>
          <w:color w:val="auto"/>
        </w:rPr>
      </w:pPr>
      <w:r w:rsidRPr="000D3A79">
        <w:rPr>
          <w:color w:val="auto"/>
        </w:rPr>
        <w:t>[пункт 8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Силы обеспечения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Силы обеспечения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rsidR="002F3E9E" w:rsidRPr="000D3A79" w:rsidRDefault="002F3E9E" w:rsidP="00FA23D1">
      <w:pPr>
        <w:spacing w:after="0" w:line="360" w:lineRule="exact"/>
        <w:ind w:firstLine="709"/>
        <w:jc w:val="both"/>
        <w:rPr>
          <w:color w:val="auto"/>
        </w:rPr>
      </w:pPr>
      <w:r w:rsidRPr="000D3A79">
        <w:rPr>
          <w:color w:val="auto"/>
        </w:rPr>
        <w:t>[пункт 7</w:t>
      </w:r>
      <w:r w:rsidR="00D62384" w:rsidRPr="000D3A79">
        <w:rPr>
          <w:color w:val="auto"/>
        </w:rPr>
        <w:t>.</w:t>
      </w:r>
      <w:r w:rsidR="00C82D75" w:rsidRPr="000D3A79">
        <w:rPr>
          <w:color w:val="auto"/>
        </w:rPr>
        <w:t>2</w:t>
      </w:r>
      <w:r w:rsidRPr="000D3A79">
        <w:rPr>
          <w:color w:val="auto"/>
        </w:rPr>
        <w:t xml:space="preserve"> статьи 1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Технические средства обеспечения транспортной безопасности</w:t>
      </w:r>
      <w:r w:rsidR="001C6477" w:rsidRPr="000D3A79">
        <w:rPr>
          <w:b/>
          <w:color w:val="auto"/>
        </w:rPr>
        <w:t>;</w:t>
      </w:r>
      <w:r w:rsidRPr="000D3A79">
        <w:rPr>
          <w:color w:val="auto"/>
        </w:rPr>
        <w:t xml:space="preserve"> ТСОТБ</w:t>
      </w:r>
      <w:r w:rsidR="00584551" w:rsidRPr="000D3A79">
        <w:rPr>
          <w:color w:val="auto"/>
        </w:rPr>
        <w:fldChar w:fldCharType="begin"/>
      </w:r>
      <w:r w:rsidR="00684F95" w:rsidRPr="000D3A79">
        <w:instrText xml:space="preserve"> XE "</w:instrText>
      </w:r>
      <w:r w:rsidR="00684F95" w:rsidRPr="000D3A79">
        <w:rPr>
          <w:b/>
          <w:color w:val="auto"/>
        </w:rPr>
        <w:instrText>Технические средства обеспечения транспортной безопасности</w:instrText>
      </w:r>
      <w:r w:rsidR="00684F95" w:rsidRPr="000D3A79">
        <w:instrText>\</w:instrText>
      </w:r>
      <w:r w:rsidR="00684F95" w:rsidRPr="000D3A79">
        <w:rPr>
          <w:b/>
          <w:color w:val="auto"/>
        </w:rPr>
        <w:instrText>;</w:instrText>
      </w:r>
      <w:r w:rsidR="00684F95" w:rsidRPr="000D3A79">
        <w:rPr>
          <w:color w:val="auto"/>
        </w:rPr>
        <w:instrText xml:space="preserve"> ТСОТБ</w:instrText>
      </w:r>
      <w:r w:rsidR="00684F95" w:rsidRPr="000D3A79">
        <w:instrText xml:space="preserve">" </w:instrText>
      </w:r>
      <w:r w:rsidR="00584551" w:rsidRPr="000D3A79">
        <w:rPr>
          <w:color w:val="auto"/>
        </w:rPr>
        <w:fldChar w:fldCharType="end"/>
      </w:r>
    </w:p>
    <w:p w:rsidR="002F3E9E" w:rsidRPr="000D3A79" w:rsidRDefault="002F3E9E" w:rsidP="00FA23D1">
      <w:pPr>
        <w:spacing w:after="0" w:line="360" w:lineRule="exact"/>
        <w:ind w:firstLine="709"/>
        <w:jc w:val="both"/>
        <w:rPr>
          <w:color w:val="auto"/>
        </w:rPr>
      </w:pPr>
      <w:r w:rsidRPr="000D3A79">
        <w:rPr>
          <w:color w:val="auto"/>
        </w:rPr>
        <w:t>Технические средства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w:t>
      </w:r>
    </w:p>
    <w:p w:rsidR="002F3E9E" w:rsidRPr="000D3A79" w:rsidRDefault="002F3E9E" w:rsidP="00FA23D1">
      <w:pPr>
        <w:spacing w:after="0" w:line="360" w:lineRule="exact"/>
        <w:ind w:firstLine="709"/>
        <w:jc w:val="both"/>
        <w:rPr>
          <w:color w:val="auto"/>
          <w:sz w:val="24"/>
        </w:rPr>
      </w:pPr>
      <w:r w:rsidRPr="000D3A79">
        <w:rPr>
          <w:color w:val="auto"/>
          <w:sz w:val="24"/>
        </w:rPr>
        <w:t>Примечания:</w:t>
      </w:r>
    </w:p>
    <w:p w:rsidR="002F3E9E" w:rsidRPr="000D3A79" w:rsidRDefault="002F3E9E" w:rsidP="00FA23D1">
      <w:pPr>
        <w:spacing w:after="0" w:line="360" w:lineRule="exact"/>
        <w:ind w:firstLine="709"/>
        <w:jc w:val="both"/>
        <w:rPr>
          <w:color w:val="auto"/>
          <w:sz w:val="24"/>
        </w:rPr>
      </w:pPr>
      <w:r w:rsidRPr="000D3A79">
        <w:rPr>
          <w:color w:val="auto"/>
          <w:sz w:val="24"/>
        </w:rPr>
        <w:t>1) ТСОТБ подлежат обязательной сертификации в соответствии с законодательством Российской Федерации;</w:t>
      </w:r>
    </w:p>
    <w:p w:rsidR="002F3E9E" w:rsidRPr="000D3A79" w:rsidRDefault="002F3E9E" w:rsidP="00FA23D1">
      <w:pPr>
        <w:spacing w:after="0" w:line="360" w:lineRule="exact"/>
        <w:ind w:firstLine="709"/>
        <w:jc w:val="both"/>
        <w:rPr>
          <w:color w:val="auto"/>
          <w:sz w:val="24"/>
        </w:rPr>
      </w:pPr>
      <w:r w:rsidRPr="000D3A79">
        <w:rPr>
          <w:color w:val="auto"/>
          <w:sz w:val="24"/>
        </w:rPr>
        <w:t>2) требования к функциональным свойствам ТСОТБ и порядок их сертификации определяются Правительством Российской Федерации.</w:t>
      </w:r>
    </w:p>
    <w:p w:rsidR="002F3E9E" w:rsidRPr="000D3A79" w:rsidRDefault="002F3E9E" w:rsidP="00FA23D1">
      <w:pPr>
        <w:spacing w:after="0" w:line="360" w:lineRule="exact"/>
        <w:ind w:firstLine="709"/>
        <w:jc w:val="both"/>
        <w:rPr>
          <w:color w:val="auto"/>
        </w:rPr>
      </w:pPr>
      <w:r w:rsidRPr="000D3A79">
        <w:rPr>
          <w:color w:val="auto"/>
        </w:rPr>
        <w:t>[часть 8 статьи 12</w:t>
      </w:r>
      <w:r w:rsidR="00D62384" w:rsidRPr="000D3A79">
        <w:rPr>
          <w:color w:val="auto"/>
        </w:rPr>
        <w:t>.</w:t>
      </w:r>
      <w:r w:rsidRPr="000D3A79">
        <w:rPr>
          <w:color w:val="auto"/>
        </w:rPr>
        <w:t>2 Федерального закона от 9 февраля 2007</w:t>
      </w:r>
      <w:r w:rsidR="00BA5205" w:rsidRPr="000D3A79">
        <w:rPr>
          <w:color w:val="auto"/>
        </w:rPr>
        <w:t> г.</w:t>
      </w:r>
      <w:r w:rsidRPr="000D3A79">
        <w:rPr>
          <w:color w:val="auto"/>
        </w:rPr>
        <w:t xml:space="preserve"> </w:t>
      </w:r>
      <w:r w:rsidR="006C1A5C" w:rsidRPr="000D3A79">
        <w:rPr>
          <w:color w:val="auto"/>
        </w:rPr>
        <w:t xml:space="preserve">№ 16-ФЗ </w:t>
      </w:r>
      <w:r w:rsidR="00E11EF5">
        <w:rPr>
          <w:color w:val="auto"/>
        </w:rPr>
        <w:t>«О транспортной безопасности»</w:t>
      </w:r>
      <w:r w:rsidRPr="000D3A79">
        <w:rPr>
          <w:color w:val="auto"/>
        </w:rPr>
        <w:t>]</w:t>
      </w:r>
    </w:p>
    <w:p w:rsidR="002F3E9E" w:rsidRPr="000D3A79" w:rsidRDefault="002F3E9E" w:rsidP="00FA23D1">
      <w:pPr>
        <w:numPr>
          <w:ilvl w:val="0"/>
          <w:numId w:val="16"/>
        </w:numPr>
        <w:spacing w:before="120" w:after="0" w:line="360" w:lineRule="exact"/>
        <w:ind w:left="0" w:firstLine="709"/>
        <w:jc w:val="both"/>
        <w:rPr>
          <w:b/>
          <w:color w:val="auto"/>
        </w:rPr>
      </w:pPr>
      <w:r w:rsidRPr="000D3A79">
        <w:rPr>
          <w:b/>
          <w:color w:val="auto"/>
        </w:rPr>
        <w:t>Инженерные средства и системы обеспечения транспортной безопасности</w:t>
      </w:r>
      <w:r w:rsidR="001C6477" w:rsidRPr="000D3A79">
        <w:rPr>
          <w:b/>
          <w:color w:val="auto"/>
        </w:rPr>
        <w:t>;</w:t>
      </w:r>
      <w:r w:rsidRPr="000D3A79">
        <w:rPr>
          <w:color w:val="auto"/>
        </w:rPr>
        <w:t xml:space="preserve"> ИСОТБ</w:t>
      </w:r>
      <w:r w:rsidR="00584551" w:rsidRPr="000D3A79">
        <w:rPr>
          <w:color w:val="auto"/>
        </w:rPr>
        <w:fldChar w:fldCharType="begin"/>
      </w:r>
      <w:r w:rsidR="00684F95" w:rsidRPr="000D3A79">
        <w:instrText xml:space="preserve"> XE "</w:instrText>
      </w:r>
      <w:r w:rsidR="00684F95" w:rsidRPr="000D3A79">
        <w:rPr>
          <w:b/>
          <w:color w:val="auto"/>
        </w:rPr>
        <w:instrText>Инженерные средства и системы обеспечения транспортной безопасности</w:instrText>
      </w:r>
      <w:r w:rsidR="00684F95" w:rsidRPr="000D3A79">
        <w:instrText>\</w:instrText>
      </w:r>
      <w:r w:rsidR="00684F95" w:rsidRPr="000D3A79">
        <w:rPr>
          <w:b/>
          <w:color w:val="auto"/>
        </w:rPr>
        <w:instrText>;</w:instrText>
      </w:r>
      <w:r w:rsidR="00684F95" w:rsidRPr="000D3A79">
        <w:rPr>
          <w:color w:val="auto"/>
        </w:rPr>
        <w:instrText xml:space="preserve"> ИСОТБ</w:instrText>
      </w:r>
      <w:r w:rsidR="00684F95" w:rsidRPr="000D3A79">
        <w:instrText xml:space="preserve">" </w:instrText>
      </w:r>
      <w:r w:rsidR="00584551" w:rsidRPr="000D3A79">
        <w:rPr>
          <w:color w:val="auto"/>
        </w:rPr>
        <w:fldChar w:fldCharType="end"/>
      </w:r>
    </w:p>
    <w:p w:rsidR="002F3E9E" w:rsidRPr="000D3A79" w:rsidRDefault="002F3E9E" w:rsidP="00FA23D1">
      <w:pPr>
        <w:spacing w:after="0" w:line="360" w:lineRule="exact"/>
        <w:ind w:firstLine="709"/>
        <w:jc w:val="both"/>
        <w:rPr>
          <w:bCs/>
          <w:color w:val="auto"/>
        </w:rPr>
      </w:pPr>
      <w:r w:rsidRPr="000D3A79">
        <w:rPr>
          <w:bCs/>
          <w:color w:val="auto"/>
        </w:rPr>
        <w:t>Заграждения, противотаранные устройства, решетки, усиленные двери, заборы, шлюзовые камеры, досмотровые эстакады, запорные устройства, иные сооружения и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rsidR="002F3E9E" w:rsidRPr="000D3A79" w:rsidRDefault="000D43C7" w:rsidP="00FA23D1">
      <w:pPr>
        <w:spacing w:after="0" w:line="340" w:lineRule="exact"/>
        <w:ind w:firstLine="709"/>
        <w:jc w:val="both"/>
        <w:rPr>
          <w:color w:val="auto"/>
        </w:rPr>
      </w:pPr>
      <w:r w:rsidRPr="000D3A79">
        <w:rPr>
          <w:color w:val="auto"/>
        </w:rPr>
        <w:t>[на основе положений</w:t>
      </w:r>
      <w:r w:rsidR="002F3E9E" w:rsidRPr="000D3A79">
        <w:rPr>
          <w:color w:val="auto"/>
        </w:rPr>
        <w:t xml:space="preserve">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утв. постановлением Правительства Российской Федерации </w:t>
      </w:r>
      <w:r w:rsidR="00A84254">
        <w:rPr>
          <w:color w:val="auto"/>
        </w:rPr>
        <w:t>от 8 октября 2020 г. № 1633</w:t>
      </w:r>
      <w:r w:rsidR="002F3E9E" w:rsidRPr="000D3A79">
        <w:rPr>
          <w:color w:val="auto"/>
        </w:rPr>
        <w:t>]</w:t>
      </w:r>
    </w:p>
    <w:p w:rsidR="002F3E9E" w:rsidRPr="000D3A79" w:rsidRDefault="002F3E9E" w:rsidP="00FA23D1">
      <w:pPr>
        <w:numPr>
          <w:ilvl w:val="0"/>
          <w:numId w:val="16"/>
        </w:numPr>
        <w:spacing w:before="120" w:after="0" w:line="340" w:lineRule="exact"/>
        <w:ind w:left="0" w:firstLine="709"/>
        <w:jc w:val="both"/>
        <w:rPr>
          <w:b/>
          <w:color w:val="auto"/>
        </w:rPr>
      </w:pPr>
      <w:r w:rsidRPr="000D3A79">
        <w:rPr>
          <w:b/>
          <w:color w:val="auto"/>
        </w:rPr>
        <w:t>Досмотр, повторный досмотр в целях обеспечения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Досмотр, повторный досмотр в целях обеспечения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40" w:lineRule="exact"/>
        <w:ind w:firstLine="709"/>
        <w:jc w:val="both"/>
        <w:rPr>
          <w:bCs/>
          <w:color w:val="auto"/>
        </w:rPr>
      </w:pPr>
      <w:r w:rsidRPr="000D3A79">
        <w:rPr>
          <w:bCs/>
          <w:color w:val="auto"/>
        </w:rPr>
        <w:t>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w:t>
      </w:r>
    </w:p>
    <w:p w:rsidR="00D62384" w:rsidRPr="000D3A79" w:rsidRDefault="00D62384" w:rsidP="00FA23D1">
      <w:pPr>
        <w:spacing w:after="0" w:line="340" w:lineRule="exact"/>
        <w:ind w:firstLine="709"/>
        <w:jc w:val="both"/>
        <w:rPr>
          <w:bCs/>
          <w:color w:val="auto"/>
        </w:rPr>
      </w:pPr>
      <w:r w:rsidRPr="000D3A79">
        <w:rPr>
          <w:bCs/>
          <w:color w:val="auto"/>
        </w:rPr>
        <w:t>Повторный досмотр - в целях обеспечения транспортной безопасности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rsidR="002F3E9E" w:rsidRPr="000D3A79" w:rsidRDefault="000D43C7" w:rsidP="00FA23D1">
      <w:pPr>
        <w:spacing w:after="0" w:line="340" w:lineRule="exact"/>
        <w:ind w:firstLine="709"/>
        <w:jc w:val="both"/>
        <w:rPr>
          <w:color w:val="auto"/>
        </w:rPr>
      </w:pPr>
      <w:r w:rsidRPr="000D3A79">
        <w:rPr>
          <w:color w:val="auto"/>
        </w:rPr>
        <w:t>[на основе положений</w:t>
      </w:r>
      <w:r w:rsidR="002F3E9E" w:rsidRPr="000D3A79">
        <w:rPr>
          <w:color w:val="auto"/>
        </w:rPr>
        <w:t xml:space="preserve"> части 3 статьи 12</w:t>
      </w:r>
      <w:r w:rsidR="00D62384" w:rsidRPr="000D3A79">
        <w:rPr>
          <w:color w:val="auto"/>
        </w:rPr>
        <w:t>.</w:t>
      </w:r>
      <w:r w:rsidR="002F3E9E" w:rsidRPr="000D3A79">
        <w:rPr>
          <w:color w:val="auto"/>
        </w:rPr>
        <w:t>2 Федерального закона от</w:t>
      </w:r>
      <w:r w:rsidR="00E36C9D">
        <w:rPr>
          <w:color w:val="auto"/>
        </w:rPr>
        <w:t> </w:t>
      </w:r>
      <w:r w:rsidR="002F3E9E" w:rsidRPr="000D3A79">
        <w:rPr>
          <w:color w:val="auto"/>
        </w:rPr>
        <w:t>9</w:t>
      </w:r>
      <w:r w:rsidR="00E36C9D">
        <w:rPr>
          <w:color w:val="auto"/>
        </w:rPr>
        <w:t> </w:t>
      </w:r>
      <w:r w:rsidR="002F3E9E" w:rsidRPr="000D3A79">
        <w:rPr>
          <w:color w:val="auto"/>
        </w:rPr>
        <w:t>февраля 2007</w:t>
      </w:r>
      <w:r w:rsidR="00BA5205" w:rsidRPr="000D3A79">
        <w:rPr>
          <w:color w:val="auto"/>
        </w:rPr>
        <w:t> г.</w:t>
      </w:r>
      <w:r w:rsidR="002F3E9E" w:rsidRPr="000D3A79">
        <w:rPr>
          <w:color w:val="auto"/>
        </w:rPr>
        <w:t xml:space="preserve"> </w:t>
      </w:r>
      <w:r w:rsidR="006C1A5C" w:rsidRPr="000D3A79">
        <w:rPr>
          <w:color w:val="auto"/>
        </w:rPr>
        <w:t xml:space="preserve">№ 16-ФЗ </w:t>
      </w:r>
      <w:r w:rsidR="00E11EF5">
        <w:rPr>
          <w:color w:val="auto"/>
        </w:rPr>
        <w:t>«О транспортной безопасности»</w:t>
      </w:r>
      <w:r w:rsidR="002F3E9E" w:rsidRPr="000D3A79">
        <w:rPr>
          <w:color w:val="auto"/>
        </w:rPr>
        <w:t>]</w:t>
      </w:r>
    </w:p>
    <w:p w:rsidR="002F3E9E" w:rsidRPr="000D3A79" w:rsidRDefault="002F3E9E" w:rsidP="00FA23D1">
      <w:pPr>
        <w:numPr>
          <w:ilvl w:val="0"/>
          <w:numId w:val="16"/>
        </w:numPr>
        <w:spacing w:before="120" w:after="0" w:line="340" w:lineRule="exact"/>
        <w:ind w:left="0" w:firstLine="709"/>
        <w:jc w:val="both"/>
        <w:rPr>
          <w:b/>
          <w:color w:val="auto"/>
        </w:rPr>
      </w:pPr>
      <w:r w:rsidRPr="000D3A79">
        <w:rPr>
          <w:b/>
          <w:color w:val="auto"/>
        </w:rPr>
        <w:t>Дополнительный досмотр в целях обеспечения транспортной безопасности</w:t>
      </w:r>
      <w:r w:rsidR="00584551" w:rsidRPr="000D3A79">
        <w:rPr>
          <w:b/>
          <w:color w:val="auto"/>
        </w:rPr>
        <w:fldChar w:fldCharType="begin"/>
      </w:r>
      <w:r w:rsidR="00684F95" w:rsidRPr="000D3A79">
        <w:instrText xml:space="preserve"> XE "</w:instrText>
      </w:r>
      <w:r w:rsidR="00684F95" w:rsidRPr="000D3A79">
        <w:rPr>
          <w:b/>
          <w:color w:val="auto"/>
        </w:rPr>
        <w:instrText>Дополнительный досмотр в целях обеспечения транспортной безопасности</w:instrText>
      </w:r>
      <w:r w:rsidR="00684F95" w:rsidRPr="000D3A79">
        <w:instrText xml:space="preserve">" </w:instrText>
      </w:r>
      <w:r w:rsidR="00584551" w:rsidRPr="000D3A79">
        <w:rPr>
          <w:b/>
          <w:color w:val="auto"/>
        </w:rPr>
        <w:fldChar w:fldCharType="end"/>
      </w:r>
    </w:p>
    <w:p w:rsidR="002F3E9E" w:rsidRPr="000D3A79" w:rsidRDefault="002F3E9E" w:rsidP="00FA23D1">
      <w:pPr>
        <w:spacing w:after="0" w:line="340" w:lineRule="exact"/>
        <w:ind w:firstLine="709"/>
        <w:jc w:val="both"/>
        <w:rPr>
          <w:bCs/>
          <w:color w:val="auto"/>
        </w:rPr>
      </w:pPr>
      <w:r w:rsidRPr="000D3A79">
        <w:rPr>
          <w:bCs/>
          <w:color w:val="auto"/>
        </w:rPr>
        <w:t>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rsidR="002F3E9E" w:rsidRPr="000D3A79" w:rsidRDefault="000D43C7" w:rsidP="00FA23D1">
      <w:pPr>
        <w:spacing w:after="0" w:line="340" w:lineRule="exact"/>
        <w:ind w:firstLine="709"/>
        <w:jc w:val="both"/>
        <w:rPr>
          <w:color w:val="auto"/>
        </w:rPr>
      </w:pPr>
      <w:r w:rsidRPr="000D3A79">
        <w:rPr>
          <w:color w:val="auto"/>
        </w:rPr>
        <w:t>[на основе положений</w:t>
      </w:r>
      <w:r w:rsidR="002F3E9E" w:rsidRPr="000D3A79">
        <w:rPr>
          <w:color w:val="auto"/>
        </w:rPr>
        <w:t xml:space="preserve"> части 4 статьи 12</w:t>
      </w:r>
      <w:r w:rsidR="00D62384" w:rsidRPr="000D3A79">
        <w:rPr>
          <w:color w:val="auto"/>
        </w:rPr>
        <w:t>.</w:t>
      </w:r>
      <w:r w:rsidR="002F3E9E" w:rsidRPr="000D3A79">
        <w:rPr>
          <w:color w:val="auto"/>
        </w:rPr>
        <w:t>2 Федерального закона от</w:t>
      </w:r>
      <w:r w:rsidR="00E36C9D">
        <w:rPr>
          <w:color w:val="auto"/>
        </w:rPr>
        <w:t> </w:t>
      </w:r>
      <w:r w:rsidR="002F3E9E" w:rsidRPr="000D3A79">
        <w:rPr>
          <w:color w:val="auto"/>
        </w:rPr>
        <w:t>9</w:t>
      </w:r>
      <w:r w:rsidR="00E36C9D">
        <w:rPr>
          <w:color w:val="auto"/>
        </w:rPr>
        <w:t> </w:t>
      </w:r>
      <w:r w:rsidR="002F3E9E" w:rsidRPr="000D3A79">
        <w:rPr>
          <w:color w:val="auto"/>
        </w:rPr>
        <w:t>февраля 2007</w:t>
      </w:r>
      <w:r w:rsidR="00BA5205" w:rsidRPr="000D3A79">
        <w:rPr>
          <w:color w:val="auto"/>
        </w:rPr>
        <w:t> г.</w:t>
      </w:r>
      <w:r w:rsidR="002F3E9E" w:rsidRPr="000D3A79">
        <w:rPr>
          <w:color w:val="auto"/>
        </w:rPr>
        <w:t xml:space="preserve"> </w:t>
      </w:r>
      <w:r w:rsidR="006C1A5C" w:rsidRPr="000D3A79">
        <w:rPr>
          <w:color w:val="auto"/>
        </w:rPr>
        <w:t xml:space="preserve">№ 16-ФЗ </w:t>
      </w:r>
      <w:r w:rsidR="00E11EF5">
        <w:rPr>
          <w:color w:val="auto"/>
        </w:rPr>
        <w:t>«О транспортной безопасности»</w:t>
      </w:r>
      <w:r w:rsidR="002F3E9E" w:rsidRPr="000D3A79">
        <w:rPr>
          <w:color w:val="auto"/>
        </w:rPr>
        <w:t>]</w:t>
      </w:r>
    </w:p>
    <w:p w:rsidR="002F3E9E" w:rsidRPr="000D3A79" w:rsidRDefault="002F3E9E" w:rsidP="00FA23D1">
      <w:pPr>
        <w:spacing w:after="0" w:line="360" w:lineRule="exact"/>
        <w:ind w:firstLine="709"/>
        <w:jc w:val="both"/>
        <w:rPr>
          <w:color w:val="auto"/>
        </w:rPr>
      </w:pPr>
    </w:p>
    <w:p w:rsidR="00194F3B"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67" w:name="_Toc131076324"/>
      <w:bookmarkStart w:id="168" w:name="_Toc189060216"/>
      <w:bookmarkStart w:id="169" w:name="_Toc223360989"/>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7</w:t>
      </w:r>
      <w:r w:rsidR="00194F3B" w:rsidRPr="000D3A79">
        <w:rPr>
          <w:rFonts w:ascii="Times New Roman" w:hAnsi="Times New Roman" w:cs="Times New Roman"/>
          <w:b/>
          <w:color w:val="000000" w:themeColor="text1"/>
          <w:sz w:val="28"/>
          <w:szCs w:val="28"/>
        </w:rPr>
        <w:t>. Охрана труда на железнодорожном транспорте</w:t>
      </w:r>
      <w:bookmarkEnd w:id="167"/>
      <w:bookmarkEnd w:id="168"/>
      <w:bookmarkEnd w:id="169"/>
    </w:p>
    <w:p w:rsidR="00790B8F" w:rsidRPr="000D3A79" w:rsidRDefault="00790B8F" w:rsidP="00FA23D1">
      <w:pPr>
        <w:pStyle w:val="3"/>
        <w:spacing w:before="120" w:after="120" w:line="360" w:lineRule="exact"/>
        <w:jc w:val="center"/>
        <w:rPr>
          <w:rFonts w:ascii="Times New Roman" w:hAnsi="Times New Roman" w:cs="Times New Roman"/>
          <w:b/>
          <w:color w:val="000000" w:themeColor="text1"/>
          <w:sz w:val="28"/>
          <w:szCs w:val="28"/>
        </w:rPr>
      </w:pPr>
      <w:bookmarkStart w:id="170" w:name="_Toc223360990"/>
      <w:r w:rsidRPr="000D3A79">
        <w:rPr>
          <w:rFonts w:ascii="Times New Roman" w:hAnsi="Times New Roman" w:cs="Times New Roman"/>
          <w:b/>
          <w:color w:val="000000" w:themeColor="text1"/>
          <w:sz w:val="28"/>
          <w:szCs w:val="28"/>
        </w:rPr>
        <w:t>17.1. Базовые термины сферы труда, производства и связанных с ними отношений</w:t>
      </w:r>
      <w:bookmarkEnd w:id="170"/>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Деятельность человека</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Деятельность человека</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Активное взаимодействие человека с окружающим миром, в ходе которого человек целенаправленно воздействует на тот или иной объект и за счет этого удовлетворяет свои потребности, достигает цели.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w:t>
      </w:r>
      <w:r w:rsidRPr="000D3A79">
        <w:rPr>
          <w:color w:val="auto"/>
        </w:rPr>
        <w:t xml:space="preserve">2.1.1 </w:t>
      </w:r>
      <w:r w:rsidR="00E55BF9" w:rsidRPr="000D3A79">
        <w:rPr>
          <w:color w:val="auto"/>
        </w:rPr>
        <w:t xml:space="preserve">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Производственная деятельность</w:t>
      </w:r>
      <w:r w:rsidR="00FB20EB" w:rsidRPr="000D3A79">
        <w:rPr>
          <w:b/>
          <w:color w:val="000000" w:themeColor="text1"/>
        </w:rPr>
        <w:t>;</w:t>
      </w:r>
      <w:r w:rsidRPr="000D3A79">
        <w:rPr>
          <w:color w:val="000000" w:themeColor="text1"/>
        </w:rPr>
        <w:t xml:space="preserve"> производство</w:t>
      </w:r>
      <w:r w:rsidR="00584551" w:rsidRPr="000D3A79">
        <w:rPr>
          <w:color w:val="000000" w:themeColor="text1"/>
        </w:rPr>
        <w:fldChar w:fldCharType="begin"/>
      </w:r>
      <w:r w:rsidR="00FB20EB" w:rsidRPr="000D3A79">
        <w:instrText xml:space="preserve"> XE "</w:instrText>
      </w:r>
      <w:r w:rsidR="00FB20EB" w:rsidRPr="000D3A79">
        <w:rPr>
          <w:b/>
          <w:color w:val="000000" w:themeColor="text1"/>
        </w:rPr>
        <w:instrText>Производственная деятельность</w:instrText>
      </w:r>
      <w:r w:rsidR="00FB20EB" w:rsidRPr="000D3A79">
        <w:instrText>\</w:instrText>
      </w:r>
      <w:r w:rsidR="00FB20EB" w:rsidRPr="000D3A79">
        <w:rPr>
          <w:b/>
          <w:color w:val="000000" w:themeColor="text1"/>
        </w:rPr>
        <w:instrText>;</w:instrText>
      </w:r>
      <w:r w:rsidR="00FB20EB" w:rsidRPr="000D3A79">
        <w:rPr>
          <w:color w:val="000000" w:themeColor="text1"/>
        </w:rPr>
        <w:instrText xml:space="preserve"> производство</w:instrText>
      </w:r>
      <w:r w:rsidR="00FB20EB" w:rsidRPr="000D3A79">
        <w:instrText xml:space="preserve">" </w:instrText>
      </w:r>
      <w:r w:rsidR="00584551" w:rsidRPr="000D3A79">
        <w:rPr>
          <w:color w:val="000000" w:themeColor="text1"/>
        </w:rPr>
        <w:fldChar w:fldCharType="end"/>
      </w:r>
    </w:p>
    <w:p w:rsidR="00CE73AA" w:rsidRPr="000D3A79" w:rsidRDefault="00CE73AA" w:rsidP="00FA23D1">
      <w:pPr>
        <w:spacing w:after="0" w:line="360" w:lineRule="exact"/>
        <w:ind w:firstLine="709"/>
        <w:jc w:val="both"/>
        <w:rPr>
          <w:color w:val="auto"/>
        </w:rPr>
      </w:pPr>
      <w:r w:rsidRPr="000D3A79">
        <w:rPr>
          <w:color w:val="auto"/>
        </w:rPr>
        <w:t>1.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CE73AA" w:rsidRPr="000D3A79" w:rsidRDefault="00CE73AA" w:rsidP="00FA23D1">
      <w:pPr>
        <w:spacing w:after="0" w:line="360" w:lineRule="exact"/>
        <w:ind w:firstLine="709"/>
        <w:jc w:val="both"/>
        <w:rPr>
          <w:color w:val="auto"/>
        </w:rPr>
      </w:pPr>
      <w:r w:rsidRPr="000D3A79">
        <w:rPr>
          <w:color w:val="auto"/>
        </w:rPr>
        <w:t>[</w:t>
      </w:r>
      <w:r w:rsidR="007F5F79" w:rsidRPr="000D3A79">
        <w:rPr>
          <w:color w:val="auto"/>
        </w:rPr>
        <w:t xml:space="preserve">абзац десятый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w:t>
      </w:r>
      <w:r w:rsidRPr="000D3A79">
        <w:rPr>
          <w:color w:val="auto"/>
        </w:rPr>
        <w:t>пункт</w:t>
      </w:r>
      <w:r w:rsidR="00E15AE2" w:rsidRPr="000D3A79">
        <w:rPr>
          <w:color w:val="auto"/>
        </w:rPr>
        <w:t> </w:t>
      </w:r>
      <w:r w:rsidRPr="000D3A79">
        <w:rPr>
          <w:color w:val="auto"/>
        </w:rPr>
        <w:t xml:space="preserve">3.1.15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CE73AA" w:rsidP="00FA23D1">
      <w:pPr>
        <w:spacing w:after="0" w:line="360" w:lineRule="exact"/>
        <w:ind w:firstLine="709"/>
        <w:jc w:val="both"/>
        <w:rPr>
          <w:color w:val="auto"/>
        </w:rPr>
      </w:pPr>
      <w:r w:rsidRPr="000D3A79">
        <w:rPr>
          <w:color w:val="auto"/>
        </w:rPr>
        <w:t xml:space="preserve">2. </w:t>
      </w:r>
      <w:r w:rsidR="00790B8F" w:rsidRPr="000D3A79">
        <w:rPr>
          <w:color w:val="auto"/>
        </w:rPr>
        <w:t>Вид деятельности человека, направленный на создание экономического продукта или оказания услуги (выполнения работ), основанный на процессе активного преобразования материального и духовного мира с целью создания необходимых условий для своего существования и развития и порождающий социально-трудовые отношения.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Трудовая деятельность</w:t>
      </w:r>
      <w:r w:rsidR="00FB20EB" w:rsidRPr="000D3A79">
        <w:rPr>
          <w:b/>
          <w:color w:val="000000" w:themeColor="text1"/>
        </w:rPr>
        <w:t>;</w:t>
      </w:r>
      <w:r w:rsidRPr="000D3A79">
        <w:rPr>
          <w:color w:val="000000" w:themeColor="text1"/>
        </w:rPr>
        <w:t xml:space="preserve"> труд</w:t>
      </w:r>
      <w:r w:rsidR="00584551" w:rsidRPr="000D3A79">
        <w:rPr>
          <w:color w:val="000000" w:themeColor="text1"/>
        </w:rPr>
        <w:fldChar w:fldCharType="begin"/>
      </w:r>
      <w:r w:rsidR="00FB20EB" w:rsidRPr="000D3A79">
        <w:instrText xml:space="preserve"> XE "</w:instrText>
      </w:r>
      <w:r w:rsidR="00FB20EB" w:rsidRPr="000D3A79">
        <w:rPr>
          <w:b/>
          <w:color w:val="000000" w:themeColor="text1"/>
        </w:rPr>
        <w:instrText>Трудовая деятельность</w:instrText>
      </w:r>
      <w:r w:rsidR="00FB20EB" w:rsidRPr="000D3A79">
        <w:instrText>\</w:instrText>
      </w:r>
      <w:r w:rsidR="00FB20EB" w:rsidRPr="000D3A79">
        <w:rPr>
          <w:b/>
          <w:color w:val="000000" w:themeColor="text1"/>
        </w:rPr>
        <w:instrText>;</w:instrText>
      </w:r>
      <w:r w:rsidR="00FB20EB" w:rsidRPr="000D3A79">
        <w:rPr>
          <w:color w:val="000000" w:themeColor="text1"/>
        </w:rPr>
        <w:instrText xml:space="preserve"> труд</w:instrText>
      </w:r>
      <w:r w:rsidR="00FB20EB"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человека, в процессе которой человек при помощи орудий труда преобразует предмет труда в продукт труда.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Труд имеет двойственный характер. Он одновременно и материальный процесс (простой процесс труда), направленный на создание продукта труда, и социально-экономическое отношение (трудовые отношения) по поводу присвоения продукта труда. Эта двойственность переходит и на другие понятия обеспечения безопасности труда.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Простой процесс труда</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Простой процесс труда</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Материальный и/или интеллектуальный процесс, состоящий из целесообразных действий человека, связанных с затратами нервно-мышечной энергии, приложением физических и психических сил при выполнении различных работ, оказания услуг.</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В зависимости от конкретного содержания простого процесса труда меняется и обеспечение его безопасности. Для этого выделяют такие виды простого процесса труда как: ручной труд без применения ручного механизированного инструмента; ручной труд с применением ручного механизированного инструмента; ручной труд по обслуживанию машин и механизмов, в том числе полуавтоматов; механизированный труд по ручному управлению станками, агрегатами, механизмами, транспортом; автоматизированный труд по наблюдению и контролю за воздействием орудий труда на предметы труда в автоматическом режиме; труд по монтажу, ремонту и наладке оборудования.</w:t>
      </w:r>
    </w:p>
    <w:p w:rsidR="00790B8F" w:rsidRPr="000D3A79" w:rsidRDefault="00790B8F" w:rsidP="00FA23D1">
      <w:pPr>
        <w:spacing w:after="0" w:line="360" w:lineRule="exact"/>
        <w:ind w:firstLine="709"/>
        <w:jc w:val="both"/>
        <w:rPr>
          <w:color w:val="auto"/>
          <w:sz w:val="24"/>
        </w:rPr>
      </w:pPr>
      <w:r w:rsidRPr="000D3A79">
        <w:rPr>
          <w:color w:val="auto"/>
          <w:sz w:val="24"/>
        </w:rPr>
        <w:t>2. Простой процесс труда еще называют: в экономике - «живым трудом», ибо его выполняет человек за счет возможностей своего живого организма; в философии - «конкретным трудом» в противоположность «абстрактному труду»; в общераспространенной речевой практике просто - «трудом».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Физический труд</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Физический труд</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простого процесса труда, преимущественно связанный с использованием мускульных усилий человека и характеризуемый повышенной нагрузкой на опорно-двигательный аппарат и функциональные системы (сердечно-сосудистую, нервно-мышечную, дыхательную и др.), обеспечивающие деятельность организма.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Физический труд по своему характеру и условиям совершения является травмоопасным.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Умственный труд</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Умственный труд</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простого процесса труда, преимущественно связанный с использованием интеллектуальных возможностей человеческого организма и характеризуемый повышенной нагрузкой на головной мозг, центральную нервную систему, органы чувств.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Репродуктивный труд</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Репродуктивный труд</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простого процесса труда, осуществляемый многократно по заданному алгоритму, шаблону, схеме.</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Монотонный труд</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Монотонный труд</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репродуктивного однообразно повторяющегося труда, угнетающего психику.</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Производственный процесс</w:t>
      </w:r>
      <w:r w:rsidR="00A04B49" w:rsidRPr="000D3A79">
        <w:rPr>
          <w:b/>
          <w:color w:val="000000" w:themeColor="text1"/>
        </w:rPr>
        <w:t xml:space="preserve"> </w:t>
      </w:r>
      <w:r w:rsidR="00A04B49" w:rsidRPr="000D3A79">
        <w:rPr>
          <w:color w:val="000000" w:themeColor="text1"/>
          <w:lang w:val="en-US"/>
        </w:rPr>
        <w:t>&lt;</w:t>
      </w:r>
      <w:r w:rsidR="00BB6872" w:rsidRPr="000D3A79">
        <w:rPr>
          <w:color w:val="000000" w:themeColor="text1"/>
        </w:rPr>
        <w:t>безопасность</w:t>
      </w:r>
      <w:r w:rsidR="00A04B49" w:rsidRPr="000D3A79">
        <w:rPr>
          <w:color w:val="000000" w:themeColor="text1"/>
        </w:rPr>
        <w:t xml:space="preserve"> труда</w:t>
      </w:r>
      <w:r w:rsidR="00A04B49" w:rsidRPr="000D3A79">
        <w:rPr>
          <w:color w:val="000000" w:themeColor="text1"/>
          <w:lang w:val="en-US"/>
        </w:rPr>
        <w:t>&gt;</w:t>
      </w:r>
      <w:r w:rsidR="00584551" w:rsidRPr="000D3A79">
        <w:rPr>
          <w:color w:val="000000" w:themeColor="text1"/>
          <w:lang w:val="en-US"/>
        </w:rPr>
        <w:fldChar w:fldCharType="begin"/>
      </w:r>
      <w:r w:rsidR="00BB6872" w:rsidRPr="000D3A79">
        <w:instrText xml:space="preserve"> XE "</w:instrText>
      </w:r>
      <w:r w:rsidR="00BB6872" w:rsidRPr="000D3A79">
        <w:rPr>
          <w:b/>
          <w:color w:val="000000" w:themeColor="text1"/>
        </w:rPr>
        <w:instrText xml:space="preserve">Производственный процесс </w:instrText>
      </w:r>
      <w:r w:rsidR="00BB6872" w:rsidRPr="000D3A79">
        <w:rPr>
          <w:color w:val="000000" w:themeColor="text1"/>
          <w:lang w:val="en-US"/>
        </w:rPr>
        <w:instrText>&lt;</w:instrText>
      </w:r>
      <w:r w:rsidR="00BB6872" w:rsidRPr="000D3A79">
        <w:rPr>
          <w:color w:val="000000" w:themeColor="text1"/>
        </w:rPr>
        <w:instrText>безопасность труда</w:instrText>
      </w:r>
      <w:r w:rsidR="00BB6872" w:rsidRPr="000D3A79">
        <w:rPr>
          <w:color w:val="000000" w:themeColor="text1"/>
          <w:lang w:val="en-US"/>
        </w:rPr>
        <w:instrText>&gt;</w:instrText>
      </w:r>
      <w:r w:rsidR="00BB68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Совокупность технологических и иных необходимых для производства процессов; рабочих (производственных) операций, включая трудовую деятельность и трудовые функции работающих.</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Рабочая (производственная) операция</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Рабочая (производственная) операция</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Элементарная часть производственного процесса, за выполнение которой отвечает работающий человек, характеризующаяся постоянством места выполнения, неразрывностью времени выполнения, несменяемостью предмета и орудия труда (оборудования, инструмента, приспособлений).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Трудовой процесс</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Трудовой процесс</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Совокупность рабочих (производственных) операций простого процесса труда.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Производственная среда</w:t>
      </w:r>
      <w:r w:rsidR="00A04B49" w:rsidRPr="000D3A79">
        <w:rPr>
          <w:b/>
          <w:color w:val="000000" w:themeColor="text1"/>
        </w:rPr>
        <w:t xml:space="preserve"> </w:t>
      </w:r>
      <w:r w:rsidR="00A04B49" w:rsidRPr="000D3A79">
        <w:rPr>
          <w:color w:val="000000" w:themeColor="text1"/>
          <w:lang w:val="en-US"/>
        </w:rPr>
        <w:t>&lt;</w:t>
      </w:r>
      <w:r w:rsidR="00BB6872" w:rsidRPr="000D3A79">
        <w:rPr>
          <w:color w:val="000000" w:themeColor="text1"/>
        </w:rPr>
        <w:t>безопасность</w:t>
      </w:r>
      <w:r w:rsidR="00A04B49" w:rsidRPr="000D3A79">
        <w:rPr>
          <w:color w:val="000000" w:themeColor="text1"/>
        </w:rPr>
        <w:t xml:space="preserve"> труда</w:t>
      </w:r>
      <w:r w:rsidR="00A04B49" w:rsidRPr="000D3A79">
        <w:rPr>
          <w:color w:val="000000" w:themeColor="text1"/>
          <w:lang w:val="en-US"/>
        </w:rPr>
        <w:t>&gt;</w:t>
      </w:r>
      <w:r w:rsidR="00584551" w:rsidRPr="000D3A79">
        <w:rPr>
          <w:color w:val="000000" w:themeColor="text1"/>
          <w:lang w:val="en-US"/>
        </w:rPr>
        <w:fldChar w:fldCharType="begin"/>
      </w:r>
      <w:r w:rsidR="00BB6872" w:rsidRPr="000D3A79">
        <w:instrText xml:space="preserve"> XE "</w:instrText>
      </w:r>
      <w:r w:rsidR="00BB6872" w:rsidRPr="000D3A79">
        <w:rPr>
          <w:b/>
          <w:color w:val="000000" w:themeColor="text1"/>
        </w:rPr>
        <w:instrText xml:space="preserve">Производственная среда </w:instrText>
      </w:r>
      <w:r w:rsidR="00BB6872" w:rsidRPr="000D3A79">
        <w:rPr>
          <w:color w:val="000000" w:themeColor="text1"/>
          <w:lang w:val="en-US"/>
        </w:rPr>
        <w:instrText>&lt;</w:instrText>
      </w:r>
      <w:r w:rsidR="00BB6872" w:rsidRPr="000D3A79">
        <w:rPr>
          <w:color w:val="000000" w:themeColor="text1"/>
        </w:rPr>
        <w:instrText>безопасность труда</w:instrText>
      </w:r>
      <w:r w:rsidR="00BB6872" w:rsidRPr="000D3A79">
        <w:rPr>
          <w:color w:val="000000" w:themeColor="text1"/>
          <w:lang w:val="en-US"/>
        </w:rPr>
        <w:instrText>&gt;</w:instrText>
      </w:r>
      <w:r w:rsidR="00BB68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Окружающая работающего человека среда, в которой он осуществляет рабочие операции простого процесса труда.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2820E7" w:rsidRPr="000D3A79" w:rsidRDefault="002820E7"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Трудовые отношения</w:t>
      </w:r>
      <w:r w:rsidR="00584551" w:rsidRPr="000D3A79">
        <w:rPr>
          <w:b/>
          <w:color w:val="000000" w:themeColor="text1"/>
        </w:rPr>
        <w:fldChar w:fldCharType="begin"/>
      </w:r>
      <w:r w:rsidRPr="000D3A79">
        <w:instrText xml:space="preserve"> XE "</w:instrText>
      </w:r>
      <w:r w:rsidRPr="000D3A79">
        <w:rPr>
          <w:b/>
          <w:color w:val="000000" w:themeColor="text1"/>
        </w:rPr>
        <w:instrText>Трудовые отношения</w:instrText>
      </w:r>
      <w:r w:rsidRPr="000D3A79">
        <w:instrText xml:space="preserve">" </w:instrText>
      </w:r>
      <w:r w:rsidR="00584551" w:rsidRPr="000D3A79">
        <w:rPr>
          <w:b/>
          <w:color w:val="000000" w:themeColor="text1"/>
        </w:rPr>
        <w:fldChar w:fldCharType="end"/>
      </w:r>
    </w:p>
    <w:p w:rsidR="002820E7" w:rsidRPr="000D3A79" w:rsidRDefault="002820E7" w:rsidP="00FA23D1">
      <w:pPr>
        <w:spacing w:after="0" w:line="360" w:lineRule="exact"/>
        <w:ind w:firstLine="709"/>
        <w:jc w:val="both"/>
        <w:rPr>
          <w:color w:val="auto"/>
        </w:rPr>
      </w:pPr>
      <w:r w:rsidRPr="000D3A79">
        <w:rPr>
          <w:color w:val="auto"/>
        </w:rPr>
        <w:t>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2820E7" w:rsidRPr="000D3A79" w:rsidRDefault="002820E7"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 xml:space="preserve">статьи 15 </w:t>
      </w:r>
      <w:r w:rsidR="006B5560">
        <w:rPr>
          <w:color w:val="auto"/>
        </w:rPr>
        <w:t>Трудового кодекса Российской Федерации</w:t>
      </w:r>
      <w:r w:rsidRPr="000D3A79">
        <w:rPr>
          <w:color w:val="auto"/>
        </w:rPr>
        <w:t>]</w:t>
      </w:r>
    </w:p>
    <w:p w:rsidR="00326D5C" w:rsidRPr="000D3A79" w:rsidRDefault="002820E7"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Трудовой договор</w:t>
      </w:r>
      <w:r w:rsidR="00584551" w:rsidRPr="000D3A79">
        <w:rPr>
          <w:b/>
          <w:color w:val="000000" w:themeColor="text1"/>
        </w:rPr>
        <w:fldChar w:fldCharType="begin"/>
      </w:r>
      <w:r w:rsidR="00326D5C" w:rsidRPr="000D3A79">
        <w:instrText xml:space="preserve"> XE "</w:instrText>
      </w:r>
      <w:r w:rsidR="00326D5C" w:rsidRPr="000D3A79">
        <w:rPr>
          <w:b/>
          <w:color w:val="000000" w:themeColor="text1"/>
        </w:rPr>
        <w:instrText>Трудовой договор</w:instrText>
      </w:r>
      <w:r w:rsidR="00326D5C" w:rsidRPr="000D3A79">
        <w:instrText xml:space="preserve">" </w:instrText>
      </w:r>
      <w:r w:rsidR="00584551" w:rsidRPr="000D3A79">
        <w:rPr>
          <w:b/>
          <w:color w:val="000000" w:themeColor="text1"/>
        </w:rPr>
        <w:fldChar w:fldCharType="end"/>
      </w:r>
    </w:p>
    <w:p w:rsidR="002820E7" w:rsidRPr="000D3A79" w:rsidRDefault="00326D5C" w:rsidP="00FA23D1">
      <w:pPr>
        <w:spacing w:after="0" w:line="360" w:lineRule="exact"/>
        <w:ind w:firstLine="709"/>
        <w:jc w:val="both"/>
        <w:rPr>
          <w:color w:val="auto"/>
        </w:rPr>
      </w:pPr>
      <w:r w:rsidRPr="000D3A79">
        <w:rPr>
          <w:color w:val="auto"/>
        </w:rPr>
        <w:t xml:space="preserve">Соглашение </w:t>
      </w:r>
      <w:r w:rsidR="002820E7" w:rsidRPr="000D3A79">
        <w:rPr>
          <w:color w:val="auto"/>
        </w:rPr>
        <w:t>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p>
    <w:p w:rsidR="002820E7" w:rsidRPr="000D3A79" w:rsidRDefault="002820E7" w:rsidP="00FA23D1">
      <w:pPr>
        <w:spacing w:after="0" w:line="360" w:lineRule="exact"/>
        <w:ind w:firstLine="709"/>
        <w:jc w:val="both"/>
        <w:rPr>
          <w:color w:val="auto"/>
        </w:rPr>
      </w:pPr>
      <w:r w:rsidRPr="000D3A79">
        <w:rPr>
          <w:color w:val="auto"/>
        </w:rPr>
        <w:t xml:space="preserve">Сторонами трудового договора являются работодатель и работник. </w:t>
      </w:r>
    </w:p>
    <w:p w:rsidR="002820E7" w:rsidRPr="000D3A79" w:rsidRDefault="002820E7" w:rsidP="00FA23D1">
      <w:pPr>
        <w:spacing w:after="0" w:line="360" w:lineRule="exact"/>
        <w:ind w:firstLine="709"/>
        <w:jc w:val="both"/>
        <w:rPr>
          <w:color w:val="auto"/>
        </w:rPr>
      </w:pPr>
      <w:r w:rsidRPr="000D3A79">
        <w:rPr>
          <w:color w:val="auto"/>
        </w:rPr>
        <w:t>[абзац</w:t>
      </w:r>
      <w:r w:rsidR="00326D5C" w:rsidRPr="000D3A79">
        <w:rPr>
          <w:color w:val="auto"/>
        </w:rPr>
        <w:t>ы</w:t>
      </w:r>
      <w:r w:rsidRPr="000D3A79">
        <w:rPr>
          <w:color w:val="auto"/>
        </w:rPr>
        <w:t xml:space="preserve"> </w:t>
      </w:r>
      <w:r w:rsidR="000037A1" w:rsidRPr="000D3A79">
        <w:rPr>
          <w:color w:val="auto"/>
        </w:rPr>
        <w:t>первый</w:t>
      </w:r>
      <w:r w:rsidRPr="000D3A79">
        <w:rPr>
          <w:color w:val="auto"/>
        </w:rPr>
        <w:t xml:space="preserve"> </w:t>
      </w:r>
      <w:r w:rsidR="00326D5C" w:rsidRPr="000D3A79">
        <w:rPr>
          <w:color w:val="auto"/>
        </w:rPr>
        <w:t xml:space="preserve">и </w:t>
      </w:r>
      <w:r w:rsidR="000037A1" w:rsidRPr="000D3A79">
        <w:rPr>
          <w:color w:val="auto"/>
        </w:rPr>
        <w:t>второй</w:t>
      </w:r>
      <w:r w:rsidR="00326D5C" w:rsidRPr="000D3A79">
        <w:rPr>
          <w:color w:val="auto"/>
        </w:rPr>
        <w:t xml:space="preserve"> </w:t>
      </w:r>
      <w:r w:rsidRPr="000D3A79">
        <w:rPr>
          <w:color w:val="auto"/>
        </w:rPr>
        <w:t xml:space="preserve">статьи 56 </w:t>
      </w:r>
      <w:r w:rsidR="006B5560">
        <w:rPr>
          <w:color w:val="auto"/>
        </w:rPr>
        <w:t>Трудового кодекса Российской Федерации</w:t>
      </w:r>
      <w:r w:rsidRPr="000D3A79">
        <w:rPr>
          <w:color w:val="auto"/>
        </w:rPr>
        <w:t>]</w:t>
      </w:r>
    </w:p>
    <w:p w:rsidR="00326D5C" w:rsidRPr="000D3A79" w:rsidRDefault="00326D5C" w:rsidP="00FA23D1">
      <w:pPr>
        <w:numPr>
          <w:ilvl w:val="0"/>
          <w:numId w:val="118"/>
        </w:numPr>
        <w:spacing w:before="120" w:after="0" w:line="360" w:lineRule="exact"/>
        <w:ind w:left="0" w:firstLine="709"/>
        <w:jc w:val="both"/>
        <w:rPr>
          <w:b/>
          <w:color w:val="000000" w:themeColor="text1"/>
        </w:rPr>
      </w:pPr>
      <w:r w:rsidRPr="000D3A79">
        <w:rPr>
          <w:b/>
          <w:color w:val="000000" w:themeColor="text1"/>
        </w:rPr>
        <w:t>Коллективный договор</w:t>
      </w:r>
      <w:r w:rsidR="00584551" w:rsidRPr="000D3A79">
        <w:rPr>
          <w:b/>
          <w:color w:val="000000" w:themeColor="text1"/>
        </w:rPr>
        <w:fldChar w:fldCharType="begin"/>
      </w:r>
      <w:r w:rsidRPr="000D3A79">
        <w:instrText xml:space="preserve"> XE "</w:instrText>
      </w:r>
      <w:r w:rsidRPr="000D3A79">
        <w:rPr>
          <w:b/>
          <w:color w:val="000000" w:themeColor="text1"/>
        </w:rPr>
        <w:instrText>Коллективный договор</w:instrText>
      </w:r>
      <w:r w:rsidRPr="000D3A79">
        <w:instrText xml:space="preserve">" </w:instrText>
      </w:r>
      <w:r w:rsidR="00584551" w:rsidRPr="000D3A79">
        <w:rPr>
          <w:b/>
          <w:color w:val="000000" w:themeColor="text1"/>
        </w:rPr>
        <w:fldChar w:fldCharType="end"/>
      </w:r>
    </w:p>
    <w:p w:rsidR="00326D5C" w:rsidRPr="000D3A79" w:rsidRDefault="00326D5C" w:rsidP="00FA23D1">
      <w:pPr>
        <w:spacing w:after="0" w:line="360" w:lineRule="exact"/>
        <w:ind w:firstLine="709"/>
        <w:jc w:val="both"/>
        <w:rPr>
          <w:color w:val="auto"/>
        </w:rPr>
      </w:pPr>
      <w:r w:rsidRPr="000D3A79">
        <w:rPr>
          <w:color w:val="auto"/>
        </w:rPr>
        <w:t>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rsidR="00326D5C" w:rsidRPr="000D3A79" w:rsidRDefault="00326D5C"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 xml:space="preserve">статьи 40 </w:t>
      </w:r>
      <w:r w:rsidR="006B5560">
        <w:rPr>
          <w:color w:val="auto"/>
        </w:rPr>
        <w:t>Трудового кодекса Российской Федерации</w:t>
      </w:r>
      <w:r w:rsidRPr="000D3A79">
        <w:rPr>
          <w:color w:val="auto"/>
        </w:rPr>
        <w:t>]</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Трудовая функция</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Трудовая функция</w:instrText>
      </w:r>
      <w:r w:rsidR="00A04B49" w:rsidRPr="000D3A79">
        <w:instrText xml:space="preserve">" </w:instrText>
      </w:r>
      <w:r w:rsidR="00584551" w:rsidRPr="000D3A79">
        <w:rPr>
          <w:b/>
          <w:color w:val="000000" w:themeColor="text1"/>
        </w:rPr>
        <w:fldChar w:fldCharType="end"/>
      </w:r>
    </w:p>
    <w:p w:rsidR="00695E12" w:rsidRPr="000D3A79" w:rsidRDefault="00695E12" w:rsidP="00FA23D1">
      <w:pPr>
        <w:spacing w:after="0" w:line="360" w:lineRule="exact"/>
        <w:ind w:firstLine="709"/>
        <w:jc w:val="both"/>
        <w:rPr>
          <w:color w:val="auto"/>
        </w:rPr>
      </w:pPr>
      <w:r w:rsidRPr="000D3A79">
        <w:rPr>
          <w:color w:val="auto"/>
        </w:rPr>
        <w:t>1.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695E12" w:rsidRPr="000D3A79" w:rsidRDefault="00695E12" w:rsidP="00FA23D1">
      <w:pPr>
        <w:spacing w:after="0" w:line="360" w:lineRule="exact"/>
        <w:ind w:firstLine="709"/>
        <w:jc w:val="both"/>
        <w:rPr>
          <w:color w:val="auto"/>
        </w:rPr>
      </w:pPr>
      <w:r w:rsidRPr="000D3A79">
        <w:rPr>
          <w:color w:val="auto"/>
        </w:rPr>
        <w:t xml:space="preserve">[предложение 1 перечисления 2 абзаца </w:t>
      </w:r>
      <w:r w:rsidR="000037A1" w:rsidRPr="000D3A79">
        <w:rPr>
          <w:color w:val="auto"/>
        </w:rPr>
        <w:t>второго</w:t>
      </w:r>
      <w:r w:rsidRPr="000D3A79">
        <w:rPr>
          <w:color w:val="auto"/>
        </w:rPr>
        <w:t xml:space="preserve"> статьи 57 </w:t>
      </w:r>
      <w:r w:rsidR="006B5560">
        <w:rPr>
          <w:color w:val="auto"/>
        </w:rPr>
        <w:t>Трудового кодекса Российской Федерации</w:t>
      </w:r>
      <w:r w:rsidRPr="000D3A79">
        <w:rPr>
          <w:color w:val="auto"/>
        </w:rPr>
        <w:t>]</w:t>
      </w:r>
    </w:p>
    <w:p w:rsidR="00790B8F" w:rsidRPr="000D3A79" w:rsidRDefault="00695E12" w:rsidP="00FA23D1">
      <w:pPr>
        <w:spacing w:after="0" w:line="360" w:lineRule="exact"/>
        <w:ind w:firstLine="709"/>
        <w:jc w:val="both"/>
        <w:rPr>
          <w:color w:val="auto"/>
        </w:rPr>
      </w:pPr>
      <w:r w:rsidRPr="000D3A79">
        <w:rPr>
          <w:color w:val="auto"/>
        </w:rPr>
        <w:t xml:space="preserve">2. </w:t>
      </w:r>
      <w:r w:rsidR="00790B8F" w:rsidRPr="000D3A79">
        <w:rPr>
          <w:color w:val="auto"/>
        </w:rPr>
        <w:t>Конкретная функция производственного процесса, выполнение которой необходимо работодателю на организованном им производстве, выполняемая в простом процессе труда работником.</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Трудовая функция может быть описана детально в последовательности конкретных операций и работ, а может быть сведена к обобщающему типичные работы названию профессии, специальности, должности.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Работа</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Работа</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1. В материальном мире производства - конкретное задание, выполняемое работающим (обычно во множественном числе - работы).</w:t>
      </w:r>
    </w:p>
    <w:p w:rsidR="00790B8F" w:rsidRPr="000D3A79" w:rsidRDefault="00790B8F" w:rsidP="00FA23D1">
      <w:pPr>
        <w:spacing w:after="0" w:line="360" w:lineRule="exact"/>
        <w:ind w:firstLine="709"/>
        <w:jc w:val="both"/>
        <w:rPr>
          <w:color w:val="auto"/>
        </w:rPr>
      </w:pPr>
      <w:r w:rsidRPr="000D3A79">
        <w:rPr>
          <w:color w:val="auto"/>
        </w:rPr>
        <w:t>2. В социально-экономическом мире - занятие человека, основанное на его труде, являющееся основой его существования и благополучия.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Место работы</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Место работы</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Наименование работодателя (юридического или физического лица), в интересах которого работает на договорных условиях работник.</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Термин «место работы» носит социально-экономический и юридический характер в отличие от термина «рабочая зона», носящего физический (пространственный) характер, и термина «рабочее место», носящего преимущественно юридический характер, но тесно связанного с его физическим (пространственным) местонахождением.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Должность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Должность</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Обобщенное наименование трудовой функции, выполняемой работающим, как правило, административной работы.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Применение термина «должность» позволяет говорить о «должностных обязанностях» и «служебных обязанностях», как разновидности «трудовых обязанностей», определяет место и роль работающего в структуре управления.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Профессия</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Профессия</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Краткое обобщенное наименование трудовой функции, выполняемой работником, как правило, исполнительской работы.</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Работающий</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Работающий</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Человек, занятый трудом любого его вида и социально-экономической сущности.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Работник</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Работник</w:instrText>
      </w:r>
      <w:r w:rsidR="00A04B49" w:rsidRPr="000D3A79">
        <w:instrText xml:space="preserve">" </w:instrText>
      </w:r>
      <w:r w:rsidR="00584551" w:rsidRPr="000D3A79">
        <w:rPr>
          <w:b/>
          <w:color w:val="000000" w:themeColor="text1"/>
        </w:rPr>
        <w:fldChar w:fldCharType="end"/>
      </w:r>
    </w:p>
    <w:p w:rsidR="00695E12" w:rsidRPr="000D3A79" w:rsidRDefault="00695E12" w:rsidP="00FA23D1">
      <w:pPr>
        <w:spacing w:after="0" w:line="360" w:lineRule="exact"/>
        <w:ind w:firstLine="709"/>
        <w:jc w:val="both"/>
        <w:rPr>
          <w:color w:val="auto"/>
        </w:rPr>
      </w:pPr>
      <w:r w:rsidRPr="000D3A79">
        <w:rPr>
          <w:color w:val="auto"/>
        </w:rPr>
        <w:t>1. Физическое лицо, вступившее в трудовые отношения с работодателем.</w:t>
      </w:r>
    </w:p>
    <w:p w:rsidR="00695E12" w:rsidRPr="000D3A79" w:rsidRDefault="00695E12" w:rsidP="00FA23D1">
      <w:pPr>
        <w:spacing w:after="0" w:line="360" w:lineRule="exact"/>
        <w:ind w:firstLine="709"/>
        <w:jc w:val="both"/>
        <w:rPr>
          <w:color w:val="auto"/>
        </w:rPr>
      </w:pPr>
      <w:r w:rsidRPr="000D3A79">
        <w:rPr>
          <w:color w:val="auto"/>
        </w:rPr>
        <w:t>[</w:t>
      </w:r>
      <w:r w:rsidR="007F5F79" w:rsidRPr="000D3A79">
        <w:rPr>
          <w:color w:val="auto"/>
        </w:rPr>
        <w:t xml:space="preserve">абзац второй </w:t>
      </w:r>
      <w:r w:rsidRPr="000D3A79">
        <w:rPr>
          <w:color w:val="auto"/>
        </w:rPr>
        <w:t xml:space="preserve">статьи 20 </w:t>
      </w:r>
      <w:r w:rsidR="006B5560">
        <w:rPr>
          <w:color w:val="auto"/>
        </w:rPr>
        <w:t>Трудового кодекса Российской Федерации</w:t>
      </w:r>
      <w:r w:rsidRPr="000D3A79">
        <w:rPr>
          <w:color w:val="auto"/>
        </w:rPr>
        <w:t>]</w:t>
      </w:r>
    </w:p>
    <w:p w:rsidR="00790B8F" w:rsidRPr="000D3A79" w:rsidRDefault="00695E12" w:rsidP="00FA23D1">
      <w:pPr>
        <w:spacing w:after="0" w:line="360" w:lineRule="exact"/>
        <w:ind w:firstLine="709"/>
        <w:jc w:val="both"/>
        <w:rPr>
          <w:color w:val="auto"/>
        </w:rPr>
      </w:pPr>
      <w:r w:rsidRPr="000D3A79">
        <w:rPr>
          <w:color w:val="auto"/>
        </w:rPr>
        <w:t xml:space="preserve">2. </w:t>
      </w:r>
      <w:r w:rsidR="00790B8F" w:rsidRPr="000D3A79">
        <w:rPr>
          <w:color w:val="auto"/>
        </w:rPr>
        <w:t>Человек, занятый наемным трудом в интересах работодателя.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Работодатель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Работодатель</w:instrText>
      </w:r>
      <w:r w:rsidR="00A04B49" w:rsidRPr="000D3A79">
        <w:instrText xml:space="preserve">" </w:instrText>
      </w:r>
      <w:r w:rsidR="00584551" w:rsidRPr="000D3A79">
        <w:rPr>
          <w:b/>
          <w:color w:val="000000" w:themeColor="text1"/>
        </w:rPr>
        <w:fldChar w:fldCharType="end"/>
      </w:r>
    </w:p>
    <w:p w:rsidR="00695E12" w:rsidRPr="000D3A79" w:rsidRDefault="00695E12" w:rsidP="00FA23D1">
      <w:pPr>
        <w:spacing w:after="0" w:line="360" w:lineRule="exact"/>
        <w:ind w:firstLine="709"/>
        <w:jc w:val="both"/>
        <w:rPr>
          <w:color w:val="auto"/>
        </w:rPr>
      </w:pPr>
      <w:r w:rsidRPr="000D3A79">
        <w:rPr>
          <w:color w:val="auto"/>
        </w:rPr>
        <w:t>1. Физическое лицо либо юридическое лицо (организация), вступившее в трудовые отношения с работником. В случаях, предусмотренных федеральными законами, в качестве работодателя может выступать иной субъект, наделенный правом заключать трудовые договоры.</w:t>
      </w:r>
    </w:p>
    <w:p w:rsidR="00695E12" w:rsidRPr="000D3A79" w:rsidRDefault="00695E12" w:rsidP="00FA23D1">
      <w:pPr>
        <w:spacing w:after="0" w:line="360" w:lineRule="exact"/>
        <w:ind w:firstLine="709"/>
        <w:jc w:val="both"/>
        <w:rPr>
          <w:color w:val="auto"/>
        </w:rPr>
      </w:pPr>
      <w:r w:rsidRPr="000D3A79">
        <w:rPr>
          <w:color w:val="auto"/>
        </w:rPr>
        <w:t>[</w:t>
      </w:r>
      <w:r w:rsidR="007F5F79" w:rsidRPr="000D3A79">
        <w:rPr>
          <w:color w:val="auto"/>
        </w:rPr>
        <w:t xml:space="preserve">абзац четвертый </w:t>
      </w:r>
      <w:r w:rsidRPr="000D3A79">
        <w:rPr>
          <w:color w:val="auto"/>
        </w:rPr>
        <w:t xml:space="preserve">статьи 20 </w:t>
      </w:r>
      <w:r w:rsidR="006B5560">
        <w:rPr>
          <w:color w:val="auto"/>
        </w:rPr>
        <w:t>Трудового кодекса Российской Федерации</w:t>
      </w:r>
      <w:r w:rsidRPr="000D3A79">
        <w:rPr>
          <w:color w:val="auto"/>
        </w:rPr>
        <w:t>]</w:t>
      </w:r>
    </w:p>
    <w:p w:rsidR="00790B8F" w:rsidRPr="000D3A79" w:rsidRDefault="00695E12" w:rsidP="00FA23D1">
      <w:pPr>
        <w:spacing w:after="0" w:line="360" w:lineRule="exact"/>
        <w:ind w:firstLine="709"/>
        <w:jc w:val="both"/>
        <w:rPr>
          <w:color w:val="auto"/>
        </w:rPr>
      </w:pPr>
      <w:r w:rsidRPr="000D3A79">
        <w:rPr>
          <w:color w:val="auto"/>
        </w:rPr>
        <w:t xml:space="preserve">2. </w:t>
      </w:r>
      <w:r w:rsidR="00790B8F" w:rsidRPr="000D3A79">
        <w:rPr>
          <w:color w:val="auto"/>
        </w:rPr>
        <w:t>Субъект права (организация или физическое лицо), нанявший одного или более работников.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Работоспособность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Работоспособность</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Способность человека, определяемая возможностью физиологических и психических функций организма, которая характеризует его возможности по выполнению конкретного количества труда (работы) заданного качества за определенный интервал времени.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Трудоспособность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Трудоспособность</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Способности человека удовлетворить потребность работодателя в замене функций производственного процесса трудовыми функциями (т.е. способность постоянного выполнения человеком определенной по качеству и количеству работы по найму).</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Общая трудоспособность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Общая трудоспособность</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Трудоспособность по всей совокупности существующих в обществе работ при наличии у человека трудоспособности хотя бы только для одной из них.</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Профессиональная трудоспособность</w:t>
      </w:r>
      <w:r w:rsidR="00584551" w:rsidRPr="000D3A79">
        <w:rPr>
          <w:b/>
          <w:color w:val="000000" w:themeColor="text1"/>
        </w:rPr>
        <w:fldChar w:fldCharType="begin"/>
      </w:r>
      <w:r w:rsidR="00A04B49" w:rsidRPr="000D3A79">
        <w:instrText xml:space="preserve"> XE "</w:instrText>
      </w:r>
      <w:r w:rsidR="00A04B49" w:rsidRPr="000D3A79">
        <w:rPr>
          <w:b/>
          <w:color w:val="000000" w:themeColor="text1"/>
        </w:rPr>
        <w:instrText>Профессиональная трудоспособность</w:instrText>
      </w:r>
      <w:r w:rsidR="00A04B49"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Трудоспособность по той или иной профессии, т.е. способность человека к выполнению трудовой функции, необходимой работодателю выполнению работы определенной квалификации, объема и качества.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2.1.24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8"/>
        </w:numPr>
        <w:spacing w:before="120" w:after="0" w:line="360" w:lineRule="exact"/>
        <w:ind w:left="0" w:firstLine="709"/>
        <w:jc w:val="both"/>
        <w:rPr>
          <w:b/>
          <w:color w:val="000000" w:themeColor="text1"/>
        </w:rPr>
      </w:pPr>
      <w:r w:rsidRPr="000D3A79">
        <w:rPr>
          <w:b/>
          <w:color w:val="000000" w:themeColor="text1"/>
        </w:rPr>
        <w:t xml:space="preserve">Персонал </w:t>
      </w:r>
      <w:r w:rsidRPr="000D3A79">
        <w:rPr>
          <w:color w:val="000000" w:themeColor="text1"/>
        </w:rPr>
        <w:t>&lt;</w:t>
      </w:r>
      <w:r w:rsidR="00BB6872" w:rsidRPr="000D3A79">
        <w:rPr>
          <w:color w:val="000000" w:themeColor="text1"/>
        </w:rPr>
        <w:t>безопасность</w:t>
      </w:r>
      <w:r w:rsidRPr="000D3A79">
        <w:rPr>
          <w:color w:val="000000" w:themeColor="text1"/>
        </w:rPr>
        <w:t xml:space="preserve"> труда&gt;</w:t>
      </w:r>
      <w:r w:rsidR="00584551" w:rsidRPr="000D3A79">
        <w:rPr>
          <w:color w:val="000000" w:themeColor="text1"/>
        </w:rPr>
        <w:fldChar w:fldCharType="begin"/>
      </w:r>
      <w:r w:rsidR="00BB6872" w:rsidRPr="000D3A79">
        <w:instrText xml:space="preserve"> XE "</w:instrText>
      </w:r>
      <w:r w:rsidR="00BB6872" w:rsidRPr="000D3A79">
        <w:rPr>
          <w:b/>
          <w:color w:val="000000" w:themeColor="text1"/>
        </w:rPr>
        <w:instrText xml:space="preserve">Персонал </w:instrText>
      </w:r>
      <w:r w:rsidR="00BB6872" w:rsidRPr="000D3A79">
        <w:rPr>
          <w:color w:val="000000" w:themeColor="text1"/>
        </w:rPr>
        <w:instrText>&lt;безопасность труда&gt;</w:instrText>
      </w:r>
      <w:r w:rsidR="00BB6872"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Совокупность всех работающих, в том числе входящих в штатный состав и временно не работающих в связи с различными причинами.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Термин широко используется в практике и документах электробезопасности и радиационной безопасности.</w:t>
      </w:r>
    </w:p>
    <w:p w:rsidR="00790B8F" w:rsidRPr="000D3A79" w:rsidRDefault="00790B8F" w:rsidP="00FA23D1">
      <w:pPr>
        <w:spacing w:after="0" w:line="360" w:lineRule="exact"/>
        <w:ind w:firstLine="709"/>
        <w:jc w:val="both"/>
        <w:rPr>
          <w:rFonts w:eastAsiaTheme="minorHAnsi"/>
          <w:color w:val="000000" w:themeColor="text1"/>
        </w:rPr>
      </w:pPr>
      <w:r w:rsidRPr="000D3A79">
        <w:rPr>
          <w:color w:val="auto"/>
        </w:rPr>
        <w:t>[</w:t>
      </w:r>
      <w:r w:rsidR="00E55BF9" w:rsidRPr="000D3A79">
        <w:rPr>
          <w:color w:val="auto"/>
        </w:rPr>
        <w:t xml:space="preserve">подпункт 2.1.25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spacing w:after="0" w:line="360" w:lineRule="exact"/>
        <w:jc w:val="both"/>
        <w:rPr>
          <w:rFonts w:eastAsiaTheme="minorHAnsi"/>
          <w:color w:val="000000" w:themeColor="text1"/>
        </w:rPr>
      </w:pPr>
    </w:p>
    <w:p w:rsidR="00790B8F" w:rsidRPr="000D3A79" w:rsidRDefault="0018211C" w:rsidP="00FA23D1">
      <w:pPr>
        <w:pStyle w:val="3"/>
        <w:spacing w:before="120" w:after="120" w:line="360" w:lineRule="exact"/>
        <w:jc w:val="center"/>
        <w:rPr>
          <w:rFonts w:ascii="Times New Roman" w:hAnsi="Times New Roman" w:cs="Times New Roman"/>
          <w:b/>
          <w:color w:val="000000" w:themeColor="text1"/>
          <w:sz w:val="28"/>
          <w:szCs w:val="28"/>
        </w:rPr>
      </w:pPr>
      <w:bookmarkStart w:id="171" w:name="_Toc223360991"/>
      <w:r w:rsidRPr="000D3A79">
        <w:rPr>
          <w:rFonts w:ascii="Times New Roman" w:hAnsi="Times New Roman" w:cs="Times New Roman"/>
          <w:b/>
          <w:color w:val="000000" w:themeColor="text1"/>
          <w:sz w:val="28"/>
          <w:szCs w:val="28"/>
        </w:rPr>
        <w:t xml:space="preserve">17.2. </w:t>
      </w:r>
      <w:r w:rsidR="00790B8F" w:rsidRPr="000D3A79">
        <w:rPr>
          <w:rFonts w:ascii="Times New Roman" w:hAnsi="Times New Roman" w:cs="Times New Roman"/>
          <w:b/>
          <w:color w:val="000000" w:themeColor="text1"/>
          <w:sz w:val="28"/>
          <w:szCs w:val="28"/>
        </w:rPr>
        <w:t>Термины, связанные с видами вреда и угрозами его причинения в сфере труда и производства</w:t>
      </w:r>
      <w:bookmarkEnd w:id="171"/>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Вред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Вред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Травмирование или заболевание, или иное поврежденье здоровья, включая смерть, работающего или работавшего ранее человека, или поврежденье здоровья его потомков, а также причинение ему материального ущерба и/или нарушение его благополучия.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Наибольшим вредом для человека является смерть (утрата жизни) и/или потеря им (или его иждивенцами) источника существования.</w:t>
      </w:r>
    </w:p>
    <w:p w:rsidR="00790B8F" w:rsidRPr="000D3A79" w:rsidRDefault="00790B8F" w:rsidP="00FA23D1">
      <w:pPr>
        <w:spacing w:after="0" w:line="360" w:lineRule="exact"/>
        <w:ind w:firstLine="709"/>
        <w:jc w:val="both"/>
        <w:rPr>
          <w:color w:val="auto"/>
          <w:sz w:val="24"/>
        </w:rPr>
      </w:pPr>
      <w:r w:rsidRPr="000D3A79">
        <w:rPr>
          <w:color w:val="auto"/>
          <w:sz w:val="24"/>
        </w:rPr>
        <w:t>2. Понятие вреда носит во многом социально-экономический и юридический характер и подразумевает возмещение вреда виновником причинения вреда.</w:t>
      </w:r>
    </w:p>
    <w:p w:rsidR="00790B8F" w:rsidRPr="000D3A79" w:rsidRDefault="00790B8F" w:rsidP="00FA23D1">
      <w:pPr>
        <w:spacing w:after="0" w:line="360" w:lineRule="exact"/>
        <w:ind w:firstLine="709"/>
        <w:jc w:val="both"/>
        <w:rPr>
          <w:color w:val="auto"/>
        </w:rPr>
      </w:pPr>
      <w:r w:rsidRPr="000D3A79">
        <w:rPr>
          <w:color w:val="auto"/>
        </w:rPr>
        <w:t xml:space="preserve">[на основе положений </w:t>
      </w:r>
      <w:r w:rsidR="00E55BF9" w:rsidRPr="000D3A79">
        <w:rPr>
          <w:color w:val="auto"/>
        </w:rPr>
        <w:t xml:space="preserve">подпункта 2.2.1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Моральный вред</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Моральный вред</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Разновидность вреда, не связанная с материальными потерями, и целиком находящаяся в области психического состояния пострадавшего.</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Причинение вреда здоровью</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Причинение вреда здоровью</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Результат совершения умышленных или неосторожных действий (бездействия), приведших к нарушению анатомической целостности или физиологических функций органов и тканей организма пострадавшего, включая психическое здоровье.</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Правовой термин, наиболее конкретизированный в уголовном праве и используемый при квалификации преступных деяний лица, причинившего вред. Вред, причиненный здоровью, определяется в зависимости от степени его тяжести (тяжкий вред, средней тяжести вред и легкий вред), при этом учитывается утрата общей или профессиональной трудоспособности.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Причинитель вреда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Причинитель вреда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Лицо, ответственное за причинение вреда и обязанное его возместить в соответствии с требованиями законодательства.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Согласно положениям гражданского права, обязанность возмещения вреда возлагается на владельца источника повышенной опасности, например, транспортного средства, а также на работодателя в тех случаях, когда пострадавший работник выполнял свои трудовые обязанности перед работодателем.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Возмещение вреда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Возмещение вреда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Компенсация за причиненный вред.</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Компенсация за вред, причиненный жизни или здоровью человека, строго обязательна, в отличие от компенсации за вред, причиненный имуществу.</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Утрата трудоспособности</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Утрата трудоспособности</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Утрата общей трудоспособности, причиняющая вред пострадавшему из-за утраты источника существования.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Утрата профессиональной трудоспособности</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Утрата профессиональной трудоспособности</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Утрата трудоспособности по конкретной профессии, причиняющая вред пострадавшему из-за утраты достигнутого уровня жизни и/или источника существования.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Степень утраты профессиональной трудоспособности</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Степень утраты профессиональной трудоспособности</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Стойкое снижение способности пострадавшего осуществлять ту профессиональную деятельность, которой он был занят до несчастного случая на производстве или появления признаков профессионального заболевания, выраженное в процентах.</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Опасность </w:t>
      </w:r>
      <w:r w:rsidRPr="000D3A79">
        <w:rPr>
          <w:color w:val="000000" w:themeColor="text1"/>
        </w:rPr>
        <w:t>&lt;безопасность труда и безопасность производства&gt;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Опасность </w:instrText>
      </w:r>
      <w:r w:rsidR="00AB2B72" w:rsidRPr="000D3A79">
        <w:rPr>
          <w:color w:val="000000" w:themeColor="text1"/>
        </w:rPr>
        <w:instrText>&lt;безопасность труда и безопасность производства&gt;</w:instrText>
      </w:r>
      <w:r w:rsidR="00AB2B72" w:rsidRPr="000D3A79">
        <w:instrText xml:space="preserve">" </w:instrText>
      </w:r>
      <w:r w:rsidR="00584551" w:rsidRPr="000D3A79">
        <w:rPr>
          <w:color w:val="000000" w:themeColor="text1"/>
        </w:rPr>
        <w:fldChar w:fldCharType="end"/>
      </w:r>
    </w:p>
    <w:p w:rsidR="00AC06C5" w:rsidRPr="000D3A79" w:rsidRDefault="00AC06C5" w:rsidP="00FA23D1">
      <w:pPr>
        <w:spacing w:after="0" w:line="360" w:lineRule="exact"/>
        <w:ind w:firstLine="709"/>
        <w:jc w:val="both"/>
        <w:rPr>
          <w:color w:val="auto"/>
        </w:rPr>
      </w:pPr>
      <w:r w:rsidRPr="000D3A79">
        <w:rPr>
          <w:color w:val="auto"/>
        </w:rPr>
        <w:t>1. Потенциальный источник нанесения вреда, представляющий угрозу жизни и (или) здоровью работника в процессе трудовой деятельности.</w:t>
      </w:r>
    </w:p>
    <w:p w:rsidR="00AC06C5" w:rsidRPr="000D3A79" w:rsidRDefault="00AC06C5" w:rsidP="00FA23D1">
      <w:pPr>
        <w:spacing w:after="0" w:line="360" w:lineRule="exact"/>
        <w:ind w:firstLine="709"/>
        <w:jc w:val="both"/>
        <w:rPr>
          <w:color w:val="auto"/>
        </w:rPr>
      </w:pPr>
      <w:r w:rsidRPr="000D3A79">
        <w:rPr>
          <w:color w:val="auto"/>
        </w:rPr>
        <w:t>[</w:t>
      </w:r>
      <w:r w:rsidR="007F5F79" w:rsidRPr="000D3A79">
        <w:rPr>
          <w:color w:val="auto"/>
        </w:rPr>
        <w:t xml:space="preserve">абзац шестой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w:t>
      </w:r>
      <w:r w:rsidRPr="000D3A79">
        <w:rPr>
          <w:color w:val="auto"/>
        </w:rPr>
        <w:t xml:space="preserve">пункт 3.1.8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AC06C5" w:rsidP="00FA23D1">
      <w:pPr>
        <w:spacing w:after="0" w:line="360" w:lineRule="exact"/>
        <w:ind w:firstLine="709"/>
        <w:jc w:val="both"/>
        <w:rPr>
          <w:color w:val="auto"/>
        </w:rPr>
      </w:pPr>
      <w:r w:rsidRPr="000D3A79">
        <w:rPr>
          <w:color w:val="auto"/>
        </w:rPr>
        <w:t xml:space="preserve">2. </w:t>
      </w:r>
      <w:r w:rsidR="00790B8F" w:rsidRPr="000D3A79">
        <w:rPr>
          <w:color w:val="auto"/>
        </w:rPr>
        <w:t>Потенциальный источник вреда, представляющий угрозу (угрозы) благополучию, нормальному функционированию или существованию.</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Опасности и риски </w:t>
      </w:r>
      <w:r w:rsidRPr="000D3A79">
        <w:rPr>
          <w:color w:val="000000" w:themeColor="text1"/>
        </w:rPr>
        <w:t>&lt;безопасность труда и безопасность производства&gt;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Опасности и риски </w:instrText>
      </w:r>
      <w:r w:rsidR="00AB2B72" w:rsidRPr="000D3A79">
        <w:rPr>
          <w:color w:val="000000" w:themeColor="text1"/>
        </w:rPr>
        <w:instrText>&lt;безопасность труда и безопасность производства&gt;</w:instrText>
      </w:r>
      <w:r w:rsidR="00AB2B72"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Полная совокупность всех потенциальных источников вреда и их воздействия.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Общепринятый международный англоязычный термин широкого применения, описывающий реально существующие источники вреда и случайные возможности их воздействия.</w:t>
      </w:r>
    </w:p>
    <w:p w:rsidR="00790B8F" w:rsidRPr="000D3A79" w:rsidRDefault="00790B8F" w:rsidP="00FA23D1">
      <w:pPr>
        <w:spacing w:after="0" w:line="360" w:lineRule="exact"/>
        <w:ind w:firstLine="709"/>
        <w:jc w:val="both"/>
        <w:rPr>
          <w:color w:val="auto"/>
          <w:sz w:val="24"/>
        </w:rPr>
      </w:pPr>
      <w:r w:rsidRPr="000D3A79">
        <w:rPr>
          <w:color w:val="auto"/>
          <w:sz w:val="24"/>
        </w:rPr>
        <w:t>2. В сфере безопасности труда объектами воздействия «опасностей и рисков» являются «работающие» или «работники», оказавшиеся в зоне воздействия.</w:t>
      </w:r>
    </w:p>
    <w:p w:rsidR="00790B8F" w:rsidRPr="000D3A79" w:rsidRDefault="00790B8F" w:rsidP="00FA23D1">
      <w:pPr>
        <w:spacing w:after="0" w:line="360" w:lineRule="exact"/>
        <w:ind w:firstLine="709"/>
        <w:jc w:val="both"/>
        <w:rPr>
          <w:color w:val="auto"/>
          <w:sz w:val="24"/>
        </w:rPr>
      </w:pPr>
      <w:r w:rsidRPr="000D3A79">
        <w:rPr>
          <w:color w:val="auto"/>
          <w:sz w:val="24"/>
        </w:rPr>
        <w:t>3. В сфере безопасности производства объектами воздействия «опасностей и рисков» являются: оборудование, инструменты и т.п., здания и сооружения, территория, контролируемая владельцем производства, где произошли инцидент или авария; территория, не контролируемая владельцем производства, где произошла авария; природная окружающая среда; люди, оказавшиеся в зоне воздействия.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2.1.10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Безопасность</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Безопасность</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1. Состояние объекта или процесса, при котором отсутствует недопустимый риск, связанный с возможностью причинения вреда.</w:t>
      </w:r>
    </w:p>
    <w:p w:rsidR="00790B8F" w:rsidRPr="000D3A79" w:rsidRDefault="00790B8F" w:rsidP="00FA23D1">
      <w:pPr>
        <w:spacing w:after="0" w:line="360" w:lineRule="exact"/>
        <w:ind w:firstLine="709"/>
        <w:jc w:val="both"/>
        <w:rPr>
          <w:color w:val="auto"/>
        </w:rPr>
      </w:pPr>
      <w:r w:rsidRPr="000D3A79">
        <w:rPr>
          <w:color w:val="auto"/>
        </w:rPr>
        <w:t>2. Обеспечение состояния объекта или процесса, при котором отсутствует недопустимый риск, связанный с возможностью причинения вреда.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Многозначный термин, смысл которого зачастую окончательно ясен только из контекста. Чаще всего на практике применяется в установленном выше значении 1 для характеристики объекта или процесса, в том числе в виде прилагательного. Как существительное в паре с прилагательным, как правило, применяется в виде значения 2 для характеристики вида деятельности по защите от опасностей и рисков, и тем самым, от возможности причинения вреда.</w:t>
      </w:r>
    </w:p>
    <w:p w:rsidR="00790B8F" w:rsidRPr="000D3A79" w:rsidRDefault="00790B8F" w:rsidP="00FA23D1">
      <w:pPr>
        <w:spacing w:after="0" w:line="360" w:lineRule="exact"/>
        <w:ind w:firstLine="709"/>
        <w:jc w:val="both"/>
        <w:rPr>
          <w:color w:val="auto"/>
          <w:sz w:val="24"/>
        </w:rPr>
      </w:pPr>
      <w:r w:rsidRPr="000D3A79">
        <w:rPr>
          <w:color w:val="auto"/>
          <w:sz w:val="24"/>
        </w:rPr>
        <w:t>2. Большинство русскоязычных законодательных документов определяют «безопасность» формально как состояние защищенности от угроз, что не противоречит общепринятым в стандартизации формулировкам, опирающимся на теорию риска.</w:t>
      </w:r>
    </w:p>
    <w:p w:rsidR="00790B8F" w:rsidRPr="000D3A79" w:rsidRDefault="00790B8F" w:rsidP="00FA23D1">
      <w:pPr>
        <w:spacing w:after="0" w:line="360" w:lineRule="exact"/>
        <w:ind w:firstLine="709"/>
        <w:jc w:val="both"/>
        <w:rPr>
          <w:color w:val="auto"/>
          <w:sz w:val="24"/>
        </w:rPr>
      </w:pPr>
      <w:r w:rsidRPr="000D3A79">
        <w:rPr>
          <w:color w:val="auto"/>
          <w:sz w:val="24"/>
        </w:rPr>
        <w:t>3. В английском языке обеспечение социальных аспектов безопасности личности, государства и общества называется security, а обеспечение технических аспектов безопасности материального мира, в том числе безопасности труда и безопасности производства - safety. Мероприятия safety направлены на защиту человека от травм и имущественного комплекса производства - от аварий.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Безопасность абсолютная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Безопасность абсолютная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Полное отсутствие опасностей и рисков причинения вреда.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Практически недостижимый теоретический идеал, необходимый для построения шкалы рисков.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Вредный производственный фактор</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Вредный производственный фактор</w:instrText>
      </w:r>
      <w:r w:rsidR="00AB2B72" w:rsidRPr="000D3A79">
        <w:instrText xml:space="preserve">" </w:instrText>
      </w:r>
      <w:r w:rsidR="00584551" w:rsidRPr="000D3A79">
        <w:rPr>
          <w:b/>
          <w:color w:val="000000" w:themeColor="text1"/>
        </w:rPr>
        <w:fldChar w:fldCharType="end"/>
      </w:r>
    </w:p>
    <w:p w:rsidR="00C45E2F" w:rsidRPr="000D3A79" w:rsidRDefault="00C45E2F" w:rsidP="00FA23D1">
      <w:pPr>
        <w:spacing w:after="0" w:line="360" w:lineRule="exact"/>
        <w:ind w:firstLine="709"/>
        <w:jc w:val="both"/>
        <w:rPr>
          <w:color w:val="auto"/>
        </w:rPr>
      </w:pPr>
      <w:r w:rsidRPr="000D3A79">
        <w:rPr>
          <w:color w:val="auto"/>
        </w:rPr>
        <w:t>1. Фактор производственной среды или трудового процесса, воздействие которого может привести к профессиональному заболеванию работника.</w:t>
      </w:r>
    </w:p>
    <w:p w:rsidR="00C45E2F" w:rsidRPr="000D3A79" w:rsidRDefault="00C45E2F" w:rsidP="00FA23D1">
      <w:pPr>
        <w:spacing w:after="0" w:line="360" w:lineRule="exact"/>
        <w:ind w:firstLine="709"/>
        <w:jc w:val="both"/>
        <w:rPr>
          <w:color w:val="auto"/>
        </w:rPr>
      </w:pPr>
      <w:r w:rsidRPr="000D3A79">
        <w:rPr>
          <w:color w:val="auto"/>
        </w:rPr>
        <w:t>[</w:t>
      </w:r>
      <w:r w:rsidR="007F5F79" w:rsidRPr="000D3A79">
        <w:rPr>
          <w:color w:val="auto"/>
        </w:rPr>
        <w:t xml:space="preserve">абзац четвертый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3.1.3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C45E2F" w:rsidP="00FA23D1">
      <w:pPr>
        <w:spacing w:after="0" w:line="360" w:lineRule="exact"/>
        <w:ind w:firstLine="709"/>
        <w:jc w:val="both"/>
        <w:rPr>
          <w:color w:val="auto"/>
        </w:rPr>
      </w:pPr>
      <w:r w:rsidRPr="000D3A79">
        <w:rPr>
          <w:color w:val="auto"/>
        </w:rPr>
        <w:t xml:space="preserve">2. </w:t>
      </w:r>
      <w:r w:rsidR="00790B8F" w:rsidRPr="000D3A79">
        <w:rPr>
          <w:color w:val="auto"/>
        </w:rPr>
        <w:t>Фактор производственной среды и (или) трудового процесса, воздействие которого в определенных условиях на организм работающего может сразу или впоследствии привести к заболеванию, в том числе смертельному, или отразиться на здоровье потомства пострадавшего, или в отдельных специфичных случаях перехода в опасный производственный фактор - вызвать травму.</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В безопасности труда применяется концепция порогового воздействия, согласно которой вредный производственный фактор (исключая ионизирующие излучения) неблагоприятно воздействует на организм человека только при превышении интенсивности своего воздействия (и/или полученной дозы) выше некоторого порогового предельно допустимого значения. Последствия этого воздействия могут проявиться сразу (острое заболевание) или спустя какое-то (иногда длительное - годы) время (хроническое заболевание).</w:t>
      </w:r>
    </w:p>
    <w:p w:rsidR="00790B8F" w:rsidRPr="000D3A79" w:rsidRDefault="00790B8F" w:rsidP="00FA23D1">
      <w:pPr>
        <w:spacing w:after="0" w:line="360" w:lineRule="exact"/>
        <w:ind w:firstLine="709"/>
        <w:jc w:val="both"/>
        <w:rPr>
          <w:color w:val="auto"/>
          <w:sz w:val="24"/>
        </w:rPr>
      </w:pPr>
      <w:r w:rsidRPr="000D3A79">
        <w:rPr>
          <w:color w:val="auto"/>
          <w:sz w:val="24"/>
        </w:rPr>
        <w:t>2. Ионизирующие излучения не имеют порога воздействия на организм человека, однако характер воздействия сверхмалых, малых и больших доз облучения различен.</w:t>
      </w:r>
    </w:p>
    <w:p w:rsidR="00790B8F" w:rsidRPr="000D3A79" w:rsidRDefault="00790B8F" w:rsidP="00FA23D1">
      <w:pPr>
        <w:spacing w:after="0" w:line="360" w:lineRule="exact"/>
        <w:ind w:firstLine="709"/>
        <w:jc w:val="both"/>
        <w:rPr>
          <w:color w:val="auto"/>
          <w:sz w:val="24"/>
        </w:rPr>
      </w:pPr>
      <w:r w:rsidRPr="000D3A79">
        <w:rPr>
          <w:color w:val="auto"/>
          <w:sz w:val="24"/>
        </w:rPr>
        <w:t>3. Для описания случаев внезапно развившегося на работе острого смертельного профессионального заболевания, которое внешне похоже на несчастный случай травмирования, а также для редких случаев нанесения травмы вредным производственным фактором говорят, что вредный производственный фактор становится опасным производственным фактором (что сильно запутывает терминологию и ее применение).</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Вредное воздействие на работающего человека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Вредное воздействие на работающего человека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Воздействие вредных производственных факторов, создающее угрозу здоровью и/или жизни работающего либо угрозу здоровью или жизни его потомков.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Предельно допустимое значение вредного производственного фактора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Предельно допустимое значение вредного производственного фактора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Нормативно утверждаемая граница уровня воздействия на организм работающего при ежедневной и/или еженедельной регламентируемой продолжительности рабочего времени в течение всего трудового стажа, при которой допускается работать, поскольку это не приводит к производственно-обусловленному или профессиональному заболеванию как в период трудовой деятельности, так и после ее окончания, а также не оказывает неблагоприятного влияния на здоровье потомства.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Предельно допустимое значение вредного производственного фактора является основным интегральным показателем в рамках концепции порогового воздействия и имеет медико-юридический характер, основанный на обобщении прямых и косвенных лабораторных исследований и оценке влияния на потомство работающего с учетом социально-экономической приемлемости поддержания этих значений для рентабельного производства. Наиболее известны предельно допустимые концентрации (ПДК), предельно допустимые уровни (ПДУ), предельно допустимые дозы (ПДД). Конкретные предельно допустимые значения могут иметь разные названия и величины в разных странах из-за различий в национальных законодательствах.</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Комплексное действие вредных производственных факторов</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Комплексное действие вредных производственных факторов</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Одновременное действие (воздействие) различных по своей природе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языковой практике чаще всего применяется для одновременного воздействия вредных веществ разной природы (газов и аэрозолей) в условиях действия иных вредных производственных факторов производственной среды (преимущественно, нагревающего микроклимата) и/или трудового процесса (преимущественно, тяжести труда).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Экспозиция вредного производственного фактора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Экспозиция вредного производственного фактора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Количественная характеристика воздействия вредного производственного фактора, учитывающая частоту воздействия, интенсивность воздействия и продолжительность действия.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Термин «воздействие» характеризует реальное и возможное воздействие со всех сторон - качественных и количественных, а термин «экспозиция» характеризует только количественные параметры и, как правило, реально осуществленного воздействия.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Вредное вещество</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Вредное вещество</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Вещество, при попадании которого в организм человека в определенной дозе за определенное время создается угроза здоровью или жизни человека, либо угроза здоровью или жизни его потомков.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Наиболее распространены вредные вещества химической природы, несколько реже - биологической.</w:t>
      </w:r>
    </w:p>
    <w:p w:rsidR="00790B8F" w:rsidRPr="000D3A79" w:rsidRDefault="00790B8F" w:rsidP="00FA23D1">
      <w:pPr>
        <w:spacing w:after="0" w:line="360" w:lineRule="exact"/>
        <w:ind w:firstLine="709"/>
        <w:jc w:val="both"/>
        <w:rPr>
          <w:color w:val="auto"/>
          <w:sz w:val="24"/>
        </w:rPr>
      </w:pPr>
      <w:r w:rsidRPr="000D3A79">
        <w:rPr>
          <w:color w:val="auto"/>
          <w:sz w:val="24"/>
        </w:rPr>
        <w:t>2. В языковой практике вредные вещества химической природы называют еще токсичными веществами, ядовитыми веществами (промышленными ядами), ксенобиотиками.</w:t>
      </w:r>
    </w:p>
    <w:p w:rsidR="00790B8F" w:rsidRPr="000D3A79" w:rsidRDefault="00790B8F" w:rsidP="00FA23D1">
      <w:pPr>
        <w:spacing w:after="0" w:line="360" w:lineRule="exact"/>
        <w:ind w:firstLine="709"/>
        <w:jc w:val="both"/>
        <w:rPr>
          <w:color w:val="auto"/>
          <w:sz w:val="24"/>
        </w:rPr>
      </w:pPr>
      <w:r w:rsidRPr="000D3A79">
        <w:rPr>
          <w:color w:val="auto"/>
          <w:sz w:val="24"/>
        </w:rPr>
        <w:t>Особое место занимают сильнодействующие ядовитые вещества (СДЯВ), в настоящее время все чаще называемые «аварийно химически опасное вещество» (АХОВ) - химические соединения, обладающие высокой токсичностью и способные (при авариях на химически опасных объектах) вызывать массовые отравления людей и животных, а также заражение окружающей среды.</w:t>
      </w:r>
    </w:p>
    <w:p w:rsidR="00790B8F" w:rsidRPr="000D3A79" w:rsidRDefault="00790B8F" w:rsidP="00FA23D1">
      <w:pPr>
        <w:spacing w:after="0" w:line="360" w:lineRule="exact"/>
        <w:ind w:firstLine="709"/>
        <w:jc w:val="both"/>
        <w:rPr>
          <w:color w:val="auto"/>
          <w:sz w:val="24"/>
        </w:rPr>
      </w:pPr>
      <w:r w:rsidRPr="000D3A79">
        <w:rPr>
          <w:color w:val="auto"/>
          <w:sz w:val="24"/>
        </w:rPr>
        <w:t>3</w:t>
      </w:r>
      <w:r w:rsidR="0018211C" w:rsidRPr="000D3A79">
        <w:rPr>
          <w:color w:val="auto"/>
          <w:sz w:val="24"/>
        </w:rPr>
        <w:t>.</w:t>
      </w:r>
      <w:r w:rsidRPr="000D3A79">
        <w:rPr>
          <w:color w:val="auto"/>
          <w:sz w:val="24"/>
        </w:rPr>
        <w:t xml:space="preserve"> Наиболее распространенным путем попадания вредного вещества в организм человека на производстве является ингаляционный путь - через органы дыхания, значительно реже - через открытые кожные покровы и слизистые оболочки, а также при порезах и уколах. Возможно попадание вредных веществ через рот.</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Комбинированное действие вредных веществ</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Комбинированное действие вредных веществ</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Одновременное или последовательное действие (воздействие) нескольких вредных веществ при одном и том же пути поступления в организм работающего.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Комбинированное воздействие, как правило, отличается от воздействия одного вредного вещества. Различают: а) независимое действие, когда суммарный эффект комбинированного воздействия не отличается от изолированного действия одного вещества, и преобладает эффект самого вредного вещества; б) аддитивное действие, когда суммарный эффект комбинированного воздействия равен сумме эффектов действующих веществ; в) потенцированное действие (синергизм), когда суммарный эффект комбинированного воздействия больше суммы эффектов действующих веществ; г) антагонистическое действие (антагонизм), когда суммарный эффект комбинированного воздействия меньше суммы эффектов действующих веществ.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Кумулятивное действие вредного вещества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Кумулятивное действие вредного вещества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Действие, при котором происходит постепенное накопление вредного вещества в организме.</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Кумулятивное действие представляет особую угрозу тем, что вначале никак не ощущается и не распознается, но затем внезапно проявляется.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Интермиттирующее действие вредного вещества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Интермиттирующее действие вредного вещества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Меняющееся во времени воздействи</w:t>
      </w:r>
      <w:r w:rsidR="00B14A74" w:rsidRPr="000D3A79">
        <w:rPr>
          <w:color w:val="auto"/>
        </w:rPr>
        <w:t>е</w:t>
      </w:r>
      <w:r w:rsidRPr="000D3A79">
        <w:rPr>
          <w:color w:val="auto"/>
        </w:rPr>
        <w:t xml:space="preserve"> на организм, характеризующееся подъемами и спадами интенсивности воздействия.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Интермиттирующее действие усиливает неблагоприятный эффект.</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Опасный производственный фактор</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Опасный производственный фактор</w:instrText>
      </w:r>
      <w:r w:rsidR="00AB2B72" w:rsidRPr="000D3A79">
        <w:instrText xml:space="preserve">" </w:instrText>
      </w:r>
      <w:r w:rsidR="00584551" w:rsidRPr="000D3A79">
        <w:rPr>
          <w:b/>
          <w:color w:val="000000" w:themeColor="text1"/>
        </w:rPr>
        <w:fldChar w:fldCharType="end"/>
      </w:r>
    </w:p>
    <w:p w:rsidR="00AC06C5" w:rsidRPr="000D3A79" w:rsidRDefault="00AC06C5" w:rsidP="00FA23D1">
      <w:pPr>
        <w:spacing w:after="0" w:line="360" w:lineRule="exact"/>
        <w:ind w:firstLine="709"/>
        <w:jc w:val="both"/>
        <w:rPr>
          <w:color w:val="auto"/>
        </w:rPr>
      </w:pPr>
      <w:r w:rsidRPr="000D3A79">
        <w:rPr>
          <w:color w:val="auto"/>
        </w:rPr>
        <w:t>1. Фактор производственной среды или трудового процесса, воздействие которого может привести к травме или смерти работника.</w:t>
      </w:r>
    </w:p>
    <w:p w:rsidR="00AC06C5" w:rsidRPr="000D3A79" w:rsidRDefault="00AC06C5" w:rsidP="00FA23D1">
      <w:pPr>
        <w:spacing w:after="0" w:line="360" w:lineRule="exact"/>
        <w:ind w:firstLine="709"/>
        <w:jc w:val="both"/>
        <w:rPr>
          <w:color w:val="auto"/>
        </w:rPr>
      </w:pPr>
      <w:r w:rsidRPr="000D3A79">
        <w:rPr>
          <w:color w:val="auto"/>
        </w:rPr>
        <w:t>[</w:t>
      </w:r>
      <w:r w:rsidR="007F5F79" w:rsidRPr="000D3A79">
        <w:rPr>
          <w:color w:val="auto"/>
        </w:rPr>
        <w:t xml:space="preserve">абзац пятый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подпункт </w:t>
      </w:r>
      <w:r w:rsidRPr="000D3A79">
        <w:rPr>
          <w:color w:val="auto"/>
        </w:rPr>
        <w:t xml:space="preserve">3.1.10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AC06C5" w:rsidP="00FA23D1">
      <w:pPr>
        <w:spacing w:after="0" w:line="360" w:lineRule="exact"/>
        <w:ind w:firstLine="709"/>
        <w:jc w:val="both"/>
        <w:rPr>
          <w:color w:val="auto"/>
        </w:rPr>
      </w:pPr>
      <w:r w:rsidRPr="000D3A79">
        <w:rPr>
          <w:color w:val="auto"/>
        </w:rPr>
        <w:t xml:space="preserve">2. </w:t>
      </w:r>
      <w:r w:rsidR="00790B8F" w:rsidRPr="000D3A79">
        <w:rPr>
          <w:color w:val="auto"/>
        </w:rPr>
        <w:t>Фактор производственной среды и (или) трудового процесса, воздействие которого в определенных условиях на организм работающего может привести к травме, в том числе смертельной.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Источник повышенной опасности</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Источник повышенной опасности</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Деятельность субъектов права, создающая повышенную опасность для окружающих и/или объект материального мира, обладающий опасными для окружающих свойствами, не поддающиеся полному контролю.</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Данное понятие помогает в безопасности труда выделить работы с повышенной опасностью, а в безопасности производства - опасные производственные объекты.</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Травмоопасность</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Травмоопасность</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Способность опасных производственных факторов при определенных обстоятельствах причинить травму работающему.</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На практике данный термин чаще всего используют для комплексного наименования всей совокупности опасных производственных факторов рабочего места (зоны) и при оценке условий труда на рабочем месте.</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Повреждение анатомической целостности организма или нормального его функционирования, как правило, происходящее внезапно.</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 смертельная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 смертельная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Травма, вызвавшая смерть пострадавшего.</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 несмертельная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 несмертельная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Травма, не приведшая к смерти пострадавшего.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Несмертельные травмы принято классифицировать по степени их медицинской тяжести. С позиции охраны труда более важное значение имеет разделение несмертельных травм по критерию утраты трудоспособности: без утраты трудоспособности, с временной утратой трудоспособности, со стойкой утратой трудоспособности.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CA4127" w:rsidRPr="000D3A79" w:rsidRDefault="00E073EE" w:rsidP="00FA23D1">
      <w:pPr>
        <w:numPr>
          <w:ilvl w:val="0"/>
          <w:numId w:val="119"/>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м</w:t>
      </w:r>
      <w:r w:rsidR="00CA4127" w:rsidRPr="000D3A79">
        <w:rPr>
          <w:b/>
          <w:color w:val="000000" w:themeColor="text1"/>
        </w:rPr>
        <w:t>икроповреждение, микротравма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микроповреждение, микротравма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CA4127" w:rsidRPr="000D3A79" w:rsidRDefault="00CA4127" w:rsidP="00FA23D1">
      <w:pPr>
        <w:spacing w:after="0" w:line="360" w:lineRule="exact"/>
        <w:ind w:firstLine="709"/>
        <w:jc w:val="both"/>
        <w:rPr>
          <w:color w:val="auto"/>
        </w:rPr>
      </w:pPr>
      <w:r w:rsidRPr="000D3A79">
        <w:rPr>
          <w:color w:val="auto"/>
        </w:rPr>
        <w:t>1. Ссадины, кровоподтеки, ушибы мягких тканей, поверхностные раны и другие повреждения, полученные работниками и другими лицами, участвующими в производственной деятельности работодателя,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не повлекшие расстройства здоровья или наступление временной нетрудоспособности.</w:t>
      </w:r>
    </w:p>
    <w:p w:rsidR="00CA4127" w:rsidRPr="000D3A79" w:rsidRDefault="00CA4127"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 xml:space="preserve">статьи 226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3.1.6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CA4127" w:rsidP="00FA23D1">
      <w:pPr>
        <w:spacing w:after="0" w:line="360" w:lineRule="exact"/>
        <w:ind w:firstLine="709"/>
        <w:jc w:val="both"/>
        <w:rPr>
          <w:color w:val="auto"/>
        </w:rPr>
      </w:pPr>
      <w:r w:rsidRPr="000D3A79">
        <w:rPr>
          <w:color w:val="auto"/>
        </w:rPr>
        <w:t xml:space="preserve">2. </w:t>
      </w:r>
      <w:r w:rsidR="00790B8F" w:rsidRPr="000D3A79">
        <w:rPr>
          <w:color w:val="auto"/>
        </w:rPr>
        <w:t>Микротравма</w:t>
      </w:r>
      <w:r w:rsidRPr="000D3A79">
        <w:rPr>
          <w:color w:val="auto"/>
        </w:rPr>
        <w:t xml:space="preserve"> - н</w:t>
      </w:r>
      <w:r w:rsidR="00790B8F" w:rsidRPr="000D3A79">
        <w:rPr>
          <w:color w:val="auto"/>
        </w:rPr>
        <w:t>езначительная травма, практически не требующая медицинского вмешательства или требующая такого вмешательства в минимальной форме, и потому не сказывающаяся на трудоспособности пострадавшего.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Значение выделения, а также фиксации и учета микротравм, ведущихся исключительно добровольно, состоит в том, что распространенность микротравм являются своеобразным индикатором возможности более серьезного травмирования.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 производственная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 производственная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Травма, полученная пострадавшим работником при несчастном случае на производстве.</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практическом дискурсе часто называется «учетной травмой», ибо подлежит обязательному учету.</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r w:rsidR="00CA4127" w:rsidRPr="000D3A79">
        <w:rPr>
          <w:color w:val="auto"/>
        </w:rPr>
        <w:t xml:space="preserve">; </w:t>
      </w:r>
      <w:r w:rsidR="00E15AE2" w:rsidRPr="000D3A79">
        <w:rPr>
          <w:color w:val="auto"/>
        </w:rPr>
        <w:t xml:space="preserve">подпункт </w:t>
      </w:r>
      <w:r w:rsidR="00CA4127" w:rsidRPr="000D3A79">
        <w:rPr>
          <w:color w:val="auto"/>
        </w:rPr>
        <w:t xml:space="preserve">3.1.25 </w:t>
      </w:r>
      <w:r w:rsidR="00E15AE2" w:rsidRPr="000D3A79">
        <w:rPr>
          <w:color w:val="auto"/>
        </w:rPr>
        <w:t>пункта 3 СТО РЖД 15.001-2023</w:t>
      </w:r>
      <w:r w:rsidR="00CA4127" w:rsidRPr="000D3A79">
        <w:rPr>
          <w:color w:val="auto"/>
        </w:rPr>
        <w:t xml:space="preserve"> Система управления охраной труда в ОАО «РЖД». Общие положения</w:t>
      </w:r>
      <w:r w:rsidRPr="000D3A79">
        <w:rPr>
          <w:color w:val="auto"/>
        </w:rPr>
        <w:t>]</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 связанная с работой</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 связанная с работой</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Травма, полученная пострадавшим по причине выполнения работы, в том числе при несчастном случае во время исполнения трудовых обязанностей или поручения работодателя, но не квалифицированная как производственная травма.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На практике к такого рода травмам относятся травмы, вызывающие утрату профессиональной трудоспособности на срок менее нормативно установленного для производственной травмы.</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Травма, не связанная с работой</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Травма, не связанная с работой</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Травма, полученная пострадавшим в рабочее время, но не по причине выполнения работы.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практическом дискурсе такие травмы часто называют «бытовой травмой» или «травмой в быту», что не рекомендуется. Термин закрепляет случаи травмирования, не связанные с выполнением трудовых обязанностей работника перед работодателем и не являющиеся «производственными травмами». Допускается применять эквивалент «непроизводственная травма».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2.2.22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Увечье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Увечье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тяжкого телесного повреждения, результат травмирования.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Увечье связывают, как правило, с внешним видом человека, с ампутацией того или иного органа.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Трудовое увечье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Трудовое увечье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Увечье, полученное во время работы.</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Здоровье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Здоровье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 человека.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Повреждение здоровья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Повреждение здоровья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Поврежденье целостности тела (телесное повреждение) и/или заболевание (нарушение нормального функционирования организма).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Термин «поврежденье здоровья» носит юридический характер и включает в себя и травмы (полученные в том числе и от прямого противоправного действия людей) и заболевания.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Заболевание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Заболевание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Общее заболевание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Общее заболевание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Заболевание общего характера, не связанное напрямую с характером работы заболевшего, а потому не являющееся профессиональным или производственно-обусловленным заболеванием или следствием трудового увечья.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Профессиональное заболевание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Профессиональное заболевание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Острое или хроническое заболевание работающего, являющееся результатом воздействия на него вредного(ых) производственного(ых) фактора(ов) при выполнении им трудовых обязанностей и повлекшее временную или стойкую утрату им профессиональной трудоспособности, официально расследованное, диагностированное, входящее в специальный нормативно установленный перечень профессиональных заболеваний, подлежащее учету и компенсации.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Производственно-обусловленное заболевание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Производственно-обусловленное заболевание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Заболевание, вызванное или усугубленное условиями труда или работы, но не являющееся профессиональным и не подлежащее учету и компенсации.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При переводах с английского чаще используют «связанное с работой заболевание».</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Квалификация профессионального заболевания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Квалификация профессионального заболевания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Расследование обстоятельств заболевания пострадавшего и условий его труда на протяжении трудовой деятельности для установления связи заболевания с характером вредных условий труда и медицинское диагностирование заболевания для установления диагноза заболевания с учетом официально установленного перечня профессиональных заболеваний.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2.2.37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Инвалидность</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Инвалидность</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Стойкая утрата общей трудоспособности.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Острое ингаляционное отравление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Острое ингаляционное отравление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Наступающее внезапно резкое ухудшение функционирования организма, в том числе приводящее к смерти потерпевшего, из-за воздействия на него (попадания в организм) ингаляционным путем вредного вещества в больших дозах.</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По характеру наступления случаи острого ингаляционного отравления, наиболее типичного острого отравления для безопасности труда, схожи с травмированием, но являются острым заболеванием. Острое ингаляционное отравление работника при выполнении им своих трудовых обязанностей или распоряжения работодателя является острым профессиональным заболеванием.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Острое лучевое поражение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Острое лучевое поражение</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Наступающее внезапно резкое ухудшение функционирования организма, в том числе приводящее к смерти потерпевшего, из-за воздействия на него радиоактивного или другого излучения в больших дозах.</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По характеру наступления случаи острого лучевого поражения схожи с травмированием, но являются острым заболеванием. Острое лучевое поражение работника при выполнении им своих трудовых обязанностей или распоряжения работодателя является острым профессиональным заболеванием.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Происшествие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Происшествие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Любое событие (случай), нарушающее обычный нормальный порядок.</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Опасное происшествие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Опасное происшествие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Происшествие, которое создало опасную ситуацию, которая могла завершиться, но не завершилась несчастным случаем или аварией.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r w:rsidR="00AC06C5" w:rsidRPr="000D3A79">
        <w:rPr>
          <w:color w:val="auto"/>
        </w:rPr>
        <w:t xml:space="preserve">; </w:t>
      </w:r>
      <w:r w:rsidR="00E15AE2" w:rsidRPr="000D3A79">
        <w:rPr>
          <w:color w:val="auto"/>
        </w:rPr>
        <w:t xml:space="preserve">подпункт </w:t>
      </w:r>
      <w:r w:rsidR="00AC06C5" w:rsidRPr="000D3A79">
        <w:rPr>
          <w:color w:val="auto"/>
        </w:rPr>
        <w:t xml:space="preserve">3.1.9 </w:t>
      </w:r>
      <w:r w:rsidR="00E15AE2" w:rsidRPr="000D3A79">
        <w:rPr>
          <w:color w:val="auto"/>
        </w:rPr>
        <w:t>пункта 3 СТО РЖД 15.001-2023</w:t>
      </w:r>
      <w:r w:rsidR="00AC06C5" w:rsidRPr="000D3A79">
        <w:rPr>
          <w:color w:val="auto"/>
        </w:rPr>
        <w:t xml:space="preserve"> Система управления охраной труда в ОАО «РЖД». Общие положения</w:t>
      </w:r>
      <w:r w:rsidRPr="000D3A79">
        <w:rPr>
          <w:color w:val="auto"/>
        </w:rPr>
        <w:t>]</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Опасная ситуация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Опасная ситуация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Закономерно или случайно создавшаяся ситуация, которая может привести к нежелательным неблагоприятным последствиям: к несчастному случаю или к аварии.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Инцидент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Инцидент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Опасное происшествие и созданная им опасная ситуация, связанная с отказом или повреждением оборудования и технических устройств либо с опасным отклонением от установленного режима технологического процесса, не повлекшие за собой аварии.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Авария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Авария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Внезапное разрушение оборудования, технических устройств и транспортных средств, зданий и сооружений, взрыв или выброс опасных веществ, нарушение течения технологических и иных производственных процессов, включая движение автотранспорта, плавательных средств, летательных аппаратов, железнодорожного подвижного состава.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r w:rsidR="00CA4127" w:rsidRPr="000D3A79">
        <w:rPr>
          <w:color w:val="auto"/>
        </w:rPr>
        <w:t xml:space="preserve">; </w:t>
      </w:r>
      <w:r w:rsidR="00E15AE2" w:rsidRPr="000D3A79">
        <w:rPr>
          <w:color w:val="auto"/>
        </w:rPr>
        <w:t xml:space="preserve">подпункт </w:t>
      </w:r>
      <w:r w:rsidR="00CA4127" w:rsidRPr="000D3A79">
        <w:rPr>
          <w:color w:val="auto"/>
        </w:rPr>
        <w:t xml:space="preserve">3.1.1 </w:t>
      </w:r>
      <w:r w:rsidR="00E15AE2" w:rsidRPr="000D3A79">
        <w:rPr>
          <w:color w:val="auto"/>
        </w:rPr>
        <w:t>пункта 3 СТО РЖД 15.001-2023</w:t>
      </w:r>
      <w:r w:rsidR="00CA4127" w:rsidRPr="000D3A79">
        <w:rPr>
          <w:color w:val="auto"/>
        </w:rPr>
        <w:t xml:space="preserve"> Система управления охраной труда в ОАО «РЖД». Общие положения</w:t>
      </w:r>
      <w:r w:rsidRPr="000D3A79">
        <w:rPr>
          <w:color w:val="auto"/>
        </w:rPr>
        <w:t>]</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Крупная авария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Крупная авария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Авария, воздействие которой распространилось за пределы территории, находящейся под контролем субъекта права, у которого произошла авария и в результате которой могли или пострадали люди.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Дорожно-транспортное происшествие; </w:t>
      </w:r>
      <w:r w:rsidRPr="000D3A79">
        <w:rPr>
          <w:color w:val="000000" w:themeColor="text1"/>
        </w:rPr>
        <w:t>ДТП</w:t>
      </w:r>
      <w:r w:rsidRPr="000D3A79">
        <w:rPr>
          <w:b/>
          <w:color w:val="000000" w:themeColor="text1"/>
        </w:rPr>
        <w:t xml:space="preserve"> </w:t>
      </w:r>
      <w:r w:rsidRPr="000D3A79">
        <w:rPr>
          <w:color w:val="000000" w:themeColor="text1"/>
        </w:rPr>
        <w:t>&lt;безопасность труда&gt;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Дорожно-транспортное происшествие</w:instrText>
      </w:r>
      <w:r w:rsidR="00AB2B72" w:rsidRPr="000D3A79">
        <w:instrText>\</w:instrText>
      </w:r>
      <w:r w:rsidR="00AB2B72" w:rsidRPr="000D3A79">
        <w:rPr>
          <w:b/>
          <w:color w:val="000000" w:themeColor="text1"/>
        </w:rPr>
        <w:instrText xml:space="preserve">; </w:instrText>
      </w:r>
      <w:r w:rsidR="00AB2B72" w:rsidRPr="000D3A79">
        <w:rPr>
          <w:color w:val="000000" w:themeColor="text1"/>
        </w:rPr>
        <w:instrText>ДТП</w:instrText>
      </w:r>
      <w:r w:rsidR="00AB2B72" w:rsidRPr="000D3A79">
        <w:rPr>
          <w:b/>
          <w:color w:val="000000" w:themeColor="text1"/>
        </w:rPr>
        <w:instrText xml:space="preserve"> </w:instrText>
      </w:r>
      <w:r w:rsidR="00AB2B72" w:rsidRPr="000D3A79">
        <w:rPr>
          <w:color w:val="000000" w:themeColor="text1"/>
        </w:rPr>
        <w:instrText>&lt;безопасность труда&gt;</w:instrText>
      </w:r>
      <w:r w:rsidR="00AB2B72"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Опасное событие, произошедшее на дороге или на агрофоне с участием дорожного транспортного средства, в результате которого причинен вред.</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Повышение мобильности персонала ведет к непрерывному росту числа случаев причинения вреда работникам (водителям и/или пассажирам) вследствие ДТП.</w:t>
      </w:r>
    </w:p>
    <w:p w:rsidR="00790B8F" w:rsidRPr="000D3A79" w:rsidRDefault="00790B8F" w:rsidP="00FA23D1">
      <w:pPr>
        <w:spacing w:after="0" w:line="360" w:lineRule="exact"/>
        <w:ind w:firstLine="709"/>
        <w:jc w:val="both"/>
        <w:rPr>
          <w:color w:val="auto"/>
          <w:sz w:val="24"/>
        </w:rPr>
      </w:pPr>
      <w:r w:rsidRPr="000D3A79">
        <w:rPr>
          <w:color w:val="auto"/>
          <w:sz w:val="24"/>
        </w:rPr>
        <w:t>2. Травмирование работников при движении на работу (с работы) в ДТП подлежит расследованию и при определенных условиях - компенсации. В международной практике для таких случаев используется специальный англоязычный термин – «commuting accident».</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2.2.49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Несчастный случай</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Несчастный случай</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Случай, в результате которого работающий человек в процессе работы получил травму.</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AC06C5" w:rsidRPr="000D3A79" w:rsidRDefault="00AC06C5" w:rsidP="00FA23D1">
      <w:pPr>
        <w:numPr>
          <w:ilvl w:val="0"/>
          <w:numId w:val="119"/>
        </w:numPr>
        <w:spacing w:before="120" w:after="0" w:line="360" w:lineRule="exact"/>
        <w:ind w:left="0" w:firstLine="709"/>
        <w:jc w:val="both"/>
        <w:rPr>
          <w:b/>
          <w:color w:val="000000" w:themeColor="text1"/>
        </w:rPr>
      </w:pPr>
      <w:r w:rsidRPr="000D3A79">
        <w:rPr>
          <w:b/>
          <w:color w:val="000000" w:themeColor="text1"/>
        </w:rPr>
        <w:t>Несчастные случаи на производстве</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Несчастные случаи на производстве</w:instrText>
      </w:r>
      <w:r w:rsidR="00AB2B72" w:rsidRPr="000D3A79">
        <w:instrText xml:space="preserve">" </w:instrText>
      </w:r>
      <w:r w:rsidR="00584551" w:rsidRPr="000D3A79">
        <w:rPr>
          <w:b/>
          <w:color w:val="000000" w:themeColor="text1"/>
        </w:rPr>
        <w:fldChar w:fldCharType="end"/>
      </w:r>
    </w:p>
    <w:p w:rsidR="00AC06C5" w:rsidRPr="000D3A79" w:rsidRDefault="00AC06C5" w:rsidP="00FA23D1">
      <w:pPr>
        <w:spacing w:after="0" w:line="360" w:lineRule="exact"/>
        <w:ind w:firstLine="709"/>
        <w:jc w:val="both"/>
        <w:rPr>
          <w:color w:val="auto"/>
        </w:rPr>
      </w:pPr>
      <w:r w:rsidRPr="000D3A79">
        <w:rPr>
          <w:color w:val="auto"/>
        </w:rPr>
        <w:t>1.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отравление; утопление; поражение электрическим током, молнией, излучением; укусы и другие телесные повреждения, нанесенные животными, в том числе насекомыми и паукообразными;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w:t>
      </w:r>
    </w:p>
    <w:p w:rsidR="00AC06C5" w:rsidRPr="000D3A79" w:rsidRDefault="00AC06C5" w:rsidP="00FA23D1">
      <w:pPr>
        <w:spacing w:after="0" w:line="360" w:lineRule="exact"/>
        <w:ind w:firstLine="709"/>
        <w:jc w:val="both"/>
        <w:rPr>
          <w:color w:val="auto"/>
        </w:rPr>
      </w:pPr>
      <w:r w:rsidRPr="000D3A79">
        <w:rPr>
          <w:color w:val="auto"/>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 или при выполнении работы за пределами установленной для работника продолжительности рабочего времени, в выходные и нерабочие праздничные дни;</w:t>
      </w:r>
    </w:p>
    <w:p w:rsidR="00AC06C5" w:rsidRPr="000D3A79" w:rsidRDefault="00AC06C5" w:rsidP="00FA23D1">
      <w:pPr>
        <w:spacing w:after="0" w:line="360" w:lineRule="exact"/>
        <w:ind w:firstLine="709"/>
        <w:jc w:val="both"/>
        <w:rPr>
          <w:color w:val="auto"/>
        </w:rPr>
      </w:pPr>
      <w:r w:rsidRPr="000D3A79">
        <w:rPr>
          <w:color w:val="auto"/>
        </w:rPr>
        <w:t>при следовании к месту выполнения работы или с работы на транспортном средстве, предоставленном работодателем (его представителем), либо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соглашению сторон трудового договора;</w:t>
      </w:r>
    </w:p>
    <w:p w:rsidR="00AC06C5" w:rsidRPr="000D3A79" w:rsidRDefault="00AC06C5" w:rsidP="00FA23D1">
      <w:pPr>
        <w:spacing w:after="0" w:line="360" w:lineRule="exact"/>
        <w:ind w:firstLine="709"/>
        <w:jc w:val="both"/>
        <w:rPr>
          <w:color w:val="auto"/>
        </w:rPr>
      </w:pPr>
      <w:r w:rsidRPr="000D3A79">
        <w:rPr>
          <w:color w:val="auto"/>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w:t>
      </w:r>
    </w:p>
    <w:p w:rsidR="00AC06C5" w:rsidRPr="000D3A79" w:rsidRDefault="00AC06C5" w:rsidP="00FA23D1">
      <w:pPr>
        <w:spacing w:after="0" w:line="360" w:lineRule="exact"/>
        <w:ind w:firstLine="709"/>
        <w:jc w:val="both"/>
        <w:rPr>
          <w:color w:val="auto"/>
        </w:rPr>
      </w:pPr>
      <w:r w:rsidRPr="000D3A79">
        <w:rPr>
          <w:color w:val="auto"/>
        </w:rPr>
        <w:t>при следовании на транспортном средстве в качестве сменщика во время междусменного отдыха (водитель-сменщик на транспортном средстве, проводник или механик рефрижераторной секции в поезде, член бригады почтового вагона и другие);</w:t>
      </w:r>
    </w:p>
    <w:p w:rsidR="00AC06C5" w:rsidRPr="000D3A79" w:rsidRDefault="00AC06C5" w:rsidP="00FA23D1">
      <w:pPr>
        <w:spacing w:after="0" w:line="360" w:lineRule="exact"/>
        <w:ind w:firstLine="709"/>
        <w:jc w:val="both"/>
        <w:rPr>
          <w:color w:val="auto"/>
        </w:rPr>
      </w:pPr>
      <w:r w:rsidRPr="000D3A79">
        <w:rPr>
          <w:color w:val="auto"/>
        </w:rPr>
        <w:t>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p>
    <w:p w:rsidR="00AC06C5" w:rsidRPr="000D3A79" w:rsidRDefault="00AC06C5" w:rsidP="00FA23D1">
      <w:pPr>
        <w:spacing w:after="0" w:line="360" w:lineRule="exact"/>
        <w:ind w:firstLine="709"/>
        <w:jc w:val="both"/>
        <w:rPr>
          <w:color w:val="auto"/>
        </w:rPr>
      </w:pPr>
      <w:r w:rsidRPr="000D3A79">
        <w:rPr>
          <w:color w:val="auto"/>
        </w:rPr>
        <w:t>Расследованию в установленном порядке как несчастные случаи подлежат также события, указанные в настоящем определении, если они произошли с лицами, привлеченными в установленном порядке к участию в работах по предотвращению катастрофы, аварии или иных чрезвычайных обстоятельств либо в работах по ликвидации их последствий.</w:t>
      </w:r>
    </w:p>
    <w:p w:rsidR="00AC06C5" w:rsidRPr="000D3A79" w:rsidRDefault="00AC06C5" w:rsidP="00FA23D1">
      <w:pPr>
        <w:spacing w:after="0" w:line="360" w:lineRule="exact"/>
        <w:ind w:firstLine="709"/>
        <w:jc w:val="both"/>
        <w:rPr>
          <w:color w:val="auto"/>
        </w:rPr>
      </w:pPr>
      <w:r w:rsidRPr="000D3A79">
        <w:rPr>
          <w:color w:val="auto"/>
        </w:rPr>
        <w:t xml:space="preserve">[статья 227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3.1.7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AC06C5" w:rsidP="00FA23D1">
      <w:pPr>
        <w:spacing w:after="0" w:line="360" w:lineRule="exact"/>
        <w:ind w:firstLine="709"/>
        <w:jc w:val="both"/>
        <w:rPr>
          <w:color w:val="auto"/>
        </w:rPr>
      </w:pPr>
      <w:r w:rsidRPr="000D3A79">
        <w:rPr>
          <w:color w:val="auto"/>
        </w:rPr>
        <w:t xml:space="preserve">2. </w:t>
      </w:r>
      <w:r w:rsidR="00790B8F" w:rsidRPr="000D3A79">
        <w:rPr>
          <w:color w:val="auto"/>
        </w:rPr>
        <w:t>Несчастный случай на производстве</w:t>
      </w:r>
      <w:r w:rsidRPr="000D3A79">
        <w:rPr>
          <w:color w:val="auto"/>
        </w:rPr>
        <w:t xml:space="preserve"> - с</w:t>
      </w:r>
      <w:r w:rsidR="00790B8F" w:rsidRPr="000D3A79">
        <w:rPr>
          <w:color w:val="auto"/>
        </w:rPr>
        <w:t>лучай серьезного травматического воздействия на работника опасного производственного фактора при выполнении им трудовых обязанностей или заданий руководителя работ, в результате которого произошла временная (не ниже нормативно установленной длительности) или постоянная (стойкая) потеря трудоспособности или наступила смерть пострадавшего.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Несчастный случай на производстве является особо важной для охраны труда разновидностью несчастного случая травмирования вообще, носит юридический характер, а потому требует расследования, квалификации, учета и компенсации.</w:t>
      </w:r>
    </w:p>
    <w:p w:rsidR="00790B8F" w:rsidRPr="000D3A79" w:rsidRDefault="00790B8F" w:rsidP="00FA23D1">
      <w:pPr>
        <w:spacing w:after="0" w:line="360" w:lineRule="exact"/>
        <w:ind w:firstLine="709"/>
        <w:jc w:val="both"/>
        <w:rPr>
          <w:color w:val="auto"/>
          <w:sz w:val="24"/>
        </w:rPr>
      </w:pPr>
      <w:r w:rsidRPr="000D3A79">
        <w:rPr>
          <w:color w:val="auto"/>
          <w:sz w:val="24"/>
        </w:rPr>
        <w:t>2. В переводных текстах российское понятие «несчастный случай на производстве» часто встречается в виде грубой кальки с английского occupational accident как «профессиональный несчастный случай».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Несчастный случай, не связанный с производством</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Несчастный случай, не связанный с производством</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Несчастный случай, вызванный условиями труда или работы, но квалифицированный как не являющийся подлежащим учету и компенсации «несчастным случаем на производстве».</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Квалификация несчастного случая</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Квалификация несчастного случая</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Процедура признания несчастного случая несчастным случаем на производстве либо несчастным случаем, не связанным с работой.</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Расследование </w:t>
      </w:r>
      <w:r w:rsidRPr="000D3A79">
        <w:rPr>
          <w:color w:val="000000" w:themeColor="text1"/>
        </w:rPr>
        <w:t>&lt;охрана труда и безопасность производства&gt;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Расследование </w:instrText>
      </w:r>
      <w:r w:rsidR="00AB2B72" w:rsidRPr="000D3A79">
        <w:rPr>
          <w:color w:val="000000" w:themeColor="text1"/>
        </w:rPr>
        <w:instrText>&lt;охрана труда и безопасность производства&gt;</w:instrText>
      </w:r>
      <w:r w:rsidR="00AB2B72"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Процедура сбора данных и исследования причин и фактов происшествия с целью его квалификации.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 На практике этот термин чаще всего применяется для квалификации несчастного случая на производстве (производственной травмы) или для квалификации профессионального заболевания, а также для квалификации расследуемого случая как аварии.</w:t>
      </w:r>
    </w:p>
    <w:p w:rsidR="00790B8F" w:rsidRPr="000D3A79" w:rsidRDefault="00790B8F" w:rsidP="00FA23D1">
      <w:pPr>
        <w:spacing w:after="0" w:line="360" w:lineRule="exact"/>
        <w:ind w:firstLine="709"/>
        <w:jc w:val="both"/>
        <w:rPr>
          <w:color w:val="auto"/>
        </w:rPr>
      </w:pPr>
      <w:r w:rsidRPr="000D3A79">
        <w:rPr>
          <w:color w:val="auto"/>
        </w:rPr>
        <w:t xml:space="preserve">[на основе положений </w:t>
      </w:r>
      <w:r w:rsidR="00E55BF9" w:rsidRPr="000D3A79">
        <w:rPr>
          <w:color w:val="auto"/>
        </w:rPr>
        <w:t xml:space="preserve">подпункта 2.2.54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Учетный случай</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Учетный случай</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Несчастный случай, подлежащий учету и/или учитываемый работодателем пострадавшего.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практическом дискурсе подразумевается несчастный случай на производстве, но ряд работодателей ведут учет всех произошедших несчастных случаев и даже происшествий, чудом не повлекшим за собой травмирования.</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подпункт 2.2.55 пункта 2</w:t>
      </w:r>
      <w:r w:rsidRPr="000D3A79">
        <w:rPr>
          <w:color w:val="auto"/>
        </w:rPr>
        <w:t xml:space="preserve"> 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Страховой случай</w:t>
      </w:r>
      <w:r w:rsidR="00584551" w:rsidRPr="000D3A79">
        <w:rPr>
          <w:b/>
          <w:color w:val="000000" w:themeColor="text1"/>
        </w:rPr>
        <w:fldChar w:fldCharType="begin"/>
      </w:r>
      <w:r w:rsidR="00AB2B72" w:rsidRPr="000D3A79">
        <w:instrText xml:space="preserve"> XE "</w:instrText>
      </w:r>
      <w:r w:rsidR="00AB2B72" w:rsidRPr="000D3A79">
        <w:rPr>
          <w:b/>
          <w:color w:val="000000" w:themeColor="text1"/>
        </w:rPr>
        <w:instrText>Страховой случай</w:instrText>
      </w:r>
      <w:r w:rsidR="00AB2B72"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Несчастный случай на производстве или случай профессионального заболевания с застрахованным во время работы, который признан таковым страховщиком.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Неосторожность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Неосторожность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Непреднамеренные действия, повышающие риск неблагоприятного воздействия опасных и вредных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 таким действиям относятся, например, потеря концентрации внимания, отклонения в точности выполнения безопасных приемов труда, неправильное (небрежное) использование средств защиты, неосмотрительность и поспешность.</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2.2.57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Грубая неосторожность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Грубая неосторожность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Сознательное нарушение требований безопасности или их грубое непреднамеренное нарушение из-за незнания требований безопасности труда при выполнении данной работы.</w:t>
      </w:r>
    </w:p>
    <w:p w:rsidR="00790B8F" w:rsidRPr="000D3A79" w:rsidRDefault="00790B8F" w:rsidP="00FA23D1">
      <w:pPr>
        <w:spacing w:after="0" w:line="360" w:lineRule="exact"/>
        <w:ind w:firstLine="709"/>
        <w:jc w:val="both"/>
        <w:rPr>
          <w:color w:val="auto"/>
        </w:rPr>
      </w:pPr>
      <w:r w:rsidRPr="000D3A79">
        <w:rPr>
          <w:color w:val="auto"/>
        </w:rPr>
        <w:t xml:space="preserve">[на основе положений </w:t>
      </w:r>
      <w:r w:rsidR="00E55BF9" w:rsidRPr="000D3A79">
        <w:rPr>
          <w:color w:val="auto"/>
        </w:rPr>
        <w:t xml:space="preserve">подпункта 2.2.58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Название и мера случайного причинения вреда, совокупно сочетающая степень возможности причинения вреда и степень его медицинской, или технической, или социально-экономической значимости (тяжести).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Пока не существует однозначного, надежного, практичного и общепринятого способа такого сочетания.</w:t>
      </w:r>
    </w:p>
    <w:p w:rsidR="00790B8F" w:rsidRPr="000D3A79" w:rsidRDefault="00790B8F" w:rsidP="00FA23D1">
      <w:pPr>
        <w:spacing w:after="0" w:line="360" w:lineRule="exact"/>
        <w:ind w:firstLine="709"/>
        <w:jc w:val="both"/>
        <w:rPr>
          <w:color w:val="auto"/>
          <w:sz w:val="24"/>
        </w:rPr>
      </w:pPr>
      <w:r w:rsidRPr="000D3A79">
        <w:rPr>
          <w:color w:val="auto"/>
          <w:sz w:val="24"/>
        </w:rPr>
        <w:t>2. На практике чаще всего качественный характер вреда фиксируют его наименованием, а возможность его причинения оценивают, как малую, среднюю, большую.</w:t>
      </w:r>
    </w:p>
    <w:p w:rsidR="00790B8F" w:rsidRPr="000D3A79" w:rsidRDefault="00790B8F" w:rsidP="00FA23D1">
      <w:pPr>
        <w:spacing w:after="0" w:line="360" w:lineRule="exact"/>
        <w:ind w:firstLine="709"/>
        <w:jc w:val="both"/>
        <w:rPr>
          <w:color w:val="auto"/>
          <w:sz w:val="24"/>
        </w:rPr>
      </w:pPr>
      <w:r w:rsidRPr="000D3A79">
        <w:rPr>
          <w:color w:val="auto"/>
          <w:sz w:val="24"/>
        </w:rPr>
        <w:t>3. В ряде случаев для сочетания обеих сторон риска используют произведение возможности причинения вреда, выраженной в виде вероятности (или частоты) причинения вреда, на степень его значимости, выраженной в стоимостной (денежной) форме. В безопасности труда степень значимости причиненного вреда носит, как правило, качественный характер, а возможность причинения вреда, строго говоря, не описывается вероятностными закономерностями, что делает применение сочетания в виде произведения значений для рисков в безопасности труда некорректным.</w:t>
      </w:r>
    </w:p>
    <w:p w:rsidR="00790B8F" w:rsidRPr="000D3A79" w:rsidRDefault="00790B8F" w:rsidP="00FA23D1">
      <w:pPr>
        <w:spacing w:after="0" w:line="360" w:lineRule="exact"/>
        <w:ind w:firstLine="709"/>
        <w:jc w:val="both"/>
        <w:rPr>
          <w:color w:val="auto"/>
        </w:rPr>
      </w:pPr>
      <w:r w:rsidRPr="000D3A79">
        <w:rPr>
          <w:color w:val="auto"/>
        </w:rPr>
        <w:t xml:space="preserve">[на основе положений </w:t>
      </w:r>
      <w:r w:rsidR="00E55BF9" w:rsidRPr="000D3A79">
        <w:rPr>
          <w:color w:val="auto"/>
        </w:rPr>
        <w:t xml:space="preserve">подпункта 2.2.59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Ничтожный (пренебрежимо малый) риск </w:t>
      </w:r>
      <w:r w:rsidRPr="000D3A79">
        <w:rPr>
          <w:color w:val="000000" w:themeColor="text1"/>
        </w:rPr>
        <w:t>&lt;безопасность труда&gt;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Ничтожный (пренебрежимо малый) риск </w:instrText>
      </w:r>
      <w:r w:rsidR="00AB2B72" w:rsidRPr="000D3A79">
        <w:rPr>
          <w:color w:val="000000" w:themeColor="text1"/>
        </w:rPr>
        <w:instrText>&lt;безопасность труда&gt;</w:instrText>
      </w:r>
      <w:r w:rsidR="00AB2B72"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Теоретически существующий, но практически несущественный риск, которым пренебрегают из-за его ничтожности для деятельности, в том числе производственной и трудовой деятельности.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Приемлемый 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Приемлемый 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Риск, с которым в данной ситуации и на данном этапе своего развития общество считает возможным мириться в процессе своей деятельности при существующих общественных ценностях.</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Приемлемость определяется сочетанием технических, экономических, социальных и политических аспектов и представляет собой некоторый компромисс между степенью безопасности и возможностями ее достижения.</w:t>
      </w:r>
    </w:p>
    <w:p w:rsidR="00790B8F" w:rsidRPr="000D3A79" w:rsidRDefault="00790B8F" w:rsidP="00FA23D1">
      <w:pPr>
        <w:spacing w:after="0" w:line="360" w:lineRule="exact"/>
        <w:ind w:firstLine="709"/>
        <w:jc w:val="both"/>
        <w:rPr>
          <w:color w:val="auto"/>
          <w:sz w:val="24"/>
        </w:rPr>
      </w:pPr>
      <w:r w:rsidRPr="000D3A79">
        <w:rPr>
          <w:color w:val="auto"/>
          <w:sz w:val="24"/>
        </w:rPr>
        <w:t>2. Признание приемлемости или неприемлемости риска, терпимости или нетерпимости к риску, относится ко всему обществу. Для наименования приемлемости или неприемлемости риска для конкретного субъекта права в конкретной ситуации практики используют термины допустимый (в английском языке «acceptable»), т.е. принимаемый, допускаемый, или недопустимый (в английском языке «unacceptable»), т.е. непринимаемый, недопускаемый риск.</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Неприемлемый 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Неприемлемый 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Риск, с которым в данной ситуации и на данном этапе своего развития общество не считает возможным мириться в процессе своей деятельности при существующих общественных ценностях.</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Границу между пренебрежимо малыми и приемлемыми/допустимыми рисками часто называют De minimis.</w:t>
      </w:r>
    </w:p>
    <w:p w:rsidR="00790B8F" w:rsidRPr="000D3A79" w:rsidRDefault="00790B8F" w:rsidP="00FA23D1">
      <w:pPr>
        <w:spacing w:after="0" w:line="360" w:lineRule="exact"/>
        <w:ind w:firstLine="709"/>
        <w:jc w:val="both"/>
        <w:rPr>
          <w:color w:val="auto"/>
          <w:sz w:val="24"/>
        </w:rPr>
      </w:pPr>
      <w:r w:rsidRPr="000D3A79">
        <w:rPr>
          <w:color w:val="auto"/>
          <w:sz w:val="24"/>
        </w:rPr>
        <w:t>2. Границу между допустимыми/приемлемыми и недопустимыми/неприемлемыми рисками часто называют De manifestis.</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Остаточный 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Остаточный 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Риск, остающийся после выполнения мер по снижению (редукции) риска.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Неустранимый 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Неустранимый 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Стойкий минимальный остаточный риск по всей совокупности возможных профилактических мероприятий при данной технике, технологии и экономических затратах.</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r w:rsidRPr="000D3A79">
        <w:rPr>
          <w:b/>
          <w:color w:val="000000" w:themeColor="text1"/>
        </w:rPr>
        <w:t xml:space="preserve">Профессиональный риск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Профессиональный риск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AC06C5" w:rsidRPr="000D3A79" w:rsidRDefault="00AC06C5" w:rsidP="00FA23D1">
      <w:pPr>
        <w:spacing w:after="0" w:line="360" w:lineRule="exact"/>
        <w:ind w:firstLine="709"/>
        <w:jc w:val="both"/>
        <w:rPr>
          <w:color w:val="auto"/>
        </w:rPr>
      </w:pPr>
      <w:r w:rsidRPr="000D3A79">
        <w:rPr>
          <w:color w:val="auto"/>
        </w:rPr>
        <w:t>1. 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p>
    <w:p w:rsidR="00AC06C5" w:rsidRPr="000D3A79" w:rsidRDefault="00AC06C5" w:rsidP="00FA23D1">
      <w:pPr>
        <w:spacing w:after="0" w:line="360" w:lineRule="exact"/>
        <w:ind w:firstLine="709"/>
        <w:jc w:val="both"/>
        <w:rPr>
          <w:color w:val="auto"/>
        </w:rPr>
      </w:pPr>
      <w:r w:rsidRPr="000D3A79">
        <w:rPr>
          <w:color w:val="auto"/>
        </w:rPr>
        <w:t>[</w:t>
      </w:r>
      <w:r w:rsidR="007B4823" w:rsidRPr="000D3A79">
        <w:rPr>
          <w:color w:val="auto"/>
        </w:rPr>
        <w:t xml:space="preserve">абзац тринадцатый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3.1.17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AC06C5" w:rsidP="00FA23D1">
      <w:pPr>
        <w:spacing w:after="0" w:line="360" w:lineRule="exact"/>
        <w:ind w:firstLine="709"/>
        <w:jc w:val="both"/>
        <w:rPr>
          <w:color w:val="auto"/>
        </w:rPr>
      </w:pPr>
      <w:r w:rsidRPr="000D3A79">
        <w:rPr>
          <w:color w:val="auto"/>
        </w:rPr>
        <w:t xml:space="preserve">2. </w:t>
      </w:r>
      <w:r w:rsidR="00790B8F" w:rsidRPr="000D3A79">
        <w:rPr>
          <w:color w:val="auto"/>
        </w:rPr>
        <w:t>Риск утраты трудоспособности или смерти пострадавшего, работавшего по найму в интересах работодателя.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Это юридическое по смыслу понятие не связано с профессией пострадавшего, а связано с занятостью (наймом) пострадавшего и применяется только к работающим по найму или к иным лицам, приравненных к ним.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19"/>
        </w:numPr>
        <w:spacing w:before="120" w:after="0" w:line="360" w:lineRule="exact"/>
        <w:ind w:left="0" w:firstLine="709"/>
        <w:jc w:val="both"/>
        <w:rPr>
          <w:b/>
          <w:color w:val="000000" w:themeColor="text1"/>
        </w:rPr>
      </w:pPr>
      <w:bookmarkStart w:id="172" w:name="_Ref209780101"/>
      <w:r w:rsidRPr="000D3A79">
        <w:rPr>
          <w:b/>
          <w:color w:val="000000" w:themeColor="text1"/>
        </w:rPr>
        <w:t xml:space="preserve">Человеческий фактор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bookmarkEnd w:id="172"/>
      <w:r w:rsidR="00584551" w:rsidRPr="000D3A79">
        <w:rPr>
          <w:color w:val="000000" w:themeColor="text1"/>
          <w:lang w:val="en-US"/>
        </w:rPr>
        <w:fldChar w:fldCharType="begin"/>
      </w:r>
      <w:r w:rsidR="00AB2B72" w:rsidRPr="000D3A79">
        <w:instrText xml:space="preserve"> XE "</w:instrText>
      </w:r>
      <w:r w:rsidR="00AB2B72" w:rsidRPr="000D3A79">
        <w:rPr>
          <w:b/>
          <w:color w:val="000000" w:themeColor="text1"/>
        </w:rPr>
        <w:instrText xml:space="preserve">Человеческий фактор </w:instrText>
      </w:r>
      <w:r w:rsidR="00AB2B72" w:rsidRPr="000D3A79">
        <w:rPr>
          <w:color w:val="000000" w:themeColor="text1"/>
          <w:lang w:val="en-US"/>
        </w:rPr>
        <w:instrText>&lt;</w:instrText>
      </w:r>
      <w:r w:rsidR="00AB2B72" w:rsidRPr="000D3A79">
        <w:rPr>
          <w:color w:val="000000" w:themeColor="text1"/>
        </w:rPr>
        <w:instrText>безопасность труда</w:instrText>
      </w:r>
      <w:r w:rsidR="00AB2B72" w:rsidRPr="000D3A79">
        <w:rPr>
          <w:color w:val="000000" w:themeColor="text1"/>
          <w:lang w:val="en-US"/>
        </w:rPr>
        <w:instrText>&gt;</w:instrText>
      </w:r>
      <w:r w:rsidR="00AB2B72"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Совокупность личностных характеристик и поведения работающего, вызывающая в процессе трудовой деятельности преднамеренные или непреднамеренные, но неверные, действия различного характера, в итоге приводящие к опасным происшествиям и ситуациям, инцидентам, авариям, несчастным случаям, производственно-обусловленным и профессиональным заболеваниям.</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2.2.66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r w:rsidR="00AC06C5" w:rsidRPr="000D3A79">
        <w:rPr>
          <w:color w:val="auto"/>
        </w:rPr>
        <w:t xml:space="preserve">; </w:t>
      </w:r>
      <w:r w:rsidR="00E15AE2" w:rsidRPr="000D3A79">
        <w:rPr>
          <w:color w:val="auto"/>
        </w:rPr>
        <w:t xml:space="preserve">подпункт </w:t>
      </w:r>
      <w:r w:rsidR="00AC06C5" w:rsidRPr="000D3A79">
        <w:rPr>
          <w:color w:val="auto"/>
        </w:rPr>
        <w:t xml:space="preserve">3.1.30 </w:t>
      </w:r>
      <w:r w:rsidR="00E15AE2" w:rsidRPr="000D3A79">
        <w:rPr>
          <w:color w:val="auto"/>
        </w:rPr>
        <w:t>пункта 3 СТО РЖД 15.001-2023</w:t>
      </w:r>
      <w:r w:rsidR="00AC06C5" w:rsidRPr="000D3A79">
        <w:rPr>
          <w:color w:val="auto"/>
        </w:rPr>
        <w:t xml:space="preserve"> Система управления охраной труда в ОАО «РЖД». Общие положения</w:t>
      </w:r>
      <w:r w:rsidR="008E4BAA" w:rsidRPr="000D3A79">
        <w:rPr>
          <w:color w:val="auto"/>
        </w:rPr>
        <w:t>; подпункт 2.2.8 пункта 2.2 Методики определения причинно-следственных связей нарушений безопасности движения, утвержденной распоряжением ОАО «РЖД» от 29 декабря 2017 г. № </w:t>
      </w:r>
      <w:r w:rsidR="00FF134A">
        <w:rPr>
          <w:color w:val="auto"/>
        </w:rPr>
        <w:t>2832р</w:t>
      </w:r>
      <w:r w:rsidRPr="000D3A79">
        <w:rPr>
          <w:color w:val="auto"/>
        </w:rPr>
        <w:t>]</w:t>
      </w:r>
    </w:p>
    <w:p w:rsidR="00790B8F" w:rsidRPr="000D3A79" w:rsidRDefault="00790B8F" w:rsidP="00FA23D1">
      <w:pPr>
        <w:spacing w:after="0" w:line="360" w:lineRule="exact"/>
        <w:jc w:val="both"/>
        <w:rPr>
          <w:color w:val="auto"/>
        </w:rPr>
      </w:pPr>
    </w:p>
    <w:p w:rsidR="00790B8F" w:rsidRPr="000D3A79" w:rsidRDefault="0018211C" w:rsidP="00FA23D1">
      <w:pPr>
        <w:pStyle w:val="3"/>
        <w:spacing w:before="120" w:after="120" w:line="360" w:lineRule="exact"/>
        <w:jc w:val="center"/>
        <w:rPr>
          <w:rFonts w:ascii="Times New Roman" w:hAnsi="Times New Roman" w:cs="Times New Roman"/>
          <w:b/>
          <w:color w:val="000000" w:themeColor="text1"/>
          <w:sz w:val="28"/>
          <w:szCs w:val="28"/>
        </w:rPr>
      </w:pPr>
      <w:bookmarkStart w:id="173" w:name="_Toc223360992"/>
      <w:r w:rsidRPr="000D3A79">
        <w:rPr>
          <w:rFonts w:ascii="Times New Roman" w:hAnsi="Times New Roman" w:cs="Times New Roman"/>
          <w:b/>
          <w:color w:val="000000" w:themeColor="text1"/>
          <w:sz w:val="28"/>
          <w:szCs w:val="28"/>
        </w:rPr>
        <w:t xml:space="preserve">17.3. </w:t>
      </w:r>
      <w:r w:rsidR="00790B8F" w:rsidRPr="000D3A79">
        <w:rPr>
          <w:rFonts w:ascii="Times New Roman" w:hAnsi="Times New Roman" w:cs="Times New Roman"/>
          <w:b/>
          <w:color w:val="000000" w:themeColor="text1"/>
          <w:sz w:val="28"/>
          <w:szCs w:val="28"/>
        </w:rPr>
        <w:t>Термины, связанные с видами деятельности по защите от вреда в сфере труда и производства</w:t>
      </w:r>
      <w:bookmarkEnd w:id="173"/>
    </w:p>
    <w:p w:rsidR="0021762F" w:rsidRPr="000D3A79" w:rsidRDefault="0021762F" w:rsidP="00FA23D1">
      <w:pPr>
        <w:numPr>
          <w:ilvl w:val="0"/>
          <w:numId w:val="120"/>
        </w:numPr>
        <w:spacing w:before="120" w:after="0" w:line="360" w:lineRule="exact"/>
        <w:ind w:left="0" w:firstLine="709"/>
        <w:jc w:val="both"/>
        <w:rPr>
          <w:b/>
          <w:color w:val="000000" w:themeColor="text1"/>
        </w:rPr>
      </w:pPr>
      <w:r w:rsidRPr="000D3A79">
        <w:rPr>
          <w:b/>
          <w:color w:val="000000" w:themeColor="text1"/>
        </w:rPr>
        <w:t>Принцип предупреждения и профилактики опасностей</w:t>
      </w:r>
      <w:r w:rsidR="00584551" w:rsidRPr="000D3A79">
        <w:rPr>
          <w:b/>
          <w:color w:val="000000" w:themeColor="text1"/>
        </w:rPr>
        <w:fldChar w:fldCharType="begin"/>
      </w:r>
      <w:r w:rsidRPr="000D3A79">
        <w:instrText xml:space="preserve"> XE "</w:instrText>
      </w:r>
      <w:r w:rsidRPr="000D3A79">
        <w:rPr>
          <w:b/>
          <w:color w:val="000000" w:themeColor="text1"/>
        </w:rPr>
        <w:instrText>Принцип предупреждения и профилактики опасностей</w:instrText>
      </w:r>
      <w:r w:rsidRPr="000D3A79">
        <w:instrText xml:space="preserve">" </w:instrText>
      </w:r>
      <w:r w:rsidR="00584551" w:rsidRPr="000D3A79">
        <w:rPr>
          <w:b/>
          <w:color w:val="000000" w:themeColor="text1"/>
        </w:rPr>
        <w:fldChar w:fldCharType="end"/>
      </w:r>
    </w:p>
    <w:p w:rsidR="0021762F" w:rsidRPr="000D3A79" w:rsidRDefault="0021762F" w:rsidP="00FA23D1">
      <w:pPr>
        <w:spacing w:after="0" w:line="360" w:lineRule="exact"/>
        <w:ind w:firstLine="709"/>
        <w:jc w:val="both"/>
        <w:rPr>
          <w:color w:val="auto"/>
        </w:rPr>
      </w:pPr>
      <w:r w:rsidRPr="000D3A79">
        <w:rPr>
          <w:color w:val="auto"/>
        </w:rPr>
        <w:t>Систематическая реализация работодателем мероприятий по улучшению условий труда, включая ликвидацию или снижение уровней профессиональных рисков или недопущение повышения их уровней, с соблюдением приоритетности реализации таких мероприятий.</w:t>
      </w:r>
    </w:p>
    <w:p w:rsidR="0021762F" w:rsidRPr="000D3A79" w:rsidRDefault="0021762F" w:rsidP="00FA23D1">
      <w:pPr>
        <w:spacing w:after="0" w:line="360" w:lineRule="exact"/>
        <w:ind w:firstLine="709"/>
        <w:jc w:val="both"/>
        <w:rPr>
          <w:color w:val="auto"/>
        </w:rPr>
      </w:pPr>
      <w:r w:rsidRPr="000D3A79">
        <w:rPr>
          <w:color w:val="auto"/>
        </w:rPr>
        <w:t xml:space="preserve">[на основе положений абзаца </w:t>
      </w:r>
      <w:r w:rsidR="000037A1" w:rsidRPr="000D3A79">
        <w:rPr>
          <w:color w:val="auto"/>
        </w:rPr>
        <w:t>второго</w:t>
      </w:r>
      <w:r w:rsidRPr="000D3A79">
        <w:rPr>
          <w:color w:val="auto"/>
        </w:rPr>
        <w:t xml:space="preserve"> статьи 209_1 </w:t>
      </w:r>
      <w:r w:rsidR="006B5560">
        <w:rPr>
          <w:color w:val="auto"/>
        </w:rPr>
        <w:t>Трудового кодекса Российской Федерации</w:t>
      </w:r>
      <w:r w:rsidRPr="000D3A79">
        <w:rPr>
          <w:color w:val="auto"/>
        </w:rPr>
        <w:t>]</w:t>
      </w:r>
    </w:p>
    <w:p w:rsidR="0021762F" w:rsidRPr="000D3A79" w:rsidRDefault="0021762F" w:rsidP="00FA23D1">
      <w:pPr>
        <w:numPr>
          <w:ilvl w:val="0"/>
          <w:numId w:val="120"/>
        </w:numPr>
        <w:spacing w:before="120" w:after="0" w:line="360" w:lineRule="exact"/>
        <w:ind w:left="0" w:firstLine="709"/>
        <w:jc w:val="both"/>
        <w:rPr>
          <w:b/>
          <w:color w:val="000000" w:themeColor="text1"/>
        </w:rPr>
      </w:pPr>
      <w:r w:rsidRPr="000D3A79">
        <w:rPr>
          <w:b/>
          <w:color w:val="000000" w:themeColor="text1"/>
        </w:rPr>
        <w:t>Принцип минимизации повреждения здоровья работников</w:t>
      </w:r>
      <w:r w:rsidR="00584551" w:rsidRPr="000D3A79">
        <w:rPr>
          <w:b/>
          <w:color w:val="000000" w:themeColor="text1"/>
        </w:rPr>
        <w:fldChar w:fldCharType="begin"/>
      </w:r>
      <w:r w:rsidRPr="000D3A79">
        <w:instrText xml:space="preserve"> XE "</w:instrText>
      </w:r>
      <w:r w:rsidRPr="000D3A79">
        <w:rPr>
          <w:b/>
          <w:color w:val="000000" w:themeColor="text1"/>
        </w:rPr>
        <w:instrText>Принцип минимизации повреждения здоровья работников</w:instrText>
      </w:r>
      <w:r w:rsidRPr="000D3A79">
        <w:instrText xml:space="preserve">" </w:instrText>
      </w:r>
      <w:r w:rsidR="00584551" w:rsidRPr="000D3A79">
        <w:rPr>
          <w:b/>
          <w:color w:val="000000" w:themeColor="text1"/>
        </w:rPr>
        <w:fldChar w:fldCharType="end"/>
      </w:r>
    </w:p>
    <w:p w:rsidR="0021762F" w:rsidRPr="000D3A79" w:rsidRDefault="0021762F" w:rsidP="00FA23D1">
      <w:pPr>
        <w:spacing w:after="0" w:line="360" w:lineRule="exact"/>
        <w:ind w:firstLine="709"/>
        <w:jc w:val="both"/>
        <w:rPr>
          <w:color w:val="auto"/>
        </w:rPr>
      </w:pPr>
      <w:r w:rsidRPr="000D3A79">
        <w:rPr>
          <w:color w:val="auto"/>
        </w:rPr>
        <w:t>Предусмотрение работодателем мер, обеспечивающих постоянную готовность к локализации (минимизации) и ликвидации последствий реализации профессиональных рисков.</w:t>
      </w:r>
    </w:p>
    <w:p w:rsidR="0021762F" w:rsidRPr="000D3A79" w:rsidRDefault="0021762F" w:rsidP="00FA23D1">
      <w:pPr>
        <w:spacing w:after="0" w:line="360" w:lineRule="exact"/>
        <w:ind w:firstLine="709"/>
        <w:jc w:val="both"/>
        <w:rPr>
          <w:color w:val="auto"/>
        </w:rPr>
      </w:pPr>
      <w:r w:rsidRPr="000D3A79">
        <w:rPr>
          <w:color w:val="auto"/>
        </w:rPr>
        <w:t xml:space="preserve">[на основе положений абзаца </w:t>
      </w:r>
      <w:r w:rsidR="000037A1" w:rsidRPr="000D3A79">
        <w:rPr>
          <w:color w:val="auto"/>
        </w:rPr>
        <w:t>третьего</w:t>
      </w:r>
      <w:r w:rsidRPr="000D3A79">
        <w:rPr>
          <w:color w:val="auto"/>
        </w:rPr>
        <w:t xml:space="preserve"> статьи 209_1 </w:t>
      </w:r>
      <w:r w:rsidR="006B5560">
        <w:rPr>
          <w:color w:val="auto"/>
        </w:rPr>
        <w:t>Трудового кодекса Российской Федерации</w:t>
      </w:r>
      <w:r w:rsidRPr="000D3A79">
        <w:rPr>
          <w:color w:val="auto"/>
        </w:rPr>
        <w:t>]</w:t>
      </w:r>
    </w:p>
    <w:p w:rsidR="00D72FA8" w:rsidRPr="000D3A79" w:rsidRDefault="00D72FA8" w:rsidP="00FA23D1">
      <w:pPr>
        <w:numPr>
          <w:ilvl w:val="0"/>
          <w:numId w:val="120"/>
        </w:numPr>
        <w:spacing w:before="120" w:after="0" w:line="360" w:lineRule="exact"/>
        <w:ind w:left="0" w:firstLine="709"/>
        <w:jc w:val="both"/>
        <w:rPr>
          <w:b/>
          <w:color w:val="000000" w:themeColor="text1"/>
        </w:rPr>
      </w:pPr>
      <w:r w:rsidRPr="000D3A79">
        <w:rPr>
          <w:b/>
          <w:color w:val="000000" w:themeColor="text1"/>
        </w:rPr>
        <w:t>Принцип АЛАРА</w:t>
      </w:r>
      <w:r w:rsidR="00584551" w:rsidRPr="000D3A79">
        <w:rPr>
          <w:b/>
          <w:color w:val="000000" w:themeColor="text1"/>
        </w:rPr>
        <w:fldChar w:fldCharType="begin"/>
      </w:r>
      <w:r w:rsidRPr="000D3A79">
        <w:instrText xml:space="preserve"> XE "</w:instrText>
      </w:r>
      <w:r w:rsidRPr="000D3A79">
        <w:rPr>
          <w:b/>
          <w:color w:val="000000" w:themeColor="text1"/>
        </w:rPr>
        <w:instrText>Принцип АЛАРА</w:instrText>
      </w:r>
      <w:r w:rsidRPr="000D3A79">
        <w:instrText xml:space="preserve">" </w:instrText>
      </w:r>
      <w:r w:rsidR="00584551" w:rsidRPr="000D3A79">
        <w:rPr>
          <w:b/>
          <w:color w:val="000000" w:themeColor="text1"/>
        </w:rPr>
        <w:fldChar w:fldCharType="end"/>
      </w:r>
    </w:p>
    <w:p w:rsidR="00D72FA8" w:rsidRPr="000D3A79" w:rsidRDefault="00D72FA8" w:rsidP="00FA23D1">
      <w:pPr>
        <w:spacing w:after="0" w:line="360" w:lineRule="exact"/>
        <w:ind w:firstLine="709"/>
        <w:jc w:val="both"/>
        <w:rPr>
          <w:color w:val="auto"/>
        </w:rPr>
      </w:pPr>
      <w:r w:rsidRPr="000D3A79">
        <w:rPr>
          <w:color w:val="auto"/>
        </w:rPr>
        <w:t>Принцип рациональной оптимизации защиты от опасностей и рисков путем применения максимально возможной защиты, исходя из критерия ее достижимости (выполнимости) в технико-технологическом и социально-экономическом смыслах.</w:t>
      </w:r>
    </w:p>
    <w:p w:rsidR="00D72FA8" w:rsidRPr="000D3A79" w:rsidRDefault="00D72FA8" w:rsidP="00FA23D1">
      <w:pPr>
        <w:spacing w:after="0" w:line="360" w:lineRule="exact"/>
        <w:ind w:firstLine="709"/>
        <w:jc w:val="both"/>
        <w:rPr>
          <w:color w:val="auto"/>
          <w:sz w:val="24"/>
        </w:rPr>
      </w:pPr>
      <w:r w:rsidRPr="000D3A79">
        <w:rPr>
          <w:color w:val="auto"/>
          <w:sz w:val="24"/>
        </w:rPr>
        <w:t>Примечание. Принцип АЛАРА (настолько низко, насколько это разумно достижимо) широко используется в сфере обеспечения радиационной безопасности персонала. Часто используется при управлении рисками (преимущественно в Великобритании) в виде близкого к нему по смыслу принципа АЛАРП (настолько низко, насколько это разумно практически выполнимо).</w:t>
      </w:r>
    </w:p>
    <w:p w:rsidR="00D72FA8" w:rsidRPr="000D3A79" w:rsidRDefault="00D72FA8" w:rsidP="00FA23D1">
      <w:pPr>
        <w:spacing w:after="0" w:line="360" w:lineRule="exact"/>
        <w:ind w:firstLine="709"/>
        <w:jc w:val="both"/>
        <w:rPr>
          <w:color w:val="auto"/>
        </w:rPr>
      </w:pPr>
      <w:r w:rsidRPr="000D3A79">
        <w:rPr>
          <w:color w:val="auto"/>
        </w:rPr>
        <w:t>[</w:t>
      </w:r>
      <w:r w:rsidR="00E55BF9" w:rsidRPr="000D3A79">
        <w:rPr>
          <w:color w:val="auto"/>
        </w:rPr>
        <w:t xml:space="preserve">подпункт 2.3.1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 xml:space="preserve">Управление риском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883A18" w:rsidRPr="000D3A79">
        <w:instrText xml:space="preserve"> XE "</w:instrText>
      </w:r>
      <w:r w:rsidR="00883A18" w:rsidRPr="000D3A79">
        <w:rPr>
          <w:b/>
          <w:color w:val="000000" w:themeColor="text1"/>
        </w:rPr>
        <w:instrText xml:space="preserve">Управление риском </w:instrText>
      </w:r>
      <w:r w:rsidR="00883A18" w:rsidRPr="000D3A79">
        <w:rPr>
          <w:color w:val="000000" w:themeColor="text1"/>
          <w:lang w:val="en-US"/>
        </w:rPr>
        <w:instrText>&lt;</w:instrText>
      </w:r>
      <w:r w:rsidR="00883A18" w:rsidRPr="000D3A79">
        <w:rPr>
          <w:color w:val="000000" w:themeColor="text1"/>
        </w:rPr>
        <w:instrText>безопасность труда</w:instrText>
      </w:r>
      <w:r w:rsidR="00883A18" w:rsidRPr="000D3A79">
        <w:rPr>
          <w:color w:val="000000" w:themeColor="text1"/>
          <w:lang w:val="en-US"/>
        </w:rPr>
        <w:instrText>&gt;</w:instrText>
      </w:r>
      <w:r w:rsidR="00883A18"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Методы управления людьми и организациями, позволяющие снизить риски травмирования или заболевания работающих, включая ограничение, снижение, передачу и устранение риска.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 xml:space="preserve">Аутсорсинг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883A18" w:rsidRPr="000D3A79">
        <w:instrText xml:space="preserve"> XE "</w:instrText>
      </w:r>
      <w:r w:rsidR="00883A18" w:rsidRPr="000D3A79">
        <w:rPr>
          <w:b/>
          <w:color w:val="000000" w:themeColor="text1"/>
        </w:rPr>
        <w:instrText xml:space="preserve">Аутсорсинг </w:instrText>
      </w:r>
      <w:r w:rsidR="00883A18" w:rsidRPr="000D3A79">
        <w:rPr>
          <w:color w:val="000000" w:themeColor="text1"/>
          <w:lang w:val="en-US"/>
        </w:rPr>
        <w:instrText>&lt;</w:instrText>
      </w:r>
      <w:r w:rsidR="00883A18" w:rsidRPr="000D3A79">
        <w:rPr>
          <w:color w:val="000000" w:themeColor="text1"/>
        </w:rPr>
        <w:instrText>безопасность труда</w:instrText>
      </w:r>
      <w:r w:rsidR="00883A18" w:rsidRPr="000D3A79">
        <w:rPr>
          <w:color w:val="000000" w:themeColor="text1"/>
          <w:lang w:val="en-US"/>
        </w:rPr>
        <w:instrText>&gt;</w:instrText>
      </w:r>
      <w:r w:rsidR="00883A18"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Передача работодателем выполнения работ сторонним организациям (подрядчикам), позволяющая тем самым передать им профессиональные риски при выполнении данных работ.</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AC06C5" w:rsidRPr="000D3A79" w:rsidRDefault="00AC06C5" w:rsidP="00FA23D1">
      <w:pPr>
        <w:numPr>
          <w:ilvl w:val="0"/>
          <w:numId w:val="120"/>
        </w:numPr>
        <w:spacing w:before="120" w:after="0" w:line="360" w:lineRule="exact"/>
        <w:ind w:left="0" w:firstLine="709"/>
        <w:jc w:val="both"/>
        <w:rPr>
          <w:b/>
          <w:color w:val="000000" w:themeColor="text1"/>
        </w:rPr>
      </w:pPr>
      <w:r w:rsidRPr="000D3A79">
        <w:rPr>
          <w:b/>
          <w:color w:val="000000" w:themeColor="text1"/>
        </w:rPr>
        <w:t>Управление профессиональными рисками</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Управление профессиональными рисками</w:instrText>
      </w:r>
      <w:r w:rsidR="00883A18" w:rsidRPr="000D3A79">
        <w:instrText xml:space="preserve">" </w:instrText>
      </w:r>
      <w:r w:rsidR="00584551" w:rsidRPr="000D3A79">
        <w:rPr>
          <w:b/>
          <w:color w:val="000000" w:themeColor="text1"/>
        </w:rPr>
        <w:fldChar w:fldCharType="end"/>
      </w:r>
    </w:p>
    <w:p w:rsidR="00AC06C5" w:rsidRPr="000D3A79" w:rsidRDefault="00AC06C5" w:rsidP="00FA23D1">
      <w:pPr>
        <w:spacing w:after="0" w:line="360" w:lineRule="exact"/>
        <w:ind w:firstLine="709"/>
        <w:jc w:val="both"/>
        <w:rPr>
          <w:color w:val="auto"/>
        </w:rPr>
      </w:pPr>
      <w:r w:rsidRPr="000D3A79">
        <w:rPr>
          <w:color w:val="auto"/>
        </w:rPr>
        <w:t>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w:t>
      </w:r>
    </w:p>
    <w:p w:rsidR="00AC06C5" w:rsidRPr="000D3A79" w:rsidRDefault="00AC06C5" w:rsidP="00FA23D1">
      <w:pPr>
        <w:spacing w:after="0" w:line="360" w:lineRule="exact"/>
        <w:ind w:firstLine="709"/>
        <w:jc w:val="both"/>
        <w:rPr>
          <w:color w:val="auto"/>
        </w:rPr>
      </w:pPr>
      <w:r w:rsidRPr="000D3A79">
        <w:rPr>
          <w:color w:val="auto"/>
        </w:rPr>
        <w:t>[</w:t>
      </w:r>
      <w:r w:rsidR="007B4823" w:rsidRPr="000D3A79">
        <w:rPr>
          <w:color w:val="auto"/>
        </w:rPr>
        <w:t xml:space="preserve">абзац четырнадцатый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3.1.28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Страхование профессиональных рисков</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Страхование профессиональных рисков</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Социальное страхование от несчастных случаев на производстве и профессиональных заболеваний, т.е. отношения по защите имущественных интересов застрахованных и страхователя при наступлении страховых случаев за счет средств страховщика, формируемых из уплачиваемых страховых взносов, что позволяет страхователю передать страховщику финансовые риски по компенсации утраты потерпевшим трудоспособности либо (в случае его смерти) потери кормильца его иждивенцев.</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 xml:space="preserve">Профилактические меры </w:t>
      </w:r>
      <w:r w:rsidRPr="000D3A79">
        <w:rPr>
          <w:color w:val="000000" w:themeColor="text1"/>
        </w:rPr>
        <w:t>&lt;безопасность труда&gt;</w:t>
      </w:r>
      <w:r w:rsidR="00584551" w:rsidRPr="000D3A79">
        <w:rPr>
          <w:color w:val="000000" w:themeColor="text1"/>
        </w:rPr>
        <w:fldChar w:fldCharType="begin"/>
      </w:r>
      <w:r w:rsidR="00883A18" w:rsidRPr="000D3A79">
        <w:instrText xml:space="preserve"> XE "</w:instrText>
      </w:r>
      <w:r w:rsidR="00883A18" w:rsidRPr="000D3A79">
        <w:rPr>
          <w:b/>
          <w:color w:val="000000" w:themeColor="text1"/>
        </w:rPr>
        <w:instrText xml:space="preserve">Профилактические меры </w:instrText>
      </w:r>
      <w:r w:rsidR="00883A18" w:rsidRPr="000D3A79">
        <w:rPr>
          <w:color w:val="000000" w:themeColor="text1"/>
        </w:rPr>
        <w:instrText>&lt;безопасность труда&gt;</w:instrText>
      </w:r>
      <w:r w:rsidR="00883A18"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Заблаговременные меры (мероприятия) по устранению причины/причин потенциально возможного возникновения случаев воздействия опасных и /или вредных производственных факторов на работающего или другой нежелательной, но потенциально возможной, неблагоприятной ситуации.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переводах с английского эти меры часто называют превентивными мерами (от английского prevention).</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 xml:space="preserve">Предупредительные меры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883A18" w:rsidRPr="000D3A79">
        <w:instrText xml:space="preserve"> XE "</w:instrText>
      </w:r>
      <w:r w:rsidR="00883A18" w:rsidRPr="000D3A79">
        <w:rPr>
          <w:b/>
          <w:color w:val="000000" w:themeColor="text1"/>
        </w:rPr>
        <w:instrText xml:space="preserve">Предупредительные меры </w:instrText>
      </w:r>
      <w:r w:rsidR="00883A18" w:rsidRPr="000D3A79">
        <w:rPr>
          <w:color w:val="000000" w:themeColor="text1"/>
          <w:lang w:val="en-US"/>
        </w:rPr>
        <w:instrText>&lt;</w:instrText>
      </w:r>
      <w:r w:rsidR="00883A18" w:rsidRPr="000D3A79">
        <w:rPr>
          <w:color w:val="000000" w:themeColor="text1"/>
        </w:rPr>
        <w:instrText>безопасность труда</w:instrText>
      </w:r>
      <w:r w:rsidR="00883A18" w:rsidRPr="000D3A79">
        <w:rPr>
          <w:color w:val="000000" w:themeColor="text1"/>
          <w:lang w:val="en-US"/>
        </w:rPr>
        <w:instrText>&gt;</w:instrText>
      </w:r>
      <w:r w:rsidR="00883A18"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Меры по устранению причины/причин потенциального возникновения несоответствия или другой нежелательной, но потенциально возможной неблагоприятной, ситуации.</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E073EE" w:rsidP="00FA23D1">
      <w:pPr>
        <w:numPr>
          <w:ilvl w:val="0"/>
          <w:numId w:val="120"/>
        </w:numPr>
        <w:spacing w:before="120" w:after="0" w:line="360" w:lineRule="exact"/>
        <w:ind w:left="0" w:firstLine="709"/>
        <w:jc w:val="both"/>
        <w:rPr>
          <w:b/>
          <w:color w:val="000000" w:themeColor="text1"/>
        </w:rPr>
      </w:pPr>
      <w:r w:rsidRPr="000D3A79">
        <w:rPr>
          <w:b/>
          <w:color w:val="000000" w:themeColor="text1"/>
        </w:rPr>
        <w:t xml:space="preserve">Безопасность производственной деятельности; </w:t>
      </w:r>
      <w:r w:rsidRPr="000D3A79">
        <w:rPr>
          <w:color w:val="000000" w:themeColor="text1"/>
        </w:rPr>
        <w:t>б</w:t>
      </w:r>
      <w:r w:rsidR="00790B8F" w:rsidRPr="000D3A79">
        <w:rPr>
          <w:color w:val="000000" w:themeColor="text1"/>
        </w:rPr>
        <w:t>езопасность производства</w:t>
      </w:r>
      <w:r w:rsidR="00584551" w:rsidRPr="000D3A79">
        <w:rPr>
          <w:color w:val="000000" w:themeColor="text1"/>
        </w:rPr>
        <w:fldChar w:fldCharType="begin"/>
      </w:r>
      <w:r w:rsidRPr="000D3A79">
        <w:instrText xml:space="preserve"> XE "</w:instrText>
      </w:r>
      <w:r w:rsidRPr="000D3A79">
        <w:rPr>
          <w:b/>
          <w:color w:val="000000" w:themeColor="text1"/>
        </w:rPr>
        <w:instrText>Безопасность производственной деятельности</w:instrText>
      </w:r>
      <w:r w:rsidRPr="000D3A79">
        <w:instrText>\</w:instrText>
      </w:r>
      <w:r w:rsidRPr="000D3A79">
        <w:rPr>
          <w:b/>
          <w:color w:val="000000" w:themeColor="text1"/>
        </w:rPr>
        <w:instrText xml:space="preserve">; </w:instrText>
      </w:r>
      <w:r w:rsidRPr="000D3A79">
        <w:rPr>
          <w:color w:val="000000" w:themeColor="text1"/>
        </w:rPr>
        <w:instrText>безопасность производства</w:instrText>
      </w:r>
      <w:r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направленный на защиту производства (производственной деятельности) от опасностей и рисков причинения вреда (нанесению ущерба) производственному процессу, имуществу, окружающей среде, здоровью и жизни работающих и третьих лиц.</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Обеспечение безопасности производства (производственной деятельности) реализуется через физическую безопасность имущества (обеспечение сохранности собственности от хищения), пожарную безопасность производственных объектов и продукции, взрывобезопасность производственных объектов, промышленную безопасность опасных производственных объектов, транспортную безопасность (направленную на обеспечение безопасности на транспорте), дорожную безопасность (направленную на обеспечение безопасности дорожного движения), конструкционную (строительную) безопасность (направленную на обеспечение безопасности строительных конструкций и сооружений) и др.</w:t>
      </w:r>
    </w:p>
    <w:p w:rsidR="00790B8F" w:rsidRPr="000D3A79" w:rsidRDefault="00790B8F" w:rsidP="00FA23D1">
      <w:pPr>
        <w:spacing w:after="0" w:line="360" w:lineRule="exact"/>
        <w:ind w:firstLine="709"/>
        <w:jc w:val="both"/>
        <w:rPr>
          <w:color w:val="auto"/>
          <w:sz w:val="24"/>
        </w:rPr>
      </w:pPr>
      <w:r w:rsidRPr="000D3A79">
        <w:rPr>
          <w:color w:val="auto"/>
          <w:sz w:val="24"/>
        </w:rPr>
        <w:t>2. Поскольку вся производственная деятельность реализуется трудом работников и иных работающих лиц, то охрана труда и безопасность труда являются элементами безопасности производственной деятельности.</w:t>
      </w:r>
    </w:p>
    <w:p w:rsidR="00790B8F" w:rsidRPr="000D3A79" w:rsidRDefault="00790B8F" w:rsidP="00FA23D1">
      <w:pPr>
        <w:spacing w:after="0" w:line="360" w:lineRule="exact"/>
        <w:ind w:firstLine="709"/>
        <w:jc w:val="both"/>
        <w:rPr>
          <w:color w:val="auto"/>
          <w:sz w:val="24"/>
        </w:rPr>
      </w:pPr>
      <w:r w:rsidRPr="000D3A79">
        <w:rPr>
          <w:color w:val="auto"/>
          <w:sz w:val="24"/>
        </w:rPr>
        <w:t>3. Везде и всюду, где находятся работающие, почти все мероприятия безопасности производственной деятельности становятся мероприятиями безопасности труда и охраны труда.</w:t>
      </w:r>
    </w:p>
    <w:p w:rsidR="00790B8F" w:rsidRPr="000D3A79" w:rsidRDefault="00790B8F" w:rsidP="00FA23D1">
      <w:pPr>
        <w:spacing w:after="0" w:line="360" w:lineRule="exact"/>
        <w:ind w:firstLine="709"/>
        <w:jc w:val="both"/>
        <w:rPr>
          <w:color w:val="auto"/>
        </w:rPr>
      </w:pPr>
      <w:r w:rsidRPr="000D3A79">
        <w:rPr>
          <w:color w:val="auto"/>
        </w:rPr>
        <w:t>[</w:t>
      </w:r>
      <w:r w:rsidR="00E55BF9" w:rsidRPr="000D3A79">
        <w:rPr>
          <w:color w:val="auto"/>
        </w:rPr>
        <w:t xml:space="preserve">подпункт 2.3.7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Химическая безопасность</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Химическая безопасность</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по защите от опасностей и рисков, связанных с использованием химических веществ.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Важнейший и специально организуемый в международной практике подвид безопасности производственной деятельности.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Биологическая безопасность</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Биологическая безопасность</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по защите от опасностей и рисков биологического характера.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Радиационная безопасность</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Радиационная безопасность</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по обеспечению безопасности при обращении с радиоактивными материалами, направленный на обеспечение защиты работающих, а также настоящего и будущего поколений людей от вредного для их здоровья воздействия ионизирующего излучения.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Электробезопасность</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Электробезопасность</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(система организационных и технических мероприятий, защитных средств и методов), обеспечивающий защиту работающих и иных людей от вредного и опасного воздействия электрического тока, электрической дуги, электромагнитного поля и статического электричества.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Техника безопасности</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Техника безопасности</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(система организационных и технических мероприятий, защитных средств и методов) по обеспечению безопасности любой деятельности человека, в том числе и трудовой деятельности.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С позиции безопасности труда под термином «техника безопасности» (safety) более узко понимается защита работающих от воздействия опасных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2. С позиции охраны труда под термином «техника безопасности» понимается защита наемных работников и лиц, приравненных к ним, от воздействия опасных производственных факторов, являющаяся одной из основных частей (occupational safety) охраны труда в целом.</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Производственная санитария</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Производственная санитария</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по защите организма работающего от воздействия вредных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С позиции охраны труда под термином «производственная санитария» понимается защита наемных работников и лиц, приравненных к ним, от воздействия вредных производственных факторов, являющаяся одной из основных частей (occupational health) охраны труда в целом.</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Гигиена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Гигиена труда</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Раздел гигиены, изучающий трудовую деятельность работающих и производственную среду с точки зрения их возможного влияния на организм работающих и разрабатывающий меры, направленные на оздоровление условий труда и предупреждение производственно обусловленных и профессиональных заболеваний.</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Медицина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Медицина труда</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Интегрированная область профилактической и лечебной медицины, целью которой является управление сохранением здоровья человеком труда, а предметом - научное обоснование и практическое внедрение средств и методов его сохранения и укрепления.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Физиология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Физиология труда</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Раздел медицины, изучающий функционирование человеческого организма во время трудовой деятельности.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Эргономика</w:t>
      </w:r>
    </w:p>
    <w:p w:rsidR="00790B8F" w:rsidRPr="000D3A79" w:rsidRDefault="00883A18" w:rsidP="00FA23D1">
      <w:pPr>
        <w:spacing w:after="0" w:line="360" w:lineRule="exact"/>
        <w:ind w:firstLine="709"/>
        <w:jc w:val="both"/>
        <w:rPr>
          <w:color w:val="auto"/>
        </w:rPr>
      </w:pPr>
      <w:r w:rsidRPr="000D3A79">
        <w:rPr>
          <w:color w:val="auto"/>
        </w:rPr>
        <w:t xml:space="preserve">Определение к термину дано в пункте </w:t>
      </w:r>
      <w:fldSimple w:instr=" REF _Ref193974602 \r \h  \* MERGEFORMAT ">
        <w:r w:rsidR="00E17683">
          <w:rPr>
            <w:color w:val="auto"/>
          </w:rPr>
          <w:t>17.6.1</w:t>
        </w:r>
      </w:fldSimple>
      <w:r w:rsidRPr="000D3A79">
        <w:rPr>
          <w:color w:val="auto"/>
        </w:rPr>
        <w:t>.</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Безопасность труда</w:t>
      </w:r>
    </w:p>
    <w:p w:rsidR="00790B8F" w:rsidRPr="000D3A79" w:rsidRDefault="00790B8F" w:rsidP="00FA23D1">
      <w:pPr>
        <w:spacing w:after="0" w:line="360" w:lineRule="exact"/>
        <w:ind w:firstLine="709"/>
        <w:jc w:val="both"/>
        <w:rPr>
          <w:color w:val="auto"/>
        </w:rPr>
      </w:pPr>
      <w:r w:rsidRPr="000D3A79">
        <w:rPr>
          <w:color w:val="auto"/>
        </w:rPr>
        <w:t>Вид деятельности по обеспечению безопасности трудовой деятельности работающих (преимущественно от поражения опасных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Термин часто ошибочно употребляется при переводе английского термина «occupational safety», означающего мероприятия техники безопасности по защите наемных работников от опасных производственных факторов.</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9A53F1" w:rsidRPr="000D3A79" w:rsidRDefault="009A53F1" w:rsidP="00FA23D1">
      <w:pPr>
        <w:numPr>
          <w:ilvl w:val="0"/>
          <w:numId w:val="120"/>
        </w:numPr>
        <w:spacing w:before="120" w:after="0" w:line="360" w:lineRule="exact"/>
        <w:ind w:left="0" w:firstLine="709"/>
        <w:jc w:val="both"/>
        <w:rPr>
          <w:b/>
          <w:color w:val="000000" w:themeColor="text1"/>
        </w:rPr>
      </w:pPr>
      <w:r w:rsidRPr="000D3A79">
        <w:rPr>
          <w:b/>
          <w:color w:val="000000" w:themeColor="text1"/>
        </w:rPr>
        <w:t>Культура безопасности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Культура безопасности труда</w:instrText>
      </w:r>
      <w:r w:rsidR="00883A18" w:rsidRPr="000D3A79">
        <w:instrText xml:space="preserve">" </w:instrText>
      </w:r>
      <w:r w:rsidR="00584551" w:rsidRPr="000D3A79">
        <w:rPr>
          <w:b/>
          <w:color w:val="000000" w:themeColor="text1"/>
        </w:rPr>
        <w:fldChar w:fldCharType="end"/>
      </w:r>
    </w:p>
    <w:p w:rsidR="009A53F1" w:rsidRPr="000D3A79" w:rsidRDefault="009A53F1" w:rsidP="00FA23D1">
      <w:pPr>
        <w:spacing w:after="0" w:line="360" w:lineRule="exact"/>
        <w:ind w:firstLine="709"/>
        <w:jc w:val="both"/>
        <w:rPr>
          <w:color w:val="auto"/>
        </w:rPr>
      </w:pPr>
      <w:r w:rsidRPr="000D3A79">
        <w:rPr>
          <w:color w:val="auto"/>
        </w:rPr>
        <w:t>Осознание важности, ответственности и способности работников ОАО «РЖД» обеспечивать безопасность труда, как главную ценность для ОАО «РЖД» и каждого работника при реализации соответствующих прав, обязанностей и ответственности, основанной на взаимосогласованной позиции на всех уровнях управления ОАО «РЖД».</w:t>
      </w:r>
    </w:p>
    <w:p w:rsidR="009A53F1" w:rsidRPr="000D3A79" w:rsidRDefault="009A53F1"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3.1.5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CA4127" w:rsidRPr="000D3A79" w:rsidRDefault="00CA4127" w:rsidP="00FA23D1">
      <w:pPr>
        <w:numPr>
          <w:ilvl w:val="0"/>
          <w:numId w:val="120"/>
        </w:numPr>
        <w:spacing w:before="120" w:after="0" w:line="360" w:lineRule="exact"/>
        <w:ind w:left="0" w:firstLine="709"/>
        <w:jc w:val="both"/>
        <w:rPr>
          <w:b/>
          <w:color w:val="000000" w:themeColor="text1"/>
        </w:rPr>
      </w:pPr>
      <w:r w:rsidRPr="000D3A79">
        <w:rPr>
          <w:b/>
          <w:color w:val="000000" w:themeColor="text1"/>
        </w:rPr>
        <w:t>Требования безопасности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Требования безопасности труда</w:instrText>
      </w:r>
      <w:r w:rsidR="00883A18"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Требования, установленные законодательными актами, техническими регламентами, нормативно - техническими и проектными документами, правилами и инструкциями, техническими требованиями, техническими заданиями, техническими условиями, технологическими процессами (картами), выполнение которых обеспечивает безопасные условия труда и регламентирует поведение работника.</w:t>
      </w:r>
    </w:p>
    <w:p w:rsidR="00CA4127" w:rsidRPr="000D3A79" w:rsidRDefault="00CA4127"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3.1.26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Охрана труда</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Охрана труда</w:instrText>
      </w:r>
      <w:r w:rsidR="00883A18"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1.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CA4127" w:rsidRPr="000D3A79" w:rsidRDefault="00CA4127"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подпункт </w:t>
      </w:r>
      <w:r w:rsidRPr="000D3A79">
        <w:rPr>
          <w:color w:val="auto"/>
        </w:rPr>
        <w:t xml:space="preserve">3.1.12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CA4127" w:rsidP="00FA23D1">
      <w:pPr>
        <w:spacing w:after="0" w:line="360" w:lineRule="exact"/>
        <w:ind w:firstLine="709"/>
        <w:jc w:val="both"/>
        <w:rPr>
          <w:color w:val="auto"/>
        </w:rPr>
      </w:pPr>
      <w:r w:rsidRPr="000D3A79">
        <w:rPr>
          <w:color w:val="auto"/>
        </w:rPr>
        <w:t xml:space="preserve">2. </w:t>
      </w:r>
      <w:r w:rsidR="00790B8F" w:rsidRPr="000D3A79">
        <w:rPr>
          <w:color w:val="auto"/>
        </w:rPr>
        <w:t>Вид деятельности, неотъемлемый элемент трудовой и производственной деятельности, направленный на сохранение трудоспособности наемного работника и иных приравненных к ним лиц; и представляющий из себя систему правовых, социально-экономических, организационно-технических, санитарно-гигиенических, лечебно-профилактических, реабилитационных и иных мероприятий.</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 иным мероприятиям следует относить, например, методы психофизиологического мониторинга за состоянием работающих и управления поведением «человеческого фактора».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0"/>
        </w:numPr>
        <w:spacing w:before="120" w:after="0" w:line="360" w:lineRule="exact"/>
        <w:ind w:left="0" w:firstLine="709"/>
        <w:jc w:val="both"/>
        <w:rPr>
          <w:b/>
          <w:color w:val="000000" w:themeColor="text1"/>
        </w:rPr>
      </w:pPr>
      <w:r w:rsidRPr="000D3A79">
        <w:rPr>
          <w:b/>
          <w:color w:val="000000" w:themeColor="text1"/>
        </w:rPr>
        <w:t>Охрана здоровья</w:t>
      </w:r>
      <w:r w:rsidR="00584551" w:rsidRPr="000D3A79">
        <w:rPr>
          <w:b/>
          <w:color w:val="000000" w:themeColor="text1"/>
        </w:rPr>
        <w:fldChar w:fldCharType="begin"/>
      </w:r>
      <w:r w:rsidR="00883A18" w:rsidRPr="000D3A79">
        <w:instrText xml:space="preserve"> XE "</w:instrText>
      </w:r>
      <w:r w:rsidR="00883A18" w:rsidRPr="000D3A79">
        <w:rPr>
          <w:b/>
          <w:color w:val="000000" w:themeColor="text1"/>
        </w:rPr>
        <w:instrText>Охрана здоровья</w:instrText>
      </w:r>
      <w:r w:rsidR="00883A18"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Вид деятельности, неотъемлемый элемент жизни в цивилизованных странах, организационно состоящий из системы мер политического, экономического, правового, социального, научного, медицинского, в том числе санитарно-противоэпидемического (профилактического) характера, осуществляемых органами государственной власти, органами местного самоуправления, организациями, их должностными лицами и иными лицами, в целях профилактики заболеваний, сохранения и укрепления физического и психического здоровья каждого человека, поддержания его долголетней активной жизни, а также предоставления ему медицинской помощи органами здравоохранения.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2.3.20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spacing w:after="0" w:line="360" w:lineRule="exact"/>
        <w:jc w:val="both"/>
        <w:rPr>
          <w:color w:val="auto"/>
        </w:rPr>
      </w:pPr>
    </w:p>
    <w:p w:rsidR="00790B8F" w:rsidRPr="000D3A79" w:rsidRDefault="0018211C" w:rsidP="00FA23D1">
      <w:pPr>
        <w:pStyle w:val="3"/>
        <w:spacing w:before="120" w:after="120" w:line="360" w:lineRule="exact"/>
        <w:jc w:val="center"/>
        <w:rPr>
          <w:rFonts w:ascii="Times New Roman" w:hAnsi="Times New Roman" w:cs="Times New Roman"/>
          <w:b/>
          <w:color w:val="000000" w:themeColor="text1"/>
          <w:sz w:val="28"/>
          <w:szCs w:val="28"/>
        </w:rPr>
      </w:pPr>
      <w:bookmarkStart w:id="174" w:name="_Toc223360993"/>
      <w:r w:rsidRPr="000D3A79">
        <w:rPr>
          <w:rFonts w:ascii="Times New Roman" w:hAnsi="Times New Roman" w:cs="Times New Roman"/>
          <w:b/>
          <w:color w:val="000000" w:themeColor="text1"/>
          <w:sz w:val="28"/>
          <w:szCs w:val="28"/>
        </w:rPr>
        <w:t xml:space="preserve">17.4. </w:t>
      </w:r>
      <w:r w:rsidR="00790B8F" w:rsidRPr="000D3A79">
        <w:rPr>
          <w:rFonts w:ascii="Times New Roman" w:hAnsi="Times New Roman" w:cs="Times New Roman"/>
          <w:b/>
          <w:color w:val="000000" w:themeColor="text1"/>
          <w:sz w:val="28"/>
          <w:szCs w:val="28"/>
        </w:rPr>
        <w:t>Термины, связанные с условиями труда</w:t>
      </w:r>
      <w:bookmarkEnd w:id="174"/>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 xml:space="preserve">Условия труда </w:t>
      </w:r>
      <w:r w:rsidRPr="000D3A79">
        <w:rPr>
          <w:color w:val="000000" w:themeColor="text1"/>
        </w:rPr>
        <w:t>&lt;</w:t>
      </w:r>
      <w:r w:rsidR="002E791E" w:rsidRPr="000D3A79">
        <w:rPr>
          <w:color w:val="000000" w:themeColor="text1"/>
        </w:rPr>
        <w:t>охрана</w:t>
      </w:r>
      <w:r w:rsidRPr="000D3A79">
        <w:rPr>
          <w:color w:val="000000" w:themeColor="text1"/>
        </w:rPr>
        <w:t xml:space="preserve"> труда&gt;</w:t>
      </w:r>
      <w:r w:rsidR="00584551" w:rsidRPr="000D3A79">
        <w:rPr>
          <w:color w:val="000000" w:themeColor="text1"/>
        </w:rPr>
        <w:fldChar w:fldCharType="begin"/>
      </w:r>
      <w:r w:rsidR="00B0511A" w:rsidRPr="000D3A79">
        <w:instrText xml:space="preserve"> XE "</w:instrText>
      </w:r>
      <w:r w:rsidR="00B0511A" w:rsidRPr="000D3A79">
        <w:rPr>
          <w:b/>
          <w:color w:val="000000" w:themeColor="text1"/>
        </w:rPr>
        <w:instrText xml:space="preserve">Условия труда </w:instrText>
      </w:r>
      <w:r w:rsidR="00B0511A" w:rsidRPr="000D3A79">
        <w:rPr>
          <w:color w:val="000000" w:themeColor="text1"/>
        </w:rPr>
        <w:instrText>&lt;охрана труда&gt;</w:instrText>
      </w:r>
      <w:r w:rsidR="00B0511A" w:rsidRPr="000D3A79">
        <w:instrText xml:space="preserve">" </w:instrText>
      </w:r>
      <w:r w:rsidR="00584551" w:rsidRPr="000D3A79">
        <w:rPr>
          <w:color w:val="000000" w:themeColor="text1"/>
        </w:rPr>
        <w:fldChar w:fldCharType="end"/>
      </w:r>
    </w:p>
    <w:p w:rsidR="002E791E" w:rsidRPr="000D3A79" w:rsidRDefault="002E791E" w:rsidP="00FA23D1">
      <w:pPr>
        <w:spacing w:after="0" w:line="360" w:lineRule="exact"/>
        <w:ind w:firstLine="709"/>
        <w:jc w:val="both"/>
        <w:rPr>
          <w:color w:val="auto"/>
        </w:rPr>
      </w:pPr>
      <w:r w:rsidRPr="000D3A79">
        <w:rPr>
          <w:color w:val="auto"/>
        </w:rPr>
        <w:t>1. Совокупность факторов производственной среды и трудового процесса, оказывающих влияние на работоспособность и здоровье работника.</w:t>
      </w:r>
    </w:p>
    <w:p w:rsidR="002E791E" w:rsidRPr="000D3A79" w:rsidRDefault="002E791E" w:rsidP="00FA23D1">
      <w:pPr>
        <w:spacing w:after="0" w:line="360" w:lineRule="exact"/>
        <w:ind w:firstLine="709"/>
        <w:jc w:val="both"/>
        <w:rPr>
          <w:color w:val="auto"/>
        </w:rPr>
      </w:pPr>
      <w:r w:rsidRPr="000D3A79">
        <w:rPr>
          <w:color w:val="auto"/>
        </w:rPr>
        <w:t>[</w:t>
      </w:r>
      <w:r w:rsidR="007F5F79" w:rsidRPr="000D3A79">
        <w:rPr>
          <w:color w:val="auto"/>
        </w:rPr>
        <w:t xml:space="preserve">абзац второй </w:t>
      </w:r>
      <w:r w:rsidRPr="000D3A79">
        <w:rPr>
          <w:color w:val="auto"/>
        </w:rPr>
        <w:t>статьи 209 Трудово</w:t>
      </w:r>
      <w:r w:rsidR="004D6460">
        <w:rPr>
          <w:color w:val="auto"/>
        </w:rPr>
        <w:t>го</w:t>
      </w:r>
      <w:r w:rsidRPr="000D3A79">
        <w:rPr>
          <w:color w:val="auto"/>
        </w:rPr>
        <w:t xml:space="preserve"> кодекс</w:t>
      </w:r>
      <w:r w:rsidR="004D6460">
        <w:rPr>
          <w:color w:val="auto"/>
        </w:rPr>
        <w:t>а</w:t>
      </w:r>
      <w:r w:rsidRPr="000D3A79">
        <w:rPr>
          <w:color w:val="auto"/>
        </w:rPr>
        <w:t xml:space="preserve"> Российской Федерации»; </w:t>
      </w:r>
      <w:r w:rsidR="00E15AE2" w:rsidRPr="000D3A79">
        <w:rPr>
          <w:color w:val="auto"/>
        </w:rPr>
        <w:t xml:space="preserve">подпункт </w:t>
      </w:r>
      <w:r w:rsidRPr="000D3A79">
        <w:rPr>
          <w:color w:val="auto"/>
        </w:rPr>
        <w:t xml:space="preserve">3.1.29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2E791E" w:rsidP="00FA23D1">
      <w:pPr>
        <w:spacing w:after="0" w:line="360" w:lineRule="exact"/>
        <w:ind w:firstLine="709"/>
        <w:jc w:val="both"/>
        <w:rPr>
          <w:color w:val="auto"/>
        </w:rPr>
      </w:pPr>
      <w:r w:rsidRPr="000D3A79">
        <w:rPr>
          <w:color w:val="auto"/>
        </w:rPr>
        <w:t xml:space="preserve">2. </w:t>
      </w:r>
      <w:r w:rsidR="00790B8F" w:rsidRPr="000D3A79">
        <w:rPr>
          <w:color w:val="auto"/>
        </w:rPr>
        <w:t>Совокупность факторов производственной среды и трудового процесса.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ряде документов разных стран русскоязычный термин «условия труда» применяется в гораздо более широком понимании, чем выше установлено, не как условия простого процесса труда, а как условия трудовой деятельности вообще, включая социально-экономические и другие аналогичные условия ее реализации.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Производственный фактор</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Производственный фактор</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Фактор производственной среды или трудового процесса.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 факторам производственной среды относят физические, химические и биологические факторы; к факторам трудового процесса - напряженность и тяжесть труда.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Напряженность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Напряженность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Характеристика трудового процесса, отражающая преимущественную нагрузку на центральную нервную систему, органы чувств, эмоциональную сферу работника, обеспечивающие его деятельность.</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 факторам, характеризующим напряженность труда, относятся: интеллектуальные, сенсорные, эмоциональные нагрузки, степень монотонности нагрузок, режим работы.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Тяжесть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Тяжесть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Характеристика трудового процесса, отражающая преимущественную нагрузку на опорно-двигательный аппарат и функциональные системы организма (сердечно-сосудистую, дыхательную и др.), обеспечивающие его деятельность.</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Тяжесть труда характеризуется физической динамической нагрузкой, массой поднимаемого и перемещаемого груза, общим числом стереотипных рабочих движений, величиной статической нагрузки, характером рабочей позы, глубиной и частотой наклона корпуса, перемещениями в пространстве.</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Тяжелый труд</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Тяжелый труд</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Труд, связанный с систематическим физическим напряжением, а также с постоянным передвижением и переноской значительных тяжестей.</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Критерии отнесения труда к тяжелому труду неоднозначны и в разных нормативных документах разных стран могут быть разными.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Безопасные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Безопасные условия труда</w:instrText>
      </w:r>
      <w:r w:rsidR="00B0511A" w:rsidRPr="000D3A79">
        <w:instrText xml:space="preserve">" </w:instrText>
      </w:r>
      <w:r w:rsidR="00584551" w:rsidRPr="000D3A79">
        <w:rPr>
          <w:b/>
          <w:color w:val="000000" w:themeColor="text1"/>
        </w:rPr>
        <w:fldChar w:fldCharType="end"/>
      </w:r>
    </w:p>
    <w:p w:rsidR="002E791E" w:rsidRPr="000D3A79" w:rsidRDefault="002E791E" w:rsidP="00FA23D1">
      <w:pPr>
        <w:spacing w:after="0" w:line="360" w:lineRule="exact"/>
        <w:ind w:firstLine="709"/>
        <w:jc w:val="both"/>
        <w:rPr>
          <w:color w:val="auto"/>
        </w:rPr>
      </w:pPr>
      <w:r w:rsidRPr="000D3A79">
        <w:rPr>
          <w:color w:val="auto"/>
        </w:rPr>
        <w:t>1. 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p>
    <w:p w:rsidR="002E791E" w:rsidRPr="000D3A79" w:rsidRDefault="002E791E" w:rsidP="00FA23D1">
      <w:pPr>
        <w:spacing w:after="0" w:line="360" w:lineRule="exact"/>
        <w:ind w:firstLine="709"/>
        <w:jc w:val="both"/>
        <w:rPr>
          <w:color w:val="auto"/>
        </w:rPr>
      </w:pPr>
      <w:r w:rsidRPr="000D3A79">
        <w:rPr>
          <w:color w:val="auto"/>
        </w:rPr>
        <w:t>[</w:t>
      </w:r>
      <w:r w:rsidR="007F5F79" w:rsidRPr="000D3A79">
        <w:rPr>
          <w:color w:val="auto"/>
        </w:rPr>
        <w:t xml:space="preserve">абзац третий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3.1.2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2E791E" w:rsidP="00FA23D1">
      <w:pPr>
        <w:spacing w:after="0" w:line="360" w:lineRule="exact"/>
        <w:ind w:firstLine="709"/>
        <w:jc w:val="both"/>
        <w:rPr>
          <w:color w:val="auto"/>
        </w:rPr>
      </w:pPr>
      <w:r w:rsidRPr="000D3A79">
        <w:rPr>
          <w:color w:val="auto"/>
        </w:rPr>
        <w:t xml:space="preserve">2. </w:t>
      </w:r>
      <w:r w:rsidR="00790B8F" w:rsidRPr="000D3A79">
        <w:rPr>
          <w:color w:val="auto"/>
        </w:rPr>
        <w:t>Условия труда, при которых воздействие на работающих опасных и (или) вредных производственных факторов при соблюдении регламентированных мер безопасности исключено, либо риски воздействия опасных производственных факторов являются допустимыми, а уровни воздействия вредных производственных факторов не превышают установленных нормативов.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В широком смысле термин «безопасные условия труда» включает в себя и безвредные условия труда. Именно в таком смысле он чаще всего используется в нормативной документации.</w:t>
      </w:r>
    </w:p>
    <w:p w:rsidR="00790B8F" w:rsidRPr="000D3A79" w:rsidRDefault="00790B8F" w:rsidP="00FA23D1">
      <w:pPr>
        <w:spacing w:after="0" w:line="360" w:lineRule="exact"/>
        <w:ind w:firstLine="709"/>
        <w:jc w:val="both"/>
        <w:rPr>
          <w:color w:val="auto"/>
          <w:sz w:val="24"/>
        </w:rPr>
      </w:pPr>
      <w:r w:rsidRPr="000D3A79">
        <w:rPr>
          <w:color w:val="auto"/>
          <w:sz w:val="24"/>
        </w:rPr>
        <w:t>2. В практике общения термин «безопасные условия труда» понимается в узком смысле, как условия труда, при которых воздействие на работающих опасных производственных факторов при соблюдении регламентированных мер безопасности исключено, либо риски их воздействия являются допустимыми.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Безвредные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Безвредные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при которых воздействие на работающих вредных производственных факторов при соблюдении регламентированных мер безопасности исключено либо уровни их воздействия не превышают установленных нормативов.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Часто, особенно в переводах с английского, безвредные условия труда называют здоровыми (от английского слова «healthy»), что является в русскоязычном дискурсе некорректным.</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Неудовлетворительные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Неудовлетворительные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при которых воздействие на работающих опасных и/или вредных производственных факторов не исключено и/или уровни воздействия вредных производственных факторов превышают установленные нормативы.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Опасные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Опасные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при которых воздействие на работающих опасных производственных факторов даже при соблюдении регламентированных мер безопасности не исключено и при определенных обстоятельствах может неожиданно и внезапно для работающих осуществиться.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Часто, особенно для подчеркивания высокого уровня риска, связанного с опасными производственными факторами, говорят об особо опасных условиях труда, однако дать разумно обоснованное разграничение опасных и особо опасных условий труда в настоящее время практически невозможно.</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Вредные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Вредные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при которых воздействие на работающих вредных производственных факторов даже при соблюдении регламентированных мер безопасности не исключено либо уровни воздействия вредных производственных факторов превышают установленные нормативы.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Часто, особенно для подчеркивания высокого уровня риска, связанного с вредными производственными факторами, говорят об особо вредных условиях труда, однако дать разумно обоснованное разграничение вредных и особо вредных условий труда в настоящее время практически невозможно.</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Особые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Особые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отличающиеся от обычных (нормальных) условий трудовой и производственной деятельности.</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С позиции безопасности труда под особыми условиями труда понимают условия труда, характеризующиеся отличием от условий обычной работы в обычной окружающей среде, например, условия труда под водой.</w:t>
      </w:r>
    </w:p>
    <w:p w:rsidR="00790B8F" w:rsidRPr="000D3A79" w:rsidRDefault="00790B8F" w:rsidP="00FA23D1">
      <w:pPr>
        <w:spacing w:after="0" w:line="360" w:lineRule="exact"/>
        <w:ind w:firstLine="709"/>
        <w:jc w:val="both"/>
        <w:rPr>
          <w:color w:val="auto"/>
          <w:sz w:val="24"/>
        </w:rPr>
      </w:pPr>
      <w:r w:rsidRPr="000D3A79">
        <w:rPr>
          <w:color w:val="auto"/>
          <w:sz w:val="24"/>
        </w:rPr>
        <w:t>2. С позиции охраны труда и трудовых отношений под особыми условиями труда все чаще стали понимать любые работы, отличающиеся от обычных (наиболее распространенных) работ наемного труда по любому признаку.</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Экстремальные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Экстремальные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в обстановке высокого (но допустимого для данных работ и конкретной ситуации) риска, когда присутствуют экстремальные плохо контролируемые факторы производственной среды.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Экстремальными являются, например, условия труда при ликвидации пожара или иной чрезвычайной ситуации.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Безопасность производственного оборудования</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Безопасность производственного оборудования</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Свойство производственного оборудования сохранять соответствие требованиям безопасности трудовой и производственной деятельности при его использовании в условиях, установленных инструкциями и руководствами по эксплуатации, технологическими регламентами и иными нормативными документами, требованиями охраны труда.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Безопасность производственного процесса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Безопасность производственного процесса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Свойство производственного процесса соответствовать требованиям безопасности трудовой и производственной деятельности на всех стадиях его применения, включая приведение его в соответствие с установленными технологическими документами и требованиями охраны труда.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Безопасность производственного процесса неразрывно связана с безопасностью производственного оборудования и организацией трудового процесса, т.е. проведения соответствующих работ, технологических и рабочих (производственных) операций.</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Тяжелая работа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Тяжелая работа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Тяжелый труд наемного работника в интересах работодателя.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Рабочее место</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Рабочее место</w:instrText>
      </w:r>
      <w:r w:rsidR="00B0511A" w:rsidRPr="000D3A79">
        <w:instrText xml:space="preserve">" </w:instrText>
      </w:r>
      <w:r w:rsidR="00584551" w:rsidRPr="000D3A79">
        <w:rPr>
          <w:b/>
          <w:color w:val="000000" w:themeColor="text1"/>
        </w:rPr>
        <w:fldChar w:fldCharType="end"/>
      </w:r>
    </w:p>
    <w:p w:rsidR="002E791E" w:rsidRPr="000D3A79" w:rsidRDefault="002E791E" w:rsidP="00FA23D1">
      <w:pPr>
        <w:spacing w:after="0" w:line="360" w:lineRule="exact"/>
        <w:ind w:firstLine="709"/>
        <w:jc w:val="both"/>
        <w:rPr>
          <w:color w:val="auto"/>
        </w:rPr>
      </w:pPr>
      <w:r w:rsidRPr="000D3A79">
        <w:rPr>
          <w:color w:val="auto"/>
        </w:rPr>
        <w:t>1.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2E791E" w:rsidRPr="000D3A79" w:rsidRDefault="002E791E" w:rsidP="00FA23D1">
      <w:pPr>
        <w:spacing w:after="0" w:line="360" w:lineRule="exact"/>
        <w:ind w:firstLine="709"/>
        <w:jc w:val="both"/>
        <w:rPr>
          <w:color w:val="auto"/>
        </w:rPr>
      </w:pPr>
      <w:r w:rsidRPr="000D3A79">
        <w:rPr>
          <w:color w:val="auto"/>
        </w:rPr>
        <w:t>[</w:t>
      </w:r>
      <w:r w:rsidR="007F5F79" w:rsidRPr="000D3A79">
        <w:rPr>
          <w:color w:val="auto"/>
        </w:rPr>
        <w:t xml:space="preserve">абзац седьмой </w:t>
      </w:r>
      <w:r w:rsidRPr="000D3A79">
        <w:rPr>
          <w:color w:val="auto"/>
        </w:rPr>
        <w:t>статьи 209 Трудово</w:t>
      </w:r>
      <w:r w:rsidR="004D6460">
        <w:rPr>
          <w:color w:val="auto"/>
        </w:rPr>
        <w:t>го</w:t>
      </w:r>
      <w:r w:rsidRPr="000D3A79">
        <w:rPr>
          <w:color w:val="auto"/>
        </w:rPr>
        <w:t xml:space="preserve"> кодекс</w:t>
      </w:r>
      <w:r w:rsidR="004D6460">
        <w:rPr>
          <w:color w:val="auto"/>
        </w:rPr>
        <w:t>а</w:t>
      </w:r>
      <w:r w:rsidRPr="000D3A79">
        <w:rPr>
          <w:color w:val="auto"/>
        </w:rPr>
        <w:t xml:space="preserve"> Российской Федерации»; </w:t>
      </w:r>
      <w:r w:rsidR="00E15AE2" w:rsidRPr="000D3A79">
        <w:rPr>
          <w:color w:val="auto"/>
        </w:rPr>
        <w:t xml:space="preserve">подпункт </w:t>
      </w:r>
      <w:r w:rsidRPr="000D3A79">
        <w:rPr>
          <w:color w:val="auto"/>
        </w:rPr>
        <w:t xml:space="preserve">3.1.18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2E791E" w:rsidP="00FA23D1">
      <w:pPr>
        <w:spacing w:after="0" w:line="360" w:lineRule="exact"/>
        <w:ind w:firstLine="709"/>
        <w:jc w:val="both"/>
        <w:rPr>
          <w:color w:val="auto"/>
        </w:rPr>
      </w:pPr>
      <w:r w:rsidRPr="000D3A79">
        <w:rPr>
          <w:color w:val="auto"/>
        </w:rPr>
        <w:t>2.</w:t>
      </w:r>
      <w:r w:rsidR="00790B8F" w:rsidRPr="000D3A79">
        <w:rPr>
          <w:color w:val="auto"/>
        </w:rPr>
        <w:t>1. В физическом смысле - пространство трудовой деятельности работающего, его рабочая зона.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 большинстве случаев рабочее место в физическом смысле (рабочая зона) находится на территории, находящейся под контролем работодателя.</w:t>
      </w:r>
    </w:p>
    <w:p w:rsidR="00790B8F" w:rsidRPr="000D3A79" w:rsidRDefault="002E791E" w:rsidP="00FA23D1">
      <w:pPr>
        <w:spacing w:after="0" w:line="360" w:lineRule="exact"/>
        <w:ind w:firstLine="709"/>
        <w:jc w:val="both"/>
        <w:rPr>
          <w:color w:val="auto"/>
        </w:rPr>
      </w:pPr>
      <w:r w:rsidRPr="000D3A79">
        <w:rPr>
          <w:color w:val="auto"/>
        </w:rPr>
        <w:t>2.</w:t>
      </w:r>
      <w:r w:rsidR="00790B8F" w:rsidRPr="000D3A79">
        <w:rPr>
          <w:color w:val="auto"/>
        </w:rPr>
        <w:t>2. В юридическом смысле - место занятости (место работы) у работодателя, связанное со всеми рабочими зонами, в которых в связи с работой должен находиться или куда должен прибыть работник.</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Рабочее место в юридическом смысле не обязательно связано с рабочим местом в физическом смысле, контролируемом работодателем, и может быть связано с иным местонахождением, контролируемом иным субъектом права, например, при аутсорсинге или работе за пределами территории работодателя (в командировке, при использовании труда надомников и т.п.). Такая детальность терминологии нужна для решения юридических вопросов в условиях рыночной экономики, ибо даже в ситуациях, когда работодатель не управляет реальными условиями труда работника, его юридическая ответственность за причиненный во время этого труда вред работнику остается.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Постоянное рабочее место</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Постоянное рабочее место</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Рабочее место в физическом пространстве, на котором работающий ежедневно работает большую часть своего рабочего времени нормальной продолжительности (более 50%) или не менее 2 ч непрерывно.</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Если при этом работа осуществляется в различных пунктах рабочей зоны, постоянным рабочим местом считается вся рабочая зона.</w:t>
      </w:r>
    </w:p>
    <w:p w:rsidR="00790B8F" w:rsidRPr="000D3A79" w:rsidRDefault="00790B8F" w:rsidP="00FA23D1">
      <w:pPr>
        <w:spacing w:after="0" w:line="360" w:lineRule="exact"/>
        <w:ind w:firstLine="709"/>
        <w:jc w:val="both"/>
        <w:rPr>
          <w:color w:val="auto"/>
          <w:sz w:val="24"/>
        </w:rPr>
      </w:pPr>
      <w:r w:rsidRPr="000D3A79">
        <w:rPr>
          <w:color w:val="auto"/>
          <w:sz w:val="24"/>
        </w:rPr>
        <w:t>2. Различают стационарные постоянные рабочие места и нестационарные постоянные рабочие места, например, место водителя транспортного средства.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Непостоянное рабочее место</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Непостоянное рабочее место</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Рабочее место в физическом пространстве, на котором работающий работает периодически, но не ежедневно, или работает незначительную часть (менее 2 ч непрерывно) своего рабочего времени.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Временное рабочее место</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Временное рабочее место</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Рабочее место в физическом пространстве, на котором работающий работает разово или эпизодически.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Рабочая зона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Рабочая зона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Физическое пространство, ограниченное по высоте 2 м над уровнем пола или площадки, на которых находятся места постоянного или временного пребывания работающих.</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Производственная зона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Производственная зона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Физическая зона, оснащенная необходимыми техническими средствами, в которой осуществляется производственная деятельность и находятся рабочие зоны трудовой деятельности работающих.</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Производственный участок</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Производственный участок</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Часть производства.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В физическом смысле - часть территории.</w:t>
      </w:r>
    </w:p>
    <w:p w:rsidR="00790B8F" w:rsidRPr="000D3A79" w:rsidRDefault="00790B8F" w:rsidP="00FA23D1">
      <w:pPr>
        <w:spacing w:after="0" w:line="360" w:lineRule="exact"/>
        <w:ind w:firstLine="709"/>
        <w:jc w:val="both"/>
        <w:rPr>
          <w:color w:val="auto"/>
          <w:sz w:val="24"/>
        </w:rPr>
      </w:pPr>
      <w:r w:rsidRPr="000D3A79">
        <w:rPr>
          <w:color w:val="auto"/>
          <w:sz w:val="24"/>
        </w:rPr>
        <w:t>2. В организационном смысле - часть производства, находящегося под контролем работодателя).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Опасная зона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Опасная зона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Зона возможного воздействия на работающего, при его нахождении в ней, опасных производственных факторов и/или вредных производственных факторов, риск воздействия или экспозиция которых могут превысить предельно допустимые значения.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Безопасное расстояние</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Безопасное расстояние</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Наименьшее расстояние между работающим и источником опасности/вредности, при котором отсутствует возможность неблагоприятного воздействия опасных и/или вредных производственных факторов на работающего, т.е. такое расстояние, когда работающий находится вне опасной зоны.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Оценка условий труда</w:t>
      </w:r>
      <w:r w:rsidR="00584551" w:rsidRPr="000D3A79">
        <w:rPr>
          <w:b/>
          <w:color w:val="000000" w:themeColor="text1"/>
        </w:rPr>
        <w:fldChar w:fldCharType="begin"/>
      </w:r>
      <w:r w:rsidR="0068211D" w:rsidRPr="000D3A79">
        <w:instrText xml:space="preserve"> XE "</w:instrText>
      </w:r>
      <w:r w:rsidR="0068211D" w:rsidRPr="000D3A79">
        <w:rPr>
          <w:b/>
          <w:color w:val="000000" w:themeColor="text1"/>
        </w:rPr>
        <w:instrText>Оценка условий труда</w:instrText>
      </w:r>
      <w:r w:rsidR="0068211D"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Комплекс процедур идентификации опасных и вредных производственных факторов, и рисков их воздействия на организм работающего, а также последующей оценки данных рисков.</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C45E2F" w:rsidRPr="000D3A79" w:rsidRDefault="00C45E2F" w:rsidP="00FA23D1">
      <w:pPr>
        <w:numPr>
          <w:ilvl w:val="0"/>
          <w:numId w:val="121"/>
        </w:numPr>
        <w:spacing w:before="120" w:after="0" w:line="360" w:lineRule="exact"/>
        <w:ind w:left="0" w:firstLine="709"/>
        <w:jc w:val="both"/>
        <w:rPr>
          <w:b/>
          <w:color w:val="000000" w:themeColor="text1"/>
        </w:rPr>
      </w:pPr>
      <w:r w:rsidRPr="000D3A79">
        <w:rPr>
          <w:b/>
          <w:color w:val="000000" w:themeColor="text1"/>
        </w:rPr>
        <w:t>Специальная оценка условий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Специальная оценка условий труда</w:instrText>
      </w:r>
      <w:r w:rsidR="00B0511A" w:rsidRPr="000D3A79">
        <w:instrText xml:space="preserve">" </w:instrText>
      </w:r>
      <w:r w:rsidR="00584551" w:rsidRPr="000D3A79">
        <w:rPr>
          <w:b/>
          <w:color w:val="000000" w:themeColor="text1"/>
        </w:rPr>
        <w:fldChar w:fldCharType="end"/>
      </w:r>
    </w:p>
    <w:p w:rsidR="00C45E2F" w:rsidRPr="000D3A79" w:rsidRDefault="00C45E2F" w:rsidP="00FA23D1">
      <w:pPr>
        <w:spacing w:after="0" w:line="360" w:lineRule="exact"/>
        <w:ind w:firstLine="709"/>
        <w:jc w:val="both"/>
        <w:rPr>
          <w:color w:val="auto"/>
        </w:rPr>
      </w:pPr>
      <w:r w:rsidRPr="000D3A79">
        <w:rPr>
          <w:color w:val="auto"/>
        </w:rPr>
        <w:t>Единый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оценки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rsidR="00C45E2F" w:rsidRPr="000D3A79" w:rsidRDefault="00C45E2F" w:rsidP="00FA23D1">
      <w:pPr>
        <w:spacing w:after="0" w:line="360" w:lineRule="exact"/>
        <w:ind w:firstLine="709"/>
        <w:jc w:val="both"/>
        <w:rPr>
          <w:color w:val="auto"/>
        </w:rPr>
      </w:pPr>
      <w:r w:rsidRPr="000D3A79">
        <w:rPr>
          <w:color w:val="auto"/>
        </w:rPr>
        <w:t>[часть 1 статьи 3 Федерального закона от 28 декабря 2013 г. № 426</w:t>
      </w:r>
      <w:r w:rsidRPr="000D3A79">
        <w:rPr>
          <w:color w:val="auto"/>
        </w:rPr>
        <w:noBreakHyphen/>
        <w:t xml:space="preserve">ФЗ </w:t>
      </w:r>
      <w:r w:rsidR="00240E3E">
        <w:rPr>
          <w:color w:val="auto"/>
        </w:rPr>
        <w:t>«О специальной оценке условий труда»</w:t>
      </w:r>
      <w:r w:rsidRPr="000D3A79">
        <w:rPr>
          <w:color w:val="auto"/>
        </w:rPr>
        <w:t xml:space="preserve">; </w:t>
      </w:r>
      <w:r w:rsidR="00E15AE2" w:rsidRPr="000D3A79">
        <w:rPr>
          <w:color w:val="auto"/>
        </w:rPr>
        <w:t>под</w:t>
      </w:r>
      <w:r w:rsidRPr="000D3A79">
        <w:rPr>
          <w:color w:val="auto"/>
        </w:rPr>
        <w:t xml:space="preserve">пункт 3.11 </w:t>
      </w:r>
      <w:r w:rsidR="00E15AE2" w:rsidRPr="000D3A79">
        <w:rPr>
          <w:color w:val="auto"/>
        </w:rPr>
        <w:t xml:space="preserve">пункта 3 </w:t>
      </w:r>
      <w:r w:rsidRPr="000D3A79">
        <w:rPr>
          <w:bCs/>
          <w:color w:val="auto"/>
        </w:rPr>
        <w:t>СТО РЖД 15.012-2022 Система управления охраной труда в ОАО «РЖД». Специальная оценка условий труда</w:t>
      </w:r>
      <w:r w:rsidRPr="000D3A79">
        <w:rPr>
          <w:color w:val="auto"/>
        </w:rPr>
        <w:t>]</w:t>
      </w:r>
    </w:p>
    <w:p w:rsidR="00790B8F" w:rsidRPr="000D3A79" w:rsidRDefault="00790B8F" w:rsidP="00FA23D1">
      <w:pPr>
        <w:numPr>
          <w:ilvl w:val="0"/>
          <w:numId w:val="121"/>
        </w:numPr>
        <w:spacing w:before="120" w:after="0" w:line="360" w:lineRule="exact"/>
        <w:ind w:left="0" w:firstLine="709"/>
        <w:jc w:val="both"/>
        <w:rPr>
          <w:b/>
          <w:color w:val="000000" w:themeColor="text1"/>
        </w:rPr>
      </w:pPr>
      <w:r w:rsidRPr="000D3A79">
        <w:rPr>
          <w:b/>
          <w:color w:val="000000" w:themeColor="text1"/>
        </w:rPr>
        <w:t>Допустимые условия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Допустимые условия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Условия труда, при которых на организм работника воздействуют вредные производственные факторы, не удовлетворяющие установленным гигиеническим нормативам,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2.4.26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D652EA" w:rsidRPr="000D3A79" w:rsidRDefault="00D652EA" w:rsidP="00FA23D1">
      <w:pPr>
        <w:numPr>
          <w:ilvl w:val="0"/>
          <w:numId w:val="121"/>
        </w:numPr>
        <w:spacing w:before="120" w:after="0" w:line="360" w:lineRule="exact"/>
        <w:ind w:left="0" w:firstLine="709"/>
        <w:jc w:val="both"/>
        <w:rPr>
          <w:b/>
          <w:color w:val="000000" w:themeColor="text1"/>
        </w:rPr>
      </w:pPr>
      <w:r w:rsidRPr="000D3A79">
        <w:rPr>
          <w:b/>
          <w:color w:val="000000" w:themeColor="text1"/>
        </w:rPr>
        <w:t>Ночное время</w:t>
      </w:r>
      <w:r w:rsidR="00584551" w:rsidRPr="000D3A79">
        <w:rPr>
          <w:b/>
          <w:color w:val="000000" w:themeColor="text1"/>
        </w:rPr>
        <w:fldChar w:fldCharType="begin"/>
      </w:r>
      <w:r w:rsidRPr="000D3A79">
        <w:instrText xml:space="preserve"> XE "</w:instrText>
      </w:r>
      <w:r w:rsidRPr="000D3A79">
        <w:rPr>
          <w:b/>
          <w:color w:val="000000" w:themeColor="text1"/>
        </w:rPr>
        <w:instrText>Ночное время</w:instrText>
      </w:r>
      <w:r w:rsidRPr="000D3A79">
        <w:instrText xml:space="preserve">" </w:instrText>
      </w:r>
      <w:r w:rsidR="00584551" w:rsidRPr="000D3A79">
        <w:rPr>
          <w:b/>
          <w:color w:val="000000" w:themeColor="text1"/>
        </w:rPr>
        <w:fldChar w:fldCharType="end"/>
      </w:r>
    </w:p>
    <w:p w:rsidR="00D652EA" w:rsidRPr="000D3A79" w:rsidRDefault="00D652EA" w:rsidP="00FA23D1">
      <w:pPr>
        <w:spacing w:after="0" w:line="360" w:lineRule="exact"/>
        <w:ind w:firstLine="709"/>
        <w:jc w:val="both"/>
        <w:rPr>
          <w:color w:val="000000" w:themeColor="text1"/>
        </w:rPr>
      </w:pPr>
      <w:r w:rsidRPr="000D3A79">
        <w:rPr>
          <w:color w:val="000000" w:themeColor="text1"/>
        </w:rPr>
        <w:t>Время с 22 часов до 6 часов.</w:t>
      </w:r>
    </w:p>
    <w:p w:rsidR="00D652EA" w:rsidRPr="000D3A79" w:rsidRDefault="00D652EA" w:rsidP="00FA23D1">
      <w:pPr>
        <w:spacing w:after="0" w:line="360" w:lineRule="exact"/>
        <w:ind w:firstLine="709"/>
        <w:jc w:val="both"/>
        <w:rPr>
          <w:color w:val="auto"/>
        </w:rPr>
      </w:pPr>
      <w:r w:rsidRPr="000D3A79">
        <w:rPr>
          <w:color w:val="auto"/>
        </w:rPr>
        <w:t>[</w:t>
      </w:r>
      <w:r w:rsidR="007F5F79" w:rsidRPr="000D3A79">
        <w:rPr>
          <w:color w:val="auto"/>
        </w:rPr>
        <w:t xml:space="preserve">абзац первый </w:t>
      </w:r>
      <w:r w:rsidRPr="000D3A79">
        <w:rPr>
          <w:color w:val="auto"/>
        </w:rPr>
        <w:t xml:space="preserve">статьи 96 </w:t>
      </w:r>
      <w:r w:rsidR="006B5560">
        <w:rPr>
          <w:color w:val="auto"/>
        </w:rPr>
        <w:t>Трудового кодекса Российской Федерации</w:t>
      </w:r>
      <w:r w:rsidRPr="000D3A79">
        <w:rPr>
          <w:color w:val="auto"/>
        </w:rPr>
        <w:t>]</w:t>
      </w:r>
    </w:p>
    <w:p w:rsidR="00790B8F" w:rsidRPr="000D3A79" w:rsidRDefault="00790B8F" w:rsidP="00FA23D1">
      <w:pPr>
        <w:spacing w:after="0" w:line="360" w:lineRule="exact"/>
        <w:jc w:val="both"/>
        <w:rPr>
          <w:color w:val="auto"/>
        </w:rPr>
      </w:pPr>
    </w:p>
    <w:p w:rsidR="00790B8F" w:rsidRPr="000D3A79" w:rsidRDefault="0018211C" w:rsidP="00FA23D1">
      <w:pPr>
        <w:pStyle w:val="3"/>
        <w:spacing w:before="120" w:after="120" w:line="360" w:lineRule="exact"/>
        <w:jc w:val="center"/>
        <w:rPr>
          <w:rFonts w:ascii="Times New Roman" w:hAnsi="Times New Roman" w:cs="Times New Roman"/>
          <w:b/>
          <w:color w:val="000000" w:themeColor="text1"/>
          <w:sz w:val="28"/>
          <w:szCs w:val="28"/>
        </w:rPr>
      </w:pPr>
      <w:bookmarkStart w:id="175" w:name="_Toc223360994"/>
      <w:r w:rsidRPr="000D3A79">
        <w:rPr>
          <w:rFonts w:ascii="Times New Roman" w:hAnsi="Times New Roman" w:cs="Times New Roman"/>
          <w:b/>
          <w:color w:val="000000" w:themeColor="text1"/>
          <w:sz w:val="28"/>
          <w:szCs w:val="28"/>
        </w:rPr>
        <w:t xml:space="preserve">17.5. </w:t>
      </w:r>
      <w:r w:rsidR="00790B8F" w:rsidRPr="000D3A79">
        <w:rPr>
          <w:rFonts w:ascii="Times New Roman" w:hAnsi="Times New Roman" w:cs="Times New Roman"/>
          <w:b/>
          <w:color w:val="000000" w:themeColor="text1"/>
          <w:sz w:val="28"/>
          <w:szCs w:val="28"/>
        </w:rPr>
        <w:t>Термины, связанные с основными методами и средствами защиты</w:t>
      </w:r>
      <w:bookmarkEnd w:id="175"/>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Меры защиты</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Меры защиты</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Организационные мероприятия и/или технические средства, предназначенные для предотвращения и/или уменьшения воздействия опасных и/или вредных производственных факторов на организм работающего.</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Средства защиты</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Средства защиты</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Технические средства, предназначенные для предотвращения и/или уменьшения воздействия опасных и/или вредных производственных факторов на организм работающего.</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Работы по охране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Работы по охране труда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Мероприятия по выполнению нормативно установленных требований охраны труда и безопасности производства, осуществляемые работодателем.</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Формально требования безопасности производства относятся к производственным процессам, производственному оборудованию, к производственной инфраструктуре (территории, зданиям и сооружениям, помещениям и т.п.), но поскольку там присутствуют работающие люди, осуществляющие строительство, монтаж, наладку, эксплуатацию с техобслуживанием, ремонт, консервацию, демонтаж и т.п., то выполнение этих требований оказываются фактически включенными в работы собственно охраны труда.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Наблюдение за производственной средой</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Наблюдение за производственной средой</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Определение и оценка факторов производственной среды и трудового процесса, которые могут оказывать воздействие на здоровье работников.</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Общепринятый международный термин, охватывающий оценку санитарно-гигиенических условий труда, организации труда и воздействия на работников опасных и вредных производственных факторов, включая социально-психологические факторы на рабочем месте, которые могут представлять риск для здоровья работников.</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Наблюдение за состоянием здоровья работников</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Наблюдение за состоянием здоровья работников</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Процедуры и обследования состояния здоровья работников для обнаружения и определения отклонений от нормы.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Общепринятый международный термин, охватывающий результаты наблюдения за состоянием здоровья работников, которые должны использоваться для защиты и оздоровления как отдельных работников, так и группы работников на рабочем месте, а также работников, подвергаемых воздействию вредных и опасных производственных факторов.</w:t>
      </w:r>
    </w:p>
    <w:p w:rsidR="00790B8F" w:rsidRPr="000D3A79" w:rsidRDefault="00790B8F" w:rsidP="00FA23D1">
      <w:pPr>
        <w:spacing w:after="0" w:line="360" w:lineRule="exact"/>
        <w:ind w:firstLine="709"/>
        <w:jc w:val="both"/>
        <w:rPr>
          <w:color w:val="auto"/>
          <w:sz w:val="24"/>
        </w:rPr>
      </w:pPr>
      <w:r w:rsidRPr="000D3A79">
        <w:rPr>
          <w:color w:val="auto"/>
          <w:sz w:val="24"/>
        </w:rPr>
        <w:t>2. Процедуры наблюдения за состоянием здоровья работников могут включать медицинские осмотры и анализы, биологический контроль, рентгенологические обследования, опрос или анализ данных о состоянии здоровья работников и другие процедуры.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 xml:space="preserve">Система организации работ по охране труда; </w:t>
      </w:r>
      <w:r w:rsidRPr="000D3A79">
        <w:rPr>
          <w:color w:val="000000" w:themeColor="text1"/>
        </w:rPr>
        <w:t>СОРОТ</w:t>
      </w:r>
      <w:r w:rsidR="00584551" w:rsidRPr="000D3A79">
        <w:rPr>
          <w:color w:val="000000" w:themeColor="text1"/>
        </w:rPr>
        <w:fldChar w:fldCharType="begin"/>
      </w:r>
      <w:r w:rsidR="00B0511A" w:rsidRPr="000D3A79">
        <w:instrText xml:space="preserve"> XE "</w:instrText>
      </w:r>
      <w:r w:rsidR="00B0511A" w:rsidRPr="000D3A79">
        <w:rPr>
          <w:b/>
          <w:color w:val="000000" w:themeColor="text1"/>
        </w:rPr>
        <w:instrText>Система организации работ по охране труда</w:instrText>
      </w:r>
      <w:r w:rsidR="00B0511A" w:rsidRPr="000D3A79">
        <w:instrText>\</w:instrText>
      </w:r>
      <w:r w:rsidR="00B0511A" w:rsidRPr="000D3A79">
        <w:rPr>
          <w:b/>
          <w:color w:val="000000" w:themeColor="text1"/>
        </w:rPr>
        <w:instrText xml:space="preserve">; </w:instrText>
      </w:r>
      <w:r w:rsidR="00B0511A" w:rsidRPr="000D3A79">
        <w:rPr>
          <w:color w:val="000000" w:themeColor="text1"/>
        </w:rPr>
        <w:instrText>СОРОТ</w:instrText>
      </w:r>
      <w:r w:rsidR="00B0511A" w:rsidRPr="000D3A79">
        <w:instrText xml:space="preserve">" </w:instrText>
      </w:r>
      <w:r w:rsidR="00584551" w:rsidRPr="000D3A79">
        <w:rPr>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Комплекс взаимосвязанных мероприятий по выполнению требований охраны труда, осуществляемый работодателем, и являющийся неотъемлемой частью общей корпоративной системы управления.</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Данное понятие имеет более широкие границы использования, чем система управления охраной труда, особенно стандартизованная. Использование этого термина целесообразно особенно в тех случаях, когда у работодателя нет специального положения о системе управления охраной труда и сам термин «система управления охраной труда» не используется.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CA4127" w:rsidRPr="000D3A79" w:rsidRDefault="00CA4127" w:rsidP="00FA23D1">
      <w:pPr>
        <w:numPr>
          <w:ilvl w:val="0"/>
          <w:numId w:val="122"/>
        </w:numPr>
        <w:spacing w:before="120" w:after="0" w:line="360" w:lineRule="exact"/>
        <w:ind w:left="0" w:firstLine="709"/>
        <w:jc w:val="both"/>
        <w:rPr>
          <w:b/>
          <w:color w:val="000000" w:themeColor="text1"/>
        </w:rPr>
      </w:pPr>
      <w:r w:rsidRPr="000D3A79">
        <w:rPr>
          <w:b/>
          <w:color w:val="000000" w:themeColor="text1"/>
        </w:rPr>
        <w:t>Система управления охраной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Система управления охраной труда</w:instrText>
      </w:r>
      <w:r w:rsidR="00B0511A"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процедуры по достижению этих целей, являющиеся частью корпоративной системы управления ОАО «РЖД».</w:t>
      </w:r>
    </w:p>
    <w:p w:rsidR="00CA4127" w:rsidRPr="000D3A79" w:rsidRDefault="00CA4127"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3.1.20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Требования охраны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Требования охраны труда</w:instrText>
      </w:r>
      <w:r w:rsidR="00B0511A"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1. Государственные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p>
    <w:p w:rsidR="00CA4127" w:rsidRPr="000D3A79" w:rsidRDefault="00CA4127" w:rsidP="00FA23D1">
      <w:pPr>
        <w:spacing w:after="0" w:line="360" w:lineRule="exact"/>
        <w:ind w:firstLine="709"/>
        <w:jc w:val="both"/>
        <w:rPr>
          <w:color w:val="auto"/>
        </w:rPr>
      </w:pPr>
      <w:r w:rsidRPr="000D3A79">
        <w:rPr>
          <w:color w:val="auto"/>
        </w:rPr>
        <w:t>[</w:t>
      </w:r>
      <w:r w:rsidR="007F5F79" w:rsidRPr="000D3A79">
        <w:rPr>
          <w:color w:val="auto"/>
        </w:rPr>
        <w:t xml:space="preserve">абзац одиннадцатый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 xml:space="preserve">подпункт </w:t>
      </w:r>
      <w:r w:rsidRPr="000D3A79">
        <w:rPr>
          <w:color w:val="auto"/>
        </w:rPr>
        <w:t xml:space="preserve">3.1.27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CA4127" w:rsidP="00FA23D1">
      <w:pPr>
        <w:spacing w:after="0" w:line="360" w:lineRule="exact"/>
        <w:ind w:firstLine="709"/>
        <w:jc w:val="both"/>
        <w:rPr>
          <w:color w:val="auto"/>
        </w:rPr>
      </w:pPr>
      <w:r w:rsidRPr="000D3A79">
        <w:rPr>
          <w:color w:val="auto"/>
        </w:rPr>
        <w:t xml:space="preserve">2. </w:t>
      </w:r>
      <w:r w:rsidR="00790B8F" w:rsidRPr="000D3A79">
        <w:rPr>
          <w:color w:val="auto"/>
        </w:rPr>
        <w:t>Требования, выполнение которых обеспечивает безопасные и безвредные условия труда и регламентирует безопасное поведение работника в процессе его трудовой деятельности.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CA4127" w:rsidRPr="000D3A79" w:rsidRDefault="00CA4127" w:rsidP="00FA23D1">
      <w:pPr>
        <w:numPr>
          <w:ilvl w:val="0"/>
          <w:numId w:val="122"/>
        </w:numPr>
        <w:spacing w:before="120" w:after="0" w:line="360" w:lineRule="exact"/>
        <w:ind w:left="0" w:firstLine="709"/>
        <w:jc w:val="both"/>
        <w:rPr>
          <w:b/>
          <w:color w:val="000000" w:themeColor="text1"/>
        </w:rPr>
      </w:pPr>
      <w:r w:rsidRPr="000D3A79">
        <w:rPr>
          <w:b/>
          <w:color w:val="000000" w:themeColor="text1"/>
        </w:rPr>
        <w:t>Организация работ по охране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Организация работ по охране труда</w:instrText>
      </w:r>
      <w:r w:rsidR="00B0511A"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Система взаимоувязанных мероприятий, направленных на обеспечение охраны труда.</w:t>
      </w:r>
    </w:p>
    <w:p w:rsidR="00CA4127" w:rsidRPr="000D3A79" w:rsidRDefault="00CA4127"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3.1.11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CA4127" w:rsidRPr="000D3A79" w:rsidRDefault="00CA4127" w:rsidP="00FA23D1">
      <w:pPr>
        <w:numPr>
          <w:ilvl w:val="0"/>
          <w:numId w:val="122"/>
        </w:numPr>
        <w:spacing w:before="120" w:after="0" w:line="360" w:lineRule="exact"/>
        <w:ind w:left="0" w:firstLine="709"/>
        <w:jc w:val="both"/>
        <w:rPr>
          <w:b/>
          <w:color w:val="000000" w:themeColor="text1"/>
        </w:rPr>
      </w:pPr>
      <w:r w:rsidRPr="000D3A79">
        <w:rPr>
          <w:b/>
          <w:color w:val="000000" w:themeColor="text1"/>
        </w:rPr>
        <w:t>Планирование мероприятий по улучшению условий и охраны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Планирование мероприятий по улучшению условий и охраны труда</w:instrText>
      </w:r>
      <w:r w:rsidR="00B0511A" w:rsidRPr="000D3A79">
        <w:instrText xml:space="preserve">" </w:instrText>
      </w:r>
      <w:r w:rsidR="00584551" w:rsidRPr="000D3A79">
        <w:rPr>
          <w:b/>
          <w:color w:val="000000" w:themeColor="text1"/>
        </w:rPr>
        <w:fldChar w:fldCharType="end"/>
      </w:r>
    </w:p>
    <w:p w:rsidR="00CA4127" w:rsidRPr="000D3A79" w:rsidRDefault="00CA4127" w:rsidP="00FA23D1">
      <w:pPr>
        <w:spacing w:after="0" w:line="360" w:lineRule="exact"/>
        <w:ind w:firstLine="709"/>
        <w:jc w:val="both"/>
        <w:rPr>
          <w:color w:val="auto"/>
        </w:rPr>
      </w:pPr>
      <w:r w:rsidRPr="000D3A79">
        <w:rPr>
          <w:color w:val="auto"/>
        </w:rPr>
        <w:t>Определение необходимого перечня мероприятий по охране труда, проводимых в рамках функционирования процессов (процедур) системы управления охраной труда.</w:t>
      </w:r>
    </w:p>
    <w:p w:rsidR="00CA4127" w:rsidRPr="000D3A79" w:rsidRDefault="00CA4127"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3.1.13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Идентификация вредных и опасных производственных факторов</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Идентификация вредных и опасных производственных факторов</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Систематическое выявление и фиксация вредных и опасных производственных факторов, которые могут привести к травмированию или заболеванию.</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Важнейший исходный момент всей работы по защите от опасностей и рисков, состоящий в выявлении и фиксации безусловных опасностей. Все идентифицированные опасности подвергаются затем оценке риска их воздействия на организм работающего.</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 xml:space="preserve">Оценка риска </w:t>
      </w:r>
      <w:r w:rsidRPr="000D3A79">
        <w:rPr>
          <w:color w:val="000000" w:themeColor="text1"/>
          <w:lang w:val="en-US"/>
        </w:rPr>
        <w:t>&lt;</w:t>
      </w:r>
      <w:r w:rsidRPr="000D3A79">
        <w:rPr>
          <w:color w:val="000000" w:themeColor="text1"/>
        </w:rPr>
        <w:t>безопасность труда</w:t>
      </w:r>
      <w:r w:rsidRPr="000D3A79">
        <w:rPr>
          <w:color w:val="000000" w:themeColor="text1"/>
          <w:lang w:val="en-US"/>
        </w:rPr>
        <w:t>&gt;</w:t>
      </w:r>
      <w:r w:rsidR="00584551" w:rsidRPr="000D3A79">
        <w:rPr>
          <w:color w:val="000000" w:themeColor="text1"/>
          <w:lang w:val="en-US"/>
        </w:rPr>
        <w:fldChar w:fldCharType="begin"/>
      </w:r>
      <w:r w:rsidR="00B0511A" w:rsidRPr="000D3A79">
        <w:instrText xml:space="preserve"> XE "</w:instrText>
      </w:r>
      <w:r w:rsidR="00B0511A" w:rsidRPr="000D3A79">
        <w:rPr>
          <w:b/>
          <w:color w:val="000000" w:themeColor="text1"/>
        </w:rPr>
        <w:instrText xml:space="preserve">Оценка риска </w:instrText>
      </w:r>
      <w:r w:rsidR="00B0511A" w:rsidRPr="000D3A79">
        <w:rPr>
          <w:color w:val="000000" w:themeColor="text1"/>
          <w:lang w:val="en-US"/>
        </w:rPr>
        <w:instrText>&lt;</w:instrText>
      </w:r>
      <w:r w:rsidR="00B0511A" w:rsidRPr="000D3A79">
        <w:rPr>
          <w:color w:val="000000" w:themeColor="text1"/>
        </w:rPr>
        <w:instrText>безопасность труда</w:instrText>
      </w:r>
      <w:r w:rsidR="00B0511A" w:rsidRPr="000D3A79">
        <w:rPr>
          <w:color w:val="000000" w:themeColor="text1"/>
          <w:lang w:val="en-US"/>
        </w:rPr>
        <w:instrText>&gt;</w:instrText>
      </w:r>
      <w:r w:rsidR="00B0511A"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Процесс анализа риска воздействия идентифицированных вредных и опасных производственных факторов на организм работающего для выработки решений по защите от данного риска.</w:t>
      </w:r>
    </w:p>
    <w:p w:rsidR="00790B8F" w:rsidRPr="000D3A79" w:rsidRDefault="00790B8F" w:rsidP="00FA23D1">
      <w:pPr>
        <w:spacing w:after="0" w:line="360" w:lineRule="exact"/>
        <w:ind w:firstLine="709"/>
        <w:jc w:val="both"/>
        <w:rPr>
          <w:color w:val="auto"/>
          <w:sz w:val="24"/>
        </w:rPr>
      </w:pPr>
      <w:r w:rsidRPr="000D3A79">
        <w:rPr>
          <w:color w:val="auto"/>
          <w:sz w:val="24"/>
        </w:rPr>
        <w:t>Примечание. Служит основой принятия решения по управлению рисками.</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 xml:space="preserve">Оценка соответствия </w:t>
      </w:r>
      <w:r w:rsidRPr="000D3A79">
        <w:rPr>
          <w:color w:val="000000" w:themeColor="text1"/>
          <w:lang w:val="en-US"/>
        </w:rPr>
        <w:t>&lt;</w:t>
      </w:r>
      <w:r w:rsidRPr="000D3A79">
        <w:rPr>
          <w:color w:val="000000" w:themeColor="text1"/>
        </w:rPr>
        <w:t>охрана труда</w:t>
      </w:r>
      <w:r w:rsidRPr="000D3A79">
        <w:rPr>
          <w:color w:val="000000" w:themeColor="text1"/>
          <w:lang w:val="en-US"/>
        </w:rPr>
        <w:t>&gt;</w:t>
      </w:r>
      <w:r w:rsidR="00584551" w:rsidRPr="000D3A79">
        <w:rPr>
          <w:color w:val="000000" w:themeColor="text1"/>
          <w:lang w:val="en-US"/>
        </w:rPr>
        <w:fldChar w:fldCharType="begin"/>
      </w:r>
      <w:r w:rsidR="00B0511A" w:rsidRPr="000D3A79">
        <w:instrText xml:space="preserve"> XE "</w:instrText>
      </w:r>
      <w:r w:rsidR="00B0511A" w:rsidRPr="000D3A79">
        <w:rPr>
          <w:b/>
          <w:color w:val="000000" w:themeColor="text1"/>
        </w:rPr>
        <w:instrText xml:space="preserve">Оценка соответствия </w:instrText>
      </w:r>
      <w:r w:rsidR="00B0511A" w:rsidRPr="000D3A79">
        <w:rPr>
          <w:color w:val="000000" w:themeColor="text1"/>
          <w:lang w:val="en-US"/>
        </w:rPr>
        <w:instrText>&lt;</w:instrText>
      </w:r>
      <w:r w:rsidR="00B0511A" w:rsidRPr="000D3A79">
        <w:rPr>
          <w:color w:val="000000" w:themeColor="text1"/>
        </w:rPr>
        <w:instrText>охрана труда</w:instrText>
      </w:r>
      <w:r w:rsidR="00B0511A" w:rsidRPr="000D3A79">
        <w:rPr>
          <w:color w:val="000000" w:themeColor="text1"/>
          <w:lang w:val="en-US"/>
        </w:rPr>
        <w:instrText>&gt;</w:instrText>
      </w:r>
      <w:r w:rsidR="00B0511A" w:rsidRPr="000D3A79">
        <w:instrText xml:space="preserve">" </w:instrText>
      </w:r>
      <w:r w:rsidR="00584551" w:rsidRPr="000D3A79">
        <w:rPr>
          <w:color w:val="000000" w:themeColor="text1"/>
          <w:lang w:val="en-US"/>
        </w:rPr>
        <w:fldChar w:fldCharType="end"/>
      </w:r>
    </w:p>
    <w:p w:rsidR="00790B8F" w:rsidRPr="000D3A79" w:rsidRDefault="00790B8F" w:rsidP="00FA23D1">
      <w:pPr>
        <w:spacing w:after="0" w:line="360" w:lineRule="exact"/>
        <w:ind w:firstLine="709"/>
        <w:jc w:val="both"/>
        <w:rPr>
          <w:color w:val="auto"/>
        </w:rPr>
      </w:pPr>
      <w:r w:rsidRPr="000D3A79">
        <w:rPr>
          <w:color w:val="auto"/>
        </w:rPr>
        <w:t>Доказательство того, что заданные требования к продукции, процессу, системе, лицу или органу выполнены.</w:t>
      </w:r>
    </w:p>
    <w:p w:rsidR="00790B8F" w:rsidRPr="000D3A79" w:rsidRDefault="00790B8F" w:rsidP="00FA23D1">
      <w:pPr>
        <w:spacing w:after="0" w:line="360" w:lineRule="exact"/>
        <w:ind w:firstLine="709"/>
        <w:jc w:val="both"/>
        <w:rPr>
          <w:color w:val="auto"/>
          <w:sz w:val="24"/>
        </w:rPr>
      </w:pPr>
      <w:r w:rsidRPr="000D3A79">
        <w:rPr>
          <w:color w:val="auto"/>
          <w:sz w:val="24"/>
        </w:rPr>
        <w:t>Примечания:</w:t>
      </w:r>
    </w:p>
    <w:p w:rsidR="00790B8F" w:rsidRPr="000D3A79" w:rsidRDefault="00790B8F" w:rsidP="00FA23D1">
      <w:pPr>
        <w:spacing w:after="0" w:line="360" w:lineRule="exact"/>
        <w:ind w:firstLine="709"/>
        <w:jc w:val="both"/>
        <w:rPr>
          <w:color w:val="auto"/>
          <w:sz w:val="24"/>
        </w:rPr>
      </w:pPr>
      <w:r w:rsidRPr="000D3A79">
        <w:rPr>
          <w:color w:val="auto"/>
          <w:sz w:val="24"/>
        </w:rPr>
        <w:t>1. В охране труда, как правило, оценку соответствия продукции, процессов, технических систем требованиям безопасности называют «контролем», а оценку соответствия систем управления - аудитом и/или сертификацией. При этом оценка соответствия реальных мероприятий и состояния работ по охране труда требованиям безопасности, представляющая собой систематический, независимый и оформленный в виде итогового документа процесс получения данных о соблюдении установленных требований охраны труда» и проводимая органами государственного надзора и общественного контроля - называется проверкой (inspection).</w:t>
      </w:r>
    </w:p>
    <w:p w:rsidR="00790B8F" w:rsidRPr="000D3A79" w:rsidRDefault="00790B8F" w:rsidP="00FA23D1">
      <w:pPr>
        <w:spacing w:after="0" w:line="360" w:lineRule="exact"/>
        <w:ind w:firstLine="709"/>
        <w:jc w:val="both"/>
        <w:rPr>
          <w:color w:val="auto"/>
          <w:sz w:val="24"/>
        </w:rPr>
      </w:pPr>
      <w:r w:rsidRPr="000D3A79">
        <w:rPr>
          <w:color w:val="auto"/>
          <w:sz w:val="24"/>
        </w:rPr>
        <w:t>2. Оценка соответствия системы управления охраной труда нормативным требованиям или тем или иным стандартам управления завершает собой логическую цепочку всех мероприятий работодателя по охране труда.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2.5.16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9A53F1" w:rsidRPr="000D3A79" w:rsidRDefault="009A53F1" w:rsidP="00FA23D1">
      <w:pPr>
        <w:numPr>
          <w:ilvl w:val="0"/>
          <w:numId w:val="122"/>
        </w:numPr>
        <w:spacing w:before="120" w:after="0" w:line="360" w:lineRule="exact"/>
        <w:ind w:left="0" w:firstLine="709"/>
        <w:jc w:val="both"/>
        <w:rPr>
          <w:b/>
          <w:color w:val="000000" w:themeColor="text1"/>
        </w:rPr>
      </w:pPr>
      <w:r w:rsidRPr="000D3A79">
        <w:rPr>
          <w:b/>
          <w:color w:val="000000" w:themeColor="text1"/>
        </w:rPr>
        <w:t>Проверка состояния охраны труда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Проверка состояния охраны труда</w:instrText>
      </w:r>
      <w:r w:rsidR="00B0511A" w:rsidRPr="000D3A79">
        <w:instrText xml:space="preserve">" </w:instrText>
      </w:r>
      <w:r w:rsidR="00584551" w:rsidRPr="000D3A79">
        <w:rPr>
          <w:b/>
          <w:color w:val="000000" w:themeColor="text1"/>
        </w:rPr>
        <w:fldChar w:fldCharType="end"/>
      </w:r>
    </w:p>
    <w:p w:rsidR="009A53F1" w:rsidRPr="000D3A79" w:rsidRDefault="009A53F1" w:rsidP="00FA23D1">
      <w:pPr>
        <w:spacing w:after="0" w:line="360" w:lineRule="exact"/>
        <w:ind w:firstLine="709"/>
        <w:jc w:val="both"/>
        <w:rPr>
          <w:color w:val="auto"/>
        </w:rPr>
      </w:pPr>
      <w:r w:rsidRPr="000D3A79">
        <w:rPr>
          <w:color w:val="auto"/>
        </w:rPr>
        <w:t>Систематический, независимый (внутренний или внешний) и оформленный в виде документа процесс получения объективной оценки данных о соблюдении установленных требований охраны труда.</w:t>
      </w:r>
    </w:p>
    <w:p w:rsidR="009A53F1" w:rsidRPr="000D3A79" w:rsidRDefault="009A53F1" w:rsidP="00FA23D1">
      <w:pPr>
        <w:spacing w:after="0" w:line="360" w:lineRule="exact"/>
        <w:ind w:firstLine="709"/>
        <w:jc w:val="both"/>
        <w:rPr>
          <w:color w:val="auto"/>
        </w:rPr>
      </w:pPr>
      <w:r w:rsidRPr="000D3A79">
        <w:rPr>
          <w:color w:val="auto"/>
        </w:rPr>
        <w:t>[</w:t>
      </w:r>
      <w:r w:rsidR="00E15AE2" w:rsidRPr="000D3A79">
        <w:rPr>
          <w:color w:val="auto"/>
        </w:rPr>
        <w:t xml:space="preserve">подпункт </w:t>
      </w:r>
      <w:r w:rsidRPr="000D3A79">
        <w:rPr>
          <w:color w:val="auto"/>
        </w:rPr>
        <w:t xml:space="preserve">3.1.14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Обучение работников вопросам безопасности труда и производства</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Обучение работников вопросам безопасности труда и производства</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Подготовка, осуществляемая в форме обучения знаниям, уменьям, навыкам, инструктажа и/или стажировки и проверки усвоенного, не меняющая образовательный статус обучаемых и реализуемая, как правило, без отрыва от производства.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2.5.17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9A53F1" w:rsidRPr="000D3A79" w:rsidRDefault="009A53F1" w:rsidP="00FA23D1">
      <w:pPr>
        <w:numPr>
          <w:ilvl w:val="0"/>
          <w:numId w:val="122"/>
        </w:numPr>
        <w:spacing w:before="120" w:after="0" w:line="360" w:lineRule="exact"/>
        <w:ind w:left="0" w:firstLine="709"/>
        <w:jc w:val="both"/>
        <w:rPr>
          <w:b/>
          <w:color w:val="000000" w:themeColor="text1"/>
        </w:rPr>
      </w:pPr>
      <w:r w:rsidRPr="000D3A79">
        <w:rPr>
          <w:b/>
          <w:color w:val="000000" w:themeColor="text1"/>
        </w:rPr>
        <w:t>Средство индивидуальной защиты</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Средство индивидуальной защиты</w:instrText>
      </w:r>
      <w:r w:rsidR="00B0511A" w:rsidRPr="000D3A79">
        <w:instrText xml:space="preserve">" </w:instrText>
      </w:r>
      <w:r w:rsidR="00584551" w:rsidRPr="000D3A79">
        <w:rPr>
          <w:b/>
          <w:color w:val="000000" w:themeColor="text1"/>
        </w:rPr>
        <w:fldChar w:fldCharType="end"/>
      </w:r>
    </w:p>
    <w:p w:rsidR="009A53F1" w:rsidRPr="000D3A79" w:rsidRDefault="009A53F1" w:rsidP="00FA23D1">
      <w:pPr>
        <w:spacing w:after="0" w:line="360" w:lineRule="exact"/>
        <w:ind w:firstLine="709"/>
        <w:jc w:val="both"/>
        <w:rPr>
          <w:color w:val="auto"/>
        </w:rPr>
      </w:pPr>
      <w:r w:rsidRPr="000D3A79">
        <w:rPr>
          <w:color w:val="auto"/>
        </w:rPr>
        <w:t>1. 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w:t>
      </w:r>
    </w:p>
    <w:p w:rsidR="009A53F1" w:rsidRPr="000D3A79" w:rsidRDefault="009A53F1" w:rsidP="00FA23D1">
      <w:pPr>
        <w:spacing w:after="0" w:line="360" w:lineRule="exact"/>
        <w:ind w:firstLine="709"/>
        <w:jc w:val="both"/>
        <w:rPr>
          <w:color w:val="auto"/>
        </w:rPr>
      </w:pPr>
      <w:r w:rsidRPr="000D3A79">
        <w:rPr>
          <w:color w:val="auto"/>
        </w:rPr>
        <w:t>[</w:t>
      </w:r>
      <w:r w:rsidR="007F5F79" w:rsidRPr="000D3A79">
        <w:rPr>
          <w:color w:val="auto"/>
        </w:rPr>
        <w:t xml:space="preserve">абзац восьмой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подпункт </w:t>
      </w:r>
      <w:r w:rsidRPr="000D3A79">
        <w:rPr>
          <w:color w:val="auto"/>
        </w:rPr>
        <w:t xml:space="preserve">3.1.22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9A53F1" w:rsidP="00FA23D1">
      <w:pPr>
        <w:spacing w:after="0" w:line="360" w:lineRule="exact"/>
        <w:ind w:firstLine="709"/>
        <w:jc w:val="both"/>
        <w:rPr>
          <w:color w:val="auto"/>
        </w:rPr>
      </w:pPr>
      <w:r w:rsidRPr="000D3A79">
        <w:rPr>
          <w:color w:val="auto"/>
        </w:rPr>
        <w:t xml:space="preserve">2. </w:t>
      </w:r>
      <w:r w:rsidR="00790B8F" w:rsidRPr="000D3A79">
        <w:rPr>
          <w:color w:val="auto"/>
        </w:rPr>
        <w:t>Средства индивидуальной защиты</w:t>
      </w:r>
      <w:r w:rsidRPr="000D3A79">
        <w:rPr>
          <w:color w:val="auto"/>
        </w:rPr>
        <w:t xml:space="preserve">; </w:t>
      </w:r>
      <w:r w:rsidR="00790B8F" w:rsidRPr="000D3A79">
        <w:rPr>
          <w:color w:val="auto"/>
        </w:rPr>
        <w:t>СИЗ</w:t>
      </w:r>
      <w:r w:rsidRPr="000D3A79">
        <w:rPr>
          <w:color w:val="auto"/>
        </w:rPr>
        <w:t xml:space="preserve"> - с</w:t>
      </w:r>
      <w:r w:rsidR="00790B8F" w:rsidRPr="000D3A79">
        <w:rPr>
          <w:color w:val="auto"/>
        </w:rPr>
        <w:t>редства защиты одного работающего, функционально связанные с его организмом.</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2.5.18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Время защитного действия средства индивидуальной защиты</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Время защитного действия средства индивидуальной защиты</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Интервал времени, в течение которого данное средство индивидуальной защиты обеспечивает защиту работающего от действия опасного и/или вредного производственного фактора.</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2.5.19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9A53F1" w:rsidRPr="000D3A79" w:rsidRDefault="009A53F1" w:rsidP="00FA23D1">
      <w:pPr>
        <w:numPr>
          <w:ilvl w:val="0"/>
          <w:numId w:val="122"/>
        </w:numPr>
        <w:spacing w:before="120" w:after="0" w:line="360" w:lineRule="exact"/>
        <w:ind w:left="0" w:firstLine="709"/>
        <w:jc w:val="both"/>
        <w:rPr>
          <w:b/>
          <w:color w:val="000000" w:themeColor="text1"/>
        </w:rPr>
      </w:pPr>
      <w:r w:rsidRPr="000D3A79">
        <w:rPr>
          <w:b/>
          <w:color w:val="000000" w:themeColor="text1"/>
        </w:rPr>
        <w:t>Средства коллективной защиты</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Средства коллективной защиты</w:instrText>
      </w:r>
      <w:r w:rsidR="00B0511A" w:rsidRPr="000D3A79">
        <w:instrText xml:space="preserve">" </w:instrText>
      </w:r>
      <w:r w:rsidR="00584551" w:rsidRPr="000D3A79">
        <w:rPr>
          <w:b/>
          <w:color w:val="000000" w:themeColor="text1"/>
        </w:rPr>
        <w:fldChar w:fldCharType="end"/>
      </w:r>
    </w:p>
    <w:p w:rsidR="009A53F1" w:rsidRPr="000D3A79" w:rsidRDefault="009A53F1" w:rsidP="00FA23D1">
      <w:pPr>
        <w:spacing w:after="0" w:line="360" w:lineRule="exact"/>
        <w:ind w:firstLine="709"/>
        <w:jc w:val="both"/>
        <w:rPr>
          <w:color w:val="auto"/>
        </w:rPr>
      </w:pPr>
      <w:r w:rsidRPr="000D3A79">
        <w:rPr>
          <w:color w:val="auto"/>
        </w:rPr>
        <w:t>1. Технические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w:t>
      </w:r>
    </w:p>
    <w:p w:rsidR="009A53F1" w:rsidRPr="000D3A79" w:rsidRDefault="009A53F1" w:rsidP="00FA23D1">
      <w:pPr>
        <w:spacing w:after="0" w:line="360" w:lineRule="exact"/>
        <w:ind w:firstLine="709"/>
        <w:jc w:val="both"/>
        <w:rPr>
          <w:color w:val="auto"/>
        </w:rPr>
      </w:pPr>
      <w:r w:rsidRPr="000D3A79">
        <w:rPr>
          <w:color w:val="auto"/>
        </w:rPr>
        <w:t>[</w:t>
      </w:r>
      <w:r w:rsidR="007F5F79" w:rsidRPr="000D3A79">
        <w:rPr>
          <w:color w:val="auto"/>
        </w:rPr>
        <w:t xml:space="preserve">абзац девятый </w:t>
      </w:r>
      <w:r w:rsidRPr="000D3A79">
        <w:rPr>
          <w:color w:val="auto"/>
        </w:rPr>
        <w:t xml:space="preserve">статьи 209 </w:t>
      </w:r>
      <w:r w:rsidR="006B5560">
        <w:rPr>
          <w:color w:val="auto"/>
        </w:rPr>
        <w:t>Трудового кодекса Российской Федерации</w:t>
      </w:r>
      <w:r w:rsidRPr="000D3A79">
        <w:rPr>
          <w:color w:val="auto"/>
        </w:rPr>
        <w:t xml:space="preserve">; </w:t>
      </w:r>
      <w:r w:rsidR="00E15AE2" w:rsidRPr="000D3A79">
        <w:rPr>
          <w:color w:val="auto"/>
        </w:rPr>
        <w:t>подпункт </w:t>
      </w:r>
      <w:r w:rsidRPr="000D3A79">
        <w:rPr>
          <w:color w:val="auto"/>
        </w:rPr>
        <w:t xml:space="preserve">3.1.23 </w:t>
      </w:r>
      <w:r w:rsidR="00E15AE2" w:rsidRPr="000D3A79">
        <w:rPr>
          <w:color w:val="auto"/>
        </w:rPr>
        <w:t>пункта 3 СТО РЖД 15.001-2023</w:t>
      </w:r>
      <w:r w:rsidRPr="000D3A79">
        <w:rPr>
          <w:color w:val="auto"/>
        </w:rPr>
        <w:t xml:space="preserve"> Система управления охраной труда в ОАО «РЖД». Общие положения]</w:t>
      </w:r>
    </w:p>
    <w:p w:rsidR="00790B8F" w:rsidRPr="000D3A79" w:rsidRDefault="009A53F1" w:rsidP="00FA23D1">
      <w:pPr>
        <w:spacing w:after="0" w:line="360" w:lineRule="exact"/>
        <w:ind w:firstLine="709"/>
        <w:jc w:val="both"/>
        <w:rPr>
          <w:color w:val="auto"/>
        </w:rPr>
      </w:pPr>
      <w:r w:rsidRPr="000D3A79">
        <w:rPr>
          <w:color w:val="auto"/>
        </w:rPr>
        <w:t xml:space="preserve">2. </w:t>
      </w:r>
      <w:r w:rsidR="00B0511A" w:rsidRPr="000D3A79">
        <w:rPr>
          <w:color w:val="auto"/>
        </w:rPr>
        <w:t xml:space="preserve">Средства </w:t>
      </w:r>
      <w:r w:rsidR="00790B8F" w:rsidRPr="000D3A79">
        <w:rPr>
          <w:color w:val="auto"/>
        </w:rPr>
        <w:t>защиты работающих, конструктивно и (или) функционально связанные с производственным оборудованием, производственным процессом, производственным помещением (зданием), производственной площадкой, производственной зоной, рабочим местом.</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2.5.20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Защита временем</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Защита временем</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Уменьшение неблагоприятного воздействия условий труда на работающих за счет уменьшения времени работы под этим воздействием, вплоть до полного исключения работы.</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2.5.21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Защита расстоянием</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Защита расстоянием</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Уменьшение неблагоприятного воздействия источника потенциально опасного и (или) вредного производственного фактора на работающих за счет уменьшения риска или экспозиции этого воздействия, снижающихся с увеличением расстояния между работающим и источником этого воздействия.</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2.5.22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Информирование об опасностях и рисках</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Информирование об опасностях и рисках</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Мероприятия, направленные на защиту работающего на основе своевременного информирования его о возможных опасностях и рисках, а также о правильности безопасного поведения, реализуемые с помощью визуальных (знаки безопасности, цвета безопасности, световые сигналы) и звуковых сигналов.</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2.5.23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Знаки безопасности</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Знаки безопасности</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Представляющие собой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знаки, предназначенные для предупреждения работающих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2.5.24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numPr>
          <w:ilvl w:val="0"/>
          <w:numId w:val="122"/>
        </w:numPr>
        <w:spacing w:before="120" w:after="0" w:line="360" w:lineRule="exact"/>
        <w:ind w:left="0" w:firstLine="709"/>
        <w:jc w:val="both"/>
        <w:rPr>
          <w:b/>
          <w:color w:val="000000" w:themeColor="text1"/>
        </w:rPr>
      </w:pPr>
      <w:r w:rsidRPr="000D3A79">
        <w:rPr>
          <w:b/>
          <w:color w:val="000000" w:themeColor="text1"/>
        </w:rPr>
        <w:t>Цвета сигнальные</w:t>
      </w:r>
      <w:r w:rsidR="00584551" w:rsidRPr="000D3A79">
        <w:rPr>
          <w:b/>
          <w:color w:val="000000" w:themeColor="text1"/>
        </w:rPr>
        <w:fldChar w:fldCharType="begin"/>
      </w:r>
      <w:r w:rsidR="00B0511A" w:rsidRPr="000D3A79">
        <w:instrText xml:space="preserve"> XE "</w:instrText>
      </w:r>
      <w:r w:rsidR="00B0511A" w:rsidRPr="000D3A79">
        <w:rPr>
          <w:b/>
          <w:color w:val="000000" w:themeColor="text1"/>
        </w:rPr>
        <w:instrText>Цвета сигнальные</w:instrText>
      </w:r>
      <w:r w:rsidR="00B0511A" w:rsidRPr="000D3A79">
        <w:instrText xml:space="preserve">" </w:instrText>
      </w:r>
      <w:r w:rsidR="00584551" w:rsidRPr="000D3A79">
        <w:rPr>
          <w:b/>
          <w:color w:val="000000" w:themeColor="text1"/>
        </w:rPr>
        <w:fldChar w:fldCharType="end"/>
      </w:r>
    </w:p>
    <w:p w:rsidR="00790B8F" w:rsidRPr="000D3A79" w:rsidRDefault="00790B8F" w:rsidP="00FA23D1">
      <w:pPr>
        <w:spacing w:after="0" w:line="360" w:lineRule="exact"/>
        <w:ind w:firstLine="709"/>
        <w:jc w:val="both"/>
        <w:rPr>
          <w:color w:val="auto"/>
        </w:rPr>
      </w:pPr>
      <w:r w:rsidRPr="000D3A79">
        <w:rPr>
          <w:color w:val="auto"/>
        </w:rPr>
        <w:t>Цвета, используемые для привлечения внимания работающих к непосредственной или возможной опасности, рабочим узлам производственного оборудования, машин, механизмов и/или элементам конструкции, инструменту, приспособлениям, другим техническим устройствам, которые могут являться источниками опасных и/или вредных производственных факторов, пожарной технике, средствам противопожарной и иной защиты, знакам безопасности и сигнальной разметке.</w:t>
      </w:r>
    </w:p>
    <w:p w:rsidR="00790B8F" w:rsidRPr="000D3A79" w:rsidRDefault="00790B8F" w:rsidP="00FA23D1">
      <w:pPr>
        <w:spacing w:after="0" w:line="360" w:lineRule="exact"/>
        <w:ind w:firstLine="709"/>
        <w:jc w:val="both"/>
        <w:rPr>
          <w:color w:val="auto"/>
        </w:rPr>
      </w:pPr>
      <w:r w:rsidRPr="000D3A79">
        <w:rPr>
          <w:color w:val="auto"/>
        </w:rPr>
        <w:t>[</w:t>
      </w:r>
      <w:r w:rsidR="00054D0B" w:rsidRPr="000D3A79">
        <w:rPr>
          <w:color w:val="auto"/>
        </w:rPr>
        <w:t xml:space="preserve">подпункт 2.5.25 пункта 2 </w:t>
      </w:r>
      <w:r w:rsidRPr="000D3A79">
        <w:rPr>
          <w:color w:val="auto"/>
        </w:rPr>
        <w:t xml:space="preserve">ГОСТ 12.0.002-2014 </w:t>
      </w:r>
      <w:r w:rsidR="00B90502">
        <w:rPr>
          <w:color w:val="auto"/>
        </w:rPr>
        <w:t>Система стандартов безопасности труда</w:t>
      </w:r>
      <w:r w:rsidRPr="000D3A79">
        <w:rPr>
          <w:color w:val="auto"/>
        </w:rPr>
        <w:t>. Термины и определения]</w:t>
      </w:r>
    </w:p>
    <w:p w:rsidR="00790B8F" w:rsidRPr="000D3A79" w:rsidRDefault="00790B8F" w:rsidP="00FA23D1">
      <w:pPr>
        <w:spacing w:after="0" w:line="360" w:lineRule="exact"/>
        <w:ind w:firstLine="709"/>
        <w:jc w:val="both"/>
        <w:rPr>
          <w:color w:val="auto"/>
        </w:rPr>
      </w:pPr>
    </w:p>
    <w:p w:rsidR="00EE022C" w:rsidRPr="000D3A79" w:rsidRDefault="00EE022C" w:rsidP="00FA23D1">
      <w:pPr>
        <w:pStyle w:val="3"/>
        <w:spacing w:before="120" w:after="120" w:line="360" w:lineRule="exact"/>
        <w:jc w:val="center"/>
        <w:rPr>
          <w:rFonts w:ascii="Times New Roman" w:hAnsi="Times New Roman" w:cs="Times New Roman"/>
          <w:b/>
          <w:color w:val="000000" w:themeColor="text1"/>
          <w:sz w:val="28"/>
          <w:szCs w:val="28"/>
        </w:rPr>
      </w:pPr>
      <w:bookmarkStart w:id="176" w:name="_Toc223360995"/>
      <w:r w:rsidRPr="000D3A79">
        <w:rPr>
          <w:rFonts w:ascii="Times New Roman" w:hAnsi="Times New Roman" w:cs="Times New Roman"/>
          <w:b/>
          <w:color w:val="000000" w:themeColor="text1"/>
          <w:sz w:val="28"/>
          <w:szCs w:val="28"/>
        </w:rPr>
        <w:t>17.6. Термины и определения в области эргономики</w:t>
      </w:r>
      <w:bookmarkEnd w:id="176"/>
    </w:p>
    <w:p w:rsidR="00EE022C" w:rsidRPr="000D3A79" w:rsidRDefault="00EE022C" w:rsidP="00FA23D1">
      <w:pPr>
        <w:pStyle w:val="4"/>
        <w:spacing w:before="120" w:after="120" w:line="360" w:lineRule="exact"/>
        <w:jc w:val="center"/>
        <w:rPr>
          <w:rFonts w:ascii="Times New Roman" w:hAnsi="Times New Roman" w:cs="Times New Roman"/>
          <w:b/>
          <w:i w:val="0"/>
          <w:color w:val="000000" w:themeColor="text1"/>
        </w:rPr>
      </w:pPr>
      <w:bookmarkStart w:id="177" w:name="_Toc223360996"/>
      <w:r w:rsidRPr="000D3A79">
        <w:rPr>
          <w:rFonts w:ascii="Times New Roman" w:hAnsi="Times New Roman" w:cs="Times New Roman"/>
          <w:b/>
          <w:i w:val="0"/>
          <w:color w:val="000000" w:themeColor="text1"/>
        </w:rPr>
        <w:t>Термины на общие понятия эргономики</w:t>
      </w:r>
      <w:bookmarkEnd w:id="177"/>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bookmarkStart w:id="178" w:name="_Ref193974602"/>
      <w:r w:rsidRPr="000D3A79">
        <w:rPr>
          <w:b/>
          <w:color w:val="000000" w:themeColor="text1"/>
        </w:rPr>
        <w:t>Эргономика</w:t>
      </w:r>
      <w:bookmarkEnd w:id="178"/>
      <w:r w:rsidR="00584551" w:rsidRPr="000D3A79">
        <w:rPr>
          <w:b/>
          <w:color w:val="000000" w:themeColor="text1"/>
        </w:rPr>
        <w:fldChar w:fldCharType="begin"/>
      </w:r>
      <w:r w:rsidRPr="000D3A79">
        <w:instrText xml:space="preserve"> XE "</w:instrText>
      </w:r>
      <w:r w:rsidRPr="000D3A79">
        <w:rPr>
          <w:b/>
          <w:color w:val="000000" w:themeColor="text1"/>
        </w:rPr>
        <w:instrText>Эргономика</w:instrText>
      </w:r>
      <w:r w:rsidRPr="000D3A79">
        <w:instrText xml:space="preserve">" </w:instrText>
      </w:r>
      <w:r w:rsidR="00584551" w:rsidRPr="000D3A79">
        <w:rPr>
          <w:b/>
          <w:color w:val="000000" w:themeColor="text1"/>
        </w:rPr>
        <w:fldChar w:fldCharType="end"/>
      </w:r>
    </w:p>
    <w:p w:rsidR="00883A18" w:rsidRPr="000D3A79" w:rsidRDefault="00883A18" w:rsidP="00FA23D1">
      <w:pPr>
        <w:spacing w:after="0" w:line="360" w:lineRule="exact"/>
        <w:ind w:firstLine="709"/>
        <w:jc w:val="both"/>
      </w:pPr>
      <w:r w:rsidRPr="000D3A79">
        <w:t>1. Наука, изучающая функциональные возможности человека в трудовых процессах с точки зрения анатомии, антропологии, физиологии, психологии и гигиены в целях создания орудий и условий труда, а также технологических процессов и производственного оборудования, наиболее соответствующих требованиям человеческого организма.</w:t>
      </w:r>
    </w:p>
    <w:p w:rsidR="00883A18" w:rsidRPr="000D3A79" w:rsidRDefault="00883A18" w:rsidP="00FA23D1">
      <w:pPr>
        <w:spacing w:after="0" w:line="360" w:lineRule="exact"/>
        <w:ind w:firstLine="709"/>
        <w:jc w:val="both"/>
      </w:pPr>
      <w:r w:rsidRPr="000D3A79">
        <w:t>[</w:t>
      </w:r>
      <w:r w:rsidR="009B17E9" w:rsidRPr="000D3A79">
        <w:t>подпункт</w:t>
      </w:r>
      <w:r w:rsidRPr="000D3A79">
        <w:t xml:space="preserve"> 2.3.17 </w:t>
      </w:r>
      <w:r w:rsidR="009B17E9" w:rsidRPr="000D3A79">
        <w:t xml:space="preserve">пункта 2 </w:t>
      </w:r>
      <w:r w:rsidRPr="000D3A79">
        <w:t xml:space="preserve">ГОСТ 12.0.002-2014 </w:t>
      </w:r>
      <w:r w:rsidR="00B90502">
        <w:t>Система стандартов безопасности труда</w:t>
      </w:r>
      <w:r w:rsidRPr="000D3A79">
        <w:t>. Термины и определения]</w:t>
      </w:r>
    </w:p>
    <w:p w:rsidR="00EE022C" w:rsidRPr="000D3A79" w:rsidRDefault="00883A18" w:rsidP="00FA23D1">
      <w:pPr>
        <w:spacing w:after="0" w:line="360" w:lineRule="exact"/>
        <w:ind w:firstLine="709"/>
        <w:jc w:val="both"/>
      </w:pPr>
      <w:r w:rsidRPr="000D3A79">
        <w:t xml:space="preserve">2. </w:t>
      </w:r>
      <w:r w:rsidR="00EE022C" w:rsidRPr="000D3A79">
        <w:t xml:space="preserve">Научная </w:t>
      </w:r>
      <w:r w:rsidR="00EE022C" w:rsidRPr="000D3A79">
        <w:rPr>
          <w:color w:val="auto"/>
        </w:rPr>
        <w:t>дисциплина</w:t>
      </w:r>
      <w:r w:rsidR="00EE022C" w:rsidRPr="000D3A79">
        <w:t>, изучающая взаимодействие человека и других элементов системы, а также сфера деятельности по применению теории, принципов, данных и методов этой науки для обеспечения благополучия человека и оптимизации общей производительности системы.</w:t>
      </w:r>
    </w:p>
    <w:p w:rsidR="00EE022C" w:rsidRPr="000D3A79" w:rsidRDefault="00EE022C" w:rsidP="00FA23D1">
      <w:pPr>
        <w:spacing w:after="0" w:line="360" w:lineRule="exact"/>
        <w:ind w:firstLine="709"/>
        <w:jc w:val="both"/>
        <w:rPr>
          <w:color w:val="000000" w:themeColor="text1"/>
        </w:rPr>
      </w:pPr>
      <w:r w:rsidRPr="000D3A79">
        <w:rPr>
          <w:color w:val="000000" w:themeColor="text1"/>
        </w:rPr>
        <w:t>[</w:t>
      </w:r>
      <w:r w:rsidR="00D66B3D" w:rsidRPr="000D3A79">
        <w:rPr>
          <w:color w:val="000000" w:themeColor="text1"/>
        </w:rPr>
        <w:t>подпункт</w:t>
      </w:r>
      <w:r w:rsidRPr="000D3A79">
        <w:rPr>
          <w:color w:val="000000" w:themeColor="text1"/>
        </w:rPr>
        <w:t xml:space="preserve"> 2.1 </w:t>
      </w:r>
      <w:r w:rsidR="00D66B3D" w:rsidRPr="000D3A79">
        <w:rPr>
          <w:color w:val="000000" w:themeColor="text1"/>
        </w:rPr>
        <w:t xml:space="preserve">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Человеко-ориентированное проектирование</w:t>
      </w:r>
      <w:r w:rsidR="00584551" w:rsidRPr="000D3A79">
        <w:rPr>
          <w:b/>
          <w:color w:val="000000" w:themeColor="text1"/>
        </w:rPr>
        <w:fldChar w:fldCharType="begin"/>
      </w:r>
      <w:r w:rsidRPr="000D3A79">
        <w:instrText xml:space="preserve"> XE "</w:instrText>
      </w:r>
      <w:r w:rsidRPr="000D3A79">
        <w:rPr>
          <w:b/>
          <w:color w:val="000000" w:themeColor="text1"/>
        </w:rPr>
        <w:instrText>Человеко-ориентированное проектирование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Способ</w:t>
      </w:r>
      <w:r w:rsidRPr="000D3A79">
        <w:t xml:space="preserve"> проектирования и разработки систем с применением при проектировании принципов эргономики для повышения пригодности использования интерактивных систем.</w:t>
      </w:r>
    </w:p>
    <w:p w:rsidR="00EE022C" w:rsidRPr="000D3A79" w:rsidRDefault="00EE022C" w:rsidP="00FA23D1">
      <w:pPr>
        <w:spacing w:after="0" w:line="360" w:lineRule="exact"/>
        <w:ind w:firstLine="709"/>
        <w:jc w:val="both"/>
        <w:rPr>
          <w:color w:val="auto"/>
          <w:sz w:val="24"/>
        </w:rPr>
      </w:pPr>
      <w:r w:rsidRPr="000D3A79">
        <w:rPr>
          <w:color w:val="auto"/>
          <w:sz w:val="24"/>
        </w:rPr>
        <w:t>Примечания:</w:t>
      </w:r>
    </w:p>
    <w:p w:rsidR="00EE022C" w:rsidRPr="000D3A79" w:rsidRDefault="00EE022C" w:rsidP="00FA23D1">
      <w:pPr>
        <w:spacing w:after="0" w:line="360" w:lineRule="exact"/>
        <w:ind w:firstLine="709"/>
        <w:jc w:val="both"/>
        <w:rPr>
          <w:color w:val="auto"/>
          <w:sz w:val="24"/>
        </w:rPr>
      </w:pPr>
      <w:r w:rsidRPr="000D3A79">
        <w:rPr>
          <w:color w:val="auto"/>
          <w:sz w:val="24"/>
        </w:rPr>
        <w:t>1. Термин «человеко-ориентированное проектирование» используют вместо термина «проектирование, ориентированное на пользователя», чтобы подчеркнуть, что учтено воздействие системы на другие причастные стороны, а не только на пользователей. Однако на практике эти термины зачастую используют как синонимы.</w:t>
      </w:r>
    </w:p>
    <w:p w:rsidR="00EE022C" w:rsidRPr="000D3A79" w:rsidRDefault="00EE022C" w:rsidP="00FA23D1">
      <w:pPr>
        <w:spacing w:after="0" w:line="360" w:lineRule="exact"/>
        <w:ind w:firstLine="709"/>
        <w:jc w:val="both"/>
        <w:rPr>
          <w:color w:val="auto"/>
          <w:sz w:val="24"/>
        </w:rPr>
      </w:pPr>
      <w:r w:rsidRPr="000D3A79">
        <w:rPr>
          <w:color w:val="auto"/>
          <w:sz w:val="24"/>
        </w:rPr>
        <w:t>2. Системы с высокой пригодностью использования имеют ряд преимуществ, включая более высокую производительность, предотвращение стресса, повышенную доступность и сниженный риск причинения вреда.</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2.2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Среда </w:t>
      </w:r>
      <w:r w:rsidRPr="000D3A79">
        <w:rPr>
          <w:color w:val="000000" w:themeColor="text1"/>
          <w:lang w:val="en-US"/>
        </w:rPr>
        <w:t>&lt;</w:t>
      </w:r>
      <w:r w:rsidRPr="000D3A79">
        <w:rPr>
          <w:color w:val="000000" w:themeColor="text1"/>
        </w:rPr>
        <w:t>эргономика</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Среда </w:instrText>
      </w:r>
      <w:r w:rsidRPr="000D3A79">
        <w:rPr>
          <w:color w:val="000000" w:themeColor="text1"/>
          <w:lang w:val="en-US"/>
        </w:rPr>
        <w:instrText>&lt;</w:instrText>
      </w:r>
      <w:r w:rsidRPr="000D3A79">
        <w:rPr>
          <w:color w:val="000000" w:themeColor="text1"/>
        </w:rPr>
        <w:instrText>эргономика</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EE022C" w:rsidRPr="000D3A79" w:rsidRDefault="00EE022C" w:rsidP="00FA23D1">
      <w:pPr>
        <w:spacing w:after="0" w:line="360" w:lineRule="exact"/>
        <w:ind w:firstLine="709"/>
        <w:jc w:val="both"/>
      </w:pPr>
      <w:r w:rsidRPr="000D3A79">
        <w:rPr>
          <w:color w:val="auto"/>
        </w:rPr>
        <w:t>Физические</w:t>
      </w:r>
      <w:r w:rsidRPr="000D3A79">
        <w:t>, химические, биологические, организационные, социальные и культурные факторы, воздействующие на одного или большее количество людей.</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2.3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Система </w:t>
      </w:r>
      <w:r w:rsidRPr="000D3A79">
        <w:rPr>
          <w:color w:val="000000" w:themeColor="text1"/>
          <w:lang w:val="en-US"/>
        </w:rPr>
        <w:t>&lt;</w:t>
      </w:r>
      <w:r w:rsidRPr="000D3A79">
        <w:rPr>
          <w:color w:val="000000" w:themeColor="text1"/>
        </w:rPr>
        <w:t>эргономика</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Система </w:instrText>
      </w:r>
      <w:r w:rsidRPr="000D3A79">
        <w:rPr>
          <w:color w:val="000000" w:themeColor="text1"/>
          <w:lang w:val="en-US"/>
        </w:rPr>
        <w:instrText>&lt;</w:instrText>
      </w:r>
      <w:r w:rsidRPr="000D3A79">
        <w:rPr>
          <w:color w:val="000000" w:themeColor="text1"/>
        </w:rPr>
        <w:instrText>эргономика</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EE022C" w:rsidRPr="000D3A79" w:rsidRDefault="00EE022C" w:rsidP="00FA23D1">
      <w:pPr>
        <w:spacing w:after="0" w:line="360" w:lineRule="exact"/>
        <w:ind w:firstLine="709"/>
        <w:jc w:val="both"/>
      </w:pPr>
      <w:r w:rsidRPr="000D3A79">
        <w:rPr>
          <w:color w:val="auto"/>
        </w:rPr>
        <w:t>Сочетание</w:t>
      </w:r>
      <w:r w:rsidRPr="000D3A79">
        <w:t xml:space="preserve"> взаимодействующих элементов, организованных для достижения одной или нескольких установленных целей. </w:t>
      </w:r>
    </w:p>
    <w:p w:rsidR="00EE022C" w:rsidRPr="000D3A79" w:rsidRDefault="00EE022C" w:rsidP="00FA23D1">
      <w:pPr>
        <w:spacing w:after="0" w:line="360" w:lineRule="exact"/>
        <w:ind w:firstLine="709"/>
        <w:jc w:val="both"/>
        <w:rPr>
          <w:color w:val="auto"/>
          <w:sz w:val="24"/>
        </w:rPr>
      </w:pPr>
      <w:r w:rsidRPr="000D3A79">
        <w:rPr>
          <w:color w:val="auto"/>
          <w:sz w:val="24"/>
        </w:rPr>
        <w:t>Примечания:</w:t>
      </w:r>
    </w:p>
    <w:p w:rsidR="00EE022C" w:rsidRPr="000D3A79" w:rsidRDefault="00EE022C" w:rsidP="00FA23D1">
      <w:pPr>
        <w:spacing w:after="0" w:line="360" w:lineRule="exact"/>
        <w:ind w:firstLine="709"/>
        <w:jc w:val="both"/>
        <w:rPr>
          <w:color w:val="auto"/>
          <w:sz w:val="24"/>
        </w:rPr>
      </w:pPr>
      <w:r w:rsidRPr="000D3A79">
        <w:rPr>
          <w:color w:val="auto"/>
          <w:sz w:val="24"/>
        </w:rPr>
        <w:t>1. В эргономике «элементы» системы часто носят название «компоненты».</w:t>
      </w:r>
    </w:p>
    <w:p w:rsidR="00EE022C" w:rsidRPr="000D3A79" w:rsidRDefault="00EE022C" w:rsidP="00FA23D1">
      <w:pPr>
        <w:spacing w:after="0" w:line="360" w:lineRule="exact"/>
        <w:ind w:firstLine="709"/>
        <w:jc w:val="both"/>
        <w:rPr>
          <w:color w:val="auto"/>
          <w:sz w:val="24"/>
        </w:rPr>
      </w:pPr>
      <w:r w:rsidRPr="000D3A79">
        <w:rPr>
          <w:color w:val="auto"/>
          <w:sz w:val="24"/>
        </w:rPr>
        <w:t xml:space="preserve">2. Система может состоять из продукции, оборудования, услуг и людей. </w:t>
      </w:r>
    </w:p>
    <w:p w:rsidR="00EE022C" w:rsidRPr="000D3A79" w:rsidRDefault="00EE022C" w:rsidP="00FA23D1">
      <w:pPr>
        <w:spacing w:after="0" w:line="360" w:lineRule="exact"/>
        <w:ind w:firstLine="709"/>
        <w:jc w:val="both"/>
        <w:rPr>
          <w:sz w:val="24"/>
        </w:rPr>
      </w:pPr>
      <w:r w:rsidRPr="000D3A79">
        <w:rPr>
          <w:sz w:val="24"/>
        </w:rPr>
        <w:t xml:space="preserve">3. </w:t>
      </w:r>
      <w:r w:rsidRPr="000D3A79">
        <w:rPr>
          <w:color w:val="auto"/>
          <w:sz w:val="24"/>
        </w:rPr>
        <w:t>Термин</w:t>
      </w:r>
      <w:r w:rsidRPr="000D3A79">
        <w:rPr>
          <w:sz w:val="24"/>
        </w:rPr>
        <w:t xml:space="preserve"> «система» может быть уточнен путем добавления термина, указывающего область применения системы (например, авиационная система).</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2.4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Функции системы</w:t>
      </w:r>
      <w:r w:rsidR="00584551" w:rsidRPr="000D3A79">
        <w:rPr>
          <w:b/>
          <w:color w:val="000000" w:themeColor="text1"/>
        </w:rPr>
        <w:fldChar w:fldCharType="begin"/>
      </w:r>
      <w:r w:rsidRPr="000D3A79">
        <w:instrText xml:space="preserve"> XE "</w:instrText>
      </w:r>
      <w:r w:rsidRPr="000D3A79">
        <w:rPr>
          <w:b/>
          <w:color w:val="000000" w:themeColor="text1"/>
        </w:rPr>
        <w:instrText>Функции системы</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Основные виды работ, выполняемые системой.</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2.5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Производственный процесс </w:t>
      </w:r>
      <w:r w:rsidRPr="000D3A79">
        <w:rPr>
          <w:color w:val="000000" w:themeColor="text1"/>
          <w:lang w:val="en-US"/>
        </w:rPr>
        <w:t>&lt;</w:t>
      </w:r>
      <w:r w:rsidRPr="000D3A79">
        <w:rPr>
          <w:color w:val="000000" w:themeColor="text1"/>
        </w:rPr>
        <w:t>эргономика</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Производственный процесс </w:instrText>
      </w:r>
      <w:r w:rsidRPr="000D3A79">
        <w:rPr>
          <w:color w:val="000000" w:themeColor="text1"/>
          <w:lang w:val="en-US"/>
        </w:rPr>
        <w:instrText>&lt;</w:instrText>
      </w:r>
      <w:r w:rsidRPr="000D3A79">
        <w:rPr>
          <w:color w:val="000000" w:themeColor="text1"/>
        </w:rPr>
        <w:instrText>эргономика</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EE022C" w:rsidRPr="000D3A79" w:rsidRDefault="00EE022C" w:rsidP="00FA23D1">
      <w:pPr>
        <w:spacing w:after="0" w:line="360" w:lineRule="exact"/>
        <w:ind w:firstLine="709"/>
        <w:jc w:val="both"/>
        <w:rPr>
          <w:color w:val="auto"/>
        </w:rPr>
      </w:pPr>
      <w:r w:rsidRPr="000D3A79">
        <w:rPr>
          <w:color w:val="auto"/>
        </w:rPr>
        <w:t>Организованное упорядоченное взаимодействие во времени и пространстве работников, производственного оборудования, материалов, энергии и информации внутри производственной системы.</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2.6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Организация производства</w:t>
      </w:r>
      <w:r w:rsidR="00584551" w:rsidRPr="000D3A79">
        <w:rPr>
          <w:b/>
          <w:color w:val="000000" w:themeColor="text1"/>
        </w:rPr>
        <w:fldChar w:fldCharType="begin"/>
      </w:r>
      <w:r w:rsidRPr="000D3A79">
        <w:instrText xml:space="preserve"> XE "</w:instrText>
      </w:r>
      <w:r w:rsidRPr="000D3A79">
        <w:rPr>
          <w:b/>
          <w:color w:val="000000" w:themeColor="text1"/>
        </w:rPr>
        <w:instrText>Организация производства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Создание согласованных производственных процессов и организация взаимодействия всех элементов производственной системы для получения конкретного результата.</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2.7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Производственная система </w:t>
      </w:r>
      <w:r w:rsidRPr="000D3A79">
        <w:rPr>
          <w:color w:val="000000" w:themeColor="text1"/>
          <w:lang w:val="en-US"/>
        </w:rPr>
        <w:t>&lt;</w:t>
      </w:r>
      <w:r w:rsidRPr="000D3A79">
        <w:rPr>
          <w:color w:val="000000" w:themeColor="text1"/>
        </w:rPr>
        <w:t>эргономика</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Производственная система </w:instrText>
      </w:r>
      <w:r w:rsidRPr="000D3A79">
        <w:rPr>
          <w:color w:val="000000" w:themeColor="text1"/>
          <w:lang w:val="en-US"/>
        </w:rPr>
        <w:instrText>&lt;</w:instrText>
      </w:r>
      <w:r w:rsidRPr="000D3A79">
        <w:rPr>
          <w:color w:val="000000" w:themeColor="text1"/>
        </w:rPr>
        <w:instrText>эргономика</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EE022C" w:rsidRPr="000D3A79" w:rsidRDefault="00EE022C" w:rsidP="00FA23D1">
      <w:pPr>
        <w:spacing w:after="0" w:line="360" w:lineRule="exact"/>
        <w:ind w:firstLine="709"/>
        <w:jc w:val="both"/>
        <w:rPr>
          <w:color w:val="auto"/>
        </w:rPr>
      </w:pPr>
      <w:r w:rsidRPr="000D3A79">
        <w:rPr>
          <w:color w:val="auto"/>
        </w:rPr>
        <w:t>Система, включающая одного и более работников и производственное оборудование, действующих совместно для выполнения производственных функций в определенном рабочем пространстве, рабочей среде и условиях, определяемых производственным заданием.</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2.8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Производственное задание</w:t>
      </w:r>
      <w:r w:rsidR="00584551" w:rsidRPr="000D3A79">
        <w:rPr>
          <w:b/>
          <w:color w:val="000000" w:themeColor="text1"/>
        </w:rPr>
        <w:fldChar w:fldCharType="begin"/>
      </w:r>
      <w:r w:rsidRPr="000D3A79">
        <w:instrText xml:space="preserve"> XE "</w:instrText>
      </w:r>
      <w:r w:rsidRPr="000D3A79">
        <w:rPr>
          <w:b/>
          <w:color w:val="000000" w:themeColor="text1"/>
        </w:rPr>
        <w:instrText>Производственное задание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Основа для осуществления персоналом определенной деятельности или нескольких видов деятельности для достижения запланированных результатов.</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2.9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Производственная среда</w:t>
      </w:r>
      <w:r w:rsidR="00A04B49" w:rsidRPr="000D3A79">
        <w:rPr>
          <w:b/>
          <w:color w:val="000000" w:themeColor="text1"/>
        </w:rPr>
        <w:t xml:space="preserve"> </w:t>
      </w:r>
      <w:r w:rsidR="00A04B49" w:rsidRPr="000D3A79">
        <w:rPr>
          <w:color w:val="000000" w:themeColor="text1"/>
          <w:lang w:val="en-US"/>
        </w:rPr>
        <w:t>&lt;</w:t>
      </w:r>
      <w:r w:rsidR="00A04B49" w:rsidRPr="000D3A79">
        <w:rPr>
          <w:color w:val="000000" w:themeColor="text1"/>
        </w:rPr>
        <w:t>эргономика</w:t>
      </w:r>
      <w:r w:rsidR="00A04B49" w:rsidRPr="000D3A79">
        <w:rPr>
          <w:color w:val="000000" w:themeColor="text1"/>
          <w:lang w:val="en-US"/>
        </w:rPr>
        <w:t>&gt;</w:t>
      </w:r>
      <w:r w:rsidR="00584551" w:rsidRPr="000D3A79">
        <w:rPr>
          <w:color w:val="000000" w:themeColor="text1"/>
          <w:lang w:val="en-US"/>
        </w:rPr>
        <w:fldChar w:fldCharType="begin"/>
      </w:r>
      <w:r w:rsidR="00A04B49" w:rsidRPr="000D3A79">
        <w:instrText xml:space="preserve"> XE "</w:instrText>
      </w:r>
      <w:r w:rsidR="00A04B49" w:rsidRPr="000D3A79">
        <w:rPr>
          <w:b/>
          <w:color w:val="000000" w:themeColor="text1"/>
        </w:rPr>
        <w:instrText xml:space="preserve">Производственная среда </w:instrText>
      </w:r>
      <w:r w:rsidR="00A04B49" w:rsidRPr="000D3A79">
        <w:rPr>
          <w:color w:val="000000" w:themeColor="text1"/>
          <w:lang w:val="en-US"/>
        </w:rPr>
        <w:instrText>&lt;</w:instrText>
      </w:r>
      <w:r w:rsidR="00A04B49" w:rsidRPr="000D3A79">
        <w:rPr>
          <w:color w:val="000000" w:themeColor="text1"/>
        </w:rPr>
        <w:instrText>эргономика</w:instrText>
      </w:r>
      <w:r w:rsidR="00A04B49" w:rsidRPr="000D3A79">
        <w:rPr>
          <w:color w:val="000000" w:themeColor="text1"/>
          <w:lang w:val="en-US"/>
        </w:rPr>
        <w:instrText>&gt;</w:instrText>
      </w:r>
      <w:r w:rsidR="00A04B49" w:rsidRPr="000D3A79">
        <w:instrText xml:space="preserve">" </w:instrText>
      </w:r>
      <w:r w:rsidR="00584551" w:rsidRPr="000D3A79">
        <w:rPr>
          <w:color w:val="000000" w:themeColor="text1"/>
          <w:lang w:val="en-US"/>
        </w:rPr>
        <w:fldChar w:fldCharType="end"/>
      </w:r>
    </w:p>
    <w:p w:rsidR="00EE022C" w:rsidRPr="000D3A79" w:rsidRDefault="00EE022C" w:rsidP="00FA23D1">
      <w:pPr>
        <w:spacing w:after="0" w:line="360" w:lineRule="exact"/>
        <w:ind w:firstLine="709"/>
        <w:jc w:val="both"/>
      </w:pPr>
      <w:r w:rsidRPr="000D3A79">
        <w:rPr>
          <w:color w:val="auto"/>
        </w:rPr>
        <w:t>Физические</w:t>
      </w:r>
      <w:r w:rsidRPr="000D3A79">
        <w:t>, химические, биологические, организационные, социальные и культурные факторы, оказывающие воздействие на работника.</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2.10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Производственное оборудование</w:t>
      </w:r>
      <w:r w:rsidR="00584551" w:rsidRPr="000D3A79">
        <w:rPr>
          <w:b/>
          <w:color w:val="000000" w:themeColor="text1"/>
        </w:rPr>
        <w:fldChar w:fldCharType="begin"/>
      </w:r>
      <w:r w:rsidRPr="000D3A79">
        <w:instrText xml:space="preserve"> XE "</w:instrText>
      </w:r>
      <w:r w:rsidRPr="000D3A79">
        <w:rPr>
          <w:b/>
          <w:color w:val="000000" w:themeColor="text1"/>
        </w:rPr>
        <w:instrText>Производственное оборудование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Орудия</w:t>
      </w:r>
      <w:r w:rsidRPr="000D3A79">
        <w:t xml:space="preserve"> труда, включая аппаратные и программные средства, транспортные средства, приборы, оснастка, специальные системы и другие компоненты, используемые в производственной системе.</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2.11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Рабочее пространство</w:t>
      </w:r>
      <w:r w:rsidR="00584551" w:rsidRPr="000D3A79">
        <w:rPr>
          <w:b/>
          <w:color w:val="000000" w:themeColor="text1"/>
        </w:rPr>
        <w:fldChar w:fldCharType="begin"/>
      </w:r>
      <w:r w:rsidRPr="000D3A79">
        <w:instrText xml:space="preserve"> XE "</w:instrText>
      </w:r>
      <w:r w:rsidRPr="000D3A79">
        <w:rPr>
          <w:b/>
          <w:color w:val="000000" w:themeColor="text1"/>
        </w:rPr>
        <w:instrText>Рабочее пространство</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Определенный объем пространства, предназначенный для одного или нескольких работников в производственной системе, необходимый для выполнения производственного задания.</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подпункт 2.12 пункта 2</w:t>
      </w:r>
      <w:r w:rsidRPr="000D3A79">
        <w:rPr>
          <w:color w:val="auto"/>
        </w:rPr>
        <w:t xml:space="preserve"> 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Автоматизированное рабочее место;</w:t>
      </w:r>
      <w:r w:rsidRPr="000D3A79">
        <w:rPr>
          <w:color w:val="000000" w:themeColor="text1"/>
        </w:rPr>
        <w:t xml:space="preserve"> АРМ &lt;эргономика&gt;</w:t>
      </w:r>
      <w:r w:rsidR="00584551" w:rsidRPr="000D3A79">
        <w:rPr>
          <w:color w:val="000000" w:themeColor="text1"/>
        </w:rPr>
        <w:fldChar w:fldCharType="begin"/>
      </w:r>
      <w:r w:rsidRPr="000D3A79">
        <w:instrText xml:space="preserve"> XE "</w:instrText>
      </w:r>
      <w:r w:rsidRPr="000D3A79">
        <w:rPr>
          <w:b/>
          <w:color w:val="000000" w:themeColor="text1"/>
        </w:rPr>
        <w:instrText>Автоматизированное рабочее место</w:instrText>
      </w:r>
      <w:r w:rsidRPr="000D3A79">
        <w:instrText>\</w:instrText>
      </w:r>
      <w:r w:rsidRPr="000D3A79">
        <w:rPr>
          <w:b/>
          <w:color w:val="000000" w:themeColor="text1"/>
        </w:rPr>
        <w:instrText>;</w:instrText>
      </w:r>
      <w:r w:rsidRPr="000D3A79">
        <w:rPr>
          <w:color w:val="000000" w:themeColor="text1"/>
        </w:rPr>
        <w:instrText xml:space="preserve"> АРМ &lt;эргономика&gt;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Определенное сочетание и пространственное расположение производственного оборудования в производственной среде, параметры которых зависят от производственной программы.</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2.13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Работник </w:t>
      </w:r>
      <w:r w:rsidRPr="000D3A79">
        <w:rPr>
          <w:color w:val="000000" w:themeColor="text1"/>
        </w:rPr>
        <w:t>&lt;эргономика&gt;</w:t>
      </w:r>
      <w:r w:rsidR="00584551" w:rsidRPr="000D3A79">
        <w:rPr>
          <w:color w:val="000000" w:themeColor="text1"/>
        </w:rPr>
        <w:fldChar w:fldCharType="begin"/>
      </w:r>
      <w:r w:rsidRPr="000D3A79">
        <w:instrText xml:space="preserve"> XE "</w:instrText>
      </w:r>
      <w:r w:rsidRPr="000D3A79">
        <w:rPr>
          <w:b/>
          <w:color w:val="000000" w:themeColor="text1"/>
        </w:rPr>
        <w:instrText xml:space="preserve">Работник </w:instrText>
      </w:r>
      <w:r w:rsidRPr="000D3A79">
        <w:rPr>
          <w:color w:val="000000" w:themeColor="text1"/>
        </w:rPr>
        <w:instrText>&lt;эргономика&gt;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Человек, выполняющий одну или более функций в рабочей системе.</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2.14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Распределение функций</w:t>
      </w:r>
      <w:r w:rsidR="00584551" w:rsidRPr="000D3A79">
        <w:rPr>
          <w:b/>
          <w:color w:val="000000" w:themeColor="text1"/>
        </w:rPr>
        <w:fldChar w:fldCharType="begin"/>
      </w:r>
      <w:r w:rsidRPr="000D3A79">
        <w:instrText xml:space="preserve"> XE "</w:instrText>
      </w:r>
      <w:r w:rsidRPr="000D3A79">
        <w:rPr>
          <w:b/>
          <w:color w:val="000000" w:themeColor="text1"/>
        </w:rPr>
        <w:instrText>Распределение функций</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Процесс и результат принятия решения о распределении функциональной нагрузки между персоналом и оборудованием, аппаратными и программными средствами для обеспечения эффективной работы производственной системы.</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2.15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Персонал</w:t>
      </w:r>
      <w:r w:rsidR="00AB2B72" w:rsidRPr="000D3A79">
        <w:rPr>
          <w:b/>
          <w:color w:val="000000" w:themeColor="text1"/>
        </w:rPr>
        <w:t xml:space="preserve"> </w:t>
      </w:r>
      <w:r w:rsidR="00AB2B72" w:rsidRPr="000D3A79">
        <w:rPr>
          <w:color w:val="000000" w:themeColor="text1"/>
        </w:rPr>
        <w:t>&lt;эргономика&gt;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Персонал </w:instrText>
      </w:r>
      <w:r w:rsidR="00AB2B72" w:rsidRPr="000D3A79">
        <w:rPr>
          <w:color w:val="000000" w:themeColor="text1"/>
        </w:rPr>
        <w:instrText>&lt;эргономика&gt;</w:instrText>
      </w:r>
      <w:r w:rsidR="00AB2B72"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Устанавливаемая проектом группа работников проектируемой производственной системы, разделенная на подгруппы по признаку пола, возраста, уровня квалификации и пр. с определенной процентной долей численности каждой подгруппы по отношению к общей численности группы.</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2.16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Целевая совокупность</w:t>
      </w:r>
      <w:r w:rsidR="00584551" w:rsidRPr="000D3A79">
        <w:rPr>
          <w:b/>
          <w:color w:val="000000" w:themeColor="text1"/>
        </w:rPr>
        <w:fldChar w:fldCharType="begin"/>
      </w:r>
      <w:r w:rsidRPr="000D3A79">
        <w:instrText xml:space="preserve"> XE "</w:instrText>
      </w:r>
      <w:r w:rsidRPr="000D3A79">
        <w:rPr>
          <w:b/>
          <w:color w:val="000000" w:themeColor="text1"/>
        </w:rPr>
        <w:instrText>Целевая совокупность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Люди</w:t>
      </w:r>
      <w:r w:rsidRPr="000D3A79">
        <w:t>, для которых предназначен проектируемый объект, определенные на основании установленных характеристик.</w:t>
      </w:r>
    </w:p>
    <w:p w:rsidR="00EE022C" w:rsidRPr="000D3A79" w:rsidRDefault="00EE022C" w:rsidP="00FA23D1">
      <w:pPr>
        <w:spacing w:after="0" w:line="360" w:lineRule="exact"/>
        <w:ind w:firstLine="709"/>
        <w:jc w:val="both"/>
        <w:rPr>
          <w:sz w:val="24"/>
        </w:rPr>
      </w:pPr>
      <w:r w:rsidRPr="000D3A79">
        <w:rPr>
          <w:sz w:val="24"/>
        </w:rPr>
        <w:t xml:space="preserve">Примечание. Важные характеристики включают в себя, например уровень навыков, умственные и физические </w:t>
      </w:r>
      <w:r w:rsidRPr="000D3A79">
        <w:rPr>
          <w:color w:val="auto"/>
          <w:sz w:val="24"/>
        </w:rPr>
        <w:t>характеристики</w:t>
      </w:r>
      <w:r w:rsidRPr="000D3A79">
        <w:rPr>
          <w:sz w:val="24"/>
        </w:rPr>
        <w:t>, такие как антропометрические размеры. Пол и возраст могут быть отнесены к вариациям в совокупностях с этими характеристиками. Помимо характеристик людей могут иметь значение и другие факторы (например, культурные различия).</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2.17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Группа популяции</w:t>
      </w:r>
      <w:r w:rsidR="00584551" w:rsidRPr="000D3A79">
        <w:rPr>
          <w:b/>
          <w:color w:val="000000" w:themeColor="text1"/>
        </w:rPr>
        <w:fldChar w:fldCharType="begin"/>
      </w:r>
      <w:r w:rsidRPr="000D3A79">
        <w:instrText xml:space="preserve"> XE "</w:instrText>
      </w:r>
      <w:r w:rsidRPr="000D3A79">
        <w:rPr>
          <w:b/>
          <w:color w:val="000000" w:themeColor="text1"/>
        </w:rPr>
        <w:instrText>Группа популяции</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Группа людей заданной совокупности, объединенная некоторыми общими условиями окружающей среды или деятельности.</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2.18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Пользователь </w:t>
      </w:r>
      <w:r w:rsidRPr="000D3A79">
        <w:rPr>
          <w:color w:val="000000" w:themeColor="text1"/>
        </w:rPr>
        <w:t>&lt;эргономика&gt;</w:t>
      </w:r>
      <w:r w:rsidR="00584551" w:rsidRPr="000D3A79">
        <w:rPr>
          <w:color w:val="000000" w:themeColor="text1"/>
        </w:rPr>
        <w:fldChar w:fldCharType="begin"/>
      </w:r>
      <w:r w:rsidRPr="000D3A79">
        <w:instrText xml:space="preserve"> XE "</w:instrText>
      </w:r>
      <w:r w:rsidRPr="000D3A79">
        <w:rPr>
          <w:b/>
          <w:color w:val="000000" w:themeColor="text1"/>
        </w:rPr>
        <w:instrText xml:space="preserve">Пользователь </w:instrText>
      </w:r>
      <w:r w:rsidRPr="000D3A79">
        <w:rPr>
          <w:color w:val="000000" w:themeColor="text1"/>
        </w:rPr>
        <w:instrText>&lt;эргономика&gt;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rPr>
          <w:color w:val="auto"/>
        </w:rPr>
        <w:t>Человек</w:t>
      </w:r>
      <w:r w:rsidRPr="000D3A79">
        <w:t>, взаимодействующий с системой, продукцией или услугой.</w:t>
      </w:r>
    </w:p>
    <w:p w:rsidR="00EE022C" w:rsidRPr="000D3A79" w:rsidRDefault="00EE022C" w:rsidP="00FA23D1">
      <w:pPr>
        <w:spacing w:after="0" w:line="360" w:lineRule="exact"/>
        <w:ind w:firstLine="709"/>
        <w:jc w:val="both"/>
        <w:rPr>
          <w:color w:val="auto"/>
          <w:sz w:val="24"/>
        </w:rPr>
      </w:pPr>
      <w:r w:rsidRPr="000D3A79">
        <w:rPr>
          <w:color w:val="auto"/>
          <w:sz w:val="24"/>
        </w:rPr>
        <w:t>Примечания:</w:t>
      </w:r>
    </w:p>
    <w:p w:rsidR="00EE022C" w:rsidRPr="000D3A79" w:rsidRDefault="00EE022C" w:rsidP="00FA23D1">
      <w:pPr>
        <w:spacing w:after="0" w:line="360" w:lineRule="exact"/>
        <w:ind w:firstLine="709"/>
        <w:jc w:val="both"/>
        <w:rPr>
          <w:color w:val="auto"/>
          <w:sz w:val="24"/>
        </w:rPr>
      </w:pPr>
      <w:r w:rsidRPr="000D3A79">
        <w:rPr>
          <w:color w:val="auto"/>
          <w:sz w:val="24"/>
        </w:rPr>
        <w:t>1. Человека, пользующегося услугой, предоставляемой рабочей системой, например покупателя в магазине или пассажира в поезде, можно считать пользователем.</w:t>
      </w:r>
    </w:p>
    <w:p w:rsidR="00EE022C" w:rsidRPr="000D3A79" w:rsidRDefault="00EE022C" w:rsidP="00FA23D1">
      <w:pPr>
        <w:spacing w:after="0" w:line="360" w:lineRule="exact"/>
        <w:ind w:firstLine="709"/>
        <w:jc w:val="both"/>
        <w:rPr>
          <w:color w:val="auto"/>
          <w:sz w:val="24"/>
        </w:rPr>
      </w:pPr>
      <w:r w:rsidRPr="000D3A79">
        <w:rPr>
          <w:color w:val="auto"/>
          <w:sz w:val="24"/>
        </w:rPr>
        <w:t>2. Пользователь системы не является компонентом этой системы. Однако пользователя и используемую им систему можно рассматривать как компоненты системы более высокого уровня.</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2.19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Восприятие пользователем (продукции, системы, услуги)</w:t>
      </w:r>
      <w:r w:rsidR="00584551" w:rsidRPr="000D3A79">
        <w:rPr>
          <w:b/>
          <w:color w:val="000000" w:themeColor="text1"/>
        </w:rPr>
        <w:fldChar w:fldCharType="begin"/>
      </w:r>
      <w:r w:rsidRPr="000D3A79">
        <w:instrText xml:space="preserve"> XE "</w:instrText>
      </w:r>
      <w:r w:rsidRPr="000D3A79">
        <w:rPr>
          <w:b/>
          <w:color w:val="000000" w:themeColor="text1"/>
        </w:rPr>
        <w:instrText>Восприятие пользователем (продукции, системы, услуги)</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Впечатления</w:t>
      </w:r>
      <w:r w:rsidRPr="000D3A79">
        <w:t xml:space="preserve"> пользователя, а также его удовлетворенность, физические и психологические реакции, возникающие в результате использования и/или предстоящего использования продукции, системы или услуги.</w:t>
      </w:r>
    </w:p>
    <w:p w:rsidR="00EE022C" w:rsidRPr="000D3A79" w:rsidRDefault="00EE022C" w:rsidP="00FA23D1">
      <w:pPr>
        <w:spacing w:after="0" w:line="360" w:lineRule="exact"/>
        <w:ind w:firstLine="709"/>
        <w:jc w:val="both"/>
        <w:rPr>
          <w:color w:val="auto"/>
          <w:sz w:val="24"/>
        </w:rPr>
      </w:pPr>
      <w:r w:rsidRPr="000D3A79">
        <w:rPr>
          <w:color w:val="auto"/>
          <w:sz w:val="24"/>
        </w:rPr>
        <w:t>Примечания:</w:t>
      </w:r>
    </w:p>
    <w:p w:rsidR="00EE022C" w:rsidRPr="000D3A79" w:rsidRDefault="00EE022C" w:rsidP="00FA23D1">
      <w:pPr>
        <w:spacing w:after="0" w:line="360" w:lineRule="exact"/>
        <w:ind w:firstLine="709"/>
        <w:jc w:val="both"/>
        <w:rPr>
          <w:color w:val="auto"/>
          <w:sz w:val="24"/>
        </w:rPr>
      </w:pPr>
      <w:r w:rsidRPr="000D3A79">
        <w:rPr>
          <w:color w:val="auto"/>
          <w:sz w:val="24"/>
        </w:rPr>
        <w:t>1. Восприятие пользователем продукции включает все эмоции, убеждения, предпочтения, ощущения, физические и психологические реакции пользователя, его поведение и достижения, которые возникают до, во время и после использования.</w:t>
      </w:r>
    </w:p>
    <w:p w:rsidR="00EE022C" w:rsidRPr="000D3A79" w:rsidRDefault="00EE022C" w:rsidP="00FA23D1">
      <w:pPr>
        <w:spacing w:after="0" w:line="360" w:lineRule="exact"/>
        <w:ind w:firstLine="709"/>
        <w:jc w:val="both"/>
        <w:rPr>
          <w:color w:val="auto"/>
          <w:sz w:val="24"/>
        </w:rPr>
      </w:pPr>
      <w:r w:rsidRPr="000D3A79">
        <w:rPr>
          <w:color w:val="auto"/>
          <w:sz w:val="24"/>
        </w:rPr>
        <w:t>2. На восприятие пользователем продукции оказывают влияние такие факторы, как торговая марка, способ представления, функциональность, производительность системы, особенности интерактивного взаимодействия и дополнительные возможности интерактивной системы. На восприятие пользователя также влияют физическое и психологическое состояния пользователя, его опыт, навыки и индивидуальные особенности, а также условия использования продукции, системы, услуги.</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 xml:space="preserve">подпункт 2.20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Ориентация на пользователя</w:t>
      </w:r>
      <w:r w:rsidR="00584551" w:rsidRPr="000D3A79">
        <w:rPr>
          <w:b/>
          <w:color w:val="000000" w:themeColor="text1"/>
        </w:rPr>
        <w:fldChar w:fldCharType="begin"/>
      </w:r>
      <w:r w:rsidRPr="000D3A79">
        <w:instrText xml:space="preserve"> XE "</w:instrText>
      </w:r>
      <w:r w:rsidRPr="000D3A79">
        <w:rPr>
          <w:b/>
          <w:color w:val="000000" w:themeColor="text1"/>
        </w:rPr>
        <w:instrText>Ориентация на пользователя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Подход</w:t>
      </w:r>
      <w:r w:rsidRPr="000D3A79">
        <w:t xml:space="preserve"> к анализу систем, который устанавливает требования к системе на основе уровня удобства и эффективности работы пользователя, которого пользователи предполагают достичь при выполнении поставленных задач.</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подпункт 2.21 пункта 2</w:t>
      </w:r>
      <w:r w:rsidRPr="000D3A79">
        <w:rPr>
          <w:color w:val="000000" w:themeColor="text1"/>
        </w:rPr>
        <w:t xml:space="preserve"> ГОСТ Р 57276-2016 </w:t>
      </w:r>
      <w:r w:rsidRPr="000D3A79">
        <w:rPr>
          <w:color w:val="auto"/>
        </w:rPr>
        <w:t>Эргономика</w:t>
      </w:r>
      <w:r w:rsidRPr="000D3A79">
        <w:rPr>
          <w:color w:val="000000" w:themeColor="text1"/>
        </w:rPr>
        <w:t>.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Испытания на технологичность</w:t>
      </w:r>
      <w:r w:rsidR="00584551" w:rsidRPr="000D3A79">
        <w:rPr>
          <w:b/>
          <w:color w:val="000000" w:themeColor="text1"/>
        </w:rPr>
        <w:fldChar w:fldCharType="begin"/>
      </w:r>
      <w:r w:rsidRPr="000D3A79">
        <w:instrText xml:space="preserve"> XE "</w:instrText>
      </w:r>
      <w:r w:rsidRPr="000D3A79">
        <w:rPr>
          <w:b/>
          <w:color w:val="000000" w:themeColor="text1"/>
        </w:rPr>
        <w:instrText>Испытания на технологичность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Испытания</w:t>
      </w:r>
      <w:r w:rsidRPr="000D3A79">
        <w:t xml:space="preserve"> для анализа функционирования системы, в которых определяют уровень технологичности работы пользователя.</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2.22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Условия использования</w:t>
      </w:r>
      <w:r w:rsidR="00584551" w:rsidRPr="000D3A79">
        <w:rPr>
          <w:b/>
          <w:color w:val="000000" w:themeColor="text1"/>
        </w:rPr>
        <w:fldChar w:fldCharType="begin"/>
      </w:r>
      <w:r w:rsidRPr="000D3A79">
        <w:instrText xml:space="preserve"> XE "</w:instrText>
      </w:r>
      <w:r w:rsidRPr="000D3A79">
        <w:rPr>
          <w:b/>
          <w:color w:val="000000" w:themeColor="text1"/>
        </w:rPr>
        <w:instrText>Условия использования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Пользователи, задачи, оборудование, физическая и социальная среда, в которых используют продукцию.</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2.23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Пригодность использования</w:t>
      </w:r>
      <w:r w:rsidR="00584551" w:rsidRPr="000D3A79">
        <w:rPr>
          <w:b/>
          <w:color w:val="000000" w:themeColor="text1"/>
        </w:rPr>
        <w:fldChar w:fldCharType="begin"/>
      </w:r>
      <w:r w:rsidRPr="000D3A79">
        <w:instrText xml:space="preserve"> XE "</w:instrText>
      </w:r>
      <w:r w:rsidRPr="000D3A79">
        <w:rPr>
          <w:b/>
          <w:color w:val="000000" w:themeColor="text1"/>
        </w:rPr>
        <w:instrText>Пригодность использования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Свойство системы, продукции или услуги, при наличии которого установленный пользователь может применить продукцию в заданных условиях использования для достижения установленных целей с необходимой результативностью, эффективностью и удовлетворенностью.</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2.24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Доступность</w:t>
      </w:r>
      <w:r w:rsidR="00584551" w:rsidRPr="000D3A79">
        <w:rPr>
          <w:b/>
          <w:color w:val="000000" w:themeColor="text1"/>
        </w:rPr>
        <w:fldChar w:fldCharType="begin"/>
      </w:r>
      <w:r w:rsidRPr="000D3A79">
        <w:instrText xml:space="preserve"> XE "</w:instrText>
      </w:r>
      <w:r w:rsidRPr="000D3A79">
        <w:rPr>
          <w:b/>
          <w:color w:val="000000" w:themeColor="text1"/>
        </w:rPr>
        <w:instrText>Доступность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Свойство продукции, систем, услуг, среды или сооружений, при наличии которого они могут быть использованы людьми из совокупности с самым широким диапазоном возможностей для достижения установленных целей в определенных условиях использования.</w:t>
      </w:r>
    </w:p>
    <w:p w:rsidR="00EE022C" w:rsidRPr="000D3A79" w:rsidRDefault="00EE022C" w:rsidP="00FA23D1">
      <w:pPr>
        <w:spacing w:after="0" w:line="360" w:lineRule="exact"/>
        <w:ind w:firstLine="709"/>
        <w:jc w:val="both"/>
        <w:rPr>
          <w:color w:val="auto"/>
        </w:rPr>
      </w:pPr>
      <w:r w:rsidRPr="000D3A79">
        <w:rPr>
          <w:color w:val="auto"/>
        </w:rPr>
        <w:t>[</w:t>
      </w:r>
      <w:r w:rsidR="00D66B3D" w:rsidRPr="000D3A79">
        <w:rPr>
          <w:color w:val="auto"/>
        </w:rPr>
        <w:t xml:space="preserve">подпункт 2.25 пункта 2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Результативность</w:t>
      </w:r>
    </w:p>
    <w:p w:rsidR="00EE022C" w:rsidRPr="000D3A79" w:rsidRDefault="00EE022C" w:rsidP="00FA23D1">
      <w:pPr>
        <w:ind w:firstLine="709"/>
      </w:pPr>
      <w:r w:rsidRPr="000D3A79">
        <w:t xml:space="preserve">Определение к термину дано в пункте </w:t>
      </w:r>
      <w:fldSimple w:instr=" REF _Ref193977321 \r \h  \* MERGEFORMAT ">
        <w:r w:rsidR="00E17683">
          <w:t>80.12</w:t>
        </w:r>
      </w:fldSimple>
      <w:r w:rsidR="00B0511A" w:rsidRPr="000D3A79">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Эффективность</w:t>
      </w:r>
    </w:p>
    <w:p w:rsidR="00EE022C" w:rsidRPr="000D3A79" w:rsidRDefault="006F4130" w:rsidP="00FA23D1">
      <w:pPr>
        <w:spacing w:after="0" w:line="360" w:lineRule="exact"/>
        <w:ind w:firstLine="709"/>
        <w:jc w:val="both"/>
        <w:rPr>
          <w:color w:val="auto"/>
        </w:rPr>
      </w:pPr>
      <w:r w:rsidRPr="000D3A79">
        <w:t xml:space="preserve">Определение к термину дано в пункте </w:t>
      </w:r>
      <w:fldSimple w:instr=" REF _Ref193977593 \r \h  \* MERGEFORMAT ">
        <w:r w:rsidR="00E17683">
          <w:t>80.11</w:t>
        </w:r>
      </w:fldSimple>
      <w:r w:rsidRPr="000D3A79">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Удовлетворенность</w:t>
      </w:r>
    </w:p>
    <w:p w:rsidR="00EE022C" w:rsidRPr="000D3A79" w:rsidRDefault="00EE022C" w:rsidP="00FA23D1">
      <w:pPr>
        <w:ind w:firstLine="709"/>
      </w:pPr>
      <w:r w:rsidRPr="000D3A79">
        <w:t xml:space="preserve">Определение к термину дано в пункте </w:t>
      </w:r>
      <w:fldSimple w:instr=" REF _Ref193977754 \r \h  \* MERGEFORMAT ">
        <w:r w:rsidR="00E17683">
          <w:t>82.1</w:t>
        </w:r>
      </w:fldSimple>
      <w:r w:rsidR="006F4130" w:rsidRPr="000D3A79">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Внешняя нагрузка</w:t>
      </w:r>
      <w:r w:rsidR="00584551" w:rsidRPr="000D3A79">
        <w:rPr>
          <w:b/>
          <w:color w:val="000000" w:themeColor="text1"/>
        </w:rPr>
        <w:fldChar w:fldCharType="begin"/>
      </w:r>
      <w:r w:rsidRPr="000D3A79">
        <w:instrText xml:space="preserve"> XE "</w:instrText>
      </w:r>
      <w:r w:rsidRPr="000D3A79">
        <w:rPr>
          <w:b/>
          <w:color w:val="000000" w:themeColor="text1"/>
        </w:rPr>
        <w:instrText>Внешняя нагрузка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Внешние</w:t>
      </w:r>
      <w:r w:rsidRPr="000D3A79">
        <w:t xml:space="preserve"> условия и требования системы, которые оказывают влияние на внутреннюю нагрузку человека.</w:t>
      </w:r>
    </w:p>
    <w:p w:rsidR="00EE022C" w:rsidRPr="000D3A79" w:rsidRDefault="00EE022C" w:rsidP="00FA23D1">
      <w:pPr>
        <w:spacing w:after="0" w:line="360" w:lineRule="exact"/>
        <w:ind w:firstLine="709"/>
        <w:jc w:val="both"/>
        <w:rPr>
          <w:sz w:val="24"/>
        </w:rPr>
      </w:pPr>
      <w:r w:rsidRPr="000D3A79">
        <w:rPr>
          <w:color w:val="auto"/>
          <w:sz w:val="24"/>
        </w:rPr>
        <w:t>Примечание</w:t>
      </w:r>
      <w:r w:rsidRPr="000D3A79">
        <w:rPr>
          <w:sz w:val="24"/>
        </w:rPr>
        <w:t>. Последствия внешней нагрузки могут быть положительными, нейтральными или отрицательными.</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2.29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Внутренняя нагрузка</w:t>
      </w:r>
      <w:r w:rsidR="00584551" w:rsidRPr="000D3A79">
        <w:rPr>
          <w:b/>
          <w:color w:val="000000" w:themeColor="text1"/>
        </w:rPr>
        <w:fldChar w:fldCharType="begin"/>
      </w:r>
      <w:r w:rsidRPr="000D3A79">
        <w:instrText xml:space="preserve"> XE "</w:instrText>
      </w:r>
      <w:r w:rsidRPr="000D3A79">
        <w:rPr>
          <w:b/>
          <w:color w:val="000000" w:themeColor="text1"/>
        </w:rPr>
        <w:instrText>Внутренняя нагрузка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Внутренняя</w:t>
      </w:r>
      <w:r w:rsidRPr="000D3A79">
        <w:t xml:space="preserve"> реакция человека на воздействие внешней нагрузки, зависящая от его индивидуальных особенностей.</w:t>
      </w:r>
    </w:p>
    <w:p w:rsidR="00EE022C" w:rsidRPr="000D3A79" w:rsidRDefault="00EE022C" w:rsidP="00FA23D1">
      <w:pPr>
        <w:spacing w:after="0" w:line="360" w:lineRule="exact"/>
        <w:ind w:firstLine="709"/>
        <w:jc w:val="both"/>
        <w:rPr>
          <w:sz w:val="24"/>
        </w:rPr>
      </w:pPr>
      <w:r w:rsidRPr="000D3A79">
        <w:rPr>
          <w:color w:val="auto"/>
          <w:sz w:val="24"/>
        </w:rPr>
        <w:t>Примечание</w:t>
      </w:r>
      <w:r w:rsidRPr="000D3A79">
        <w:rPr>
          <w:sz w:val="24"/>
        </w:rPr>
        <w:t>. Последствия внутренней нагрузки могут быть положительными, нейтральными или отрицательными.</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 xml:space="preserve">подпункт 2.30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Усталость</w:t>
      </w:r>
      <w:r w:rsidR="00584551" w:rsidRPr="000D3A79">
        <w:rPr>
          <w:b/>
          <w:color w:val="000000" w:themeColor="text1"/>
        </w:rPr>
        <w:fldChar w:fldCharType="begin"/>
      </w:r>
      <w:r w:rsidRPr="000D3A79">
        <w:instrText xml:space="preserve"> XE "</w:instrText>
      </w:r>
      <w:r w:rsidRPr="000D3A79">
        <w:rPr>
          <w:b/>
          <w:color w:val="000000" w:themeColor="text1"/>
        </w:rPr>
        <w:instrText>Усталость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Отрицательное</w:t>
      </w:r>
      <w:r w:rsidRPr="000D3A79">
        <w:t xml:space="preserve"> непатологическое проявление внешней нагрузки, которое может быть устранено в результате отдыха.</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2.31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Умственная усталость</w:t>
      </w:r>
      <w:r w:rsidR="00584551" w:rsidRPr="000D3A79">
        <w:rPr>
          <w:b/>
          <w:color w:val="000000" w:themeColor="text1"/>
        </w:rPr>
        <w:fldChar w:fldCharType="begin"/>
      </w:r>
      <w:r w:rsidRPr="000D3A79">
        <w:instrText xml:space="preserve"> XE "</w:instrText>
      </w:r>
      <w:r w:rsidRPr="000D3A79">
        <w:rPr>
          <w:b/>
          <w:color w:val="000000" w:themeColor="text1"/>
        </w:rPr>
        <w:instrText>Умственная усталость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Временное</w:t>
      </w:r>
      <w:r w:rsidRPr="000D3A79">
        <w:t xml:space="preserve"> ухудшение умственной и физической функциональной работоспособности, зависящее от интенсивности, продолжительности и предшествующего умственного напряжения, для восстановления предпочтителен отдых, а не изменение деятельности.</w:t>
      </w:r>
    </w:p>
    <w:p w:rsidR="00EE022C" w:rsidRPr="000D3A79" w:rsidRDefault="00EE022C" w:rsidP="00FA23D1">
      <w:pPr>
        <w:spacing w:after="0" w:line="360" w:lineRule="exact"/>
        <w:ind w:firstLine="709"/>
        <w:jc w:val="both"/>
        <w:rPr>
          <w:sz w:val="24"/>
        </w:rPr>
      </w:pPr>
      <w:r w:rsidRPr="000D3A79">
        <w:rPr>
          <w:sz w:val="24"/>
        </w:rPr>
        <w:t xml:space="preserve">Примечание. Пониженная функциональная работоспособность проявляется, например, в </w:t>
      </w:r>
      <w:r w:rsidRPr="000D3A79">
        <w:rPr>
          <w:color w:val="auto"/>
          <w:sz w:val="24"/>
        </w:rPr>
        <w:t>ощущениях</w:t>
      </w:r>
      <w:r w:rsidRPr="000D3A79">
        <w:rPr>
          <w:sz w:val="24"/>
        </w:rPr>
        <w:t xml:space="preserve"> утомленности, менее благоприятной взаимосвязи между производительностью и предпринимаемыми усилиями, типе и частоте ошибок и т.д. Выраженность этого отрицательного последствия также определяется индивидуальными предварительными условиями.</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 xml:space="preserve">подпункт 2.32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Состояние, похожее на усталость</w:t>
      </w:r>
      <w:r w:rsidR="00584551" w:rsidRPr="000D3A79">
        <w:rPr>
          <w:b/>
          <w:color w:val="000000" w:themeColor="text1"/>
        </w:rPr>
        <w:fldChar w:fldCharType="begin"/>
      </w:r>
      <w:r w:rsidRPr="000D3A79">
        <w:instrText xml:space="preserve"> XE "</w:instrText>
      </w:r>
      <w:r w:rsidRPr="000D3A79">
        <w:rPr>
          <w:b/>
          <w:color w:val="000000" w:themeColor="text1"/>
        </w:rPr>
        <w:instrText>Состояние, похожее на усталость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Состояние</w:t>
      </w:r>
      <w:r w:rsidRPr="000D3A79">
        <w:t>, появляющееся у человека в результате воздействия умственного напряжения, вызванного появлением однообразных ситуаций.</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auto"/>
        </w:rPr>
        <w:t xml:space="preserve">подпункт 2.33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Монотония</w:t>
      </w:r>
      <w:r w:rsidR="00584551" w:rsidRPr="000D3A79">
        <w:rPr>
          <w:b/>
          <w:color w:val="000000" w:themeColor="text1"/>
        </w:rPr>
        <w:fldChar w:fldCharType="begin"/>
      </w:r>
      <w:r w:rsidRPr="000D3A79">
        <w:instrText xml:space="preserve"> XE "</w:instrText>
      </w:r>
      <w:r w:rsidRPr="000D3A79">
        <w:rPr>
          <w:b/>
          <w:color w:val="000000" w:themeColor="text1"/>
        </w:rPr>
        <w:instrText>Монотония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Медленно развивающееся состояние понижения активности, возникающее при выполнении долгих, похожих, повторяющихся заданий или действий, в </w:t>
      </w:r>
      <w:r w:rsidRPr="000D3A79">
        <w:rPr>
          <w:color w:val="auto"/>
        </w:rPr>
        <w:t>основном</w:t>
      </w:r>
      <w:r w:rsidRPr="000D3A79">
        <w:t xml:space="preserve"> связанное с появляющейся в виде сонливости, утомленности, уменьшения и колебаний работоспособности, снижения адаптации и восприимчивости, а также увеличения неравномерности частоты сердечных сокращений.</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 xml:space="preserve">подпункт 2.34 пункта 2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Снижение бдительности</w:t>
      </w:r>
      <w:r w:rsidR="00584551" w:rsidRPr="000D3A79">
        <w:rPr>
          <w:b/>
          <w:color w:val="000000" w:themeColor="text1"/>
        </w:rPr>
        <w:fldChar w:fldCharType="begin"/>
      </w:r>
      <w:r w:rsidRPr="000D3A79">
        <w:instrText xml:space="preserve"> XE "</w:instrText>
      </w:r>
      <w:r w:rsidRPr="000D3A79">
        <w:rPr>
          <w:b/>
          <w:color w:val="000000" w:themeColor="text1"/>
        </w:rPr>
        <w:instrText>Снижение бдительности</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Медленно</w:t>
      </w:r>
      <w:r w:rsidRPr="000D3A79">
        <w:t xml:space="preserve"> развивающееся состояние понижения способности обнаружения при выполнении однообразных заданий по обнаружению.</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 xml:space="preserve">подпункт 2.35 пункта 2 </w:t>
      </w:r>
      <w:r w:rsidRPr="000D3A79">
        <w:rPr>
          <w:color w:val="000000" w:themeColor="text1"/>
        </w:rPr>
        <w:t xml:space="preserve">ГОСТ Р 57276-2016 Эргономика. </w:t>
      </w:r>
      <w:r w:rsidRPr="000D3A79">
        <w:rPr>
          <w:color w:val="auto"/>
        </w:rPr>
        <w:t>Термины</w:t>
      </w:r>
      <w:r w:rsidRPr="000D3A79">
        <w:rPr>
          <w:color w:val="000000" w:themeColor="text1"/>
        </w:rPr>
        <w:t xml:space="preserve">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Умственное пресыщение</w:t>
      </w:r>
      <w:r w:rsidR="00584551" w:rsidRPr="000D3A79">
        <w:rPr>
          <w:b/>
          <w:color w:val="000000" w:themeColor="text1"/>
        </w:rPr>
        <w:fldChar w:fldCharType="begin"/>
      </w:r>
      <w:r w:rsidRPr="000D3A79">
        <w:instrText xml:space="preserve"> XE "</w:instrText>
      </w:r>
      <w:r w:rsidRPr="000D3A79">
        <w:rPr>
          <w:b/>
          <w:color w:val="000000" w:themeColor="text1"/>
        </w:rPr>
        <w:instrText>Умственное пресыщение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Состояние</w:t>
      </w:r>
      <w:r w:rsidRPr="000D3A79">
        <w:t xml:space="preserve"> нервно-неустойчивого, сильного эмоционального неприятия повторяющихся заданий или ситуаций, при котором все переживания связаны с медленно «тянущимся временем» и «топтанием на месте».</w:t>
      </w:r>
    </w:p>
    <w:p w:rsidR="00EE022C" w:rsidRPr="000D3A79" w:rsidRDefault="00EE022C" w:rsidP="00FA23D1">
      <w:pPr>
        <w:spacing w:after="0" w:line="360" w:lineRule="exact"/>
        <w:ind w:firstLine="709"/>
        <w:jc w:val="both"/>
      </w:pPr>
      <w:r w:rsidRPr="000D3A79">
        <w:rPr>
          <w:color w:val="000000" w:themeColor="text1"/>
        </w:rPr>
        <w:t>[</w:t>
      </w:r>
      <w:r w:rsidR="00D66B3D" w:rsidRPr="000D3A79">
        <w:rPr>
          <w:color w:val="000000" w:themeColor="text1"/>
        </w:rPr>
        <w:t>подпункт 2.3</w:t>
      </w:r>
      <w:r w:rsidR="00556C79" w:rsidRPr="000D3A79">
        <w:rPr>
          <w:color w:val="000000" w:themeColor="text1"/>
        </w:rPr>
        <w:t>6</w:t>
      </w:r>
      <w:r w:rsidR="00D66B3D" w:rsidRPr="000D3A79">
        <w:rPr>
          <w:color w:val="000000" w:themeColor="text1"/>
        </w:rPr>
        <w:t xml:space="preserve"> пункта 2 </w:t>
      </w:r>
      <w:r w:rsidRPr="000D3A79">
        <w:rPr>
          <w:color w:val="000000" w:themeColor="text1"/>
        </w:rPr>
        <w:t>ГОСТ Р 57276-2016 Эргономика. Термины и определения]</w:t>
      </w:r>
    </w:p>
    <w:p w:rsidR="00EE022C" w:rsidRPr="000D3A79" w:rsidRDefault="00EE022C" w:rsidP="00FA23D1">
      <w:pPr>
        <w:ind w:firstLine="709"/>
      </w:pPr>
    </w:p>
    <w:p w:rsidR="00EE022C" w:rsidRPr="000D3A79" w:rsidRDefault="00EE022C" w:rsidP="00FA23D1">
      <w:pPr>
        <w:pStyle w:val="4"/>
        <w:spacing w:before="120" w:after="120" w:line="360" w:lineRule="exact"/>
        <w:jc w:val="center"/>
        <w:rPr>
          <w:rFonts w:ascii="Times New Roman" w:hAnsi="Times New Roman" w:cs="Times New Roman"/>
          <w:b/>
          <w:i w:val="0"/>
          <w:color w:val="000000" w:themeColor="text1"/>
        </w:rPr>
      </w:pPr>
      <w:bookmarkStart w:id="179" w:name="_Toc223360997"/>
      <w:r w:rsidRPr="000D3A79">
        <w:rPr>
          <w:rFonts w:ascii="Times New Roman" w:hAnsi="Times New Roman" w:cs="Times New Roman"/>
          <w:b/>
          <w:i w:val="0"/>
          <w:color w:val="000000" w:themeColor="text1"/>
        </w:rPr>
        <w:t>Термины по эргономике взаимодействия «человек - система»</w:t>
      </w:r>
      <w:bookmarkEnd w:id="179"/>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Интерактивная система</w:t>
      </w:r>
      <w:r w:rsidR="00584551" w:rsidRPr="000D3A79">
        <w:rPr>
          <w:b/>
          <w:color w:val="000000" w:themeColor="text1"/>
        </w:rPr>
        <w:fldChar w:fldCharType="begin"/>
      </w:r>
      <w:r w:rsidRPr="000D3A79">
        <w:instrText xml:space="preserve"> XE "</w:instrText>
      </w:r>
      <w:r w:rsidRPr="000D3A79">
        <w:rPr>
          <w:b/>
          <w:color w:val="000000" w:themeColor="text1"/>
        </w:rPr>
        <w:instrText>Интерактивная система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Диалоговая система, представляющая собой комбинацию аппаратных средств и </w:t>
      </w:r>
      <w:r w:rsidRPr="000D3A79">
        <w:rPr>
          <w:color w:val="auto"/>
        </w:rPr>
        <w:t>программного</w:t>
      </w:r>
      <w:r w:rsidRPr="000D3A79">
        <w:t xml:space="preserve"> обеспечения, входом которой являются команды и данные, поступающие от пользователя, а выходом - реакции системы, направленные на поддержание взаимодействия с пользователем для выполнения производственного задания.</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3.1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Диалог</w:t>
      </w:r>
      <w:r w:rsidR="00584551" w:rsidRPr="000D3A79">
        <w:rPr>
          <w:b/>
          <w:color w:val="000000" w:themeColor="text1"/>
        </w:rPr>
        <w:fldChar w:fldCharType="begin"/>
      </w:r>
      <w:r w:rsidRPr="000D3A79">
        <w:instrText xml:space="preserve"> XE "</w:instrText>
      </w:r>
      <w:r w:rsidRPr="000D3A79">
        <w:rPr>
          <w:b/>
          <w:color w:val="000000" w:themeColor="text1"/>
        </w:rPr>
        <w:instrText>Диалог</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Взаимодействие пользователя с интерактивной системой, </w:t>
      </w:r>
      <w:r w:rsidRPr="000D3A79">
        <w:rPr>
          <w:color w:val="auto"/>
        </w:rPr>
        <w:t>представляющее</w:t>
      </w:r>
      <w:r w:rsidRPr="000D3A79">
        <w:t xml:space="preserve"> собой последовательность действий пользователя (вводов) и ответных реакций системы (выводов), направленных на достижение установленной цели.</w:t>
      </w:r>
    </w:p>
    <w:p w:rsidR="00EE022C" w:rsidRPr="000D3A79" w:rsidRDefault="00EE022C" w:rsidP="00FA23D1">
      <w:pPr>
        <w:spacing w:after="0" w:line="360" w:lineRule="exact"/>
        <w:ind w:firstLine="709"/>
        <w:jc w:val="both"/>
        <w:rPr>
          <w:color w:val="auto"/>
          <w:sz w:val="24"/>
        </w:rPr>
      </w:pPr>
      <w:r w:rsidRPr="000D3A79">
        <w:rPr>
          <w:color w:val="auto"/>
          <w:sz w:val="24"/>
        </w:rPr>
        <w:t>Примечания:</w:t>
      </w:r>
    </w:p>
    <w:p w:rsidR="00EE022C" w:rsidRPr="000D3A79" w:rsidRDefault="00EE022C" w:rsidP="00FA23D1">
      <w:pPr>
        <w:spacing w:after="0" w:line="360" w:lineRule="exact"/>
        <w:ind w:firstLine="709"/>
        <w:jc w:val="both"/>
        <w:rPr>
          <w:color w:val="auto"/>
          <w:sz w:val="24"/>
        </w:rPr>
      </w:pPr>
      <w:r w:rsidRPr="000D3A79">
        <w:rPr>
          <w:color w:val="auto"/>
          <w:sz w:val="24"/>
        </w:rPr>
        <w:t>1. Действия пользователя включают не только ввод данных, но также действия по навигации.</w:t>
      </w:r>
    </w:p>
    <w:p w:rsidR="00EE022C" w:rsidRPr="000D3A79" w:rsidRDefault="00EE022C" w:rsidP="00FA23D1">
      <w:pPr>
        <w:spacing w:after="0" w:line="360" w:lineRule="exact"/>
        <w:ind w:firstLine="709"/>
        <w:jc w:val="both"/>
        <w:rPr>
          <w:color w:val="auto"/>
          <w:sz w:val="24"/>
        </w:rPr>
      </w:pPr>
      <w:r w:rsidRPr="000D3A79">
        <w:rPr>
          <w:color w:val="auto"/>
          <w:sz w:val="24"/>
        </w:rPr>
        <w:t>2. Понятие диалога охватывает как форму (синтаксис), так и содержание (семантику) взаимодействия.</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 xml:space="preserve">подпункт 3.2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Организация диалога</w:t>
      </w:r>
      <w:r w:rsidR="00584551" w:rsidRPr="000D3A79">
        <w:rPr>
          <w:b/>
          <w:color w:val="000000" w:themeColor="text1"/>
        </w:rPr>
        <w:fldChar w:fldCharType="begin"/>
      </w:r>
      <w:r w:rsidRPr="000D3A79">
        <w:instrText xml:space="preserve"> XE "</w:instrText>
      </w:r>
      <w:r w:rsidRPr="000D3A79">
        <w:rPr>
          <w:b/>
          <w:color w:val="000000" w:themeColor="text1"/>
        </w:rPr>
        <w:instrText>Организация диалога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Установление</w:t>
      </w:r>
      <w:r w:rsidRPr="000D3A79">
        <w:t xml:space="preserve"> общих целей разработки диалога.</w:t>
      </w:r>
    </w:p>
    <w:p w:rsidR="00EE022C" w:rsidRPr="000D3A79" w:rsidRDefault="00EE022C" w:rsidP="00FA23D1">
      <w:pPr>
        <w:spacing w:after="0" w:line="360" w:lineRule="exact"/>
        <w:ind w:firstLine="709"/>
        <w:jc w:val="both"/>
        <w:rPr>
          <w:sz w:val="24"/>
        </w:rPr>
      </w:pPr>
      <w:r w:rsidRPr="000D3A79">
        <w:rPr>
          <w:color w:val="auto"/>
          <w:sz w:val="24"/>
        </w:rPr>
        <w:t>Примечание</w:t>
      </w:r>
      <w:r w:rsidRPr="000D3A79">
        <w:rPr>
          <w:sz w:val="24"/>
        </w:rPr>
        <w:t>. Принципы организации диалога не привязаны к конкретным методам.</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 xml:space="preserve">подпункт 3.3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Требования к организации диалога</w:t>
      </w:r>
      <w:r w:rsidR="00584551" w:rsidRPr="000D3A79">
        <w:rPr>
          <w:b/>
          <w:color w:val="000000" w:themeColor="text1"/>
        </w:rPr>
        <w:fldChar w:fldCharType="begin"/>
      </w:r>
      <w:r w:rsidRPr="000D3A79">
        <w:instrText xml:space="preserve"> XE "</w:instrText>
      </w:r>
      <w:r w:rsidRPr="000D3A79">
        <w:rPr>
          <w:b/>
          <w:color w:val="000000" w:themeColor="text1"/>
        </w:rPr>
        <w:instrText>Требования к организации диалога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Требования</w:t>
      </w:r>
      <w:r w:rsidRPr="000D3A79">
        <w:t>, отражающие потребности пользователя в пределах установленной области применения.</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3.4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Управление диалогом</w:t>
      </w:r>
      <w:r w:rsidR="00584551" w:rsidRPr="000D3A79">
        <w:rPr>
          <w:b/>
          <w:color w:val="000000" w:themeColor="text1"/>
        </w:rPr>
        <w:fldChar w:fldCharType="begin"/>
      </w:r>
      <w:r w:rsidRPr="000D3A79">
        <w:instrText xml:space="preserve"> XE "</w:instrText>
      </w:r>
      <w:r w:rsidRPr="000D3A79">
        <w:rPr>
          <w:b/>
          <w:color w:val="000000" w:themeColor="text1"/>
        </w:rPr>
        <w:instrText>Управление диалогом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Управление обменом информацией в динамической форме между пользователем и системой, организованное и отображаемое с помощью интерфейса любого типа.</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 xml:space="preserve">подпункт 3.5 пункта 3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Эффективность диалога</w:t>
      </w:r>
      <w:r w:rsidR="00584551" w:rsidRPr="000D3A79">
        <w:rPr>
          <w:b/>
          <w:color w:val="000000" w:themeColor="text1"/>
        </w:rPr>
        <w:fldChar w:fldCharType="begin"/>
      </w:r>
      <w:r w:rsidRPr="000D3A79">
        <w:instrText xml:space="preserve"> XE "</w:instrText>
      </w:r>
      <w:r w:rsidRPr="000D3A79">
        <w:rPr>
          <w:b/>
          <w:color w:val="000000" w:themeColor="text1"/>
        </w:rPr>
        <w:instrText>Эффективность диалога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Обмен информацией, при котором от пользователя требуется мало усилий по сбору информации (например, чтение, прослушивание), обработке информации и вводу информации (например, управляющие действия).</w:t>
      </w:r>
    </w:p>
    <w:p w:rsidR="00EE022C" w:rsidRPr="000D3A79" w:rsidRDefault="00EE022C" w:rsidP="00FA23D1">
      <w:pPr>
        <w:ind w:firstLine="709"/>
      </w:pPr>
      <w:r w:rsidRPr="000D3A79">
        <w:rPr>
          <w:color w:val="000000" w:themeColor="text1"/>
        </w:rPr>
        <w:t>[</w:t>
      </w:r>
      <w:r w:rsidR="00556C79" w:rsidRPr="000D3A79">
        <w:rPr>
          <w:color w:val="000000" w:themeColor="text1"/>
        </w:rPr>
        <w:t xml:space="preserve">подпункт 3.6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Результативность диалога</w:t>
      </w:r>
      <w:r w:rsidR="00584551" w:rsidRPr="000D3A79">
        <w:rPr>
          <w:b/>
          <w:color w:val="000000" w:themeColor="text1"/>
        </w:rPr>
        <w:fldChar w:fldCharType="begin"/>
      </w:r>
      <w:r w:rsidRPr="000D3A79">
        <w:instrText xml:space="preserve"> XE "</w:instrText>
      </w:r>
      <w:r w:rsidRPr="000D3A79">
        <w:rPr>
          <w:b/>
          <w:color w:val="000000" w:themeColor="text1"/>
        </w:rPr>
        <w:instrText>Результативность диалога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Успешный обмен информацией между системой и пользователем.</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 xml:space="preserve">подпункт 3.7 пункта 3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Индивидуальная модификация;</w:t>
      </w:r>
      <w:r w:rsidRPr="000D3A79">
        <w:rPr>
          <w:color w:val="000000" w:themeColor="text1"/>
        </w:rPr>
        <w:t xml:space="preserve"> HED</w:t>
      </w:r>
      <w:r w:rsidR="00584551" w:rsidRPr="000D3A79">
        <w:rPr>
          <w:color w:val="000000" w:themeColor="text1"/>
        </w:rPr>
        <w:fldChar w:fldCharType="begin"/>
      </w:r>
      <w:r w:rsidRPr="000D3A79">
        <w:instrText xml:space="preserve"> XE "</w:instrText>
      </w:r>
      <w:r w:rsidRPr="000D3A79">
        <w:rPr>
          <w:b/>
          <w:color w:val="000000" w:themeColor="text1"/>
        </w:rPr>
        <w:instrText>Индивидуальная модификация</w:instrText>
      </w:r>
      <w:r w:rsidRPr="000D3A79">
        <w:instrText>\</w:instrText>
      </w:r>
      <w:r w:rsidRPr="000D3A79">
        <w:rPr>
          <w:b/>
          <w:color w:val="000000" w:themeColor="text1"/>
        </w:rPr>
        <w:instrText>;</w:instrText>
      </w:r>
      <w:r w:rsidRPr="000D3A79">
        <w:rPr>
          <w:color w:val="000000" w:themeColor="text1"/>
        </w:rPr>
        <w:instrText xml:space="preserve"> HED</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 xml:space="preserve">Изменение </w:t>
      </w:r>
      <w:r w:rsidRPr="000D3A79">
        <w:rPr>
          <w:color w:val="auto"/>
        </w:rPr>
        <w:t>общепринятой</w:t>
      </w:r>
      <w:r w:rsidRPr="000D3A79">
        <w:t xml:space="preserve"> конструкции системы, учитывающее особенности действий или возможностей человека-оператора и/или пользователя.</w:t>
      </w:r>
    </w:p>
    <w:p w:rsidR="00EE022C" w:rsidRPr="000D3A79" w:rsidRDefault="00EE022C" w:rsidP="00FA23D1">
      <w:pPr>
        <w:spacing w:after="0" w:line="360" w:lineRule="exact"/>
        <w:ind w:firstLine="709"/>
        <w:jc w:val="both"/>
        <w:rPr>
          <w:sz w:val="24"/>
        </w:rPr>
      </w:pPr>
      <w:r w:rsidRPr="000D3A79">
        <w:rPr>
          <w:color w:val="auto"/>
          <w:sz w:val="24"/>
        </w:rPr>
        <w:t>Примечание</w:t>
      </w:r>
      <w:r w:rsidRPr="000D3A79">
        <w:rPr>
          <w:sz w:val="24"/>
        </w:rPr>
        <w:t>. Такой индивидуальной модификацией может быть, например, изменение конструкции, учитывающее определенные предпочтения оператора/пользователя.</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3.8 пункта 3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Понимание ситуации</w:t>
      </w:r>
      <w:r w:rsidR="00584551" w:rsidRPr="000D3A79">
        <w:rPr>
          <w:b/>
          <w:color w:val="000000" w:themeColor="text1"/>
        </w:rPr>
        <w:fldChar w:fldCharType="begin"/>
      </w:r>
      <w:r w:rsidRPr="000D3A79">
        <w:instrText xml:space="preserve"> XE "</w:instrText>
      </w:r>
      <w:r w:rsidRPr="000D3A79">
        <w:rPr>
          <w:b/>
          <w:color w:val="000000" w:themeColor="text1"/>
        </w:rPr>
        <w:instrText>Понимание ситуации</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Понимание оператора/пользователя состояния управляемых системы и/или процесса и осведомленность об их фактическом состоянии в каждый момент времени.</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000000" w:themeColor="text1"/>
        </w:rPr>
        <w:t xml:space="preserve">подпункт 3.9 пункта 3 </w:t>
      </w:r>
      <w:r w:rsidRPr="000D3A79">
        <w:rPr>
          <w:color w:val="auto"/>
        </w:rPr>
        <w:t>ГОСТ Р 57276-2016 Эргономика. Термины и определения]</w:t>
      </w:r>
    </w:p>
    <w:p w:rsidR="00EE022C" w:rsidRPr="000D3A79" w:rsidRDefault="00EE022C" w:rsidP="00FA23D1">
      <w:pPr>
        <w:ind w:firstLine="709"/>
      </w:pPr>
    </w:p>
    <w:p w:rsidR="00EE022C" w:rsidRPr="000D3A79" w:rsidRDefault="00EE022C" w:rsidP="00FA23D1">
      <w:pPr>
        <w:pStyle w:val="4"/>
        <w:spacing w:before="120" w:after="120" w:line="360" w:lineRule="exact"/>
        <w:jc w:val="center"/>
        <w:rPr>
          <w:rFonts w:ascii="Times New Roman" w:hAnsi="Times New Roman" w:cs="Times New Roman"/>
          <w:b/>
          <w:i w:val="0"/>
          <w:color w:val="000000" w:themeColor="text1"/>
        </w:rPr>
      </w:pPr>
      <w:bookmarkStart w:id="180" w:name="_Toc223360998"/>
      <w:r w:rsidRPr="000D3A79">
        <w:rPr>
          <w:rFonts w:ascii="Times New Roman" w:hAnsi="Times New Roman" w:cs="Times New Roman"/>
          <w:b/>
          <w:i w:val="0"/>
          <w:color w:val="000000" w:themeColor="text1"/>
        </w:rPr>
        <w:t>Термины по эргономике физической окружающей среды</w:t>
      </w:r>
      <w:bookmarkEnd w:id="180"/>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Температурный цикл</w:t>
      </w:r>
      <w:r w:rsidR="00584551" w:rsidRPr="000D3A79">
        <w:rPr>
          <w:b/>
          <w:color w:val="000000" w:themeColor="text1"/>
        </w:rPr>
        <w:fldChar w:fldCharType="begin"/>
      </w:r>
      <w:r w:rsidRPr="000D3A79">
        <w:instrText xml:space="preserve"> XE "</w:instrText>
      </w:r>
      <w:r w:rsidRPr="000D3A79">
        <w:rPr>
          <w:b/>
          <w:color w:val="000000" w:themeColor="text1"/>
        </w:rPr>
        <w:instrText>Температурный цикл</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Изменение температуры с заданной амплитудой и частотой.</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4.1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Дрейф температуры</w:t>
      </w:r>
      <w:r w:rsidR="00584551" w:rsidRPr="000D3A79">
        <w:rPr>
          <w:b/>
          <w:color w:val="000000" w:themeColor="text1"/>
        </w:rPr>
        <w:fldChar w:fldCharType="begin"/>
      </w:r>
      <w:r w:rsidRPr="000D3A79">
        <w:instrText xml:space="preserve"> XE "</w:instrText>
      </w:r>
      <w:r w:rsidRPr="000D3A79">
        <w:rPr>
          <w:b/>
          <w:color w:val="000000" w:themeColor="text1"/>
        </w:rPr>
        <w:instrText>Дрейф температуры</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Пассивное</w:t>
      </w:r>
      <w:r w:rsidRPr="000D3A79">
        <w:t>, монотонное, равномерное, нецикличное изменение температуры в замкнутом пространстве.</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4.2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Управляемое изменение температуры</w:t>
      </w:r>
      <w:r w:rsidR="00584551" w:rsidRPr="000D3A79">
        <w:rPr>
          <w:b/>
          <w:color w:val="000000" w:themeColor="text1"/>
        </w:rPr>
        <w:fldChar w:fldCharType="begin"/>
      </w:r>
      <w:r w:rsidRPr="000D3A79">
        <w:instrText xml:space="preserve"> XE "</w:instrText>
      </w:r>
      <w:r w:rsidRPr="000D3A79">
        <w:rPr>
          <w:b/>
          <w:color w:val="000000" w:themeColor="text1"/>
        </w:rPr>
        <w:instrText>Управляемое изменение температуры</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Активно</w:t>
      </w:r>
      <w:r w:rsidRPr="000D3A79">
        <w:t xml:space="preserve"> управляемое монотонное, равномерное, нецикличное изменение температуры в замкнутом пространстве.</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4.3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Эквивалентная температура</w:t>
      </w:r>
      <w:r w:rsidR="00584551" w:rsidRPr="000D3A79">
        <w:rPr>
          <w:b/>
          <w:color w:val="000000" w:themeColor="text1"/>
        </w:rPr>
        <w:fldChar w:fldCharType="begin"/>
      </w:r>
      <w:r w:rsidRPr="000D3A79">
        <w:instrText xml:space="preserve"> XE "</w:instrText>
      </w:r>
      <w:r w:rsidRPr="000D3A79">
        <w:rPr>
          <w:b/>
          <w:color w:val="000000" w:themeColor="text1"/>
        </w:rPr>
        <w:instrText>Эквивалентная температура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Температура</w:t>
      </w:r>
      <w:r w:rsidRPr="000D3A79">
        <w:t xml:space="preserve"> однородного пространства со средней температурой излучения, равной температуре воздуха при нулевой скорости воздушного потока, в котором человек теряет такое же количество тепла за счет конвекции и излучения, как в условиях реальной окружающей среды.</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4.4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Локальная эквивалентная температура</w:t>
      </w:r>
      <w:r w:rsidR="00584551" w:rsidRPr="000D3A79">
        <w:rPr>
          <w:b/>
          <w:color w:val="000000" w:themeColor="text1"/>
        </w:rPr>
        <w:fldChar w:fldCharType="begin"/>
      </w:r>
      <w:r w:rsidRPr="000D3A79">
        <w:instrText xml:space="preserve"> XE "</w:instrText>
      </w:r>
      <w:r w:rsidRPr="000D3A79">
        <w:rPr>
          <w:b/>
          <w:color w:val="000000" w:themeColor="text1"/>
        </w:rPr>
        <w:instrText>Локальная эквивалентная температура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Температура камеры с однородным пространством и средней </w:t>
      </w:r>
      <w:r w:rsidRPr="000D3A79">
        <w:rPr>
          <w:color w:val="auto"/>
        </w:rPr>
        <w:t>температурой</w:t>
      </w:r>
      <w:r w:rsidRPr="000D3A79">
        <w:t xml:space="preserve"> излучения, равной температуре воздуха при нулевой скорости воздушного потока, в которой определенный участок поверхности тела человека теряет такое же количество тепла за счет конвекции и излучения, как в реальных условиях.</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4.5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Скачки температуры</w:t>
      </w:r>
      <w:r w:rsidR="00584551" w:rsidRPr="000D3A79">
        <w:rPr>
          <w:b/>
          <w:color w:val="000000" w:themeColor="text1"/>
        </w:rPr>
        <w:fldChar w:fldCharType="begin"/>
      </w:r>
      <w:r w:rsidRPr="000D3A79">
        <w:instrText xml:space="preserve"> XE "</w:instrText>
      </w:r>
      <w:r w:rsidRPr="000D3A79">
        <w:rPr>
          <w:b/>
          <w:color w:val="000000" w:themeColor="text1"/>
        </w:rPr>
        <w:instrText>Скачки температуры</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Быстрое изменение температурных условий, вызванное резким </w:t>
      </w:r>
      <w:r w:rsidRPr="000D3A79">
        <w:rPr>
          <w:color w:val="auto"/>
        </w:rPr>
        <w:t>изменением</w:t>
      </w:r>
      <w:r w:rsidRPr="000D3A79">
        <w:t xml:space="preserve"> температуры, влажности или вида деятельности человека и/или его одежды.</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4.6 пункта 4 </w:t>
      </w:r>
      <w:r w:rsidRPr="000D3A79">
        <w:rPr>
          <w:color w:val="000000" w:themeColor="text1"/>
        </w:rPr>
        <w:t>ГОСТ Р 57276-2016 Эргономика. Термины и определения]</w:t>
      </w:r>
    </w:p>
    <w:p w:rsidR="00EE022C" w:rsidRPr="000D3A79" w:rsidRDefault="00437F03"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Поток/</w:t>
      </w:r>
      <w:r w:rsidR="00EE022C" w:rsidRPr="000D3A79">
        <w:rPr>
          <w:b/>
          <w:color w:val="000000" w:themeColor="text1"/>
        </w:rPr>
        <w:t>мощность излучения</w:t>
      </w:r>
      <w:r w:rsidR="00E073EE"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rPr>
        <w:instrText>Поток/мощность излучения</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EE022C" w:rsidRPr="000D3A79" w:rsidRDefault="00EE022C" w:rsidP="00FA23D1">
      <w:pPr>
        <w:spacing w:after="0" w:line="360" w:lineRule="exact"/>
        <w:ind w:firstLine="709"/>
        <w:jc w:val="both"/>
      </w:pPr>
      <w:r w:rsidRPr="000D3A79">
        <w:rPr>
          <w:color w:val="auto"/>
        </w:rPr>
        <w:t>Мощность</w:t>
      </w:r>
      <w:r w:rsidRPr="000D3A79">
        <w:t>, излучаемая, передаваемая или принимаемая в виде излучения.</w:t>
      </w:r>
    </w:p>
    <w:p w:rsidR="00EE022C" w:rsidRPr="000D3A79" w:rsidRDefault="00EE022C" w:rsidP="00FA23D1">
      <w:pPr>
        <w:spacing w:after="0" w:line="360" w:lineRule="exact"/>
        <w:ind w:firstLine="709"/>
        <w:jc w:val="both"/>
        <w:rPr>
          <w:sz w:val="24"/>
        </w:rPr>
      </w:pPr>
      <w:r w:rsidRPr="000D3A79">
        <w:rPr>
          <w:sz w:val="24"/>
        </w:rPr>
        <w:t xml:space="preserve">Примечание. </w:t>
      </w:r>
      <w:r w:rsidRPr="000D3A79">
        <w:rPr>
          <w:color w:val="auto"/>
          <w:sz w:val="24"/>
        </w:rPr>
        <w:t>Поток</w:t>
      </w:r>
      <w:r w:rsidRPr="000D3A79">
        <w:rPr>
          <w:sz w:val="24"/>
        </w:rPr>
        <w:t xml:space="preserve"> излучения выражают в ваттах (Вт).</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4.7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Окружающий шум</w:t>
      </w:r>
      <w:r w:rsidR="00584551" w:rsidRPr="000D3A79">
        <w:rPr>
          <w:b/>
          <w:color w:val="000000" w:themeColor="text1"/>
        </w:rPr>
        <w:fldChar w:fldCharType="begin"/>
      </w:r>
      <w:r w:rsidRPr="000D3A79">
        <w:instrText xml:space="preserve"> XE "</w:instrText>
      </w:r>
      <w:r w:rsidRPr="000D3A79">
        <w:rPr>
          <w:b/>
          <w:color w:val="000000" w:themeColor="text1"/>
        </w:rPr>
        <w:instrText>Окружающий шум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Все звуки в области приема сигнала, кроме звуков, рассматриваемых в качестве сигнала.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4.8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Отношение сигнал-шум;</w:t>
      </w:r>
      <w:r w:rsidRPr="000D3A79">
        <w:rPr>
          <w:color w:val="000000" w:themeColor="text1"/>
        </w:rPr>
        <w:t xml:space="preserve"> S/N</w:t>
      </w:r>
      <w:r w:rsidR="00584551" w:rsidRPr="000D3A79">
        <w:rPr>
          <w:color w:val="000000" w:themeColor="text1"/>
        </w:rPr>
        <w:fldChar w:fldCharType="begin"/>
      </w:r>
      <w:r w:rsidRPr="000D3A79">
        <w:instrText xml:space="preserve"> XE "</w:instrText>
      </w:r>
      <w:r w:rsidRPr="000D3A79">
        <w:rPr>
          <w:b/>
          <w:color w:val="000000" w:themeColor="text1"/>
        </w:rPr>
        <w:instrText>Отношение сигнал-шум</w:instrText>
      </w:r>
      <w:r w:rsidRPr="000D3A79">
        <w:instrText>\</w:instrText>
      </w:r>
      <w:r w:rsidRPr="000D3A79">
        <w:rPr>
          <w:b/>
          <w:color w:val="000000" w:themeColor="text1"/>
        </w:rPr>
        <w:instrText>;</w:instrText>
      </w:r>
      <w:r w:rsidRPr="000D3A79">
        <w:rPr>
          <w:color w:val="000000" w:themeColor="text1"/>
        </w:rPr>
        <w:instrText xml:space="preserve"> S/N</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rPr>
          <w:color w:val="auto"/>
        </w:rPr>
        <w:t>Уровень</w:t>
      </w:r>
      <w:r w:rsidRPr="000D3A79">
        <w:t xml:space="preserve"> звукового давления сигнала, измеренный по отношению к уровню звукового давления фонового шума.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4.9 пункта 4 </w:t>
      </w:r>
      <w:r w:rsidRPr="000D3A79">
        <w:rPr>
          <w:color w:val="000000" w:themeColor="text1"/>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Время реверберации;</w:t>
      </w:r>
      <w:r w:rsidRPr="000D3A79">
        <w:rPr>
          <w:color w:val="000000" w:themeColor="text1"/>
        </w:rPr>
        <w:t xml:space="preserve"> Т</w:t>
      </w:r>
      <w:r w:rsidR="00584551" w:rsidRPr="000D3A79">
        <w:rPr>
          <w:color w:val="000000" w:themeColor="text1"/>
        </w:rPr>
        <w:fldChar w:fldCharType="begin"/>
      </w:r>
      <w:r w:rsidRPr="000D3A79">
        <w:instrText xml:space="preserve"> XE "</w:instrText>
      </w:r>
      <w:r w:rsidRPr="000D3A79">
        <w:rPr>
          <w:b/>
          <w:color w:val="000000" w:themeColor="text1"/>
        </w:rPr>
        <w:instrText>Время реверберации</w:instrText>
      </w:r>
      <w:r w:rsidRPr="000D3A79">
        <w:instrText>\</w:instrText>
      </w:r>
      <w:r w:rsidRPr="000D3A79">
        <w:rPr>
          <w:b/>
          <w:color w:val="000000" w:themeColor="text1"/>
        </w:rPr>
        <w:instrText>;</w:instrText>
      </w:r>
      <w:r w:rsidRPr="000D3A79">
        <w:rPr>
          <w:color w:val="000000" w:themeColor="text1"/>
        </w:rPr>
        <w:instrText xml:space="preserve"> Т</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rPr>
          <w:color w:val="auto"/>
        </w:rPr>
        <w:t>Время</w:t>
      </w:r>
      <w:r w:rsidRPr="000D3A79">
        <w:t>, необходимое для спада средней по пространству плотности звуковой энергии в ограниченном объеме на 60 дБ от первоначального уровня, после прекращения распространения звука источником.</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 xml:space="preserve">подпункт 4.10 пункта 4 </w:t>
      </w:r>
      <w:r w:rsidRPr="000D3A79">
        <w:rPr>
          <w:color w:val="000000" w:themeColor="text1"/>
        </w:rPr>
        <w:t>ГОСТ Р 57276-2016 Эргономика. Термины и определения]</w:t>
      </w:r>
    </w:p>
    <w:p w:rsidR="00EE022C" w:rsidRPr="000D3A79" w:rsidRDefault="00EE022C" w:rsidP="00FA23D1">
      <w:pPr>
        <w:ind w:firstLine="709"/>
      </w:pPr>
    </w:p>
    <w:p w:rsidR="00EE022C" w:rsidRPr="000D3A79" w:rsidRDefault="00EE022C" w:rsidP="00FA23D1">
      <w:pPr>
        <w:pStyle w:val="4"/>
        <w:spacing w:before="120" w:after="120" w:line="360" w:lineRule="exact"/>
        <w:jc w:val="center"/>
        <w:rPr>
          <w:rFonts w:ascii="Times New Roman" w:hAnsi="Times New Roman" w:cs="Times New Roman"/>
          <w:b/>
          <w:i w:val="0"/>
          <w:color w:val="000000" w:themeColor="text1"/>
        </w:rPr>
      </w:pPr>
      <w:bookmarkStart w:id="181" w:name="_Toc223360999"/>
      <w:r w:rsidRPr="000D3A79">
        <w:rPr>
          <w:rFonts w:ascii="Times New Roman" w:hAnsi="Times New Roman" w:cs="Times New Roman"/>
          <w:b/>
          <w:i w:val="0"/>
          <w:color w:val="000000" w:themeColor="text1"/>
        </w:rPr>
        <w:t>Термины по антропометрии и биомеханике</w:t>
      </w:r>
      <w:bookmarkEnd w:id="181"/>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Антропометрия</w:t>
      </w:r>
      <w:r w:rsidR="00584551" w:rsidRPr="000D3A79">
        <w:rPr>
          <w:b/>
          <w:color w:val="000000" w:themeColor="text1"/>
        </w:rPr>
        <w:fldChar w:fldCharType="begin"/>
      </w:r>
      <w:r w:rsidRPr="000D3A79">
        <w:instrText xml:space="preserve"> XE "</w:instrText>
      </w:r>
      <w:r w:rsidRPr="000D3A79">
        <w:rPr>
          <w:b/>
          <w:color w:val="000000" w:themeColor="text1"/>
        </w:rPr>
        <w:instrText>Антропометрия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Наука об исследовании и измерении размеров человеческого тела.</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000000" w:themeColor="text1"/>
        </w:rPr>
        <w:t xml:space="preserve">подпункт 5.1 пункта 5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Антропометрические данные</w:t>
      </w:r>
      <w:r w:rsidR="00584551" w:rsidRPr="000D3A79">
        <w:rPr>
          <w:b/>
          <w:color w:val="000000" w:themeColor="text1"/>
        </w:rPr>
        <w:fldChar w:fldCharType="begin"/>
      </w:r>
      <w:r w:rsidRPr="000D3A79">
        <w:instrText xml:space="preserve"> XE "</w:instrText>
      </w:r>
      <w:r w:rsidRPr="000D3A79">
        <w:rPr>
          <w:b/>
          <w:color w:val="000000" w:themeColor="text1"/>
        </w:rPr>
        <w:instrText>Антропометрические данные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Результаты измерений размеров (например, высоты, длины, глубины, ширины и окружности) тела человека и его частей.</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000000" w:themeColor="text1"/>
        </w:rPr>
        <w:t xml:space="preserve">подпункт 5.2 пункта 5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Критический размер (испытываемого объекта)</w:t>
      </w:r>
      <w:r w:rsidR="00584551" w:rsidRPr="000D3A79">
        <w:rPr>
          <w:b/>
          <w:color w:val="000000" w:themeColor="text1"/>
        </w:rPr>
        <w:fldChar w:fldCharType="begin"/>
      </w:r>
      <w:r w:rsidRPr="000D3A79">
        <w:instrText xml:space="preserve"> XE "</w:instrText>
      </w:r>
      <w:r w:rsidRPr="000D3A79">
        <w:rPr>
          <w:b/>
          <w:color w:val="000000" w:themeColor="text1"/>
        </w:rPr>
        <w:instrText>Критический размер (испытываемого объекта)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Размер всего тела человека или его частей, накладывающий главное ограничение в </w:t>
      </w:r>
      <w:r w:rsidRPr="000D3A79">
        <w:rPr>
          <w:color w:val="auto"/>
        </w:rPr>
        <w:t>использовании</w:t>
      </w:r>
      <w:r w:rsidRPr="000D3A79">
        <w:t xml:space="preserve"> объекта или конструкции, в зависимости от функции испытываемого объекта или конструкции. </w:t>
      </w:r>
    </w:p>
    <w:p w:rsidR="00EE022C" w:rsidRPr="000D3A79" w:rsidRDefault="00EE022C" w:rsidP="00FA23D1">
      <w:pPr>
        <w:spacing w:after="0" w:line="360" w:lineRule="exact"/>
        <w:ind w:firstLine="709"/>
        <w:jc w:val="both"/>
        <w:rPr>
          <w:color w:val="auto"/>
          <w:sz w:val="24"/>
        </w:rPr>
      </w:pPr>
      <w:r w:rsidRPr="000D3A79">
        <w:rPr>
          <w:color w:val="auto"/>
          <w:sz w:val="24"/>
        </w:rPr>
        <w:t xml:space="preserve">Примечания: </w:t>
      </w:r>
    </w:p>
    <w:p w:rsidR="00EE022C" w:rsidRPr="000D3A79" w:rsidRDefault="00EE022C" w:rsidP="00FA23D1">
      <w:pPr>
        <w:spacing w:after="0" w:line="360" w:lineRule="exact"/>
        <w:ind w:firstLine="709"/>
        <w:jc w:val="both"/>
        <w:rPr>
          <w:color w:val="auto"/>
          <w:sz w:val="24"/>
        </w:rPr>
      </w:pPr>
      <w:r w:rsidRPr="000D3A79">
        <w:rPr>
          <w:color w:val="auto"/>
          <w:sz w:val="24"/>
        </w:rPr>
        <w:t xml:space="preserve">1. Критический размер связан с досягаемостью, зазором, позой, контактным давлением и другими факторами, определяющими сложность использования, дискомфорт или риск для здоровья человека. </w:t>
      </w:r>
    </w:p>
    <w:p w:rsidR="00EE022C" w:rsidRPr="000D3A79" w:rsidRDefault="00EE022C" w:rsidP="00FA23D1">
      <w:pPr>
        <w:spacing w:after="0" w:line="360" w:lineRule="exact"/>
        <w:ind w:firstLine="709"/>
        <w:jc w:val="both"/>
        <w:rPr>
          <w:color w:val="auto"/>
          <w:sz w:val="24"/>
        </w:rPr>
      </w:pPr>
      <w:r w:rsidRPr="000D3A79">
        <w:rPr>
          <w:color w:val="auto"/>
          <w:sz w:val="24"/>
        </w:rPr>
        <w:t>2. Испытываемый объект может иметь несколько критических размеров, например, комбинацию размеров, обеспечивающих досягаемость и зазор.</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5.3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Критическое антропометрическое измерение</w:t>
      </w:r>
      <w:r w:rsidR="00584551" w:rsidRPr="000D3A79">
        <w:rPr>
          <w:b/>
          <w:color w:val="000000" w:themeColor="text1"/>
        </w:rPr>
        <w:fldChar w:fldCharType="begin"/>
      </w:r>
      <w:r w:rsidRPr="000D3A79">
        <w:instrText xml:space="preserve"> XE "</w:instrText>
      </w:r>
      <w:r w:rsidRPr="000D3A79">
        <w:rPr>
          <w:b/>
          <w:color w:val="000000" w:themeColor="text1"/>
        </w:rPr>
        <w:instrText>Критическое антропометрическое измерение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Антропометрическое измерение, которое больше всего отражает критический </w:t>
      </w:r>
      <w:r w:rsidRPr="000D3A79">
        <w:rPr>
          <w:color w:val="auto"/>
        </w:rPr>
        <w:t>размер</w:t>
      </w:r>
      <w:r w:rsidRPr="000D3A79">
        <w:t xml:space="preserve"> для продукции или объекта. </w:t>
      </w:r>
    </w:p>
    <w:p w:rsidR="00EE022C" w:rsidRPr="000D3A79" w:rsidRDefault="00EE022C" w:rsidP="00FA23D1">
      <w:pPr>
        <w:spacing w:after="0" w:line="360" w:lineRule="exact"/>
        <w:ind w:firstLine="709"/>
        <w:jc w:val="both"/>
        <w:rPr>
          <w:sz w:val="24"/>
        </w:rPr>
      </w:pPr>
      <w:r w:rsidRPr="000D3A79">
        <w:rPr>
          <w:sz w:val="24"/>
        </w:rPr>
        <w:t xml:space="preserve">Примечание. Например, критическим антропометрическим размером человека при определении </w:t>
      </w:r>
      <w:r w:rsidRPr="000D3A79">
        <w:rPr>
          <w:color w:val="auto"/>
          <w:sz w:val="24"/>
        </w:rPr>
        <w:t>размеров</w:t>
      </w:r>
      <w:r w:rsidRPr="000D3A79">
        <w:rPr>
          <w:sz w:val="24"/>
        </w:rPr>
        <w:t xml:space="preserve"> прохода является размер, связанный с наибольшими ограничениями движения (например, высота и/или ширина тела в зависимости от формы прохода).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5.4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Наихудшая комбинация критических размеров и антропометрических размеров</w:t>
      </w:r>
      <w:r w:rsidR="00584551" w:rsidRPr="000D3A79">
        <w:rPr>
          <w:b/>
          <w:color w:val="000000" w:themeColor="text1"/>
        </w:rPr>
        <w:fldChar w:fldCharType="begin"/>
      </w:r>
      <w:r w:rsidRPr="000D3A79">
        <w:instrText xml:space="preserve"> XE "</w:instrText>
      </w:r>
      <w:r w:rsidRPr="000D3A79">
        <w:rPr>
          <w:b/>
          <w:color w:val="000000" w:themeColor="text1"/>
        </w:rPr>
        <w:instrText>Наихудшая комбинация критических размеров и антропометрических размеров</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Сочетание критических размеров объекта, дополнительного оборудования и критических антропометрических размеров, налагающее наибольшие ограничения на человека при использовании продукции или конструкции по назначению.</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подпункт 5.5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Поза, предусмотренная конструкцией</w:t>
      </w:r>
      <w:r w:rsidR="00584551" w:rsidRPr="000D3A79">
        <w:rPr>
          <w:b/>
          <w:color w:val="000000" w:themeColor="text1"/>
        </w:rPr>
        <w:fldChar w:fldCharType="begin"/>
      </w:r>
      <w:r w:rsidRPr="000D3A79">
        <w:instrText xml:space="preserve"> XE "</w:instrText>
      </w:r>
      <w:r w:rsidRPr="000D3A79">
        <w:rPr>
          <w:b/>
          <w:color w:val="000000" w:themeColor="text1"/>
        </w:rPr>
        <w:instrText>Поза, предусмотренная конструкцией</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Поза</w:t>
      </w:r>
      <w:r w:rsidRPr="000D3A79">
        <w:t xml:space="preserve"> оператора, установленная конструкцией рабочей станции с указанием расположения и размеров рабочего места.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подпункт 5.6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Динамическая поза</w:t>
      </w:r>
      <w:r w:rsidR="00584551" w:rsidRPr="000D3A79">
        <w:rPr>
          <w:b/>
          <w:color w:val="000000" w:themeColor="text1"/>
        </w:rPr>
        <w:fldChar w:fldCharType="begin"/>
      </w:r>
      <w:r w:rsidRPr="000D3A79">
        <w:instrText xml:space="preserve"> XE "</w:instrText>
      </w:r>
      <w:r w:rsidRPr="000D3A79">
        <w:rPr>
          <w:b/>
          <w:color w:val="000000" w:themeColor="text1"/>
        </w:rPr>
        <w:instrText>Динамическая поза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Поза</w:t>
      </w:r>
      <w:r w:rsidRPr="000D3A79">
        <w:t xml:space="preserve"> тела оператора, изменяющаяся во времени, изменения позы включают перемещения конечностей или других частей тела.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подпункт 5.7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Статичная поза</w:t>
      </w:r>
      <w:r w:rsidR="00584551" w:rsidRPr="000D3A79">
        <w:rPr>
          <w:b/>
          <w:color w:val="000000" w:themeColor="text1"/>
        </w:rPr>
        <w:fldChar w:fldCharType="begin"/>
      </w:r>
      <w:r w:rsidRPr="000D3A79">
        <w:instrText xml:space="preserve"> XE "</w:instrText>
      </w:r>
      <w:r w:rsidRPr="000D3A79">
        <w:rPr>
          <w:b/>
          <w:color w:val="000000" w:themeColor="text1"/>
        </w:rPr>
        <w:instrText>Статичная поза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Поза тела оператора, не изменяющаяся во времени (без перемещения конечностей или других частей тела).</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5.8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Модель тела</w:t>
      </w:r>
      <w:r w:rsidR="00584551" w:rsidRPr="000D3A79">
        <w:rPr>
          <w:b/>
          <w:color w:val="000000" w:themeColor="text1"/>
        </w:rPr>
        <w:fldChar w:fldCharType="begin"/>
      </w:r>
      <w:r w:rsidRPr="000D3A79">
        <w:instrText xml:space="preserve"> XE "</w:instrText>
      </w:r>
      <w:r w:rsidRPr="000D3A79">
        <w:rPr>
          <w:b/>
          <w:color w:val="000000" w:themeColor="text1"/>
        </w:rPr>
        <w:instrText>Модель тела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Физическая</w:t>
      </w:r>
      <w:r w:rsidRPr="000D3A79">
        <w:t xml:space="preserve"> двухмерная, обычно сочлененная, контурная модель тела человека, созданная на основе антропометрических размеров.</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auto"/>
        </w:rPr>
        <w:t>подпункт 5.9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Компьютерная система моделирования манекена</w:t>
      </w:r>
      <w:r w:rsidR="00584551" w:rsidRPr="000D3A79">
        <w:rPr>
          <w:b/>
          <w:color w:val="000000" w:themeColor="text1"/>
        </w:rPr>
        <w:fldChar w:fldCharType="begin"/>
      </w:r>
      <w:r w:rsidRPr="000D3A79">
        <w:instrText xml:space="preserve"> XE "</w:instrText>
      </w:r>
      <w:r w:rsidRPr="000D3A79">
        <w:rPr>
          <w:b/>
          <w:color w:val="000000" w:themeColor="text1"/>
        </w:rPr>
        <w:instrText>Компьютерная система моделирования манекена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Система компьютерного моделирования, состоящая из компьютерного манекена, инструментов управления и манипулирования манекеном (например, позой, антропометрическими размерами), функций, обеспечивающих подражание характеристикам человека и его поведению (например, биомеханическим параметрам, усилиям, движениям) и средств, обеспечивающих размещение манекена относительно компьютерной модели физической среды.</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000000" w:themeColor="text1"/>
        </w:rPr>
        <w:t xml:space="preserve">подпункт 5.10 пункта 5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Компьютерный манекен</w:t>
      </w:r>
      <w:r w:rsidR="00584551" w:rsidRPr="000D3A79">
        <w:rPr>
          <w:b/>
          <w:color w:val="000000" w:themeColor="text1"/>
        </w:rPr>
        <w:fldChar w:fldCharType="begin"/>
      </w:r>
      <w:r w:rsidRPr="000D3A79">
        <w:instrText xml:space="preserve"> XE "</w:instrText>
      </w:r>
      <w:r w:rsidRPr="000D3A79">
        <w:rPr>
          <w:b/>
          <w:color w:val="000000" w:themeColor="text1"/>
        </w:rPr>
        <w:instrText>Компьютерный манекен</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Двухмерное или трехмерное графическое компьютерное отображение тела человека, основанное на антропометрических размерах, структуре соединений и суставов и характеристиках движений человека.</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000000" w:themeColor="text1"/>
        </w:rPr>
        <w:t xml:space="preserve">подпункт 5.11 пункта 5 </w:t>
      </w:r>
      <w:r w:rsidRPr="000D3A79">
        <w:rPr>
          <w:color w:val="auto"/>
        </w:rPr>
        <w:t>ГОСТ Р 57276-2016 Эргономика.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Точность манекена</w:t>
      </w:r>
      <w:r w:rsidR="00584551" w:rsidRPr="000D3A79">
        <w:rPr>
          <w:b/>
          <w:color w:val="000000" w:themeColor="text1"/>
        </w:rPr>
        <w:fldChar w:fldCharType="begin"/>
      </w:r>
      <w:r w:rsidRPr="000D3A79">
        <w:instrText xml:space="preserve"> XE "</w:instrText>
      </w:r>
      <w:r w:rsidRPr="000D3A79">
        <w:rPr>
          <w:b/>
          <w:color w:val="000000" w:themeColor="text1"/>
        </w:rPr>
        <w:instrText>Точность манекена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Прецизионность</w:t>
      </w:r>
      <w:r w:rsidRPr="000D3A79">
        <w:rPr>
          <w:rStyle w:val="a7"/>
        </w:rPr>
        <w:footnoteReference w:id="6"/>
      </w:r>
      <w:r w:rsidRPr="000D3A79">
        <w:t xml:space="preserve">, с которой компьютерная </w:t>
      </w:r>
      <w:r w:rsidRPr="000D3A79">
        <w:rPr>
          <w:color w:val="auto"/>
        </w:rPr>
        <w:t>система</w:t>
      </w:r>
      <w:r w:rsidRPr="000D3A79">
        <w:t xml:space="preserve"> моделирования манекена воспроизводит размер, форму, позу, углы, траектории движений и другие геометрические характеристики человека, с которого были сняты размеры.</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5.12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Верификация манекена</w:t>
      </w:r>
      <w:r w:rsidR="00584551" w:rsidRPr="000D3A79">
        <w:rPr>
          <w:b/>
          <w:color w:val="000000" w:themeColor="text1"/>
        </w:rPr>
        <w:fldChar w:fldCharType="begin"/>
      </w:r>
      <w:r w:rsidRPr="000D3A79">
        <w:instrText xml:space="preserve"> XE "</w:instrText>
      </w:r>
      <w:r w:rsidRPr="000D3A79">
        <w:rPr>
          <w:b/>
          <w:color w:val="000000" w:themeColor="text1"/>
        </w:rPr>
        <w:instrText>Верификация манекена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rPr>
          <w:color w:val="auto"/>
        </w:rPr>
        <w:t>Действия</w:t>
      </w:r>
      <w:r w:rsidRPr="000D3A79">
        <w:t xml:space="preserve"> по подтверждению соответствия компьютерного манекена установленным требованиям.</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5.13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Валидация манекена</w:t>
      </w:r>
      <w:r w:rsidR="00584551" w:rsidRPr="000D3A79">
        <w:rPr>
          <w:b/>
          <w:color w:val="000000" w:themeColor="text1"/>
        </w:rPr>
        <w:fldChar w:fldCharType="begin"/>
      </w:r>
      <w:r w:rsidRPr="000D3A79">
        <w:instrText xml:space="preserve"> XE "</w:instrText>
      </w:r>
      <w:r w:rsidRPr="000D3A79">
        <w:rPr>
          <w:b/>
          <w:color w:val="000000" w:themeColor="text1"/>
        </w:rPr>
        <w:instrText>Валидация манекена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Подтверждение посредством определения прецизионности </w:t>
      </w:r>
      <w:r w:rsidRPr="000D3A79">
        <w:rPr>
          <w:color w:val="auto"/>
        </w:rPr>
        <w:t>компьютерного</w:t>
      </w:r>
      <w:r w:rsidRPr="000D3A79">
        <w:t xml:space="preserve"> манекена того, что требования к конкретному использованию или применению манекена выполнены.</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подпункт 5.14 пункта 5 ГОСТ Р 57276-2016 Эргономика. Термины и определения</w:t>
      </w:r>
      <w:r w:rsidRPr="000D3A79">
        <w:rPr>
          <w:color w:val="000000" w:themeColor="text1"/>
        </w:rPr>
        <w:t>]</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Функция манекена</w:t>
      </w:r>
      <w:r w:rsidR="00584551" w:rsidRPr="000D3A79">
        <w:rPr>
          <w:b/>
          <w:color w:val="000000" w:themeColor="text1"/>
        </w:rPr>
        <w:fldChar w:fldCharType="begin"/>
      </w:r>
      <w:r w:rsidRPr="000D3A79">
        <w:instrText xml:space="preserve"> XE "</w:instrText>
      </w:r>
      <w:r w:rsidRPr="000D3A79">
        <w:rPr>
          <w:b/>
          <w:color w:val="000000" w:themeColor="text1"/>
        </w:rPr>
        <w:instrText>Функция манекена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 xml:space="preserve">Способность </w:t>
      </w:r>
      <w:r w:rsidRPr="000D3A79">
        <w:rPr>
          <w:color w:val="auto"/>
        </w:rPr>
        <w:t>программного</w:t>
      </w:r>
      <w:r w:rsidRPr="000D3A79">
        <w:t xml:space="preserve"> обеспечения компьютерной системы моделирования манекена моделировать заданные характеристики, действия или положения тела человека.</w:t>
      </w:r>
    </w:p>
    <w:p w:rsidR="00EE022C" w:rsidRPr="000D3A79" w:rsidRDefault="00EE022C" w:rsidP="00FA23D1">
      <w:pPr>
        <w:spacing w:after="0" w:line="360" w:lineRule="exact"/>
        <w:ind w:firstLine="709"/>
        <w:jc w:val="both"/>
        <w:rPr>
          <w:color w:val="000000" w:themeColor="text1"/>
        </w:rPr>
      </w:pPr>
      <w:r w:rsidRPr="000D3A79">
        <w:rPr>
          <w:color w:val="000000" w:themeColor="text1"/>
        </w:rPr>
        <w:t>[</w:t>
      </w:r>
      <w:r w:rsidR="00556C79" w:rsidRPr="000D3A79">
        <w:rPr>
          <w:color w:val="000000" w:themeColor="text1"/>
        </w:rPr>
        <w:t>подпункт 5.15 пункта 5 ГОСТ Р 57276-2016 Эргономика. Термины и определения</w:t>
      </w:r>
      <w:r w:rsidRPr="000D3A79">
        <w:rPr>
          <w:color w:val="000000" w:themeColor="text1"/>
        </w:rPr>
        <w:t>]</w:t>
      </w:r>
    </w:p>
    <w:p w:rsidR="00EE022C" w:rsidRPr="000D3A79" w:rsidRDefault="00EE022C" w:rsidP="00FA23D1">
      <w:pPr>
        <w:ind w:firstLine="709"/>
        <w:rPr>
          <w:color w:val="000000" w:themeColor="text1"/>
        </w:rPr>
      </w:pPr>
    </w:p>
    <w:p w:rsidR="00EE022C" w:rsidRPr="000D3A79" w:rsidRDefault="00EE022C" w:rsidP="00FA23D1">
      <w:pPr>
        <w:pStyle w:val="4"/>
        <w:spacing w:before="120" w:after="120" w:line="360" w:lineRule="exact"/>
        <w:jc w:val="center"/>
        <w:rPr>
          <w:rFonts w:ascii="Times New Roman" w:hAnsi="Times New Roman" w:cs="Times New Roman"/>
          <w:b/>
          <w:i w:val="0"/>
          <w:color w:val="000000" w:themeColor="text1"/>
        </w:rPr>
      </w:pPr>
      <w:bookmarkStart w:id="182" w:name="_Toc223361000"/>
      <w:r w:rsidRPr="000D3A79">
        <w:rPr>
          <w:rFonts w:ascii="Times New Roman" w:hAnsi="Times New Roman" w:cs="Times New Roman"/>
          <w:b/>
          <w:i w:val="0"/>
          <w:color w:val="000000" w:themeColor="text1"/>
        </w:rPr>
        <w:t>Система «человек-машина»</w:t>
      </w:r>
      <w:bookmarkEnd w:id="182"/>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Система «человек - машина»;</w:t>
      </w:r>
      <w:r w:rsidRPr="000D3A79">
        <w:rPr>
          <w:color w:val="000000" w:themeColor="text1"/>
        </w:rPr>
        <w:t xml:space="preserve"> СЧМ</w:t>
      </w:r>
      <w:r w:rsidR="00584551" w:rsidRPr="000D3A79">
        <w:rPr>
          <w:color w:val="000000" w:themeColor="text1"/>
        </w:rPr>
        <w:fldChar w:fldCharType="begin"/>
      </w:r>
      <w:r w:rsidR="0068211D" w:rsidRPr="000D3A79">
        <w:instrText xml:space="preserve"> XE "</w:instrText>
      </w:r>
      <w:r w:rsidR="0068211D" w:rsidRPr="000D3A79">
        <w:rPr>
          <w:b/>
          <w:color w:val="000000" w:themeColor="text1"/>
        </w:rPr>
        <w:instrText xml:space="preserve">Система </w:instrText>
      </w:r>
      <w:r w:rsidR="0068211D" w:rsidRPr="000D3A79">
        <w:rPr>
          <w:sz w:val="20"/>
          <w:szCs w:val="20"/>
        </w:rPr>
        <w:instrText>\</w:instrText>
      </w:r>
      <w:r w:rsidR="0068211D" w:rsidRPr="000D3A79">
        <w:rPr>
          <w:b/>
          <w:color w:val="000000" w:themeColor="text1"/>
        </w:rPr>
        <w:instrText>«человек - машина</w:instrText>
      </w:r>
      <w:r w:rsidR="0068211D" w:rsidRPr="000D3A79">
        <w:rPr>
          <w:sz w:val="20"/>
          <w:szCs w:val="20"/>
        </w:rPr>
        <w:instrText>\</w:instrText>
      </w:r>
      <w:r w:rsidR="0068211D" w:rsidRPr="000D3A79">
        <w:rPr>
          <w:b/>
          <w:color w:val="000000" w:themeColor="text1"/>
        </w:rPr>
        <w:instrText>»</w:instrText>
      </w:r>
      <w:r w:rsidR="0068211D" w:rsidRPr="000D3A79">
        <w:instrText>\</w:instrText>
      </w:r>
      <w:r w:rsidR="0068211D" w:rsidRPr="000D3A79">
        <w:rPr>
          <w:b/>
          <w:color w:val="000000" w:themeColor="text1"/>
        </w:rPr>
        <w:instrText>;</w:instrText>
      </w:r>
      <w:r w:rsidR="0068211D" w:rsidRPr="000D3A79">
        <w:rPr>
          <w:color w:val="000000" w:themeColor="text1"/>
        </w:rPr>
        <w:instrText xml:space="preserve"> СЧМ</w:instrText>
      </w:r>
      <w:r w:rsidR="0068211D"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 xml:space="preserve">Система, </w:t>
      </w:r>
      <w:r w:rsidRPr="000D3A79">
        <w:rPr>
          <w:color w:val="auto"/>
        </w:rPr>
        <w:t>включающая</w:t>
      </w:r>
      <w:r w:rsidRPr="000D3A79">
        <w:t xml:space="preserve"> в себя человека - оператора СЧМ, машину, посредством которой он осуществляет трудовую деятельность, и среду на рабочем месте.</w:t>
      </w:r>
    </w:p>
    <w:p w:rsidR="00EE022C" w:rsidRPr="000D3A79" w:rsidRDefault="00EE022C" w:rsidP="00FA23D1">
      <w:pPr>
        <w:spacing w:after="0" w:line="360" w:lineRule="exact"/>
        <w:ind w:firstLine="709"/>
        <w:jc w:val="both"/>
        <w:rPr>
          <w:color w:val="000000" w:themeColor="text1"/>
        </w:rPr>
      </w:pPr>
      <w:r w:rsidRPr="000D3A79">
        <w:rPr>
          <w:color w:val="000000" w:themeColor="text1"/>
        </w:rPr>
        <w:t>[</w:t>
      </w:r>
      <w:r w:rsidR="00556C79" w:rsidRPr="000D3A79">
        <w:rPr>
          <w:color w:val="000000" w:themeColor="text1"/>
        </w:rPr>
        <w:t>пункт</w:t>
      </w:r>
      <w:r w:rsidRPr="000D3A79">
        <w:rPr>
          <w:color w:val="000000" w:themeColor="text1"/>
        </w:rPr>
        <w:t xml:space="preserve"> 1 </w:t>
      </w:r>
      <w:r w:rsidRPr="000D3A79">
        <w:rPr>
          <w:color w:val="auto"/>
        </w:rPr>
        <w:t>ГОСТ</w:t>
      </w:r>
      <w:r w:rsidRPr="000D3A79">
        <w:rPr>
          <w:color w:val="000000" w:themeColor="text1"/>
        </w:rPr>
        <w:t xml:space="preserve"> 26387-84 Система «человек-машина». Термины и определения]</w:t>
      </w:r>
    </w:p>
    <w:p w:rsidR="00EE022C" w:rsidRPr="000D3A79" w:rsidRDefault="00E073EE"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Человек</w:t>
      </w:r>
      <w:r w:rsidR="00EE022C" w:rsidRPr="000D3A79">
        <w:rPr>
          <w:b/>
          <w:color w:val="000000" w:themeColor="text1"/>
        </w:rPr>
        <w:t>-оператор СЧМ</w:t>
      </w:r>
      <w:r w:rsidRPr="000D3A79">
        <w:rPr>
          <w:b/>
          <w:color w:val="000000" w:themeColor="text1"/>
        </w:rPr>
        <w:t>;</w:t>
      </w:r>
      <w:r w:rsidR="00EE022C" w:rsidRPr="000D3A79">
        <w:rPr>
          <w:b/>
          <w:color w:val="000000" w:themeColor="text1"/>
        </w:rPr>
        <w:t xml:space="preserve"> </w:t>
      </w:r>
      <w:r w:rsidR="00EE022C" w:rsidRPr="000D3A79">
        <w:rPr>
          <w:color w:val="000000" w:themeColor="text1"/>
        </w:rPr>
        <w:t>оператор СЧМ</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Человек-оператор СЧМ</w:instrText>
      </w:r>
      <w:r w:rsidRPr="000D3A79">
        <w:instrText>\</w:instrText>
      </w:r>
      <w:r w:rsidRPr="000D3A79">
        <w:rPr>
          <w:b/>
          <w:color w:val="000000" w:themeColor="text1"/>
        </w:rPr>
        <w:instrText xml:space="preserve">; </w:instrText>
      </w:r>
      <w:r w:rsidRPr="000D3A79">
        <w:rPr>
          <w:color w:val="000000" w:themeColor="text1"/>
        </w:rPr>
        <w:instrText>оператор СЧМ</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 xml:space="preserve">Человек, осуществляющий трудовую деятельность, основу которой составляет </w:t>
      </w:r>
      <w:r w:rsidRPr="000D3A79">
        <w:rPr>
          <w:color w:val="auto"/>
        </w:rPr>
        <w:t>взаимодействие</w:t>
      </w:r>
      <w:r w:rsidRPr="000D3A79">
        <w:t xml:space="preserve"> с объектом воздействия, машиной и средой на рабочем месте при использовании информационной модели и органов управления.</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пункт</w:t>
      </w:r>
      <w:r w:rsidRPr="000D3A79">
        <w:rPr>
          <w:color w:val="000000" w:themeColor="text1"/>
        </w:rPr>
        <w:t xml:space="preserve"> 3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Эргономичность </w:t>
      </w:r>
      <w:r w:rsidR="00EE022C" w:rsidRPr="000D3A79">
        <w:rPr>
          <w:b/>
          <w:color w:val="000000" w:themeColor="text1"/>
        </w:rPr>
        <w:t>СЧМ</w:t>
      </w:r>
      <w:r w:rsidRPr="000D3A79">
        <w:rPr>
          <w:b/>
          <w:color w:val="000000" w:themeColor="text1"/>
        </w:rPr>
        <w:t>;</w:t>
      </w:r>
      <w:r w:rsidR="00EE022C" w:rsidRPr="000D3A79">
        <w:rPr>
          <w:b/>
          <w:color w:val="000000" w:themeColor="text1"/>
        </w:rPr>
        <w:t xml:space="preserve"> </w:t>
      </w:r>
      <w:r w:rsidR="00EE022C" w:rsidRPr="000D3A79">
        <w:rPr>
          <w:color w:val="000000" w:themeColor="text1"/>
        </w:rPr>
        <w:t>эргономичность</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Эргономичность СЧМ</w:instrText>
      </w:r>
      <w:r w:rsidRPr="000D3A79">
        <w:instrText>\</w:instrText>
      </w:r>
      <w:r w:rsidRPr="000D3A79">
        <w:rPr>
          <w:b/>
          <w:color w:val="000000" w:themeColor="text1"/>
        </w:rPr>
        <w:instrText xml:space="preserve">; </w:instrText>
      </w:r>
      <w:r w:rsidRPr="000D3A79">
        <w:rPr>
          <w:color w:val="000000" w:themeColor="text1"/>
        </w:rPr>
        <w:instrText>эргономичность</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1. Совокупность эргономических свойств системы «человек-машина».</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2 ГОСТ 26387-84 Система «человек-машина». Термины и определения]</w:t>
      </w:r>
    </w:p>
    <w:p w:rsidR="00EE022C" w:rsidRPr="000D3A79" w:rsidRDefault="00EE022C" w:rsidP="00FA23D1">
      <w:pPr>
        <w:spacing w:after="0" w:line="360" w:lineRule="exact"/>
        <w:ind w:firstLine="709"/>
        <w:jc w:val="both"/>
        <w:rPr>
          <w:color w:val="auto"/>
        </w:rPr>
      </w:pPr>
      <w:r w:rsidRPr="000D3A79">
        <w:rPr>
          <w:color w:val="auto"/>
        </w:rPr>
        <w:t>2. Эргономичность - свойство техники изменять эффективность трудовой деятельности в СЧМ в зависимости от степени ее соответствия физическим, биологическим и психическим свойствам человека. Эргономичность формируется на базе таких свойств техники, как управляемость, обслуживаемость, освояемость (осваиваемость) и обитаемость.</w:t>
      </w:r>
    </w:p>
    <w:p w:rsidR="00EE022C" w:rsidRPr="000D3A79" w:rsidRDefault="00EE022C" w:rsidP="00FA23D1">
      <w:pPr>
        <w:spacing w:after="0" w:line="360" w:lineRule="exact"/>
        <w:ind w:firstLine="709"/>
        <w:jc w:val="both"/>
        <w:rPr>
          <w:color w:val="auto"/>
        </w:rPr>
      </w:pPr>
      <w:r w:rsidRPr="000D3A79">
        <w:rPr>
          <w:color w:val="auto"/>
        </w:rPr>
        <w:t>[на основе: А.П. Широков. Основы эргономики: учебное пособие. - Хабаровск: Изд-во ДВГУПС, 2006]</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Управляемость СЧМ</w:t>
      </w:r>
      <w:r w:rsidR="00584551" w:rsidRPr="000D3A79">
        <w:rPr>
          <w:b/>
          <w:color w:val="000000" w:themeColor="text1"/>
        </w:rPr>
        <w:fldChar w:fldCharType="begin"/>
      </w:r>
      <w:r w:rsidRPr="000D3A79">
        <w:instrText xml:space="preserve"> XE "</w:instrText>
      </w:r>
      <w:r w:rsidRPr="000D3A79">
        <w:rPr>
          <w:b/>
          <w:color w:val="000000" w:themeColor="text1"/>
        </w:rPr>
        <w:instrText>Управляемость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Свойство системы «человек-машина», обусловливающее ее приспособленность к управлению человеком - оператором СЧМ.</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4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Обслуживаемость СЧМ</w:t>
      </w:r>
      <w:r w:rsidR="00584551" w:rsidRPr="000D3A79">
        <w:rPr>
          <w:b/>
          <w:color w:val="000000" w:themeColor="text1"/>
        </w:rPr>
        <w:fldChar w:fldCharType="begin"/>
      </w:r>
      <w:r w:rsidRPr="000D3A79">
        <w:instrText xml:space="preserve"> XE "</w:instrText>
      </w:r>
      <w:r w:rsidRPr="000D3A79">
        <w:rPr>
          <w:b/>
          <w:color w:val="000000" w:themeColor="text1"/>
        </w:rPr>
        <w:instrText>Обслуживаемость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Свойство системы «человек-машина», обусловливающее приспособленность ее технических средств к обслуживанию, ремонту и подготовке к применению человеком - оператором СЧМ.</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5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Осваиваемость СЧМ</w:t>
      </w:r>
      <w:r w:rsidR="00584551" w:rsidRPr="000D3A79">
        <w:rPr>
          <w:b/>
          <w:color w:val="000000" w:themeColor="text1"/>
        </w:rPr>
        <w:fldChar w:fldCharType="begin"/>
      </w:r>
      <w:r w:rsidRPr="000D3A79">
        <w:instrText xml:space="preserve"> XE "</w:instrText>
      </w:r>
      <w:r w:rsidRPr="000D3A79">
        <w:rPr>
          <w:b/>
          <w:color w:val="000000" w:themeColor="text1"/>
        </w:rPr>
        <w:instrText>Осваиваемость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Свойство системы «человек-машина», обусловливающее приспособленность ее технических средств и алгоритмов деятельности к освоению человеком - оператором СЧМ.</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6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Обитаемость</w:t>
      </w:r>
      <w:r w:rsidR="00584551" w:rsidRPr="000D3A79">
        <w:rPr>
          <w:b/>
          <w:color w:val="000000" w:themeColor="text1"/>
        </w:rPr>
        <w:fldChar w:fldCharType="begin"/>
      </w:r>
      <w:r w:rsidRPr="000D3A79">
        <w:instrText xml:space="preserve"> XE "</w:instrText>
      </w:r>
      <w:r w:rsidRPr="000D3A79">
        <w:rPr>
          <w:b/>
          <w:color w:val="000000" w:themeColor="text1"/>
        </w:rPr>
        <w:instrText>Обитаемость</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Эргономическое свойство техники, приближающее условия е</w:t>
      </w:r>
      <w:r w:rsidR="00317535">
        <w:rPr>
          <w:color w:val="auto"/>
        </w:rPr>
        <w:t>е</w:t>
      </w:r>
      <w:r w:rsidRPr="000D3A79">
        <w:rPr>
          <w:color w:val="auto"/>
        </w:rPr>
        <w:t xml:space="preserve"> функционирования к оптимальным биологическим параметрам внешней среды, при которых работающему человеку обеспечивается нормальное развитие, хорошее здоровье и высокая работоспособность.</w:t>
      </w:r>
    </w:p>
    <w:p w:rsidR="00EE022C" w:rsidRPr="000D3A79" w:rsidRDefault="00EE022C" w:rsidP="00FA23D1">
      <w:pPr>
        <w:spacing w:after="0" w:line="360" w:lineRule="exact"/>
        <w:ind w:firstLine="709"/>
        <w:jc w:val="both"/>
        <w:rPr>
          <w:color w:val="auto"/>
        </w:rPr>
      </w:pPr>
      <w:r w:rsidRPr="000D3A79">
        <w:rPr>
          <w:color w:val="auto"/>
        </w:rPr>
        <w:t>[А.П. Широков. Основы эргономики: учебное пособие. - Хабаровск: Изд-во ДВГУПС, 2006]</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Эргономическое обеспечение СЧМ</w:t>
      </w:r>
      <w:r w:rsidR="00584551" w:rsidRPr="000D3A79">
        <w:rPr>
          <w:b/>
          <w:color w:val="000000" w:themeColor="text1"/>
        </w:rPr>
        <w:fldChar w:fldCharType="begin"/>
      </w:r>
      <w:r w:rsidRPr="000D3A79">
        <w:instrText xml:space="preserve"> XE "</w:instrText>
      </w:r>
      <w:r w:rsidRPr="000D3A79">
        <w:rPr>
          <w:b/>
          <w:color w:val="000000" w:themeColor="text1"/>
        </w:rPr>
        <w:instrText>Эргономическое обеспечение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Установление эргономических требований и формирование эргономических свойств системы «человек-машина» на стадиях ее разработки и использовании.</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7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Система эргономического обеспечения СЧМ</w:t>
      </w:r>
      <w:r w:rsidR="00584551" w:rsidRPr="000D3A79">
        <w:rPr>
          <w:b/>
          <w:color w:val="000000" w:themeColor="text1"/>
        </w:rPr>
        <w:fldChar w:fldCharType="begin"/>
      </w:r>
      <w:r w:rsidRPr="000D3A79">
        <w:instrText xml:space="preserve"> XE "</w:instrText>
      </w:r>
      <w:r w:rsidRPr="000D3A79">
        <w:rPr>
          <w:b/>
          <w:color w:val="000000" w:themeColor="text1"/>
        </w:rPr>
        <w:instrText>Система эргономического обеспечения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Совокупность взаимосвязанных организационных мероприятий, научно-исследовательских и проектных работ, реализующих эргономическое обеспечение СЧМ.</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8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Деятельность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Деятельность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Процесс, осуществляемый оператором для достижения поставленных перед системой «человек-машина» целей.</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9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Алгоритм </w:t>
      </w:r>
      <w:r w:rsidR="00EE022C" w:rsidRPr="000D3A79">
        <w:rPr>
          <w:b/>
          <w:color w:val="000000" w:themeColor="text1"/>
        </w:rPr>
        <w:t>деятельности оператора СЧМ</w:t>
      </w:r>
      <w:r w:rsidRPr="000D3A79">
        <w:rPr>
          <w:b/>
          <w:color w:val="000000" w:themeColor="text1"/>
        </w:rPr>
        <w:t>;</w:t>
      </w:r>
      <w:r w:rsidR="00EE022C" w:rsidRPr="000D3A79">
        <w:rPr>
          <w:color w:val="000000" w:themeColor="text1"/>
        </w:rPr>
        <w:t xml:space="preserve"> алгоритм деятельности</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Алгоритм деятельности оператора СЧМ</w:instrText>
      </w:r>
      <w:r w:rsidRPr="000D3A79">
        <w:instrText>\</w:instrText>
      </w:r>
      <w:r w:rsidRPr="000D3A79">
        <w:rPr>
          <w:b/>
          <w:color w:val="000000" w:themeColor="text1"/>
        </w:rPr>
        <w:instrText>;</w:instrText>
      </w:r>
      <w:r w:rsidRPr="000D3A79">
        <w:rPr>
          <w:color w:val="000000" w:themeColor="text1"/>
        </w:rPr>
        <w:instrText xml:space="preserve"> алгоритм деятельности</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rPr>
          <w:color w:val="auto"/>
        </w:rPr>
      </w:pPr>
      <w:r w:rsidRPr="000D3A79">
        <w:rPr>
          <w:color w:val="auto"/>
        </w:rPr>
        <w:t>Предписание, определяющее содержание и последовательность действий оператора в системе «человек-машина».</w:t>
      </w:r>
    </w:p>
    <w:p w:rsidR="00EE022C" w:rsidRPr="000D3A79" w:rsidRDefault="00EE022C" w:rsidP="00FA23D1">
      <w:pPr>
        <w:spacing w:after="0" w:line="360" w:lineRule="exact"/>
        <w:ind w:firstLine="709"/>
        <w:jc w:val="both"/>
        <w:rPr>
          <w:color w:val="auto"/>
        </w:rPr>
      </w:pPr>
      <w:r w:rsidRPr="000D3A79">
        <w:rPr>
          <w:color w:val="auto"/>
        </w:rPr>
        <w:t>[</w:t>
      </w:r>
      <w:r w:rsidR="00556C79" w:rsidRPr="000D3A79">
        <w:rPr>
          <w:color w:val="auto"/>
        </w:rPr>
        <w:t>пункт</w:t>
      </w:r>
      <w:r w:rsidRPr="000D3A79">
        <w:rPr>
          <w:color w:val="auto"/>
        </w:rPr>
        <w:t xml:space="preserve"> 10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Качество </w:t>
      </w:r>
      <w:r w:rsidR="00EE022C" w:rsidRPr="000D3A79">
        <w:rPr>
          <w:b/>
          <w:color w:val="000000" w:themeColor="text1"/>
        </w:rPr>
        <w:t>деятельности оператора СЧМ</w:t>
      </w:r>
      <w:r w:rsidRPr="000D3A79">
        <w:rPr>
          <w:b/>
          <w:color w:val="000000" w:themeColor="text1"/>
        </w:rPr>
        <w:t>;</w:t>
      </w:r>
      <w:r w:rsidR="00EE022C" w:rsidRPr="000D3A79">
        <w:rPr>
          <w:color w:val="000000" w:themeColor="text1"/>
        </w:rPr>
        <w:t xml:space="preserve"> качество деятельности</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Качество деятельности оператора СЧМ</w:instrText>
      </w:r>
      <w:r w:rsidRPr="000D3A79">
        <w:instrText>\</w:instrText>
      </w:r>
      <w:r w:rsidRPr="000D3A79">
        <w:rPr>
          <w:b/>
          <w:color w:val="000000" w:themeColor="text1"/>
        </w:rPr>
        <w:instrText>;</w:instrText>
      </w:r>
      <w:r w:rsidRPr="000D3A79">
        <w:rPr>
          <w:color w:val="000000" w:themeColor="text1"/>
        </w:rPr>
        <w:instrText xml:space="preserve"> качество деятельности</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 xml:space="preserve">Совокупность свойств деятельности </w:t>
      </w:r>
      <w:r w:rsidRPr="000D3A79">
        <w:rPr>
          <w:color w:val="auto"/>
        </w:rPr>
        <w:t>оператора</w:t>
      </w:r>
      <w:r w:rsidRPr="000D3A79">
        <w:t xml:space="preserve"> СЧМ, обусловливающих ее выполнение в конкретных условиях.</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пункт</w:t>
      </w:r>
      <w:r w:rsidRPr="000D3A79">
        <w:rPr>
          <w:color w:val="000000" w:themeColor="text1"/>
        </w:rPr>
        <w:t xml:space="preserve"> 11 </w:t>
      </w:r>
      <w:r w:rsidRPr="000D3A79">
        <w:t>ГОСТ</w:t>
      </w:r>
      <w:r w:rsidRPr="000D3A79">
        <w:rPr>
          <w:color w:val="000000" w:themeColor="text1"/>
        </w:rPr>
        <w:t xml:space="preserve">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Работоспособное состояние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Работоспособное состояние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Состояние оператора, при котором он способен осуществлять определенную деятельность с требуемым качеством.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12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Надежность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Надежность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Свойство человека-оператора СЧМ сохранять работоспособное состояние в течение требуемого интервала времени.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13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Ошибка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Ошибка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Неправильное выполнение или невыполнение оператором СЧМ предписанных действий.</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14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Напряженность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Напряженность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Работоспособное состояние оператора СЧМ, определяемое особенностью и интенсивностью психофизиологических процессов, обеспечивающих выполнение деятельности оператора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15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Концептуальная модель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Концептуальная модель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Совокупность представлений оператора о целях и задачах деятельности, состояниях объекта воздействия и системы «человек-машина», а также способах воздействия на них.</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16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Средство </w:t>
      </w:r>
      <w:r w:rsidR="00EE022C" w:rsidRPr="000D3A79">
        <w:rPr>
          <w:b/>
          <w:color w:val="000000" w:themeColor="text1"/>
        </w:rPr>
        <w:t>отображения информации СЧМ</w:t>
      </w:r>
      <w:r w:rsidRPr="000D3A79">
        <w:rPr>
          <w:b/>
          <w:color w:val="000000" w:themeColor="text1"/>
        </w:rPr>
        <w:t>;</w:t>
      </w:r>
      <w:r w:rsidR="00EE022C" w:rsidRPr="000D3A79">
        <w:rPr>
          <w:color w:val="000000" w:themeColor="text1"/>
        </w:rPr>
        <w:t xml:space="preserve"> средство отображения информации</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Средство отображения информации СЧМ</w:instrText>
      </w:r>
      <w:r w:rsidRPr="000D3A79">
        <w:instrText>\</w:instrText>
      </w:r>
      <w:r w:rsidRPr="000D3A79">
        <w:rPr>
          <w:b/>
          <w:color w:val="000000" w:themeColor="text1"/>
        </w:rPr>
        <w:instrText>;</w:instrText>
      </w:r>
      <w:r w:rsidRPr="000D3A79">
        <w:rPr>
          <w:color w:val="000000" w:themeColor="text1"/>
        </w:rPr>
        <w:instrText xml:space="preserve"> средство отображения информации</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Устройство в системе «человек-машина», предназначенное для восприятия оператором СЧМ сигналов о состоянии объекта воздействия, системы «человек-машина» и способов управления ими.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17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Рабочее </w:t>
      </w:r>
      <w:r w:rsidR="00EE022C" w:rsidRPr="000D3A79">
        <w:rPr>
          <w:b/>
          <w:color w:val="000000" w:themeColor="text1"/>
        </w:rPr>
        <w:t>место оператора СЧМ</w:t>
      </w:r>
      <w:r w:rsidRPr="000D3A79">
        <w:rPr>
          <w:b/>
          <w:color w:val="000000" w:themeColor="text1"/>
        </w:rPr>
        <w:t>;</w:t>
      </w:r>
      <w:r w:rsidR="00EE022C" w:rsidRPr="000D3A79">
        <w:rPr>
          <w:color w:val="000000" w:themeColor="text1"/>
        </w:rPr>
        <w:t xml:space="preserve"> рабочее место оператора</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Рабочее место оператора СЧМ</w:instrText>
      </w:r>
      <w:r w:rsidRPr="000D3A79">
        <w:instrText>\</w:instrText>
      </w:r>
      <w:r w:rsidRPr="000D3A79">
        <w:rPr>
          <w:b/>
          <w:color w:val="000000" w:themeColor="text1"/>
        </w:rPr>
        <w:instrText>;</w:instrText>
      </w:r>
      <w:r w:rsidRPr="000D3A79">
        <w:rPr>
          <w:color w:val="000000" w:themeColor="text1"/>
        </w:rPr>
        <w:instrText xml:space="preserve"> рабочее место оператора</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Часть пространства в системе «человек-машина», оснащенная средствами отображения информации, органами управления и вспомогательным оборудованием и предназначенная для осуществления деятельности оператора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18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Индивидуальное рабочее место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Индивидуальное рабочее место оператора СЧМ</w:instrText>
      </w:r>
      <w:r w:rsidRPr="000D3A79">
        <w:instrText xml:space="preserve">" </w:instrText>
      </w:r>
      <w:r w:rsidR="00584551" w:rsidRPr="000D3A79">
        <w:rPr>
          <w:b/>
          <w:color w:val="000000" w:themeColor="text1"/>
        </w:rPr>
        <w:fldChar w:fldCharType="end"/>
      </w:r>
    </w:p>
    <w:p w:rsidR="00EE022C" w:rsidRPr="000D3A79" w:rsidRDefault="006D2166" w:rsidP="00FA23D1">
      <w:pPr>
        <w:spacing w:after="0" w:line="360" w:lineRule="exact"/>
        <w:ind w:firstLine="709"/>
        <w:jc w:val="both"/>
      </w:pPr>
      <w:r w:rsidRPr="000D3A79">
        <w:rPr>
          <w:color w:val="auto"/>
        </w:rPr>
        <w:sym w:font="Symbol" w:char="F02D"/>
      </w:r>
      <w:r w:rsidRPr="000D3A79">
        <w:rPr>
          <w:color w:val="auto"/>
        </w:rPr>
        <w:t>.</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19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Коллективное рабочее место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Коллективное рабочее место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Рабочее место оператора СЧМ, предназначенное для одновременной работы двух или более операторов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20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Информационная </w:t>
      </w:r>
      <w:r w:rsidR="00EE022C" w:rsidRPr="000D3A79">
        <w:rPr>
          <w:b/>
          <w:color w:val="000000" w:themeColor="text1"/>
        </w:rPr>
        <w:t>модель СЧМ</w:t>
      </w:r>
      <w:r w:rsidRPr="000D3A79">
        <w:rPr>
          <w:b/>
          <w:color w:val="000000" w:themeColor="text1"/>
        </w:rPr>
        <w:t>;</w:t>
      </w:r>
      <w:r w:rsidR="00EE022C" w:rsidRPr="000D3A79">
        <w:rPr>
          <w:color w:val="000000" w:themeColor="text1"/>
        </w:rPr>
        <w:t xml:space="preserve"> информационная модель &lt;СЧМ&gt;</w:t>
      </w:r>
      <w:r w:rsidR="00584551" w:rsidRPr="000D3A79">
        <w:rPr>
          <w:color w:val="000000" w:themeColor="text1"/>
        </w:rPr>
        <w:fldChar w:fldCharType="begin"/>
      </w:r>
      <w:r w:rsidRPr="000D3A79">
        <w:instrText xml:space="preserve"> XE "</w:instrText>
      </w:r>
      <w:r w:rsidRPr="000D3A79">
        <w:rPr>
          <w:b/>
          <w:color w:val="000000" w:themeColor="text1"/>
        </w:rPr>
        <w:instrText>Информационная модель СЧМ</w:instrText>
      </w:r>
      <w:r w:rsidRPr="000D3A79">
        <w:instrText>\</w:instrText>
      </w:r>
      <w:r w:rsidRPr="000D3A79">
        <w:rPr>
          <w:b/>
          <w:color w:val="000000" w:themeColor="text1"/>
        </w:rPr>
        <w:instrText>;</w:instrText>
      </w:r>
      <w:r w:rsidRPr="000D3A79">
        <w:rPr>
          <w:color w:val="000000" w:themeColor="text1"/>
        </w:rPr>
        <w:instrText xml:space="preserve"> информационная модель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Условное отображение информации о состоянии объекта воздействия, системы «человек-машина» и способов управления ими.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21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Индивидуальное средство отображения информации СЧМ</w:t>
      </w:r>
      <w:r w:rsidR="00584551" w:rsidRPr="000D3A79">
        <w:rPr>
          <w:b/>
          <w:color w:val="000000" w:themeColor="text1"/>
        </w:rPr>
        <w:fldChar w:fldCharType="begin"/>
      </w:r>
      <w:r w:rsidRPr="000D3A79">
        <w:instrText xml:space="preserve"> XE "</w:instrText>
      </w:r>
      <w:r w:rsidRPr="000D3A79">
        <w:rPr>
          <w:b/>
          <w:color w:val="000000" w:themeColor="text1"/>
        </w:rPr>
        <w:instrText>Индивидуальное средство отображения информации СЧМ</w:instrText>
      </w:r>
      <w:r w:rsidRPr="000D3A79">
        <w:instrText xml:space="preserve">" </w:instrText>
      </w:r>
      <w:r w:rsidR="00584551" w:rsidRPr="000D3A79">
        <w:rPr>
          <w:b/>
          <w:color w:val="000000" w:themeColor="text1"/>
        </w:rPr>
        <w:fldChar w:fldCharType="end"/>
      </w:r>
    </w:p>
    <w:p w:rsidR="00EE022C" w:rsidRPr="000D3A79" w:rsidRDefault="006D2166" w:rsidP="00FA23D1">
      <w:pPr>
        <w:spacing w:after="0" w:line="360" w:lineRule="exact"/>
        <w:ind w:firstLine="709"/>
        <w:jc w:val="both"/>
      </w:pPr>
      <w:r w:rsidRPr="000D3A79">
        <w:rPr>
          <w:color w:val="auto"/>
        </w:rPr>
        <w:sym w:font="Symbol" w:char="F02D"/>
      </w:r>
      <w:r w:rsidRPr="000D3A79">
        <w:rPr>
          <w:color w:val="auto"/>
        </w:rPr>
        <w:t>.</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22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Средство отображения информации СЧМ коллективного пользования</w:t>
      </w:r>
      <w:r w:rsidR="00584551" w:rsidRPr="000D3A79">
        <w:rPr>
          <w:b/>
          <w:color w:val="000000" w:themeColor="text1"/>
        </w:rPr>
        <w:fldChar w:fldCharType="begin"/>
      </w:r>
      <w:r w:rsidRPr="000D3A79">
        <w:instrText xml:space="preserve"> XE "</w:instrText>
      </w:r>
      <w:r w:rsidRPr="000D3A79">
        <w:rPr>
          <w:b/>
          <w:color w:val="000000" w:themeColor="text1"/>
        </w:rPr>
        <w:instrText>Средство отображения информации СЧМ коллективного пользования</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Средство отображения информации СЧМ, предназначенное для одновременного использования в работе двумя и более операторами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23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Сигнализатор </w:t>
      </w:r>
      <w:r w:rsidR="00EE022C" w:rsidRPr="000D3A79">
        <w:rPr>
          <w:b/>
          <w:color w:val="000000" w:themeColor="text1"/>
        </w:rPr>
        <w:t>СЧМ</w:t>
      </w:r>
      <w:r w:rsidRPr="000D3A79">
        <w:rPr>
          <w:b/>
          <w:color w:val="000000" w:themeColor="text1"/>
        </w:rPr>
        <w:t>;</w:t>
      </w:r>
      <w:r w:rsidR="00EE022C" w:rsidRPr="000D3A79">
        <w:rPr>
          <w:color w:val="000000" w:themeColor="text1"/>
        </w:rPr>
        <w:t xml:space="preserve"> сигнализатор &lt;СЧМ&gt;</w:t>
      </w:r>
      <w:r w:rsidR="00584551" w:rsidRPr="000D3A79">
        <w:rPr>
          <w:color w:val="000000" w:themeColor="text1"/>
        </w:rPr>
        <w:fldChar w:fldCharType="begin"/>
      </w:r>
      <w:r w:rsidRPr="000D3A79">
        <w:instrText xml:space="preserve"> XE "</w:instrText>
      </w:r>
      <w:r w:rsidRPr="000D3A79">
        <w:rPr>
          <w:b/>
          <w:color w:val="000000" w:themeColor="text1"/>
        </w:rPr>
        <w:instrText>Сигнализатор СЧМ</w:instrText>
      </w:r>
      <w:r w:rsidRPr="000D3A79">
        <w:instrText>\</w:instrText>
      </w:r>
      <w:r w:rsidRPr="000D3A79">
        <w:rPr>
          <w:b/>
          <w:color w:val="000000" w:themeColor="text1"/>
        </w:rPr>
        <w:instrText>;</w:instrText>
      </w:r>
      <w:r w:rsidRPr="000D3A79">
        <w:rPr>
          <w:color w:val="000000" w:themeColor="text1"/>
        </w:rPr>
        <w:instrText xml:space="preserve"> сигнализатор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Средство отображения информации СЧМ, предназначенное для подачи сигналов с целью привлечения внимания оператора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24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Мнемосхема </w:t>
      </w:r>
      <w:r w:rsidR="00EE022C" w:rsidRPr="000D3A79">
        <w:rPr>
          <w:b/>
          <w:color w:val="000000" w:themeColor="text1"/>
        </w:rPr>
        <w:t>СЧМ</w:t>
      </w:r>
      <w:r w:rsidRPr="000D3A79">
        <w:rPr>
          <w:b/>
          <w:color w:val="000000" w:themeColor="text1"/>
        </w:rPr>
        <w:t>;</w:t>
      </w:r>
      <w:r w:rsidR="00EE022C" w:rsidRPr="000D3A79">
        <w:rPr>
          <w:color w:val="000000" w:themeColor="text1"/>
        </w:rPr>
        <w:t xml:space="preserve"> мнемосхема &lt;СЧМ&gt;</w:t>
      </w:r>
      <w:r w:rsidR="00584551" w:rsidRPr="000D3A79">
        <w:rPr>
          <w:color w:val="000000" w:themeColor="text1"/>
        </w:rPr>
        <w:fldChar w:fldCharType="begin"/>
      </w:r>
      <w:r w:rsidRPr="000D3A79">
        <w:instrText xml:space="preserve"> XE "</w:instrText>
      </w:r>
      <w:r w:rsidRPr="000D3A79">
        <w:rPr>
          <w:b/>
          <w:color w:val="000000" w:themeColor="text1"/>
        </w:rPr>
        <w:instrText>Мнемосхема СЧМ</w:instrText>
      </w:r>
      <w:r w:rsidRPr="000D3A79">
        <w:instrText>\</w:instrText>
      </w:r>
      <w:r w:rsidRPr="000D3A79">
        <w:rPr>
          <w:b/>
          <w:color w:val="000000" w:themeColor="text1"/>
        </w:rPr>
        <w:instrText>;</w:instrText>
      </w:r>
      <w:r w:rsidRPr="000D3A79">
        <w:rPr>
          <w:color w:val="000000" w:themeColor="text1"/>
        </w:rPr>
        <w:instrText xml:space="preserve"> мнемосхема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Средство отображения информации СЧМ, с помощью которого в наглядном виде воспроизводится структура и динамика состояний объекта или процесса, а также алгоритм управления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25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Орган </w:t>
      </w:r>
      <w:r w:rsidR="00EE022C" w:rsidRPr="000D3A79">
        <w:rPr>
          <w:b/>
          <w:color w:val="000000" w:themeColor="text1"/>
        </w:rPr>
        <w:t>управления СЧМ</w:t>
      </w:r>
      <w:r w:rsidRPr="000D3A79">
        <w:rPr>
          <w:b/>
          <w:color w:val="000000" w:themeColor="text1"/>
        </w:rPr>
        <w:t>;</w:t>
      </w:r>
      <w:r w:rsidR="00EE022C" w:rsidRPr="000D3A79">
        <w:rPr>
          <w:color w:val="000000" w:themeColor="text1"/>
        </w:rPr>
        <w:t xml:space="preserve"> орган управления &lt;СЧМ&gt;</w:t>
      </w:r>
      <w:r w:rsidR="00584551" w:rsidRPr="000D3A79">
        <w:rPr>
          <w:color w:val="000000" w:themeColor="text1"/>
        </w:rPr>
        <w:fldChar w:fldCharType="begin"/>
      </w:r>
      <w:r w:rsidRPr="000D3A79">
        <w:instrText xml:space="preserve"> XE "</w:instrText>
      </w:r>
      <w:r w:rsidRPr="000D3A79">
        <w:rPr>
          <w:b/>
          <w:color w:val="000000" w:themeColor="text1"/>
        </w:rPr>
        <w:instrText>Орган управления СЧМ</w:instrText>
      </w:r>
      <w:r w:rsidRPr="000D3A79">
        <w:instrText>\</w:instrText>
      </w:r>
      <w:r w:rsidRPr="000D3A79">
        <w:rPr>
          <w:b/>
          <w:color w:val="000000" w:themeColor="text1"/>
        </w:rPr>
        <w:instrText>;</w:instrText>
      </w:r>
      <w:r w:rsidRPr="000D3A79">
        <w:rPr>
          <w:color w:val="000000" w:themeColor="text1"/>
        </w:rPr>
        <w:instrText xml:space="preserve"> орган управления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Техническое средство в СЧМ, предназначенное для передачи управляющих воздействий от оператора СЧМ к машине.</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26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Пульт </w:t>
      </w:r>
      <w:r w:rsidR="00EE022C" w:rsidRPr="000D3A79">
        <w:rPr>
          <w:b/>
          <w:color w:val="000000" w:themeColor="text1"/>
        </w:rPr>
        <w:t>управления СЧМ</w:t>
      </w:r>
      <w:r w:rsidRPr="000D3A79">
        <w:rPr>
          <w:b/>
          <w:color w:val="000000" w:themeColor="text1"/>
        </w:rPr>
        <w:t>;</w:t>
      </w:r>
      <w:r w:rsidR="00EE022C" w:rsidRPr="000D3A79">
        <w:rPr>
          <w:color w:val="000000" w:themeColor="text1"/>
        </w:rPr>
        <w:t xml:space="preserve"> пульт управления &lt;СЧМ&gt;</w:t>
      </w:r>
      <w:r w:rsidR="00584551" w:rsidRPr="000D3A79">
        <w:rPr>
          <w:color w:val="000000" w:themeColor="text1"/>
        </w:rPr>
        <w:fldChar w:fldCharType="begin"/>
      </w:r>
      <w:r w:rsidRPr="000D3A79">
        <w:instrText xml:space="preserve"> XE "</w:instrText>
      </w:r>
      <w:r w:rsidRPr="000D3A79">
        <w:rPr>
          <w:b/>
          <w:color w:val="000000" w:themeColor="text1"/>
        </w:rPr>
        <w:instrText>Пульт управления СЧМ</w:instrText>
      </w:r>
      <w:r w:rsidRPr="000D3A79">
        <w:instrText>\</w:instrText>
      </w:r>
      <w:r w:rsidRPr="000D3A79">
        <w:rPr>
          <w:b/>
          <w:color w:val="000000" w:themeColor="text1"/>
        </w:rPr>
        <w:instrText>;</w:instrText>
      </w:r>
      <w:r w:rsidRPr="000D3A79">
        <w:rPr>
          <w:color w:val="000000" w:themeColor="text1"/>
        </w:rPr>
        <w:instrText xml:space="preserve"> пульт управления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Элемент рабочего места оператора СЧМ, на котором размещены средства отображения информации и органы управления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27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Информационное </w:t>
      </w:r>
      <w:r w:rsidR="00EE022C" w:rsidRPr="000D3A79">
        <w:rPr>
          <w:b/>
          <w:color w:val="000000" w:themeColor="text1"/>
        </w:rPr>
        <w:t>поле рабочего места оператора СЧМ</w:t>
      </w:r>
      <w:r w:rsidRPr="000D3A79">
        <w:rPr>
          <w:b/>
          <w:color w:val="000000" w:themeColor="text1"/>
        </w:rPr>
        <w:t xml:space="preserve">; </w:t>
      </w:r>
      <w:r w:rsidR="00EE022C" w:rsidRPr="000D3A79">
        <w:rPr>
          <w:color w:val="000000" w:themeColor="text1"/>
        </w:rPr>
        <w:t>информационное поле</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Информационное поле рабочего места оператора СЧМ</w:instrText>
      </w:r>
      <w:r w:rsidRPr="000D3A79">
        <w:instrText>\</w:instrText>
      </w:r>
      <w:r w:rsidRPr="000D3A79">
        <w:rPr>
          <w:b/>
          <w:color w:val="000000" w:themeColor="text1"/>
        </w:rPr>
        <w:instrText xml:space="preserve">; </w:instrText>
      </w:r>
      <w:r w:rsidRPr="000D3A79">
        <w:rPr>
          <w:color w:val="000000" w:themeColor="text1"/>
        </w:rPr>
        <w:instrText>информационное поле</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Часть рабочего места оператора СЧМ, в котором размещены средства отображения информации СЧМ и другие источники информации, используемые оператором СЧМ.</w:t>
      </w:r>
    </w:p>
    <w:p w:rsidR="00EE022C" w:rsidRPr="000D3A79" w:rsidRDefault="00EE022C" w:rsidP="00FA23D1">
      <w:pPr>
        <w:spacing w:after="0" w:line="360" w:lineRule="exact"/>
        <w:ind w:firstLine="709"/>
        <w:jc w:val="both"/>
      </w:pPr>
      <w:r w:rsidRPr="000D3A79">
        <w:rPr>
          <w:color w:val="000000" w:themeColor="text1"/>
        </w:rPr>
        <w:t>[</w:t>
      </w:r>
      <w:r w:rsidR="00556C79" w:rsidRPr="000D3A79">
        <w:t>пункт</w:t>
      </w:r>
      <w:r w:rsidRPr="000D3A79">
        <w:rPr>
          <w:color w:val="000000" w:themeColor="text1"/>
        </w:rPr>
        <w:t xml:space="preserve"> 28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Моторное </w:t>
      </w:r>
      <w:r w:rsidR="00EE022C" w:rsidRPr="000D3A79">
        <w:rPr>
          <w:b/>
          <w:color w:val="000000" w:themeColor="text1"/>
        </w:rPr>
        <w:t>поле рабочего места оператора СЧМ</w:t>
      </w:r>
      <w:r w:rsidRPr="000D3A79">
        <w:rPr>
          <w:b/>
          <w:color w:val="000000" w:themeColor="text1"/>
        </w:rPr>
        <w:t xml:space="preserve">; </w:t>
      </w:r>
      <w:r w:rsidR="00EE022C" w:rsidRPr="000D3A79">
        <w:rPr>
          <w:color w:val="000000" w:themeColor="text1"/>
        </w:rPr>
        <w:t>моторное поле &lt;СЧМ&gt;</w:t>
      </w:r>
      <w:r w:rsidR="00584551" w:rsidRPr="000D3A79">
        <w:rPr>
          <w:color w:val="000000" w:themeColor="text1"/>
        </w:rPr>
        <w:fldChar w:fldCharType="begin"/>
      </w:r>
      <w:r w:rsidRPr="000D3A79">
        <w:instrText xml:space="preserve"> XE "</w:instrText>
      </w:r>
      <w:r w:rsidRPr="000D3A79">
        <w:rPr>
          <w:b/>
          <w:color w:val="000000" w:themeColor="text1"/>
        </w:rPr>
        <w:instrText>Моторное поле рабочего места оператора СЧМ</w:instrText>
      </w:r>
      <w:r w:rsidRPr="000D3A79">
        <w:instrText>\</w:instrText>
      </w:r>
      <w:r w:rsidRPr="000D3A79">
        <w:rPr>
          <w:b/>
          <w:color w:val="000000" w:themeColor="text1"/>
        </w:rPr>
        <w:instrText xml:space="preserve">; </w:instrText>
      </w:r>
      <w:r w:rsidRPr="000D3A79">
        <w:rPr>
          <w:color w:val="000000" w:themeColor="text1"/>
        </w:rPr>
        <w:instrText>моторное поле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Часть рабочего места оператора СЧМ, в котором размещены используемые оператором СЧМ органы управления и осуществляются его двигательные действия по управлению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29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Среда </w:t>
      </w:r>
      <w:r w:rsidR="00EE022C" w:rsidRPr="000D3A79">
        <w:rPr>
          <w:b/>
          <w:color w:val="000000" w:themeColor="text1"/>
        </w:rPr>
        <w:t>на рабочем месте оператора СЧМ</w:t>
      </w:r>
      <w:r w:rsidRPr="000D3A79">
        <w:rPr>
          <w:b/>
          <w:color w:val="000000" w:themeColor="text1"/>
        </w:rPr>
        <w:t xml:space="preserve">; </w:t>
      </w:r>
      <w:r w:rsidR="00EE022C" w:rsidRPr="000D3A79">
        <w:rPr>
          <w:color w:val="000000" w:themeColor="text1"/>
        </w:rPr>
        <w:t>среда на рабочем месте</w:t>
      </w:r>
      <w:r w:rsidR="00EE022C" w:rsidRPr="000D3A79">
        <w:rPr>
          <w:b/>
          <w:color w:val="000000" w:themeColor="text1"/>
        </w:rPr>
        <w:t xml:space="preserve"> </w:t>
      </w:r>
      <w:r w:rsidR="00EE022C" w:rsidRPr="000D3A79">
        <w:rPr>
          <w:color w:val="000000" w:themeColor="text1"/>
        </w:rPr>
        <w:t>&lt;СЧМ&gt;</w:t>
      </w:r>
      <w:r w:rsidR="00584551" w:rsidRPr="000D3A79">
        <w:rPr>
          <w:color w:val="000000" w:themeColor="text1"/>
        </w:rPr>
        <w:fldChar w:fldCharType="begin"/>
      </w:r>
      <w:r w:rsidRPr="000D3A79">
        <w:instrText xml:space="preserve"> XE "</w:instrText>
      </w:r>
      <w:r w:rsidRPr="000D3A79">
        <w:rPr>
          <w:b/>
          <w:color w:val="000000" w:themeColor="text1"/>
        </w:rPr>
        <w:instrText>Среда на рабочем месте оператора СЧМ</w:instrText>
      </w:r>
      <w:r w:rsidRPr="000D3A79">
        <w:instrText>\</w:instrText>
      </w:r>
      <w:r w:rsidRPr="000D3A79">
        <w:rPr>
          <w:b/>
          <w:color w:val="000000" w:themeColor="text1"/>
        </w:rPr>
        <w:instrText xml:space="preserve">; </w:instrText>
      </w:r>
      <w:r w:rsidRPr="000D3A79">
        <w:rPr>
          <w:color w:val="000000" w:themeColor="text1"/>
        </w:rPr>
        <w:instrText>среда на рабочем месте</w:instrText>
      </w:r>
      <w:r w:rsidRPr="000D3A79">
        <w:rPr>
          <w:b/>
          <w:color w:val="000000" w:themeColor="text1"/>
        </w:rPr>
        <w:instrText xml:space="preserve"> </w:instrText>
      </w:r>
      <w:r w:rsidRPr="000D3A79">
        <w:rPr>
          <w:color w:val="000000" w:themeColor="text1"/>
        </w:rPr>
        <w:instrText>&lt;СЧМ&gt;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Совокупность физических, химических, биологических и психологических факторов, воздействующих на оператора СЧМ на его рабочем месте в ходе его деятельности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30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Средство жизнеобеспечения на рабочем месте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Средство жизнеобеспечения на рабочем месте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Совокупность технических средств на рабочем месте оператора СЧМ, создающих условия для обеспечения его работоспособного состояния и сохранения его здоровья.</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31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Профессиональная подготовленность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Профессиональная подготовленность оператора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Свойство оператора СЧМ, определяемое совокупностью знаний, навыков и состояния психических и физиологических функций, которые обусловливают его способность осуществлять определенную деятельность с заданным качеством.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32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Профессиональная подготовка оператора СЧМ</w:t>
      </w:r>
      <w:r w:rsidR="00584551" w:rsidRPr="000D3A79">
        <w:rPr>
          <w:b/>
          <w:color w:val="000000" w:themeColor="text1"/>
        </w:rPr>
        <w:fldChar w:fldCharType="begin"/>
      </w:r>
      <w:r w:rsidRPr="000D3A79">
        <w:instrText xml:space="preserve"> XE "</w:instrText>
      </w:r>
      <w:r w:rsidRPr="000D3A79">
        <w:rPr>
          <w:b/>
          <w:color w:val="000000" w:themeColor="text1"/>
        </w:rPr>
        <w:instrText>Профессиональная подготовка оператора СЧМ</w:instrText>
      </w:r>
      <w:r w:rsidRPr="000D3A79">
        <w:instrText xml:space="preserve">" </w:instrText>
      </w:r>
      <w:r w:rsidR="00584551" w:rsidRPr="000D3A79">
        <w:rPr>
          <w:b/>
          <w:color w:val="000000" w:themeColor="text1"/>
        </w:rPr>
        <w:fldChar w:fldCharType="end"/>
      </w:r>
    </w:p>
    <w:p w:rsidR="00EE022C" w:rsidRPr="000D3A79" w:rsidRDefault="006D2166" w:rsidP="00FA23D1">
      <w:pPr>
        <w:spacing w:after="0" w:line="360" w:lineRule="exact"/>
        <w:ind w:firstLine="709"/>
        <w:jc w:val="both"/>
      </w:pPr>
      <w:r w:rsidRPr="000D3A79">
        <w:rPr>
          <w:color w:val="auto"/>
        </w:rPr>
        <w:sym w:font="Symbol" w:char="F02D"/>
      </w:r>
      <w:r w:rsidR="00EE022C" w:rsidRPr="000D3A79">
        <w:t>.</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33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Профессиональный отбор операторов СЧМ</w:t>
      </w:r>
      <w:r w:rsidR="00584551" w:rsidRPr="000D3A79">
        <w:rPr>
          <w:b/>
          <w:color w:val="000000" w:themeColor="text1"/>
        </w:rPr>
        <w:fldChar w:fldCharType="begin"/>
      </w:r>
      <w:r w:rsidRPr="000D3A79">
        <w:instrText xml:space="preserve"> XE "</w:instrText>
      </w:r>
      <w:r w:rsidRPr="000D3A79">
        <w:rPr>
          <w:b/>
          <w:color w:val="000000" w:themeColor="text1"/>
        </w:rPr>
        <w:instrText>Профессиональный отбор операторов СЧМ</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Отбор лиц, наиболее пригодных к профессиональной подготовке и дальнейшей деятельности в системе «человек-машина» по определенной специальности.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34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Профессиональный отбор операторов СЧМ по психофизиологическим и психологическим показателям</w:t>
      </w:r>
      <w:r w:rsidR="00584551" w:rsidRPr="000D3A79">
        <w:rPr>
          <w:b/>
          <w:color w:val="000000" w:themeColor="text1"/>
        </w:rPr>
        <w:fldChar w:fldCharType="begin"/>
      </w:r>
      <w:r w:rsidRPr="000D3A79">
        <w:instrText xml:space="preserve"> XE "</w:instrText>
      </w:r>
      <w:r w:rsidRPr="000D3A79">
        <w:rPr>
          <w:b/>
          <w:color w:val="000000" w:themeColor="text1"/>
        </w:rPr>
        <w:instrText>Профессиональный отбор операторов СЧМ по психофизиологическим и психологическим показателям</w:instrText>
      </w:r>
      <w:r w:rsidRPr="000D3A79">
        <w:instrText xml:space="preserve">" </w:instrText>
      </w:r>
      <w:r w:rsidR="00584551" w:rsidRPr="000D3A79">
        <w:rPr>
          <w:b/>
          <w:color w:val="000000" w:themeColor="text1"/>
        </w:rPr>
        <w:fldChar w:fldCharType="end"/>
      </w:r>
    </w:p>
    <w:p w:rsidR="00EE022C" w:rsidRPr="000D3A79" w:rsidRDefault="006D2166" w:rsidP="00FA23D1">
      <w:pPr>
        <w:spacing w:after="0" w:line="360" w:lineRule="exact"/>
        <w:ind w:firstLine="709"/>
        <w:jc w:val="both"/>
      </w:pPr>
      <w:r w:rsidRPr="000D3A79">
        <w:rPr>
          <w:color w:val="auto"/>
        </w:rPr>
        <w:sym w:font="Symbol" w:char="F02D"/>
      </w:r>
      <w:r w:rsidR="00EE022C" w:rsidRPr="000D3A79">
        <w:t>.</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35 ГОСТ 26387-84 Система «человек-машина». Термины и определения]</w:t>
      </w:r>
    </w:p>
    <w:p w:rsidR="00EE022C" w:rsidRPr="000D3A79" w:rsidRDefault="00826C36"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 xml:space="preserve">Тренажер </w:t>
      </w:r>
      <w:r w:rsidR="00EE022C" w:rsidRPr="000D3A79">
        <w:rPr>
          <w:b/>
          <w:color w:val="000000" w:themeColor="text1"/>
        </w:rPr>
        <w:t>оператора СЧМ</w:t>
      </w:r>
      <w:r w:rsidRPr="000D3A79">
        <w:rPr>
          <w:b/>
          <w:color w:val="000000" w:themeColor="text1"/>
        </w:rPr>
        <w:t>;</w:t>
      </w:r>
      <w:r w:rsidR="00EE022C" w:rsidRPr="000D3A79">
        <w:rPr>
          <w:color w:val="000000" w:themeColor="text1"/>
        </w:rPr>
        <w:t xml:space="preserve"> тренажер &lt;СЧМ&gt;</w:t>
      </w:r>
      <w:r w:rsidR="00584551" w:rsidRPr="000D3A79">
        <w:rPr>
          <w:color w:val="000000" w:themeColor="text1"/>
        </w:rPr>
        <w:fldChar w:fldCharType="begin"/>
      </w:r>
      <w:r w:rsidRPr="000D3A79">
        <w:instrText xml:space="preserve"> XE "</w:instrText>
      </w:r>
      <w:r w:rsidRPr="000D3A79">
        <w:rPr>
          <w:b/>
          <w:color w:val="000000" w:themeColor="text1"/>
        </w:rPr>
        <w:instrText>Тренажер оператора СЧМ</w:instrText>
      </w:r>
      <w:r w:rsidRPr="000D3A79">
        <w:instrText>\</w:instrText>
      </w:r>
      <w:r w:rsidRPr="000D3A79">
        <w:rPr>
          <w:b/>
          <w:color w:val="000000" w:themeColor="text1"/>
        </w:rPr>
        <w:instrText>;</w:instrText>
      </w:r>
      <w:r w:rsidRPr="000D3A79">
        <w:rPr>
          <w:color w:val="000000" w:themeColor="text1"/>
        </w:rPr>
        <w:instrText xml:space="preserve"> тренажер &lt;СЧМ&gt;</w:instrText>
      </w:r>
      <w:r w:rsidRPr="000D3A79">
        <w:instrText xml:space="preserve">" </w:instrText>
      </w:r>
      <w:r w:rsidR="00584551" w:rsidRPr="000D3A79">
        <w:rPr>
          <w:color w:val="000000" w:themeColor="text1"/>
        </w:rPr>
        <w:fldChar w:fldCharType="end"/>
      </w:r>
    </w:p>
    <w:p w:rsidR="00EE022C" w:rsidRPr="000D3A79" w:rsidRDefault="00EE022C" w:rsidP="00FA23D1">
      <w:pPr>
        <w:spacing w:after="0" w:line="360" w:lineRule="exact"/>
        <w:ind w:firstLine="709"/>
        <w:jc w:val="both"/>
      </w:pPr>
      <w:r w:rsidRPr="000D3A79">
        <w:t>Техническое средство, предназначенное для профессиональной подготовки операторов СЧМ, отвечающее требованиям методик подготовки, реализующее модель СЧМ и обеспечивающее контроль качества деятельности обучаемого.</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36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Специализированный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Специализированный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предназначенный для подготовки оператора СЧМ к выполнению деятельности по определенной специальности.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37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Комплексный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Комплексный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предназначенный для совместной подготовки операторов СЧМ в полном объеме алгоритмов их деятельности или одного оператора, деятельность которого в СЧМ осуществляется по нескольким специальностям.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38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Универсальный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Универсальный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предназначенный для подготовки операторов СЧМ к выполнению идентичных результирующих действий в различных СЧМ.</w:t>
      </w:r>
    </w:p>
    <w:p w:rsidR="00EE022C" w:rsidRPr="000D3A79" w:rsidRDefault="00EE022C" w:rsidP="00FA23D1">
      <w:pPr>
        <w:spacing w:after="0" w:line="360" w:lineRule="exact"/>
        <w:ind w:firstLine="709"/>
        <w:jc w:val="both"/>
      </w:pPr>
      <w:r w:rsidRPr="000D3A79">
        <w:rPr>
          <w:color w:val="000000" w:themeColor="text1"/>
        </w:rPr>
        <w:t>[</w:t>
      </w:r>
      <w:r w:rsidR="00556C79" w:rsidRPr="000D3A79">
        <w:rPr>
          <w:color w:val="000000" w:themeColor="text1"/>
        </w:rPr>
        <w:t>пункт</w:t>
      </w:r>
      <w:r w:rsidRPr="000D3A79">
        <w:rPr>
          <w:color w:val="000000" w:themeColor="text1"/>
        </w:rPr>
        <w:t xml:space="preserve"> 39 </w:t>
      </w:r>
      <w:r w:rsidRPr="000D3A79">
        <w:t>ГОСТ</w:t>
      </w:r>
      <w:r w:rsidRPr="000D3A79">
        <w:rPr>
          <w:color w:val="000000" w:themeColor="text1"/>
        </w:rPr>
        <w:t xml:space="preserve">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Групповой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Групповой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предназначенный для одновременной подготовки операторов взаимосвязанных СЧМ.</w:t>
      </w:r>
    </w:p>
    <w:p w:rsidR="00EE022C" w:rsidRPr="000D3A79" w:rsidRDefault="00EE022C" w:rsidP="00FA23D1">
      <w:pPr>
        <w:spacing w:after="0" w:line="360" w:lineRule="exact"/>
        <w:ind w:firstLine="709"/>
        <w:jc w:val="both"/>
      </w:pPr>
      <w:r w:rsidRPr="000D3A79">
        <w:rPr>
          <w:color w:val="000000" w:themeColor="text1"/>
        </w:rPr>
        <w:t>[</w:t>
      </w:r>
      <w:r w:rsidR="00556C79" w:rsidRPr="000D3A79">
        <w:t>пункт</w:t>
      </w:r>
      <w:r w:rsidRPr="000D3A79">
        <w:rPr>
          <w:color w:val="000000" w:themeColor="text1"/>
        </w:rPr>
        <w:t xml:space="preserve"> 40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Автономный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Автономный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функционирующий без СЧМ.</w:t>
      </w:r>
    </w:p>
    <w:p w:rsidR="00EE022C" w:rsidRPr="000D3A79" w:rsidRDefault="00EE022C" w:rsidP="00FA23D1">
      <w:pPr>
        <w:spacing w:after="0" w:line="360" w:lineRule="exact"/>
        <w:ind w:firstLine="709"/>
        <w:jc w:val="both"/>
      </w:pPr>
      <w:r w:rsidRPr="000D3A79">
        <w:rPr>
          <w:color w:val="000000" w:themeColor="text1"/>
        </w:rPr>
        <w:t>[</w:t>
      </w:r>
      <w:r w:rsidR="00556C79" w:rsidRPr="000D3A79">
        <w:t>пункт</w:t>
      </w:r>
      <w:r w:rsidRPr="000D3A79">
        <w:rPr>
          <w:color w:val="000000" w:themeColor="text1"/>
        </w:rPr>
        <w:t xml:space="preserve"> 41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Встроенный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Встроенный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функционирующий совместно с СЧМ.</w:t>
      </w:r>
    </w:p>
    <w:p w:rsidR="00EE022C" w:rsidRPr="000D3A79" w:rsidRDefault="00EE022C" w:rsidP="00FA23D1">
      <w:pPr>
        <w:spacing w:after="0" w:line="360" w:lineRule="exact"/>
        <w:ind w:firstLine="709"/>
        <w:jc w:val="both"/>
      </w:pPr>
      <w:r w:rsidRPr="000D3A79">
        <w:rPr>
          <w:color w:val="000000" w:themeColor="text1"/>
        </w:rPr>
        <w:t>[</w:t>
      </w:r>
      <w:r w:rsidR="00556C79" w:rsidRPr="000D3A79">
        <w:t>пункт</w:t>
      </w:r>
      <w:r w:rsidRPr="000D3A79">
        <w:rPr>
          <w:color w:val="000000" w:themeColor="text1"/>
        </w:rPr>
        <w:t xml:space="preserve"> 42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Адаптивный тренажер</w:t>
      </w:r>
      <w:r w:rsidR="00584551" w:rsidRPr="000D3A79">
        <w:rPr>
          <w:b/>
          <w:color w:val="000000" w:themeColor="text1"/>
        </w:rPr>
        <w:fldChar w:fldCharType="begin"/>
      </w:r>
      <w:r w:rsidRPr="000D3A79">
        <w:instrText xml:space="preserve"> XE "</w:instrText>
      </w:r>
      <w:r w:rsidRPr="000D3A79">
        <w:rPr>
          <w:b/>
          <w:color w:val="000000" w:themeColor="text1"/>
        </w:rPr>
        <w:instrText>Адаптивный тренажер</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Тренажер оператора СЧМ, обеспечивающий автоматическую оптимизацию управления процессом подготовки оператора СЧМ с учетом результатов выполнения им учебных задач.</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43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Учебная информационная модель в тренажере</w:t>
      </w:r>
      <w:r w:rsidR="00584551" w:rsidRPr="000D3A79">
        <w:rPr>
          <w:b/>
          <w:color w:val="000000" w:themeColor="text1"/>
        </w:rPr>
        <w:fldChar w:fldCharType="begin"/>
      </w:r>
      <w:r w:rsidRPr="000D3A79">
        <w:instrText xml:space="preserve"> XE "</w:instrText>
      </w:r>
      <w:r w:rsidRPr="000D3A79">
        <w:rPr>
          <w:b/>
          <w:color w:val="000000" w:themeColor="text1"/>
        </w:rPr>
        <w:instrText>Учебная информационная модель в тренажере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Информационная модель в тренажере оператора СЧМ, создаваемая для подготовки оператора (операторов) СЧМ и отвечающая требованиям методики подготовки.</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44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Моделирующее устройство тренажера</w:t>
      </w:r>
      <w:r w:rsidR="00584551" w:rsidRPr="000D3A79">
        <w:rPr>
          <w:b/>
          <w:color w:val="000000" w:themeColor="text1"/>
        </w:rPr>
        <w:fldChar w:fldCharType="begin"/>
      </w:r>
      <w:r w:rsidRPr="000D3A79">
        <w:instrText xml:space="preserve"> XE "</w:instrText>
      </w:r>
      <w:r w:rsidRPr="000D3A79">
        <w:rPr>
          <w:b/>
          <w:color w:val="000000" w:themeColor="text1"/>
        </w:rPr>
        <w:instrText>Моделирующее устройство тренажера</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Устройство, формирующее учебную информационную модель в тренажере оператора СЧМ и управляющее ее изменением и состоянием среды на рабочем месте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45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Рабочее место обучаемого в тренажере</w:t>
      </w:r>
      <w:r w:rsidR="00584551" w:rsidRPr="000D3A79">
        <w:rPr>
          <w:b/>
          <w:color w:val="000000" w:themeColor="text1"/>
        </w:rPr>
        <w:fldChar w:fldCharType="begin"/>
      </w:r>
      <w:r w:rsidRPr="000D3A79">
        <w:instrText xml:space="preserve"> XE "</w:instrText>
      </w:r>
      <w:r w:rsidRPr="000D3A79">
        <w:rPr>
          <w:b/>
          <w:color w:val="000000" w:themeColor="text1"/>
        </w:rPr>
        <w:instrText>Рабочее место обучаемого в тренажере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Часть пространства в тренажере, оборудованная специальными средствами в соответствии с методикой подготовки обучаемого оператора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46 ГОСТ 26387-84 Система «человек-машина». Термины и определения]</w:t>
      </w:r>
    </w:p>
    <w:p w:rsidR="00EE022C" w:rsidRPr="000D3A79" w:rsidRDefault="00EE022C" w:rsidP="00FA23D1">
      <w:pPr>
        <w:pStyle w:val="a3"/>
        <w:numPr>
          <w:ilvl w:val="0"/>
          <w:numId w:val="117"/>
        </w:numPr>
        <w:spacing w:before="120" w:after="0" w:line="360" w:lineRule="exact"/>
        <w:ind w:left="0" w:firstLine="709"/>
        <w:contextualSpacing w:val="0"/>
        <w:jc w:val="both"/>
        <w:rPr>
          <w:b/>
          <w:color w:val="000000" w:themeColor="text1"/>
        </w:rPr>
      </w:pPr>
      <w:r w:rsidRPr="000D3A79">
        <w:rPr>
          <w:b/>
          <w:color w:val="000000" w:themeColor="text1"/>
        </w:rPr>
        <w:t>Рабочее место обучающего в тренажере</w:t>
      </w:r>
      <w:r w:rsidR="00584551" w:rsidRPr="000D3A79">
        <w:rPr>
          <w:b/>
          <w:color w:val="000000" w:themeColor="text1"/>
        </w:rPr>
        <w:fldChar w:fldCharType="begin"/>
      </w:r>
      <w:r w:rsidRPr="000D3A79">
        <w:instrText xml:space="preserve"> XE "</w:instrText>
      </w:r>
      <w:r w:rsidRPr="000D3A79">
        <w:rPr>
          <w:b/>
          <w:color w:val="000000" w:themeColor="text1"/>
        </w:rPr>
        <w:instrText>Рабочее место обучающего в тренажере</w:instrText>
      </w:r>
      <w:r w:rsidRPr="000D3A79">
        <w:instrText xml:space="preserve">" </w:instrText>
      </w:r>
      <w:r w:rsidR="00584551" w:rsidRPr="000D3A79">
        <w:rPr>
          <w:b/>
          <w:color w:val="000000" w:themeColor="text1"/>
        </w:rPr>
        <w:fldChar w:fldCharType="end"/>
      </w:r>
    </w:p>
    <w:p w:rsidR="00EE022C" w:rsidRPr="000D3A79" w:rsidRDefault="00EE022C" w:rsidP="00FA23D1">
      <w:pPr>
        <w:spacing w:after="0" w:line="360" w:lineRule="exact"/>
        <w:ind w:firstLine="709"/>
        <w:jc w:val="both"/>
      </w:pPr>
      <w:r w:rsidRPr="000D3A79">
        <w:t>Часть пространства в тренажере, оснащенная техническими средствами, необходимыми для осуществления контроля и управления контроля и управления процессом подготовки оператора СЧМ.</w:t>
      </w:r>
    </w:p>
    <w:p w:rsidR="00EE022C" w:rsidRPr="000D3A79" w:rsidRDefault="00EE022C" w:rsidP="00FA23D1">
      <w:pPr>
        <w:spacing w:after="0" w:line="360" w:lineRule="exact"/>
        <w:ind w:firstLine="709"/>
        <w:jc w:val="both"/>
      </w:pPr>
      <w:r w:rsidRPr="000D3A79">
        <w:t>[</w:t>
      </w:r>
      <w:r w:rsidR="00556C79" w:rsidRPr="000D3A79">
        <w:t>пункт</w:t>
      </w:r>
      <w:r w:rsidRPr="000D3A79">
        <w:t xml:space="preserve"> 47 ГОСТ 26387-84 Система «человек-машина». Термины и определения]</w:t>
      </w:r>
    </w:p>
    <w:p w:rsidR="00790B8F" w:rsidRPr="000D3A79" w:rsidRDefault="00790B8F" w:rsidP="00FA23D1">
      <w:pPr>
        <w:spacing w:after="0" w:line="360" w:lineRule="exact"/>
        <w:ind w:firstLine="709"/>
        <w:jc w:val="both"/>
        <w:rPr>
          <w:color w:val="auto"/>
        </w:rPr>
      </w:pPr>
    </w:p>
    <w:p w:rsidR="001652EA"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83" w:name="_Toc131076325"/>
      <w:bookmarkStart w:id="184" w:name="_Toc189060217"/>
      <w:bookmarkStart w:id="185" w:name="_Toc223361001"/>
      <w:r w:rsidRPr="000D3A79">
        <w:rPr>
          <w:rFonts w:ascii="Times New Roman" w:hAnsi="Times New Roman" w:cs="Times New Roman"/>
          <w:b/>
          <w:color w:val="000000" w:themeColor="text1"/>
          <w:sz w:val="28"/>
          <w:szCs w:val="28"/>
        </w:rPr>
        <w:t>1</w:t>
      </w:r>
      <w:r w:rsidR="00827BE9" w:rsidRPr="000D3A79">
        <w:rPr>
          <w:rFonts w:ascii="Times New Roman" w:hAnsi="Times New Roman" w:cs="Times New Roman"/>
          <w:b/>
          <w:color w:val="000000" w:themeColor="text1"/>
          <w:sz w:val="28"/>
          <w:szCs w:val="28"/>
        </w:rPr>
        <w:t>8</w:t>
      </w:r>
      <w:r w:rsidR="001652EA" w:rsidRPr="000D3A79">
        <w:rPr>
          <w:rFonts w:ascii="Times New Roman" w:hAnsi="Times New Roman" w:cs="Times New Roman"/>
          <w:b/>
          <w:color w:val="000000" w:themeColor="text1"/>
          <w:sz w:val="28"/>
          <w:szCs w:val="28"/>
        </w:rPr>
        <w:t>. Промышленная безопасность на железнодорожном транспорте</w:t>
      </w:r>
      <w:bookmarkEnd w:id="183"/>
      <w:bookmarkEnd w:id="184"/>
      <w:bookmarkEnd w:id="185"/>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Инцидент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Инцидент</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четвертый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 xml:space="preserve">Авария </w:t>
      </w:r>
      <w:r w:rsidRPr="000D3A79">
        <w:rPr>
          <w:color w:val="000000" w:themeColor="text1"/>
          <w:lang w:val="en-US"/>
        </w:rPr>
        <w:t>&lt;</w:t>
      </w:r>
      <w:r w:rsidRPr="000D3A79">
        <w:rPr>
          <w:color w:val="000000" w:themeColor="text1"/>
        </w:rPr>
        <w:t>промышленная безопасность</w:t>
      </w:r>
      <w:r w:rsidRPr="000D3A79">
        <w:rPr>
          <w:color w:val="000000" w:themeColor="text1"/>
          <w:lang w:val="en-US"/>
        </w:rPr>
        <w:t>&gt;</w:t>
      </w:r>
      <w:r w:rsidR="00584551" w:rsidRPr="000D3A79">
        <w:rPr>
          <w:color w:val="000000" w:themeColor="text1"/>
          <w:lang w:val="en-US"/>
        </w:rPr>
        <w:fldChar w:fldCharType="begin"/>
      </w:r>
      <w:r w:rsidR="004B08F6" w:rsidRPr="000D3A79">
        <w:instrText xml:space="preserve"> XE "</w:instrText>
      </w:r>
      <w:r w:rsidR="004B08F6" w:rsidRPr="000D3A79">
        <w:rPr>
          <w:b/>
          <w:color w:val="000000" w:themeColor="text1"/>
        </w:rPr>
        <w:instrText xml:space="preserve">Авария </w:instrText>
      </w:r>
      <w:r w:rsidR="004B08F6" w:rsidRPr="000D3A79">
        <w:rPr>
          <w:color w:val="000000" w:themeColor="text1"/>
          <w:lang w:val="en-US"/>
        </w:rPr>
        <w:instrText>&lt;</w:instrText>
      </w:r>
      <w:r w:rsidR="004B08F6" w:rsidRPr="000D3A79">
        <w:rPr>
          <w:color w:val="000000" w:themeColor="text1"/>
        </w:rPr>
        <w:instrText>промышленная безопасность</w:instrText>
      </w:r>
      <w:r w:rsidR="004B08F6" w:rsidRPr="000D3A79">
        <w:rPr>
          <w:color w:val="000000" w:themeColor="text1"/>
          <w:lang w:val="en-US"/>
        </w:rPr>
        <w:instrText>&gt;</w:instrText>
      </w:r>
      <w:r w:rsidR="004B08F6" w:rsidRPr="000D3A79">
        <w:instrText xml:space="preserve">" </w:instrText>
      </w:r>
      <w:r w:rsidR="00584551" w:rsidRPr="000D3A79">
        <w:rPr>
          <w:color w:val="000000" w:themeColor="text1"/>
          <w:lang w:val="en-US"/>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Анализ опасностей и оценка риска аварий на опасном производственном объекте</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Анализ опасностей и оценка риска аварий на опасном производственном объекте</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Специальные научно-технические методы исследования опасностей возникновения, развития и последствий возможных аварий.</w:t>
      </w:r>
    </w:p>
    <w:p w:rsidR="001652EA" w:rsidRPr="000D3A79" w:rsidRDefault="001652EA" w:rsidP="00FA23D1">
      <w:pPr>
        <w:spacing w:after="0" w:line="360" w:lineRule="exact"/>
        <w:ind w:firstLine="709"/>
        <w:jc w:val="both"/>
        <w:rPr>
          <w:color w:val="000000" w:themeColor="text1"/>
        </w:rPr>
      </w:pPr>
      <w:r w:rsidRPr="000D3A79">
        <w:rPr>
          <w:color w:val="000000" w:themeColor="text1"/>
        </w:rPr>
        <w:t xml:space="preserve">[пункт 5 Руководства по безопасности </w:t>
      </w:r>
      <w:r w:rsidR="00E64620" w:rsidRPr="000D3A79">
        <w:rPr>
          <w:color w:val="000000" w:themeColor="text1"/>
        </w:rPr>
        <w:t>«</w:t>
      </w:r>
      <w:r w:rsidRPr="000D3A79">
        <w:rPr>
          <w:color w:val="000000" w:themeColor="text1"/>
        </w:rPr>
        <w:t>Методические основы анализа опасностей и оценки риска аварий на опасных производственных объектах</w:t>
      </w:r>
      <w:r w:rsidR="00E64620" w:rsidRPr="000D3A79">
        <w:rPr>
          <w:color w:val="000000" w:themeColor="text1"/>
        </w:rPr>
        <w:t>»</w:t>
      </w:r>
      <w:r w:rsidRPr="000D3A79">
        <w:rPr>
          <w:color w:val="000000" w:themeColor="text1"/>
        </w:rPr>
        <w:t>, утвержд</w:t>
      </w:r>
      <w:r w:rsidR="00D345EB" w:rsidRPr="000D3A79">
        <w:rPr>
          <w:color w:val="000000" w:themeColor="text1"/>
        </w:rPr>
        <w:t>е</w:t>
      </w:r>
      <w:r w:rsidRPr="000D3A79">
        <w:rPr>
          <w:color w:val="000000" w:themeColor="text1"/>
        </w:rPr>
        <w:t xml:space="preserve">нного приказом Федеральной службы по экологическому, технологическому и атомному надзору от 3 ноября 2022 года </w:t>
      </w:r>
      <w:r w:rsidR="005A6BA8" w:rsidRPr="000D3A79">
        <w:rPr>
          <w:color w:val="000000" w:themeColor="text1"/>
        </w:rPr>
        <w:t>№ </w:t>
      </w:r>
      <w:r w:rsidRPr="000D3A79">
        <w:rPr>
          <w:color w:val="000000" w:themeColor="text1"/>
        </w:rPr>
        <w:t>387]</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Опасные производственные объекты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Опасные производственные объекты</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Предприятия или их цехи, участки, площадки, а также иные производственные объекты, указанные в приложении 1 к настоящему Федеральному закону.</w:t>
      </w:r>
    </w:p>
    <w:p w:rsidR="001652EA" w:rsidRPr="000D3A79" w:rsidRDefault="001652EA" w:rsidP="00FA23D1">
      <w:pPr>
        <w:spacing w:after="0" w:line="360" w:lineRule="exact"/>
        <w:ind w:firstLine="709"/>
        <w:jc w:val="both"/>
        <w:rPr>
          <w:color w:val="000000" w:themeColor="text1"/>
        </w:rPr>
      </w:pPr>
      <w:r w:rsidRPr="000D3A79">
        <w:rPr>
          <w:color w:val="000000" w:themeColor="text1"/>
        </w:rPr>
        <w:t>[часть 1 статьи 2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Обоснование безопасности опасного производственного объекта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Обоснование безопасности опасного производственного объекта</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Техническое перевооружение опасного производственного объекта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Техническое перевооружение опасного производственного объекта</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Приводящие к изменению технологического процесса на опасном производственном объекте внедрение новой технологии, автоматизация опасного производственного объекта или его отдельных частей, модернизация или замена применяемых на опасном производственном объекте технических устройств.</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девятый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Идентификация</w:t>
      </w:r>
      <w:r w:rsidR="00DC5D6E" w:rsidRPr="000D3A79">
        <w:rPr>
          <w:b/>
          <w:color w:val="000000" w:themeColor="text1"/>
        </w:rPr>
        <w:t xml:space="preserve"> опасного производственного объекта</w:t>
      </w:r>
      <w:r w:rsidR="00584551" w:rsidRPr="000D3A79">
        <w:rPr>
          <w:b/>
          <w:color w:val="000000" w:themeColor="text1"/>
        </w:rPr>
        <w:fldChar w:fldCharType="begin"/>
      </w:r>
      <w:r w:rsidR="00DC5D6E" w:rsidRPr="000D3A79">
        <w:instrText xml:space="preserve"> XE "</w:instrText>
      </w:r>
      <w:r w:rsidR="00DC5D6E" w:rsidRPr="000D3A79">
        <w:rPr>
          <w:b/>
          <w:color w:val="000000" w:themeColor="text1"/>
        </w:rPr>
        <w:instrText>Идентификация опасного производственного объекта</w:instrText>
      </w:r>
      <w:r w:rsidR="00DC5D6E" w:rsidRPr="000D3A79">
        <w:instrText xml:space="preserve">" </w:instrText>
      </w:r>
      <w:r w:rsidR="00584551" w:rsidRPr="000D3A79">
        <w:rPr>
          <w:b/>
          <w:color w:val="000000" w:themeColor="text1"/>
        </w:rPr>
        <w:fldChar w:fldCharType="end"/>
      </w:r>
    </w:p>
    <w:p w:rsidR="001652EA" w:rsidRPr="000D3A79" w:rsidRDefault="00DC5D6E" w:rsidP="00FA23D1">
      <w:pPr>
        <w:spacing w:after="0" w:line="360" w:lineRule="exact"/>
        <w:ind w:firstLine="709"/>
        <w:jc w:val="both"/>
        <w:rPr>
          <w:color w:val="000000" w:themeColor="text1"/>
        </w:rPr>
      </w:pPr>
      <w:r w:rsidRPr="000D3A79">
        <w:rPr>
          <w:color w:val="000000" w:themeColor="text1"/>
        </w:rPr>
        <w:t>Выявление на объекте всех признаков опасности, учет их количественных и качественных характеристик, всех осуществляемых на объекте технологических процессов и применяемых технических устройств, обладающих признаками опасности, указанными в приложении № 1 к Федеральному закону от 21 июля 1997 г. № 116-ФЗ «О промышленной безопасности опасных производственных объектов», с целью отнесения такого объекта, эксплуатируемого ОАО «РЖД», к категории опасных производственных объектов, а также присвоения соответствующего класса опасности.</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пункт 3.1.</w:t>
      </w:r>
      <w:r w:rsidR="00DC5D6E" w:rsidRPr="000D3A79">
        <w:rPr>
          <w:color w:val="000000" w:themeColor="text1"/>
        </w:rPr>
        <w:t>5</w:t>
      </w:r>
      <w:r w:rsidRPr="000D3A79">
        <w:rPr>
          <w:color w:val="000000" w:themeColor="text1"/>
        </w:rPr>
        <w:t xml:space="preserve"> </w:t>
      </w:r>
      <w:r w:rsidR="00E15AE2" w:rsidRPr="000D3A79">
        <w:rPr>
          <w:color w:val="000000" w:themeColor="text1"/>
        </w:rPr>
        <w:t xml:space="preserve">пункта 3 </w:t>
      </w:r>
      <w:r w:rsidR="00DC5D6E" w:rsidRPr="000D3A79">
        <w:rPr>
          <w:color w:val="000000" w:themeColor="text1"/>
        </w:rPr>
        <w:t>СТО РЖД 15.006-2023</w:t>
      </w:r>
      <w:r w:rsidRPr="000D3A79">
        <w:rPr>
          <w:color w:val="000000" w:themeColor="text1"/>
        </w:rPr>
        <w:t xml:space="preserve"> Система управления промышленной безопасностью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Технические устройства, применяемые на опасном производственном объекте</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Технические устройства, применяемые на опасном производственном объекте</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Машины, технологическое оборудование, системы машин и (или) оборудования, агрегаты, аппаратура, механизмы, применяемые при эксплуатации опасного производственного объекта.</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пятый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684DF1" w:rsidP="00FA23D1">
      <w:pPr>
        <w:numPr>
          <w:ilvl w:val="0"/>
          <w:numId w:val="17"/>
        </w:numPr>
        <w:spacing w:before="120" w:after="0" w:line="360" w:lineRule="exact"/>
        <w:ind w:left="0" w:firstLine="709"/>
        <w:jc w:val="both"/>
        <w:rPr>
          <w:b/>
          <w:color w:val="000000" w:themeColor="text1"/>
        </w:rPr>
      </w:pPr>
      <w:r w:rsidRPr="000D3A79">
        <w:rPr>
          <w:b/>
          <w:color w:val="000000" w:themeColor="text1"/>
        </w:rPr>
        <w:t xml:space="preserve">Промышленная </w:t>
      </w:r>
      <w:r w:rsidR="001652EA" w:rsidRPr="000D3A79">
        <w:rPr>
          <w:b/>
          <w:color w:val="000000" w:themeColor="text1"/>
        </w:rPr>
        <w:t>безопасность опасных производственных объектов</w:t>
      </w:r>
      <w:r w:rsidRPr="000D3A79">
        <w:rPr>
          <w:b/>
          <w:color w:val="000000" w:themeColor="text1"/>
        </w:rPr>
        <w:t>;</w:t>
      </w:r>
      <w:r w:rsidR="001652EA" w:rsidRPr="000D3A79">
        <w:rPr>
          <w:color w:val="000000" w:themeColor="text1"/>
        </w:rPr>
        <w:t xml:space="preserve"> промышленная безопасность</w:t>
      </w:r>
      <w:r w:rsidR="00584551" w:rsidRPr="000D3A79">
        <w:rPr>
          <w:color w:val="000000" w:themeColor="text1"/>
        </w:rPr>
        <w:fldChar w:fldCharType="begin"/>
      </w:r>
      <w:r w:rsidRPr="000D3A79">
        <w:instrText xml:space="preserve"> XE "</w:instrText>
      </w:r>
      <w:r w:rsidRPr="000D3A79">
        <w:rPr>
          <w:b/>
          <w:color w:val="000000" w:themeColor="text1"/>
        </w:rPr>
        <w:instrText>Промышленная безопасность опасных производственных объектов</w:instrText>
      </w:r>
      <w:r w:rsidRPr="000D3A79">
        <w:instrText>\</w:instrText>
      </w:r>
      <w:r w:rsidRPr="000D3A79">
        <w:rPr>
          <w:b/>
          <w:color w:val="000000" w:themeColor="text1"/>
        </w:rPr>
        <w:instrText>;</w:instrText>
      </w:r>
      <w:r w:rsidRPr="000D3A79">
        <w:rPr>
          <w:color w:val="000000" w:themeColor="text1"/>
        </w:rPr>
        <w:instrText xml:space="preserve"> промышленная безопасность</w:instrText>
      </w:r>
      <w:r w:rsidRPr="000D3A79">
        <w:instrText xml:space="preserve">" </w:instrText>
      </w:r>
      <w:r w:rsidR="00584551" w:rsidRPr="000D3A79">
        <w:rPr>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Безопасность опасных производственных объектов) -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Декларация промышленной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Декларация промышленной безопасности</w:instrText>
      </w:r>
      <w:r w:rsidR="00684F95" w:rsidRPr="000D3A79">
        <w:instrText xml:space="preserve">" </w:instrText>
      </w:r>
      <w:r w:rsidR="00584551" w:rsidRPr="000D3A79">
        <w:rPr>
          <w:b/>
          <w:color w:val="000000" w:themeColor="text1"/>
        </w:rPr>
        <w:fldChar w:fldCharType="end"/>
      </w:r>
    </w:p>
    <w:p w:rsidR="001652EA" w:rsidRPr="000D3A79" w:rsidRDefault="00DC5D6E" w:rsidP="00FA23D1">
      <w:pPr>
        <w:spacing w:after="0" w:line="360" w:lineRule="exact"/>
        <w:ind w:firstLine="709"/>
        <w:jc w:val="both"/>
        <w:rPr>
          <w:color w:val="000000" w:themeColor="text1"/>
        </w:rPr>
      </w:pPr>
      <w:r w:rsidRPr="000D3A79">
        <w:rPr>
          <w:color w:val="000000" w:themeColor="text1"/>
        </w:rPr>
        <w:t>Документ, в котором представлены результаты всесторонней оценки риска аварии и связанной с ней угрозы реализации риска; анализа достаточности принятых мер по предупреждению аварии и по обеспечению готовности организации к эксплуатации опасного производственного объекта в соответствии с требованиями промышленной безопасности, а также к локализации и ликвидации последствий аварии на опасном производственном объекте.</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3.1.3 </w:t>
      </w:r>
      <w:r w:rsidR="00E15AE2" w:rsidRPr="000D3A79">
        <w:rPr>
          <w:color w:val="000000" w:themeColor="text1"/>
        </w:rPr>
        <w:t xml:space="preserve">пункта 3 </w:t>
      </w:r>
      <w:r w:rsidR="00DC5D6E" w:rsidRPr="000D3A79">
        <w:rPr>
          <w:color w:val="000000" w:themeColor="text1"/>
        </w:rPr>
        <w:t>СТО РЖД 15.006-2023</w:t>
      </w:r>
      <w:r w:rsidRPr="000D3A79">
        <w:rPr>
          <w:color w:val="000000" w:themeColor="text1"/>
        </w:rPr>
        <w:t xml:space="preserve"> Система управления промышленной безопасностью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Требования промышленной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Требования промышленной безопасности</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Условия, запреты, ограничения и другие обязательные требования, содержащиеся в настоящем Федеральном законе, других федеральных законах,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1652EA" w:rsidRPr="000D3A79" w:rsidRDefault="001652EA" w:rsidP="00FA23D1">
      <w:pPr>
        <w:spacing w:after="0" w:line="360" w:lineRule="exact"/>
        <w:ind w:firstLine="709"/>
        <w:jc w:val="both"/>
        <w:rPr>
          <w:color w:val="000000" w:themeColor="text1"/>
        </w:rPr>
      </w:pPr>
      <w:r w:rsidRPr="000D3A79">
        <w:rPr>
          <w:color w:val="000000" w:themeColor="text1"/>
        </w:rPr>
        <w:t>[часть 1 статьи 3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Система управления промышленной безопасностью</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Система управления промышленной безопасностью</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Комплекс взаимосвязанных организационных и технических мероприятий, осуществляемых организацией, эксплуатирующей опасные производственные объекты, в целях предупреждения аварий и инцидентов на опасных производственных объектах, локализации и ликвидации последствий таких аварий.</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Экспертиза промышленной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Экспертиза промышленной безопасности</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Определение соответствия объектов экспертизы промышленной безопасности, указанных в пункте 1 статьи 13 настоящего Федерального закона, предъявляемым к ним требованиям промышленной безопасности.</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десятый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Эксперт в области промышленной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Эксперт в области промышленной безопасности</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Физическое лицо, аттестованное в установленном Правительством Российской Федерации порядке, которое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 и участвует в проведении экспертизы промышленной безопасности.</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одиннадцатый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826C36" w:rsidP="00FA23D1">
      <w:pPr>
        <w:numPr>
          <w:ilvl w:val="0"/>
          <w:numId w:val="17"/>
        </w:numPr>
        <w:spacing w:before="120" w:after="0" w:line="360" w:lineRule="exact"/>
        <w:ind w:left="0" w:firstLine="709"/>
        <w:jc w:val="both"/>
        <w:rPr>
          <w:b/>
          <w:color w:val="000000" w:themeColor="text1"/>
        </w:rPr>
      </w:pPr>
      <w:r w:rsidRPr="000D3A79">
        <w:rPr>
          <w:b/>
          <w:color w:val="000000" w:themeColor="text1"/>
        </w:rPr>
        <w:t xml:space="preserve">Регистрация </w:t>
      </w:r>
      <w:r w:rsidR="001652EA" w:rsidRPr="000D3A79">
        <w:rPr>
          <w:b/>
          <w:color w:val="000000" w:themeColor="text1"/>
        </w:rPr>
        <w:t>опасных производственных объектов в государственном реестре опасных производственных объектов</w:t>
      </w:r>
      <w:r w:rsidR="00584551" w:rsidRPr="000D3A79">
        <w:rPr>
          <w:b/>
          <w:color w:val="000000" w:themeColor="text1"/>
        </w:rPr>
        <w:fldChar w:fldCharType="begin"/>
      </w:r>
      <w:r w:rsidRPr="000D3A79">
        <w:instrText xml:space="preserve"> XE "</w:instrText>
      </w:r>
      <w:r w:rsidRPr="000D3A79">
        <w:rPr>
          <w:b/>
          <w:color w:val="000000" w:themeColor="text1"/>
        </w:rPr>
        <w:instrText>Регистрация опасных производственных объектов в государственном реестре опасных производственных объектов</w:instrText>
      </w:r>
      <w:r w:rsidRPr="000D3A79">
        <w:instrText xml:space="preserve">" </w:instrText>
      </w:r>
      <w:r w:rsidR="00584551" w:rsidRPr="000D3A79">
        <w:rPr>
          <w:b/>
          <w:color w:val="000000" w:themeColor="text1"/>
        </w:rPr>
        <w:fldChar w:fldCharType="end"/>
      </w:r>
    </w:p>
    <w:p w:rsidR="00DE44A3" w:rsidRPr="000D3A79" w:rsidRDefault="00DE44A3" w:rsidP="00FA23D1">
      <w:pPr>
        <w:spacing w:after="0" w:line="360" w:lineRule="exact"/>
        <w:ind w:firstLine="709"/>
        <w:jc w:val="both"/>
        <w:rPr>
          <w:color w:val="000000" w:themeColor="text1"/>
        </w:rPr>
      </w:pPr>
      <w:r w:rsidRPr="000D3A79">
        <w:rPr>
          <w:color w:val="000000" w:themeColor="text1"/>
        </w:rPr>
        <w:t>Государственная услуга по учету опасных производственных объектов и эксплуатирующих их организаций.</w:t>
      </w:r>
    </w:p>
    <w:p w:rsidR="001652EA" w:rsidRPr="000D3A79" w:rsidRDefault="001652EA" w:rsidP="00FA23D1">
      <w:pPr>
        <w:spacing w:after="0" w:line="360" w:lineRule="exact"/>
        <w:ind w:firstLine="709"/>
        <w:jc w:val="both"/>
        <w:rPr>
          <w:color w:val="000000" w:themeColor="text1"/>
          <w:sz w:val="24"/>
        </w:rPr>
      </w:pPr>
      <w:r w:rsidRPr="000D3A79">
        <w:rPr>
          <w:color w:val="000000" w:themeColor="text1"/>
          <w:sz w:val="24"/>
        </w:rPr>
        <w:t>Примечание. Термин применен в соответствии с Административным регламентом Ростехнадзора.</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пункт 3.1.1</w:t>
      </w:r>
      <w:r w:rsidR="00DE44A3" w:rsidRPr="000D3A79">
        <w:rPr>
          <w:color w:val="000000" w:themeColor="text1"/>
        </w:rPr>
        <w:t>3</w:t>
      </w:r>
      <w:r w:rsidRPr="000D3A79">
        <w:rPr>
          <w:color w:val="000000" w:themeColor="text1"/>
        </w:rPr>
        <w:t xml:space="preserve"> </w:t>
      </w:r>
      <w:r w:rsidR="00E15AE2" w:rsidRPr="000D3A79">
        <w:rPr>
          <w:color w:val="000000" w:themeColor="text1"/>
        </w:rPr>
        <w:t xml:space="preserve">пункта 3 </w:t>
      </w:r>
      <w:r w:rsidR="00DC5D6E" w:rsidRPr="000D3A79">
        <w:rPr>
          <w:color w:val="000000" w:themeColor="text1"/>
        </w:rPr>
        <w:t>СТО РЖД 15.006-2023</w:t>
      </w:r>
      <w:r w:rsidRPr="000D3A79">
        <w:rPr>
          <w:color w:val="000000" w:themeColor="text1"/>
        </w:rPr>
        <w:t xml:space="preserve"> Система управления промышленной безопасностью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1652EA" w:rsidRPr="000D3A79" w:rsidRDefault="001652EA" w:rsidP="00FA23D1">
      <w:pPr>
        <w:numPr>
          <w:ilvl w:val="0"/>
          <w:numId w:val="17"/>
        </w:numPr>
        <w:spacing w:before="120" w:after="0" w:line="360" w:lineRule="exact"/>
        <w:ind w:left="0" w:firstLine="709"/>
        <w:jc w:val="both"/>
        <w:rPr>
          <w:b/>
          <w:color w:val="000000" w:themeColor="text1"/>
        </w:rPr>
      </w:pPr>
      <w:r w:rsidRPr="000D3A79">
        <w:rPr>
          <w:b/>
          <w:color w:val="000000" w:themeColor="text1"/>
        </w:rPr>
        <w:t>Вспомогательные горноспасательные команды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Вспомогательные горноспасательные команды</w:instrText>
      </w:r>
      <w:r w:rsidR="00684F95" w:rsidRPr="000D3A79">
        <w:instrText xml:space="preserve">" </w:instrText>
      </w:r>
      <w:r w:rsidR="00584551" w:rsidRPr="000D3A79">
        <w:rPr>
          <w:b/>
          <w:color w:val="000000" w:themeColor="text1"/>
        </w:rPr>
        <w:fldChar w:fldCharType="end"/>
      </w:r>
    </w:p>
    <w:p w:rsidR="001652EA" w:rsidRPr="000D3A79" w:rsidRDefault="001652EA" w:rsidP="00FA23D1">
      <w:pPr>
        <w:spacing w:after="0" w:line="360" w:lineRule="exact"/>
        <w:ind w:firstLine="709"/>
        <w:jc w:val="both"/>
        <w:rPr>
          <w:color w:val="000000" w:themeColor="text1"/>
        </w:rPr>
      </w:pPr>
      <w:r w:rsidRPr="000D3A79">
        <w:rPr>
          <w:color w:val="000000" w:themeColor="text1"/>
        </w:rPr>
        <w:t>Нештатные аварийно-спасательные формирования, созданные организациями, эксплуатирующими опасные производственные объекты, на которых ведутся горные работы, из числа работников таких организаций.</w:t>
      </w:r>
    </w:p>
    <w:p w:rsidR="001652EA" w:rsidRPr="000D3A79" w:rsidRDefault="001652EA"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шестой </w:t>
      </w:r>
      <w:r w:rsidRPr="000D3A79">
        <w:rPr>
          <w:color w:val="000000" w:themeColor="text1"/>
        </w:rPr>
        <w:t>статьи 1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06BFC" w:rsidRPr="000D3A79">
        <w:rPr>
          <w:color w:val="000000" w:themeColor="text1"/>
        </w:rPr>
        <w:t xml:space="preserve">116-ФЗ </w:t>
      </w:r>
      <w:r w:rsidR="00E11EF5">
        <w:rPr>
          <w:color w:val="000000" w:themeColor="text1"/>
        </w:rPr>
        <w:t>«О промышленной безопасности опасных производственных объектов»</w:t>
      </w:r>
      <w:r w:rsidRPr="000D3A79">
        <w:rPr>
          <w:color w:val="000000" w:themeColor="text1"/>
        </w:rPr>
        <w:t>]</w:t>
      </w:r>
    </w:p>
    <w:p w:rsidR="001652EA" w:rsidRPr="000D3A79" w:rsidRDefault="001652EA" w:rsidP="00FA23D1">
      <w:pPr>
        <w:spacing w:after="0" w:line="360" w:lineRule="exact"/>
        <w:ind w:firstLine="709"/>
        <w:jc w:val="both"/>
        <w:rPr>
          <w:color w:val="000000" w:themeColor="text1"/>
        </w:rPr>
      </w:pPr>
    </w:p>
    <w:p w:rsidR="0009634F"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186" w:name="_Toc131076326"/>
      <w:bookmarkStart w:id="187" w:name="_Toc189060218"/>
      <w:bookmarkStart w:id="188" w:name="_Toc223361002"/>
      <w:r w:rsidRPr="000D3A79">
        <w:rPr>
          <w:rFonts w:ascii="Times New Roman" w:hAnsi="Times New Roman" w:cs="Times New Roman"/>
          <w:b/>
          <w:color w:val="000000" w:themeColor="text1"/>
          <w:sz w:val="28"/>
          <w:szCs w:val="28"/>
        </w:rPr>
        <w:t>19</w:t>
      </w:r>
      <w:r w:rsidR="0009634F" w:rsidRPr="000D3A79">
        <w:rPr>
          <w:rFonts w:ascii="Times New Roman" w:hAnsi="Times New Roman" w:cs="Times New Roman"/>
          <w:b/>
          <w:color w:val="000000" w:themeColor="text1"/>
          <w:sz w:val="28"/>
          <w:szCs w:val="28"/>
        </w:rPr>
        <w:t>. Экологическая безопасность на железнодорожном транспорте</w:t>
      </w:r>
      <w:bookmarkEnd w:id="186"/>
      <w:bookmarkEnd w:id="187"/>
      <w:bookmarkEnd w:id="188"/>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Окружающая среда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Окружающая среда</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Совокупность компонентов природной среды, природных и природно-антропогенных объектов, а также антропогенных объектов.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826C36" w:rsidP="00FA23D1">
      <w:pPr>
        <w:numPr>
          <w:ilvl w:val="0"/>
          <w:numId w:val="18"/>
        </w:numPr>
        <w:spacing w:before="120" w:after="0" w:line="360" w:lineRule="exact"/>
        <w:ind w:left="0" w:firstLine="709"/>
        <w:jc w:val="both"/>
        <w:rPr>
          <w:b/>
          <w:color w:val="000000" w:themeColor="text1"/>
        </w:rPr>
      </w:pPr>
      <w:r w:rsidRPr="000D3A79">
        <w:rPr>
          <w:b/>
          <w:color w:val="000000" w:themeColor="text1"/>
        </w:rPr>
        <w:t xml:space="preserve">Природная </w:t>
      </w:r>
      <w:r w:rsidR="0009634F" w:rsidRPr="000D3A79">
        <w:rPr>
          <w:b/>
          <w:color w:val="000000" w:themeColor="text1"/>
        </w:rPr>
        <w:t>среда</w:t>
      </w:r>
      <w:r w:rsidRPr="000D3A79">
        <w:rPr>
          <w:b/>
          <w:color w:val="000000" w:themeColor="text1"/>
        </w:rPr>
        <w:t>;</w:t>
      </w:r>
      <w:r w:rsidR="0009634F" w:rsidRPr="000D3A79">
        <w:rPr>
          <w:color w:val="000000" w:themeColor="text1"/>
        </w:rPr>
        <w:t xml:space="preserve"> природа</w:t>
      </w:r>
      <w:r w:rsidR="00584551" w:rsidRPr="000D3A79">
        <w:rPr>
          <w:color w:val="000000" w:themeColor="text1"/>
        </w:rPr>
        <w:fldChar w:fldCharType="begin"/>
      </w:r>
      <w:r w:rsidRPr="000D3A79">
        <w:instrText xml:space="preserve"> XE "</w:instrText>
      </w:r>
      <w:r w:rsidRPr="000D3A79">
        <w:rPr>
          <w:b/>
          <w:color w:val="000000" w:themeColor="text1"/>
        </w:rPr>
        <w:instrText>Природная среда</w:instrText>
      </w:r>
      <w:r w:rsidRPr="000D3A79">
        <w:instrText>\</w:instrText>
      </w:r>
      <w:r w:rsidRPr="000D3A79">
        <w:rPr>
          <w:b/>
          <w:color w:val="000000" w:themeColor="text1"/>
        </w:rPr>
        <w:instrText>;</w:instrText>
      </w:r>
      <w:r w:rsidRPr="000D3A79">
        <w:rPr>
          <w:color w:val="000000" w:themeColor="text1"/>
        </w:rPr>
        <w:instrText xml:space="preserve"> природа</w:instrText>
      </w:r>
      <w:r w:rsidRPr="000D3A79">
        <w:instrText xml:space="preserve">" </w:instrText>
      </w:r>
      <w:r w:rsidR="00584551" w:rsidRPr="000D3A79">
        <w:rPr>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Совокупность компонентов природной среды, природных и природно-антропогенных объектов.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Атмосферный воздух</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Атмосферный воздух</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4 мая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96</w:t>
      </w:r>
      <w:r w:rsidR="00DA44D8" w:rsidRPr="000D3A79">
        <w:rPr>
          <w:color w:val="000000" w:themeColor="text1"/>
        </w:rPr>
        <w:noBreakHyphen/>
        <w:t>ФЗ</w:t>
      </w:r>
      <w:r w:rsidRPr="000D3A79">
        <w:rPr>
          <w:color w:val="000000" w:themeColor="text1"/>
        </w:rPr>
        <w:t xml:space="preserve"> </w:t>
      </w:r>
      <w:r w:rsidR="00E11EF5">
        <w:rPr>
          <w:color w:val="000000" w:themeColor="text1"/>
        </w:rPr>
        <w:t>«Об охране атмосферного воздуха»</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Почва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Почва</w:instrText>
      </w:r>
      <w:r w:rsidR="00684F95" w:rsidRPr="000D3A79">
        <w:instrText xml:space="preserve">" </w:instrText>
      </w:r>
      <w:r w:rsidR="00584551" w:rsidRPr="000D3A79">
        <w:rPr>
          <w:b/>
          <w:color w:val="000000" w:themeColor="text1"/>
        </w:rPr>
        <w:fldChar w:fldCharType="end"/>
      </w:r>
    </w:p>
    <w:p w:rsidR="0009634F" w:rsidRPr="000D3A79" w:rsidRDefault="00E13F1C" w:rsidP="00FA23D1">
      <w:pPr>
        <w:spacing w:after="0" w:line="360" w:lineRule="exact"/>
        <w:ind w:firstLine="709"/>
        <w:jc w:val="both"/>
        <w:rPr>
          <w:color w:val="000000" w:themeColor="text1"/>
        </w:rPr>
      </w:pPr>
      <w:r w:rsidRPr="000D3A79">
        <w:rPr>
          <w:color w:val="000000" w:themeColor="text1"/>
        </w:rPr>
        <w:t>Самостоятельное естественно-историческое органоминеральное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твердых минеральных и органических частиц, воды и воздуха и имеющее специфические генетико-морфологические признаки, свойства, создающие для роста и развития растений соответствующие условия</w:t>
      </w:r>
      <w:r w:rsidR="0009634F" w:rsidRPr="000D3A79">
        <w:rPr>
          <w:color w:val="000000" w:themeColor="text1"/>
        </w:rPr>
        <w:t>.</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00E13F1C" w:rsidRPr="000D3A79">
        <w:rPr>
          <w:color w:val="000000" w:themeColor="text1"/>
        </w:rPr>
        <w:t xml:space="preserve"> 1 </w:t>
      </w:r>
      <w:r w:rsidR="000428CA" w:rsidRPr="000D3A79">
        <w:rPr>
          <w:color w:val="000000" w:themeColor="text1"/>
        </w:rPr>
        <w:t xml:space="preserve">пункта 1 </w:t>
      </w:r>
      <w:r w:rsidR="00E13F1C" w:rsidRPr="000D3A79">
        <w:rPr>
          <w:color w:val="000000" w:themeColor="text1"/>
        </w:rPr>
        <w:t>ГОСТ 27593-88 Почвы. Термины и определения</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Земли транспорта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Земли транспорта</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 xml:space="preserve">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трубопроводного и иных видов транспорта и права на которые возникли у участников земельных отношений по основаниям, предусмотренным </w:t>
      </w:r>
      <w:r w:rsidR="00252379" w:rsidRPr="000D3A79">
        <w:rPr>
          <w:color w:val="000000" w:themeColor="text1"/>
        </w:rPr>
        <w:t>Земельным</w:t>
      </w:r>
      <w:r w:rsidRPr="000D3A79">
        <w:rPr>
          <w:color w:val="000000" w:themeColor="text1"/>
        </w:rPr>
        <w:t xml:space="preserve"> </w:t>
      </w:r>
      <w:r w:rsidR="00252379" w:rsidRPr="000D3A79">
        <w:rPr>
          <w:color w:val="000000" w:themeColor="text1"/>
        </w:rPr>
        <w:t>к</w:t>
      </w:r>
      <w:r w:rsidRPr="000D3A79">
        <w:rPr>
          <w:color w:val="000000" w:themeColor="text1"/>
        </w:rPr>
        <w:t>одексом, федеральными законами и законами субъектов Российской Федерации.</w:t>
      </w:r>
    </w:p>
    <w:p w:rsidR="0009634F" w:rsidRPr="000D3A79" w:rsidRDefault="0009634F" w:rsidP="00FA23D1">
      <w:pPr>
        <w:spacing w:after="0" w:line="360" w:lineRule="exact"/>
        <w:ind w:firstLine="709"/>
        <w:jc w:val="both"/>
        <w:rPr>
          <w:color w:val="000000" w:themeColor="text1"/>
        </w:rPr>
      </w:pPr>
      <w:r w:rsidRPr="000D3A79">
        <w:rPr>
          <w:color w:val="000000" w:themeColor="text1"/>
        </w:rPr>
        <w:t xml:space="preserve">[часть 1 статьи 90 </w:t>
      </w:r>
      <w:r w:rsidR="00DF242B" w:rsidRPr="000D3A79">
        <w:rPr>
          <w:color w:val="000000" w:themeColor="text1"/>
        </w:rPr>
        <w:t>Земельного к</w:t>
      </w:r>
      <w:r w:rsidRPr="000D3A79">
        <w:rPr>
          <w:color w:val="000000" w:themeColor="text1"/>
        </w:rPr>
        <w:t>одекса Российской Федерации]</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Водные ресурсы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Водные ресурсы</w:instrText>
      </w:r>
      <w:r w:rsidR="00684F95" w:rsidRPr="000D3A79">
        <w:instrText xml:space="preserve">" </w:instrText>
      </w:r>
      <w:r w:rsidR="00584551" w:rsidRPr="000D3A79">
        <w:rPr>
          <w:b/>
          <w:color w:val="000000" w:themeColor="text1"/>
        </w:rPr>
        <w:fldChar w:fldCharType="end"/>
      </w:r>
      <w:r w:rsidRPr="000D3A79">
        <w:rPr>
          <w:b/>
          <w:color w:val="000000" w:themeColor="text1"/>
        </w:rPr>
        <w:t xml:space="preserve"> </w:t>
      </w:r>
    </w:p>
    <w:p w:rsidR="0009634F" w:rsidRPr="000D3A79" w:rsidRDefault="0009634F" w:rsidP="00FA23D1">
      <w:pPr>
        <w:spacing w:after="0" w:line="360" w:lineRule="exact"/>
        <w:ind w:firstLine="709"/>
        <w:jc w:val="both"/>
        <w:rPr>
          <w:color w:val="000000" w:themeColor="text1"/>
        </w:rPr>
      </w:pPr>
      <w:r w:rsidRPr="000D3A79">
        <w:rPr>
          <w:color w:val="000000" w:themeColor="text1"/>
        </w:rPr>
        <w:t>Поверхностные и подземные воды, которые находятся в водных объектах и используются или могут быть использованы.</w:t>
      </w:r>
    </w:p>
    <w:p w:rsidR="0009634F" w:rsidRPr="000D3A79" w:rsidRDefault="0009634F" w:rsidP="00FA23D1">
      <w:pPr>
        <w:spacing w:after="0" w:line="360" w:lineRule="exact"/>
        <w:ind w:firstLine="709"/>
        <w:jc w:val="both"/>
        <w:rPr>
          <w:color w:val="000000" w:themeColor="text1"/>
        </w:rPr>
      </w:pPr>
      <w:r w:rsidRPr="000D3A79">
        <w:rPr>
          <w:color w:val="000000" w:themeColor="text1"/>
        </w:rPr>
        <w:t xml:space="preserve">[пункт 3 статьи 1 </w:t>
      </w:r>
      <w:r w:rsidR="00DF242B" w:rsidRPr="000D3A79">
        <w:rPr>
          <w:color w:val="000000" w:themeColor="text1"/>
        </w:rPr>
        <w:t>Водного к</w:t>
      </w:r>
      <w:r w:rsidRPr="000D3A79">
        <w:rPr>
          <w:color w:val="000000" w:themeColor="text1"/>
        </w:rPr>
        <w:t>одекса Российской Федерации]</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Сточные воды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Сточные воды</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rsidR="0009634F" w:rsidRPr="000D3A79" w:rsidRDefault="0009634F" w:rsidP="00FA23D1">
      <w:pPr>
        <w:spacing w:after="0" w:line="360" w:lineRule="exact"/>
        <w:ind w:firstLine="709"/>
        <w:jc w:val="both"/>
        <w:rPr>
          <w:color w:val="000000" w:themeColor="text1"/>
        </w:rPr>
      </w:pPr>
      <w:r w:rsidRPr="000D3A79">
        <w:rPr>
          <w:color w:val="000000" w:themeColor="text1"/>
        </w:rPr>
        <w:t xml:space="preserve">[пункт 19 статьи 1 </w:t>
      </w:r>
      <w:r w:rsidR="00DF242B" w:rsidRPr="000D3A79">
        <w:rPr>
          <w:color w:val="000000" w:themeColor="text1"/>
        </w:rPr>
        <w:t>Водного к</w:t>
      </w:r>
      <w:r w:rsidRPr="000D3A79">
        <w:rPr>
          <w:color w:val="000000" w:themeColor="text1"/>
        </w:rPr>
        <w:t>одекса Российской Федерации]</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Экологический аспект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Экологический аспект</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Элемент деятельности организации, ее продукции или услуг, который взаимодействует или может взаимодействовать с окружающей средой.</w:t>
      </w:r>
    </w:p>
    <w:p w:rsidR="0009634F" w:rsidRPr="000D3A79" w:rsidRDefault="0009634F" w:rsidP="00FA23D1">
      <w:pPr>
        <w:spacing w:after="0" w:line="360" w:lineRule="exact"/>
        <w:ind w:firstLine="709"/>
        <w:jc w:val="both"/>
        <w:rPr>
          <w:color w:val="000000" w:themeColor="text1"/>
          <w:sz w:val="24"/>
        </w:rPr>
      </w:pPr>
      <w:r w:rsidRPr="000D3A79">
        <w:rPr>
          <w:color w:val="000000" w:themeColor="text1"/>
          <w:sz w:val="24"/>
        </w:rPr>
        <w:t>Примечания:</w:t>
      </w:r>
    </w:p>
    <w:p w:rsidR="0009634F" w:rsidRPr="000D3A79" w:rsidRDefault="0009634F" w:rsidP="00FA23D1">
      <w:pPr>
        <w:spacing w:after="0" w:line="360" w:lineRule="exact"/>
        <w:ind w:firstLine="709"/>
        <w:jc w:val="both"/>
        <w:rPr>
          <w:color w:val="000000" w:themeColor="text1"/>
          <w:sz w:val="24"/>
        </w:rPr>
      </w:pPr>
      <w:r w:rsidRPr="000D3A79">
        <w:rPr>
          <w:color w:val="000000" w:themeColor="text1"/>
          <w:sz w:val="24"/>
        </w:rPr>
        <w:t>1. Экологический аспект может являться причиной экологического(их) воздействия(й). Значимый экологический аспект оказывает или может оказать одно или более значимое экологическое(ие) воздействие(я) на окружающую среду.</w:t>
      </w:r>
    </w:p>
    <w:p w:rsidR="0009634F" w:rsidRPr="000D3A79" w:rsidRDefault="0009634F" w:rsidP="00FA23D1">
      <w:pPr>
        <w:spacing w:after="0" w:line="360" w:lineRule="exact"/>
        <w:ind w:firstLine="709"/>
        <w:jc w:val="both"/>
        <w:rPr>
          <w:color w:val="000000" w:themeColor="text1"/>
          <w:sz w:val="24"/>
        </w:rPr>
      </w:pPr>
      <w:r w:rsidRPr="000D3A79">
        <w:rPr>
          <w:color w:val="000000" w:themeColor="text1"/>
          <w:sz w:val="24"/>
        </w:rPr>
        <w:t>2. Значимые экологические аспекты определяются организацией с применением одного или более критериев.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3.2.2 </w:t>
      </w:r>
      <w:r w:rsidR="0057760A" w:rsidRPr="000D3A79">
        <w:rPr>
          <w:color w:val="000000" w:themeColor="text1"/>
        </w:rPr>
        <w:t xml:space="preserve">пункта 3 </w:t>
      </w:r>
      <w:r w:rsidRPr="000D3A79">
        <w:rPr>
          <w:color w:val="000000" w:themeColor="text1"/>
        </w:rPr>
        <w:t>ГОСТ Р ИС</w:t>
      </w:r>
      <w:r w:rsidR="00DA44D8" w:rsidRPr="000D3A79">
        <w:rPr>
          <w:color w:val="000000" w:themeColor="text1"/>
        </w:rPr>
        <w:t>О </w:t>
      </w:r>
      <w:r w:rsidRPr="000D3A79">
        <w:rPr>
          <w:color w:val="000000" w:themeColor="text1"/>
        </w:rPr>
        <w:t>14001-2016 Системы экологического менеджмента. Требования и руководство по применению]</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Экологический риск</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Экологический риск</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тридцать шестой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Экологические последствия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Экологические последствия</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Обратимые и необратимые изменения экосистем, угрожающие существованию живой природы, организмов, в том числе, человека, или вызывающие их гибель в границах определенных зон, обусловленные происшествиями, возможными аварийными ситуациями.</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3.25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16.001-2021 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09634F" w:rsidRPr="000D3A79" w:rsidRDefault="003C16F4" w:rsidP="00FA23D1">
      <w:pPr>
        <w:numPr>
          <w:ilvl w:val="0"/>
          <w:numId w:val="18"/>
        </w:numPr>
        <w:spacing w:before="120" w:after="0" w:line="360" w:lineRule="exact"/>
        <w:ind w:left="0" w:firstLine="709"/>
        <w:jc w:val="both"/>
        <w:rPr>
          <w:b/>
          <w:color w:val="000000" w:themeColor="text1"/>
        </w:rPr>
      </w:pPr>
      <w:r w:rsidRPr="000D3A79">
        <w:rPr>
          <w:b/>
          <w:color w:val="000000" w:themeColor="text1"/>
        </w:rPr>
        <w:t>Экологическое воздействие, в</w:t>
      </w:r>
      <w:r w:rsidR="0009634F" w:rsidRPr="000D3A79">
        <w:rPr>
          <w:b/>
          <w:color w:val="000000" w:themeColor="text1"/>
        </w:rPr>
        <w:t>оздействие на окружающую среду</w:t>
      </w:r>
      <w:r w:rsidR="00584551" w:rsidRPr="000D3A79">
        <w:rPr>
          <w:b/>
          <w:color w:val="000000" w:themeColor="text1"/>
        </w:rPr>
        <w:fldChar w:fldCharType="begin"/>
      </w:r>
      <w:r w:rsidRPr="000D3A79">
        <w:instrText xml:space="preserve"> XE "</w:instrText>
      </w:r>
      <w:r w:rsidRPr="000D3A79">
        <w:rPr>
          <w:b/>
          <w:color w:val="000000" w:themeColor="text1"/>
        </w:rPr>
        <w:instrText>Экологическое воздействие, воздействие на окружающую среду</w:instrText>
      </w:r>
      <w:r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Изменение в окружающей среде отрицательного или положительного характера, полностью или частично являющееся результатом экологических аспектов организации.</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00E13F1C" w:rsidRPr="000D3A79">
        <w:rPr>
          <w:color w:val="000000" w:themeColor="text1"/>
        </w:rPr>
        <w:t xml:space="preserve">пункт 3.2.4 </w:t>
      </w:r>
      <w:r w:rsidR="0057760A" w:rsidRPr="000D3A79">
        <w:rPr>
          <w:color w:val="000000" w:themeColor="text1"/>
        </w:rPr>
        <w:t xml:space="preserve">пункта 3 </w:t>
      </w:r>
      <w:r w:rsidR="00E13F1C" w:rsidRPr="000D3A79">
        <w:rPr>
          <w:color w:val="000000" w:themeColor="text1"/>
        </w:rPr>
        <w:t>ГОСТ Р ИСО 14001-2016 Системы экологического менеджмента. Требования и руководство по применению</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Негативное воздействие на окружающую среду</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Негативное воздействие на окружающую среду</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Воздействие хозяйственной и иной деятельности, последствия которой приводят к негативным изменениям качества окружающей среды.</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четырнадцатый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Выброс</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Выброс</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Поступление в окружающую воздушную среду любых загрязняющих веществ, запахов, тепловых или шумовых воздействий.</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00E13F1C" w:rsidRPr="000D3A79">
        <w:rPr>
          <w:color w:val="000000" w:themeColor="text1"/>
        </w:rPr>
        <w:t xml:space="preserve"> 3 </w:t>
      </w:r>
      <w:r w:rsidR="000428CA" w:rsidRPr="000D3A79">
        <w:rPr>
          <w:color w:val="000000" w:themeColor="text1"/>
        </w:rPr>
        <w:t xml:space="preserve">пункта 2 </w:t>
      </w:r>
      <w:r w:rsidR="00272FD2" w:rsidRPr="000D3A79">
        <w:rPr>
          <w:color w:val="000000" w:themeColor="text1"/>
        </w:rPr>
        <w:t>ГОСТ Р 113.00.12-2023</w:t>
      </w:r>
      <w:r w:rsidR="00E13F1C" w:rsidRPr="000D3A79">
        <w:rPr>
          <w:color w:val="000000" w:themeColor="text1"/>
        </w:rPr>
        <w:t xml:space="preserve"> Наилучшие доступные технологии. Термины и определения</w:t>
      </w:r>
      <w:r w:rsidRPr="000D3A79">
        <w:rPr>
          <w:color w:val="000000" w:themeColor="text1"/>
        </w:rPr>
        <w:t>]</w:t>
      </w:r>
    </w:p>
    <w:p w:rsidR="0009634F" w:rsidRPr="000D3A79" w:rsidRDefault="00E13F1C" w:rsidP="00FA23D1">
      <w:pPr>
        <w:numPr>
          <w:ilvl w:val="0"/>
          <w:numId w:val="18"/>
        </w:numPr>
        <w:spacing w:before="120" w:after="0" w:line="360" w:lineRule="exact"/>
        <w:ind w:left="0" w:firstLine="709"/>
        <w:jc w:val="both"/>
        <w:rPr>
          <w:b/>
          <w:color w:val="000000" w:themeColor="text1"/>
        </w:rPr>
      </w:pPr>
      <w:r w:rsidRPr="000D3A79">
        <w:rPr>
          <w:b/>
          <w:color w:val="000000" w:themeColor="text1"/>
        </w:rPr>
        <w:t xml:space="preserve">Углеродный след </w:t>
      </w:r>
      <w:r w:rsidR="00864C67" w:rsidRPr="000D3A79">
        <w:rPr>
          <w:b/>
          <w:bCs/>
          <w:color w:val="000000" w:themeColor="text1"/>
        </w:rPr>
        <w:t>от перевозки груза/пассажира на железнодорожном транспорте</w:t>
      </w:r>
      <w:r w:rsidR="00584551" w:rsidRPr="000D3A79">
        <w:rPr>
          <w:b/>
          <w:bCs/>
          <w:color w:val="000000" w:themeColor="text1"/>
        </w:rPr>
        <w:fldChar w:fldCharType="begin"/>
      </w:r>
      <w:r w:rsidR="00864C67" w:rsidRPr="000D3A79">
        <w:instrText xml:space="preserve"> XE "</w:instrText>
      </w:r>
      <w:r w:rsidR="00864C67" w:rsidRPr="000D3A79">
        <w:rPr>
          <w:b/>
          <w:color w:val="000000" w:themeColor="text1"/>
        </w:rPr>
        <w:instrText xml:space="preserve">Углеродный след </w:instrText>
      </w:r>
      <w:r w:rsidR="00864C67" w:rsidRPr="000D3A79">
        <w:rPr>
          <w:b/>
          <w:bCs/>
          <w:color w:val="000000" w:themeColor="text1"/>
        </w:rPr>
        <w:instrText>от перевозки груза/пассажира на железнодорожном транспорте</w:instrText>
      </w:r>
      <w:r w:rsidR="00864C67" w:rsidRPr="000D3A79">
        <w:instrText xml:space="preserve">" </w:instrText>
      </w:r>
      <w:r w:rsidR="00584551" w:rsidRPr="000D3A79">
        <w:rPr>
          <w:b/>
          <w:bCs/>
          <w:color w:val="000000" w:themeColor="text1"/>
        </w:rPr>
        <w:fldChar w:fldCharType="end"/>
      </w:r>
    </w:p>
    <w:p w:rsidR="0009634F" w:rsidRPr="000D3A79" w:rsidRDefault="00864C67" w:rsidP="00FA23D1">
      <w:pPr>
        <w:spacing w:after="0" w:line="360" w:lineRule="exact"/>
        <w:ind w:firstLine="709"/>
        <w:jc w:val="both"/>
        <w:rPr>
          <w:color w:val="000000" w:themeColor="text1"/>
        </w:rPr>
      </w:pPr>
      <w:r w:rsidRPr="000D3A79">
        <w:rPr>
          <w:color w:val="000000" w:themeColor="text1"/>
        </w:rPr>
        <w:t>Объем выбросов парниковых газов, связанных с обеспечением процесса перевозки, происходящих в рамках установленных границ оценки и приходящихся на обеспечение транспортировки конкретного груза или пассажира.</w:t>
      </w:r>
    </w:p>
    <w:p w:rsidR="00965514" w:rsidRPr="000D3A79" w:rsidRDefault="00864C67" w:rsidP="00FA23D1">
      <w:pPr>
        <w:spacing w:after="0" w:line="360" w:lineRule="exact"/>
        <w:ind w:firstLine="709"/>
        <w:jc w:val="both"/>
        <w:rPr>
          <w:color w:val="000000" w:themeColor="text1"/>
        </w:rPr>
      </w:pPr>
      <w:r w:rsidRPr="000D3A79">
        <w:rPr>
          <w:color w:val="000000" w:themeColor="text1"/>
        </w:rPr>
        <w:t xml:space="preserve">[на основе положений: Федерального закона от 2 июля 2021 г. № 296-ФЗ «Об ограничении выбросов парниковых газов»; Комплексной методики количественного определения объемов выбросов парниковых газов ОАО «РЖД», утвержденной распоряжением ОАО «РЖД» от 24 марта 2023 г. № 726/р; ГОСТ Р 57262-2016/EN 16258:2012 </w:t>
      </w:r>
      <w:r w:rsidR="00D538EC" w:rsidRPr="000D3A79">
        <w:rPr>
          <w:color w:val="000000" w:themeColor="text1"/>
        </w:rPr>
        <w:t xml:space="preserve">Экологический менеджмент. </w:t>
      </w:r>
      <w:r w:rsidRPr="000D3A79">
        <w:rPr>
          <w:color w:val="000000" w:themeColor="text1"/>
        </w:rPr>
        <w:t>Расчет и декларирование энергопотребления и выбросов парниковых газов при предоставлении транспортных услуг]</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Загрязняющее вещество</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Загрязняющее вещество</w:instrText>
      </w:r>
      <w:r w:rsidR="00684F95" w:rsidRPr="000D3A79">
        <w:instrText xml:space="preserve">" </w:instrText>
      </w:r>
      <w:r w:rsidR="00584551" w:rsidRPr="000D3A79">
        <w:rPr>
          <w:b/>
          <w:color w:val="000000" w:themeColor="text1"/>
        </w:rPr>
        <w:fldChar w:fldCharType="end"/>
      </w:r>
    </w:p>
    <w:p w:rsidR="0009634F" w:rsidRPr="000D3A79" w:rsidRDefault="009B3547" w:rsidP="00FA23D1">
      <w:pPr>
        <w:spacing w:after="0" w:line="360" w:lineRule="exact"/>
        <w:ind w:firstLine="709"/>
        <w:jc w:val="both"/>
        <w:rPr>
          <w:color w:val="000000" w:themeColor="text1"/>
        </w:rPr>
      </w:pPr>
      <w:r w:rsidRPr="000D3A79">
        <w:rPr>
          <w:color w:val="000000" w:themeColor="text1"/>
        </w:rPr>
        <w:t>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восемнадцатый </w:t>
      </w:r>
      <w:r w:rsidRPr="000D3A79">
        <w:rPr>
          <w:color w:val="000000" w:themeColor="text1"/>
        </w:rPr>
        <w:t xml:space="preserve">статьи 1 Федерального закона от </w:t>
      </w:r>
      <w:r w:rsidR="009B3547" w:rsidRPr="000D3A79">
        <w:rPr>
          <w:color w:val="000000" w:themeColor="text1"/>
        </w:rPr>
        <w:t xml:space="preserve">10 января 2002 г.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Загрязнение атмосферного воздуха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Загрязнение атмосферного воздуха</w:instrText>
      </w:r>
      <w:r w:rsidR="00684F95" w:rsidRPr="000D3A79">
        <w:instrText xml:space="preserve">" </w:instrText>
      </w:r>
      <w:r w:rsidR="00584551" w:rsidRPr="000D3A79">
        <w:rPr>
          <w:b/>
          <w:color w:val="000000" w:themeColor="text1"/>
        </w:rPr>
        <w:fldChar w:fldCharType="end"/>
      </w:r>
    </w:p>
    <w:p w:rsidR="0009634F" w:rsidRPr="000D3A79" w:rsidRDefault="00EC3EDB" w:rsidP="00FA23D1">
      <w:pPr>
        <w:spacing w:after="0" w:line="360" w:lineRule="exact"/>
        <w:ind w:firstLine="709"/>
        <w:jc w:val="both"/>
        <w:rPr>
          <w:color w:val="000000" w:themeColor="text1"/>
        </w:rPr>
      </w:pPr>
      <w:r w:rsidRPr="000D3A79">
        <w:rPr>
          <w:color w:val="000000" w:themeColor="text1"/>
        </w:rPr>
        <w:t>Поступление в атмосферный воздух или образование в нем загрязняющих веществ в концентрациях, превышающих установленные гигиенические нормативы качества атмосферного воздуха и нормативы качества окружающей среды для атмосферного воздуха.</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четвертый </w:t>
      </w:r>
      <w:r w:rsidRPr="000D3A79">
        <w:rPr>
          <w:color w:val="000000" w:themeColor="text1"/>
        </w:rPr>
        <w:t>статьи 1 Федерального закона от 4 мая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96</w:t>
      </w:r>
      <w:r w:rsidR="00DA44D8" w:rsidRPr="000D3A79">
        <w:rPr>
          <w:color w:val="000000" w:themeColor="text1"/>
        </w:rPr>
        <w:noBreakHyphen/>
        <w:t>ФЗ</w:t>
      </w:r>
      <w:r w:rsidRPr="000D3A79">
        <w:rPr>
          <w:color w:val="000000" w:themeColor="text1"/>
        </w:rPr>
        <w:t xml:space="preserve"> </w:t>
      </w:r>
      <w:r w:rsidR="00E11EF5">
        <w:rPr>
          <w:color w:val="000000" w:themeColor="text1"/>
        </w:rPr>
        <w:t>«Об охране атмосферного воздуха»</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Загрязнение почвы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Загрязнение почвы</w:instrText>
      </w:r>
      <w:r w:rsidR="00684F95" w:rsidRPr="000D3A79">
        <w:instrText xml:space="preserve">" </w:instrText>
      </w:r>
      <w:r w:rsidR="00584551" w:rsidRPr="000D3A79">
        <w:rPr>
          <w:b/>
          <w:color w:val="000000" w:themeColor="text1"/>
        </w:rPr>
        <w:fldChar w:fldCharType="end"/>
      </w:r>
    </w:p>
    <w:p w:rsidR="0009634F" w:rsidRPr="000D3A79" w:rsidRDefault="002528F6" w:rsidP="00FA23D1">
      <w:pPr>
        <w:spacing w:after="0" w:line="360" w:lineRule="exact"/>
        <w:ind w:firstLine="709"/>
        <w:jc w:val="both"/>
        <w:rPr>
          <w:color w:val="000000" w:themeColor="text1"/>
        </w:rPr>
      </w:pPr>
      <w:r w:rsidRPr="000D3A79">
        <w:rPr>
          <w:color w:val="000000" w:themeColor="text1"/>
        </w:rPr>
        <w:t>Накопление в почве веществ и организмов в результате антропогенной деятельности в таких количествах, которые понижают технологическую, питательную и гигиеническо-санитарную ценность выращиваемых культур и качество других природных объектов</w:t>
      </w:r>
      <w:r w:rsidR="0009634F" w:rsidRPr="000D3A79">
        <w:rPr>
          <w:color w:val="000000" w:themeColor="text1"/>
        </w:rPr>
        <w:t>.</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002528F6" w:rsidRPr="000D3A79">
        <w:rPr>
          <w:color w:val="000000" w:themeColor="text1"/>
        </w:rPr>
        <w:t xml:space="preserve"> 87 </w:t>
      </w:r>
      <w:r w:rsidR="000428CA" w:rsidRPr="000D3A79">
        <w:rPr>
          <w:color w:val="000000" w:themeColor="text1"/>
        </w:rPr>
        <w:t xml:space="preserve">пункта 1 </w:t>
      </w:r>
      <w:r w:rsidR="002528F6" w:rsidRPr="000D3A79">
        <w:rPr>
          <w:color w:val="000000" w:themeColor="text1"/>
        </w:rPr>
        <w:t>ГОСТ 27593-88 Почвы. Термины и определения]</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Сбросы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Сбросы</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Жидкие вещества, подлежащие выводу (сбросу в почву или водоем) за пределы производства, включая входящие в них опасные и/или ценные компоненты, которые улавливают при очистке этих жидких веществ и ликвидируют в соответствии с требованиями национального законодательства и/или нормативных документов.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w:t>
      </w:r>
      <w:r w:rsidRPr="000D3A79">
        <w:rPr>
          <w:color w:val="000000" w:themeColor="text1"/>
        </w:rPr>
        <w:t xml:space="preserve">3.17 </w:t>
      </w:r>
      <w:r w:rsidR="000428CA" w:rsidRPr="000D3A79">
        <w:rPr>
          <w:color w:val="000000" w:themeColor="text1"/>
        </w:rPr>
        <w:t xml:space="preserve">пункта 3 </w:t>
      </w:r>
      <w:r w:rsidRPr="000D3A79">
        <w:rPr>
          <w:color w:val="000000" w:themeColor="text1"/>
        </w:rPr>
        <w:t>ГОСТ 30772-2001 Ресурсосбережение. Обращение с отходами. Термины и определения]</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Отходы производства и потребления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Отходы производства и потребления</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К отходам не относится донный грунт, используемый в порядке, определенном законодательством Российской Федерации.</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24 июня 1998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89</w:t>
      </w:r>
      <w:r w:rsidR="00DA44D8" w:rsidRPr="000D3A79">
        <w:rPr>
          <w:color w:val="000000" w:themeColor="text1"/>
        </w:rPr>
        <w:noBreakHyphen/>
        <w:t>ФЗ</w:t>
      </w:r>
      <w:r w:rsidRPr="000D3A79">
        <w:rPr>
          <w:color w:val="000000" w:themeColor="text1"/>
        </w:rPr>
        <w:t xml:space="preserve"> </w:t>
      </w:r>
      <w:r w:rsidR="00E11EF5">
        <w:rPr>
          <w:color w:val="000000" w:themeColor="text1"/>
        </w:rPr>
        <w:t>«Об отходах производства и потребления»</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Рациональное использование недр</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Рациональное использование недр</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Осуществление комплекса технических, технологических, правовых, организационных, финансово-кредитных, налоговых и иных мероприятий, которые в процессе изучения, освоения и использования ресурсов недр при соблюдении установленных лимитов, норм, стандартов и правил недропользования дают государству и обществу наибольший социально-экономический эффект от использования природных ресурсов рассматриваемого участка недр.</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3.19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16.001-2021 </w:t>
      </w:r>
      <w:r w:rsidR="00E64620" w:rsidRPr="000D3A79">
        <w:rPr>
          <w:color w:val="000000" w:themeColor="text1"/>
        </w:rPr>
        <w:t>«</w:t>
      </w:r>
      <w:r w:rsidRPr="000D3A79">
        <w:rPr>
          <w:color w:val="000000" w:themeColor="text1"/>
        </w:rPr>
        <w:t xml:space="preserve">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r w:rsidR="00E64620"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Экологическая безопасность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Экологическая безопасность</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тридцать девятый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Система экологического менеджмента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Система экологического менеджмента</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Часть системы менеджмента, используемая для управления экологическими аспектами, выполнения принятых обязательств и учитывающая риски и возможности.</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3.1.2 </w:t>
      </w:r>
      <w:r w:rsidR="0057760A" w:rsidRPr="000D3A79">
        <w:rPr>
          <w:color w:val="000000" w:themeColor="text1"/>
        </w:rPr>
        <w:t xml:space="preserve">пункта 3 </w:t>
      </w:r>
      <w:r w:rsidRPr="000D3A79">
        <w:rPr>
          <w:color w:val="000000" w:themeColor="text1"/>
        </w:rPr>
        <w:t>ГОСТ Р ИС</w:t>
      </w:r>
      <w:r w:rsidR="00DA44D8" w:rsidRPr="000D3A79">
        <w:rPr>
          <w:color w:val="000000" w:themeColor="text1"/>
        </w:rPr>
        <w:t>О </w:t>
      </w:r>
      <w:r w:rsidRPr="000D3A79">
        <w:rPr>
          <w:color w:val="000000" w:themeColor="text1"/>
        </w:rPr>
        <w:t>14001-2016 Системы экологического менеджмента. Требования и руководство по применению</w:t>
      </w:r>
      <w:r w:rsidR="00E64620" w:rsidRPr="000D3A79">
        <w:rPr>
          <w:color w:val="000000" w:themeColor="text1"/>
        </w:rPr>
        <w:t>»</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Охрана окружающей среды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Охрана окружающей среды</w:instrText>
      </w:r>
      <w:r w:rsidR="00684F95" w:rsidRPr="000D3A79">
        <w:instrText xml:space="preserve">" </w:instrText>
      </w:r>
      <w:r w:rsidR="00584551" w:rsidRPr="000D3A79">
        <w:rPr>
          <w:b/>
          <w:color w:val="000000" w:themeColor="text1"/>
        </w:rPr>
        <w:fldChar w:fldCharType="end"/>
      </w:r>
    </w:p>
    <w:p w:rsidR="0009634F" w:rsidRPr="000D3A79" w:rsidRDefault="00F12E12" w:rsidP="00FA23D1">
      <w:pPr>
        <w:spacing w:after="0" w:line="360" w:lineRule="exact"/>
        <w:ind w:firstLine="709"/>
        <w:jc w:val="both"/>
        <w:rPr>
          <w:color w:val="000000" w:themeColor="text1"/>
        </w:rPr>
      </w:pPr>
      <w:r w:rsidRPr="000D3A79">
        <w:rPr>
          <w:color w:val="000000" w:themeColor="text1"/>
        </w:rPr>
        <w:t>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объединений и других негосударственных некоммерческих организаций, иных юридических лиц, граждан,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(далее также - природоохранная деятельность).</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одиннадцатый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Охрана атмосферного воздуха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Охрана атмосферного воздуха</w:instrText>
      </w:r>
      <w:r w:rsidR="00684F95" w:rsidRPr="000D3A79">
        <w:instrText xml:space="preserve">" </w:instrText>
      </w:r>
      <w:r w:rsidR="00584551" w:rsidRPr="000D3A79">
        <w:rPr>
          <w:b/>
          <w:color w:val="000000" w:themeColor="text1"/>
        </w:rPr>
        <w:fldChar w:fldCharType="end"/>
      </w:r>
    </w:p>
    <w:p w:rsidR="0009634F" w:rsidRPr="000D3A79" w:rsidRDefault="00EC3EDB" w:rsidP="00FA23D1">
      <w:pPr>
        <w:spacing w:after="0" w:line="360" w:lineRule="exact"/>
        <w:ind w:firstLine="709"/>
        <w:jc w:val="both"/>
        <w:rPr>
          <w:color w:val="000000" w:themeColor="text1"/>
        </w:rPr>
      </w:pPr>
      <w:r w:rsidRPr="000D3A79">
        <w:rPr>
          <w:color w:val="000000" w:themeColor="text1"/>
        </w:rPr>
        <w:t>Система мер,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в целях улучшения качества атмосферного воздуха и предотвращения его вредного воздействия на здоровье человека и негативного воздействия на окружающую среду</w:t>
      </w:r>
      <w:r w:rsidR="0009634F" w:rsidRPr="000D3A79">
        <w:rPr>
          <w:color w:val="000000" w:themeColor="text1"/>
        </w:rPr>
        <w:t>.</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пятнадцатый </w:t>
      </w:r>
      <w:r w:rsidRPr="000D3A79">
        <w:rPr>
          <w:color w:val="000000" w:themeColor="text1"/>
        </w:rPr>
        <w:t>статьи 1 Федерального закона от 4 мая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96</w:t>
      </w:r>
      <w:r w:rsidR="00DA44D8" w:rsidRPr="000D3A79">
        <w:rPr>
          <w:color w:val="000000" w:themeColor="text1"/>
        </w:rPr>
        <w:noBreakHyphen/>
        <w:t>ФЗ</w:t>
      </w:r>
      <w:r w:rsidRPr="000D3A79">
        <w:rPr>
          <w:color w:val="000000" w:themeColor="text1"/>
        </w:rPr>
        <w:t xml:space="preserve"> </w:t>
      </w:r>
      <w:r w:rsidR="00E11EF5">
        <w:rPr>
          <w:color w:val="000000" w:themeColor="text1"/>
        </w:rPr>
        <w:t>«Об охране атмосферного воздуха»</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Охрана водных объектов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Охрана водных объектов</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Система мероприятий, направленных на сохранение и восстановление водных объектов.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 xml:space="preserve">[пункт 17 статьи 1 </w:t>
      </w:r>
      <w:r w:rsidR="00DF242B" w:rsidRPr="000D3A79">
        <w:rPr>
          <w:color w:val="000000" w:themeColor="text1"/>
        </w:rPr>
        <w:t>Водного кодекса Российской Федерации</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Охрана недр</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Охрана недр</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Совокупность мероприятий, методов и средств, предотвращающих нерациональное использование недр и их порчу, обеспечивающих соблюдение принятого порядка ведения работ по изучению, освоению и использованию ресурсов недр и создающих благоприятные условия для обеспечения минимизации потерь и нарушений природных ресурсов на используемом участке недр.</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3.14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16.001-2021 </w:t>
      </w:r>
      <w:r w:rsidR="00E64620" w:rsidRPr="000D3A79">
        <w:rPr>
          <w:color w:val="000000" w:themeColor="text1"/>
        </w:rPr>
        <w:t>«</w:t>
      </w:r>
      <w:r w:rsidRPr="000D3A79">
        <w:rPr>
          <w:color w:val="000000" w:themeColor="text1"/>
        </w:rPr>
        <w:t xml:space="preserve">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r w:rsidR="00E64620"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 xml:space="preserve">Система управления охраной окружающей среды в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Система управления охраной окружающей среды в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Комплекс взаимосвязанных и взаимодействующих между собой элементов, устанавливающих требования по обеспечению экологической безопасности.</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3.29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16.001-2021 </w:t>
      </w:r>
      <w:r w:rsidR="00E64620" w:rsidRPr="000D3A79">
        <w:rPr>
          <w:color w:val="000000" w:themeColor="text1"/>
        </w:rPr>
        <w:t>«</w:t>
      </w:r>
      <w:r w:rsidRPr="000D3A79">
        <w:rPr>
          <w:color w:val="000000" w:themeColor="text1"/>
        </w:rPr>
        <w:t xml:space="preserve">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r w:rsidR="00E64620" w:rsidRPr="000D3A79">
        <w:rPr>
          <w:color w:val="000000" w:themeColor="text1"/>
        </w:rPr>
        <w:t>»</w:t>
      </w:r>
    </w:p>
    <w:p w:rsidR="0009634F" w:rsidRPr="000D3A79" w:rsidRDefault="00826C36" w:rsidP="00FA23D1">
      <w:pPr>
        <w:numPr>
          <w:ilvl w:val="0"/>
          <w:numId w:val="18"/>
        </w:numPr>
        <w:spacing w:before="120" w:after="0" w:line="360" w:lineRule="exact"/>
        <w:ind w:left="0" w:firstLine="709"/>
        <w:jc w:val="both"/>
        <w:rPr>
          <w:b/>
          <w:color w:val="000000" w:themeColor="text1"/>
        </w:rPr>
      </w:pPr>
      <w:r w:rsidRPr="000D3A79">
        <w:rPr>
          <w:b/>
          <w:color w:val="000000" w:themeColor="text1"/>
        </w:rPr>
        <w:t xml:space="preserve">Требования </w:t>
      </w:r>
      <w:r w:rsidR="0009634F" w:rsidRPr="000D3A79">
        <w:rPr>
          <w:b/>
          <w:color w:val="000000" w:themeColor="text1"/>
        </w:rPr>
        <w:t>в области охраны окружающей среды</w:t>
      </w:r>
      <w:r w:rsidRPr="000D3A79">
        <w:rPr>
          <w:b/>
          <w:color w:val="000000" w:themeColor="text1"/>
        </w:rPr>
        <w:t>;</w:t>
      </w:r>
      <w:r w:rsidR="0009634F" w:rsidRPr="000D3A79">
        <w:rPr>
          <w:color w:val="000000" w:themeColor="text1"/>
        </w:rPr>
        <w:t xml:space="preserve"> природоохранные требования</w:t>
      </w:r>
      <w:r w:rsidR="00584551" w:rsidRPr="000D3A79">
        <w:rPr>
          <w:color w:val="000000" w:themeColor="text1"/>
        </w:rPr>
        <w:fldChar w:fldCharType="begin"/>
      </w:r>
      <w:r w:rsidRPr="000D3A79">
        <w:instrText xml:space="preserve"> XE "</w:instrText>
      </w:r>
      <w:r w:rsidRPr="000D3A79">
        <w:rPr>
          <w:b/>
          <w:color w:val="000000" w:themeColor="text1"/>
        </w:rPr>
        <w:instrText>Требования в области охраны окружающей среды</w:instrText>
      </w:r>
      <w:r w:rsidRPr="000D3A79">
        <w:instrText>\</w:instrText>
      </w:r>
      <w:r w:rsidRPr="000D3A79">
        <w:rPr>
          <w:b/>
          <w:color w:val="000000" w:themeColor="text1"/>
        </w:rPr>
        <w:instrText>;</w:instrText>
      </w:r>
      <w:r w:rsidRPr="000D3A79">
        <w:rPr>
          <w:color w:val="000000" w:themeColor="text1"/>
        </w:rPr>
        <w:instrText xml:space="preserve"> природоохранные требования</w:instrText>
      </w:r>
      <w:r w:rsidRPr="000D3A79">
        <w:instrText xml:space="preserve">" </w:instrText>
      </w:r>
      <w:r w:rsidR="00584551" w:rsidRPr="000D3A79">
        <w:rPr>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нормативами в области охраны окружающей среды, федеральными нормами и правилами в области охраны окружающей среды и иными нормативными документами в области охраны окружающей среды.</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тридцать второй </w:t>
      </w:r>
      <w:r w:rsidRPr="000D3A79">
        <w:rPr>
          <w:color w:val="000000" w:themeColor="text1"/>
        </w:rPr>
        <w:t>статьи 1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Обращение с отходами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Обращение с отходами</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Деятельность по сбору, накоплению, транспортированию, обработке, утилизации, обезвреживанию, размещению отходов.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статьи 1 Федерального закона от 24 июня 1998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89</w:t>
      </w:r>
      <w:r w:rsidR="00DA44D8" w:rsidRPr="000D3A79">
        <w:rPr>
          <w:color w:val="000000" w:themeColor="text1"/>
        </w:rPr>
        <w:noBreakHyphen/>
        <w:t>ФЗ</w:t>
      </w:r>
      <w:r w:rsidRPr="000D3A79">
        <w:rPr>
          <w:color w:val="000000" w:themeColor="text1"/>
        </w:rPr>
        <w:t xml:space="preserve"> </w:t>
      </w:r>
      <w:r w:rsidR="00E11EF5">
        <w:rPr>
          <w:color w:val="000000" w:themeColor="text1"/>
        </w:rPr>
        <w:t>«Об отходах производства и потребления»</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Обезвреживание отходов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Обезвреживание отходов</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статьи 1 Федерального закона от 24 июня 1998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89</w:t>
      </w:r>
      <w:r w:rsidR="00DA44D8" w:rsidRPr="000D3A79">
        <w:rPr>
          <w:color w:val="000000" w:themeColor="text1"/>
        </w:rPr>
        <w:noBreakHyphen/>
        <w:t>ФЗ</w:t>
      </w:r>
      <w:r w:rsidRPr="000D3A79">
        <w:rPr>
          <w:color w:val="000000" w:themeColor="text1"/>
        </w:rPr>
        <w:t xml:space="preserve"> </w:t>
      </w:r>
      <w:r w:rsidR="00E11EF5">
        <w:rPr>
          <w:color w:val="000000" w:themeColor="text1"/>
        </w:rPr>
        <w:t>«Об отходах производства и потребления»</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Утилизация отходов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Утилизация отходов</w:instrText>
      </w:r>
      <w:r w:rsidR="00684F95" w:rsidRPr="000D3A79">
        <w:instrText xml:space="preserve">" </w:instrText>
      </w:r>
      <w:r w:rsidR="00584551" w:rsidRPr="000D3A79">
        <w:rPr>
          <w:b/>
          <w:color w:val="000000" w:themeColor="text1"/>
        </w:rPr>
        <w:fldChar w:fldCharType="end"/>
      </w:r>
    </w:p>
    <w:p w:rsidR="0009634F" w:rsidRPr="000D3A79" w:rsidRDefault="00212736" w:rsidP="00FA23D1">
      <w:pPr>
        <w:spacing w:after="0" w:line="360" w:lineRule="exact"/>
        <w:ind w:firstLine="709"/>
        <w:jc w:val="both"/>
        <w:rPr>
          <w:color w:val="000000" w:themeColor="text1"/>
        </w:rPr>
      </w:pPr>
      <w:r w:rsidRPr="000D3A79">
        <w:rPr>
          <w:color w:val="000000" w:themeColor="text1"/>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для производства из их органической части искусственных грунтов и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настоящего Федерального закона (энергетическая утилизация).</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статьи 1 Федерального закона от 24 июня 1998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89</w:t>
      </w:r>
      <w:r w:rsidR="00DA44D8" w:rsidRPr="000D3A79">
        <w:rPr>
          <w:color w:val="000000" w:themeColor="text1"/>
        </w:rPr>
        <w:noBreakHyphen/>
        <w:t>ФЗ</w:t>
      </w:r>
      <w:r w:rsidRPr="000D3A79">
        <w:rPr>
          <w:color w:val="000000" w:themeColor="text1"/>
        </w:rPr>
        <w:t xml:space="preserve"> </w:t>
      </w:r>
      <w:r w:rsidR="00E11EF5">
        <w:rPr>
          <w:color w:val="000000" w:themeColor="text1"/>
        </w:rPr>
        <w:t>«Об отходах производства и потребления»</w:t>
      </w:r>
      <w:r w:rsidRPr="000D3A79">
        <w:rPr>
          <w:color w:val="000000" w:themeColor="text1"/>
        </w:rPr>
        <w:t>]</w:t>
      </w:r>
    </w:p>
    <w:p w:rsidR="0009634F" w:rsidRPr="000D3A79" w:rsidRDefault="00826C36" w:rsidP="00FA23D1">
      <w:pPr>
        <w:numPr>
          <w:ilvl w:val="0"/>
          <w:numId w:val="18"/>
        </w:numPr>
        <w:spacing w:before="120" w:after="0" w:line="360" w:lineRule="exact"/>
        <w:ind w:left="0" w:firstLine="709"/>
        <w:jc w:val="both"/>
        <w:rPr>
          <w:b/>
          <w:color w:val="000000" w:themeColor="text1"/>
        </w:rPr>
      </w:pPr>
      <w:r w:rsidRPr="000D3A79">
        <w:rPr>
          <w:b/>
          <w:color w:val="000000" w:themeColor="text1"/>
        </w:rPr>
        <w:t xml:space="preserve">Производственный </w:t>
      </w:r>
      <w:r w:rsidR="0009634F" w:rsidRPr="000D3A79">
        <w:rPr>
          <w:b/>
          <w:color w:val="000000" w:themeColor="text1"/>
        </w:rPr>
        <w:t>контроль в области охраны окружающей среды</w:t>
      </w:r>
      <w:r w:rsidRPr="000D3A79">
        <w:rPr>
          <w:b/>
          <w:color w:val="000000" w:themeColor="text1"/>
        </w:rPr>
        <w:t>;</w:t>
      </w:r>
      <w:r w:rsidR="0009634F" w:rsidRPr="000D3A79">
        <w:rPr>
          <w:color w:val="000000" w:themeColor="text1"/>
        </w:rPr>
        <w:t xml:space="preserve"> производственный экологический контроль</w:t>
      </w:r>
      <w:r w:rsidR="00584551" w:rsidRPr="000D3A79">
        <w:rPr>
          <w:color w:val="000000" w:themeColor="text1"/>
        </w:rPr>
        <w:fldChar w:fldCharType="begin"/>
      </w:r>
      <w:r w:rsidRPr="000D3A79">
        <w:instrText xml:space="preserve"> XE "</w:instrText>
      </w:r>
      <w:r w:rsidRPr="000D3A79">
        <w:rPr>
          <w:b/>
          <w:color w:val="000000" w:themeColor="text1"/>
        </w:rPr>
        <w:instrText>Производственный контроль в области охраны окружающей среды</w:instrText>
      </w:r>
      <w:r w:rsidRPr="000D3A79">
        <w:instrText>\</w:instrText>
      </w:r>
      <w:r w:rsidRPr="000D3A79">
        <w:rPr>
          <w:b/>
          <w:color w:val="000000" w:themeColor="text1"/>
        </w:rPr>
        <w:instrText>;</w:instrText>
      </w:r>
      <w:r w:rsidRPr="000D3A79">
        <w:rPr>
          <w:color w:val="000000" w:themeColor="text1"/>
        </w:rPr>
        <w:instrText xml:space="preserve"> производственный экологический контроль</w:instrText>
      </w:r>
      <w:r w:rsidRPr="000D3A79">
        <w:instrText xml:space="preserve">" </w:instrText>
      </w:r>
      <w:r w:rsidR="00584551" w:rsidRPr="000D3A79">
        <w:rPr>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Производственный контроль в области охраны окружающей среды (производственный 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w:t>
      </w:r>
    </w:p>
    <w:p w:rsidR="0009634F" w:rsidRPr="000D3A79" w:rsidRDefault="0009634F" w:rsidP="00FA23D1">
      <w:pPr>
        <w:spacing w:after="0" w:line="360" w:lineRule="exact"/>
        <w:ind w:firstLine="709"/>
        <w:jc w:val="both"/>
        <w:rPr>
          <w:color w:val="000000" w:themeColor="text1"/>
        </w:rPr>
      </w:pPr>
      <w:r w:rsidRPr="000D3A79">
        <w:rPr>
          <w:color w:val="000000" w:themeColor="text1"/>
        </w:rPr>
        <w:t>[часть 1 статьи 67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5207D1" w:rsidP="00FA23D1">
      <w:pPr>
        <w:spacing w:after="0" w:line="360" w:lineRule="exact"/>
        <w:ind w:firstLine="709"/>
        <w:jc w:val="both"/>
        <w:rPr>
          <w:color w:val="000000" w:themeColor="text1"/>
          <w:sz w:val="24"/>
        </w:rPr>
      </w:pPr>
      <w:r w:rsidRPr="000D3A79">
        <w:rPr>
          <w:color w:val="000000" w:themeColor="text1"/>
          <w:sz w:val="24"/>
        </w:rPr>
        <w:t xml:space="preserve">Примечание. </w:t>
      </w:r>
      <w:r w:rsidR="0009634F" w:rsidRPr="000D3A79">
        <w:rPr>
          <w:color w:val="000000" w:themeColor="text1"/>
          <w:sz w:val="24"/>
        </w:rPr>
        <w:t>Юридические лица и индивидуальные предприниматели, осуществляющие хозяйственную и (или) иную деятельность на объектах I, II и III категорий, разрабатывают и утверждают программу производственного экологического контроля,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производственного экологического контроля.</w:t>
      </w:r>
    </w:p>
    <w:p w:rsidR="0009634F" w:rsidRPr="000D3A79" w:rsidRDefault="0009634F" w:rsidP="00FA23D1">
      <w:pPr>
        <w:spacing w:after="0" w:line="360" w:lineRule="exact"/>
        <w:ind w:firstLine="709"/>
        <w:jc w:val="both"/>
        <w:rPr>
          <w:color w:val="000000" w:themeColor="text1"/>
        </w:rPr>
      </w:pPr>
      <w:r w:rsidRPr="000D3A79">
        <w:rPr>
          <w:color w:val="000000" w:themeColor="text1"/>
        </w:rPr>
        <w:t>[часть 2 статьи 67 Федерального закона от 10 января 2002</w:t>
      </w:r>
      <w:r w:rsidR="00BA5205" w:rsidRPr="000D3A79">
        <w:rPr>
          <w:color w:val="000000" w:themeColor="text1"/>
        </w:rPr>
        <w:t> г.</w:t>
      </w:r>
      <w:r w:rsidRPr="000D3A79">
        <w:rPr>
          <w:color w:val="000000" w:themeColor="text1"/>
        </w:rPr>
        <w:t xml:space="preserve"> </w:t>
      </w:r>
      <w:r w:rsidR="00FB2594" w:rsidRPr="000D3A79">
        <w:rPr>
          <w:color w:val="000000" w:themeColor="text1"/>
        </w:rPr>
        <w:t xml:space="preserve">№ 7-ФЗ </w:t>
      </w:r>
      <w:r w:rsidR="00E11EF5">
        <w:rPr>
          <w:color w:val="000000" w:themeColor="text1"/>
        </w:rPr>
        <w:t>«Об охране окружающей среды»</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Производственный эколого-аналитический (инструментальный) контроль</w:t>
      </w:r>
      <w:r w:rsidR="003C55BB" w:rsidRPr="000D3A79">
        <w:rPr>
          <w:b/>
          <w:color w:val="000000" w:themeColor="text1"/>
        </w:rPr>
        <w:t>;</w:t>
      </w:r>
      <w:r w:rsidRPr="000D3A79">
        <w:rPr>
          <w:color w:val="000000" w:themeColor="text1"/>
        </w:rPr>
        <w:t xml:space="preserve"> ПЭАК</w:t>
      </w:r>
      <w:r w:rsidR="00584551" w:rsidRPr="000D3A79">
        <w:rPr>
          <w:color w:val="000000" w:themeColor="text1"/>
        </w:rPr>
        <w:fldChar w:fldCharType="begin"/>
      </w:r>
      <w:r w:rsidR="00684F95" w:rsidRPr="000D3A79">
        <w:instrText xml:space="preserve"> XE "</w:instrText>
      </w:r>
      <w:r w:rsidR="00684F95" w:rsidRPr="000D3A79">
        <w:rPr>
          <w:b/>
          <w:color w:val="000000" w:themeColor="text1"/>
        </w:rPr>
        <w:instrText>Производственный эколого-аналитический (инструментальный) контроль</w:instrText>
      </w:r>
      <w:r w:rsidR="00684F95" w:rsidRPr="000D3A79">
        <w:instrText>\</w:instrText>
      </w:r>
      <w:r w:rsidR="00684F95" w:rsidRPr="000D3A79">
        <w:rPr>
          <w:b/>
          <w:color w:val="000000" w:themeColor="text1"/>
        </w:rPr>
        <w:instrText>;</w:instrText>
      </w:r>
      <w:r w:rsidR="00684F95" w:rsidRPr="000D3A79">
        <w:rPr>
          <w:color w:val="000000" w:themeColor="text1"/>
        </w:rPr>
        <w:instrText xml:space="preserve"> ПЭАК</w:instrText>
      </w:r>
      <w:r w:rsidR="00684F95" w:rsidRPr="000D3A79">
        <w:instrText xml:space="preserve">" </w:instrText>
      </w:r>
      <w:r w:rsidR="00584551" w:rsidRPr="000D3A79">
        <w:rPr>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Составная часть производственного экологического контроля, предусматривающая получение данных о количественном и качественном содержании веществ и показателей с применением методов аналитической химии, физических измерений, санитарно-биологических методов, биотестирования, биоиндикации и других методов для контроля соблюдения установленных для организации нормативов допустимого воздействия на окружающую среду.</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3.3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16.002-2020 </w:t>
      </w:r>
      <w:r w:rsidR="00E64620" w:rsidRPr="000D3A79">
        <w:rPr>
          <w:color w:val="000000" w:themeColor="text1"/>
        </w:rPr>
        <w:t>«</w:t>
      </w:r>
      <w:r w:rsidRPr="000D3A79">
        <w:rPr>
          <w:color w:val="000000" w:themeColor="text1"/>
        </w:rPr>
        <w:t xml:space="preserve">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Производственный экологический контроль. Общие положения</w:t>
      </w:r>
      <w:r w:rsidR="00E64620" w:rsidRPr="000D3A79">
        <w:rPr>
          <w:color w:val="000000" w:themeColor="text1"/>
        </w:rPr>
        <w:t>»</w:t>
      </w:r>
      <w:r w:rsidRPr="000D3A79">
        <w:rPr>
          <w:color w:val="000000" w:themeColor="text1"/>
        </w:rPr>
        <w:t>]</w:t>
      </w:r>
    </w:p>
    <w:p w:rsidR="0009634F" w:rsidRPr="000D3A79" w:rsidRDefault="0009634F" w:rsidP="00FA23D1">
      <w:pPr>
        <w:numPr>
          <w:ilvl w:val="0"/>
          <w:numId w:val="18"/>
        </w:numPr>
        <w:spacing w:before="120" w:after="0" w:line="360" w:lineRule="exact"/>
        <w:ind w:left="0" w:firstLine="709"/>
        <w:jc w:val="both"/>
        <w:rPr>
          <w:b/>
          <w:color w:val="000000" w:themeColor="text1"/>
        </w:rPr>
      </w:pPr>
      <w:r w:rsidRPr="000D3A79">
        <w:rPr>
          <w:b/>
          <w:color w:val="000000" w:themeColor="text1"/>
        </w:rPr>
        <w:t>Инспекционная проверка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Инспекционная проверка</w:instrText>
      </w:r>
      <w:r w:rsidR="00684F95" w:rsidRPr="000D3A79">
        <w:instrText xml:space="preserve">" </w:instrText>
      </w:r>
      <w:r w:rsidR="00584551" w:rsidRPr="000D3A79">
        <w:rPr>
          <w:b/>
          <w:color w:val="000000" w:themeColor="text1"/>
        </w:rPr>
        <w:fldChar w:fldCharType="end"/>
      </w:r>
    </w:p>
    <w:p w:rsidR="0009634F" w:rsidRPr="000D3A79" w:rsidRDefault="0009634F" w:rsidP="00FA23D1">
      <w:pPr>
        <w:spacing w:after="0" w:line="360" w:lineRule="exact"/>
        <w:ind w:firstLine="709"/>
        <w:jc w:val="both"/>
        <w:rPr>
          <w:color w:val="000000" w:themeColor="text1"/>
        </w:rPr>
      </w:pPr>
      <w:r w:rsidRPr="000D3A79">
        <w:rPr>
          <w:color w:val="000000" w:themeColor="text1"/>
        </w:rPr>
        <w:t>Действия должностных лиц организации, осуществляющих производственный экологический контроль, направленные на выявление и устранение нарушений природоохранных требований, контроль выполнения мероприятий по охране окружающей среды, рациональному использованию и восстановлению природных ресурсов.</w:t>
      </w:r>
    </w:p>
    <w:p w:rsidR="0009634F" w:rsidRPr="000D3A79" w:rsidRDefault="0009634F"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3.8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16.004-2023 Система управления охраной окружающей среды в </w:t>
      </w:r>
      <w:r w:rsidR="008466A6" w:rsidRPr="000D3A79">
        <w:rPr>
          <w:color w:val="000000" w:themeColor="text1"/>
        </w:rPr>
        <w:t>ОАО </w:t>
      </w:r>
      <w:r w:rsidR="00E64620" w:rsidRPr="000D3A79">
        <w:rPr>
          <w:color w:val="000000" w:themeColor="text1"/>
        </w:rPr>
        <w:t>«РЖД»</w:t>
      </w:r>
      <w:r w:rsidRPr="000D3A79">
        <w:rPr>
          <w:color w:val="000000" w:themeColor="text1"/>
        </w:rPr>
        <w:t>. Правила организации и проведения внутренних аудитов и инспекционных проверок]</w:t>
      </w:r>
    </w:p>
    <w:p w:rsidR="0009634F" w:rsidRPr="000D3A79" w:rsidRDefault="0009634F" w:rsidP="00FA23D1">
      <w:pPr>
        <w:spacing w:after="0" w:line="360" w:lineRule="exact"/>
        <w:ind w:firstLine="709"/>
        <w:jc w:val="both"/>
        <w:rPr>
          <w:color w:val="000000" w:themeColor="text1"/>
        </w:rPr>
      </w:pPr>
    </w:p>
    <w:p w:rsidR="00C7362D"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89" w:name="_Toc131076327"/>
      <w:bookmarkStart w:id="190" w:name="_Toc189060219"/>
      <w:bookmarkStart w:id="191" w:name="_Toc223361003"/>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0</w:t>
      </w:r>
      <w:r w:rsidR="00C7362D" w:rsidRPr="000D3A79">
        <w:rPr>
          <w:rFonts w:ascii="Times New Roman" w:hAnsi="Times New Roman" w:cs="Times New Roman"/>
          <w:b/>
          <w:color w:val="000000" w:themeColor="text1"/>
          <w:sz w:val="28"/>
          <w:szCs w:val="28"/>
        </w:rPr>
        <w:t>. Пожарная безопасность на железнодорожном транспорте</w:t>
      </w:r>
      <w:bookmarkEnd w:id="189"/>
      <w:bookmarkEnd w:id="190"/>
      <w:bookmarkEnd w:id="191"/>
    </w:p>
    <w:p w:rsidR="00C7362D" w:rsidRPr="000D3A79" w:rsidRDefault="00C7362D" w:rsidP="00FA23D1">
      <w:pPr>
        <w:numPr>
          <w:ilvl w:val="0"/>
          <w:numId w:val="19"/>
        </w:numPr>
        <w:spacing w:before="120" w:after="0" w:line="360" w:lineRule="exact"/>
        <w:ind w:left="0" w:firstLine="709"/>
        <w:jc w:val="both"/>
        <w:rPr>
          <w:b/>
          <w:color w:val="000000" w:themeColor="text1"/>
        </w:rPr>
      </w:pPr>
      <w:bookmarkStart w:id="192" w:name="_Ref208414843"/>
      <w:r w:rsidRPr="000D3A79">
        <w:rPr>
          <w:b/>
          <w:color w:val="000000" w:themeColor="text1"/>
        </w:rPr>
        <w:t>Пожар</w:t>
      </w:r>
      <w:bookmarkEnd w:id="192"/>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Неконтролируемое горение, причиняющее материальный ущерб, вред жизни и здоровью граждан, интересам общества и государства.</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 xml:space="preserve">статьи 1 </w:t>
      </w:r>
      <w:r w:rsidRPr="000D3A79">
        <w:rPr>
          <w:bCs/>
          <w:color w:val="000000" w:themeColor="text1"/>
        </w:rPr>
        <w:t>Федерального закона от 21 декабря 1994</w:t>
      </w:r>
      <w:r w:rsidR="00BA5205" w:rsidRPr="000D3A79">
        <w:rPr>
          <w:bCs/>
          <w:color w:val="000000" w:themeColor="text1"/>
        </w:rPr>
        <w:t> г.</w:t>
      </w:r>
      <w:r w:rsidRPr="000D3A79">
        <w:rPr>
          <w:bCs/>
          <w:color w:val="000000" w:themeColor="text1"/>
        </w:rPr>
        <w:t xml:space="preserve"> </w:t>
      </w:r>
      <w:r w:rsidR="00E36C9D">
        <w:rPr>
          <w:bCs/>
          <w:color w:val="000000" w:themeColor="text1"/>
        </w:rPr>
        <w:t>№ 69</w:t>
      </w:r>
      <w:r w:rsidR="00E36C9D">
        <w:rPr>
          <w:bCs/>
          <w:color w:val="000000" w:themeColor="text1"/>
        </w:rPr>
        <w:noBreakHyphen/>
        <w:t>ФЗ</w:t>
      </w:r>
      <w:r w:rsidR="00245AB6" w:rsidRPr="000D3A79">
        <w:rPr>
          <w:bCs/>
          <w:color w:val="000000" w:themeColor="text1"/>
        </w:rPr>
        <w:t xml:space="preserve"> </w:t>
      </w:r>
      <w:r w:rsidR="00E11EF5">
        <w:rPr>
          <w:bCs/>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Пожарная опасность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Пожарная опасность</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Возможность возникновения и/или развития пожара.</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пункт</w:t>
      </w:r>
      <w:r w:rsidRPr="000D3A79">
        <w:rPr>
          <w:color w:val="000000" w:themeColor="text1"/>
        </w:rPr>
        <w:t xml:space="preserve"> 20 ГОСТ 12.1.033-81 Система стандартов безопасности труда. Пожарная безопасность. Термины и определения]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Пожарный риск</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Пожарный риск</w:instrText>
      </w:r>
      <w:r w:rsidR="00684F95" w:rsidRPr="000D3A79">
        <w:instrText xml:space="preserve">" </w:instrText>
      </w:r>
      <w:r w:rsidR="00584551" w:rsidRPr="000D3A79">
        <w:rPr>
          <w:b/>
          <w:color w:val="000000" w:themeColor="text1"/>
        </w:rPr>
        <w:fldChar w:fldCharType="end"/>
      </w:r>
    </w:p>
    <w:p w:rsidR="00C7362D" w:rsidRPr="000D3A79" w:rsidRDefault="00861978" w:rsidP="00FA23D1">
      <w:pPr>
        <w:spacing w:after="0" w:line="360" w:lineRule="exact"/>
        <w:ind w:firstLine="709"/>
        <w:jc w:val="both"/>
        <w:rPr>
          <w:color w:val="000000" w:themeColor="text1"/>
        </w:rPr>
      </w:pPr>
      <w:r w:rsidRPr="000D3A79">
        <w:rPr>
          <w:color w:val="000000" w:themeColor="text1"/>
        </w:rPr>
        <w:t>Мера возможности реализации пожарной опасности объекта защиты и ее последствий для людей и материальных ценностей.</w:t>
      </w:r>
    </w:p>
    <w:p w:rsidR="00C7362D" w:rsidRPr="000D3A79" w:rsidRDefault="00C7362D" w:rsidP="00FA23D1">
      <w:pPr>
        <w:spacing w:after="0" w:line="360" w:lineRule="exact"/>
        <w:ind w:firstLine="709"/>
        <w:jc w:val="both"/>
        <w:rPr>
          <w:color w:val="000000" w:themeColor="text1"/>
        </w:rPr>
      </w:pPr>
      <w:r w:rsidRPr="000D3A79">
        <w:rPr>
          <w:color w:val="000000" w:themeColor="text1"/>
        </w:rPr>
        <w:t xml:space="preserve">[пункт </w:t>
      </w:r>
      <w:r w:rsidR="00861978" w:rsidRPr="000D3A79">
        <w:rPr>
          <w:color w:val="000000" w:themeColor="text1"/>
        </w:rPr>
        <w:t xml:space="preserve">28 статьи 2 Федерального закона от 22 июля 2008 г. № 123-ФЗ </w:t>
      </w:r>
      <w:r w:rsidR="00E11EF5">
        <w:rPr>
          <w:color w:val="000000" w:themeColor="text1"/>
        </w:rPr>
        <w:t>«Технический регламент о требованиях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Пожарная безопасность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Пожарная безопасность</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Состояние защищенности личности, имущества, общества и государства от пожаров.</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Объект</w:t>
      </w:r>
      <w:r w:rsidR="00861978" w:rsidRPr="000D3A79">
        <w:rPr>
          <w:b/>
          <w:color w:val="000000" w:themeColor="text1"/>
        </w:rPr>
        <w:t>ы</w:t>
      </w:r>
      <w:r w:rsidRPr="000D3A79">
        <w:rPr>
          <w:b/>
          <w:color w:val="000000" w:themeColor="text1"/>
        </w:rPr>
        <w:t xml:space="preserve"> защиты </w:t>
      </w:r>
      <w:r w:rsidR="008466A6" w:rsidRPr="000D3A79">
        <w:rPr>
          <w:b/>
          <w:color w:val="000000" w:themeColor="text1"/>
        </w:rPr>
        <w:t>ОАО </w:t>
      </w:r>
      <w:r w:rsidR="00E64620" w:rsidRPr="000D3A79">
        <w:rPr>
          <w:b/>
          <w:color w:val="000000" w:themeColor="text1"/>
        </w:rPr>
        <w:t>«РЖД»</w:t>
      </w:r>
      <w:r w:rsidRPr="000D3A79">
        <w:rPr>
          <w:b/>
          <w:color w:val="000000" w:themeColor="text1"/>
        </w:rPr>
        <w:t xml:space="preserve"> </w:t>
      </w:r>
      <w:r w:rsidRPr="000D3A79">
        <w:rPr>
          <w:color w:val="000000" w:themeColor="text1"/>
        </w:rPr>
        <w:t>&lt;пожарная безопасность&gt;</w:t>
      </w:r>
      <w:r w:rsidR="00584551" w:rsidRPr="000D3A79">
        <w:rPr>
          <w:color w:val="000000" w:themeColor="text1"/>
        </w:rPr>
        <w:fldChar w:fldCharType="begin"/>
      </w:r>
      <w:r w:rsidR="00861978" w:rsidRPr="000D3A79">
        <w:instrText xml:space="preserve"> XE "</w:instrText>
      </w:r>
      <w:r w:rsidR="00861978" w:rsidRPr="000D3A79">
        <w:rPr>
          <w:b/>
          <w:color w:val="000000" w:themeColor="text1"/>
        </w:rPr>
        <w:instrText>Объекты защиты ОАО </w:instrText>
      </w:r>
      <w:r w:rsidR="00861978" w:rsidRPr="000D3A79">
        <w:rPr>
          <w:sz w:val="20"/>
          <w:szCs w:val="20"/>
        </w:rPr>
        <w:instrText>\</w:instrText>
      </w:r>
      <w:r w:rsidR="00861978" w:rsidRPr="000D3A79">
        <w:rPr>
          <w:b/>
          <w:color w:val="000000" w:themeColor="text1"/>
        </w:rPr>
        <w:instrText>«РЖД</w:instrText>
      </w:r>
      <w:r w:rsidR="00861978" w:rsidRPr="000D3A79">
        <w:rPr>
          <w:sz w:val="20"/>
          <w:szCs w:val="20"/>
        </w:rPr>
        <w:instrText>\</w:instrText>
      </w:r>
      <w:r w:rsidR="00861978" w:rsidRPr="000D3A79">
        <w:rPr>
          <w:b/>
          <w:color w:val="000000" w:themeColor="text1"/>
        </w:rPr>
        <w:instrText xml:space="preserve">» </w:instrText>
      </w:r>
      <w:r w:rsidR="00861978" w:rsidRPr="000D3A79">
        <w:rPr>
          <w:color w:val="000000" w:themeColor="text1"/>
        </w:rPr>
        <w:instrText>&lt;пожарная безопасность&gt;</w:instrText>
      </w:r>
      <w:r w:rsidR="00861978" w:rsidRPr="000D3A79">
        <w:instrText xml:space="preserve">" </w:instrText>
      </w:r>
      <w:r w:rsidR="00584551" w:rsidRPr="000D3A79">
        <w:rPr>
          <w:color w:val="000000" w:themeColor="text1"/>
        </w:rPr>
        <w:fldChar w:fldCharType="end"/>
      </w:r>
    </w:p>
    <w:p w:rsidR="00C7362D" w:rsidRPr="000D3A79" w:rsidRDefault="00861978" w:rsidP="00FA23D1">
      <w:pPr>
        <w:spacing w:after="0" w:line="360" w:lineRule="exact"/>
        <w:ind w:firstLine="709"/>
        <w:jc w:val="both"/>
        <w:rPr>
          <w:color w:val="000000" w:themeColor="text1"/>
        </w:rPr>
      </w:pPr>
      <w:r w:rsidRPr="000D3A79">
        <w:rPr>
          <w:color w:val="000000" w:themeColor="text1"/>
        </w:rPr>
        <w:t>Здания, сооружения, строения, полоса отвода железной дороги, железнодорожный подвижной состав, транспортные средства и иное имущество филиалов и их структурных подразделений, к которым установлены или должны быть установлены требования пожарной безопасности для предотвращения пожара и защиты людей при пожаре.</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пункт 3.1.</w:t>
      </w:r>
      <w:r w:rsidR="00861978" w:rsidRPr="000D3A79">
        <w:rPr>
          <w:color w:val="000000" w:themeColor="text1"/>
        </w:rPr>
        <w:t>1</w:t>
      </w:r>
      <w:r w:rsidRPr="000D3A79">
        <w:rPr>
          <w:color w:val="000000" w:themeColor="text1"/>
        </w:rPr>
        <w:t xml:space="preserve"> </w:t>
      </w:r>
      <w:r w:rsidR="00E15AE2" w:rsidRPr="000D3A79">
        <w:rPr>
          <w:color w:val="000000" w:themeColor="text1"/>
        </w:rPr>
        <w:t xml:space="preserve">пункта 3 </w:t>
      </w:r>
      <w:r w:rsidR="00861978" w:rsidRPr="000D3A79">
        <w:rPr>
          <w:color w:val="000000" w:themeColor="text1"/>
        </w:rPr>
        <w:t>СТО РЖД 15.009-2025</w:t>
      </w:r>
      <w:r w:rsidRPr="000D3A79">
        <w:rPr>
          <w:color w:val="000000" w:themeColor="text1"/>
        </w:rPr>
        <w:t xml:space="preserve"> Система управления пожарной безопасностью в </w:t>
      </w:r>
      <w:r w:rsidR="008466A6" w:rsidRPr="000D3A79">
        <w:rPr>
          <w:color w:val="000000" w:themeColor="text1"/>
        </w:rPr>
        <w:t>ОАО </w:t>
      </w:r>
      <w:r w:rsidR="00E64620" w:rsidRPr="000D3A79">
        <w:rPr>
          <w:color w:val="000000" w:themeColor="text1"/>
        </w:rPr>
        <w:t>«РЖД»</w:t>
      </w:r>
      <w:r w:rsidRPr="000D3A79">
        <w:rPr>
          <w:color w:val="000000" w:themeColor="text1"/>
        </w:rPr>
        <w:t>. Основные положения]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Пожарная безопасность объекта защиты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Пожарная безопасность объекта защиты</w:instrText>
      </w:r>
      <w:r w:rsidR="00684F95" w:rsidRPr="000D3A79">
        <w:instrText xml:space="preserve">" </w:instrText>
      </w:r>
      <w:r w:rsidR="00584551" w:rsidRPr="000D3A79">
        <w:rPr>
          <w:b/>
          <w:color w:val="000000" w:themeColor="text1"/>
        </w:rPr>
        <w:fldChar w:fldCharType="end"/>
      </w:r>
    </w:p>
    <w:p w:rsidR="00C7362D" w:rsidRPr="000D3A79" w:rsidRDefault="00861978" w:rsidP="00FA23D1">
      <w:pPr>
        <w:spacing w:after="0" w:line="360" w:lineRule="exact"/>
        <w:ind w:firstLine="709"/>
        <w:jc w:val="both"/>
        <w:rPr>
          <w:color w:val="000000" w:themeColor="text1"/>
        </w:rPr>
      </w:pPr>
      <w:r w:rsidRPr="000D3A79">
        <w:rPr>
          <w:color w:val="000000" w:themeColor="text1"/>
        </w:rPr>
        <w:t>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пожара.</w:t>
      </w:r>
    </w:p>
    <w:p w:rsidR="00C7362D" w:rsidRPr="000D3A79" w:rsidRDefault="00C7362D" w:rsidP="00FA23D1">
      <w:pPr>
        <w:spacing w:after="0" w:line="360" w:lineRule="exact"/>
        <w:ind w:firstLine="709"/>
        <w:jc w:val="both"/>
        <w:rPr>
          <w:color w:val="000000" w:themeColor="text1"/>
        </w:rPr>
      </w:pPr>
      <w:r w:rsidRPr="000D3A79">
        <w:rPr>
          <w:color w:val="000000" w:themeColor="text1"/>
        </w:rPr>
        <w:t xml:space="preserve">[пункт </w:t>
      </w:r>
      <w:r w:rsidR="00861978" w:rsidRPr="000D3A79">
        <w:rPr>
          <w:color w:val="000000" w:themeColor="text1"/>
        </w:rPr>
        <w:t xml:space="preserve">20 статьи 2 Федерального закона от 22 июля 2008 г. № 123-ФЗ </w:t>
      </w:r>
      <w:r w:rsidR="00E11EF5">
        <w:rPr>
          <w:color w:val="000000" w:themeColor="text1"/>
        </w:rPr>
        <w:t>«Технический регламент о требованиях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 xml:space="preserve">Система управления пожарной безопасностью в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Система управления пожарной безопасностью в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C7362D" w:rsidRPr="000D3A79" w:rsidRDefault="00861978" w:rsidP="00FA23D1">
      <w:pPr>
        <w:spacing w:after="0" w:line="360" w:lineRule="exact"/>
        <w:ind w:firstLine="709"/>
        <w:jc w:val="both"/>
        <w:rPr>
          <w:color w:val="000000" w:themeColor="text1"/>
        </w:rPr>
      </w:pPr>
      <w:r w:rsidRPr="000D3A79">
        <w:rPr>
          <w:color w:val="000000" w:themeColor="text1"/>
        </w:rPr>
        <w:t>Комплекс взаимосвязанных и взаимодействующих между собой элементов, устанавливающих требования по обеспечению пожарной безопасности объектов защиты.</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пункт 3.1.</w:t>
      </w:r>
      <w:r w:rsidR="00861978" w:rsidRPr="000D3A79">
        <w:rPr>
          <w:color w:val="000000" w:themeColor="text1"/>
        </w:rPr>
        <w:t>3</w:t>
      </w:r>
      <w:r w:rsidRPr="000D3A79">
        <w:rPr>
          <w:color w:val="000000" w:themeColor="text1"/>
        </w:rPr>
        <w:t xml:space="preserve"> </w:t>
      </w:r>
      <w:r w:rsidR="00E15AE2"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РЖД 15.009-20</w:t>
      </w:r>
      <w:r w:rsidR="00861978" w:rsidRPr="000D3A79">
        <w:rPr>
          <w:color w:val="000000" w:themeColor="text1"/>
        </w:rPr>
        <w:t>25</w:t>
      </w:r>
      <w:r w:rsidRPr="000D3A79">
        <w:rPr>
          <w:color w:val="000000" w:themeColor="text1"/>
        </w:rPr>
        <w:t xml:space="preserve"> Система управления пожарной безопасностью в </w:t>
      </w:r>
      <w:r w:rsidR="008466A6" w:rsidRPr="000D3A79">
        <w:rPr>
          <w:color w:val="000000" w:themeColor="text1"/>
        </w:rPr>
        <w:t>ОАО </w:t>
      </w:r>
      <w:r w:rsidR="00E64620" w:rsidRPr="000D3A79">
        <w:rPr>
          <w:color w:val="000000" w:themeColor="text1"/>
        </w:rPr>
        <w:t>«РЖД»</w:t>
      </w:r>
      <w:r w:rsidRPr="000D3A79">
        <w:rPr>
          <w:color w:val="000000" w:themeColor="text1"/>
        </w:rPr>
        <w:t>. Основные положения]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Декларация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Декларация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861978" w:rsidP="00FA23D1">
      <w:pPr>
        <w:spacing w:after="0" w:line="360" w:lineRule="exact"/>
        <w:ind w:firstLine="709"/>
        <w:jc w:val="both"/>
        <w:rPr>
          <w:color w:val="000000" w:themeColor="text1"/>
        </w:rPr>
      </w:pPr>
      <w:r w:rsidRPr="000D3A79">
        <w:rPr>
          <w:color w:val="000000" w:themeColor="text1"/>
        </w:rPr>
        <w:t>Форма оценки соответствия, содержащая информацию о мерах пожарной безопасности, направленных на обеспечение на объекте защиты нормативного значения пожарного риска</w:t>
      </w:r>
      <w:r w:rsidR="00C7362D"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861978" w:rsidRPr="000D3A79">
        <w:rPr>
          <w:color w:val="000000" w:themeColor="text1"/>
        </w:rPr>
        <w:t xml:space="preserve">пункт 7 статьи 2 Федерального закона от 22 июля 2008 г. № 123-ФЗ </w:t>
      </w:r>
      <w:r w:rsidR="00E11EF5">
        <w:rPr>
          <w:color w:val="000000" w:themeColor="text1"/>
        </w:rPr>
        <w:t>«Технический регламент о требованиях пожарной безопасности»</w:t>
      </w:r>
      <w:r w:rsidRPr="000D3A79">
        <w:rPr>
          <w:color w:val="000000" w:themeColor="text1"/>
        </w:rPr>
        <w:t>]</w:t>
      </w:r>
    </w:p>
    <w:p w:rsidR="00C7362D" w:rsidRPr="000D3A79" w:rsidRDefault="00E47CB0" w:rsidP="00FA23D1">
      <w:pPr>
        <w:numPr>
          <w:ilvl w:val="0"/>
          <w:numId w:val="19"/>
        </w:numPr>
        <w:spacing w:before="120" w:after="0" w:line="360" w:lineRule="exact"/>
        <w:ind w:left="0" w:firstLine="709"/>
        <w:jc w:val="both"/>
        <w:rPr>
          <w:b/>
          <w:color w:val="000000" w:themeColor="text1"/>
        </w:rPr>
      </w:pPr>
      <w:r w:rsidRPr="000D3A79">
        <w:rPr>
          <w:b/>
          <w:color w:val="000000" w:themeColor="text1"/>
        </w:rPr>
        <w:t xml:space="preserve">Независимая </w:t>
      </w:r>
      <w:r w:rsidR="00C7362D" w:rsidRPr="000D3A79">
        <w:rPr>
          <w:b/>
          <w:color w:val="000000" w:themeColor="text1"/>
        </w:rPr>
        <w:t>оценка пожарного риска</w:t>
      </w:r>
      <w:r w:rsidR="007E1C6A" w:rsidRPr="000D3A79">
        <w:rPr>
          <w:b/>
          <w:color w:val="000000" w:themeColor="text1"/>
        </w:rPr>
        <w:t>,</w:t>
      </w:r>
      <w:r w:rsidR="00C7362D" w:rsidRPr="000D3A79">
        <w:rPr>
          <w:b/>
          <w:color w:val="000000" w:themeColor="text1"/>
        </w:rPr>
        <w:t xml:space="preserve"> аудит пожарной безопасности</w:t>
      </w:r>
      <w:r w:rsidR="00584551" w:rsidRPr="000D3A79">
        <w:rPr>
          <w:b/>
          <w:color w:val="000000" w:themeColor="text1"/>
        </w:rPr>
        <w:fldChar w:fldCharType="begin"/>
      </w:r>
      <w:r w:rsidRPr="000D3A79">
        <w:instrText xml:space="preserve"> XE "</w:instrText>
      </w:r>
      <w:r w:rsidRPr="000D3A79">
        <w:rPr>
          <w:b/>
          <w:color w:val="000000" w:themeColor="text1"/>
        </w:rPr>
        <w:instrText>Независимая оценка пожарного риска, аудит пожарной безопасности</w:instrText>
      </w:r>
      <w:r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Оценка соответствия объекта защиты требованиям пожарной безопасности и проверка соблюдения организациями и гражданами противопожарного режима, проводимые не заинтересованным в результатах оценки или проверки экспертом в области оценки пожарного риска.</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пятый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Система пожарной сигнализации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Система пожарной сигнализации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взаимодействующих технических средств, предназначенных для обнаружения пожара, формирования, сбора, обработки, регистрации и выдачи в заданном виде сигналов о пожаре, режимах работы системы, другой информации и выдачи (при необходимости) инициирующих сигналов на управление техническими средствами противопожарной защиты, технологическим, электротехническим и другим оборудованием.</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3.26 </w:t>
      </w:r>
      <w:r w:rsidR="002D1F92" w:rsidRPr="000D3A79">
        <w:rPr>
          <w:color w:val="000000" w:themeColor="text1"/>
        </w:rPr>
        <w:t xml:space="preserve">пункта 3 </w:t>
      </w:r>
      <w:r w:rsidRPr="000D3A79">
        <w:rPr>
          <w:color w:val="000000" w:themeColor="text1"/>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Установка пожаротушения автоматическая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Установка пожаротушения автоматическая</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Установка пожаротушения, автоматически срабатывающая при превышении контролируемым фактором (факторами) пожара установленных пороговых значений в защищаемой зоне, а также обеспечивающая передачу сигнала о пожаре во внешние цепи.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3.86 </w:t>
      </w:r>
      <w:r w:rsidR="002D1F92" w:rsidRPr="000D3A79">
        <w:rPr>
          <w:color w:val="000000" w:themeColor="text1"/>
        </w:rPr>
        <w:t xml:space="preserve">пункта 3 </w:t>
      </w:r>
      <w:r w:rsidRPr="000D3A79">
        <w:rPr>
          <w:color w:val="000000" w:themeColor="text1"/>
        </w:rPr>
        <w:t>СП 485.1311500.2020 Системы противопожарной защиты. Установки пожаротушения автоматические. Нормы и правила проектирования]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Обязательные требования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Обязательные требования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Российской Федерации, а также нормативными документами по пожарной безопасности.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четвертый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Противопожарный режим</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Противопожарный режим</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земельных участков, зданий, сооружений, помещений организаций и других объектов защиты в целях обеспечения пожарной безопасности.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шестой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Особый противопожарный режим</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Особый противопожарный режим</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семнадцатый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Нарушение требований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Нарушение требований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Невыполнение или ненадлежащее выполнение требований пожарной безопасности.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пятый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Меры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Меры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Действия по обеспечению пожарной безопасности, в том числе по выполнению требований пожарной безопасности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Пожарная охрана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Пожарная охрана</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Пожарно-техническая продукция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Пожарно-техническая продукция</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девятый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Ведомственный пожарный контроль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Ведомственный пожарный контроль</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Деятельность ведомственной пожарной охраны по проверке соблюдения организациями, подведомственными соответствующим федеральным органам исполнительной власти, требований пожарной безопасности и принятие мер по результатам проверки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десятый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Подтверждение соответствия в области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Подтверждение соответствия в области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Документальное удостоверение соответствия продукции или иных объектов, выполнения работ и оказания услуг требованиям технических регламентов, документов по стандартизации, принятых в соответствии с законодательством Российской Федерации о стандартизации, норм пожарной безопасности или условиям договоров</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одиннадцатый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Нормативные документы по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Нормативные документы по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Национальные стандарты Российской Федерации, своды правил, содержащие требования пожарной безопасности, а также иные документы, содержащие требования пожарной безопасности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двенадцатый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0B520C" w:rsidRPr="000D3A79" w:rsidRDefault="000B520C" w:rsidP="00FA23D1">
      <w:pPr>
        <w:numPr>
          <w:ilvl w:val="0"/>
          <w:numId w:val="19"/>
        </w:numPr>
        <w:spacing w:before="120" w:after="0" w:line="360" w:lineRule="exact"/>
        <w:ind w:left="0" w:firstLine="709"/>
        <w:jc w:val="both"/>
        <w:rPr>
          <w:b/>
          <w:color w:val="000000" w:themeColor="text1"/>
        </w:rPr>
      </w:pPr>
      <w:r w:rsidRPr="000D3A79">
        <w:rPr>
          <w:b/>
          <w:color w:val="000000" w:themeColor="text1"/>
        </w:rPr>
        <w:t>Производственный контроль пожарной безопасности</w:t>
      </w:r>
      <w:r w:rsidR="00584551" w:rsidRPr="000D3A79">
        <w:rPr>
          <w:b/>
          <w:color w:val="000000" w:themeColor="text1"/>
        </w:rPr>
        <w:fldChar w:fldCharType="begin"/>
      </w:r>
      <w:r w:rsidRPr="000D3A79">
        <w:instrText xml:space="preserve"> XE "</w:instrText>
      </w:r>
      <w:r w:rsidRPr="000D3A79">
        <w:rPr>
          <w:b/>
          <w:color w:val="000000" w:themeColor="text1"/>
        </w:rPr>
        <w:instrText>Производственный контроль пожарной безопасности</w:instrText>
      </w:r>
      <w:r w:rsidRPr="000D3A79">
        <w:instrText xml:space="preserve">" </w:instrText>
      </w:r>
      <w:r w:rsidR="00584551" w:rsidRPr="000D3A79">
        <w:rPr>
          <w:b/>
          <w:color w:val="000000" w:themeColor="text1"/>
        </w:rPr>
        <w:fldChar w:fldCharType="end"/>
      </w:r>
    </w:p>
    <w:p w:rsidR="000B520C" w:rsidRPr="000D3A79" w:rsidRDefault="000B520C" w:rsidP="00FA23D1">
      <w:pPr>
        <w:spacing w:after="0" w:line="360" w:lineRule="exact"/>
        <w:ind w:firstLine="709"/>
        <w:jc w:val="both"/>
        <w:rPr>
          <w:color w:val="000000" w:themeColor="text1"/>
        </w:rPr>
      </w:pPr>
      <w:r w:rsidRPr="000D3A79">
        <w:rPr>
          <w:color w:val="000000" w:themeColor="text1"/>
        </w:rPr>
        <w:t>Оценка соответствия требованиям пожарной безопасности рабочих мест и стационарных объектов путем наблюдений и выводов на основе проверок, измерений, испытаний и разработка мер надлежащего реагирования.</w:t>
      </w:r>
    </w:p>
    <w:p w:rsidR="000B520C" w:rsidRPr="000D3A79" w:rsidRDefault="000B520C"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3.1.2 </w:t>
      </w:r>
      <w:r w:rsidR="00E15AE2" w:rsidRPr="000D3A79">
        <w:rPr>
          <w:color w:val="000000" w:themeColor="text1"/>
        </w:rPr>
        <w:t xml:space="preserve">пункта 3 </w:t>
      </w:r>
      <w:r w:rsidRPr="000D3A79">
        <w:rPr>
          <w:color w:val="000000" w:themeColor="text1"/>
        </w:rPr>
        <w:t>СТО РЖД 15.009-2025 Система управления пожарной безопасностью в ОАО «РЖД». Основные положения]</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Профилактика пожаров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Профилактика пожаров</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превентивных мер, направленных на исключение возможности возникновения пожаров и ограничение их последствий</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тринадцатый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Первичные меры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Первичные меры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Реализация принятых в установленном порядке норм и правил по предотвращению пожаров, спасению людей и имущества от пожаров</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четырнадцатый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Пожарно-спасательный гарнизон</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Пожарно-спасательный гарнизон</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расположенных на определенной территории органов управления, подразделений и организаций независимо от их ведомственной принадлежности и форм собственности, к функциям которых отнесены профилактика и тушение пожаров, а также проведение аварийно-спасательных работ</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пятнадцатый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Организация тушения пожаров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Организация тушения пожаров</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шестнадцатый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Координация в области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Координация в области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Деятельность по обеспечению взаимосвязи (взаимодействия) и слаженности элементов системы обеспечения пожарной безопасности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девятнадцатый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Противопожарная пропаганда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Противопожарная пропаганда</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Информирование общества о путях обеспечения пожарной безопасности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Обучение мерам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Обучение мерам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второй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Управление в области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Управление в области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Деятельность органов, участвующих в соответствии с законодательством Российской Федерации в обеспечении пожарной безопасности</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третий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Эксперт в области оценки пожарного риска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Эксперт в области оценки пожарного риска</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Должностное лицо, аттестованное в порядке, установленном Правительством Российской Федерации, осуществляющее деятельность в области оценки пожарного риска, обладающее специальными знаниями в области пожарной безопасности, необходимыми для проведения независимой оценки пожарного риска (аудита пожарной безопасности), и уполномоченное на подписание заключения о независимой оценке пожарного риска (аудите пожарной безопасности)</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шестой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Заведомо ложное заключение о независимой оценке пожарного риска (аудите пожарной безопасности)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Заведомо ложное заключение о независимой оценке пожарного риска (аудите пожарной безопасности)</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Заключение о независимой оценке пожарного риска (аудите пожарной безопасности), подготовленное без проведения независимой оценки пожарного риска (аудита пожарной безопасности) или подготовленное после ее проведения, но противоречащее содержанию материалов, представленных эксперту в области оценки пожарного риска, состоянию пожарной безопасности объекта защиты, в отношении которого проведена независимая оценка пожарного риска (аудит пожарной безопасности), фактическому соблюдению организациями и гражданами противопожарного режима</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седьмой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Оправданный риск</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Оправданный риск</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Вероятность возникновения угрозы для жизни и здоровья личного состава пожарной охраны и (или) других лиц вследствие совершения правомерных необходимых и достаточных действий или бездействия в требующей незамедлительного реагирования личного состава пожарной охраны и иных участников тушения пожара ситуации, направленных на спасение жизни и здоровья людей в условиях тушения пожара и проведения аварийно-спасательных работ, если есть основания полагать, что такое спасение возможно</w:t>
      </w:r>
      <w:r w:rsidR="000216D4" w:rsidRPr="000D3A79">
        <w:rPr>
          <w:color w:val="000000" w:themeColor="text1"/>
        </w:rPr>
        <w:t>.</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тридцатый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numPr>
          <w:ilvl w:val="0"/>
          <w:numId w:val="19"/>
        </w:numPr>
        <w:spacing w:before="120" w:after="0" w:line="360" w:lineRule="exact"/>
        <w:ind w:left="0" w:firstLine="709"/>
        <w:jc w:val="both"/>
        <w:rPr>
          <w:b/>
          <w:color w:val="000000" w:themeColor="text1"/>
        </w:rPr>
      </w:pPr>
      <w:r w:rsidRPr="000D3A79">
        <w:rPr>
          <w:b/>
          <w:color w:val="000000" w:themeColor="text1"/>
        </w:rPr>
        <w:t>Крайняя необходимость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Крайняя необходимость</w:instrText>
      </w:r>
      <w:r w:rsidR="00684F95" w:rsidRPr="000D3A79">
        <w:instrText xml:space="preserve">" </w:instrText>
      </w:r>
      <w:r w:rsidR="00584551" w:rsidRPr="000D3A79">
        <w:rPr>
          <w:b/>
          <w:color w:val="000000" w:themeColor="text1"/>
        </w:rPr>
        <w:fldChar w:fldCharType="end"/>
      </w:r>
    </w:p>
    <w:p w:rsidR="00C7362D" w:rsidRPr="000D3A79" w:rsidRDefault="00C7362D" w:rsidP="00FA23D1">
      <w:pPr>
        <w:spacing w:after="0" w:line="360" w:lineRule="exact"/>
        <w:ind w:firstLine="709"/>
        <w:jc w:val="both"/>
        <w:rPr>
          <w:color w:val="000000" w:themeColor="text1"/>
        </w:rPr>
      </w:pPr>
      <w:r w:rsidRPr="000D3A79">
        <w:rPr>
          <w:color w:val="000000" w:themeColor="text1"/>
        </w:rPr>
        <w:t>Состояние, при котором действие, причиняющее вред охраняемым законом интересам, совершено в целях устранения опасности, непосредственно угрожающей личности и правам личного состава пожарной охраны и (или) других лиц, охраняемым законом интересам общества или государства, если такая опасность не могла быть устранена иными средствами и при этом не было допущено превышения пределов крайней необходимости. Превышением пределов крайней необходимости признается причинение вреда, не соответствующего характеру и степени угрожавшей опасности и обстоятельствам, при которых опасность устранялась, когда охраняемым законом интересам общества или государства был причинен вред, равный предотвращенному или более значительный, чем предотвращенный.</w:t>
      </w:r>
    </w:p>
    <w:p w:rsidR="00C7362D" w:rsidRPr="000D3A79" w:rsidRDefault="00C7362D"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тридцать первый </w:t>
      </w:r>
      <w:r w:rsidRPr="000D3A79">
        <w:rPr>
          <w:color w:val="000000" w:themeColor="text1"/>
        </w:rPr>
        <w:t>статьи 1 Федерального закона от 21 декабря 1994</w:t>
      </w:r>
      <w:r w:rsidR="00BA5205" w:rsidRPr="000D3A79">
        <w:rPr>
          <w:color w:val="000000" w:themeColor="text1"/>
        </w:rPr>
        <w:t> г.</w:t>
      </w:r>
      <w:r w:rsidRPr="000D3A79">
        <w:rPr>
          <w:color w:val="000000" w:themeColor="text1"/>
        </w:rPr>
        <w:t xml:space="preserve"> </w:t>
      </w:r>
      <w:r w:rsidR="00E36C9D">
        <w:rPr>
          <w:color w:val="000000" w:themeColor="text1"/>
        </w:rPr>
        <w:t>№ 69</w:t>
      </w:r>
      <w:r w:rsidR="00E36C9D">
        <w:rPr>
          <w:color w:val="000000" w:themeColor="text1"/>
        </w:rPr>
        <w:noBreakHyphen/>
        <w:t>ФЗ</w:t>
      </w:r>
      <w:r w:rsidR="00245AB6" w:rsidRPr="000D3A79">
        <w:rPr>
          <w:color w:val="000000" w:themeColor="text1"/>
        </w:rPr>
        <w:t xml:space="preserve"> </w:t>
      </w:r>
      <w:r w:rsidR="00E11EF5">
        <w:rPr>
          <w:color w:val="000000" w:themeColor="text1"/>
        </w:rPr>
        <w:t>«О пожарной безопасности»</w:t>
      </w:r>
      <w:r w:rsidRPr="000D3A79">
        <w:rPr>
          <w:color w:val="000000" w:themeColor="text1"/>
        </w:rPr>
        <w:t>]</w:t>
      </w:r>
    </w:p>
    <w:p w:rsidR="00C7362D" w:rsidRPr="000D3A79" w:rsidRDefault="00C7362D" w:rsidP="00FA23D1">
      <w:pPr>
        <w:spacing w:after="0" w:line="360" w:lineRule="exact"/>
        <w:ind w:firstLine="709"/>
        <w:jc w:val="both"/>
        <w:rPr>
          <w:color w:val="000000" w:themeColor="text1"/>
        </w:rPr>
      </w:pPr>
    </w:p>
    <w:p w:rsidR="0064272E"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93" w:name="_Toc131076328"/>
      <w:bookmarkStart w:id="194" w:name="_Toc189060220"/>
      <w:bookmarkStart w:id="195" w:name="_Toc223361004"/>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1</w:t>
      </w:r>
      <w:r w:rsidR="0064272E" w:rsidRPr="000D3A79">
        <w:rPr>
          <w:rFonts w:ascii="Times New Roman" w:hAnsi="Times New Roman" w:cs="Times New Roman"/>
          <w:b/>
          <w:color w:val="000000" w:themeColor="text1"/>
          <w:sz w:val="28"/>
          <w:szCs w:val="28"/>
        </w:rPr>
        <w:t>. Инвестиционная деятельность на железнодорожном транспорте</w:t>
      </w:r>
      <w:bookmarkEnd w:id="193"/>
      <w:bookmarkEnd w:id="194"/>
      <w:bookmarkEnd w:id="195"/>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Инвестиции</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Инвестиции</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1 Федерального закона от 25 февраля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39</w:t>
      </w:r>
      <w:r w:rsidR="00DA44D8" w:rsidRPr="000D3A79">
        <w:rPr>
          <w:color w:val="000000" w:themeColor="text1"/>
        </w:rPr>
        <w:noBreakHyphen/>
        <w:t>ФЗ</w:t>
      </w:r>
      <w:r w:rsidRPr="000D3A79">
        <w:rPr>
          <w:color w:val="000000" w:themeColor="text1"/>
        </w:rPr>
        <w:t xml:space="preserve"> </w:t>
      </w:r>
      <w:r w:rsidR="00E11EF5">
        <w:rPr>
          <w:color w:val="000000" w:themeColor="text1"/>
        </w:rPr>
        <w:t>«Об инвестиционной деятельности в Российской Федерации, осуществляемой в форме капитальных вложений»</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Инвестиционная деятельность</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Инвестиционная деятельность</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Вложение инвестиций и осуществление практических действий в целях получения прибыли и (или) достижения иного полезного эффекта.</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статьи 1 Федерального закона от 25 февраля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39</w:t>
      </w:r>
      <w:r w:rsidR="00DA44D8" w:rsidRPr="000D3A79">
        <w:rPr>
          <w:color w:val="000000" w:themeColor="text1"/>
        </w:rPr>
        <w:noBreakHyphen/>
        <w:t>ФЗ</w:t>
      </w:r>
      <w:r w:rsidRPr="000D3A79">
        <w:rPr>
          <w:color w:val="000000" w:themeColor="text1"/>
        </w:rPr>
        <w:t xml:space="preserve"> </w:t>
      </w:r>
      <w:r w:rsidR="00E11EF5">
        <w:rPr>
          <w:color w:val="000000" w:themeColor="text1"/>
        </w:rPr>
        <w:t>«Об инвестиционной деятельности в Российской Федерации, осуществляемой в форме капитальных вложений»</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Капитальные вложения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Капитальные вложения</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Инвестиции в основной капитал (основные средства), в том числе затраты на новое строительство,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другие затраты.</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четвертый </w:t>
      </w:r>
      <w:r w:rsidRPr="000D3A79">
        <w:rPr>
          <w:color w:val="000000" w:themeColor="text1"/>
        </w:rPr>
        <w:t>статьи 1 Федерального закона от 25 февраля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39</w:t>
      </w:r>
      <w:r w:rsidR="00DA44D8" w:rsidRPr="000D3A79">
        <w:rPr>
          <w:color w:val="000000" w:themeColor="text1"/>
        </w:rPr>
        <w:noBreakHyphen/>
        <w:t>ФЗ</w:t>
      </w:r>
      <w:r w:rsidRPr="000D3A79">
        <w:rPr>
          <w:color w:val="000000" w:themeColor="text1"/>
        </w:rPr>
        <w:t xml:space="preserve"> </w:t>
      </w:r>
      <w:r w:rsidR="00E11EF5">
        <w:rPr>
          <w:color w:val="000000" w:themeColor="text1"/>
        </w:rPr>
        <w:t>«Об инвестиционной деятельности в Российской Федерации, осуществляемой в форме капитальных вложений»</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Инвестиционный проект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Инвестиционный проект</w:instrText>
      </w:r>
      <w:r w:rsidR="00684F95" w:rsidRPr="000D3A79">
        <w:instrText xml:space="preserve">" </w:instrText>
      </w:r>
      <w:r w:rsidR="00584551" w:rsidRPr="000D3A79">
        <w:rPr>
          <w:b/>
          <w:color w:val="000000" w:themeColor="text1"/>
        </w:rPr>
        <w:fldChar w:fldCharType="end"/>
      </w:r>
    </w:p>
    <w:p w:rsidR="0064272E" w:rsidRPr="000D3A79" w:rsidRDefault="007E575F" w:rsidP="00FA23D1">
      <w:pPr>
        <w:spacing w:after="0" w:line="360" w:lineRule="exact"/>
        <w:ind w:firstLine="709"/>
        <w:jc w:val="both"/>
        <w:rPr>
          <w:color w:val="000000" w:themeColor="text1"/>
        </w:rPr>
      </w:pPr>
      <w:r w:rsidRPr="000D3A79">
        <w:rPr>
          <w:color w:val="000000" w:themeColor="text1"/>
        </w:rPr>
        <w:t>Технологически и экономически обоснованный комплекс действий, в том числе по формированию (модернизации) активов, выполнение которых направлено на решение инвестиционной задачи и подлежащий рассмотрению для включения в инвестиционную программу очередного периода планирования.</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 xml:space="preserve">подпункт 12 </w:t>
      </w:r>
      <w:r w:rsidR="006A0938" w:rsidRPr="000D3A79">
        <w:rPr>
          <w:color w:val="000000" w:themeColor="text1"/>
        </w:rPr>
        <w:t>пункт</w:t>
      </w:r>
      <w:r w:rsidR="00717B30" w:rsidRPr="000D3A79">
        <w:rPr>
          <w:color w:val="000000" w:themeColor="text1"/>
        </w:rPr>
        <w:t>а</w:t>
      </w:r>
      <w:r w:rsidR="006A0938" w:rsidRPr="000D3A79">
        <w:rPr>
          <w:color w:val="000000" w:themeColor="text1"/>
        </w:rPr>
        <w:t xml:space="preserve"> 5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Комплексный инвестиционный проект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Комплексный инвестиционный проект</w:instrText>
      </w:r>
      <w:r w:rsidR="00684F95" w:rsidRPr="000D3A79">
        <w:instrText xml:space="preserve">" </w:instrText>
      </w:r>
      <w:r w:rsidR="00584551" w:rsidRPr="000D3A79">
        <w:rPr>
          <w:b/>
          <w:color w:val="000000" w:themeColor="text1"/>
        </w:rPr>
        <w:fldChar w:fldCharType="end"/>
      </w:r>
    </w:p>
    <w:p w:rsidR="0064272E" w:rsidRPr="000D3A79" w:rsidRDefault="009A491E" w:rsidP="00FA23D1">
      <w:pPr>
        <w:spacing w:after="0" w:line="360" w:lineRule="exact"/>
        <w:ind w:firstLine="709"/>
        <w:jc w:val="both"/>
        <w:rPr>
          <w:color w:val="000000" w:themeColor="text1"/>
        </w:rPr>
      </w:pPr>
      <w:r w:rsidRPr="000D3A79">
        <w:rPr>
          <w:color w:val="000000" w:themeColor="text1"/>
        </w:rPr>
        <w:t xml:space="preserve">Инвестиционный проект, направленный на развитие инфраструктуры железнодорожного транспорта, затрагивающий деятельность более чем одного хозяйства ОАО </w:t>
      </w:r>
      <w:r w:rsidR="007D6AF5" w:rsidRPr="000D3A79">
        <w:rPr>
          <w:color w:val="000000" w:themeColor="text1"/>
        </w:rPr>
        <w:t>«</w:t>
      </w:r>
      <w:r w:rsidRPr="000D3A79">
        <w:rPr>
          <w:color w:val="000000" w:themeColor="text1"/>
        </w:rPr>
        <w:t>РЖД</w:t>
      </w:r>
      <w:r w:rsidR="007D6AF5" w:rsidRPr="000D3A79">
        <w:rPr>
          <w:color w:val="000000" w:themeColor="text1"/>
        </w:rPr>
        <w:t>»</w:t>
      </w:r>
      <w:r w:rsidRPr="000D3A79">
        <w:rPr>
          <w:color w:val="000000" w:themeColor="text1"/>
        </w:rPr>
        <w:t xml:space="preserve"> и решающий задачи комплексного развития железных дорог. К комплексным инвестиционным проектам относятся комплексные проекты развития магистральной инфраструктуры и проекты комплексного развития железнодорожной инфраструктуры.</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20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Приоритетный инвестиционный проект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Приоритетный инвестиционный проект</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Инвестиционный проект, суммарный объем капитальных вложений в который соответствует требованиям законодательства Российской Федерации, включенный в перечень, утверждаемый Правительством Российской Федерации.</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шестой </w:t>
      </w:r>
      <w:r w:rsidRPr="000D3A79">
        <w:rPr>
          <w:color w:val="000000" w:themeColor="text1"/>
        </w:rPr>
        <w:t>статьи 1 Федерального закона от 25 февраля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39</w:t>
      </w:r>
      <w:r w:rsidR="00DA44D8" w:rsidRPr="000D3A79">
        <w:rPr>
          <w:color w:val="000000" w:themeColor="text1"/>
        </w:rPr>
        <w:noBreakHyphen/>
        <w:t>ФЗ</w:t>
      </w:r>
      <w:r w:rsidRPr="000D3A79">
        <w:rPr>
          <w:color w:val="000000" w:themeColor="text1"/>
        </w:rPr>
        <w:t xml:space="preserve"> </w:t>
      </w:r>
      <w:r w:rsidR="00E11EF5">
        <w:rPr>
          <w:color w:val="000000" w:themeColor="text1"/>
        </w:rPr>
        <w:t>«Об инвестиционной деятельности в Российской Федерации, осуществляемой в форме капитальных вложений»</w:t>
      </w:r>
      <w:r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Переходящий инвестиционный проект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Переходящий инвестиционный проект</w:instrText>
      </w:r>
      <w:r w:rsidR="00684F95" w:rsidRPr="000D3A79">
        <w:instrText xml:space="preserve">" </w:instrText>
      </w:r>
      <w:r w:rsidR="00584551" w:rsidRPr="000D3A79">
        <w:rPr>
          <w:b/>
          <w:color w:val="000000" w:themeColor="text1"/>
        </w:rPr>
        <w:fldChar w:fldCharType="end"/>
      </w:r>
    </w:p>
    <w:p w:rsidR="00722726" w:rsidRPr="000D3A79" w:rsidRDefault="00722726" w:rsidP="00FA23D1">
      <w:pPr>
        <w:spacing w:after="0" w:line="360" w:lineRule="exact"/>
        <w:ind w:firstLine="709"/>
        <w:jc w:val="both"/>
        <w:rPr>
          <w:color w:val="000000" w:themeColor="text1"/>
        </w:rPr>
      </w:pPr>
      <w:r w:rsidRPr="000D3A79">
        <w:rPr>
          <w:color w:val="000000" w:themeColor="text1"/>
        </w:rPr>
        <w:t xml:space="preserve">Инвестиционный проект, реализация которого начата в предыдущие периоды в соответствии с утвержденной инвестиционной программой и подлежащий рассмотрению для включения в инвестиционную программу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очередного периода планирования</w:t>
      </w:r>
      <w:r w:rsidR="000216D4" w:rsidRPr="000D3A79">
        <w:rPr>
          <w:color w:val="000000" w:themeColor="text1"/>
        </w:rPr>
        <w:t>.</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33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Цель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Цель инвестиционного проекта</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 xml:space="preserve">Описание ожидаемых технологических и/или экономических, социальных, бюджетных, экологических результатов проекта, измеряемых через целевые показатели инвестиционного проекта, соответствующих стратегическим целям развития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достигаемых в ходе реализации инвестиционного проекта.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60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Целевые показатели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Целевые показатели инвестиционного проекта</w:instrText>
      </w:r>
      <w:r w:rsidR="00684F95" w:rsidRPr="000D3A79">
        <w:instrText xml:space="preserve">" </w:instrText>
      </w:r>
      <w:r w:rsidR="00584551" w:rsidRPr="000D3A79">
        <w:rPr>
          <w:b/>
          <w:color w:val="000000" w:themeColor="text1"/>
        </w:rPr>
        <w:fldChar w:fldCharType="end"/>
      </w:r>
    </w:p>
    <w:p w:rsidR="00824D4E" w:rsidRPr="000D3A79" w:rsidRDefault="009A491E" w:rsidP="00FA23D1">
      <w:pPr>
        <w:spacing w:after="0" w:line="360" w:lineRule="exact"/>
        <w:ind w:firstLine="709"/>
        <w:jc w:val="both"/>
        <w:rPr>
          <w:color w:val="000000" w:themeColor="text1"/>
        </w:rPr>
      </w:pPr>
      <w:r w:rsidRPr="000D3A79">
        <w:rPr>
          <w:color w:val="000000" w:themeColor="text1"/>
        </w:rPr>
        <w:t>Инфраструктурные и физические показатели, достигаемые в ходе реализации инвестиционного проекта</w:t>
      </w:r>
      <w:r w:rsidR="00824D4E" w:rsidRPr="000D3A79">
        <w:rPr>
          <w:color w:val="000000" w:themeColor="text1"/>
        </w:rPr>
        <w:t>.</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59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Паспорт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Паспорт инвестиционного проекта</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Документ, содержащий основные характеристики инвестиционного проекта.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31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bCs/>
          <w:color w:val="000000" w:themeColor="text1"/>
        </w:rPr>
      </w:pPr>
      <w:r w:rsidRPr="000D3A79">
        <w:rPr>
          <w:b/>
          <w:bCs/>
          <w:color w:val="000000" w:themeColor="text1"/>
        </w:rPr>
        <w:t>Детальный план мероприятий по реализации комплексных инвестиционных проектов</w:t>
      </w:r>
      <w:r w:rsidR="00584551" w:rsidRPr="000D3A79">
        <w:rPr>
          <w:b/>
          <w:bCs/>
          <w:color w:val="000000" w:themeColor="text1"/>
        </w:rPr>
        <w:fldChar w:fldCharType="begin"/>
      </w:r>
      <w:r w:rsidR="00684F95" w:rsidRPr="000D3A79">
        <w:instrText xml:space="preserve"> XE "</w:instrText>
      </w:r>
      <w:r w:rsidR="00684F95" w:rsidRPr="000D3A79">
        <w:rPr>
          <w:b/>
          <w:bCs/>
          <w:color w:val="000000" w:themeColor="text1"/>
        </w:rPr>
        <w:instrText>Детальный план мероприятий по реализации комплексных инвестиционных проектов</w:instrText>
      </w:r>
      <w:r w:rsidR="00684F95" w:rsidRPr="000D3A79">
        <w:instrText xml:space="preserve">" </w:instrText>
      </w:r>
      <w:r w:rsidR="00584551" w:rsidRPr="000D3A79">
        <w:rPr>
          <w:b/>
          <w:bCs/>
          <w:color w:val="000000" w:themeColor="text1"/>
        </w:rPr>
        <w:fldChar w:fldCharType="end"/>
      </w:r>
    </w:p>
    <w:p w:rsidR="00824D4E" w:rsidRPr="000D3A79" w:rsidRDefault="009A491E" w:rsidP="00FA23D1">
      <w:pPr>
        <w:spacing w:after="0" w:line="360" w:lineRule="exact"/>
        <w:ind w:firstLine="709"/>
        <w:jc w:val="both"/>
        <w:rPr>
          <w:color w:val="000000" w:themeColor="text1"/>
        </w:rPr>
      </w:pPr>
      <w:r w:rsidRPr="000D3A79">
        <w:rPr>
          <w:color w:val="000000" w:themeColor="text1"/>
        </w:rPr>
        <w:t>Типовой документ, содержащий перечень реализуемых в составе комплексного инвестиционного проекта объектов инвестиций с указанием сроков реализации и объемов затрат в распределении по годам, сгруппированных в привязке к железнодорожным участкам и достигаемым целевым показателям. Форма детального плана является типовой и может изменяться или дополняться с учетом специфики инвестиционного проекта.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8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Срок окупаемости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Срок окупаемости инвестиционного проекта</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статьи 1 Федерального закона от 25 февраля 1999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39</w:t>
      </w:r>
      <w:r w:rsidR="00DA44D8" w:rsidRPr="000D3A79">
        <w:rPr>
          <w:color w:val="000000" w:themeColor="text1"/>
        </w:rPr>
        <w:noBreakHyphen/>
        <w:t>ФЗ</w:t>
      </w:r>
      <w:r w:rsidRPr="000D3A79">
        <w:rPr>
          <w:color w:val="000000" w:themeColor="text1"/>
        </w:rPr>
        <w:t xml:space="preserve"> </w:t>
      </w:r>
      <w:r w:rsidR="00E11EF5">
        <w:rPr>
          <w:color w:val="000000" w:themeColor="text1"/>
        </w:rPr>
        <w:t>«Об инвестиционной деятельности в Российской Федерации, осуществляемой в форме капитальных вложений»</w:t>
      </w:r>
      <w:r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Эффект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Эффект инвестиционного проекта</w:instrText>
      </w:r>
      <w:r w:rsidR="00684F95" w:rsidRPr="000D3A79">
        <w:instrText xml:space="preserve">" </w:instrText>
      </w:r>
      <w:r w:rsidR="00584551" w:rsidRPr="000D3A79">
        <w:rPr>
          <w:b/>
          <w:color w:val="000000" w:themeColor="text1"/>
        </w:rPr>
        <w:fldChar w:fldCharType="end"/>
      </w:r>
    </w:p>
    <w:p w:rsidR="00722726" w:rsidRPr="000D3A79" w:rsidRDefault="00722726" w:rsidP="00FA23D1">
      <w:pPr>
        <w:spacing w:after="0" w:line="360" w:lineRule="exact"/>
        <w:ind w:firstLine="709"/>
        <w:jc w:val="both"/>
        <w:rPr>
          <w:color w:val="000000" w:themeColor="text1"/>
        </w:rPr>
      </w:pPr>
      <w:r w:rsidRPr="000D3A79">
        <w:rPr>
          <w:color w:val="000000" w:themeColor="text1"/>
        </w:rPr>
        <w:t xml:space="preserve">Положительное последствие реализации инвестиционного проекта, способствующее достижению показателей экономической эффективности и целевых показателей инвестиционного проекта (дополнительные доходы, экономия эксплуатационных расходов, улучшение условий и охраны труда работников </w:t>
      </w:r>
      <w:r w:rsidR="00AE6899" w:rsidRPr="000D3A79">
        <w:rPr>
          <w:color w:val="auto"/>
        </w:rPr>
        <w:t>ОАО «РЖД»</w:t>
      </w:r>
      <w:r w:rsidRPr="000D3A79">
        <w:rPr>
          <w:color w:val="000000" w:themeColor="text1"/>
        </w:rPr>
        <w:t>, повышение транспортной доступности, повышение безопасности пассажиров и населения, изменение числа рабочих мест в субъекте Российской Федерации и т.д.).</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62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Бюджетная эффективность инвестиционного проекта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Бюджетная эффективность инвестиционного проекта</w:instrText>
      </w:r>
      <w:r w:rsidR="00684F95" w:rsidRPr="000D3A79">
        <w:instrText xml:space="preserve">" </w:instrText>
      </w:r>
      <w:r w:rsidR="00584551" w:rsidRPr="000D3A79">
        <w:rPr>
          <w:b/>
          <w:color w:val="000000" w:themeColor="text1"/>
        </w:rPr>
        <w:fldChar w:fldCharType="end"/>
      </w:r>
    </w:p>
    <w:p w:rsidR="00824D4E" w:rsidRPr="000D3A79" w:rsidRDefault="009A491E" w:rsidP="00FA23D1">
      <w:pPr>
        <w:spacing w:after="0" w:line="360" w:lineRule="exact"/>
        <w:ind w:firstLine="709"/>
        <w:jc w:val="both"/>
        <w:rPr>
          <w:color w:val="000000" w:themeColor="text1"/>
        </w:rPr>
      </w:pPr>
      <w:r w:rsidRPr="000D3A79">
        <w:rPr>
          <w:color w:val="000000" w:themeColor="text1"/>
        </w:rPr>
        <w:t>Оценка влияния результатов реализации инвестиционного проекта на доходы и расходы соответствующего федерального бюджета, бюджета субъектов Российской Федерации, местного бюджета или бюджета ОАО</w:t>
      </w:r>
      <w:r w:rsidR="009D53C3" w:rsidRPr="000D3A79">
        <w:rPr>
          <w:color w:val="000000" w:themeColor="text1"/>
        </w:rPr>
        <w:t> «</w:t>
      </w:r>
      <w:r w:rsidRPr="000D3A79">
        <w:rPr>
          <w:color w:val="000000" w:themeColor="text1"/>
        </w:rPr>
        <w:t>РЖД</w:t>
      </w:r>
      <w:r w:rsidR="009D53C3" w:rsidRPr="000D3A79">
        <w:rPr>
          <w:color w:val="000000" w:themeColor="text1"/>
        </w:rPr>
        <w:t>»</w:t>
      </w:r>
      <w:r w:rsidRPr="000D3A79">
        <w:rPr>
          <w:color w:val="000000" w:themeColor="text1"/>
        </w:rPr>
        <w:t>, которая определяется как сумма дисконтированных годовых бюджетных эффектов (превышения доходов бюджета от реализации проекта над бюджетными расходами на осуществление инвестиционного проекта).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7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013AB6" w:rsidRPr="000D3A79" w:rsidRDefault="00013AB6" w:rsidP="00FA23D1">
      <w:pPr>
        <w:numPr>
          <w:ilvl w:val="0"/>
          <w:numId w:val="20"/>
        </w:numPr>
        <w:spacing w:before="120" w:after="0" w:line="360" w:lineRule="exact"/>
        <w:ind w:left="0" w:firstLine="709"/>
        <w:jc w:val="both"/>
        <w:rPr>
          <w:b/>
          <w:color w:val="000000" w:themeColor="text1"/>
        </w:rPr>
      </w:pPr>
      <w:r w:rsidRPr="000D3A79">
        <w:rPr>
          <w:b/>
          <w:color w:val="000000" w:themeColor="text1"/>
        </w:rPr>
        <w:t>Технологический аудит инвестиционного проекта</w:t>
      </w:r>
      <w:r w:rsidR="00584551" w:rsidRPr="000D3A79">
        <w:rPr>
          <w:b/>
          <w:color w:val="000000" w:themeColor="text1"/>
        </w:rPr>
        <w:fldChar w:fldCharType="begin"/>
      </w:r>
      <w:r w:rsidR="002D6B82" w:rsidRPr="000D3A79">
        <w:instrText xml:space="preserve"> XE "</w:instrText>
      </w:r>
      <w:r w:rsidR="002D6B82" w:rsidRPr="000D3A79">
        <w:rPr>
          <w:b/>
          <w:color w:val="000000" w:themeColor="text1"/>
        </w:rPr>
        <w:instrText>Технологический аудит инвестиционного проекта</w:instrText>
      </w:r>
      <w:r w:rsidR="002D6B82" w:rsidRPr="000D3A79">
        <w:instrText xml:space="preserve">" </w:instrText>
      </w:r>
      <w:r w:rsidR="00584551" w:rsidRPr="000D3A79">
        <w:rPr>
          <w:b/>
          <w:color w:val="000000" w:themeColor="text1"/>
        </w:rPr>
        <w:fldChar w:fldCharType="end"/>
      </w:r>
    </w:p>
    <w:p w:rsidR="00013AB6" w:rsidRPr="000D3A79" w:rsidRDefault="00013AB6" w:rsidP="00FA23D1">
      <w:pPr>
        <w:spacing w:after="0" w:line="360" w:lineRule="exact"/>
        <w:ind w:firstLine="709"/>
        <w:jc w:val="both"/>
        <w:rPr>
          <w:color w:val="000000" w:themeColor="text1"/>
        </w:rPr>
      </w:pPr>
      <w:r w:rsidRPr="000D3A79">
        <w:rPr>
          <w:color w:val="000000" w:themeColor="text1"/>
        </w:rPr>
        <w:t xml:space="preserve">Проведение экспертной оценки обоснования выбора проектируемых и реализуемых технологических и конструктивных решений на их соответствие лучшим отечественным и мировым технологиям, современным строительным материалам и оборудованию с целью повышения эффективности использования инвестиционных средств, снижения сметной стоимости и сокращения сроков реализации инвестиционных проектов, повышения конкурентоспособности ОАО </w:t>
      </w:r>
      <w:r w:rsidR="002D6B82" w:rsidRPr="000D3A79">
        <w:rPr>
          <w:color w:val="000000" w:themeColor="text1"/>
        </w:rPr>
        <w:t>«</w:t>
      </w:r>
      <w:r w:rsidRPr="000D3A79">
        <w:rPr>
          <w:color w:val="000000" w:themeColor="text1"/>
        </w:rPr>
        <w:t>РЖД</w:t>
      </w:r>
      <w:r w:rsidR="002D6B82" w:rsidRPr="000D3A79">
        <w:rPr>
          <w:color w:val="000000" w:themeColor="text1"/>
        </w:rPr>
        <w:t>»</w:t>
      </w:r>
      <w:r w:rsidRPr="000D3A79">
        <w:rPr>
          <w:color w:val="000000" w:themeColor="text1"/>
        </w:rPr>
        <w:t xml:space="preserve">; оценка соответствия инвестиционного проекта стратегическим целям ОАО </w:t>
      </w:r>
      <w:r w:rsidR="002D6B82" w:rsidRPr="000D3A79">
        <w:rPr>
          <w:color w:val="000000" w:themeColor="text1"/>
        </w:rPr>
        <w:t>«</w:t>
      </w:r>
      <w:r w:rsidRPr="000D3A79">
        <w:rPr>
          <w:color w:val="000000" w:themeColor="text1"/>
        </w:rPr>
        <w:t>РЖД</w:t>
      </w:r>
      <w:r w:rsidR="002D6B82" w:rsidRPr="000D3A79">
        <w:rPr>
          <w:color w:val="000000" w:themeColor="text1"/>
        </w:rPr>
        <w:t>»</w:t>
      </w:r>
      <w:r w:rsidRPr="000D3A79">
        <w:rPr>
          <w:color w:val="000000" w:themeColor="text1"/>
        </w:rPr>
        <w:t xml:space="preserve"> по развитию инфраструктуры, влияния на эксплуатационные параметры железной дороги.</w:t>
      </w:r>
    </w:p>
    <w:p w:rsidR="00013AB6" w:rsidRPr="000D3A79" w:rsidRDefault="002D6B82"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3.26 </w:t>
      </w:r>
      <w:r w:rsidR="009B7A4A" w:rsidRPr="000D3A79">
        <w:rPr>
          <w:color w:val="000000" w:themeColor="text1"/>
        </w:rPr>
        <w:t>пункта 3 Порядка разработки, согласования и утверждения проектной и рабочей документации</w:t>
      </w:r>
      <w:r w:rsidRPr="000D3A79">
        <w:rPr>
          <w:color w:val="000000" w:themeColor="text1"/>
        </w:rPr>
        <w:t xml:space="preserve"> в ОАО «РЖД», утвержденного распоряжением ОАО «РЖД» от 29 июля 2019 № </w:t>
      </w:r>
      <w:r w:rsidR="00B76A4C">
        <w:rPr>
          <w:color w:val="000000" w:themeColor="text1"/>
        </w:rPr>
        <w:t>1610/р</w:t>
      </w:r>
      <w:r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Получатель эффектов</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Получатель эффектов</w:instrText>
      </w:r>
      <w:r w:rsidR="00684F95" w:rsidRPr="000D3A79">
        <w:instrText xml:space="preserve">" </w:instrText>
      </w:r>
      <w:r w:rsidR="00584551" w:rsidRPr="000D3A79">
        <w:rPr>
          <w:b/>
          <w:color w:val="000000" w:themeColor="text1"/>
        </w:rPr>
        <w:fldChar w:fldCharType="end"/>
      </w:r>
    </w:p>
    <w:p w:rsidR="00722726" w:rsidRPr="000D3A79" w:rsidRDefault="00722726" w:rsidP="00FA23D1">
      <w:pPr>
        <w:spacing w:after="0" w:line="360" w:lineRule="exact"/>
        <w:ind w:firstLine="709"/>
        <w:jc w:val="both"/>
        <w:rPr>
          <w:color w:val="000000" w:themeColor="text1"/>
        </w:rPr>
      </w:pPr>
      <w:r w:rsidRPr="000D3A79">
        <w:rPr>
          <w:color w:val="000000" w:themeColor="text1"/>
        </w:rPr>
        <w:t xml:space="preserve">Подразделение аппарата управления, филиал, структурное 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являющееся получателем эффектов от реализации инвестиционного проекта.</w:t>
      </w:r>
    </w:p>
    <w:p w:rsidR="00722726"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722726" w:rsidRPr="000D3A79">
        <w:rPr>
          <w:color w:val="000000" w:themeColor="text1"/>
        </w:rPr>
        <w:t xml:space="preserve"> </w:t>
      </w:r>
      <w:r w:rsidR="00717B30" w:rsidRPr="000D3A79">
        <w:rPr>
          <w:color w:val="000000" w:themeColor="text1"/>
        </w:rPr>
        <w:t>подпункта 38 пункта 5</w:t>
      </w:r>
      <w:r w:rsidR="00722726"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00722726"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bookmarkStart w:id="196" w:name="_Ref191545845"/>
      <w:r w:rsidRPr="000D3A79">
        <w:rPr>
          <w:b/>
          <w:color w:val="000000" w:themeColor="text1"/>
        </w:rPr>
        <w:t>Управляющий проектом</w:t>
      </w:r>
      <w:r w:rsidR="00064051" w:rsidRPr="000D3A79">
        <w:rPr>
          <w:b/>
          <w:color w:val="000000" w:themeColor="text1"/>
        </w:rPr>
        <w:t xml:space="preserve"> </w:t>
      </w:r>
      <w:r w:rsidR="00064051" w:rsidRPr="000D3A79">
        <w:rPr>
          <w:color w:val="000000" w:themeColor="text1"/>
        </w:rPr>
        <w:t>&lt;инвестиционный проект&gt;</w:t>
      </w:r>
      <w:bookmarkEnd w:id="196"/>
      <w:r w:rsidR="00584551" w:rsidRPr="000D3A79">
        <w:rPr>
          <w:color w:val="000000" w:themeColor="text1"/>
        </w:rPr>
        <w:fldChar w:fldCharType="begin"/>
      </w:r>
      <w:r w:rsidR="00064051" w:rsidRPr="000D3A79">
        <w:instrText xml:space="preserve"> XE "</w:instrText>
      </w:r>
      <w:r w:rsidR="00064051" w:rsidRPr="000D3A79">
        <w:rPr>
          <w:b/>
          <w:color w:val="000000" w:themeColor="text1"/>
        </w:rPr>
        <w:instrText xml:space="preserve">Управляющий проектом </w:instrText>
      </w:r>
      <w:r w:rsidR="00064051" w:rsidRPr="000D3A79">
        <w:rPr>
          <w:color w:val="000000" w:themeColor="text1"/>
        </w:rPr>
        <w:instrText>&lt;инвестиционный проект&gt;</w:instrText>
      </w:r>
      <w:r w:rsidR="00064051" w:rsidRPr="000D3A79">
        <w:instrText xml:space="preserve">" </w:instrText>
      </w:r>
      <w:r w:rsidR="00584551" w:rsidRPr="000D3A79">
        <w:rPr>
          <w:color w:val="000000" w:themeColor="text1"/>
        </w:rPr>
        <w:fldChar w:fldCharType="end"/>
      </w:r>
    </w:p>
    <w:p w:rsidR="00722726" w:rsidRPr="000D3A79" w:rsidRDefault="009A491E" w:rsidP="00FA23D1">
      <w:pPr>
        <w:spacing w:after="0" w:line="360" w:lineRule="exact"/>
        <w:ind w:firstLine="709"/>
        <w:jc w:val="both"/>
        <w:rPr>
          <w:color w:val="000000" w:themeColor="text1"/>
        </w:rPr>
      </w:pPr>
      <w:r w:rsidRPr="000D3A79">
        <w:rPr>
          <w:color w:val="000000" w:themeColor="text1"/>
        </w:rPr>
        <w:t>Подразделение ОАО «РЖД», осуществляющее планирование, организацию, координацию, контроль выполнения работ в ходе реализации инвестиционного проекта и иные функции в рамках инвестиционного процесса, а также несущее ответственность за достижение плановых стоимостных показателей инвестиционного проекта и сроков его реализации</w:t>
      </w:r>
      <w:r w:rsidR="00722726" w:rsidRPr="000D3A79">
        <w:rPr>
          <w:color w:val="000000" w:themeColor="text1"/>
        </w:rPr>
        <w:t>.</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56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Руководитель проекта </w:t>
      </w:r>
      <w:r w:rsidRPr="000D3A79">
        <w:rPr>
          <w:color w:val="000000" w:themeColor="text1"/>
          <w:lang w:val="en-US"/>
        </w:rPr>
        <w:t>&lt;</w:t>
      </w:r>
      <w:r w:rsidRPr="000D3A79">
        <w:rPr>
          <w:color w:val="000000" w:themeColor="text1"/>
        </w:rPr>
        <w:t>инвестиционная деятельность</w:t>
      </w:r>
      <w:r w:rsidRPr="000D3A79">
        <w:rPr>
          <w:color w:val="000000" w:themeColor="text1"/>
          <w:lang w:val="en-US"/>
        </w:rPr>
        <w:t>&gt;</w:t>
      </w:r>
      <w:r w:rsidR="00584551" w:rsidRPr="000D3A79">
        <w:rPr>
          <w:color w:val="000000" w:themeColor="text1"/>
          <w:lang w:val="en-US"/>
        </w:rPr>
        <w:fldChar w:fldCharType="begin"/>
      </w:r>
      <w:r w:rsidR="00065BA6" w:rsidRPr="000D3A79">
        <w:instrText xml:space="preserve"> XE "</w:instrText>
      </w:r>
      <w:r w:rsidR="00065BA6" w:rsidRPr="000D3A79">
        <w:rPr>
          <w:b/>
          <w:color w:val="000000" w:themeColor="text1"/>
        </w:rPr>
        <w:instrText xml:space="preserve">Руководитель проекта </w:instrText>
      </w:r>
      <w:r w:rsidR="00065BA6" w:rsidRPr="000D3A79">
        <w:rPr>
          <w:color w:val="000000" w:themeColor="text1"/>
          <w:lang w:val="en-US"/>
        </w:rPr>
        <w:instrText>&lt;</w:instrText>
      </w:r>
      <w:r w:rsidR="00065BA6" w:rsidRPr="000D3A79">
        <w:rPr>
          <w:color w:val="000000" w:themeColor="text1"/>
        </w:rPr>
        <w:instrText>инвестиционная деятельность</w:instrText>
      </w:r>
      <w:r w:rsidR="00065BA6" w:rsidRPr="000D3A79">
        <w:rPr>
          <w:color w:val="000000" w:themeColor="text1"/>
          <w:lang w:val="en-US"/>
        </w:rPr>
        <w:instrText>&gt;</w:instrText>
      </w:r>
      <w:r w:rsidR="00065BA6" w:rsidRPr="000D3A79">
        <w:instrText xml:space="preserve">" </w:instrText>
      </w:r>
      <w:r w:rsidR="00584551" w:rsidRPr="000D3A79">
        <w:rPr>
          <w:color w:val="000000" w:themeColor="text1"/>
          <w:lang w:val="en-US"/>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 xml:space="preserve">Работник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назначаемый </w:t>
      </w:r>
      <w:r w:rsidR="00F3394C" w:rsidRPr="000D3A79">
        <w:rPr>
          <w:color w:val="000000" w:themeColor="text1"/>
        </w:rPr>
        <w:t>организационно-</w:t>
      </w:r>
      <w:r w:rsidRPr="000D3A79">
        <w:rPr>
          <w:color w:val="000000" w:themeColor="text1"/>
        </w:rPr>
        <w:t xml:space="preserve">распорядительным документом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или решением Инвестиционного комитета </w:t>
      </w:r>
      <w:r w:rsidR="008466A6" w:rsidRPr="000D3A79">
        <w:rPr>
          <w:color w:val="000000" w:themeColor="text1"/>
        </w:rPr>
        <w:t>ОАО </w:t>
      </w:r>
      <w:r w:rsidR="00E64620" w:rsidRPr="000D3A79">
        <w:rPr>
          <w:color w:val="000000" w:themeColor="text1"/>
        </w:rPr>
        <w:t>«РЖД»</w:t>
      </w:r>
      <w:r w:rsidRPr="000D3A79">
        <w:rPr>
          <w:color w:val="000000" w:themeColor="text1"/>
        </w:rPr>
        <w:t>, осуществляющий руководство в ходе реализации инвестиционного проекта.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F3394C" w:rsidRPr="000D3A79">
        <w:rPr>
          <w:color w:val="000000" w:themeColor="text1"/>
        </w:rPr>
        <w:t xml:space="preserve">на основе положений </w:t>
      </w:r>
      <w:r w:rsidR="00717B30" w:rsidRPr="000D3A79">
        <w:rPr>
          <w:color w:val="000000" w:themeColor="text1"/>
        </w:rPr>
        <w:t>подпункта 45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Заказчик </w:t>
      </w:r>
      <w:r w:rsidRPr="000D3A79">
        <w:rPr>
          <w:color w:val="000000" w:themeColor="text1"/>
          <w:lang w:val="en-US"/>
        </w:rPr>
        <w:t>&lt;</w:t>
      </w:r>
      <w:r w:rsidRPr="000D3A79">
        <w:rPr>
          <w:color w:val="000000" w:themeColor="text1"/>
        </w:rPr>
        <w:t>инвестиционная деятельность</w:t>
      </w:r>
      <w:r w:rsidRPr="000D3A79">
        <w:rPr>
          <w:color w:val="000000" w:themeColor="text1"/>
          <w:lang w:val="en-US"/>
        </w:rPr>
        <w:t>&gt;</w:t>
      </w:r>
      <w:r w:rsidR="00584551" w:rsidRPr="000D3A79">
        <w:rPr>
          <w:color w:val="000000" w:themeColor="text1"/>
          <w:lang w:val="en-US"/>
        </w:rPr>
        <w:fldChar w:fldCharType="begin"/>
      </w:r>
      <w:r w:rsidR="00065BA6" w:rsidRPr="000D3A79">
        <w:instrText xml:space="preserve"> XE "</w:instrText>
      </w:r>
      <w:r w:rsidR="00065BA6" w:rsidRPr="000D3A79">
        <w:rPr>
          <w:b/>
          <w:color w:val="000000" w:themeColor="text1"/>
        </w:rPr>
        <w:instrText xml:space="preserve">Заказчик </w:instrText>
      </w:r>
      <w:r w:rsidR="00065BA6" w:rsidRPr="000D3A79">
        <w:rPr>
          <w:color w:val="000000" w:themeColor="text1"/>
          <w:lang w:val="en-US"/>
        </w:rPr>
        <w:instrText>&lt;</w:instrText>
      </w:r>
      <w:r w:rsidR="00065BA6" w:rsidRPr="000D3A79">
        <w:rPr>
          <w:color w:val="000000" w:themeColor="text1"/>
        </w:rPr>
        <w:instrText>инвестиционная деятельность</w:instrText>
      </w:r>
      <w:r w:rsidR="00065BA6" w:rsidRPr="000D3A79">
        <w:rPr>
          <w:color w:val="000000" w:themeColor="text1"/>
          <w:lang w:val="en-US"/>
        </w:rPr>
        <w:instrText>&gt;</w:instrText>
      </w:r>
      <w:r w:rsidR="00065BA6" w:rsidRPr="000D3A79">
        <w:instrText xml:space="preserve">" </w:instrText>
      </w:r>
      <w:r w:rsidR="00584551" w:rsidRPr="000D3A79">
        <w:rPr>
          <w:color w:val="000000" w:themeColor="text1"/>
          <w:lang w:val="en-US"/>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 xml:space="preserve">Подразделение аппарата управления, филиал или структурное 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осуществляющее формирование актива в рамках инвестиционного проекта и передачу его на баланс в соответствии с решением о передаче затрат и имущества балансодержателям, а также исполняющее функции технического заказчика, установленные Градостроительным кодексом Российской Федерации по объектам инвестиций типа </w:t>
      </w:r>
      <w:r w:rsidR="00E64620" w:rsidRPr="000D3A79">
        <w:rPr>
          <w:color w:val="000000" w:themeColor="text1"/>
        </w:rPr>
        <w:t>«</w:t>
      </w:r>
      <w:r w:rsidRPr="000D3A79">
        <w:rPr>
          <w:color w:val="000000" w:themeColor="text1"/>
        </w:rPr>
        <w:t>титул</w:t>
      </w:r>
      <w:r w:rsidR="00E64620" w:rsidRPr="000D3A79">
        <w:rPr>
          <w:color w:val="000000" w:themeColor="text1"/>
        </w:rPr>
        <w:t>»</w:t>
      </w:r>
      <w:r w:rsidRPr="000D3A79">
        <w:rPr>
          <w:color w:val="000000" w:themeColor="text1"/>
        </w:rPr>
        <w:t>.</w:t>
      </w:r>
    </w:p>
    <w:p w:rsidR="00824D4E"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824D4E" w:rsidRPr="000D3A79">
        <w:rPr>
          <w:color w:val="000000" w:themeColor="text1"/>
        </w:rPr>
        <w:t xml:space="preserve"> </w:t>
      </w:r>
      <w:r w:rsidR="00717B30" w:rsidRPr="000D3A79">
        <w:rPr>
          <w:color w:val="000000" w:themeColor="text1"/>
        </w:rPr>
        <w:t>подпункта 9 пункта 5</w:t>
      </w:r>
      <w:r w:rsidR="00824D4E"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00824D4E"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Список заказчиков</w:t>
      </w:r>
      <w:r w:rsidR="0008326D" w:rsidRPr="000D3A79">
        <w:rPr>
          <w:b/>
          <w:color w:val="000000" w:themeColor="text1"/>
        </w:rPr>
        <w:t xml:space="preserve"> </w:t>
      </w:r>
      <w:r w:rsidR="0008326D" w:rsidRPr="000D3A79">
        <w:rPr>
          <w:color w:val="000000" w:themeColor="text1"/>
          <w:lang w:val="en-US"/>
        </w:rPr>
        <w:t>&lt;</w:t>
      </w:r>
      <w:r w:rsidR="0008326D" w:rsidRPr="000D3A79">
        <w:rPr>
          <w:color w:val="000000" w:themeColor="text1"/>
        </w:rPr>
        <w:t>инвестиционная деятельность</w:t>
      </w:r>
      <w:r w:rsidR="0008326D" w:rsidRPr="000D3A79">
        <w:rPr>
          <w:color w:val="000000" w:themeColor="text1"/>
          <w:lang w:val="en-US"/>
        </w:rPr>
        <w:t>&gt;</w:t>
      </w:r>
      <w:r w:rsidR="00584551" w:rsidRPr="000D3A79">
        <w:rPr>
          <w:color w:val="000000" w:themeColor="text1"/>
          <w:lang w:val="en-US"/>
        </w:rPr>
        <w:fldChar w:fldCharType="begin"/>
      </w:r>
      <w:r w:rsidR="0008326D" w:rsidRPr="000D3A79">
        <w:instrText xml:space="preserve"> XE "</w:instrText>
      </w:r>
      <w:r w:rsidR="0008326D" w:rsidRPr="000D3A79">
        <w:rPr>
          <w:b/>
          <w:color w:val="000000" w:themeColor="text1"/>
        </w:rPr>
        <w:instrText xml:space="preserve">Список заказчиков </w:instrText>
      </w:r>
      <w:r w:rsidR="0008326D" w:rsidRPr="000D3A79">
        <w:rPr>
          <w:color w:val="000000" w:themeColor="text1"/>
          <w:lang w:val="en-US"/>
        </w:rPr>
        <w:instrText>&lt;</w:instrText>
      </w:r>
      <w:r w:rsidR="0008326D" w:rsidRPr="000D3A79">
        <w:rPr>
          <w:color w:val="000000" w:themeColor="text1"/>
        </w:rPr>
        <w:instrText>инвестиционная деятельность</w:instrText>
      </w:r>
      <w:r w:rsidR="0008326D" w:rsidRPr="000D3A79">
        <w:rPr>
          <w:color w:val="000000" w:themeColor="text1"/>
          <w:lang w:val="en-US"/>
        </w:rPr>
        <w:instrText>&gt;</w:instrText>
      </w:r>
      <w:r w:rsidR="0008326D" w:rsidRPr="000D3A79">
        <w:instrText xml:space="preserve">" </w:instrText>
      </w:r>
      <w:r w:rsidR="00584551" w:rsidRPr="000D3A79">
        <w:rPr>
          <w:color w:val="000000" w:themeColor="text1"/>
          <w:lang w:val="en-US"/>
        </w:rPr>
        <w:fldChar w:fldCharType="end"/>
      </w:r>
    </w:p>
    <w:p w:rsidR="00824D4E" w:rsidRPr="000D3A79" w:rsidRDefault="009A491E" w:rsidP="00FA23D1">
      <w:pPr>
        <w:spacing w:after="0" w:line="360" w:lineRule="exact"/>
        <w:ind w:firstLine="709"/>
        <w:jc w:val="both"/>
        <w:rPr>
          <w:color w:val="000000" w:themeColor="text1"/>
        </w:rPr>
      </w:pPr>
      <w:r w:rsidRPr="000D3A79">
        <w:rPr>
          <w:color w:val="000000" w:themeColor="text1"/>
        </w:rPr>
        <w:t>Форма с пообъектными параметрами инвестиционного проекта и разбивкой по источникам финансирования, формируемая и утверждаемая управляющим проектом, и направляемая администратору процесса, в том числе посредством АСУ ИНВЕСТ. Форма списка заказчика является типовой и может изменяться или дополняться, в том числе в АСУ ИНВЕСТ, с учетом специфики инвестиционного процесса.</w:t>
      </w:r>
    </w:p>
    <w:p w:rsidR="00824D4E" w:rsidRPr="000D3A79" w:rsidRDefault="000D43C7"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50 пункта 5</w:t>
      </w:r>
      <w:r w:rsidR="00824D4E"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00824D4E"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bookmarkStart w:id="197" w:name="_Ref146534075"/>
      <w:r w:rsidRPr="000D3A79">
        <w:rPr>
          <w:b/>
          <w:color w:val="000000" w:themeColor="text1"/>
        </w:rPr>
        <w:t>Балансодержатель</w:t>
      </w:r>
      <w:bookmarkEnd w:id="197"/>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Балансодержатель</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 xml:space="preserve">Структурное подразделение или филиал </w:t>
      </w:r>
      <w:r w:rsidR="008466A6" w:rsidRPr="000D3A79">
        <w:rPr>
          <w:color w:val="000000" w:themeColor="text1"/>
        </w:rPr>
        <w:t>ОАО </w:t>
      </w:r>
      <w:r w:rsidR="00E64620" w:rsidRPr="000D3A79">
        <w:rPr>
          <w:color w:val="000000" w:themeColor="text1"/>
        </w:rPr>
        <w:t>«РЖД»</w:t>
      </w:r>
      <w:r w:rsidRPr="000D3A79">
        <w:rPr>
          <w:color w:val="000000" w:themeColor="text1"/>
        </w:rPr>
        <w:t>, на баланс которого передается актив, сформированный в результате реализации инвестиционного проекта, в соответствии с принятым решением о закреплении имущества.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3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Объект инвестиций</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Объект инвестиций</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 xml:space="preserve">Минимальная единица (типа </w:t>
      </w:r>
      <w:r w:rsidR="00E64620" w:rsidRPr="000D3A79">
        <w:rPr>
          <w:color w:val="000000" w:themeColor="text1"/>
        </w:rPr>
        <w:t>«</w:t>
      </w:r>
      <w:r w:rsidRPr="000D3A79">
        <w:rPr>
          <w:color w:val="000000" w:themeColor="text1"/>
        </w:rPr>
        <w:t>титул</w:t>
      </w:r>
      <w:r w:rsidR="00E64620" w:rsidRPr="000D3A79">
        <w:rPr>
          <w:color w:val="000000" w:themeColor="text1"/>
        </w:rPr>
        <w:t>»</w:t>
      </w:r>
      <w:r w:rsidRPr="000D3A79">
        <w:rPr>
          <w:color w:val="000000" w:themeColor="text1"/>
        </w:rPr>
        <w:t xml:space="preserve"> или типа </w:t>
      </w:r>
      <w:r w:rsidR="00E64620" w:rsidRPr="000D3A79">
        <w:rPr>
          <w:color w:val="000000" w:themeColor="text1"/>
        </w:rPr>
        <w:t>«</w:t>
      </w:r>
      <w:r w:rsidRPr="000D3A79">
        <w:rPr>
          <w:color w:val="000000" w:themeColor="text1"/>
        </w:rPr>
        <w:t>мероприятие</w:t>
      </w:r>
      <w:r w:rsidR="00E64620" w:rsidRPr="000D3A79">
        <w:rPr>
          <w:color w:val="000000" w:themeColor="text1"/>
        </w:rPr>
        <w:t>»</w:t>
      </w:r>
      <w:r w:rsidRPr="000D3A79">
        <w:rPr>
          <w:color w:val="000000" w:themeColor="text1"/>
        </w:rPr>
        <w:t>), по которой ведутся планирование и учет исполнения сводного инвестиционного бюджета.</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27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bookmarkStart w:id="198" w:name="_Ref145947014"/>
      <w:r w:rsidRPr="000D3A79">
        <w:rPr>
          <w:b/>
          <w:color w:val="000000" w:themeColor="text1"/>
        </w:rPr>
        <w:t>Титул</w:t>
      </w:r>
      <w:bookmarkEnd w:id="198"/>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Титул</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Объект инвестиций в составе инвестиционной программы, реализация которого осуществляется на основании разработанной проектной документации, утвержденной в установленном порядке.</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55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Мероприятие</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Мероприятие</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Объект инвестиций в составе инвестиционной программы, предусматривающий затраты по капитальным вложениям, не требующий разработки и утверждения проектной документации (поставка оборудования вне сметы стройки, приобретение и модернизация подвижного состава и др.)</w:t>
      </w:r>
      <w:r w:rsidR="000216D4" w:rsidRPr="000D3A79">
        <w:rPr>
          <w:color w:val="000000" w:themeColor="text1"/>
        </w:rPr>
        <w:t>.</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23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7E575F" w:rsidP="00FA23D1">
      <w:pPr>
        <w:numPr>
          <w:ilvl w:val="0"/>
          <w:numId w:val="20"/>
        </w:numPr>
        <w:spacing w:before="120" w:after="0" w:line="360" w:lineRule="exact"/>
        <w:ind w:left="0" w:firstLine="709"/>
        <w:jc w:val="both"/>
        <w:rPr>
          <w:b/>
          <w:color w:val="000000" w:themeColor="text1"/>
        </w:rPr>
      </w:pPr>
      <w:r w:rsidRPr="000D3A79">
        <w:rPr>
          <w:b/>
          <w:color w:val="000000" w:themeColor="text1"/>
        </w:rPr>
        <w:t>Блок объектов инвестиций</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Блок объектов инвестиций</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color w:val="000000" w:themeColor="text1"/>
        </w:rPr>
        <w:t>Раздел инвестиционного проекта, консолидирующий объекты инвестиций в его составе по определенным признакам (принадлежность к полигону, направлению, маршруту и т.д.).</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6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7D6AF5" w:rsidRPr="000D3A79" w:rsidRDefault="007D6AF5" w:rsidP="00FA23D1">
      <w:pPr>
        <w:numPr>
          <w:ilvl w:val="0"/>
          <w:numId w:val="20"/>
        </w:numPr>
        <w:spacing w:before="120" w:after="0" w:line="360" w:lineRule="exact"/>
        <w:ind w:left="0" w:firstLine="709"/>
        <w:jc w:val="both"/>
        <w:rPr>
          <w:b/>
          <w:color w:val="000000" w:themeColor="text1"/>
        </w:rPr>
      </w:pPr>
      <w:r w:rsidRPr="000D3A79">
        <w:rPr>
          <w:b/>
          <w:color w:val="000000" w:themeColor="text1"/>
        </w:rPr>
        <w:t>Код блока объектов инвестиций</w:t>
      </w:r>
      <w:r w:rsidR="00584551" w:rsidRPr="000D3A79">
        <w:rPr>
          <w:b/>
          <w:color w:val="000000" w:themeColor="text1"/>
        </w:rPr>
        <w:fldChar w:fldCharType="begin"/>
      </w:r>
      <w:r w:rsidRPr="000D3A79">
        <w:instrText xml:space="preserve"> XE "</w:instrText>
      </w:r>
      <w:r w:rsidRPr="000D3A79">
        <w:rPr>
          <w:b/>
          <w:color w:val="000000" w:themeColor="text1"/>
        </w:rPr>
        <w:instrText>Код блока объектов инвестиций</w:instrText>
      </w:r>
      <w:r w:rsidRPr="000D3A79">
        <w:instrText xml:space="preserve">" </w:instrText>
      </w:r>
      <w:r w:rsidR="00584551" w:rsidRPr="000D3A79">
        <w:rPr>
          <w:b/>
          <w:color w:val="000000" w:themeColor="text1"/>
        </w:rPr>
        <w:fldChar w:fldCharType="end"/>
      </w:r>
    </w:p>
    <w:p w:rsidR="007D6AF5" w:rsidRPr="000D3A79" w:rsidRDefault="007D6AF5" w:rsidP="00FA23D1">
      <w:pPr>
        <w:spacing w:after="0" w:line="360" w:lineRule="exact"/>
        <w:ind w:firstLine="709"/>
        <w:jc w:val="both"/>
        <w:rPr>
          <w:color w:val="000000" w:themeColor="text1"/>
        </w:rPr>
      </w:pPr>
      <w:r w:rsidRPr="000D3A79">
        <w:rPr>
          <w:color w:val="000000" w:themeColor="text1"/>
        </w:rPr>
        <w:t>Уникальный набор символов, однозначно определяющий данный блок объектов инвестиций в составе инвестиционной программы ОАО «РЖД».</w:t>
      </w:r>
    </w:p>
    <w:p w:rsidR="007D6AF5" w:rsidRPr="000D3A79" w:rsidRDefault="007D6AF5"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17.1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684DF1"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Код </w:t>
      </w:r>
      <w:r w:rsidR="00824D4E" w:rsidRPr="000D3A79">
        <w:rPr>
          <w:b/>
          <w:color w:val="000000" w:themeColor="text1"/>
        </w:rPr>
        <w:t>объекта инвестиций</w:t>
      </w:r>
      <w:r w:rsidRPr="000D3A79">
        <w:rPr>
          <w:b/>
          <w:color w:val="000000" w:themeColor="text1"/>
        </w:rPr>
        <w:t>;</w:t>
      </w:r>
      <w:r w:rsidR="00824D4E" w:rsidRPr="000D3A79">
        <w:rPr>
          <w:color w:val="000000" w:themeColor="text1"/>
        </w:rPr>
        <w:t xml:space="preserve"> код объекта</w:t>
      </w:r>
      <w:r w:rsidR="00F9587D" w:rsidRPr="000D3A79">
        <w:rPr>
          <w:color w:val="000000" w:themeColor="text1"/>
        </w:rPr>
        <w:t xml:space="preserve"> &lt;инвестиционная деятельность&gt;</w:t>
      </w:r>
      <w:r w:rsidR="00584551" w:rsidRPr="000D3A79">
        <w:rPr>
          <w:color w:val="000000" w:themeColor="text1"/>
        </w:rPr>
        <w:fldChar w:fldCharType="begin"/>
      </w:r>
      <w:r w:rsidRPr="000D3A79">
        <w:instrText xml:space="preserve"> XE "</w:instrText>
      </w:r>
      <w:r w:rsidRPr="000D3A79">
        <w:rPr>
          <w:b/>
          <w:color w:val="000000" w:themeColor="text1"/>
        </w:rPr>
        <w:instrText>Код объекта инвестиций</w:instrText>
      </w:r>
      <w:r w:rsidRPr="000D3A79">
        <w:instrText>\</w:instrText>
      </w:r>
      <w:r w:rsidRPr="000D3A79">
        <w:rPr>
          <w:b/>
          <w:color w:val="000000" w:themeColor="text1"/>
        </w:rPr>
        <w:instrText>;</w:instrText>
      </w:r>
      <w:r w:rsidRPr="000D3A79">
        <w:rPr>
          <w:color w:val="000000" w:themeColor="text1"/>
        </w:rPr>
        <w:instrText xml:space="preserve"> код объекта &lt;инвестиционная деятельность&gt;</w:instrText>
      </w:r>
      <w:r w:rsidRPr="000D3A79">
        <w:instrText xml:space="preserve">" </w:instrText>
      </w:r>
      <w:r w:rsidR="00584551" w:rsidRPr="000D3A79">
        <w:rPr>
          <w:color w:val="000000" w:themeColor="text1"/>
        </w:rPr>
        <w:fldChar w:fldCharType="end"/>
      </w:r>
    </w:p>
    <w:p w:rsidR="00824D4E" w:rsidRPr="000D3A79" w:rsidRDefault="009A491E" w:rsidP="00FA23D1">
      <w:pPr>
        <w:spacing w:after="0" w:line="360" w:lineRule="exact"/>
        <w:ind w:firstLine="709"/>
        <w:jc w:val="both"/>
        <w:rPr>
          <w:color w:val="000000" w:themeColor="text1"/>
        </w:rPr>
      </w:pPr>
      <w:r w:rsidRPr="000D3A79">
        <w:rPr>
          <w:color w:val="000000" w:themeColor="text1"/>
        </w:rPr>
        <w:t>Уникальный набор символов, однозначно определяющий объект инвестиций в составе блока объектов инвестиций и/или инвестиционного проекта, используемый для идентификации затрат и финансирования по объекту в ходе формирования и реализации инвестиционного проекта</w:t>
      </w:r>
      <w:r w:rsidR="00824D4E" w:rsidRPr="000D3A79">
        <w:rPr>
          <w:color w:val="000000" w:themeColor="text1"/>
        </w:rPr>
        <w:t>.</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19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7D6AF5" w:rsidRPr="000D3A79" w:rsidRDefault="007D6AF5" w:rsidP="00FA23D1">
      <w:pPr>
        <w:numPr>
          <w:ilvl w:val="0"/>
          <w:numId w:val="20"/>
        </w:numPr>
        <w:spacing w:before="120" w:after="0" w:line="360" w:lineRule="exact"/>
        <w:ind w:left="0" w:firstLine="709"/>
        <w:jc w:val="both"/>
        <w:rPr>
          <w:b/>
          <w:color w:val="000000" w:themeColor="text1"/>
        </w:rPr>
      </w:pPr>
      <w:r w:rsidRPr="000D3A79">
        <w:rPr>
          <w:b/>
          <w:color w:val="000000" w:themeColor="text1"/>
        </w:rPr>
        <w:t>Код проекта</w:t>
      </w:r>
      <w:r w:rsidR="00064051" w:rsidRPr="000D3A79">
        <w:rPr>
          <w:color w:val="000000" w:themeColor="text1"/>
        </w:rPr>
        <w:t xml:space="preserve"> </w:t>
      </w:r>
      <w:r w:rsidR="00064051" w:rsidRPr="000D3A79">
        <w:rPr>
          <w:color w:val="000000" w:themeColor="text1"/>
          <w:lang w:val="en-US"/>
        </w:rPr>
        <w:t>&lt;</w:t>
      </w:r>
      <w:r w:rsidR="00064051" w:rsidRPr="000D3A79">
        <w:rPr>
          <w:color w:val="000000" w:themeColor="text1"/>
        </w:rPr>
        <w:t>инвестиционный проект</w:t>
      </w:r>
      <w:r w:rsidR="00064051" w:rsidRPr="000D3A79">
        <w:rPr>
          <w:color w:val="000000" w:themeColor="text1"/>
          <w:lang w:val="en-US"/>
        </w:rPr>
        <w:t>&gt;</w:t>
      </w:r>
      <w:r w:rsidR="00584551" w:rsidRPr="000D3A79">
        <w:rPr>
          <w:color w:val="000000" w:themeColor="text1"/>
          <w:lang w:val="en-US"/>
        </w:rPr>
        <w:fldChar w:fldCharType="begin"/>
      </w:r>
      <w:r w:rsidR="00064051" w:rsidRPr="000D3A79">
        <w:instrText xml:space="preserve"> XE "</w:instrText>
      </w:r>
      <w:r w:rsidR="00064051" w:rsidRPr="000D3A79">
        <w:rPr>
          <w:b/>
          <w:color w:val="000000" w:themeColor="text1"/>
        </w:rPr>
        <w:instrText>Код проекта</w:instrText>
      </w:r>
      <w:r w:rsidR="00064051" w:rsidRPr="000D3A79">
        <w:rPr>
          <w:color w:val="000000" w:themeColor="text1"/>
        </w:rPr>
        <w:instrText xml:space="preserve"> </w:instrText>
      </w:r>
      <w:r w:rsidR="00064051" w:rsidRPr="000D3A79">
        <w:rPr>
          <w:color w:val="000000" w:themeColor="text1"/>
          <w:lang w:val="en-US"/>
        </w:rPr>
        <w:instrText>&lt;</w:instrText>
      </w:r>
      <w:r w:rsidR="00064051" w:rsidRPr="000D3A79">
        <w:rPr>
          <w:color w:val="000000" w:themeColor="text1"/>
        </w:rPr>
        <w:instrText>инвестиционный проект</w:instrText>
      </w:r>
      <w:r w:rsidR="00064051" w:rsidRPr="000D3A79">
        <w:rPr>
          <w:color w:val="000000" w:themeColor="text1"/>
          <w:lang w:val="en-US"/>
        </w:rPr>
        <w:instrText>&gt;</w:instrText>
      </w:r>
      <w:r w:rsidR="00064051" w:rsidRPr="000D3A79">
        <w:instrText xml:space="preserve">" </w:instrText>
      </w:r>
      <w:r w:rsidR="00584551" w:rsidRPr="000D3A79">
        <w:rPr>
          <w:color w:val="000000" w:themeColor="text1"/>
          <w:lang w:val="en-US"/>
        </w:rPr>
        <w:fldChar w:fldCharType="end"/>
      </w:r>
    </w:p>
    <w:p w:rsidR="007D6AF5" w:rsidRPr="000D3A79" w:rsidRDefault="007D6AF5" w:rsidP="00FA23D1">
      <w:pPr>
        <w:spacing w:after="0" w:line="360" w:lineRule="exact"/>
        <w:ind w:firstLine="709"/>
        <w:jc w:val="both"/>
        <w:rPr>
          <w:color w:val="000000" w:themeColor="text1"/>
        </w:rPr>
      </w:pPr>
      <w:r w:rsidRPr="000D3A79">
        <w:rPr>
          <w:color w:val="000000" w:themeColor="text1"/>
        </w:rPr>
        <w:t>Уникальный набор символов, однозначно определяющий данный инвестиционный проект в составе инвестиционной программы ОАО «РЖД».</w:t>
      </w:r>
    </w:p>
    <w:p w:rsidR="007D6AF5" w:rsidRPr="000D3A79" w:rsidRDefault="007D6AF5"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18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Инвестор</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Инвестор</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bCs/>
          <w:color w:val="000000" w:themeColor="text1"/>
        </w:rPr>
        <w:t>Физическое, юридическое лицо или объединение указанных лиц, реализующие инвестиционный проект за счет собственных и (или) привлеченных средств.</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w:t>
      </w:r>
      <w:r w:rsidR="006A0938" w:rsidRPr="000D3A79">
        <w:rPr>
          <w:color w:val="000000" w:themeColor="text1"/>
        </w:rPr>
        <w:t xml:space="preserve">пункт </w:t>
      </w:r>
      <w:r w:rsidR="00EF775F" w:rsidRPr="000D3A79">
        <w:rPr>
          <w:color w:val="000000" w:themeColor="text1"/>
        </w:rPr>
        <w:t>14</w:t>
      </w:r>
      <w:r w:rsidR="006A0938" w:rsidRPr="000D3A79">
        <w:rPr>
          <w:color w:val="000000" w:themeColor="text1"/>
        </w:rPr>
        <w:t xml:space="preserve"> </w:t>
      </w:r>
      <w:r w:rsidR="002E4B1F" w:rsidRPr="000D3A79">
        <w:rPr>
          <w:color w:val="000000" w:themeColor="text1"/>
        </w:rPr>
        <w:t xml:space="preserve">пункта 2 </w:t>
      </w:r>
      <w:r w:rsidR="00EF775F" w:rsidRPr="000D3A79">
        <w:rPr>
          <w:color w:val="000000" w:themeColor="text1"/>
        </w:rPr>
        <w:t xml:space="preserve">Регламента закрепления и передачи сформированных активов балансодержателю и организации ввода в эксплуатацию построенных и реконструированных объектов недвижимого имущества </w:t>
      </w:r>
      <w:r w:rsidR="008466A6" w:rsidRPr="000D3A79">
        <w:rPr>
          <w:color w:val="000000" w:themeColor="text1"/>
        </w:rPr>
        <w:t>ОАО </w:t>
      </w:r>
      <w:r w:rsidR="00E64620" w:rsidRPr="000D3A79">
        <w:rPr>
          <w:color w:val="000000" w:themeColor="text1"/>
        </w:rPr>
        <w:t>«РЖД»</w:t>
      </w:r>
      <w:r w:rsidR="00EF775F" w:rsidRPr="000D3A79">
        <w:rPr>
          <w:color w:val="000000" w:themeColor="text1"/>
        </w:rPr>
        <w:t xml:space="preserve">, утвержденного распоряжением </w:t>
      </w:r>
      <w:r w:rsidR="008466A6" w:rsidRPr="000D3A79">
        <w:rPr>
          <w:color w:val="000000" w:themeColor="text1"/>
        </w:rPr>
        <w:t>ОАО </w:t>
      </w:r>
      <w:r w:rsidR="00E64620" w:rsidRPr="000D3A79">
        <w:rPr>
          <w:color w:val="000000" w:themeColor="text1"/>
        </w:rPr>
        <w:t>«РЖД»</w:t>
      </w:r>
      <w:r w:rsidR="00EF775F" w:rsidRPr="000D3A79">
        <w:rPr>
          <w:color w:val="000000" w:themeColor="text1"/>
        </w:rPr>
        <w:t xml:space="preserve"> от</w:t>
      </w:r>
      <w:r w:rsidR="005F39C7" w:rsidRPr="000D3A79">
        <w:rPr>
          <w:color w:val="000000" w:themeColor="text1"/>
        </w:rPr>
        <w:t> </w:t>
      </w:r>
      <w:r w:rsidR="00EF775F" w:rsidRPr="000D3A79">
        <w:rPr>
          <w:color w:val="000000" w:themeColor="text1"/>
        </w:rPr>
        <w:t>23</w:t>
      </w:r>
      <w:r w:rsidR="005F39C7" w:rsidRPr="000D3A79">
        <w:rPr>
          <w:color w:val="000000" w:themeColor="text1"/>
        </w:rPr>
        <w:t> </w:t>
      </w:r>
      <w:r w:rsidR="00EF775F" w:rsidRPr="000D3A79">
        <w:rPr>
          <w:color w:val="000000" w:themeColor="text1"/>
        </w:rPr>
        <w:t xml:space="preserve">марта 2015 г. </w:t>
      </w:r>
      <w:r w:rsidR="00B76A4C">
        <w:rPr>
          <w:color w:val="000000" w:themeColor="text1"/>
        </w:rPr>
        <w:t>№ 716р</w:t>
      </w:r>
      <w:r w:rsidRPr="000D3A79">
        <w:rPr>
          <w:color w:val="000000" w:themeColor="text1"/>
        </w:rPr>
        <w:t>]</w:t>
      </w:r>
    </w:p>
    <w:p w:rsidR="0064272E" w:rsidRPr="000D3A79" w:rsidRDefault="00EF775F" w:rsidP="00FA23D1">
      <w:pPr>
        <w:numPr>
          <w:ilvl w:val="0"/>
          <w:numId w:val="20"/>
        </w:numPr>
        <w:spacing w:before="120" w:after="0" w:line="360" w:lineRule="exact"/>
        <w:ind w:left="0" w:firstLine="709"/>
        <w:jc w:val="both"/>
        <w:rPr>
          <w:b/>
          <w:color w:val="000000" w:themeColor="text1"/>
        </w:rPr>
      </w:pPr>
      <w:r w:rsidRPr="000D3A79">
        <w:rPr>
          <w:b/>
          <w:color w:val="000000" w:themeColor="text1"/>
        </w:rPr>
        <w:t>Бизнес-заказчик</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Бизнес-заказчик</w:instrText>
      </w:r>
      <w:r w:rsidR="00684F95" w:rsidRPr="000D3A79">
        <w:instrText xml:space="preserve">" </w:instrText>
      </w:r>
      <w:r w:rsidR="00584551" w:rsidRPr="000D3A79">
        <w:rPr>
          <w:b/>
          <w:color w:val="000000" w:themeColor="text1"/>
        </w:rPr>
        <w:fldChar w:fldCharType="end"/>
      </w:r>
    </w:p>
    <w:p w:rsidR="009A491E" w:rsidRPr="000D3A79" w:rsidRDefault="009A491E" w:rsidP="00FA23D1">
      <w:pPr>
        <w:spacing w:after="0" w:line="360" w:lineRule="exact"/>
        <w:ind w:firstLine="709"/>
        <w:jc w:val="both"/>
        <w:rPr>
          <w:color w:val="000000" w:themeColor="text1"/>
        </w:rPr>
      </w:pPr>
      <w:r w:rsidRPr="000D3A79">
        <w:rPr>
          <w:color w:val="000000" w:themeColor="text1"/>
        </w:rPr>
        <w:t>Подразделение ОАО «РЖД», формирующее паспорт инвестиционного проекта и для комплексных инвестиционных проектов детальный план мероприятий по реализации комплексных инвестиционных проектов, а также несущее ответственность за выполнение целевых и планово-стоимостных параметров от реализации инвестиционного проекта и своевременную актуализацию паспорта инвестиционного проекта</w:t>
      </w:r>
      <w:r w:rsidR="000216D4" w:rsidRPr="000D3A79">
        <w:rPr>
          <w:color w:val="000000" w:themeColor="text1"/>
        </w:rPr>
        <w:t>.</w:t>
      </w:r>
    </w:p>
    <w:p w:rsidR="0064272E" w:rsidRPr="000D3A79" w:rsidRDefault="000D43C7"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 xml:space="preserve">подпункт 4 пункта 5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0064272E"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Бизнес-инициатива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Бизнес-инициатива</w:instrText>
      </w:r>
      <w:r w:rsidR="00684F95" w:rsidRPr="000D3A79">
        <w:instrText xml:space="preserve">" </w:instrText>
      </w:r>
      <w:r w:rsidR="00584551" w:rsidRPr="000D3A79">
        <w:rPr>
          <w:b/>
          <w:color w:val="000000" w:themeColor="text1"/>
        </w:rPr>
        <w:fldChar w:fldCharType="end"/>
      </w:r>
    </w:p>
    <w:p w:rsidR="00722726" w:rsidRPr="000D3A79" w:rsidRDefault="00722726" w:rsidP="00FA23D1">
      <w:pPr>
        <w:spacing w:after="0" w:line="360" w:lineRule="exact"/>
        <w:ind w:firstLine="709"/>
        <w:jc w:val="both"/>
        <w:rPr>
          <w:color w:val="000000" w:themeColor="text1"/>
        </w:rPr>
      </w:pPr>
      <w:r w:rsidRPr="000D3A79">
        <w:rPr>
          <w:color w:val="000000" w:themeColor="text1"/>
        </w:rPr>
        <w:t xml:space="preserve">Идея (предложение) подразделения </w:t>
      </w:r>
      <w:r w:rsidR="008466A6" w:rsidRPr="000D3A79">
        <w:rPr>
          <w:color w:val="000000" w:themeColor="text1"/>
        </w:rPr>
        <w:t>ОАО </w:t>
      </w:r>
      <w:r w:rsidR="00E64620" w:rsidRPr="000D3A79">
        <w:rPr>
          <w:color w:val="000000" w:themeColor="text1"/>
        </w:rPr>
        <w:t>«РЖД»</w:t>
      </w:r>
      <w:r w:rsidRPr="000D3A79">
        <w:rPr>
          <w:color w:val="000000" w:themeColor="text1"/>
        </w:rPr>
        <w:t>, в которой предлагается к реализации инвестиционный проект или объект инвестиций, приносящий измеримые технологические и/или экономические эффекты.</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5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Инициатор бизнес-инициативы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Инициатор бизнес-инициативы</w:instrText>
      </w:r>
      <w:r w:rsidR="00684F95" w:rsidRPr="000D3A79">
        <w:instrText xml:space="preserve">" </w:instrText>
      </w:r>
      <w:r w:rsidR="00584551" w:rsidRPr="000D3A79">
        <w:rPr>
          <w:b/>
          <w:color w:val="000000" w:themeColor="text1"/>
        </w:rPr>
        <w:fldChar w:fldCharType="end"/>
      </w:r>
    </w:p>
    <w:p w:rsidR="00722726" w:rsidRPr="000D3A79" w:rsidRDefault="009A491E" w:rsidP="00FA23D1">
      <w:pPr>
        <w:spacing w:after="0" w:line="360" w:lineRule="exact"/>
        <w:ind w:firstLine="709"/>
        <w:jc w:val="both"/>
        <w:rPr>
          <w:color w:val="000000" w:themeColor="text1"/>
        </w:rPr>
      </w:pPr>
      <w:r w:rsidRPr="000D3A79">
        <w:rPr>
          <w:color w:val="000000" w:themeColor="text1"/>
        </w:rPr>
        <w:t>Подразделение ОАО «РЖД», инициирующее и осуществляющее подготовку, проработку и подачу бизнес-инициативы путем формирования инвестиционной заявки и комплекта обосновывающих материалов.</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16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Инвестиционная программа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Инвестиционная программа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4272E" w:rsidRPr="000D3A79" w:rsidRDefault="009A491E" w:rsidP="00FA23D1">
      <w:pPr>
        <w:spacing w:after="0" w:line="360" w:lineRule="exact"/>
        <w:ind w:firstLine="709"/>
        <w:jc w:val="both"/>
        <w:rPr>
          <w:color w:val="000000" w:themeColor="text1"/>
        </w:rPr>
      </w:pPr>
      <w:r w:rsidRPr="000D3A79">
        <w:rPr>
          <w:color w:val="000000" w:themeColor="text1"/>
        </w:rPr>
        <w:t>Документ, утверждаемый советом директоров ОАО «РЖД», содержащий перечень инвестиционных проектов, принятых к реализации на текущий год. По решению совета директоров ОАО «РЖД» может быть утверждена на среднесрочную и/или долгосрочную перспективу.</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14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7D6AF5" w:rsidRPr="000D3A79" w:rsidRDefault="007D6AF5" w:rsidP="00FA23D1">
      <w:pPr>
        <w:numPr>
          <w:ilvl w:val="0"/>
          <w:numId w:val="20"/>
        </w:numPr>
        <w:spacing w:before="120" w:after="0" w:line="360" w:lineRule="exact"/>
        <w:ind w:left="0" w:firstLine="709"/>
        <w:jc w:val="both"/>
        <w:rPr>
          <w:b/>
          <w:color w:val="000000" w:themeColor="text1"/>
        </w:rPr>
      </w:pPr>
      <w:r w:rsidRPr="000D3A79">
        <w:rPr>
          <w:b/>
          <w:color w:val="000000" w:themeColor="text1"/>
        </w:rPr>
        <w:t>Раздел инвестиционной программы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Раздел инвестиционной программы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7D6AF5" w:rsidRPr="000D3A79" w:rsidRDefault="007D6AF5" w:rsidP="00FA23D1">
      <w:pPr>
        <w:spacing w:after="0" w:line="360" w:lineRule="exact"/>
        <w:ind w:firstLine="709"/>
        <w:jc w:val="both"/>
        <w:rPr>
          <w:color w:val="000000" w:themeColor="text1"/>
        </w:rPr>
      </w:pPr>
      <w:r w:rsidRPr="000D3A79">
        <w:rPr>
          <w:color w:val="000000" w:themeColor="text1"/>
        </w:rPr>
        <w:t>Совокупность инвестиционных проектов, объединенных по виду капитальных вложений (развитие, обновление и другие).</w:t>
      </w:r>
    </w:p>
    <w:p w:rsidR="007D6AF5" w:rsidRPr="000D3A79" w:rsidRDefault="007D6AF5"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43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Инвестиционная задача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Инвестиционная задача</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color w:val="000000" w:themeColor="text1"/>
        </w:rPr>
        <w:t>Ожидаемые технологические и/или экономические результаты, достигаемые в ходе реализации инвестиционного проекта</w:t>
      </w:r>
      <w:r w:rsidR="0064272E" w:rsidRPr="000D3A79">
        <w:rPr>
          <w:color w:val="000000" w:themeColor="text1"/>
        </w:rPr>
        <w:t>.</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10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824D4E" w:rsidRPr="000D3A79" w:rsidRDefault="00824D4E" w:rsidP="00FA23D1">
      <w:pPr>
        <w:numPr>
          <w:ilvl w:val="0"/>
          <w:numId w:val="20"/>
        </w:numPr>
        <w:spacing w:before="120" w:after="0" w:line="360" w:lineRule="exact"/>
        <w:ind w:left="0" w:firstLine="709"/>
        <w:jc w:val="both"/>
        <w:rPr>
          <w:b/>
          <w:color w:val="000000" w:themeColor="text1"/>
        </w:rPr>
      </w:pPr>
      <w:r w:rsidRPr="000D3A79">
        <w:rPr>
          <w:b/>
          <w:color w:val="000000" w:themeColor="text1"/>
        </w:rPr>
        <w:t>Обосновывающие материалы</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Обосновывающие материалы</w:instrText>
      </w:r>
      <w:r w:rsidR="00684F95" w:rsidRPr="000D3A79">
        <w:instrText xml:space="preserve">" </w:instrText>
      </w:r>
      <w:r w:rsidR="00584551" w:rsidRPr="000D3A79">
        <w:rPr>
          <w:b/>
          <w:color w:val="000000" w:themeColor="text1"/>
        </w:rPr>
        <w:fldChar w:fldCharType="end"/>
      </w:r>
    </w:p>
    <w:p w:rsidR="00824D4E" w:rsidRPr="000D3A79" w:rsidRDefault="00824D4E" w:rsidP="00FA23D1">
      <w:pPr>
        <w:spacing w:after="0" w:line="360" w:lineRule="exact"/>
        <w:ind w:firstLine="709"/>
        <w:jc w:val="both"/>
        <w:rPr>
          <w:color w:val="000000" w:themeColor="text1"/>
        </w:rPr>
      </w:pPr>
      <w:r w:rsidRPr="000D3A79">
        <w:rPr>
          <w:color w:val="000000" w:themeColor="text1"/>
        </w:rPr>
        <w:t>Документы, подтверждающие целесообразность решения инвестиционной задачи и содержащие предложения о способах ее решения, в том числе план мероприятий по формированию (модернизации) активов, оценку и экономическое обоснование необходимости вложения инвестиционных затрат.</w:t>
      </w:r>
    </w:p>
    <w:p w:rsidR="00824D4E" w:rsidRPr="000D3A79" w:rsidRDefault="00824D4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26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Инвестиционная заявка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Инвестиционная заявка</w:instrText>
      </w:r>
      <w:r w:rsidR="00684F95" w:rsidRPr="000D3A79">
        <w:instrText xml:space="preserve">" </w:instrText>
      </w:r>
      <w:r w:rsidR="00584551" w:rsidRPr="000D3A79">
        <w:rPr>
          <w:b/>
          <w:color w:val="000000" w:themeColor="text1"/>
        </w:rPr>
        <w:fldChar w:fldCharType="end"/>
      </w:r>
    </w:p>
    <w:p w:rsidR="0064272E" w:rsidRPr="000D3A79" w:rsidRDefault="009A491E" w:rsidP="00FA23D1">
      <w:pPr>
        <w:spacing w:after="0" w:line="360" w:lineRule="exact"/>
        <w:ind w:firstLine="709"/>
        <w:jc w:val="both"/>
        <w:rPr>
          <w:color w:val="000000" w:themeColor="text1"/>
        </w:rPr>
      </w:pPr>
      <w:r w:rsidRPr="000D3A79">
        <w:rPr>
          <w:color w:val="000000" w:themeColor="text1"/>
        </w:rPr>
        <w:t>Документ, подготавливаемый инициатором бизнес-инициативы по новым проектам, описывающий инвестиционную задачу и содержащий основную информацию об инвестиционном проекте.</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11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722726" w:rsidRPr="000D3A79" w:rsidRDefault="00722726" w:rsidP="00FA23D1">
      <w:pPr>
        <w:numPr>
          <w:ilvl w:val="0"/>
          <w:numId w:val="20"/>
        </w:numPr>
        <w:spacing w:before="120" w:after="0" w:line="360" w:lineRule="exact"/>
        <w:ind w:left="0" w:firstLine="709"/>
        <w:jc w:val="both"/>
        <w:rPr>
          <w:b/>
          <w:color w:val="000000" w:themeColor="text1"/>
        </w:rPr>
      </w:pPr>
      <w:r w:rsidRPr="000D3A79">
        <w:rPr>
          <w:b/>
          <w:color w:val="000000" w:themeColor="text1"/>
        </w:rPr>
        <w:t>Реестр инвестиционных заявок</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Реестр инвестиционных заявок</w:instrText>
      </w:r>
      <w:r w:rsidR="00684F95" w:rsidRPr="000D3A79">
        <w:instrText xml:space="preserve">" </w:instrText>
      </w:r>
      <w:r w:rsidR="00584551" w:rsidRPr="000D3A79">
        <w:rPr>
          <w:b/>
          <w:color w:val="000000" w:themeColor="text1"/>
        </w:rPr>
        <w:fldChar w:fldCharType="end"/>
      </w:r>
    </w:p>
    <w:p w:rsidR="00722726" w:rsidRPr="000D3A79" w:rsidRDefault="009A491E" w:rsidP="00FA23D1">
      <w:pPr>
        <w:spacing w:after="0" w:line="360" w:lineRule="exact"/>
        <w:ind w:firstLine="709"/>
        <w:jc w:val="both"/>
        <w:rPr>
          <w:color w:val="000000" w:themeColor="text1"/>
        </w:rPr>
      </w:pPr>
      <w:r w:rsidRPr="000D3A79">
        <w:rPr>
          <w:color w:val="000000" w:themeColor="text1"/>
        </w:rPr>
        <w:t>Автоматически формирующийся в АСУ ИНВЕСТ перечень инвестиционных проектов, рассматриваемых для включения в состав инвестиционной программы ОАО «РЖД», который является базой для формирования инвестиционной программы ОАО «РЖД»</w:t>
      </w:r>
      <w:r w:rsidR="00722726" w:rsidRPr="000D3A79">
        <w:rPr>
          <w:color w:val="000000" w:themeColor="text1"/>
        </w:rPr>
        <w:t>.</w:t>
      </w:r>
    </w:p>
    <w:p w:rsidR="00722726" w:rsidRPr="000D3A79" w:rsidRDefault="00722726"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44 пункта 5</w:t>
      </w:r>
      <w:r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Инвестиционный процесс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Инвестиционный процесс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4272E" w:rsidRPr="000D3A79" w:rsidRDefault="009A491E" w:rsidP="00FA23D1">
      <w:pPr>
        <w:spacing w:after="0" w:line="360" w:lineRule="exact"/>
        <w:ind w:firstLine="709"/>
        <w:jc w:val="both"/>
        <w:rPr>
          <w:color w:val="000000" w:themeColor="text1"/>
        </w:rPr>
      </w:pPr>
      <w:r w:rsidRPr="000D3A79">
        <w:rPr>
          <w:color w:val="000000" w:themeColor="text1"/>
        </w:rPr>
        <w:t>Процесс, охватывающий все стадии с момента формирования бизнес-инициативы до завершения постинвестиционного мониторинга инвестиционного проекта, а также взаимодействие его участников в данном процессе</w:t>
      </w:r>
      <w:r w:rsidR="00E161E3" w:rsidRPr="000D3A79">
        <w:rPr>
          <w:color w:val="000000" w:themeColor="text1"/>
        </w:rPr>
        <w:t>.</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13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Проект примыкания</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Проект примыкания</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color w:val="000000" w:themeColor="text1"/>
        </w:rPr>
        <w:t xml:space="preserve">Инвестиционный проект, направленный на примыкание новых железнодорожной путей необщего пользования к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или развитие существующих примыканий, включающий в себя строительство новых или реконструкцию существующих железнодорожных путей, строительство или реконструкцию инфраструктуры </w:t>
      </w:r>
      <w:r w:rsidR="008466A6" w:rsidRPr="000D3A79">
        <w:rPr>
          <w:color w:val="000000" w:themeColor="text1"/>
        </w:rPr>
        <w:t>ОАО </w:t>
      </w:r>
      <w:r w:rsidR="00E64620" w:rsidRPr="000D3A79">
        <w:rPr>
          <w:color w:val="000000" w:themeColor="text1"/>
        </w:rPr>
        <w:t>«РЖД»</w:t>
      </w:r>
      <w:r w:rsidR="0064272E" w:rsidRPr="000D3A79">
        <w:rPr>
          <w:color w:val="000000" w:themeColor="text1"/>
        </w:rPr>
        <w:t>.</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40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 xml:space="preserve">Договор примыкания (технологического присоединения) к инфраструктуре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Договор примыкания (технологического присоединения) к инфраструктуре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4272E" w:rsidRPr="000D3A79" w:rsidRDefault="0037476E" w:rsidP="00FA23D1">
      <w:pPr>
        <w:spacing w:after="0" w:line="360" w:lineRule="exact"/>
        <w:ind w:firstLine="709"/>
        <w:jc w:val="both"/>
        <w:rPr>
          <w:color w:val="000000" w:themeColor="text1"/>
        </w:rPr>
      </w:pPr>
      <w:r w:rsidRPr="000D3A79">
        <w:rPr>
          <w:color w:val="000000" w:themeColor="text1"/>
        </w:rPr>
        <w:t>Договор на оказание услуг по присоединению пути необщего пользования инвестора к инфраструктуре ОАО «РЖД» для обеспечения примыкания строящегося железнодорожного пути необщего пользования или обеспечения возможности перевозок дополнительных объемов грузов в сообщении с существующим железнодорожным путем необщего пользования, принадлежащим инвестору (юридическому лицу или индивидуальному предпринимателю) на праве собственности или на ином праве.</w:t>
      </w:r>
    </w:p>
    <w:p w:rsidR="0064272E" w:rsidRPr="000D3A79" w:rsidRDefault="0064272E" w:rsidP="00FA23D1">
      <w:pPr>
        <w:spacing w:after="0" w:line="360" w:lineRule="exact"/>
        <w:ind w:firstLine="709"/>
        <w:jc w:val="both"/>
        <w:rPr>
          <w:color w:val="000000" w:themeColor="text1"/>
        </w:rPr>
      </w:pPr>
      <w:r w:rsidRPr="000D3A79">
        <w:rPr>
          <w:color w:val="000000" w:themeColor="text1"/>
        </w:rPr>
        <w:t xml:space="preserve">[пункт </w:t>
      </w:r>
      <w:r w:rsidR="0037476E" w:rsidRPr="000D3A79">
        <w:rPr>
          <w:color w:val="000000" w:themeColor="text1"/>
        </w:rPr>
        <w:t>1.</w:t>
      </w:r>
      <w:r w:rsidRPr="000D3A79">
        <w:rPr>
          <w:color w:val="000000" w:themeColor="text1"/>
        </w:rPr>
        <w:t xml:space="preserve">2 Регламента взаимодействия участников инвестиционного процесса при заключении договоров примыкания (технологического присоединения) и реализации проектов примыкания к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auto"/>
        </w:rPr>
        <w:t>от 23 декабря 2024 г. № 3237/р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Сводный бюджет заказчика</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Сводный бюджет заказчика</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color w:val="000000" w:themeColor="text1"/>
        </w:rPr>
        <w:t xml:space="preserve">Бюджетная форма, агрегирующая параметры инвестиционных затрат, финансирования, ввода в эксплуатацию основных фондов филиала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детализации по проектам, месяцам, способам выполнения, видам объектов инвестиций (типа </w:t>
      </w:r>
      <w:r w:rsidR="00E64620" w:rsidRPr="000D3A79">
        <w:rPr>
          <w:color w:val="000000" w:themeColor="text1"/>
        </w:rPr>
        <w:t>«</w:t>
      </w:r>
      <w:r w:rsidRPr="000D3A79">
        <w:rPr>
          <w:color w:val="000000" w:themeColor="text1"/>
        </w:rPr>
        <w:t>титул</w:t>
      </w:r>
      <w:r w:rsidR="00E64620" w:rsidRPr="000D3A79">
        <w:rPr>
          <w:color w:val="000000" w:themeColor="text1"/>
        </w:rPr>
        <w:t>»</w:t>
      </w:r>
      <w:r w:rsidRPr="000D3A79">
        <w:rPr>
          <w:color w:val="000000" w:themeColor="text1"/>
        </w:rPr>
        <w:t xml:space="preserve">, типа </w:t>
      </w:r>
      <w:r w:rsidR="00E64620" w:rsidRPr="000D3A79">
        <w:rPr>
          <w:color w:val="000000" w:themeColor="text1"/>
        </w:rPr>
        <w:t>«</w:t>
      </w:r>
      <w:r w:rsidRPr="000D3A79">
        <w:rPr>
          <w:color w:val="000000" w:themeColor="text1"/>
        </w:rPr>
        <w:t>мероприятие</w:t>
      </w:r>
      <w:r w:rsidR="00E64620" w:rsidRPr="000D3A79">
        <w:rPr>
          <w:color w:val="000000" w:themeColor="text1"/>
        </w:rPr>
        <w:t>»</w:t>
      </w:r>
      <w:r w:rsidRPr="000D3A79">
        <w:rPr>
          <w:color w:val="000000" w:themeColor="text1"/>
        </w:rPr>
        <w:t xml:space="preserve">), источникам финансирования, структуре инвестиционной программы </w:t>
      </w:r>
      <w:r w:rsidR="008466A6" w:rsidRPr="000D3A79">
        <w:rPr>
          <w:color w:val="000000" w:themeColor="text1"/>
        </w:rPr>
        <w:t>ОАО </w:t>
      </w:r>
      <w:r w:rsidR="00E64620" w:rsidRPr="000D3A79">
        <w:rPr>
          <w:color w:val="000000" w:themeColor="text1"/>
        </w:rPr>
        <w:t>«РЖД»</w:t>
      </w:r>
      <w:r w:rsidR="0064272E" w:rsidRPr="000D3A79">
        <w:rPr>
          <w:color w:val="000000" w:themeColor="text1"/>
        </w:rPr>
        <w:t>.</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46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Сводный бюджет капитальных вложений</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Сводный бюджет капитальных вложений</w:instrText>
      </w:r>
      <w:r w:rsidR="00684F95" w:rsidRPr="000D3A79">
        <w:instrText xml:space="preserve">" </w:instrText>
      </w:r>
      <w:r w:rsidR="00584551" w:rsidRPr="000D3A79">
        <w:rPr>
          <w:b/>
          <w:color w:val="000000" w:themeColor="text1"/>
        </w:rPr>
        <w:fldChar w:fldCharType="end"/>
      </w:r>
    </w:p>
    <w:p w:rsidR="0064272E" w:rsidRPr="000D3A79" w:rsidRDefault="00E161E3" w:rsidP="00FA23D1">
      <w:pPr>
        <w:spacing w:after="0" w:line="360" w:lineRule="exact"/>
        <w:ind w:firstLine="709"/>
        <w:jc w:val="both"/>
        <w:rPr>
          <w:color w:val="000000" w:themeColor="text1"/>
        </w:rPr>
      </w:pPr>
      <w:r w:rsidRPr="000D3A79">
        <w:rPr>
          <w:color w:val="000000" w:themeColor="text1"/>
        </w:rPr>
        <w:t xml:space="preserve">Бюджетная форма, агрегирующая параметры сводного инвестиционного бюджета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 филиалам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детализации по способам выполнения работ, видам объектов инвестиций (типа </w:t>
      </w:r>
      <w:r w:rsidR="00E64620" w:rsidRPr="000D3A79">
        <w:rPr>
          <w:color w:val="000000" w:themeColor="text1"/>
        </w:rPr>
        <w:t>«</w:t>
      </w:r>
      <w:r w:rsidRPr="000D3A79">
        <w:rPr>
          <w:color w:val="000000" w:themeColor="text1"/>
        </w:rPr>
        <w:t>титул</w:t>
      </w:r>
      <w:r w:rsidR="00E64620" w:rsidRPr="000D3A79">
        <w:rPr>
          <w:color w:val="000000" w:themeColor="text1"/>
        </w:rPr>
        <w:t>»</w:t>
      </w:r>
      <w:r w:rsidRPr="000D3A79">
        <w:rPr>
          <w:color w:val="000000" w:themeColor="text1"/>
        </w:rPr>
        <w:t xml:space="preserve">, типа </w:t>
      </w:r>
      <w:r w:rsidR="00E64620" w:rsidRPr="000D3A79">
        <w:rPr>
          <w:color w:val="000000" w:themeColor="text1"/>
        </w:rPr>
        <w:t>«</w:t>
      </w:r>
      <w:r w:rsidRPr="000D3A79">
        <w:rPr>
          <w:color w:val="000000" w:themeColor="text1"/>
        </w:rPr>
        <w:t>мероприятие</w:t>
      </w:r>
      <w:r w:rsidR="00E64620" w:rsidRPr="000D3A79">
        <w:rPr>
          <w:color w:val="000000" w:themeColor="text1"/>
        </w:rPr>
        <w:t>»</w:t>
      </w:r>
      <w:r w:rsidRPr="000D3A79">
        <w:rPr>
          <w:color w:val="000000" w:themeColor="text1"/>
        </w:rPr>
        <w:t xml:space="preserve">), источникам финансирования, ключевым инвестиционным проектам, формируемая для последующего расчета бюджета налогов, денежных потоков и кредитного портфеля </w:t>
      </w:r>
      <w:r w:rsidR="008466A6" w:rsidRPr="000D3A79">
        <w:rPr>
          <w:color w:val="000000" w:themeColor="text1"/>
        </w:rPr>
        <w:t>ОАО </w:t>
      </w:r>
      <w:r w:rsidR="00E64620" w:rsidRPr="000D3A79">
        <w:rPr>
          <w:color w:val="000000" w:themeColor="text1"/>
        </w:rPr>
        <w:t>«РЖД»</w:t>
      </w:r>
      <w:r w:rsidR="0064272E" w:rsidRPr="000D3A79">
        <w:rPr>
          <w:color w:val="000000" w:themeColor="text1"/>
        </w:rPr>
        <w:t>.</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47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64272E" w:rsidRPr="000D3A79" w:rsidRDefault="0064272E" w:rsidP="00FA23D1">
      <w:pPr>
        <w:numPr>
          <w:ilvl w:val="0"/>
          <w:numId w:val="20"/>
        </w:numPr>
        <w:spacing w:before="120" w:after="0" w:line="360" w:lineRule="exact"/>
        <w:ind w:left="0" w:firstLine="709"/>
        <w:jc w:val="both"/>
        <w:rPr>
          <w:b/>
          <w:color w:val="000000" w:themeColor="text1"/>
        </w:rPr>
      </w:pPr>
      <w:r w:rsidRPr="000D3A79">
        <w:rPr>
          <w:b/>
          <w:color w:val="000000" w:themeColor="text1"/>
        </w:rPr>
        <w:t>Сводный инвестиционный бюджет</w:t>
      </w:r>
      <w:r w:rsidR="00584551" w:rsidRPr="000D3A79">
        <w:rPr>
          <w:b/>
          <w:color w:val="000000" w:themeColor="text1"/>
        </w:rPr>
        <w:fldChar w:fldCharType="begin"/>
      </w:r>
      <w:r w:rsidR="00684F95" w:rsidRPr="000D3A79">
        <w:instrText xml:space="preserve"> XE "</w:instrText>
      </w:r>
      <w:r w:rsidR="00684F95" w:rsidRPr="000D3A79">
        <w:rPr>
          <w:b/>
          <w:color w:val="000000" w:themeColor="text1"/>
        </w:rPr>
        <w:instrText>Сводный инвестиционный бюджет</w:instrText>
      </w:r>
      <w:r w:rsidR="00684F95" w:rsidRPr="000D3A79">
        <w:instrText xml:space="preserve">" </w:instrText>
      </w:r>
      <w:r w:rsidR="00584551" w:rsidRPr="000D3A79">
        <w:rPr>
          <w:b/>
          <w:color w:val="000000" w:themeColor="text1"/>
        </w:rPr>
        <w:fldChar w:fldCharType="end"/>
      </w:r>
    </w:p>
    <w:p w:rsidR="0064272E" w:rsidRPr="000D3A79" w:rsidRDefault="0064272E" w:rsidP="00FA23D1">
      <w:pPr>
        <w:spacing w:after="0" w:line="360" w:lineRule="exact"/>
        <w:ind w:firstLine="709"/>
        <w:jc w:val="both"/>
        <w:rPr>
          <w:color w:val="000000" w:themeColor="text1"/>
        </w:rPr>
      </w:pPr>
      <w:r w:rsidRPr="000D3A79">
        <w:rPr>
          <w:color w:val="000000" w:themeColor="text1"/>
        </w:rPr>
        <w:t>Свод инвестиционных бюджетов всех заказчиков на текущий год.</w:t>
      </w:r>
    </w:p>
    <w:p w:rsidR="0064272E" w:rsidRPr="000D3A79" w:rsidRDefault="0064272E"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48 пункта 5</w:t>
      </w:r>
      <w:r w:rsidR="006A0938"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FC754C" w:rsidRPr="000D3A79" w:rsidRDefault="00FC754C" w:rsidP="00FA23D1">
      <w:pPr>
        <w:spacing w:after="0" w:line="360" w:lineRule="exact"/>
        <w:ind w:firstLine="709"/>
        <w:jc w:val="both"/>
        <w:rPr>
          <w:color w:val="000000" w:themeColor="text1"/>
        </w:rPr>
      </w:pPr>
    </w:p>
    <w:p w:rsidR="00531558"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199" w:name="_Toc131076329"/>
      <w:bookmarkStart w:id="200" w:name="_Toc189060221"/>
      <w:bookmarkStart w:id="201" w:name="_Toc223361005"/>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 Капитальное строительство на железнодорожном транспорте</w:t>
      </w:r>
      <w:bookmarkEnd w:id="199"/>
      <w:bookmarkEnd w:id="200"/>
      <w:bookmarkEnd w:id="201"/>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02" w:name="_Toc189060222"/>
      <w:bookmarkStart w:id="203" w:name="_Toc223361006"/>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.1. Общие понятия</w:t>
      </w:r>
      <w:bookmarkEnd w:id="202"/>
      <w:bookmarkEnd w:id="203"/>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Градостроительная деятельность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Градостроительная деятельность</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Территориальное планирование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Территориальное планирование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Устойчивое развитие территорий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Устойчивое развитие территорий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Зоны с особыми условиями использования территорий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Зоны с особыми условиями использования территорий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4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Функциональные зоны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Функциональные зоны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Зоны, для которых документами территориального планирования определены границы и функциональное назначение.</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5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Градостроительное зонирование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Градостроительное зонирование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6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Территориальные зоны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Территориальные зоны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Зоны, для которых в правилах землепользования и застройки определены границы и установлены градостроительные регламенты.</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7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Правила землепользования и застройки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Правила землепользования и застройки</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8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Градостроительный регламент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Градостроительный регламент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9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2B66BF"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Информационная </w:t>
      </w:r>
      <w:r w:rsidR="00531558" w:rsidRPr="000D3A79">
        <w:rPr>
          <w:b/>
          <w:color w:val="000000" w:themeColor="text1"/>
        </w:rPr>
        <w:t>модель объекта капитального строительства</w:t>
      </w:r>
      <w:r w:rsidRPr="000D3A79">
        <w:rPr>
          <w:b/>
          <w:color w:val="000000" w:themeColor="text1"/>
        </w:rPr>
        <w:t>;</w:t>
      </w:r>
      <w:r w:rsidR="00531558" w:rsidRPr="000D3A79">
        <w:rPr>
          <w:color w:val="000000" w:themeColor="text1"/>
        </w:rPr>
        <w:t xml:space="preserve"> информационная модель</w:t>
      </w:r>
      <w:r w:rsidRPr="000D3A79">
        <w:rPr>
          <w:color w:val="000000" w:themeColor="text1"/>
        </w:rPr>
        <w:t xml:space="preserve"> &lt;капитальное строительство&gt;</w:t>
      </w:r>
      <w:r w:rsidR="00584551" w:rsidRPr="000D3A79">
        <w:rPr>
          <w:color w:val="000000" w:themeColor="text1"/>
        </w:rPr>
        <w:fldChar w:fldCharType="begin"/>
      </w:r>
      <w:r w:rsidRPr="000D3A79">
        <w:instrText xml:space="preserve"> XE "</w:instrText>
      </w:r>
      <w:r w:rsidRPr="000D3A79">
        <w:rPr>
          <w:b/>
          <w:color w:val="000000" w:themeColor="text1"/>
        </w:rPr>
        <w:instrText>Информационная модель объекта капитального строительства</w:instrText>
      </w:r>
      <w:r w:rsidRPr="000D3A79">
        <w:instrText>\</w:instrText>
      </w:r>
      <w:r w:rsidRPr="000D3A79">
        <w:rPr>
          <w:b/>
          <w:color w:val="000000" w:themeColor="text1"/>
        </w:rPr>
        <w:instrText>;</w:instrText>
      </w:r>
      <w:r w:rsidRPr="000D3A79">
        <w:rPr>
          <w:color w:val="000000" w:themeColor="text1"/>
        </w:rPr>
        <w:instrText xml:space="preserve"> информационная модель &lt;капитальное строительство&gt;</w:instrText>
      </w:r>
      <w:r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10_3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Красные линии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Красные линии</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Территории общего пользования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Территории общего пользования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Техническое перевооружение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Техническое перевооружение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2 статьи 257 </w:t>
      </w:r>
      <w:r w:rsidR="00F64445" w:rsidRPr="000D3A79">
        <w:rPr>
          <w:color w:val="000000" w:themeColor="text1"/>
        </w:rPr>
        <w:t>Налогов</w:t>
      </w:r>
      <w:r w:rsidR="006B5560">
        <w:rPr>
          <w:color w:val="000000" w:themeColor="text1"/>
        </w:rPr>
        <w:t>ого</w:t>
      </w:r>
      <w:r w:rsidR="00F64445" w:rsidRPr="000D3A79">
        <w:rPr>
          <w:color w:val="000000" w:themeColor="text1"/>
        </w:rPr>
        <w:t xml:space="preserve"> кодекс</w:t>
      </w:r>
      <w:r w:rsidR="006B5560">
        <w:rPr>
          <w:color w:val="000000" w:themeColor="text1"/>
        </w:rPr>
        <w:t>а</w:t>
      </w:r>
      <w:r w:rsidR="00F64445" w:rsidRPr="000D3A79">
        <w:rPr>
          <w:color w:val="000000" w:themeColor="text1"/>
        </w:rPr>
        <w:t xml:space="preserve">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Примечания:</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1. Мероприятия по техническому перевооружению являются инвестиционными.</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2. При проведении технического перевооружения, как правило, не затрагиваются конструктивные и другие характеристики надежности и безопасности объектов, на которых осуществляется техническое перевооружение, и в этом случае данная деятельность не является реконструкцией объекта.</w:t>
      </w:r>
    </w:p>
    <w:p w:rsidR="0053155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31558" w:rsidRPr="000D3A79">
        <w:rPr>
          <w:color w:val="000000" w:themeColor="text1"/>
        </w:rPr>
        <w:t xml:space="preserve"> </w:t>
      </w:r>
      <w:r w:rsidR="009B7A4A" w:rsidRPr="000D3A79">
        <w:rPr>
          <w:color w:val="000000" w:themeColor="text1"/>
        </w:rPr>
        <w:t>Порядка разработки, согласования и утверждения проектной и рабочей документации</w:t>
      </w:r>
      <w:r w:rsidR="00531558"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00531558" w:rsidRPr="000D3A79">
        <w:rPr>
          <w:color w:val="000000" w:themeColor="text1"/>
        </w:rPr>
        <w:t>, утвержд</w:t>
      </w:r>
      <w:r w:rsidR="00D345EB" w:rsidRPr="000D3A79">
        <w:rPr>
          <w:color w:val="000000" w:themeColor="text1"/>
        </w:rPr>
        <w:t>е</w:t>
      </w:r>
      <w:r w:rsidR="00531558" w:rsidRPr="000D3A79">
        <w:rPr>
          <w:color w:val="000000" w:themeColor="text1"/>
        </w:rPr>
        <w:t>нн</w:t>
      </w:r>
      <w:r w:rsidR="00684F52" w:rsidRPr="000D3A79">
        <w:rPr>
          <w:color w:val="000000" w:themeColor="text1"/>
        </w:rPr>
        <w:t>ого</w:t>
      </w:r>
      <w:r w:rsidR="00531558" w:rsidRPr="000D3A79">
        <w:rPr>
          <w:color w:val="000000" w:themeColor="text1"/>
        </w:rPr>
        <w:t xml:space="preserve"> распоряжением </w:t>
      </w:r>
      <w:r w:rsidR="008466A6" w:rsidRPr="000D3A79">
        <w:rPr>
          <w:color w:val="000000" w:themeColor="text1"/>
        </w:rPr>
        <w:t>ОАО </w:t>
      </w:r>
      <w:r w:rsidR="00E64620" w:rsidRPr="000D3A79">
        <w:rPr>
          <w:color w:val="000000" w:themeColor="text1"/>
        </w:rPr>
        <w:t>«РЖД»</w:t>
      </w:r>
      <w:r w:rsidR="00531558"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00531558"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r w:rsidRPr="000D3A79">
        <w:rPr>
          <w:color w:val="000000" w:themeColor="text1"/>
        </w:rPr>
        <w:t>саморегулируемая организация</w:t>
      </w:r>
      <w:r w:rsidR="002B66BF" w:rsidRPr="000D3A79">
        <w:rPr>
          <w:color w:val="000000" w:themeColor="text1"/>
        </w:rPr>
        <w:t xml:space="preserve"> &lt;капитальное строительство&gt;</w:t>
      </w:r>
      <w:r w:rsidR="00584551" w:rsidRPr="000D3A79">
        <w:rPr>
          <w:color w:val="000000" w:themeColor="text1"/>
        </w:rPr>
        <w:fldChar w:fldCharType="begin"/>
      </w:r>
      <w:r w:rsidR="002B66BF" w:rsidRPr="000D3A79">
        <w:instrText xml:space="preserve"> XE "</w:instrText>
      </w:r>
      <w:r w:rsidR="002B66BF" w:rsidRPr="000D3A79">
        <w:rPr>
          <w:b/>
          <w:color w:val="000000" w:themeColor="text1"/>
        </w:rPr>
        <w:instrTex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w:instrText>
      </w:r>
      <w:r w:rsidR="002B66BF" w:rsidRPr="000D3A79">
        <w:instrText>\</w:instrText>
      </w:r>
      <w:r w:rsidR="002B66BF" w:rsidRPr="000D3A79">
        <w:rPr>
          <w:b/>
          <w:color w:val="000000" w:themeColor="text1"/>
        </w:rPr>
        <w:instrText xml:space="preserve">; </w:instrText>
      </w:r>
      <w:r w:rsidR="002B66BF" w:rsidRPr="000D3A79">
        <w:rPr>
          <w:color w:val="000000" w:themeColor="text1"/>
        </w:rPr>
        <w:instrText>саморегулируемая организация &lt;капитальное строительство&gt;</w:instrText>
      </w:r>
      <w:r w:rsidR="002B66BF"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17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Объекты федерального значения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Объекты федерального значения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18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Объекты регионального значения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Объекты регионального значения</w:instrText>
      </w:r>
      <w:r w:rsidR="003A5668" w:rsidRPr="000D3A79">
        <w:instrText xml:space="preserve">" </w:instrText>
      </w:r>
      <w:r w:rsidR="00584551" w:rsidRPr="000D3A79">
        <w:rPr>
          <w:b/>
          <w:color w:val="000000" w:themeColor="text1"/>
        </w:rPr>
        <w:fldChar w:fldCharType="end"/>
      </w:r>
    </w:p>
    <w:p w:rsidR="00531558" w:rsidRPr="000D3A79" w:rsidRDefault="00784338" w:rsidP="00FA23D1">
      <w:pPr>
        <w:spacing w:after="0" w:line="360" w:lineRule="exact"/>
        <w:ind w:firstLine="709"/>
        <w:jc w:val="both"/>
        <w:rPr>
          <w:color w:val="000000" w:themeColor="text1"/>
        </w:rPr>
      </w:pPr>
      <w:r w:rsidRPr="000D3A79">
        <w:rPr>
          <w:color w:val="000000" w:themeColor="text1"/>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w:t>
      </w:r>
      <w:r w:rsidR="00531558" w:rsidRPr="000D3A79">
        <w:rPr>
          <w:color w:val="000000" w:themeColor="text1"/>
        </w:rPr>
        <w:t xml:space="preserve"> Градостроительного кодекса Российской Федерации областях, </w:t>
      </w:r>
      <w:r w:rsidRPr="000D3A79">
        <w:rPr>
          <w:color w:val="000000" w:themeColor="text1"/>
        </w:rPr>
        <w:t>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sidR="00531558"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19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Объекты местного значения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Объекты местного значения</w:instrText>
      </w:r>
      <w:r w:rsidR="003A5668" w:rsidRPr="000D3A79">
        <w:instrText xml:space="preserve">" </w:instrText>
      </w:r>
      <w:r w:rsidR="00584551" w:rsidRPr="000D3A79">
        <w:rPr>
          <w:b/>
          <w:color w:val="000000" w:themeColor="text1"/>
        </w:rPr>
        <w:fldChar w:fldCharType="end"/>
      </w:r>
    </w:p>
    <w:p w:rsidR="00531558" w:rsidRPr="000D3A79" w:rsidRDefault="00784338" w:rsidP="00FA23D1">
      <w:pPr>
        <w:spacing w:after="0" w:line="360" w:lineRule="exact"/>
        <w:ind w:firstLine="709"/>
        <w:jc w:val="both"/>
        <w:rPr>
          <w:color w:val="000000" w:themeColor="text1"/>
        </w:rPr>
      </w:pPr>
      <w:r w:rsidRPr="000D3A79">
        <w:rPr>
          <w:color w:val="000000" w:themeColor="text1"/>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муниципальных округов, городских округов. Виды объектов местного значения муниципального района, поселения, муниципального округа, городского округа в указанных в пункте 1 части 3 статьи 19 и пункте 1 части 5 статьи 23</w:t>
      </w:r>
      <w:r w:rsidR="00531558" w:rsidRPr="000D3A79">
        <w:rPr>
          <w:color w:val="000000" w:themeColor="text1"/>
        </w:rPr>
        <w:t xml:space="preserve"> Градостроительного кодекса Российской Федерации областях, </w:t>
      </w:r>
      <w:r w:rsidRPr="000D3A79">
        <w:rPr>
          <w:color w:val="000000" w:themeColor="text1"/>
        </w:rPr>
        <w:t>подлежащих отображению на схеме территориального планирования муниципального района, генеральном плане поселения, генеральном плане муниципального округа, генеральном плане городского округа, определяются законом субъекта Российской Федерации</w:t>
      </w:r>
      <w:r w:rsidR="00531558"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20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2B66BF"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Технический </w:t>
      </w:r>
      <w:r w:rsidR="00531558" w:rsidRPr="000D3A79">
        <w:rPr>
          <w:b/>
          <w:color w:val="000000" w:themeColor="text1"/>
        </w:rPr>
        <w:t>заказчик</w:t>
      </w:r>
      <w:r w:rsidRPr="000D3A79">
        <w:rPr>
          <w:b/>
          <w:color w:val="000000" w:themeColor="text1"/>
        </w:rPr>
        <w:t>;</w:t>
      </w:r>
      <w:r w:rsidR="00531558" w:rsidRPr="000D3A79">
        <w:rPr>
          <w:color w:val="000000" w:themeColor="text1"/>
        </w:rPr>
        <w:t xml:space="preserve"> заказчик &lt;капитальное строительство&gt;</w:t>
      </w:r>
      <w:r w:rsidR="00584551" w:rsidRPr="000D3A79">
        <w:rPr>
          <w:color w:val="000000" w:themeColor="text1"/>
        </w:rPr>
        <w:fldChar w:fldCharType="begin"/>
      </w:r>
      <w:r w:rsidRPr="000D3A79">
        <w:instrText xml:space="preserve"> XE "</w:instrText>
      </w:r>
      <w:r w:rsidRPr="000D3A79">
        <w:rPr>
          <w:b/>
          <w:color w:val="000000" w:themeColor="text1"/>
        </w:rPr>
        <w:instrText>Технический заказчик</w:instrText>
      </w:r>
      <w:r w:rsidRPr="000D3A79">
        <w:instrText>\</w:instrText>
      </w:r>
      <w:r w:rsidRPr="000D3A79">
        <w:rPr>
          <w:b/>
          <w:color w:val="000000" w:themeColor="text1"/>
        </w:rPr>
        <w:instrText>;</w:instrText>
      </w:r>
      <w:r w:rsidRPr="000D3A79">
        <w:rPr>
          <w:color w:val="000000" w:themeColor="text1"/>
        </w:rPr>
        <w:instrText xml:space="preserve"> заказчик &lt;капитальное строительство&gt;</w:instrText>
      </w:r>
      <w:r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2_1 статьи 47, частью 4_1 статьи 48, частями 2_1 и 2_2 статьи 52, частями 5 и 6 статьи 55_31 Градостроительного кодекса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Примечания:</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 xml:space="preserve">1. Заказчиком может являться подразделение аппарата управления, филиал или структурное подразделение </w:t>
      </w:r>
      <w:r w:rsidR="008466A6" w:rsidRPr="000D3A79">
        <w:rPr>
          <w:color w:val="000000" w:themeColor="text1"/>
          <w:sz w:val="24"/>
        </w:rPr>
        <w:t>ОАО </w:t>
      </w:r>
      <w:r w:rsidR="00E64620" w:rsidRPr="000D3A79">
        <w:rPr>
          <w:color w:val="000000" w:themeColor="text1"/>
          <w:sz w:val="24"/>
        </w:rPr>
        <w:t>«РЖД»</w:t>
      </w:r>
      <w:r w:rsidRPr="000D3A79">
        <w:rPr>
          <w:color w:val="000000" w:themeColor="text1"/>
          <w:sz w:val="24"/>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2. Заказчик осуществляет формирование актива в рамках инвестиционного проекта и передачу его на баланс в соответствии с принятым решением о закреплении имущества за балансодержателем.</w:t>
      </w:r>
    </w:p>
    <w:p w:rsidR="0053155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31558" w:rsidRPr="000D3A79">
        <w:rPr>
          <w:color w:val="000000" w:themeColor="text1"/>
        </w:rPr>
        <w:t xml:space="preserve"> </w:t>
      </w:r>
      <w:r w:rsidR="009B7A4A" w:rsidRPr="000D3A79">
        <w:rPr>
          <w:color w:val="000000" w:themeColor="text1"/>
        </w:rPr>
        <w:t>Порядка разработки, согласования и утверждения проектной и рабочей документации</w:t>
      </w:r>
      <w:r w:rsidR="00531558"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00531558" w:rsidRPr="000D3A79">
        <w:rPr>
          <w:color w:val="000000" w:themeColor="text1"/>
        </w:rPr>
        <w:t>, утвержд</w:t>
      </w:r>
      <w:r w:rsidR="00D345EB" w:rsidRPr="000D3A79">
        <w:rPr>
          <w:color w:val="000000" w:themeColor="text1"/>
        </w:rPr>
        <w:t>е</w:t>
      </w:r>
      <w:r w:rsidR="00531558" w:rsidRPr="000D3A79">
        <w:rPr>
          <w:color w:val="000000" w:themeColor="text1"/>
        </w:rPr>
        <w:t xml:space="preserve">нный распоряжением </w:t>
      </w:r>
      <w:r w:rsidR="008466A6" w:rsidRPr="000D3A79">
        <w:rPr>
          <w:color w:val="000000" w:themeColor="text1"/>
        </w:rPr>
        <w:t>ОАО </w:t>
      </w:r>
      <w:r w:rsidR="00E64620" w:rsidRPr="000D3A79">
        <w:rPr>
          <w:color w:val="000000" w:themeColor="text1"/>
        </w:rPr>
        <w:t>«РЖД»</w:t>
      </w:r>
      <w:r w:rsidR="00531558"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00531558"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Программы комплексного развития систем коммунальной инфраструктуры поселения, городского округа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Программы комплексного развития систем коммунальной инфраструктуры поселения, городского округа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коммунальных отходов, которые предусмотрены соответственно документами перспективного развития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Система коммунальной инфраструктуры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Система коммунальной инфраструктуры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24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Застройщик</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Застройщик</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E64620" w:rsidRPr="000D3A79">
        <w:rPr>
          <w:color w:val="000000" w:themeColor="text1"/>
        </w:rPr>
        <w:t>«</w:t>
      </w:r>
      <w:r w:rsidRPr="000D3A79">
        <w:rPr>
          <w:color w:val="000000" w:themeColor="text1"/>
        </w:rPr>
        <w:t>Росатом</w:t>
      </w:r>
      <w:r w:rsidR="00E64620" w:rsidRPr="000D3A79">
        <w:rPr>
          <w:color w:val="000000" w:themeColor="text1"/>
        </w:rPr>
        <w:t>»</w:t>
      </w:r>
      <w:r w:rsidRPr="000D3A79">
        <w:rPr>
          <w:color w:val="000000" w:themeColor="text1"/>
        </w:rPr>
        <w:t xml:space="preserve">, Государственная корпорация по космической деятельности </w:t>
      </w:r>
      <w:r w:rsidR="00E64620" w:rsidRPr="000D3A79">
        <w:rPr>
          <w:color w:val="000000" w:themeColor="text1"/>
        </w:rPr>
        <w:t>«</w:t>
      </w:r>
      <w:r w:rsidRPr="000D3A79">
        <w:rPr>
          <w:color w:val="000000" w:themeColor="text1"/>
        </w:rPr>
        <w:t>Роскосмос</w:t>
      </w:r>
      <w:r w:rsidR="00E64620" w:rsidRPr="000D3A79">
        <w:rPr>
          <w:color w:val="000000" w:themeColor="text1"/>
        </w:rPr>
        <w:t>»</w:t>
      </w:r>
      <w:r w:rsidRPr="000D3A79">
        <w:rPr>
          <w:color w:val="000000" w:themeColor="text1"/>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13_3 Федерального закона от 29 июля 2017 года </w:t>
      </w:r>
      <w:r w:rsidR="005A6BA8" w:rsidRPr="000D3A79">
        <w:rPr>
          <w:color w:val="000000" w:themeColor="text1"/>
        </w:rPr>
        <w:t>№ </w:t>
      </w:r>
      <w:r w:rsidRPr="000D3A79">
        <w:rPr>
          <w:color w:val="000000" w:themeColor="text1"/>
        </w:rPr>
        <w:t>218</w:t>
      </w:r>
      <w:r w:rsidR="00DA44D8" w:rsidRPr="000D3A79">
        <w:rPr>
          <w:color w:val="000000" w:themeColor="text1"/>
        </w:rPr>
        <w:noBreakHyphen/>
        <w:t>ФЗ</w:t>
      </w:r>
      <w:r w:rsidRPr="000D3A79">
        <w:rPr>
          <w:color w:val="000000" w:themeColor="text1"/>
        </w:rPr>
        <w:t xml:space="preserve"> </w:t>
      </w:r>
      <w:r w:rsidR="00E64620" w:rsidRPr="000D3A79">
        <w:rPr>
          <w:color w:val="000000" w:themeColor="text1"/>
        </w:rPr>
        <w:t>«</w:t>
      </w:r>
      <w:r w:rsidR="00DA44D8" w:rsidRPr="000D3A79">
        <w:rPr>
          <w:color w:val="000000" w:themeColor="text1"/>
        </w:rPr>
        <w:t>О </w:t>
      </w:r>
      <w:r w:rsidRPr="000D3A79">
        <w:rPr>
          <w:color w:val="000000" w:themeColor="text1"/>
        </w:rPr>
        <w:t xml:space="preserve">публично-правовой компании </w:t>
      </w:r>
      <w:r w:rsidR="00E64620" w:rsidRPr="000D3A79">
        <w:rPr>
          <w:color w:val="000000" w:themeColor="text1"/>
        </w:rPr>
        <w:t>«</w:t>
      </w:r>
      <w:r w:rsidRPr="000D3A79">
        <w:rPr>
          <w:color w:val="000000" w:themeColor="text1"/>
        </w:rPr>
        <w:t>Фонд развития территорий</w:t>
      </w:r>
      <w:r w:rsidR="00E64620" w:rsidRPr="000D3A79">
        <w:rPr>
          <w:color w:val="000000" w:themeColor="text1"/>
        </w:rPr>
        <w:t>»</w:t>
      </w:r>
      <w:r w:rsidRPr="000D3A79">
        <w:rPr>
          <w:color w:val="000000" w:themeColor="text1"/>
        </w:rPr>
        <w:t xml:space="preserve"> и о внесении изменений в отдельные законодательные акты Российской Федерации</w:t>
      </w:r>
      <w:r w:rsidR="00E64620" w:rsidRPr="000D3A79">
        <w:rPr>
          <w:color w:val="000000" w:themeColor="text1"/>
        </w:rPr>
        <w:t>»</w:t>
      </w:r>
      <w:r w:rsidRPr="000D3A79">
        <w:rPr>
          <w:color w:val="000000" w:themeColor="text1"/>
        </w:rPr>
        <w:t xml:space="preserve">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16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Управляющий проектом </w:t>
      </w:r>
      <w:r w:rsidRPr="000D3A79">
        <w:rPr>
          <w:color w:val="000000" w:themeColor="text1"/>
        </w:rPr>
        <w:t>&lt;инвестиционный проект&gt;</w:t>
      </w:r>
    </w:p>
    <w:p w:rsidR="00531558" w:rsidRPr="000D3A79" w:rsidRDefault="00064051" w:rsidP="00FA23D1">
      <w:pPr>
        <w:spacing w:after="0" w:line="360" w:lineRule="exact"/>
        <w:ind w:firstLine="709"/>
        <w:jc w:val="both"/>
        <w:rPr>
          <w:color w:val="000000" w:themeColor="text1"/>
        </w:rPr>
      </w:pPr>
      <w:r w:rsidRPr="000D3A79">
        <w:rPr>
          <w:color w:val="000000" w:themeColor="text1"/>
        </w:rPr>
        <w:t xml:space="preserve">Определение к термину как в пункте </w:t>
      </w:r>
      <w:fldSimple w:instr=" REF _Ref191545845 \r \h  \* MERGEFORMAT ">
        <w:r w:rsidR="00E17683">
          <w:rPr>
            <w:color w:val="000000" w:themeColor="text1"/>
          </w:rPr>
          <w:t>21.17</w:t>
        </w:r>
      </w:fldSimple>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Балансодержатель</w:t>
      </w:r>
    </w:p>
    <w:p w:rsidR="00531558" w:rsidRPr="000D3A79" w:rsidRDefault="00840B3E" w:rsidP="00FA23D1">
      <w:pPr>
        <w:spacing w:after="0" w:line="360" w:lineRule="exact"/>
        <w:ind w:firstLine="709"/>
        <w:jc w:val="both"/>
        <w:rPr>
          <w:color w:val="000000" w:themeColor="text1"/>
        </w:rPr>
      </w:pPr>
      <w:r w:rsidRPr="000D3A79">
        <w:rPr>
          <w:color w:val="000000" w:themeColor="text1"/>
        </w:rPr>
        <w:t xml:space="preserve">Определение к термину как в пункте </w:t>
      </w:r>
      <w:fldSimple w:instr=" REF _Ref146534075 \r \h  \* MERGEFORMAT ">
        <w:r w:rsidR="00E17683">
          <w:rPr>
            <w:color w:val="000000" w:themeColor="text1"/>
          </w:rPr>
          <w:t>21.21</w:t>
        </w:r>
      </w:fldSimple>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Титул </w:t>
      </w:r>
      <w:r w:rsidRPr="000D3A79">
        <w:rPr>
          <w:color w:val="000000" w:themeColor="text1"/>
        </w:rPr>
        <w:t>&lt;капитальное строительство&gt;</w:t>
      </w:r>
      <w:r w:rsidR="00584551" w:rsidRPr="000D3A79">
        <w:rPr>
          <w:color w:val="000000" w:themeColor="text1"/>
        </w:rPr>
        <w:fldChar w:fldCharType="begin"/>
      </w:r>
      <w:r w:rsidR="00065BA6" w:rsidRPr="000D3A79">
        <w:instrText xml:space="preserve"> XE "</w:instrText>
      </w:r>
      <w:r w:rsidR="00065BA6" w:rsidRPr="000D3A79">
        <w:rPr>
          <w:b/>
          <w:color w:val="000000" w:themeColor="text1"/>
        </w:rPr>
        <w:instrText xml:space="preserve">Титул </w:instrText>
      </w:r>
      <w:r w:rsidR="00065BA6" w:rsidRPr="000D3A79">
        <w:rPr>
          <w:color w:val="000000" w:themeColor="text1"/>
        </w:rPr>
        <w:instrText>&lt;капитальное строительство&gt;</w:instrText>
      </w:r>
      <w:r w:rsidR="00065BA6"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Определение </w:t>
      </w:r>
      <w:r w:rsidR="00A47271" w:rsidRPr="000D3A79">
        <w:rPr>
          <w:color w:val="000000" w:themeColor="text1"/>
        </w:rPr>
        <w:t xml:space="preserve">к термину дано </w:t>
      </w:r>
      <w:r w:rsidRPr="000D3A79">
        <w:rPr>
          <w:color w:val="000000" w:themeColor="text1"/>
        </w:rPr>
        <w:t xml:space="preserve">в </w:t>
      </w:r>
      <w:r w:rsidR="00675284" w:rsidRPr="000D3A79">
        <w:rPr>
          <w:color w:val="000000" w:themeColor="text1"/>
        </w:rPr>
        <w:t>пункте</w:t>
      </w:r>
      <w:r w:rsidR="008045CB" w:rsidRPr="000D3A79">
        <w:rPr>
          <w:color w:val="000000" w:themeColor="text1"/>
        </w:rPr>
        <w:t xml:space="preserve"> </w:t>
      </w:r>
      <w:fldSimple w:instr=" REF _Ref145947014 \r \h  \* MERGEFORMAT ">
        <w:r w:rsidR="00E17683">
          <w:rPr>
            <w:color w:val="000000" w:themeColor="text1"/>
          </w:rPr>
          <w:t>21.23</w:t>
        </w:r>
      </w:fldSimple>
      <w:r w:rsidR="00A47271" w:rsidRPr="000D3A79">
        <w:rPr>
          <w:color w:val="000000" w:themeColor="text1"/>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Примечания:</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1. Объект или этап капитального строительства.</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 xml:space="preserve">2. Утверждаемой уполномоченным руководителем </w:t>
      </w:r>
      <w:r w:rsidR="00AE6899" w:rsidRPr="000D3A79">
        <w:rPr>
          <w:color w:val="auto"/>
        </w:rPr>
        <w:t>ОАО «РЖД»</w:t>
      </w:r>
      <w:r w:rsidRPr="000D3A79">
        <w:rPr>
          <w:color w:val="000000" w:themeColor="text1"/>
          <w:sz w:val="24"/>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3. По итогу строительно-монтажных работ вводится в эксплуатацию.</w:t>
      </w:r>
    </w:p>
    <w:p w:rsidR="0053155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31558" w:rsidRPr="000D3A79">
        <w:rPr>
          <w:color w:val="000000" w:themeColor="text1"/>
        </w:rPr>
        <w:t xml:space="preserve"> </w:t>
      </w:r>
      <w:r w:rsidR="009B7A4A" w:rsidRPr="000D3A79">
        <w:rPr>
          <w:color w:val="000000" w:themeColor="text1"/>
        </w:rPr>
        <w:t>Порядка разработки, согласования и утверждения проектной и рабочей документации</w:t>
      </w:r>
      <w:r w:rsidR="00531558"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00531558" w:rsidRPr="000D3A79">
        <w:rPr>
          <w:color w:val="000000" w:themeColor="text1"/>
        </w:rPr>
        <w:t>, утвержд</w:t>
      </w:r>
      <w:r w:rsidR="00D345EB" w:rsidRPr="000D3A79">
        <w:rPr>
          <w:color w:val="000000" w:themeColor="text1"/>
        </w:rPr>
        <w:t>е</w:t>
      </w:r>
      <w:r w:rsidR="00531558" w:rsidRPr="000D3A79">
        <w:rPr>
          <w:color w:val="000000" w:themeColor="text1"/>
        </w:rPr>
        <w:t xml:space="preserve">нный распоряжением </w:t>
      </w:r>
      <w:r w:rsidR="008466A6" w:rsidRPr="000D3A79">
        <w:rPr>
          <w:color w:val="000000" w:themeColor="text1"/>
        </w:rPr>
        <w:t>ОАО </w:t>
      </w:r>
      <w:r w:rsidR="00E64620" w:rsidRPr="000D3A79">
        <w:rPr>
          <w:color w:val="000000" w:themeColor="text1"/>
        </w:rPr>
        <w:t>«РЖД»</w:t>
      </w:r>
      <w:r w:rsidR="00531558"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00531558"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Исходные данные </w:t>
      </w:r>
      <w:r w:rsidRPr="000D3A79">
        <w:rPr>
          <w:color w:val="000000" w:themeColor="text1"/>
        </w:rPr>
        <w:t>&lt;проектирование/реконструкция/капитальный ремонт&gt;</w:t>
      </w:r>
      <w:r w:rsidR="00584551" w:rsidRPr="000D3A79">
        <w:rPr>
          <w:color w:val="000000" w:themeColor="text1"/>
        </w:rPr>
        <w:fldChar w:fldCharType="begin"/>
      </w:r>
      <w:r w:rsidR="00065BA6" w:rsidRPr="000D3A79">
        <w:instrText xml:space="preserve"> XE "</w:instrText>
      </w:r>
      <w:r w:rsidR="00065BA6" w:rsidRPr="000D3A79">
        <w:rPr>
          <w:b/>
          <w:color w:val="000000" w:themeColor="text1"/>
        </w:rPr>
        <w:instrText xml:space="preserve">Исходные данные </w:instrText>
      </w:r>
      <w:r w:rsidR="00065BA6" w:rsidRPr="000D3A79">
        <w:rPr>
          <w:color w:val="000000" w:themeColor="text1"/>
        </w:rPr>
        <w:instrText>&lt;проектирование/реконструкция/капитальный ремонт&gt;</w:instrText>
      </w:r>
      <w:r w:rsidR="00065BA6" w:rsidRPr="000D3A79">
        <w:instrText xml:space="preserve">" </w:instrText>
      </w:r>
      <w:r w:rsidR="00584551" w:rsidRPr="000D3A79">
        <w:rPr>
          <w:color w:val="000000" w:themeColor="text1"/>
        </w:rPr>
        <w:fldChar w:fldCharType="end"/>
      </w:r>
    </w:p>
    <w:p w:rsidR="00531558" w:rsidRPr="000D3A79" w:rsidRDefault="00011DF9" w:rsidP="00FA23D1">
      <w:pPr>
        <w:spacing w:after="0" w:line="360" w:lineRule="exact"/>
        <w:ind w:firstLine="709"/>
        <w:jc w:val="both"/>
        <w:rPr>
          <w:color w:val="000000" w:themeColor="text1"/>
        </w:rPr>
      </w:pPr>
      <w:r w:rsidRPr="000D3A79">
        <w:rPr>
          <w:color w:val="000000" w:themeColor="text1"/>
        </w:rPr>
        <w:t>Существующие границы, схемы, планы, трассы, технико-экономические, технологические и инженерно-технические сведения, чертежи, разрешительная документация и другие данные существующих предприятий и организаций, необходимые для проектирования объектов нового строительства, реконструкции или технического перевооружения действующих зданий, сооружений, оборудования, инженерных сетей.</w:t>
      </w:r>
    </w:p>
    <w:p w:rsidR="00011DF9" w:rsidRPr="000D3A79" w:rsidRDefault="00011DF9" w:rsidP="00FA23D1">
      <w:pPr>
        <w:spacing w:after="0" w:line="360" w:lineRule="exact"/>
        <w:ind w:firstLine="709"/>
        <w:jc w:val="both"/>
        <w:rPr>
          <w:color w:val="000000" w:themeColor="text1"/>
        </w:rPr>
      </w:pPr>
      <w:r w:rsidRPr="000D3A79">
        <w:rPr>
          <w:color w:val="000000" w:themeColor="text1"/>
        </w:rPr>
        <w:t>Сводные исходные данные для разработки проектной документации: документ, выдаваемый железной дорогой, содержащий сведения о текущем состоянии существующих железнодорожных линий, зданий, сооружений, сетей инженерно-технического обеспечения, технических устройств, и сведения о территории, на которой размещены или планируется размещение объектов ОАО</w:t>
      </w:r>
      <w:r w:rsidR="0078205F" w:rsidRPr="000D3A79">
        <w:rPr>
          <w:color w:val="000000" w:themeColor="text1"/>
        </w:rPr>
        <w:t> «</w:t>
      </w:r>
      <w:r w:rsidRPr="000D3A79">
        <w:rPr>
          <w:color w:val="000000" w:themeColor="text1"/>
        </w:rPr>
        <w:t>РЖД</w:t>
      </w:r>
      <w:r w:rsidR="0078205F" w:rsidRPr="000D3A79">
        <w:rPr>
          <w:color w:val="000000" w:themeColor="text1"/>
        </w:rPr>
        <w:t>»</w:t>
      </w:r>
      <w:r w:rsidRPr="000D3A79">
        <w:rPr>
          <w:color w:val="000000" w:themeColor="text1"/>
        </w:rPr>
        <w:t>, необходимые для разработки проектной документации.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3.8 </w:t>
      </w:r>
      <w:r w:rsidR="009B7A4A" w:rsidRPr="000D3A79">
        <w:rPr>
          <w:color w:val="000000" w:themeColor="text1"/>
        </w:rPr>
        <w:t>пункта 3 Порядка разработки, согласования и утверждения проектной и рабочей документации</w:t>
      </w:r>
      <w:r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Pr="000D3A79">
        <w:rPr>
          <w:color w:val="000000" w:themeColor="text1"/>
        </w:rPr>
        <w:t>]</w:t>
      </w:r>
    </w:p>
    <w:p w:rsidR="00531558" w:rsidRPr="000D3A79" w:rsidRDefault="002B66BF"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Сметная </w:t>
      </w:r>
      <w:r w:rsidR="00531558" w:rsidRPr="000D3A79">
        <w:rPr>
          <w:b/>
          <w:color w:val="000000" w:themeColor="text1"/>
        </w:rPr>
        <w:t>стоимость строительства</w:t>
      </w:r>
      <w:r w:rsidR="00514B4B" w:rsidRPr="000D3A79">
        <w:rPr>
          <w:b/>
          <w:color w:val="000000" w:themeColor="text1"/>
        </w:rPr>
        <w:t xml:space="preserve"> / </w:t>
      </w:r>
      <w:r w:rsidR="00531558" w:rsidRPr="000D3A79">
        <w:rPr>
          <w:b/>
          <w:color w:val="000000" w:themeColor="text1"/>
        </w:rPr>
        <w:t>реконструкции</w:t>
      </w:r>
      <w:r w:rsidR="00514B4B" w:rsidRPr="000D3A79">
        <w:rPr>
          <w:b/>
          <w:color w:val="000000" w:themeColor="text1"/>
        </w:rPr>
        <w:t xml:space="preserve"> / </w:t>
      </w:r>
      <w:r w:rsidR="00531558" w:rsidRPr="000D3A79">
        <w:rPr>
          <w:b/>
          <w:color w:val="000000" w:themeColor="text1"/>
        </w:rPr>
        <w:t>капитального ремонта</w:t>
      </w:r>
      <w:r w:rsidR="00514B4B" w:rsidRPr="000D3A79">
        <w:rPr>
          <w:b/>
          <w:color w:val="000000" w:themeColor="text1"/>
        </w:rPr>
        <w:t xml:space="preserve"> /</w:t>
      </w:r>
      <w:r w:rsidR="00531558" w:rsidRPr="000D3A79">
        <w:rPr>
          <w:b/>
          <w:color w:val="000000" w:themeColor="text1"/>
        </w:rPr>
        <w:t xml:space="preserve"> сноса объектов капитального строительства</w:t>
      </w:r>
      <w:r w:rsidR="00514B4B" w:rsidRPr="000D3A79">
        <w:rPr>
          <w:b/>
          <w:color w:val="000000" w:themeColor="text1"/>
        </w:rPr>
        <w:t xml:space="preserve"> /</w:t>
      </w:r>
      <w:r w:rsidR="00531558" w:rsidRPr="000D3A79">
        <w:rPr>
          <w:b/>
          <w:color w:val="000000" w:themeColor="text1"/>
        </w:rPr>
        <w:t xml:space="preserve"> работ по сохранению объектов культурного наследия</w:t>
      </w:r>
      <w:r w:rsidRPr="000D3A79">
        <w:rPr>
          <w:b/>
          <w:color w:val="000000" w:themeColor="text1"/>
        </w:rPr>
        <w:t>;</w:t>
      </w:r>
      <w:r w:rsidR="00531558" w:rsidRPr="000D3A79">
        <w:rPr>
          <w:b/>
          <w:color w:val="000000" w:themeColor="text1"/>
        </w:rPr>
        <w:t xml:space="preserve"> </w:t>
      </w:r>
      <w:r w:rsidR="00531558" w:rsidRPr="000D3A79">
        <w:rPr>
          <w:color w:val="000000" w:themeColor="text1"/>
        </w:rPr>
        <w:t>сметная стоимость строительства</w:t>
      </w:r>
      <w:r w:rsidRPr="000D3A79">
        <w:rPr>
          <w:color w:val="000000" w:themeColor="text1"/>
        </w:rPr>
        <w:t xml:space="preserve"> &lt;капитальное строительство&gt;</w:t>
      </w:r>
      <w:r w:rsidR="00584551" w:rsidRPr="000D3A79">
        <w:rPr>
          <w:color w:val="000000" w:themeColor="text1"/>
        </w:rPr>
        <w:fldChar w:fldCharType="begin"/>
      </w:r>
      <w:r w:rsidRPr="000D3A79">
        <w:instrText xml:space="preserve"> XE "</w:instrText>
      </w:r>
      <w:r w:rsidRPr="000D3A79">
        <w:rPr>
          <w:b/>
          <w:color w:val="000000" w:themeColor="text1"/>
        </w:rPr>
        <w:instrText>Сметная стоимость строительства / реконструкции / капитального ремонта / сноса объектов капитального строительства / работ по сохранению объектов культурного наследия</w:instrText>
      </w:r>
      <w:r w:rsidRPr="000D3A79">
        <w:instrText>\</w:instrText>
      </w:r>
      <w:r w:rsidRPr="000D3A79">
        <w:rPr>
          <w:b/>
          <w:color w:val="000000" w:themeColor="text1"/>
        </w:rPr>
        <w:instrText xml:space="preserve">; </w:instrText>
      </w:r>
      <w:r w:rsidRPr="000D3A79">
        <w:rPr>
          <w:color w:val="000000" w:themeColor="text1"/>
        </w:rPr>
        <w:instrText>сметная стоимость строительства &lt;капитальное строительство&gt;</w:instrText>
      </w:r>
      <w:r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статьей 8_3 Градостроительного кодекса Российской Федерации</w:t>
      </w:r>
      <w:r w:rsidR="000216D4"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30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Сметные нормы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Сметные нормы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Сметные цены строительных ресурсов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Сметные цены строительных ресурсов</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Сметные нормативы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Сметные нормативы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Укрупненный норматив цены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Укрупненный норматив цены строительства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33_1 статьи 1 </w:t>
      </w:r>
      <w:r w:rsidR="006B5560">
        <w:rPr>
          <w:color w:val="000000" w:themeColor="text1"/>
        </w:rPr>
        <w:t>Градостроительного кодекса Российской Федерации</w:t>
      </w:r>
      <w:r w:rsidRPr="000D3A79">
        <w:rPr>
          <w:color w:val="000000" w:themeColor="text1"/>
        </w:rPr>
        <w:t>]</w:t>
      </w:r>
    </w:p>
    <w:p w:rsidR="00011DF9" w:rsidRPr="000D3A79" w:rsidRDefault="00011DF9" w:rsidP="00FA23D1">
      <w:pPr>
        <w:numPr>
          <w:ilvl w:val="0"/>
          <w:numId w:val="21"/>
        </w:numPr>
        <w:spacing w:before="120" w:after="0" w:line="360" w:lineRule="exact"/>
        <w:ind w:left="0" w:firstLine="709"/>
        <w:jc w:val="both"/>
        <w:rPr>
          <w:b/>
          <w:color w:val="000000" w:themeColor="text1"/>
        </w:rPr>
      </w:pPr>
      <w:r w:rsidRPr="000D3A79">
        <w:rPr>
          <w:b/>
          <w:color w:val="000000" w:themeColor="text1"/>
        </w:rPr>
        <w:t xml:space="preserve">Технические условия </w:t>
      </w:r>
      <w:r w:rsidRPr="000D3A79">
        <w:rPr>
          <w:color w:val="000000" w:themeColor="text1"/>
        </w:rPr>
        <w:t>&lt;капитальное строительство&gt;</w:t>
      </w:r>
      <w:r w:rsidR="00584551" w:rsidRPr="000D3A79">
        <w:rPr>
          <w:color w:val="000000" w:themeColor="text1"/>
        </w:rPr>
        <w:fldChar w:fldCharType="begin"/>
      </w:r>
      <w:r w:rsidRPr="000D3A79">
        <w:instrText xml:space="preserve"> XE "</w:instrText>
      </w:r>
      <w:r w:rsidRPr="000D3A79">
        <w:rPr>
          <w:b/>
          <w:color w:val="000000" w:themeColor="text1"/>
        </w:rPr>
        <w:instrText xml:space="preserve">Технические условия </w:instrText>
      </w:r>
      <w:r w:rsidRPr="000D3A79">
        <w:rPr>
          <w:color w:val="000000" w:themeColor="text1"/>
        </w:rPr>
        <w:instrText>&lt;капитальное строительство&gt;</w:instrText>
      </w:r>
      <w:r w:rsidRPr="000D3A79">
        <w:instrText xml:space="preserve">" </w:instrText>
      </w:r>
      <w:r w:rsidR="00584551" w:rsidRPr="000D3A79">
        <w:rPr>
          <w:color w:val="000000" w:themeColor="text1"/>
        </w:rPr>
        <w:fldChar w:fldCharType="end"/>
      </w:r>
    </w:p>
    <w:p w:rsidR="00011DF9" w:rsidRPr="000D3A79" w:rsidRDefault="00011DF9" w:rsidP="00FA23D1">
      <w:pPr>
        <w:spacing w:after="0" w:line="360" w:lineRule="exact"/>
        <w:ind w:firstLine="709"/>
        <w:jc w:val="both"/>
        <w:rPr>
          <w:color w:val="000000" w:themeColor="text1"/>
        </w:rPr>
      </w:pPr>
      <w:r w:rsidRPr="000D3A79">
        <w:rPr>
          <w:color w:val="000000" w:themeColor="text1"/>
        </w:rPr>
        <w:t>Документ организации, осуществляющей эксплуатацию сетей инженерно-технического обеспечения, с указанием максимальной нагрузки, условий при которых может быть осуществлено подключение объектов капитального строительства к сетям инженерно-технического обеспечения, а также информации о плате за подключение.</w:t>
      </w:r>
    </w:p>
    <w:p w:rsidR="00011DF9" w:rsidRPr="000D3A79" w:rsidRDefault="00011DF9" w:rsidP="00FA23D1">
      <w:pPr>
        <w:spacing w:after="0" w:line="360" w:lineRule="exact"/>
        <w:ind w:firstLine="709"/>
        <w:jc w:val="both"/>
        <w:rPr>
          <w:color w:val="000000" w:themeColor="text1"/>
        </w:rPr>
      </w:pPr>
      <w:r w:rsidRPr="000D3A79">
        <w:rPr>
          <w:color w:val="000000" w:themeColor="text1"/>
        </w:rPr>
        <w:t xml:space="preserve">[пункт 3.25 </w:t>
      </w:r>
      <w:r w:rsidR="009B7A4A" w:rsidRPr="000D3A79">
        <w:rPr>
          <w:color w:val="000000" w:themeColor="text1"/>
        </w:rPr>
        <w:t>пункта 3 Порядка разработки, согласования и утверждения проектной и рабочей документации</w:t>
      </w:r>
      <w:r w:rsidRPr="000D3A79">
        <w:rPr>
          <w:color w:val="000000" w:themeColor="text1"/>
        </w:rPr>
        <w:t xml:space="preserve"> в ОАО «РЖД», утвержденного распоряжением ОАО «РЖД» от 29 июля 2019 г. № </w:t>
      </w:r>
      <w:r w:rsidR="00B76A4C">
        <w:rPr>
          <w:color w:val="000000" w:themeColor="text1"/>
        </w:rPr>
        <w:t>1610/р</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Комплексное развитие территорий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Комплексное развитие территорий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34 статьи 1 </w:t>
      </w:r>
      <w:r w:rsidR="006B5560">
        <w:rPr>
          <w:color w:val="000000" w:themeColor="text1"/>
        </w:rPr>
        <w:t>Градостроительного кодекса Российской Федерации</w:t>
      </w:r>
      <w:r w:rsidRPr="000D3A79">
        <w:rPr>
          <w:color w:val="000000" w:themeColor="text1"/>
        </w:rPr>
        <w:t>]</w:t>
      </w:r>
    </w:p>
    <w:p w:rsidR="00784338" w:rsidRPr="000D3A79" w:rsidRDefault="00784338" w:rsidP="00FA23D1">
      <w:pPr>
        <w:numPr>
          <w:ilvl w:val="0"/>
          <w:numId w:val="21"/>
        </w:numPr>
        <w:spacing w:before="120" w:after="0" w:line="360" w:lineRule="exact"/>
        <w:ind w:left="0" w:firstLine="709"/>
        <w:jc w:val="both"/>
        <w:rPr>
          <w:b/>
          <w:color w:val="000000" w:themeColor="text1"/>
        </w:rPr>
      </w:pPr>
      <w:r w:rsidRPr="000D3A79">
        <w:rPr>
          <w:b/>
          <w:color w:val="000000" w:themeColor="text1"/>
        </w:rPr>
        <w:t>Оператор комплексного развития территории</w:t>
      </w:r>
      <w:r w:rsidR="00584551" w:rsidRPr="000D3A79">
        <w:rPr>
          <w:b/>
          <w:color w:val="000000" w:themeColor="text1"/>
        </w:rPr>
        <w:fldChar w:fldCharType="begin"/>
      </w:r>
      <w:r w:rsidR="00A66AB2" w:rsidRPr="000D3A79">
        <w:rPr>
          <w:color w:val="000000" w:themeColor="text1"/>
        </w:rPr>
        <w:instrText xml:space="preserve"> XE "</w:instrText>
      </w:r>
      <w:r w:rsidR="00A66AB2" w:rsidRPr="000D3A79">
        <w:rPr>
          <w:b/>
          <w:color w:val="000000" w:themeColor="text1"/>
        </w:rPr>
        <w:instrText>Оператор комплексного развития территории</w:instrText>
      </w:r>
      <w:r w:rsidR="00A66AB2" w:rsidRPr="000D3A79">
        <w:rPr>
          <w:color w:val="000000" w:themeColor="text1"/>
        </w:rPr>
        <w:instrText xml:space="preserve">" </w:instrText>
      </w:r>
      <w:r w:rsidR="00584551" w:rsidRPr="000D3A79">
        <w:rPr>
          <w:b/>
          <w:color w:val="000000" w:themeColor="text1"/>
        </w:rPr>
        <w:fldChar w:fldCharType="end"/>
      </w:r>
    </w:p>
    <w:p w:rsidR="00784338" w:rsidRPr="000D3A79" w:rsidRDefault="00784338" w:rsidP="00FA23D1">
      <w:pPr>
        <w:spacing w:after="0" w:line="360" w:lineRule="exact"/>
        <w:ind w:firstLine="709"/>
        <w:jc w:val="both"/>
        <w:rPr>
          <w:color w:val="000000" w:themeColor="text1"/>
        </w:rPr>
      </w:pPr>
      <w:r w:rsidRPr="000D3A79">
        <w:rPr>
          <w:color w:val="000000" w:themeColor="text1"/>
        </w:rPr>
        <w:t>Юридическое лицо, определенное Российской Федерацией или субъектом Российской Федерации в соответствии с Градостроительным кодексом Российской Федерации и обеспечивающее реализацию решения о комплексном развитии территории.</w:t>
      </w:r>
    </w:p>
    <w:p w:rsidR="00784338" w:rsidRPr="000D3A79" w:rsidRDefault="00784338" w:rsidP="00FA23D1">
      <w:pPr>
        <w:spacing w:after="0" w:line="360" w:lineRule="exact"/>
        <w:ind w:firstLine="709"/>
        <w:jc w:val="both"/>
        <w:rPr>
          <w:color w:val="000000" w:themeColor="text1"/>
        </w:rPr>
      </w:pPr>
      <w:r w:rsidRPr="000D3A79">
        <w:rPr>
          <w:color w:val="000000" w:themeColor="text1"/>
        </w:rPr>
        <w:t xml:space="preserve">[пункт 34_1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Элемент планировочной структуры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Элемент планировочной структуры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sidR="000216D4"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35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Благоустройство территории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Благоустройство территории</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36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Прилегающая территория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Прилегающая территория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37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Элементы благоустройства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Элементы благоустройства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38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Программы комплексного развития транспортной инфраструктуры поселения, городского округа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Программы комплексного развития транспортной инфраструктуры поселения, городского округа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000216D4"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27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1"/>
        </w:numPr>
        <w:spacing w:before="120" w:after="0" w:line="360" w:lineRule="exact"/>
        <w:ind w:left="0" w:firstLine="709"/>
        <w:jc w:val="both"/>
        <w:rPr>
          <w:b/>
          <w:color w:val="000000" w:themeColor="text1"/>
        </w:rPr>
      </w:pPr>
      <w:r w:rsidRPr="000D3A79">
        <w:rPr>
          <w:b/>
          <w:color w:val="000000" w:themeColor="text1"/>
        </w:rPr>
        <w:t>Программы комплексного развития социальной инфраструктуры поселения, городского округа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Программы комплексного развития социальной инфраструктуры поселения, городского округа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r w:rsidR="000216D4"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28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04" w:name="_Toc189060223"/>
      <w:bookmarkStart w:id="205" w:name="_Toc223361007"/>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.2. Предпроектные работы</w:t>
      </w:r>
      <w:bookmarkEnd w:id="204"/>
      <w:bookmarkEnd w:id="205"/>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Обоснование инвестиций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Обоснование инвестиций</w:instrText>
      </w:r>
      <w:r w:rsidR="003A5668" w:rsidRPr="000D3A79">
        <w:instrText xml:space="preserve">" </w:instrText>
      </w:r>
      <w:r w:rsidR="00584551" w:rsidRPr="000D3A79">
        <w:rPr>
          <w:b/>
          <w:color w:val="000000" w:themeColor="text1"/>
        </w:rPr>
        <w:fldChar w:fldCharType="end"/>
      </w:r>
    </w:p>
    <w:p w:rsidR="00531558" w:rsidRPr="000D3A79" w:rsidRDefault="00011DF9" w:rsidP="00FA23D1">
      <w:pPr>
        <w:spacing w:after="0" w:line="360" w:lineRule="exact"/>
        <w:ind w:firstLine="709"/>
        <w:jc w:val="both"/>
        <w:rPr>
          <w:color w:val="000000" w:themeColor="text1"/>
        </w:rPr>
      </w:pPr>
      <w:r w:rsidRPr="000D3A79">
        <w:rPr>
          <w:color w:val="000000" w:themeColor="text1"/>
        </w:rPr>
        <w:t>Вид предпроектной документации, включающей в себя основные характеристики (параметры) комплексного инвестиционного проекта в целом (или крупного самостоятельного объекта капитального строительства) и входящих в него объектов и работ, сроки и этапы проектирования и строительства, места размещения вновь создаваемых объектов, основные (принципиальные) инженерно-технические решения по созданию новых и реконструкции существующих объектов строительства, сведения об основном технологическом оборудовании, содержащей описание каждого объекта в составе комплексного инвестиционного проекта, предполагаемую (предельную) стоимость комплексного инвестиционного проекта в целом и каждого объекта строительства, а также расчет экономической эффективности инвестиционного проекта с финансовой моделью для всех заинтересованных сторон и организационно-правовыми схемами.</w:t>
      </w:r>
    </w:p>
    <w:p w:rsidR="00011DF9" w:rsidRPr="000D3A79" w:rsidRDefault="00011DF9" w:rsidP="00FA23D1">
      <w:pPr>
        <w:spacing w:after="0" w:line="360" w:lineRule="exact"/>
        <w:ind w:firstLine="709"/>
        <w:jc w:val="both"/>
        <w:rPr>
          <w:color w:val="000000" w:themeColor="text1"/>
        </w:rPr>
      </w:pPr>
      <w:r w:rsidRPr="000D3A79">
        <w:t>[</w:t>
      </w:r>
      <w:r w:rsidR="009B7A4A" w:rsidRPr="000D3A79">
        <w:t>под</w:t>
      </w:r>
      <w:r w:rsidRPr="000D3A79">
        <w:t xml:space="preserve">пункт 3.6 </w:t>
      </w:r>
      <w:r w:rsidR="009B7A4A" w:rsidRPr="000D3A79">
        <w:t xml:space="preserve">пункта 3 </w:t>
      </w:r>
      <w:r w:rsidRPr="000D3A79">
        <w:t xml:space="preserve">Порядка подготовки предпроектной документации на комплексные инвестиционные проекты ОАО «РЖД», утвержденного распоряжением ОАО «РЖД» </w:t>
      </w:r>
      <w:r w:rsidR="00854BC9" w:rsidRPr="000D3A79">
        <w:t>от 4 марта 2021 г. № </w:t>
      </w:r>
      <w:r w:rsidR="00B76A4C">
        <w:t>444/р</w:t>
      </w:r>
      <w:r w:rsidRPr="000D3A79">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Технологический аудит (инвестиционного проекта)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Технологический аудит (инвестиционного проекта)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Проведение экспертной оценки обоснования выбора проектируемых и реализуемых технологических и конструктивных решений на их соответствие лучшим отечественным и мировым технологиям, современным строительным материалам и оборудованию с целью повышения эффективности использования инвестиционных средств, снижения сметной стоимости и сокращения сроков реализации инвестиционных проектов, повышения конкурентоспособности </w:t>
      </w:r>
      <w:r w:rsidR="00AE6899" w:rsidRPr="000D3A79">
        <w:rPr>
          <w:color w:val="auto"/>
        </w:rPr>
        <w:t>ОАО «РЖД»</w:t>
      </w:r>
      <w:r w:rsidRPr="000D3A79">
        <w:rPr>
          <w:color w:val="000000" w:themeColor="text1"/>
        </w:rPr>
        <w:t xml:space="preserve">; оценка соответствия инвестиционного проекта стратегическим целям </w:t>
      </w:r>
      <w:r w:rsidR="00AE6899" w:rsidRPr="000D3A79">
        <w:rPr>
          <w:color w:val="auto"/>
        </w:rPr>
        <w:t>ОАО «РЖД»</w:t>
      </w:r>
      <w:r w:rsidRPr="000D3A79">
        <w:rPr>
          <w:color w:val="000000" w:themeColor="text1"/>
        </w:rPr>
        <w:t xml:space="preserve"> по развитию инфраструктуры, влияния на эксплуатационные параметры железной дороги.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3.26 </w:t>
      </w:r>
      <w:r w:rsidR="009B7A4A" w:rsidRPr="000D3A79">
        <w:rPr>
          <w:color w:val="000000" w:themeColor="text1"/>
        </w:rPr>
        <w:t>пункта 3 Порядка разработки, согласования и утверждения проектной и рабочей документации</w:t>
      </w:r>
      <w:r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Исходная разрешительная документация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Исходная разрешительная документация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Комплект исходных данных, необходимый для разработки проектной документации, получение которых регулируют отдельные нормативные акты и положения.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3.7 </w:t>
      </w:r>
      <w:r w:rsidR="00132369" w:rsidRPr="000D3A79">
        <w:rPr>
          <w:color w:val="000000" w:themeColor="text1"/>
        </w:rPr>
        <w:t xml:space="preserve">пункта 3 </w:t>
      </w:r>
      <w:r w:rsidRPr="000D3A79">
        <w:rPr>
          <w:color w:val="000000" w:themeColor="text1"/>
        </w:rPr>
        <w:t xml:space="preserve">СП 48.13330.2019 Организация строительства СНиП </w:t>
      </w:r>
      <w:r w:rsidR="00924E83" w:rsidRPr="000D3A79">
        <w:rPr>
          <w:color w:val="000000" w:themeColor="text1"/>
        </w:rPr>
        <w:t>12-01-2004</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Градостроительный план земельного участка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Градостроительный план земельного участка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который выдается органом местного самоуправления по месту нахождения земельного участка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31558" w:rsidRPr="000D3A79" w:rsidRDefault="00531558" w:rsidP="00FA23D1">
      <w:pPr>
        <w:spacing w:after="0" w:line="360" w:lineRule="exact"/>
        <w:ind w:firstLine="709"/>
        <w:jc w:val="both"/>
        <w:rPr>
          <w:color w:val="000000" w:themeColor="text1"/>
        </w:rPr>
      </w:pPr>
      <w:r w:rsidRPr="000D3A79">
        <w:rPr>
          <w:color w:val="000000" w:themeColor="text1"/>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57_3 Градостроительного кодекса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[части 1, 2, 5, 6 статьи 57_3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 xml:space="preserve">Управляющий предпроектом </w:t>
      </w:r>
      <w:r w:rsidRPr="000D3A79">
        <w:rPr>
          <w:color w:val="000000" w:themeColor="text1"/>
        </w:rPr>
        <w:t>&lt;комплексный инвестиционный проект&gt;</w:t>
      </w:r>
      <w:r w:rsidR="00584551" w:rsidRPr="000D3A79">
        <w:rPr>
          <w:color w:val="000000" w:themeColor="text1"/>
        </w:rPr>
        <w:fldChar w:fldCharType="begin"/>
      </w:r>
      <w:r w:rsidR="00065BA6" w:rsidRPr="000D3A79">
        <w:instrText xml:space="preserve"> XE "</w:instrText>
      </w:r>
      <w:r w:rsidR="00065BA6" w:rsidRPr="000D3A79">
        <w:rPr>
          <w:b/>
          <w:color w:val="000000" w:themeColor="text1"/>
        </w:rPr>
        <w:instrText xml:space="preserve">Управляющий предпроектом </w:instrText>
      </w:r>
      <w:r w:rsidR="00065BA6" w:rsidRPr="000D3A79">
        <w:rPr>
          <w:color w:val="000000" w:themeColor="text1"/>
        </w:rPr>
        <w:instrText>&lt;комплексный инвестиционный проект&gt;</w:instrText>
      </w:r>
      <w:r w:rsidR="00065BA6"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Подразделение аппарата управления, филиал, структурное 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осуществляющее планирование, организацию, координацию и контроль выполнения работ в ходе подготовки предпроектной документации, формирование целевых и плановых стоимостных показателей по титулам комплексного инвестиционного проекта и отвечающее за объективность их формирования, достоверность предварительно заявленной стоимости и сроков реализации комплексного инвестиционного проекта, несущее ответственность за достижение заявленных результатов от реализации комплексного инвестиционного проекта.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3.16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Предпроектная документация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Предпроектная документация</w:instrText>
      </w:r>
      <w:r w:rsidR="003A5668" w:rsidRPr="000D3A79">
        <w:instrText xml:space="preserve">" </w:instrText>
      </w:r>
      <w:r w:rsidR="00584551" w:rsidRPr="000D3A79">
        <w:rPr>
          <w:b/>
          <w:color w:val="000000" w:themeColor="text1"/>
        </w:rPr>
        <w:fldChar w:fldCharType="end"/>
      </w:r>
    </w:p>
    <w:p w:rsidR="00531558" w:rsidRPr="000D3A79" w:rsidRDefault="00011DF9" w:rsidP="00FA23D1">
      <w:pPr>
        <w:spacing w:after="0" w:line="360" w:lineRule="exact"/>
        <w:ind w:firstLine="709"/>
        <w:jc w:val="both"/>
        <w:rPr>
          <w:color w:val="000000" w:themeColor="text1"/>
        </w:rPr>
      </w:pPr>
      <w:r w:rsidRPr="000D3A79">
        <w:rPr>
          <w:color w:val="000000" w:themeColor="text1"/>
        </w:rPr>
        <w:t>Документация, определяющая основные параметры развития инфраструктуры железнодорожного транспорта, в том числе основные параметры перевозочного процесса, детализирующая объекты строительства, входящие в состав комплексного инвестиционного проекта, включая сроки и предполагаемую стоимость их реализации, в целях обеспечения принятия обоснованного решения о реализации комплексного инвестиционного проекта, корректировке инвестиционного проекта или об отказе в его реализации. В зависимости от инвестиционной задачи вид разрабатываемой предпроектной документации определяется заданием на ее разработку (технико-экономическое обоснование, основные проектные решения, обоснование инвестиций и другие).</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подпункт 39 пункта 5</w:t>
      </w:r>
      <w:r w:rsidR="00011DF9" w:rsidRPr="000D3A79">
        <w:rPr>
          <w:color w:val="000000" w:themeColor="text1"/>
        </w:rPr>
        <w:t xml:space="preserve"> </w:t>
      </w:r>
      <w:r w:rsidR="00A65AE3">
        <w:rPr>
          <w:color w:val="000000" w:themeColor="text1"/>
        </w:rPr>
        <w:t>Регламента формирования и реализации инвестиционной программы ОАО «РЖД», утвержденного распоряжением ОАО «РЖД» от 26 июня 2023 г. № </w:t>
      </w:r>
      <w:r w:rsidR="002723F9">
        <w:rPr>
          <w:color w:val="000000" w:themeColor="text1"/>
        </w:rPr>
        <w:t>1597/р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Основные проектные решения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Основные проектные решения</w:instrText>
      </w:r>
      <w:r w:rsidR="003A5668" w:rsidRPr="000D3A79">
        <w:instrText xml:space="preserve">" </w:instrText>
      </w:r>
      <w:r w:rsidR="00584551" w:rsidRPr="000D3A79">
        <w:rPr>
          <w:b/>
          <w:color w:val="000000" w:themeColor="text1"/>
        </w:rPr>
        <w:fldChar w:fldCharType="end"/>
      </w:r>
    </w:p>
    <w:p w:rsidR="00531558" w:rsidRPr="000D3A79" w:rsidRDefault="00BD61BD" w:rsidP="00FA23D1">
      <w:pPr>
        <w:spacing w:after="0" w:line="360" w:lineRule="exact"/>
        <w:ind w:firstLine="709"/>
        <w:jc w:val="both"/>
        <w:rPr>
          <w:color w:val="000000" w:themeColor="text1"/>
        </w:rPr>
      </w:pPr>
      <w:r w:rsidRPr="000D3A79">
        <w:rPr>
          <w:color w:val="000000" w:themeColor="text1"/>
        </w:rPr>
        <w:t xml:space="preserve">1. </w:t>
      </w:r>
      <w:r w:rsidR="00531558" w:rsidRPr="000D3A79">
        <w:rPr>
          <w:color w:val="000000" w:themeColor="text1"/>
        </w:rPr>
        <w:t>Вид предпроектной документации, разрабатываемой, как правило, на конкретный объект капитального строительства (объект инвестиций), в которой приведены пояснения, расчеты, чертежи и другие документы, обосновывающие предлагаемые основные (принципиальные) технологические, конструктивные и объемно-планировочные решения и технико-экономические показатели объекта, сведения об основном технологическом оборудовании с учетом требований современных технологий производства, соответствия указанных решений современному уровню развития техники и технологий, современным строительным материалам и оборудованию, применяемым в строительстве, а также расчет предполагаемой (предельной) стоимости и сроки реализации объекта.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3.7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011DF9" w:rsidRPr="000D3A79" w:rsidRDefault="00BD61BD" w:rsidP="00FA23D1">
      <w:pPr>
        <w:spacing w:after="0" w:line="360" w:lineRule="exact"/>
        <w:ind w:firstLine="709"/>
        <w:jc w:val="both"/>
        <w:rPr>
          <w:color w:val="000000" w:themeColor="text1"/>
        </w:rPr>
      </w:pPr>
      <w:r w:rsidRPr="000D3A79">
        <w:rPr>
          <w:color w:val="000000" w:themeColor="text1"/>
        </w:rPr>
        <w:t xml:space="preserve">2. </w:t>
      </w:r>
      <w:r w:rsidR="00011DF9" w:rsidRPr="000D3A79">
        <w:rPr>
          <w:color w:val="000000" w:themeColor="text1"/>
        </w:rPr>
        <w:t>Начальный объем проектной документации, разрабатываемый при отсутствии предпроектной документации, или, при необходимости ее уточнения, в котором приведены пояснения, расчеты, чертежи и другие документы, обосновывающие предлагаемые инженерные решения и технико-экономические показатели объекта.</w:t>
      </w:r>
    </w:p>
    <w:p w:rsidR="00011DF9" w:rsidRPr="000D3A79" w:rsidRDefault="00011DF9" w:rsidP="00FA23D1">
      <w:pPr>
        <w:spacing w:after="0" w:line="360" w:lineRule="exact"/>
        <w:ind w:firstLine="709"/>
        <w:jc w:val="both"/>
        <w:rPr>
          <w:color w:val="000000" w:themeColor="text1"/>
        </w:rPr>
      </w:pPr>
      <w:r w:rsidRPr="000D3A79">
        <w:t>[</w:t>
      </w:r>
      <w:r w:rsidR="009B7A4A" w:rsidRPr="000D3A79">
        <w:t>под</w:t>
      </w:r>
      <w:r w:rsidRPr="000D3A79">
        <w:t xml:space="preserve">пункт 3.16 </w:t>
      </w:r>
      <w:r w:rsidR="009B7A4A" w:rsidRPr="000D3A79">
        <w:t>пункта 3 Порядка разработки, согласования и утверждения проектной и рабочей документации</w:t>
      </w:r>
      <w:r w:rsidRPr="000D3A79">
        <w:t xml:space="preserve"> в ОАО «РЖД», утвержденного распоряжением ОАО «РЖД» от 29 июля 2019 г. № </w:t>
      </w:r>
      <w:r w:rsidR="00B76A4C">
        <w:t>1610/р</w:t>
      </w:r>
      <w:r w:rsidRPr="000D3A79">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Исходные данные для подготовки предпроектной документации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Исходные данные для подготовки предпроектной документации</w:instrText>
      </w:r>
      <w:r w:rsidR="003A5668" w:rsidRPr="000D3A79">
        <w:instrText xml:space="preserve">" </w:instrText>
      </w:r>
      <w:r w:rsidR="00584551" w:rsidRPr="000D3A79">
        <w:rPr>
          <w:b/>
          <w:color w:val="000000" w:themeColor="text1"/>
        </w:rPr>
        <w:fldChar w:fldCharType="end"/>
      </w:r>
    </w:p>
    <w:p w:rsidR="00854BC9" w:rsidRPr="000D3A79" w:rsidRDefault="00854BC9" w:rsidP="00FA23D1">
      <w:pPr>
        <w:spacing w:after="0" w:line="360" w:lineRule="exact"/>
        <w:ind w:firstLine="709"/>
        <w:jc w:val="both"/>
        <w:rPr>
          <w:color w:val="000000" w:themeColor="text1"/>
        </w:rPr>
      </w:pPr>
      <w:r w:rsidRPr="000D3A79">
        <w:rPr>
          <w:color w:val="000000" w:themeColor="text1"/>
        </w:rPr>
        <w:t>Существующие границы, схемы, планы, трассы, технико-экономические и инженерно-технические сведения, чертежи, необходимые для проектирования объектов строительства, реконструкции или технического перевооружения, правоустанавливающие документы на объект строительства и земельный участок, на котором он расположен, данные о земельных участках, которые предполагается использовать при реализации инвестиционного проекта, сведения о категориях земель, которые будут использованы при строительстве, сведения о зонах с особыми условиями использования территории, отчетная документация по результатам инженерных изысканий (при наличии ранее выполненных изысканий), информация о необходимых видах ресурсов, планируемых к получению от сетей инженерно-технического обеспечения, иные сведения.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3.3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531558" w:rsidRPr="000D3A79" w:rsidRDefault="002B66BF" w:rsidP="00FA23D1">
      <w:pPr>
        <w:numPr>
          <w:ilvl w:val="0"/>
          <w:numId w:val="22"/>
        </w:numPr>
        <w:spacing w:before="120" w:after="0" w:line="360" w:lineRule="exact"/>
        <w:ind w:left="0" w:firstLine="709"/>
        <w:jc w:val="both"/>
        <w:rPr>
          <w:b/>
          <w:color w:val="000000" w:themeColor="text1"/>
        </w:rPr>
      </w:pPr>
      <w:r w:rsidRPr="000D3A79">
        <w:rPr>
          <w:b/>
          <w:color w:val="000000" w:themeColor="text1"/>
        </w:rPr>
        <w:t xml:space="preserve">Заказчик </w:t>
      </w:r>
      <w:r w:rsidR="00531558" w:rsidRPr="000D3A79">
        <w:rPr>
          <w:b/>
          <w:color w:val="000000" w:themeColor="text1"/>
        </w:rPr>
        <w:t>предпроектной документации</w:t>
      </w:r>
      <w:r w:rsidRPr="000D3A79">
        <w:rPr>
          <w:b/>
          <w:color w:val="000000" w:themeColor="text1"/>
        </w:rPr>
        <w:t>;</w:t>
      </w:r>
      <w:r w:rsidR="00531558" w:rsidRPr="000D3A79">
        <w:rPr>
          <w:b/>
          <w:color w:val="000000" w:themeColor="text1"/>
        </w:rPr>
        <w:t xml:space="preserve"> </w:t>
      </w:r>
      <w:r w:rsidR="00531558" w:rsidRPr="000D3A79">
        <w:rPr>
          <w:color w:val="000000" w:themeColor="text1"/>
        </w:rPr>
        <w:t>заказчик предпроекта</w:t>
      </w:r>
      <w:r w:rsidR="00584551" w:rsidRPr="000D3A79">
        <w:rPr>
          <w:color w:val="000000" w:themeColor="text1"/>
        </w:rPr>
        <w:fldChar w:fldCharType="begin"/>
      </w:r>
      <w:r w:rsidRPr="000D3A79">
        <w:instrText xml:space="preserve"> XE "</w:instrText>
      </w:r>
      <w:r w:rsidRPr="000D3A79">
        <w:rPr>
          <w:b/>
          <w:color w:val="000000" w:themeColor="text1"/>
        </w:rPr>
        <w:instrText>Заказчик предпроектной документации</w:instrText>
      </w:r>
      <w:r w:rsidRPr="000D3A79">
        <w:instrText>\</w:instrText>
      </w:r>
      <w:r w:rsidRPr="000D3A79">
        <w:rPr>
          <w:b/>
          <w:color w:val="000000" w:themeColor="text1"/>
        </w:rPr>
        <w:instrText xml:space="preserve">; </w:instrText>
      </w:r>
      <w:r w:rsidRPr="000D3A79">
        <w:rPr>
          <w:color w:val="000000" w:themeColor="text1"/>
        </w:rPr>
        <w:instrText>заказчик предпроекта</w:instrText>
      </w:r>
      <w:r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Подразделение аппарата управления, филиал, структурное 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назначаемое Управляющим предпроектом, которое обеспечивает выполнение комплекса мероприятий для организации проведения конкурсных процедур, заключению и контролю исполнения договоров на разработку предпроектной документации, выполнение инженерных изысканий для разработки предпроектной документации, а также организует согласование и утверждение предпроектной документации.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3.1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Технологический интегратор</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Технологический интегратор</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формирующее в задании на разработку предпроектной документации требования к технологии перевозочного процесса и сопутствующим технологическим характеристикам инфраструктуры, определяющее достаточность и отсутствие избыточности разрабатываемых технологических решений.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3.13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Тяговые расчеты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Тяговые расчеты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Часть предпроектных проработок (математические вычисления), выполненных на основании координат расположения станций, продольного профиля и плана пути, допускаемых скоростей движения поездов на участке, массы поездов всех категорий, серии и количества секций электровозов или моторных вагонов в поездах, распределения категорий поездов по путям для многопутных участков при движении в обоих направлениях следующих поездов: пассажирских и пригородных; грузовых наибольшей массы; грузовых расчетной массы.</w:t>
      </w:r>
    </w:p>
    <w:p w:rsidR="0053155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31558" w:rsidRPr="000D3A79">
        <w:rPr>
          <w:color w:val="000000" w:themeColor="text1"/>
        </w:rPr>
        <w:t xml:space="preserve"> </w:t>
      </w:r>
      <w:r w:rsidR="00E64620" w:rsidRPr="000D3A79">
        <w:rPr>
          <w:color w:val="000000" w:themeColor="text1"/>
        </w:rPr>
        <w:t>«</w:t>
      </w:r>
      <w:r w:rsidR="00531558"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00531558" w:rsidRPr="000D3A79">
        <w:rPr>
          <w:color w:val="000000" w:themeColor="text1"/>
        </w:rPr>
        <w:t>, утвержд</w:t>
      </w:r>
      <w:r w:rsidR="00D345EB" w:rsidRPr="000D3A79">
        <w:rPr>
          <w:color w:val="000000" w:themeColor="text1"/>
        </w:rPr>
        <w:t>е</w:t>
      </w:r>
      <w:r w:rsidR="00531558"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00531558"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00531558"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Электрические расчеты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Электрические расчеты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Часть предпроектных проработок (математические вычисления), выполненных с учетом изменения потребления нетяговых потребителей и тока из контактной сети электроподвижным составом при его перемещении по участку в соответствии с графиком движения поездов, которые математически моделируют с использованием результатов тяговых расчетов.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3.17 </w:t>
      </w:r>
      <w:r w:rsidR="009B7A4A" w:rsidRPr="000D3A79">
        <w:t xml:space="preserve">пункта 3 </w:t>
      </w:r>
      <w:r w:rsidRPr="000D3A79">
        <w:rPr>
          <w:color w:val="000000" w:themeColor="text1"/>
        </w:rPr>
        <w:t xml:space="preserve">Порядка подготовки предпроектной документации на комплексные инвестиционные проекты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4 марта 2021 г. № </w:t>
      </w:r>
      <w:r w:rsidR="00B76A4C">
        <w:rPr>
          <w:color w:val="000000" w:themeColor="text1"/>
        </w:rPr>
        <w:t>444/р</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Трудные условия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Трудные условия</w:instrText>
      </w:r>
      <w:r w:rsidR="003A5668" w:rsidRPr="000D3A79">
        <w:instrText xml:space="preserve">" </w:instrText>
      </w:r>
      <w:r w:rsidR="00584551" w:rsidRPr="000D3A79">
        <w:rPr>
          <w:b/>
          <w:color w:val="000000" w:themeColor="text1"/>
        </w:rPr>
        <w:fldChar w:fldCharType="end"/>
      </w:r>
    </w:p>
    <w:p w:rsidR="00D52030" w:rsidRPr="000D3A79" w:rsidRDefault="00D52030" w:rsidP="00FA23D1">
      <w:pPr>
        <w:spacing w:after="0" w:line="360" w:lineRule="exact"/>
        <w:ind w:firstLine="709"/>
        <w:jc w:val="both"/>
        <w:rPr>
          <w:color w:val="000000" w:themeColor="text1"/>
        </w:rPr>
      </w:pPr>
      <w:r w:rsidRPr="000D3A79">
        <w:rPr>
          <w:color w:val="000000" w:themeColor="text1"/>
        </w:rPr>
        <w:t>Сложные топографические, инженерно-геологические, планировочные и другие местные условия, когда применение основных норм проектирования вызывает увеличение объема строительно-монтажных работ более 20% до 60%, а на существующих железнодорожных линиях необходимость переустройства земляного полотна, станционных железнодорожных путей и искусственных сооружений, сноса зданий и сооружений более 20% до 60%.</w:t>
      </w:r>
    </w:p>
    <w:p w:rsidR="00D52030" w:rsidRPr="000D3A79" w:rsidRDefault="00D52030"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3.54 </w:t>
      </w:r>
      <w:r w:rsidR="00132369" w:rsidRPr="000D3A79">
        <w:rPr>
          <w:color w:val="000000" w:themeColor="text1"/>
        </w:rPr>
        <w:t xml:space="preserve">пункта 3 </w:t>
      </w:r>
      <w:r w:rsidR="00B90502">
        <w:rPr>
          <w:color w:val="000000" w:themeColor="text1"/>
        </w:rPr>
        <w:t>СП 119.13330.2024 Железные дороги колеи 1520 мм. СНиП 32-01-95</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Сложные природные условия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Сложные природные условия</w:instrText>
      </w:r>
      <w:r w:rsidR="003A5668" w:rsidRPr="000D3A79">
        <w:instrText xml:space="preserve">" </w:instrText>
      </w:r>
      <w:r w:rsidR="00584551" w:rsidRPr="000D3A79">
        <w:rPr>
          <w:b/>
          <w:color w:val="000000" w:themeColor="text1"/>
        </w:rPr>
        <w:fldChar w:fldCharType="end"/>
      </w:r>
    </w:p>
    <w:p w:rsidR="00531558" w:rsidRPr="000D3A79" w:rsidRDefault="00D52030" w:rsidP="00FA23D1">
      <w:pPr>
        <w:spacing w:after="0" w:line="360" w:lineRule="exact"/>
        <w:ind w:firstLine="709"/>
        <w:jc w:val="both"/>
        <w:rPr>
          <w:color w:val="000000" w:themeColor="text1"/>
        </w:rPr>
      </w:pPr>
      <w:r w:rsidRPr="000D3A79">
        <w:rPr>
          <w:color w:val="000000" w:themeColor="text1"/>
        </w:rPr>
        <w:t xml:space="preserve">1. </w:t>
      </w:r>
      <w:r w:rsidR="00531558" w:rsidRPr="000D3A79">
        <w:rPr>
          <w:color w:val="000000" w:themeColor="text1"/>
        </w:rPr>
        <w:t>Наличие специфических по составу и состоянию грунтов и (или) риска возникновения (развития) опасных природных процессов и явлений и (или) техногенных воздействий на территории, на которой будут осуществляться строительство, реконструкция и эксплуатация здания или сооружения.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[пункт 22 части 2 статьи 2 Федерального закона от 30 декабря 2009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384</w:t>
      </w:r>
      <w:r w:rsidR="00DA44D8" w:rsidRPr="000D3A79">
        <w:rPr>
          <w:color w:val="000000" w:themeColor="text1"/>
        </w:rPr>
        <w:noBreakHyphen/>
        <w:t>ФЗ</w:t>
      </w:r>
      <w:r w:rsidRPr="000D3A79">
        <w:rPr>
          <w:color w:val="000000" w:themeColor="text1"/>
        </w:rPr>
        <w:t xml:space="preserve"> </w:t>
      </w:r>
      <w:r w:rsidR="00240E3E">
        <w:rPr>
          <w:color w:val="000000" w:themeColor="text1"/>
        </w:rPr>
        <w:t>«Технический регламент о безопасности зданий и сооружений»</w:t>
      </w:r>
      <w:r w:rsidRPr="000D3A79">
        <w:rPr>
          <w:color w:val="000000" w:themeColor="text1"/>
        </w:rPr>
        <w:t>]</w:t>
      </w:r>
    </w:p>
    <w:p w:rsidR="00D52030" w:rsidRPr="000D3A79" w:rsidRDefault="00D52030" w:rsidP="00FA23D1">
      <w:pPr>
        <w:spacing w:after="0" w:line="360" w:lineRule="exact"/>
        <w:ind w:firstLine="709"/>
        <w:jc w:val="both"/>
        <w:rPr>
          <w:color w:val="000000" w:themeColor="text1"/>
        </w:rPr>
      </w:pPr>
      <w:r w:rsidRPr="000D3A79">
        <w:rPr>
          <w:color w:val="000000" w:themeColor="text1"/>
        </w:rPr>
        <w:t>2. Наличие специфических по составу и состоянию грунтов и/или риска возникновения (развития) опасных природных процессов и явлений и/или техногенных воздействий на территории, на которой будут осуществляться строительство, реконструкция и эксплуатация железнодорожной линии и других сооружений.</w:t>
      </w:r>
    </w:p>
    <w:p w:rsidR="00D52030" w:rsidRPr="000D3A79" w:rsidRDefault="00D52030" w:rsidP="00FA23D1">
      <w:pPr>
        <w:spacing w:after="0" w:line="360" w:lineRule="exact"/>
        <w:ind w:firstLine="709"/>
        <w:jc w:val="both"/>
        <w:rPr>
          <w:color w:val="000000" w:themeColor="text1"/>
        </w:rPr>
      </w:pPr>
      <w:r w:rsidRPr="000D3A79">
        <w:rPr>
          <w:color w:val="000000" w:themeColor="text1"/>
        </w:rPr>
        <w:t>[</w:t>
      </w:r>
      <w:r w:rsidR="00B40862" w:rsidRPr="000D3A79">
        <w:rPr>
          <w:color w:val="auto"/>
        </w:rPr>
        <w:t xml:space="preserve">подпункт </w:t>
      </w:r>
      <w:r w:rsidRPr="000D3A79">
        <w:rPr>
          <w:color w:val="000000" w:themeColor="text1"/>
        </w:rPr>
        <w:t xml:space="preserve">3.1.30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Сложные инженерно-геологические условия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Сложные инженерно-геологические условия</w:instrText>
      </w:r>
      <w:r w:rsidR="003A5668" w:rsidRPr="000D3A79">
        <w:instrText xml:space="preserve">" </w:instrText>
      </w:r>
      <w:r w:rsidR="00584551" w:rsidRPr="000D3A79">
        <w:rPr>
          <w:b/>
          <w:color w:val="000000" w:themeColor="text1"/>
        </w:rPr>
        <w:fldChar w:fldCharType="end"/>
      </w:r>
    </w:p>
    <w:p w:rsidR="00531558" w:rsidRPr="000D3A79" w:rsidRDefault="005310BB" w:rsidP="00FA23D1">
      <w:pPr>
        <w:spacing w:after="0" w:line="360" w:lineRule="exact"/>
        <w:ind w:firstLine="709"/>
        <w:jc w:val="both"/>
        <w:rPr>
          <w:color w:val="000000" w:themeColor="text1"/>
        </w:rPr>
      </w:pPr>
      <w:r w:rsidRPr="000D3A79">
        <w:rPr>
          <w:color w:val="000000" w:themeColor="text1"/>
        </w:rPr>
        <w:t>Наличие в земляном полотне или его основании специфических и (или) слабых грунтов и (или) риска возникновения (развития) опасных геологических процессов и явлений на территории, на которой будут осуществляться строительство, реконструкция и эксплуатация железнодорожной линии.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5310BB" w:rsidRPr="000D3A79">
        <w:rPr>
          <w:color w:val="000000" w:themeColor="text1"/>
        </w:rPr>
        <w:t>4</w:t>
      </w:r>
      <w:r w:rsidRPr="000D3A79">
        <w:rPr>
          <w:color w:val="000000" w:themeColor="text1"/>
        </w:rPr>
        <w:t xml:space="preserve">3 </w:t>
      </w:r>
      <w:r w:rsidR="00132369" w:rsidRPr="000D3A79">
        <w:rPr>
          <w:color w:val="000000" w:themeColor="text1"/>
        </w:rPr>
        <w:t xml:space="preserve">пункта 3 </w:t>
      </w:r>
      <w:r w:rsidR="00B90502">
        <w:rPr>
          <w:color w:val="auto"/>
        </w:rPr>
        <w:t>СП 119.13330.2024 Железные дороги колеи 1520 мм. СНиП 32-01-95</w:t>
      </w:r>
      <w:r w:rsidRPr="000D3A79">
        <w:rPr>
          <w:color w:val="000000" w:themeColor="text1"/>
        </w:rPr>
        <w:t>]</w:t>
      </w:r>
    </w:p>
    <w:p w:rsidR="00531558" w:rsidRPr="000D3A79" w:rsidRDefault="00531558" w:rsidP="00FA23D1">
      <w:pPr>
        <w:numPr>
          <w:ilvl w:val="0"/>
          <w:numId w:val="22"/>
        </w:numPr>
        <w:spacing w:before="120" w:after="0" w:line="360" w:lineRule="exact"/>
        <w:ind w:left="0" w:firstLine="709"/>
        <w:jc w:val="both"/>
        <w:rPr>
          <w:b/>
          <w:color w:val="000000" w:themeColor="text1"/>
        </w:rPr>
      </w:pPr>
      <w:r w:rsidRPr="000D3A79">
        <w:rPr>
          <w:b/>
          <w:color w:val="000000" w:themeColor="text1"/>
        </w:rPr>
        <w:t>Сложные топографические условия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Сложные топографические условия</w:instrText>
      </w:r>
      <w:r w:rsidR="003A5668" w:rsidRPr="000D3A79">
        <w:instrText xml:space="preserve">" </w:instrText>
      </w:r>
      <w:r w:rsidR="00584551" w:rsidRPr="000D3A79">
        <w:rPr>
          <w:b/>
          <w:color w:val="000000" w:themeColor="text1"/>
        </w:rPr>
        <w:fldChar w:fldCharType="end"/>
      </w:r>
    </w:p>
    <w:p w:rsidR="00531558" w:rsidRPr="000D3A79" w:rsidRDefault="005310BB" w:rsidP="00FA23D1">
      <w:pPr>
        <w:spacing w:after="0" w:line="360" w:lineRule="exact"/>
        <w:ind w:firstLine="709"/>
        <w:jc w:val="both"/>
        <w:rPr>
          <w:color w:val="000000" w:themeColor="text1"/>
        </w:rPr>
      </w:pPr>
      <w:r w:rsidRPr="000D3A79">
        <w:rPr>
          <w:color w:val="000000" w:themeColor="text1"/>
        </w:rPr>
        <w:t>Участки железнодорожной линии, где по условиям рельефа имеются рабочие отметки земляного полотна, превышающие 12 м, либо участки, расположенные на склонах с крутизной, превышающей 1:5.</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5310BB" w:rsidRPr="000D3A79">
        <w:rPr>
          <w:color w:val="000000" w:themeColor="text1"/>
        </w:rPr>
        <w:t>4</w:t>
      </w:r>
      <w:r w:rsidRPr="000D3A79">
        <w:rPr>
          <w:color w:val="000000" w:themeColor="text1"/>
        </w:rPr>
        <w:t xml:space="preserve">4 </w:t>
      </w:r>
      <w:r w:rsidR="00132369" w:rsidRPr="000D3A79">
        <w:rPr>
          <w:color w:val="000000" w:themeColor="text1"/>
        </w:rPr>
        <w:t xml:space="preserve">пункта 3 </w:t>
      </w:r>
      <w:r w:rsidR="00B90502">
        <w:rPr>
          <w:color w:val="auto"/>
        </w:rPr>
        <w:t>СП 119.13330.2024 Железные дороги колеи 1520 мм. СНиП 32-01-95</w:t>
      </w:r>
      <w:r w:rsidRPr="000D3A79">
        <w:rPr>
          <w:color w:val="000000" w:themeColor="text1"/>
        </w:rPr>
        <w:t>]</w:t>
      </w:r>
    </w:p>
    <w:p w:rsidR="00531558" w:rsidRPr="000D3A79" w:rsidRDefault="00531558" w:rsidP="00FA23D1">
      <w:pPr>
        <w:spacing w:after="0" w:line="360" w:lineRule="exact"/>
        <w:ind w:firstLine="709"/>
        <w:jc w:val="both"/>
        <w:rPr>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06" w:name="_Toc189060224"/>
      <w:bookmarkStart w:id="207" w:name="_Toc223361008"/>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.3. Инженерные изыскания</w:t>
      </w:r>
      <w:bookmarkEnd w:id="206"/>
      <w:bookmarkEnd w:id="207"/>
    </w:p>
    <w:p w:rsidR="00531558" w:rsidRPr="000D3A79" w:rsidRDefault="00531558" w:rsidP="00FA23D1">
      <w:pPr>
        <w:numPr>
          <w:ilvl w:val="0"/>
          <w:numId w:val="23"/>
        </w:numPr>
        <w:spacing w:before="120" w:after="0" w:line="360" w:lineRule="exact"/>
        <w:ind w:left="0" w:firstLine="709"/>
        <w:jc w:val="both"/>
        <w:rPr>
          <w:b/>
          <w:color w:val="000000" w:themeColor="text1"/>
        </w:rPr>
      </w:pPr>
      <w:r w:rsidRPr="000D3A79">
        <w:rPr>
          <w:b/>
          <w:color w:val="000000" w:themeColor="text1"/>
        </w:rPr>
        <w:t>Инженерные изыскания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Инженерные изыскания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bCs/>
          <w:color w:val="000000" w:themeColor="text1"/>
        </w:rPr>
      </w:pPr>
      <w:r w:rsidRPr="000D3A79">
        <w:rPr>
          <w:bCs/>
          <w:color w:val="000000" w:themeColor="text1"/>
        </w:rPr>
        <w:t xml:space="preserve">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w:t>
      </w:r>
      <w:r w:rsidRPr="000D3A79">
        <w:rPr>
          <w:color w:val="000000" w:themeColor="text1"/>
        </w:rPr>
        <w:t>территориального</w:t>
      </w:r>
      <w:r w:rsidRPr="000D3A79">
        <w:rPr>
          <w:bCs/>
          <w:color w:val="000000" w:themeColor="text1"/>
        </w:rPr>
        <w:t xml:space="preserve"> планирования, планировки территории и архитектурно-строительного проектирования.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15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rPr>
          <w:bCs/>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08" w:name="_Toc189060225"/>
      <w:bookmarkStart w:id="209" w:name="_Toc223361009"/>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.4. Проектирование</w:t>
      </w:r>
      <w:bookmarkEnd w:id="208"/>
      <w:bookmarkEnd w:id="209"/>
    </w:p>
    <w:p w:rsidR="00531558" w:rsidRPr="000D3A79" w:rsidRDefault="00531558" w:rsidP="00FA23D1">
      <w:pPr>
        <w:numPr>
          <w:ilvl w:val="0"/>
          <w:numId w:val="24"/>
        </w:numPr>
        <w:spacing w:before="120" w:after="0" w:line="360" w:lineRule="exact"/>
        <w:ind w:left="0" w:firstLine="709"/>
        <w:jc w:val="both"/>
        <w:rPr>
          <w:b/>
          <w:color w:val="000000" w:themeColor="text1"/>
        </w:rPr>
      </w:pPr>
      <w:r w:rsidRPr="000D3A79">
        <w:rPr>
          <w:b/>
          <w:color w:val="000000" w:themeColor="text1"/>
        </w:rPr>
        <w:t>Проектирование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Проектирование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Процесс разработки и выпуска проектной и рабочей документации, необходимой для строительства объекта.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3.40 </w:t>
      </w:r>
      <w:r w:rsidR="002D1F92" w:rsidRPr="000D3A79">
        <w:rPr>
          <w:color w:val="000000" w:themeColor="text1"/>
        </w:rPr>
        <w:t>пункта 3 СП 238.1326000.2015</w:t>
      </w:r>
      <w:r w:rsidRPr="000D3A79">
        <w:rPr>
          <w:color w:val="000000" w:themeColor="text1"/>
        </w:rPr>
        <w:t xml:space="preserve"> Железнодорожный путь]</w:t>
      </w:r>
    </w:p>
    <w:p w:rsidR="00531558" w:rsidRPr="000D3A79" w:rsidRDefault="00531558" w:rsidP="00FA23D1">
      <w:pPr>
        <w:numPr>
          <w:ilvl w:val="0"/>
          <w:numId w:val="24"/>
        </w:numPr>
        <w:spacing w:before="120" w:after="0" w:line="360" w:lineRule="exact"/>
        <w:ind w:left="0" w:firstLine="709"/>
        <w:jc w:val="both"/>
        <w:rPr>
          <w:b/>
          <w:color w:val="000000" w:themeColor="text1"/>
        </w:rPr>
      </w:pPr>
      <w:r w:rsidRPr="000D3A79">
        <w:rPr>
          <w:b/>
          <w:color w:val="000000" w:themeColor="text1"/>
        </w:rPr>
        <w:t>Проектная документация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Проектная документация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Документация, содержащая материалы в текстовой и графической формах и (или) в форме информационной модели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2 статьи 48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4"/>
        </w:numPr>
        <w:spacing w:before="120" w:after="0" w:line="360" w:lineRule="exact"/>
        <w:ind w:left="0" w:firstLine="709"/>
        <w:jc w:val="both"/>
        <w:rPr>
          <w:b/>
          <w:color w:val="000000" w:themeColor="text1"/>
        </w:rPr>
      </w:pPr>
      <w:r w:rsidRPr="000D3A79">
        <w:rPr>
          <w:b/>
          <w:color w:val="000000" w:themeColor="text1"/>
        </w:rPr>
        <w:t>Рабочая документация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Рабочая документация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Документация, содержащая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2_1 статьи 48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4"/>
        </w:numPr>
        <w:spacing w:before="120" w:after="0" w:line="360" w:lineRule="exact"/>
        <w:ind w:left="0" w:firstLine="709"/>
        <w:jc w:val="both"/>
        <w:rPr>
          <w:b/>
          <w:color w:val="000000" w:themeColor="text1"/>
        </w:rPr>
      </w:pPr>
      <w:r w:rsidRPr="000D3A79">
        <w:rPr>
          <w:b/>
          <w:color w:val="000000" w:themeColor="text1"/>
        </w:rPr>
        <w:t>Нормативы градостроительного проектирования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Нормативы градостроительного проектирования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26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10" w:name="_Toc189060226"/>
      <w:bookmarkStart w:id="211" w:name="_Toc223361010"/>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.5. Строительство</w:t>
      </w:r>
      <w:bookmarkEnd w:id="210"/>
      <w:bookmarkEnd w:id="211"/>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Строительство</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Строительство</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Создание зданий, строений, сооружений (в том числе на месте сносимых объектов капитального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Примечание. При строительстве создаются новые объекты основного, подсобного и обслуживающего назначения вновь создаваемых и существующих предприятий, которые после ввода в эксплуатацию будут находиться на балансе как самостоятельные (новые) объекты имущества. В случае если строительство предприятия или сооружения намечается осуществлять поэтапно, то к строительству относятся как первый, так и последующие этапы до ввода в действие всех запроектированных мощностей на полное развитие предприятия (сооружения).</w:t>
      </w:r>
    </w:p>
    <w:p w:rsidR="0053155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31558" w:rsidRPr="000D3A79">
        <w:rPr>
          <w:color w:val="000000" w:themeColor="text1"/>
        </w:rPr>
        <w:t xml:space="preserve"> </w:t>
      </w:r>
      <w:r w:rsidR="009B7A4A" w:rsidRPr="000D3A79">
        <w:rPr>
          <w:color w:val="000000" w:themeColor="text1"/>
        </w:rPr>
        <w:t>Порядка разработки, согласования и утверждения проектной и рабочей документации</w:t>
      </w:r>
      <w:r w:rsidR="00531558"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00531558" w:rsidRPr="000D3A79">
        <w:rPr>
          <w:color w:val="000000" w:themeColor="text1"/>
        </w:rPr>
        <w:t>, утвержд</w:t>
      </w:r>
      <w:r w:rsidR="00D345EB" w:rsidRPr="000D3A79">
        <w:rPr>
          <w:color w:val="000000" w:themeColor="text1"/>
        </w:rPr>
        <w:t>е</w:t>
      </w:r>
      <w:r w:rsidR="00531558"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00531558"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00531558"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Разрешение на строительство</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Разрешение на строительство</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1_1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1 статьи 51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Этап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Этап строительства</w:instrText>
      </w:r>
      <w:r w:rsidR="003A5668" w:rsidRPr="000D3A79">
        <w:instrText xml:space="preserve">" </w:instrText>
      </w:r>
      <w:r w:rsidR="00584551" w:rsidRPr="000D3A79">
        <w:rPr>
          <w:b/>
          <w:color w:val="000000" w:themeColor="text1"/>
        </w:rPr>
        <w:fldChar w:fldCharType="end"/>
      </w:r>
    </w:p>
    <w:p w:rsidR="00BD61BD" w:rsidRPr="000D3A79" w:rsidRDefault="00BD61BD" w:rsidP="00FA23D1">
      <w:pPr>
        <w:spacing w:after="0" w:line="360" w:lineRule="exact"/>
        <w:ind w:firstLine="709"/>
        <w:jc w:val="both"/>
        <w:rPr>
          <w:color w:val="000000" w:themeColor="text1"/>
        </w:rPr>
      </w:pPr>
      <w:r w:rsidRPr="000D3A79">
        <w:rPr>
          <w:color w:val="000000" w:themeColor="text1"/>
        </w:rPr>
        <w:t>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а также комплекс работ по подготовке территории строительства, включающий в себя оформление прав владения и пользования земельными участками, необходимыми для размещения объекта капитального строительства (части объекта капитального строительства), снос зданий, строений и сооружений, переустройство (перенос) инженерных коммуникаций, строительство временных зданий и сооружений, вырубку леса и другие работы.</w:t>
      </w:r>
    </w:p>
    <w:p w:rsidR="00BD61BD" w:rsidRPr="000D3A79" w:rsidRDefault="00BD61BD" w:rsidP="00FA23D1">
      <w:pPr>
        <w:spacing w:after="0" w:line="360" w:lineRule="exact"/>
        <w:ind w:firstLine="709"/>
        <w:jc w:val="both"/>
        <w:rPr>
          <w:color w:val="000000" w:themeColor="text1"/>
        </w:rPr>
      </w:pPr>
      <w:r w:rsidRPr="000D3A79">
        <w:rPr>
          <w:color w:val="000000" w:themeColor="text1"/>
        </w:rPr>
        <w:t>В отношении линейных объектов транспортной инфраструктуры, включенных в перечень объектов инфраструктуры, в том числе объектов инфраструктуры, необходимых для увеличения пропускной способности Байкало-Амурской и Транссибирской железнодорожных магистралей, в отношении которых применяются особенности, установленные Федеральным законом «Об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 до 31 декабря 2024 г. включительно под этапом строительства также понимается строительство, реконструкция одного либо нескольких объектов капитального строительства или их частей, которые входят в состав такого линейного объекта и не могут быть введены в эксплуатацию и эксплуатироваться автономно.</w:t>
      </w:r>
    </w:p>
    <w:p w:rsidR="00531558" w:rsidRPr="000D3A79" w:rsidRDefault="00BD61BD" w:rsidP="00FA23D1">
      <w:pPr>
        <w:spacing w:after="0" w:line="360" w:lineRule="exact"/>
        <w:ind w:firstLine="709"/>
        <w:jc w:val="both"/>
        <w:rPr>
          <w:color w:val="000000" w:themeColor="text1"/>
        </w:rPr>
      </w:pPr>
      <w:r w:rsidRPr="000D3A79">
        <w:rPr>
          <w:color w:val="000000" w:themeColor="text1"/>
        </w:rPr>
        <w:t>В отношении объектов производственного назначения под этапом строительства также понимается комплекс работ по планировке, благоустройству, озеленению и освещению территории.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00BD61BD" w:rsidRPr="000D3A79">
        <w:rPr>
          <w:color w:val="000000" w:themeColor="text1"/>
        </w:rPr>
        <w:t xml:space="preserve">пункт 3.31 </w:t>
      </w:r>
      <w:r w:rsidR="009B7A4A" w:rsidRPr="000D3A79">
        <w:rPr>
          <w:color w:val="000000" w:themeColor="text1"/>
        </w:rPr>
        <w:t>пункта 3 Порядка разработки, согласования и утверждения проектной и рабочей документации</w:t>
      </w:r>
      <w:r w:rsidR="00BD61BD" w:rsidRPr="000D3A79">
        <w:rPr>
          <w:color w:val="000000" w:themeColor="text1"/>
        </w:rPr>
        <w:t xml:space="preserve"> в ОАО «РЖД», утвержденного распоряжением ОАО «РЖД» от 29 июля 2019 № </w:t>
      </w:r>
      <w:r w:rsidR="00B76A4C">
        <w:rPr>
          <w:color w:val="000000" w:themeColor="text1"/>
        </w:rPr>
        <w:t>1610/р</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Объект капитального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Объект капитального строительства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10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Линейные объекты (капитального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Линейные объекты (капитального строительства)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10_1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Некапитальные строения, сооружения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Некапитальные строения, сооружения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10_2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Консервация объекта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Консервация объекта строительства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организационных и технических мероприятий, на период приостановления строительства объекта капитального строительства, направленных на обеспечение сохранности объекта незавершенного строительства от его разрушения, а также организационных и технических мероприятий, направленных на ограничение доступа посторонних лиц на объект незавершенного строительства в целях обеспечения безопасности таких лиц до возобновления его строительства.</w:t>
      </w:r>
    </w:p>
    <w:p w:rsidR="00531558" w:rsidRPr="000D3A79" w:rsidRDefault="00021CBB" w:rsidP="00FA23D1">
      <w:pPr>
        <w:spacing w:after="0" w:line="360" w:lineRule="exact"/>
        <w:ind w:firstLine="709"/>
        <w:jc w:val="both"/>
        <w:rPr>
          <w:color w:val="000000" w:themeColor="text1"/>
        </w:rPr>
      </w:pPr>
      <w:r w:rsidRPr="000D3A79">
        <w:rPr>
          <w:color w:val="000000" w:themeColor="text1"/>
        </w:rPr>
        <w:t>[на основе</w:t>
      </w:r>
      <w:r w:rsidR="00531558" w:rsidRPr="000D3A79">
        <w:rPr>
          <w:color w:val="000000" w:themeColor="text1"/>
        </w:rPr>
        <w:t xml:space="preserve"> </w:t>
      </w:r>
      <w:r w:rsidR="004764C3" w:rsidRPr="000D3A79">
        <w:rPr>
          <w:color w:val="000000" w:themeColor="text1"/>
        </w:rPr>
        <w:t xml:space="preserve">Правил проведения консервации объекта капитального строительства, утвержденных </w:t>
      </w:r>
      <w:r w:rsidR="00A84254">
        <w:rPr>
          <w:color w:val="000000" w:themeColor="text1"/>
        </w:rPr>
        <w:t>п</w:t>
      </w:r>
      <w:r w:rsidR="006B5560">
        <w:rPr>
          <w:color w:val="000000" w:themeColor="text1"/>
        </w:rPr>
        <w:t xml:space="preserve">остановлением Правительства Российской Федерации </w:t>
      </w:r>
      <w:r w:rsidR="00A716DE" w:rsidRPr="00A716DE">
        <w:rPr>
          <w:color w:val="000000" w:themeColor="text1"/>
        </w:rPr>
        <w:t>от 30 мая 2025 г</w:t>
      </w:r>
      <w:r w:rsidR="00A716DE">
        <w:rPr>
          <w:color w:val="000000" w:themeColor="text1"/>
        </w:rPr>
        <w:t>.</w:t>
      </w:r>
      <w:r w:rsidR="00A716DE" w:rsidRPr="00A716DE">
        <w:rPr>
          <w:color w:val="000000" w:themeColor="text1"/>
        </w:rPr>
        <w:t xml:space="preserve"> №</w:t>
      </w:r>
      <w:r w:rsidR="00A716DE">
        <w:rPr>
          <w:color w:val="000000" w:themeColor="text1"/>
        </w:rPr>
        <w:t> </w:t>
      </w:r>
      <w:r w:rsidR="00A716DE" w:rsidRPr="00A716DE">
        <w:rPr>
          <w:color w:val="000000" w:themeColor="text1"/>
        </w:rPr>
        <w:t>802</w:t>
      </w:r>
      <w:r w:rsidR="00531558"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Геодезические работы в строительстве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Геодезические работы в строительстве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измерений, вычислений и построений на местности, при котором должно обеспечиваться проектное размещение сооружений с необходимой точностью и возведение их конструкций (элементов) в полном соответствии с геометрическими их параметрами и требованиями нормативных документов.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[В. Н. Попов, С. И. Чекалин. Геодезия: Учебник для вузов. – М.: </w:t>
      </w:r>
      <w:r w:rsidR="00E64620" w:rsidRPr="000D3A79">
        <w:rPr>
          <w:color w:val="000000" w:themeColor="text1"/>
        </w:rPr>
        <w:t>«</w:t>
      </w:r>
      <w:r w:rsidRPr="000D3A79">
        <w:rPr>
          <w:color w:val="000000" w:themeColor="text1"/>
        </w:rPr>
        <w:t>Горная книга</w:t>
      </w:r>
      <w:r w:rsidR="00E64620" w:rsidRPr="000D3A79">
        <w:rPr>
          <w:color w:val="000000" w:themeColor="text1"/>
        </w:rPr>
        <w:t>»</w:t>
      </w:r>
      <w:r w:rsidRPr="000D3A79">
        <w:rPr>
          <w:color w:val="000000" w:themeColor="text1"/>
        </w:rPr>
        <w:t>, 2007]</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Организационно-технологическая документация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Организационно-технологическая документация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Документация (в том числе в составе информационной модели объекта), содержащая организационно-технологические решения, расчеты, мероприятия и требования по выполнению соответствующих видов строительно-монтажных работ, разрабатываемая в целях обеспечения технологически эффективного, экономически оптимизированного и безопасного производства соответствующих видов работ.</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3.13 </w:t>
      </w:r>
      <w:r w:rsidR="00132369" w:rsidRPr="000D3A79">
        <w:rPr>
          <w:color w:val="000000" w:themeColor="text1"/>
        </w:rPr>
        <w:t xml:space="preserve">пункта 3 </w:t>
      </w:r>
      <w:r w:rsidRPr="000D3A79">
        <w:rPr>
          <w:color w:val="000000" w:themeColor="text1"/>
        </w:rPr>
        <w:t xml:space="preserve">СП 48.13330.2019 Организация строительства СНиП </w:t>
      </w:r>
      <w:r w:rsidR="00924E83" w:rsidRPr="000D3A79">
        <w:rPr>
          <w:color w:val="000000" w:themeColor="text1"/>
        </w:rPr>
        <w:t>12-01-2004</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Проект организации строительства</w:t>
      </w:r>
      <w:r w:rsidR="007E1C6A" w:rsidRPr="000D3A79">
        <w:rPr>
          <w:b/>
          <w:color w:val="000000" w:themeColor="text1"/>
        </w:rPr>
        <w:t>;</w:t>
      </w:r>
      <w:r w:rsidRPr="000D3A79">
        <w:rPr>
          <w:color w:val="000000" w:themeColor="text1"/>
        </w:rPr>
        <w:t xml:space="preserve"> ПОС</w:t>
      </w:r>
      <w:r w:rsidR="00584551" w:rsidRPr="000D3A79">
        <w:rPr>
          <w:color w:val="000000" w:themeColor="text1"/>
        </w:rPr>
        <w:fldChar w:fldCharType="begin"/>
      </w:r>
      <w:r w:rsidR="003A5668" w:rsidRPr="000D3A79">
        <w:instrText xml:space="preserve"> XE "</w:instrText>
      </w:r>
      <w:r w:rsidR="003A5668" w:rsidRPr="000D3A79">
        <w:rPr>
          <w:b/>
          <w:color w:val="000000" w:themeColor="text1"/>
        </w:rPr>
        <w:instrText>Проект организации строительства</w:instrText>
      </w:r>
      <w:r w:rsidR="003A5668" w:rsidRPr="000D3A79">
        <w:instrText>\</w:instrText>
      </w:r>
      <w:r w:rsidR="003A5668" w:rsidRPr="000D3A79">
        <w:rPr>
          <w:b/>
          <w:color w:val="000000" w:themeColor="text1"/>
        </w:rPr>
        <w:instrText>;</w:instrText>
      </w:r>
      <w:r w:rsidR="003A5668" w:rsidRPr="000D3A79">
        <w:rPr>
          <w:color w:val="000000" w:themeColor="text1"/>
        </w:rPr>
        <w:instrText xml:space="preserve"> ПОС</w:instrText>
      </w:r>
      <w:r w:rsidR="003A5668"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Организационно-технологический документ, разрабатываемый проектной организацией с привлечением специализированных проектных организаций, имеющих право на выполнение работ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[раздел </w:t>
      </w:r>
      <w:r w:rsidRPr="000D3A79">
        <w:rPr>
          <w:color w:val="000000" w:themeColor="text1"/>
          <w:lang w:val="en-US"/>
        </w:rPr>
        <w:t>II</w:t>
      </w:r>
      <w:r w:rsidRPr="000D3A79">
        <w:rPr>
          <w:color w:val="000000" w:themeColor="text1"/>
        </w:rPr>
        <w:t xml:space="preserve"> Положения об обеспечении безопасной эксплуатации технических сооружений и устройств, железных дорог при строительстве, реконструкции и (или) ремонте объектов инфраструктуры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w:t>
      </w:r>
      <w:r w:rsidR="00684F52" w:rsidRPr="000D3A79">
        <w:rPr>
          <w:color w:val="000000" w:themeColor="text1"/>
        </w:rPr>
        <w:t xml:space="preserve"> ноября </w:t>
      </w:r>
      <w:r w:rsidRPr="000D3A79">
        <w:rPr>
          <w:color w:val="000000" w:themeColor="text1"/>
        </w:rPr>
        <w:t>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AA40C2">
        <w:rPr>
          <w:color w:val="000000" w:themeColor="text1"/>
        </w:rPr>
        <w:t>2364/р</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Проект производства работ</w:t>
      </w:r>
      <w:r w:rsidR="007E1C6A" w:rsidRPr="000D3A79">
        <w:rPr>
          <w:b/>
          <w:color w:val="000000" w:themeColor="text1"/>
        </w:rPr>
        <w:t>;</w:t>
      </w:r>
      <w:r w:rsidRPr="000D3A79">
        <w:rPr>
          <w:color w:val="000000" w:themeColor="text1"/>
        </w:rPr>
        <w:t xml:space="preserve"> ППР</w:t>
      </w:r>
      <w:r w:rsidR="00584551" w:rsidRPr="000D3A79">
        <w:rPr>
          <w:color w:val="000000" w:themeColor="text1"/>
        </w:rPr>
        <w:fldChar w:fldCharType="begin"/>
      </w:r>
      <w:r w:rsidR="00065BA6" w:rsidRPr="000D3A79">
        <w:instrText xml:space="preserve"> XE "</w:instrText>
      </w:r>
      <w:r w:rsidR="00065BA6" w:rsidRPr="000D3A79">
        <w:rPr>
          <w:b/>
          <w:color w:val="000000" w:themeColor="text1"/>
        </w:rPr>
        <w:instrText>Проект производства работ</w:instrText>
      </w:r>
      <w:r w:rsidR="00065BA6" w:rsidRPr="000D3A79">
        <w:instrText>\</w:instrText>
      </w:r>
      <w:r w:rsidR="00065BA6" w:rsidRPr="000D3A79">
        <w:rPr>
          <w:b/>
          <w:color w:val="000000" w:themeColor="text1"/>
        </w:rPr>
        <w:instrText>;</w:instrText>
      </w:r>
      <w:r w:rsidR="00065BA6" w:rsidRPr="000D3A79">
        <w:rPr>
          <w:color w:val="000000" w:themeColor="text1"/>
        </w:rPr>
        <w:instrText xml:space="preserve"> ППР</w:instrText>
      </w:r>
      <w:r w:rsidR="00065BA6"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Один из основных организационно-технологических документов (в том числе в составе информационной модели объекта), описывающих применяемые обоснованные организационно-технологические решения для обеспечения оптимальной технологичности производства и безопасности соответствующих видов работ, а также экономической эффективности капитальных вложений.</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Примечание. Устанавливает порядок инженерного оборудования и обустройства строительной площадки, обеспечивает моделирование строительного процесса, прогнозирование возможных рисков, определяет оптимальные сроки строительства. Выбор организационно-технологических решений следует осуществлять на основе вариантной проработки с применением методов критериальной оценки.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3.15 </w:t>
      </w:r>
      <w:r w:rsidR="00132369" w:rsidRPr="000D3A79">
        <w:rPr>
          <w:color w:val="000000" w:themeColor="text1"/>
        </w:rPr>
        <w:t xml:space="preserve">пункта 3 </w:t>
      </w:r>
      <w:r w:rsidRPr="000D3A79">
        <w:rPr>
          <w:color w:val="000000" w:themeColor="text1"/>
        </w:rPr>
        <w:t xml:space="preserve">СП 48.13330.2019 Организация строительства СНиП </w:t>
      </w:r>
      <w:r w:rsidR="00924E83" w:rsidRPr="000D3A79">
        <w:rPr>
          <w:color w:val="000000" w:themeColor="text1"/>
        </w:rPr>
        <w:t>12-01-2004</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Проект организации работ</w:t>
      </w:r>
      <w:r w:rsidR="007E1C6A" w:rsidRPr="000D3A79">
        <w:rPr>
          <w:b/>
          <w:color w:val="000000" w:themeColor="text1"/>
        </w:rPr>
        <w:t>;</w:t>
      </w:r>
      <w:r w:rsidRPr="000D3A79">
        <w:rPr>
          <w:color w:val="000000" w:themeColor="text1"/>
        </w:rPr>
        <w:t xml:space="preserve"> ПОР</w:t>
      </w:r>
      <w:r w:rsidR="00584551" w:rsidRPr="000D3A79">
        <w:rPr>
          <w:color w:val="000000" w:themeColor="text1"/>
        </w:rPr>
        <w:fldChar w:fldCharType="begin"/>
      </w:r>
      <w:r w:rsidR="000216D4" w:rsidRPr="000D3A79">
        <w:instrText xml:space="preserve"> XE "</w:instrText>
      </w:r>
      <w:r w:rsidR="000216D4" w:rsidRPr="000D3A79">
        <w:rPr>
          <w:b/>
          <w:color w:val="000000" w:themeColor="text1"/>
        </w:rPr>
        <w:instrText>Проект организации работ</w:instrText>
      </w:r>
      <w:r w:rsidR="000216D4" w:rsidRPr="000D3A79">
        <w:instrText>\</w:instrText>
      </w:r>
      <w:r w:rsidR="000216D4" w:rsidRPr="000D3A79">
        <w:rPr>
          <w:b/>
          <w:color w:val="000000" w:themeColor="text1"/>
        </w:rPr>
        <w:instrText>;</w:instrText>
      </w:r>
      <w:r w:rsidR="000216D4" w:rsidRPr="000D3A79">
        <w:rPr>
          <w:color w:val="000000" w:themeColor="text1"/>
        </w:rPr>
        <w:instrText xml:space="preserve"> ПОР</w:instrText>
      </w:r>
      <w:r w:rsidR="000216D4"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организационно-технологических документов, используемых при выполнении программы производственной деятельности строительного или монтажного предприятия. Основными документами, разрабатываемыми в составе ПОР, являются: календарный план строительства объектов производственной программы строительного или монтажного предприятия; схема организации комплексных строительных и монтажных потоков; ведомость поставки технологических комплектов строительных материалов, деталей, конструкций и оборудования на объекты строительства; графики движения бригад и основных строительных машин по объектам. ПОР позволяет сбалансировать поставленные задачи по строительству объектов с производственной мощностью строительных и монтажных предприятий. Исходными данными для разработки ПОР служат: договоры подряда на капитальное строительство внутрипостроечные титульные списки, проектно-сметная документация организационно-технологические модели возведения объектов, принятые в ПОС и ППР; данные об объемах и сроках поставки материальных ресурсов, наличии основных строительных машин и механизмов имеющихся трудовых ресурсах. В составе ПОР определяются основные технико-экономические показатели: сроки ввода объектов в эксплуатацию, объемы строительных и монтажных работ по исполнителям и календарным периодам, планируемая производительность труда по товарной выработке. ПОР разрабатывается подрядной организацией и согласовывается с субподрядными организациями в части объемов и сроков работ, выполняемых этими организациями по объектам и периодам строительства.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[Организация и управление в строительстве. Основные понятия и термины. Учебно-справочное пособие. 1998</w:t>
      </w:r>
      <w:r w:rsidR="00BA5205" w:rsidRPr="000D3A79">
        <w:rPr>
          <w:color w:val="000000" w:themeColor="text1"/>
        </w:rPr>
        <w:t> г.</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Строительно-монтажные работы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Строительно-монтажные работы</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Комплексный термин, объединяющий общестроительные и (или) специальные строительные виды работ, выполняемые по договору строительного (генерального) подряда.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3.22 </w:t>
      </w:r>
      <w:r w:rsidR="00132369" w:rsidRPr="000D3A79">
        <w:rPr>
          <w:color w:val="000000" w:themeColor="text1"/>
        </w:rPr>
        <w:t xml:space="preserve">пункта 3 </w:t>
      </w:r>
      <w:r w:rsidRPr="000D3A79">
        <w:rPr>
          <w:color w:val="000000" w:themeColor="text1"/>
        </w:rPr>
        <w:t xml:space="preserve">СП 48.13330.2019 Организация строительства СНиП </w:t>
      </w:r>
      <w:r w:rsidR="00924E83" w:rsidRPr="000D3A79">
        <w:rPr>
          <w:color w:val="000000" w:themeColor="text1"/>
        </w:rPr>
        <w:t>12-01-2004</w:t>
      </w:r>
      <w:r w:rsidRPr="000D3A79">
        <w:rPr>
          <w:color w:val="000000" w:themeColor="text1"/>
        </w:rPr>
        <w:t>]</w:t>
      </w:r>
    </w:p>
    <w:p w:rsidR="00531558" w:rsidRPr="000D3A79" w:rsidRDefault="00531558" w:rsidP="00FA23D1">
      <w:pPr>
        <w:numPr>
          <w:ilvl w:val="0"/>
          <w:numId w:val="25"/>
        </w:numPr>
        <w:spacing w:before="120" w:after="0" w:line="360" w:lineRule="exact"/>
        <w:ind w:left="0" w:firstLine="709"/>
        <w:jc w:val="both"/>
        <w:rPr>
          <w:b/>
          <w:color w:val="000000" w:themeColor="text1"/>
        </w:rPr>
      </w:pPr>
      <w:r w:rsidRPr="000D3A79">
        <w:rPr>
          <w:b/>
          <w:color w:val="000000" w:themeColor="text1"/>
        </w:rPr>
        <w:t>Строительный контроль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Строительный контроль</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1 статьи 53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jc w:val="both"/>
        <w:rPr>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12" w:name="_Toc189060227"/>
      <w:bookmarkStart w:id="213" w:name="_Toc223361011"/>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.6. Реконструкция</w:t>
      </w:r>
      <w:bookmarkEnd w:id="212"/>
      <w:bookmarkEnd w:id="213"/>
    </w:p>
    <w:p w:rsidR="00531558" w:rsidRPr="000D3A79" w:rsidRDefault="00531558" w:rsidP="00FA23D1">
      <w:pPr>
        <w:numPr>
          <w:ilvl w:val="0"/>
          <w:numId w:val="26"/>
        </w:numPr>
        <w:spacing w:before="120" w:after="0" w:line="360" w:lineRule="exact"/>
        <w:ind w:left="0" w:firstLine="709"/>
        <w:jc w:val="both"/>
        <w:rPr>
          <w:b/>
          <w:color w:val="000000" w:themeColor="text1"/>
        </w:rPr>
      </w:pPr>
      <w:r w:rsidRPr="000D3A79">
        <w:rPr>
          <w:b/>
          <w:color w:val="000000" w:themeColor="text1"/>
        </w:rPr>
        <w:t>Реконструкция линейных объектов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Реконструкция линейных объектов</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14_1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6"/>
        </w:numPr>
        <w:spacing w:before="120" w:after="0" w:line="360" w:lineRule="exact"/>
        <w:ind w:left="0" w:firstLine="709"/>
        <w:jc w:val="both"/>
        <w:rPr>
          <w:b/>
          <w:color w:val="000000" w:themeColor="text1"/>
        </w:rPr>
      </w:pPr>
      <w:r w:rsidRPr="000D3A79">
        <w:rPr>
          <w:b/>
          <w:color w:val="000000" w:themeColor="text1"/>
        </w:rPr>
        <w:t>Реконструкция объектов капитального строительства (за исключением линейных объектов)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Реконструкция объектов капитального строительства (за исключением линейных объектов)</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14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6"/>
        </w:numPr>
        <w:spacing w:before="120" w:after="0" w:line="360" w:lineRule="exact"/>
        <w:ind w:left="0" w:firstLine="709"/>
        <w:jc w:val="both"/>
        <w:rPr>
          <w:b/>
          <w:color w:val="000000" w:themeColor="text1"/>
        </w:rPr>
      </w:pPr>
      <w:r w:rsidRPr="000D3A79">
        <w:rPr>
          <w:b/>
          <w:color w:val="000000" w:themeColor="text1"/>
        </w:rPr>
        <w:t>Технологический этап реконструкции объекта инфраструктуры железнодорожного транспорта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Технологический этап реконструкции объекта инфраструктуры железнодорожного транспорта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работ, выполняемых при реконструкции в соответствии с технологической документацией, после завершения которых объект инфраструктуры железнодорожного транспорта находится в состоянии, соответствующем правилам технической эксплуатации и требованиям безопасности.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2.17 </w:t>
      </w:r>
      <w:r w:rsidR="002D1F92" w:rsidRPr="000D3A79">
        <w:rPr>
          <w:color w:val="000000" w:themeColor="text1"/>
        </w:rPr>
        <w:t xml:space="preserve">пункта 2 </w:t>
      </w:r>
      <w:r w:rsidRPr="000D3A79">
        <w:rPr>
          <w:color w:val="000000" w:themeColor="text1"/>
        </w:rPr>
        <w:t>СП 236.1326000.2015 Приемка и ввод в эксплуатацию объектов инфраструктуры железнодорожного транспорта]</w:t>
      </w:r>
    </w:p>
    <w:p w:rsidR="00531558" w:rsidRPr="000D3A79" w:rsidRDefault="00531558" w:rsidP="00FA23D1">
      <w:pPr>
        <w:numPr>
          <w:ilvl w:val="0"/>
          <w:numId w:val="26"/>
        </w:numPr>
        <w:spacing w:before="120" w:after="0" w:line="360" w:lineRule="exact"/>
        <w:ind w:left="0" w:firstLine="709"/>
        <w:jc w:val="both"/>
        <w:rPr>
          <w:b/>
          <w:color w:val="000000" w:themeColor="text1"/>
        </w:rPr>
      </w:pPr>
      <w:r w:rsidRPr="000D3A79">
        <w:rPr>
          <w:b/>
          <w:color w:val="000000" w:themeColor="text1"/>
        </w:rPr>
        <w:t xml:space="preserve">Модернизация </w:t>
      </w:r>
      <w:r w:rsidRPr="000D3A79">
        <w:rPr>
          <w:color w:val="000000" w:themeColor="text1"/>
        </w:rPr>
        <w:t>&lt;реконструкция&gt;</w:t>
      </w:r>
      <w:r w:rsidR="00584551" w:rsidRPr="000D3A79">
        <w:rPr>
          <w:color w:val="000000" w:themeColor="text1"/>
        </w:rPr>
        <w:fldChar w:fldCharType="begin"/>
      </w:r>
      <w:r w:rsidR="000216D4" w:rsidRPr="000D3A79">
        <w:instrText xml:space="preserve"> XE "</w:instrText>
      </w:r>
      <w:r w:rsidR="000216D4" w:rsidRPr="000D3A79">
        <w:rPr>
          <w:b/>
          <w:color w:val="000000" w:themeColor="text1"/>
        </w:rPr>
        <w:instrText xml:space="preserve">Модернизация </w:instrText>
      </w:r>
      <w:r w:rsidR="000216D4" w:rsidRPr="000D3A79">
        <w:rPr>
          <w:color w:val="000000" w:themeColor="text1"/>
        </w:rPr>
        <w:instrText>&lt;реконструкция&gt;</w:instrText>
      </w:r>
      <w:r w:rsidR="000216D4" w:rsidRPr="000D3A79">
        <w:instrText xml:space="preserve">" </w:instrText>
      </w:r>
      <w:r w:rsidR="00584551" w:rsidRPr="000D3A79">
        <w:rPr>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Частный случай реконструкции, работы, вызванные изменением технологического или служебного назначения здания, сооружения, оборудования или иного объекта, повышенными нагрузками и (или) другими новыми качествами.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3.14 </w:t>
      </w:r>
      <w:r w:rsidR="009B7A4A" w:rsidRPr="000D3A79">
        <w:rPr>
          <w:color w:val="000000" w:themeColor="text1"/>
        </w:rPr>
        <w:t>пункта 3 Порядка разработки, согласования и утверждения проектной и рабочей документации</w:t>
      </w:r>
      <w:r w:rsidRPr="000D3A79">
        <w:rPr>
          <w:color w:val="000000" w:themeColor="text1"/>
        </w:rPr>
        <w:t xml:space="preserve"> в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июля 2019 </w:t>
      </w:r>
      <w:r w:rsidR="005A6BA8" w:rsidRPr="000D3A79">
        <w:rPr>
          <w:color w:val="000000" w:themeColor="text1"/>
        </w:rPr>
        <w:t>№ </w:t>
      </w:r>
      <w:r w:rsidR="00B76A4C">
        <w:rPr>
          <w:color w:val="000000" w:themeColor="text1"/>
        </w:rPr>
        <w:t>1610/р</w:t>
      </w:r>
      <w:r w:rsidRPr="000D3A79">
        <w:rPr>
          <w:color w:val="000000" w:themeColor="text1"/>
        </w:rPr>
        <w:t>]</w:t>
      </w:r>
    </w:p>
    <w:p w:rsidR="00531558" w:rsidRPr="000D3A79" w:rsidRDefault="00531558" w:rsidP="00FA23D1">
      <w:pPr>
        <w:spacing w:after="0" w:line="360" w:lineRule="exact"/>
        <w:ind w:firstLine="709"/>
        <w:rPr>
          <w:bCs/>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14" w:name="_Toc189060228"/>
      <w:bookmarkStart w:id="215" w:name="_Toc223361012"/>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.7. Капитальный ремонт</w:t>
      </w:r>
      <w:bookmarkEnd w:id="214"/>
      <w:bookmarkEnd w:id="215"/>
    </w:p>
    <w:p w:rsidR="00531558" w:rsidRPr="000D3A79" w:rsidRDefault="00531558" w:rsidP="00FA23D1">
      <w:pPr>
        <w:numPr>
          <w:ilvl w:val="0"/>
          <w:numId w:val="27"/>
        </w:numPr>
        <w:spacing w:before="120" w:after="0" w:line="360" w:lineRule="exact"/>
        <w:ind w:left="0" w:firstLine="709"/>
        <w:jc w:val="both"/>
        <w:rPr>
          <w:b/>
          <w:color w:val="000000" w:themeColor="text1"/>
        </w:rPr>
      </w:pPr>
      <w:r w:rsidRPr="000D3A79">
        <w:rPr>
          <w:b/>
          <w:color w:val="000000" w:themeColor="text1"/>
        </w:rPr>
        <w:t>Капитальный ремонт линейных объектов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Капитальный ремонт линейных объектов</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Российской Федерации.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14_3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7"/>
        </w:numPr>
        <w:spacing w:before="120" w:after="0" w:line="360" w:lineRule="exact"/>
        <w:ind w:left="0" w:firstLine="709"/>
        <w:jc w:val="both"/>
        <w:rPr>
          <w:b/>
          <w:color w:val="000000" w:themeColor="text1"/>
        </w:rPr>
      </w:pPr>
      <w:r w:rsidRPr="000D3A79">
        <w:rPr>
          <w:b/>
          <w:color w:val="000000" w:themeColor="text1"/>
        </w:rPr>
        <w:t>Капитальный ремонт объектов капитального строительства (за исключением линейных объектов)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Капитальный ремонт объектов капитального строительства (за исключением линейных объектов)</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14_2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spacing w:after="0" w:line="360" w:lineRule="exact"/>
        <w:ind w:firstLine="709"/>
        <w:rPr>
          <w:bCs/>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16" w:name="_Toc189060229"/>
      <w:bookmarkStart w:id="217" w:name="_Toc223361013"/>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.8. Эксплуатация</w:t>
      </w:r>
      <w:bookmarkEnd w:id="216"/>
      <w:bookmarkEnd w:id="217"/>
    </w:p>
    <w:p w:rsidR="00531558" w:rsidRPr="000D3A79" w:rsidRDefault="00531558" w:rsidP="00FA23D1">
      <w:pPr>
        <w:pStyle w:val="4"/>
        <w:spacing w:before="120" w:after="120" w:line="360" w:lineRule="exact"/>
        <w:jc w:val="center"/>
        <w:rPr>
          <w:rFonts w:ascii="Times New Roman" w:hAnsi="Times New Roman" w:cs="Times New Roman"/>
          <w:b/>
          <w:i w:val="0"/>
          <w:color w:val="000000" w:themeColor="text1"/>
        </w:rPr>
      </w:pPr>
      <w:bookmarkStart w:id="218" w:name="_Toc189060230"/>
      <w:bookmarkStart w:id="219" w:name="_Toc223361014"/>
      <w:r w:rsidRPr="000D3A79">
        <w:rPr>
          <w:rFonts w:ascii="Times New Roman" w:hAnsi="Times New Roman" w:cs="Times New Roman"/>
          <w:b/>
          <w:i w:val="0"/>
          <w:color w:val="000000" w:themeColor="text1"/>
        </w:rPr>
        <w:t>Приемка и ввод в эксплуатацию объектов инфраструктуры железнодорожного транспорта</w:t>
      </w:r>
      <w:bookmarkEnd w:id="218"/>
      <w:bookmarkEnd w:id="219"/>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Ввод в эксплуатацию (объекта инфраструктуры железнодорожного транспорта)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Ввод в эксплуатацию (объекта инфраструктуры железнодорожного транспорта)</w:instrText>
      </w:r>
      <w:r w:rsidR="003A5668" w:rsidRPr="000D3A79">
        <w:instrText xml:space="preserve">" </w:instrText>
      </w:r>
      <w:r w:rsidR="00584551" w:rsidRPr="000D3A79">
        <w:rPr>
          <w:b/>
          <w:color w:val="000000" w:themeColor="text1"/>
        </w:rPr>
        <w:fldChar w:fldCharType="end"/>
      </w:r>
    </w:p>
    <w:p w:rsidR="00531558" w:rsidRPr="000D3A79" w:rsidRDefault="00DB36F0" w:rsidP="00FA23D1">
      <w:pPr>
        <w:spacing w:after="0" w:line="360" w:lineRule="exact"/>
        <w:ind w:firstLine="709"/>
        <w:jc w:val="both"/>
        <w:rPr>
          <w:color w:val="000000" w:themeColor="text1"/>
        </w:rPr>
      </w:pPr>
      <w:r w:rsidRPr="000D3A79">
        <w:rPr>
          <w:color w:val="000000" w:themeColor="text1"/>
        </w:rPr>
        <w:t>Набор мероприятий, направленных на принятие в эксплуатацию законченного строительством или реконструкцией объекта инфраструктуры железнодорожного транспорта, в том числе документальное оформление в установленном порядке.</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w:t>
      </w:r>
      <w:r w:rsidR="00DB36F0" w:rsidRPr="000D3A79">
        <w:rPr>
          <w:color w:val="000000" w:themeColor="text1"/>
        </w:rPr>
        <w:t>3</w:t>
      </w:r>
      <w:r w:rsidRPr="000D3A79">
        <w:rPr>
          <w:color w:val="000000" w:themeColor="text1"/>
        </w:rPr>
        <w:t xml:space="preserve">.1 </w:t>
      </w:r>
      <w:r w:rsidR="00132369" w:rsidRPr="000D3A79">
        <w:rPr>
          <w:color w:val="000000" w:themeColor="text1"/>
        </w:rPr>
        <w:t xml:space="preserve">пункта 3 </w:t>
      </w:r>
      <w:r w:rsidR="00B90502">
        <w:rPr>
          <w:color w:val="000000" w:themeColor="text1"/>
        </w:rPr>
        <w:t>СП 119.13330.2024 Железные дороги колеи 1520 мм. СНиП 32-01-95</w:t>
      </w:r>
      <w:r w:rsidRPr="000D3A79">
        <w:rPr>
          <w:color w:val="000000" w:themeColor="text1"/>
        </w:rPr>
        <w:t>]</w:t>
      </w:r>
    </w:p>
    <w:p w:rsidR="00531558" w:rsidRPr="000D3A79" w:rsidRDefault="00531558" w:rsidP="00FA23D1">
      <w:pPr>
        <w:numPr>
          <w:ilvl w:val="0"/>
          <w:numId w:val="28"/>
        </w:numPr>
        <w:spacing w:before="120" w:after="0" w:line="340" w:lineRule="exact"/>
        <w:ind w:left="0" w:firstLine="709"/>
        <w:jc w:val="both"/>
        <w:rPr>
          <w:b/>
          <w:color w:val="000000" w:themeColor="text1"/>
        </w:rPr>
      </w:pPr>
      <w:r w:rsidRPr="000D3A79">
        <w:rPr>
          <w:b/>
          <w:color w:val="000000" w:themeColor="text1"/>
        </w:rPr>
        <w:t>Временная эксплуатация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Временная эксплуатация</w:instrText>
      </w:r>
      <w:r w:rsidR="003A5668" w:rsidRPr="000D3A79">
        <w:instrText xml:space="preserve">" </w:instrText>
      </w:r>
      <w:r w:rsidR="00584551" w:rsidRPr="000D3A79">
        <w:rPr>
          <w:b/>
          <w:color w:val="000000" w:themeColor="text1"/>
        </w:rPr>
        <w:fldChar w:fldCharType="end"/>
      </w:r>
    </w:p>
    <w:p w:rsidR="00531558" w:rsidRPr="000D3A79" w:rsidRDefault="00472EE3" w:rsidP="00FA23D1">
      <w:pPr>
        <w:spacing w:after="0" w:line="340" w:lineRule="exact"/>
        <w:ind w:firstLine="709"/>
        <w:jc w:val="both"/>
        <w:rPr>
          <w:color w:val="000000" w:themeColor="text1"/>
        </w:rPr>
      </w:pPr>
      <w:r w:rsidRPr="000D3A79">
        <w:rPr>
          <w:color w:val="000000" w:themeColor="text1"/>
        </w:rPr>
        <w:t>Подтверждение технической готовности линейного объекта инфраструктуры к временной эксплуатации в целях осуществления перевозки грузов и (или) пассажиров, допускаемой до получения разрешения на ввод в эксплуатацию линейного объекта инфраструктуры, разрешения на ввод в эксплуатацию в отношении этапа строительства, реконструкции такого объекта инфраструктуры.</w:t>
      </w:r>
    </w:p>
    <w:p w:rsidR="00531558" w:rsidRPr="000D3A79" w:rsidRDefault="00531558" w:rsidP="00FA23D1">
      <w:pPr>
        <w:spacing w:after="0" w:line="340" w:lineRule="exact"/>
        <w:ind w:firstLine="709"/>
        <w:jc w:val="both"/>
        <w:rPr>
          <w:color w:val="000000" w:themeColor="text1"/>
        </w:rPr>
      </w:pPr>
      <w:r w:rsidRPr="000D3A79">
        <w:rPr>
          <w:color w:val="000000" w:themeColor="text1"/>
        </w:rPr>
        <w:t>[</w:t>
      </w:r>
      <w:r w:rsidR="00472EE3" w:rsidRPr="000D3A79">
        <w:rPr>
          <w:color w:val="000000" w:themeColor="text1"/>
        </w:rPr>
        <w:t xml:space="preserve">на основе положений пункта 1 </w:t>
      </w:r>
      <w:r w:rsidR="006230D4" w:rsidRPr="006230D4">
        <w:rPr>
          <w:color w:val="000000" w:themeColor="text1"/>
        </w:rPr>
        <w:t>Правил подтверждения технической готовности линейного объекта инфраструктуры, судоходного гидротехнического сооружения, зданий, сооружений, необходимых для организации пограничного, таможенного и иных видов контроля в автомобильных пунктах пропуска через государственную границу Российской Федерации, к временной эксплуатации, утвержденны</w:t>
      </w:r>
      <w:r w:rsidR="006230D4">
        <w:rPr>
          <w:color w:val="000000" w:themeColor="text1"/>
        </w:rPr>
        <w:t>х</w:t>
      </w:r>
      <w:r w:rsidR="006230D4" w:rsidRPr="006230D4">
        <w:rPr>
          <w:color w:val="000000" w:themeColor="text1"/>
        </w:rPr>
        <w:t xml:space="preserve"> постановлением Правительства Российской Федерации </w:t>
      </w:r>
      <w:r w:rsidR="00A84254">
        <w:rPr>
          <w:color w:val="000000" w:themeColor="text1"/>
        </w:rPr>
        <w:t>от 23 января 2021 г. № 35</w:t>
      </w:r>
      <w:r w:rsidRPr="000D3A79">
        <w:rPr>
          <w:color w:val="000000" w:themeColor="text1"/>
        </w:rPr>
        <w:t>]</w:t>
      </w:r>
    </w:p>
    <w:p w:rsidR="00531558" w:rsidRPr="000D3A79" w:rsidRDefault="00531558" w:rsidP="00FA23D1">
      <w:pPr>
        <w:numPr>
          <w:ilvl w:val="0"/>
          <w:numId w:val="28"/>
        </w:numPr>
        <w:spacing w:before="120" w:after="0" w:line="340" w:lineRule="exact"/>
        <w:ind w:left="0" w:firstLine="709"/>
        <w:jc w:val="both"/>
        <w:rPr>
          <w:b/>
          <w:color w:val="000000" w:themeColor="text1"/>
        </w:rPr>
      </w:pPr>
      <w:r w:rsidRPr="000D3A79">
        <w:rPr>
          <w:b/>
          <w:color w:val="000000" w:themeColor="text1"/>
        </w:rPr>
        <w:t xml:space="preserve">Гарантийный срок эксплуатации построенного </w:t>
      </w:r>
      <w:r w:rsidR="007E1C6A" w:rsidRPr="000D3A79">
        <w:rPr>
          <w:b/>
          <w:color w:val="000000" w:themeColor="text1"/>
        </w:rPr>
        <w:t>[</w:t>
      </w:r>
      <w:r w:rsidRPr="000D3A79">
        <w:rPr>
          <w:b/>
          <w:color w:val="000000" w:themeColor="text1"/>
        </w:rPr>
        <w:t>реконструированного</w:t>
      </w:r>
      <w:r w:rsidR="007E1C6A" w:rsidRPr="000D3A79">
        <w:rPr>
          <w:b/>
          <w:color w:val="000000" w:themeColor="text1"/>
        </w:rPr>
        <w:t>]</w:t>
      </w:r>
      <w:r w:rsidRPr="000D3A79">
        <w:rPr>
          <w:b/>
          <w:color w:val="000000" w:themeColor="text1"/>
        </w:rPr>
        <w:t xml:space="preserve"> объекта инфраструктуры железнодорожного транспорта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Гарантийный срок эксплуатации построенного [реконструированного] объекта инфраструктуры железнодорожного транспорта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40" w:lineRule="exact"/>
        <w:ind w:firstLine="709"/>
        <w:jc w:val="both"/>
        <w:rPr>
          <w:color w:val="000000" w:themeColor="text1"/>
        </w:rPr>
      </w:pPr>
      <w:r w:rsidRPr="000D3A79">
        <w:rPr>
          <w:color w:val="000000" w:themeColor="text1"/>
        </w:rPr>
        <w:t>Период времени, в течение которого, по обоснованным претензиям эксплуатирующей организации, генеральный подрядчик (подрядчик) обязан без возмещения затрат и в установленные сроки, устранить дефекты, возникшие на построенном (реконструированном) объекте инфраструктуры железнодорожного транспорта.</w:t>
      </w:r>
    </w:p>
    <w:p w:rsidR="00531558" w:rsidRPr="000D3A79" w:rsidRDefault="00531558" w:rsidP="00FA23D1">
      <w:pPr>
        <w:spacing w:after="0" w:line="34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2.3 </w:t>
      </w:r>
      <w:r w:rsidR="002D1F92" w:rsidRPr="000D3A79">
        <w:rPr>
          <w:color w:val="000000" w:themeColor="text1"/>
        </w:rPr>
        <w:t xml:space="preserve">пункта 2 </w:t>
      </w:r>
      <w:r w:rsidRPr="000D3A79">
        <w:rPr>
          <w:color w:val="000000" w:themeColor="text1"/>
        </w:rPr>
        <w:t>СП 236.1326000.2015 Приемка и ввод в эксплуатацию объектов инфраструктуры железнодорожного транспорта]</w:t>
      </w:r>
    </w:p>
    <w:p w:rsidR="00531558" w:rsidRPr="000D3A79" w:rsidRDefault="00531558" w:rsidP="00FA23D1">
      <w:pPr>
        <w:numPr>
          <w:ilvl w:val="0"/>
          <w:numId w:val="28"/>
        </w:numPr>
        <w:spacing w:before="120" w:after="0" w:line="340" w:lineRule="exact"/>
        <w:ind w:left="0" w:firstLine="709"/>
        <w:jc w:val="both"/>
        <w:rPr>
          <w:b/>
          <w:color w:val="000000" w:themeColor="text1"/>
        </w:rPr>
      </w:pPr>
      <w:r w:rsidRPr="000D3A79">
        <w:rPr>
          <w:b/>
          <w:color w:val="000000" w:themeColor="text1"/>
        </w:rPr>
        <w:t>Законченный строительством объект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Законченный строительством объект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40" w:lineRule="exact"/>
        <w:ind w:firstLine="709"/>
        <w:jc w:val="both"/>
        <w:rPr>
          <w:color w:val="000000" w:themeColor="text1"/>
        </w:rPr>
      </w:pPr>
      <w:r w:rsidRPr="000D3A79">
        <w:rPr>
          <w:color w:val="000000" w:themeColor="text1"/>
        </w:rPr>
        <w:t>Объект капитального строительства или реконструкции, выполненный в объеме утвержденной проектной документации и подготовленный к выполнению своего функционального назначения.</w:t>
      </w:r>
    </w:p>
    <w:p w:rsidR="00531558" w:rsidRPr="000D3A79" w:rsidRDefault="00531558" w:rsidP="00FA23D1">
      <w:pPr>
        <w:spacing w:after="0" w:line="34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2.7 </w:t>
      </w:r>
      <w:r w:rsidR="002D1F92" w:rsidRPr="000D3A79">
        <w:rPr>
          <w:color w:val="000000" w:themeColor="text1"/>
        </w:rPr>
        <w:t xml:space="preserve">пункта 2 </w:t>
      </w:r>
      <w:r w:rsidRPr="000D3A79">
        <w:rPr>
          <w:color w:val="000000" w:themeColor="text1"/>
        </w:rPr>
        <w:t>СП 236.1326000.2015 Приемка и ввод в эксплуатацию объектов инфраструктуры железнодорожного транспорта]</w:t>
      </w:r>
    </w:p>
    <w:p w:rsidR="00531558" w:rsidRPr="000D3A79" w:rsidRDefault="00531558" w:rsidP="00FA23D1">
      <w:pPr>
        <w:numPr>
          <w:ilvl w:val="0"/>
          <w:numId w:val="28"/>
        </w:numPr>
        <w:spacing w:before="120" w:after="0" w:line="340" w:lineRule="exact"/>
        <w:ind w:left="0" w:firstLine="709"/>
        <w:jc w:val="both"/>
        <w:rPr>
          <w:b/>
          <w:color w:val="000000" w:themeColor="text1"/>
        </w:rPr>
      </w:pPr>
      <w:r w:rsidRPr="000D3A79">
        <w:rPr>
          <w:b/>
          <w:color w:val="000000" w:themeColor="text1"/>
        </w:rPr>
        <w:t>Приемка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Приемка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40" w:lineRule="exact"/>
        <w:ind w:firstLine="709"/>
        <w:jc w:val="both"/>
        <w:rPr>
          <w:color w:val="000000" w:themeColor="text1"/>
        </w:rPr>
      </w:pPr>
      <w:r w:rsidRPr="000D3A79">
        <w:rPr>
          <w:color w:val="000000" w:themeColor="text1"/>
        </w:rPr>
        <w:t xml:space="preserve">Форма оценки соответствия объекта инфраструктуры железнодорожного транспорта, строительство или реконструкция которого закончено, требованиям технического регламента Таможенного союза ТР ТС 003/2011 </w:t>
      </w:r>
      <w:r w:rsidR="00E64620" w:rsidRPr="000D3A79">
        <w:rPr>
          <w:color w:val="000000" w:themeColor="text1"/>
        </w:rPr>
        <w:t>«</w:t>
      </w:r>
      <w:r w:rsidR="00DA44D8" w:rsidRPr="000D3A79">
        <w:rPr>
          <w:color w:val="000000" w:themeColor="text1"/>
        </w:rPr>
        <w:t>О </w:t>
      </w:r>
      <w:r w:rsidRPr="000D3A79">
        <w:rPr>
          <w:color w:val="000000" w:themeColor="text1"/>
        </w:rPr>
        <w:t>безопасности инфраструктуры железнодорожного транспорта</w:t>
      </w:r>
      <w:r w:rsidR="00E64620" w:rsidRPr="000D3A79">
        <w:rPr>
          <w:color w:val="000000" w:themeColor="text1"/>
        </w:rPr>
        <w:t>»</w:t>
      </w:r>
      <w:r w:rsidRPr="000D3A79">
        <w:rPr>
          <w:color w:val="000000" w:themeColor="text1"/>
        </w:rPr>
        <w:t>.</w:t>
      </w:r>
    </w:p>
    <w:p w:rsidR="00531558" w:rsidRPr="000D3A79" w:rsidRDefault="00531558" w:rsidP="00FA23D1">
      <w:pPr>
        <w:spacing w:after="0" w:line="34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2.13 </w:t>
      </w:r>
      <w:r w:rsidR="002D1F92" w:rsidRPr="000D3A79">
        <w:rPr>
          <w:color w:val="000000" w:themeColor="text1"/>
        </w:rPr>
        <w:t xml:space="preserve">пункта 2 </w:t>
      </w:r>
      <w:r w:rsidRPr="000D3A79">
        <w:rPr>
          <w:color w:val="000000" w:themeColor="text1"/>
        </w:rPr>
        <w:t>СП 236.1326000.2015 Приемка и ввод в эксплуатацию объектов инфраструктуры железнодорожного транспорта]</w:t>
      </w:r>
    </w:p>
    <w:p w:rsidR="00531558" w:rsidRPr="000D3A79" w:rsidRDefault="00531558" w:rsidP="00FA23D1">
      <w:pPr>
        <w:spacing w:after="0" w:line="340" w:lineRule="exact"/>
        <w:ind w:firstLine="709"/>
        <w:jc w:val="both"/>
        <w:rPr>
          <w:color w:val="000000" w:themeColor="text1"/>
        </w:rPr>
      </w:pPr>
    </w:p>
    <w:p w:rsidR="00531558" w:rsidRPr="000D3A79" w:rsidRDefault="00531558" w:rsidP="00FA23D1">
      <w:pPr>
        <w:pStyle w:val="4"/>
        <w:spacing w:before="120" w:after="120" w:line="360" w:lineRule="exact"/>
        <w:jc w:val="center"/>
        <w:rPr>
          <w:rFonts w:ascii="Times New Roman" w:hAnsi="Times New Roman" w:cs="Times New Roman"/>
          <w:b/>
          <w:i w:val="0"/>
          <w:color w:val="000000" w:themeColor="text1"/>
        </w:rPr>
      </w:pPr>
      <w:bookmarkStart w:id="220" w:name="_Toc189060231"/>
      <w:bookmarkStart w:id="221" w:name="_Toc223361015"/>
      <w:r w:rsidRPr="000D3A79">
        <w:rPr>
          <w:rFonts w:ascii="Times New Roman" w:hAnsi="Times New Roman" w:cs="Times New Roman"/>
          <w:b/>
          <w:i w:val="0"/>
          <w:color w:val="000000" w:themeColor="text1"/>
        </w:rPr>
        <w:t>Здания и сооружения. Правила эксплуатации</w:t>
      </w:r>
      <w:bookmarkEnd w:id="220"/>
      <w:bookmarkEnd w:id="221"/>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Эксплуатация зданий </w:t>
      </w:r>
      <w:r w:rsidR="007E1C6A" w:rsidRPr="000D3A79">
        <w:rPr>
          <w:b/>
          <w:color w:val="000000" w:themeColor="text1"/>
          <w:lang w:val="en-US"/>
        </w:rPr>
        <w:t>[</w:t>
      </w:r>
      <w:r w:rsidRPr="000D3A79">
        <w:rPr>
          <w:b/>
          <w:color w:val="000000" w:themeColor="text1"/>
        </w:rPr>
        <w:t>сооружений</w:t>
      </w:r>
      <w:r w:rsidR="007E1C6A" w:rsidRPr="000D3A79">
        <w:rPr>
          <w:b/>
          <w:color w:val="000000" w:themeColor="text1"/>
          <w:lang w:val="en-US"/>
        </w:rPr>
        <w:t>]</w:t>
      </w:r>
      <w:r w:rsidR="00584551" w:rsidRPr="000D3A79">
        <w:rPr>
          <w:b/>
          <w:color w:val="000000" w:themeColor="text1"/>
          <w:lang w:val="en-US"/>
        </w:rPr>
        <w:fldChar w:fldCharType="begin"/>
      </w:r>
      <w:r w:rsidR="003A5668" w:rsidRPr="000D3A79">
        <w:instrText xml:space="preserve"> XE "</w:instrText>
      </w:r>
      <w:r w:rsidR="003A5668" w:rsidRPr="000D3A79">
        <w:rPr>
          <w:b/>
          <w:color w:val="000000" w:themeColor="text1"/>
        </w:rPr>
        <w:instrText xml:space="preserve">Эксплуатация зданий </w:instrText>
      </w:r>
      <w:r w:rsidR="003A5668" w:rsidRPr="000D3A79">
        <w:rPr>
          <w:b/>
          <w:color w:val="000000" w:themeColor="text1"/>
          <w:lang w:val="en-US"/>
        </w:rPr>
        <w:instrText>[</w:instrText>
      </w:r>
      <w:r w:rsidR="003A5668" w:rsidRPr="000D3A79">
        <w:rPr>
          <w:b/>
          <w:color w:val="000000" w:themeColor="text1"/>
        </w:rPr>
        <w:instrText>сооружений</w:instrText>
      </w:r>
      <w:r w:rsidR="003A5668" w:rsidRPr="000D3A79">
        <w:rPr>
          <w:b/>
          <w:color w:val="000000" w:themeColor="text1"/>
          <w:lang w:val="en-US"/>
        </w:rPr>
        <w:instrText>]</w:instrText>
      </w:r>
      <w:r w:rsidR="003A5668" w:rsidRPr="000D3A79">
        <w:instrText xml:space="preserve">" </w:instrText>
      </w:r>
      <w:r w:rsidR="00584551" w:rsidRPr="000D3A79">
        <w:rPr>
          <w:b/>
          <w:color w:val="000000" w:themeColor="text1"/>
          <w:lang w:val="en-US"/>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мероприятий по содержанию, обслуживанию и ремонту зданий (сооружений), обеспечивающих их безопасное функционирование и санитарное состояние в соответствии с их функциональным назначением.</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3.18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Эксплуатационный паспорт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Эксплуатационный паспорт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содержащий основные сведения о здании (сооружении) и информацию о проведении ремонтов и/или реконструкции здания (сооружения) и других изменениях, возникших при эксплуатации.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00AB572A" w:rsidRPr="000D3A79">
        <w:rPr>
          <w:color w:val="000000" w:themeColor="text1"/>
        </w:rPr>
        <w:t xml:space="preserve">3.19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Нормальная эксплуатация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Нормальная эксплуатация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Эксплуатация строительного объекта в соответствии с условиями, предусмотренными в строительных нормах или задании на проектирование, включая соответствующее техническое обслуживание, капитальный ремонт и реконструкцию.</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3.</w:t>
      </w:r>
      <w:r w:rsidR="00AB572A" w:rsidRPr="000D3A79">
        <w:rPr>
          <w:color w:val="000000" w:themeColor="text1"/>
        </w:rPr>
        <w:t>7</w:t>
      </w:r>
      <w:r w:rsidRPr="000D3A79">
        <w:rPr>
          <w:color w:val="000000" w:themeColor="text1"/>
        </w:rPr>
        <w:t xml:space="preserve">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Межремонтные сроки безопасной эксплуатации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Межремонтные сроки безопасной эксплуатации</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Промежуток времени между плановым текущим или капитальным ремонтом конструктивных элементов здания и элементов систем инженерно-технического обеспечения.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Сеть инженерно-технического обеспечения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Сеть инженерно-технического обеспечения</w:instrText>
      </w:r>
      <w:r w:rsidR="003A5668" w:rsidRPr="000D3A79">
        <w:instrText xml:space="preserve">" </w:instrText>
      </w:r>
      <w:r w:rsidR="00584551" w:rsidRPr="000D3A79">
        <w:rPr>
          <w:b/>
          <w:color w:val="000000" w:themeColor="text1"/>
        </w:rPr>
        <w:fldChar w:fldCharType="end"/>
      </w:r>
    </w:p>
    <w:p w:rsidR="00531558" w:rsidRPr="000D3A79" w:rsidRDefault="00483A75" w:rsidP="00FA23D1">
      <w:pPr>
        <w:spacing w:after="0" w:line="360" w:lineRule="exact"/>
        <w:ind w:firstLine="709"/>
        <w:jc w:val="both"/>
        <w:rPr>
          <w:color w:val="000000" w:themeColor="text1"/>
        </w:rPr>
      </w:pPr>
      <w:r w:rsidRPr="000D3A79">
        <w:rPr>
          <w:color w:val="000000" w:themeColor="text1"/>
        </w:rPr>
        <w:t xml:space="preserve">1. </w:t>
      </w:r>
      <w:r w:rsidR="00B366FF" w:rsidRPr="000D3A79">
        <w:rPr>
          <w:color w:val="000000" w:themeColor="text1"/>
        </w:rPr>
        <w:t>Сеть электро-, газо-, тепло-, водоснабжения и водоотведения, сеть связи и другие сооружения, предназначенные для инженерно-технического обеспечения здания и (или) сооружения, а также совокупность таких сетей</w:t>
      </w:r>
      <w:r w:rsidR="00531558" w:rsidRPr="000D3A79">
        <w:rPr>
          <w:color w:val="000000" w:themeColor="text1"/>
        </w:rPr>
        <w:t>.</w:t>
      </w:r>
    </w:p>
    <w:p w:rsidR="00531558" w:rsidRPr="000D3A79" w:rsidRDefault="00531558" w:rsidP="00FA23D1">
      <w:pPr>
        <w:spacing w:after="0" w:line="360" w:lineRule="exact"/>
        <w:ind w:firstLine="709"/>
        <w:jc w:val="both"/>
        <w:rPr>
          <w:color w:val="000000" w:themeColor="text1"/>
        </w:rPr>
      </w:pPr>
      <w:r w:rsidRPr="000D3A79">
        <w:rPr>
          <w:color w:val="000000" w:themeColor="text1"/>
        </w:rPr>
        <w:t>[пункт 20 статьи 2 Федерального закона от 30 декабря 2009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384</w:t>
      </w:r>
      <w:r w:rsidR="00DA44D8" w:rsidRPr="000D3A79">
        <w:rPr>
          <w:color w:val="000000" w:themeColor="text1"/>
        </w:rPr>
        <w:noBreakHyphen/>
        <w:t>ФЗ</w:t>
      </w:r>
      <w:r w:rsidRPr="000D3A79">
        <w:rPr>
          <w:color w:val="000000" w:themeColor="text1"/>
        </w:rPr>
        <w:t xml:space="preserve"> </w:t>
      </w:r>
      <w:r w:rsidR="00240E3E">
        <w:rPr>
          <w:color w:val="000000" w:themeColor="text1"/>
        </w:rPr>
        <w:t>«Технический регламент о безопасности зданий и сооружений»</w:t>
      </w:r>
      <w:r w:rsidRPr="000D3A79">
        <w:rPr>
          <w:color w:val="000000" w:themeColor="text1"/>
        </w:rPr>
        <w:t>]</w:t>
      </w:r>
    </w:p>
    <w:p w:rsidR="00531558" w:rsidRPr="000D3A79" w:rsidRDefault="00483A75" w:rsidP="00FA23D1">
      <w:pPr>
        <w:spacing w:after="0" w:line="360" w:lineRule="exact"/>
        <w:ind w:firstLine="709"/>
        <w:jc w:val="both"/>
        <w:rPr>
          <w:color w:val="000000" w:themeColor="text1"/>
        </w:rPr>
      </w:pPr>
      <w:r w:rsidRPr="000D3A79">
        <w:rPr>
          <w:color w:val="000000" w:themeColor="text1"/>
        </w:rPr>
        <w:t xml:space="preserve">2. </w:t>
      </w:r>
      <w:r w:rsidR="00531558" w:rsidRPr="000D3A79">
        <w:rPr>
          <w:color w:val="000000" w:themeColor="text1"/>
        </w:rPr>
        <w:t>К сетям инженерно-технического обеспечения относятся сети электро-, газо-, тепло-, водоснабжения и водоотведения, сети связи.</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[часть 1 статьи 52_1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Система инженерно-технического обеспечения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Система инженерно-технического обеспечения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[пункт 21 статьи 2 Федерального закона от 30 декабря 2009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384</w:t>
      </w:r>
      <w:r w:rsidR="00DA44D8" w:rsidRPr="000D3A79">
        <w:rPr>
          <w:color w:val="000000" w:themeColor="text1"/>
        </w:rPr>
        <w:noBreakHyphen/>
        <w:t>ФЗ</w:t>
      </w:r>
      <w:r w:rsidRPr="000D3A79">
        <w:rPr>
          <w:color w:val="000000" w:themeColor="text1"/>
        </w:rPr>
        <w:t xml:space="preserve"> </w:t>
      </w:r>
      <w:r w:rsidR="00240E3E">
        <w:rPr>
          <w:color w:val="000000" w:themeColor="text1"/>
        </w:rPr>
        <w:t>«Технический регламент о безопасности зданий и сооружений»</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Надежность конструкции, элемента системы инженерно-технического обеспечения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Надежность конструкции, элемента системы инженерно-технического обеспечения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Способность конструкции, элемента выполнять проектные функции, сохраняя проектные показатели в течение расчетного срока эксплуатации.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3.5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Надежность строительного объекта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Надежность строительного объекта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Способность строительного объекта выполнять требуемые функции в течение расчетного срока эксплуатации.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3.6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Эксплуатация несущих конструкций объекта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Эксплуатация несущих конструкций объекта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мероприятий по поддержанию необходимой степени надежности конструкций в течение расчетного срока службы объекта в соответствии с требованиями нормативных и проектных документов.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2.1.19 </w:t>
      </w:r>
      <w:r w:rsidR="0020663B" w:rsidRPr="000D3A79">
        <w:rPr>
          <w:color w:val="000000" w:themeColor="text1"/>
        </w:rPr>
        <w:t xml:space="preserve">пункта 2 </w:t>
      </w:r>
      <w:r w:rsidRPr="000D3A79">
        <w:rPr>
          <w:color w:val="000000" w:themeColor="text1"/>
        </w:rPr>
        <w:t>ГОСТ 27751-2014 Надежность строительных конструкций и оснований.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Система общего мониторинга технического состояния несущих строительных конструкций зданий (сооружений)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Система общего мониторинга технического состояния несущих строительных конструкций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Инструментальная измерительная система постоянного наблюдения за изменениями напряженно-деформированного состояния несущих строительных конструкций на основе измерения динамических параметров основного тона собственных колебаний, предназначенная для выявления объектов, на которых произошли изменения напряженно-деформированного состояния несущих конструкций, требующие обследования их технического состояния.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3.9а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Текущее обслуживание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Текущее обслуживание</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Поддержание надлежащего технического состояния зданий (сооружений) в части параметров устойчивости, надежности, а также исправности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3.11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Текущие динамические параметры основного тона собственных колебаний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Текущие динамические параметры основного тона собственных колебаний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Динамические параметры основного тона собственных колебаний здания и сооружения на момент их обследования или проводимого этапа мониторинга.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3.11а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Текущий ремонт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Текущий ремонт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Комплекс мероприятий, осуществляемый в плановом порядке в период расчетного срока службы здания (сооружения) в целях восстановления исправности или работоспособности, частичного восстановления его ресурса, установленной нормативными документами и технической документацией, обеспечивающих их нормальную эксплуатацию.</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3.12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Технический мониторинг системы инженерно-технического обеспечения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Технический мониторинг системы инженерно-технического обеспечения</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Совокупность технических и программных средств, позволяющая осуществлять сбор и обработку информации о различных параметрах работы системы инженерно-технического обеспечения здания (сооружения) в целях контроля возникновения в ней дестабилизирующих факторов и передачи сообщений о возникновении или прогнозе аварийных ситуаций в единую систему оперативно-диспетчерского управления города.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3.14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Технический паспорт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Технический паспорт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выдаваемый Бюро технической инвентаризации и являющийся частью технической документации на объект недвижимости.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3.15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Функциональная пригодность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Функциональная пригодность</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Способность здания (сооружения) сохранять свои функции в течение всего срока эксплуатации.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3.16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Эксплуатационный контроль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Эксплуатационный контроль</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Контроль соответствия параметров технического и санитарного состояния здания (сооружения) значениям, обеспечивающим безопасность и проектные условия эксплуатации здания, сооружения.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3.17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Энергетический паспорт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Энергетический паспорт</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Документ, составленный по результатам энергетического обследования здания (сооружения).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3.20 </w:t>
      </w:r>
      <w:r w:rsidR="002D1F92" w:rsidRPr="000D3A79">
        <w:rPr>
          <w:color w:val="000000" w:themeColor="text1"/>
        </w:rPr>
        <w:t>пункта 3 СП 255.1325800.2016</w:t>
      </w:r>
      <w:r w:rsidRPr="000D3A79">
        <w:rPr>
          <w:color w:val="000000" w:themeColor="text1"/>
        </w:rPr>
        <w:t xml:space="preserve"> Здания и сооружения. Правила эксплуатации. Основные положения]</w:t>
      </w:r>
    </w:p>
    <w:p w:rsidR="00531558" w:rsidRPr="000D3A79" w:rsidRDefault="00531558" w:rsidP="00FA23D1">
      <w:pPr>
        <w:spacing w:after="0" w:line="360" w:lineRule="exact"/>
        <w:ind w:firstLine="709"/>
        <w:jc w:val="both"/>
        <w:rPr>
          <w:color w:val="000000" w:themeColor="text1"/>
        </w:rPr>
      </w:pPr>
    </w:p>
    <w:p w:rsidR="00531558" w:rsidRPr="000D3A79" w:rsidRDefault="00531558" w:rsidP="00FA23D1">
      <w:pPr>
        <w:pStyle w:val="4"/>
        <w:spacing w:before="120" w:after="120" w:line="360" w:lineRule="exact"/>
        <w:jc w:val="center"/>
        <w:rPr>
          <w:rFonts w:ascii="Times New Roman" w:hAnsi="Times New Roman" w:cs="Times New Roman"/>
          <w:b/>
          <w:i w:val="0"/>
          <w:color w:val="000000" w:themeColor="text1"/>
        </w:rPr>
      </w:pPr>
      <w:bookmarkStart w:id="222" w:name="_Toc189060232"/>
      <w:bookmarkStart w:id="223" w:name="_Toc223361016"/>
      <w:r w:rsidRPr="000D3A79">
        <w:rPr>
          <w:rFonts w:ascii="Times New Roman" w:hAnsi="Times New Roman" w:cs="Times New Roman"/>
          <w:b/>
          <w:i w:val="0"/>
          <w:color w:val="000000" w:themeColor="text1"/>
        </w:rPr>
        <w:t>Здания и сооружения. Правила обследования и мониторинга технического состояния</w:t>
      </w:r>
      <w:bookmarkEnd w:id="222"/>
      <w:bookmarkEnd w:id="223"/>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Безопасность эксплуатации здания </w:t>
      </w:r>
      <w:r w:rsidR="007E1C6A" w:rsidRPr="000D3A79">
        <w:rPr>
          <w:b/>
          <w:color w:val="000000" w:themeColor="text1"/>
          <w:lang w:val="en-US"/>
        </w:rPr>
        <w:t>[</w:t>
      </w:r>
      <w:r w:rsidRPr="000D3A79">
        <w:rPr>
          <w:b/>
          <w:color w:val="000000" w:themeColor="text1"/>
        </w:rPr>
        <w:t>сооружения</w:t>
      </w:r>
      <w:r w:rsidR="007E1C6A" w:rsidRPr="000D3A79">
        <w:rPr>
          <w:b/>
          <w:color w:val="000000" w:themeColor="text1"/>
          <w:lang w:val="en-US"/>
        </w:rPr>
        <w:t>]</w:t>
      </w:r>
      <w:r w:rsidR="00584551" w:rsidRPr="000D3A79">
        <w:rPr>
          <w:b/>
          <w:color w:val="000000" w:themeColor="text1"/>
          <w:lang w:val="en-US"/>
        </w:rPr>
        <w:fldChar w:fldCharType="begin"/>
      </w:r>
      <w:r w:rsidR="003A5668" w:rsidRPr="000D3A79">
        <w:instrText xml:space="preserve"> XE "</w:instrText>
      </w:r>
      <w:r w:rsidR="003A5668" w:rsidRPr="000D3A79">
        <w:rPr>
          <w:b/>
          <w:color w:val="000000" w:themeColor="text1"/>
        </w:rPr>
        <w:instrText xml:space="preserve">Безопасность эксплуатации здания </w:instrText>
      </w:r>
      <w:r w:rsidR="003A5668" w:rsidRPr="000D3A79">
        <w:rPr>
          <w:b/>
          <w:color w:val="000000" w:themeColor="text1"/>
          <w:lang w:val="en-US"/>
        </w:rPr>
        <w:instrText>[</w:instrText>
      </w:r>
      <w:r w:rsidR="003A5668" w:rsidRPr="000D3A79">
        <w:rPr>
          <w:b/>
          <w:color w:val="000000" w:themeColor="text1"/>
        </w:rPr>
        <w:instrText>сооружения</w:instrText>
      </w:r>
      <w:r w:rsidR="003A5668" w:rsidRPr="000D3A79">
        <w:rPr>
          <w:b/>
          <w:color w:val="000000" w:themeColor="text1"/>
          <w:lang w:val="en-US"/>
        </w:rPr>
        <w:instrText>]</w:instrText>
      </w:r>
      <w:r w:rsidR="003A5668" w:rsidRPr="000D3A79">
        <w:instrText xml:space="preserve">" </w:instrText>
      </w:r>
      <w:r w:rsidR="00584551" w:rsidRPr="000D3A79">
        <w:rPr>
          <w:b/>
          <w:color w:val="000000" w:themeColor="text1"/>
          <w:lang w:val="en-US"/>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Комплексное свойство объекта, не позволяющее ему перейти в аварийное состояние, определяемое: проектным решением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нормативами по эксплуатации и степенью их реального осуществления.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пункт 3.</w:t>
      </w:r>
      <w:r w:rsidR="00A53838" w:rsidRPr="000D3A79">
        <w:rPr>
          <w:color w:val="000000" w:themeColor="text1"/>
        </w:rPr>
        <w:t>2</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Механическая безопасность здания </w:t>
      </w:r>
      <w:r w:rsidR="007E1C6A" w:rsidRPr="000D3A79">
        <w:rPr>
          <w:b/>
          <w:color w:val="000000" w:themeColor="text1"/>
          <w:lang w:val="en-US"/>
        </w:rPr>
        <w:t>[</w:t>
      </w:r>
      <w:r w:rsidRPr="000D3A79">
        <w:rPr>
          <w:b/>
          <w:color w:val="000000" w:themeColor="text1"/>
        </w:rPr>
        <w:t>сооружения</w:t>
      </w:r>
      <w:r w:rsidR="007E1C6A" w:rsidRPr="000D3A79">
        <w:rPr>
          <w:b/>
          <w:color w:val="000000" w:themeColor="text1"/>
          <w:lang w:val="en-US"/>
        </w:rPr>
        <w:t>]</w:t>
      </w:r>
      <w:r w:rsidR="00584551" w:rsidRPr="000D3A79">
        <w:rPr>
          <w:b/>
          <w:color w:val="000000" w:themeColor="text1"/>
          <w:lang w:val="en-US"/>
        </w:rPr>
        <w:fldChar w:fldCharType="begin"/>
      </w:r>
      <w:r w:rsidR="003A5668" w:rsidRPr="000D3A79">
        <w:instrText xml:space="preserve"> XE "</w:instrText>
      </w:r>
      <w:r w:rsidR="003A5668" w:rsidRPr="000D3A79">
        <w:rPr>
          <w:b/>
          <w:color w:val="000000" w:themeColor="text1"/>
        </w:rPr>
        <w:instrText xml:space="preserve">Механическая безопасность здания </w:instrText>
      </w:r>
      <w:r w:rsidR="003A5668" w:rsidRPr="000D3A79">
        <w:rPr>
          <w:b/>
          <w:color w:val="000000" w:themeColor="text1"/>
          <w:lang w:val="en-US"/>
        </w:rPr>
        <w:instrText>[</w:instrText>
      </w:r>
      <w:r w:rsidR="003A5668" w:rsidRPr="000D3A79">
        <w:rPr>
          <w:b/>
          <w:color w:val="000000" w:themeColor="text1"/>
        </w:rPr>
        <w:instrText>сооружения</w:instrText>
      </w:r>
      <w:r w:rsidR="003A5668" w:rsidRPr="000D3A79">
        <w:rPr>
          <w:b/>
          <w:color w:val="000000" w:themeColor="text1"/>
          <w:lang w:val="en-US"/>
        </w:rPr>
        <w:instrText>]</w:instrText>
      </w:r>
      <w:r w:rsidR="003A5668" w:rsidRPr="000D3A79">
        <w:instrText xml:space="preserve">" </w:instrText>
      </w:r>
      <w:r w:rsidR="00584551" w:rsidRPr="000D3A79">
        <w:rPr>
          <w:b/>
          <w:color w:val="000000" w:themeColor="text1"/>
          <w:lang w:val="en-US"/>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Состояние строительных конструкций и основания здания (сооружения),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 здоровью животных и растений вследствие разрушения или потери устойчивости здания (сооружения) или его части.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11</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Комплексное обследование технического состояния здания </w:t>
      </w:r>
      <w:r w:rsidR="007E1C6A" w:rsidRPr="000D3A79">
        <w:rPr>
          <w:b/>
          <w:color w:val="000000" w:themeColor="text1"/>
        </w:rPr>
        <w:t>[</w:t>
      </w:r>
      <w:r w:rsidRPr="000D3A79">
        <w:rPr>
          <w:b/>
          <w:color w:val="000000" w:themeColor="text1"/>
        </w:rPr>
        <w:t>сооружения</w:t>
      </w:r>
      <w:r w:rsidR="007E1C6A" w:rsidRPr="000D3A79">
        <w:rPr>
          <w:b/>
          <w:color w:val="000000" w:themeColor="text1"/>
        </w:rPr>
        <w:t>]</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Комплексное обследование технического состояния здания [сооружения]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Специальный вид инженерных изысканий, в который входит комплекс мероприятий по определению и оценке фактических значений контролируемых параметров грунтов основания, строительных конструкций, инженерного обеспечения (оборудования, трубопроводов, электрических сетей и др.), характеризующих функциональную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и включающий в себя обследование технического состояния здания (сооружения), теплотехнических и акустических свойств конструкций, систем инженерного обеспечения объекта, за исключением технологического оборудования.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9</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Обследование технического состояния здания </w:t>
      </w:r>
      <w:r w:rsidR="007E1C6A" w:rsidRPr="000D3A79">
        <w:rPr>
          <w:b/>
          <w:color w:val="000000" w:themeColor="text1"/>
        </w:rPr>
        <w:t>[</w:t>
      </w:r>
      <w:r w:rsidRPr="000D3A79">
        <w:rPr>
          <w:b/>
          <w:color w:val="000000" w:themeColor="text1"/>
        </w:rPr>
        <w:t>сооружения</w:t>
      </w:r>
      <w:r w:rsidR="007E1C6A" w:rsidRPr="000D3A79">
        <w:rPr>
          <w:b/>
          <w:color w:val="000000" w:themeColor="text1"/>
        </w:rPr>
        <w:t>]</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Обследование технического состояния здания [сооружения]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Специальный вид инженерных изысканий, в который входит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демонтажа (сноса) и включающий в себя обследование грунтов основания и строительных конструкций на предмет выявления изменения свойств грунтов, деформационных повреждений, дефектов несущих и ограждающих конструкций и определения их фактической несущей способности.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16</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Специализированная организация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Специализированная организация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Организация, имеющая право выполнения работ по обследованию и мониторингу зданий (сооружений) в соответствии с требованиями действующего национального законодательства.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24</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Категория технического состояния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Категория технического состояния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Степень эксплуатационной пригодности и обеспечения механической безопасности строительной конструкции или здания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8</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Критерий оценки технического состояния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Критерий оценки технического состояния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Установленное проектом или нормативным документом количественное или качественное значение параметра, характеризующего переход в предельное состояние и другие нормируемые характеристики строительной конструкции, свойств материалов, грунтов основания и систем инженерно-технического обеспечения.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10</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Оценка технического состояния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Оценка технического состояния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Установление степени повреждения и категории технического состояния строительных конструкций или зданий (сооружений)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19</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Поверочный расчет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Поверочный расчет</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Расчет существующей конструкции и/или грунтов основания по действующим нормам проектирования (для объектов незавершенного строительства - по нормам, действующим на момент прохождения экспертизы) с введением в расчет полученных в результате обследования: геометрических параметров конструкций, прочности строительных материалов и грунтов основания, действующих нагрузок, уточненной расчетной схемы с учетом имеющихся дефектов и повреждений.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 xml:space="preserve">20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Нормативное техническое состояние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Нормативное техническое состояние</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Категория технического состояния строительной конструкции или здания (сооружения) в целом, при котором количественные и качественные значения параметров всех критериев оценки технического состояния строительных конструкций зданий (сооружений), включая состояние грунтов основания, соответствуют установленным в проектной документации значениям и действующим нормам на момент обследования.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5</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Работоспособное техническое состояние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Работоспособное техническое состояние</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Категория технического состояния строительной конструкции или здания (сооружения) в целом,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а также механическая безопасность здания (сооружения) обеспечиваются.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2</w:t>
      </w:r>
      <w:r w:rsidRPr="000D3A79">
        <w:rPr>
          <w:color w:val="000000" w:themeColor="text1"/>
        </w:rPr>
        <w:t xml:space="preserve">1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Ограниченно-работоспособное техническое состояние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Ограниченно-работоспособное техническое состояние</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Категория технического состояния строительной конструкции или здания (сооружения) в целом, включая состояние грунтов основания, при которой имеются крены, дефекты и повреждения, приведшие к снижению несущей способности, и/или достаточность несущей способности не подтверждается поверочными расчетами, но отсутствует опасность внезапного разрушения, потери устойчивости или опрокидывания, и функционирование конструкций и эксплуатация здания (сооружения) возможны либо при контроле (мониторинге) технического состояния, либо при проведении необходимых мероприятий по обеспечению механической безопасности здания (сооружения), восстановлению или усилению конструкций и/или грунтов основания и последующем мониторинге технического состояния (при необходимости).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8</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Аварийное </w:t>
      </w:r>
      <w:r w:rsidR="00A53838" w:rsidRPr="000D3A79">
        <w:rPr>
          <w:b/>
          <w:color w:val="000000" w:themeColor="text1"/>
        </w:rPr>
        <w:t xml:space="preserve">техническое </w:t>
      </w:r>
      <w:r w:rsidRPr="000D3A79">
        <w:rPr>
          <w:b/>
          <w:color w:val="000000" w:themeColor="text1"/>
        </w:rPr>
        <w:t>состояние</w:t>
      </w:r>
      <w:r w:rsidR="00584551" w:rsidRPr="000D3A79">
        <w:rPr>
          <w:b/>
          <w:color w:val="000000" w:themeColor="text1"/>
        </w:rPr>
        <w:fldChar w:fldCharType="begin"/>
      </w:r>
      <w:r w:rsidR="00A53838" w:rsidRPr="000D3A79">
        <w:instrText xml:space="preserve"> XE "</w:instrText>
      </w:r>
      <w:r w:rsidR="00A53838" w:rsidRPr="000D3A79">
        <w:rPr>
          <w:b/>
          <w:color w:val="000000" w:themeColor="text1"/>
        </w:rPr>
        <w:instrText>Аварийное техническое состояние</w:instrText>
      </w:r>
      <w:r w:rsidR="00A5383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Категория технического состояния строительной конструкции или здания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и/или характеризующаяся кренами, которые могут вызвать потерю устойчивости объекта.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3.1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Общий мониторинг технического состояния зданий </w:t>
      </w:r>
      <w:r w:rsidR="007E1C6A" w:rsidRPr="000D3A79">
        <w:rPr>
          <w:b/>
          <w:color w:val="000000" w:themeColor="text1"/>
        </w:rPr>
        <w:t>[</w:t>
      </w:r>
      <w:r w:rsidRPr="000D3A79">
        <w:rPr>
          <w:b/>
          <w:color w:val="000000" w:themeColor="text1"/>
        </w:rPr>
        <w:t>сооружений</w:t>
      </w:r>
      <w:r w:rsidR="007E1C6A" w:rsidRPr="000D3A79">
        <w:rPr>
          <w:b/>
          <w:color w:val="000000" w:themeColor="text1"/>
        </w:rPr>
        <w:t>]</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Общий мониторинг технического состояния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Система наблюдения и контроля, проводимая по определенной программе, утверждаемой заказчиком, для объектов, на которых произошли значительные изменения напряженно-деформированного состояния несущих конструкций или крена и для которых необходимо обследование их технического состояния.</w:t>
      </w:r>
    </w:p>
    <w:p w:rsidR="00A53838" w:rsidRPr="000D3A79" w:rsidRDefault="00A53838" w:rsidP="00FA23D1">
      <w:pPr>
        <w:spacing w:after="0" w:line="360" w:lineRule="exact"/>
        <w:ind w:firstLine="709"/>
        <w:jc w:val="both"/>
        <w:rPr>
          <w:color w:val="000000" w:themeColor="text1"/>
          <w:sz w:val="24"/>
        </w:rPr>
      </w:pPr>
      <w:r w:rsidRPr="000D3A79">
        <w:rPr>
          <w:color w:val="000000" w:themeColor="text1"/>
          <w:sz w:val="24"/>
        </w:rPr>
        <w:t>Примечание. Изменения напряженно-деформированного состояния характеризуются изменением имеющихся и возникновением новых деформаций или определяются путем инструментальных измерений.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7</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A53838" w:rsidP="00FA23D1">
      <w:pPr>
        <w:numPr>
          <w:ilvl w:val="0"/>
          <w:numId w:val="28"/>
        </w:numPr>
        <w:spacing w:before="120" w:after="0" w:line="360" w:lineRule="exact"/>
        <w:ind w:left="0" w:firstLine="709"/>
        <w:jc w:val="both"/>
        <w:rPr>
          <w:b/>
          <w:color w:val="000000" w:themeColor="text1"/>
        </w:rPr>
      </w:pPr>
      <w:r w:rsidRPr="000D3A79">
        <w:rPr>
          <w:b/>
          <w:color w:val="000000" w:themeColor="text1"/>
        </w:rPr>
        <w:t>Мониторинг технического состояния зданий [сооружений], попадающих в зону влияния строительства и природно-техногенных воздействий</w:t>
      </w:r>
      <w:r w:rsidR="00584551" w:rsidRPr="000D3A79">
        <w:rPr>
          <w:b/>
          <w:color w:val="000000" w:themeColor="text1"/>
        </w:rPr>
        <w:fldChar w:fldCharType="begin"/>
      </w:r>
      <w:r w:rsidRPr="000D3A79">
        <w:instrText xml:space="preserve"> XE "</w:instrText>
      </w:r>
      <w:r w:rsidRPr="000D3A79">
        <w:rPr>
          <w:b/>
          <w:color w:val="000000" w:themeColor="text1"/>
        </w:rPr>
        <w:instrText>Мониторинг технического состояния зданий [сооружений], попадающих в зону влияния строительства и природно-техногенных воздействий</w:instrText>
      </w:r>
      <w:r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Система наблюдения и контроля, проводимая по определенной программе на объектах, попадающих в зону влияния строительства и природно-техногенных воздействий, для контроля их технического состояния и своевременного принятия мер по устранению возникающих негативных факторов, ведущих к ухудшению технического состояния.</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3</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Мониторинг технического состояния </w:t>
      </w:r>
      <w:r w:rsidR="007E1C6A" w:rsidRPr="000D3A79">
        <w:rPr>
          <w:b/>
          <w:color w:val="000000" w:themeColor="text1"/>
        </w:rPr>
        <w:t>зданий [сооружений]</w:t>
      </w:r>
      <w:r w:rsidRPr="000D3A79">
        <w:rPr>
          <w:b/>
          <w:color w:val="000000" w:themeColor="text1"/>
        </w:rPr>
        <w:t>, находящихся в ограниченно</w:t>
      </w:r>
      <w:r w:rsidR="00A53838" w:rsidRPr="000D3A79">
        <w:rPr>
          <w:b/>
          <w:color w:val="000000" w:themeColor="text1"/>
        </w:rPr>
        <w:t>-</w:t>
      </w:r>
      <w:r w:rsidRPr="000D3A79">
        <w:rPr>
          <w:b/>
          <w:color w:val="000000" w:themeColor="text1"/>
        </w:rPr>
        <w:t>работоспособном или аварийном состоянии</w:t>
      </w:r>
      <w:r w:rsidR="00584551" w:rsidRPr="000D3A79">
        <w:rPr>
          <w:b/>
          <w:color w:val="000000" w:themeColor="text1"/>
        </w:rPr>
        <w:fldChar w:fldCharType="begin"/>
      </w:r>
      <w:r w:rsidR="00A53838" w:rsidRPr="000D3A79">
        <w:instrText xml:space="preserve"> XE "</w:instrText>
      </w:r>
      <w:r w:rsidR="00A53838" w:rsidRPr="000D3A79">
        <w:rPr>
          <w:b/>
          <w:color w:val="000000" w:themeColor="text1"/>
        </w:rPr>
        <w:instrText>Мониторинг технического состояния зданий [сооружений], находящихся в ограниченно-работоспособном или аварийном состоянии</w:instrText>
      </w:r>
      <w:r w:rsidR="00A5383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Система наблюдения и контроля, проводимая по определенной программе, для отслеживания степени и скорости изменения параметров технического состояния объекта и принятия в случае необходимости экстренных мер по предотвращению его обрушения или опрокидывания, действующая до момента приведения объекта в работоспособное техническое состояние.</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2</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Мониторинг технического состояния уникальных </w:t>
      </w:r>
      <w:r w:rsidR="007E1C6A" w:rsidRPr="000D3A79">
        <w:rPr>
          <w:b/>
          <w:color w:val="000000" w:themeColor="text1"/>
        </w:rPr>
        <w:t>зданий [сооружений]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Мониторинг технического состояния уникальных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Система наблюдения и контроля, проводимая по определенной программе для обеспечения безопасного функционирования уникальных зданий или сооружений за счет своевременного обнаружения на ранней стадии тенденции негативного изменения напряженно-деформированного состояния конструкций и грунтов оснований или крена, которые могут повлечь за собой переход объектов в ограниченно-работоспособное или в аварийное состояние, а также для получения необходимых данных для разработки мероприятий по устранению выявленных негативных явлений и процессов.</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3.1</w:t>
      </w:r>
      <w:r w:rsidR="00A53838" w:rsidRPr="000D3A79">
        <w:rPr>
          <w:color w:val="000000" w:themeColor="text1"/>
        </w:rPr>
        <w:t>4</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Текущее техническое состояние </w:t>
      </w:r>
      <w:r w:rsidR="007E1C6A" w:rsidRPr="000D3A79">
        <w:rPr>
          <w:b/>
          <w:color w:val="000000" w:themeColor="text1"/>
        </w:rPr>
        <w:t>зданий [сооружений]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Текущее техническое состояние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Техническое состояние зданий и сооружений на момент их обследования или проводимого этапа мониторинга.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3.19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Динамические параметры </w:t>
      </w:r>
      <w:r w:rsidR="007E1C6A" w:rsidRPr="000D3A79">
        <w:rPr>
          <w:b/>
          <w:color w:val="000000" w:themeColor="text1"/>
        </w:rPr>
        <w:t>зданий [сооружений]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Динамические параметры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Параметры зданий (сооружений), характеризующие их динамические свойства, включающие в себя периоды и декременты собственных колебаний основного тона и обертонов, передаточные функции объектов, их частей и элементов и др.</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6</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 xml:space="preserve">Текущие динамические параметры </w:t>
      </w:r>
      <w:r w:rsidR="007E1C6A" w:rsidRPr="000D3A79">
        <w:rPr>
          <w:b/>
          <w:color w:val="000000" w:themeColor="text1"/>
        </w:rPr>
        <w:t>зданий [сооружений]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Текущие динамические параметры зданий [сооружений]</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Динамические параметры зданий (сооружений) на момент их обследования или проводимого этапа мониторинга.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3.2</w:t>
      </w:r>
      <w:r w:rsidR="00A53838" w:rsidRPr="000D3A79">
        <w:rPr>
          <w:color w:val="000000" w:themeColor="text1"/>
        </w:rPr>
        <w:t>6</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Восстановление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Восстановление</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Комплекс мероприятий, обеспечивающих доведение эксплуатационных качеств конструкций, пришедших в ограниченно-работоспособное состояние, до уровня их первоначального состояния, определяемого соответствующими требованиями нормативных документов на момент проектирования восстановления объекта.</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w:t>
      </w:r>
      <w:r w:rsidR="00A53838" w:rsidRPr="000D3A79">
        <w:rPr>
          <w:color w:val="000000" w:themeColor="text1"/>
        </w:rPr>
        <w:t>3</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Усиление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Усиление</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Комплекс мероприятий, обеспечивающих повышение несущей способности и эксплуатационных свойств строительной конструкции или здания (сооружения) в целом, включая грунты основания, по сравнению с фактическим состоянием или проектными показателями.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3.2</w:t>
      </w:r>
      <w:r w:rsidR="00A53838" w:rsidRPr="000D3A79">
        <w:rPr>
          <w:color w:val="000000" w:themeColor="text1"/>
        </w:rPr>
        <w:t>7</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Физический износ здания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Физический износ здания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Ухудшение технических и связанных с ними эксплуатационных показателей здания, вызванное объективными причинами.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3.2</w:t>
      </w:r>
      <w:r w:rsidR="00A53838" w:rsidRPr="000D3A79">
        <w:rPr>
          <w:color w:val="000000" w:themeColor="text1"/>
        </w:rPr>
        <w:t>8</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Система мониторинга технического состояния несущих конструкций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Система мониторинга технического состояния несущих конструкций</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Совокупность технических и программных средств, позволяющая осуществлять сбор и обработку информации о различных параметрах строительных конструкций (геодезические, динамические, деформационные и др.) и скорости их изменения во времени для оценки технического состояния зданий и сооружений.</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3.2</w:t>
      </w:r>
      <w:r w:rsidR="00A53838" w:rsidRPr="000D3A79">
        <w:rPr>
          <w:color w:val="000000" w:themeColor="text1"/>
        </w:rPr>
        <w:t>3</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numPr>
          <w:ilvl w:val="0"/>
          <w:numId w:val="28"/>
        </w:numPr>
        <w:spacing w:before="120" w:after="0" w:line="360" w:lineRule="exact"/>
        <w:ind w:left="0" w:firstLine="709"/>
        <w:jc w:val="both"/>
        <w:rPr>
          <w:b/>
          <w:color w:val="000000" w:themeColor="text1"/>
        </w:rPr>
      </w:pPr>
      <w:r w:rsidRPr="000D3A79">
        <w:rPr>
          <w:b/>
          <w:color w:val="000000" w:themeColor="text1"/>
        </w:rPr>
        <w:t>Система мониторинга инженерно-технического обеспечения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Система мониторинга инженерно-технического обеспечения</w:instrText>
      </w:r>
      <w:r w:rsidR="003A5668" w:rsidRPr="000D3A79">
        <w:instrText xml:space="preserve">" </w:instrText>
      </w:r>
      <w:r w:rsidR="00584551" w:rsidRPr="000D3A79">
        <w:rPr>
          <w:b/>
          <w:color w:val="000000" w:themeColor="text1"/>
        </w:rPr>
        <w:fldChar w:fldCharType="end"/>
      </w:r>
    </w:p>
    <w:p w:rsidR="00531558" w:rsidRPr="000D3A79" w:rsidRDefault="00A53838" w:rsidP="00FA23D1">
      <w:pPr>
        <w:spacing w:after="0" w:line="360" w:lineRule="exact"/>
        <w:ind w:firstLine="709"/>
        <w:jc w:val="both"/>
        <w:rPr>
          <w:color w:val="000000" w:themeColor="text1"/>
        </w:rPr>
      </w:pPr>
      <w:r w:rsidRPr="000D3A79">
        <w:rPr>
          <w:color w:val="000000" w:themeColor="text1"/>
        </w:rPr>
        <w:t>Совокупность технических и программных средств, позволяющая осуществлять сбор и обработку информации о различных параметрах работы системы инженерно-технического обеспечения здания (сооружения) в целях контроля возникновения в ней дестабилизирующих факторов и передачи сообщений о возникновении или прогнозе аварийных ситуаций собственнику или иному лицу, определенному собственником.</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3.2</w:t>
      </w:r>
      <w:r w:rsidR="00A53838" w:rsidRPr="000D3A79">
        <w:rPr>
          <w:color w:val="000000" w:themeColor="text1"/>
        </w:rPr>
        <w:t>2</w:t>
      </w:r>
      <w:r w:rsidRPr="000D3A79">
        <w:rPr>
          <w:color w:val="000000" w:themeColor="text1"/>
        </w:rPr>
        <w:t xml:space="preserve"> </w:t>
      </w:r>
      <w:r w:rsidR="00631EB0" w:rsidRPr="000D3A79">
        <w:rPr>
          <w:color w:val="000000" w:themeColor="text1"/>
        </w:rPr>
        <w:t>пункта 3 ГОСТ 31937-2024 Здания и сооружения. Правила обследования и мониторинга технического состояния</w:t>
      </w:r>
      <w:r w:rsidRPr="000D3A79">
        <w:rPr>
          <w:color w:val="000000" w:themeColor="text1"/>
        </w:rPr>
        <w:t>]</w:t>
      </w:r>
    </w:p>
    <w:p w:rsidR="00531558" w:rsidRPr="000D3A79" w:rsidRDefault="00531558" w:rsidP="00FA23D1">
      <w:pPr>
        <w:spacing w:after="0" w:line="360" w:lineRule="exact"/>
        <w:ind w:firstLine="709"/>
        <w:jc w:val="both"/>
        <w:rPr>
          <w:color w:val="000000" w:themeColor="text1"/>
        </w:rPr>
      </w:pPr>
    </w:p>
    <w:p w:rsidR="00531558" w:rsidRPr="000D3A79" w:rsidRDefault="00D902C8" w:rsidP="00FA23D1">
      <w:pPr>
        <w:pStyle w:val="3"/>
        <w:spacing w:before="120" w:after="120" w:line="360" w:lineRule="exact"/>
        <w:jc w:val="center"/>
        <w:rPr>
          <w:rFonts w:ascii="Times New Roman" w:hAnsi="Times New Roman" w:cs="Times New Roman"/>
          <w:b/>
          <w:color w:val="000000" w:themeColor="text1"/>
          <w:sz w:val="28"/>
          <w:szCs w:val="28"/>
        </w:rPr>
      </w:pPr>
      <w:bookmarkStart w:id="224" w:name="_Toc189060233"/>
      <w:bookmarkStart w:id="225" w:name="_Toc223361017"/>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2</w:t>
      </w:r>
      <w:r w:rsidR="00531558" w:rsidRPr="000D3A79">
        <w:rPr>
          <w:rFonts w:ascii="Times New Roman" w:hAnsi="Times New Roman" w:cs="Times New Roman"/>
          <w:b/>
          <w:color w:val="000000" w:themeColor="text1"/>
          <w:sz w:val="28"/>
          <w:szCs w:val="28"/>
        </w:rPr>
        <w:t>.9. Снос зданий и сооружений</w:t>
      </w:r>
      <w:bookmarkEnd w:id="224"/>
      <w:bookmarkEnd w:id="225"/>
    </w:p>
    <w:p w:rsidR="00531558" w:rsidRPr="000D3A79" w:rsidRDefault="00531558" w:rsidP="00FA23D1">
      <w:pPr>
        <w:numPr>
          <w:ilvl w:val="0"/>
          <w:numId w:val="29"/>
        </w:numPr>
        <w:spacing w:before="120" w:after="0" w:line="360" w:lineRule="exact"/>
        <w:ind w:left="0" w:firstLine="709"/>
        <w:jc w:val="both"/>
        <w:rPr>
          <w:b/>
          <w:color w:val="000000" w:themeColor="text1"/>
        </w:rPr>
      </w:pPr>
      <w:r w:rsidRPr="000D3A79">
        <w:rPr>
          <w:b/>
          <w:color w:val="000000" w:themeColor="text1"/>
        </w:rPr>
        <w:t>Снос объекта капитального строительства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Снос объекта капитального строительства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531558" w:rsidRPr="000D3A79" w:rsidRDefault="00531558" w:rsidP="00FA23D1">
      <w:pPr>
        <w:spacing w:after="0" w:line="360" w:lineRule="exact"/>
        <w:ind w:firstLine="709"/>
        <w:jc w:val="both"/>
        <w:rPr>
          <w:color w:val="000000" w:themeColor="text1"/>
        </w:rPr>
      </w:pPr>
      <w:r w:rsidRPr="000D3A79">
        <w:rPr>
          <w:color w:val="000000" w:themeColor="text1"/>
        </w:rPr>
        <w:t xml:space="preserve">[пункт 14_4 статьи 1 </w:t>
      </w:r>
      <w:r w:rsidR="006B5560">
        <w:rPr>
          <w:color w:val="000000" w:themeColor="text1"/>
        </w:rPr>
        <w:t>Градостроительного кодекса Российской Федерации</w:t>
      </w:r>
      <w:r w:rsidRPr="000D3A79">
        <w:rPr>
          <w:color w:val="000000" w:themeColor="text1"/>
        </w:rPr>
        <w:t>]</w:t>
      </w:r>
    </w:p>
    <w:p w:rsidR="00531558" w:rsidRPr="000D3A79" w:rsidRDefault="00531558" w:rsidP="00FA23D1">
      <w:pPr>
        <w:numPr>
          <w:ilvl w:val="0"/>
          <w:numId w:val="29"/>
        </w:numPr>
        <w:spacing w:before="120" w:after="0" w:line="360" w:lineRule="exact"/>
        <w:ind w:left="0" w:firstLine="709"/>
        <w:jc w:val="both"/>
        <w:rPr>
          <w:b/>
          <w:color w:val="000000" w:themeColor="text1"/>
        </w:rPr>
      </w:pPr>
      <w:r w:rsidRPr="000D3A79">
        <w:rPr>
          <w:b/>
          <w:color w:val="000000" w:themeColor="text1"/>
        </w:rPr>
        <w:t>Демонтаж (разборка) объекта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Демонтаж (разборка) объекта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Ликвидация здания (сооружения), с демонтажем оборудования, сетей и технических систем.</w:t>
      </w:r>
    </w:p>
    <w:p w:rsidR="00531558" w:rsidRPr="000D3A79" w:rsidRDefault="00531558" w:rsidP="00FA23D1">
      <w:pPr>
        <w:spacing w:after="0" w:line="360" w:lineRule="exact"/>
        <w:ind w:firstLine="709"/>
        <w:jc w:val="both"/>
        <w:rPr>
          <w:color w:val="000000" w:themeColor="text1"/>
          <w:sz w:val="24"/>
        </w:rPr>
      </w:pPr>
      <w:r w:rsidRPr="000D3A79">
        <w:rPr>
          <w:color w:val="000000" w:themeColor="text1"/>
          <w:sz w:val="24"/>
        </w:rPr>
        <w:t>Примечание. Демонтаж подразделяется на: поэлементный, комплексное обрушение, поэтапное понижение и комбинированный.</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3.7 </w:t>
      </w:r>
      <w:r w:rsidR="002D1F92" w:rsidRPr="000D3A79">
        <w:rPr>
          <w:color w:val="000000" w:themeColor="text1"/>
        </w:rPr>
        <w:t xml:space="preserve">пункта 3 </w:t>
      </w:r>
      <w:r w:rsidRPr="000D3A79">
        <w:rPr>
          <w:color w:val="000000" w:themeColor="text1"/>
        </w:rPr>
        <w:t>СП 325.1325800.2017 Здания и сооружения. Правила производства работ при демонтаже и утилизации]</w:t>
      </w:r>
    </w:p>
    <w:p w:rsidR="00531558" w:rsidRPr="000D3A79" w:rsidRDefault="00531558" w:rsidP="00FA23D1">
      <w:pPr>
        <w:numPr>
          <w:ilvl w:val="0"/>
          <w:numId w:val="29"/>
        </w:numPr>
        <w:spacing w:before="120" w:after="0" w:line="360" w:lineRule="exact"/>
        <w:ind w:left="0" w:firstLine="709"/>
        <w:jc w:val="both"/>
        <w:rPr>
          <w:b/>
          <w:color w:val="000000" w:themeColor="text1"/>
        </w:rPr>
      </w:pPr>
      <w:r w:rsidRPr="000D3A79">
        <w:rPr>
          <w:b/>
          <w:color w:val="000000" w:themeColor="text1"/>
        </w:rPr>
        <w:t>Снос объекта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Снос объекта</w:instrText>
      </w:r>
      <w:r w:rsidR="003A5668" w:rsidRPr="000D3A79">
        <w:instrText xml:space="preserve">" </w:instrText>
      </w:r>
      <w:r w:rsidR="00584551" w:rsidRPr="000D3A79">
        <w:rPr>
          <w:b/>
          <w:color w:val="000000" w:themeColor="text1"/>
        </w:rPr>
        <w:fldChar w:fldCharType="end"/>
      </w:r>
    </w:p>
    <w:p w:rsidR="00531558" w:rsidRPr="000D3A79" w:rsidRDefault="00531558" w:rsidP="00FA23D1">
      <w:pPr>
        <w:spacing w:after="0" w:line="360" w:lineRule="exact"/>
        <w:ind w:firstLine="709"/>
        <w:jc w:val="both"/>
        <w:rPr>
          <w:color w:val="000000" w:themeColor="text1"/>
        </w:rPr>
      </w:pPr>
      <w:r w:rsidRPr="000D3A79">
        <w:rPr>
          <w:color w:val="000000" w:themeColor="text1"/>
        </w:rPr>
        <w:t>Ликвидация здания (сооружения) одним из способов (механический, термический, взрывной или их комбинации), как правило, с предварительным демонтажем оборудования, технических систем и элементов отделки.</w:t>
      </w:r>
    </w:p>
    <w:p w:rsidR="00531558" w:rsidRPr="000D3A79" w:rsidRDefault="00531558"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3.15 </w:t>
      </w:r>
      <w:r w:rsidR="002D1F92" w:rsidRPr="000D3A79">
        <w:rPr>
          <w:color w:val="000000" w:themeColor="text1"/>
        </w:rPr>
        <w:t xml:space="preserve">пункта 3 </w:t>
      </w:r>
      <w:r w:rsidRPr="000D3A79">
        <w:rPr>
          <w:color w:val="000000" w:themeColor="text1"/>
        </w:rPr>
        <w:t>СП 325.1325800.2017 Здания и сооружения. Правила производства работ при демонтаже и утилизации]</w:t>
      </w:r>
    </w:p>
    <w:p w:rsidR="007131A5" w:rsidRPr="000D3A79" w:rsidRDefault="007131A5" w:rsidP="00FA23D1">
      <w:pPr>
        <w:spacing w:after="0" w:line="360" w:lineRule="exact"/>
        <w:ind w:firstLine="709"/>
        <w:rPr>
          <w:bCs/>
          <w:color w:val="000000" w:themeColor="text1"/>
        </w:rPr>
      </w:pPr>
    </w:p>
    <w:p w:rsidR="0084670A" w:rsidRPr="000D3A79" w:rsidRDefault="00301079" w:rsidP="00FA23D1">
      <w:pPr>
        <w:pStyle w:val="2"/>
        <w:spacing w:before="120" w:after="120" w:line="360" w:lineRule="exact"/>
        <w:jc w:val="center"/>
        <w:rPr>
          <w:rFonts w:ascii="Times New Roman" w:hAnsi="Times New Roman" w:cs="Times New Roman"/>
          <w:b/>
          <w:color w:val="000000" w:themeColor="text1"/>
          <w:sz w:val="28"/>
          <w:szCs w:val="28"/>
        </w:rPr>
      </w:pPr>
      <w:bookmarkStart w:id="226" w:name="_Toc131076330"/>
      <w:bookmarkStart w:id="227" w:name="_Toc189060234"/>
      <w:bookmarkStart w:id="228" w:name="_Toc223361018"/>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3</w:t>
      </w:r>
      <w:r w:rsidR="0084670A" w:rsidRPr="000D3A79">
        <w:rPr>
          <w:rFonts w:ascii="Times New Roman" w:hAnsi="Times New Roman" w:cs="Times New Roman"/>
          <w:b/>
          <w:color w:val="000000" w:themeColor="text1"/>
          <w:sz w:val="28"/>
          <w:szCs w:val="28"/>
        </w:rPr>
        <w:t>. Аудиты продукции для железнодорожного транспорта</w:t>
      </w:r>
      <w:bookmarkEnd w:id="226"/>
      <w:bookmarkEnd w:id="227"/>
      <w:bookmarkEnd w:id="228"/>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Продукция железнодорожного назначения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Продукция железнодорожного назначения</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Продукция, изготовленная вновь или вышедшая после ремонта и/или прошедшая модернизацию, к которой относятся все виды подвижного состава, его составные части, компоненты инфраструктуры железнодорожного транспорта, предназначенные для использования в процессе железнодорожных перевозок.</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3.24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Безопасность продукции</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Безопасность продукции</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3.2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F95B7A" w:rsidRPr="000D3A79" w:rsidRDefault="00B21146"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Производитель, и</w:t>
      </w:r>
      <w:r w:rsidR="00F95B7A" w:rsidRPr="000D3A79">
        <w:rPr>
          <w:b/>
          <w:color w:val="000000" w:themeColor="text1"/>
        </w:rPr>
        <w:t>зготовитель</w:t>
      </w:r>
      <w:r w:rsidR="00584551" w:rsidRPr="000D3A79">
        <w:rPr>
          <w:b/>
          <w:color w:val="000000" w:themeColor="text1"/>
        </w:rPr>
        <w:fldChar w:fldCharType="begin"/>
      </w:r>
      <w:r w:rsidRPr="000D3A79">
        <w:instrText xml:space="preserve"> XE "</w:instrText>
      </w:r>
      <w:r w:rsidRPr="000D3A79">
        <w:rPr>
          <w:b/>
          <w:color w:val="000000" w:themeColor="text1"/>
        </w:rPr>
        <w:instrText>Производитель, изготовитель</w:instrText>
      </w:r>
      <w:r w:rsidRPr="000D3A79">
        <w:instrText xml:space="preserve">" </w:instrText>
      </w:r>
      <w:r w:rsidR="00584551" w:rsidRPr="000D3A79">
        <w:rPr>
          <w:b/>
          <w:color w:val="000000" w:themeColor="text1"/>
        </w:rPr>
        <w:fldChar w:fldCharType="end"/>
      </w:r>
    </w:p>
    <w:p w:rsidR="00F95B7A" w:rsidRPr="000D3A79" w:rsidRDefault="00B21146" w:rsidP="00FA23D1">
      <w:pPr>
        <w:spacing w:after="0" w:line="360" w:lineRule="exact"/>
        <w:ind w:firstLine="709"/>
        <w:jc w:val="both"/>
        <w:rPr>
          <w:color w:val="000000" w:themeColor="text1"/>
        </w:rPr>
      </w:pPr>
      <w:r w:rsidRPr="000D3A79">
        <w:rPr>
          <w:color w:val="000000" w:themeColor="text1"/>
        </w:rPr>
        <w:t xml:space="preserve">Юридическое </w:t>
      </w:r>
      <w:r w:rsidR="00F95B7A" w:rsidRPr="000D3A79">
        <w:rPr>
          <w:color w:val="000000" w:themeColor="text1"/>
        </w:rPr>
        <w:t>лицо, индивидуальный предприниматель, осуществляющие на территории Российской Федерации, на континентальном шельфе Российской Федерации, в исключительной экономической зоне Российской Федерации производство промышленной продукции, сведения о которой включены в реестр российской промышленной продукции.</w:t>
      </w:r>
    </w:p>
    <w:p w:rsidR="00F95B7A" w:rsidRPr="000D3A79" w:rsidRDefault="00F95B7A" w:rsidP="00FA23D1">
      <w:pPr>
        <w:spacing w:after="0" w:line="360" w:lineRule="exact"/>
        <w:ind w:firstLine="709"/>
        <w:jc w:val="both"/>
        <w:rPr>
          <w:color w:val="000000" w:themeColor="text1"/>
        </w:rPr>
      </w:pPr>
      <w:r w:rsidRPr="000D3A79">
        <w:rPr>
          <w:color w:val="000000" w:themeColor="text1"/>
        </w:rPr>
        <w:t xml:space="preserve">[пункт 7_2 статьи 3 Федерального закона от 31 декабря 2014 г. № 488-ФЗ </w:t>
      </w:r>
      <w:r w:rsidR="00240E3E">
        <w:rPr>
          <w:color w:val="000000" w:themeColor="text1"/>
        </w:rPr>
        <w:t>«О промышленной политике в Российской Федерации»</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Производственная система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Производственная система</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Совокупность технологических систем и систем обеспечения их функционирования (технического обслуживания и ремонта, метрологического обеспечения и т.п.), предназначенная для изготовления продукции определенного наименования (вида).</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под</w:t>
      </w:r>
      <w:r w:rsidRPr="000D3A79">
        <w:rPr>
          <w:color w:val="000000" w:themeColor="text1"/>
        </w:rPr>
        <w:t xml:space="preserve">пункт 3 </w:t>
      </w:r>
      <w:r w:rsidR="00717B30" w:rsidRPr="000D3A79">
        <w:rPr>
          <w:color w:val="000000" w:themeColor="text1"/>
        </w:rPr>
        <w:t xml:space="preserve">пункта 3 </w:t>
      </w:r>
      <w:r w:rsidRPr="000D3A79">
        <w:rPr>
          <w:color w:val="000000" w:themeColor="text1"/>
        </w:rPr>
        <w:t>Регламента организации работы по обеспечению качества продукции железнодорожного назначения,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августа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1916/р]</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Производственный процесс</w:t>
      </w:r>
    </w:p>
    <w:p w:rsidR="0084670A" w:rsidRPr="000D3A79" w:rsidRDefault="00B20839"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3101686 \r \h  \* MERGEFORMAT ">
        <w:r w:rsidR="00E17683">
          <w:rPr>
            <w:color w:val="000000" w:themeColor="text1"/>
          </w:rPr>
          <w:t>4.46</w:t>
        </w:r>
      </w:fldSimple>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Анализ состояния производства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Анализ состояния производства</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 xml:space="preserve">Проверка процессов производства/ремонта/модернизации продукции, а также поддерживающих процессов, функционирующих на предприятии, в целях принятия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управленческих решений о необходимости и/или целесообразности контроля производственной системы изготовителя со стороны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определения или изменения методов контроля.</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 xml:space="preserve">подпункт 6 пункта 3 </w:t>
      </w:r>
      <w:r w:rsidRPr="000D3A79">
        <w:rPr>
          <w:color w:val="000000" w:themeColor="text1"/>
        </w:rPr>
        <w:t>Регламента организации работы по обеспечению качества продукции железнодорожного назначения,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августа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1916/р]</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Контроль производственной системы изготовителя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Контроль производственной системы изготовителя</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 xml:space="preserve">Совокупность действий, направленных на проводимую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проверку соответствия производственной системы установленным требованиям (в зависимости от области распространения и периодичности проведения подразделяется на инспекторский контроль и технический аудит).</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717B30" w:rsidRPr="000D3A79">
        <w:rPr>
          <w:color w:val="000000" w:themeColor="text1"/>
        </w:rPr>
        <w:t xml:space="preserve">подпункт 7 пункта 3 </w:t>
      </w:r>
      <w:r w:rsidRPr="000D3A79">
        <w:rPr>
          <w:color w:val="000000" w:themeColor="text1"/>
        </w:rPr>
        <w:t>Регламента организации работы по обеспечению качества продукции железнодорожного назначения, утвержд</w:t>
      </w:r>
      <w:r w:rsidR="00D345EB"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29 августа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1916/р]</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Инспекторский контроль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Инспекторский контроль</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 xml:space="preserve">Контроль продукции железнодорожного назначения, а также процесса ее производства, осуществляемый работниками приемочной инспекции. Подразделяется на инспекторский контроль продукции и инспекторский контроль производственного процесса изготовления этой продукции. </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3.10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Инспекторский контроль продукции</w:t>
      </w:r>
      <w:r w:rsidR="007E1C6A" w:rsidRPr="000D3A79">
        <w:rPr>
          <w:b/>
          <w:color w:val="000000" w:themeColor="text1"/>
        </w:rPr>
        <w:t>;</w:t>
      </w:r>
      <w:r w:rsidRPr="000D3A79">
        <w:rPr>
          <w:color w:val="000000" w:themeColor="text1"/>
        </w:rPr>
        <w:t xml:space="preserve"> ИКП</w:t>
      </w:r>
      <w:r w:rsidR="00584551" w:rsidRPr="000D3A79">
        <w:rPr>
          <w:color w:val="000000" w:themeColor="text1"/>
        </w:rPr>
        <w:fldChar w:fldCharType="begin"/>
      </w:r>
      <w:r w:rsidR="003A5668" w:rsidRPr="000D3A79">
        <w:instrText xml:space="preserve"> XE "</w:instrText>
      </w:r>
      <w:r w:rsidR="003A5668" w:rsidRPr="000D3A79">
        <w:rPr>
          <w:b/>
          <w:color w:val="000000" w:themeColor="text1"/>
        </w:rPr>
        <w:instrText>Инспекторский контроль продукции</w:instrText>
      </w:r>
      <w:r w:rsidR="003A5668" w:rsidRPr="000D3A79">
        <w:instrText>\</w:instrText>
      </w:r>
      <w:r w:rsidR="003A5668" w:rsidRPr="000D3A79">
        <w:rPr>
          <w:b/>
          <w:color w:val="000000" w:themeColor="text1"/>
        </w:rPr>
        <w:instrText>;</w:instrText>
      </w:r>
      <w:r w:rsidR="003A5668" w:rsidRPr="000D3A79">
        <w:rPr>
          <w:color w:val="000000" w:themeColor="text1"/>
        </w:rPr>
        <w:instrText xml:space="preserve"> ИКП</w:instrText>
      </w:r>
      <w:r w:rsidR="003A5668" w:rsidRPr="000D3A79">
        <w:instrText xml:space="preserve">" </w:instrText>
      </w:r>
      <w:r w:rsidR="00584551" w:rsidRPr="000D3A79">
        <w:rPr>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Часть инспекторского контроля, по результатам которого инспекторами-приемщиками принимается решение о пригодности продукции к поставкам и (или) использованию по назначению на инфраструктуре железнодорожного транспорта общего пользования.</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3.11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Инспекторский контроль производственного процесса</w:t>
      </w:r>
      <w:r w:rsidR="007E1C6A" w:rsidRPr="000D3A79">
        <w:rPr>
          <w:b/>
          <w:color w:val="000000" w:themeColor="text1"/>
        </w:rPr>
        <w:t>;</w:t>
      </w:r>
      <w:r w:rsidRPr="000D3A79">
        <w:rPr>
          <w:color w:val="000000" w:themeColor="text1"/>
        </w:rPr>
        <w:t xml:space="preserve"> ИКПП</w:t>
      </w:r>
      <w:r w:rsidR="00584551" w:rsidRPr="000D3A79">
        <w:rPr>
          <w:color w:val="000000" w:themeColor="text1"/>
        </w:rPr>
        <w:fldChar w:fldCharType="begin"/>
      </w:r>
      <w:r w:rsidR="003A5668" w:rsidRPr="000D3A79">
        <w:instrText xml:space="preserve"> XE "</w:instrText>
      </w:r>
      <w:r w:rsidR="003A5668" w:rsidRPr="000D3A79">
        <w:rPr>
          <w:b/>
          <w:color w:val="000000" w:themeColor="text1"/>
        </w:rPr>
        <w:instrText>Инспекторский контроль производственного процесса</w:instrText>
      </w:r>
      <w:r w:rsidR="003A5668" w:rsidRPr="000D3A79">
        <w:instrText>\</w:instrText>
      </w:r>
      <w:r w:rsidR="003A5668" w:rsidRPr="000D3A79">
        <w:rPr>
          <w:b/>
          <w:color w:val="000000" w:themeColor="text1"/>
        </w:rPr>
        <w:instrText>;</w:instrText>
      </w:r>
      <w:r w:rsidR="003A5668" w:rsidRPr="000D3A79">
        <w:rPr>
          <w:color w:val="000000" w:themeColor="text1"/>
        </w:rPr>
        <w:instrText xml:space="preserve"> ИКПП</w:instrText>
      </w:r>
      <w:r w:rsidR="003A5668" w:rsidRPr="000D3A79">
        <w:instrText xml:space="preserve">" </w:instrText>
      </w:r>
      <w:r w:rsidR="00584551" w:rsidRPr="000D3A79">
        <w:rPr>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Часть инспекторского контроля, направленная на получение объективных свидетельств того, что процесс изготовления (ремонта и/или модернизации) продукции, подлежащей инспекторскому контролю, а также методы оценки и контроля этой продукции продолжают соответствовать требованиям, установленными нормативными и техническими документами на эту продукцию.</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3.12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Инспекторский центр</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Инспекторский центр</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Организация, получившая от владельца инфраструктуры утверждение полномочий на проведение инспекторского контроля.</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3.13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7E1C6A" w:rsidP="00FA23D1">
      <w:pPr>
        <w:numPr>
          <w:ilvl w:val="0"/>
          <w:numId w:val="30"/>
        </w:numPr>
        <w:spacing w:before="120" w:after="0" w:line="360" w:lineRule="exact"/>
        <w:ind w:left="0" w:firstLine="709"/>
        <w:jc w:val="both"/>
        <w:rPr>
          <w:b/>
          <w:color w:val="000000" w:themeColor="text1"/>
        </w:rPr>
      </w:pPr>
      <w:r w:rsidRPr="000D3A79">
        <w:rPr>
          <w:b/>
          <w:color w:val="000000" w:themeColor="text1"/>
        </w:rPr>
        <w:t>[инспектор</w:t>
      </w:r>
      <w:r w:rsidR="0084670A" w:rsidRPr="000D3A79">
        <w:rPr>
          <w:b/>
          <w:color w:val="000000" w:themeColor="text1"/>
        </w:rPr>
        <w:t>-приемщик, старший инспектор-приемщик</w:t>
      </w:r>
      <w:r w:rsidRPr="000D3A79">
        <w:rPr>
          <w:b/>
          <w:color w:val="000000" w:themeColor="text1"/>
        </w:rPr>
        <w:t>]</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[инспектор-приемщик, старший инспектор-приемщик]</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Работник инспекторского центра, осуществляющий инспекторский контроль.</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3.9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Предъявительское извещение</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Предъявительское извещение</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Документ, подтверждающий предъявление к инспекторскому контролю продукции, которая получила положительные результаты по всем операциям производственного контроля и принята ОТК.</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3.21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Приемочный контроль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Приемочный контроль</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Контроль продукции, по результатам которого принимается решение о ее пригодности к поставкам и (или) использованию.</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3.53 </w:t>
      </w:r>
      <w:r w:rsidR="00047834" w:rsidRPr="000D3A79">
        <w:rPr>
          <w:color w:val="000000" w:themeColor="text1"/>
        </w:rPr>
        <w:t xml:space="preserve">пункта 3 </w:t>
      </w:r>
      <w:r w:rsidRPr="000D3A79">
        <w:rPr>
          <w:color w:val="000000" w:themeColor="text1"/>
        </w:rPr>
        <w:t>ГОСТ 15.902-2014 Система разработки и постановки продукции на производство. Железнодорожный подвижной состав. Порядок разработки и постановки на производство]</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Приемочная инспекция</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Приемочная инспекция</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Группа инспекторов-при</w:t>
      </w:r>
      <w:r w:rsidR="00D345EB" w:rsidRPr="000D3A79">
        <w:rPr>
          <w:color w:val="000000" w:themeColor="text1"/>
        </w:rPr>
        <w:t>е</w:t>
      </w:r>
      <w:r w:rsidRPr="000D3A79">
        <w:rPr>
          <w:color w:val="000000" w:themeColor="text1"/>
        </w:rPr>
        <w:t>мщиков во главе со старшим инспектором-при</w:t>
      </w:r>
      <w:r w:rsidR="00D345EB" w:rsidRPr="000D3A79">
        <w:rPr>
          <w:color w:val="000000" w:themeColor="text1"/>
        </w:rPr>
        <w:t>е</w:t>
      </w:r>
      <w:r w:rsidRPr="000D3A79">
        <w:rPr>
          <w:color w:val="000000" w:themeColor="text1"/>
        </w:rPr>
        <w:t>мщиком, сформированная инспекторским центром для проведения инспекторского контроля на отдельно взятом предприятии-изготовителе.</w:t>
      </w:r>
    </w:p>
    <w:p w:rsidR="0084670A" w:rsidRPr="000D3A79" w:rsidRDefault="0084670A" w:rsidP="00FA23D1">
      <w:pPr>
        <w:spacing w:after="0" w:line="360" w:lineRule="exact"/>
        <w:ind w:firstLine="709"/>
        <w:jc w:val="both"/>
        <w:rPr>
          <w:color w:val="000000" w:themeColor="text1"/>
        </w:rPr>
      </w:pPr>
      <w:r w:rsidRPr="000D3A79">
        <w:rPr>
          <w:color w:val="000000" w:themeColor="text1"/>
        </w:rPr>
        <w:t>Численность приемочной инспекции и методология инспекторского контроля устанавливается инспекторским центром по согласованию с изготовителем. Если приемочная инспекция состоит из одного инспектора-приемщика, то он наделяется правами и полномочиями старшего инспектора-приемщика. При необходимости, для осуществления инспекторского контроля продукции, инспекторский центр, по согласованию с предприятием-изготовителем, может привлекать доверенных лиц из числа работников этого предприятия.</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 xml:space="preserve">подпункт </w:t>
      </w:r>
      <w:r w:rsidRPr="000D3A79">
        <w:rPr>
          <w:color w:val="000000" w:themeColor="text1"/>
        </w:rPr>
        <w:t xml:space="preserve">3.23 </w:t>
      </w:r>
      <w:r w:rsidR="00631EB0" w:rsidRPr="000D3A79">
        <w:rPr>
          <w:color w:val="000000" w:themeColor="text1"/>
        </w:rPr>
        <w:t>пункта 3 ГОСТ 32894-2014</w:t>
      </w:r>
      <w:r w:rsidRPr="000D3A79">
        <w:rPr>
          <w:color w:val="000000" w:themeColor="text1"/>
        </w:rPr>
        <w:t xml:space="preserve"> Продукция железнодорожного назначения. Инспекторский контроль. Общие положения]</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Технический аудит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Технический аудит</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 xml:space="preserve">Сбор данных, касающихся функционирования СМК (бизнеса) изготовителя, в том числе производственных процессов, и их анализ с целью подтверждения со стороны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стабильности функционирования производственных систем, оказывающих влияние на безопасность и надежность продукции, эксплуатируемой в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3.18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Прослеживающий технический аудит</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Прослеживающий технический аудит</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Технический аудит, осуществляемый с целью оценки результативности выполнения корректирующих действий, разработанных предприятием-изготовителем по итогам ранее проведенных технических аудитов.</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3.13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План корректирующих действий</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План корректирующих действий</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Документ, содержащий мероприятия и сроки их выполнения, направленный на устранение причин несоответствий.</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3.10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Объект технического аудита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Объект технического аудита</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Продукция, процессы и СМК (бизнеса) предприятий-изготовителей, предприятий-субпоставщиков сложных технических систем.</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3.8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Сложная техническая система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Сложная техническая система</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Техническая система (объект), представляющая собой совокупность взаимодействующих, функционально самостоятельных подсистем, предназначенных для достижения общей (конкретной) цели.</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3.16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Технический аудитор</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Технический аудитор</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Специалист с необходимым образованием, квалификацией и компетенцией.</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3.19 </w:t>
      </w:r>
      <w:r w:rsidR="00B40862" w:rsidRPr="000D3A79">
        <w:rPr>
          <w:color w:val="000000" w:themeColor="text1"/>
        </w:rPr>
        <w:t xml:space="preserve">пункта 3 </w:t>
      </w:r>
      <w:r w:rsidR="0099754B" w:rsidRPr="000D3A79">
        <w:rPr>
          <w:color w:val="000000" w:themeColor="text1"/>
        </w:rPr>
        <w:t xml:space="preserve">СТО РЖД 05.012-2016 Аудит технический предприятий-изготовителей продукции железнодорожного назначения. </w:t>
      </w:r>
      <w:r w:rsidR="004D6460">
        <w:rPr>
          <w:color w:val="000000" w:themeColor="text1"/>
        </w:rPr>
        <w:t>Общие положения</w:t>
      </w:r>
      <w:r w:rsidRPr="000D3A79">
        <w:rPr>
          <w:color w:val="000000" w:themeColor="text1"/>
        </w:rPr>
        <w:t>]</w:t>
      </w:r>
    </w:p>
    <w:p w:rsidR="0084670A" w:rsidRPr="000D3A79" w:rsidRDefault="0084670A" w:rsidP="00FA23D1">
      <w:pPr>
        <w:numPr>
          <w:ilvl w:val="0"/>
          <w:numId w:val="30"/>
        </w:numPr>
        <w:spacing w:before="120" w:after="0" w:line="360" w:lineRule="exact"/>
        <w:ind w:left="0" w:firstLine="709"/>
        <w:jc w:val="both"/>
        <w:rPr>
          <w:b/>
          <w:color w:val="000000" w:themeColor="text1"/>
        </w:rPr>
      </w:pPr>
      <w:r w:rsidRPr="000D3A79">
        <w:rPr>
          <w:b/>
          <w:color w:val="000000" w:themeColor="text1"/>
        </w:rPr>
        <w:t>Аудиторская группа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Аудиторская группа</w:instrText>
      </w:r>
      <w:r w:rsidR="003A5668" w:rsidRPr="000D3A79">
        <w:instrText xml:space="preserve">" </w:instrText>
      </w:r>
      <w:r w:rsidR="00584551" w:rsidRPr="000D3A79">
        <w:rPr>
          <w:b/>
          <w:color w:val="000000" w:themeColor="text1"/>
        </w:rPr>
        <w:fldChar w:fldCharType="end"/>
      </w:r>
    </w:p>
    <w:p w:rsidR="0084670A" w:rsidRPr="000D3A79" w:rsidRDefault="0084670A" w:rsidP="00FA23D1">
      <w:pPr>
        <w:spacing w:after="0" w:line="360" w:lineRule="exact"/>
        <w:ind w:firstLine="709"/>
        <w:jc w:val="both"/>
        <w:rPr>
          <w:color w:val="000000" w:themeColor="text1"/>
        </w:rPr>
      </w:pPr>
      <w:r w:rsidRPr="000D3A79">
        <w:rPr>
          <w:color w:val="000000" w:themeColor="text1"/>
        </w:rPr>
        <w:t>Один или несколько лиц, проводящих аудит, при необходимости, поддерживаемые техническими экспертами.</w:t>
      </w:r>
    </w:p>
    <w:p w:rsidR="0084670A" w:rsidRPr="000D3A79" w:rsidRDefault="0084670A" w:rsidP="00FA23D1">
      <w:pPr>
        <w:spacing w:after="0" w:line="360" w:lineRule="exact"/>
        <w:ind w:firstLine="709"/>
        <w:jc w:val="both"/>
        <w:rPr>
          <w:color w:val="000000" w:themeColor="text1"/>
          <w:sz w:val="24"/>
        </w:rPr>
      </w:pPr>
      <w:r w:rsidRPr="000D3A79">
        <w:rPr>
          <w:color w:val="000000" w:themeColor="text1"/>
          <w:sz w:val="24"/>
        </w:rPr>
        <w:t>Примечание:</w:t>
      </w:r>
    </w:p>
    <w:p w:rsidR="0084670A" w:rsidRPr="000D3A79" w:rsidRDefault="0084670A" w:rsidP="00FA23D1">
      <w:pPr>
        <w:spacing w:after="0" w:line="360" w:lineRule="exact"/>
        <w:ind w:firstLine="709"/>
        <w:jc w:val="both"/>
        <w:rPr>
          <w:color w:val="000000" w:themeColor="text1"/>
          <w:sz w:val="24"/>
        </w:rPr>
      </w:pPr>
      <w:r w:rsidRPr="000D3A79">
        <w:rPr>
          <w:color w:val="000000" w:themeColor="text1"/>
          <w:sz w:val="24"/>
        </w:rPr>
        <w:t>1. Один аудитор из аудиторской группы назначается руководителем группы.</w:t>
      </w:r>
    </w:p>
    <w:p w:rsidR="0084670A" w:rsidRPr="000D3A79" w:rsidRDefault="0084670A" w:rsidP="00FA23D1">
      <w:pPr>
        <w:spacing w:after="0" w:line="360" w:lineRule="exact"/>
        <w:ind w:firstLine="709"/>
        <w:jc w:val="both"/>
        <w:rPr>
          <w:color w:val="000000" w:themeColor="text1"/>
          <w:sz w:val="24"/>
        </w:rPr>
      </w:pPr>
      <w:r w:rsidRPr="000D3A79">
        <w:rPr>
          <w:color w:val="000000" w:themeColor="text1"/>
          <w:sz w:val="24"/>
        </w:rPr>
        <w:t>2. Аудиторская группа может включать аудиторов-стажеров.</w:t>
      </w:r>
    </w:p>
    <w:p w:rsidR="0084670A" w:rsidRPr="000D3A79" w:rsidRDefault="0084670A"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под</w:t>
      </w:r>
      <w:r w:rsidRPr="000D3A79">
        <w:rPr>
          <w:color w:val="000000" w:themeColor="text1"/>
        </w:rPr>
        <w:t xml:space="preserve">пункт 3.14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84670A" w:rsidRPr="000D3A79" w:rsidRDefault="0084670A" w:rsidP="00FA23D1">
      <w:pPr>
        <w:spacing w:after="0" w:line="360" w:lineRule="exact"/>
        <w:ind w:firstLine="709"/>
        <w:jc w:val="both"/>
        <w:rPr>
          <w:color w:val="000000" w:themeColor="text1"/>
        </w:rPr>
      </w:pPr>
    </w:p>
    <w:p w:rsidR="00415285" w:rsidRPr="000D3A79" w:rsidRDefault="00415285" w:rsidP="00FA23D1">
      <w:pPr>
        <w:pStyle w:val="2"/>
        <w:spacing w:before="120" w:after="120" w:line="360" w:lineRule="exact"/>
        <w:jc w:val="center"/>
        <w:rPr>
          <w:rFonts w:ascii="Times New Roman" w:hAnsi="Times New Roman" w:cs="Times New Roman"/>
          <w:b/>
          <w:color w:val="000000" w:themeColor="text1"/>
          <w:sz w:val="28"/>
          <w:szCs w:val="28"/>
        </w:rPr>
      </w:pPr>
      <w:bookmarkStart w:id="229" w:name="_Toc131076331"/>
      <w:bookmarkStart w:id="230" w:name="_Toc189060235"/>
      <w:bookmarkStart w:id="231" w:name="_Toc223361019"/>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Управление рисками на железнодорожном транспорте</w:t>
      </w:r>
      <w:bookmarkEnd w:id="229"/>
      <w:bookmarkEnd w:id="230"/>
      <w:bookmarkEnd w:id="231"/>
    </w:p>
    <w:p w:rsidR="00415285" w:rsidRPr="000D3A79" w:rsidRDefault="002B66BF"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Процесс управления рисками; </w:t>
      </w:r>
      <w:r w:rsidR="00C335B5" w:rsidRPr="000D3A79">
        <w:rPr>
          <w:color w:val="000000" w:themeColor="text1"/>
        </w:rPr>
        <w:t xml:space="preserve">управление </w:t>
      </w:r>
      <w:r w:rsidR="00415285" w:rsidRPr="000D3A79">
        <w:rPr>
          <w:color w:val="000000" w:themeColor="text1"/>
        </w:rPr>
        <w:t>рисками</w:t>
      </w:r>
      <w:r w:rsidR="00584551" w:rsidRPr="000D3A79">
        <w:rPr>
          <w:color w:val="000000" w:themeColor="text1"/>
        </w:rPr>
        <w:fldChar w:fldCharType="begin"/>
      </w:r>
      <w:r w:rsidRPr="000D3A79">
        <w:instrText xml:space="preserve"> XE "</w:instrText>
      </w:r>
      <w:r w:rsidRPr="000D3A79">
        <w:rPr>
          <w:b/>
          <w:color w:val="000000" w:themeColor="text1"/>
        </w:rPr>
        <w:instrText>Процесс управления рисками</w:instrText>
      </w:r>
      <w:r w:rsidRPr="000D3A79">
        <w:instrText>\</w:instrText>
      </w:r>
      <w:r w:rsidRPr="000D3A79">
        <w:rPr>
          <w:b/>
          <w:color w:val="000000" w:themeColor="text1"/>
        </w:rPr>
        <w:instrText xml:space="preserve">; </w:instrText>
      </w:r>
      <w:r w:rsidRPr="000D3A79">
        <w:rPr>
          <w:color w:val="000000" w:themeColor="text1"/>
        </w:rPr>
        <w:instrText>управление рисками</w:instrText>
      </w:r>
      <w:r w:rsidRPr="000D3A79">
        <w:instrText xml:space="preserve">" </w:instrText>
      </w:r>
      <w:r w:rsidR="00584551" w:rsidRPr="000D3A79">
        <w:rPr>
          <w:color w:val="000000" w:themeColor="text1"/>
        </w:rPr>
        <w:fldChar w:fldCharType="end"/>
      </w:r>
    </w:p>
    <w:p w:rsidR="00415285" w:rsidRPr="000D3A79" w:rsidRDefault="00924E83" w:rsidP="00FA23D1">
      <w:pPr>
        <w:spacing w:after="0" w:line="360" w:lineRule="exact"/>
        <w:ind w:firstLine="709"/>
        <w:jc w:val="both"/>
        <w:rPr>
          <w:color w:val="000000" w:themeColor="text1"/>
        </w:rPr>
      </w:pPr>
      <w:r w:rsidRPr="000D3A79">
        <w:rPr>
          <w:color w:val="000000" w:themeColor="text1"/>
        </w:rPr>
        <w:t xml:space="preserve">Непрерывный, итеративный процесс, осуществляемый на всех уровнях управления (организационной иерархии), и охватывающий все виды деятельности </w:t>
      </w:r>
      <w:r w:rsidR="00252553" w:rsidRPr="000D3A79">
        <w:rPr>
          <w:color w:val="000000" w:themeColor="text1"/>
        </w:rPr>
        <w:t>ОАО «РЖД»</w:t>
      </w:r>
      <w:r w:rsidRPr="000D3A79">
        <w:rPr>
          <w:color w:val="000000" w:themeColor="text1"/>
        </w:rPr>
        <w:t xml:space="preserve">, интегрируемый в миссию, стратегии, бизнес-процессы, проекты, инициативы, прочую деятельность </w:t>
      </w:r>
      <w:r w:rsidR="00252553" w:rsidRPr="000D3A79">
        <w:rPr>
          <w:color w:val="000000" w:themeColor="text1"/>
        </w:rPr>
        <w:t>ОАО «РЖД»</w:t>
      </w:r>
      <w:r w:rsidRPr="000D3A79">
        <w:rPr>
          <w:color w:val="000000" w:themeColor="text1"/>
        </w:rPr>
        <w:t xml:space="preserve"> и направленный на предоставление разумной уверенности в достижении целей </w:t>
      </w:r>
      <w:r w:rsidR="00252553" w:rsidRPr="000D3A79">
        <w:rPr>
          <w:color w:val="000000" w:themeColor="text1"/>
        </w:rPr>
        <w:t>ОАО «РЖД»</w:t>
      </w:r>
      <w:r w:rsidRPr="000D3A79">
        <w:rPr>
          <w:color w:val="000000" w:themeColor="text1"/>
        </w:rPr>
        <w:t xml:space="preserve"> (подразделения, бизнес-процесса, проекта и др.). Процесс управления рисками включает выявление, анализ и оценку, воздействие (реагирование) на риск, мониторинг и пересмотр, обмен информацией и консультирование.</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тридцать третий </w:t>
      </w:r>
      <w:r w:rsidR="00924E83" w:rsidRPr="000D3A79">
        <w:rPr>
          <w:color w:val="000000" w:themeColor="text1"/>
        </w:rPr>
        <w:t>пункт</w:t>
      </w:r>
      <w:r w:rsidR="00985254" w:rsidRPr="000D3A79">
        <w:rPr>
          <w:color w:val="000000" w:themeColor="text1"/>
        </w:rPr>
        <w:t>а</w:t>
      </w:r>
      <w:r w:rsidR="00924E83" w:rsidRPr="000D3A79">
        <w:rPr>
          <w:color w:val="000000" w:themeColor="text1"/>
        </w:rPr>
        <w:t xml:space="preserve"> 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Система управления рисками и внутреннего контроля </w:t>
      </w:r>
      <w:r w:rsidR="008466A6" w:rsidRPr="000D3A79">
        <w:rPr>
          <w:b/>
          <w:color w:val="000000" w:themeColor="text1"/>
        </w:rPr>
        <w:t>ОАО </w:t>
      </w:r>
      <w:r w:rsidR="00E64620" w:rsidRPr="000D3A79">
        <w:rPr>
          <w:b/>
          <w:color w:val="000000" w:themeColor="text1"/>
        </w:rPr>
        <w:t>«РЖД»</w:t>
      </w:r>
      <w:r w:rsidR="00C335B5" w:rsidRPr="000D3A79">
        <w:rPr>
          <w:b/>
          <w:color w:val="000000" w:themeColor="text1"/>
        </w:rPr>
        <w:t>;</w:t>
      </w:r>
      <w:r w:rsidRPr="000D3A79">
        <w:rPr>
          <w:color w:val="000000" w:themeColor="text1"/>
        </w:rPr>
        <w:t xml:space="preserve"> СУРиВК</w:t>
      </w:r>
      <w:r w:rsidR="00584551" w:rsidRPr="000D3A79">
        <w:rPr>
          <w:color w:val="000000" w:themeColor="text1"/>
        </w:rPr>
        <w:fldChar w:fldCharType="begin"/>
      </w:r>
      <w:r w:rsidR="007679BF" w:rsidRPr="000D3A79">
        <w:instrText xml:space="preserve"> XE "</w:instrText>
      </w:r>
      <w:r w:rsidR="007679BF" w:rsidRPr="000D3A79">
        <w:rPr>
          <w:b/>
          <w:color w:val="000000" w:themeColor="text1"/>
        </w:rPr>
        <w:instrText>Система управления рисками и внутреннего контроля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w:instrText>
      </w:r>
      <w:r w:rsidR="007679BF" w:rsidRPr="000D3A79">
        <w:rPr>
          <w:b/>
          <w:color w:val="000000" w:themeColor="text1"/>
        </w:rPr>
        <w:instrText>;</w:instrText>
      </w:r>
      <w:r w:rsidR="007679BF" w:rsidRPr="000D3A79">
        <w:rPr>
          <w:color w:val="000000" w:themeColor="text1"/>
        </w:rPr>
        <w:instrText xml:space="preserve"> СУРиВК</w:instrText>
      </w:r>
      <w:r w:rsidR="007679BF" w:rsidRPr="000D3A79">
        <w:instrText xml:space="preserve">" </w:instrText>
      </w:r>
      <w:r w:rsidR="00584551" w:rsidRPr="000D3A79">
        <w:rPr>
          <w:color w:val="000000" w:themeColor="text1"/>
        </w:rPr>
        <w:fldChar w:fldCharType="end"/>
      </w:r>
    </w:p>
    <w:p w:rsidR="00924E83" w:rsidRPr="000D3A79" w:rsidRDefault="00924E83" w:rsidP="00FA23D1">
      <w:pPr>
        <w:spacing w:after="0" w:line="360" w:lineRule="exact"/>
        <w:ind w:firstLine="709"/>
        <w:jc w:val="both"/>
        <w:rPr>
          <w:color w:val="000000" w:themeColor="text1"/>
        </w:rPr>
      </w:pPr>
      <w:r w:rsidRPr="000D3A79">
        <w:rPr>
          <w:color w:val="000000" w:themeColor="text1"/>
        </w:rPr>
        <w:t xml:space="preserve">Совокупность нормативных документов, процедур, культуры, компетенций и практик управления рисками, интегрированная со стратегическим планированием, проектной и операционной деятельностью (для повышения их эффективности, результативности), на которую </w:t>
      </w:r>
      <w:r w:rsidR="008C7F1E" w:rsidRPr="000D3A79">
        <w:rPr>
          <w:color w:val="000000" w:themeColor="text1"/>
        </w:rPr>
        <w:t>ОАО «РЖД»</w:t>
      </w:r>
      <w:r w:rsidRPr="000D3A79">
        <w:rPr>
          <w:color w:val="000000" w:themeColor="text1"/>
        </w:rPr>
        <w:t xml:space="preserve"> опирается при достижении целей</w:t>
      </w:r>
      <w:r w:rsidR="007C3D2A"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абзац тридцатый пункта</w:t>
      </w:r>
      <w:r w:rsidR="00924E83" w:rsidRPr="000D3A79">
        <w:rPr>
          <w:color w:val="000000" w:themeColor="text1"/>
        </w:rPr>
        <w:t xml:space="preserve"> 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Внутренний контроль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Внутренний контроль</w:instrText>
      </w:r>
      <w:r w:rsidR="003A5668" w:rsidRPr="000D3A79">
        <w:instrText xml:space="preserve">" </w:instrText>
      </w:r>
      <w:r w:rsidR="00584551" w:rsidRPr="000D3A79">
        <w:rPr>
          <w:b/>
          <w:color w:val="000000" w:themeColor="text1"/>
        </w:rPr>
        <w:fldChar w:fldCharType="end"/>
      </w:r>
    </w:p>
    <w:p w:rsidR="00415285" w:rsidRPr="000D3A79" w:rsidRDefault="00924E83" w:rsidP="00FA23D1">
      <w:pPr>
        <w:spacing w:after="0" w:line="360" w:lineRule="exact"/>
        <w:ind w:firstLine="709"/>
        <w:jc w:val="both"/>
        <w:rPr>
          <w:color w:val="000000" w:themeColor="text1"/>
        </w:rPr>
      </w:pPr>
      <w:r w:rsidRPr="000D3A79">
        <w:rPr>
          <w:color w:val="000000" w:themeColor="text1"/>
        </w:rPr>
        <w:t xml:space="preserve">Процесс, осуществляемый органами управления и работниками </w:t>
      </w:r>
      <w:r w:rsidR="00252553" w:rsidRPr="000D3A79">
        <w:rPr>
          <w:color w:val="000000" w:themeColor="text1"/>
        </w:rPr>
        <w:t>ОАО</w:t>
      </w:r>
      <w:r w:rsidR="008C7F1E" w:rsidRPr="000D3A79">
        <w:rPr>
          <w:color w:val="000000" w:themeColor="text1"/>
        </w:rPr>
        <w:t> </w:t>
      </w:r>
      <w:r w:rsidR="00252553" w:rsidRPr="000D3A79">
        <w:rPr>
          <w:color w:val="000000" w:themeColor="text1"/>
        </w:rPr>
        <w:t>«РЖД»</w:t>
      </w:r>
      <w:r w:rsidRPr="000D3A79">
        <w:rPr>
          <w:color w:val="000000" w:themeColor="text1"/>
        </w:rPr>
        <w:t xml:space="preserve"> (на всех уровнях управления) и направленный на обеспечение разумной уверенности в том, что </w:t>
      </w:r>
      <w:r w:rsidR="00252553" w:rsidRPr="000D3A79">
        <w:rPr>
          <w:color w:val="000000" w:themeColor="text1"/>
        </w:rPr>
        <w:t>ОАО «РЖД»</w:t>
      </w:r>
      <w:r w:rsidRPr="000D3A79">
        <w:rPr>
          <w:color w:val="000000" w:themeColor="text1"/>
        </w:rPr>
        <w:t xml:space="preserve"> обеспечивает эффективность и результативность финансово-хозяйственной, операционной деятельности (включая обеспечение надежности и безопасности перевозочного процесса), сохранность активов, достоверность бухгалтерской (финансовой) и прочих видов отчетности, соблюдение требований применимых нормативных правовых актов Российской Федерации и/или международных правовых актов и нормативных документов </w:t>
      </w:r>
      <w:r w:rsidR="00252553" w:rsidRPr="000D3A79">
        <w:rPr>
          <w:color w:val="000000" w:themeColor="text1"/>
        </w:rPr>
        <w:t>ОАО «РЖД»</w:t>
      </w:r>
      <w:r w:rsidRPr="000D3A79">
        <w:rPr>
          <w:color w:val="000000" w:themeColor="text1"/>
        </w:rPr>
        <w:t xml:space="preserve"> (формализованные (зафиксированные) в нормативных документах </w:t>
      </w:r>
      <w:r w:rsidR="00252553" w:rsidRPr="000D3A79">
        <w:rPr>
          <w:color w:val="000000" w:themeColor="text1"/>
        </w:rPr>
        <w:t>ОАО «РЖД»</w:t>
      </w:r>
      <w:r w:rsidRPr="000D3A79">
        <w:rPr>
          <w:color w:val="000000" w:themeColor="text1"/>
        </w:rPr>
        <w:t xml:space="preserve">, информационных системах </w:t>
      </w:r>
      <w:r w:rsidR="00252553" w:rsidRPr="000D3A79">
        <w:rPr>
          <w:color w:val="000000" w:themeColor="text1"/>
        </w:rPr>
        <w:t>ОАО</w:t>
      </w:r>
      <w:r w:rsidR="00E36C9D">
        <w:t> </w:t>
      </w:r>
      <w:r w:rsidR="00252553" w:rsidRPr="000D3A79">
        <w:rPr>
          <w:color w:val="000000" w:themeColor="text1"/>
        </w:rPr>
        <w:t>«РЖД»</w:t>
      </w:r>
      <w:r w:rsidRPr="000D3A79">
        <w:rPr>
          <w:color w:val="000000" w:themeColor="text1"/>
        </w:rPr>
        <w:t>, нормативных правовых актах Российской Федерации, иных применимых нормативных документах, а также неформализованные).</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абзац седьмой пункта</w:t>
      </w:r>
      <w:r w:rsidR="00924E83" w:rsidRPr="000D3A79">
        <w:rPr>
          <w:color w:val="000000" w:themeColor="text1"/>
        </w:rPr>
        <w:t xml:space="preserve"> 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Разумная уверенность</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Разумная уверенность</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 xml:space="preserve">Концепция, согласно которой независимо от того, насколько хорошо разработана и функционирует система управления рисками и внутреннего контроля, она не может абсолютно гарантировать достижение целей </w:t>
      </w:r>
      <w:r w:rsidR="007D216D" w:rsidRPr="000D3A79">
        <w:rPr>
          <w:color w:val="000000" w:themeColor="text1"/>
        </w:rPr>
        <w:t>ОАО</w:t>
      </w:r>
      <w:r w:rsidR="008C7F1E" w:rsidRPr="000D3A79">
        <w:rPr>
          <w:color w:val="000000" w:themeColor="text1"/>
        </w:rPr>
        <w:t> </w:t>
      </w:r>
      <w:r w:rsidR="007D216D" w:rsidRPr="000D3A79">
        <w:rPr>
          <w:color w:val="000000" w:themeColor="text1"/>
        </w:rPr>
        <w:t>«РЖД»</w:t>
      </w:r>
      <w:r w:rsidRPr="000D3A79">
        <w:rPr>
          <w:color w:val="000000" w:themeColor="text1"/>
        </w:rPr>
        <w:t xml:space="preserve"> (Подразделения, бизнес-процесса, проекта и др.) в связи со следующими ограничениями: субъективность суждений; возможность сбоев в работе систем; подверженность внешним событиям, неподконтрольным </w:t>
      </w:r>
      <w:r w:rsidR="007D216D" w:rsidRPr="000D3A79">
        <w:rPr>
          <w:color w:val="auto"/>
        </w:rPr>
        <w:t>ОАО</w:t>
      </w:r>
      <w:r w:rsidR="008C7F1E" w:rsidRPr="000D3A79">
        <w:rPr>
          <w:color w:val="auto"/>
        </w:rPr>
        <w:t> </w:t>
      </w:r>
      <w:r w:rsidR="007D216D" w:rsidRPr="000D3A79">
        <w:rPr>
          <w:color w:val="auto"/>
        </w:rPr>
        <w:t>«РЖД»</w:t>
      </w:r>
      <w:r w:rsidRPr="000D3A79">
        <w:rPr>
          <w:color w:val="000000" w:themeColor="text1"/>
        </w:rPr>
        <w:t>; ресурсные ограничения; условия, в которых функционируют системы, включая специфику корпоративного управления; возможность обхождения/искажения процедур управления рисками и внутреннего контроля и мероприятий по воздействию на риски руководством/работниками; сговор.</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семнадцатый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Риск</w:t>
      </w:r>
      <w:r w:rsidRPr="000D3A79">
        <w:rPr>
          <w:b/>
          <w:color w:val="000000" w:themeColor="text1"/>
          <w:lang w:val="en-US"/>
        </w:rPr>
        <w:t xml:space="preserve"> </w:t>
      </w:r>
      <w:r w:rsidRPr="000D3A79">
        <w:rPr>
          <w:color w:val="000000" w:themeColor="text1"/>
          <w:lang w:val="en-US"/>
        </w:rPr>
        <w:t>&lt;</w:t>
      </w:r>
      <w:r w:rsidRPr="000D3A79">
        <w:rPr>
          <w:color w:val="000000" w:themeColor="text1"/>
        </w:rPr>
        <w:t>управление рисками</w:t>
      </w:r>
      <w:r w:rsidRPr="000D3A79">
        <w:rPr>
          <w:color w:val="000000" w:themeColor="text1"/>
          <w:lang w:val="en-US"/>
        </w:rPr>
        <w:t>&gt;</w:t>
      </w:r>
      <w:r w:rsidR="00584551" w:rsidRPr="000D3A79">
        <w:rPr>
          <w:color w:val="000000" w:themeColor="text1"/>
          <w:lang w:val="en-US"/>
        </w:rPr>
        <w:fldChar w:fldCharType="begin"/>
      </w:r>
      <w:r w:rsidR="00065BA6" w:rsidRPr="000D3A79">
        <w:instrText xml:space="preserve"> XE "</w:instrText>
      </w:r>
      <w:r w:rsidR="00065BA6" w:rsidRPr="000D3A79">
        <w:rPr>
          <w:b/>
          <w:color w:val="000000" w:themeColor="text1"/>
        </w:rPr>
        <w:instrText>Риск</w:instrText>
      </w:r>
      <w:r w:rsidR="00065BA6" w:rsidRPr="000D3A79">
        <w:rPr>
          <w:b/>
          <w:color w:val="000000" w:themeColor="text1"/>
          <w:lang w:val="en-US"/>
        </w:rPr>
        <w:instrText xml:space="preserve"> </w:instrText>
      </w:r>
      <w:r w:rsidR="00065BA6" w:rsidRPr="000D3A79">
        <w:rPr>
          <w:color w:val="000000" w:themeColor="text1"/>
          <w:lang w:val="en-US"/>
        </w:rPr>
        <w:instrText>&lt;</w:instrText>
      </w:r>
      <w:r w:rsidR="00065BA6" w:rsidRPr="000D3A79">
        <w:rPr>
          <w:color w:val="000000" w:themeColor="text1"/>
        </w:rPr>
        <w:instrText>управление рисками</w:instrText>
      </w:r>
      <w:r w:rsidR="00065BA6" w:rsidRPr="000D3A79">
        <w:rPr>
          <w:color w:val="000000" w:themeColor="text1"/>
          <w:lang w:val="en-US"/>
        </w:rPr>
        <w:instrText>&gt;</w:instrText>
      </w:r>
      <w:r w:rsidR="00065BA6" w:rsidRPr="000D3A79">
        <w:instrText xml:space="preserve">" </w:instrText>
      </w:r>
      <w:r w:rsidR="00584551" w:rsidRPr="000D3A79">
        <w:rPr>
          <w:color w:val="000000" w:themeColor="text1"/>
          <w:lang w:val="en-US"/>
        </w:rPr>
        <w:fldChar w:fldCharType="end"/>
      </w:r>
    </w:p>
    <w:p w:rsidR="00541DAF" w:rsidRPr="000D3A79" w:rsidRDefault="00541DAF" w:rsidP="00FA23D1">
      <w:pPr>
        <w:spacing w:after="0" w:line="360" w:lineRule="exact"/>
        <w:ind w:firstLine="709"/>
        <w:jc w:val="both"/>
        <w:rPr>
          <w:color w:val="000000" w:themeColor="text1"/>
        </w:rPr>
      </w:pPr>
      <w:r w:rsidRPr="000D3A79">
        <w:rPr>
          <w:color w:val="000000" w:themeColor="text1"/>
        </w:rPr>
        <w:t xml:space="preserve">Возможное событие (совокупность событий), которое при наступлении может (могут) негативно отразиться на достижении целей </w:t>
      </w:r>
      <w:r w:rsidR="00252553" w:rsidRPr="000D3A79">
        <w:rPr>
          <w:color w:val="000000" w:themeColor="text1"/>
        </w:rPr>
        <w:t>ОАО «РЖД»</w:t>
      </w:r>
      <w:r w:rsidRPr="000D3A79">
        <w:rPr>
          <w:color w:val="000000" w:themeColor="text1"/>
        </w:rPr>
        <w:t xml:space="preserve"> (подразделения, бизнес-процесса, проекта и др.), характеризующееся вероятностью и величиной влияния</w:t>
      </w:r>
      <w:r w:rsidR="007C3D2A"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восьмой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Паспорт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Паспорт риска</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Структурированная совокупность информации о конкретном риске Подразделения, включая его факторы, оценку, последствия, владельца, цели, детальный план мероприятий по воздействию, ключевые индикаторы, факты реализации, взаимосвязанные риски и иную значимую информацию в соответствии с формой паспорта рисков.</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пятнадцатый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Последствие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Последствие риска</w:instrText>
      </w:r>
      <w:r w:rsidR="003A5668" w:rsidRPr="000D3A79">
        <w:instrText xml:space="preserve">" </w:instrText>
      </w:r>
      <w:r w:rsidR="00584551" w:rsidRPr="000D3A79">
        <w:rPr>
          <w:b/>
          <w:color w:val="000000" w:themeColor="text1"/>
        </w:rPr>
        <w:fldChar w:fldCharType="end"/>
      </w:r>
    </w:p>
    <w:p w:rsidR="00541DAF" w:rsidRPr="000D3A79" w:rsidRDefault="00541DAF" w:rsidP="00FA23D1">
      <w:pPr>
        <w:spacing w:after="0" w:line="360" w:lineRule="exact"/>
        <w:ind w:firstLine="709"/>
        <w:jc w:val="both"/>
        <w:rPr>
          <w:color w:val="000000" w:themeColor="text1"/>
        </w:rPr>
      </w:pPr>
      <w:r w:rsidRPr="000D3A79">
        <w:rPr>
          <w:color w:val="000000" w:themeColor="text1"/>
        </w:rPr>
        <w:t xml:space="preserve">Описание результата воздействия риска в случае его реализации на деятельность и достижение целей </w:t>
      </w:r>
      <w:r w:rsidR="00252553" w:rsidRPr="000D3A79">
        <w:rPr>
          <w:color w:val="000000" w:themeColor="text1"/>
        </w:rPr>
        <w:t>ОАО «РЖД»</w:t>
      </w:r>
      <w:r w:rsidRPr="000D3A79">
        <w:rPr>
          <w:color w:val="000000" w:themeColor="text1"/>
        </w:rPr>
        <w:t xml:space="preserve"> (подразделения, бизнес-процесса, проекта и др.). Последствия могут характеризоваться убытками, ущербом, упущенной выгодой, дополнительными затратами, имиджевым/репутационным ущербом, санкциями и др.</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второй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Взаимосвязанный риск</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Взаимосвязанный риск</w:instrText>
      </w:r>
      <w:r w:rsidR="003A5668" w:rsidRPr="000D3A79">
        <w:instrText xml:space="preserve">" </w:instrText>
      </w:r>
      <w:r w:rsidR="00584551" w:rsidRPr="000D3A79">
        <w:rPr>
          <w:b/>
          <w:color w:val="000000" w:themeColor="text1"/>
        </w:rPr>
        <w:fldChar w:fldCharType="end"/>
      </w:r>
    </w:p>
    <w:p w:rsidR="00541DAF" w:rsidRPr="000D3A79" w:rsidRDefault="00541DAF" w:rsidP="00FA23D1">
      <w:pPr>
        <w:spacing w:after="0" w:line="360" w:lineRule="exact"/>
        <w:ind w:firstLine="709"/>
        <w:jc w:val="both"/>
        <w:rPr>
          <w:color w:val="000000" w:themeColor="text1"/>
        </w:rPr>
      </w:pPr>
      <w:r w:rsidRPr="000D3A79">
        <w:rPr>
          <w:color w:val="000000" w:themeColor="text1"/>
        </w:rPr>
        <w:t>Влияющий и/или зависимый риск.</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третий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Владелец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Владелец риска</w:instrText>
      </w:r>
      <w:r w:rsidR="003A5668" w:rsidRPr="000D3A79">
        <w:instrText xml:space="preserve">" </w:instrText>
      </w:r>
      <w:r w:rsidR="00584551" w:rsidRPr="000D3A79">
        <w:rPr>
          <w:b/>
          <w:color w:val="000000" w:themeColor="text1"/>
        </w:rPr>
        <w:fldChar w:fldCharType="end"/>
      </w:r>
    </w:p>
    <w:p w:rsidR="00541DAF" w:rsidRPr="000D3A79" w:rsidRDefault="00541DAF" w:rsidP="00FA23D1">
      <w:pPr>
        <w:spacing w:after="0" w:line="360" w:lineRule="exact"/>
        <w:ind w:firstLine="709"/>
        <w:jc w:val="both"/>
        <w:rPr>
          <w:color w:val="000000" w:themeColor="text1"/>
        </w:rPr>
      </w:pPr>
      <w:r w:rsidRPr="000D3A79">
        <w:rPr>
          <w:color w:val="000000" w:themeColor="text1"/>
        </w:rPr>
        <w:t>Заместитель генерального директора, владелец бизнес-процесса (процесса, сквозного процесса), руководитель подразделения, проекта, на цели которого оказывает воздействие риск, и который обладает полномочиями по управлению риском (включая координационные функции) и несет ответственность за эффективность управления данным риском</w:t>
      </w:r>
      <w:r w:rsidR="007C3D2A"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четвертый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81D14" w:rsidP="00FA23D1">
      <w:pPr>
        <w:numPr>
          <w:ilvl w:val="0"/>
          <w:numId w:val="31"/>
        </w:numPr>
        <w:spacing w:before="120" w:after="0" w:line="360" w:lineRule="exact"/>
        <w:ind w:left="0" w:firstLine="709"/>
        <w:jc w:val="both"/>
        <w:rPr>
          <w:b/>
          <w:color w:val="000000" w:themeColor="text1"/>
        </w:rPr>
      </w:pPr>
      <w:r w:rsidRPr="000D3A79">
        <w:rPr>
          <w:b/>
          <w:color w:val="000000" w:themeColor="text1"/>
        </w:rPr>
        <w:t>Риск</w:t>
      </w:r>
      <w:r w:rsidR="00541DAF" w:rsidRPr="000D3A79">
        <w:rPr>
          <w:b/>
          <w:color w:val="000000" w:themeColor="text1"/>
        </w:rPr>
        <w:t xml:space="preserve">-фактор, </w:t>
      </w:r>
      <w:r w:rsidR="00C335B5" w:rsidRPr="000D3A79">
        <w:rPr>
          <w:b/>
          <w:color w:val="000000" w:themeColor="text1"/>
        </w:rPr>
        <w:t xml:space="preserve">источник </w:t>
      </w:r>
      <w:r w:rsidR="00415285" w:rsidRPr="000D3A79">
        <w:rPr>
          <w:b/>
          <w:color w:val="000000" w:themeColor="text1"/>
        </w:rPr>
        <w:t>риска</w:t>
      </w:r>
      <w:r w:rsidR="00584551" w:rsidRPr="000D3A79">
        <w:rPr>
          <w:b/>
          <w:color w:val="000000" w:themeColor="text1"/>
        </w:rPr>
        <w:fldChar w:fldCharType="begin"/>
      </w:r>
      <w:r w:rsidRPr="000D3A79">
        <w:instrText xml:space="preserve"> XE "</w:instrText>
      </w:r>
      <w:r w:rsidRPr="000D3A79">
        <w:rPr>
          <w:b/>
          <w:color w:val="000000" w:themeColor="text1"/>
        </w:rPr>
        <w:instrText>Риск-фактор, источник риска</w:instrText>
      </w:r>
      <w:r w:rsidRPr="000D3A79">
        <w:instrText xml:space="preserve">" </w:instrText>
      </w:r>
      <w:r w:rsidR="00584551" w:rsidRPr="000D3A79">
        <w:rPr>
          <w:b/>
          <w:color w:val="000000" w:themeColor="text1"/>
        </w:rPr>
        <w:fldChar w:fldCharType="end"/>
      </w:r>
    </w:p>
    <w:p w:rsidR="00541DAF" w:rsidRPr="000D3A79" w:rsidRDefault="00541DAF" w:rsidP="00FA23D1">
      <w:pPr>
        <w:spacing w:after="0" w:line="360" w:lineRule="exact"/>
        <w:ind w:firstLine="709"/>
        <w:jc w:val="both"/>
        <w:rPr>
          <w:color w:val="000000" w:themeColor="text1"/>
        </w:rPr>
      </w:pPr>
      <w:r w:rsidRPr="000D3A79">
        <w:rPr>
          <w:color w:val="000000" w:themeColor="text1"/>
        </w:rPr>
        <w:t>Состояние, событие(я), которые отдельно или в комбинации обуславливают вероятность реализации риска и его последствия.</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девятый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Группа рисков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Группа рисков</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Набор рисков, обобщенных в соответствии с классификацией, в частности, по видам риска и/или областям возникновения.</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пятый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Портфель рисков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Портфель рисков</w:instrText>
      </w:r>
      <w:r w:rsidR="003A5668"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 xml:space="preserve">Агрегированная информация о распределении рисков </w:t>
      </w:r>
      <w:r w:rsidR="00252553" w:rsidRPr="000D3A79">
        <w:rPr>
          <w:color w:val="000000" w:themeColor="text1"/>
        </w:rPr>
        <w:t>ОАО «РЖД»</w:t>
      </w:r>
      <w:r w:rsidRPr="000D3A79">
        <w:rPr>
          <w:color w:val="000000" w:themeColor="text1"/>
        </w:rPr>
        <w:t xml:space="preserve"> по бизнес-процессам, видам деятельности, уровням принятия решения и/или иным критериям.</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первый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Реестр рисков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Реестр рисков</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Структурированная совокупность информации о рисках (факторах, последствиях, владельцах, целях), мероприятиях по воздействию на риски, ответственных исполнителях, текущем и остаточном уровнях риска, взаимосвязанных рисках и иной значимой информации в соответствии с формой реестра рисков.</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девятнадцатый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Вероятность реализации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Вероятность реализации риска</w:instrText>
      </w:r>
      <w:r w:rsidR="003A5668"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Мера (качественная или количественная характеристика) возможности реализации риска за определенный период времени (горизонт оценки риска).</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второй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Частота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Частота</w:instrText>
      </w:r>
      <w:r w:rsidR="003A5668" w:rsidRPr="000D3A79">
        <w:instrText xml:space="preserve">" </w:instrText>
      </w:r>
      <w:r w:rsidR="00584551" w:rsidRPr="000D3A79">
        <w:rPr>
          <w:b/>
          <w:color w:val="000000" w:themeColor="text1"/>
        </w:rPr>
        <w:fldChar w:fldCharType="end"/>
      </w:r>
    </w:p>
    <w:p w:rsidR="00415285" w:rsidRPr="000D3A79" w:rsidRDefault="004D26E7" w:rsidP="00FA23D1">
      <w:pPr>
        <w:spacing w:after="0" w:line="360" w:lineRule="exact"/>
        <w:ind w:firstLine="709"/>
        <w:jc w:val="both"/>
        <w:rPr>
          <w:color w:val="000000" w:themeColor="text1"/>
        </w:rPr>
      </w:pPr>
      <w:r w:rsidRPr="000D3A79">
        <w:rPr>
          <w:color w:val="000000" w:themeColor="text1"/>
        </w:rPr>
        <w:t>Количество событий за определенный период времени.</w:t>
      </w:r>
    </w:p>
    <w:p w:rsidR="004D26E7" w:rsidRPr="000D3A79" w:rsidRDefault="004D26E7"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тридцать шестой пункта </w:t>
      </w:r>
      <w:r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2B66BF" w:rsidP="00FA23D1">
      <w:pPr>
        <w:numPr>
          <w:ilvl w:val="0"/>
          <w:numId w:val="31"/>
        </w:numPr>
        <w:spacing w:before="120" w:after="0" w:line="360" w:lineRule="exact"/>
        <w:ind w:left="0" w:firstLine="709"/>
        <w:jc w:val="both"/>
        <w:rPr>
          <w:b/>
          <w:color w:val="000000" w:themeColor="text1"/>
        </w:rPr>
      </w:pPr>
      <w:r w:rsidRPr="000D3A79">
        <w:rPr>
          <w:b/>
          <w:color w:val="000000" w:themeColor="text1"/>
        </w:rPr>
        <w:t>Величина влияния риска;</w:t>
      </w:r>
      <w:r w:rsidRPr="000D3A79">
        <w:rPr>
          <w:color w:val="000000" w:themeColor="text1"/>
        </w:rPr>
        <w:t xml:space="preserve"> </w:t>
      </w:r>
      <w:r w:rsidR="00C335B5" w:rsidRPr="000D3A79">
        <w:rPr>
          <w:color w:val="000000" w:themeColor="text1"/>
        </w:rPr>
        <w:t xml:space="preserve">влияние </w:t>
      </w:r>
      <w:r w:rsidR="00415285" w:rsidRPr="000D3A79">
        <w:rPr>
          <w:color w:val="000000" w:themeColor="text1"/>
        </w:rPr>
        <w:t>риска</w:t>
      </w:r>
      <w:r w:rsidR="00584551" w:rsidRPr="000D3A79">
        <w:rPr>
          <w:color w:val="000000" w:themeColor="text1"/>
        </w:rPr>
        <w:fldChar w:fldCharType="begin"/>
      </w:r>
      <w:r w:rsidRPr="000D3A79">
        <w:instrText xml:space="preserve"> XE "</w:instrText>
      </w:r>
      <w:r w:rsidRPr="000D3A79">
        <w:rPr>
          <w:b/>
          <w:color w:val="000000" w:themeColor="text1"/>
        </w:rPr>
        <w:instrText>Величина влияния риска</w:instrText>
      </w:r>
      <w:r w:rsidRPr="000D3A79">
        <w:instrText>\</w:instrText>
      </w:r>
      <w:r w:rsidRPr="000D3A79">
        <w:rPr>
          <w:b/>
          <w:color w:val="000000" w:themeColor="text1"/>
        </w:rPr>
        <w:instrText>;</w:instrText>
      </w:r>
      <w:r w:rsidRPr="000D3A79">
        <w:rPr>
          <w:color w:val="000000" w:themeColor="text1"/>
        </w:rPr>
        <w:instrText xml:space="preserve"> влияние риска</w:instrText>
      </w:r>
      <w:r w:rsidRPr="000D3A79">
        <w:instrText xml:space="preserve">" </w:instrText>
      </w:r>
      <w:r w:rsidR="00584551" w:rsidRPr="000D3A79">
        <w:rPr>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 xml:space="preserve">Характеристика (качественная или количественная) потенциального воздействия риска на цели </w:t>
      </w:r>
      <w:r w:rsidR="00252553" w:rsidRPr="000D3A79">
        <w:rPr>
          <w:color w:val="000000" w:themeColor="text1"/>
        </w:rPr>
        <w:t>ОАО «РЖД»</w:t>
      </w:r>
      <w:r w:rsidRPr="000D3A79">
        <w:rPr>
          <w:color w:val="000000" w:themeColor="text1"/>
        </w:rPr>
        <w:t xml:space="preserve"> (подразделения, бизнес-процесса, проекта и др.)</w:t>
      </w:r>
      <w:r w:rsidR="00415285"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пятый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Оценка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Оценка риска</w:instrText>
      </w:r>
      <w:r w:rsidR="003A5668"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Процедура определения значений вероятности реализации и величины влияния риска, а также уровня риска; в отдельных случаях для оценки риска могут применяться показатели частоты негативных событий, диапазоны возможных отклонений от установленных целевых параметров с заданной вероятностью (включая сумму/стоимость под риском - VaR) и т.п.</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девятнадцатый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Горизонт оценки рисков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Горизонт оценки рисков</w:instrText>
      </w:r>
      <w:r w:rsidR="003A5668"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Период, на который оцениваются риски.</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восьмой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Качественная оценка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Качественная оценка риска</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Оценка риска, при которой происходит измерение риска в относительных (качественных) показателях.</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седьмой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Количественная оценка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Количественная оценка риска</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Оценка риска, при которой происходит измерение риска в абсолютных (числовых, количественных) показателях.</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десятый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541DAF"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Уровень </w:t>
      </w:r>
      <w:r w:rsidR="00415285" w:rsidRPr="000D3A79">
        <w:rPr>
          <w:b/>
          <w:color w:val="000000" w:themeColor="text1"/>
        </w:rPr>
        <w:t>риска</w:t>
      </w:r>
      <w:r w:rsidR="00584551" w:rsidRPr="000D3A79">
        <w:rPr>
          <w:b/>
          <w:color w:val="000000" w:themeColor="text1"/>
        </w:rPr>
        <w:fldChar w:fldCharType="begin"/>
      </w:r>
      <w:r w:rsidRPr="000D3A79">
        <w:instrText xml:space="preserve"> XE "</w:instrText>
      </w:r>
      <w:r w:rsidRPr="000D3A79">
        <w:rPr>
          <w:b/>
          <w:color w:val="000000" w:themeColor="text1"/>
        </w:rPr>
        <w:instrText>Уровень риска</w:instrText>
      </w:r>
      <w:r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Комбинация значений вероятности реализации риска и величины влияния риска</w:t>
      </w:r>
      <w:r w:rsidR="00415285"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тридцать четвертый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Ранжирование рисков</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Ранжирование рисков</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Приоритизация рисков в соответствии с их уровнями (итоговой оценкой).</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восемнадцатый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913DDC"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Карта </w:t>
      </w:r>
      <w:r w:rsidR="00415285" w:rsidRPr="000D3A79">
        <w:rPr>
          <w:b/>
          <w:color w:val="000000" w:themeColor="text1"/>
        </w:rPr>
        <w:t>рисков, тепловая карта</w:t>
      </w:r>
      <w:r w:rsidR="00584551" w:rsidRPr="000D3A79">
        <w:rPr>
          <w:b/>
          <w:color w:val="000000" w:themeColor="text1"/>
        </w:rPr>
        <w:fldChar w:fldCharType="begin"/>
      </w:r>
      <w:r w:rsidRPr="000D3A79">
        <w:instrText xml:space="preserve"> XE "</w:instrText>
      </w:r>
      <w:r w:rsidRPr="000D3A79">
        <w:rPr>
          <w:b/>
          <w:color w:val="000000" w:themeColor="text1"/>
        </w:rPr>
        <w:instrText>Карта рисков, тепловая карта</w:instrText>
      </w:r>
      <w:r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Инструмент графического отображения совокупности выявленных рисков с учетом вероятности их реализации и влияния риска.</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восьмой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2B66BF"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Оценка текущего риска; </w:t>
      </w:r>
      <w:r w:rsidR="00541DAF" w:rsidRPr="000D3A79">
        <w:rPr>
          <w:color w:val="000000" w:themeColor="text1"/>
        </w:rPr>
        <w:t>т</w:t>
      </w:r>
      <w:r w:rsidR="00415285" w:rsidRPr="000D3A79">
        <w:rPr>
          <w:color w:val="000000" w:themeColor="text1"/>
        </w:rPr>
        <w:t>екущий риск</w:t>
      </w:r>
      <w:r w:rsidR="00584551" w:rsidRPr="000D3A79">
        <w:rPr>
          <w:color w:val="000000" w:themeColor="text1"/>
        </w:rPr>
        <w:fldChar w:fldCharType="begin"/>
      </w:r>
      <w:r w:rsidRPr="000D3A79">
        <w:instrText xml:space="preserve"> XE "</w:instrText>
      </w:r>
      <w:r w:rsidRPr="000D3A79">
        <w:rPr>
          <w:b/>
          <w:color w:val="000000" w:themeColor="text1"/>
        </w:rPr>
        <w:instrText>Оценка текущего риска</w:instrText>
      </w:r>
      <w:r w:rsidRPr="000D3A79">
        <w:instrText>\</w:instrText>
      </w:r>
      <w:r w:rsidRPr="000D3A79">
        <w:rPr>
          <w:b/>
          <w:color w:val="000000" w:themeColor="text1"/>
        </w:rPr>
        <w:instrText xml:space="preserve">; </w:instrText>
      </w:r>
      <w:r w:rsidRPr="000D3A79">
        <w:rPr>
          <w:color w:val="000000" w:themeColor="text1"/>
        </w:rPr>
        <w:instrText>текущий риск</w:instrText>
      </w:r>
      <w:r w:rsidRPr="000D3A79">
        <w:instrText xml:space="preserve">" </w:instrText>
      </w:r>
      <w:r w:rsidR="00584551" w:rsidRPr="000D3A79">
        <w:rPr>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Уровень риска исходя из реализуемых на момент оценки риска стратегий и мероприятий по воздействию</w:t>
      </w:r>
      <w:r w:rsidR="00415285"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тридцать второй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37F03" w:rsidP="00FA23D1">
      <w:pPr>
        <w:numPr>
          <w:ilvl w:val="0"/>
          <w:numId w:val="31"/>
        </w:numPr>
        <w:spacing w:before="120" w:after="0" w:line="360" w:lineRule="exact"/>
        <w:ind w:left="0" w:firstLine="709"/>
        <w:jc w:val="both"/>
        <w:rPr>
          <w:b/>
          <w:color w:val="000000" w:themeColor="text1"/>
        </w:rPr>
      </w:pPr>
      <w:r w:rsidRPr="000D3A79">
        <w:rPr>
          <w:b/>
          <w:color w:val="000000" w:themeColor="text1"/>
        </w:rPr>
        <w:t xml:space="preserve">Приемлемая </w:t>
      </w:r>
      <w:r w:rsidR="00415285" w:rsidRPr="000D3A79">
        <w:rPr>
          <w:b/>
          <w:color w:val="000000" w:themeColor="text1"/>
        </w:rPr>
        <w:t>величина рисков, риск-аппетит, предпочтительный риск</w:t>
      </w:r>
      <w:r w:rsidR="00584551" w:rsidRPr="000D3A79">
        <w:rPr>
          <w:b/>
          <w:color w:val="000000" w:themeColor="text1"/>
        </w:rPr>
        <w:fldChar w:fldCharType="begin"/>
      </w:r>
      <w:r w:rsidRPr="000D3A79">
        <w:instrText xml:space="preserve"> XE "</w:instrText>
      </w:r>
      <w:r w:rsidRPr="000D3A79">
        <w:rPr>
          <w:b/>
          <w:color w:val="000000" w:themeColor="text1"/>
        </w:rPr>
        <w:instrText>Приемлемая величина рисков, риск-аппетит, предпочтительный риск</w:instrText>
      </w:r>
      <w:r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 xml:space="preserve">Предельно допустимый уровень риска и/или отклонение от целей, которые </w:t>
      </w:r>
      <w:r w:rsidR="00252553" w:rsidRPr="000D3A79">
        <w:rPr>
          <w:color w:val="000000" w:themeColor="text1"/>
        </w:rPr>
        <w:t>ОАО «РЖД»</w:t>
      </w:r>
      <w:r w:rsidRPr="000D3A79">
        <w:rPr>
          <w:color w:val="000000" w:themeColor="text1"/>
        </w:rPr>
        <w:t xml:space="preserve"> стремится соблюдать, и на которые </w:t>
      </w:r>
      <w:r w:rsidR="00252553" w:rsidRPr="000D3A79">
        <w:rPr>
          <w:color w:val="000000" w:themeColor="text1"/>
        </w:rPr>
        <w:t>ОАО «РЖД»</w:t>
      </w:r>
      <w:r w:rsidRPr="000D3A79">
        <w:rPr>
          <w:color w:val="000000" w:themeColor="text1"/>
        </w:rPr>
        <w:t xml:space="preserve"> готово пойти (готово принять/поддерживать). Приемлемая величина рисков (риск-аппетит) </w:t>
      </w:r>
      <w:r w:rsidR="00252553" w:rsidRPr="000D3A79">
        <w:rPr>
          <w:color w:val="000000" w:themeColor="text1"/>
        </w:rPr>
        <w:t>ОАО «РЖД»</w:t>
      </w:r>
      <w:r w:rsidRPr="000D3A79">
        <w:rPr>
          <w:color w:val="000000" w:themeColor="text1"/>
        </w:rPr>
        <w:t xml:space="preserve"> выражается в виде заявлений о риск-аппетите и соответствующих им показателей (раскрываемые через ключевые индикаторы риска)</w:t>
      </w:r>
      <w:r w:rsidR="00415285"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четвертый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Допустимый уровень риска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Допустимый уровень риска</w:instrText>
      </w:r>
      <w:r w:rsidR="003A5668"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 xml:space="preserve">Уровень риска и/или показатель и его значение, характеризующее уровень риска (в том числе, раскрываемые через ключевые индикаторы риска), при котором они не окажут существенного влияния на достижение целей </w:t>
      </w:r>
      <w:r w:rsidR="00252553" w:rsidRPr="000D3A79">
        <w:rPr>
          <w:color w:val="000000" w:themeColor="text1"/>
        </w:rPr>
        <w:t>ОАО</w:t>
      </w:r>
      <w:r w:rsidR="008C7F1E" w:rsidRPr="000D3A79">
        <w:rPr>
          <w:color w:val="000000" w:themeColor="text1"/>
        </w:rPr>
        <w:t> </w:t>
      </w:r>
      <w:r w:rsidR="00252553" w:rsidRPr="000D3A79">
        <w:rPr>
          <w:color w:val="000000" w:themeColor="text1"/>
        </w:rPr>
        <w:t>«РЖД»</w:t>
      </w:r>
      <w:r w:rsidRPr="000D3A79">
        <w:rPr>
          <w:color w:val="000000" w:themeColor="text1"/>
        </w:rPr>
        <w:t xml:space="preserve"> и/или не приведут к несоблюдению заявлений о риск-аппетите.</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десятый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2B66BF" w:rsidP="00FA23D1">
      <w:pPr>
        <w:numPr>
          <w:ilvl w:val="0"/>
          <w:numId w:val="31"/>
        </w:numPr>
        <w:spacing w:before="120" w:after="0" w:line="360" w:lineRule="exact"/>
        <w:ind w:left="0" w:firstLine="709"/>
        <w:jc w:val="both"/>
        <w:rPr>
          <w:b/>
          <w:color w:val="000000" w:themeColor="text1"/>
        </w:rPr>
      </w:pPr>
      <w:r w:rsidRPr="000D3A79">
        <w:rPr>
          <w:b/>
          <w:color w:val="000000" w:themeColor="text1"/>
        </w:rPr>
        <w:t>Оценка остаточного риска;</w:t>
      </w:r>
      <w:r w:rsidRPr="000D3A79">
        <w:rPr>
          <w:color w:val="000000" w:themeColor="text1"/>
        </w:rPr>
        <w:t xml:space="preserve"> </w:t>
      </w:r>
      <w:r w:rsidR="00541DAF" w:rsidRPr="000D3A79">
        <w:rPr>
          <w:color w:val="000000" w:themeColor="text1"/>
        </w:rPr>
        <w:t>о</w:t>
      </w:r>
      <w:r w:rsidR="00415285" w:rsidRPr="000D3A79">
        <w:rPr>
          <w:color w:val="000000" w:themeColor="text1"/>
        </w:rPr>
        <w:t>статочный риск</w:t>
      </w:r>
      <w:r w:rsidR="00584551" w:rsidRPr="000D3A79">
        <w:rPr>
          <w:color w:val="000000" w:themeColor="text1"/>
        </w:rPr>
        <w:fldChar w:fldCharType="begin"/>
      </w:r>
      <w:r w:rsidRPr="000D3A79">
        <w:instrText xml:space="preserve"> XE "</w:instrText>
      </w:r>
      <w:r w:rsidRPr="000D3A79">
        <w:rPr>
          <w:b/>
          <w:color w:val="000000" w:themeColor="text1"/>
        </w:rPr>
        <w:instrText>Оценка остаточного риска</w:instrText>
      </w:r>
      <w:r w:rsidRPr="000D3A79">
        <w:instrText>\</w:instrText>
      </w:r>
      <w:r w:rsidRPr="000D3A79">
        <w:rPr>
          <w:b/>
          <w:color w:val="000000" w:themeColor="text1"/>
        </w:rPr>
        <w:instrText>;</w:instrText>
      </w:r>
      <w:r w:rsidRPr="000D3A79">
        <w:rPr>
          <w:color w:val="000000" w:themeColor="text1"/>
        </w:rPr>
        <w:instrText xml:space="preserve"> остаточный риск</w:instrText>
      </w:r>
      <w:r w:rsidRPr="000D3A79">
        <w:instrText xml:space="preserve">" </w:instrText>
      </w:r>
      <w:r w:rsidR="00584551" w:rsidRPr="000D3A79">
        <w:rPr>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Уровень риска, сохраняющийся после воздействия на него согласно выбранным стратегиям и мероприятиям по воздействию (дополнительно к реализуемым мероприятиям по воздействию, обуславливающим оценку текущего риска, если применимо и соответствует выбранной стратегии воздействия на риск)</w:t>
      </w:r>
      <w:r w:rsidR="00415285" w:rsidRPr="000D3A79">
        <w:rPr>
          <w:color w:val="000000" w:themeColor="text1"/>
        </w:rPr>
        <w:t>.</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восемнадцатый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Реализ</w:t>
      </w:r>
      <w:r w:rsidR="00541DAF" w:rsidRPr="000D3A79">
        <w:rPr>
          <w:b/>
          <w:color w:val="000000" w:themeColor="text1"/>
        </w:rPr>
        <w:t>ация</w:t>
      </w:r>
      <w:r w:rsidRPr="000D3A79">
        <w:rPr>
          <w:b/>
          <w:color w:val="000000" w:themeColor="text1"/>
        </w:rPr>
        <w:t xml:space="preserve"> риск</w:t>
      </w:r>
      <w:r w:rsidR="00541DAF" w:rsidRPr="000D3A79">
        <w:rPr>
          <w:b/>
          <w:color w:val="000000" w:themeColor="text1"/>
        </w:rPr>
        <w:t>а</w:t>
      </w:r>
      <w:r w:rsidR="00584551" w:rsidRPr="000D3A79">
        <w:rPr>
          <w:b/>
          <w:color w:val="000000" w:themeColor="text1"/>
        </w:rPr>
        <w:fldChar w:fldCharType="begin"/>
      </w:r>
      <w:r w:rsidR="00541DAF" w:rsidRPr="000D3A79">
        <w:instrText xml:space="preserve"> XE "</w:instrText>
      </w:r>
      <w:r w:rsidR="00541DAF" w:rsidRPr="000D3A79">
        <w:rPr>
          <w:b/>
          <w:color w:val="000000" w:themeColor="text1"/>
        </w:rPr>
        <w:instrText>Реализация риска</w:instrText>
      </w:r>
      <w:r w:rsidR="00541DAF" w:rsidRPr="000D3A79">
        <w:instrText xml:space="preserve">" </w:instrText>
      </w:r>
      <w:r w:rsidR="00584551" w:rsidRPr="000D3A79">
        <w:rPr>
          <w:b/>
          <w:color w:val="000000" w:themeColor="text1"/>
        </w:rPr>
        <w:fldChar w:fldCharType="end"/>
      </w:r>
    </w:p>
    <w:p w:rsidR="00415285" w:rsidRPr="000D3A79" w:rsidRDefault="00541DAF" w:rsidP="00FA23D1">
      <w:pPr>
        <w:spacing w:after="0" w:line="360" w:lineRule="exact"/>
        <w:ind w:firstLine="709"/>
        <w:jc w:val="both"/>
        <w:rPr>
          <w:color w:val="000000" w:themeColor="text1"/>
        </w:rPr>
      </w:pPr>
      <w:r w:rsidRPr="000D3A79">
        <w:rPr>
          <w:color w:val="000000" w:themeColor="text1"/>
        </w:rPr>
        <w:t>Сочетание определенных риск-факторов и последствий события (совокупности событий), которые негативно отразились на достижении целей (выражаемое через индикативные КИР).</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двадцать шестой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Ключевые индикаторы риска</w:t>
      </w:r>
      <w:r w:rsidR="00C335B5" w:rsidRPr="000D3A79">
        <w:rPr>
          <w:b/>
          <w:color w:val="000000" w:themeColor="text1"/>
        </w:rPr>
        <w:t>;</w:t>
      </w:r>
      <w:r w:rsidRPr="000D3A79">
        <w:rPr>
          <w:color w:val="000000" w:themeColor="text1"/>
        </w:rPr>
        <w:t xml:space="preserve"> КИР</w:t>
      </w:r>
      <w:r w:rsidR="00584551" w:rsidRPr="000D3A79">
        <w:rPr>
          <w:color w:val="000000" w:themeColor="text1"/>
        </w:rPr>
        <w:fldChar w:fldCharType="begin"/>
      </w:r>
      <w:r w:rsidR="003A5668" w:rsidRPr="000D3A79">
        <w:instrText xml:space="preserve"> XE "</w:instrText>
      </w:r>
      <w:r w:rsidR="003A5668" w:rsidRPr="000D3A79">
        <w:rPr>
          <w:b/>
          <w:color w:val="000000" w:themeColor="text1"/>
        </w:rPr>
        <w:instrText>Ключевые индикаторы риска</w:instrText>
      </w:r>
      <w:r w:rsidR="003A5668" w:rsidRPr="000D3A79">
        <w:instrText>\</w:instrText>
      </w:r>
      <w:r w:rsidR="003A5668" w:rsidRPr="000D3A79">
        <w:rPr>
          <w:b/>
          <w:color w:val="000000" w:themeColor="text1"/>
        </w:rPr>
        <w:instrText>;</w:instrText>
      </w:r>
      <w:r w:rsidR="003A5668" w:rsidRPr="000D3A79">
        <w:rPr>
          <w:color w:val="000000" w:themeColor="text1"/>
        </w:rPr>
        <w:instrText xml:space="preserve"> КИР</w:instrText>
      </w:r>
      <w:r w:rsidR="003A5668" w:rsidRPr="000D3A79">
        <w:instrText xml:space="preserve">" </w:instrText>
      </w:r>
      <w:r w:rsidR="00584551" w:rsidRPr="000D3A79">
        <w:rPr>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Показатели риска (количественные либо качественные), характеризующие признаки реализации и/или изменения риска, используемые для обеспечения раннего оповещения о возрастающей вероятности реализации риска и принятия превентивных мероприятий по воздействию на риск или признания факта реализации риска и принятии мер по минимизации последствий.</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девятый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Воздействие на риск</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Воздействие на риск</w:instrText>
      </w:r>
      <w:r w:rsidR="003A5668" w:rsidRPr="000D3A79">
        <w:instrText xml:space="preserve">" </w:instrText>
      </w:r>
      <w:r w:rsidR="00584551" w:rsidRPr="000D3A79">
        <w:rPr>
          <w:b/>
          <w:color w:val="000000" w:themeColor="text1"/>
        </w:rPr>
        <w:fldChar w:fldCharType="end"/>
      </w:r>
    </w:p>
    <w:p w:rsidR="00415285" w:rsidRPr="000D3A79" w:rsidRDefault="00415285" w:rsidP="00FA23D1">
      <w:pPr>
        <w:spacing w:after="0" w:line="360" w:lineRule="exact"/>
        <w:ind w:firstLine="709"/>
        <w:jc w:val="both"/>
        <w:rPr>
          <w:color w:val="000000" w:themeColor="text1"/>
        </w:rPr>
      </w:pPr>
      <w:r w:rsidRPr="000D3A79">
        <w:rPr>
          <w:color w:val="000000" w:themeColor="text1"/>
        </w:rPr>
        <w:t>Процесс, направленный на снижение вероятности и/или последствий реализации риска (то есть на риск-факторы и/или последствия реализации риска). Воздействие на риск включает выбор стратегии (метода) воздействия на риск и реализации соответствующих ей мероприятий по воздействию на риск.</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третий </w:t>
      </w:r>
      <w:r w:rsidRPr="000D3A79">
        <w:rPr>
          <w:color w:val="000000" w:themeColor="text1"/>
        </w:rPr>
        <w:t>пункт</w:t>
      </w:r>
      <w:r w:rsidR="00985254" w:rsidRPr="000D3A79">
        <w:rPr>
          <w:color w:val="000000" w:themeColor="text1"/>
        </w:rPr>
        <w:t>а</w:t>
      </w:r>
      <w:r w:rsidRPr="000D3A79">
        <w:rPr>
          <w:color w:val="000000" w:themeColor="text1"/>
        </w:rPr>
        <w:t xml:space="preserve"> 1.11 Методических рекомендаций по управлению рисками и внутреннему контролю, утвержд</w:t>
      </w:r>
      <w:r w:rsidR="00D345EB"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30 июля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1645/р]</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Мероприятие по воздействию на риск</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Мероприятие по воздействию на риск</w:instrText>
      </w:r>
      <w:r w:rsidR="003A5668" w:rsidRPr="000D3A79">
        <w:instrText xml:space="preserve">" </w:instrText>
      </w:r>
      <w:r w:rsidR="00584551" w:rsidRPr="000D3A79">
        <w:rPr>
          <w:b/>
          <w:color w:val="000000" w:themeColor="text1"/>
        </w:rPr>
        <w:fldChar w:fldCharType="end"/>
      </w:r>
    </w:p>
    <w:p w:rsidR="00415285" w:rsidRPr="000D3A79" w:rsidRDefault="00252553" w:rsidP="00FA23D1">
      <w:pPr>
        <w:spacing w:after="0" w:line="360" w:lineRule="exact"/>
        <w:ind w:firstLine="709"/>
        <w:jc w:val="both"/>
        <w:rPr>
          <w:color w:val="000000" w:themeColor="text1"/>
        </w:rPr>
      </w:pPr>
      <w:r w:rsidRPr="000D3A79">
        <w:rPr>
          <w:color w:val="000000" w:themeColor="text1"/>
        </w:rPr>
        <w:t>Мероприятие (действие, комплекс взаимосвязанных действий), направленное на управление риском в рамках выбранной стратегии (метода) воздействия (избежание риска, минимизация риска (включая разработку и выполнение контрольных процедур), принятие риска, передача риска), формализованное (зафиксированное) в нормативных документах ОАО «РЖД», информационных системах ОАО «РЖД», нормативных правовых актах Российской Федерации, иных применимых нормативных документах, а также неформализованное. Контрольная процедура является наиболее предпочтительным способом воздействия на риск.</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пятнадцатый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Контрольная процедура</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Контрольная процедура</w:instrText>
      </w:r>
      <w:r w:rsidR="003A5668" w:rsidRPr="000D3A79">
        <w:instrText xml:space="preserve">" </w:instrText>
      </w:r>
      <w:r w:rsidR="00584551" w:rsidRPr="000D3A79">
        <w:rPr>
          <w:b/>
          <w:color w:val="000000" w:themeColor="text1"/>
        </w:rPr>
        <w:fldChar w:fldCharType="end"/>
      </w:r>
    </w:p>
    <w:p w:rsidR="00415285" w:rsidRPr="000D3A79" w:rsidRDefault="00252553" w:rsidP="00FA23D1">
      <w:pPr>
        <w:spacing w:after="0" w:line="360" w:lineRule="exact"/>
        <w:ind w:firstLine="709"/>
        <w:jc w:val="both"/>
        <w:rPr>
          <w:color w:val="000000" w:themeColor="text1"/>
        </w:rPr>
      </w:pPr>
      <w:r w:rsidRPr="000D3A79">
        <w:rPr>
          <w:color w:val="000000" w:themeColor="text1"/>
        </w:rPr>
        <w:t>Действия органов управления и работника ОАО «РЖД» (на всех уровнях управления), автоматические операции информационной системы или комбинация данных процессов, осуществляемые на различных уровнях организационной структуры, направленные на минимизацию вероятности реализации риска и/или возможных негативных последствий от его реализации посредством воздействия на риск-факторы и/или последствия риска (формализованные (зафиксированные) в нормативных документах ОАО</w:t>
      </w:r>
      <w:r w:rsidR="008C7F1E" w:rsidRPr="000D3A79">
        <w:rPr>
          <w:color w:val="000000" w:themeColor="text1"/>
        </w:rPr>
        <w:t> </w:t>
      </w:r>
      <w:r w:rsidRPr="000D3A79">
        <w:rPr>
          <w:color w:val="000000" w:themeColor="text1"/>
        </w:rPr>
        <w:t>«РЖД», информационных системах ОАО «РЖД», нормативных правовых актах Российской Федерации, иных применимых нормативных документах, а также неформализованные).</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четырнадцатый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Дизайн контрольной процедуры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Дизайн контрольной процедуры</w:instrText>
      </w:r>
      <w:r w:rsidR="003A5668" w:rsidRPr="000D3A79">
        <w:instrText xml:space="preserve">" </w:instrText>
      </w:r>
      <w:r w:rsidR="00584551" w:rsidRPr="000D3A79">
        <w:rPr>
          <w:b/>
          <w:color w:val="000000" w:themeColor="text1"/>
        </w:rPr>
        <w:fldChar w:fldCharType="end"/>
      </w:r>
    </w:p>
    <w:p w:rsidR="00252553" w:rsidRPr="000D3A79" w:rsidRDefault="00252553" w:rsidP="00FA23D1">
      <w:pPr>
        <w:spacing w:after="0" w:line="360" w:lineRule="exact"/>
        <w:ind w:firstLine="709"/>
        <w:jc w:val="both"/>
        <w:rPr>
          <w:color w:val="000000" w:themeColor="text1"/>
        </w:rPr>
      </w:pPr>
      <w:r w:rsidRPr="000D3A79">
        <w:rPr>
          <w:color w:val="000000" w:themeColor="text1"/>
        </w:rPr>
        <w:t>Описание, алгоритм контрольной процедуры, представляющий собой последовательность действий, которые должны осуществляться ответственным исполнителем, информационной системой в целях воздействия на риск (его риск-факторы, последствия), мониторинга и/или контроля за воздействием на риск.</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девятый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numPr>
          <w:ilvl w:val="0"/>
          <w:numId w:val="31"/>
        </w:numPr>
        <w:spacing w:before="120" w:after="0" w:line="360" w:lineRule="exact"/>
        <w:ind w:left="0" w:firstLine="709"/>
        <w:jc w:val="both"/>
        <w:rPr>
          <w:b/>
          <w:color w:val="000000" w:themeColor="text1"/>
        </w:rPr>
      </w:pPr>
      <w:r w:rsidRPr="000D3A79">
        <w:rPr>
          <w:b/>
          <w:color w:val="000000" w:themeColor="text1"/>
        </w:rPr>
        <w:t>Операционная эффективность контрольной процедуры</w:t>
      </w:r>
      <w:r w:rsidR="00584551" w:rsidRPr="000D3A79">
        <w:rPr>
          <w:b/>
          <w:color w:val="000000" w:themeColor="text1"/>
        </w:rPr>
        <w:fldChar w:fldCharType="begin"/>
      </w:r>
      <w:r w:rsidR="003A5668" w:rsidRPr="000D3A79">
        <w:instrText xml:space="preserve"> XE "</w:instrText>
      </w:r>
      <w:r w:rsidR="003A5668" w:rsidRPr="000D3A79">
        <w:rPr>
          <w:b/>
          <w:color w:val="000000" w:themeColor="text1"/>
        </w:rPr>
        <w:instrText>Операционная эффективность контрольной процедуры</w:instrText>
      </w:r>
      <w:r w:rsidR="003A5668" w:rsidRPr="000D3A79">
        <w:instrText xml:space="preserve">" </w:instrText>
      </w:r>
      <w:r w:rsidR="00584551" w:rsidRPr="000D3A79">
        <w:rPr>
          <w:b/>
          <w:color w:val="000000" w:themeColor="text1"/>
        </w:rPr>
        <w:fldChar w:fldCharType="end"/>
      </w:r>
    </w:p>
    <w:p w:rsidR="00415285" w:rsidRPr="000D3A79" w:rsidRDefault="00252553" w:rsidP="00FA23D1">
      <w:pPr>
        <w:spacing w:after="0" w:line="360" w:lineRule="exact"/>
        <w:ind w:firstLine="709"/>
        <w:jc w:val="both"/>
        <w:rPr>
          <w:color w:val="000000" w:themeColor="text1"/>
        </w:rPr>
      </w:pPr>
      <w:r w:rsidRPr="000D3A79">
        <w:rPr>
          <w:color w:val="000000" w:themeColor="text1"/>
        </w:rPr>
        <w:t>Характеристика, отражающая эффективность воздействия на риск (уменьшение вероятности риска, влияния риска, в том числе, снижения негативных последствий от реализации риска) при надлежащем выполнении контрольной процедуры в соответствии с предусмотренным для нее дизайном.</w:t>
      </w:r>
    </w:p>
    <w:p w:rsidR="00415285" w:rsidRPr="000D3A79" w:rsidRDefault="0041528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 xml:space="preserve">абзац семнадцатый пункта </w:t>
      </w:r>
      <w:r w:rsidR="00924E83" w:rsidRPr="000D3A79">
        <w:rPr>
          <w:color w:val="000000" w:themeColor="text1"/>
        </w:rPr>
        <w:t xml:space="preserve">1.7 </w:t>
      </w:r>
      <w:r w:rsidR="00AA40C2">
        <w:rPr>
          <w:color w:val="000000" w:themeColor="text1"/>
        </w:rPr>
        <w:t>Политики по управлению рисками и внутреннему контролю, утвержденной решением совета директоров ОАО «РЖД» (протокол от 27 июня 2024 г. № 15) и принятой к руководству распоряжением ОАО «РЖД» от 2 августа 2024 г. № 1876/р</w:t>
      </w:r>
      <w:r w:rsidRPr="000D3A79">
        <w:rPr>
          <w:color w:val="000000" w:themeColor="text1"/>
        </w:rPr>
        <w:t>]</w:t>
      </w:r>
    </w:p>
    <w:p w:rsidR="00415285" w:rsidRPr="000D3A79" w:rsidRDefault="00415285" w:rsidP="00FA23D1">
      <w:pPr>
        <w:spacing w:after="0" w:line="360" w:lineRule="exact"/>
        <w:ind w:firstLine="709"/>
        <w:jc w:val="both"/>
        <w:rPr>
          <w:color w:val="000000" w:themeColor="text1"/>
        </w:rPr>
      </w:pPr>
    </w:p>
    <w:p w:rsidR="00663F94" w:rsidRPr="000D3A79" w:rsidRDefault="00E113BD" w:rsidP="00FA23D1">
      <w:pPr>
        <w:pStyle w:val="1"/>
        <w:spacing w:before="120" w:line="360" w:lineRule="exact"/>
        <w:jc w:val="center"/>
        <w:rPr>
          <w:rFonts w:ascii="Times New Roman" w:hAnsi="Times New Roman"/>
          <w:color w:val="000000" w:themeColor="text1"/>
        </w:rPr>
      </w:pPr>
      <w:bookmarkStart w:id="232" w:name="_Toc131076332"/>
      <w:bookmarkStart w:id="233" w:name="_Toc189060236"/>
      <w:bookmarkStart w:id="234" w:name="_Toc223361020"/>
      <w:r w:rsidRPr="000D3A79">
        <w:rPr>
          <w:rFonts w:ascii="Times New Roman" w:hAnsi="Times New Roman"/>
          <w:color w:val="000000" w:themeColor="text1"/>
        </w:rPr>
        <w:t>ЧАСТЬ ТРЕТЬЯ</w:t>
      </w:r>
      <w:r w:rsidRPr="000D3A79">
        <w:rPr>
          <w:rFonts w:ascii="Times New Roman" w:hAnsi="Times New Roman"/>
          <w:color w:val="000000" w:themeColor="text1"/>
        </w:rPr>
        <w:br/>
        <w:t>Термины и определения в области и</w:t>
      </w:r>
      <w:r w:rsidR="00663F94" w:rsidRPr="000D3A79">
        <w:rPr>
          <w:rFonts w:ascii="Times New Roman" w:hAnsi="Times New Roman"/>
          <w:color w:val="000000" w:themeColor="text1"/>
        </w:rPr>
        <w:t>нфраструктур</w:t>
      </w:r>
      <w:r w:rsidRPr="000D3A79">
        <w:rPr>
          <w:rFonts w:ascii="Times New Roman" w:hAnsi="Times New Roman"/>
          <w:color w:val="000000" w:themeColor="text1"/>
        </w:rPr>
        <w:t>ы</w:t>
      </w:r>
      <w:r w:rsidR="00663F94" w:rsidRPr="000D3A79">
        <w:rPr>
          <w:rFonts w:ascii="Times New Roman" w:hAnsi="Times New Roman"/>
          <w:color w:val="000000" w:themeColor="text1"/>
        </w:rPr>
        <w:t xml:space="preserve"> железнодорожного транспорта</w:t>
      </w:r>
      <w:bookmarkEnd w:id="232"/>
      <w:bookmarkEnd w:id="233"/>
      <w:bookmarkEnd w:id="234"/>
    </w:p>
    <w:p w:rsidR="00663F94" w:rsidRPr="000D3A79" w:rsidRDefault="00663F94" w:rsidP="00FA23D1">
      <w:pPr>
        <w:pStyle w:val="2"/>
        <w:spacing w:before="120" w:after="120" w:line="360" w:lineRule="exact"/>
        <w:jc w:val="center"/>
        <w:rPr>
          <w:rFonts w:ascii="Times New Roman" w:hAnsi="Times New Roman" w:cs="Times New Roman"/>
          <w:b/>
          <w:color w:val="000000" w:themeColor="text1"/>
          <w:sz w:val="28"/>
          <w:szCs w:val="28"/>
        </w:rPr>
      </w:pPr>
      <w:bookmarkStart w:id="235" w:name="_Toc131076333"/>
      <w:bookmarkStart w:id="236" w:name="_Toc189060237"/>
      <w:bookmarkStart w:id="237" w:name="_Toc223361021"/>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Основные положения</w:t>
      </w:r>
      <w:bookmarkEnd w:id="235"/>
      <w:bookmarkEnd w:id="236"/>
      <w:bookmarkEnd w:id="237"/>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Подсистемы инфраструктуры железнодорожного транспорта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Подсистемы инфраструктуры железнодорожного транспорта</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Составные части инфраструктуры железнодорожного транспорта, такие, как железнодорожный путь, железнодорожные устройства электроснабжения, железнодорожные системы автоматики и телемеханики, железнодорожная электросвязь, а также станционные здания, сооружения и устройства.</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абзаца </w:t>
      </w:r>
      <w:r w:rsidR="000037A1" w:rsidRPr="000D3A79">
        <w:rPr>
          <w:color w:val="000000" w:themeColor="text1"/>
        </w:rPr>
        <w:t>второго</w:t>
      </w:r>
      <w:r w:rsidR="00663F94" w:rsidRPr="000D3A79">
        <w:rPr>
          <w:color w:val="000000" w:themeColor="text1"/>
        </w:rPr>
        <w:t xml:space="preserve"> пункта 1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00663F94"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Составные части подсистем инфраструктуры железнодорожного транспорта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Составные части подсистем инфраструктуры железнодорожного транспорта</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Сооружения, строения, устройства и оборудование специального назначения, обеспечивающие функционирование подсистем инфраструктуры железнодорожного транспорта и безопасное движение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тридцать седьмой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Элементы составных частей подсистем инфраструктуры железнодорожного транспорта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Элементы составных частей подсистем инфраструктуры железнодорожного транспорта</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Изделие или конструкция, применяемые при строительстве и монтаже составной части подсистемы инфраструктуры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сорок восьмой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Объект инфраструктуры железнодорожного транспорта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Объект инфраструктуры железнодорожного транспорта</w:instrText>
      </w:r>
      <w:r w:rsidR="000E64D3" w:rsidRPr="000D3A79">
        <w:instrText xml:space="preserve">" </w:instrText>
      </w:r>
      <w:r w:rsidR="00584551" w:rsidRPr="000D3A79">
        <w:rPr>
          <w:b/>
          <w:color w:val="000000" w:themeColor="text1"/>
        </w:rPr>
        <w:fldChar w:fldCharType="end"/>
      </w:r>
      <w:r w:rsidRPr="000D3A79">
        <w:rPr>
          <w:b/>
          <w:color w:val="000000" w:themeColor="text1"/>
        </w:rPr>
        <w:t xml:space="preserve"> </w:t>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Составная часть подсистем инфраструктуры железнодорожного транспорта или совокупность составных частей этих подсистем.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абзац двадцать седьмой</w:t>
      </w:r>
      <w:r w:rsidR="00344D91" w:rsidRPr="000D3A79">
        <w:rPr>
          <w:color w:val="000000" w:themeColor="text1"/>
        </w:rPr>
        <w:t xml:space="preserve">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Железнодорожная [магистральная] линия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Железнодорожная [магистральная] линия</w:instrText>
      </w:r>
      <w:r w:rsidR="000E64D3" w:rsidRPr="000D3A79">
        <w:instrText xml:space="preserve">" </w:instrText>
      </w:r>
      <w:r w:rsidR="00584551" w:rsidRPr="000D3A79">
        <w:rPr>
          <w:b/>
          <w:color w:val="000000" w:themeColor="text1"/>
        </w:rPr>
        <w:fldChar w:fldCharType="end"/>
      </w:r>
      <w:r w:rsidRPr="000D3A79">
        <w:rPr>
          <w:b/>
          <w:color w:val="000000" w:themeColor="text1"/>
        </w:rPr>
        <w:t xml:space="preserve"> </w:t>
      </w:r>
    </w:p>
    <w:p w:rsidR="00663F94" w:rsidRPr="000D3A79" w:rsidRDefault="00663F94" w:rsidP="00FA23D1">
      <w:pPr>
        <w:spacing w:after="0" w:line="360" w:lineRule="exact"/>
        <w:ind w:firstLine="709"/>
        <w:jc w:val="both"/>
        <w:rPr>
          <w:color w:val="000000" w:themeColor="text1"/>
        </w:rPr>
      </w:pPr>
      <w:r w:rsidRPr="000D3A79">
        <w:rPr>
          <w:color w:val="000000" w:themeColor="text1"/>
        </w:rPr>
        <w:t>1. Технологичный комплекс железнодорожных путей, сооружений и устройств, ограниченных техническими станциями, предназначенный для железнодорожных сообщений, включающий один или несколько поездо-участков и функциональные подсистемы: железнодорожного пути, станционную, железнодорожного электроснабжения, железнодорожной автоматики и телемеханики,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Pr="000D3A79">
        <w:rPr>
          <w:color w:val="000000" w:themeColor="text1"/>
        </w:rPr>
        <w:t xml:space="preserve"> 2.6.3 </w:t>
      </w:r>
      <w:r w:rsidR="000428C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2. Совокупность технических устройств и сооружений, обеспечивающих движение поездов между двумя пунктами.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Железнодорожные линии вместе со станциями образуют сеть железных дорог.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Железнодорожные линии различают: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 количеству путей;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 ширине рельсовой колеи;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 роду тяги; </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 характеру движения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91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Электрифицированная линия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Электрифицированная линия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с одним или несколькими электрифицированными главными путями. Участки линий, прилегающие к станциям и электрифицированные только для осуществления маневровых операцией и не электрифицированных на всем их протяжении до следующей станции, учитываются в качестве не электрифицированных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389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Малоинтенсивные линии</w:t>
      </w:r>
      <w:r w:rsidR="00632FF7" w:rsidRPr="000D3A79">
        <w:rPr>
          <w:b/>
          <w:color w:val="000000" w:themeColor="text1"/>
        </w:rPr>
        <w:t>/</w:t>
      </w:r>
      <w:r w:rsidRPr="000D3A79">
        <w:rPr>
          <w:b/>
          <w:color w:val="000000" w:themeColor="text1"/>
        </w:rPr>
        <w:t>участки</w:t>
      </w:r>
      <w:r w:rsidR="00584551" w:rsidRPr="000D3A79">
        <w:rPr>
          <w:b/>
          <w:color w:val="000000" w:themeColor="text1"/>
        </w:rPr>
        <w:fldChar w:fldCharType="begin"/>
      </w:r>
      <w:r w:rsidR="00632FF7" w:rsidRPr="000D3A79">
        <w:instrText xml:space="preserve"> XE "</w:instrText>
      </w:r>
      <w:r w:rsidR="00632FF7" w:rsidRPr="000D3A79">
        <w:rPr>
          <w:b/>
          <w:color w:val="000000" w:themeColor="text1"/>
        </w:rPr>
        <w:instrText>Малоинтенсивные линии/участки</w:instrText>
      </w:r>
      <w:r w:rsidR="00632FF7"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пути общего пользования с невысокой грузонапряженностью и низкой эффективностью работы, критерии отнесения к которым утверждаются Правительством Российской Федерации.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тридцатый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18</w:t>
      </w:r>
      <w:r w:rsidR="00EB556F" w:rsidRPr="000D3A79">
        <w:rPr>
          <w:color w:val="000000" w:themeColor="text1"/>
        </w:rPr>
        <w:noBreakHyphen/>
      </w:r>
      <w:r w:rsidR="006C1A5C" w:rsidRPr="000D3A79">
        <w:rPr>
          <w:color w:val="000000" w:themeColor="text1"/>
        </w:rPr>
        <w:t xml:space="preserve">ФЗ </w:t>
      </w:r>
      <w:r w:rsidR="00E11EF5">
        <w:rPr>
          <w:color w:val="000000" w:themeColor="text1"/>
        </w:rPr>
        <w:t>«Устав железнодорожного транспорта Российской Федерации»</w:t>
      </w:r>
      <w:r w:rsidRPr="000D3A79">
        <w:rPr>
          <w:color w:val="000000" w:themeColor="text1"/>
        </w:rPr>
        <w:t>]</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Критерии отнесения железнодорожных путей общего пользования с невысокой грузонапряженностью и низкой эффективностью работы к малоинтенсивным линиям (участкам):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приведенная грузонапряженность - 5 млн. тонно-километров брутто/км в год и менее;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суммарное фактическое движение грузовых и пассажирских поездов - 8 пар поездов в сутки и менее.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[Постановление Правительства Российской Федерации от 27 марта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330]</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Линии однопутные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Линии однопутные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линии, имеющие один главный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135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Железнодорожная линия скоростная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Железнодорожная линия скоростная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линия, обеспечивающая движение скоростных пассажирских поездов со скорост</w:t>
      </w:r>
      <w:r w:rsidR="001B56D1" w:rsidRPr="000D3A79">
        <w:rPr>
          <w:color w:val="000000" w:themeColor="text1"/>
        </w:rPr>
        <w:t>ями</w:t>
      </w:r>
      <w:r w:rsidRPr="000D3A79">
        <w:rPr>
          <w:color w:val="000000" w:themeColor="text1"/>
        </w:rPr>
        <w:t xml:space="preserve"> </w:t>
      </w:r>
      <w:r w:rsidR="001B56D1" w:rsidRPr="000D3A79">
        <w:rPr>
          <w:color w:val="000000" w:themeColor="text1"/>
        </w:rPr>
        <w:t>движения от 141 до 200 км/ч включительно</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B56D1" w:rsidRPr="000D3A79">
        <w:rPr>
          <w:color w:val="000000" w:themeColor="text1"/>
        </w:rPr>
        <w:t xml:space="preserve">на основе положений </w:t>
      </w:r>
      <w:r w:rsidR="000428CA" w:rsidRPr="000D3A79">
        <w:rPr>
          <w:color w:val="000000" w:themeColor="text1"/>
        </w:rPr>
        <w:t xml:space="preserve">подпункта 2.6.5 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2"/>
        </w:numPr>
        <w:spacing w:before="120" w:after="0" w:line="360" w:lineRule="exact"/>
        <w:ind w:left="0" w:firstLine="709"/>
        <w:jc w:val="both"/>
        <w:rPr>
          <w:b/>
          <w:color w:val="000000" w:themeColor="text1"/>
        </w:rPr>
      </w:pPr>
      <w:r w:rsidRPr="000D3A79">
        <w:rPr>
          <w:b/>
          <w:color w:val="000000" w:themeColor="text1"/>
        </w:rPr>
        <w:t>Высокоскоростная железнодорожная линия</w:t>
      </w:r>
    </w:p>
    <w:p w:rsidR="00D02D30" w:rsidRPr="000D3A79" w:rsidRDefault="00D02D3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0096544 \r \h  \* MERGEFORMAT ">
        <w:r w:rsidR="00E17683">
          <w:rPr>
            <w:color w:val="000000" w:themeColor="text1"/>
          </w:rPr>
          <w:t>44.17</w:t>
        </w:r>
      </w:fldSimple>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Особо грузонапряженная железнодорожная линия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Особо грузонапряженная железнодорожная линия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линия с приведенной грузонапряженностью более</w:t>
      </w:r>
      <w:r w:rsidR="00E36C9D">
        <w:rPr>
          <w:color w:val="000000" w:themeColor="text1"/>
        </w:rPr>
        <w:t> </w:t>
      </w:r>
      <w:r w:rsidRPr="000D3A79">
        <w:rPr>
          <w:color w:val="000000" w:themeColor="text1"/>
        </w:rPr>
        <w:t>150</w:t>
      </w:r>
      <w:r w:rsidR="00E36C9D">
        <w:rPr>
          <w:color w:val="000000" w:themeColor="text1"/>
        </w:rPr>
        <w:t> </w:t>
      </w:r>
      <w:r w:rsidRPr="000D3A79">
        <w:rPr>
          <w:color w:val="000000" w:themeColor="text1"/>
        </w:rPr>
        <w:t>млн. ткм брутто/км в год.</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Железнодорожная линия с преимущественно грузовым движением</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Железнодорожная линия с преимущественно грузовым движением</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линия, размеры грузового движения на которой составляют более 60 процентов в среднегодовом исчислении от общего количества пар поездов в сутки в соответствии с нормативным графиком движения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2.6.7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Железнодорожная линия с преимущественно пассажирским движением</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Железнодорожная линия с преимущественно пассажирским движением</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линия, суммарные размеры движения пассажирских и пригородных поездов по которой составляют более 60 процентов в среднегодовом исчислении от общего количества пар поездов в сутки в соответствии с нормативным графиком движения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2.6.8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Выделенные пассажирские железнодорожные линии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Выделенные пассажирские железнодорожные линии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Линии, предназначенные только для движения пассажирских поездов со скоростью до 200 км/ч с осевой нагрузкой не более 22,5 тс.</w:t>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[раздел 2 Технических требований к инфраструктуре выделенных железнодорожных линий для организации внутригородских и межрегиональных пассажирских перевозок, утвержд</w:t>
      </w:r>
      <w:r w:rsidR="00840400" w:rsidRPr="000D3A79">
        <w:rPr>
          <w:color w:val="000000" w:themeColor="text1"/>
        </w:rPr>
        <w:t>е</w:t>
      </w:r>
      <w:r w:rsidRPr="000D3A79">
        <w:rPr>
          <w:color w:val="000000" w:themeColor="text1"/>
        </w:rPr>
        <w:t xml:space="preserve">нных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17 августа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1456]</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Категория железнодорожной линии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Категория железнодорожной линии</w:instrText>
      </w:r>
      <w:r w:rsidR="000E64D3" w:rsidRPr="000D3A79">
        <w:instrText xml:space="preserve">" </w:instrText>
      </w:r>
      <w:r w:rsidR="00584551" w:rsidRPr="000D3A79">
        <w:rPr>
          <w:b/>
          <w:color w:val="000000" w:themeColor="text1"/>
        </w:rPr>
        <w:fldChar w:fldCharType="end"/>
      </w:r>
    </w:p>
    <w:p w:rsidR="00663F94" w:rsidRPr="000D3A79" w:rsidRDefault="008F61D2" w:rsidP="00FA23D1">
      <w:pPr>
        <w:spacing w:after="0" w:line="360" w:lineRule="exact"/>
        <w:ind w:firstLine="709"/>
        <w:jc w:val="both"/>
        <w:rPr>
          <w:color w:val="000000" w:themeColor="text1"/>
        </w:rPr>
      </w:pPr>
      <w:r w:rsidRPr="000D3A79">
        <w:rPr>
          <w:color w:val="000000" w:themeColor="text1"/>
        </w:rPr>
        <w:t>Показатель функционирования железнодорожной линии, определяемый ее назначением, техническими и эксплуатационными параметрами и предназначенный для установления и применения требований к ее устройству при проектировании, строительстве, реконструкции, капитальном ремонте.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8F61D2" w:rsidRPr="000D3A79">
        <w:rPr>
          <w:color w:val="000000" w:themeColor="text1"/>
        </w:rPr>
        <w:t>14</w:t>
      </w:r>
      <w:r w:rsidRPr="000D3A79">
        <w:rPr>
          <w:color w:val="000000" w:themeColor="text1"/>
        </w:rPr>
        <w:t xml:space="preserve"> </w:t>
      </w:r>
      <w:r w:rsidR="00132369" w:rsidRPr="000D3A79">
        <w:rPr>
          <w:color w:val="000000" w:themeColor="text1"/>
        </w:rPr>
        <w:t xml:space="preserve">пункта 3 </w:t>
      </w:r>
      <w:r w:rsidR="00B90502">
        <w:rPr>
          <w:color w:val="000000" w:themeColor="text1"/>
        </w:rPr>
        <w:t>СП 119.13330.2024 Железные дороги колеи 1520 мм. СНиП 32-01-95</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Железнодорожное направление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Железнодорожное направление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линия или совокупность железнодорожных линий, обеспечивающих транспортные связи между крупными промышленными и административными центрами, портами, погранпереходами.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2.6.11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Основные железнодорожные направления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Основные железнодорожные направления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Двухпутные электрифицированные, оборудованные автоблокировкой железнодорожные линии, характеризующиеся единой технологией перевозочного процесса в части унифицированных норм и серий локомотивов на полигонах, обеспечивающие приведенную грузонапряженность более 50 млн. ткм брутто/км в год, а также железнодорожные линии стратегического 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2.6.12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02388B" w:rsidP="00FA23D1">
      <w:pPr>
        <w:numPr>
          <w:ilvl w:val="0"/>
          <w:numId w:val="62"/>
        </w:numPr>
        <w:spacing w:before="120" w:after="0" w:line="360" w:lineRule="exact"/>
        <w:ind w:left="0" w:firstLine="709"/>
        <w:jc w:val="both"/>
        <w:rPr>
          <w:b/>
          <w:color w:val="000000" w:themeColor="text1"/>
        </w:rPr>
      </w:pPr>
      <w:r w:rsidRPr="000D3A79">
        <w:rPr>
          <w:b/>
          <w:color w:val="000000" w:themeColor="text1"/>
        </w:rPr>
        <w:t xml:space="preserve">Железнодорожный </w:t>
      </w:r>
      <w:r w:rsidR="00663F94" w:rsidRPr="000D3A79">
        <w:rPr>
          <w:b/>
          <w:color w:val="000000" w:themeColor="text1"/>
        </w:rPr>
        <w:t>перегон</w:t>
      </w:r>
      <w:r w:rsidRPr="000D3A79">
        <w:rPr>
          <w:b/>
          <w:color w:val="000000" w:themeColor="text1"/>
        </w:rPr>
        <w:t>;</w:t>
      </w:r>
      <w:r w:rsidR="00663F94" w:rsidRPr="000D3A79">
        <w:rPr>
          <w:color w:val="000000" w:themeColor="text1"/>
        </w:rPr>
        <w:t xml:space="preserve"> перегон</w:t>
      </w:r>
      <w:r w:rsidR="00584551" w:rsidRPr="000D3A79">
        <w:rPr>
          <w:color w:val="000000" w:themeColor="text1"/>
        </w:rPr>
        <w:fldChar w:fldCharType="begin"/>
      </w:r>
      <w:r w:rsidRPr="000D3A79">
        <w:instrText xml:space="preserve"> XE "</w:instrText>
      </w:r>
      <w:r w:rsidRPr="000D3A79">
        <w:rPr>
          <w:b/>
          <w:color w:val="000000" w:themeColor="text1"/>
        </w:rPr>
        <w:instrText>Железнодорожный перегон</w:instrText>
      </w:r>
      <w:r w:rsidRPr="000D3A79">
        <w:instrText>\</w:instrText>
      </w:r>
      <w:r w:rsidRPr="000D3A79">
        <w:rPr>
          <w:b/>
          <w:color w:val="000000" w:themeColor="text1"/>
        </w:rPr>
        <w:instrText>;</w:instrText>
      </w:r>
      <w:r w:rsidRPr="000D3A79">
        <w:rPr>
          <w:color w:val="000000" w:themeColor="text1"/>
        </w:rPr>
        <w:instrText xml:space="preserve"> перегон</w:instrText>
      </w:r>
      <w:r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Часть железнодорожной линии, ограниченная смежными железнодорожными станциями, разъездами, обгонными пунктами или путевыми постами.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девятый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2. Часть железнодорожной линии между смежными раздельными пунктами, состоящая из блок-участков, ограниченных светофорами. На однопутных участках границы перегона обозначают входные светофоры станций, а на двухпутных участках - указатели границ станции и входной светофор смежной 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208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Межпостовой железнодорожный перегон</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Межпостовой железнодорожный перегон</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перегон, ограниченный путевыми постами или путевым постом и станцией.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2.7.50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Межстанционный перегон</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Межстанционный перегон</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Перегон, ограниченный железнодорожными станциями, разъездами и обгонными пунктами.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147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Железнодорожный участок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линии с прилегающей к ней территорией, характеризующейся протяженностью, числом главных путей (однопутные, двухпутные и т.д.), пропускной, провозной способностью, видом тяги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106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Поездо-участок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Поездо-участок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линии между техническими станциями либо между тупиковой и технической станцией с едиными весовыми нормами грузовых поездов, стабильными размерами движения и единым видом тяги.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2.6.10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Железнодорожный узел</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Железнодорожный узел</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Пункт на пересечении нескольких железнодорожных линий, представляющий собой комплекс технических сооружений и устройств сортировочных, грузовых и пассажирских станций, соединительные пути между станциями, обходные пути, станционные сооружения для пассажиров, депо, технические станции для ремонта и экипировки железнодорожных составов.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2.6.9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Комплекс технологически связанных между собой железнодорожных станций, находящийся в пункте пересечения или примыкания не менее трех железнодорожных линий и предназначенный для обеспечения перевозок грузов и пассажиров, оказания других транспортных услуг.</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105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D87B21" w:rsidRPr="000D3A79" w:rsidRDefault="00D87B21" w:rsidP="00FA23D1">
      <w:pPr>
        <w:numPr>
          <w:ilvl w:val="0"/>
          <w:numId w:val="62"/>
        </w:numPr>
        <w:spacing w:before="120" w:after="0" w:line="360" w:lineRule="exact"/>
        <w:ind w:left="0" w:firstLine="709"/>
        <w:jc w:val="both"/>
        <w:rPr>
          <w:b/>
          <w:color w:val="000000" w:themeColor="text1"/>
        </w:rPr>
      </w:pPr>
      <w:r w:rsidRPr="000D3A79">
        <w:rPr>
          <w:b/>
          <w:color w:val="000000" w:themeColor="text1"/>
        </w:rPr>
        <w:t>Обход железнодорожного узла</w:t>
      </w:r>
      <w:r w:rsidR="00584551" w:rsidRPr="000D3A79">
        <w:rPr>
          <w:b/>
          <w:color w:val="000000" w:themeColor="text1"/>
        </w:rPr>
        <w:fldChar w:fldCharType="begin"/>
      </w:r>
      <w:r w:rsidRPr="000D3A79">
        <w:instrText xml:space="preserve"> XE "</w:instrText>
      </w:r>
      <w:r w:rsidRPr="000D3A79">
        <w:rPr>
          <w:b/>
          <w:color w:val="000000" w:themeColor="text1"/>
        </w:rPr>
        <w:instrText>Обход железнодорожного узла</w:instrText>
      </w:r>
      <w:r w:rsidRPr="000D3A79">
        <w:instrText xml:space="preserve">" </w:instrText>
      </w:r>
      <w:r w:rsidR="00584551" w:rsidRPr="000D3A79">
        <w:rPr>
          <w:b/>
          <w:color w:val="000000" w:themeColor="text1"/>
        </w:rPr>
        <w:fldChar w:fldCharType="end"/>
      </w:r>
    </w:p>
    <w:p w:rsidR="00D87B21" w:rsidRPr="000D3A79" w:rsidRDefault="00D87B21" w:rsidP="00FA23D1">
      <w:pPr>
        <w:spacing w:after="0" w:line="360" w:lineRule="exact"/>
        <w:ind w:firstLine="709"/>
        <w:jc w:val="both"/>
        <w:rPr>
          <w:bCs/>
          <w:color w:val="000000" w:themeColor="text1"/>
        </w:rPr>
      </w:pPr>
      <w:r w:rsidRPr="000D3A79">
        <w:rPr>
          <w:bCs/>
          <w:color w:val="000000" w:themeColor="text1"/>
        </w:rPr>
        <w:t>Железнодорожный путь, который сооружается в крупном железнодорожном узле для пропуска транзитных грузовых поездов и угловых потоков без захода на загруженные станции узла.</w:t>
      </w:r>
    </w:p>
    <w:p w:rsidR="00D87B21" w:rsidRPr="000D3A79" w:rsidRDefault="00D87B21"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Габарит приближения строений</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Габарит приближения строений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(контактные провода с деталями крепления, хоботы гидравлических колонок при наборе воды и др.), при условии, что положение этих устройств во внутригабаритном пространстве связано с соответствующими частями железнодорожного подвижного состава и что они не могут вызвать соприкосновение с другими частями железнодорожного подвижного состав.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Особо опасные технически сложные объекты инфраструктуры</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Особо опасные технически сложные объекты инфраструктуры</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Тоннели длиной более 500 метров, мостовые переходы с опорами высотой от 50 до 100 метров, железнодорожные вокзалы расчетной вместимостью свыше 900 пассажиров, сортировочные горки с объемом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1_1 статьи 2 Федерального закона от 10 января 2003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17</w:t>
      </w:r>
      <w:r w:rsidR="00DA44D8" w:rsidRPr="000D3A79">
        <w:rPr>
          <w:color w:val="000000" w:themeColor="text1"/>
        </w:rPr>
        <w:noBreakHyphen/>
        <w:t>ФЗ</w:t>
      </w:r>
      <w:r w:rsidRPr="000D3A79">
        <w:rPr>
          <w:color w:val="000000" w:themeColor="text1"/>
        </w:rPr>
        <w:t xml:space="preserve"> </w:t>
      </w:r>
      <w:r w:rsidR="00E11EF5">
        <w:rPr>
          <w:color w:val="000000" w:themeColor="text1"/>
        </w:rPr>
        <w:t>«О железнодорожном транспорте в Российской Федерации»</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Плавность хода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Плавность хода</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Динамический показатель отклонений подвижного состава от первоначального положения в состоянии покоя, который характеризуется ускорениями подвижного состава в вертикальной, горизонтальной и продольно-поперечной плоскостях, измеряемый в его различных элементах подрессоренной и неподрессоренной частях (в кузове на уровне пола экипажа) с оценкой по отклонениям от нормируемых значений и ранжированием по степени зафиксированных ускорений.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57A3F" w:rsidRPr="000D3A79">
        <w:rPr>
          <w:color w:val="000000" w:themeColor="text1"/>
        </w:rPr>
        <w:t xml:space="preserve">абзац девятый </w:t>
      </w:r>
      <w:r w:rsidRPr="000D3A79">
        <w:rPr>
          <w:color w:val="000000" w:themeColor="text1"/>
        </w:rPr>
        <w:t>раздел</w:t>
      </w:r>
      <w:r w:rsidR="00457A3F" w:rsidRPr="000D3A79">
        <w:rPr>
          <w:color w:val="000000" w:themeColor="text1"/>
        </w:rPr>
        <w:t>а</w:t>
      </w:r>
      <w:r w:rsidRPr="000D3A79">
        <w:rPr>
          <w:color w:val="000000" w:themeColor="text1"/>
        </w:rPr>
        <w:t xml:space="preserve"> 2 Инструкции оценки состояния скоростных и высокоскоростных участков пути по критериям плавности хода,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22 января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9705FA">
        <w:rPr>
          <w:color w:val="000000" w:themeColor="text1"/>
        </w:rPr>
        <w:t>93/р</w:t>
      </w:r>
      <w:r w:rsidRPr="000D3A79">
        <w:rPr>
          <w:color w:val="000000" w:themeColor="text1"/>
        </w:rPr>
        <w:t>]</w:t>
      </w:r>
    </w:p>
    <w:p w:rsidR="00663F94" w:rsidRPr="000D3A79" w:rsidRDefault="00663F94" w:rsidP="00FA23D1">
      <w:pPr>
        <w:numPr>
          <w:ilvl w:val="0"/>
          <w:numId w:val="62"/>
        </w:numPr>
        <w:spacing w:before="120" w:after="0" w:line="360" w:lineRule="exact"/>
        <w:ind w:left="0" w:firstLine="709"/>
        <w:jc w:val="both"/>
        <w:rPr>
          <w:b/>
          <w:color w:val="000000" w:themeColor="text1"/>
        </w:rPr>
      </w:pPr>
      <w:r w:rsidRPr="000D3A79">
        <w:rPr>
          <w:b/>
          <w:color w:val="000000" w:themeColor="text1"/>
        </w:rPr>
        <w:t>Контроль устойчивости хода;</w:t>
      </w:r>
      <w:r w:rsidRPr="000D3A79">
        <w:rPr>
          <w:color w:val="000000" w:themeColor="text1"/>
        </w:rPr>
        <w:t xml:space="preserve"> КУХ</w:t>
      </w:r>
      <w:r w:rsidR="00584551" w:rsidRPr="000D3A79">
        <w:rPr>
          <w:color w:val="000000" w:themeColor="text1"/>
        </w:rPr>
        <w:fldChar w:fldCharType="begin"/>
      </w:r>
      <w:r w:rsidR="000E64D3" w:rsidRPr="000D3A79">
        <w:instrText xml:space="preserve"> XE "</w:instrText>
      </w:r>
      <w:r w:rsidR="000E64D3" w:rsidRPr="000D3A79">
        <w:rPr>
          <w:b/>
          <w:color w:val="000000" w:themeColor="text1"/>
        </w:rPr>
        <w:instrText>Контроль устойчивости хода</w:instrText>
      </w:r>
      <w:r w:rsidR="000E64D3" w:rsidRPr="000D3A79">
        <w:instrText>\</w:instrText>
      </w:r>
      <w:r w:rsidR="000E64D3" w:rsidRPr="000D3A79">
        <w:rPr>
          <w:b/>
          <w:color w:val="000000" w:themeColor="text1"/>
        </w:rPr>
        <w:instrText>;</w:instrText>
      </w:r>
      <w:r w:rsidR="000E64D3" w:rsidRPr="000D3A79">
        <w:rPr>
          <w:color w:val="000000" w:themeColor="text1"/>
        </w:rPr>
        <w:instrText xml:space="preserve"> КУХ</w:instrText>
      </w:r>
      <w:r w:rsidR="000E64D3"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контроля устойчивости хода высокоскоростных поездов Сапсан показывает влияние множество воздействий, обусловленных поведением при контакте и геометрией соприкосновения колеса и рельса, а также различным компонентам тележки.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 2.2.1.7.2 Руководства по эксплуатации Velaro RUS </w:t>
      </w:r>
      <w:r w:rsidR="005A6BA8" w:rsidRPr="000D3A79">
        <w:rPr>
          <w:color w:val="000000" w:themeColor="text1"/>
        </w:rPr>
        <w:t>№ </w:t>
      </w:r>
      <w:r w:rsidRPr="000D3A79">
        <w:rPr>
          <w:color w:val="000000" w:themeColor="text1"/>
        </w:rPr>
        <w:t>A6Z00007385065 от 23 июля 2014</w:t>
      </w:r>
      <w:r w:rsidR="00BA5205" w:rsidRPr="000D3A79">
        <w:rPr>
          <w:color w:val="000000" w:themeColor="text1"/>
        </w:rPr>
        <w:t> г.</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2"/>
        <w:spacing w:before="120" w:after="120" w:line="360" w:lineRule="exact"/>
        <w:jc w:val="center"/>
        <w:rPr>
          <w:rFonts w:ascii="Times New Roman" w:hAnsi="Times New Roman" w:cs="Times New Roman"/>
          <w:b/>
          <w:color w:val="000000" w:themeColor="text1"/>
          <w:sz w:val="28"/>
          <w:szCs w:val="28"/>
        </w:rPr>
      </w:pPr>
      <w:bookmarkStart w:id="238" w:name="_Toc131076334"/>
      <w:bookmarkStart w:id="239" w:name="_Toc189060238"/>
      <w:bookmarkStart w:id="240" w:name="_Toc223361022"/>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Железнодорожный путь</w:t>
      </w:r>
      <w:bookmarkEnd w:id="238"/>
      <w:bookmarkEnd w:id="239"/>
      <w:bookmarkEnd w:id="240"/>
    </w:p>
    <w:p w:rsidR="00663F94" w:rsidRPr="000D3A79" w:rsidRDefault="00E113BD" w:rsidP="00FA23D1">
      <w:pPr>
        <w:pStyle w:val="3"/>
        <w:spacing w:before="120" w:after="120" w:line="360" w:lineRule="exact"/>
        <w:jc w:val="center"/>
        <w:rPr>
          <w:rFonts w:ascii="Times New Roman" w:hAnsi="Times New Roman" w:cs="Times New Roman"/>
          <w:b/>
          <w:color w:val="000000" w:themeColor="text1"/>
          <w:sz w:val="28"/>
          <w:szCs w:val="28"/>
        </w:rPr>
      </w:pPr>
      <w:bookmarkStart w:id="241" w:name="_Toc189060239"/>
      <w:bookmarkStart w:id="242" w:name="_Toc223361023"/>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00663F94" w:rsidRPr="000D3A79">
        <w:rPr>
          <w:rFonts w:ascii="Times New Roman" w:hAnsi="Times New Roman" w:cs="Times New Roman"/>
          <w:b/>
          <w:color w:val="000000" w:themeColor="text1"/>
          <w:sz w:val="28"/>
          <w:szCs w:val="28"/>
        </w:rPr>
        <w:t>.1. Общие понятия</w:t>
      </w:r>
      <w:bookmarkEnd w:id="241"/>
      <w:bookmarkEnd w:id="242"/>
    </w:p>
    <w:p w:rsidR="00663F94" w:rsidRPr="000D3A79" w:rsidRDefault="0002388B" w:rsidP="00FA23D1">
      <w:pPr>
        <w:numPr>
          <w:ilvl w:val="0"/>
          <w:numId w:val="32"/>
        </w:numPr>
        <w:spacing w:before="120" w:after="0" w:line="360" w:lineRule="exact"/>
        <w:ind w:left="0" w:firstLine="709"/>
        <w:jc w:val="both"/>
        <w:rPr>
          <w:b/>
          <w:color w:val="000000" w:themeColor="text1"/>
        </w:rPr>
      </w:pPr>
      <w:r w:rsidRPr="000D3A79">
        <w:rPr>
          <w:b/>
          <w:color w:val="000000" w:themeColor="text1"/>
        </w:rPr>
        <w:t xml:space="preserve">Железнодорожный </w:t>
      </w:r>
      <w:r w:rsidR="00663F94" w:rsidRPr="000D3A79">
        <w:rPr>
          <w:b/>
          <w:color w:val="000000" w:themeColor="text1"/>
        </w:rPr>
        <w:t>пут</w:t>
      </w:r>
      <w:r w:rsidRPr="000D3A79">
        <w:rPr>
          <w:b/>
          <w:color w:val="000000" w:themeColor="text1"/>
        </w:rPr>
        <w:t>ь;</w:t>
      </w:r>
      <w:r w:rsidR="00663F94" w:rsidRPr="000D3A79">
        <w:rPr>
          <w:color w:val="000000" w:themeColor="text1"/>
        </w:rPr>
        <w:t xml:space="preserve"> путь</w:t>
      </w:r>
      <w:r w:rsidR="00584551" w:rsidRPr="000D3A79">
        <w:rPr>
          <w:color w:val="000000" w:themeColor="text1"/>
        </w:rPr>
        <w:fldChar w:fldCharType="begin"/>
      </w:r>
      <w:r w:rsidR="00257729" w:rsidRPr="000D3A79">
        <w:instrText xml:space="preserve"> XE "</w:instrText>
      </w:r>
      <w:r w:rsidR="00257729" w:rsidRPr="000D3A79">
        <w:rPr>
          <w:b/>
          <w:color w:val="000000" w:themeColor="text1"/>
        </w:rPr>
        <w:instrText>Железнодорожный путь</w:instrText>
      </w:r>
      <w:r w:rsidR="00257729" w:rsidRPr="000D3A79">
        <w:instrText>\</w:instrText>
      </w:r>
      <w:r w:rsidR="00257729" w:rsidRPr="000D3A79">
        <w:rPr>
          <w:b/>
          <w:color w:val="000000" w:themeColor="text1"/>
        </w:rPr>
        <w:instrText>;</w:instrText>
      </w:r>
      <w:r w:rsidR="00257729" w:rsidRPr="000D3A79">
        <w:rPr>
          <w:color w:val="000000" w:themeColor="text1"/>
        </w:rPr>
        <w:instrText xml:space="preserve"> путь</w:instrText>
      </w:r>
      <w:r w:rsidR="00257729" w:rsidRPr="000D3A79">
        <w:instrText xml:space="preserve">" </w:instrText>
      </w:r>
      <w:r w:rsidR="00584551" w:rsidRPr="000D3A79">
        <w:rPr>
          <w:color w:val="000000" w:themeColor="text1"/>
        </w:rPr>
        <w:fldChar w:fldCharType="end"/>
      </w:r>
    </w:p>
    <w:p w:rsidR="00663F94" w:rsidRPr="000D3A79" w:rsidRDefault="00BD0A47" w:rsidP="00FA23D1">
      <w:pPr>
        <w:spacing w:after="0" w:line="360" w:lineRule="exact"/>
        <w:ind w:firstLine="709"/>
        <w:jc w:val="both"/>
        <w:rPr>
          <w:color w:val="000000" w:themeColor="text1"/>
        </w:rPr>
      </w:pPr>
      <w:r w:rsidRPr="000D3A79">
        <w:rPr>
          <w:color w:val="000000" w:themeColor="text1"/>
        </w:rPr>
        <w:t xml:space="preserve">1. </w:t>
      </w:r>
      <w:r w:rsidR="00663F94" w:rsidRPr="000D3A79">
        <w:rPr>
          <w:color w:val="000000" w:themeColor="text1"/>
        </w:rPr>
        <w:t>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восемнадцатый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BD0A47" w:rsidRPr="000D3A79" w:rsidRDefault="00BD0A47" w:rsidP="00FA23D1">
      <w:pPr>
        <w:spacing w:after="0" w:line="360" w:lineRule="exact"/>
        <w:ind w:firstLine="709"/>
        <w:jc w:val="both"/>
        <w:rPr>
          <w:color w:val="000000" w:themeColor="text1"/>
        </w:rPr>
      </w:pPr>
      <w:r w:rsidRPr="000D3A79">
        <w:rPr>
          <w:color w:val="000000" w:themeColor="text1"/>
        </w:rPr>
        <w:t xml:space="preserve">2. Инженерное сооружение, обеспечивающее бесперебойное и безопасное движение поездов с установленными скоростями и нагрузками, передаваемыми от колесной пары на рельсы, состоящее из нижнего и верхнего строений: </w:t>
      </w:r>
    </w:p>
    <w:p w:rsidR="00BD0A47" w:rsidRPr="000D3A79" w:rsidRDefault="00BD0A47" w:rsidP="00FA23D1">
      <w:pPr>
        <w:spacing w:after="0" w:line="360" w:lineRule="exact"/>
        <w:ind w:firstLine="709"/>
        <w:jc w:val="both"/>
        <w:rPr>
          <w:color w:val="000000" w:themeColor="text1"/>
        </w:rPr>
      </w:pPr>
      <w:r w:rsidRPr="000D3A79">
        <w:rPr>
          <w:color w:val="000000" w:themeColor="text1"/>
        </w:rPr>
        <w:t>нижнее строение – земляное полотно, искусственные водоотводные и укрепительные сооружения и т.п.;</w:t>
      </w:r>
    </w:p>
    <w:p w:rsidR="00BD0A47" w:rsidRPr="000D3A79" w:rsidRDefault="00BD0A47" w:rsidP="00FA23D1">
      <w:pPr>
        <w:spacing w:after="0" w:line="360" w:lineRule="exact"/>
        <w:ind w:firstLine="709"/>
        <w:jc w:val="both"/>
        <w:rPr>
          <w:color w:val="000000" w:themeColor="text1"/>
        </w:rPr>
      </w:pPr>
      <w:r w:rsidRPr="000D3A79">
        <w:rPr>
          <w:color w:val="000000" w:themeColor="text1"/>
        </w:rPr>
        <w:t>верхнее строение – балластный слой, шпалы, рельсы со скреплениями, стрелочные переводы, противоугоны и т.п.</w:t>
      </w:r>
    </w:p>
    <w:p w:rsidR="00663F94" w:rsidRPr="000D3A79" w:rsidRDefault="00BD0A47" w:rsidP="00FA23D1">
      <w:pPr>
        <w:spacing w:after="0" w:line="360" w:lineRule="exact"/>
        <w:ind w:firstLine="709"/>
        <w:jc w:val="both"/>
        <w:rPr>
          <w:color w:val="000000" w:themeColor="text1"/>
        </w:rPr>
      </w:pPr>
      <w:r w:rsidRPr="000D3A79">
        <w:rPr>
          <w:color w:val="000000" w:themeColor="text1"/>
        </w:rPr>
        <w:t xml:space="preserve">[пункт 103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Электрифицированный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Электрифицированный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Путь, снабженный воздушным контактным проводом или контактным рельсом с целью сделать возможной электрическую тягу.</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390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Железнодорожные пути общего пользования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Железнодорожные пути общего пользования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грузобагажа, порожних грузовых вагонов, по обслуживанию пассажиров и выполнению сортировочных и маневровых работ, а также железнодорожные пути, соединяющие такие 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двенадцатый </w:t>
      </w:r>
      <w:r w:rsidRPr="000D3A79">
        <w:rPr>
          <w:color w:val="000000" w:themeColor="text1"/>
        </w:rPr>
        <w:t>статьи 2 Федерального закона от 10 января 2003</w:t>
      </w:r>
      <w:r w:rsidR="00BA5205" w:rsidRPr="000D3A79">
        <w:rPr>
          <w:color w:val="000000" w:themeColor="text1"/>
        </w:rPr>
        <w:t> г.</w:t>
      </w:r>
      <w:r w:rsidRPr="000D3A79">
        <w:rPr>
          <w:color w:val="000000" w:themeColor="text1"/>
        </w:rPr>
        <w:t xml:space="preserve">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Железнодорожные пути необщего пользования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Железнодорожные пути необщего пользования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тринадцатый </w:t>
      </w:r>
      <w:r w:rsidRPr="000D3A79">
        <w:rPr>
          <w:color w:val="000000" w:themeColor="text1"/>
        </w:rPr>
        <w:t>статьи 2 Федерального закона от 10 января 2003</w:t>
      </w:r>
      <w:r w:rsidR="00BA5205" w:rsidRPr="000D3A79">
        <w:rPr>
          <w:color w:val="000000" w:themeColor="text1"/>
        </w:rPr>
        <w:t> г.</w:t>
      </w:r>
      <w:r w:rsidRPr="000D3A79">
        <w:rPr>
          <w:color w:val="000000" w:themeColor="text1"/>
        </w:rPr>
        <w:t xml:space="preserve">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C30814" w:rsidRPr="000D3A79" w:rsidRDefault="00C30814" w:rsidP="00FA23D1">
      <w:pPr>
        <w:numPr>
          <w:ilvl w:val="0"/>
          <w:numId w:val="32"/>
        </w:numPr>
        <w:spacing w:before="120" w:after="0" w:line="360" w:lineRule="exact"/>
        <w:ind w:left="0" w:firstLine="709"/>
        <w:jc w:val="both"/>
        <w:rPr>
          <w:b/>
          <w:color w:val="000000" w:themeColor="text1"/>
        </w:rPr>
      </w:pPr>
      <w:r w:rsidRPr="000D3A79">
        <w:rPr>
          <w:b/>
          <w:color w:val="000000" w:themeColor="text1"/>
        </w:rPr>
        <w:t>Владелец железнодорожного пути необщего пользования</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Владелец железнодорожного пути необщего пользования</w:instrText>
      </w:r>
      <w:r w:rsidR="000E64D3" w:rsidRPr="000D3A79">
        <w:instrText xml:space="preserve">" </w:instrText>
      </w:r>
      <w:r w:rsidR="00584551" w:rsidRPr="000D3A79">
        <w:rPr>
          <w:b/>
          <w:color w:val="000000" w:themeColor="text1"/>
        </w:rPr>
        <w:fldChar w:fldCharType="end"/>
      </w:r>
    </w:p>
    <w:p w:rsidR="00C30814" w:rsidRPr="000D3A79" w:rsidRDefault="00C30814" w:rsidP="00FA23D1">
      <w:pPr>
        <w:spacing w:after="0" w:line="360" w:lineRule="exact"/>
        <w:ind w:firstLine="709"/>
        <w:jc w:val="both"/>
        <w:rPr>
          <w:color w:val="auto"/>
        </w:rPr>
      </w:pPr>
      <w:r w:rsidRPr="000D3A79">
        <w:rPr>
          <w:color w:val="auto"/>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r w:rsidR="00F6349C" w:rsidRPr="000D3A79">
        <w:rPr>
          <w:color w:val="auto"/>
        </w:rPr>
        <w:t>.</w:t>
      </w:r>
    </w:p>
    <w:p w:rsidR="00C30814" w:rsidRPr="000D3A79" w:rsidRDefault="00C30814" w:rsidP="00FA23D1">
      <w:pPr>
        <w:spacing w:after="0" w:line="360" w:lineRule="exact"/>
        <w:ind w:firstLine="709"/>
        <w:jc w:val="both"/>
        <w:rPr>
          <w:color w:val="000000" w:themeColor="text1"/>
        </w:rPr>
      </w:pPr>
      <w:r w:rsidRPr="000D3A79">
        <w:rPr>
          <w:color w:val="auto"/>
        </w:rPr>
        <w:t>[</w:t>
      </w:r>
      <w:r w:rsidR="007B4823" w:rsidRPr="000D3A79">
        <w:rPr>
          <w:color w:val="auto"/>
        </w:rPr>
        <w:t xml:space="preserve">абзац четырнадцатый </w:t>
      </w:r>
      <w:r w:rsidRPr="000D3A79">
        <w:rPr>
          <w:color w:val="auto"/>
        </w:rPr>
        <w:t xml:space="preserve">статьи 2 Федерального закона от 10 января 2003 г. </w:t>
      </w:r>
      <w:r w:rsidR="00D101D9" w:rsidRPr="000D3A79">
        <w:rPr>
          <w:color w:val="auto"/>
        </w:rPr>
        <w:t>№ </w:t>
      </w:r>
      <w:r w:rsidR="006C1A5C" w:rsidRPr="000D3A79">
        <w:rPr>
          <w:color w:val="auto"/>
        </w:rPr>
        <w:t xml:space="preserve">18-ФЗ </w:t>
      </w:r>
      <w:r w:rsidR="00E11EF5">
        <w:rPr>
          <w:color w:val="auto"/>
        </w:rPr>
        <w:t>«Устав железнодорожного транспорта Российской Федерации»</w:t>
      </w:r>
      <w:r w:rsidRPr="000D3A79">
        <w:rPr>
          <w:color w:val="auto"/>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Железнодорожные пути и стрелочные переводы, переданные в ведение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Железнодорожные пути и стрелочные переводы, переданные в ведение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Объекты инфраструктуры железнодорожного транспорта, переданные в ведение подразделений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для управления эксплуатацией и содержанием в пределах станционной территории.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Исключение составляют железнодорожные пути: главные; приемо-отправочные; сортировочные (сортировочно-отправочные); для стоянки вагонов, в том числе, поездов с опасными грузами класса 1 (взрывчатыми материалами), для ликвидации последствий аварийных ситуаций с опасными грузами.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Управление эксплуатацией железнодорожных путей осуществляется руководителем структурного подразделения, использующего железнодорожные пути в производственно-хозяйственной деятельности.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Содержание железнодорожных путей и стрелочных переводов осуществляется балансодержателем.</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w:t>
      </w:r>
      <w:r w:rsidR="00E64620" w:rsidRPr="000D3A79">
        <w:rPr>
          <w:color w:val="000000" w:themeColor="text1"/>
        </w:rPr>
        <w:t>«</w:t>
      </w:r>
      <w:r w:rsidR="00663F94" w:rsidRPr="000D3A79">
        <w:rPr>
          <w:color w:val="000000" w:themeColor="text1"/>
        </w:rPr>
        <w:t xml:space="preserve">Порядка передачи управления эксплуатацией, содержания путей и стрелочных переводов в ведение подразделений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в пределах станционной территории</w:t>
      </w:r>
      <w:r w:rsidR="00E64620" w:rsidRPr="000D3A79">
        <w:rPr>
          <w:color w:val="000000" w:themeColor="text1"/>
        </w:rPr>
        <w:t>»</w:t>
      </w:r>
      <w:r w:rsidR="00663F94" w:rsidRPr="000D3A79">
        <w:rPr>
          <w:color w:val="000000" w:themeColor="text1"/>
        </w:rPr>
        <w:t>, утвержд</w:t>
      </w:r>
      <w:r w:rsidR="00840400" w:rsidRPr="000D3A79">
        <w:rPr>
          <w:color w:val="000000" w:themeColor="text1"/>
        </w:rPr>
        <w:t>е</w:t>
      </w:r>
      <w:r w:rsidR="00663F94"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от 3 декабря 2018</w:t>
      </w:r>
      <w:r w:rsidR="00BA5205" w:rsidRPr="000D3A79">
        <w:rPr>
          <w:color w:val="000000" w:themeColor="text1"/>
        </w:rPr>
        <w:t> г.</w:t>
      </w:r>
      <w:r w:rsidR="00663F94" w:rsidRPr="000D3A79">
        <w:rPr>
          <w:color w:val="000000" w:themeColor="text1"/>
        </w:rPr>
        <w:t xml:space="preserve"> </w:t>
      </w:r>
      <w:r w:rsidR="005A6BA8" w:rsidRPr="000D3A79">
        <w:rPr>
          <w:color w:val="000000" w:themeColor="text1"/>
        </w:rPr>
        <w:t>№ </w:t>
      </w:r>
      <w:r w:rsidR="00663F94" w:rsidRPr="000D3A79">
        <w:rPr>
          <w:color w:val="000000" w:themeColor="text1"/>
        </w:rPr>
        <w:t>2553/р]</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Эксплуатационные параметры железнодорожного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Эксплуатационные параметры железнодорожного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Характеристика, предназначенная для установления требований к содержанию железнодорожного пути при эксплуатации и ремонте.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К эксплуатационным параметрам железнодорожного пути относят: класс, специализацию, группу железнодорожного пути, проектную (расчетную) максимальную грузонапряженность, проектную (расчетную) максимальную скорость, ширину колеи, тип пути, тип рельсов.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под</w:t>
      </w:r>
      <w:r w:rsidRPr="000D3A79">
        <w:rPr>
          <w:color w:val="000000" w:themeColor="text1"/>
        </w:rPr>
        <w:t xml:space="preserve">пункт 2.50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Класс железнодорожного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Класс железнодорожного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Эксплуатационный параметр железнодорожного пути, зависящий от грузонапряженности и допускаемой скорости движения поездов. На многопутных участках класс железнодорожного пути определяется для каждого из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2.27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Группа железнодорожного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Группа железнодорожного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Эксплуатационный параметр железнодорожного пути, определяющий разделение железнодорожного пути на диапазоны по специализациям.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2.10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Классификация железнодорожных путей</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Классификация железнодорожных путей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Структурирование железнодорожного пути на классы и группы для назначения видов ремонта.</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w:t>
      </w:r>
      <w:r w:rsidR="00AA2774" w:rsidRPr="000D3A79">
        <w:rPr>
          <w:color w:val="000000" w:themeColor="text1"/>
        </w:rPr>
        <w:t xml:space="preserve">подпункта </w:t>
      </w:r>
      <w:r w:rsidR="00663F94" w:rsidRPr="000D3A79">
        <w:rPr>
          <w:color w:val="000000" w:themeColor="text1"/>
        </w:rPr>
        <w:t xml:space="preserve">3.1 </w:t>
      </w:r>
      <w:r w:rsidR="00AA2774" w:rsidRPr="000D3A79">
        <w:rPr>
          <w:color w:val="000000" w:themeColor="text1"/>
        </w:rPr>
        <w:t>пункта 3 Правил назначения ремонтов железнодорожного пути</w:t>
      </w:r>
      <w:r w:rsidR="00663F94" w:rsidRPr="000D3A79">
        <w:rPr>
          <w:color w:val="000000" w:themeColor="text1"/>
        </w:rPr>
        <w:t>, утвержд</w:t>
      </w:r>
      <w:r w:rsidR="00840400" w:rsidRPr="000D3A79">
        <w:rPr>
          <w:color w:val="000000" w:themeColor="text1"/>
        </w:rPr>
        <w:t>е</w:t>
      </w:r>
      <w:r w:rsidR="00663F94"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w:t>
      </w:r>
      <w:r w:rsidR="007478FD" w:rsidRPr="000D3A79">
        <w:rPr>
          <w:color w:val="000000" w:themeColor="text1"/>
        </w:rPr>
        <w:t>от</w:t>
      </w:r>
      <w:r w:rsidR="00E36C9D">
        <w:rPr>
          <w:color w:val="000000" w:themeColor="text1"/>
        </w:rPr>
        <w:t> </w:t>
      </w:r>
      <w:r w:rsidR="007478FD" w:rsidRPr="000D3A79">
        <w:rPr>
          <w:color w:val="000000" w:themeColor="text1"/>
        </w:rPr>
        <w:t>17</w:t>
      </w:r>
      <w:r w:rsidR="00E36C9D">
        <w:rPr>
          <w:color w:val="000000" w:themeColor="text1"/>
        </w:rPr>
        <w:t> </w:t>
      </w:r>
      <w:r w:rsidR="007478FD" w:rsidRPr="000D3A79">
        <w:rPr>
          <w:color w:val="000000" w:themeColor="text1"/>
        </w:rPr>
        <w:t xml:space="preserve">декабря 2021 г. </w:t>
      </w:r>
      <w:r w:rsidR="00B76A4C">
        <w:rPr>
          <w:color w:val="000000" w:themeColor="text1"/>
        </w:rPr>
        <w:t>№ 2888/р</w:t>
      </w:r>
      <w:r w:rsidR="00663F94"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Сплетения и совмещения путей</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Сплетения и совмещения путей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путей двухпутного участка, где одна рельсовая колея смонтирована на другую и уложена по общим шпалам при помощи двух крестовин без стрелок для сплетений и одной крестовины и одной стрелки для совмещений. При этом смонтированные пути могут иметь разную ширину колеи. Применяют для необходимости временно освободить земляное полотно при производстве различных видов ремонтных работ в стесненных условиях.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3.2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3" w:name="_Ref145948342"/>
      <w:r w:rsidRPr="000D3A79">
        <w:rPr>
          <w:b/>
          <w:color w:val="000000" w:themeColor="text1"/>
        </w:rPr>
        <w:t>Главные пути</w:t>
      </w:r>
      <w:bookmarkEnd w:id="243"/>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Главные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Путь главный - железнодорожный путь на перегоне, предназначенный для движения организованных поездов, а также путь раздельного пункта, являющийся продолжением путей, прилегающих перегонов.</w:t>
      </w:r>
      <w:r w:rsidR="00344D91" w:rsidRPr="000D3A79">
        <w:rPr>
          <w:color w:val="000000" w:themeColor="text1"/>
        </w:rPr>
        <w:t xml:space="preserve"> </w:t>
      </w:r>
      <w:r w:rsidRPr="000D3A79">
        <w:rPr>
          <w:color w:val="000000" w:themeColor="text1"/>
        </w:rPr>
        <w:t>Поезда, следующие через раздельный пункт без остановки, пропускаются, как правило, по главному пути, поэтому, в отличие от других путей раздельных пунктов, верхнее строение главного пути устанавливается того же типа, что и на перегонах. В зависимости от числа главных путей различают однопутные, двухпутные и многопутные железнодорожные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273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4" w:name="_Ref145948357"/>
      <w:r w:rsidRPr="000D3A79">
        <w:rPr>
          <w:b/>
          <w:color w:val="000000" w:themeColor="text1"/>
        </w:rPr>
        <w:t>Путь боковой</w:t>
      </w:r>
      <w:bookmarkEnd w:id="244"/>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Путь боковой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Приемо-отправочный путь, при входе на который подвижной состав отклоняется по стрелочному переводу.</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272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5" w:name="_Ref145948395"/>
      <w:r w:rsidRPr="000D3A79">
        <w:rPr>
          <w:b/>
          <w:color w:val="000000" w:themeColor="text1"/>
        </w:rPr>
        <w:t>Специализированный по направлению железнодорожный путь</w:t>
      </w:r>
      <w:bookmarkEnd w:id="245"/>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Специализированный по направлению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путь, оборудованный средствами сигнализации для организации движения железнодорожных поездов в одном направлении.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Правильный железнодорожный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Правильный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Путь, по которому движение железнодорожного подвижного состава осуществляется в специализированном направлении.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240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Неправильный железнодорожный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Неправильный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2.7.51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Бесстыковой железнодорожный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Бесстыковой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Железнодорожный путь, содержащий сварные рельсовые плети.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2.7.7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Конструкция железнодорожного пути, представляющая собой чередование участков пути со сварными плетями длиной до 800 м и более, в том числе равной длине блока-участка, перегона или неограниченной длины с участками звеньевого пути, участками пути в виде стрелочных или уравнительных пролетов.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00B361CB" w:rsidRPr="000D3A79">
        <w:rPr>
          <w:color w:val="000000" w:themeColor="text1"/>
        </w:rPr>
        <w:t xml:space="preserve">пункт 3.3 </w:t>
      </w:r>
      <w:r w:rsidR="00196CF6" w:rsidRPr="000D3A79">
        <w:rPr>
          <w:color w:val="000000" w:themeColor="text1"/>
        </w:rPr>
        <w:t xml:space="preserve">пункта 3 </w:t>
      </w:r>
      <w:r w:rsidR="00B361CB" w:rsidRPr="000D3A79">
        <w:rPr>
          <w:color w:val="000000" w:themeColor="text1"/>
        </w:rPr>
        <w:t>ГОСТ 34665-2020</w:t>
      </w:r>
      <w:r w:rsidRPr="000D3A79">
        <w:rPr>
          <w:color w:val="000000" w:themeColor="text1"/>
        </w:rPr>
        <w:t xml:space="preserve"> Рельсы железнодорожные, сваренные электроконтактным способом. Технические условия]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Станционный железнодорожный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Станционный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Железнодорожный путь в границах железнодорожной станции, назначение которого определяется производимыми на нем операциями.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2.7.8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2. Станционные пути - железнодорожные пути, расположенные в границах раздельных пунктов с путевым развитием. Станционные пути включают: главные пути в пределах станции, приемо-отправочные пути, вытяжные пути, сортировочные пути, горочные пути, погрузочно- выгрузочные пути, деповские пути, а также ходовые пути для локомотивов, соединительные пути, пути стоянки пожарных и восстановительных поездов и отдельных пассажирских вагонов, весовые, перегрузочные пути и т.д. </w:t>
      </w:r>
    </w:p>
    <w:p w:rsidR="00663F94" w:rsidRPr="000D3A79" w:rsidRDefault="00663F94" w:rsidP="00FA23D1">
      <w:pPr>
        <w:spacing w:after="0" w:line="360" w:lineRule="exact"/>
        <w:ind w:firstLine="709"/>
        <w:jc w:val="both"/>
        <w:rPr>
          <w:color w:val="000000" w:themeColor="text1"/>
        </w:rPr>
      </w:pPr>
      <w:r w:rsidRPr="000D3A79">
        <w:rPr>
          <w:color w:val="000000" w:themeColor="text1"/>
        </w:rPr>
        <w:t>Кроме того, к станционным путям относятся пути специального назначения: предохранительные тупики, улавливающие тупики. На крупных станциях пути, предназначенные для выполнения однородных операций, объединяют в группы, называемые парками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C30814" w:rsidRPr="000D3A79">
        <w:rPr>
          <w:color w:val="000000" w:themeColor="text1"/>
        </w:rPr>
        <w:t xml:space="preserve">на основе положений </w:t>
      </w:r>
      <w:r w:rsidRPr="000D3A79">
        <w:rPr>
          <w:color w:val="000000" w:themeColor="text1"/>
        </w:rPr>
        <w:t>пункт</w:t>
      </w:r>
      <w:r w:rsidR="00C30814" w:rsidRPr="000D3A79">
        <w:rPr>
          <w:color w:val="000000" w:themeColor="text1"/>
        </w:rPr>
        <w:t>а</w:t>
      </w:r>
      <w:r w:rsidRPr="000D3A79">
        <w:rPr>
          <w:color w:val="000000" w:themeColor="text1"/>
        </w:rPr>
        <w:t xml:space="preserve"> 323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Путь безостановочного пропуска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Путь безостановочного пропуска</w:instrText>
      </w:r>
      <w:r w:rsidR="000E64D3" w:rsidRPr="000D3A79">
        <w:instrText xml:space="preserve">" </w:instrText>
      </w:r>
      <w:r w:rsidR="00584551" w:rsidRPr="000D3A79">
        <w:rPr>
          <w:b/>
          <w:color w:val="000000" w:themeColor="text1"/>
        </w:rPr>
        <w:fldChar w:fldCharType="end"/>
      </w:r>
    </w:p>
    <w:p w:rsidR="00663F94" w:rsidRPr="000D3A79" w:rsidRDefault="0019386F" w:rsidP="00FA23D1">
      <w:pPr>
        <w:spacing w:after="0" w:line="360" w:lineRule="exact"/>
        <w:ind w:firstLine="709"/>
        <w:jc w:val="both"/>
        <w:rPr>
          <w:color w:val="000000" w:themeColor="text1"/>
        </w:rPr>
      </w:pPr>
      <w:r w:rsidRPr="000D3A79">
        <w:rPr>
          <w:color w:val="000000" w:themeColor="text1"/>
        </w:rPr>
        <w:t>Станционный боковой путь, предназначенный для безостановочного пропуска поездов, оборудованный сигнализацией безостановочного пропуска и напольными устройствами автоматической локомотивной сигнализации</w:t>
      </w:r>
      <w:r w:rsidR="00663F94" w:rsidRPr="000D3A79">
        <w:rPr>
          <w:color w:val="000000" w:themeColor="text1"/>
        </w:rPr>
        <w:t>.</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9386F" w:rsidRPr="000D3A79">
        <w:rPr>
          <w:color w:val="000000" w:themeColor="text1"/>
        </w:rPr>
        <w:t xml:space="preserve"> </w:t>
      </w:r>
      <w:r w:rsidR="000428CA" w:rsidRPr="000D3A79">
        <w:rPr>
          <w:color w:val="000000" w:themeColor="text1"/>
        </w:rPr>
        <w:t xml:space="preserve">подпункта 2.7.9 пункта 2 </w:t>
      </w:r>
      <w:r w:rsidR="00663F94"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Станционный пост централизации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Станционный пост централизации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 на железнодорожной станции, в котором сосредоточено управление группой централизованных стрелок и сигналов.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312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6" w:name="_Ref145948373"/>
      <w:r w:rsidRPr="000D3A79">
        <w:rPr>
          <w:b/>
          <w:color w:val="000000" w:themeColor="text1"/>
        </w:rPr>
        <w:t>Станционный вытяжной путь</w:t>
      </w:r>
      <w:bookmarkEnd w:id="246"/>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Станционный вытяжной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путь, как правило, тупиковый, обеспечивающий выполнение маневровых операций по перестановке с одного пути на другой путь групп вагонов, а также расформирование, формирование, осаживание составов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2.7.10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Профилированный вытяжной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Профилированный вытяжной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Это вытяжной путь для расформирования составов, имеющий уклон в сторону сортировочного парка.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250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Соединительный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Соединительный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Станционный путь, служащий для соединения основных станционных путей и парков путей друг с другом, с грузовыми площадками, складами, пунктами ремонта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2.7.11 пункта 2 </w:t>
      </w:r>
      <w:r w:rsidRPr="000D3A79">
        <w:rPr>
          <w:color w:val="000000" w:themeColor="text1"/>
        </w:rPr>
        <w:t>ГОСТ 34530-2019 Транспорт железнодорожный. Основные понятия. Термины и определения]</w:t>
      </w:r>
    </w:p>
    <w:p w:rsidR="00C974C3" w:rsidRPr="000D3A79" w:rsidRDefault="00C974C3" w:rsidP="00FA23D1">
      <w:pPr>
        <w:numPr>
          <w:ilvl w:val="0"/>
          <w:numId w:val="32"/>
        </w:numPr>
        <w:spacing w:before="120" w:after="0" w:line="360" w:lineRule="exact"/>
        <w:ind w:left="0" w:firstLine="709"/>
        <w:jc w:val="both"/>
        <w:rPr>
          <w:b/>
          <w:color w:val="000000" w:themeColor="text1"/>
        </w:rPr>
      </w:pPr>
      <w:r w:rsidRPr="000D3A79">
        <w:rPr>
          <w:b/>
          <w:color w:val="000000" w:themeColor="text1"/>
        </w:rPr>
        <w:t>Внутристанционные соединения</w:t>
      </w:r>
      <w:r w:rsidR="00584551" w:rsidRPr="000D3A79">
        <w:rPr>
          <w:b/>
          <w:color w:val="000000" w:themeColor="text1"/>
        </w:rPr>
        <w:fldChar w:fldCharType="begin"/>
      </w:r>
      <w:r w:rsidRPr="000D3A79">
        <w:instrText xml:space="preserve"> XE "</w:instrText>
      </w:r>
      <w:r w:rsidRPr="000D3A79">
        <w:rPr>
          <w:b/>
          <w:color w:val="000000" w:themeColor="text1"/>
        </w:rPr>
        <w:instrText>Внутристанционные соединения</w:instrText>
      </w:r>
      <w:r w:rsidRPr="000D3A79">
        <w:instrText xml:space="preserve">" </w:instrText>
      </w:r>
      <w:r w:rsidR="00584551" w:rsidRPr="000D3A79">
        <w:rPr>
          <w:b/>
          <w:color w:val="000000" w:themeColor="text1"/>
        </w:rPr>
        <w:fldChar w:fldCharType="end"/>
      </w:r>
    </w:p>
    <w:p w:rsidR="00C974C3" w:rsidRPr="000D3A79" w:rsidRDefault="00C974C3" w:rsidP="00FA23D1">
      <w:pPr>
        <w:spacing w:after="0" w:line="360" w:lineRule="exact"/>
        <w:ind w:firstLine="709"/>
        <w:jc w:val="both"/>
        <w:rPr>
          <w:color w:val="000000" w:themeColor="text1"/>
        </w:rPr>
      </w:pPr>
      <w:r w:rsidRPr="000D3A79">
        <w:rPr>
          <w:color w:val="000000" w:themeColor="text1"/>
        </w:rPr>
        <w:t>Внутристанционные соединительные пути и при необходимости участки главных станционных путей, соединяющие отдельные парки станции, оборудованные системами интервального регулирования движения поездов, а также прилегающие к станции перегоны, ведущие на пути необщего пользования, если движение по ним осуществляется поездным порядком (вне зависимости от их принадлежности владельцу инфраструктуры или владельцу пути необщего пользования).</w:t>
      </w:r>
    </w:p>
    <w:p w:rsidR="00C974C3" w:rsidRPr="000D3A79" w:rsidRDefault="00C974C3" w:rsidP="00FA23D1">
      <w:pPr>
        <w:spacing w:after="0" w:line="360" w:lineRule="exact"/>
        <w:ind w:firstLine="709"/>
        <w:jc w:val="both"/>
        <w:rPr>
          <w:color w:val="000000" w:themeColor="text1"/>
        </w:rPr>
      </w:pPr>
      <w:r w:rsidRPr="000D3A79">
        <w:rPr>
          <w:color w:val="000000" w:themeColor="text1"/>
        </w:rPr>
        <w:t>[</w:t>
      </w:r>
      <w:r w:rsidR="00B51086">
        <w:rPr>
          <w:color w:val="000000" w:themeColor="text1"/>
        </w:rPr>
        <w:t>Комментарии к Правилам технической эксплуатации железных дорог Российской Федерации, утвержденным приказом Минтранса России от 23 июня 2022 г. № 250, утвержденные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Парк железнодорожных путей</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Парк железнодорожных путей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Группа станционных железнодорожных путей одинакового назначения и примыкающие к ним стрелочные горловины.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назначению различают парки железнодорожных путей - приема, отправления, сортировочный, отстоя, объединенный, приемо-отправочный и т.д.</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Pr="000D3A79">
        <w:rPr>
          <w:color w:val="000000" w:themeColor="text1"/>
        </w:rPr>
        <w:t xml:space="preserve"> 19 </w:t>
      </w:r>
      <w:r w:rsidR="000428CA"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Приемо - отправочный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Приемо - отправочный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Станционный путь, на котором выполняются технологические операции, связанные с приемом и отправлением поездов, посадкой и высадкой пассажиров, скрещением поездов на однопутных линиях и ожиданием обгона более срочными поездами.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Pr="000D3A79">
        <w:rPr>
          <w:color w:val="000000" w:themeColor="text1"/>
        </w:rPr>
        <w:t xml:space="preserve"> 2.7.13 </w:t>
      </w:r>
      <w:r w:rsidR="000428C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Приемо-сдаточные [выставочные]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Приемо-сдаточные [выставочные] пути</w:instrText>
      </w:r>
      <w:r w:rsidR="000E64D3" w:rsidRPr="000D3A79">
        <w:instrText xml:space="preserve">" </w:instrText>
      </w:r>
      <w:r w:rsidR="00584551" w:rsidRPr="000D3A79">
        <w:rPr>
          <w:b/>
          <w:color w:val="000000" w:themeColor="text1"/>
        </w:rPr>
        <w:fldChar w:fldCharType="end"/>
      </w:r>
    </w:p>
    <w:p w:rsidR="00663F94" w:rsidRPr="000D3A79" w:rsidRDefault="00C30814" w:rsidP="00FA23D1">
      <w:pPr>
        <w:spacing w:after="0" w:line="360" w:lineRule="exact"/>
        <w:ind w:firstLine="709"/>
        <w:jc w:val="both"/>
        <w:rPr>
          <w:color w:val="000000" w:themeColor="text1"/>
        </w:rPr>
      </w:pPr>
      <w:r w:rsidRPr="000D3A79">
        <w:rPr>
          <w:color w:val="000000" w:themeColor="text1"/>
        </w:rPr>
        <w:t xml:space="preserve">Определенные договором на подачу-уборку вагонов, </w:t>
      </w:r>
      <w:r w:rsidRPr="000D3A79">
        <w:rPr>
          <w:bCs/>
          <w:color w:val="000000" w:themeColor="text1"/>
        </w:rPr>
        <w:t>договорами на эксплуатацию железнодорожного пути необщего пользования и на подачу и уборку на них вагонов, об организации работы по обеспечению перевалки грузов в морском порту</w:t>
      </w:r>
      <w:r w:rsidRPr="000D3A79">
        <w:rPr>
          <w:color w:val="000000" w:themeColor="text1"/>
        </w:rPr>
        <w:t xml:space="preserve"> железнодорожные пути в пределах станции или на подъездном пути для выполнения приемосдаточных операций</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C30814" w:rsidRPr="000D3A79">
        <w:rPr>
          <w:color w:val="000000" w:themeColor="text1"/>
        </w:rPr>
        <w:t xml:space="preserve">на основе положений </w:t>
      </w:r>
      <w:r w:rsidR="000428CA" w:rsidRPr="000D3A79">
        <w:rPr>
          <w:color w:val="000000" w:themeColor="text1"/>
        </w:rPr>
        <w:t xml:space="preserve">подпункта 2.7.14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Сортировочный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Сортировочный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Станционный путь, предназначенный для накопления составов и групп вагонов и формирования одногруппных и групповых поездов, а также для вагонов под погрузку или выгрузку, требующих ремонта, с опасными грузами и т.д.</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316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Сортировочно-отправочный железнодорожный путь</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Сортировочно-отправочный железнодорожный путь</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путь, предназначенный для накопления вагонов, выполнения маневровой работы и отправления сформированных составов на железнодорожный участок.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3.58 </w:t>
      </w:r>
      <w:r w:rsidR="002D1F92" w:rsidRPr="000D3A79">
        <w:rPr>
          <w:color w:val="000000" w:themeColor="text1"/>
        </w:rPr>
        <w:t>пункта 3 СП 225.1326000.2014</w:t>
      </w:r>
      <w:r w:rsidRPr="000D3A79">
        <w:rPr>
          <w:color w:val="000000" w:themeColor="text1"/>
        </w:rPr>
        <w:t xml:space="preserve"> Станционные здания, сооружения и устройства]</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Пути погрузочно-выгрузочные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Пути погрузочно-выгрузочные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Станционные пути грузового района, оборудованные грузовыми устройствами, предназначенные для стоянки железнодорожного подвижного состава во время проведения грузовых операций. Погрузочно-выгрузочный путь может быть сквозным, тупиковым или повышенным.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269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Пути обгонные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Пути обгонные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Ходовые пути для локомотивов, обгонных пунктов и разъездов.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Пути на станциях (разъездах), предназначенные для обгона поездов и, в необходимых случаях, для перевода поезда с одного главного пути на другой, а также для передвижения локомотивов из/ под/под составов поездов из/в локомотивное депо и др.</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268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481D14" w:rsidP="00FA23D1">
      <w:pPr>
        <w:numPr>
          <w:ilvl w:val="0"/>
          <w:numId w:val="32"/>
        </w:numPr>
        <w:spacing w:before="120" w:after="0" w:line="360" w:lineRule="exact"/>
        <w:ind w:left="0" w:firstLine="709"/>
        <w:jc w:val="both"/>
        <w:rPr>
          <w:b/>
          <w:color w:val="000000" w:themeColor="text1"/>
        </w:rPr>
      </w:pPr>
      <w:r w:rsidRPr="000D3A79">
        <w:rPr>
          <w:b/>
          <w:color w:val="000000" w:themeColor="text1"/>
        </w:rPr>
        <w:t xml:space="preserve">Тракционные </w:t>
      </w:r>
      <w:r w:rsidR="00663F94" w:rsidRPr="000D3A79">
        <w:rPr>
          <w:b/>
          <w:color w:val="000000" w:themeColor="text1"/>
        </w:rPr>
        <w:t>пути</w:t>
      </w:r>
      <w:r w:rsidR="00DB7DE8" w:rsidRPr="000D3A79">
        <w:rPr>
          <w:b/>
          <w:color w:val="000000" w:themeColor="text1"/>
        </w:rPr>
        <w:t>,</w:t>
      </w:r>
      <w:r w:rsidR="00663F94" w:rsidRPr="000D3A79">
        <w:rPr>
          <w:b/>
          <w:color w:val="000000" w:themeColor="text1"/>
        </w:rPr>
        <w:t xml:space="preserve"> деповские пут</w:t>
      </w:r>
      <w:r w:rsidR="00DB7DE8" w:rsidRPr="000D3A79">
        <w:rPr>
          <w:b/>
          <w:color w:val="000000" w:themeColor="text1"/>
        </w:rPr>
        <w:t>и</w:t>
      </w:r>
      <w:r w:rsidR="00584551" w:rsidRPr="000D3A79">
        <w:rPr>
          <w:b/>
          <w:color w:val="000000" w:themeColor="text1"/>
        </w:rPr>
        <w:fldChar w:fldCharType="begin"/>
      </w:r>
      <w:r w:rsidRPr="000D3A79">
        <w:instrText xml:space="preserve"> XE "</w:instrText>
      </w:r>
      <w:r w:rsidRPr="000D3A79">
        <w:rPr>
          <w:b/>
          <w:color w:val="000000" w:themeColor="text1"/>
        </w:rPr>
        <w:instrText>Тракционные пути, деповские пути</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Станционные пути локомотивного и вагонного хозяйства. К ним относятся пути, на которых осуществляется ремонт локомотивов и вагонов в депо, пути экипировки локомотивов, а также пути кратковременной стоянки готовых к работе локомотивов.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495 Памятки ОСЖД Р 305-1 </w:t>
      </w:r>
      <w:r w:rsidR="00E64620" w:rsidRPr="000D3A79">
        <w:rPr>
          <w:color w:val="000000" w:themeColor="text1"/>
        </w:rPr>
        <w:t>«</w:t>
      </w:r>
      <w:r w:rsidRPr="000D3A79">
        <w:rPr>
          <w:color w:val="000000" w:themeColor="text1"/>
        </w:rPr>
        <w:t xml:space="preserve">Рекомендации по терминологии </w:t>
      </w:r>
      <w:r w:rsidR="00E64620" w:rsidRPr="000D3A79">
        <w:rPr>
          <w:color w:val="000000" w:themeColor="text1"/>
        </w:rPr>
        <w:t>«</w:t>
      </w:r>
      <w:r w:rsidRPr="000D3A79">
        <w:rPr>
          <w:color w:val="000000" w:themeColor="text1"/>
        </w:rPr>
        <w:t>Статистика железнодорожного транспорта</w:t>
      </w:r>
      <w:r w:rsidR="00E64620" w:rsidRPr="000D3A79">
        <w:rPr>
          <w:color w:val="000000" w:themeColor="text1"/>
        </w:rPr>
        <w:t>»</w:t>
      </w:r>
      <w:r w:rsidRPr="000D3A79">
        <w:rPr>
          <w:color w:val="000000" w:themeColor="text1"/>
        </w:rPr>
        <w:t>. Краткий Глоссарий</w:t>
      </w:r>
      <w:r w:rsidR="00E64620" w:rsidRPr="000D3A79">
        <w:rPr>
          <w:color w:val="000000" w:themeColor="text1"/>
        </w:rPr>
        <w:t>»</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Пути прочие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Пути прочие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Пути для стоянки пассажирских и грузовых вагонов и составов, взвешивания вагонов, перегрузки, снабжения льдом вагонов-ледников и др.</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270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Длина станционного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Длина станционного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Протяженность станционного пути. Различают полную и полезную длину пути.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Полная длина пути, это расстояние между стыками рамных рельсов стрелочных переводов, ограничивающих данный путь (полная длина сквозного пути), или расстояние от стыка рамного рельса стрелочного перевода, ведущего на данный путь, до упора (полная длина тупикового пути). Полезной длиной пути называется та часть полной его длины, в пределах которой устанавливается подвижной состав, не нарушая движения по соседним путям.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79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4B4437" w:rsidRPr="000D3A79" w:rsidRDefault="00257729" w:rsidP="00FA23D1">
      <w:pPr>
        <w:numPr>
          <w:ilvl w:val="0"/>
          <w:numId w:val="32"/>
        </w:numPr>
        <w:spacing w:before="120" w:after="0" w:line="360" w:lineRule="exact"/>
        <w:ind w:left="0" w:firstLine="709"/>
        <w:jc w:val="both"/>
        <w:rPr>
          <w:b/>
          <w:color w:val="000000" w:themeColor="text1"/>
        </w:rPr>
      </w:pPr>
      <w:r w:rsidRPr="000D3A79">
        <w:rPr>
          <w:b/>
          <w:color w:val="000000" w:themeColor="text1"/>
        </w:rPr>
        <w:t>Расстояние между осями путей;</w:t>
      </w:r>
      <w:r w:rsidRPr="000D3A79">
        <w:rPr>
          <w:color w:val="000000" w:themeColor="text1"/>
        </w:rPr>
        <w:t xml:space="preserve"> м</w:t>
      </w:r>
      <w:r w:rsidR="004B4437" w:rsidRPr="000D3A79">
        <w:rPr>
          <w:color w:val="000000" w:themeColor="text1"/>
        </w:rPr>
        <w:t>еждупутное расстояние</w:t>
      </w:r>
      <w:r w:rsidR="00584551" w:rsidRPr="000D3A79">
        <w:rPr>
          <w:color w:val="000000" w:themeColor="text1"/>
        </w:rPr>
        <w:fldChar w:fldCharType="begin"/>
      </w:r>
      <w:r w:rsidRPr="000D3A79">
        <w:instrText xml:space="preserve"> XE "</w:instrText>
      </w:r>
      <w:r w:rsidRPr="000D3A79">
        <w:rPr>
          <w:b/>
          <w:color w:val="000000" w:themeColor="text1"/>
        </w:rPr>
        <w:instrText>Расстояние между осями путей</w:instrText>
      </w:r>
      <w:r w:rsidRPr="000D3A79">
        <w:instrText>\</w:instrText>
      </w:r>
      <w:r w:rsidRPr="000D3A79">
        <w:rPr>
          <w:b/>
          <w:color w:val="000000" w:themeColor="text1"/>
        </w:rPr>
        <w:instrText>;</w:instrText>
      </w:r>
      <w:r w:rsidRPr="000D3A79">
        <w:rPr>
          <w:color w:val="000000" w:themeColor="text1"/>
        </w:rPr>
        <w:instrText xml:space="preserve"> междупутное расстояние</w:instrText>
      </w:r>
      <w:r w:rsidRPr="000D3A79">
        <w:instrText xml:space="preserve">" </w:instrText>
      </w:r>
      <w:r w:rsidR="00584551" w:rsidRPr="000D3A79">
        <w:rPr>
          <w:color w:val="000000" w:themeColor="text1"/>
        </w:rPr>
        <w:fldChar w:fldCharType="end"/>
      </w:r>
    </w:p>
    <w:p w:rsidR="004B4437" w:rsidRPr="000D3A79" w:rsidRDefault="004B4437" w:rsidP="00FA23D1">
      <w:pPr>
        <w:spacing w:after="0" w:line="360" w:lineRule="exact"/>
        <w:ind w:firstLine="709"/>
        <w:jc w:val="both"/>
        <w:rPr>
          <w:color w:val="000000" w:themeColor="text1"/>
        </w:rPr>
      </w:pPr>
      <w:r w:rsidRPr="000D3A79">
        <w:rPr>
          <w:color w:val="000000" w:themeColor="text1"/>
        </w:rPr>
        <w:t xml:space="preserve">Кратчайшее (по нормали) расстояние между осями соседних путей, обеспечивающее безопасное движение поездов с учетом взаимодействия встречных высокоскоростных </w:t>
      </w:r>
      <w:r w:rsidR="002316C1" w:rsidRPr="000D3A79">
        <w:rPr>
          <w:color w:val="000000" w:themeColor="text1"/>
        </w:rPr>
        <w:t xml:space="preserve">пассажирских </w:t>
      </w:r>
      <w:r w:rsidRPr="000D3A79">
        <w:rPr>
          <w:color w:val="000000" w:themeColor="text1"/>
        </w:rPr>
        <w:t xml:space="preserve">и высокоскоростного </w:t>
      </w:r>
      <w:r w:rsidR="002316C1" w:rsidRPr="000D3A79">
        <w:rPr>
          <w:color w:val="000000" w:themeColor="text1"/>
        </w:rPr>
        <w:t xml:space="preserve">пассажирского </w:t>
      </w:r>
      <w:r w:rsidRPr="000D3A79">
        <w:rPr>
          <w:color w:val="000000" w:themeColor="text1"/>
        </w:rPr>
        <w:t>и обычного поездов, размещения необходимых устройств и сооружений (платформ, опор контактной сети и др.).</w:t>
      </w:r>
    </w:p>
    <w:p w:rsidR="004B4437" w:rsidRPr="000D3A79" w:rsidRDefault="004B4437" w:rsidP="00FA23D1">
      <w:pPr>
        <w:spacing w:after="0" w:line="360" w:lineRule="exact"/>
        <w:ind w:firstLine="709"/>
        <w:jc w:val="both"/>
        <w:rPr>
          <w:color w:val="000000" w:themeColor="text1"/>
        </w:rPr>
      </w:pPr>
      <w:r w:rsidRPr="000D3A79">
        <w:rPr>
          <w:color w:val="000000" w:themeColor="text1"/>
        </w:rPr>
        <w:t>[</w:t>
      </w:r>
      <w:r w:rsidR="002316C1" w:rsidRPr="000D3A79">
        <w:rPr>
          <w:color w:val="000000" w:themeColor="text1"/>
        </w:rPr>
        <w:t xml:space="preserve">на основе положений </w:t>
      </w:r>
      <w:r w:rsidR="00B40862" w:rsidRPr="000D3A79">
        <w:rPr>
          <w:color w:val="auto"/>
        </w:rPr>
        <w:t xml:space="preserve">подпункта </w:t>
      </w:r>
      <w:r w:rsidRPr="000D3A79">
        <w:rPr>
          <w:color w:val="000000" w:themeColor="text1"/>
        </w:rPr>
        <w:t xml:space="preserve">3.1.11 </w:t>
      </w:r>
      <w:r w:rsidR="00B40862" w:rsidRPr="000D3A79">
        <w:rPr>
          <w:color w:val="auto"/>
        </w:rPr>
        <w:t>пункта 3 СТО РЖД 14.004-2025</w:t>
      </w:r>
      <w:r w:rsidRPr="000D3A79">
        <w:rPr>
          <w:color w:val="auto"/>
        </w:rPr>
        <w:t xml:space="preserve"> Инфраструктура высокоскоростного железнодорожного транспорта. Технические нормы и требования к проектированию и строительству</w:t>
      </w:r>
      <w:r w:rsidRPr="000D3A79">
        <w:rPr>
          <w:color w:val="000000" w:themeColor="text1"/>
        </w:rPr>
        <w:t>]</w:t>
      </w:r>
    </w:p>
    <w:p w:rsidR="002251BC" w:rsidRPr="000D3A79" w:rsidRDefault="002251BC" w:rsidP="00FA23D1">
      <w:pPr>
        <w:numPr>
          <w:ilvl w:val="0"/>
          <w:numId w:val="32"/>
        </w:numPr>
        <w:spacing w:before="120" w:after="0" w:line="360" w:lineRule="exact"/>
        <w:ind w:left="0" w:firstLine="709"/>
        <w:jc w:val="both"/>
        <w:rPr>
          <w:b/>
          <w:color w:val="000000" w:themeColor="text1"/>
        </w:rPr>
      </w:pPr>
      <w:r w:rsidRPr="000D3A79">
        <w:rPr>
          <w:b/>
          <w:color w:val="000000" w:themeColor="text1"/>
        </w:rPr>
        <w:t xml:space="preserve">Участок переменной жесткости; </w:t>
      </w:r>
      <w:r w:rsidRPr="000D3A79">
        <w:rPr>
          <w:color w:val="000000" w:themeColor="text1"/>
        </w:rPr>
        <w:t>УПЖ</w:t>
      </w:r>
      <w:r w:rsidR="00584551" w:rsidRPr="000D3A79">
        <w:rPr>
          <w:color w:val="000000" w:themeColor="text1"/>
        </w:rPr>
        <w:fldChar w:fldCharType="begin"/>
      </w:r>
      <w:r w:rsidRPr="000D3A79">
        <w:instrText xml:space="preserve"> XE "</w:instrText>
      </w:r>
      <w:r w:rsidRPr="000D3A79">
        <w:rPr>
          <w:b/>
          <w:color w:val="000000" w:themeColor="text1"/>
        </w:rPr>
        <w:instrText>Участок переменной жесткости</w:instrText>
      </w:r>
      <w:r w:rsidRPr="000D3A79">
        <w:instrText>\</w:instrText>
      </w:r>
      <w:r w:rsidRPr="000D3A79">
        <w:rPr>
          <w:b/>
          <w:color w:val="000000" w:themeColor="text1"/>
        </w:rPr>
        <w:instrText xml:space="preserve">; </w:instrText>
      </w:r>
      <w:r w:rsidRPr="000D3A79">
        <w:rPr>
          <w:color w:val="000000" w:themeColor="text1"/>
        </w:rPr>
        <w:instrText>УПЖ</w:instrText>
      </w:r>
      <w:r w:rsidRPr="000D3A79">
        <w:instrText xml:space="preserve">" </w:instrText>
      </w:r>
      <w:r w:rsidR="00584551" w:rsidRPr="000D3A79">
        <w:rPr>
          <w:color w:val="000000" w:themeColor="text1"/>
        </w:rPr>
        <w:fldChar w:fldCharType="end"/>
      </w:r>
    </w:p>
    <w:p w:rsidR="002251BC" w:rsidRPr="000D3A79" w:rsidRDefault="003E3448" w:rsidP="00FA23D1">
      <w:pPr>
        <w:spacing w:after="0" w:line="360" w:lineRule="exact"/>
        <w:ind w:firstLine="709"/>
        <w:jc w:val="both"/>
        <w:rPr>
          <w:color w:val="000000" w:themeColor="text1"/>
        </w:rPr>
      </w:pPr>
      <w:r w:rsidRPr="000D3A79">
        <w:rPr>
          <w:color w:val="000000" w:themeColor="text1"/>
        </w:rPr>
        <w:t xml:space="preserve">1. </w:t>
      </w:r>
      <w:r w:rsidR="002251BC" w:rsidRPr="000D3A79">
        <w:rPr>
          <w:color w:val="000000" w:themeColor="text1"/>
        </w:rPr>
        <w:t>Специальная конструкция в зоне сопряжения участков железнодорожного пути с различной жесткостью, обеспечивающая постепенное изменение жесткости от одной конструкции к другой, для снижения интенсивности накопления остаточных деформаций рельсового основания.</w:t>
      </w:r>
    </w:p>
    <w:p w:rsidR="002251BC" w:rsidRPr="000D3A79" w:rsidRDefault="002251BC" w:rsidP="00FA23D1">
      <w:pPr>
        <w:spacing w:after="0" w:line="360" w:lineRule="exact"/>
        <w:ind w:firstLine="709"/>
        <w:jc w:val="both"/>
        <w:rPr>
          <w:color w:val="000000" w:themeColor="text1"/>
          <w:sz w:val="24"/>
        </w:rPr>
      </w:pPr>
      <w:r w:rsidRPr="000D3A79">
        <w:rPr>
          <w:color w:val="000000" w:themeColor="text1"/>
          <w:sz w:val="24"/>
        </w:rPr>
        <w:t>Примечание. Зона сопряжения участков железнодорожного пути с различной жесткостью: путь на земляном полотне - путь на искусственном сооружении или путь на балласте - безбалластный путь.</w:t>
      </w:r>
    </w:p>
    <w:p w:rsidR="002251BC" w:rsidRPr="000D3A79" w:rsidRDefault="002251BC"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3.6 </w:t>
      </w:r>
      <w:r w:rsidR="0057760A" w:rsidRPr="000D3A79">
        <w:rPr>
          <w:color w:val="000000" w:themeColor="text1"/>
        </w:rPr>
        <w:t xml:space="preserve">пункта 3 </w:t>
      </w:r>
      <w:r w:rsidRPr="000D3A79">
        <w:rPr>
          <w:color w:val="000000" w:themeColor="text1"/>
        </w:rPr>
        <w:t>ГОСТ Р 72044-2025 Конструкции железнодорожного пути. Методика расчетов участков переменной жесткости]</w:t>
      </w:r>
    </w:p>
    <w:p w:rsidR="003E3448" w:rsidRPr="000D3A79" w:rsidRDefault="003E3448" w:rsidP="00FA23D1">
      <w:pPr>
        <w:spacing w:after="0" w:line="360" w:lineRule="exact"/>
        <w:ind w:firstLine="709"/>
        <w:jc w:val="both"/>
        <w:rPr>
          <w:color w:val="000000" w:themeColor="text1"/>
        </w:rPr>
      </w:pPr>
      <w:r w:rsidRPr="000D3A79">
        <w:rPr>
          <w:color w:val="000000" w:themeColor="text1"/>
        </w:rPr>
        <w:t>2. Специальная конструкция в зоне сопряжения участков железнодорожного пути с различной жесткостью (путь на земляном полотне - путь на искусственном сооружении или путь на балласте - безбалластный путь), обеспечивающая постепенное изменение жесткости от одной конструкции к другой, для снижения интенсивности накопления остаточных деформаций рельсового основания.</w:t>
      </w:r>
    </w:p>
    <w:p w:rsidR="003E3448" w:rsidRPr="000D3A79" w:rsidRDefault="003E3448" w:rsidP="00FA23D1">
      <w:pPr>
        <w:spacing w:after="0" w:line="360" w:lineRule="exact"/>
        <w:ind w:firstLine="709"/>
        <w:jc w:val="both"/>
        <w:rPr>
          <w:color w:val="000000" w:themeColor="text1"/>
        </w:rPr>
      </w:pPr>
      <w:r w:rsidRPr="000D3A79">
        <w:rPr>
          <w:color w:val="000000" w:themeColor="text1"/>
        </w:rPr>
        <w:t>[</w:t>
      </w:r>
      <w:r w:rsidR="00B40862" w:rsidRPr="000D3A79">
        <w:rPr>
          <w:color w:val="auto"/>
        </w:rPr>
        <w:t xml:space="preserve">подпункт </w:t>
      </w:r>
      <w:r w:rsidRPr="000D3A79">
        <w:rPr>
          <w:color w:val="000000" w:themeColor="text1"/>
        </w:rPr>
        <w:t xml:space="preserve">3.1.39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Сортировочная система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Сортировочная система</w:instrText>
      </w:r>
      <w:r w:rsidR="000E64D3" w:rsidRPr="000D3A79">
        <w:instrText xml:space="preserve">" </w:instrText>
      </w:r>
      <w:r w:rsidR="00584551" w:rsidRPr="000D3A79">
        <w:rPr>
          <w:b/>
          <w:color w:val="000000" w:themeColor="text1"/>
        </w:rPr>
        <w:fldChar w:fldCharType="end"/>
      </w:r>
    </w:p>
    <w:p w:rsidR="00663F94" w:rsidRPr="000D3A79" w:rsidRDefault="00EA2171" w:rsidP="00FA23D1">
      <w:pPr>
        <w:spacing w:after="0" w:line="360" w:lineRule="exact"/>
        <w:ind w:firstLine="709"/>
        <w:jc w:val="both"/>
        <w:rPr>
          <w:color w:val="000000" w:themeColor="text1"/>
        </w:rPr>
      </w:pPr>
      <w:r w:rsidRPr="000D3A79">
        <w:rPr>
          <w:color w:val="000000" w:themeColor="text1"/>
        </w:rPr>
        <w:t>Совокупность парков приема, отправления, сортировочного, сортировочно-отправочного (при наличии) и транзитного парков, сортировочной горки и вытяжных путей формирования железнодорожных подвижных составов, объединенных в единую технологию</w:t>
      </w:r>
      <w:r w:rsidR="00663F94" w:rsidRPr="000D3A79">
        <w:rPr>
          <w:color w:val="000000" w:themeColor="text1"/>
        </w:rPr>
        <w:t>.</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EA2171" w:rsidRPr="000D3A79">
        <w:rPr>
          <w:color w:val="000000" w:themeColor="text1"/>
        </w:rPr>
        <w:t xml:space="preserve"> </w:t>
      </w:r>
      <w:r w:rsidR="000428CA" w:rsidRPr="000D3A79">
        <w:rPr>
          <w:color w:val="000000" w:themeColor="text1"/>
        </w:rPr>
        <w:t>подпункта</w:t>
      </w:r>
      <w:r w:rsidR="00663F94" w:rsidRPr="000D3A79">
        <w:rPr>
          <w:color w:val="000000" w:themeColor="text1"/>
        </w:rPr>
        <w:t xml:space="preserve"> 208 </w:t>
      </w:r>
      <w:r w:rsidR="000428CA" w:rsidRPr="000D3A79">
        <w:rPr>
          <w:color w:val="000000" w:themeColor="text1"/>
        </w:rPr>
        <w:t xml:space="preserve">пункта 3 </w:t>
      </w:r>
      <w:r w:rsidR="00663F94" w:rsidRPr="000D3A79">
        <w:rPr>
          <w:color w:val="000000" w:themeColor="text1"/>
        </w:rPr>
        <w:t>ГОСТ Р 53431-2009. Автоматика и телемеханика железнодорожная. Термины и определения]</w:t>
      </w:r>
    </w:p>
    <w:p w:rsidR="00663F94" w:rsidRPr="000D3A79" w:rsidRDefault="00257729" w:rsidP="00FA23D1">
      <w:pPr>
        <w:numPr>
          <w:ilvl w:val="0"/>
          <w:numId w:val="32"/>
        </w:numPr>
        <w:spacing w:before="120" w:after="0" w:line="360" w:lineRule="exact"/>
        <w:ind w:left="0" w:firstLine="709"/>
        <w:jc w:val="both"/>
        <w:rPr>
          <w:b/>
          <w:color w:val="000000" w:themeColor="text1"/>
        </w:rPr>
      </w:pPr>
      <w:r w:rsidRPr="000D3A79">
        <w:rPr>
          <w:b/>
          <w:color w:val="000000" w:themeColor="text1"/>
        </w:rPr>
        <w:t xml:space="preserve">Трасса </w:t>
      </w:r>
      <w:r w:rsidR="00663F94" w:rsidRPr="000D3A79">
        <w:rPr>
          <w:b/>
          <w:color w:val="000000" w:themeColor="text1"/>
        </w:rPr>
        <w:t>железнодорожного пути</w:t>
      </w:r>
      <w:r w:rsidRPr="000D3A79">
        <w:rPr>
          <w:b/>
          <w:color w:val="000000" w:themeColor="text1"/>
        </w:rPr>
        <w:t>;</w:t>
      </w:r>
      <w:r w:rsidR="00663F94" w:rsidRPr="000D3A79">
        <w:rPr>
          <w:color w:val="000000" w:themeColor="text1"/>
        </w:rPr>
        <w:t xml:space="preserve"> трасса</w:t>
      </w:r>
      <w:r w:rsidR="00584551" w:rsidRPr="000D3A79">
        <w:rPr>
          <w:color w:val="000000" w:themeColor="text1"/>
        </w:rPr>
        <w:fldChar w:fldCharType="begin"/>
      </w:r>
      <w:r w:rsidRPr="000D3A79">
        <w:instrText xml:space="preserve"> XE "</w:instrText>
      </w:r>
      <w:r w:rsidRPr="000D3A79">
        <w:rPr>
          <w:b/>
          <w:color w:val="000000" w:themeColor="text1"/>
        </w:rPr>
        <w:instrText>Трасса железнодорожного пути</w:instrText>
      </w:r>
      <w:r w:rsidRPr="000D3A79">
        <w:instrText>\</w:instrText>
      </w:r>
      <w:r w:rsidRPr="000D3A79">
        <w:rPr>
          <w:b/>
          <w:color w:val="000000" w:themeColor="text1"/>
        </w:rPr>
        <w:instrText>;</w:instrText>
      </w:r>
      <w:r w:rsidRPr="000D3A79">
        <w:rPr>
          <w:color w:val="000000" w:themeColor="text1"/>
        </w:rPr>
        <w:instrText xml:space="preserve"> трасса</w:instrText>
      </w:r>
      <w:r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Геометрическая линия в тр</w:t>
      </w:r>
      <w:r w:rsidR="00840400" w:rsidRPr="000D3A79">
        <w:rPr>
          <w:color w:val="000000" w:themeColor="text1"/>
        </w:rPr>
        <w:t>е</w:t>
      </w:r>
      <w:r w:rsidRPr="000D3A79">
        <w:rPr>
          <w:color w:val="000000" w:themeColor="text1"/>
        </w:rPr>
        <w:t>хмерном пространстве, совпадающая в вертикальной плоскости с осью пути, а в горизонтальной – с уровнем бровки земляного полотна (новая железнодорожная линия) или головки рельса (существующая железная дорога).</w:t>
      </w:r>
    </w:p>
    <w:p w:rsidR="00663F94" w:rsidRPr="000D3A79" w:rsidRDefault="00663F94" w:rsidP="00FA23D1">
      <w:pPr>
        <w:spacing w:after="0" w:line="360" w:lineRule="exact"/>
        <w:ind w:firstLine="709"/>
        <w:jc w:val="both"/>
        <w:rPr>
          <w:color w:val="000000" w:themeColor="text1"/>
        </w:rPr>
      </w:pPr>
      <w:r w:rsidRPr="000D3A79">
        <w:rPr>
          <w:color w:val="000000" w:themeColor="text1"/>
        </w:rPr>
        <w:t>[Большая энциклопедия транспорта: В 8 т. Т. 4. Железнодорожный транспорт / под ред. Н.С. Конарева. – М.: Большая Российская энциклопедия, 2003]</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План линии</w:t>
      </w:r>
      <w:r w:rsidR="00DB7DE8" w:rsidRPr="000D3A79">
        <w:rPr>
          <w:b/>
          <w:color w:val="000000" w:themeColor="text1"/>
        </w:rPr>
        <w:t>/</w:t>
      </w:r>
      <w:r w:rsidRPr="000D3A79">
        <w:rPr>
          <w:b/>
          <w:color w:val="000000" w:themeColor="text1"/>
        </w:rPr>
        <w:t>трассы</w:t>
      </w:r>
      <w:r w:rsidR="00584551" w:rsidRPr="000D3A79">
        <w:rPr>
          <w:b/>
          <w:color w:val="000000" w:themeColor="text1"/>
        </w:rPr>
        <w:fldChar w:fldCharType="begin"/>
      </w:r>
      <w:r w:rsidR="00DB7DE8" w:rsidRPr="000D3A79">
        <w:instrText xml:space="preserve"> XE "</w:instrText>
      </w:r>
      <w:r w:rsidR="00DB7DE8" w:rsidRPr="000D3A79">
        <w:rPr>
          <w:b/>
          <w:color w:val="000000" w:themeColor="text1"/>
        </w:rPr>
        <w:instrText>План линии/трассы</w:instrText>
      </w:r>
      <w:r w:rsidR="00DB7DE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Проекция трассы на горизонтальную плоскость</w:t>
      </w:r>
      <w:r w:rsidR="008C3521"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[Большая энциклопедия транспорта: В 8 т. Т. 4. Железнодорожный транспорт / под ред. Н.С. Конарева. – М.: Большая Российская энциклопедия, 2003]</w:t>
      </w:r>
    </w:p>
    <w:p w:rsidR="00663F94" w:rsidRPr="000D3A79" w:rsidRDefault="00437F03" w:rsidP="00FA23D1">
      <w:pPr>
        <w:numPr>
          <w:ilvl w:val="0"/>
          <w:numId w:val="32"/>
        </w:numPr>
        <w:spacing w:before="120" w:after="0" w:line="360" w:lineRule="exact"/>
        <w:ind w:left="0" w:firstLine="709"/>
        <w:jc w:val="both"/>
        <w:rPr>
          <w:b/>
          <w:color w:val="000000" w:themeColor="text1"/>
        </w:rPr>
      </w:pPr>
      <w:r w:rsidRPr="000D3A79">
        <w:rPr>
          <w:b/>
          <w:color w:val="000000" w:themeColor="text1"/>
        </w:rPr>
        <w:t xml:space="preserve">Продольный </w:t>
      </w:r>
      <w:r w:rsidR="00663F94" w:rsidRPr="000D3A79">
        <w:rPr>
          <w:b/>
          <w:color w:val="000000" w:themeColor="text1"/>
        </w:rPr>
        <w:t>профиль пути, проектная линия</w:t>
      </w:r>
      <w:r w:rsidR="00584551" w:rsidRPr="000D3A79">
        <w:rPr>
          <w:b/>
          <w:color w:val="000000" w:themeColor="text1"/>
        </w:rPr>
        <w:fldChar w:fldCharType="begin"/>
      </w:r>
      <w:r w:rsidRPr="000D3A79">
        <w:instrText xml:space="preserve"> XE "</w:instrText>
      </w:r>
      <w:r w:rsidRPr="000D3A79">
        <w:rPr>
          <w:b/>
          <w:color w:val="000000" w:themeColor="text1"/>
        </w:rPr>
        <w:instrText>Продольный профиль пути, проектная линия</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Разв</w:t>
      </w:r>
      <w:r w:rsidR="00840400" w:rsidRPr="000D3A79">
        <w:rPr>
          <w:color w:val="000000" w:themeColor="text1"/>
        </w:rPr>
        <w:t>е</w:t>
      </w:r>
      <w:r w:rsidRPr="000D3A79">
        <w:rPr>
          <w:color w:val="000000" w:themeColor="text1"/>
        </w:rPr>
        <w:t>ртка трассы на вертикальную плоскость.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[Большая энциклопедия транспорта: В 8 т. Т. 4. Железнодорожный транспорт / под ред. Н.С. Конарева. – М.: Большая Российская энциклопедия, 2003]</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Уклон</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Уклон</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348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Спуск затяжной</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Спуск затяжной</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Спуск при следующих значениях крутизны и протяженности: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крутизной более 0,010 до 0,014, протяженностью 6 км и более;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крутизной 0,014 до 0,017, протяженностью от 5 км и более;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крутизной 0,017 до 0,020, протяженностью от 4 км и более;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крутизной 0,020 и круче, протяженностью от 2 км и более.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w:t>
      </w:r>
      <w:r w:rsidR="0033190B" w:rsidRPr="000D3A79">
        <w:rPr>
          <w:color w:val="000000" w:themeColor="text1"/>
        </w:rPr>
        <w:t xml:space="preserve">59 раздела </w:t>
      </w:r>
      <w:r w:rsidR="0033190B" w:rsidRPr="000D3A79">
        <w:rPr>
          <w:color w:val="000000" w:themeColor="text1"/>
          <w:lang w:val="en-US"/>
        </w:rPr>
        <w:t>II</w:t>
      </w:r>
      <w:r w:rsidR="0033190B" w:rsidRPr="000D3A79">
        <w:rPr>
          <w:color w:val="000000" w:themeColor="text1"/>
        </w:rPr>
        <w:t xml:space="preserve"> </w:t>
      </w:r>
      <w:r w:rsidR="0033190B" w:rsidRPr="000D3A79">
        <w:rPr>
          <w:color w:val="auto"/>
        </w:rPr>
        <w:t xml:space="preserve">Правил технического обслуживания тормозного оборудования и управления тормозами железнодорожного подвижного состава, утвержденных Советом по железнодорожному транспорту государств-участников Содружества. </w:t>
      </w:r>
      <w:r w:rsidR="00B90502">
        <w:rPr>
          <w:color w:val="auto"/>
        </w:rPr>
        <w:t>Приложение № 18 к протоколу от 7 мая 2014 г. № 60</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Непогашенное ускорение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Непогашенное ускорение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квазистатического поперечного горизонтального ускорения единицы железнодорожного подвижного состава (секции, вагона), действующего вдоль оси колесной пары при движении в круговой кривой, некомпенсированная возвышением наружного рельса</w:t>
      </w:r>
      <w:r w:rsidR="00F6349C"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3.14 </w:t>
      </w:r>
      <w:r w:rsidR="00196CF6" w:rsidRPr="000D3A79">
        <w:rPr>
          <w:color w:val="000000" w:themeColor="text1"/>
        </w:rPr>
        <w:t xml:space="preserve">пункта 3 </w:t>
      </w:r>
      <w:r w:rsidRPr="000D3A79">
        <w:rPr>
          <w:color w:val="000000" w:themeColor="text1"/>
        </w:rPr>
        <w:t>ГОСТ 34759-2021 Железнодорожный подвижной состав. Нормы допустимого воздействия на железнодорожный путь и методы испытаний]</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Пикет</w:t>
      </w:r>
      <w:r w:rsidR="008C3521" w:rsidRPr="000D3A79">
        <w:rPr>
          <w:b/>
          <w:color w:val="000000" w:themeColor="text1"/>
        </w:rPr>
        <w:t>;</w:t>
      </w:r>
      <w:r w:rsidRPr="000D3A79">
        <w:rPr>
          <w:color w:val="000000" w:themeColor="text1"/>
        </w:rPr>
        <w:t xml:space="preserve"> ПК</w:t>
      </w:r>
      <w:r w:rsidR="00584551" w:rsidRPr="000D3A79">
        <w:rPr>
          <w:color w:val="000000" w:themeColor="text1"/>
        </w:rPr>
        <w:fldChar w:fldCharType="begin"/>
      </w:r>
      <w:r w:rsidR="008C3521" w:rsidRPr="000D3A79">
        <w:instrText xml:space="preserve"> XE "</w:instrText>
      </w:r>
      <w:r w:rsidR="008C3521" w:rsidRPr="000D3A79">
        <w:rPr>
          <w:b/>
          <w:color w:val="000000" w:themeColor="text1"/>
        </w:rPr>
        <w:instrText>Пикет</w:instrText>
      </w:r>
      <w:r w:rsidR="008C3521" w:rsidRPr="000D3A79">
        <w:instrText>\</w:instrText>
      </w:r>
      <w:r w:rsidR="008C3521" w:rsidRPr="000D3A79">
        <w:rPr>
          <w:b/>
          <w:color w:val="000000" w:themeColor="text1"/>
        </w:rPr>
        <w:instrText>;</w:instrText>
      </w:r>
      <w:r w:rsidR="008C3521" w:rsidRPr="000D3A79">
        <w:rPr>
          <w:color w:val="000000" w:themeColor="text1"/>
        </w:rPr>
        <w:instrText xml:space="preserve"> ПК</w:instrText>
      </w:r>
      <w:r w:rsidR="008C3521"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Точка разметки расстояния на железнодорожных линиях с шагом в 100 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2.7.16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Пикетный знак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Пикетный знак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Знак разметки расстояния на железнодорожных линиях с цифровым обозначением на обочине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2.7.17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7" w:name="_Ref145948167"/>
      <w:r w:rsidRPr="000D3A79">
        <w:rPr>
          <w:b/>
          <w:color w:val="000000" w:themeColor="text1"/>
        </w:rPr>
        <w:t>Путевой участок</w:t>
      </w:r>
      <w:bookmarkEnd w:id="247"/>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Путевой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железнодорожного пути определенного технологического назначения.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2.7.18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8" w:name="_Ref145948176"/>
      <w:r w:rsidRPr="000D3A79">
        <w:rPr>
          <w:b/>
          <w:color w:val="000000" w:themeColor="text1"/>
        </w:rPr>
        <w:t>Предмаршрутный участок</w:t>
      </w:r>
      <w:bookmarkEnd w:id="248"/>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Предмаршрутный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Путевой участок, находящийся перед железнодорожным светофором и не включенный в состав маршрута, состояние которого при отмене маршрута определяет интервал времени размыкания маршрута.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Pr="000D3A79">
        <w:rPr>
          <w:color w:val="000000" w:themeColor="text1"/>
        </w:rPr>
        <w:t xml:space="preserve"> 65 </w:t>
      </w:r>
      <w:r w:rsidR="000428CA"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49" w:name="_Ref145948188"/>
      <w:r w:rsidRPr="000D3A79">
        <w:rPr>
          <w:b/>
          <w:color w:val="000000" w:themeColor="text1"/>
        </w:rPr>
        <w:t>Участок приближения</w:t>
      </w:r>
      <w:bookmarkEnd w:id="249"/>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Участок приближения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Путевой участок железнодорожного перегона, на котором фиксируется наличие железнодорожного подвижного состава, приближающегося к железнодорожной станции или переезду.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66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50" w:name="_Ref145948203"/>
      <w:r w:rsidRPr="000D3A79">
        <w:rPr>
          <w:b/>
          <w:color w:val="000000" w:themeColor="text1"/>
        </w:rPr>
        <w:t>Участок удаления</w:t>
      </w:r>
      <w:bookmarkEnd w:id="250"/>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Участок удаления</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Путевой участок железнодорожного перегона, на котором фиксируется наличие железнодорожного подвижного состава, удаляющегося от железнодорожной станции или переезда.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Примечание. По направлению от железнодорожной станции или железнодорожного переезда различают первый, второй, третий участки удаления или приближения.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67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bookmarkStart w:id="251" w:name="_Ref145948213"/>
      <w:r w:rsidRPr="000D3A79">
        <w:rPr>
          <w:b/>
          <w:color w:val="000000" w:themeColor="text1"/>
        </w:rPr>
        <w:t>Защитный участок</w:t>
      </w:r>
      <w:bookmarkEnd w:id="251"/>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Защитный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Путевой участок, предназначенный для безопасной автоматической остановки железнодорожного поезда бортовыми локомотивными устройствами перед занятым путевым участком.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68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Путевой знак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Путевой знак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Постоянный указатель профиля и протяженности железнодорожных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253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Особые путевые знаки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Особые путевые знаки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Границы железнодорожной полосы отвода, указатель номера стрелки, знак оси пассажирского здания, знаки на линейных путевых зданиях, реперы начала и конца круговых кривых, а также начала, середины и конца переходных кривых, скрытых сооружений земляного полотна, наивысшего горизонта вод и максимальной высоты волны.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174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Гарантийный участок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Гарантийный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ограниченный пунктами технического обслуживания, протяженность которого определяется исходя из необходимости безопасного проследования вагонов в исправном состоянии в составе поезда.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подпункт</w:t>
      </w:r>
      <w:r w:rsidRPr="000D3A79">
        <w:rPr>
          <w:color w:val="000000" w:themeColor="text1"/>
        </w:rPr>
        <w:t xml:space="preserve"> 2.7.19 </w:t>
      </w:r>
      <w:r w:rsidR="000428C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Горно-перевальный участок</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Горно-перевальный участок</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железнодорожного пути, имеющий переломы продольного профиля, затяжные подъемы и спуски с приведенным уклоном не менее 8 ‰ в сочетании с кривыми малого радиуса, расположенный в горных условиях, где требуется применение продолжительного (усиленного) режима тяги и обеспечения особых условий работы тормозных средств (при этом возможно ограничение скорости в режиме тяги из-за нагрева электродвигателей электровозов) для обеспечения движения поездов расчетного веса.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2.8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Компонент железнодорожного пути</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Компонент железнодорожного пути</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Отдельная конструкция или сооружение железнодорожного пути, рассматриваемая учетной политикой как составная часть комплексного основного средства -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2.7.22 пункта 2 </w:t>
      </w:r>
      <w:r w:rsidRPr="000D3A79">
        <w:rPr>
          <w:color w:val="000000" w:themeColor="text1"/>
        </w:rPr>
        <w:t>ГОСТ 34530-2019 Транспорт железнодорожный. Основные понятия. Термины и определения]</w:t>
      </w:r>
    </w:p>
    <w:p w:rsidR="002C7CF4" w:rsidRPr="000D3A79" w:rsidRDefault="002C7CF4" w:rsidP="00FA23D1">
      <w:pPr>
        <w:numPr>
          <w:ilvl w:val="0"/>
          <w:numId w:val="32"/>
        </w:numPr>
        <w:spacing w:before="120" w:after="0" w:line="360" w:lineRule="exact"/>
        <w:ind w:left="0" w:firstLine="709"/>
        <w:jc w:val="both"/>
        <w:rPr>
          <w:b/>
          <w:color w:val="000000" w:themeColor="text1"/>
        </w:rPr>
      </w:pPr>
      <w:r w:rsidRPr="000D3A79">
        <w:rPr>
          <w:b/>
          <w:color w:val="000000" w:themeColor="text1"/>
        </w:rPr>
        <w:t>Двухпутная вставка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Двухпутная вставка</w:instrText>
      </w:r>
      <w:r w:rsidR="000E64D3" w:rsidRPr="000D3A79">
        <w:instrText xml:space="preserve">" </w:instrText>
      </w:r>
      <w:r w:rsidR="00584551" w:rsidRPr="000D3A79">
        <w:rPr>
          <w:b/>
          <w:color w:val="000000" w:themeColor="text1"/>
        </w:rPr>
        <w:fldChar w:fldCharType="end"/>
      </w:r>
    </w:p>
    <w:p w:rsidR="002C7CF4" w:rsidRPr="000D3A79" w:rsidRDefault="002C7CF4" w:rsidP="00FA23D1">
      <w:pPr>
        <w:spacing w:after="0" w:line="360" w:lineRule="exact"/>
        <w:ind w:firstLine="709"/>
        <w:jc w:val="both"/>
        <w:rPr>
          <w:color w:val="000000" w:themeColor="text1"/>
        </w:rPr>
      </w:pPr>
      <w:r w:rsidRPr="000D3A79">
        <w:rPr>
          <w:color w:val="000000" w:themeColor="text1"/>
        </w:rPr>
        <w:t>Двухпутный участок на грузонапряженных однопутных линиях, оборудованных автоматической блокировкой или диспетчерской централизацией. Двухпутные вставки обеспечивают безостановочное скрещение поездов. При поэтапном увеличении пропускной способности линии двухпутные вставки удлиняются на весь перегон, а затем – на всю линию.</w:t>
      </w:r>
    </w:p>
    <w:p w:rsidR="002C7CF4" w:rsidRPr="000D3A79" w:rsidRDefault="002C7CF4" w:rsidP="00FA23D1">
      <w:pPr>
        <w:spacing w:after="0" w:line="360" w:lineRule="exact"/>
        <w:ind w:firstLine="709"/>
        <w:jc w:val="both"/>
        <w:rPr>
          <w:color w:val="000000" w:themeColor="text1"/>
        </w:rPr>
      </w:pPr>
      <w:r w:rsidRPr="000D3A79">
        <w:rPr>
          <w:color w:val="000000" w:themeColor="text1"/>
        </w:rPr>
        <w:t>[</w:t>
      </w:r>
      <w:r w:rsidRPr="000D3A79">
        <w:rPr>
          <w:color w:val="auto"/>
        </w:rPr>
        <w:t>Железнодорожный транспорт: Энциклопедия / под ред. Н.С. Конарева. – М.: Большая Российская энциклопедия, 1994</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Железнодорожный переезд</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Железнодорожный переезд</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шестнадцатый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Железнодорожный пешеходный переход</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Железнодорожный пешеходный переход</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Пересечение в одном уровне пешеходной дорожки с железнодорожными путями, оборудованное устройствами, обеспечивающими безопасные условия прохода пешеходов.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семнадцатый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Длинные неровности пути в плане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Длинные неровности пути в плане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Неровности в пути в плане длиной более 40 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2.13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Путевое хозяйство</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Путевое хозяйство</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Одна из основных отраслей железнодорожного транспорта, в которую входит верхнее строение пути с искусственными сооружениями (мосты и тоннели); объекты производственного назначения; предприятия, обеспечивающие текущее содержание пути и его обустройств.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266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Предприятия путевого хозяйства</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Предприятия путевого хозяйства</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Предприятия железнодорожной инфраструктуры, которые осуществляют текущее содержание и ремонт железнодорожного пути, а также обеспечивают техническое снабжение.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233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Путевые работы</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Путевые работы</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взаимосвязанных операций, направленных на обеспечение надежности железнодорожного пути и безопасности движения поездов с установленными скоростями и весовыми нормами. Состоит из неотложных и плановых работ.</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267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2"/>
        </w:numPr>
        <w:spacing w:before="120" w:after="0" w:line="360" w:lineRule="exact"/>
        <w:ind w:left="0" w:firstLine="709"/>
        <w:jc w:val="both"/>
        <w:rPr>
          <w:b/>
          <w:color w:val="000000" w:themeColor="text1"/>
        </w:rPr>
      </w:pPr>
      <w:r w:rsidRPr="000D3A79">
        <w:rPr>
          <w:b/>
          <w:color w:val="000000" w:themeColor="text1"/>
        </w:rPr>
        <w:t>Путевое оборудование</w:t>
      </w:r>
      <w:r w:rsidR="00584551" w:rsidRPr="000D3A79">
        <w:rPr>
          <w:b/>
          <w:color w:val="000000" w:themeColor="text1"/>
        </w:rPr>
        <w:fldChar w:fldCharType="begin"/>
      </w:r>
      <w:r w:rsidR="000E64D3" w:rsidRPr="000D3A79">
        <w:instrText xml:space="preserve"> XE "</w:instrText>
      </w:r>
      <w:r w:rsidR="000E64D3" w:rsidRPr="000D3A79">
        <w:rPr>
          <w:b/>
          <w:color w:val="000000" w:themeColor="text1"/>
        </w:rPr>
        <w:instrText>Путевое оборудование</w:instrText>
      </w:r>
      <w:r w:rsidR="000E64D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Все оборудование, расположенное на железнодорожном пути, предназначенное для безопасного и бесперебойного движения поездов с установленными скоростями (объекты управления, исполнительная и контрольная аппаратура автоматической блокировки, автоматической локомотивной сигнализации и электрической централизации, переездной сигнализации и т.д., располагаемые вне помещений (на </w:t>
      </w:r>
      <w:r w:rsidR="00E64620" w:rsidRPr="000D3A79">
        <w:rPr>
          <w:color w:val="000000" w:themeColor="text1"/>
        </w:rPr>
        <w:t>«</w:t>
      </w:r>
      <w:r w:rsidRPr="000D3A79">
        <w:rPr>
          <w:color w:val="000000" w:themeColor="text1"/>
        </w:rPr>
        <w:t>поле</w:t>
      </w:r>
      <w:r w:rsidR="00E64620" w:rsidRPr="000D3A79">
        <w:rPr>
          <w:color w:val="000000" w:themeColor="text1"/>
        </w:rPr>
        <w:t>»</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265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E113BD" w:rsidP="00FA23D1">
      <w:pPr>
        <w:pStyle w:val="3"/>
        <w:spacing w:before="120" w:after="120" w:line="360" w:lineRule="exact"/>
        <w:jc w:val="center"/>
        <w:rPr>
          <w:rFonts w:ascii="Times New Roman" w:hAnsi="Times New Roman" w:cs="Times New Roman"/>
          <w:b/>
          <w:color w:val="000000" w:themeColor="text1"/>
          <w:sz w:val="28"/>
          <w:szCs w:val="28"/>
        </w:rPr>
      </w:pPr>
      <w:bookmarkStart w:id="252" w:name="_Toc189060240"/>
      <w:bookmarkStart w:id="253" w:name="_Toc223361024"/>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w:t>
      </w:r>
      <w:r w:rsidR="00663F94" w:rsidRPr="000D3A79">
        <w:rPr>
          <w:rFonts w:ascii="Times New Roman" w:hAnsi="Times New Roman" w:cs="Times New Roman"/>
          <w:b/>
          <w:color w:val="000000" w:themeColor="text1"/>
          <w:sz w:val="28"/>
          <w:szCs w:val="28"/>
        </w:rPr>
        <w:t>2. Верхнее строение железнодорожного пути</w:t>
      </w:r>
      <w:bookmarkEnd w:id="252"/>
      <w:bookmarkEnd w:id="253"/>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Верхнее строение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Верхнее строение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2.7.23 пункта 2 </w:t>
      </w:r>
      <w:r w:rsidRPr="000D3A79">
        <w:rPr>
          <w:color w:val="000000" w:themeColor="text1"/>
        </w:rPr>
        <w:t>ГОСТ 34530-2019 Транспорт железнодорожный. Основные понятия. Термины и определения]</w:t>
      </w:r>
    </w:p>
    <w:p w:rsidR="002E3D30" w:rsidRPr="000D3A79" w:rsidRDefault="002E3D30"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 xml:space="preserve">Безбалластное верхнее строение пути; </w:t>
      </w:r>
      <w:r w:rsidRPr="000D3A79">
        <w:rPr>
          <w:color w:val="000000" w:themeColor="text1"/>
        </w:rPr>
        <w:t>БВСП</w:t>
      </w:r>
      <w:r w:rsidR="00584551" w:rsidRPr="000D3A79">
        <w:rPr>
          <w:color w:val="000000" w:themeColor="text1"/>
        </w:rPr>
        <w:fldChar w:fldCharType="begin"/>
      </w:r>
      <w:r w:rsidR="00572DA3" w:rsidRPr="000D3A79">
        <w:instrText xml:space="preserve"> XE "</w:instrText>
      </w:r>
      <w:r w:rsidR="00572DA3" w:rsidRPr="000D3A79">
        <w:rPr>
          <w:b/>
          <w:color w:val="000000" w:themeColor="text1"/>
        </w:rPr>
        <w:instrText>Безбалластное верхнее строение пути</w:instrText>
      </w:r>
      <w:r w:rsidR="00572DA3" w:rsidRPr="000D3A79">
        <w:instrText>\</w:instrText>
      </w:r>
      <w:r w:rsidR="00572DA3" w:rsidRPr="000D3A79">
        <w:rPr>
          <w:b/>
          <w:color w:val="000000" w:themeColor="text1"/>
        </w:rPr>
        <w:instrText xml:space="preserve">; </w:instrText>
      </w:r>
      <w:r w:rsidR="00572DA3" w:rsidRPr="000D3A79">
        <w:rPr>
          <w:color w:val="000000" w:themeColor="text1"/>
        </w:rPr>
        <w:instrText>БВСП</w:instrText>
      </w:r>
      <w:r w:rsidR="00572DA3" w:rsidRPr="000D3A79">
        <w:instrText xml:space="preserve">" </w:instrText>
      </w:r>
      <w:r w:rsidR="00584551" w:rsidRPr="000D3A79">
        <w:rPr>
          <w:color w:val="000000" w:themeColor="text1"/>
        </w:rPr>
        <w:fldChar w:fldCharType="end"/>
      </w:r>
    </w:p>
    <w:p w:rsidR="002E3D30" w:rsidRPr="000D3A79" w:rsidRDefault="002E3D30" w:rsidP="00FA23D1">
      <w:pPr>
        <w:spacing w:after="0" w:line="360" w:lineRule="exact"/>
        <w:ind w:firstLine="709"/>
        <w:jc w:val="both"/>
        <w:rPr>
          <w:color w:val="000000" w:themeColor="text1"/>
        </w:rPr>
      </w:pPr>
      <w:r w:rsidRPr="000D3A79">
        <w:rPr>
          <w:color w:val="000000" w:themeColor="text1"/>
        </w:rPr>
        <w:t>Конструкция верхнего строения пути, состоящая из рельсовых плетей, упругих промежуточных рельсовых скреплений, подрельсовых опор, несущего основания из плит или монолитного бетона, гидравлически связанного несущего слоя.</w:t>
      </w:r>
    </w:p>
    <w:p w:rsidR="002E3D30" w:rsidRPr="000D3A79" w:rsidRDefault="002E3D30" w:rsidP="00FA23D1">
      <w:pPr>
        <w:spacing w:after="0" w:line="360" w:lineRule="exact"/>
        <w:ind w:firstLine="709"/>
        <w:jc w:val="both"/>
        <w:rPr>
          <w:color w:val="000000" w:themeColor="text1"/>
        </w:rPr>
      </w:pPr>
      <w:r w:rsidRPr="000D3A79">
        <w:rPr>
          <w:color w:val="000000" w:themeColor="text1"/>
        </w:rPr>
        <w:t>[</w:t>
      </w:r>
      <w:r w:rsidR="00B40862" w:rsidRPr="000D3A79">
        <w:rPr>
          <w:color w:val="auto"/>
        </w:rPr>
        <w:t xml:space="preserve">подпункт </w:t>
      </w:r>
      <w:r w:rsidRPr="000D3A79">
        <w:rPr>
          <w:color w:val="000000" w:themeColor="text1"/>
        </w:rPr>
        <w:t xml:space="preserve">3.1.1 </w:t>
      </w:r>
      <w:r w:rsidR="00B40862" w:rsidRPr="000D3A79">
        <w:rPr>
          <w:color w:val="000000" w:themeColor="text1"/>
        </w:rPr>
        <w:t>пункта 3 СТО РЖД 14.004-2025</w:t>
      </w:r>
      <w:r w:rsidRPr="000D3A79">
        <w:rPr>
          <w:color w:val="000000" w:themeColor="text1"/>
        </w:rPr>
        <w:t xml:space="preserve"> </w:t>
      </w:r>
      <w:r w:rsidR="00572DA3" w:rsidRPr="000D3A79">
        <w:rPr>
          <w:color w:val="000000" w:themeColor="text1"/>
        </w:rPr>
        <w:t>Инфраструктура высокоскоростного железнодорожного транспорта. Технические нормы и требования к проектированию и строительству</w:t>
      </w:r>
      <w:r w:rsidRPr="000D3A79">
        <w:rPr>
          <w:color w:val="000000" w:themeColor="text1"/>
        </w:rPr>
        <w:t>]</w:t>
      </w:r>
    </w:p>
    <w:p w:rsidR="004B4437" w:rsidRPr="000D3A79" w:rsidRDefault="004B4437"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Несущая конструкция БВСП</w:t>
      </w:r>
      <w:r w:rsidR="00584551" w:rsidRPr="000D3A79">
        <w:rPr>
          <w:b/>
          <w:color w:val="000000" w:themeColor="text1"/>
        </w:rPr>
        <w:fldChar w:fldCharType="begin"/>
      </w:r>
      <w:r w:rsidRPr="000D3A79">
        <w:instrText xml:space="preserve"> XE "</w:instrText>
      </w:r>
      <w:r w:rsidRPr="000D3A79">
        <w:rPr>
          <w:b/>
          <w:color w:val="000000" w:themeColor="text1"/>
        </w:rPr>
        <w:instrText>Несущая конструкция БВСП</w:instrText>
      </w:r>
      <w:r w:rsidRPr="000D3A79">
        <w:instrText xml:space="preserve">" </w:instrText>
      </w:r>
      <w:r w:rsidR="00584551" w:rsidRPr="000D3A79">
        <w:rPr>
          <w:b/>
          <w:color w:val="000000" w:themeColor="text1"/>
        </w:rPr>
        <w:fldChar w:fldCharType="end"/>
      </w:r>
    </w:p>
    <w:p w:rsidR="004B4437" w:rsidRPr="000D3A79" w:rsidRDefault="004B4437" w:rsidP="00FA23D1">
      <w:pPr>
        <w:spacing w:after="0" w:line="360" w:lineRule="exact"/>
        <w:ind w:firstLine="709"/>
        <w:jc w:val="both"/>
        <w:rPr>
          <w:color w:val="000000" w:themeColor="text1"/>
        </w:rPr>
      </w:pPr>
      <w:r w:rsidRPr="000D3A79">
        <w:rPr>
          <w:bCs/>
          <w:color w:val="000000" w:themeColor="text1"/>
        </w:rPr>
        <w:t>Элемент безбалластного верхнего строения пути, состоящий из плит промышленного изготовления или монолитного бетона, непосредственно воспринимающий нагрузку от промежуточных рельсовых скреплений или подрельсовых опор, перераспределяет, упруго перерабатывает и передает ее на гидравлически связанный несущий слой, и обеспечивающий заданную точность положения рельсовой колеи в плане и профиле</w:t>
      </w:r>
      <w:r w:rsidRPr="000D3A79">
        <w:rPr>
          <w:color w:val="000000" w:themeColor="text1"/>
        </w:rPr>
        <w:t>.</w:t>
      </w:r>
    </w:p>
    <w:p w:rsidR="004B4437" w:rsidRPr="000D3A79" w:rsidRDefault="004B4437" w:rsidP="00FA23D1">
      <w:pPr>
        <w:spacing w:after="0" w:line="360" w:lineRule="exact"/>
        <w:ind w:firstLine="709"/>
        <w:jc w:val="both"/>
        <w:rPr>
          <w:color w:val="000000" w:themeColor="text1"/>
        </w:rPr>
      </w:pPr>
      <w:r w:rsidRPr="000D3A79">
        <w:rPr>
          <w:color w:val="000000" w:themeColor="text1"/>
        </w:rPr>
        <w:t>[</w:t>
      </w:r>
      <w:r w:rsidR="00B40862" w:rsidRPr="000D3A79">
        <w:rPr>
          <w:color w:val="auto"/>
        </w:rPr>
        <w:t xml:space="preserve">подпункт </w:t>
      </w:r>
      <w:r w:rsidRPr="000D3A79">
        <w:rPr>
          <w:color w:val="000000" w:themeColor="text1"/>
        </w:rPr>
        <w:t xml:space="preserve">3.1.15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572DA3" w:rsidRPr="000D3A79" w:rsidRDefault="00572DA3"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Гидравлически связанный несущий слой</w:t>
      </w:r>
      <w:r w:rsidR="00584551" w:rsidRPr="000D3A79">
        <w:rPr>
          <w:b/>
          <w:color w:val="000000" w:themeColor="text1"/>
        </w:rPr>
        <w:fldChar w:fldCharType="begin"/>
      </w:r>
      <w:r w:rsidRPr="000D3A79">
        <w:instrText xml:space="preserve"> XE "</w:instrText>
      </w:r>
      <w:r w:rsidRPr="000D3A79">
        <w:rPr>
          <w:b/>
          <w:color w:val="000000" w:themeColor="text1"/>
        </w:rPr>
        <w:instrText>Гидравлически связанный несущий слой</w:instrText>
      </w:r>
      <w:r w:rsidRPr="000D3A79">
        <w:instrText xml:space="preserve">" </w:instrText>
      </w:r>
      <w:r w:rsidR="00584551" w:rsidRPr="000D3A79">
        <w:rPr>
          <w:b/>
          <w:color w:val="000000" w:themeColor="text1"/>
        </w:rPr>
        <w:fldChar w:fldCharType="end"/>
      </w:r>
    </w:p>
    <w:p w:rsidR="00572DA3" w:rsidRPr="000D3A79" w:rsidRDefault="00572DA3" w:rsidP="00FA23D1">
      <w:pPr>
        <w:spacing w:after="0" w:line="360" w:lineRule="exact"/>
        <w:ind w:firstLine="709"/>
        <w:jc w:val="both"/>
        <w:rPr>
          <w:color w:val="000000" w:themeColor="text1"/>
        </w:rPr>
      </w:pPr>
      <w:r w:rsidRPr="000D3A79">
        <w:rPr>
          <w:color w:val="000000" w:themeColor="text1"/>
        </w:rPr>
        <w:t>Элемент безбалластного верхнего строения пути, который конструктивно располагается между несущей конструкцией безбалластного верхнего строения пути и верхним защитным слоем земляного полотна, и воспринимает нагрузку от несущей конструкции безбалластного верхнего строения пути, упруго перерабатывает ее и передает на верхний защитный слой земляного полотна.</w:t>
      </w:r>
    </w:p>
    <w:p w:rsidR="00572DA3" w:rsidRPr="000D3A79" w:rsidRDefault="00572DA3" w:rsidP="00FA23D1">
      <w:pPr>
        <w:spacing w:after="0" w:line="360" w:lineRule="exact"/>
        <w:ind w:firstLine="709"/>
        <w:jc w:val="both"/>
        <w:rPr>
          <w:color w:val="000000" w:themeColor="text1"/>
        </w:rPr>
      </w:pPr>
      <w:r w:rsidRPr="000D3A79">
        <w:rPr>
          <w:color w:val="000000" w:themeColor="text1"/>
        </w:rPr>
        <w:t>[</w:t>
      </w:r>
      <w:r w:rsidR="00B40862" w:rsidRPr="000D3A79">
        <w:rPr>
          <w:color w:val="auto"/>
        </w:rPr>
        <w:t xml:space="preserve">подпункт </w:t>
      </w:r>
      <w:r w:rsidRPr="000D3A79">
        <w:rPr>
          <w:color w:val="000000" w:themeColor="text1"/>
        </w:rPr>
        <w:t xml:space="preserve">3.1.4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Балластная призма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Балластная призма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Составная часть верхнего строения железнодорожного пути - минеральный сыпучий материал, уложенный на основную площадку земляного полотна и имеющий определенный гранулометрический состав, обеспечивающий горизонтальную и вертикальную устойчивость железнодорожного пути при воздействии нагрузок от железнодорожного подвижного состава и температурных изменений.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428CA" w:rsidRPr="000D3A79">
        <w:rPr>
          <w:color w:val="000000" w:themeColor="text1"/>
        </w:rPr>
        <w:t xml:space="preserve">подпункт 2.7.27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Выплеск</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Выплеск</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Зона локального загрязнения балласта под шпалами, возникающая вследствие потери балластом дренирующих свойств.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2.4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Рельсошпальная реш</w:t>
      </w:r>
      <w:r w:rsidR="00840400" w:rsidRPr="000D3A79">
        <w:rPr>
          <w:b/>
          <w:color w:val="000000" w:themeColor="text1"/>
        </w:rPr>
        <w:t>е</w:t>
      </w:r>
      <w:r w:rsidRPr="000D3A79">
        <w:rPr>
          <w:b/>
          <w:color w:val="000000" w:themeColor="text1"/>
        </w:rPr>
        <w:t>тка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Рельсошпальная решетка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Рельсы и шпалы, соедин</w:t>
      </w:r>
      <w:r w:rsidR="00840400" w:rsidRPr="000D3A79">
        <w:rPr>
          <w:color w:val="000000" w:themeColor="text1"/>
        </w:rPr>
        <w:t>е</w:t>
      </w:r>
      <w:r w:rsidRPr="000D3A79">
        <w:rPr>
          <w:color w:val="000000" w:themeColor="text1"/>
        </w:rPr>
        <w:t>нные между собой с помощью промежуточных рельсовых скреплений.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3.47</w:t>
      </w:r>
      <w:r w:rsidR="002A09CB" w:rsidRPr="000D3A79">
        <w:rPr>
          <w:color w:val="000000" w:themeColor="text1"/>
        </w:rPr>
        <w:t xml:space="preserve"> </w:t>
      </w:r>
      <w:r w:rsidR="002D1F92" w:rsidRPr="000D3A79">
        <w:rPr>
          <w:color w:val="000000" w:themeColor="text1"/>
        </w:rPr>
        <w:t>пункта 3 СП 238.1326000.2015</w:t>
      </w:r>
      <w:r w:rsidRPr="000D3A79">
        <w:rPr>
          <w:color w:val="000000" w:themeColor="text1"/>
        </w:rPr>
        <w:t xml:space="preserve"> Железнодорожный путь]</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Новая рельсошпальная решетка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Новая рельсошпальная решетка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Рельсошпальная решетка, собранная на новых или инвентарных рельсах, новых железобетонных шпалах и скреплениях.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Старогодная рельсошпальная решетка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Старогодная рельсошпальная решетка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Рельсошпальная решетка, собранная из старогодных элементов верхнего строения пути, годных для повторной укладки в путь. По согласованию с заказчиком ремонтно-путевых работ в конструкцию старогодной рельсошпальной решетки допускается включать новые элементы рельсовых скреплений. Процент или количество новых элементов рельсовых скреплений должны быть отражены в спецификации.</w:t>
      </w:r>
    </w:p>
    <w:p w:rsidR="00663F94"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CE0245" w:rsidRPr="00CE0245" w:rsidRDefault="00CE0245" w:rsidP="00CE0245">
      <w:pPr>
        <w:pStyle w:val="a3"/>
        <w:numPr>
          <w:ilvl w:val="0"/>
          <w:numId w:val="33"/>
        </w:numPr>
        <w:spacing w:before="120" w:after="0" w:line="360" w:lineRule="exact"/>
        <w:ind w:left="0" w:firstLine="709"/>
        <w:jc w:val="both"/>
        <w:rPr>
          <w:b/>
          <w:color w:val="000000" w:themeColor="text1"/>
        </w:rPr>
      </w:pPr>
      <w:r w:rsidRPr="00CE0245">
        <w:rPr>
          <w:b/>
          <w:color w:val="000000" w:themeColor="text1"/>
        </w:rPr>
        <w:t>Рельс (железнодорожный широкой колеи)</w:t>
      </w:r>
      <w:r w:rsidR="00584551">
        <w:rPr>
          <w:b/>
          <w:color w:val="000000" w:themeColor="text1"/>
        </w:rPr>
        <w:fldChar w:fldCharType="begin"/>
      </w:r>
      <w:r>
        <w:instrText xml:space="preserve"> XE "</w:instrText>
      </w:r>
      <w:r w:rsidRPr="00F40099">
        <w:rPr>
          <w:b/>
          <w:color w:val="000000" w:themeColor="text1"/>
        </w:rPr>
        <w:instrText>Рельс (железнодорожный широкой колеи)</w:instrText>
      </w:r>
      <w:r>
        <w:instrText xml:space="preserve">" </w:instrText>
      </w:r>
      <w:r w:rsidR="00584551">
        <w:rPr>
          <w:b/>
          <w:color w:val="000000" w:themeColor="text1"/>
        </w:rPr>
        <w:fldChar w:fldCharType="end"/>
      </w:r>
    </w:p>
    <w:p w:rsidR="00CE0245" w:rsidRDefault="00CE0245" w:rsidP="00CE0245">
      <w:pPr>
        <w:spacing w:after="0" w:line="360" w:lineRule="exact"/>
        <w:ind w:firstLine="709"/>
        <w:jc w:val="both"/>
        <w:rPr>
          <w:color w:val="000000" w:themeColor="text1"/>
        </w:rPr>
      </w:pPr>
      <w:r w:rsidRPr="00CE0245">
        <w:rPr>
          <w:color w:val="000000" w:themeColor="text1"/>
        </w:rPr>
        <w:t>Стальное изделие в виде проката специального фасонного профиля, установленного типоразмера и длины, состоящее из головки, шейки и подошвы, предназначенное для эксплуатации в верхнем строении железнодорожного пути.</w:t>
      </w:r>
    </w:p>
    <w:p w:rsidR="00CE0245" w:rsidRPr="00CE0245" w:rsidRDefault="00CE0245" w:rsidP="00CE0245">
      <w:pPr>
        <w:spacing w:after="0" w:line="360" w:lineRule="exact"/>
        <w:ind w:firstLine="709"/>
        <w:jc w:val="both"/>
        <w:rPr>
          <w:color w:val="000000" w:themeColor="text1"/>
        </w:rPr>
      </w:pPr>
      <w:r w:rsidRPr="000D3A79">
        <w:rPr>
          <w:color w:val="000000" w:themeColor="text1"/>
        </w:rPr>
        <w:t xml:space="preserve">[подпункт </w:t>
      </w:r>
      <w:r>
        <w:rPr>
          <w:color w:val="000000" w:themeColor="text1"/>
        </w:rPr>
        <w:t>3</w:t>
      </w:r>
      <w:r w:rsidRPr="000D3A79">
        <w:rPr>
          <w:color w:val="000000" w:themeColor="text1"/>
        </w:rPr>
        <w:t>.</w:t>
      </w:r>
      <w:r>
        <w:rPr>
          <w:color w:val="000000" w:themeColor="text1"/>
        </w:rPr>
        <w:t>1</w:t>
      </w:r>
      <w:r w:rsidRPr="000D3A79">
        <w:rPr>
          <w:color w:val="000000" w:themeColor="text1"/>
        </w:rPr>
        <w:t>.2</w:t>
      </w:r>
      <w:r>
        <w:rPr>
          <w:color w:val="000000" w:themeColor="text1"/>
        </w:rPr>
        <w:t>6</w:t>
      </w:r>
      <w:r w:rsidRPr="000D3A79">
        <w:rPr>
          <w:color w:val="000000" w:themeColor="text1"/>
        </w:rPr>
        <w:t xml:space="preserve"> пункта </w:t>
      </w:r>
      <w:r>
        <w:rPr>
          <w:color w:val="000000" w:themeColor="text1"/>
        </w:rPr>
        <w:t>3</w:t>
      </w:r>
      <w:r w:rsidRPr="000D3A79">
        <w:rPr>
          <w:color w:val="000000" w:themeColor="text1"/>
        </w:rPr>
        <w:t xml:space="preserve"> </w:t>
      </w:r>
      <w:r w:rsidRPr="00CE0245">
        <w:rPr>
          <w:color w:val="000000" w:themeColor="text1"/>
        </w:rPr>
        <w:t>ГОСТ Р 51685-2022</w:t>
      </w:r>
      <w:r>
        <w:rPr>
          <w:color w:val="000000" w:themeColor="text1"/>
        </w:rPr>
        <w:t xml:space="preserve"> </w:t>
      </w:r>
      <w:r w:rsidRPr="00CE0245">
        <w:rPr>
          <w:color w:val="000000" w:themeColor="text1"/>
        </w:rPr>
        <w:t>Рельсы железнодорожные</w:t>
      </w:r>
      <w:r>
        <w:rPr>
          <w:color w:val="000000" w:themeColor="text1"/>
        </w:rPr>
        <w:t xml:space="preserve">. </w:t>
      </w:r>
      <w:r w:rsidRPr="00CE0245">
        <w:rPr>
          <w:color w:val="000000" w:themeColor="text1"/>
        </w:rPr>
        <w:t>Общие технические условия</w:t>
      </w:r>
      <w:r w:rsidRPr="000D3A79">
        <w:rPr>
          <w:color w:val="000000" w:themeColor="text1"/>
        </w:rPr>
        <w:t>]</w:t>
      </w:r>
    </w:p>
    <w:p w:rsidR="00CE0245" w:rsidRPr="00CE0245" w:rsidRDefault="00CE0245" w:rsidP="00CE0245">
      <w:pPr>
        <w:pStyle w:val="a3"/>
        <w:numPr>
          <w:ilvl w:val="0"/>
          <w:numId w:val="33"/>
        </w:numPr>
        <w:spacing w:before="120" w:after="0" w:line="360" w:lineRule="exact"/>
        <w:ind w:left="0" w:firstLine="709"/>
        <w:jc w:val="both"/>
        <w:rPr>
          <w:b/>
          <w:color w:val="000000" w:themeColor="text1"/>
        </w:rPr>
      </w:pPr>
      <w:r w:rsidRPr="00CE0245">
        <w:rPr>
          <w:b/>
          <w:color w:val="000000" w:themeColor="text1"/>
        </w:rPr>
        <w:t>Рельсы общего назначения</w:t>
      </w:r>
      <w:r w:rsidR="00584551">
        <w:rPr>
          <w:b/>
          <w:color w:val="000000" w:themeColor="text1"/>
        </w:rPr>
        <w:fldChar w:fldCharType="begin"/>
      </w:r>
      <w:r>
        <w:instrText xml:space="preserve"> XE "</w:instrText>
      </w:r>
      <w:r w:rsidRPr="00DC0D2D">
        <w:rPr>
          <w:b/>
          <w:color w:val="000000" w:themeColor="text1"/>
        </w:rPr>
        <w:instrText>Рельсы общего назначения</w:instrText>
      </w:r>
      <w:r>
        <w:instrText xml:space="preserve">" </w:instrText>
      </w:r>
      <w:r w:rsidR="00584551">
        <w:rPr>
          <w:b/>
          <w:color w:val="000000" w:themeColor="text1"/>
        </w:rPr>
        <w:fldChar w:fldCharType="end"/>
      </w:r>
    </w:p>
    <w:p w:rsidR="00CE0245" w:rsidRDefault="00CE0245" w:rsidP="00CE0245">
      <w:pPr>
        <w:spacing w:after="0" w:line="360" w:lineRule="exact"/>
        <w:ind w:firstLine="709"/>
        <w:jc w:val="both"/>
        <w:rPr>
          <w:color w:val="000000" w:themeColor="text1"/>
        </w:rPr>
      </w:pPr>
      <w:r w:rsidRPr="00CE0245">
        <w:rPr>
          <w:color w:val="000000" w:themeColor="text1"/>
        </w:rPr>
        <w:t>Рельсы преимущественно для прямых и кривых (с радиусом более 650 м) участков звеньевого и бесстыкового железнодорожного пути, а также для производства элементов стрелочных переводов.</w:t>
      </w:r>
    </w:p>
    <w:p w:rsidR="00CE0245" w:rsidRPr="00CE0245" w:rsidRDefault="00CE0245" w:rsidP="00CE0245">
      <w:pPr>
        <w:spacing w:after="0" w:line="360" w:lineRule="exact"/>
        <w:ind w:firstLine="709"/>
        <w:jc w:val="both"/>
        <w:rPr>
          <w:color w:val="000000" w:themeColor="text1"/>
        </w:rPr>
      </w:pPr>
      <w:r w:rsidRPr="000D3A79">
        <w:rPr>
          <w:color w:val="000000" w:themeColor="text1"/>
        </w:rPr>
        <w:t xml:space="preserve">[подпункт </w:t>
      </w:r>
      <w:r>
        <w:rPr>
          <w:color w:val="000000" w:themeColor="text1"/>
        </w:rPr>
        <w:t>3</w:t>
      </w:r>
      <w:r w:rsidRPr="000D3A79">
        <w:rPr>
          <w:color w:val="000000" w:themeColor="text1"/>
        </w:rPr>
        <w:t>.</w:t>
      </w:r>
      <w:r>
        <w:rPr>
          <w:color w:val="000000" w:themeColor="text1"/>
        </w:rPr>
        <w:t>1</w:t>
      </w:r>
      <w:r w:rsidRPr="000D3A79">
        <w:rPr>
          <w:color w:val="000000" w:themeColor="text1"/>
        </w:rPr>
        <w:t>.2</w:t>
      </w:r>
      <w:r>
        <w:rPr>
          <w:color w:val="000000" w:themeColor="text1"/>
        </w:rPr>
        <w:t>7</w:t>
      </w:r>
      <w:r w:rsidRPr="000D3A79">
        <w:rPr>
          <w:color w:val="000000" w:themeColor="text1"/>
        </w:rPr>
        <w:t xml:space="preserve"> пункта </w:t>
      </w:r>
      <w:r>
        <w:rPr>
          <w:color w:val="000000" w:themeColor="text1"/>
        </w:rPr>
        <w:t>3</w:t>
      </w:r>
      <w:r w:rsidRPr="000D3A79">
        <w:rPr>
          <w:color w:val="000000" w:themeColor="text1"/>
        </w:rPr>
        <w:t xml:space="preserve"> </w:t>
      </w:r>
      <w:r w:rsidRPr="00CE0245">
        <w:rPr>
          <w:color w:val="000000" w:themeColor="text1"/>
        </w:rPr>
        <w:t>ГОСТ Р 51685-2022</w:t>
      </w:r>
      <w:r>
        <w:rPr>
          <w:color w:val="000000" w:themeColor="text1"/>
        </w:rPr>
        <w:t xml:space="preserve"> </w:t>
      </w:r>
      <w:r w:rsidRPr="00CE0245">
        <w:rPr>
          <w:color w:val="000000" w:themeColor="text1"/>
        </w:rPr>
        <w:t>Рельсы железнодорожные</w:t>
      </w:r>
      <w:r>
        <w:rPr>
          <w:color w:val="000000" w:themeColor="text1"/>
        </w:rPr>
        <w:t xml:space="preserve">. </w:t>
      </w:r>
      <w:r w:rsidRPr="00CE0245">
        <w:rPr>
          <w:color w:val="000000" w:themeColor="text1"/>
        </w:rPr>
        <w:t>Общие технические условия</w:t>
      </w:r>
      <w:r w:rsidRPr="000D3A79">
        <w:rPr>
          <w:color w:val="000000" w:themeColor="text1"/>
        </w:rPr>
        <w:t>]</w:t>
      </w:r>
    </w:p>
    <w:p w:rsidR="00CE0245" w:rsidRPr="00CE0245" w:rsidRDefault="00CE0245" w:rsidP="00CE0245">
      <w:pPr>
        <w:pStyle w:val="a3"/>
        <w:numPr>
          <w:ilvl w:val="0"/>
          <w:numId w:val="33"/>
        </w:numPr>
        <w:spacing w:before="120" w:after="0" w:line="360" w:lineRule="exact"/>
        <w:ind w:left="0" w:firstLine="709"/>
        <w:jc w:val="both"/>
        <w:rPr>
          <w:b/>
          <w:color w:val="000000" w:themeColor="text1"/>
        </w:rPr>
      </w:pPr>
      <w:r w:rsidRPr="00CE0245">
        <w:rPr>
          <w:b/>
          <w:color w:val="000000" w:themeColor="text1"/>
        </w:rPr>
        <w:t>Рельсы специального назначения</w:t>
      </w:r>
      <w:r w:rsidR="00584551">
        <w:rPr>
          <w:b/>
          <w:color w:val="000000" w:themeColor="text1"/>
        </w:rPr>
        <w:fldChar w:fldCharType="begin"/>
      </w:r>
      <w:r>
        <w:instrText xml:space="preserve"> XE "</w:instrText>
      </w:r>
      <w:r w:rsidRPr="000C1C6A">
        <w:rPr>
          <w:b/>
          <w:color w:val="000000" w:themeColor="text1"/>
        </w:rPr>
        <w:instrText>Рельсы специального назначения</w:instrText>
      </w:r>
      <w:r>
        <w:instrText xml:space="preserve">" </w:instrText>
      </w:r>
      <w:r w:rsidR="00584551">
        <w:rPr>
          <w:b/>
          <w:color w:val="000000" w:themeColor="text1"/>
        </w:rPr>
        <w:fldChar w:fldCharType="end"/>
      </w:r>
    </w:p>
    <w:p w:rsidR="00CE0245" w:rsidRDefault="00CE0245" w:rsidP="00CE0245">
      <w:pPr>
        <w:spacing w:after="0" w:line="360" w:lineRule="exact"/>
        <w:ind w:firstLine="709"/>
        <w:jc w:val="both"/>
        <w:rPr>
          <w:color w:val="000000" w:themeColor="text1"/>
        </w:rPr>
      </w:pPr>
      <w:r w:rsidRPr="00CE0245">
        <w:rPr>
          <w:color w:val="000000" w:themeColor="text1"/>
        </w:rPr>
        <w:t>Рельсы, используемые в условиях эксплуатации с преобладающими факторами воздействия на рельс (кривые с радиусом менее 650 метров, горно-перевальные участки, участки с разностью летних и зимних температур для УХЛ1 по ГОСТ 15150, с длительным воздействием отрицательных температур ниже минус 30 градусов Цельсия, с высокоскоростным движением).</w:t>
      </w:r>
    </w:p>
    <w:p w:rsidR="00CE0245" w:rsidRPr="000D3A79" w:rsidRDefault="00CE0245" w:rsidP="00CE0245">
      <w:pPr>
        <w:spacing w:after="0" w:line="360" w:lineRule="exact"/>
        <w:ind w:firstLine="709"/>
        <w:jc w:val="both"/>
        <w:rPr>
          <w:color w:val="000000" w:themeColor="text1"/>
        </w:rPr>
      </w:pPr>
      <w:r w:rsidRPr="000D3A79">
        <w:rPr>
          <w:color w:val="000000" w:themeColor="text1"/>
        </w:rPr>
        <w:t xml:space="preserve">[подпункт </w:t>
      </w:r>
      <w:r>
        <w:rPr>
          <w:color w:val="000000" w:themeColor="text1"/>
        </w:rPr>
        <w:t>3</w:t>
      </w:r>
      <w:r w:rsidRPr="000D3A79">
        <w:rPr>
          <w:color w:val="000000" w:themeColor="text1"/>
        </w:rPr>
        <w:t>.</w:t>
      </w:r>
      <w:r>
        <w:rPr>
          <w:color w:val="000000" w:themeColor="text1"/>
        </w:rPr>
        <w:t>1</w:t>
      </w:r>
      <w:r w:rsidRPr="000D3A79">
        <w:rPr>
          <w:color w:val="000000" w:themeColor="text1"/>
        </w:rPr>
        <w:t>.2</w:t>
      </w:r>
      <w:r>
        <w:rPr>
          <w:color w:val="000000" w:themeColor="text1"/>
        </w:rPr>
        <w:t>8</w:t>
      </w:r>
      <w:r w:rsidRPr="000D3A79">
        <w:rPr>
          <w:color w:val="000000" w:themeColor="text1"/>
        </w:rPr>
        <w:t xml:space="preserve"> пункта </w:t>
      </w:r>
      <w:r>
        <w:rPr>
          <w:color w:val="000000" w:themeColor="text1"/>
        </w:rPr>
        <w:t>3</w:t>
      </w:r>
      <w:r w:rsidRPr="000D3A79">
        <w:rPr>
          <w:color w:val="000000" w:themeColor="text1"/>
        </w:rPr>
        <w:t xml:space="preserve"> </w:t>
      </w:r>
      <w:r w:rsidRPr="00CE0245">
        <w:rPr>
          <w:color w:val="000000" w:themeColor="text1"/>
        </w:rPr>
        <w:t>ГОСТ Р 51685-2022</w:t>
      </w:r>
      <w:r>
        <w:rPr>
          <w:color w:val="000000" w:themeColor="text1"/>
        </w:rPr>
        <w:t xml:space="preserve"> </w:t>
      </w:r>
      <w:r w:rsidRPr="00CE0245">
        <w:rPr>
          <w:color w:val="000000" w:themeColor="text1"/>
        </w:rPr>
        <w:t>Рельсы железнодорожные</w:t>
      </w:r>
      <w:r>
        <w:rPr>
          <w:color w:val="000000" w:themeColor="text1"/>
        </w:rPr>
        <w:t xml:space="preserve">. </w:t>
      </w:r>
      <w:r w:rsidRPr="00CE0245">
        <w:rPr>
          <w:color w:val="000000" w:themeColor="text1"/>
        </w:rPr>
        <w:t>Общие технические условия</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 xml:space="preserve">Нетермоупрочненный рельс </w:t>
      </w:r>
      <w:r w:rsidRPr="000D3A79">
        <w:rPr>
          <w:color w:val="000000" w:themeColor="text1"/>
        </w:rPr>
        <w:t xml:space="preserve">(Ндп. </w:t>
      </w:r>
      <w:r w:rsidR="00E64620" w:rsidRPr="000D3A79">
        <w:rPr>
          <w:color w:val="000000" w:themeColor="text1"/>
        </w:rPr>
        <w:t>«</w:t>
      </w:r>
      <w:r w:rsidRPr="000D3A79">
        <w:rPr>
          <w:color w:val="000000" w:themeColor="text1"/>
        </w:rPr>
        <w:t>сырой</w:t>
      </w:r>
      <w:r w:rsidR="00E64620" w:rsidRPr="000D3A79">
        <w:rPr>
          <w:color w:val="000000" w:themeColor="text1"/>
        </w:rPr>
        <w:t>»</w:t>
      </w:r>
      <w:r w:rsidRPr="000D3A79">
        <w:rPr>
          <w:color w:val="000000" w:themeColor="text1"/>
        </w:rPr>
        <w:t xml:space="preserve"> рельс, незакаленный рельс, необработанный рельс)</w:t>
      </w:r>
      <w:r w:rsidR="00584551" w:rsidRPr="000D3A79">
        <w:rPr>
          <w:color w:val="000000" w:themeColor="text1"/>
        </w:rPr>
        <w:fldChar w:fldCharType="begin"/>
      </w:r>
      <w:r w:rsidR="00F6349C" w:rsidRPr="000D3A79">
        <w:instrText xml:space="preserve"> XE "</w:instrText>
      </w:r>
      <w:r w:rsidR="00F6349C" w:rsidRPr="000D3A79">
        <w:rPr>
          <w:b/>
          <w:color w:val="000000" w:themeColor="text1"/>
        </w:rPr>
        <w:instrText xml:space="preserve">Нетермоупрочненный рельс </w:instrText>
      </w:r>
      <w:r w:rsidR="00F6349C" w:rsidRPr="000D3A79">
        <w:rPr>
          <w:color w:val="000000" w:themeColor="text1"/>
        </w:rPr>
        <w:instrText xml:space="preserve">(Ндп. </w:instrText>
      </w:r>
      <w:r w:rsidR="00F6349C" w:rsidRPr="000D3A79">
        <w:rPr>
          <w:sz w:val="20"/>
          <w:szCs w:val="20"/>
        </w:rPr>
        <w:instrText>\</w:instrText>
      </w:r>
      <w:r w:rsidR="00F6349C" w:rsidRPr="000D3A79">
        <w:rPr>
          <w:color w:val="000000" w:themeColor="text1"/>
        </w:rPr>
        <w:instrText>«сырой</w:instrText>
      </w:r>
      <w:r w:rsidR="00F6349C" w:rsidRPr="000D3A79">
        <w:rPr>
          <w:sz w:val="20"/>
          <w:szCs w:val="20"/>
        </w:rPr>
        <w:instrText>\</w:instrText>
      </w:r>
      <w:r w:rsidR="00F6349C" w:rsidRPr="000D3A79">
        <w:rPr>
          <w:color w:val="000000" w:themeColor="text1"/>
        </w:rPr>
        <w:instrText>» рельс, незакаленный рельс, необработанный рельс)</w:instrText>
      </w:r>
      <w:r w:rsidR="00F6349C"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 не подвергнутый термическому упрочнению по всей его длине.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Pr="000D3A79">
        <w:rPr>
          <w:color w:val="000000" w:themeColor="text1"/>
        </w:rPr>
        <w:t xml:space="preserve"> 29 ГОСТ Р 50542-93 Изделия из черных металлов для верхнего строения рельсовых путей.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 xml:space="preserve">[термически упрочненный рельс, термоупрочненный рельс, закаленный рельс] </w:t>
      </w:r>
      <w:r w:rsidRPr="000D3A79">
        <w:rPr>
          <w:color w:val="000000" w:themeColor="text1"/>
        </w:rPr>
        <w:t>(Ндп. каленый рельс)</w:t>
      </w:r>
      <w:r w:rsidR="00584551" w:rsidRPr="000D3A79">
        <w:rPr>
          <w:color w:val="000000" w:themeColor="text1"/>
        </w:rPr>
        <w:fldChar w:fldCharType="begin"/>
      </w:r>
      <w:r w:rsidR="00BF358F" w:rsidRPr="000D3A79">
        <w:instrText xml:space="preserve"> XE "</w:instrText>
      </w:r>
      <w:r w:rsidR="00BF358F" w:rsidRPr="000D3A79">
        <w:rPr>
          <w:b/>
          <w:color w:val="000000" w:themeColor="text1"/>
        </w:rPr>
        <w:instrText xml:space="preserve">[термически упрочненный рельс, термоупрочненный рельс, закаленный рельс] </w:instrText>
      </w:r>
      <w:r w:rsidR="00BF358F" w:rsidRPr="000D3A79">
        <w:rPr>
          <w:color w:val="000000" w:themeColor="text1"/>
        </w:rPr>
        <w:instrText>(Ндп. каленый рельс)</w:instrText>
      </w:r>
      <w:r w:rsidR="00BF358F"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Термически обработанный рельс, который подвергался закалке по всей его длине, с последующим отпуском или самоотпуском с целью повышения прочностных свойств рельсового металла для увеличения эксплуатационной стойкости, надежности и долговечности.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К термически упрочненным рельсам могут быть отнесены объемно-закаленные и поверхностно-закаленные рельсы</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 32 ГОСТ Р 50542-93 Изделия из черных металлов для верхнего строения рельсовых путей.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Инвентарные рельсы</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Инвентарные рельсы</w:instrText>
      </w:r>
      <w:r w:rsidR="00BF358F" w:rsidRPr="000D3A79">
        <w:instrText xml:space="preserve">" </w:instrText>
      </w:r>
      <w:r w:rsidR="00584551" w:rsidRPr="000D3A79">
        <w:rPr>
          <w:b/>
          <w:color w:val="000000" w:themeColor="text1"/>
        </w:rPr>
        <w:fldChar w:fldCharType="end"/>
      </w:r>
    </w:p>
    <w:p w:rsidR="00663F94" w:rsidRPr="000D3A79" w:rsidRDefault="005E5DDB" w:rsidP="00FA23D1">
      <w:pPr>
        <w:spacing w:after="0" w:line="360" w:lineRule="exact"/>
        <w:ind w:firstLine="709"/>
        <w:jc w:val="both"/>
        <w:rPr>
          <w:color w:val="000000" w:themeColor="text1"/>
        </w:rPr>
      </w:pPr>
      <w:r w:rsidRPr="000D3A79">
        <w:rPr>
          <w:color w:val="000000" w:themeColor="text1"/>
        </w:rPr>
        <w:t>Многократно используемые короткие (12,5 - 25 м) одиночные рельсы, применяющиеся для сохранения старогодных плетей бесстыкового железнодорожного пути, сборки, переборки с целью укладки в железнодорожный путь рельсошпальной решетки, которые в соответствии с проектно-сметной документацией заменяются плетями бесстыкового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абзац восьмой </w:t>
      </w:r>
      <w:r w:rsidRPr="000D3A79">
        <w:rPr>
          <w:color w:val="000000" w:themeColor="text1"/>
        </w:rPr>
        <w:t>пункт</w:t>
      </w:r>
      <w:r w:rsidR="00B96895" w:rsidRPr="000D3A79">
        <w:rPr>
          <w:color w:val="000000" w:themeColor="text1"/>
        </w:rPr>
        <w:t>а</w:t>
      </w:r>
      <w:r w:rsidRPr="000D3A79">
        <w:rPr>
          <w:color w:val="000000" w:themeColor="text1"/>
        </w:rPr>
        <w:t xml:space="preserve"> </w:t>
      </w:r>
      <w:r w:rsidR="005E5DDB" w:rsidRPr="000D3A79">
        <w:rPr>
          <w:color w:val="000000" w:themeColor="text1"/>
        </w:rPr>
        <w:t>1</w:t>
      </w:r>
      <w:r w:rsidRPr="000D3A79">
        <w:rPr>
          <w:color w:val="000000" w:themeColor="text1"/>
        </w:rPr>
        <w:t>.</w:t>
      </w:r>
      <w:r w:rsidR="005E5DDB" w:rsidRPr="000D3A79">
        <w:rPr>
          <w:color w:val="000000" w:themeColor="text1"/>
        </w:rPr>
        <w:t>6</w:t>
      </w:r>
      <w:r w:rsidRPr="000D3A79">
        <w:rPr>
          <w:color w:val="000000" w:themeColor="text1"/>
        </w:rPr>
        <w:t xml:space="preserve"> </w:t>
      </w:r>
      <w:r w:rsidR="005E5DDB" w:rsidRPr="000D3A79">
        <w:rPr>
          <w:color w:val="000000" w:themeColor="text1"/>
        </w:rPr>
        <w:t>Инструкции по применению старогодных материалов железнодорожного пути, утвержденной распоряжением ОАО «РЖД» от 5 мая 2022 г. № </w:t>
      </w:r>
      <w:r w:rsidR="009705FA">
        <w:rPr>
          <w:color w:val="000000" w:themeColor="text1"/>
        </w:rPr>
        <w:t>1225/р</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Головка рельса</w:t>
      </w:r>
      <w:r w:rsidR="0091550C" w:rsidRPr="000D3A79">
        <w:rPr>
          <w:color w:val="000000" w:themeColor="text1"/>
        </w:rPr>
        <w:t xml:space="preserve"> (Ндп. верхняя часть рельса, грибовидная полка рельса)</w:t>
      </w:r>
      <w:r w:rsidR="00584551" w:rsidRPr="000D3A79">
        <w:rPr>
          <w:color w:val="000000" w:themeColor="text1"/>
        </w:rPr>
        <w:fldChar w:fldCharType="begin"/>
      </w:r>
      <w:r w:rsidR="0091550C" w:rsidRPr="000D3A79">
        <w:instrText xml:space="preserve"> XE "</w:instrText>
      </w:r>
      <w:r w:rsidR="0091550C" w:rsidRPr="000D3A79">
        <w:rPr>
          <w:b/>
          <w:color w:val="000000" w:themeColor="text1"/>
        </w:rPr>
        <w:instrText>Головка рельса</w:instrText>
      </w:r>
      <w:r w:rsidR="0091550C" w:rsidRPr="000D3A79">
        <w:rPr>
          <w:color w:val="000000" w:themeColor="text1"/>
        </w:rPr>
        <w:instrText xml:space="preserve"> (Ндп. верхняя часть рельса, грибовидная полка рельса)</w:instrText>
      </w:r>
      <w:r w:rsidR="0091550C"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Верхний элемент рельса, расположенный над его шейкой и непосредственно соприкасающийся в процессе работы с колесами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Pr="000D3A79">
        <w:rPr>
          <w:color w:val="000000" w:themeColor="text1"/>
        </w:rPr>
        <w:t xml:space="preserve"> 64 ГОСТ Р 50542-93. Изделия из черных металлов для верхнего строения рельсовых путей.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Подошва рельса</w:t>
      </w:r>
      <w:r w:rsidR="007F019B" w:rsidRPr="000D3A79">
        <w:rPr>
          <w:b/>
          <w:color w:val="000000" w:themeColor="text1"/>
        </w:rPr>
        <w:t xml:space="preserve"> </w:t>
      </w:r>
      <w:r w:rsidR="007F019B" w:rsidRPr="000D3A79">
        <w:rPr>
          <w:color w:val="000000" w:themeColor="text1"/>
        </w:rPr>
        <w:t>(Ндп. нижняя часть рельса, основание рельса, башмак рельса, пятка рельса)</w:t>
      </w:r>
      <w:r w:rsidR="00584551" w:rsidRPr="000D3A79">
        <w:rPr>
          <w:color w:val="000000" w:themeColor="text1"/>
        </w:rPr>
        <w:fldChar w:fldCharType="begin"/>
      </w:r>
      <w:r w:rsidR="007F019B" w:rsidRPr="000D3A79">
        <w:instrText xml:space="preserve"> XE "</w:instrText>
      </w:r>
      <w:r w:rsidR="007F019B" w:rsidRPr="000D3A79">
        <w:rPr>
          <w:b/>
          <w:color w:val="000000" w:themeColor="text1"/>
        </w:rPr>
        <w:instrText xml:space="preserve">Подошва рельса </w:instrText>
      </w:r>
      <w:r w:rsidR="007F019B" w:rsidRPr="000D3A79">
        <w:rPr>
          <w:color w:val="000000" w:themeColor="text1"/>
        </w:rPr>
        <w:instrText>(Ндп. нижняя часть рельса, основание рельса, башмак рельса, пятка рельса)</w:instrText>
      </w:r>
      <w:r w:rsidR="007F019B" w:rsidRPr="000D3A79">
        <w:instrText xml:space="preserve">" </w:instrText>
      </w:r>
      <w:r w:rsidR="00584551" w:rsidRPr="000D3A79">
        <w:rPr>
          <w:color w:val="000000" w:themeColor="text1"/>
        </w:rPr>
        <w:fldChar w:fldCharType="end"/>
      </w:r>
    </w:p>
    <w:p w:rsidR="00663F94" w:rsidRPr="000D3A79" w:rsidRDefault="007F019B" w:rsidP="00FA23D1">
      <w:pPr>
        <w:spacing w:after="0" w:line="360" w:lineRule="exact"/>
        <w:ind w:firstLine="709"/>
        <w:jc w:val="both"/>
        <w:rPr>
          <w:color w:val="000000" w:themeColor="text1"/>
        </w:rPr>
      </w:pPr>
      <w:r w:rsidRPr="000D3A79">
        <w:rPr>
          <w:color w:val="000000" w:themeColor="text1"/>
        </w:rPr>
        <w:t>Элемент рельса, расположенный ниже его шейки и в процессе работы опирающийся на рельсовые опоры.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007F019B" w:rsidRPr="000D3A79">
        <w:rPr>
          <w:color w:val="000000" w:themeColor="text1"/>
        </w:rPr>
        <w:t xml:space="preserve"> 66</w:t>
      </w:r>
      <w:r w:rsidRPr="000D3A79">
        <w:rPr>
          <w:color w:val="000000" w:themeColor="text1"/>
        </w:rPr>
        <w:t xml:space="preserve"> </w:t>
      </w:r>
      <w:r w:rsidR="007F019B" w:rsidRPr="000D3A79">
        <w:rPr>
          <w:color w:val="000000" w:themeColor="text1"/>
        </w:rPr>
        <w:t>ГОСТ Р 50542-93 Изделия из черных металлов для верхнего строения рельсовых путей. Термины и определения</w:t>
      </w:r>
      <w:r w:rsidRPr="000D3A79">
        <w:rPr>
          <w:color w:val="000000" w:themeColor="text1"/>
        </w:rPr>
        <w:t>]</w:t>
      </w:r>
    </w:p>
    <w:p w:rsidR="00DD16DD" w:rsidRPr="000D3A79" w:rsidRDefault="00DD16DD"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Шейка рельса</w:t>
      </w:r>
      <w:r w:rsidRPr="000D3A79">
        <w:rPr>
          <w:color w:val="000000" w:themeColor="text1"/>
        </w:rPr>
        <w:t xml:space="preserve"> (Ндп. стойка рельса)</w:t>
      </w:r>
      <w:r w:rsidR="00584551" w:rsidRPr="000D3A79">
        <w:rPr>
          <w:color w:val="000000" w:themeColor="text1"/>
        </w:rPr>
        <w:fldChar w:fldCharType="begin"/>
      </w:r>
      <w:r w:rsidRPr="000D3A79">
        <w:instrText xml:space="preserve"> XE "</w:instrText>
      </w:r>
      <w:r w:rsidRPr="000D3A79">
        <w:rPr>
          <w:b/>
          <w:color w:val="000000" w:themeColor="text1"/>
        </w:rPr>
        <w:instrText>Шейка рельса</w:instrText>
      </w:r>
      <w:r w:rsidRPr="000D3A79">
        <w:rPr>
          <w:color w:val="000000" w:themeColor="text1"/>
        </w:rPr>
        <w:instrText xml:space="preserve"> (Ндп. стойка рельса)</w:instrText>
      </w:r>
      <w:r w:rsidRPr="000D3A79">
        <w:instrText xml:space="preserve">" </w:instrText>
      </w:r>
      <w:r w:rsidR="00584551" w:rsidRPr="000D3A79">
        <w:rPr>
          <w:color w:val="000000" w:themeColor="text1"/>
        </w:rPr>
        <w:fldChar w:fldCharType="end"/>
      </w:r>
    </w:p>
    <w:p w:rsidR="00DD16DD" w:rsidRPr="000D3A79" w:rsidRDefault="00DD16DD" w:rsidP="00FA23D1">
      <w:pPr>
        <w:spacing w:after="0" w:line="360" w:lineRule="exact"/>
        <w:ind w:firstLine="709"/>
        <w:jc w:val="both"/>
        <w:rPr>
          <w:color w:val="000000" w:themeColor="text1"/>
        </w:rPr>
      </w:pPr>
      <w:r w:rsidRPr="000D3A79">
        <w:rPr>
          <w:color w:val="000000" w:themeColor="text1"/>
        </w:rPr>
        <w:t>Элемент рельса, расположенный между его головкой и подошвой перпендикулярно к плоскости подошвы и предназначенный для создания большей жесткости рельса и возможности крепления накладок.</w:t>
      </w:r>
    </w:p>
    <w:p w:rsidR="00DD16DD" w:rsidRPr="000D3A79" w:rsidRDefault="00DD16DD"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Pr="000D3A79">
        <w:rPr>
          <w:color w:val="000000" w:themeColor="text1"/>
        </w:rPr>
        <w:t xml:space="preserve"> 65 ГОСТ Р 50542-93 Изделия из черных металлов для верхнего строения рельсовых путей. Термины и определения]</w:t>
      </w:r>
    </w:p>
    <w:p w:rsidR="00663F94" w:rsidRPr="000D3A79" w:rsidRDefault="0091550C"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 xml:space="preserve">Поверхность </w:t>
      </w:r>
      <w:r w:rsidR="00663F94" w:rsidRPr="000D3A79">
        <w:rPr>
          <w:b/>
          <w:color w:val="000000" w:themeColor="text1"/>
        </w:rPr>
        <w:t>катания рельса</w:t>
      </w:r>
      <w:r w:rsidRPr="000D3A79">
        <w:rPr>
          <w:b/>
          <w:color w:val="000000" w:themeColor="text1"/>
        </w:rPr>
        <w:t xml:space="preserve"> </w:t>
      </w:r>
      <w:r w:rsidRPr="000D3A79">
        <w:rPr>
          <w:color w:val="000000" w:themeColor="text1"/>
        </w:rPr>
        <w:t>(Ндп.</w:t>
      </w:r>
      <w:r w:rsidR="00663F94" w:rsidRPr="000D3A79">
        <w:rPr>
          <w:color w:val="000000" w:themeColor="text1"/>
        </w:rPr>
        <w:t xml:space="preserve"> рабочая поверхность головки рельса, верхняя поверхность головки рельса, ходовая поверхность рельса, верхняя грань головки рельса</w:t>
      </w:r>
      <w:r w:rsidRPr="000D3A79">
        <w:rPr>
          <w:color w:val="000000" w:themeColor="text1"/>
        </w:rPr>
        <w:t>)</w:t>
      </w:r>
      <w:r w:rsidR="00584551" w:rsidRPr="000D3A79">
        <w:rPr>
          <w:color w:val="000000" w:themeColor="text1"/>
        </w:rPr>
        <w:fldChar w:fldCharType="begin"/>
      </w:r>
      <w:r w:rsidRPr="000D3A79">
        <w:instrText xml:space="preserve"> XE "</w:instrText>
      </w:r>
      <w:r w:rsidRPr="000D3A79">
        <w:rPr>
          <w:b/>
          <w:color w:val="000000" w:themeColor="text1"/>
        </w:rPr>
        <w:instrText xml:space="preserve">Поверхность катания рельса </w:instrText>
      </w:r>
      <w:r w:rsidRPr="000D3A79">
        <w:rPr>
          <w:color w:val="000000" w:themeColor="text1"/>
        </w:rPr>
        <w:instrText>(Ндп. рабочая поверхность головки рельса, верхняя поверхность головки рельса, ходовая поверхность рельса, верхняя грань головки рельса)</w:instrText>
      </w:r>
      <w:r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Поверхность, непосредственно воспринимающая контактное усилие колес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Pr="000D3A79">
        <w:rPr>
          <w:color w:val="000000" w:themeColor="text1"/>
        </w:rPr>
        <w:t xml:space="preserve"> 75 ГОСТ Р 50542-93 Изделия из черных металлов для верхнего строения рельсовых путей.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Подуклонка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Подуклонка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Угол наклона плоскости подрельсовой площадки к продольной оси шпалы, измеряемый в вертикальной плоскости.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3.14 </w:t>
      </w:r>
      <w:r w:rsidR="00631EB0" w:rsidRPr="000D3A79">
        <w:rPr>
          <w:color w:val="000000" w:themeColor="text1"/>
        </w:rPr>
        <w:t xml:space="preserve">пункта 3 </w:t>
      </w:r>
      <w:r w:rsidRPr="000D3A79">
        <w:rPr>
          <w:color w:val="000000" w:themeColor="text1"/>
        </w:rPr>
        <w:t>ГОСТ 33320-2015 Шпалы железобетонные для железных дорог. Общие технические условия]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Реборда подкладки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Реборда подкладки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подкладки, расположенный между ее подрельсовой площадкой и полкой, выступающий над ними и предназначенный для удержания рельса в закрепленном состоянии в процессе его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пункт</w:t>
      </w:r>
      <w:r w:rsidRPr="000D3A79">
        <w:rPr>
          <w:color w:val="000000" w:themeColor="text1"/>
        </w:rPr>
        <w:t xml:space="preserve"> 102 ГОСТ Р 50542-93. Изделия из черных металлов для верхнего строения рельсовых путей.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Рельсовый стык</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Рельсовый стык</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Место соединения рельсов в рельсовую нить сваркой или с помощью стыковых накладок и болтов.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3.46 </w:t>
      </w:r>
      <w:r w:rsidR="002D1F92" w:rsidRPr="000D3A79">
        <w:rPr>
          <w:color w:val="000000" w:themeColor="text1"/>
        </w:rPr>
        <w:t>пункта 3 СП 238.1326000.2015</w:t>
      </w:r>
      <w:r w:rsidRPr="000D3A79">
        <w:rPr>
          <w:color w:val="000000" w:themeColor="text1"/>
        </w:rPr>
        <w:t xml:space="preserve"> Железнодорожный путь]</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bookmarkStart w:id="254" w:name="_Ref145948617"/>
      <w:r w:rsidRPr="000D3A79">
        <w:rPr>
          <w:b/>
          <w:color w:val="000000" w:themeColor="text1"/>
        </w:rPr>
        <w:t>Изолирующий стык (рельсовой цепи)</w:t>
      </w:r>
      <w:bookmarkEnd w:id="254"/>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Изолирующий стык (рельсовой цепи)</w:instrText>
      </w:r>
      <w:r w:rsidR="00BF358F" w:rsidRPr="000D3A79">
        <w:instrText xml:space="preserve">" </w:instrText>
      </w:r>
      <w:r w:rsidR="00584551" w:rsidRPr="000D3A79">
        <w:rPr>
          <w:b/>
          <w:color w:val="000000" w:themeColor="text1"/>
        </w:rPr>
        <w:fldChar w:fldCharType="end"/>
      </w:r>
    </w:p>
    <w:p w:rsidR="00663F94" w:rsidRPr="000D3A79" w:rsidRDefault="00E3612F" w:rsidP="00FA23D1">
      <w:pPr>
        <w:spacing w:after="0" w:line="360" w:lineRule="exact"/>
        <w:ind w:firstLine="709"/>
        <w:jc w:val="both"/>
        <w:rPr>
          <w:color w:val="000000" w:themeColor="text1"/>
        </w:rPr>
      </w:pPr>
      <w:r w:rsidRPr="000D3A79">
        <w:rPr>
          <w:color w:val="000000" w:themeColor="text1"/>
        </w:rPr>
        <w:t xml:space="preserve">1. </w:t>
      </w:r>
      <w:r w:rsidR="00663F94" w:rsidRPr="000D3A79">
        <w:rPr>
          <w:color w:val="000000" w:themeColor="text1"/>
        </w:rPr>
        <w:t>Конструкция железнодорожного пути, соединяющая два конца рельсов между собой и предназначенная для разделения железнодорожного пути на рельсовые цепи.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 </w:t>
      </w:r>
      <w:r w:rsidR="00631EB0" w:rsidRPr="000D3A79">
        <w:rPr>
          <w:color w:val="000000" w:themeColor="text1"/>
        </w:rPr>
        <w:t xml:space="preserve">пункта 3 </w:t>
      </w:r>
      <w:r w:rsidRPr="000D3A79">
        <w:rPr>
          <w:color w:val="000000" w:themeColor="text1"/>
        </w:rPr>
        <w:t>ГОСТ 32695-2014 Стыки изолирующие железнодорожных рельсов. Требования безопасности и методы контроля]</w:t>
      </w:r>
    </w:p>
    <w:p w:rsidR="00E3612F" w:rsidRPr="000D3A79" w:rsidRDefault="00E3612F" w:rsidP="00FA23D1">
      <w:pPr>
        <w:spacing w:after="0" w:line="360" w:lineRule="exact"/>
        <w:ind w:firstLine="709"/>
        <w:jc w:val="both"/>
        <w:rPr>
          <w:color w:val="000000" w:themeColor="text1"/>
        </w:rPr>
      </w:pPr>
      <w:r w:rsidRPr="000D3A79">
        <w:rPr>
          <w:color w:val="000000" w:themeColor="text1"/>
        </w:rPr>
        <w:t>2. Изолирующий стык (железнодорожного пути) - стыковое соединение рельсов железнодорожного пути, электрически изолирующее их друг от друга.</w:t>
      </w:r>
    </w:p>
    <w:p w:rsidR="00E3612F" w:rsidRPr="000D3A79" w:rsidRDefault="00E3612F"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w:t>
      </w:r>
      <w:r w:rsidRPr="000D3A79">
        <w:rPr>
          <w:color w:val="000000" w:themeColor="text1"/>
        </w:rPr>
        <w:t xml:space="preserve">161 </w:t>
      </w:r>
      <w:r w:rsidR="008F0626" w:rsidRPr="000D3A79">
        <w:rPr>
          <w:color w:val="000000" w:themeColor="text1"/>
        </w:rPr>
        <w:t xml:space="preserve">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Уравнительный стык</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Уравнительный стык</w:instrText>
      </w:r>
      <w:r w:rsidR="00BF358F" w:rsidRPr="000D3A79">
        <w:instrText xml:space="preserve">" </w:instrText>
      </w:r>
      <w:r w:rsidR="00584551" w:rsidRPr="000D3A79">
        <w:rPr>
          <w:b/>
          <w:color w:val="000000" w:themeColor="text1"/>
        </w:rPr>
        <w:fldChar w:fldCharType="end"/>
      </w:r>
    </w:p>
    <w:p w:rsidR="00663F94" w:rsidRPr="000D3A79" w:rsidRDefault="00D52030" w:rsidP="00FA23D1">
      <w:pPr>
        <w:spacing w:after="0" w:line="360" w:lineRule="exact"/>
        <w:ind w:firstLine="709"/>
        <w:jc w:val="both"/>
        <w:rPr>
          <w:color w:val="000000" w:themeColor="text1"/>
        </w:rPr>
      </w:pPr>
      <w:r w:rsidRPr="000D3A79">
        <w:rPr>
          <w:color w:val="000000" w:themeColor="text1"/>
        </w:rPr>
        <w:t xml:space="preserve">1. </w:t>
      </w:r>
      <w:r w:rsidR="00663F94" w:rsidRPr="000D3A79">
        <w:rPr>
          <w:color w:val="000000" w:themeColor="text1"/>
        </w:rPr>
        <w:t>Рельсовый стык особой конструкции, допускающей значительные продольные перемещения конца одного рельса относительно другого.</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3.67 </w:t>
      </w:r>
      <w:r w:rsidR="002D1F92" w:rsidRPr="000D3A79">
        <w:rPr>
          <w:color w:val="000000" w:themeColor="text1"/>
        </w:rPr>
        <w:t>пункта 3 СП 238.1326000.2015</w:t>
      </w:r>
      <w:r w:rsidRPr="000D3A79">
        <w:rPr>
          <w:color w:val="000000" w:themeColor="text1"/>
        </w:rPr>
        <w:t xml:space="preserve"> Железнодорожный путь]</w:t>
      </w:r>
    </w:p>
    <w:p w:rsidR="00D52030" w:rsidRPr="000D3A79" w:rsidRDefault="00D52030" w:rsidP="00FA23D1">
      <w:pPr>
        <w:spacing w:after="0" w:line="360" w:lineRule="exact"/>
        <w:ind w:firstLine="709"/>
        <w:jc w:val="both"/>
        <w:rPr>
          <w:color w:val="000000" w:themeColor="text1"/>
        </w:rPr>
      </w:pPr>
      <w:r w:rsidRPr="000D3A79">
        <w:rPr>
          <w:color w:val="000000" w:themeColor="text1"/>
        </w:rPr>
        <w:t>2. Стык уравнительный - конструкция, предназначенная для компенсации изменений длины рельсовых нитей, возникающих в результате изменения температуры и воздействия нагрузок от железнодорожного подвижного состава.</w:t>
      </w:r>
    </w:p>
    <w:p w:rsidR="00D52030" w:rsidRPr="000D3A79" w:rsidRDefault="00D52030"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3.15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F842C0" w:rsidRPr="000D3A79" w:rsidRDefault="00F842C0"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Прибор уравнительный</w:t>
      </w:r>
      <w:r w:rsidR="00584551" w:rsidRPr="000D3A79">
        <w:rPr>
          <w:b/>
          <w:color w:val="000000" w:themeColor="text1"/>
        </w:rPr>
        <w:fldChar w:fldCharType="begin"/>
      </w:r>
      <w:r w:rsidRPr="000D3A79">
        <w:instrText xml:space="preserve"> XE "</w:instrText>
      </w:r>
      <w:r w:rsidRPr="000D3A79">
        <w:rPr>
          <w:b/>
          <w:color w:val="000000" w:themeColor="text1"/>
        </w:rPr>
        <w:instrText>Прибор уравнительный</w:instrText>
      </w:r>
      <w:r w:rsidRPr="000D3A79">
        <w:instrText xml:space="preserve">" </w:instrText>
      </w:r>
      <w:r w:rsidR="00584551" w:rsidRPr="000D3A79">
        <w:rPr>
          <w:b/>
          <w:color w:val="000000" w:themeColor="text1"/>
        </w:rPr>
        <w:fldChar w:fldCharType="end"/>
      </w:r>
    </w:p>
    <w:p w:rsidR="00F842C0" w:rsidRPr="000D3A79" w:rsidRDefault="00F842C0" w:rsidP="00FA23D1">
      <w:pPr>
        <w:spacing w:after="0" w:line="360" w:lineRule="exact"/>
        <w:ind w:firstLine="709"/>
        <w:jc w:val="both"/>
        <w:rPr>
          <w:color w:val="000000" w:themeColor="text1"/>
        </w:rPr>
      </w:pPr>
      <w:r w:rsidRPr="000D3A79">
        <w:rPr>
          <w:color w:val="000000" w:themeColor="text1"/>
        </w:rPr>
        <w:t>Конструкция, предназначенная для компенсации изменений длины мостовых пролетных строений и рельсовых нитей, возникающих в результате изменения температуры и воздействия нагрузок от железнодорожного подвижного состава.</w:t>
      </w:r>
    </w:p>
    <w:p w:rsidR="00F842C0" w:rsidRPr="000D3A79" w:rsidRDefault="00F842C0"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3.16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663F94" w:rsidRPr="000D3A79" w:rsidRDefault="00257729"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 xml:space="preserve">Рельсовая </w:t>
      </w:r>
      <w:r w:rsidR="00663F94" w:rsidRPr="000D3A79">
        <w:rPr>
          <w:b/>
          <w:color w:val="000000" w:themeColor="text1"/>
        </w:rPr>
        <w:t>колея</w:t>
      </w:r>
      <w:r w:rsidRPr="000D3A79">
        <w:rPr>
          <w:b/>
          <w:color w:val="000000" w:themeColor="text1"/>
        </w:rPr>
        <w:t>;</w:t>
      </w:r>
      <w:r w:rsidR="00663F94" w:rsidRPr="000D3A79">
        <w:rPr>
          <w:color w:val="000000" w:themeColor="text1"/>
        </w:rPr>
        <w:t xml:space="preserve"> колея</w:t>
      </w:r>
      <w:r w:rsidR="00584551" w:rsidRPr="000D3A79">
        <w:rPr>
          <w:color w:val="000000" w:themeColor="text1"/>
        </w:rPr>
        <w:fldChar w:fldCharType="begin"/>
      </w:r>
      <w:r w:rsidRPr="000D3A79">
        <w:instrText xml:space="preserve"> XE "</w:instrText>
      </w:r>
      <w:r w:rsidRPr="000D3A79">
        <w:rPr>
          <w:b/>
          <w:color w:val="000000" w:themeColor="text1"/>
        </w:rPr>
        <w:instrText>Рельсовая колея</w:instrText>
      </w:r>
      <w:r w:rsidRPr="000D3A79">
        <w:instrText>\</w:instrText>
      </w:r>
      <w:r w:rsidRPr="000D3A79">
        <w:rPr>
          <w:b/>
          <w:color w:val="000000" w:themeColor="text1"/>
        </w:rPr>
        <w:instrText>;</w:instrText>
      </w:r>
      <w:r w:rsidRPr="000D3A79">
        <w:rPr>
          <w:color w:val="000000" w:themeColor="text1"/>
        </w:rPr>
        <w:instrText xml:space="preserve"> колея</w:instrText>
      </w:r>
      <w:r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Составная часть верхнего строения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2.7.29 </w:t>
      </w:r>
      <w:r w:rsidR="008F0626"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2. Два рельса (рельсовые нити), расположенных на определенном расстоянии один от другого и прикрепленных рельсовыми скреплениями к подрельсовому основанию (шпалам, плитам и др.) железнодорожного пути. Колея служит направляющей для колес подвижного состава. </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DD16DD" w:rsidRPr="000D3A79">
        <w:rPr>
          <w:color w:val="000000" w:themeColor="text1"/>
        </w:rPr>
        <w:t xml:space="preserve">на основе положений </w:t>
      </w:r>
      <w:r w:rsidRPr="000D3A79">
        <w:rPr>
          <w:color w:val="000000" w:themeColor="text1"/>
        </w:rPr>
        <w:t>пункт</w:t>
      </w:r>
      <w:r w:rsidR="00DD16DD" w:rsidRPr="000D3A79">
        <w:rPr>
          <w:color w:val="000000" w:themeColor="text1"/>
        </w:rPr>
        <w:t>а</w:t>
      </w:r>
      <w:r w:rsidRPr="000D3A79">
        <w:rPr>
          <w:color w:val="000000" w:themeColor="text1"/>
        </w:rPr>
        <w:t xml:space="preserve"> 124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Рельсовый путь</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Рельсовый путь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Пара рельсов, по которым могут передвигаться железнодорожные транспортные средства и которые содержатся и обслуживаются управляющим инфраструктурой. Исключаются линии метро, трамвайные пути и линии городского легкорельсового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 A.I-01 Глоссария по статистике транспорта ООН (5-е издание)]</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Ширина колеи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Ширина колеи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двумя рельсами, измеренное между внутренними краями головок рельсов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 этому параметру различают железные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широкой колеи (более 1435 мм) - 1520, 1524, 1600, 1676,1765,2134 мм;</w:t>
      </w:r>
    </w:p>
    <w:p w:rsidR="00663F94" w:rsidRPr="000D3A79" w:rsidRDefault="00663F94" w:rsidP="00FA23D1">
      <w:pPr>
        <w:spacing w:after="0" w:line="360" w:lineRule="exact"/>
        <w:ind w:firstLine="709"/>
        <w:jc w:val="both"/>
        <w:rPr>
          <w:color w:val="000000" w:themeColor="text1"/>
        </w:rPr>
      </w:pPr>
      <w:r w:rsidRPr="000D3A79">
        <w:rPr>
          <w:color w:val="000000" w:themeColor="text1"/>
        </w:rPr>
        <w:t>нормальной колеи - 1435 мм;</w:t>
      </w:r>
    </w:p>
    <w:p w:rsidR="00663F94" w:rsidRPr="000D3A79" w:rsidRDefault="00663F94" w:rsidP="00FA23D1">
      <w:pPr>
        <w:spacing w:after="0" w:line="360" w:lineRule="exact"/>
        <w:ind w:firstLine="709"/>
        <w:jc w:val="both"/>
        <w:rPr>
          <w:color w:val="000000" w:themeColor="text1"/>
        </w:rPr>
      </w:pPr>
      <w:r w:rsidRPr="000D3A79">
        <w:rPr>
          <w:color w:val="000000" w:themeColor="text1"/>
        </w:rPr>
        <w:t>узкой колеи (менее 1435 мм) – 1372, 1067,1009, 1000, 914, 891, 760, 750, 610, 600 мм.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377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Рельсовая нить</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Рельсовая нить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Последовательно лежащие рельсы, примыкающие концами друг к другу и соединенные между собой стыковыми скреплениями или сваркой.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кривых участках рельсовых путей различают наружную и внутреннюю рельсовые нити, а на двухпутных участках - откосную и внутреннюю рельсовые нити.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2.7.30пункта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Рельсовая плеть</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Рельсовая плеть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Рельс, имеющий длину более 100 м, изготовленный сваркой из более коротких рельсов.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17AB3" w:rsidRPr="000D3A79">
        <w:rPr>
          <w:color w:val="000000" w:themeColor="text1"/>
        </w:rPr>
        <w:t>раздел</w:t>
      </w:r>
      <w:r w:rsidRPr="000D3A79">
        <w:rPr>
          <w:color w:val="000000" w:themeColor="text1"/>
        </w:rPr>
        <w:t xml:space="preserve"> 2 Положения о системе ведения рельсового хозяйства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31 декабря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3612/р</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2. Рельс, сваренный из нескольких стандартных, как правило, термически обработанных рельсов, укладываемый в бесстыковой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293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3E3448" w:rsidRPr="000D3A79" w:rsidRDefault="003E3448"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Температура закрепления рельсовой плети</w:t>
      </w:r>
      <w:r w:rsidR="00584551" w:rsidRPr="000D3A79">
        <w:rPr>
          <w:b/>
          <w:color w:val="000000" w:themeColor="text1"/>
        </w:rPr>
        <w:fldChar w:fldCharType="begin"/>
      </w:r>
      <w:r w:rsidRPr="000D3A79">
        <w:instrText xml:space="preserve"> XE "</w:instrText>
      </w:r>
      <w:r w:rsidRPr="000D3A79">
        <w:rPr>
          <w:b/>
          <w:color w:val="000000" w:themeColor="text1"/>
        </w:rPr>
        <w:instrText>Температура закрепления рельсовой плети</w:instrText>
      </w:r>
      <w:r w:rsidRPr="000D3A79">
        <w:instrText xml:space="preserve">" </w:instrText>
      </w:r>
      <w:r w:rsidR="00584551" w:rsidRPr="000D3A79">
        <w:rPr>
          <w:b/>
          <w:color w:val="000000" w:themeColor="text1"/>
        </w:rPr>
        <w:fldChar w:fldCharType="end"/>
      </w:r>
    </w:p>
    <w:p w:rsidR="003E3448" w:rsidRPr="000D3A79" w:rsidRDefault="003E3448" w:rsidP="00FA23D1">
      <w:pPr>
        <w:spacing w:after="0" w:line="360" w:lineRule="exact"/>
        <w:ind w:firstLine="709"/>
        <w:jc w:val="both"/>
        <w:rPr>
          <w:color w:val="000000" w:themeColor="text1"/>
        </w:rPr>
      </w:pPr>
      <w:r w:rsidRPr="000D3A79">
        <w:rPr>
          <w:color w:val="000000" w:themeColor="text1"/>
        </w:rPr>
        <w:t>Температура рельсовой плети, при которой она была закреплена на подрельсовых опорах.</w:t>
      </w:r>
    </w:p>
    <w:p w:rsidR="003E3448" w:rsidRPr="000D3A79" w:rsidRDefault="003E3448"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40862" w:rsidRPr="000D3A79">
        <w:rPr>
          <w:color w:val="auto"/>
        </w:rPr>
        <w:t xml:space="preserve">подпункта </w:t>
      </w:r>
      <w:r w:rsidRPr="000D3A79">
        <w:rPr>
          <w:color w:val="000000" w:themeColor="text1"/>
        </w:rPr>
        <w:t xml:space="preserve">3.1.36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3E3448" w:rsidRPr="000D3A79" w:rsidRDefault="003E3448"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Температура рельсов</w:t>
      </w:r>
      <w:r w:rsidR="00584551" w:rsidRPr="000D3A79">
        <w:rPr>
          <w:b/>
          <w:color w:val="000000" w:themeColor="text1"/>
        </w:rPr>
        <w:fldChar w:fldCharType="begin"/>
      </w:r>
      <w:r w:rsidRPr="000D3A79">
        <w:instrText xml:space="preserve"> XE "</w:instrText>
      </w:r>
      <w:r w:rsidRPr="000D3A79">
        <w:rPr>
          <w:b/>
          <w:color w:val="000000" w:themeColor="text1"/>
        </w:rPr>
        <w:instrText>Температура рельсов</w:instrText>
      </w:r>
      <w:r w:rsidRPr="000D3A79">
        <w:instrText xml:space="preserve">" </w:instrText>
      </w:r>
      <w:r w:rsidR="00584551" w:rsidRPr="000D3A79">
        <w:rPr>
          <w:b/>
          <w:color w:val="000000" w:themeColor="text1"/>
        </w:rPr>
        <w:fldChar w:fldCharType="end"/>
      </w:r>
    </w:p>
    <w:p w:rsidR="003E3448" w:rsidRPr="000D3A79" w:rsidRDefault="003E3448" w:rsidP="00FA23D1">
      <w:pPr>
        <w:spacing w:after="0" w:line="360" w:lineRule="exact"/>
        <w:ind w:firstLine="709"/>
        <w:jc w:val="both"/>
        <w:rPr>
          <w:color w:val="000000" w:themeColor="text1"/>
        </w:rPr>
      </w:pPr>
      <w:r w:rsidRPr="000D3A79">
        <w:rPr>
          <w:color w:val="000000" w:themeColor="text1"/>
        </w:rPr>
        <w:t>Температура рельсов в процессе изготовления рельсовых плетей, укладки и эксплуатации, измеряемая непосредственно на рельсах.</w:t>
      </w:r>
    </w:p>
    <w:p w:rsidR="003E3448" w:rsidRPr="000D3A79" w:rsidRDefault="003E3448"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40862" w:rsidRPr="000D3A79">
        <w:rPr>
          <w:color w:val="000000" w:themeColor="text1"/>
        </w:rPr>
        <w:t>под</w:t>
      </w:r>
      <w:r w:rsidRPr="000D3A79">
        <w:rPr>
          <w:color w:val="000000" w:themeColor="text1"/>
        </w:rPr>
        <w:t xml:space="preserve">пункта 3.1.37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Паспорт рельса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Паспорт рельса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Документ, сопровождающий партию отгруженных с завода-производителя рельсов, содержащий информацию об изготовителе рельсов, грузополучателе, плавкам (номеру) рельсов, длине, категории, маркировке рельсов, химическому составу рельсовой стали, физико-механическим свойствам.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17AB3" w:rsidRPr="000D3A79">
        <w:rPr>
          <w:color w:val="000000" w:themeColor="text1"/>
        </w:rPr>
        <w:t xml:space="preserve">раздел </w:t>
      </w:r>
      <w:r w:rsidRPr="000D3A79">
        <w:rPr>
          <w:color w:val="000000" w:themeColor="text1"/>
        </w:rPr>
        <w:t xml:space="preserve">2 Положения о системе ведения рельсового хозяйства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31 декабря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3612/р</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Ось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Ось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Условная линия, проходящая посередине рельсовой колеи.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2.7.31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Пологая кривая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Пологая кривая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Криволинейный участок железнодорожного пути, имеющий радиус от 3000 м и более.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Для пологих кривых переходные кривые не устраиваются.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2.7.32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Крив</w:t>
      </w:r>
      <w:r w:rsidR="00255F72">
        <w:rPr>
          <w:b/>
          <w:color w:val="000000" w:themeColor="text1"/>
        </w:rPr>
        <w:t>ая</w:t>
      </w:r>
      <w:r w:rsidRPr="000D3A79">
        <w:rPr>
          <w:b/>
          <w:color w:val="000000" w:themeColor="text1"/>
        </w:rPr>
        <w:t xml:space="preserve"> мал</w:t>
      </w:r>
      <w:r w:rsidR="00255F72">
        <w:rPr>
          <w:b/>
          <w:color w:val="000000" w:themeColor="text1"/>
        </w:rPr>
        <w:t>ого</w:t>
      </w:r>
      <w:r w:rsidRPr="000D3A79">
        <w:rPr>
          <w:b/>
          <w:color w:val="000000" w:themeColor="text1"/>
        </w:rPr>
        <w:t xml:space="preserve"> радиус</w:t>
      </w:r>
      <w:r w:rsidR="00255F72">
        <w:rPr>
          <w:b/>
          <w:color w:val="000000" w:themeColor="text1"/>
        </w:rPr>
        <w:t>а</w:t>
      </w:r>
      <w:r w:rsidR="00584551">
        <w:rPr>
          <w:b/>
          <w:color w:val="000000" w:themeColor="text1"/>
        </w:rPr>
        <w:fldChar w:fldCharType="begin"/>
      </w:r>
      <w:r w:rsidR="00255F72">
        <w:instrText xml:space="preserve"> XE "</w:instrText>
      </w:r>
      <w:r w:rsidR="00255F72" w:rsidRPr="005372B1">
        <w:rPr>
          <w:b/>
          <w:color w:val="000000" w:themeColor="text1"/>
        </w:rPr>
        <w:instrText>Кривая малого радиуса</w:instrText>
      </w:r>
      <w:r w:rsidR="00255F72">
        <w:instrText xml:space="preserve">" </w:instrText>
      </w:r>
      <w:r w:rsidR="00584551">
        <w:rPr>
          <w:b/>
          <w:color w:val="000000" w:themeColor="text1"/>
        </w:rPr>
        <w:fldChar w:fldCharType="end"/>
      </w:r>
    </w:p>
    <w:p w:rsidR="00255F72" w:rsidRDefault="00255F72" w:rsidP="00FA23D1">
      <w:pPr>
        <w:spacing w:after="0" w:line="360" w:lineRule="exact"/>
        <w:ind w:firstLine="709"/>
        <w:jc w:val="both"/>
        <w:rPr>
          <w:color w:val="000000" w:themeColor="text1"/>
        </w:rPr>
      </w:pPr>
      <w:r>
        <w:rPr>
          <w:color w:val="000000" w:themeColor="text1"/>
        </w:rPr>
        <w:t xml:space="preserve">1. </w:t>
      </w:r>
      <w:r w:rsidRPr="00255F72">
        <w:rPr>
          <w:color w:val="000000" w:themeColor="text1"/>
        </w:rPr>
        <w:t>Кривой участок пути, имеющий радиус круговой кривой менее 350 м.</w:t>
      </w:r>
    </w:p>
    <w:p w:rsidR="00255F72" w:rsidRDefault="00255F72" w:rsidP="00FA23D1">
      <w:pPr>
        <w:spacing w:after="0" w:line="360" w:lineRule="exact"/>
        <w:ind w:firstLine="709"/>
        <w:jc w:val="both"/>
        <w:rPr>
          <w:color w:val="000000" w:themeColor="text1"/>
        </w:rPr>
      </w:pPr>
      <w:r w:rsidRPr="000D3A79">
        <w:rPr>
          <w:color w:val="000000" w:themeColor="text1"/>
        </w:rPr>
        <w:t>[подпункт 3.</w:t>
      </w:r>
      <w:r>
        <w:rPr>
          <w:color w:val="000000" w:themeColor="text1"/>
        </w:rPr>
        <w:t>16</w:t>
      </w:r>
      <w:r w:rsidRPr="000D3A79">
        <w:rPr>
          <w:color w:val="000000" w:themeColor="text1"/>
        </w:rPr>
        <w:t xml:space="preserve"> пункта 3 </w:t>
      </w:r>
      <w:r w:rsidR="00B90502">
        <w:rPr>
          <w:color w:val="000000" w:themeColor="text1"/>
        </w:rPr>
        <w:t>СП 119.13330.2024 Железные дороги колеи 1520 мм. СНиП 32-01-95</w:t>
      </w:r>
      <w:r w:rsidRPr="000D3A79">
        <w:rPr>
          <w:color w:val="000000" w:themeColor="text1"/>
        </w:rPr>
        <w:t>]</w:t>
      </w:r>
    </w:p>
    <w:p w:rsidR="00663F94" w:rsidRPr="000D3A79" w:rsidRDefault="00255F72" w:rsidP="00FA23D1">
      <w:pPr>
        <w:spacing w:after="0" w:line="360" w:lineRule="exact"/>
        <w:ind w:firstLine="709"/>
        <w:jc w:val="both"/>
        <w:rPr>
          <w:color w:val="000000" w:themeColor="text1"/>
        </w:rPr>
      </w:pPr>
      <w:r>
        <w:rPr>
          <w:color w:val="000000" w:themeColor="text1"/>
        </w:rPr>
        <w:t>2. Кривые малых радиусов - ж</w:t>
      </w:r>
      <w:r w:rsidR="00663F94" w:rsidRPr="000D3A79">
        <w:rPr>
          <w:color w:val="000000" w:themeColor="text1"/>
        </w:rPr>
        <w:t>елезнодорожные кривые радиусами менее 350 м, в которых для предупреждения заклинивания кол</w:t>
      </w:r>
      <w:r w:rsidR="00840400" w:rsidRPr="000D3A79">
        <w:rPr>
          <w:color w:val="000000" w:themeColor="text1"/>
        </w:rPr>
        <w:t>е</w:t>
      </w:r>
      <w:r w:rsidR="00663F94" w:rsidRPr="000D3A79">
        <w:rPr>
          <w:color w:val="000000" w:themeColor="text1"/>
        </w:rPr>
        <w:t>с при вписывании подвижного состава требуется уширение нормальной рельсовой колеи.</w:t>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[рельсовая опора, подрельсовое основание</w:t>
      </w:r>
      <w:r w:rsidR="002B3083" w:rsidRPr="000D3A79">
        <w:rPr>
          <w:b/>
          <w:color w:val="000000" w:themeColor="text1"/>
        </w:rPr>
        <w:t>]</w:t>
      </w:r>
      <w:r w:rsidR="00DB7DE8" w:rsidRPr="000D3A79">
        <w:rPr>
          <w:b/>
          <w:color w:val="000000" w:themeColor="text1"/>
        </w:rPr>
        <w:t>, шпала</w:t>
      </w:r>
      <w:r w:rsidR="00584551" w:rsidRPr="000D3A79">
        <w:rPr>
          <w:b/>
          <w:color w:val="000000" w:themeColor="text1"/>
        </w:rPr>
        <w:fldChar w:fldCharType="begin"/>
      </w:r>
      <w:r w:rsidR="002B3083" w:rsidRPr="000D3A79">
        <w:instrText xml:space="preserve"> XE "</w:instrText>
      </w:r>
      <w:r w:rsidR="002B3083" w:rsidRPr="000D3A79">
        <w:rPr>
          <w:b/>
          <w:color w:val="000000" w:themeColor="text1"/>
        </w:rPr>
        <w:instrText>[рельсовая опора, подрельсовое основание], шпала</w:instrText>
      </w:r>
      <w:r w:rsidR="002B308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2.7.33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Опора для рельсов железнодорожного пути в виде поперечного лежня, укладываемого под оба рельса. Шпалы предназначены для восприятия давления от рельсов, передачи на балластное (или бетонное) основание пути и обеспечения правильного и неизменного положения рельсовых нитей в процессе длительной эксплуатации. Шпалы - традиционный и наиболее распространенный тип подрельсового основания.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378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Эпюра шпал</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Эпюра шпал</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Количество шпал на 1 километр железнодорожного пути. Стандартные значения для России 2000, 1840, 1600 либо 1440 шпал/километр. В основном применяется эпюра 1840 шт/км (46 шпал на 25 метров) на прямых участках и 2000 шт/км на кривых участках пути, на мостах, в тоннелях и при использовании бесстыкового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[В.Б. Каменский, Л.Д. Горбов. Справочник дорожного мастера и бригадира пути. М. Транспорт. 487 с., 1985]</w:t>
      </w:r>
    </w:p>
    <w:p w:rsidR="00663F94" w:rsidRPr="000D3A79" w:rsidRDefault="00663F94" w:rsidP="00FA23D1">
      <w:pPr>
        <w:pStyle w:val="a3"/>
        <w:numPr>
          <w:ilvl w:val="0"/>
          <w:numId w:val="33"/>
        </w:numPr>
        <w:spacing w:before="120" w:after="0" w:line="360" w:lineRule="exact"/>
        <w:ind w:left="0" w:firstLine="709"/>
        <w:jc w:val="both"/>
        <w:rPr>
          <w:b/>
          <w:color w:val="000000" w:themeColor="text1"/>
        </w:rPr>
      </w:pPr>
      <w:r w:rsidRPr="000D3A79">
        <w:rPr>
          <w:b/>
          <w:color w:val="000000" w:themeColor="text1"/>
        </w:rPr>
        <w:t>Железнодорожные рельсовые скрепления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Железнодорожные рельсовые скрепления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При использовании железобетонных и металлических рельсовых опор железнодорожные рельсовые скрепления обеспечивают также электрическую изоляцию рельсов и рельсовых опор.</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255" w:name="_Toc189060241"/>
      <w:bookmarkStart w:id="256" w:name="_Toc223361025"/>
      <w:r w:rsidRPr="000D3A79">
        <w:rPr>
          <w:rFonts w:ascii="Times New Roman" w:hAnsi="Times New Roman" w:cs="Times New Roman"/>
          <w:b/>
          <w:i w:val="0"/>
          <w:color w:val="000000" w:themeColor="text1"/>
        </w:rPr>
        <w:t>Стрелочные переводы</w:t>
      </w:r>
      <w:bookmarkEnd w:id="255"/>
      <w:bookmarkEnd w:id="256"/>
    </w:p>
    <w:p w:rsidR="00202B75" w:rsidRPr="000D3A79" w:rsidRDefault="00202B75" w:rsidP="00FA23D1">
      <w:pPr>
        <w:numPr>
          <w:ilvl w:val="0"/>
          <w:numId w:val="33"/>
        </w:numPr>
        <w:spacing w:before="100" w:after="0" w:line="360" w:lineRule="exact"/>
        <w:ind w:left="0" w:firstLine="709"/>
        <w:jc w:val="both"/>
        <w:rPr>
          <w:b/>
          <w:color w:val="000000" w:themeColor="text1"/>
        </w:rPr>
      </w:pPr>
      <w:bookmarkStart w:id="257" w:name="_Ref145942973"/>
      <w:bookmarkStart w:id="258" w:name="_Ref145941521"/>
      <w:bookmarkStart w:id="259" w:name="_Ref145942660"/>
      <w:r w:rsidRPr="000D3A79">
        <w:rPr>
          <w:b/>
          <w:color w:val="000000" w:themeColor="text1"/>
        </w:rPr>
        <w:t>Железнодорожный стрелочный перевод</w:t>
      </w:r>
      <w:bookmarkEnd w:id="257"/>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Железнодорожный стрелочный перевод</w:instrText>
      </w:r>
      <w:r w:rsidR="00BF358F" w:rsidRPr="000D3A79">
        <w:instrText xml:space="preserve">" </w:instrText>
      </w:r>
      <w:r w:rsidR="00584551" w:rsidRPr="000D3A79">
        <w:rPr>
          <w:b/>
          <w:color w:val="000000" w:themeColor="text1"/>
        </w:rPr>
        <w:fldChar w:fldCharType="end"/>
      </w:r>
    </w:p>
    <w:p w:rsidR="00202B75" w:rsidRPr="000D3A79" w:rsidRDefault="00202B75" w:rsidP="00FA23D1">
      <w:pPr>
        <w:spacing w:after="0" w:line="360" w:lineRule="exact"/>
        <w:ind w:firstLine="709"/>
        <w:jc w:val="both"/>
        <w:rPr>
          <w:color w:val="000000" w:themeColor="text1"/>
        </w:rPr>
      </w:pPr>
      <w:r w:rsidRPr="000D3A79">
        <w:rPr>
          <w:color w:val="000000" w:themeColor="text1"/>
        </w:rPr>
        <w:t>Составная часть верхнего строения железнодорожного пути, разветвляющий рельсовый путь на два пути и предназначенный для перемещения железнодорожного подвижного состава с одного железнодорожного пути на другой.</w:t>
      </w:r>
    </w:p>
    <w:p w:rsidR="00202B75" w:rsidRPr="000D3A79" w:rsidRDefault="00202B75"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2.7.35 пункта 2 </w:t>
      </w:r>
      <w:r w:rsidRPr="000D3A79">
        <w:rPr>
          <w:color w:val="000000" w:themeColor="text1"/>
        </w:rPr>
        <w:t>ГОСТ 34530-2019 Транспорт железнодорожный. Основные понятия. Термины и определения]</w:t>
      </w:r>
    </w:p>
    <w:p w:rsidR="00202B75" w:rsidRPr="000D3A79" w:rsidRDefault="00202B75" w:rsidP="00FA23D1">
      <w:pPr>
        <w:numPr>
          <w:ilvl w:val="0"/>
          <w:numId w:val="33"/>
        </w:numPr>
        <w:spacing w:before="100" w:after="0" w:line="360" w:lineRule="exact"/>
        <w:ind w:left="0" w:firstLine="709"/>
        <w:jc w:val="both"/>
        <w:rPr>
          <w:b/>
          <w:color w:val="000000" w:themeColor="text1"/>
        </w:rPr>
      </w:pPr>
      <w:bookmarkStart w:id="260" w:name="_Ref145947403"/>
      <w:r w:rsidRPr="000D3A79">
        <w:rPr>
          <w:b/>
          <w:color w:val="000000" w:themeColor="text1"/>
        </w:rPr>
        <w:t>Железнодорожная стрелка</w:t>
      </w:r>
      <w:bookmarkEnd w:id="260"/>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Железнодорожная стрелка</w:instrText>
      </w:r>
      <w:r w:rsidR="00BF358F" w:rsidRPr="000D3A79">
        <w:instrText xml:space="preserve">" </w:instrText>
      </w:r>
      <w:r w:rsidR="00584551" w:rsidRPr="000D3A79">
        <w:rPr>
          <w:b/>
          <w:color w:val="000000" w:themeColor="text1"/>
        </w:rPr>
        <w:fldChar w:fldCharType="end"/>
      </w:r>
    </w:p>
    <w:p w:rsidR="00202B75" w:rsidRPr="000D3A79" w:rsidRDefault="00202B75" w:rsidP="00FA23D1">
      <w:pPr>
        <w:spacing w:after="0" w:line="360" w:lineRule="exact"/>
        <w:ind w:firstLine="709"/>
        <w:jc w:val="both"/>
        <w:rPr>
          <w:color w:val="000000" w:themeColor="text1"/>
        </w:rPr>
      </w:pPr>
      <w:r w:rsidRPr="000D3A79">
        <w:rPr>
          <w:color w:val="000000" w:themeColor="text1"/>
        </w:rPr>
        <w:t>Часть железнодорожного стрелочного перевода, состоящая из рамных рельсов, остряков и переводного механизма остряков.</w:t>
      </w:r>
    </w:p>
    <w:p w:rsidR="00202B75" w:rsidRPr="000D3A79" w:rsidRDefault="00202B75" w:rsidP="00FA23D1">
      <w:pPr>
        <w:spacing w:after="0" w:line="360" w:lineRule="exact"/>
        <w:ind w:firstLine="709"/>
        <w:jc w:val="both"/>
        <w:rPr>
          <w:color w:val="000000" w:themeColor="text1"/>
          <w:sz w:val="24"/>
        </w:rPr>
      </w:pPr>
      <w:r w:rsidRPr="000D3A79">
        <w:rPr>
          <w:color w:val="000000" w:themeColor="text1"/>
          <w:sz w:val="24"/>
        </w:rPr>
        <w:t>Примечание. При наличии крестовин с подвижным сердечником в понятие стрелка входит и крестовина.</w:t>
      </w:r>
    </w:p>
    <w:p w:rsidR="00202B75" w:rsidRPr="000D3A79" w:rsidRDefault="00202B75"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1" w:name="_Ref145947512"/>
      <w:bookmarkEnd w:id="258"/>
      <w:bookmarkEnd w:id="259"/>
      <w:r w:rsidRPr="000D3A79">
        <w:rPr>
          <w:b/>
          <w:color w:val="000000" w:themeColor="text1"/>
        </w:rPr>
        <w:t>Железнодорожная стрелка централизованная</w:t>
      </w:r>
      <w:bookmarkEnd w:id="261"/>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Железнодорожная стрелка централизованная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остряки которой, а при наличии крестовины с подвижным сердечником и сердечник, переводятся и контролируются специальными устройствами, управляемыми с одного центрального пункта.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2.12.44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2" w:name="_Ref145947503"/>
      <w:r w:rsidRPr="000D3A79">
        <w:rPr>
          <w:b/>
          <w:color w:val="000000" w:themeColor="text1"/>
        </w:rPr>
        <w:t>Железнодорожная стрелка нецентрализованная</w:t>
      </w:r>
      <w:bookmarkEnd w:id="262"/>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Железнодорожная стрелка нецентрализованная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остряки которой переводятся вручную при помощи переводного механизма непосредственно у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2.7.38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r w:rsidRPr="000D3A79">
        <w:rPr>
          <w:b/>
          <w:color w:val="000000" w:themeColor="text1"/>
        </w:rPr>
        <w:t>Стрелочная горловина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Стрелочная горловина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Сосредоточение железнодорожных стрелочных переводов в конце парка железнодорожных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20 </w:t>
      </w:r>
      <w:r w:rsidR="008F0626"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r w:rsidRPr="000D3A79">
        <w:rPr>
          <w:b/>
          <w:color w:val="000000" w:themeColor="text1"/>
        </w:rPr>
        <w:t>Стрелочный пост</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пост</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Один или несколько стрелочных переводов нецентрализованного управления, обслуживаемых одним дежурным стрелочного поста.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328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3"/>
        </w:numPr>
        <w:spacing w:before="100" w:after="0" w:line="360" w:lineRule="exact"/>
        <w:ind w:left="0" w:firstLine="709"/>
        <w:jc w:val="both"/>
        <w:rPr>
          <w:b/>
          <w:color w:val="000000" w:themeColor="text1"/>
        </w:rPr>
      </w:pPr>
      <w:r w:rsidRPr="000D3A79">
        <w:rPr>
          <w:b/>
          <w:color w:val="000000" w:themeColor="text1"/>
        </w:rPr>
        <w:t>Стрелочный район</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район</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Группа смежных стрелочных постов, находящихся под контролем одного старшего дежурного стрелочного поста.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329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3" w:name="_Ref145947908"/>
      <w:r w:rsidRPr="000D3A79">
        <w:rPr>
          <w:b/>
          <w:color w:val="000000" w:themeColor="text1"/>
        </w:rPr>
        <w:t>Одиночная стрелка</w:t>
      </w:r>
      <w:bookmarkEnd w:id="263"/>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Одиночная стрелка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управляемая и контролируемая независимо от других железнодорожных стрелок.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4" w:name="_Ref145947917"/>
      <w:r w:rsidRPr="000D3A79">
        <w:rPr>
          <w:b/>
          <w:color w:val="000000" w:themeColor="text1"/>
        </w:rPr>
        <w:t>Спаренная стрелка</w:t>
      </w:r>
      <w:bookmarkEnd w:id="264"/>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Спаренная стрелка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стрелочного съезда, управление и контроль положения остряков и подвижных сердечников стрелочных крестовин которой общий со второй стрелкой стрелочного съезда.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5" w:name="_Ref145947525"/>
      <w:r w:rsidRPr="000D3A79">
        <w:rPr>
          <w:b/>
          <w:color w:val="000000" w:themeColor="text1"/>
        </w:rPr>
        <w:t>Перекрестная стрелка</w:t>
      </w:r>
      <w:bookmarkEnd w:id="265"/>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Перекрестная стрелка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стрелочный перевод, реализующий в пределах своих габаритов возможности перекрестного стрелочного съезда для движения железнодорожного подвижного состава в любом направлении.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6" w:name="_Ref145947537"/>
      <w:r w:rsidRPr="000D3A79">
        <w:rPr>
          <w:b/>
          <w:color w:val="000000" w:themeColor="text1"/>
        </w:rPr>
        <w:t>Стрелка в пути</w:t>
      </w:r>
      <w:bookmarkEnd w:id="266"/>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Стрелка в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находящаяся в пределах полезной длины приемо-отправочного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7" w:name="_Ref145947931"/>
      <w:r w:rsidRPr="000D3A79">
        <w:rPr>
          <w:b/>
          <w:color w:val="000000" w:themeColor="text1"/>
        </w:rPr>
        <w:t>Стрелка с двойным управлением</w:t>
      </w:r>
      <w:bookmarkEnd w:id="267"/>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Стрелка с двойным управлением</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Централизованная стрелка, имеющая возможность передачи ее на управление с местного поста.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8" w:name="_Ref145947947"/>
      <w:r w:rsidRPr="000D3A79">
        <w:rPr>
          <w:b/>
          <w:color w:val="000000" w:themeColor="text1"/>
        </w:rPr>
        <w:t>Стрелка с магистральным питанием</w:t>
      </w:r>
      <w:bookmarkEnd w:id="268"/>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Стрелка с магистральным питанием</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Централизованная стрелка, в которой на время перевода электродвигатель железнодорожного стрелочного привода подключается к общей магистрали электропитания.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69" w:name="_Ref145947966"/>
      <w:r w:rsidRPr="000D3A79">
        <w:rPr>
          <w:b/>
          <w:color w:val="000000" w:themeColor="text1"/>
        </w:rPr>
        <w:t>Стрелочный макет</w:t>
      </w:r>
      <w:bookmarkEnd w:id="269"/>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макет</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имитации положения централизованной стрелки при выключении ее фактического контроля для сохранения возможности пользования железнодорожными светофорами.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70" w:name="_Ref145947979"/>
      <w:r w:rsidRPr="000D3A79">
        <w:rPr>
          <w:b/>
          <w:color w:val="000000" w:themeColor="text1"/>
        </w:rPr>
        <w:t>Стрелочный соединитель</w:t>
      </w:r>
      <w:bookmarkEnd w:id="270"/>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соединитель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Электрический соединитель в разветвленной рельсовой цепи, предназначенный для пропуска сигнального и тягового токов на путевом ответвлении.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45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r w:rsidRPr="000D3A79">
        <w:rPr>
          <w:b/>
          <w:color w:val="000000" w:themeColor="text1"/>
        </w:rPr>
        <w:t>Рамный рельс</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Рамный рельс</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Изготовленная из обычного рельса деталь стрелки, имеющая необходимое количество болтовых отверстий и скошенную часть головки рельса для укрытия остряка.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 23 ГОСТ Р 50542-93. Изделия из черных металлов для верхнего строения рельсовых путей.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71" w:name="_Ref145947758"/>
      <w:r w:rsidRPr="000D3A79">
        <w:rPr>
          <w:b/>
          <w:color w:val="000000" w:themeColor="text1"/>
        </w:rPr>
        <w:t>Стрелочная крестовина</w:t>
      </w:r>
      <w:bookmarkEnd w:id="271"/>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Стрелочная крестовина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железнодорожного стрелочного перевода или ромбовидного скрещения железнодорожных путей в виде клиновидного сердечника и двух усовиков, обеспечивающая безопасное для движения железнодорожного подвижного состава пересечение правого рельса одного пути с левым рельсом другого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bookmarkStart w:id="272" w:name="_Ref145947780"/>
      <w:r w:rsidRPr="000D3A79">
        <w:rPr>
          <w:b/>
          <w:color w:val="000000" w:themeColor="text1"/>
        </w:rPr>
        <w:t>Подвижной сердечник стрелочной крестовины</w:t>
      </w:r>
      <w:bookmarkEnd w:id="272"/>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Подвижной сердечник стрелочной крестовины</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Переводимая часть стрелочной крестовины с непрерывной поверхностью катания.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60" w:lineRule="exact"/>
        <w:ind w:left="0" w:firstLine="709"/>
        <w:jc w:val="both"/>
        <w:rPr>
          <w:b/>
          <w:color w:val="000000" w:themeColor="text1"/>
        </w:rPr>
      </w:pPr>
      <w:r w:rsidRPr="000D3A79">
        <w:rPr>
          <w:b/>
          <w:color w:val="000000" w:themeColor="text1"/>
        </w:rPr>
        <w:t>Остряк стрелочного перевода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Остряк стрелочного перевода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Деталь стрелочного перевода, полученная в результате обработки острякового рельса.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3.8 </w:t>
      </w:r>
      <w:r w:rsidR="00631EB0" w:rsidRPr="000D3A79">
        <w:rPr>
          <w:color w:val="000000" w:themeColor="text1"/>
        </w:rPr>
        <w:t xml:space="preserve">пункта 3 </w:t>
      </w:r>
      <w:r w:rsidRPr="000D3A79">
        <w:rPr>
          <w:color w:val="000000" w:themeColor="text1"/>
        </w:rPr>
        <w:t>ГОСТ 33722-2016 Остряки стрелочных переводов. Общие технические условия]</w:t>
      </w:r>
    </w:p>
    <w:p w:rsidR="00032640" w:rsidRPr="000D3A79" w:rsidRDefault="00032640" w:rsidP="00FA23D1">
      <w:pPr>
        <w:numPr>
          <w:ilvl w:val="0"/>
          <w:numId w:val="33"/>
        </w:numPr>
        <w:spacing w:before="100" w:after="0" w:line="360" w:lineRule="exact"/>
        <w:ind w:left="0" w:firstLine="709"/>
        <w:jc w:val="both"/>
        <w:rPr>
          <w:b/>
          <w:color w:val="000000" w:themeColor="text1"/>
        </w:rPr>
      </w:pPr>
      <w:r w:rsidRPr="000D3A79">
        <w:rPr>
          <w:b/>
          <w:color w:val="000000" w:themeColor="text1"/>
        </w:rPr>
        <w:t>Остряковый рельс</w:t>
      </w:r>
      <w:r w:rsidR="00584551" w:rsidRPr="000D3A79">
        <w:rPr>
          <w:b/>
          <w:color w:val="000000" w:themeColor="text1"/>
        </w:rPr>
        <w:fldChar w:fldCharType="begin"/>
      </w:r>
      <w:r w:rsidRPr="000D3A79">
        <w:instrText xml:space="preserve"> XE "</w:instrText>
      </w:r>
      <w:r w:rsidRPr="000D3A79">
        <w:rPr>
          <w:b/>
          <w:color w:val="000000" w:themeColor="text1"/>
        </w:rPr>
        <w:instrText>Остряковый рельс</w:instrText>
      </w:r>
      <w:r w:rsidRPr="000D3A79">
        <w:instrText xml:space="preserve">" </w:instrText>
      </w:r>
      <w:r w:rsidR="00584551" w:rsidRPr="000D3A79">
        <w:rPr>
          <w:b/>
          <w:color w:val="000000" w:themeColor="text1"/>
        </w:rPr>
        <w:fldChar w:fldCharType="end"/>
      </w:r>
    </w:p>
    <w:p w:rsidR="00032640" w:rsidRPr="000D3A79" w:rsidRDefault="00032640" w:rsidP="00FA23D1">
      <w:pPr>
        <w:spacing w:after="0" w:line="360" w:lineRule="exact"/>
        <w:ind w:firstLine="709"/>
        <w:jc w:val="both"/>
        <w:rPr>
          <w:color w:val="000000" w:themeColor="text1"/>
        </w:rPr>
      </w:pPr>
      <w:r w:rsidRPr="000D3A79">
        <w:rPr>
          <w:color w:val="000000" w:themeColor="text1"/>
        </w:rPr>
        <w:t>Рельс, имеющий специальный профиль и предназначенный для изготовления остряков стрелочных переводов, остряков уравнительных стыков.</w:t>
      </w:r>
    </w:p>
    <w:p w:rsidR="00032640" w:rsidRPr="000D3A79" w:rsidRDefault="00032640"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3.1.11 </w:t>
      </w:r>
      <w:r w:rsidR="00196CF6" w:rsidRPr="000D3A79">
        <w:rPr>
          <w:color w:val="000000" w:themeColor="text1"/>
        </w:rPr>
        <w:t xml:space="preserve">пункта 3 </w:t>
      </w:r>
      <w:r w:rsidRPr="000D3A79">
        <w:rPr>
          <w:color w:val="000000" w:themeColor="text1"/>
        </w:rPr>
        <w:t>ГОСТ 34666-2020 Элементы сварные соединений и пересечений железнодорожных путей. Технические условия]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3" w:name="_Ref145947819"/>
      <w:r w:rsidRPr="000D3A79">
        <w:rPr>
          <w:b/>
          <w:color w:val="000000" w:themeColor="text1"/>
        </w:rPr>
        <w:t>Внешний замыкатель для стрелочных переводов</w:t>
      </w:r>
      <w:bookmarkEnd w:id="273"/>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Внешний замыкатель для стрелочных переводов</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Механическое устройство запирания остряка с рамным рельсом или подвижного сердечника с усовиком стрелочной крестовины, установленное вне корпуса электрического железнодорожного стрелочного электропривода на рамном рельсе и остряке или подвижном сердечнике и элементах крестовины</w:t>
      </w:r>
      <w:r w:rsidR="006D5F49" w:rsidRPr="000D3A79">
        <w:rPr>
          <w:color w:val="000000" w:themeColor="text1"/>
        </w:rPr>
        <w:t>.</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3.1.2 </w:t>
      </w:r>
      <w:r w:rsidR="00631EB0" w:rsidRPr="000D3A79">
        <w:rPr>
          <w:color w:val="000000" w:themeColor="text1"/>
        </w:rPr>
        <w:t xml:space="preserve">пункта 3 </w:t>
      </w:r>
      <w:r w:rsidRPr="000D3A79">
        <w:rPr>
          <w:color w:val="000000" w:themeColor="text1"/>
        </w:rPr>
        <w:t>ГОСТ 33721-2016 Гарнитуры электроприводов, внешние замыкатели для стрелочных переводов. Требования безопасности и методы контроля]</w:t>
      </w:r>
    </w:p>
    <w:p w:rsidR="00663F94" w:rsidRPr="000D3A79" w:rsidRDefault="00663F94" w:rsidP="00FA23D1">
      <w:pPr>
        <w:numPr>
          <w:ilvl w:val="0"/>
          <w:numId w:val="33"/>
        </w:numPr>
        <w:spacing w:before="100" w:after="0" w:line="340" w:lineRule="exact"/>
        <w:ind w:left="0" w:firstLine="709"/>
        <w:jc w:val="both"/>
        <w:rPr>
          <w:b/>
          <w:color w:val="000000" w:themeColor="text1"/>
        </w:rPr>
      </w:pPr>
      <w:r w:rsidRPr="000D3A79">
        <w:rPr>
          <w:b/>
          <w:color w:val="000000" w:themeColor="text1"/>
        </w:rPr>
        <w:t>Замыкающие устройства и запорные приспособления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Замыкающие устройства и запорные приспособления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Устройства, предназначенные для обеспечения контролируемого замыкания остряка, прижатого к рамному рельсу (подвижного сердечника, прижатого к усовику), с целью повышения безопасности движения поездов</w:t>
      </w:r>
      <w:r w:rsidR="006D5F49" w:rsidRPr="000D3A79">
        <w:rPr>
          <w:color w:val="000000" w:themeColor="text1"/>
        </w:rPr>
        <w:t>.</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3.22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4" w:name="_Ref145947478"/>
      <w:r w:rsidRPr="000D3A79">
        <w:rPr>
          <w:b/>
          <w:color w:val="000000" w:themeColor="text1"/>
        </w:rPr>
        <w:t>Железнодорожный стрелочный привод</w:t>
      </w:r>
      <w:bookmarkEnd w:id="274"/>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Железнодорожный стрелочный привод</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Устройство, предназначенное для механического перемещения подвижных частей железнодорожного стрелочного перевода.</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1. По виду используемой энергии различают механический, ручной, электрический, гидравлический, пневматический железнодорожные стрелочные приводы.</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2. По месту установки различают правостороннюю и левостороннюю установки железнодорожного стрелочного привода. Сторона установки железнодорожного стрелочного привода определяется по противошерстному движению по железнодорожной стрелке.</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3. По реакции железнодорожного стрелочного привода на взрез стрелки различают взрезной и невзрезной стрелочные приводы.</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5" w:name="_Ref145947794"/>
      <w:r w:rsidRPr="000D3A79">
        <w:rPr>
          <w:b/>
          <w:color w:val="000000" w:themeColor="text1"/>
        </w:rPr>
        <w:t>Гарнитура электропривода</w:t>
      </w:r>
      <w:bookmarkEnd w:id="275"/>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Гарнитура электропривода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Совокупность конструктивных элементов, предназначенных для соединения железнодорожного стрелочного привода с железнодорожным стрелочным переводом и передачи усилия от привода на остряк или сердечник крестовины.</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Примечание. В зависимости от вида крепления стрелочного электропривода гарнитура может быть расположена в шпальных ящиках или в полом брусе.</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3.1.1 </w:t>
      </w:r>
      <w:r w:rsidR="00631EB0" w:rsidRPr="000D3A79">
        <w:rPr>
          <w:color w:val="000000" w:themeColor="text1"/>
        </w:rPr>
        <w:t xml:space="preserve">пункта 3 </w:t>
      </w:r>
      <w:r w:rsidRPr="000D3A79">
        <w:rPr>
          <w:color w:val="000000" w:themeColor="text1"/>
        </w:rPr>
        <w:t>ГОСТ 33721-2016. Гарнитуры электроприводов, внешние замыкатели для стрелочных переводов. Требования безопасности и методы контроля]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6" w:name="_Ref145947806"/>
      <w:r w:rsidRPr="000D3A79">
        <w:rPr>
          <w:b/>
          <w:color w:val="000000" w:themeColor="text1"/>
        </w:rPr>
        <w:t>Стрелочный контрольный замок</w:t>
      </w:r>
      <w:bookmarkEnd w:id="276"/>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контрольный замок</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Устройство, предназначенное для контроля положения нецентрализованной стрелки при условии плотного прилегания остряка к рамному рельсу и исключающее ее перевод после извлечения ключа стрелочного контрольного замка или срабатывания внутреннего электромагнитного замыкателя.</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7" w:name="_Ref145947722"/>
      <w:r w:rsidRPr="000D3A79">
        <w:rPr>
          <w:b/>
          <w:color w:val="000000" w:themeColor="text1"/>
        </w:rPr>
        <w:t>Стрелочный съезд</w:t>
      </w:r>
      <w:bookmarkEnd w:id="277"/>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Стрелочный съезд</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Два железнодорожных стрелочных перевода, уложенные относительно друг друга так, что железнодорожный подвижной состав может переходить с одного параллельного железнодорожного пути на другой при переведенном положении стрелок.</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33"/>
        </w:numPr>
        <w:spacing w:before="100" w:after="0" w:line="340" w:lineRule="exact"/>
        <w:ind w:left="0" w:firstLine="709"/>
        <w:jc w:val="both"/>
        <w:rPr>
          <w:b/>
          <w:color w:val="000000" w:themeColor="text1"/>
        </w:rPr>
      </w:pPr>
      <w:bookmarkStart w:id="278" w:name="_Ref145947740"/>
      <w:r w:rsidRPr="000D3A79">
        <w:rPr>
          <w:b/>
          <w:color w:val="000000" w:themeColor="text1"/>
        </w:rPr>
        <w:t>Перекрестный стрелочный съезд</w:t>
      </w:r>
      <w:bookmarkEnd w:id="278"/>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Перекрестный стрелочный съезд</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Два перекрещивающихся стрелочных съезда, предназначенные для перевода железнодорожного подвижного состава любого направления движения с одного параллельного железнодорожного пути на другой.</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34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spacing w:after="0" w:line="340" w:lineRule="exact"/>
        <w:ind w:firstLine="709"/>
        <w:jc w:val="both"/>
        <w:rPr>
          <w:color w:val="000000" w:themeColor="text1"/>
        </w:rPr>
      </w:pPr>
    </w:p>
    <w:p w:rsidR="00663F94" w:rsidRPr="000D3A79" w:rsidRDefault="00E113BD" w:rsidP="00FA23D1">
      <w:pPr>
        <w:pStyle w:val="3"/>
        <w:spacing w:before="120" w:after="120" w:line="340" w:lineRule="exact"/>
        <w:jc w:val="center"/>
        <w:rPr>
          <w:rFonts w:ascii="Times New Roman" w:hAnsi="Times New Roman" w:cs="Times New Roman"/>
          <w:b/>
          <w:color w:val="000000" w:themeColor="text1"/>
          <w:sz w:val="28"/>
          <w:szCs w:val="28"/>
        </w:rPr>
      </w:pPr>
      <w:bookmarkStart w:id="279" w:name="_Toc189060242"/>
      <w:bookmarkStart w:id="280" w:name="_Toc223361026"/>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00663F94" w:rsidRPr="000D3A79">
        <w:rPr>
          <w:rFonts w:ascii="Times New Roman" w:hAnsi="Times New Roman" w:cs="Times New Roman"/>
          <w:b/>
          <w:color w:val="000000" w:themeColor="text1"/>
          <w:sz w:val="28"/>
          <w:szCs w:val="28"/>
        </w:rPr>
        <w:t>.3. Нижнее строение железнодорожного пути</w:t>
      </w:r>
      <w:bookmarkEnd w:id="279"/>
      <w:bookmarkEnd w:id="280"/>
    </w:p>
    <w:p w:rsidR="00663F94" w:rsidRPr="000D3A79" w:rsidRDefault="00663F94" w:rsidP="00FA23D1">
      <w:pPr>
        <w:numPr>
          <w:ilvl w:val="0"/>
          <w:numId w:val="34"/>
        </w:numPr>
        <w:spacing w:before="120" w:after="0" w:line="340" w:lineRule="exact"/>
        <w:ind w:left="0" w:firstLine="709"/>
        <w:jc w:val="both"/>
        <w:rPr>
          <w:b/>
          <w:color w:val="000000" w:themeColor="text1"/>
        </w:rPr>
      </w:pPr>
      <w:r w:rsidRPr="000D3A79">
        <w:rPr>
          <w:b/>
          <w:color w:val="000000" w:themeColor="text1"/>
        </w:rPr>
        <w:t>Нижнее строение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Нижнее строение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Составная часть железнодорожного пути, включающая земляное полотно с искусственными сооружениями.</w:t>
      </w:r>
    </w:p>
    <w:p w:rsidR="00663F94" w:rsidRPr="000D3A79" w:rsidRDefault="00663F94" w:rsidP="00FA23D1">
      <w:pPr>
        <w:spacing w:after="0" w:line="340" w:lineRule="exact"/>
        <w:ind w:firstLine="709"/>
        <w:jc w:val="both"/>
        <w:rPr>
          <w:color w:val="000000" w:themeColor="text1"/>
        </w:rPr>
      </w:pPr>
      <w:r w:rsidRPr="000D3A79">
        <w:rPr>
          <w:color w:val="000000" w:themeColor="text1"/>
        </w:rPr>
        <w:t xml:space="preserve">[пункт 169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AA11CC" w:rsidRPr="000D3A79" w:rsidRDefault="00AA11CC" w:rsidP="00FA23D1">
      <w:pPr>
        <w:spacing w:after="0" w:line="340" w:lineRule="exact"/>
        <w:ind w:firstLine="709"/>
        <w:jc w:val="both"/>
        <w:rPr>
          <w:color w:val="000000" w:themeColor="text1"/>
          <w:sz w:val="24"/>
        </w:rPr>
      </w:pPr>
      <w:r w:rsidRPr="000D3A79">
        <w:rPr>
          <w:color w:val="000000" w:themeColor="text1"/>
          <w:sz w:val="24"/>
        </w:rPr>
        <w:t>Примечание. К искусственным сооружениям относятся искусственные водоотводные и укрепительные сооружения и т.п.</w:t>
      </w:r>
    </w:p>
    <w:p w:rsidR="00663F94" w:rsidRPr="000D3A79" w:rsidRDefault="00021CBB" w:rsidP="00FA23D1">
      <w:pPr>
        <w:spacing w:after="0" w:line="340" w:lineRule="exact"/>
        <w:ind w:firstLine="709"/>
        <w:jc w:val="both"/>
        <w:rPr>
          <w:color w:val="000000" w:themeColor="text1"/>
        </w:rPr>
      </w:pPr>
      <w:r w:rsidRPr="000D3A79">
        <w:rPr>
          <w:color w:val="000000" w:themeColor="text1"/>
        </w:rPr>
        <w:t>[на основе</w:t>
      </w:r>
      <w:r w:rsidR="00AA11CC" w:rsidRPr="000D3A79">
        <w:rPr>
          <w:color w:val="000000" w:themeColor="text1"/>
        </w:rPr>
        <w:t xml:space="preserve"> положений пункта 103 раздела </w:t>
      </w:r>
      <w:r w:rsidR="00AA11CC" w:rsidRPr="000D3A79">
        <w:rPr>
          <w:color w:val="000000" w:themeColor="text1"/>
          <w:lang w:val="en-US"/>
        </w:rPr>
        <w:t>I</w:t>
      </w:r>
      <w:r w:rsidR="00AA11CC" w:rsidRPr="000D3A79">
        <w:rPr>
          <w:color w:val="000000" w:themeColor="text1"/>
        </w:rPr>
        <w:t xml:space="preserve"> Глоссария ОСЖД Р 305-1, утвержденного L сессией Совещания Министров ОСЖД 13-16 июня 2023 г.]</w:t>
      </w: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281" w:name="_Toc189060243"/>
      <w:bookmarkStart w:id="282" w:name="_Toc223361027"/>
      <w:r w:rsidRPr="000D3A79">
        <w:rPr>
          <w:rFonts w:ascii="Times New Roman" w:hAnsi="Times New Roman" w:cs="Times New Roman"/>
          <w:b/>
          <w:i w:val="0"/>
          <w:color w:val="000000" w:themeColor="text1"/>
        </w:rPr>
        <w:t>Земляное полотно</w:t>
      </w:r>
      <w:bookmarkEnd w:id="281"/>
      <w:bookmarkEnd w:id="282"/>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Комплекс сооружений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Комплекс сооружений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сооружений, включающий собственно земляное полотно, водоотводные, противодеформационные, защитные и укрепительные сооружения.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3.22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Земляное полотно</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Земляное полотно</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Инженерное грунтовое сооружение в виде насыпей, выемок, нулевых мест, полунасыпей, полувыемок и полунасыпей-полувыемок, служащее основанием для верхнего строения железнодорожного пути и воспринимающее нагрузку от верхнего строения пути и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2.7.25 </w:t>
      </w:r>
      <w:r w:rsidR="008F0626"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Комплекс инженерных грунтовых сооружений, служащих основанием для верхнего строения пути. Земляное полотно воспринимает нагрузку от рельсошпальной решетки, балласта и подвижного состава, равномерно распределяя ее на нижележащий естественный грунт.</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110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Обочина земляного полотна</w:t>
      </w:r>
      <w:r w:rsidR="00584551" w:rsidRPr="000D3A79">
        <w:rPr>
          <w:b/>
          <w:color w:val="000000" w:themeColor="text1"/>
        </w:rPr>
        <w:fldChar w:fldCharType="begin"/>
      </w:r>
      <w:r w:rsidR="006D5F49" w:rsidRPr="000D3A79">
        <w:instrText xml:space="preserve"> XE "</w:instrText>
      </w:r>
      <w:r w:rsidR="006D5F49" w:rsidRPr="000D3A79">
        <w:rPr>
          <w:b/>
          <w:color w:val="000000" w:themeColor="text1"/>
        </w:rPr>
        <w:instrText>Обочина земляного полотна</w:instrText>
      </w:r>
      <w:r w:rsidR="006D5F4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основной площадки, располагающаяся между подошвой откоса балластной призмы и бровкой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3.30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Бровка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Бровка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сопряжения поверхностей обочины и откоса насыпи или в выемках внутреннего откоса кювета.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25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Откосы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Откосы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Боковые поверхности, соединяющие элементы земляного полотна (основная площадка насыпи, водоотводы или закюветные полки выемки) с естественной земной поверхностью.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3.35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Насыпь</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Насыпь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2.7.39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Выемка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Выемка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2.7.40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Основная площадка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Основная площадка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BE1EA9" w:rsidP="00FA23D1">
      <w:pPr>
        <w:spacing w:after="0" w:line="360" w:lineRule="exact"/>
        <w:ind w:firstLine="709"/>
        <w:jc w:val="both"/>
        <w:rPr>
          <w:color w:val="000000" w:themeColor="text1"/>
        </w:rPr>
      </w:pPr>
      <w:r w:rsidRPr="000D3A79">
        <w:rPr>
          <w:color w:val="000000" w:themeColor="text1"/>
        </w:rPr>
        <w:t>Верх земляного полотна, включающий в себя границу раздела балластного слоя нормируемой толщины или безбалластного основания и грунтов земляного полотна, а также обочины.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пункт 3.</w:t>
      </w:r>
      <w:r w:rsidR="00BE1EA9" w:rsidRPr="000D3A79">
        <w:rPr>
          <w:color w:val="000000" w:themeColor="text1"/>
        </w:rPr>
        <w:t>1.16</w:t>
      </w:r>
      <w:r w:rsidRPr="000D3A79">
        <w:rPr>
          <w:color w:val="000000" w:themeColor="text1"/>
        </w:rPr>
        <w:t xml:space="preserve"> </w:t>
      </w:r>
      <w:r w:rsidR="00196CF6" w:rsidRPr="000D3A79">
        <w:rPr>
          <w:color w:val="000000" w:themeColor="text1"/>
        </w:rPr>
        <w:t xml:space="preserve">пункта 3 </w:t>
      </w:r>
      <w:r w:rsidR="00BE1EA9" w:rsidRPr="000D3A79">
        <w:rPr>
          <w:color w:val="000000" w:themeColor="text1"/>
        </w:rPr>
        <w:t>ГОСТ 34783-2021 Средства технического диагностирования и мониторинга железнодорожного пути высокоскоростных железнодорожных линий. Общие технические требования</w:t>
      </w:r>
      <w:r w:rsidRPr="000D3A79">
        <w:rPr>
          <w:color w:val="000000" w:themeColor="text1"/>
        </w:rPr>
        <w:t>]</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Несущая способность основной площадки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Несущая способность основной площадки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грунтов, располагающихся под балластным слоем ниже основной площадки, воспринимать нагрузку от поезда без остаточных деформаций в течение межремонтного периода.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3.28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Устойчивость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Устойчивость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конструкции земляного полотна сохранять равновесие грунтовых масс при воздействии внешних нагрузок и гравитационных сил.</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3.68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Прочность грунтов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Прочность грунтов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грунтов земляного полотна и его основания воспринимать действующие нагрузки без разрушения.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3.44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Специфически</w:t>
      </w:r>
      <w:r w:rsidR="005310BB" w:rsidRPr="000D3A79">
        <w:rPr>
          <w:b/>
          <w:color w:val="000000" w:themeColor="text1"/>
        </w:rPr>
        <w:t>й</w:t>
      </w:r>
      <w:r w:rsidRPr="000D3A79">
        <w:rPr>
          <w:b/>
          <w:color w:val="000000" w:themeColor="text1"/>
        </w:rPr>
        <w:t xml:space="preserve"> грунт</w:t>
      </w:r>
      <w:r w:rsidR="00584551" w:rsidRPr="000D3A79">
        <w:rPr>
          <w:b/>
          <w:color w:val="000000" w:themeColor="text1"/>
        </w:rPr>
        <w:fldChar w:fldCharType="begin"/>
      </w:r>
      <w:r w:rsidR="005310BB" w:rsidRPr="000D3A79">
        <w:instrText xml:space="preserve"> XE "</w:instrText>
      </w:r>
      <w:r w:rsidR="005310BB" w:rsidRPr="000D3A79">
        <w:rPr>
          <w:b/>
          <w:color w:val="000000" w:themeColor="text1"/>
        </w:rPr>
        <w:instrText>Специфический грунт</w:instrText>
      </w:r>
      <w:r w:rsidR="005310BB" w:rsidRPr="000D3A79">
        <w:instrText xml:space="preserve">" </w:instrText>
      </w:r>
      <w:r w:rsidR="00584551" w:rsidRPr="000D3A79">
        <w:rPr>
          <w:b/>
          <w:color w:val="000000" w:themeColor="text1"/>
        </w:rPr>
        <w:fldChar w:fldCharType="end"/>
      </w:r>
    </w:p>
    <w:p w:rsidR="00663F94" w:rsidRPr="000D3A79" w:rsidRDefault="005310BB" w:rsidP="00FA23D1">
      <w:pPr>
        <w:spacing w:after="0" w:line="360" w:lineRule="exact"/>
        <w:ind w:firstLine="709"/>
        <w:jc w:val="both"/>
        <w:rPr>
          <w:color w:val="000000" w:themeColor="text1"/>
        </w:rPr>
      </w:pPr>
      <w:r w:rsidRPr="000D3A79">
        <w:rPr>
          <w:color w:val="000000" w:themeColor="text1"/>
        </w:rPr>
        <w:t>Грунт, изменяющий свою структуру и свойства в результате замачивания, динамических нагрузок и других видов внешних воздействий, обладающий неоднородностью и анизотропией (физической и геометрической), склонный к длительным изменениям структуры и свойств во времени</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5310BB" w:rsidRPr="000D3A79">
        <w:rPr>
          <w:color w:val="000000" w:themeColor="text1"/>
        </w:rPr>
        <w:t>4</w:t>
      </w:r>
      <w:r w:rsidRPr="000D3A79">
        <w:rPr>
          <w:color w:val="000000" w:themeColor="text1"/>
        </w:rPr>
        <w:t xml:space="preserve">7 </w:t>
      </w:r>
      <w:r w:rsidR="00132369" w:rsidRPr="000D3A79">
        <w:rPr>
          <w:color w:val="000000" w:themeColor="text1"/>
        </w:rPr>
        <w:t xml:space="preserve">пункта 3 </w:t>
      </w:r>
      <w:r w:rsidR="005310BB" w:rsidRPr="000D3A79">
        <w:rPr>
          <w:color w:val="000000" w:themeColor="text1"/>
        </w:rPr>
        <w:t>СП 115.13330.2016 Геофизика опасных природных воздействий. Актуализированная редакция СНиП 22-01-95</w:t>
      </w:r>
      <w:r w:rsidRPr="000D3A79">
        <w:rPr>
          <w:color w:val="000000" w:themeColor="text1"/>
        </w:rPr>
        <w:t>]</w:t>
      </w:r>
    </w:p>
    <w:p w:rsidR="003E3448" w:rsidRPr="000D3A79" w:rsidRDefault="003E3448" w:rsidP="00FA23D1">
      <w:pPr>
        <w:numPr>
          <w:ilvl w:val="0"/>
          <w:numId w:val="34"/>
        </w:numPr>
        <w:spacing w:before="120" w:after="0" w:line="360" w:lineRule="exact"/>
        <w:ind w:left="0" w:firstLine="709"/>
        <w:jc w:val="both"/>
        <w:rPr>
          <w:b/>
          <w:color w:val="000000" w:themeColor="text1"/>
        </w:rPr>
      </w:pPr>
      <w:r w:rsidRPr="000D3A79">
        <w:rPr>
          <w:b/>
          <w:color w:val="000000" w:themeColor="text1"/>
        </w:rPr>
        <w:t>Штамповые испытания</w:t>
      </w:r>
      <w:r w:rsidR="00584551" w:rsidRPr="000D3A79">
        <w:rPr>
          <w:b/>
          <w:color w:val="000000" w:themeColor="text1"/>
        </w:rPr>
        <w:fldChar w:fldCharType="begin"/>
      </w:r>
      <w:r w:rsidRPr="000D3A79">
        <w:instrText xml:space="preserve"> XE "</w:instrText>
      </w:r>
      <w:r w:rsidRPr="000D3A79">
        <w:rPr>
          <w:b/>
          <w:color w:val="000000" w:themeColor="text1"/>
        </w:rPr>
        <w:instrText>Штамповые испытания</w:instrText>
      </w:r>
      <w:r w:rsidRPr="000D3A79">
        <w:instrText xml:space="preserve">" </w:instrText>
      </w:r>
      <w:r w:rsidR="00584551" w:rsidRPr="000D3A79">
        <w:rPr>
          <w:b/>
          <w:color w:val="000000" w:themeColor="text1"/>
        </w:rPr>
        <w:fldChar w:fldCharType="end"/>
      </w:r>
    </w:p>
    <w:p w:rsidR="003E3448" w:rsidRPr="000D3A79" w:rsidRDefault="003E3448" w:rsidP="00FA23D1">
      <w:pPr>
        <w:spacing w:after="0" w:line="360" w:lineRule="exact"/>
        <w:ind w:firstLine="709"/>
        <w:jc w:val="both"/>
        <w:rPr>
          <w:color w:val="000000" w:themeColor="text1"/>
        </w:rPr>
      </w:pPr>
      <w:r w:rsidRPr="000D3A79">
        <w:rPr>
          <w:color w:val="000000" w:themeColor="text1"/>
        </w:rPr>
        <w:t>Метод испытаний, заключающийся в последовательном ступенчатом нагружении и разгружении грунта штампом с измерением нагрузки на штамп и его осадки.</w:t>
      </w:r>
    </w:p>
    <w:p w:rsidR="003E3448" w:rsidRPr="000D3A79" w:rsidRDefault="003E3448"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3.1.40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Слабое основание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Слабое основание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Основание земляного полотна, сложенное грунтами, в которых под воздействием поездной нагрузки, веса верхнего строения пути и земляного полотна могут возникать остаточные деформации, а земляное полотно терять устойчивость.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3.51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Дефекты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Дефекты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Отклонения конструктивных параметров земляного полотна от нормируемых значений.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3.9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Деформации земляного полотна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Деформации земляного полотна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Остаточные и сезонные осадки, поднятия и смещения, повреждения или разрушения земляного полотна или его элементов от природных и (или) техногенных воздействий, включая поездную нагрузку.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2.11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EB77EE" w:rsidRPr="000D3A79" w:rsidRDefault="00EB77EE" w:rsidP="00FA23D1">
      <w:pPr>
        <w:numPr>
          <w:ilvl w:val="0"/>
          <w:numId w:val="34"/>
        </w:numPr>
        <w:spacing w:before="120" w:after="0" w:line="360" w:lineRule="exact"/>
        <w:ind w:left="0" w:firstLine="709"/>
        <w:jc w:val="both"/>
        <w:rPr>
          <w:b/>
          <w:color w:val="000000" w:themeColor="text1"/>
        </w:rPr>
      </w:pPr>
      <w:r w:rsidRPr="000D3A79">
        <w:rPr>
          <w:b/>
          <w:color w:val="000000" w:themeColor="text1"/>
        </w:rPr>
        <w:t>Подтопление временное</w:t>
      </w:r>
      <w:r w:rsidR="00584551" w:rsidRPr="000D3A79">
        <w:rPr>
          <w:b/>
          <w:color w:val="000000" w:themeColor="text1"/>
        </w:rPr>
        <w:fldChar w:fldCharType="begin"/>
      </w:r>
      <w:r w:rsidRPr="000D3A79">
        <w:instrText xml:space="preserve"> XE "</w:instrText>
      </w:r>
      <w:r w:rsidRPr="000D3A79">
        <w:rPr>
          <w:b/>
          <w:color w:val="000000" w:themeColor="text1"/>
        </w:rPr>
        <w:instrText>Подтопление временное</w:instrText>
      </w:r>
      <w:r w:rsidRPr="000D3A79">
        <w:instrText xml:space="preserve">" </w:instrText>
      </w:r>
      <w:r w:rsidR="00584551" w:rsidRPr="000D3A79">
        <w:rPr>
          <w:b/>
          <w:color w:val="000000" w:themeColor="text1"/>
        </w:rPr>
        <w:fldChar w:fldCharType="end"/>
      </w:r>
    </w:p>
    <w:p w:rsidR="00EB77EE" w:rsidRPr="000D3A79" w:rsidRDefault="00EB77EE" w:rsidP="00FA23D1">
      <w:pPr>
        <w:spacing w:after="0" w:line="360" w:lineRule="exact"/>
        <w:ind w:firstLine="709"/>
        <w:jc w:val="both"/>
        <w:rPr>
          <w:color w:val="000000" w:themeColor="text1"/>
        </w:rPr>
      </w:pPr>
      <w:r w:rsidRPr="000D3A79">
        <w:rPr>
          <w:color w:val="000000" w:themeColor="text1"/>
        </w:rPr>
        <w:t>Подтопление насыпи, при котором уровень поверхностных вод сохраняется не более 30 сут.</w:t>
      </w:r>
    </w:p>
    <w:p w:rsidR="00EB77EE" w:rsidRPr="000D3A79" w:rsidRDefault="00EB77EE"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3.1.22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Длинные неровности пути в продольном профиле</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Длинные неровности пути в продольном профиле</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Длинные натурные неровности в профиле, вызванные деформациями земляного полотна, представляющие собой лощины длиной более 25 м с амплитудой от 25 мм между пиками, как правило, по обеим рельсовым нитям.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2.14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 xml:space="preserve">Морозное пучение </w:t>
      </w:r>
      <w:r w:rsidR="0020663B" w:rsidRPr="000D3A79">
        <w:rPr>
          <w:b/>
          <w:color w:val="000000" w:themeColor="text1"/>
        </w:rPr>
        <w:t>(</w:t>
      </w:r>
      <w:r w:rsidRPr="000D3A79">
        <w:rPr>
          <w:b/>
          <w:color w:val="000000" w:themeColor="text1"/>
        </w:rPr>
        <w:t>грунтов</w:t>
      </w:r>
      <w:r w:rsidR="0020663B" w:rsidRPr="000D3A79">
        <w:rPr>
          <w:b/>
          <w:color w:val="000000" w:themeColor="text1"/>
        </w:rPr>
        <w:t>)</w:t>
      </w:r>
      <w:r w:rsidR="00584551" w:rsidRPr="000D3A79">
        <w:rPr>
          <w:b/>
          <w:color w:val="000000" w:themeColor="text1"/>
        </w:rPr>
        <w:fldChar w:fldCharType="begin"/>
      </w:r>
      <w:r w:rsidR="0020663B" w:rsidRPr="000D3A79">
        <w:instrText xml:space="preserve"> XE "</w:instrText>
      </w:r>
      <w:r w:rsidR="0020663B" w:rsidRPr="000D3A79">
        <w:rPr>
          <w:b/>
          <w:color w:val="000000" w:themeColor="text1"/>
        </w:rPr>
        <w:instrText>Морозное пучение (грунтов)</w:instrText>
      </w:r>
      <w:r w:rsidR="0020663B" w:rsidRPr="000D3A79">
        <w:instrText xml:space="preserve">" </w:instrText>
      </w:r>
      <w:r w:rsidR="00584551" w:rsidRPr="000D3A79">
        <w:rPr>
          <w:b/>
          <w:color w:val="000000" w:themeColor="text1"/>
        </w:rPr>
        <w:fldChar w:fldCharType="end"/>
      </w:r>
    </w:p>
    <w:p w:rsidR="00663F94" w:rsidRPr="000D3A79" w:rsidRDefault="0020663B" w:rsidP="00FA23D1">
      <w:pPr>
        <w:spacing w:after="0" w:line="360" w:lineRule="exact"/>
        <w:ind w:firstLine="709"/>
        <w:jc w:val="both"/>
        <w:rPr>
          <w:color w:val="000000" w:themeColor="text1"/>
        </w:rPr>
      </w:pPr>
      <w:r w:rsidRPr="000D3A79">
        <w:rPr>
          <w:color w:val="000000" w:themeColor="text1"/>
        </w:rPr>
        <w:t>Деформирование промерзающих влажных грунтов, приводящее к увеличению их объема вследствие кристаллизации поровой и мигрирующей воды с образованием кристаллов и линз льда.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3.1 </w:t>
      </w:r>
      <w:r w:rsidR="0020663B" w:rsidRPr="000D3A79">
        <w:rPr>
          <w:color w:val="000000" w:themeColor="text1"/>
        </w:rPr>
        <w:t xml:space="preserve">пункта 3 </w:t>
      </w:r>
      <w:r w:rsidRPr="000D3A79">
        <w:rPr>
          <w:color w:val="000000" w:themeColor="text1"/>
        </w:rPr>
        <w:t>ГОСТ 28622-2012 Грунты. Метод лабораторного определения степени пучинистости]</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Защитный слой</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Защитный слой</w:instrText>
      </w:r>
      <w:r w:rsidR="00BF358F" w:rsidRPr="000D3A79">
        <w:instrText xml:space="preserve">" </w:instrText>
      </w:r>
      <w:r w:rsidR="00584551" w:rsidRPr="000D3A79">
        <w:rPr>
          <w:b/>
          <w:color w:val="000000" w:themeColor="text1"/>
        </w:rPr>
        <w:fldChar w:fldCharType="end"/>
      </w:r>
    </w:p>
    <w:p w:rsidR="00663F94" w:rsidRPr="000D3A79" w:rsidRDefault="00786688" w:rsidP="00FA23D1">
      <w:pPr>
        <w:spacing w:after="0" w:line="360" w:lineRule="exact"/>
        <w:ind w:firstLine="709"/>
        <w:jc w:val="both"/>
        <w:rPr>
          <w:color w:val="000000" w:themeColor="text1"/>
        </w:rPr>
      </w:pPr>
      <w:r w:rsidRPr="000D3A79">
        <w:rPr>
          <w:color w:val="000000" w:themeColor="text1"/>
        </w:rPr>
        <w:t xml:space="preserve">1. </w:t>
      </w:r>
      <w:r w:rsidR="00663F94" w:rsidRPr="000D3A79">
        <w:rPr>
          <w:color w:val="000000" w:themeColor="text1"/>
        </w:rPr>
        <w:t>Специально сформированный верхний слой земляного полотна из несвязного грунта непосредственно под балластной призмой, предназначенный для обеспечения несущей способности и предупреждения остаточных деформаций рабочей зоны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3.18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786688" w:rsidRPr="000D3A79" w:rsidRDefault="00786688" w:rsidP="00FA23D1">
      <w:pPr>
        <w:spacing w:after="0" w:line="360" w:lineRule="exact"/>
        <w:ind w:firstLine="709"/>
        <w:jc w:val="both"/>
        <w:rPr>
          <w:color w:val="000000" w:themeColor="text1"/>
        </w:rPr>
      </w:pPr>
      <w:r w:rsidRPr="000D3A79">
        <w:rPr>
          <w:color w:val="000000" w:themeColor="text1"/>
        </w:rPr>
        <w:t>2. Защитные слои - слои грунта, укладываемые в верхней части земляного полотна с целью увеличения несущей способности и морозостойкости, а также снижения деформативности основной площадки земляного полотна.</w:t>
      </w:r>
    </w:p>
    <w:p w:rsidR="00786688" w:rsidRPr="000D3A79" w:rsidRDefault="00786688"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3.1.6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Противодеформационные сооружения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Противодеформационные сооружения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Сооружения, устраиваемые для предупреждения появления деформаций земляного полотна или стабилизации деформирующегося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3.42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Армогрунтовые конструкции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Армогрунтовые конструкции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Конструкции из грунта, армированного металлическими и (или) геосинтетическими элементами (полосами, сетками, геосетками, георешетками, геоячейками).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Геосинтетические материалы</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Геосинтетические материалы</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Синтетические материалы на основе полимеров, применяемые в конструкциях земляного полотна и его обустройствах.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3.8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Дренажи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Дренажи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для перехвата и отведения от земляного полотна подземных грунтовых вод или понижения их уровня до приемлемых отметок.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3.11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Застенный дренаж</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Застенный дренаж</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Дренажные устройства для отвода подземной воды из грунтового массива с обратной стороны подпорных стен.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3.16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Водоотводное сооружение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Водоотводное сооружение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2.7.41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Защитное сооружение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Защитное сооружение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2.7.42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4"/>
        </w:numPr>
        <w:spacing w:before="120" w:after="0" w:line="360" w:lineRule="exact"/>
        <w:ind w:left="0" w:firstLine="709"/>
        <w:jc w:val="both"/>
        <w:rPr>
          <w:b/>
          <w:color w:val="000000" w:themeColor="text1"/>
        </w:rPr>
      </w:pPr>
      <w:r w:rsidRPr="000D3A79">
        <w:rPr>
          <w:b/>
          <w:color w:val="000000" w:themeColor="text1"/>
        </w:rPr>
        <w:t>Укрепительное сооружение земляного полотна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Укрепительное сооружение земляного полотна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2.7.43 пункта 2 </w:t>
      </w:r>
      <w:r w:rsidRPr="000D3A79">
        <w:rPr>
          <w:color w:val="000000" w:themeColor="text1"/>
        </w:rPr>
        <w:t>ГОСТ 34530-2019 Транспорт железнодорожный. Основные понятия. Термины и определения]</w:t>
      </w:r>
    </w:p>
    <w:p w:rsidR="00572DA3" w:rsidRPr="000D3A79" w:rsidRDefault="00572DA3" w:rsidP="00FA23D1">
      <w:pPr>
        <w:numPr>
          <w:ilvl w:val="0"/>
          <w:numId w:val="34"/>
        </w:numPr>
        <w:spacing w:before="120" w:after="0" w:line="360" w:lineRule="exact"/>
        <w:ind w:left="0" w:firstLine="709"/>
        <w:jc w:val="both"/>
        <w:rPr>
          <w:b/>
          <w:color w:val="000000" w:themeColor="text1"/>
        </w:rPr>
      </w:pPr>
      <w:r w:rsidRPr="000D3A79">
        <w:rPr>
          <w:b/>
          <w:color w:val="000000" w:themeColor="text1"/>
        </w:rPr>
        <w:t>Индивидуальное проектирование земляного полотна</w:t>
      </w:r>
      <w:r w:rsidR="00584551" w:rsidRPr="000D3A79">
        <w:rPr>
          <w:b/>
          <w:color w:val="000000" w:themeColor="text1"/>
        </w:rPr>
        <w:fldChar w:fldCharType="begin"/>
      </w:r>
      <w:r w:rsidRPr="000D3A79">
        <w:instrText xml:space="preserve"> XE "</w:instrText>
      </w:r>
      <w:r w:rsidRPr="000D3A79">
        <w:rPr>
          <w:b/>
          <w:color w:val="000000" w:themeColor="text1"/>
        </w:rPr>
        <w:instrText>Индивидуальное проектирование земляного полотна</w:instrText>
      </w:r>
      <w:r w:rsidRPr="000D3A79">
        <w:instrText xml:space="preserve">" </w:instrText>
      </w:r>
      <w:r w:rsidR="00584551" w:rsidRPr="000D3A79">
        <w:rPr>
          <w:b/>
          <w:color w:val="000000" w:themeColor="text1"/>
        </w:rPr>
        <w:fldChar w:fldCharType="end"/>
      </w:r>
    </w:p>
    <w:p w:rsidR="00572DA3" w:rsidRPr="000D3A79" w:rsidRDefault="00572DA3" w:rsidP="00FA23D1">
      <w:pPr>
        <w:spacing w:after="0" w:line="360" w:lineRule="exact"/>
        <w:ind w:firstLine="709"/>
        <w:jc w:val="both"/>
        <w:rPr>
          <w:color w:val="000000" w:themeColor="text1"/>
        </w:rPr>
      </w:pPr>
      <w:r w:rsidRPr="000D3A79">
        <w:rPr>
          <w:bCs/>
          <w:color w:val="000000" w:themeColor="text1"/>
        </w:rPr>
        <w:t>Разработка конструкций земляного полотна на участках со сложными топографическими и природными условиями, поперечные профили которых обосновываются инженерными расчетами, доказывающими выполнение требований безопасности</w:t>
      </w:r>
      <w:r w:rsidRPr="000D3A79">
        <w:rPr>
          <w:color w:val="000000" w:themeColor="text1"/>
        </w:rPr>
        <w:t>.</w:t>
      </w:r>
    </w:p>
    <w:p w:rsidR="00572DA3" w:rsidRPr="000D3A79" w:rsidRDefault="00572DA3"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3.1.8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spacing w:after="0" w:line="360" w:lineRule="exact"/>
        <w:ind w:firstLine="709"/>
        <w:jc w:val="both"/>
        <w:rPr>
          <w:color w:val="000000" w:themeColor="text1"/>
        </w:rPr>
      </w:pPr>
    </w:p>
    <w:p w:rsidR="00663F94" w:rsidRPr="000D3A79" w:rsidRDefault="00AA11CC" w:rsidP="00FA23D1">
      <w:pPr>
        <w:pStyle w:val="3"/>
        <w:spacing w:before="120" w:after="120" w:line="360" w:lineRule="exact"/>
        <w:jc w:val="center"/>
        <w:rPr>
          <w:rFonts w:ascii="Times New Roman" w:hAnsi="Times New Roman" w:cs="Times New Roman"/>
          <w:b/>
          <w:color w:val="000000" w:themeColor="text1"/>
          <w:sz w:val="28"/>
          <w:szCs w:val="28"/>
        </w:rPr>
      </w:pPr>
      <w:bookmarkStart w:id="283" w:name="_Toc189060244"/>
      <w:bookmarkStart w:id="284" w:name="_Toc223361028"/>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xml:space="preserve">.4 </w:t>
      </w:r>
      <w:r w:rsidR="00663F94" w:rsidRPr="000D3A79">
        <w:rPr>
          <w:rFonts w:ascii="Times New Roman" w:hAnsi="Times New Roman" w:cs="Times New Roman"/>
          <w:b/>
          <w:color w:val="000000" w:themeColor="text1"/>
          <w:sz w:val="28"/>
          <w:szCs w:val="28"/>
        </w:rPr>
        <w:t>Искусственные сооружения</w:t>
      </w:r>
      <w:bookmarkEnd w:id="283"/>
      <w:bookmarkEnd w:id="284"/>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Искусственное сооружение</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Искусственное сооружение</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2.7.26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Железнодорожный мост</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Железнодорожный мост</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по которому железнодорожный путь пересекает препятствие.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Пролет</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Пролет</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осями смежных опор.</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3.7.2.36 </w:t>
      </w:r>
      <w:r w:rsidR="008F0626" w:rsidRPr="000D3A79">
        <w:rPr>
          <w:color w:val="000000" w:themeColor="text1"/>
        </w:rPr>
        <w:t xml:space="preserve">пункта 3 </w:t>
      </w:r>
      <w:r w:rsidRPr="000D3A79">
        <w:rPr>
          <w:color w:val="000000" w:themeColor="text1"/>
        </w:rPr>
        <w:t>ГОСТ Р ИС</w:t>
      </w:r>
      <w:r w:rsidR="00DA44D8" w:rsidRPr="000D3A79">
        <w:rPr>
          <w:color w:val="000000" w:themeColor="text1"/>
        </w:rPr>
        <w:t>О </w:t>
      </w:r>
      <w:r w:rsidRPr="000D3A79">
        <w:rPr>
          <w:color w:val="000000" w:themeColor="text1"/>
        </w:rPr>
        <w:t>6707-1-2020 Здания и сооружения. Общие термины]</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Прол</w:t>
      </w:r>
      <w:r w:rsidR="00840400" w:rsidRPr="000D3A79">
        <w:rPr>
          <w:b/>
          <w:color w:val="000000" w:themeColor="text1"/>
        </w:rPr>
        <w:t>е</w:t>
      </w:r>
      <w:r w:rsidRPr="000D3A79">
        <w:rPr>
          <w:b/>
          <w:color w:val="000000" w:themeColor="text1"/>
        </w:rPr>
        <w:t>тное строение моста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Пролетное строение моста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перекрывающая прол</w:t>
      </w:r>
      <w:r w:rsidR="00840400" w:rsidRPr="000D3A79">
        <w:rPr>
          <w:color w:val="000000" w:themeColor="text1"/>
        </w:rPr>
        <w:t>е</w:t>
      </w:r>
      <w:r w:rsidRPr="000D3A79">
        <w:rPr>
          <w:color w:val="000000" w:themeColor="text1"/>
        </w:rPr>
        <w:t>т между конструкциями моста. Предназначается для движения транспорта. Основные части прол</w:t>
      </w:r>
      <w:r w:rsidR="00840400" w:rsidRPr="000D3A79">
        <w:rPr>
          <w:color w:val="000000" w:themeColor="text1"/>
        </w:rPr>
        <w:t>е</w:t>
      </w:r>
      <w:r w:rsidRPr="000D3A79">
        <w:rPr>
          <w:color w:val="000000" w:themeColor="text1"/>
        </w:rPr>
        <w:t>тного строения: проезжая часть моста, главные фермы моста,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Ферма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Ферма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Рама с треугольной решеткой, служащая балкой.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3.3.1.18 </w:t>
      </w:r>
      <w:r w:rsidR="008F0626" w:rsidRPr="000D3A79">
        <w:rPr>
          <w:color w:val="000000" w:themeColor="text1"/>
        </w:rPr>
        <w:t xml:space="preserve">пункта 3 </w:t>
      </w:r>
      <w:r w:rsidRPr="000D3A79">
        <w:rPr>
          <w:color w:val="000000" w:themeColor="text1"/>
        </w:rPr>
        <w:t>ГОСТ Р ИС</w:t>
      </w:r>
      <w:r w:rsidR="00DA44D8" w:rsidRPr="000D3A79">
        <w:rPr>
          <w:color w:val="000000" w:themeColor="text1"/>
        </w:rPr>
        <w:t>О </w:t>
      </w:r>
      <w:r w:rsidRPr="000D3A79">
        <w:rPr>
          <w:color w:val="000000" w:themeColor="text1"/>
        </w:rPr>
        <w:t>6707-1-2020 Здания и сооружения. Общие термины]</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Главная ферма моста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Главная ферма моста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Основная несущая конструкция прол</w:t>
      </w:r>
      <w:r w:rsidR="00840400" w:rsidRPr="000D3A79">
        <w:rPr>
          <w:color w:val="000000" w:themeColor="text1"/>
        </w:rPr>
        <w:t>е</w:t>
      </w:r>
      <w:r w:rsidRPr="000D3A79">
        <w:rPr>
          <w:color w:val="000000" w:themeColor="text1"/>
        </w:rPr>
        <w:t>тного строения моста. Воспринимает нагрузку от проезжей части и переда</w:t>
      </w:r>
      <w:r w:rsidR="00840400" w:rsidRPr="000D3A79">
        <w:rPr>
          <w:color w:val="000000" w:themeColor="text1"/>
        </w:rPr>
        <w:t>е</w:t>
      </w:r>
      <w:r w:rsidRPr="000D3A79">
        <w:rPr>
          <w:color w:val="000000" w:themeColor="text1"/>
        </w:rPr>
        <w:t>т е</w:t>
      </w:r>
      <w:r w:rsidR="00840400" w:rsidRPr="000D3A79">
        <w:rPr>
          <w:color w:val="000000" w:themeColor="text1"/>
        </w:rPr>
        <w:t>е</w:t>
      </w:r>
      <w:r w:rsidRPr="000D3A79">
        <w:rPr>
          <w:color w:val="000000" w:themeColor="text1"/>
        </w:rPr>
        <w:t xml:space="preserve"> на опоры.</w:t>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Железнодорожный тоннель</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Железнодорожный тоннель</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по которому железнодорожный путь пересекает высотное или контурное препятствие.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2.7.45 </w:t>
      </w:r>
      <w:r w:rsidR="008F0626"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Водопропускная труба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Водопропускная труба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устраиваемое в теле железнодорожной насыпи для пропуска водного потока.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2.7.46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Скотопрогон</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Скотопрогон</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пересекающее железнодорожный путь ниже уровня движения железнодорожного подвижного состава и предназначенное для прогона скота и/или движения мигрирующих животных.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2.7.47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Путепровод пешеходный</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Путепровод пешеходный</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мостового типа, предназначенное для перехода над станционными железнодорожными путями.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2.7.53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Виадук железнодорожный</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Виадук железнодорожный</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мостового типа, предназначенное для размещения железнодорожного пути над естественной выемкой в рельефе.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2.7.54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Эстакада железнодорожная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Эстакада железнодорожная</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 xml:space="preserve">подпункт 2.7.55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Акведук</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Акведук</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Мост для перехода водовода над понижением рельефа на его трассе.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135 </w:t>
      </w:r>
      <w:r w:rsidR="008F0626" w:rsidRPr="000D3A79">
        <w:rPr>
          <w:color w:val="000000" w:themeColor="text1"/>
        </w:rPr>
        <w:t xml:space="preserve">пункта 2 </w:t>
      </w:r>
      <w:r w:rsidRPr="000D3A79">
        <w:rPr>
          <w:color w:val="000000" w:themeColor="text1"/>
        </w:rPr>
        <w:t>ГОСТ Р 70214-2022 Гидротехника. Основные понятия. Термины и определения]</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Гидротехнические сооружения</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Гидротехнические сооружения</w:instrText>
      </w:r>
      <w:r w:rsidR="00BF358F" w:rsidRPr="000D3A79">
        <w:instrText xml:space="preserve">" </w:instrText>
      </w:r>
      <w:r w:rsidR="00584551" w:rsidRPr="000D3A79">
        <w:rPr>
          <w:b/>
          <w:color w:val="000000" w:themeColor="text1"/>
        </w:rPr>
        <w:fldChar w:fldCharType="end"/>
      </w:r>
    </w:p>
    <w:p w:rsidR="00663F94" w:rsidRPr="000D3A79" w:rsidRDefault="009B2084" w:rsidP="00FA23D1">
      <w:pPr>
        <w:spacing w:after="0" w:line="360" w:lineRule="exact"/>
        <w:ind w:firstLine="709"/>
        <w:jc w:val="both"/>
        <w:rPr>
          <w:color w:val="000000" w:themeColor="text1"/>
        </w:rPr>
      </w:pPr>
      <w:r w:rsidRPr="000D3A79">
        <w:rPr>
          <w:color w:val="000000" w:themeColor="text1"/>
        </w:rPr>
        <w:t>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разрушений берегов и дна водохранилищ,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здания, устройства и иные объекты, предназначенные для использования водных ресурсов и предотвращения негативного воздействия вод и жидких отходов, за исключением объектов централизованных систем горячего водоснабжения, холодного водоснабжения и (или) водоотведения, предусмотренных Федеральным законом от 7 декабря 2011 года № 416-ФЗ «О водоснабжении и водоотведении», и портовых гидротехнических сооружений</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второй </w:t>
      </w:r>
      <w:r w:rsidRPr="000D3A79">
        <w:rPr>
          <w:color w:val="000000" w:themeColor="text1"/>
        </w:rPr>
        <w:t>статьи 3 Федерального закона от 21 июля 1997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117</w:t>
      </w:r>
      <w:r w:rsidR="00DA44D8" w:rsidRPr="000D3A79">
        <w:rPr>
          <w:color w:val="000000" w:themeColor="text1"/>
        </w:rPr>
        <w:noBreakHyphen/>
        <w:t>ФЗ</w:t>
      </w:r>
      <w:r w:rsidRPr="000D3A79">
        <w:rPr>
          <w:color w:val="000000" w:themeColor="text1"/>
        </w:rPr>
        <w:t xml:space="preserve"> </w:t>
      </w:r>
      <w:r w:rsidR="00E11EF5">
        <w:rPr>
          <w:color w:val="000000" w:themeColor="text1"/>
        </w:rPr>
        <w:t>«О безопасности гидротехнических сооружений»</w:t>
      </w:r>
      <w:r w:rsidRPr="000D3A79">
        <w:rPr>
          <w:color w:val="000000" w:themeColor="text1"/>
        </w:rPr>
        <w:t>]</w:t>
      </w:r>
    </w:p>
    <w:p w:rsidR="00663F94" w:rsidRPr="000D3A79" w:rsidRDefault="00663F94" w:rsidP="00FA23D1">
      <w:pPr>
        <w:numPr>
          <w:ilvl w:val="0"/>
          <w:numId w:val="111"/>
        </w:numPr>
        <w:spacing w:before="120" w:after="0" w:line="360" w:lineRule="exact"/>
        <w:ind w:left="0" w:firstLine="709"/>
        <w:jc w:val="both"/>
        <w:rPr>
          <w:b/>
          <w:color w:val="000000" w:themeColor="text1"/>
        </w:rPr>
      </w:pPr>
      <w:r w:rsidRPr="000D3A79">
        <w:rPr>
          <w:b/>
          <w:color w:val="000000" w:themeColor="text1"/>
        </w:rPr>
        <w:t>Водопропускное сооружение</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Водопропускное сооружение</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предназначенное для пропуска воды в заданном направлении.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140 </w:t>
      </w:r>
      <w:r w:rsidR="008F0626" w:rsidRPr="000D3A79">
        <w:rPr>
          <w:color w:val="000000" w:themeColor="text1"/>
        </w:rPr>
        <w:t xml:space="preserve">пункта 2 </w:t>
      </w:r>
      <w:r w:rsidRPr="000D3A79">
        <w:rPr>
          <w:color w:val="000000" w:themeColor="text1"/>
        </w:rPr>
        <w:t>ГОСТ Р 70214-2022 Гидротехника.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E113BD" w:rsidP="00FA23D1">
      <w:pPr>
        <w:pStyle w:val="3"/>
        <w:spacing w:before="120" w:after="120" w:line="360" w:lineRule="exact"/>
        <w:jc w:val="center"/>
        <w:rPr>
          <w:rFonts w:ascii="Times New Roman" w:hAnsi="Times New Roman" w:cs="Times New Roman"/>
          <w:b/>
          <w:color w:val="000000" w:themeColor="text1"/>
          <w:sz w:val="28"/>
          <w:szCs w:val="28"/>
        </w:rPr>
      </w:pPr>
      <w:bookmarkStart w:id="285" w:name="_Toc189060245"/>
      <w:bookmarkStart w:id="286" w:name="_Toc223361029"/>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6</w:t>
      </w:r>
      <w:r w:rsidR="00663F94" w:rsidRPr="000D3A79">
        <w:rPr>
          <w:rFonts w:ascii="Times New Roman" w:hAnsi="Times New Roman" w:cs="Times New Roman"/>
          <w:b/>
          <w:color w:val="000000" w:themeColor="text1"/>
          <w:sz w:val="28"/>
          <w:szCs w:val="28"/>
        </w:rPr>
        <w:t>.</w:t>
      </w:r>
      <w:r w:rsidR="00AA11CC" w:rsidRPr="000D3A79">
        <w:rPr>
          <w:rFonts w:ascii="Times New Roman" w:hAnsi="Times New Roman" w:cs="Times New Roman"/>
          <w:b/>
          <w:color w:val="000000" w:themeColor="text1"/>
          <w:sz w:val="28"/>
          <w:szCs w:val="28"/>
        </w:rPr>
        <w:t>5</w:t>
      </w:r>
      <w:r w:rsidR="00663F94" w:rsidRPr="000D3A79">
        <w:rPr>
          <w:rFonts w:ascii="Times New Roman" w:hAnsi="Times New Roman" w:cs="Times New Roman"/>
          <w:b/>
          <w:color w:val="000000" w:themeColor="text1"/>
          <w:sz w:val="28"/>
          <w:szCs w:val="28"/>
        </w:rPr>
        <w:t>. Техническое содержание железнодорожного пути</w:t>
      </w:r>
      <w:bookmarkEnd w:id="285"/>
      <w:bookmarkEnd w:id="286"/>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Ремонт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Ремонт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Комплекс путевых работ по обновлению верхнего строения пути с полной или частичной заменой его изношенных элементов, очисткой балласта, выправкой пути в продольном профиле и плане, с восстановлением дефектных мест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2.44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Работы по ремонту железнодорожного пути подразделяются на следующие виды: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капитальный ремонт 1 уровня - капитальный ремонт железнодорожного пути с использованием новых материалов (КРН);</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капитальный ремонт 2 уровня - капитальный ремонт железнодорожного пути с использованием старогодных материалов (КРС);</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капитальный ремонт 3 уровня - сплошная замена рельсов в период между капитальными ремонтами на участках бесстыкового железнодорожного пути с грузонапряженностью более 25 млн. ткм брутто/км в год, сопровождаемая работами в объемах среднего (код - РС) или подъемочного (код - РП) ремонта железнодорожного пути;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капитальный ремонт 4 уровня (ремонты ШС и ШП) - сплошная смена шпал, сопровождаемая работами, предусмотренными для ремонтов с кодами ШС и ШП в таблице 4.1 настоящих Правил.</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сплошная смена рельсов и металлических частей стрелочных переводов (Р);</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средний ремонт железнодорожного пути (С);</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подъемочный ремонт железнодорожного пути (П);</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капитальный ремонт стрелочных переводов (Ксп);</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планово-предупредительная выправка (В).</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w:t>
      </w:r>
      <w:r w:rsidR="00AA2774" w:rsidRPr="000D3A79">
        <w:rPr>
          <w:color w:val="000000" w:themeColor="text1"/>
        </w:rPr>
        <w:t xml:space="preserve">подпункта </w:t>
      </w:r>
      <w:r w:rsidR="00663F94" w:rsidRPr="000D3A79">
        <w:rPr>
          <w:color w:val="000000" w:themeColor="text1"/>
        </w:rPr>
        <w:t xml:space="preserve">4.1 </w:t>
      </w:r>
      <w:r w:rsidR="00AA2774" w:rsidRPr="000D3A79">
        <w:rPr>
          <w:color w:val="000000" w:themeColor="text1"/>
        </w:rPr>
        <w:t>пункта 4 Правил назначения ремонтов железнодорожного пути</w:t>
      </w:r>
      <w:r w:rsidR="00663F94" w:rsidRPr="000D3A79">
        <w:rPr>
          <w:color w:val="000000" w:themeColor="text1"/>
        </w:rPr>
        <w:t>, утвержд</w:t>
      </w:r>
      <w:r w:rsidR="00840400" w:rsidRPr="000D3A79">
        <w:rPr>
          <w:color w:val="000000" w:themeColor="text1"/>
        </w:rPr>
        <w:t>е</w:t>
      </w:r>
      <w:r w:rsidR="00663F94"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w:t>
      </w:r>
      <w:r w:rsidR="007478FD" w:rsidRPr="000D3A79">
        <w:rPr>
          <w:color w:val="000000" w:themeColor="text1"/>
        </w:rPr>
        <w:t>от</w:t>
      </w:r>
      <w:r w:rsidR="00E36C9D">
        <w:rPr>
          <w:color w:val="000000" w:themeColor="text1"/>
        </w:rPr>
        <w:t> </w:t>
      </w:r>
      <w:r w:rsidR="007478FD" w:rsidRPr="000D3A79">
        <w:rPr>
          <w:color w:val="000000" w:themeColor="text1"/>
        </w:rPr>
        <w:t>17</w:t>
      </w:r>
      <w:r w:rsidR="00E36C9D">
        <w:rPr>
          <w:color w:val="000000" w:themeColor="text1"/>
        </w:rPr>
        <w:t> </w:t>
      </w:r>
      <w:r w:rsidR="007478FD" w:rsidRPr="000D3A79">
        <w:rPr>
          <w:color w:val="000000" w:themeColor="text1"/>
        </w:rPr>
        <w:t xml:space="preserve">декабря 2021 г. </w:t>
      </w:r>
      <w:r w:rsidR="00B76A4C">
        <w:rPr>
          <w:color w:val="000000" w:themeColor="text1"/>
        </w:rPr>
        <w:t>№ 2888/р</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2. Путевые работы по обновлению верхнего строения пути с полной или частичной заменой его элементов, очисткой балласта, выправкой пути в продольном профиле и плане с оздоровлением земляного полотна.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298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Ремонт искусственных сооружений</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Ремонт искусственных сооружений</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работ по предупреждению и устранению отказов в эксплуатируемых искусственных сооружени</w:t>
      </w:r>
      <w:r w:rsidR="00D73427" w:rsidRPr="000D3A79">
        <w:rPr>
          <w:color w:val="000000" w:themeColor="text1"/>
        </w:rPr>
        <w:t>ях</w:t>
      </w:r>
      <w:r w:rsidRPr="000D3A79">
        <w:rPr>
          <w:color w:val="000000" w:themeColor="text1"/>
        </w:rPr>
        <w:t>, обеспечению длительного срока их службы.</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295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437F03" w:rsidP="00FA23D1">
      <w:pPr>
        <w:numPr>
          <w:ilvl w:val="0"/>
          <w:numId w:val="35"/>
        </w:numPr>
        <w:spacing w:before="120" w:after="0" w:line="360" w:lineRule="exact"/>
        <w:ind w:left="0" w:firstLine="709"/>
        <w:jc w:val="both"/>
        <w:rPr>
          <w:b/>
          <w:color w:val="000000" w:themeColor="text1"/>
        </w:rPr>
      </w:pPr>
      <w:r w:rsidRPr="000D3A79">
        <w:rPr>
          <w:b/>
          <w:color w:val="000000" w:themeColor="text1"/>
        </w:rPr>
        <w:t>Планово</w:t>
      </w:r>
      <w:r w:rsidR="00663F94" w:rsidRPr="000D3A79">
        <w:rPr>
          <w:b/>
          <w:color w:val="000000" w:themeColor="text1"/>
        </w:rPr>
        <w:t>-предупредительная выправка, выправка пути</w:t>
      </w:r>
      <w:r w:rsidR="00584551" w:rsidRPr="000D3A79">
        <w:rPr>
          <w:b/>
          <w:color w:val="000000" w:themeColor="text1"/>
        </w:rPr>
        <w:fldChar w:fldCharType="begin"/>
      </w:r>
      <w:r w:rsidRPr="000D3A79">
        <w:instrText xml:space="preserve"> XE "</w:instrText>
      </w:r>
      <w:r w:rsidRPr="000D3A79">
        <w:rPr>
          <w:b/>
          <w:color w:val="000000" w:themeColor="text1"/>
        </w:rPr>
        <w:instrText>Планово-предупредительная выправка, выправка пути</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Исправление железнодорожного пути в продольном профиле с уплотнением балласта под шпалами.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F0626" w:rsidRPr="000D3A79">
        <w:rPr>
          <w:color w:val="000000" w:themeColor="text1"/>
        </w:rPr>
        <w:t>подпункт</w:t>
      </w:r>
      <w:r w:rsidRPr="000D3A79">
        <w:rPr>
          <w:color w:val="000000" w:themeColor="text1"/>
        </w:rPr>
        <w:t xml:space="preserve"> 2.7.15 </w:t>
      </w:r>
      <w:r w:rsidR="008F0626"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Комплекс мероприятий по ремонту железнодорожного пути и расположенных на нем стрелочных переводов, направленный на восстановление равноупругости подшпального основания и уменьшения степени неравномерности отступлений по уровню и в плане, а также просадок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Также планово-предупредительная выправка может назначаться на участках ремонта железнодорожного пути прошлого периода по результатам его обкатки.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Планово-предупредительная выправка на участках скоростного и высокоскоростного движения назначается для предупреждения возникновения неисправностей рельсовых скреплений и геометрии рельсовой колеи.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4.7 </w:t>
      </w:r>
      <w:r w:rsidR="00AA2774" w:rsidRPr="000D3A79">
        <w:rPr>
          <w:color w:val="000000" w:themeColor="text1"/>
        </w:rPr>
        <w:t>пункта 4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Капитальный ремонт верхнего строения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Капитальный ремонт верхнего строения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Замена рельсошпальной решетки с применением новых или старогодных материалов с восстановлением дренирующих свойств балластной призмы и выполнением отдельных работ по земляному полотну и искусственным сооружениям.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A2774" w:rsidRPr="000D3A79">
        <w:rPr>
          <w:color w:val="000000" w:themeColor="text1"/>
        </w:rPr>
        <w:t xml:space="preserve">подпункт </w:t>
      </w:r>
      <w:r w:rsidRPr="000D3A79">
        <w:rPr>
          <w:color w:val="000000" w:themeColor="text1"/>
        </w:rPr>
        <w:t xml:space="preserve">2.25 </w:t>
      </w:r>
      <w:r w:rsidR="00AA2774" w:rsidRPr="000D3A79">
        <w:rPr>
          <w:color w:val="000000" w:themeColor="text1"/>
        </w:rPr>
        <w:t>пункта 2 Правил назначения ремонтов железнодорожного пути</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7478FD" w:rsidRPr="000D3A79">
        <w:rPr>
          <w:color w:val="000000" w:themeColor="text1"/>
        </w:rPr>
        <w:t xml:space="preserve">от 17 декабря 2021 г. </w:t>
      </w:r>
      <w:r w:rsidR="00B76A4C">
        <w:rPr>
          <w:color w:val="000000" w:themeColor="text1"/>
        </w:rPr>
        <w:t>№ 2888/р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Модернизация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Модернизация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Комплекс строительных работ и организационно-технических мероприятий, связанных </w:t>
      </w:r>
      <w:r w:rsidR="006D5F49" w:rsidRPr="000D3A79">
        <w:rPr>
          <w:color w:val="000000" w:themeColor="text1"/>
        </w:rPr>
        <w:t>с замен</w:t>
      </w:r>
      <w:r w:rsidR="0092141A" w:rsidRPr="000D3A79">
        <w:rPr>
          <w:color w:val="000000" w:themeColor="text1"/>
        </w:rPr>
        <w:t>ой</w:t>
      </w:r>
      <w:r w:rsidR="006D5F49" w:rsidRPr="000D3A79">
        <w:rPr>
          <w:color w:val="000000" w:themeColor="text1"/>
        </w:rPr>
        <w:t xml:space="preserve"> отдельных элементов</w:t>
      </w:r>
      <w:r w:rsidRPr="000D3A79">
        <w:rPr>
          <w:color w:val="000000" w:themeColor="text1"/>
        </w:rPr>
        <w:t xml:space="preserve"> конструкции на иные, улучшающие показатели функционирования.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3.24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Реконструкция железнодорожного пути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Реконструкция железнодорожного пути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строительных работ железнодорожного пути и организационно-технических мероприятий, связанных с изменением основных технико-экономических показателей или его назначения.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3.45 </w:t>
      </w:r>
      <w:r w:rsidR="002D1F92" w:rsidRPr="000D3A79">
        <w:rPr>
          <w:color w:val="000000" w:themeColor="text1"/>
        </w:rPr>
        <w:t>пункта 3 СП 238.1326000.2015</w:t>
      </w:r>
      <w:r w:rsidRPr="000D3A79">
        <w:rPr>
          <w:color w:val="000000" w:themeColor="text1"/>
        </w:rPr>
        <w:t xml:space="preserve"> Свод правил. Железнодорожный путь]</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Разборка рельсошпальной решетки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Разборка рельсошпальной решетки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Полная разборка конструкции рельсошпальной решетки на отдельные элементы (рельсы, шпалы, скрепления).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Сборка рельсошпальной решетки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Сборка рельсошпальной решетки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Сборка рельсошпальной решетки в единую конструкцию из новых или годных для повторной укладки в путь элементов верхнего строения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Снятие рельсошпальной решетки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Снятие рельсошпальной решетки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Снятие звеньев рельсошпальной решетки с пути при выполнении модернизации, реконструкции и ремонта верхнего строения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Снятая рельсошпальная решетка</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Снятая рельсошпальная решетка</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Рельсошпальная решетка, снятая с пути при выполнении модернизации, реконструкции и ремонта верхнего строения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numPr>
          <w:ilvl w:val="0"/>
          <w:numId w:val="35"/>
        </w:numPr>
        <w:spacing w:before="120" w:after="0" w:line="360" w:lineRule="exact"/>
        <w:ind w:left="0" w:firstLine="709"/>
        <w:jc w:val="both"/>
        <w:rPr>
          <w:b/>
          <w:color w:val="000000" w:themeColor="text1"/>
        </w:rPr>
      </w:pPr>
      <w:r w:rsidRPr="000D3A79">
        <w:rPr>
          <w:b/>
          <w:color w:val="000000" w:themeColor="text1"/>
        </w:rPr>
        <w:t>Укладка рельсошпальной решетки</w:t>
      </w:r>
      <w:r w:rsidR="00584551" w:rsidRPr="000D3A79">
        <w:rPr>
          <w:b/>
          <w:color w:val="000000" w:themeColor="text1"/>
        </w:rPr>
        <w:fldChar w:fldCharType="begin"/>
      </w:r>
      <w:r w:rsidR="00BF358F" w:rsidRPr="000D3A79">
        <w:instrText xml:space="preserve"> XE "</w:instrText>
      </w:r>
      <w:r w:rsidR="00BF358F" w:rsidRPr="000D3A79">
        <w:rPr>
          <w:b/>
          <w:color w:val="000000" w:themeColor="text1"/>
        </w:rPr>
        <w:instrText>Укладка рельсошпальной решетки</w:instrText>
      </w:r>
      <w:r w:rsidR="00BF358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Укладка звеньев рельсошпальной решетки на земляное полотно или балластную призму.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723F9">
        <w:rPr>
          <w:color w:val="000000" w:themeColor="text1"/>
        </w:rPr>
        <w:t>Приложение № 2 к распоряжению ЦДРП от 7 июля 2022 г. № ЦДРП</w:t>
      </w:r>
      <w:r w:rsidR="002723F9">
        <w:rPr>
          <w:color w:val="000000" w:themeColor="text1"/>
        </w:rPr>
        <w:noBreakHyphen/>
        <w:t>175/р</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2"/>
        <w:spacing w:before="120" w:after="120" w:line="360" w:lineRule="exact"/>
        <w:jc w:val="center"/>
        <w:rPr>
          <w:rFonts w:ascii="Times New Roman" w:hAnsi="Times New Roman" w:cs="Times New Roman"/>
          <w:b/>
          <w:color w:val="000000" w:themeColor="text1"/>
          <w:sz w:val="28"/>
          <w:szCs w:val="28"/>
        </w:rPr>
      </w:pPr>
      <w:bookmarkStart w:id="287" w:name="_Toc131076335"/>
      <w:bookmarkStart w:id="288" w:name="_Toc189060246"/>
      <w:bookmarkStart w:id="289" w:name="_Toc223361030"/>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Железнодорожные устройства электроснабжения</w:t>
      </w:r>
      <w:bookmarkEnd w:id="287"/>
      <w:bookmarkEnd w:id="288"/>
      <w:bookmarkEnd w:id="289"/>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290" w:name="_Toc189060247"/>
      <w:bookmarkStart w:id="291" w:name="_Toc223361031"/>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.1. Общие понятия</w:t>
      </w:r>
      <w:bookmarkEnd w:id="290"/>
      <w:bookmarkEnd w:id="291"/>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Железнодорожные устройства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Железнодорожные устройства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Подсистема инфраструктуры железнодорожного транспорта, предназначенная для обеспечения электрической энергией железнодорожного электроподвижного состава и нетяговых железнодорожных потребителей.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тринадцатый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Электрификация железных дорог</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Электрификация железных дорог</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Оснащение действующих или вновь сооружаемых железнодорожных линий системой тягового электроснабжения.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3B5870" w:rsidRPr="000D3A79">
        <w:rPr>
          <w:color w:val="000000" w:themeColor="text1"/>
        </w:rPr>
        <w:t>подпункт</w:t>
      </w:r>
      <w:r w:rsidRPr="000D3A79">
        <w:rPr>
          <w:color w:val="000000" w:themeColor="text1"/>
        </w:rPr>
        <w:t xml:space="preserve"> 2 </w:t>
      </w:r>
      <w:r w:rsidR="003B5870" w:rsidRPr="000D3A79">
        <w:rPr>
          <w:color w:val="000000" w:themeColor="text1"/>
        </w:rPr>
        <w:t xml:space="preserve">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Виды электрической энергии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Виды электрической энергии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Категория, характеризующая вид электрического тока. Используются следующие виды электрического тока: </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переменный ток: 25 000 В, 50 Гц; 15 000 В, 16 2/з Гц;</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постоянный ток: 3 000 В, 1 500 В, 750 В, 660 В, 630 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49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Проект электрификации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Проект электрификации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необходимых документов, на основании которого осуществляется электрификации участка железной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3.1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Пакет из поездов</w:t>
      </w:r>
    </w:p>
    <w:p w:rsidR="00663F94" w:rsidRPr="000D3A79" w:rsidRDefault="008D4CED"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89058453 \r \h  \* MERGEFORMAT ">
        <w:r w:rsidR="00E17683">
          <w:rPr>
            <w:color w:val="000000" w:themeColor="text1"/>
          </w:rPr>
          <w:t>41.19</w:t>
        </w:r>
      </w:fldSimple>
      <w:r w:rsidR="00663F94" w:rsidRPr="000D3A79">
        <w:rPr>
          <w:color w:val="000000" w:themeColor="text1"/>
        </w:rPr>
        <w:t>.</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Час интенсивных перевозок</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Час интенсивных перевозок</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 времени наиболее критический для устройств электроснабжения.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132369" w:rsidRPr="000D3A79">
        <w:rPr>
          <w:color w:val="000000" w:themeColor="text1"/>
        </w:rPr>
        <w:t>5</w:t>
      </w:r>
      <w:r w:rsidRPr="000D3A79">
        <w:rPr>
          <w:color w:val="000000" w:themeColor="text1"/>
        </w:rPr>
        <w:t xml:space="preserve">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Скоростной электрифицированный (железнодорожный) участок</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Скоростной электрифицированный (железнодорожный) участок</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Электрифицированный участок железнодорожной линии, на котором обращается железнодорожный электроподвижной состав со скорост</w:t>
      </w:r>
      <w:r w:rsidR="001B56D1" w:rsidRPr="000D3A79">
        <w:rPr>
          <w:color w:val="000000" w:themeColor="text1"/>
        </w:rPr>
        <w:t>ями</w:t>
      </w:r>
      <w:r w:rsidRPr="000D3A79">
        <w:rPr>
          <w:color w:val="000000" w:themeColor="text1"/>
        </w:rPr>
        <w:t xml:space="preserve"> </w:t>
      </w:r>
      <w:r w:rsidR="001B56D1" w:rsidRPr="000D3A79">
        <w:rPr>
          <w:color w:val="000000" w:themeColor="text1"/>
        </w:rPr>
        <w:t>движения от 141 до 200 км/ч включительно</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B56D1" w:rsidRPr="000D3A79">
        <w:rPr>
          <w:color w:val="000000" w:themeColor="text1"/>
        </w:rPr>
        <w:t xml:space="preserve">на основе положений </w:t>
      </w:r>
      <w:r w:rsidR="003B5870" w:rsidRPr="000D3A79">
        <w:rPr>
          <w:color w:val="000000" w:themeColor="text1"/>
        </w:rPr>
        <w:t xml:space="preserve">подпункта 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Высокоскоростной электрифицированный (железнодорожный) участок</w:t>
      </w:r>
    </w:p>
    <w:p w:rsidR="00663F94" w:rsidRPr="000D3A79" w:rsidRDefault="003A54D2"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202367123 \r \h  \* MERGEFORMAT ">
        <w:r w:rsidR="00E17683">
          <w:rPr>
            <w:color w:val="000000" w:themeColor="text1"/>
          </w:rPr>
          <w:t>44.19</w:t>
        </w:r>
      </w:fldSimple>
      <w:r w:rsidRPr="000D3A79">
        <w:rPr>
          <w:color w:val="000000" w:themeColor="text1"/>
        </w:rPr>
        <w:t>.</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Участок (железной дороги) с односторонним питанием</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Участок (железной дороги) с односторонним питанием</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Электрифицированный участок железной дороги, включающий в себя как минимум один перегон и расположенный между последней тяговой подстанцией и концом электрифицированного участка.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пункт 3.</w:t>
      </w:r>
      <w:r w:rsidR="00132369" w:rsidRPr="000D3A79">
        <w:rPr>
          <w:color w:val="000000" w:themeColor="text1"/>
        </w:rPr>
        <w:t>16</w:t>
      </w:r>
      <w:r w:rsidRPr="000D3A79">
        <w:rPr>
          <w:color w:val="000000" w:themeColor="text1"/>
        </w:rPr>
        <w:t xml:space="preserve">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Устройство защиты станций стыкования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Устройство защиты станций стыкования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электрического соединения между собой токоведущих частей, нормально находящихся под напряжением выше 1000 В постоянного тока пунктов группировки станций стыкования, и рельса железнодорожного пути при превышении напряжением на токоведущих частях импульсного напряжения срабатывания устройства защиты станции стыкования.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3.18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Нетяговые (железнодорожные) потребители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Нетяговые (железнодорожные) потребители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потребители электрической энергии, за исключением подвижного состава, потребляющего электроэнергию от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3B5870" w:rsidRPr="000D3A79">
        <w:rPr>
          <w:color w:val="000000" w:themeColor="text1"/>
        </w:rPr>
        <w:t xml:space="preserve">подпункт 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Токосъем (токоприемником железнодорожного электроподвижного состава)</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Токосъем (токоприемником железнодорожного электроподвижного состава)</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Процесс передачи электрической энергии от контактного провода или контактных проводов железнодорожной контактной подвески к токопри</w:t>
      </w:r>
      <w:r w:rsidR="00840400" w:rsidRPr="000D3A79">
        <w:rPr>
          <w:color w:val="000000" w:themeColor="text1"/>
        </w:rPr>
        <w:t>е</w:t>
      </w:r>
      <w:r w:rsidRPr="000D3A79">
        <w:rPr>
          <w:color w:val="000000" w:themeColor="text1"/>
        </w:rPr>
        <w:t>мнику через скользящий контакт.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3B5870" w:rsidRPr="000D3A79">
        <w:rPr>
          <w:color w:val="000000" w:themeColor="text1"/>
        </w:rPr>
        <w:t xml:space="preserve">подпункт 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Устройство защиты электрических цепей и оборудования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Устройство защиты электрических цепей и оборудования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предотвращающее повреждение электрической цепи электроустановок и оборудования, объектов инфраструктуры железнодорожного транспорта и оборудования железнодорожного подвижного состава при возникновении аварийной ситуации.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Аварийные ситуации могут быть в виде коротких замыканий или перенапряжений в электрооборудовании объектов инфраструктуры железнодорожного транспорта и оборудования железнодорожного подвижного состава. Перенапряжение или снижение напряжения питания объектов инфраструктуры могут быть вызваны атмосферными явлениями или аварией внешней сети электроснабжения.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3B5870" w:rsidRPr="000D3A79">
        <w:rPr>
          <w:color w:val="000000" w:themeColor="text1"/>
        </w:rPr>
        <w:t>подпункт</w:t>
      </w:r>
      <w:r w:rsidRPr="000D3A79">
        <w:rPr>
          <w:color w:val="000000" w:themeColor="text1"/>
        </w:rPr>
        <w:t xml:space="preserve"> 2.8.19 </w:t>
      </w:r>
      <w:r w:rsidR="003B5870"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36"/>
        </w:numPr>
        <w:spacing w:before="120" w:after="0" w:line="360" w:lineRule="exact"/>
        <w:ind w:left="0" w:firstLine="709"/>
        <w:jc w:val="both"/>
        <w:rPr>
          <w:b/>
          <w:color w:val="000000" w:themeColor="text1"/>
        </w:rPr>
      </w:pPr>
      <w:r w:rsidRPr="000D3A79">
        <w:rPr>
          <w:b/>
          <w:color w:val="000000" w:themeColor="text1"/>
        </w:rPr>
        <w:t>Независимые источники электроэнергии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Независимые источники электроэнергии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Источники электроэнергии, на которых сохраняется напряжение в послеаварийном режиме в регламентированных пределах при исчезновении его на другом или других источниках питания.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157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292" w:name="_Toc189060248"/>
      <w:bookmarkStart w:id="293" w:name="_Toc223361032"/>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.2. Системы тягового железнодорожного электроснабжения</w:t>
      </w:r>
      <w:bookmarkEnd w:id="292"/>
      <w:bookmarkEnd w:id="293"/>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294" w:name="_Toc189060249"/>
      <w:bookmarkStart w:id="295" w:name="_Toc223361033"/>
      <w:r w:rsidRPr="000D3A79">
        <w:rPr>
          <w:rFonts w:ascii="Times New Roman" w:hAnsi="Times New Roman" w:cs="Times New Roman"/>
          <w:b/>
          <w:i w:val="0"/>
          <w:color w:val="000000" w:themeColor="text1"/>
        </w:rPr>
        <w:t>Общие термины</w:t>
      </w:r>
      <w:bookmarkEnd w:id="294"/>
      <w:bookmarkEnd w:id="295"/>
    </w:p>
    <w:p w:rsidR="00663F94" w:rsidRPr="000D3A79" w:rsidRDefault="00663F94" w:rsidP="00FA23D1">
      <w:pPr>
        <w:numPr>
          <w:ilvl w:val="0"/>
          <w:numId w:val="37"/>
        </w:numPr>
        <w:spacing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электроустановок, предназначенная для преобразования, распределения и передачи электрической энергии к железнодорожному электроподвижному составу.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подпункт</w:t>
      </w:r>
      <w:r w:rsidRPr="000D3A79">
        <w:rPr>
          <w:color w:val="000000" w:themeColor="text1"/>
        </w:rPr>
        <w:t xml:space="preserve"> 7 </w:t>
      </w:r>
      <w:r w:rsidR="00A24A00" w:rsidRPr="000D3A79">
        <w:rPr>
          <w:color w:val="000000" w:themeColor="text1"/>
        </w:rPr>
        <w:t xml:space="preserve">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постоянного тока</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постоянного тока</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тягового железнодорожного электроснабжения, в которой для передачи электроэнергии от тяговых подстанций к электроподвижному составу используется постоянный 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переменного тока</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переменного тока</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тягового железнодорожного электроснабжения, в которой для передачи электроэнергии от тяговых подстанций к электроподвижному составу используется переменный 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постоянного тока с дополнительным проводом [дополнительными проводами]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постоянного тока с дополнительным проводом [дополнительными проводами]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тягового железнодорожного электроснабжения, в которой для передачи электроэнергии от тяговых подстанций к электроподвижному составу используются один или несколько дополнительных проводов, номинальное значение напряжения в которых отличается от номинального значения напряжения в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постоянного тока (напряжением) 3 кВ</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постоянного тока (напряжением) 3 кВ</w:instrText>
      </w:r>
      <w:r w:rsidR="00BD3578"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переменного тока (напряжением) 25 кВ</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переменного тока (напряжением) 25 кВ</w:instrText>
      </w:r>
      <w:r w:rsidR="00BD3578"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постоянного тока повышенного напряжения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постоянного тока повышенного напряжения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тягового железнодорожного электроснабжения постоянного тока с дополнительным проводом с номинальным значением напряжения в контактной сети 3 кВ и номинальным значением напряжения в дополнительном проводе 6 кВ по отношению к рельсам.</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4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переменного тока 2x25 кВ</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переменного тока 2x25 кВ</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Система тягового железнодорожного электроснабжения переменного тока с дополнительным проводом с номинальным значением напряжения в контактной сети 25 кВ и номинальным значением напряжения в дополнительном проводе 50 кВ по отношению к контактной сети.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4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переменного тока (напряжением) 94 кВ</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переменного тока (напряжением) 94 кВ</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Система тягового железнодорожного электроснабжения переменного тока с дополнительным проводом с номинальным значением напряжения в контактной сети 25 кВ и номинальным значением напряжения в дополнительном проводе 66 кВ по отношению к контактной сети.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40" w:lineRule="exact"/>
        <w:ind w:left="0" w:firstLine="709"/>
        <w:jc w:val="both"/>
        <w:rPr>
          <w:b/>
          <w:color w:val="000000" w:themeColor="text1"/>
        </w:rPr>
      </w:pPr>
      <w:r w:rsidRPr="000D3A79">
        <w:rPr>
          <w:b/>
          <w:color w:val="000000" w:themeColor="text1"/>
        </w:rPr>
        <w:t>Система (тягового железнодорожного) электроснабжения переменного тока (напряжением) 25 кВ с усиливающим и экранирующим проводами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Система (тягового железнодорожного) электроснабжения переменного тока (напряжением) 25 кВ с усиливающим и экранирующим проводами</w:instrText>
      </w:r>
      <w:r w:rsidR="00BD3578" w:rsidRPr="000D3A79">
        <w:instrText xml:space="preserve">" </w:instrText>
      </w:r>
      <w:r w:rsidR="00584551" w:rsidRPr="000D3A79">
        <w:rPr>
          <w:b/>
          <w:color w:val="000000" w:themeColor="text1"/>
        </w:rPr>
        <w:fldChar w:fldCharType="end"/>
      </w:r>
    </w:p>
    <w:p w:rsidR="00C60A57" w:rsidRPr="000D3A79" w:rsidRDefault="006366BD" w:rsidP="00FA23D1">
      <w:pPr>
        <w:spacing w:after="0" w:line="34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40" w:lineRule="exact"/>
        <w:ind w:left="0" w:firstLine="709"/>
        <w:jc w:val="both"/>
        <w:rPr>
          <w:b/>
          <w:color w:val="000000" w:themeColor="text1"/>
        </w:rPr>
      </w:pPr>
      <w:r w:rsidRPr="000D3A79">
        <w:rPr>
          <w:b/>
          <w:color w:val="000000" w:themeColor="text1"/>
        </w:rPr>
        <w:t>Питающий провод (системы тягового железнодорожного) электроснабжения переменного тока (напряжением) 2x25 кВ</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Питающий провод (системы тягового железнодорожного) электроснабжения переменного тока (напряжением) 2x25 кВ</w:instrText>
      </w:r>
      <w:r w:rsidR="00BD3578" w:rsidRPr="000D3A79">
        <w:instrText xml:space="preserve">" </w:instrText>
      </w:r>
      <w:r w:rsidR="00584551" w:rsidRPr="000D3A79">
        <w:rPr>
          <w:b/>
          <w:color w:val="000000" w:themeColor="text1"/>
        </w:rPr>
        <w:fldChar w:fldCharType="end"/>
      </w:r>
    </w:p>
    <w:p w:rsidR="006366BD" w:rsidRPr="000D3A79" w:rsidRDefault="006366BD" w:rsidP="00FA23D1">
      <w:pPr>
        <w:spacing w:after="0" w:line="34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40" w:lineRule="exact"/>
        <w:ind w:left="0" w:firstLine="709"/>
        <w:jc w:val="both"/>
        <w:rPr>
          <w:b/>
          <w:color w:val="000000" w:themeColor="text1"/>
        </w:rPr>
      </w:pPr>
      <w:r w:rsidRPr="000D3A79">
        <w:rPr>
          <w:b/>
          <w:color w:val="000000" w:themeColor="text1"/>
        </w:rPr>
        <w:t>Экранирующий провод (системы тягового железнодорожного) электроснабжения переменного тока (напряжением) 25 кВ с усиливающим и экранирующим проводами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Экранирующий провод (системы тягового железнодорожного) электроснабжения переменного тока (напряжением) 25 кВ с усиливающим и экранирующим проводами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Провод, расположенный на опорах железнодорожной контактной сети и включ</w:t>
      </w:r>
      <w:r w:rsidR="00840400" w:rsidRPr="000D3A79">
        <w:rPr>
          <w:color w:val="000000" w:themeColor="text1"/>
        </w:rPr>
        <w:t>е</w:t>
      </w:r>
      <w:r w:rsidRPr="000D3A79">
        <w:rPr>
          <w:color w:val="000000" w:themeColor="text1"/>
        </w:rPr>
        <w:t>нный параллельно железнодорожной тяговой рельсовой сети.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296" w:name="_Toc189060250"/>
      <w:bookmarkStart w:id="297" w:name="_Toc223361034"/>
      <w:r w:rsidRPr="000D3A79">
        <w:rPr>
          <w:rFonts w:ascii="Times New Roman" w:hAnsi="Times New Roman" w:cs="Times New Roman"/>
          <w:b/>
          <w:i w:val="0"/>
          <w:color w:val="000000" w:themeColor="text1"/>
        </w:rPr>
        <w:t>Стыкование систем тягового железнодорожного электроснабжения</w:t>
      </w:r>
      <w:bookmarkEnd w:id="296"/>
      <w:bookmarkEnd w:id="297"/>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Станция стыкования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Станция стыкования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станция на границе электрифицированных железнодорожных участков с различными системами тягового электроснабжения, имеющая одну или несколько переключаемых секций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19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Переключаемая секция (железнодорожной) контактной сети</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Переключаемая секция (железнодорожной) контактной сети</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Секция железнодорожной контактной сети, на которую с целью обеспечения работы станции стыкования может подаваться напряжение различного рода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298" w:name="_Toc189060251"/>
      <w:bookmarkStart w:id="299" w:name="_Toc223361035"/>
      <w:r w:rsidRPr="000D3A79">
        <w:rPr>
          <w:rFonts w:ascii="Times New Roman" w:hAnsi="Times New Roman" w:cs="Times New Roman"/>
          <w:b/>
          <w:i w:val="0"/>
          <w:color w:val="000000" w:themeColor="text1"/>
        </w:rPr>
        <w:t>Явления, присущие системе тягового железнодорожного электроснабжения</w:t>
      </w:r>
      <w:bookmarkEnd w:id="298"/>
      <w:bookmarkEnd w:id="299"/>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Блуждающий ток (системы тягового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Блуждающий ток (системы тягового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тока системы тягового железнодорожного электроснабжения, протекающая в грунте и подземных сооружениях.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Уравнительный ток (системы тягового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Уравнительный ток (системы тягового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Ток, потребляемый железнодорожной тяговой подстанцией из железнодорожной тяговой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7"/>
        </w:numPr>
        <w:spacing w:before="120" w:after="0" w:line="360" w:lineRule="exact"/>
        <w:ind w:left="0" w:firstLine="709"/>
        <w:jc w:val="both"/>
        <w:rPr>
          <w:b/>
          <w:color w:val="000000" w:themeColor="text1"/>
        </w:rPr>
      </w:pPr>
      <w:r w:rsidRPr="000D3A79">
        <w:rPr>
          <w:b/>
          <w:color w:val="000000" w:themeColor="text1"/>
        </w:rPr>
        <w:t>Наведенное напряжение (в системе тягового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Наведенное напряжение (в системе тягового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Электрическое напряжение, возникающее на металлических сооружениях и коммуникациях вследствие воздействия электромагнитных полей.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00" w:name="_Toc189060252"/>
      <w:bookmarkStart w:id="301" w:name="_Toc223361036"/>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.3. Энергетическая эффективность систем железнодорожного электроснабжения</w:t>
      </w:r>
      <w:bookmarkEnd w:id="300"/>
      <w:bookmarkEnd w:id="301"/>
    </w:p>
    <w:p w:rsidR="00663F94" w:rsidRPr="000D3A79" w:rsidRDefault="00663F94" w:rsidP="00FA23D1">
      <w:pPr>
        <w:numPr>
          <w:ilvl w:val="0"/>
          <w:numId w:val="38"/>
        </w:numPr>
        <w:spacing w:after="0" w:line="360" w:lineRule="exact"/>
        <w:ind w:left="0" w:firstLine="709"/>
        <w:jc w:val="both"/>
        <w:rPr>
          <w:b/>
          <w:color w:val="000000" w:themeColor="text1"/>
        </w:rPr>
      </w:pPr>
      <w:r w:rsidRPr="000D3A79">
        <w:rPr>
          <w:b/>
          <w:color w:val="000000" w:themeColor="text1"/>
        </w:rPr>
        <w:t>Небаланс электроэнергии (в системе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Небаланс электроэнергии (в системе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Разница между электроэнергией, поступившей в систему железнодорожного электроснабжения извне и выработанной внутри этой системы, и электроэнергией, принятой потребителями системы железнодорожного электроснабжения.</w:t>
      </w:r>
    </w:p>
    <w:p w:rsidR="00663F94" w:rsidRPr="000D3A79" w:rsidRDefault="00663F94" w:rsidP="00FA23D1">
      <w:pPr>
        <w:spacing w:after="0" w:line="360" w:lineRule="exact"/>
        <w:ind w:firstLine="709"/>
        <w:jc w:val="both"/>
        <w:rPr>
          <w:color w:val="000000" w:themeColor="text1"/>
          <w:sz w:val="24"/>
          <w:szCs w:val="24"/>
        </w:rPr>
      </w:pPr>
      <w:r w:rsidRPr="000D3A79">
        <w:rPr>
          <w:color w:val="000000" w:themeColor="text1"/>
          <w:sz w:val="24"/>
          <w:szCs w:val="24"/>
        </w:rPr>
        <w:t>Примечания:</w:t>
      </w:r>
    </w:p>
    <w:p w:rsidR="00663F94" w:rsidRPr="000D3A79" w:rsidRDefault="00663F94" w:rsidP="00FA23D1">
      <w:pPr>
        <w:spacing w:after="0" w:line="360" w:lineRule="exact"/>
        <w:ind w:firstLine="709"/>
        <w:jc w:val="both"/>
        <w:rPr>
          <w:color w:val="000000" w:themeColor="text1"/>
          <w:sz w:val="24"/>
          <w:szCs w:val="24"/>
        </w:rPr>
      </w:pPr>
      <w:r w:rsidRPr="000D3A79">
        <w:rPr>
          <w:color w:val="000000" w:themeColor="text1"/>
          <w:sz w:val="24"/>
          <w:szCs w:val="24"/>
        </w:rPr>
        <w:t>1. В качестве потребителей в наиболее общем случае рассматриваются как электроподвижной состав, так и нетяговые железнодорожные потребители.</w:t>
      </w:r>
    </w:p>
    <w:p w:rsidR="00663F94" w:rsidRPr="000D3A79" w:rsidRDefault="00663F94" w:rsidP="00FA23D1">
      <w:pPr>
        <w:spacing w:after="0" w:line="360" w:lineRule="exact"/>
        <w:ind w:firstLine="709"/>
        <w:jc w:val="both"/>
        <w:rPr>
          <w:color w:val="000000" w:themeColor="text1"/>
          <w:sz w:val="24"/>
          <w:szCs w:val="24"/>
        </w:rPr>
      </w:pPr>
      <w:r w:rsidRPr="000D3A79">
        <w:rPr>
          <w:color w:val="000000" w:themeColor="text1"/>
          <w:sz w:val="24"/>
          <w:szCs w:val="24"/>
        </w:rPr>
        <w:t>2. Факторы, приводящие к образованию разницы в показаниях средств измерений, имеют различную природу. В зависимости от этого различают техническую и коммерческую составляющие небаланса электроэнергии. Соответствующие термины приведены в статьях 29 и 30.</w:t>
      </w:r>
    </w:p>
    <w:p w:rsidR="00663F94" w:rsidRPr="000D3A79" w:rsidRDefault="00663F94" w:rsidP="00FA23D1">
      <w:pPr>
        <w:spacing w:after="0" w:line="360" w:lineRule="exact"/>
        <w:ind w:firstLine="709"/>
        <w:jc w:val="both"/>
        <w:rPr>
          <w:color w:val="000000" w:themeColor="text1"/>
          <w:sz w:val="24"/>
          <w:szCs w:val="24"/>
        </w:rPr>
      </w:pPr>
      <w:r w:rsidRPr="000D3A79">
        <w:rPr>
          <w:color w:val="000000" w:themeColor="text1"/>
          <w:sz w:val="24"/>
          <w:szCs w:val="24"/>
        </w:rPr>
        <w:t>3. Электроэнергия, поступившая в систему железнодорожного электроснабжения вследствие стихийных процессов (например, разряда молнии), не рассматривается при определении небаланса электроэнергии.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8"/>
        </w:numPr>
        <w:spacing w:before="120" w:after="0" w:line="360" w:lineRule="exact"/>
        <w:ind w:left="0" w:firstLine="709"/>
        <w:jc w:val="both"/>
        <w:rPr>
          <w:b/>
          <w:color w:val="000000" w:themeColor="text1"/>
        </w:rPr>
      </w:pPr>
      <w:r w:rsidRPr="000D3A79">
        <w:rPr>
          <w:b/>
          <w:color w:val="000000" w:themeColor="text1"/>
        </w:rPr>
        <w:t>Небаланс электроэнергии (в системе тягового железнодорожного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Небаланс электроэнергии (в системе тягового железнодорожного электроснабжения)</w:instrText>
      </w:r>
      <w:r w:rsidR="008C3521"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8"/>
        </w:numPr>
        <w:spacing w:before="120" w:after="0" w:line="360" w:lineRule="exact"/>
        <w:ind w:left="0" w:firstLine="709"/>
        <w:jc w:val="both"/>
        <w:rPr>
          <w:b/>
          <w:color w:val="000000" w:themeColor="text1"/>
        </w:rPr>
      </w:pPr>
      <w:r w:rsidRPr="000D3A79">
        <w:rPr>
          <w:b/>
          <w:color w:val="000000" w:themeColor="text1"/>
        </w:rPr>
        <w:t>Небаланс электроэнергии (в системе железнодорожного электроснабжения нетяговых потребителей)</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Небаланс электроэнергии (в системе железнодорожного электроснабжения нетяговых потребителей)</w:instrText>
      </w:r>
      <w:r w:rsidR="008C3521"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8"/>
        </w:numPr>
        <w:spacing w:before="120" w:after="0" w:line="360" w:lineRule="exact"/>
        <w:ind w:left="0" w:firstLine="709"/>
        <w:jc w:val="both"/>
        <w:rPr>
          <w:b/>
          <w:color w:val="000000" w:themeColor="text1"/>
        </w:rPr>
      </w:pPr>
      <w:r w:rsidRPr="000D3A79">
        <w:rPr>
          <w:b/>
          <w:color w:val="000000" w:themeColor="text1"/>
        </w:rPr>
        <w:t>Техническая составляющая небаланса электроэнергии (в системе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Техническая составляющая небаланса электроэнергии (в системе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Составляющая небаланса электроэнергии в системе железнодорожного электроснабжения, вызванная погрешностью средств измерений и потерями электроэнергии при ее передаче.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8"/>
        </w:numPr>
        <w:spacing w:before="120" w:after="0" w:line="360" w:lineRule="exact"/>
        <w:ind w:left="0" w:firstLine="709"/>
        <w:jc w:val="both"/>
        <w:rPr>
          <w:b/>
          <w:color w:val="000000" w:themeColor="text1"/>
        </w:rPr>
      </w:pPr>
      <w:r w:rsidRPr="000D3A79">
        <w:rPr>
          <w:b/>
          <w:color w:val="000000" w:themeColor="text1"/>
        </w:rPr>
        <w:t>Коммерческая составляющая небаланса электроэнергии (в системе железнодорожного электроснабжения)</w:t>
      </w:r>
      <w:r w:rsidR="00584551" w:rsidRPr="000D3A79">
        <w:rPr>
          <w:b/>
          <w:color w:val="000000" w:themeColor="text1"/>
        </w:rPr>
        <w:fldChar w:fldCharType="begin"/>
      </w:r>
      <w:r w:rsidR="00BD3578" w:rsidRPr="000D3A79">
        <w:instrText xml:space="preserve"> XE "</w:instrText>
      </w:r>
      <w:r w:rsidR="00BD3578" w:rsidRPr="000D3A79">
        <w:rPr>
          <w:b/>
          <w:color w:val="000000" w:themeColor="text1"/>
        </w:rPr>
        <w:instrText>Коммерческая составляющая небаланса электроэнергии (в системе железнодорожного электроснабжения)</w:instrText>
      </w:r>
      <w:r w:rsidR="00BD357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Составляющая небаланса электроэнергии в системе железнодорожного электроснабжения, вызванная несовершенством средств измерений электроэнергии, их отсутствием, неисправностью или несанкционированным отбором электроэнергии.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02" w:name="_Toc189060253"/>
      <w:bookmarkStart w:id="303" w:name="_Toc223361037"/>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.4. Железнодорожная тяговая сеть</w:t>
      </w:r>
      <w:bookmarkEnd w:id="302"/>
      <w:bookmarkEnd w:id="303"/>
    </w:p>
    <w:p w:rsidR="00663F94" w:rsidRPr="000D3A79" w:rsidRDefault="008A4DD3" w:rsidP="00FA23D1">
      <w:pPr>
        <w:pStyle w:val="4"/>
        <w:spacing w:before="120" w:after="120" w:line="360" w:lineRule="exact"/>
        <w:jc w:val="center"/>
        <w:rPr>
          <w:rFonts w:ascii="Times New Roman" w:hAnsi="Times New Roman" w:cs="Times New Roman"/>
          <w:b/>
          <w:i w:val="0"/>
          <w:color w:val="000000" w:themeColor="text1"/>
        </w:rPr>
      </w:pPr>
      <w:bookmarkStart w:id="304" w:name="_Toc189060254"/>
      <w:bookmarkStart w:id="305" w:name="_Toc223361038"/>
      <w:r w:rsidRPr="000D3A79">
        <w:rPr>
          <w:rFonts w:ascii="Times New Roman" w:hAnsi="Times New Roman" w:cs="Times New Roman"/>
          <w:b/>
          <w:i w:val="0"/>
          <w:color w:val="000000" w:themeColor="text1"/>
        </w:rPr>
        <w:t>2</w:t>
      </w:r>
      <w:r w:rsidR="00827BE9" w:rsidRPr="000D3A79">
        <w:rPr>
          <w:rFonts w:ascii="Times New Roman" w:hAnsi="Times New Roman" w:cs="Times New Roman"/>
          <w:b/>
          <w:i w:val="0"/>
          <w:color w:val="000000" w:themeColor="text1"/>
        </w:rPr>
        <w:t>7</w:t>
      </w:r>
      <w:r w:rsidR="00663F94" w:rsidRPr="000D3A79">
        <w:rPr>
          <w:rFonts w:ascii="Times New Roman" w:hAnsi="Times New Roman" w:cs="Times New Roman"/>
          <w:b/>
          <w:i w:val="0"/>
          <w:color w:val="000000" w:themeColor="text1"/>
        </w:rPr>
        <w:t>.4.1. Общие термины</w:t>
      </w:r>
      <w:bookmarkEnd w:id="304"/>
      <w:bookmarkEnd w:id="305"/>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(Железнодорожная) тяговая сеть</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(Железнодорожная) тяговая сеть</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системы тягового железнодорожного электроснабжения, предназначенная для передачи электрической энергии от одной или нескольких тяговых подстанций к железнодорожному электроподвижному составу.</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Железнодорожная тяговая сеть в наиболее общих случаях состоит из контактной сети, тяговой рельсовой сети, питающих, отсасывающих и шунтирующих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29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Питающая линия (железнодорожной тяговой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Питающая линия (железнодорожной тяговой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электропередачи, соединяющая распределительное устройство тяговой подстанции, поста секционирования, автотрансформаторного пункта, пункта преобразования напряжения, пункта параллельного соединения контактной сети или пункта группировки с контактной сетью.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Отсасывающая линия (железнодорожной тяговой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Отсасывающая линия (железнодорожной тяговой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электропередачи, соединяющая заземленную фазу или отрицательный полюс тяговой подстанции, автотрансформаторного пункта, пункта преобразования напряжения с тяговой рельсовой сетью.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31 пункта 3 </w:t>
      </w:r>
      <w:r w:rsidRPr="000D3A79">
        <w:rPr>
          <w:color w:val="000000" w:themeColor="text1"/>
        </w:rPr>
        <w:t>ГОСТ 32895-2014 Электрификация и электроснабжение железных дорог. Термины и определения</w:t>
      </w:r>
      <w:r w:rsidR="00A412EA" w:rsidRPr="000D3A79">
        <w:rPr>
          <w:color w:val="000000" w:themeColor="text1"/>
        </w:rPr>
        <w:t xml:space="preserve">; статья 2.8.8 </w:t>
      </w:r>
      <w:r w:rsidR="00A412EA" w:rsidRPr="000D3A79">
        <w:rPr>
          <w:color w:val="auto"/>
        </w:rPr>
        <w:t>ГОСТ 34530-2019 Транспорт железнодорожный. Основные понятия. Термины и определения</w:t>
      </w:r>
      <w:r w:rsidRPr="000D3A79">
        <w:rPr>
          <w:color w:val="000000" w:themeColor="text1"/>
        </w:rPr>
        <w:t>]</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Шунтирующая линия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Шунтирующая линия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электропередачи, соединяющая между собой секции железнодорожной контактной сети, не являющиеся смежными.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Межподстанционная зона (железнодорожной тяговой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Межподстанционная зона (железнодорожной тяговой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тяговой сети между двумя смежными тяговыми подстанциями.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Подстанционная зона (железнодорожной тяговой сети)</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Подстанционная зона (железнодорожной тяговой сети)</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тяговой сети, питающаяся от одной тяговой подстанции.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Секционирование (железнодорожной) контактной сети [линии электропередачи]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Секционирование (железнодорожной) контактной сети [линии электропередачи]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Электрическое разделение железнодорожной контактной сети или линии электропередачи на секции.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Секция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Секция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контактной сети, неразрывная в электрическом отношении и ограниченная изолирующими сопряжениями анкерных участков контактной подвески, секционными изоляторами или секционирующими изоляторами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Секционный разъединитель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Секционный разъединитель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39"/>
        </w:numPr>
        <w:spacing w:before="120" w:after="0" w:line="360" w:lineRule="exact"/>
        <w:ind w:left="0" w:firstLine="709"/>
        <w:jc w:val="both"/>
        <w:rPr>
          <w:b/>
          <w:color w:val="000000" w:themeColor="text1"/>
        </w:rPr>
      </w:pPr>
      <w:r w:rsidRPr="000D3A79">
        <w:rPr>
          <w:b/>
          <w:color w:val="000000" w:themeColor="text1"/>
        </w:rPr>
        <w:t>Секционирующий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Секционирующий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E64620" w:rsidP="00FA23D1">
      <w:pPr>
        <w:numPr>
          <w:ilvl w:val="0"/>
          <w:numId w:val="39"/>
        </w:numPr>
        <w:spacing w:before="120" w:after="0" w:line="360" w:lineRule="exact"/>
        <w:ind w:left="0" w:firstLine="709"/>
        <w:jc w:val="both"/>
        <w:rPr>
          <w:b/>
          <w:color w:val="000000" w:themeColor="text1"/>
        </w:rPr>
      </w:pPr>
      <w:r w:rsidRPr="000D3A79">
        <w:rPr>
          <w:b/>
          <w:color w:val="000000" w:themeColor="text1"/>
        </w:rPr>
        <w:t>«</w:t>
      </w:r>
      <w:r w:rsidR="00663F94" w:rsidRPr="000D3A79">
        <w:rPr>
          <w:b/>
          <w:color w:val="000000" w:themeColor="text1"/>
        </w:rPr>
        <w:t>М</w:t>
      </w:r>
      <w:r w:rsidR="00840400" w:rsidRPr="000D3A79">
        <w:rPr>
          <w:b/>
          <w:color w:val="000000" w:themeColor="text1"/>
        </w:rPr>
        <w:t>е</w:t>
      </w:r>
      <w:r w:rsidR="00663F94" w:rsidRPr="000D3A79">
        <w:rPr>
          <w:b/>
          <w:color w:val="000000" w:themeColor="text1"/>
        </w:rPr>
        <w:t>ртвая зона</w:t>
      </w:r>
      <w:r w:rsidRPr="000D3A79">
        <w:rPr>
          <w:b/>
          <w:color w:val="000000" w:themeColor="text1"/>
        </w:rPr>
        <w:t>»</w:t>
      </w:r>
      <w:r w:rsidR="00663F94" w:rsidRPr="000D3A79">
        <w:rPr>
          <w:b/>
          <w:color w:val="000000" w:themeColor="text1"/>
        </w:rPr>
        <w:t xml:space="preserve"> защиты тяговой сети</w:t>
      </w:r>
      <w:r w:rsidR="00584551" w:rsidRPr="000D3A79">
        <w:rPr>
          <w:b/>
          <w:color w:val="000000" w:themeColor="text1"/>
        </w:rPr>
        <w:fldChar w:fldCharType="begin"/>
      </w:r>
      <w:r w:rsidR="007A0DCF" w:rsidRPr="000D3A79">
        <w:instrText xml:space="preserve"> XE "</w:instrText>
      </w:r>
      <w:r w:rsidR="007A0DCF" w:rsidRPr="000D3A79">
        <w:rPr>
          <w:sz w:val="20"/>
          <w:szCs w:val="20"/>
        </w:rPr>
        <w:instrText>\</w:instrText>
      </w:r>
      <w:r w:rsidR="007A0DCF" w:rsidRPr="000D3A79">
        <w:rPr>
          <w:b/>
          <w:color w:val="000000" w:themeColor="text1"/>
        </w:rPr>
        <w:instrText>«Мертвая зона</w:instrText>
      </w:r>
      <w:r w:rsidR="007A0DCF" w:rsidRPr="000D3A79">
        <w:rPr>
          <w:sz w:val="20"/>
          <w:szCs w:val="20"/>
        </w:rPr>
        <w:instrText>\</w:instrText>
      </w:r>
      <w:r w:rsidR="007A0DCF" w:rsidRPr="000D3A79">
        <w:rPr>
          <w:b/>
          <w:color w:val="000000" w:themeColor="text1"/>
        </w:rPr>
        <w:instrText>» защиты тяговой сети</w:instrText>
      </w:r>
      <w:r w:rsidR="007A0DCF"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Зона тягового электроснабжения, не защищенная от коротких замыканий.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3.20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4"/>
        <w:spacing w:before="120" w:after="120" w:line="360" w:lineRule="exact"/>
        <w:jc w:val="center"/>
        <w:rPr>
          <w:rFonts w:ascii="Times New Roman" w:hAnsi="Times New Roman" w:cs="Times New Roman"/>
          <w:b/>
          <w:i w:val="0"/>
          <w:color w:val="000000" w:themeColor="text1"/>
        </w:rPr>
      </w:pPr>
      <w:bookmarkStart w:id="306" w:name="_Toc189060255"/>
      <w:bookmarkStart w:id="307" w:name="_Toc223361039"/>
      <w:r w:rsidRPr="000D3A79">
        <w:rPr>
          <w:rFonts w:ascii="Times New Roman" w:hAnsi="Times New Roman" w:cs="Times New Roman"/>
          <w:b/>
          <w:i w:val="0"/>
          <w:color w:val="000000" w:themeColor="text1"/>
        </w:rPr>
        <w:t>2</w:t>
      </w:r>
      <w:r w:rsidR="00827BE9" w:rsidRPr="000D3A79">
        <w:rPr>
          <w:rFonts w:ascii="Times New Roman" w:hAnsi="Times New Roman" w:cs="Times New Roman"/>
          <w:b/>
          <w:i w:val="0"/>
          <w:color w:val="000000" w:themeColor="text1"/>
        </w:rPr>
        <w:t>7</w:t>
      </w:r>
      <w:r w:rsidR="00663F94" w:rsidRPr="000D3A79">
        <w:rPr>
          <w:rFonts w:ascii="Times New Roman" w:hAnsi="Times New Roman" w:cs="Times New Roman"/>
          <w:b/>
          <w:i w:val="0"/>
          <w:color w:val="000000" w:themeColor="text1"/>
        </w:rPr>
        <w:t>.4.2. Железнодорожная контактная сеть</w:t>
      </w:r>
      <w:bookmarkEnd w:id="306"/>
      <w:bookmarkEnd w:id="307"/>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08" w:name="_Toc189060256"/>
      <w:bookmarkStart w:id="309" w:name="_Toc223361040"/>
      <w:r w:rsidRPr="000D3A79">
        <w:rPr>
          <w:rFonts w:ascii="Times New Roman" w:hAnsi="Times New Roman" w:cs="Times New Roman"/>
          <w:b/>
          <w:color w:val="000000" w:themeColor="text1"/>
        </w:rPr>
        <w:t>Общие термины</w:t>
      </w:r>
      <w:bookmarkEnd w:id="308"/>
      <w:bookmarkEnd w:id="309"/>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(Железнодорожная) контактная сеть</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(Железнодорожная) контактная сеть</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Часть железнодорожной тяговой сети, предназначенная для передачи электрической энергии железнодорожному электроподвижному составу.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первый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общем случае контактная сеть состоит из: контактной подвески, опор, гибких и жестких поперечин, консолей, фиксаторов, изоляторов, анкеровок и компенсаторов.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39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2. Комплекс устройств для передачи электроэнергии от тяговых подстанций к электроподвижному составу через токоприемники.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Контактная сеть может быть с контактной подвеской или контактным рельсом. Основными элементами контактной сети с контактной подвеской (воздушной) являются провода контактной сети (контактный провод, несущий трос, усиливающий провод и пр.) опоры, поддерживающие устройства (консоли, гибкие поперечины и жесткие поперечины) и изоляторы.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130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Анкерный участок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Анкерный участок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железнодорожной контактной сети, расположенный между двумя анкерными опорами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Сопряжение анкерных участков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Сопряжение анкерных участков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железнодорожной контактной сети, обеспечивающий переход токоприемника между соседними анкерными участками.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Изолирующее сопряжение анкерных участков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Изолирующее сопряжение анкерных участков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Сопряжение смежных анкерных участков железнодорожной контактной сети, относящихся к разным секциям контактной сети, предусматривающее их электрическую независимость.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Неизолирующее сопряжение анкерных участков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Неизолирующее сопряжение анкерных участков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Сопряжение смежных анкерных участков железнодорожной контактной сети, входящих в одну и ту же секцию контактной сети, предусматривающее их электрическое соединение.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Развернутая длина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Развернутая длина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Суммарная длина всех анкерных участков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Участок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Участок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железнодорожной контактной сети, имеющий одну и ту же марку проводов, одинаковое число и сечение проводов, и их расположение на опорах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Нейтральная вставка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Нейтральная вставка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железнодорожной контактной сети, исключающий возникновение электрического контакта между соседними секциями контактной сети при проходе электроподвижного состава с поднятым токоприемником.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Ригель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Ригель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Металлическая ферма, предназначенная для поддерживания проводов железнодорожной контактной сети нескольких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Электрорепеллентная защита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Электрорепеллентная защита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отпугивания птиц, использующее в своей работе наведенное напряжение.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Изолирующая съемная вышка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Изолирующая съемная вышка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Съемная вышка с лестницами из изолирующего материала, предназначенная для выполнения работ по техническому обслуживанию и ремонту контактной сети под напряжением с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49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Автоколебание проводов (железнодорожной) контактной сети [воздушной линии электропередачи]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Автоколебание проводов (железнодорожной) контактной сети [воздушной линии электропередачи]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Длительное устойчивое колебание проводов железнодорожной контактной сети или воздушной линии электропередачи, вызываемое гололедом и ветром.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Контактный рельс</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Контактный рельс</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контактной сети, предназначенный для подачи электроэнергии электроподвижному</w:t>
      </w:r>
      <w:r w:rsidR="00FD48A7" w:rsidRPr="000D3A79">
        <w:rPr>
          <w:color w:val="000000" w:themeColor="text1"/>
        </w:rPr>
        <w:t xml:space="preserve"> </w:t>
      </w:r>
      <w:r w:rsidRPr="000D3A79">
        <w:rPr>
          <w:color w:val="000000" w:themeColor="text1"/>
        </w:rPr>
        <w:t>составу.</w:t>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Контактный рельс применяется преимущественно в контактной сети метрополитенов, а также на электрифицированных городских и пригородных участках железной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131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Ремонт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Ремонт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работ по замене и восстановлению отдельных элементов, узлов и конструкций контактной сети, а также их регулировка.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296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10" w:name="_Toc189060257"/>
      <w:bookmarkStart w:id="311" w:name="_Toc223361041"/>
      <w:r w:rsidRPr="000D3A79">
        <w:rPr>
          <w:rFonts w:ascii="Times New Roman" w:hAnsi="Times New Roman" w:cs="Times New Roman"/>
          <w:b/>
          <w:color w:val="000000" w:themeColor="text1"/>
        </w:rPr>
        <w:t>Железнодорожная контактная подвеска</w:t>
      </w:r>
      <w:bookmarkEnd w:id="310"/>
      <w:bookmarkEnd w:id="311"/>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 xml:space="preserve">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Провод или система проводов железнодорожной контактной сети, обеспечивающая токосъем токоприемниками электроподвижного состава.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Все контактные подвески подразделяют на компенсированные, полукомпенсированные и некомпенсированные, простые или цепные.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В общем случае контактная подвеска состоит из контактных проводов, несущих тросов, струн, рессорных тросов.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Контактный провод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Контактный провод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Провод железнодорожной контактной подвески, предназначенный для передачи и съема с него электрического тока токоприемником электроподвижного состава через скользящий контакт.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Зигзаг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Зигзаг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Точка изгиба оси контактного провода железнодорожной контактной подвески в месте установки фиксатора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Несущий трос (цепной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Несущий трос (цепной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Провод цепной железнодорожной контактной подвески, предназначенный для передачи электрического тока и подвешивания к нему на струнах контактной подвески контактного провода контактных проводов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Опорное крепление несущего троса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Опорное крепление несущего троса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 крепления несущего троса, при котором отсутствует возможность взаимного перемещения несущего троса и консоли.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3.7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Рессорный трос (цепной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Рессорный трос (цепной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Трос, закрепленный на несущем тросе цепной железнодорожной контактной подвески с двух сторон от точки подвеса.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Компенсатор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Компенсатор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автоматического поддержания установленного натяжения проводов железнодорожной контактной подвески при изменении температуры и механических воздействий на провода и компенсации температурных удлинений проводов.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Средняя анкеровка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Средняя анкеровка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препятствующая перемещению железнодорожной контактной подвески в пролете вдоль анкерного участка.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Трос средней анкеровки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Трос средней анкеровки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Трос, предназначенный для выполнения средней анкеровки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Струна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Струна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цепной железнодорожной контактной подвески, предназначенный для подвешивания контактного провода контактных проводов к несущему тросу несущим тросам цепной контактной подвески или рессорному тросу.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59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Электропроводящая струна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Электропроводящая струна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Струна железнодорожной контактной подвески, одновременно выполняющая функцию электрического соединения несущего троса и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Смещенные опорные струны</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Смещенные опорные струны</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Две струны контактной подвески ближайшие к опоре, между несущим тросом и контактным проводом.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3.8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Простая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Простая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состоящая из контактного провода, закрепленного в точках подвеса.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состоящая из несущего троса или несущих тросов и контактного провода или контактных проводов, подвешенного(ых) к нему на струнах.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Компенсированная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Компенсированная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провод(а) которой закреплены с одной или двух сторон анкерного участка с помощью компенсаторов.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Некомпенсированная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Некомпенсированная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несущий трос или несущие тросы и контактный провод или контактные провода которой закреплены с двух сторон анкерного участка сети без компенсаторов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Полукомпенсированная (железнодорожная) цепная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Полукомпенсированная (железнодорожная) цепная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цепная контактная подвеска, несущий трос которой закреплен с двух сторон анкерного участка на анкерных опорах контактной сети без компенсаторов, а контактный провод или контактные провода - с помощью компенсаторов контактной подвески хотя бы с одной стороны.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Вертикальная 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Вертикальная 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у которой величина зигзага несущего троса равна величине зигзага контактного провода.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Косая 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Косая 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у которой зигзаг несущего троса и зигзаг контактного провода расположены с разных сторон от оси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Полукосая 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Полукосая 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в которой величина зигзага несущего троса равна нулю.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Двойная 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Двойная 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в которой один или два контактных провода подвешены к дополнительному несущему тросу, который подвешен к основному несущему тросу.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69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Ромбовидная цепная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Ромбовидная цепная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контактные провода которой в плане расположены у опор контактной сети в виде ромба, а в средней части пролета контактной подвески - параллельно оси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Цепная (железнодорожная) контактная подвеска с простыми опорными струнами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Цепная (железнодорожная) контактная подвеска с простыми опорными струнами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в которой контактный провод или контактные провода подвешен(ны) к несущему тросу или несущим тросам на струнах, одна из которых соединяет контактный провод сточкой подвеса несущего троса.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Цепная (железнодорожная) контактная подвеска со смещ</w:t>
      </w:r>
      <w:r w:rsidR="00840400" w:rsidRPr="000D3A79">
        <w:rPr>
          <w:b/>
          <w:color w:val="000000" w:themeColor="text1"/>
        </w:rPr>
        <w:t>е</w:t>
      </w:r>
      <w:r w:rsidRPr="000D3A79">
        <w:rPr>
          <w:b/>
          <w:color w:val="000000" w:themeColor="text1"/>
        </w:rPr>
        <w:t>нными опорными струнами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Цепная (железнодорожная) контактная подвеска со смещенными опорными струнами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в которой контактный провод подвешен на струнах, смещенных в разные стороны от точки подвеса несущего троса.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Автокомпенсированная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Автокомпенсированная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обеспечивающая компенсацию температурного изменения длины проводов за счет пространственного перемещения проводов без применения компенсаторов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Жесткая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Жесткая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контактная подвеска, контактный провод которой расположен в токопроводящей шине.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Балльная оценка состояния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Балльная оценка состояния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Показатель технического состояния железнодорожной контактной подвески, выраженный в штрафных баллах за отступление от установленных параметров регулировки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Пролет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Пролет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контактной подвески между смежными точками подвеса контактного провода простой железнодорожной контактной подвески или несущего троса цепной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Переходной пролет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Переходной пролет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Пролет железнодорожной контактной подвески, на смежных опорах которого располагаются контактные провода двух смежных анкерных участков.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Длина пролета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Длина пролета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смежными точками подвеса несущего троса цепной железнодорожной контактной подвески или между смежными точками подвеса контактного провода простой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Длина эквивалентного пролета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Длина эквивалентного пролета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Длина пролета железнодорожной контактной подвески, в котором натяжение несущего троса контактной подвески изменяется так же, как и во вс</w:t>
      </w:r>
      <w:r w:rsidR="00840400" w:rsidRPr="000D3A79">
        <w:rPr>
          <w:color w:val="000000" w:themeColor="text1"/>
        </w:rPr>
        <w:t>е</w:t>
      </w:r>
      <w:r w:rsidRPr="000D3A79">
        <w:rPr>
          <w:color w:val="000000" w:themeColor="text1"/>
        </w:rPr>
        <w:t>м анкерном участке.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79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Ветроустойчивость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Ветроустойчивость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железнодорожной контактной подвески обеспечивать токосъем при ветре расчетной интенсивности.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80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Конструктивная высота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Конструктивная высота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несущим тросом железнодорожной контактной подвески в его точке подвеса и контактным проводом контактной подвески при беспровесном положении контактного провода.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24A00" w:rsidRPr="000D3A79">
        <w:rPr>
          <w:color w:val="000000" w:themeColor="text1"/>
        </w:rPr>
        <w:t xml:space="preserve">подпункт 81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Эластичность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Эластичность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Физическая характеристика железнодорожной контактной подвески, определяемая как отношение высоты подъема контактного провода к силе, вызвавшей этот подъ</w:t>
      </w:r>
      <w:r w:rsidR="00840400" w:rsidRPr="000D3A79">
        <w:rPr>
          <w:color w:val="000000" w:themeColor="text1"/>
        </w:rPr>
        <w:t>е</w:t>
      </w:r>
      <w:r w:rsidRPr="000D3A79">
        <w:rPr>
          <w:color w:val="000000" w:themeColor="text1"/>
        </w:rPr>
        <w:t>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Равноэластичная (железнодорожная) контактная подвеска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Равноэластичная (железнодорожная) контактная подвеска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Цепная железнодорожная контактная подвеска, в которой величина эластичности любых точек в пролете отличается от среднего арифметического значений эластичности под каждой струной в пролете не более чем на 5%.</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Коэффициент неравномерности эластичности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Коэффициент неравномерности эластичности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Отношение наибольшего значения к наименьшему значению эластичности в одном пролете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Воздушная стрелка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Воздушная стрелка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образованная пересечением двух железнодорожных контактных подвесок, предназначенная для обеспечения перехода токоприемника железнодорожного электроподвижного состава с контактного провода контактных проводов одного железнодорожного пути на контактный провод контактные провода другого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Фиксированная воздушная стрелка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Фиксированная воздушная стрелка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Воздушная стрелка железнодорожной контактной подвески, не изменяющая своего положения в горизонтальной плоскости.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Зона подхвата (контактного провода полозом токоприемника железнодорожного электроподвижного состава)</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Зона подхвата (контактного провода полозом токоприемника железнодорожного электроподвижного состава)</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Зона на воздушной стрелке железнодорожной контактной подвески, в пределах которой происходит соприкосновение полоза токоприемника железнодорожного электроподвижного состава с проводом примыкающего или пересекающего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Величина зигзага контактного провода или несущего троса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Величина зигзага контактного провода или несущего троса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от оси пути до точки проекции зигзага на плоскость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Вынос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Вынос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Наибольшее расстояние от проекции точки контактного провода железнодорожной контактной подвески на плоскость пути до оси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89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Уклон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Уклон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Разность высот контактного провода железнодорожной контактной подвески в смежных точках подвеса одного пролета железнодорожной контактной подвески, отнесенная к длине этого пролета.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Изменение уклонов контактного провода в смежных пролетах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Изменение уклонов контактного провода в смежных пролетах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Разница уклонов контактного провода железнодорожной контактной подвески при однонаправленном изменении высоты и сумма уклонов при разнонаправленном изменении высоты контактного провода.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Стрела провеса провода (железнодорожной) контактной сети [воздушной линии электропередачи]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Стрела провеса провода (железнодорожной) контактной сети [воздушной линии электропередачи]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по вертикали от низшей точки провода железнодорожной контактной сети или воздушной линии электропередачи в пролете до прямой, соединяющей соседние точки их подвеса.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Межструновой пролет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Межструновой пролет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цепной железнодорожной контактной подвески между соседними струнами.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Длина межструнового пролета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Длина межструнового пролета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точками закрепления соседних струн цепной железнодорожной контактной подвески на ее контактном проводе.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Пережог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Пережог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Разрыв провода железнодорожной контактной подвески в результате воздействия электрической дуги.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Поджог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Поджог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Возникновение каверн и наплывов на поверхности контактного провода железнодорожной контактной подвески или изменение его геометрии, вызванное воздействием электрической дуги.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Отжатие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Отжатие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Подъем контактных проводов железнодорожной контактной подвески под действием вертикальной составляющей нажатия токоприемника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Ветровое отклонение контактного провода (контактных проводов)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Ветровое отклонение контактного провода (контактных проводов)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Перемещение контактного провода контактных проводов железнодорожной контактной подвески в горизонтальной плоскости под действием ветра.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Температура беспровесного положения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Температура беспровесного положения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Температура окружающего воздуха, при которой контактный провод цепной железнодорожной контактной подвески в точках крепления струн контактной подвески находится по всей длине пролета контактной подвески на одной высоте от уровня головки рельса.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99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Высота подвеса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Высота подвеса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между контактным проводом железнодорожной контактной подвески и линией, соединяющей верхние поверхности головок рельсов, в плоскости, перпендикулярной оси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21D4" w:rsidRPr="000D3A79">
        <w:rPr>
          <w:color w:val="000000" w:themeColor="text1"/>
        </w:rPr>
        <w:t xml:space="preserve">подпункт 100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Сечение части контактного провода железнодорожной контактной подвески, утраченное в процессе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Средний износ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Средний износ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Величина, рассчитанная как среднее арифметическое износа контактного провода железнодорожной контактной подвески в нескольких точках.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Изнашивание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Изнашивание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Явление, приводящее к износу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Электрическое изнашивание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Электрическое изнашивание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Изнашивание контактного провода железнодорожной контактной подвески, вызываемое испарением и выбросом металла под воздействием искровых и дуговых процессов при токосъеме токоприемником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Механическое изнашивание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Механическое изнашивание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Изнашивание контактного провода железнодорожной контактной подвески, вызываемое трением токосъемных пластин токоприемника электроподвижного состава о контактный провод.</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Местный износ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Местный износ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Износ контактного провода железнодорожной контактной подвески, определяемый в одной точке анкерного участка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Волнообразный износ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Волнообразный износ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Чередование с определенным интервалом участков наибольшего значения местного износа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Удельный износ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Удельный износ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Износ контактного провода железнодорожной контактной подвески, выраженный в квадратных миллиметрах и отнесенный к 10000 проходов токоприемников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Высота оставшегося сечения контактного провода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Высота оставшегося сечения контактного провода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Геометрическая величина, характеризующая степень износа контактного провода железнодорожной контактной подвески, определяемая как размер этого контактного провода, измеренный от его контактной поверхности перпендикулярно до верхней точки его сечения.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109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12" w:name="_Toc189060258"/>
      <w:bookmarkStart w:id="313" w:name="_Toc223361042"/>
      <w:r w:rsidRPr="000D3A79">
        <w:rPr>
          <w:rFonts w:ascii="Times New Roman" w:hAnsi="Times New Roman" w:cs="Times New Roman"/>
          <w:b/>
          <w:color w:val="000000" w:themeColor="text1"/>
        </w:rPr>
        <w:t>Изоляторы железнодорожной контактной сети</w:t>
      </w:r>
      <w:bookmarkEnd w:id="312"/>
      <w:bookmarkEnd w:id="313"/>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Консольный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Консольный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Изолятор железнодорожной контактной сети, предназначенный для установки в кронштейн консоли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Подвесной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Подвесной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Изолятор железнодорожной контактной сети, предназначенный для растягивающей нагрузки и воспринимающий нагрузку от веса конструкций и элементов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Натяжной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Натяжной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Изолятор железнодорожной контактной сети, предназначенный для растягивающей нагрузки и воспринимающий нагрузку от натяжения проводов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Фиксаторный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Фиксаторный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Изолятор железнодорожной контактной сети, предназначенный для установки в основной стержень фиксатора контактного провода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Секционный изолятор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Секционный изолятор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изоляции двух смежных секций контактной сети, обеспечивающее проход токоприемников железнодорожного электроподвижного состава с одной секции контактной сети на другую.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14" w:name="_Toc189060259"/>
      <w:bookmarkStart w:id="315" w:name="_Toc223361043"/>
      <w:r w:rsidRPr="000D3A79">
        <w:rPr>
          <w:rFonts w:ascii="Times New Roman" w:hAnsi="Times New Roman" w:cs="Times New Roman"/>
          <w:b/>
          <w:color w:val="000000" w:themeColor="text1"/>
        </w:rPr>
        <w:t>Арматура железнодорожной контактной сети</w:t>
      </w:r>
      <w:bookmarkEnd w:id="314"/>
      <w:bookmarkEnd w:id="315"/>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Арматура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Арматура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Арматура для электрического и механического соединения проводов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Струновой зажим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Струновой зажим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железнодорожной контактной сети, предназначенный для крепления струны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Стыковой зажим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Стыковой зажим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железнодорожной контактной сети, предназначенный для механического и электрического соединения двух последовательных отрезков контактного провода железнодорожной контактной подвески, обеспечивающий проход токоприемников железнодорожного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Стыковой зажим несущего троса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Стыковой зажим несущего троса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железнодорожной контактной сети, предназначенный для механического и электрического соединения двух последовательных отрезков несущего троса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Фиксирующий зажим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Фиксирующий зажим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железнодорожной контактной сети, предназначенный для механического соединения несущего или контактного провода железнодорожной контактной подвески в точке их подвеса.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119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Электрический соединитель (проводов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Электрический соединитель (проводов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Поперечный электрический соединитель (проводов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Поперечный электрический соединитель (проводов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Электрический соединитель, предназначенный для параллельного соединения между собой проводов железнодорожной контактной сети разных железнодорожных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Продольный электрический соединитель (проводов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Продольный электрический соединитель (проводов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Электрический соединитель, предназначенный для электрического соединения проводов железнодорожной контактной сети смежных анкерных участков одного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Зажим средней анкеровки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Зажим средней анкеровки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предназначенный для соединения троса средней анкеровки железнодорожной контактной сети с несущим тросом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Зажим рессорного троса (железнодорожной контактной подвески)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Зажим рессорного троса (железнодорожной контактной подвески)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Зажим, предназначенный для соединения рессорного троса железнодорожной контактной подвески с контактным проводом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16" w:name="_Toc189060260"/>
      <w:bookmarkStart w:id="317" w:name="_Toc223361044"/>
      <w:r w:rsidRPr="000D3A79">
        <w:rPr>
          <w:rFonts w:ascii="Times New Roman" w:hAnsi="Times New Roman" w:cs="Times New Roman"/>
          <w:b/>
          <w:color w:val="000000" w:themeColor="text1"/>
        </w:rPr>
        <w:t>Консоли и фиксаторы железнодорожной контактной сети</w:t>
      </w:r>
      <w:bookmarkEnd w:id="316"/>
      <w:bookmarkEnd w:id="317"/>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предназначенная для закрепления в определенном положении в пространстве проводов железнодорожной контактной сети одного или нескольких железнодорожных путей.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Горизонтальная 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Горизонтальная 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Консоль железнодорожной контактной сети, кронштейн которой установлен под прямым или близким к нему углом к опоре железнодорожной контактной сети или консольной стойке ригеля жесткой поперечины железнодорожной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Наклонная 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Наклонная 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Консоль железнодорожной контактной сети, кронштейн которой установлен под углом к консольной опоре контактной сети или консольной стойке ригеля жесткой поперечины.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Изогнутая 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Изогнутая 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Поддерживающая конструкция железнодорожной контактной сети, состоящая из горизонтальной или наклонной тяги и изогнутого наклонного кронштейна.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Изолированная 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Изолированная 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Консоль железнодорожной контактной сети, электрически изолированная от опоры или консольной стойки жесткой поперечины контактной сети и находящаяся под потенциалом тяговой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129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Неизолированная консоль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Неизолированная консоль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Консоль железнодорожной контактной сети, электрически не изолированная от консольной опоры или консольной стойки жесткой поперечины контактной сети и находящаяся под потенциалом земли.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Подкос консоли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Подкос консоли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консоли железнодорожной контактной сети, предназначенный для усиления жесткости консоли.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Тяга консоли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Тяга консоли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консоли железнодорожной контактной сети, в котором нагрузка вызывает напряжение растяжения, соедин</w:t>
      </w:r>
      <w:r w:rsidR="00840400" w:rsidRPr="000D3A79">
        <w:rPr>
          <w:color w:val="000000" w:themeColor="text1"/>
        </w:rPr>
        <w:t>е</w:t>
      </w:r>
      <w:r w:rsidRPr="000D3A79">
        <w:rPr>
          <w:color w:val="000000" w:themeColor="text1"/>
        </w:rPr>
        <w:t>нный с кронштейном консоли и фиксирующий консоль в проектном положении.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Фиксатор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Фиксатор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предназначенная для образования зигзага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Фиксаторы контактного провода железнодорожной контактной подвески классифицируют на: гибкие и сочлененные.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Гибкий фиксатор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Гибкий фиксатор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Фиксатор контактного провода железнодорожной контактной сети, в котором усилие для образования зигзага передается к опоре посредством троса.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Сочлен</w:t>
      </w:r>
      <w:r w:rsidR="00840400" w:rsidRPr="000D3A79">
        <w:rPr>
          <w:b/>
          <w:color w:val="000000" w:themeColor="text1"/>
        </w:rPr>
        <w:t>е</w:t>
      </w:r>
      <w:r w:rsidRPr="000D3A79">
        <w:rPr>
          <w:b/>
          <w:color w:val="000000" w:themeColor="text1"/>
        </w:rPr>
        <w:t>нный фиксатор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Сочлененный фиксатор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Фиксатор контактного провода железнодорожной контактной сети, состоящий из основного и дополнительного стержня.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Основной стержень фиксатора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Основной стержень фиксатора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Стержень, передающий усилие от дополнительного стержня фиксатора к опоре железнодорожной контактной сети или конструкции ее заменяющей.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Дополнительный стержень фиксатора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Дополнительный стержень фиксатора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Стержень фиксатора контактного провода железнодорожной контактной сети, присоединенный к фиксирующему зажиму контактного провода (железнодорожной контактной подвески).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Обратный фиксатор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Обратный фиксатор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Сочлененный фиксатор контактного провода железнодорожной контактной подвески, в котором нагрузка от образованного зигзага вызывает в основном стержне железнодорожной контактной сети напряжение сжатия.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Прямой фиксатор контактного провода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Прямой фиксатор контактного провода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Фиксатор контактного провода железнодорожной контактной подвески, в котором нагрузка от образованного зигзага вызывает во всех его элементах напряжение растяжения.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139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Фиксаторный кронштейн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Фиксаторный кронштейн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предназначенная для закрепления на ней фиксатора контактного провода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Фиксаторная стойка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Фиксаторная стойка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Деталь фиксатора контактного провода железнодорожной контактной подвески, к нижнему концу которой крепится дополнительный стержень фиксатора контактного провода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Фиксирующий трос гибкой [жесткой] поперечины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Фиксирующий трос гибкой [жесткой] поперечины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Трос гибкой или жесткой поперечины железнодорожной контактной сети, предназначенный для размещения фиксаторов контактных проводов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Страхующий трос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Страхующий трос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Трос, предназначенный для предотвращения перемещения фиксатора контактного провода железнодорожной контактной подвески в габарит железнодорожного подвижного состава при разрушении фиксаторного изолятора.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5"/>
        <w:spacing w:before="120" w:after="120" w:line="360" w:lineRule="exact"/>
        <w:jc w:val="center"/>
        <w:rPr>
          <w:rFonts w:ascii="Times New Roman" w:hAnsi="Times New Roman" w:cs="Times New Roman"/>
          <w:b/>
          <w:color w:val="000000" w:themeColor="text1"/>
        </w:rPr>
      </w:pPr>
      <w:bookmarkStart w:id="318" w:name="_Toc189060261"/>
      <w:bookmarkStart w:id="319" w:name="_Toc223361045"/>
      <w:r w:rsidRPr="000D3A79">
        <w:rPr>
          <w:rFonts w:ascii="Times New Roman" w:hAnsi="Times New Roman" w:cs="Times New Roman"/>
          <w:b/>
          <w:color w:val="000000" w:themeColor="text1"/>
        </w:rPr>
        <w:t>Опоры железнодорожной контактной сети</w:t>
      </w:r>
      <w:bookmarkEnd w:id="318"/>
      <w:bookmarkEnd w:id="319"/>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воспринимающая все механические нагрузки от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Стойка опоры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Стойка опоры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опоры железнодорожной контактной сети, передающая нагрузки от железнодорожной контактной сети на фундамент опоры железнодорожной контактной сети или искусственное сооружение.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Фундамент опоры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Фундамент опоры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опоры железнодорожной контактной сети, заглубленная в грунт и предназначенная для установки на ней стойки опоры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Нераздельная 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Нераздельная 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Стойка железнодорожной контактной сети, предназначенная для установки в грунт без фундамента.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Раздельная 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Раздельная 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состоящая из стойки железнодорожной контактной сети, установленной на фундаменте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Промежуточная 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Промежуточная 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находящаяся между переходными опорами контактной сети одного анкерного участка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149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Переходная 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Переходная 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находящаяся в месте сопряжения анкерных участков железнодорожных контактных подвесок, предназначенная для крепления консолей двух смежных анкерных участков.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Опора гибкой поперечины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Опора гибкой поперечины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предназначенная для закрепления на ней системы тросов, образующих гибкую поперечину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Опора жесткой поперечины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Опора жесткой поперечины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предназначенная для установки на ней ригеля жесткой поперечины (железнодорожной)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Анкерная опора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Анкерная опора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железнодорожной контактной сети, предназначенная для анкеровки.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Гибкая поперечина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Гибкая поперечина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железнодорожной контактной сети, состоящая из опор и закрепленной на них системы тросов, обеспечивающих крепление к ним контактных подвесок.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Струна гибкой поперечины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Струна гибкой поперечины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гибкой поперечины железнодорожной контактной сети, предназначенный для подвешивания контактной подвески к поперечному несущему тросу гибкой поперечины.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Жесткая поперечина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Жесткая поперечина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железнодорожной контактной сети, состоящая из опор и закрепленного на них горизонтального ригеля, обеспечивающих крепление к ним контактных подвесок.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Анкер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Анкер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Неподвижная конструкция в грунте, обеспечивающая восприятие части нагрузки анкерной опоры.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0"/>
        </w:numPr>
        <w:spacing w:before="120" w:after="0" w:line="360" w:lineRule="exact"/>
        <w:ind w:left="0" w:firstLine="709"/>
        <w:jc w:val="both"/>
        <w:rPr>
          <w:b/>
          <w:color w:val="000000" w:themeColor="text1"/>
        </w:rPr>
      </w:pPr>
      <w:r w:rsidRPr="000D3A79">
        <w:rPr>
          <w:b/>
          <w:color w:val="000000" w:themeColor="text1"/>
        </w:rPr>
        <w:t>Анкеровка (железнодорожной) контактной сети</w:t>
      </w:r>
      <w:r w:rsidR="00584551" w:rsidRPr="000D3A79">
        <w:rPr>
          <w:b/>
          <w:color w:val="000000" w:themeColor="text1"/>
        </w:rPr>
        <w:fldChar w:fldCharType="begin"/>
      </w:r>
      <w:r w:rsidR="00DD43D4" w:rsidRPr="000D3A79">
        <w:instrText xml:space="preserve"> XE "</w:instrText>
      </w:r>
      <w:r w:rsidR="00DD43D4" w:rsidRPr="000D3A79">
        <w:rPr>
          <w:b/>
          <w:color w:val="000000" w:themeColor="text1"/>
        </w:rPr>
        <w:instrText>Анкеровка (железнодорожной) контактной сети</w:instrText>
      </w:r>
      <w:r w:rsidR="00DD43D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передающая натяжение проводов железнодорожной контактной сети на грунт.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4"/>
        <w:spacing w:before="120" w:after="120" w:line="360" w:lineRule="exact"/>
        <w:jc w:val="center"/>
        <w:rPr>
          <w:rFonts w:ascii="Times New Roman" w:hAnsi="Times New Roman" w:cs="Times New Roman"/>
          <w:b/>
          <w:i w:val="0"/>
          <w:color w:val="000000" w:themeColor="text1"/>
        </w:rPr>
      </w:pPr>
      <w:bookmarkStart w:id="320" w:name="_Toc189060262"/>
      <w:bookmarkStart w:id="321" w:name="_Toc223361046"/>
      <w:r w:rsidRPr="000D3A79">
        <w:rPr>
          <w:rFonts w:ascii="Times New Roman" w:hAnsi="Times New Roman" w:cs="Times New Roman"/>
          <w:b/>
          <w:i w:val="0"/>
          <w:color w:val="000000" w:themeColor="text1"/>
        </w:rPr>
        <w:t>2</w:t>
      </w:r>
      <w:r w:rsidR="00827BE9" w:rsidRPr="000D3A79">
        <w:rPr>
          <w:rFonts w:ascii="Times New Roman" w:hAnsi="Times New Roman" w:cs="Times New Roman"/>
          <w:b/>
          <w:i w:val="0"/>
          <w:color w:val="000000" w:themeColor="text1"/>
        </w:rPr>
        <w:t>7</w:t>
      </w:r>
      <w:r w:rsidR="00663F94" w:rsidRPr="000D3A79">
        <w:rPr>
          <w:rFonts w:ascii="Times New Roman" w:hAnsi="Times New Roman" w:cs="Times New Roman"/>
          <w:b/>
          <w:i w:val="0"/>
          <w:color w:val="000000" w:themeColor="text1"/>
        </w:rPr>
        <w:t>.4.3. Железнодорожная тяговая рельсовая сеть</w:t>
      </w:r>
      <w:bookmarkEnd w:id="320"/>
      <w:bookmarkEnd w:id="321"/>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(Железнодорожная) тяговая рельсовая сеть</w:t>
      </w:r>
      <w:r w:rsidR="00584551" w:rsidRPr="000D3A79">
        <w:rPr>
          <w:b/>
          <w:color w:val="000000" w:themeColor="text1"/>
        </w:rPr>
        <w:fldChar w:fldCharType="begin"/>
      </w:r>
      <w:r w:rsidR="00827BE9" w:rsidRPr="000D3A79">
        <w:instrText xml:space="preserve"> XE "</w:instrText>
      </w:r>
      <w:r w:rsidR="00827BE9" w:rsidRPr="000D3A79">
        <w:rPr>
          <w:b/>
          <w:color w:val="000000" w:themeColor="text1"/>
        </w:rPr>
        <w:instrText>(Железнодорожная) тяговая рельсовая сеть</w:instrText>
      </w:r>
      <w:r w:rsidR="00827BE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тяговой сети, состоящая из рельсов железнодорожного пути, межрельсовых перемычек, дроссель-трансформаторов и дроссельных соединителей.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159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Дроссель-трансформатор (железнодорожной тяговой рельсовой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Дроссель-трансформатор (железнодорожной тяговой рельсовой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Дроссель-трансформатор железнодорожной тяговой рельсовой сети, предназначенный для пропуска тягового тока в обход изолирующих стыков.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Анодная зона (железнодорожной) тяговой рельсовой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Анодная зона (железнодорожной) тяговой рельсовой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положительное значение, и ток нагрузки стекает с рельсов в землю.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Катодная зона тяговой (железнодорожной) тяговой рельсовой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Катодная зона тяговой (железнодорожной) тяговой рельсовой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отрицательное значение, и ток нагрузки притекает из земли в рельсы.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Знакопеременная зона (железнодорожной) тяговой рельсовой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Знакопеременная зона (железнодорожной) тяговой рельсовой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принимает поочередно положительные и отрицательные 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164 пункта 3 </w:t>
      </w:r>
      <w:r w:rsidRPr="000D3A79">
        <w:rPr>
          <w:color w:val="000000" w:themeColor="text1"/>
        </w:rPr>
        <w:t>ГОСТ 32895-2014 Электрификация и электроснабжение железных дорог. Термины и определения]</w:t>
      </w:r>
    </w:p>
    <w:p w:rsidR="000549DB" w:rsidRPr="000D3A79" w:rsidRDefault="000549DB" w:rsidP="00FA23D1">
      <w:pPr>
        <w:numPr>
          <w:ilvl w:val="0"/>
          <w:numId w:val="41"/>
        </w:numPr>
        <w:spacing w:before="120" w:after="0" w:line="360" w:lineRule="exact"/>
        <w:ind w:left="0" w:firstLine="709"/>
        <w:jc w:val="both"/>
        <w:rPr>
          <w:b/>
          <w:color w:val="000000" w:themeColor="text1"/>
        </w:rPr>
      </w:pPr>
      <w:r w:rsidRPr="000D3A79">
        <w:rPr>
          <w:b/>
          <w:color w:val="000000" w:themeColor="text1"/>
        </w:rPr>
        <w:t>Обратный провод (тяговой рельсовой сети)</w:t>
      </w:r>
      <w:r w:rsidR="00584551" w:rsidRPr="000D3A79">
        <w:rPr>
          <w:b/>
          <w:color w:val="000000" w:themeColor="text1"/>
        </w:rPr>
        <w:fldChar w:fldCharType="begin"/>
      </w:r>
      <w:r w:rsidRPr="000D3A79">
        <w:instrText xml:space="preserve"> XE "</w:instrText>
      </w:r>
      <w:r w:rsidRPr="000D3A79">
        <w:rPr>
          <w:b/>
          <w:color w:val="000000" w:themeColor="text1"/>
        </w:rPr>
        <w:instrText>Обратный провод (тяговой рельсовой сети)</w:instrText>
      </w:r>
      <w:r w:rsidRPr="000D3A79">
        <w:instrText xml:space="preserve">" </w:instrText>
      </w:r>
      <w:r w:rsidR="00584551" w:rsidRPr="000D3A79">
        <w:rPr>
          <w:b/>
          <w:color w:val="000000" w:themeColor="text1"/>
        </w:rPr>
        <w:fldChar w:fldCharType="end"/>
      </w:r>
    </w:p>
    <w:p w:rsidR="000549DB" w:rsidRPr="000D3A79" w:rsidRDefault="000549DB" w:rsidP="00FA23D1">
      <w:pPr>
        <w:spacing w:after="0" w:line="360" w:lineRule="exact"/>
        <w:ind w:firstLine="709"/>
        <w:jc w:val="both"/>
        <w:rPr>
          <w:color w:val="000000" w:themeColor="text1"/>
        </w:rPr>
      </w:pPr>
      <w:r w:rsidRPr="000D3A79">
        <w:rPr>
          <w:color w:val="000000" w:themeColor="text1"/>
        </w:rPr>
        <w:t>Провод, расположенный на опорах железнодорожной контактной сети и включенный параллельно железнодорожной тяговой рельсовой сети, используемый для заземления опор контактной сети и снижения электрических потенциалов рельсов относительно земли.</w:t>
      </w:r>
    </w:p>
    <w:p w:rsidR="000549DB" w:rsidRPr="000D3A79" w:rsidRDefault="000549DB"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3.1.16 </w:t>
      </w:r>
      <w:r w:rsidR="00B40862" w:rsidRPr="000D3A79">
        <w:rPr>
          <w:color w:val="auto"/>
        </w:rPr>
        <w:t>пункта 3 СТО РЖД 14.004-2025</w:t>
      </w:r>
      <w:r w:rsidRPr="000D3A79">
        <w:rPr>
          <w:color w:val="auto"/>
        </w:rPr>
        <w:t xml:space="preserve"> Инфраструктура высокоскоростного железнодорожного транспорта. Технические нормы и требования к проектированию и строительству</w:t>
      </w:r>
      <w:r w:rsidRPr="000D3A79">
        <w:rPr>
          <w:color w:val="000000" w:themeColor="text1"/>
        </w:rPr>
        <w:t>]</w:t>
      </w:r>
    </w:p>
    <w:p w:rsidR="00663F94" w:rsidRPr="000D3A79" w:rsidRDefault="00663F94" w:rsidP="00FA23D1">
      <w:pPr>
        <w:numPr>
          <w:ilvl w:val="0"/>
          <w:numId w:val="41"/>
        </w:numPr>
        <w:spacing w:before="120" w:after="0" w:line="360" w:lineRule="exact"/>
        <w:ind w:left="0" w:firstLine="709"/>
        <w:jc w:val="both"/>
        <w:rPr>
          <w:b/>
          <w:color w:val="000000" w:themeColor="text1"/>
        </w:rPr>
      </w:pPr>
      <w:r w:rsidRPr="000D3A79">
        <w:rPr>
          <w:b/>
          <w:color w:val="000000" w:themeColor="text1"/>
        </w:rPr>
        <w:t>Роговой разрядник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Роговой разрядник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Разрядник железнодорожной контактной сети, имеющий электроды с воздушными промежутками между ними, перекрываемые перенапряжением, и рога, препятствующие длительному горению электрической дуги.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22" w:name="_Toc189060263"/>
      <w:bookmarkStart w:id="323" w:name="_Toc223361047"/>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.5. Заземление в системе железнодорожного электроснабжения</w:t>
      </w:r>
      <w:bookmarkEnd w:id="322"/>
      <w:bookmarkEnd w:id="323"/>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Заземление опоры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Заземление опоры (железнодорожной) контактной сети</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Индивидуальное заземление опор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Индивидуальное заземление опор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Заземление опор железнодорожной контактной сети, при котором каждая опора присоединяется к тяговому железнодорожному рельсу или средней точке дроссель-трансформатора тяговой рельсовой сети с помощью самостоятельного заземляющего проводника.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Групповое заземление опор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Групповое заземление опор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Заземление опор железнодорожной контактной сети, при котором несколько опор объединены общим заземляющим проводником, присоединяемым к тяговому железнодорожному рельсу в одной точке или к средней точке дроссель-трансформатора тяговой рельсовой сети.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Примечание. Понятия </w:t>
      </w:r>
      <w:r w:rsidR="00E64620" w:rsidRPr="000D3A79">
        <w:rPr>
          <w:color w:val="000000" w:themeColor="text1"/>
          <w:sz w:val="24"/>
        </w:rPr>
        <w:t>«</w:t>
      </w:r>
      <w:r w:rsidRPr="000D3A79">
        <w:rPr>
          <w:color w:val="000000" w:themeColor="text1"/>
          <w:sz w:val="24"/>
        </w:rPr>
        <w:t>индивидуальное заземление</w:t>
      </w:r>
      <w:r w:rsidR="00E64620" w:rsidRPr="000D3A79">
        <w:rPr>
          <w:color w:val="000000" w:themeColor="text1"/>
          <w:sz w:val="24"/>
        </w:rPr>
        <w:t>»</w:t>
      </w:r>
      <w:r w:rsidRPr="000D3A79">
        <w:rPr>
          <w:color w:val="000000" w:themeColor="text1"/>
          <w:sz w:val="24"/>
        </w:rPr>
        <w:t xml:space="preserve"> и </w:t>
      </w:r>
      <w:r w:rsidR="00E64620" w:rsidRPr="000D3A79">
        <w:rPr>
          <w:color w:val="000000" w:themeColor="text1"/>
          <w:sz w:val="24"/>
        </w:rPr>
        <w:t>«</w:t>
      </w:r>
      <w:r w:rsidRPr="000D3A79">
        <w:rPr>
          <w:color w:val="000000" w:themeColor="text1"/>
          <w:sz w:val="24"/>
        </w:rPr>
        <w:t>групповое заземление</w:t>
      </w:r>
      <w:r w:rsidR="00E64620" w:rsidRPr="000D3A79">
        <w:rPr>
          <w:color w:val="000000" w:themeColor="text1"/>
          <w:sz w:val="24"/>
        </w:rPr>
        <w:t>»</w:t>
      </w:r>
      <w:r w:rsidRPr="000D3A79">
        <w:rPr>
          <w:color w:val="000000" w:themeColor="text1"/>
          <w:sz w:val="24"/>
        </w:rPr>
        <w:t xml:space="preserve"> применимы не только к опорам контактной сети, но и к опорам питающих, отсасывающих и шунтирующих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Трос группового заземления опор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Трос группового заземления опор (железнодорожной) контактной сети</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169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Искровой промежуток</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Искровой промежуток</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Однополюсный коммутационный аппарат в устройствах железнодорожной контактной сети и подстанций, автоматически срабатывающий при нарушении изоляции их токоведущих частей.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Диодный заземлитель опоры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Диодный заземлитель опоры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предотвращающий протекание тока от железнодорожных рельсов к заземляемым опорам и искусственным сооружениям.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Диодно-искровой заземлитель опоры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Диодно-искровой заземлитель опоры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и искровой промежуток и предотвращающий протекание тока от железнодорожных рельсов к заземляемым опорам и искусственным сооружениям.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Устройство защиты станции стыкования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Устройство защиты станции стыкования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электрического соединения между собой токоведущих частей, нормально находящихся под напряжением выше 1000 В постоянного тока, пунктов группировки станций стыкования, и рельса железнодорожного пути при превышении напряжением на токоведущих частях определ</w:t>
      </w:r>
      <w:r w:rsidR="00840400" w:rsidRPr="000D3A79">
        <w:rPr>
          <w:color w:val="000000" w:themeColor="text1"/>
        </w:rPr>
        <w:t>е</w:t>
      </w:r>
      <w:r w:rsidRPr="000D3A79">
        <w:rPr>
          <w:color w:val="000000" w:themeColor="text1"/>
        </w:rPr>
        <w:t>нного 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Короткозамыкатель отсасывающей линии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Короткозамыкатель отсасывающей линии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электрического соединения между собой заземляющего устройства тяговой подстанции постоянного тока и отсасывающей линии или заземляющего устройства стыковой тяговой подстанции и отсасывающей линии постоянного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Короткозамыкатель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Короткозамыкатель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электрического соединения между собой железнодорожной контактной сети и тягового рельса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2"/>
        </w:numPr>
        <w:spacing w:before="120" w:after="0" w:line="360" w:lineRule="exact"/>
        <w:ind w:left="0" w:firstLine="709"/>
        <w:jc w:val="both"/>
        <w:rPr>
          <w:b/>
          <w:color w:val="000000" w:themeColor="text1"/>
        </w:rPr>
      </w:pPr>
      <w:r w:rsidRPr="000D3A79">
        <w:rPr>
          <w:b/>
          <w:color w:val="000000" w:themeColor="text1"/>
        </w:rPr>
        <w:t>Разрядное устройство</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Разрядное устройство</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Коммутационный аппарат, предназначенный для электрического соединения между собой выводов реактора сглаживающего устройства тяговой подстанции постоянного тока или стыковой тяговой подстанции в целях снижения перенапряжения, возникающего во время разрыва тока выключателем.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24" w:name="_Toc189060264"/>
      <w:bookmarkStart w:id="325" w:name="_Toc223361048"/>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.6. Линии электропередачи для электроснабжения нетяговых железнодорожных потребителей</w:t>
      </w:r>
      <w:bookmarkEnd w:id="324"/>
      <w:bookmarkEnd w:id="325"/>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Линия электропередачи автоблокировки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Линия электропередачи автоблокировки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w:t>
      </w:r>
      <w:r w:rsidR="00840400" w:rsidRPr="000D3A79">
        <w:rPr>
          <w:color w:val="000000" w:themeColor="text1"/>
        </w:rPr>
        <w:t>е</w:t>
      </w:r>
      <w:r w:rsidRPr="000D3A79">
        <w:rPr>
          <w:color w:val="000000" w:themeColor="text1"/>
        </w:rPr>
        <w:t>хфазная линия электропередачи напряжением выше 1000 В, предназначенная для основного электроснабжения технических средств железнодорожной автоматики, телемеханики и 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Примечание. Различают линии электропередачи автоблокировки, линии электропередачи продольного электроснабжения, линии электропередачи системы </w:t>
      </w:r>
      <w:r w:rsidR="00E64620" w:rsidRPr="000D3A79">
        <w:rPr>
          <w:color w:val="000000" w:themeColor="text1"/>
          <w:sz w:val="24"/>
        </w:rPr>
        <w:t>«</w:t>
      </w:r>
      <w:r w:rsidRPr="000D3A79">
        <w:rPr>
          <w:color w:val="000000" w:themeColor="text1"/>
          <w:sz w:val="24"/>
        </w:rPr>
        <w:t>провод - рельсы</w:t>
      </w:r>
      <w:r w:rsidR="00E64620" w:rsidRPr="000D3A79">
        <w:rPr>
          <w:color w:val="000000" w:themeColor="text1"/>
          <w:sz w:val="24"/>
        </w:rPr>
        <w:t>»</w:t>
      </w:r>
      <w:r w:rsidRPr="000D3A79">
        <w:rPr>
          <w:color w:val="000000" w:themeColor="text1"/>
          <w:sz w:val="24"/>
        </w:rPr>
        <w:t xml:space="preserve">, линии электропередачи системы </w:t>
      </w:r>
      <w:r w:rsidR="00E64620" w:rsidRPr="000D3A79">
        <w:rPr>
          <w:color w:val="000000" w:themeColor="text1"/>
          <w:sz w:val="24"/>
        </w:rPr>
        <w:t>«</w:t>
      </w:r>
      <w:r w:rsidRPr="000D3A79">
        <w:rPr>
          <w:color w:val="000000" w:themeColor="text1"/>
          <w:sz w:val="24"/>
        </w:rPr>
        <w:t>два провода - рельсы</w:t>
      </w:r>
      <w:r w:rsidR="00E64620" w:rsidRPr="000D3A79">
        <w:rPr>
          <w:color w:val="000000" w:themeColor="text1"/>
          <w:sz w:val="24"/>
        </w:rPr>
        <w:t>»</w:t>
      </w:r>
      <w:r w:rsidRPr="000D3A79">
        <w:rPr>
          <w:color w:val="000000" w:themeColor="text1"/>
          <w:sz w:val="24"/>
        </w:rPr>
        <w:t xml:space="preserve">, линии электропередачи </w:t>
      </w:r>
      <w:r w:rsidR="00E64620" w:rsidRPr="000D3A79">
        <w:rPr>
          <w:color w:val="000000" w:themeColor="text1"/>
          <w:sz w:val="24"/>
        </w:rPr>
        <w:t>«</w:t>
      </w:r>
      <w:r w:rsidRPr="000D3A79">
        <w:rPr>
          <w:color w:val="000000" w:themeColor="text1"/>
          <w:sz w:val="24"/>
        </w:rPr>
        <w:t>контактный провод - дополнительный провод - рельсы</w:t>
      </w:r>
      <w:r w:rsidR="00E64620" w:rsidRPr="000D3A79">
        <w:rPr>
          <w:color w:val="000000" w:themeColor="text1"/>
          <w:sz w:val="24"/>
        </w:rPr>
        <w:t>»</w:t>
      </w:r>
      <w:r w:rsidRPr="000D3A79">
        <w:rPr>
          <w:color w:val="000000" w:themeColor="text1"/>
          <w:sz w:val="24"/>
        </w:rPr>
        <w:t xml:space="preserve"> и прочие линии электропередачи.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Линия электропередачи продольного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Линия электропередачи продольного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w:t>
      </w:r>
      <w:r w:rsidR="00840400" w:rsidRPr="000D3A79">
        <w:rPr>
          <w:color w:val="000000" w:themeColor="text1"/>
        </w:rPr>
        <w:t>е</w:t>
      </w:r>
      <w:r w:rsidRPr="000D3A79">
        <w:rPr>
          <w:color w:val="000000" w:themeColor="text1"/>
        </w:rPr>
        <w:t>хфазная линия электропередачи напряжением выше 1000 В,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нетяговых потребителей.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 xml:space="preserve">Линия электропередачи системы </w:t>
      </w:r>
      <w:r w:rsidR="00E64620" w:rsidRPr="000D3A79">
        <w:rPr>
          <w:b/>
          <w:color w:val="000000" w:themeColor="text1"/>
        </w:rPr>
        <w:t>«</w:t>
      </w:r>
      <w:r w:rsidRPr="000D3A79">
        <w:rPr>
          <w:b/>
          <w:color w:val="000000" w:themeColor="text1"/>
        </w:rPr>
        <w:t>провод - рельсы</w:t>
      </w:r>
      <w:r w:rsidR="00E64620" w:rsidRPr="000D3A79">
        <w:rPr>
          <w:b/>
          <w:color w:val="000000" w:themeColor="text1"/>
        </w:rPr>
        <w:t>»</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 xml:space="preserve">Линия электропередачи системы </w:instrText>
      </w:r>
      <w:r w:rsidR="00904B89" w:rsidRPr="000D3A79">
        <w:rPr>
          <w:sz w:val="20"/>
          <w:szCs w:val="20"/>
        </w:rPr>
        <w:instrText>\</w:instrText>
      </w:r>
      <w:r w:rsidR="00904B89" w:rsidRPr="000D3A79">
        <w:rPr>
          <w:b/>
          <w:color w:val="000000" w:themeColor="text1"/>
        </w:rPr>
        <w:instrText>«провод - рельсы</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Однофазная линия электропередачи напряжением выше 1000 В, в которой в качестве одного фазного проводника используется специальный провод, а вместо второго фазного проводника - рельсы железнодорожного пути, предназначенная для основного электроснабжения технических средств железнодорожной автоматики, телемеханики и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179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 xml:space="preserve">Линия электропередачи системы </w:t>
      </w:r>
      <w:r w:rsidR="00E64620" w:rsidRPr="000D3A79">
        <w:rPr>
          <w:b/>
          <w:color w:val="000000" w:themeColor="text1"/>
        </w:rPr>
        <w:t>«</w:t>
      </w:r>
      <w:r w:rsidRPr="000D3A79">
        <w:rPr>
          <w:b/>
          <w:color w:val="000000" w:themeColor="text1"/>
        </w:rPr>
        <w:t>два провода - рельсы</w:t>
      </w:r>
      <w:r w:rsidR="00E64620" w:rsidRPr="000D3A79">
        <w:rPr>
          <w:b/>
          <w:color w:val="000000" w:themeColor="text1"/>
        </w:rPr>
        <w:t>»</w:t>
      </w:r>
      <w:r w:rsidR="00584551" w:rsidRPr="000D3A79">
        <w:rPr>
          <w:b/>
          <w:color w:val="000000" w:themeColor="text1"/>
        </w:rPr>
        <w:fldChar w:fldCharType="begin"/>
      </w:r>
      <w:r w:rsidR="00FD48A7" w:rsidRPr="000D3A79">
        <w:instrText xml:space="preserve"> XE "</w:instrText>
      </w:r>
      <w:r w:rsidR="00FD48A7" w:rsidRPr="000D3A79">
        <w:rPr>
          <w:b/>
          <w:color w:val="000000" w:themeColor="text1"/>
        </w:rPr>
        <w:instrText xml:space="preserve">Линия электропередачи системы </w:instrText>
      </w:r>
      <w:r w:rsidR="00FD48A7" w:rsidRPr="000D3A79">
        <w:rPr>
          <w:sz w:val="20"/>
          <w:szCs w:val="20"/>
        </w:rPr>
        <w:instrText>\</w:instrText>
      </w:r>
      <w:r w:rsidR="00FD48A7" w:rsidRPr="000D3A79">
        <w:rPr>
          <w:b/>
          <w:color w:val="000000" w:themeColor="text1"/>
        </w:rPr>
        <w:instrText>«два провода - рельсы</w:instrText>
      </w:r>
      <w:r w:rsidR="00FD48A7" w:rsidRPr="000D3A79">
        <w:rPr>
          <w:sz w:val="20"/>
          <w:szCs w:val="20"/>
        </w:rPr>
        <w:instrText>\</w:instrText>
      </w:r>
      <w:r w:rsidR="00FD48A7" w:rsidRPr="000D3A79">
        <w:rPr>
          <w:b/>
          <w:color w:val="000000" w:themeColor="text1"/>
        </w:rPr>
        <w:instrText>»</w:instrText>
      </w:r>
      <w:r w:rsidR="00FD48A7"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w:t>
      </w:r>
      <w:r w:rsidR="00840400" w:rsidRPr="000D3A79">
        <w:rPr>
          <w:color w:val="000000" w:themeColor="text1"/>
        </w:rPr>
        <w:t>е</w:t>
      </w:r>
      <w:r w:rsidRPr="000D3A79">
        <w:rPr>
          <w:color w:val="000000" w:themeColor="text1"/>
        </w:rPr>
        <w:t>хфазная линия электропередачи напряжением выше 1000 В, в которой в качестве двух фазных проводников используются специальные провода, а вместо третьего фазного проводника - рельсы железнодорожного пути,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нетяговых потребителей.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 xml:space="preserve">Линия электропередачи системы </w:t>
      </w:r>
      <w:r w:rsidR="00E64620" w:rsidRPr="000D3A79">
        <w:rPr>
          <w:b/>
          <w:color w:val="000000" w:themeColor="text1"/>
        </w:rPr>
        <w:t>«</w:t>
      </w:r>
      <w:r w:rsidRPr="000D3A79">
        <w:rPr>
          <w:b/>
          <w:color w:val="000000" w:themeColor="text1"/>
        </w:rPr>
        <w:t>контактный провод - дополнительный провод - рельсы</w:t>
      </w:r>
      <w:r w:rsidR="00E64620" w:rsidRPr="000D3A79">
        <w:rPr>
          <w:b/>
          <w:color w:val="000000" w:themeColor="text1"/>
        </w:rPr>
        <w:t>»</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 xml:space="preserve">Линия электропередачи системы </w:instrText>
      </w:r>
      <w:r w:rsidR="00904B89" w:rsidRPr="000D3A79">
        <w:rPr>
          <w:sz w:val="20"/>
          <w:szCs w:val="20"/>
        </w:rPr>
        <w:instrText>\</w:instrText>
      </w:r>
      <w:r w:rsidR="00904B89" w:rsidRPr="000D3A79">
        <w:rPr>
          <w:b/>
          <w:color w:val="000000" w:themeColor="text1"/>
        </w:rPr>
        <w:instrText>«контактный провод - дополнительный провод - рельсы</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w:t>
      </w:r>
      <w:r w:rsidR="00840400" w:rsidRPr="000D3A79">
        <w:rPr>
          <w:color w:val="000000" w:themeColor="text1"/>
        </w:rPr>
        <w:t>е</w:t>
      </w:r>
      <w:r w:rsidRPr="000D3A79">
        <w:rPr>
          <w:color w:val="000000" w:themeColor="text1"/>
        </w:rPr>
        <w:t>хфазная линия электропередачи напряжением выше 1000 В, в которой в качестве одного фазного проводника используется специальный провод, вместо второго фазного проводника - провода контактной сети, а вместо третьего фазного проводника - рельсы железнодорожного пути, предназначенная для основного или резервного электроснабжения технических средств железнодорожной автоматики, телемеханики и связи, а также для электроснабжения иных железнодорожных нетяговых потребителей.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Участок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Участок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линии электропередачи, имеющая одно и то же конструктивное исполнение.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Секция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Секция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линии электропередачи, неразрывная в электрическом отношении и ограниченная разъединителями или секционирующими изоляторами линии электропередачи.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Концевая опора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Концевая опора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линии электропередачи, воспринимающая натяжение закрепленных на ней проводов этой линии.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Угловая опора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Угловая опора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линии электропередачи, расположенная в точке изменения направления воздушной линии электропередачи.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Промежуточная опора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Промежуточная опора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Опора линии электропередачи, не имеющая признаков концевой или угловой.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Оттяжка концевой опоры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Оттяжка концевой опоры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Конструкция, монтируемая между концевой опорой линии электропередачи и анкером, предназначенная для передачи нагрузки от натяжения закрепленных на ней проводов.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3"/>
        </w:numPr>
        <w:spacing w:before="120" w:after="0" w:line="360" w:lineRule="exact"/>
        <w:ind w:left="0" w:firstLine="709"/>
        <w:jc w:val="both"/>
        <w:rPr>
          <w:b/>
          <w:color w:val="000000" w:themeColor="text1"/>
        </w:rPr>
      </w:pPr>
      <w:r w:rsidRPr="000D3A79">
        <w:rPr>
          <w:b/>
          <w:color w:val="000000" w:themeColor="text1"/>
        </w:rPr>
        <w:t>Эквивалентный пролет провода воздушной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Эквивалентный пролет провода воздушной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Пролет такой длины, в котором при изменениях температуры и дополнительной нагрузки натяжение провода будет меняться по тому же закону, как и в анкерном участке.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26" w:name="_Toc189060265"/>
      <w:bookmarkStart w:id="327" w:name="_Toc223361049"/>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.7. Тяговые подстанции</w:t>
      </w:r>
      <w:bookmarkEnd w:id="326"/>
      <w:bookmarkEnd w:id="327"/>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328" w:name="_Toc189060266"/>
      <w:bookmarkStart w:id="329" w:name="_Toc223361050"/>
      <w:r w:rsidRPr="000D3A79">
        <w:rPr>
          <w:rFonts w:ascii="Times New Roman" w:hAnsi="Times New Roman" w:cs="Times New Roman"/>
          <w:b/>
          <w:i w:val="0"/>
          <w:color w:val="000000" w:themeColor="text1"/>
        </w:rPr>
        <w:t>Общие термины</w:t>
      </w:r>
      <w:bookmarkEnd w:id="328"/>
      <w:bookmarkEnd w:id="329"/>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Электрическая подстанция, предназначенная для электроснабжения железнодорожного электроподвижного состава.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Различают тяговые подстанции: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степени мобильности - стационарные и передвижные;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роду тока распределительного устройства для питания электроподвижного состава - тяговые подстанции постоянного тока, тяговые подстанции переменного тока и стыковые тяговые подстанции;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конструктивному исполнению зданий - тяговые подстанции с капитальным зданием, тяговые подстанции с мобильными зданиями, комбинированные тяговые подстанции;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схеме внешнего электроснабжения (для тяговых подстанций с высшим напряжением 110 кВ и выше) - опорные тяговые подстанции, транзитные тяговые подстанции, отпаечные тяговые подстанции, тупиковые тяговые подстанции;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схеме внешнего электроснабжения (для тяговых подстанций системы (тягового железнодорожного) электроснабжения переменного тока (напряжением) 94 кВ) - головные тяговые подстанции, промежуточные тяговые подстанции.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189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стационарная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стационарная тяговая подстанция</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передвижная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передвижная тяговая подстанция</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тяговая подстанция постоянного тока</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тяговая подстанция постоянного тока</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тяговая подстанция переменного тока</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тяговая подстанция переменного тока</w:instrText>
      </w:r>
      <w:r w:rsidR="00DB3DE3" w:rsidRPr="000D3A79">
        <w:instrText xml:space="preserve">" </w:instrText>
      </w:r>
      <w:r w:rsidR="00584551" w:rsidRPr="000D3A79">
        <w:rPr>
          <w:b/>
          <w:color w:val="000000" w:themeColor="text1"/>
        </w:rPr>
        <w:fldChar w:fldCharType="end"/>
      </w:r>
    </w:p>
    <w:p w:rsidR="006366BD" w:rsidRPr="000D3A79" w:rsidRDefault="006366BD"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стыковая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стыковая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Тяговая подстанция, предназначенная для электроснабжения железнодорожного электроподвижного состава постоянного и переменного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опорная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опорная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тяговая подстанция с высшим напряжением 110 кВ и выше, на которую электроэнергия может быть подана по тр</w:t>
      </w:r>
      <w:r w:rsidR="00840400" w:rsidRPr="000D3A79">
        <w:rPr>
          <w:color w:val="000000" w:themeColor="text1"/>
        </w:rPr>
        <w:t>е</w:t>
      </w:r>
      <w:r w:rsidRPr="000D3A79">
        <w:rPr>
          <w:color w:val="000000" w:themeColor="text1"/>
        </w:rPr>
        <w:t>м или более линиям электропередачи.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транзитная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транзитная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тяговая подстанция с высшим напряжением 110 кВ и выше, включ</w:t>
      </w:r>
      <w:r w:rsidR="00840400" w:rsidRPr="000D3A79">
        <w:rPr>
          <w:color w:val="000000" w:themeColor="text1"/>
        </w:rPr>
        <w:t>е</w:t>
      </w:r>
      <w:r w:rsidRPr="000D3A79">
        <w:rPr>
          <w:color w:val="000000" w:themeColor="text1"/>
        </w:rPr>
        <w:t>нная в разрыв одной или двух линий электропередачи с двусторонним питанием.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отпаечная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отпаечная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тяговая подстанция с высшим напряжением 110 кВ и выше, подключ</w:t>
      </w:r>
      <w:r w:rsidR="00840400" w:rsidRPr="000D3A79">
        <w:rPr>
          <w:color w:val="000000" w:themeColor="text1"/>
        </w:rPr>
        <w:t>е</w:t>
      </w:r>
      <w:r w:rsidRPr="000D3A79">
        <w:rPr>
          <w:color w:val="000000" w:themeColor="text1"/>
        </w:rPr>
        <w:t>нная к ответвлению</w:t>
      </w:r>
      <w:r w:rsidR="00FD48A7" w:rsidRPr="000D3A79">
        <w:rPr>
          <w:color w:val="000000" w:themeColor="text1"/>
        </w:rPr>
        <w:t xml:space="preserve"> /</w:t>
      </w:r>
      <w:r w:rsidRPr="000D3A79">
        <w:rPr>
          <w:color w:val="000000" w:themeColor="text1"/>
        </w:rPr>
        <w:t xml:space="preserve"> ответвлениям от одной или двух линий электропередачи с двусторонним питанием.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(Железнодорожная) тупиковая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(Железнодорожная) тупиковая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тяговая подстанция с высшим напряжением 110 кВ и выше, подключ</w:t>
      </w:r>
      <w:r w:rsidR="00840400" w:rsidRPr="000D3A79">
        <w:rPr>
          <w:color w:val="000000" w:themeColor="text1"/>
        </w:rPr>
        <w:t>е</w:t>
      </w:r>
      <w:r w:rsidRPr="000D3A79">
        <w:rPr>
          <w:color w:val="000000" w:themeColor="text1"/>
        </w:rPr>
        <w:t>нная к соседней подстанции с помощью одной или двух линий электропередачи с односторонним питанием.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Головная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Головная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Тяговая подстанция в системе тягового железнодорожного электроснабжения переменного тока напряжением 94 кВ, получающая электроэнергию из внешней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199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Промежуточная тяговая подстанция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Промежуточная тяговая подстанция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Тяговая подстанция в системе тягового железнодорожного электроснабжения переменного тока напряжением 94 кВ, получающая электроэнергию от головной тяговой подстанции головных тяговых подстанций по одному дополнительному проводу или нескольким дополнительным проводам.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Высшее напряжение (тяговой подстанции)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Высшее напряжение (тяговой подстанции)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Наивысшее из номинальных напряжений линий электропередачи, связывающих тяговую подстанцию с электрическими сетями территориальных сетевых и(или) иных энергоснабжающих организаций.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3.12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330" w:name="_Toc189060267"/>
      <w:bookmarkStart w:id="331" w:name="_Toc223361051"/>
      <w:r w:rsidRPr="000D3A79">
        <w:rPr>
          <w:rFonts w:ascii="Times New Roman" w:hAnsi="Times New Roman" w:cs="Times New Roman"/>
          <w:b/>
          <w:i w:val="0"/>
          <w:color w:val="000000" w:themeColor="text1"/>
        </w:rPr>
        <w:t>Преобразователи электроэнергии</w:t>
      </w:r>
      <w:bookmarkEnd w:id="330"/>
      <w:bookmarkEnd w:id="331"/>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Статический преобразователь для системы (железнодорожного) тягового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Статический преобразователь для системы (железнодорожного) тягового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Полупроводниковый преобразователь электроэнергии, передаваемой через тяговую сеть железнодорожному электроподвижному составу и (или) от железнодорожного электроподвижного состава во внешнюю сеть.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Статический выпрямительный преобразователь для системы (железнодорожного) тягового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Статический выпрямительный преобразователь для системы (железнодорожного) тягового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Полупроводниковый преобразователь электроэнергии, передаваемой через тяговую сеть железнодорожному электроподвижному составу.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Статический инверторный преобразователь для системы (железнодорожного) тягового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Статический инверторный преобразователь для системы (железнодорожного) тягового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Полупроводниковый преобразователь электроэнергии, передаваемой от железнодорожного электроподвижного состава через тяговую сеть во внешнюю сеть.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Статический выпрямительно-инверторный преобразователь для системы (железнодорожного) тягового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Статический выпрямительно-инверторный преобразователь для системы (железнодорожного) тягового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Полупроводниковый преобразователь электроэнергии, передаваемой через тяговую сеть железнодорожному электроподвижному составу и от железнодорожного электроподвижного состава во внешнюю сеть.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Сглаживающее устройство (системы железнодорожного тягового электроснабжения постоянного тока)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Сглаживающее устройство (системы железнодорожного тягового электроснабжения постоянного тока)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сглаживания пульсаций выпрямленного напряжения.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наиболее общем случае сглаживающее устройство представляет собой совокупность фильтрустройства и сглаживающего реактора (сглаживающих реакторов).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Фильтрустройство сглаживающего устройства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Фильтрустройство сглаживающего устройства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сглаживающего устройства системы тягового железнодорожного электроснабжения постоянного тока, состоящая из резонансных контуров, настраиваемых на частоты гармонических составляющих тока железнодорожного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Фильтрокомпенсирующее устройство (в системах тягового железнодорожного электроснабжения переменного тока)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Фильтрокомпенсирующее устройство (в системах тягового железнодорожного электроснабжения переменного тока)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компенсации реактивной мощности, обладающее дополнительной функцией фильтрации высших гармонических составляющих тока железнодорожного электроподвижного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Симметрирующий трансформатор</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Симметрирующий трансформатор</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Силовой трансформатор, предназначенный для использования в системах тягового железнодорожного электроснабжения переменного тока, со специальной схемой соединения обмоток, осуществляющей снижение несимметрии токов фаз на стороне высшего напряжения.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Испытатель коротких замыканий (железнодорожной) тяговой подстанции</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Испытатель коротких замыканий (железнодорожной) тяговой подстанции</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тяговой подстанции, предназначенное для блокирования автоматического повторного включения выключателя питающей линии контактной сети в зависимости от значения сопротивления контактной сети, определяемого после автоматического или вызванного действием защит отключения выключателя.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209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4"/>
        <w:spacing w:before="120" w:after="120" w:line="360" w:lineRule="exact"/>
        <w:jc w:val="center"/>
        <w:rPr>
          <w:rFonts w:ascii="Times New Roman" w:hAnsi="Times New Roman" w:cs="Times New Roman"/>
          <w:b/>
          <w:i w:val="0"/>
          <w:color w:val="000000" w:themeColor="text1"/>
        </w:rPr>
      </w:pPr>
      <w:bookmarkStart w:id="332" w:name="_Toc189060268"/>
      <w:bookmarkStart w:id="333" w:name="_Toc223361052"/>
      <w:r w:rsidRPr="000D3A79">
        <w:rPr>
          <w:rFonts w:ascii="Times New Roman" w:hAnsi="Times New Roman" w:cs="Times New Roman"/>
          <w:b/>
          <w:i w:val="0"/>
          <w:color w:val="000000" w:themeColor="text1"/>
        </w:rPr>
        <w:t>Заземляющие устройства тяговых подстанций</w:t>
      </w:r>
      <w:bookmarkEnd w:id="332"/>
      <w:bookmarkEnd w:id="333"/>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Заземляющее устройство тяговой подстанции (линейного устройства системы тягового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Заземляющее устройство тяговой подстанции (линейного устройства системы тягового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проводников, предназначенных для образования электрической связи между подлежащими заземлению частями электроустановок и заземлителем или земл</w:t>
      </w:r>
      <w:r w:rsidR="00840400" w:rsidRPr="000D3A79">
        <w:rPr>
          <w:color w:val="000000" w:themeColor="text1"/>
        </w:rPr>
        <w:t>е</w:t>
      </w:r>
      <w:r w:rsidRPr="000D3A79">
        <w:rPr>
          <w:color w:val="000000" w:themeColor="text1"/>
        </w:rPr>
        <w:t>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На тяговых подстанциях и линейных устройствах системы тягового электроснабжения постоянного тока различают внутренний и внешний контуры заземления.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Внутренний контур заземления тяговой подстанции [линейного устройства системы тягового электроснабжения] постоянного тока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Внутренний контур заземления тяговой подстанции [линейного устройства системы тягового электроснабжения] постоянного тока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заземляющего устройства тяговой подстанции или линейного устройства системы тягового электроснабжения постоянного тока, с которой соединяются подлежащие заземлению части электроустановок напряжением выше 1000 В постоянного тока.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Внутренний контур заземления соединяют с внешним контуром заземления в ограниченном числе точек (не более двух).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Внешний контур заземления тяговой подстанции [линейного устройства системы тягового электроснабжения] постоянного тока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Внешний контур заземления тяговой подстанции [линейного устройства системы тягового электроснабжения] постоянного тока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заземляющего устройства тяговой подстанции или линейного устройства системы тягового электроснабжения постоянного тока, с которой соединяются подлежащие заземлению части электроустановок, за исключением электроустановок напряжением выше 1000 В постоянного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4"/>
        </w:numPr>
        <w:spacing w:before="120" w:after="0" w:line="360" w:lineRule="exact"/>
        <w:ind w:left="0" w:firstLine="709"/>
        <w:jc w:val="both"/>
        <w:rPr>
          <w:b/>
          <w:color w:val="000000" w:themeColor="text1"/>
        </w:rPr>
      </w:pPr>
      <w:r w:rsidRPr="000D3A79">
        <w:rPr>
          <w:b/>
          <w:color w:val="000000" w:themeColor="text1"/>
        </w:rPr>
        <w:t>Реле заземления тяговой подстанции [линейного устройства системы тягового электроснабжения] постоянного тока</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Реле заземления тяговой подстанции [линейного устройства системы тягового электроснабжения] постоянного тока</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Реле, реагирующее на электрический ток в проводнике, соединяющем внутренний и внешний контур заземления тяговой подстанции или линейного устройства системы тягового электроснабжения постоянного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34" w:name="_Toc189060269"/>
      <w:bookmarkStart w:id="335" w:name="_Toc223361053"/>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.8. Линейные устройства системы тягового железнодорожного электроснабжения</w:t>
      </w:r>
      <w:bookmarkEnd w:id="334"/>
      <w:bookmarkEnd w:id="335"/>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Линейное устройство (системы тягового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Линейное устройство (системы тягового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Электроустановка, предназначенная для передачи, преобразования или распределения электрической энергии, передаваемой от тяговых подстанций к железнодорожному электроподвижному составу.</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Термин используется как обобщающий для автотрансформаторных пунктов, постов секционирования железнодорожной контактной сети, пунктов параллельного соединения железнодорожной контактной сети, пунктов группировки, пунктов подключения пассажирских вагонов и пунктов преобразования напряжения.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Автотрансформаторный пункт</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Автотрансформаторный пункт</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переменного тока напряжением 2x25 кВ, предназначенное для снижения напряжения питающего провода до напряжения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Пост секционирования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Пост секционирования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предназначенное для электрического соединения секций контактной сети с целью снижения потерь электрической энергии, для селективного отключения одной или нескольких секций железнодорожной контактной сети при повреждении на ней (на них) или для решения указанных задач одновременно.</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Различают посты секционирования: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наличию связи с распределительным устройством тяговой подстанции - активные посты секционирования и пассивные посты секционирования;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 наличию выключателей - посты секционирования с выключателями и посты секционирования без выключателей.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Посты секционирования без выключателей - функцию отключения одной или нескольких секций железнодорожной контактной сети при повреждении на ней (на них) реализуют в неавтоматическом режиме.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Активный пост секционирования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Активный пост секционирования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 секционирования железнодорожной контактной сети, распределительное устройство которого связано питающей линией с распределительным устройством тяговой подстанции.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Пассивный пост секционирования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Пассивный пост секционирования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 секционирования железнодорожной контактной сети, распределительное устройство которого не связано питающей линией с распределительным устройством тяговой подстанции.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Пункт параллельного соединения (железнодорожной) контактной сети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Пункт параллельного соединения (железнодорожной) контактной сети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предназначенное для электрического соединения секций контактной сети главных путей двухпутного участка железнодорожной линии с целью снижения потерь напряжения и электрической энергии в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219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Пункт подключения пассажирских вагонов</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Пункт подключения пассажирских вагонов</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предназначенное для подключения к тяговой сети цепей электрического отопления пассажирских железнодорожных вагонов, находящихся на путях отстоя.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Пункт преобразования напряжения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Пункт преобразования напряжения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постоянного тока с дополнительным проводом напряжением 6 кВ, предназначенное для преобразования напряжения дополнительного провода в напряжение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Переключатель станции стыкования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Переключатель станции стыкования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Электрический коммутационный аппарат, предназначенный для поочер</w:t>
      </w:r>
      <w:r w:rsidR="00840400" w:rsidRPr="000D3A79">
        <w:rPr>
          <w:color w:val="000000" w:themeColor="text1"/>
        </w:rPr>
        <w:t>е</w:t>
      </w:r>
      <w:r w:rsidRPr="000D3A79">
        <w:rPr>
          <w:color w:val="000000" w:themeColor="text1"/>
        </w:rPr>
        <w:t>дной подачи напряжения различного рода тока в переключаемую секцию контактной сети станции стыкования.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Пункт группировки (станции стыкования)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Пункт группировки (станции стыкования)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Линейное устройство системы тягового железнодорожного электроснабжения, предназначенное для размещения переключателей станции стыкования.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Блок функциональный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Блок функциональный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Электроустановка, в которой конструктивно объединены шкафы и шинопроводы и шинопроводы напряжением до 35 кВ, жгуты вторичных коммуникаций и межшкафных соединений, аппаратура защиты, управления, автоматики, измерения.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5"/>
        </w:numPr>
        <w:spacing w:before="120" w:after="0" w:line="360" w:lineRule="exact"/>
        <w:ind w:left="0" w:firstLine="709"/>
        <w:jc w:val="both"/>
        <w:rPr>
          <w:b/>
          <w:color w:val="000000" w:themeColor="text1"/>
        </w:rPr>
      </w:pPr>
      <w:r w:rsidRPr="000D3A79">
        <w:rPr>
          <w:b/>
          <w:color w:val="000000" w:themeColor="text1"/>
        </w:rPr>
        <w:t>Модуль (системы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Модуль (системы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Электроустановка, в которой конструктивно объединены здание мобильное контейнерного типа, термостатированное с системами отопления, освещения, вентиляции, пожарной сигнализации или пожаротушения, и блок(и) функциональный(ые) железнодорожного электроснабжения и (или) вспомогательное оборудование.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36" w:name="_Toc189060270"/>
      <w:bookmarkStart w:id="337" w:name="_Toc223361054"/>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.9. Управление системами железнодорожного электроснабжения</w:t>
      </w:r>
      <w:bookmarkEnd w:id="336"/>
      <w:bookmarkEnd w:id="337"/>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Местное управление (системами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Местное управление (системами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Управление системами железнодорожного электроснабжения пут</w:t>
      </w:r>
      <w:r w:rsidR="00840400" w:rsidRPr="000D3A79">
        <w:rPr>
          <w:color w:val="000000" w:themeColor="text1"/>
        </w:rPr>
        <w:t>е</w:t>
      </w:r>
      <w:r w:rsidRPr="000D3A79">
        <w:rPr>
          <w:color w:val="000000" w:themeColor="text1"/>
        </w:rPr>
        <w:t>м воздействия лиц оперативного персонала на органы управления, расположенные непосредственно на оборудовании для передачи, преобразования или распределения электроэнергии.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Дистанционное управление (системами железнодорожного электроснабжения)</w:t>
      </w:r>
      <w:r w:rsidR="00584551" w:rsidRPr="000D3A79">
        <w:rPr>
          <w:b/>
          <w:color w:val="000000" w:themeColor="text1"/>
        </w:rPr>
        <w:fldChar w:fldCharType="begin"/>
      </w:r>
      <w:r w:rsidR="008C3521" w:rsidRPr="000D3A79">
        <w:instrText xml:space="preserve"> XE "</w:instrText>
      </w:r>
      <w:r w:rsidR="008C3521" w:rsidRPr="000D3A79">
        <w:rPr>
          <w:b/>
          <w:color w:val="000000" w:themeColor="text1"/>
        </w:rPr>
        <w:instrText>Дистанционное управление (системами железнодорожного электроснабжения)</w:instrText>
      </w:r>
      <w:r w:rsidR="008C3521"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Управление системами железнодорожного электроснабжения пут</w:t>
      </w:r>
      <w:r w:rsidR="00840400" w:rsidRPr="000D3A79">
        <w:rPr>
          <w:color w:val="000000" w:themeColor="text1"/>
        </w:rPr>
        <w:t>е</w:t>
      </w:r>
      <w:r w:rsidRPr="000D3A79">
        <w:rPr>
          <w:color w:val="000000" w:themeColor="text1"/>
        </w:rPr>
        <w:t>м воздействия лиц оперативного персонала на органы управления, удал</w:t>
      </w:r>
      <w:r w:rsidR="00840400" w:rsidRPr="000D3A79">
        <w:rPr>
          <w:color w:val="000000" w:themeColor="text1"/>
        </w:rPr>
        <w:t>е</w:t>
      </w:r>
      <w:r w:rsidRPr="000D3A79">
        <w:rPr>
          <w:color w:val="000000" w:themeColor="text1"/>
        </w:rPr>
        <w:t>нные от оборудования для передачи, преобразования или распределения электроэнергии без использования средств телемеханизации.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Телемеханическое управление (системами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Телемеханическое управление (системами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Управление системами железнодорожного электроснабжения пут</w:t>
      </w:r>
      <w:r w:rsidR="00840400" w:rsidRPr="000D3A79">
        <w:rPr>
          <w:color w:val="000000" w:themeColor="text1"/>
        </w:rPr>
        <w:t>е</w:t>
      </w:r>
      <w:r w:rsidRPr="000D3A79">
        <w:rPr>
          <w:color w:val="000000" w:themeColor="text1"/>
        </w:rPr>
        <w:t>м воздействия лиц оперативного персонала на органы управления, удал</w:t>
      </w:r>
      <w:r w:rsidR="00840400" w:rsidRPr="000D3A79">
        <w:rPr>
          <w:color w:val="000000" w:themeColor="text1"/>
        </w:rPr>
        <w:t>е</w:t>
      </w:r>
      <w:r w:rsidRPr="000D3A79">
        <w:rPr>
          <w:color w:val="000000" w:themeColor="text1"/>
        </w:rPr>
        <w:t>нные от оборудования для передачи, преобразования или распределения электроэнергии с использованием средств телемеханизации.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Средства телемеханизации (в системах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Средства телемеханизации (в системах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аппаратных и (или) программных средств, осуществляющих в системах железнодорожного электроснабжения одну или несколько функций из числа следующих: телеуправление, телесигнализация, телеизмерение.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Средства телемеханизации могут быть как конструктивно законченными техническими средствами, так и составной частью других технических средств (интеллектуальные терминалы присоединения, приборы контроля технологических процессов).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2. Определения терминов </w:t>
      </w:r>
      <w:r w:rsidR="00E64620" w:rsidRPr="000D3A79">
        <w:rPr>
          <w:color w:val="000000" w:themeColor="text1"/>
          <w:sz w:val="24"/>
        </w:rPr>
        <w:t>«</w:t>
      </w:r>
      <w:r w:rsidRPr="000D3A79">
        <w:rPr>
          <w:color w:val="000000" w:themeColor="text1"/>
          <w:sz w:val="24"/>
        </w:rPr>
        <w:t>телеуправление</w:t>
      </w:r>
      <w:r w:rsidR="00E64620" w:rsidRPr="000D3A79">
        <w:rPr>
          <w:color w:val="000000" w:themeColor="text1"/>
          <w:sz w:val="24"/>
        </w:rPr>
        <w:t>»</w:t>
      </w:r>
      <w:r w:rsidRPr="000D3A79">
        <w:rPr>
          <w:color w:val="000000" w:themeColor="text1"/>
          <w:sz w:val="24"/>
        </w:rPr>
        <w:t xml:space="preserve">, </w:t>
      </w:r>
      <w:r w:rsidR="00E64620" w:rsidRPr="000D3A79">
        <w:rPr>
          <w:color w:val="000000" w:themeColor="text1"/>
          <w:sz w:val="24"/>
        </w:rPr>
        <w:t>«</w:t>
      </w:r>
      <w:r w:rsidRPr="000D3A79">
        <w:rPr>
          <w:color w:val="000000" w:themeColor="text1"/>
          <w:sz w:val="24"/>
        </w:rPr>
        <w:t>телесигнализация</w:t>
      </w:r>
      <w:r w:rsidR="00E64620" w:rsidRPr="000D3A79">
        <w:rPr>
          <w:color w:val="000000" w:themeColor="text1"/>
          <w:sz w:val="24"/>
        </w:rPr>
        <w:t>»</w:t>
      </w:r>
      <w:r w:rsidRPr="000D3A79">
        <w:rPr>
          <w:color w:val="000000" w:themeColor="text1"/>
          <w:sz w:val="24"/>
        </w:rPr>
        <w:t xml:space="preserve"> и </w:t>
      </w:r>
      <w:r w:rsidR="00E64620" w:rsidRPr="000D3A79">
        <w:rPr>
          <w:color w:val="000000" w:themeColor="text1"/>
          <w:sz w:val="24"/>
        </w:rPr>
        <w:t>«</w:t>
      </w:r>
      <w:r w:rsidRPr="000D3A79">
        <w:rPr>
          <w:color w:val="000000" w:themeColor="text1"/>
          <w:sz w:val="24"/>
        </w:rPr>
        <w:t>телеизмерение</w:t>
      </w:r>
      <w:r w:rsidR="00E64620" w:rsidRPr="000D3A79">
        <w:rPr>
          <w:color w:val="000000" w:themeColor="text1"/>
          <w:sz w:val="24"/>
        </w:rPr>
        <w:t>»</w:t>
      </w:r>
      <w:r w:rsidRPr="000D3A79">
        <w:rPr>
          <w:color w:val="000000" w:themeColor="text1"/>
          <w:sz w:val="24"/>
        </w:rPr>
        <w:t xml:space="preserve"> - по ГОСТ 26.005-82 (статьи 2-4).</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229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(Железнодорожный) энергодиспетчерский пункт</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(Железнодорожный) энергодиспетчерский пункт</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Помещение, предназначенное для размещения персонала, осуществляющего оперативное управление электроустановками, образующими системы железнодорожного электроснабжения одного или нескольких энергодиспетчерских кругов.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Использование телемеханического управления системами железнодорожного электроснабжения подразумевает оснащение энергодиспетчерского пункта соответствующими средствами телемеханизации.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 xml:space="preserve"> (Железнодорожный) энергодиспетчерский круг</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(Железнодорожный) энергодиспетчерский круг</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электроустановок, объедин</w:t>
      </w:r>
      <w:r w:rsidR="00840400" w:rsidRPr="000D3A79">
        <w:rPr>
          <w:color w:val="000000" w:themeColor="text1"/>
        </w:rPr>
        <w:t>е</w:t>
      </w:r>
      <w:r w:rsidRPr="000D3A79">
        <w:rPr>
          <w:color w:val="000000" w:themeColor="text1"/>
        </w:rPr>
        <w:t>нных по территориальному принципу, оперативное управление которыми осуществляется одним лицом оперативного персонала.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6"/>
        </w:numPr>
        <w:spacing w:before="120" w:after="0" w:line="360" w:lineRule="exact"/>
        <w:ind w:left="0" w:firstLine="709"/>
        <w:jc w:val="both"/>
        <w:rPr>
          <w:b/>
          <w:color w:val="000000" w:themeColor="text1"/>
        </w:rPr>
      </w:pPr>
      <w:r w:rsidRPr="000D3A79">
        <w:rPr>
          <w:b/>
          <w:color w:val="000000" w:themeColor="text1"/>
        </w:rPr>
        <w:t>Телеблокировка (в системах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Телеблокировка (в системах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связывающее между собой схемы управления двумя выключателями питающих линий контактной сети, расположенными на смежных тяговых подстанциях или на тяговой подстанции и посту секционирования контактной сети, предназначенное для отключения одного из связанных выключателей при автоматическом или не вызванном действием защит отключении другого выключателя.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8A4DD3" w:rsidP="00FA23D1">
      <w:pPr>
        <w:pStyle w:val="3"/>
        <w:spacing w:before="120" w:after="120" w:line="360" w:lineRule="exact"/>
        <w:jc w:val="center"/>
        <w:rPr>
          <w:rFonts w:ascii="Times New Roman" w:hAnsi="Times New Roman" w:cs="Times New Roman"/>
          <w:b/>
          <w:color w:val="000000" w:themeColor="text1"/>
          <w:sz w:val="28"/>
          <w:szCs w:val="28"/>
        </w:rPr>
      </w:pPr>
      <w:bookmarkStart w:id="338" w:name="_Toc189060271"/>
      <w:bookmarkStart w:id="339" w:name="_Toc223361055"/>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7</w:t>
      </w:r>
      <w:r w:rsidR="00663F94" w:rsidRPr="000D3A79">
        <w:rPr>
          <w:rFonts w:ascii="Times New Roman" w:hAnsi="Times New Roman" w:cs="Times New Roman"/>
          <w:b/>
          <w:color w:val="000000" w:themeColor="text1"/>
          <w:sz w:val="28"/>
          <w:szCs w:val="28"/>
        </w:rPr>
        <w:t>.10. Режимы работы системы железнодорожного тягового электроснабжения</w:t>
      </w:r>
      <w:bookmarkEnd w:id="338"/>
      <w:bookmarkEnd w:id="339"/>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Нормальный режим (работы системы тягового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Нормальный режим (работы системы тягового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системы тягового железнодорожного электроснабжения, при котором параметры всех элементов этой системы не выходят за пределы допустимых по нормам значений и система обеспечивает снабжение электрической энергией железнодорожного электроподвижного состава при расчетных параметрах движения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Вынужденный режим (работы системы тягового железнодорожного электроснабжения)</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Вынужденный режим (работы системы тягового железнодорожного электроснабжения)</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системы тягового железнодорожного электроснабжения при отключении элемента или элементов этой системы, обеспечивающийся за счет заложенного в ней резерва, допускающий временное ограничение размеров движения железнодорожного электроподвижного состава и ухудшение основных показателей, характеризующих работу системы тягового электроснабжения, без выхода этих показателей за предельно допускаемые значения по нормам.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характеризующийся использованием одной или двух смежных тяговых подстанций для подачи электроэнергии в контактную сеть межподстанционной зоны, а на межподстанционных зонах с двумя или более главными путями - ещ</w:t>
      </w:r>
      <w:r w:rsidR="00840400" w:rsidRPr="000D3A79">
        <w:rPr>
          <w:color w:val="000000" w:themeColor="text1"/>
        </w:rPr>
        <w:t>е</w:t>
      </w:r>
      <w:r w:rsidRPr="000D3A79">
        <w:rPr>
          <w:color w:val="000000" w:themeColor="text1"/>
        </w:rPr>
        <w:t xml:space="preserve"> и наличием или отсутствием параллельной работы контактной сети разных главных путей.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 зависимости от использования одной или двух смежных тяговых подстанций различают двусторонний и односторонний режимы питания межподстанционной зоны. В зависимости от наличия или отсутствия параллельной работы контактной сети разных главных путей различают раздельный, узловой и параллельный режимы питания межподстанционной зоны. Соответствующие термины приведены в статьях 237-247.</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Термины, касающиеся режима питания межподстанционной зоны (статьи 237-247), характеризуют состояние системы тягового железнодорожного электроснабжения безотносительно к аварийным ситуациям.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Двусторонний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Двусторонний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при котором электроэнергия электроподвижному составу, находящемуся в пределах межподстанционной зоны, подается одновременно от обеих ограничивающих эту межподстанционную зону тяговых подстанций.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Односторонний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Односторонний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при котором электроэнергия электроподвижному составу, находящемуся в пределах межподстанционной зоны, подается только от одной тяговой подстанции.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наличия или отсутствия тяговой подстанции на противоположном конце межподстанционной зоны различают консольный режим питания межподстанционной зоны и односторонний режим питания межподстанционной зоны с разделом.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237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Консольный режим питания 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Консольный режим питания 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Односторонний режим питания подстанционной зоны, при котором электроэнергия электроподвижному составу, находящемуся в пределах подстанционной зоны, подается только от одной тяговой подстанции вследствие отсутствия тяговой подстанции на противоположном конце этой подстанционной зоны.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238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Односторонний режим питания межподстанционной зоны с разделом</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Односторонний режим питания межподстанционной зоны с разделом</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Односторонний режим питания межподстанционной зоны, при которой электроэнергия электроподвижному составу, находящемуся в пределах межподстанционной зоны, подается только от одной из тяговых подстанций вследствие технической невозможности или экономической нецелесообразности применения двустороннего режима питания межподстанционной зоны.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места положения раздела различают односторонний режим питания межподстанционной зоны с разделом по посту секционирования и односторонний режим питания межподстанционной зоны с разделом по изолирующему сопряжению или секционному изолятору контактной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239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Раздел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Раздел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Пост секционирования, изолирующее сопряжение или секционный изолятор контактной сети, электрически разделяющие межподстанционную зону по длине на две части, каждая из которых имеет односторонний режим питания межподстанционной зоны.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240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Раздельный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Раздельный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с двумя или более главными путями, предусматривающий полное отсутствие электрического соединения контактной сети каждого из главных путей на вс</w:t>
      </w:r>
      <w:r w:rsidR="00840400" w:rsidRPr="000D3A79">
        <w:rPr>
          <w:color w:val="000000" w:themeColor="text1"/>
        </w:rPr>
        <w:t>е</w:t>
      </w:r>
      <w:r w:rsidRPr="000D3A79">
        <w:rPr>
          <w:color w:val="000000" w:themeColor="text1"/>
        </w:rPr>
        <w:t>м протяжении межподстанционной зоны.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241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Узловой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Узловой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с двумя или более главными путями, предусматривающий электрическое соединение контактной сети каждого из главных путей в одной точке.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242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Параллельный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Параллельный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с двумя или более главными путями, предусматривающий электрическое соединение контактной сети каждого из главных путей в нескольких точках.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243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Комбинированный режим питания межподстанционной зоны</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Комбинированный режим питания межподстанционной зоны</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питания межподстанционной зоны, представляющий собой комбинацию из одностороннего и двустороннего, а также раздельного, узлового и параллельного режимов.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244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Профилактический подогрев (проводов железнодорожной тяговой сети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Профилактический подогрев (проводов железнодорожной тяговой сети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Преднамеренное увеличение тока, протекающего по проводам железнодорожной тяговой сети или линии электропередачи, в целях предотвращения образования гололеда.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245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numPr>
          <w:ilvl w:val="0"/>
          <w:numId w:val="47"/>
        </w:numPr>
        <w:spacing w:before="120" w:after="0" w:line="360" w:lineRule="exact"/>
        <w:ind w:left="0" w:firstLine="709"/>
        <w:jc w:val="both"/>
        <w:rPr>
          <w:b/>
          <w:color w:val="000000" w:themeColor="text1"/>
        </w:rPr>
      </w:pPr>
      <w:r w:rsidRPr="000D3A79">
        <w:rPr>
          <w:b/>
          <w:color w:val="000000" w:themeColor="text1"/>
        </w:rPr>
        <w:t>Плавка гололеда (на проводах железнодорожной тяговой сети тяговой сети [линии электропередачи]</w:t>
      </w:r>
      <w:r w:rsidR="00584551" w:rsidRPr="000D3A79">
        <w:rPr>
          <w:b/>
          <w:color w:val="000000" w:themeColor="text1"/>
        </w:rPr>
        <w:fldChar w:fldCharType="begin"/>
      </w:r>
      <w:r w:rsidR="00DB3DE3" w:rsidRPr="000D3A79">
        <w:instrText xml:space="preserve"> XE "</w:instrText>
      </w:r>
      <w:r w:rsidR="00DB3DE3" w:rsidRPr="000D3A79">
        <w:rPr>
          <w:b/>
          <w:color w:val="000000" w:themeColor="text1"/>
        </w:rPr>
        <w:instrText>Плавка гололеда (на проводах железнодорожной тяговой сети тяговой сети [линии электропередачи]</w:instrText>
      </w:r>
      <w:r w:rsidR="00DB3DE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Преднамеренное увеличение тока, протекающего по проводам железнодорожной тяговой сети или линии электропередачи, в целях удаления образовавшегося на них гололеда.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956B48" w:rsidRPr="000D3A79">
        <w:rPr>
          <w:color w:val="000000" w:themeColor="text1"/>
        </w:rPr>
        <w:t xml:space="preserve">подпункт 246 пункта 3 </w:t>
      </w:r>
      <w:r w:rsidRPr="000D3A79">
        <w:rPr>
          <w:color w:val="000000" w:themeColor="text1"/>
        </w:rPr>
        <w:t>ГОСТ 32895-2014 Электрификация и электроснабжение железных дорог.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2"/>
        <w:spacing w:before="120" w:after="120" w:line="360" w:lineRule="exact"/>
        <w:jc w:val="center"/>
        <w:rPr>
          <w:rFonts w:ascii="Times New Roman" w:hAnsi="Times New Roman" w:cs="Times New Roman"/>
          <w:b/>
          <w:color w:val="000000" w:themeColor="text1"/>
          <w:sz w:val="28"/>
          <w:szCs w:val="28"/>
        </w:rPr>
      </w:pPr>
      <w:bookmarkStart w:id="340" w:name="_Toc131076336"/>
      <w:bookmarkStart w:id="341" w:name="_Toc189060272"/>
      <w:bookmarkStart w:id="342" w:name="_Toc223361056"/>
      <w:r w:rsidRPr="000D3A79">
        <w:rPr>
          <w:rFonts w:ascii="Times New Roman" w:hAnsi="Times New Roman" w:cs="Times New Roman"/>
          <w:b/>
          <w:color w:val="000000" w:themeColor="text1"/>
          <w:sz w:val="28"/>
          <w:szCs w:val="28"/>
        </w:rPr>
        <w:t>2</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Железнодорожная автоматика и телемеханика</w:t>
      </w:r>
      <w:bookmarkEnd w:id="340"/>
      <w:bookmarkEnd w:id="341"/>
      <w:bookmarkEnd w:id="342"/>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43" w:name="_Toc189060273"/>
      <w:bookmarkStart w:id="344" w:name="_Toc223361057"/>
      <w:r w:rsidRPr="000D3A79">
        <w:rPr>
          <w:rFonts w:ascii="Times New Roman" w:hAnsi="Times New Roman" w:cs="Times New Roman"/>
          <w:b/>
          <w:color w:val="000000" w:themeColor="text1"/>
          <w:sz w:val="28"/>
          <w:szCs w:val="28"/>
        </w:rPr>
        <w:t>Общие понятия</w:t>
      </w:r>
      <w:bookmarkEnd w:id="343"/>
      <w:bookmarkEnd w:id="344"/>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Железнодорожная автоматика и телемеханика;</w:t>
      </w:r>
      <w:r w:rsidRPr="000D3A79">
        <w:rPr>
          <w:color w:val="000000" w:themeColor="text1"/>
        </w:rPr>
        <w:t xml:space="preserve"> ЖАТ, СЦБ</w:t>
      </w:r>
      <w:r w:rsidR="00584551" w:rsidRPr="000D3A79">
        <w:rPr>
          <w:color w:val="000000" w:themeColor="text1"/>
        </w:rPr>
        <w:fldChar w:fldCharType="begin"/>
      </w:r>
      <w:r w:rsidR="008C3521" w:rsidRPr="000D3A79">
        <w:instrText xml:space="preserve"> XE "</w:instrText>
      </w:r>
      <w:r w:rsidR="008C3521" w:rsidRPr="000D3A79">
        <w:rPr>
          <w:b/>
          <w:color w:val="000000" w:themeColor="text1"/>
        </w:rPr>
        <w:instrText>Железнодорожная автоматика и телемеханика</w:instrText>
      </w:r>
      <w:r w:rsidR="008C3521" w:rsidRPr="000D3A79">
        <w:instrText>\</w:instrText>
      </w:r>
      <w:r w:rsidR="008C3521" w:rsidRPr="000D3A79">
        <w:rPr>
          <w:b/>
          <w:color w:val="000000" w:themeColor="text1"/>
        </w:rPr>
        <w:instrText>;</w:instrText>
      </w:r>
      <w:r w:rsidR="008C3521" w:rsidRPr="000D3A79">
        <w:rPr>
          <w:color w:val="000000" w:themeColor="text1"/>
        </w:rPr>
        <w:instrText xml:space="preserve"> ЖАТ, СЦБ</w:instrText>
      </w:r>
      <w:r w:rsidR="008C3521"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Подсистема инфраструктуры железнодорожного транспорта, включающая в себя комплекс технических сооружений и устройств сигнализации, централизации и блокировки, обеспечивающих управление движением поездов на перегонах и станциях и маневровой работой.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десятый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Система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технических средств, обеспечивающая контроль и управление с установленным уровнем безопасности движения стационарными путевыми и подвижными объектами железнодорожного транспорта.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месту размещения различают постовые и напольные технические средства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 </w:t>
      </w:r>
      <w:r w:rsidR="00A54B28"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Техническая эксплуатация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Техническая эксплуатация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работ, необходимых для обеспечения требуемого качества функционирования железнодорожной автоматики и телемеханики от включения в эксплуатацию до реконструкции или замены, включающий в себя технологическое и техническое обслуживание, ремонт, транспортирование и хранение железнодорожной автоматики и телемеханики, а также техническое сопровождение программного обеспечения микропроцессорных устройств и систем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Проектирование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Проектирование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Адаптация технических средств систем железнодорожной автоматики и телемеханики для конкретного объекта по типовым или индивидуальным проектным решениям.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Интервальное регулирование движения поездов</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Интервальное регулирование движения поездов</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 регулирования движения поездов и обеспечения безопасности движения путем установления заданных интервалов попутного следования и направления движения поездов по железнодорожным перегонам.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w:t>
      </w:r>
      <w:r w:rsidRPr="000D3A79">
        <w:rPr>
          <w:color w:val="000000" w:themeColor="text1"/>
        </w:rPr>
        <w:t xml:space="preserve">2.9.4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Система интервального регулирования движения поездов;</w:t>
      </w:r>
      <w:r w:rsidRPr="000D3A79">
        <w:rPr>
          <w:color w:val="000000" w:themeColor="text1"/>
        </w:rPr>
        <w:t xml:space="preserve"> СИРДП</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Система интервального регулирования движения поездов</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СИРДП</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автоматики и телемеханики, предназначенная для обеспечения интервального регулирования движения поездов на перегоне.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2.9.5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EB77EE" w:rsidRPr="000D3A79" w:rsidRDefault="00EB77EE"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Подсистема </w:t>
      </w:r>
      <w:r w:rsidR="004B41F1" w:rsidRPr="000D3A79">
        <w:rPr>
          <w:b/>
          <w:color w:val="000000" w:themeColor="text1"/>
        </w:rPr>
        <w:t>интервального регулирования движения поездов на перегонах и станциях</w:t>
      </w:r>
      <w:r w:rsidR="00584551" w:rsidRPr="000D3A79">
        <w:rPr>
          <w:b/>
          <w:color w:val="000000" w:themeColor="text1"/>
        </w:rPr>
        <w:fldChar w:fldCharType="begin"/>
      </w:r>
      <w:r w:rsidRPr="000D3A79">
        <w:instrText xml:space="preserve"> XE "</w:instrText>
      </w:r>
      <w:r w:rsidRPr="000D3A79">
        <w:rPr>
          <w:b/>
          <w:color w:val="000000" w:themeColor="text1"/>
        </w:rPr>
        <w:instrText>Подсистема интервального регулирования движения поездов на перегонах и станциях</w:instrText>
      </w:r>
      <w:r w:rsidRPr="000D3A79">
        <w:instrText xml:space="preserve">" </w:instrText>
      </w:r>
      <w:r w:rsidR="00584551" w:rsidRPr="000D3A79">
        <w:rPr>
          <w:b/>
          <w:color w:val="000000" w:themeColor="text1"/>
        </w:rPr>
        <w:fldChar w:fldCharType="end"/>
      </w:r>
    </w:p>
    <w:p w:rsidR="004B41F1" w:rsidRPr="000D3A79" w:rsidRDefault="004B41F1" w:rsidP="00FA23D1">
      <w:pPr>
        <w:spacing w:after="0" w:line="360" w:lineRule="exact"/>
        <w:ind w:firstLine="709"/>
        <w:jc w:val="both"/>
        <w:rPr>
          <w:color w:val="000000" w:themeColor="text1"/>
        </w:rPr>
      </w:pPr>
      <w:r w:rsidRPr="000D3A79">
        <w:rPr>
          <w:color w:val="000000" w:themeColor="text1"/>
        </w:rPr>
        <w:t>Комплекс аппаратно-программных средств для пространственного разграничения поездов на высокоскоростной железнодорожной линии с обеспечением требований безопасности движения поездов.</w:t>
      </w:r>
    </w:p>
    <w:p w:rsidR="00EB77EE" w:rsidRPr="000D3A79" w:rsidRDefault="00EB77EE"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3.1.20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F842C0" w:rsidRPr="000D3A79" w:rsidRDefault="00F842C0" w:rsidP="00FA23D1">
      <w:pPr>
        <w:numPr>
          <w:ilvl w:val="0"/>
          <w:numId w:val="48"/>
        </w:numPr>
        <w:spacing w:before="120" w:after="0" w:line="360" w:lineRule="exact"/>
        <w:ind w:left="0" w:firstLine="709"/>
        <w:jc w:val="both"/>
        <w:rPr>
          <w:b/>
          <w:color w:val="000000" w:themeColor="text1"/>
        </w:rPr>
      </w:pPr>
      <w:r w:rsidRPr="000D3A79">
        <w:rPr>
          <w:b/>
          <w:color w:val="000000" w:themeColor="text1"/>
        </w:rPr>
        <w:t>Радиоблокцентр</w:t>
      </w:r>
      <w:r w:rsidR="00584551" w:rsidRPr="000D3A79">
        <w:rPr>
          <w:b/>
          <w:color w:val="000000" w:themeColor="text1"/>
        </w:rPr>
        <w:fldChar w:fldCharType="begin"/>
      </w:r>
      <w:r w:rsidRPr="000D3A79">
        <w:instrText xml:space="preserve"> XE "</w:instrText>
      </w:r>
      <w:r w:rsidRPr="000D3A79">
        <w:rPr>
          <w:b/>
          <w:color w:val="000000" w:themeColor="text1"/>
        </w:rPr>
        <w:instrText>Радиоблокцентр</w:instrText>
      </w:r>
      <w:r w:rsidRPr="000D3A79">
        <w:instrText xml:space="preserve">" </w:instrText>
      </w:r>
      <w:r w:rsidR="00584551" w:rsidRPr="000D3A79">
        <w:rPr>
          <w:b/>
          <w:color w:val="000000" w:themeColor="text1"/>
        </w:rPr>
        <w:fldChar w:fldCharType="end"/>
      </w:r>
    </w:p>
    <w:p w:rsidR="00F842C0" w:rsidRPr="000D3A79" w:rsidRDefault="00F842C0" w:rsidP="00FA23D1">
      <w:pPr>
        <w:spacing w:after="0" w:line="360" w:lineRule="exact"/>
        <w:ind w:firstLine="709"/>
        <w:jc w:val="both"/>
        <w:rPr>
          <w:color w:val="000000" w:themeColor="text1"/>
        </w:rPr>
      </w:pPr>
      <w:r w:rsidRPr="000D3A79">
        <w:rPr>
          <w:color w:val="000000" w:themeColor="text1"/>
        </w:rPr>
        <w:t>Стационарный комплекс программно-аппаратных средств для интервального регулирования движения поездов по радиоканалу.</w:t>
      </w:r>
    </w:p>
    <w:p w:rsidR="00F842C0" w:rsidRPr="000D3A79" w:rsidRDefault="00F842C0"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3.1.26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Технология </w:t>
      </w:r>
      <w:r w:rsidR="00E64620" w:rsidRPr="000D3A79">
        <w:rPr>
          <w:b/>
          <w:color w:val="000000" w:themeColor="text1"/>
        </w:rPr>
        <w:t>«</w:t>
      </w:r>
      <w:r w:rsidRPr="000D3A79">
        <w:rPr>
          <w:b/>
          <w:color w:val="000000" w:themeColor="text1"/>
        </w:rPr>
        <w:t>Виртуальная сцепка</w:t>
      </w:r>
      <w:r w:rsidR="00E64620" w:rsidRPr="000D3A79">
        <w:rPr>
          <w:b/>
          <w:color w:val="000000" w:themeColor="text1"/>
        </w:rPr>
        <w:t>»</w:t>
      </w:r>
      <w:r w:rsidR="00D40BFA" w:rsidRPr="000D3A79">
        <w:rPr>
          <w:b/>
          <w:color w:val="000000" w:themeColor="text1"/>
        </w:rPr>
        <w:t xml:space="preserve"> (ВСЦ)</w:t>
      </w:r>
      <w:r w:rsidR="00584551" w:rsidRPr="000D3A79">
        <w:rPr>
          <w:b/>
          <w:color w:val="000000" w:themeColor="text1"/>
        </w:rPr>
        <w:fldChar w:fldCharType="begin"/>
      </w:r>
      <w:r w:rsidR="00D40BFA" w:rsidRPr="000D3A79">
        <w:instrText xml:space="preserve"> XE "</w:instrText>
      </w:r>
      <w:r w:rsidR="00D40BFA" w:rsidRPr="000D3A79">
        <w:rPr>
          <w:b/>
          <w:color w:val="000000" w:themeColor="text1"/>
        </w:rPr>
        <w:instrText xml:space="preserve">Технология </w:instrText>
      </w:r>
      <w:r w:rsidR="00D40BFA" w:rsidRPr="000D3A79">
        <w:rPr>
          <w:sz w:val="20"/>
          <w:szCs w:val="20"/>
        </w:rPr>
        <w:instrText>\</w:instrText>
      </w:r>
      <w:r w:rsidR="00D40BFA" w:rsidRPr="000D3A79">
        <w:rPr>
          <w:b/>
          <w:color w:val="000000" w:themeColor="text1"/>
        </w:rPr>
        <w:instrText>«Виртуальная сцепка</w:instrText>
      </w:r>
      <w:r w:rsidR="00D40BFA" w:rsidRPr="000D3A79">
        <w:rPr>
          <w:sz w:val="20"/>
          <w:szCs w:val="20"/>
        </w:rPr>
        <w:instrText>\</w:instrText>
      </w:r>
      <w:r w:rsidR="00D40BFA" w:rsidRPr="000D3A79">
        <w:rPr>
          <w:b/>
          <w:color w:val="000000" w:themeColor="text1"/>
        </w:rPr>
        <w:instrText>» (ВСЦ)</w:instrText>
      </w:r>
      <w:r w:rsidR="00D40BFA"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Инновационная технология интервального регулирования движения поездов на основе обмена по цифровому радиоканалу информацией о режиме движения между локомотивами ведущего и ведомого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D40BFA" w:rsidRPr="000D3A79">
        <w:rPr>
          <w:color w:val="000000" w:themeColor="text1"/>
        </w:rPr>
        <w:t xml:space="preserve">на основе положений </w:t>
      </w:r>
      <w:r w:rsidRPr="000D3A79">
        <w:rPr>
          <w:color w:val="000000" w:themeColor="text1"/>
        </w:rPr>
        <w:t>пункт</w:t>
      </w:r>
      <w:r w:rsidR="00D40BFA" w:rsidRPr="000D3A79">
        <w:rPr>
          <w:color w:val="000000" w:themeColor="text1"/>
        </w:rPr>
        <w:t>а</w:t>
      </w:r>
      <w:r w:rsidRPr="000D3A79">
        <w:rPr>
          <w:color w:val="000000" w:themeColor="text1"/>
        </w:rPr>
        <w:t xml:space="preserve"> 1.2 </w:t>
      </w:r>
      <w:r w:rsidR="00B32FA3" w:rsidRPr="000D3A79">
        <w:rPr>
          <w:color w:val="000000" w:themeColor="text1"/>
        </w:rPr>
        <w:t xml:space="preserve">Инструкции по расчету пропускной и провозной способностей железных дорог ОАО «РЖД», утвержденной распоряжением ОАО «РЖД» </w:t>
      </w:r>
      <w:r w:rsidR="000A5877" w:rsidRPr="000D3A79">
        <w:rPr>
          <w:color w:val="000000" w:themeColor="text1"/>
        </w:rPr>
        <w:t>от 4 марта</w:t>
      </w:r>
      <w:r w:rsidR="00B32FA3" w:rsidRPr="000D3A79">
        <w:rPr>
          <w:color w:val="000000" w:themeColor="text1"/>
        </w:rPr>
        <w:t xml:space="preserve"> 2022 г. № </w:t>
      </w:r>
      <w:r w:rsidR="009705FA">
        <w:rPr>
          <w:color w:val="000000" w:themeColor="text1"/>
        </w:rPr>
        <w:t>545/р</w:t>
      </w:r>
      <w:r w:rsidRPr="000D3A79">
        <w:rPr>
          <w:color w:val="000000" w:themeColor="text1"/>
        </w:rPr>
        <w:t>]</w:t>
      </w:r>
    </w:p>
    <w:p w:rsidR="00D40BFA" w:rsidRPr="000D3A79" w:rsidRDefault="00D40BFA" w:rsidP="00FA23D1">
      <w:pPr>
        <w:spacing w:after="0" w:line="360" w:lineRule="exact"/>
        <w:ind w:firstLine="709"/>
        <w:jc w:val="both"/>
        <w:rPr>
          <w:color w:val="000000" w:themeColor="text1"/>
          <w:sz w:val="24"/>
        </w:rPr>
      </w:pPr>
      <w:r w:rsidRPr="000D3A79">
        <w:rPr>
          <w:color w:val="000000" w:themeColor="text1"/>
          <w:sz w:val="24"/>
        </w:rPr>
        <w:t>Примечания:</w:t>
      </w:r>
    </w:p>
    <w:p w:rsidR="00D40BFA" w:rsidRPr="000D3A79" w:rsidRDefault="00D40BFA" w:rsidP="00FA23D1">
      <w:pPr>
        <w:spacing w:after="0" w:line="360" w:lineRule="exact"/>
        <w:ind w:firstLine="709"/>
        <w:jc w:val="both"/>
        <w:rPr>
          <w:color w:val="000000" w:themeColor="text1"/>
          <w:sz w:val="24"/>
        </w:rPr>
      </w:pPr>
      <w:r w:rsidRPr="000D3A79">
        <w:rPr>
          <w:color w:val="000000" w:themeColor="text1"/>
          <w:sz w:val="24"/>
        </w:rPr>
        <w:t>1. По радиоканалу соединяются локомотивы последовательно следующих поездов.</w:t>
      </w:r>
    </w:p>
    <w:p w:rsidR="00D40BFA" w:rsidRPr="000D3A79" w:rsidRDefault="00D40BFA" w:rsidP="00FA23D1">
      <w:pPr>
        <w:spacing w:after="0" w:line="360" w:lineRule="exact"/>
        <w:ind w:firstLine="709"/>
        <w:jc w:val="both"/>
        <w:rPr>
          <w:color w:val="000000" w:themeColor="text1"/>
          <w:sz w:val="24"/>
        </w:rPr>
      </w:pPr>
      <w:r w:rsidRPr="000D3A79">
        <w:rPr>
          <w:color w:val="000000" w:themeColor="text1"/>
          <w:sz w:val="24"/>
        </w:rPr>
        <w:t xml:space="preserve">2. Ведение второго («ведомого») поезда осуществляется с учетом информации, получаемой с первого («ведущего») поезда. </w:t>
      </w:r>
    </w:p>
    <w:p w:rsidR="00D40BFA" w:rsidRPr="000D3A79" w:rsidRDefault="00D40BFA" w:rsidP="00FA23D1">
      <w:pPr>
        <w:spacing w:after="0" w:line="360" w:lineRule="exact"/>
        <w:ind w:firstLine="709"/>
        <w:jc w:val="both"/>
        <w:rPr>
          <w:color w:val="000000" w:themeColor="text1"/>
          <w:sz w:val="24"/>
        </w:rPr>
      </w:pPr>
      <w:r w:rsidRPr="000D3A79">
        <w:rPr>
          <w:color w:val="000000" w:themeColor="text1"/>
          <w:sz w:val="24"/>
        </w:rPr>
        <w:t xml:space="preserve">3. Управление ведущим и ведомым локомотивами может осуществляться как в режиме «Автоведение», так и в ручном режиме машинистом. </w:t>
      </w:r>
    </w:p>
    <w:p w:rsidR="00D40BFA" w:rsidRPr="000D3A79" w:rsidRDefault="00D40BFA" w:rsidP="00FA23D1">
      <w:pPr>
        <w:spacing w:after="0" w:line="360" w:lineRule="exact"/>
        <w:ind w:firstLine="709"/>
        <w:jc w:val="both"/>
        <w:rPr>
          <w:color w:val="000000" w:themeColor="text1"/>
          <w:sz w:val="24"/>
        </w:rPr>
      </w:pPr>
      <w:r w:rsidRPr="000D3A79">
        <w:rPr>
          <w:color w:val="000000" w:themeColor="text1"/>
          <w:sz w:val="24"/>
        </w:rPr>
        <w:t>4. Для расчета режима ведения ведомого поезда используется информация о скорости и показаниях локомотивного светофора ведущего поезда.</w:t>
      </w:r>
    </w:p>
    <w:p w:rsidR="00D40BFA" w:rsidRPr="000D3A79" w:rsidRDefault="00D40BFA" w:rsidP="00FA23D1">
      <w:pPr>
        <w:spacing w:after="0" w:line="360" w:lineRule="exact"/>
        <w:ind w:firstLine="709"/>
        <w:jc w:val="both"/>
        <w:rPr>
          <w:color w:val="000000" w:themeColor="text1"/>
        </w:rPr>
      </w:pPr>
      <w:r w:rsidRPr="000D3A79">
        <w:rPr>
          <w:color w:val="000000" w:themeColor="text1"/>
        </w:rPr>
        <w:t>[на основе положений пункта 1.2 Инструкции по организации движения поездов в режиме «Виртуальная сцепка», утвержденной распоряжением ОАО «РЖД» от 15 октября 2024 г. № 2518/р]</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Интеллектуальная система автоматизированного вождения поездов повышенной массы и длины с распределенным</w:t>
      </w:r>
      <w:r w:rsidR="00D73427" w:rsidRPr="000D3A79">
        <w:rPr>
          <w:b/>
          <w:color w:val="000000" w:themeColor="text1"/>
        </w:rPr>
        <w:t>и</w:t>
      </w:r>
      <w:r w:rsidRPr="000D3A79">
        <w:rPr>
          <w:b/>
          <w:color w:val="000000" w:themeColor="text1"/>
        </w:rPr>
        <w:t xml:space="preserve"> по длине локомотивами</w:t>
      </w:r>
      <w:r w:rsidR="00B32FA3" w:rsidRPr="000D3A79">
        <w:rPr>
          <w:b/>
          <w:color w:val="000000" w:themeColor="text1"/>
        </w:rPr>
        <w:t xml:space="preserve"> с поддержкой вождения грузовых поездов по технологии «Виртуальная сцепка»</w:t>
      </w:r>
      <w:r w:rsidRPr="000D3A79">
        <w:rPr>
          <w:b/>
          <w:color w:val="000000" w:themeColor="text1"/>
        </w:rPr>
        <w:t>;</w:t>
      </w:r>
      <w:r w:rsidRPr="000D3A79">
        <w:rPr>
          <w:color w:val="000000" w:themeColor="text1"/>
        </w:rPr>
        <w:t xml:space="preserve"> ИСАВП-РТ-М</w:t>
      </w:r>
      <w:r w:rsidR="00584551" w:rsidRPr="000D3A79">
        <w:rPr>
          <w:color w:val="000000" w:themeColor="text1"/>
        </w:rPr>
        <w:fldChar w:fldCharType="begin"/>
      </w:r>
      <w:r w:rsidR="00B32FA3" w:rsidRPr="000D3A79">
        <w:instrText xml:space="preserve"> XE "</w:instrText>
      </w:r>
      <w:r w:rsidR="00B32FA3" w:rsidRPr="000D3A79">
        <w:rPr>
          <w:b/>
          <w:color w:val="000000" w:themeColor="text1"/>
        </w:rPr>
        <w:instrText xml:space="preserve">Интеллектуальная система автоматизированного вождения поездов повышенной массы и длины с распределенными по длине локомотивами с поддержкой вождения грузовых поездов по технологии </w:instrText>
      </w:r>
      <w:r w:rsidR="00B32FA3" w:rsidRPr="000D3A79">
        <w:rPr>
          <w:sz w:val="20"/>
          <w:szCs w:val="20"/>
        </w:rPr>
        <w:instrText>\</w:instrText>
      </w:r>
      <w:r w:rsidR="00B32FA3" w:rsidRPr="000D3A79">
        <w:rPr>
          <w:b/>
          <w:color w:val="000000" w:themeColor="text1"/>
        </w:rPr>
        <w:instrText>«Виртуальная сцепка</w:instrText>
      </w:r>
      <w:r w:rsidR="00B32FA3" w:rsidRPr="000D3A79">
        <w:rPr>
          <w:sz w:val="20"/>
          <w:szCs w:val="20"/>
        </w:rPr>
        <w:instrText>\</w:instrText>
      </w:r>
      <w:r w:rsidR="00B32FA3" w:rsidRPr="000D3A79">
        <w:rPr>
          <w:b/>
          <w:color w:val="000000" w:themeColor="text1"/>
        </w:rPr>
        <w:instrText>»</w:instrText>
      </w:r>
      <w:r w:rsidR="00B32FA3" w:rsidRPr="000D3A79">
        <w:instrText>\</w:instrText>
      </w:r>
      <w:r w:rsidR="00B32FA3" w:rsidRPr="000D3A79">
        <w:rPr>
          <w:b/>
          <w:color w:val="000000" w:themeColor="text1"/>
        </w:rPr>
        <w:instrText>;</w:instrText>
      </w:r>
      <w:r w:rsidR="00B32FA3" w:rsidRPr="000D3A79">
        <w:rPr>
          <w:color w:val="000000" w:themeColor="text1"/>
        </w:rPr>
        <w:instrText xml:space="preserve"> ИСАВП-РТ-М</w:instrText>
      </w:r>
      <w:r w:rsidR="00B32FA3"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Система предназначена для осуществления автоматизированного управления локомотивами с целью исполнения графика движения по маршруту с учетом постоянных и временных ограничений, продольно-динамических усилий и выбора рационального режима ведения в плане, минимизации расхода электроэнергии, в том числе и при вождении поездов по технологии </w:t>
      </w:r>
      <w:r w:rsidR="00E64620" w:rsidRPr="000D3A79">
        <w:rPr>
          <w:color w:val="000000" w:themeColor="text1"/>
        </w:rPr>
        <w:t>«</w:t>
      </w:r>
      <w:r w:rsidRPr="000D3A79">
        <w:rPr>
          <w:color w:val="000000" w:themeColor="text1"/>
        </w:rPr>
        <w:t>Виртуальная сцепка</w:t>
      </w:r>
      <w:r w:rsidR="00E64620" w:rsidRPr="000D3A79">
        <w:rPr>
          <w:color w:val="000000" w:themeColor="text1"/>
        </w:rPr>
        <w:t>»</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Посредством ИСАВП-РТ-М осуществляется вождение соединенных грузовых поездов повышенной массы и длины с объединенной тормозной магистралью и распределенными по длине поезда локомотивами, реализуя удаленное управление ведомым локомотивом с ведущего локомотива.</w:t>
      </w:r>
    </w:p>
    <w:p w:rsidR="00663F94" w:rsidRPr="000D3A79" w:rsidRDefault="000D43C7" w:rsidP="00FA23D1">
      <w:pPr>
        <w:spacing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w:t>
      </w:r>
      <w:r w:rsidR="00B32FA3" w:rsidRPr="000D3A79">
        <w:rPr>
          <w:color w:val="000000" w:themeColor="text1"/>
        </w:rPr>
        <w:t>Инструкции по организации движения поездов в режиме «Виртуальная сцепка»</w:t>
      </w:r>
      <w:r w:rsidR="00663F94"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w:t>
      </w:r>
      <w:r w:rsidR="00B32FA3" w:rsidRPr="000D3A79">
        <w:rPr>
          <w:color w:val="000000" w:themeColor="text1"/>
        </w:rPr>
        <w:t>от 15 октября 2024 г. № 2518/р</w:t>
      </w:r>
      <w:r w:rsidR="00663F94"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Реперный датчик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Реперный датчик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Пассивный датчик, служащий для корректировки координаты поезда при проследовании заранее определенных географических точек в системах интервального регулирования с изменяемым интервальным разграничением и цифровым радиоканалом.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w:t>
      </w:r>
      <w:r w:rsidRPr="000D3A79">
        <w:rPr>
          <w:color w:val="000000" w:themeColor="text1"/>
        </w:rPr>
        <w:t xml:space="preserve">2.9.28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Точка прицельного торможения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Точка прицельного торможения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Место, в котором согласно переданным на поезд от системы интервального регулирования допустимым параметрам движения, скорость поезда должна быть равна заданному ограничению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2.9.29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45" w:name="_Ref198797944"/>
      <w:r w:rsidRPr="000D3A79">
        <w:rPr>
          <w:b/>
          <w:color w:val="000000" w:themeColor="text1"/>
        </w:rPr>
        <w:t>Раздельный пункт</w:t>
      </w:r>
      <w:bookmarkEnd w:id="345"/>
    </w:p>
    <w:p w:rsidR="00663F94" w:rsidRPr="000D3A79" w:rsidRDefault="00F2768B"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3C6461" w:rsidRPr="000D3A79">
        <w:rPr>
          <w:color w:val="000000" w:themeColor="text1"/>
        </w:rPr>
        <w:t xml:space="preserve"> </w:t>
      </w:r>
      <w:fldSimple w:instr=" REF _Ref198803619 \r \h  \* MERGEFORMAT ">
        <w:r w:rsidR="00E17683">
          <w:rPr>
            <w:color w:val="000000" w:themeColor="text1"/>
          </w:rPr>
          <w:t>40.77</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Блок-участок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Блок-участок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выходным светофором и первым попутным светофором.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Блок-участок может быть не только с фиксированными границами, но и с дискретно изменяемыми границами или непрерывно изменяемыми границами в зависимости от типа применяемой системы интервального регулирования. При этом указатели границы блок-участка не устанавливаются.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2.9.8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Подвижный блок-участок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Подвижный блок-участок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пути перегона за хвостом поезда, состоящая из изменяемого количества расположенных подряд рельсовых цепей, имеющих одинаковое сигнальное значение посылаемых кодов автоматической локомотивной сигнализацией.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3.1.29 </w:t>
      </w:r>
      <w:r w:rsidR="002D1F92" w:rsidRPr="000D3A79">
        <w:rPr>
          <w:color w:val="000000" w:themeColor="text1"/>
        </w:rPr>
        <w:t xml:space="preserve">пункта 3 </w:t>
      </w:r>
      <w:r w:rsidRPr="000D3A79">
        <w:rPr>
          <w:color w:val="000000" w:themeColor="text1"/>
        </w:rPr>
        <w:t>СП 235.1326000.2015 Свод правил. Железнодорожная автоматика и телемеханика. Правила проектирования]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Разъезд</w:t>
      </w:r>
    </w:p>
    <w:p w:rsidR="00663F94" w:rsidRPr="000D3A79" w:rsidRDefault="005E34D1"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798537 \r \h  \* MERGEFORMAT ">
        <w:r w:rsidR="00E17683">
          <w:rPr>
            <w:color w:val="000000" w:themeColor="text1"/>
          </w:rPr>
          <w:t>40.105</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Путевой пост</w:t>
      </w:r>
    </w:p>
    <w:p w:rsidR="00663F94" w:rsidRPr="000D3A79" w:rsidRDefault="005E34D1"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799299 \r \h  \* MERGEFORMAT ">
        <w:r w:rsidR="00E17683">
          <w:rPr>
            <w:color w:val="000000" w:themeColor="text1"/>
          </w:rPr>
          <w:t>40.108</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Вспомогательный пост</w:t>
      </w:r>
    </w:p>
    <w:p w:rsidR="00663F94" w:rsidRPr="000D3A79" w:rsidRDefault="005E34D1"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799536 \r \h  \* MERGEFORMAT ">
        <w:r w:rsidR="00E17683">
          <w:rPr>
            <w:color w:val="000000" w:themeColor="text1"/>
          </w:rPr>
          <w:t>40.111</w:t>
        </w:r>
      </w:fldSimple>
      <w:r w:rsidRPr="000D3A79">
        <w:rPr>
          <w:color w:val="000000" w:themeColor="text1"/>
        </w:rPr>
        <w:t>.</w:t>
      </w:r>
    </w:p>
    <w:p w:rsidR="00663F94" w:rsidRPr="000D3A79" w:rsidRDefault="0029438E" w:rsidP="00FA23D1">
      <w:pPr>
        <w:numPr>
          <w:ilvl w:val="0"/>
          <w:numId w:val="48"/>
        </w:numPr>
        <w:spacing w:before="120" w:after="0" w:line="360" w:lineRule="exact"/>
        <w:ind w:left="0" w:firstLine="709"/>
        <w:jc w:val="both"/>
        <w:rPr>
          <w:b/>
          <w:color w:val="000000" w:themeColor="text1"/>
        </w:rPr>
      </w:pPr>
      <w:r w:rsidRPr="000D3A79">
        <w:rPr>
          <w:b/>
          <w:color w:val="000000" w:themeColor="text1"/>
        </w:rPr>
        <w:t>(</w:t>
      </w:r>
      <w:r w:rsidR="00663F94" w:rsidRPr="000D3A79">
        <w:rPr>
          <w:b/>
          <w:color w:val="000000" w:themeColor="text1"/>
        </w:rPr>
        <w:t>Железнодорожный</w:t>
      </w:r>
      <w:r w:rsidRPr="000D3A79">
        <w:rPr>
          <w:b/>
          <w:color w:val="000000" w:themeColor="text1"/>
        </w:rPr>
        <w:t>)</w:t>
      </w:r>
      <w:r w:rsidR="00663F94" w:rsidRPr="000D3A79">
        <w:rPr>
          <w:b/>
          <w:color w:val="000000" w:themeColor="text1"/>
        </w:rPr>
        <w:t xml:space="preserve"> блок-пост</w:t>
      </w:r>
    </w:p>
    <w:p w:rsidR="00663F94" w:rsidRPr="000D3A79" w:rsidRDefault="005E34D1"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800009 \r \h  \* MERGEFORMAT ">
        <w:r w:rsidR="00E17683">
          <w:rPr>
            <w:color w:val="000000" w:themeColor="text1"/>
          </w:rPr>
          <w:t>40.112</w:t>
        </w:r>
      </w:fldSimple>
      <w:r w:rsidRPr="000D3A79">
        <w:rPr>
          <w:color w:val="000000" w:themeColor="text1"/>
        </w:rPr>
        <w:t>.</w:t>
      </w:r>
    </w:p>
    <w:p w:rsidR="005E34D1" w:rsidRPr="000D3A79" w:rsidRDefault="005E34D1" w:rsidP="00FA23D1">
      <w:pPr>
        <w:numPr>
          <w:ilvl w:val="0"/>
          <w:numId w:val="48"/>
        </w:numPr>
        <w:spacing w:before="120" w:after="0" w:line="360" w:lineRule="exact"/>
        <w:ind w:left="0" w:firstLine="709"/>
        <w:jc w:val="both"/>
        <w:rPr>
          <w:b/>
          <w:color w:val="000000" w:themeColor="text1"/>
        </w:rPr>
      </w:pPr>
      <w:r w:rsidRPr="000D3A79">
        <w:rPr>
          <w:b/>
          <w:color w:val="000000" w:themeColor="text1"/>
        </w:rPr>
        <w:t>Временный блок-пост</w:t>
      </w:r>
    </w:p>
    <w:p w:rsidR="005E34D1" w:rsidRPr="000D3A79" w:rsidRDefault="005E34D1"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800010 \r \h  \* MERGEFORMAT ">
        <w:r w:rsidR="00E17683">
          <w:rPr>
            <w:color w:val="000000" w:themeColor="text1"/>
          </w:rPr>
          <w:t>40.113</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Объект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Объект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Материальный актив, признаваемый объектом основных средств в соответствии с учетной политикой владельца инфраструктуры, владельца железнодорожных путей необщего пользования и имеющий инвентарный номер (электрическая централизация, автоматическая блокировка, горочная автоматическая централизация, полуавтоматическая блокировка, автоматическая переездная сигнализация и др.). Такие объекты создаются в результате проведения строительно-монтажных работ при реализации инвестиционных проектов.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[подраздел </w:t>
      </w:r>
      <w:r w:rsidRPr="000D3A79">
        <w:rPr>
          <w:color w:val="000000" w:themeColor="text1"/>
          <w:lang w:val="en-US"/>
        </w:rPr>
        <w:t>VI</w:t>
      </w:r>
      <w:r w:rsidRPr="000D3A79">
        <w:rPr>
          <w:color w:val="000000" w:themeColor="text1"/>
        </w:rPr>
        <w:t xml:space="preserve"> раздела 2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46" w:name="_Toc189060274"/>
      <w:bookmarkStart w:id="347" w:name="_Toc223361058"/>
      <w:r w:rsidRPr="000D3A79">
        <w:rPr>
          <w:rFonts w:ascii="Times New Roman" w:hAnsi="Times New Roman" w:cs="Times New Roman"/>
          <w:b/>
          <w:color w:val="000000" w:themeColor="text1"/>
          <w:sz w:val="28"/>
          <w:szCs w:val="28"/>
        </w:rPr>
        <w:t>Объекты управления и контроля</w:t>
      </w:r>
      <w:bookmarkEnd w:id="346"/>
      <w:bookmarkEnd w:id="347"/>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48" w:name="_Ref145947168"/>
      <w:r w:rsidRPr="000D3A79">
        <w:rPr>
          <w:b/>
          <w:color w:val="000000" w:themeColor="text1"/>
        </w:rPr>
        <w:t>Железнодорожный стрелочный перевод</w:t>
      </w:r>
      <w:bookmarkEnd w:id="348"/>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2973 \r \h  \* MERGEFORMAT ">
        <w:r w:rsidR="00E17683">
          <w:rPr>
            <w:color w:val="000000" w:themeColor="text1"/>
          </w:rPr>
          <w:t>26.2.40</w:t>
        </w:r>
      </w:fldSimple>
      <w:r w:rsidR="00675284"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49" w:name="_Ref145947180"/>
      <w:r w:rsidRPr="000D3A79">
        <w:rPr>
          <w:b/>
          <w:color w:val="000000" w:themeColor="text1"/>
        </w:rPr>
        <w:t>Железнодорожная стрелка</w:t>
      </w:r>
      <w:bookmarkEnd w:id="349"/>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403 \r \h  \* MERGEFORMAT ">
        <w:r w:rsidR="00E17683">
          <w:rPr>
            <w:color w:val="000000" w:themeColor="text1"/>
          </w:rPr>
          <w:t>26.2.41</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0" w:name="_Ref145947197"/>
      <w:r w:rsidRPr="000D3A79">
        <w:rPr>
          <w:b/>
          <w:color w:val="000000" w:themeColor="text1"/>
        </w:rPr>
        <w:t>Железнодорожный стрелочный привод</w:t>
      </w:r>
      <w:bookmarkEnd w:id="350"/>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478 \r \h  \* MERGEFORMAT ">
        <w:r w:rsidR="00E17683">
          <w:rPr>
            <w:color w:val="000000" w:themeColor="text1"/>
          </w:rPr>
          <w:t>26.2.62</w:t>
        </w:r>
      </w:fldSimple>
      <w:r w:rsidR="00675284"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1" w:name="_Ref145947214"/>
      <w:r w:rsidRPr="000D3A79">
        <w:rPr>
          <w:b/>
          <w:color w:val="000000" w:themeColor="text1"/>
        </w:rPr>
        <w:t>Железнодорожная стрелка нецентрализованная</w:t>
      </w:r>
      <w:bookmarkEnd w:id="351"/>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675284" w:rsidRPr="000D3A79">
        <w:rPr>
          <w:color w:val="000000" w:themeColor="text1"/>
        </w:rPr>
        <w:t xml:space="preserve"> </w:t>
      </w:r>
      <w:fldSimple w:instr=" REF _Ref145947503 \r \h  \* MERGEFORMAT ">
        <w:r w:rsidR="00E17683">
          <w:rPr>
            <w:color w:val="000000" w:themeColor="text1"/>
          </w:rPr>
          <w:t>26.2.43</w:t>
        </w:r>
      </w:fldSimple>
      <w:r w:rsidR="008045CB"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2" w:name="_Ref145947227"/>
      <w:r w:rsidRPr="000D3A79">
        <w:rPr>
          <w:b/>
          <w:color w:val="000000" w:themeColor="text1"/>
        </w:rPr>
        <w:t>Железнодорожная стрелка централизованная</w:t>
      </w:r>
      <w:bookmarkEnd w:id="352"/>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675284" w:rsidRPr="000D3A79">
        <w:rPr>
          <w:color w:val="000000" w:themeColor="text1"/>
        </w:rPr>
        <w:t xml:space="preserve"> </w:t>
      </w:r>
      <w:fldSimple w:instr=" REF _Ref145947512 \r \h  \* MERGEFORMAT ">
        <w:r w:rsidR="00E17683">
          <w:rPr>
            <w:color w:val="000000" w:themeColor="text1"/>
          </w:rPr>
          <w:t>26.2.42</w:t>
        </w:r>
      </w:fldSimple>
      <w:r w:rsidR="008045CB"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3" w:name="_Ref145947238"/>
      <w:r w:rsidRPr="000D3A79">
        <w:rPr>
          <w:b/>
          <w:color w:val="000000" w:themeColor="text1"/>
        </w:rPr>
        <w:t>Перекрестная стрелка</w:t>
      </w:r>
      <w:bookmarkEnd w:id="353"/>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525 \r \h  \* MERGEFORMAT ">
        <w:r w:rsidR="00E17683">
          <w:rPr>
            <w:color w:val="000000" w:themeColor="text1"/>
          </w:rPr>
          <w:t>26.2.49</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4" w:name="_Ref145947249"/>
      <w:r w:rsidRPr="000D3A79">
        <w:rPr>
          <w:b/>
          <w:color w:val="000000" w:themeColor="text1"/>
        </w:rPr>
        <w:t>Стрелка в пути</w:t>
      </w:r>
      <w:bookmarkEnd w:id="354"/>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675284" w:rsidRPr="000D3A79">
        <w:rPr>
          <w:color w:val="000000" w:themeColor="text1"/>
        </w:rPr>
        <w:t xml:space="preserve"> </w:t>
      </w:r>
      <w:fldSimple w:instr=" REF _Ref145947537 \n \h  \* MERGEFORMAT ">
        <w:r w:rsidR="00E17683">
          <w:rPr>
            <w:color w:val="000000" w:themeColor="text1"/>
          </w:rPr>
          <w:t>26.2.50</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Стрелки сбрасывающие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675284" w:rsidRPr="000D3A79">
        <w:rPr>
          <w:color w:val="000000" w:themeColor="text1"/>
        </w:rPr>
        <w:t xml:space="preserve">пункте </w:t>
      </w:r>
      <w:fldSimple w:instr=" REF _Ref145947637 \r \h  \* MERGEFORMAT ">
        <w:r w:rsidR="00E17683">
          <w:rPr>
            <w:color w:val="000000" w:themeColor="text1"/>
          </w:rPr>
          <w:t>30.39</w:t>
        </w:r>
      </w:fldSimple>
      <w:r w:rsidR="008045CB"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Стрелочный сбрасывающий остряк</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675284" w:rsidRPr="000D3A79">
        <w:rPr>
          <w:color w:val="000000" w:themeColor="text1"/>
        </w:rPr>
        <w:t xml:space="preserve">пункте </w:t>
      </w:r>
      <w:fldSimple w:instr=" REF _Ref145947658 \r \h  \* MERGEFORMAT ">
        <w:r w:rsidR="00E17683">
          <w:rPr>
            <w:color w:val="000000" w:themeColor="text1"/>
          </w:rPr>
          <w:t>30.38</w:t>
        </w:r>
      </w:fldSimple>
      <w:r w:rsidR="008045CB"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Стрелочный съезд</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722 \r \h  \* MERGEFORMAT ">
        <w:r w:rsidR="00E17683">
          <w:rPr>
            <w:color w:val="000000" w:themeColor="text1"/>
          </w:rPr>
          <w:t>26.2.65</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Перекрестный стрелочный съезд</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740 \r \h  \* MERGEFORMAT ">
        <w:r w:rsidR="00E17683">
          <w:rPr>
            <w:color w:val="000000" w:themeColor="text1"/>
          </w:rPr>
          <w:t>26.2.66</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Стрелочная крестовина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758 \r \h  \* MERGEFORMAT ">
        <w:r w:rsidR="00E17683">
          <w:rPr>
            <w:color w:val="000000" w:themeColor="text1"/>
          </w:rPr>
          <w:t>26.2.56</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Подвижной сердечник стрелочной крестовины</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780 \r \h  \* MERGEFORMAT ">
        <w:r w:rsidR="00E17683">
          <w:rPr>
            <w:color w:val="000000" w:themeColor="text1"/>
          </w:rPr>
          <w:t>26.2.57</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Гарнитура электропривода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794 \r \h  \* MERGEFORMAT ">
        <w:r w:rsidR="00E17683">
          <w:rPr>
            <w:color w:val="000000" w:themeColor="text1"/>
          </w:rPr>
          <w:t>26.2.63</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Стрелочный контрольный замок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806 \r \h  \* MERGEFORMAT ">
        <w:r w:rsidR="00E17683">
          <w:rPr>
            <w:color w:val="000000" w:themeColor="text1"/>
          </w:rPr>
          <w:t>26.2.64</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Внешний замыкатель для стрелочных переводов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819 \r \h  \* MERGEFORMAT ">
        <w:r w:rsidR="00E17683">
          <w:rPr>
            <w:color w:val="000000" w:themeColor="text1"/>
          </w:rPr>
          <w:t>26.2.60</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Одиночная стрелка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908 \r \h  \* MERGEFORMAT ">
        <w:r w:rsidR="00E17683">
          <w:rPr>
            <w:color w:val="000000" w:themeColor="text1"/>
          </w:rPr>
          <w:t>26.2.47</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Спаренная стрелка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917 \r \h  \* MERGEFORMAT ">
        <w:r w:rsidR="00E17683">
          <w:rPr>
            <w:color w:val="000000" w:themeColor="text1"/>
          </w:rPr>
          <w:t>26.2.48</w:t>
        </w:r>
      </w:fldSimple>
      <w:r w:rsidR="008045CB"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Стрелка с двойным управлением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5947931 \n \h  \* MERGEFORMAT ">
        <w:r w:rsidR="00E17683">
          <w:rPr>
            <w:color w:val="000000" w:themeColor="text1"/>
          </w:rPr>
          <w:t>26.2.51</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Стрелка с магистральным питанием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947 \r \h  \* MERGEFORMAT ">
        <w:r w:rsidR="00E17683">
          <w:rPr>
            <w:color w:val="000000" w:themeColor="text1"/>
          </w:rPr>
          <w:t>26.2.52</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Стрелочный макет</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966 \r \h  \* MERGEFORMAT ">
        <w:r w:rsidR="00E17683">
          <w:rPr>
            <w:color w:val="000000" w:themeColor="text1"/>
          </w:rPr>
          <w:t>26.2.53</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Стрелочный соединитель</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8045CB" w:rsidRPr="000D3A79">
        <w:rPr>
          <w:color w:val="000000" w:themeColor="text1"/>
        </w:rPr>
        <w:t xml:space="preserve"> </w:t>
      </w:r>
      <w:fldSimple w:instr=" REF _Ref145947979 \r \h  \* MERGEFORMAT ">
        <w:r w:rsidR="00E17683">
          <w:rPr>
            <w:color w:val="000000" w:themeColor="text1"/>
          </w:rPr>
          <w:t>26.2.54</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Железнодорожный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Железнодорожный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передачи информации о состоянии впереди лежащих блок-участков, секций маршрутов, а также других объектов посредством оптической цветовой сигнализации.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конструкции различают железнодорожные светофоры: мачтовые, консольные, на мостиках, с маршрутным указателем, карликовые, линзовые, прожекторные, переездные, локомотивные.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2.9.9 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Входной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Входной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разрешают или запрещают железнодорожному поезду следовать с железнодорожного перегона на станцию.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47 </w:t>
      </w:r>
      <w:r w:rsidR="00A54B28"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Выходной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Выходной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разрешают или запрещают железнодорожному поезду отправиться с железнодорожной станции на перегон</w:t>
      </w:r>
      <w:r w:rsidR="0007080E"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48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Горочный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Горочный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разрешают или запрещают роспуск железнодорожных вагонов с сортировочной горки и который регламентирует скорость роспуска и направление движения отцепов.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49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Заградительный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Заградительный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требуют остановки железнодорожного подвижного состава при опасности, возникающей на железнодорожных переездах, крупных искусственных сооружениях и обвальных местах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Локомотивный светофор</w:t>
      </w:r>
    </w:p>
    <w:p w:rsidR="00663F94" w:rsidRPr="000D3A79" w:rsidRDefault="00C6577E"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8045CB" w:rsidRPr="000D3A79">
        <w:rPr>
          <w:color w:val="000000" w:themeColor="text1"/>
        </w:rPr>
        <w:t xml:space="preserve"> </w:t>
      </w:r>
      <w:fldSimple w:instr=" REF _Ref146009287 \r \h  \* MERGEFORMAT ">
        <w:r w:rsidR="00E17683">
          <w:rPr>
            <w:color w:val="000000" w:themeColor="text1"/>
          </w:rPr>
          <w:t>33.1.56</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Поездной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Поездной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регулируют движение железнодорожных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Маневровый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Маневровый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регулируют движение маневровых составов.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разрешают или запрещают железнодорожному поезду проследовать из одного района железнодорожной станции в другой.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Переездный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Переездный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сигнальные показания которого передаются на железнодорожных переездах для водителей автотранспортных средств.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55 пункта 3 </w:t>
      </w:r>
      <w:r w:rsidRPr="000D3A79">
        <w:rPr>
          <w:color w:val="000000" w:themeColor="text1"/>
        </w:rPr>
        <w:t xml:space="preserve">ГОСТ Р 53431-2009 </w:t>
      </w:r>
      <w:r w:rsidR="00A54B28" w:rsidRPr="000D3A79">
        <w:rPr>
          <w:color w:val="000000" w:themeColor="text1"/>
        </w:rPr>
        <w:t>Автоматика и телемеханика железнодорожная. Термины и определения</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Повторительный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Повторительный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предназначенный для информирования о разрешающем показании выходного, маршрутного или горочного светофора, когда не обеспечивается по местным условиям видимость основного светофора.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Предупредительный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Предупредительный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устанавливаемый перед входным, проходным, заградительным светофором или светофором прикрытия и предупреждающий о сигнальном показании железнодорожного светофора, перед которым он установлен.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Светофор прикрытия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Светофор прикрытия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предназначенный для ограждения мест пересечений железнодорожных путей в одном уровне с другими железнодорожными путями, трамвайными путями и троллейбусными линиями, разводными мостами и участков, проходимых с проводником.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55" w:name="_Ref198800011"/>
      <w:r w:rsidRPr="000D3A79">
        <w:rPr>
          <w:b/>
          <w:color w:val="000000" w:themeColor="text1"/>
        </w:rPr>
        <w:t>Проходной светофор</w:t>
      </w:r>
      <w:bookmarkEnd w:id="355"/>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Проходной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разрешающий или запрещающий железнодорожному поезду проследовать с одного блок-участка или межпостового перегона на другой.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59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Светофоры в створе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Светофоры в створе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светофоры противоположных направлений движения по рельсовому пути, установленные на одной ординате.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Под ординатой принято понимать координату путевого объекта на однониточном плане станции, выраженную расстоянием от оси железнодорожной станции в метрах, а на железнодорожном перегоне - в километрах и пикетах.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60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Совмещенный светофор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Совмещенный светофор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светофор, совмещающий по назначению две и более функции.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61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Пригласительный сигнал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Пригласительный сигнал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Сигнальное показание железнодорожного светофора, используемое в вспомогательном режиме управления светофором и разрешающее начать движение железнодорожному поезду по маршруту, при запрещающем значении основного сигнала.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62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Маршрутный указатель</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Маршрутный указатель</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Оптическое устройство, дополняющее сигнальные показания железнодорожного светофора буквенно-цифровой или знаковой информацией о маршруте железнодорожного поезда или маневрового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63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Семафор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Семафор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Стационарный механический сигнальный прибор, применяемый на железных дорогах, оборудованных полуавтоматической блокировкой, жезловой системой и централизацией стрелок и сигналов.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2.9.10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Путевой участок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5948167 \r \h  \* MERGEFORMAT ">
        <w:r w:rsidR="00E17683">
          <w:rPr>
            <w:color w:val="000000" w:themeColor="text1"/>
          </w:rPr>
          <w:t>26.1.46</w:t>
        </w:r>
      </w:fldSimple>
      <w:r w:rsidR="000961E5"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Предмаршрутный участок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176 \r \h  \* MERGEFORMAT ">
        <w:r w:rsidR="00E17683">
          <w:rPr>
            <w:color w:val="000000" w:themeColor="text1"/>
          </w:rPr>
          <w:t>26.1.47</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Участок приближения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5948188 \r \h  \* MERGEFORMAT ">
        <w:r w:rsidR="00E17683">
          <w:rPr>
            <w:color w:val="000000" w:themeColor="text1"/>
          </w:rPr>
          <w:t>26.1.48</w:t>
        </w:r>
      </w:fldSimple>
      <w:r w:rsidR="000961E5"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Участок удаления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203 \r \h  \* MERGEFORMAT ">
        <w:r w:rsidR="00E17683">
          <w:rPr>
            <w:color w:val="000000" w:themeColor="text1"/>
          </w:rPr>
          <w:t>26.1.49</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Защитный участок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213 \r \h  \* MERGEFORMAT ">
        <w:r w:rsidR="00E17683">
          <w:rPr>
            <w:color w:val="000000" w:themeColor="text1"/>
          </w:rPr>
          <w:t>26.1.50</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Горочный стрелочный участок</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8277 \r \h  \* MERGEFORMAT ">
        <w:r w:rsidR="00E17683">
          <w:rPr>
            <w:color w:val="000000" w:themeColor="text1"/>
          </w:rPr>
          <w:t>30.55</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Главные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342 \r \h  \* MERGEFORMAT ">
        <w:r w:rsidR="00E17683">
          <w:rPr>
            <w:color w:val="000000" w:themeColor="text1"/>
          </w:rPr>
          <w:t>26.1.12</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Боковой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357 \r \h  \* MERGEFORMAT ">
        <w:r w:rsidR="00E17683">
          <w:rPr>
            <w:color w:val="000000" w:themeColor="text1"/>
          </w:rPr>
          <w:t>26.1.13</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Станционный вытяжной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373 \r \h  \* MERGEFORMAT ">
        <w:r w:rsidR="00E17683">
          <w:rPr>
            <w:color w:val="000000" w:themeColor="text1"/>
          </w:rPr>
          <w:t>26.1.21</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Специализированный по направлению железнодорожный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395 \r \h  \* MERGEFORMAT ">
        <w:r w:rsidR="00E17683">
          <w:rPr>
            <w:color w:val="000000" w:themeColor="text1"/>
          </w:rPr>
          <w:t>26.1.14</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Секция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Секция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Путевой участок с индивидуальным контролем занятости и замыкания, используемый как составная часть маршрута.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конфигурации путевого развития различают секции маршрута: стрелочно-путевая секция, бесстрелочный участок пути, секция путь.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w:t>
      </w:r>
      <w:r w:rsidRPr="000D3A79">
        <w:rPr>
          <w:color w:val="000000" w:themeColor="text1"/>
        </w:rPr>
        <w:t xml:space="preserve">2.9.11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Контрольный участок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8479 \r \h  \* MERGEFORMAT ">
        <w:r w:rsidR="00E17683">
          <w:rPr>
            <w:color w:val="000000" w:themeColor="text1"/>
          </w:rPr>
          <w:t>30.56</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Вагонный замедлитель</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8521 \r \h  \* MERGEFORMAT ">
        <w:r w:rsidR="00E17683">
          <w:rPr>
            <w:color w:val="000000" w:themeColor="text1"/>
          </w:rPr>
          <w:t>30.43</w:t>
        </w:r>
      </w:fldSimple>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56" w:name="_Toc189060275"/>
      <w:bookmarkStart w:id="357" w:name="_Toc223361059"/>
      <w:r w:rsidRPr="000D3A79">
        <w:rPr>
          <w:rFonts w:ascii="Times New Roman" w:hAnsi="Times New Roman" w:cs="Times New Roman"/>
          <w:b/>
          <w:color w:val="000000" w:themeColor="text1"/>
          <w:sz w:val="28"/>
          <w:szCs w:val="28"/>
        </w:rPr>
        <w:t>Устройства и оборудование железнодорожной автоматики и телемеханики</w:t>
      </w:r>
      <w:bookmarkEnd w:id="356"/>
      <w:bookmarkEnd w:id="357"/>
    </w:p>
    <w:p w:rsidR="00EB77EE" w:rsidRPr="000D3A79" w:rsidRDefault="00EB77EE"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Подсистема управления стрелками и светофорами на станциях</w:t>
      </w:r>
      <w:r w:rsidR="00584551" w:rsidRPr="000D3A79">
        <w:rPr>
          <w:b/>
          <w:color w:val="000000" w:themeColor="text1"/>
        </w:rPr>
        <w:fldChar w:fldCharType="begin"/>
      </w:r>
      <w:r w:rsidRPr="000D3A79">
        <w:instrText xml:space="preserve"> XE "</w:instrText>
      </w:r>
      <w:r w:rsidRPr="000D3A79">
        <w:rPr>
          <w:b/>
          <w:color w:val="000000" w:themeColor="text1"/>
        </w:rPr>
        <w:instrText>Подсистема управления стрелками и светофорами на станциях</w:instrText>
      </w:r>
      <w:r w:rsidRPr="000D3A79">
        <w:instrText xml:space="preserve">" </w:instrText>
      </w:r>
      <w:r w:rsidR="00584551" w:rsidRPr="000D3A79">
        <w:rPr>
          <w:b/>
          <w:color w:val="000000" w:themeColor="text1"/>
        </w:rPr>
        <w:fldChar w:fldCharType="end"/>
      </w:r>
    </w:p>
    <w:p w:rsidR="00EB77EE" w:rsidRPr="000D3A79" w:rsidRDefault="00EB77EE" w:rsidP="00FA23D1">
      <w:pPr>
        <w:spacing w:after="0" w:line="360" w:lineRule="exact"/>
        <w:ind w:firstLine="709"/>
        <w:jc w:val="both"/>
        <w:rPr>
          <w:color w:val="000000" w:themeColor="text1"/>
        </w:rPr>
      </w:pPr>
      <w:r w:rsidRPr="000D3A79">
        <w:rPr>
          <w:color w:val="000000" w:themeColor="text1"/>
        </w:rPr>
        <w:t>Комплекс аппаратно-программных средств для управления стрелками, светофорами и другими объектами, обеспечивающий безопасность движения поездов и маневровых передвижений составов на станциях.</w:t>
      </w:r>
    </w:p>
    <w:p w:rsidR="00EB77EE" w:rsidRPr="000D3A79" w:rsidRDefault="00EB77EE"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3.1.21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Устройства горочной механизации и автоматизации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Устройства горочной механизации и автоматизации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сортировочной горки, реализующие функции управления и контроля приема, надвига и роспуска составов железнодорожных вагонов, свободного скатывания и накопления вагонов в сортировочном парке, формирования и отправления железнодорожных поездов с железнодорожной станции, мониторинга и диагностики технических средств.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Устройства горочной автоматизации и механизации подразделяют на путевые и постовые.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77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Датчик контроля горочного стрелочного участка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Датчик контроля горочного стрелочного участка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обнаружения отцепа в зоне горочного стрелочного участка для исключения перевода железнодорожной стрелки под железнодорожным вагоном.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Различают датчики контроля горочного стрелочного участка: радиотехнические, фотоэлектрические, индуктивно-проводные, индуктивные, индукционные.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78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контроля заполнения подгорочных путей</w:t>
      </w:r>
      <w:r w:rsidR="00584551" w:rsidRPr="000D3A79">
        <w:rPr>
          <w:b/>
          <w:color w:val="000000" w:themeColor="text1"/>
        </w:rPr>
        <w:fldChar w:fldCharType="begin"/>
      </w:r>
      <w:r w:rsidR="004D6FF4" w:rsidRPr="000D3A79">
        <w:instrText xml:space="preserve"> XE "</w:instrText>
      </w:r>
      <w:r w:rsidR="004D6FF4" w:rsidRPr="000D3A79">
        <w:rPr>
          <w:b/>
          <w:color w:val="000000" w:themeColor="text1"/>
        </w:rPr>
        <w:instrText>Устройство контроля заполнения подгорочных путей</w:instrText>
      </w:r>
      <w:r w:rsidR="004D6FF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контроля размещения железнодорожных вагонов на подгорочных путях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79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Автоматическая переездная светофорная сигнализация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Автоматическая переездная светофорная сигнализация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автоматического включения при приближении поезда сигнальных показаний переездных светофоров и звуковой сигнализации, запрещающих движение через железнодорожный переезд автотранспорту.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2.9.12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Шлагбаум</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Шлагбаум</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железнодорожного переезда, предназначенное для перекрытия автомобильной дороги, состоящее из заградительного бруса и привода.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Заградительный брус представляет собой подвижную балку со специальной раскраской.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Различают:</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ручной шлагбаум переездной;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автоматический шлагбаум переездной, с автоматическим приводом заградительного бруса;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полуавтоматический шлагбаум переездной, с автоматическим переводом заградительного бруса в закрытое положение при приближении поезда, а в открытое положение - командой дежурного по железнодорожному переезду.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2.9.18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заграждения переезда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Устройство заграждения переезда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2.9.22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Средства автоматического контроля технического состояния подвижного состава на ходу поезда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Средства автоматического контроля технического состояния подвижного состава на ходу поезда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обнаружения неисправности железнодорожного поезда, проходящего через контрольные точки, расположенные вдоль железнодорожного пути, и последующей передачи информации соответствующему персоналу.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84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ключевой зависимости стрелок и сигналов</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Устройство ключевой зависимости стрелок и сигналов</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обеспечивающее взаимное замыкание нецентрализованных стрелок и сигналов посредством контроля наличия в аппарате централизации ключей стрелочных замков.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85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оповещения о приближении поезда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Устройство оповещения о приближении поезда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предназначенный для предупреждения пассажиров и работников железной дороги о приближении железнодорожного поезда.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86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Обвальная сигнализация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Обвальная сигнализация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обнаружения попадания на железнодорожные пути посторонних предметов в местах возможных обвалов, оползней, схода лавин.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87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контроля бдительности машиниста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Устройство контроля бдительности машиниста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контроля состояния бодрствования машиниста и адекватной реакции машиниста при ведении железнодорожного поезда.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88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Устройство контроля схода подвижного состава;</w:t>
      </w:r>
      <w:r w:rsidRPr="000D3A79">
        <w:rPr>
          <w:color w:val="000000" w:themeColor="text1"/>
        </w:rPr>
        <w:t xml:space="preserve"> УКСПС</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Устройство контроля схода подвижного состава</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УКСПС</w:instrText>
      </w:r>
      <w:r w:rsidR="00197CF8" w:rsidRPr="000D3A79">
        <w:instrText xml:space="preserve">" </w:instrText>
      </w:r>
      <w:r w:rsidR="00584551" w:rsidRPr="000D3A79">
        <w:rPr>
          <w:color w:val="000000" w:themeColor="text1"/>
        </w:rPr>
        <w:fldChar w:fldCharType="end"/>
      </w:r>
    </w:p>
    <w:p w:rsidR="00663F94" w:rsidRPr="000D3A79" w:rsidRDefault="00395704" w:rsidP="00FA23D1">
      <w:pPr>
        <w:spacing w:after="0" w:line="360" w:lineRule="exact"/>
        <w:ind w:firstLine="709"/>
        <w:jc w:val="both"/>
        <w:rPr>
          <w:color w:val="000000" w:themeColor="text1"/>
        </w:rPr>
      </w:pPr>
      <w:r w:rsidRPr="000D3A79">
        <w:rPr>
          <w:color w:val="000000" w:themeColor="text1"/>
        </w:rPr>
        <w:t>Устройство, предназначенное для обнаружения схода с рельсов железнодорожного подвижного состава или обнаружения волочения деталей, выступающих за пределы нижнего габарита в железнодорожном подвижном составе, и является дополнительным средством, обеспечивающим безопасность движения поездов на железнодорожном транспорте.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02991" w:rsidRPr="000D3A79">
        <w:rPr>
          <w:color w:val="000000" w:themeColor="text1"/>
        </w:rPr>
        <w:t>под</w:t>
      </w:r>
      <w:r w:rsidRPr="000D3A79">
        <w:rPr>
          <w:color w:val="000000" w:themeColor="text1"/>
        </w:rPr>
        <w:t xml:space="preserve">пункт 1.2 </w:t>
      </w:r>
      <w:r w:rsidR="00202991" w:rsidRPr="000D3A79">
        <w:rPr>
          <w:color w:val="000000" w:themeColor="text1"/>
        </w:rPr>
        <w:t xml:space="preserve">пункта 1 </w:t>
      </w:r>
      <w:r w:rsidRPr="000D3A79">
        <w:rPr>
          <w:color w:val="000000" w:themeColor="text1"/>
        </w:rPr>
        <w:t>Правил оборудования железнодорожных линий устройствами контроля схода железнодорожного подвижного состава,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5 декабря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2586/р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Система счета осей</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Система счета осей</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предназначенная для контроля свободности и занятости участков пути любой сложности и конфигурации на станциях (в том числе с маневровой работой), сортировочных горках и на перегонах, на основе счета осей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296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Стационарный тормозной упор</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Стационарный тормозной упор</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закрепления железнодорожного подвижного состава на железнодорожном пути станции во избежание его самопроизвольного движения и контролируемое при установке маршрутов.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Путевой автостоп</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Путевой автостоп</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установленное на железнодорожном пути и приводящее в действие систему экстренного торможения поезда в случае проезда железнодорожного светофора с запрещающим показанием.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Контрольно-габаритное устройство</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Контрольно-габаритное устройство</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проверки соблюдения габарита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Рельсовая цепь;</w:t>
      </w:r>
      <w:r w:rsidRPr="000D3A79">
        <w:rPr>
          <w:color w:val="000000" w:themeColor="text1"/>
        </w:rPr>
        <w:t xml:space="preserve"> РЦ</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Рельсовая цепь</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РЦ</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Различают режимы работы рельсовой цепи: нормальный, шунтовой, контрольный, автоматической локомотивной сигнализации.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роду сигнального тока различают рельсовые цепи: постоянного и переменного тока.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В зависимости от частоты сигнального тока рельсовые цепи переменного тока различают: низкочастотные (25, 50, 75 Гц) и тональной частоты (не менее 200 Гц).</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4. По виду сигнального тока различают рельсовые цепи: импульсные, кодовые, непрерывные.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5. По способу организации цепей сигнального тока различают рельсовые цепи: разветвленные и неразветвленные; стыковые и бесстыковые; нормально замкнутые и нормально разомкнутые; наложения. По способу организации цепи тягового тока: однониточные и двухниточные.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6. В зависимости от наличия кодов автоматической локомотивной сигнализации в рельсовой цепи, рельсовые цепи различают: кодируемые и некодируемые.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2.9.13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Горочная рельсовая цепь</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Горочная рельсовая цепь</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Рельсовая цепь, расположенная на спускной части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Изолирующий стык (рельсовой цепи)</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617 \r \h  \* MERGEFORMAT ">
        <w:r w:rsidR="00E17683">
          <w:rPr>
            <w:color w:val="000000" w:themeColor="text1"/>
          </w:rPr>
          <w:t>26.2.23</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Негабаритный стык рельсовой цепи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Негабаритный стык рельсовой цепи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Изолирующий стык рельсовой цепи между смежными рельсовыми цепями, расположенный в зоне возможного нарушения габарита железнодорожного подвижного состава при занятой одной секции маршрута и движении по другой.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Рельсовый стыковой соединитель</w:t>
      </w:r>
      <w:r w:rsidR="00584551" w:rsidRPr="000D3A79">
        <w:rPr>
          <w:b/>
          <w:color w:val="000000" w:themeColor="text1"/>
        </w:rPr>
        <w:fldChar w:fldCharType="begin"/>
      </w:r>
      <w:r w:rsidR="004D6FF4" w:rsidRPr="000D3A79">
        <w:instrText xml:space="preserve"> XE "</w:instrText>
      </w:r>
      <w:r w:rsidR="004D6FF4" w:rsidRPr="000D3A79">
        <w:rPr>
          <w:b/>
          <w:color w:val="000000" w:themeColor="text1"/>
        </w:rPr>
        <w:instrText>Рельсовый стыковой соединитель</w:instrText>
      </w:r>
      <w:r w:rsidR="004D6FF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Электропроводный соединитель на стыке рельсов для пропуска сигнального и тягового токов.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99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Рельсовая педаль</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Рельсовая педаль</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для фиксации проезда колесных пар железнодорожного подвижного состава через определенную точку железнодорожного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Щиток переездной сигнализации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Щиток переездной сигнализации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Пульт управления переездной светофорной сигнализацией и устройствами заграждения переезда дежурным по железнодорожному переезду.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Ключ-жезл</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Ключ-жезл</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Специальный ключ, извлекаемый из аппарата управления объектами железнодорожной автоматики и телемеханики для исключения возможности отправления на железнодорожный перегон более одного железнодорожного поезда и передаваемый машинисту хозяйственного поезда или подталкивающего локомотива или руководителю работ в качестве права, гарантирующего безопасное возвращение на станцию отправления с железнодорожного перегона, оборудованного автоматической или полуавтоматической блокировкой.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Напольное оборудование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Напольное оборудование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Оборудование железнодорожной автоматики и телемеханики, размещаемое вне поста централизации.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К напольному оборудованию относятся: железнодорожные светофоры, стрелочные приводы, релейные шкафы, батарейные шкафы, отдельно стоящие маршрутные указатели, маневровые колонки, трансформаторные и путевые ящики, кабельные ящики, кабельные муфты, кабельные стойки, дроссель-трансформаторы, вагонные замедлители, путевые датчики и др.</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Путевой шлейф</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Путевой шлейф</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Проводники сигнального тока, укладываемые вдоль железнодорожного пути для индуктивной связи с бортовыми локомотивными устройствами, а также используемые в качестве первичных датчиков обнаружения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Путевой ящик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Путевой ящик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Ящик, предназначенный для размещения приборов железнодорожной автоматики и телемеханики, клемм подключения кабеля, проводов, тросовых соединителей.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Релейный шкаф</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Релейный шкаф</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Шкаф специальной конструкции, предназначенный для размещения вне помещений аппаратуры систем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Маневровая колонка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Маневровая колонка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Специальная напольная конструкция со щитком управления электрическими железнодорожными стрелочными приводами, устанавливаемая в зоне проведения маневровых работ.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E47CB0"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Маневровый </w:t>
      </w:r>
      <w:r w:rsidR="00663F94" w:rsidRPr="000D3A79">
        <w:rPr>
          <w:b/>
          <w:color w:val="000000" w:themeColor="text1"/>
        </w:rPr>
        <w:t>пост, пост электрической централизации</w:t>
      </w:r>
      <w:r w:rsidR="00584551" w:rsidRPr="000D3A79">
        <w:rPr>
          <w:b/>
          <w:color w:val="000000" w:themeColor="text1"/>
        </w:rPr>
        <w:fldChar w:fldCharType="begin"/>
      </w:r>
      <w:r w:rsidRPr="000D3A79">
        <w:instrText xml:space="preserve"> XE "</w:instrText>
      </w:r>
      <w:r w:rsidRPr="000D3A79">
        <w:rPr>
          <w:b/>
          <w:color w:val="000000" w:themeColor="text1"/>
        </w:rPr>
        <w:instrText>Маневровый пост, пост электрической централизации</w:instrText>
      </w:r>
      <w:r w:rsidRPr="000D3A79">
        <w:instrText xml:space="preserve">" </w:instrText>
      </w:r>
      <w:r w:rsidR="00584551" w:rsidRPr="000D3A79">
        <w:rPr>
          <w:b/>
          <w:color w:val="000000" w:themeColor="text1"/>
        </w:rPr>
        <w:fldChar w:fldCharType="end"/>
      </w:r>
    </w:p>
    <w:p w:rsidR="00157550" w:rsidRPr="000D3A79" w:rsidRDefault="00157550" w:rsidP="00FA23D1">
      <w:pPr>
        <w:spacing w:after="0" w:line="360" w:lineRule="exact"/>
        <w:ind w:firstLine="709"/>
        <w:jc w:val="both"/>
        <w:rPr>
          <w:color w:val="000000" w:themeColor="text1"/>
        </w:rPr>
      </w:pPr>
      <w:r w:rsidRPr="000D3A79">
        <w:rPr>
          <w:color w:val="000000" w:themeColor="text1"/>
        </w:rPr>
        <w:t xml:space="preserve">1. </w:t>
      </w:r>
      <w:r w:rsidR="00F842C0" w:rsidRPr="000D3A79">
        <w:rPr>
          <w:color w:val="000000" w:themeColor="text1"/>
        </w:rPr>
        <w:t>Пост электрической централизации стрелок и светофоров - помещение на железнодорожной станции (здание, транспортабельный модуль), в котором располагается комплекс технических средств для управления движением поездов и маневровых единиц на станциях и сортировочных горках, обеспечивающих функционирование сигналов (светофоров), стрелок, их взаимозависимость, установку и замыкание маршрутов, контроль проследования поездов по маршрутам, размыкание маршрутов.</w:t>
      </w:r>
    </w:p>
    <w:p w:rsidR="00157550" w:rsidRPr="000D3A79" w:rsidRDefault="00157550"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3.1.24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157550" w:rsidRPr="000D3A79" w:rsidRDefault="00157550" w:rsidP="00FA23D1">
      <w:pPr>
        <w:spacing w:after="0" w:line="360" w:lineRule="exact"/>
        <w:ind w:firstLine="709"/>
        <w:jc w:val="both"/>
        <w:rPr>
          <w:color w:val="000000" w:themeColor="text1"/>
        </w:rPr>
      </w:pPr>
      <w:r w:rsidRPr="000D3A79">
        <w:rPr>
          <w:color w:val="000000" w:themeColor="text1"/>
        </w:rPr>
        <w:t>2. Пост управления централизованными стрелками маневрового района.</w:t>
      </w:r>
    </w:p>
    <w:p w:rsidR="00157550" w:rsidRPr="000D3A79" w:rsidRDefault="00157550"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108 пункта 3 </w:t>
      </w:r>
      <w:r w:rsidRPr="000D3A79">
        <w:rPr>
          <w:color w:val="000000" w:themeColor="text1"/>
        </w:rPr>
        <w:t>ГОСТ Р 53431-2009 Автоматика и телемеханика железнодорожная. Термины и определения]</w:t>
      </w:r>
    </w:p>
    <w:p w:rsidR="00157550" w:rsidRPr="000D3A79" w:rsidRDefault="00157550" w:rsidP="00FA23D1">
      <w:pPr>
        <w:spacing w:after="0" w:line="360" w:lineRule="exact"/>
        <w:ind w:firstLine="709"/>
        <w:jc w:val="both"/>
        <w:rPr>
          <w:color w:val="000000" w:themeColor="text1"/>
        </w:rPr>
      </w:pPr>
      <w:r w:rsidRPr="000D3A79">
        <w:rPr>
          <w:color w:val="000000" w:themeColor="text1"/>
        </w:rPr>
        <w:t>3. Пост на станции, в котором сосредоточено управление группой централизованных стрелок и сигналов.</w:t>
      </w:r>
    </w:p>
    <w:p w:rsidR="00157550" w:rsidRPr="000D3A79" w:rsidRDefault="00157550"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w:t>
      </w:r>
      <w:r w:rsidRPr="000D3A79">
        <w:rPr>
          <w:color w:val="000000" w:themeColor="text1"/>
        </w:rPr>
        <w:t xml:space="preserve">2.9.20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Служебно-техническое здание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Служебно-техническое здание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Здание, имеющее признаки как гражданских, так и производственных зданий, помещения которых предназначены для размещения систем железнодорожной автоматики и телемеханики и </w:t>
      </w:r>
      <w:r w:rsidR="0007080E" w:rsidRPr="000D3A79">
        <w:rPr>
          <w:color w:val="000000" w:themeColor="text1"/>
        </w:rPr>
        <w:t>персонала,</w:t>
      </w:r>
      <w:r w:rsidRPr="000D3A79">
        <w:rPr>
          <w:color w:val="000000" w:themeColor="text1"/>
        </w:rPr>
        <w:t xml:space="preserve"> эксплуатирующего объекты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3.1.34 </w:t>
      </w:r>
      <w:r w:rsidR="002D1F92" w:rsidRPr="000D3A79">
        <w:rPr>
          <w:color w:val="000000" w:themeColor="text1"/>
        </w:rPr>
        <w:t xml:space="preserve">пункта 3 </w:t>
      </w:r>
      <w:r w:rsidRPr="000D3A79">
        <w:rPr>
          <w:color w:val="000000" w:themeColor="text1"/>
        </w:rPr>
        <w:t>СП 235.1326000.2015 Свод правил. Железнодорожная автоматика и телемеханика. Правила проектирования]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58" w:name="_Toc189060276"/>
      <w:bookmarkStart w:id="359" w:name="_Toc223361060"/>
      <w:r w:rsidRPr="000D3A79">
        <w:rPr>
          <w:rFonts w:ascii="Times New Roman" w:hAnsi="Times New Roman" w:cs="Times New Roman"/>
          <w:b/>
          <w:color w:val="000000" w:themeColor="text1"/>
          <w:sz w:val="28"/>
          <w:szCs w:val="28"/>
        </w:rPr>
        <w:t>Системы железнодорожной автоматики и телемеханики</w:t>
      </w:r>
      <w:bookmarkEnd w:id="358"/>
      <w:bookmarkEnd w:id="359"/>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автоматическая блокировка, автоблокировка</w:t>
      </w:r>
      <w:r w:rsidRPr="000D3A79">
        <w:rPr>
          <w:b/>
          <w:color w:val="000000" w:themeColor="text1"/>
          <w:lang w:val="en-US"/>
        </w:rPr>
        <w:t>]</w:t>
      </w:r>
      <w:r w:rsidRPr="000D3A79">
        <w:rPr>
          <w:b/>
          <w:color w:val="000000" w:themeColor="text1"/>
        </w:rPr>
        <w:t>;</w:t>
      </w:r>
      <w:r w:rsidRPr="000D3A79">
        <w:rPr>
          <w:color w:val="000000" w:themeColor="text1"/>
        </w:rPr>
        <w:t xml:space="preserve"> АБ</w:t>
      </w:r>
      <w:r w:rsidR="00584551" w:rsidRPr="000D3A79">
        <w:rPr>
          <w:color w:val="000000" w:themeColor="text1"/>
        </w:rPr>
        <w:fldChar w:fldCharType="begin"/>
      </w:r>
      <w:r w:rsidR="00197CF8" w:rsidRPr="000D3A79">
        <w:instrText xml:space="preserve"> XE "</w:instrText>
      </w:r>
      <w:r w:rsidR="00197CF8" w:rsidRPr="000D3A79">
        <w:rPr>
          <w:b/>
          <w:color w:val="000000" w:themeColor="text1"/>
          <w:lang w:val="en-US"/>
        </w:rPr>
        <w:instrText>[</w:instrText>
      </w:r>
      <w:r w:rsidR="00197CF8" w:rsidRPr="000D3A79">
        <w:rPr>
          <w:b/>
          <w:color w:val="000000" w:themeColor="text1"/>
        </w:rPr>
        <w:instrText>автоматическая блокировка, автоблокировка</w:instrText>
      </w:r>
      <w:r w:rsidR="00197CF8" w:rsidRPr="000D3A79">
        <w:rPr>
          <w:b/>
          <w:color w:val="000000" w:themeColor="text1"/>
          <w:lang w:val="en-US"/>
        </w:rPr>
        <w:instrText>]</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АБ</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интервального регулирования движения поездов, попутно следующих по железнодорожному перегону с помощью сигналов проходных светофоров, установленных на границах блок-участков.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По регулируемому направлению движения (установке светофоров) различают одностороннюю и двустороннюю автоблокировки, а также двухстороннюю автоблокировку с возможностью движения в неправильном направлении по сигналам автоматической локомотивной сигнализации.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способу контроля состояния блок-участка различают автоматическую блокировку на основе: рельсовых цепей; счетчиков осей.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Различают автоматическую блокировку по типу используемых рельсовых цепей.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4. По используемой элементной базе различают автоматическую блокировку: релейную; электронную; на основе программно-аппаратных средств.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5. По способу размещения оборудования различают автоматическую блокировку с централизованным или децентрализованным размещением.</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EA2171" w:rsidRPr="000D3A79">
        <w:rPr>
          <w:color w:val="000000" w:themeColor="text1"/>
        </w:rPr>
        <w:t xml:space="preserve"> </w:t>
      </w:r>
      <w:r w:rsidR="00A54B28" w:rsidRPr="000D3A79">
        <w:rPr>
          <w:color w:val="000000" w:themeColor="text1"/>
        </w:rPr>
        <w:t xml:space="preserve">подпункта </w:t>
      </w:r>
      <w:r w:rsidR="00663F94" w:rsidRPr="000D3A79">
        <w:rPr>
          <w:color w:val="000000" w:themeColor="text1"/>
        </w:rPr>
        <w:t xml:space="preserve">2.9.14 </w:t>
      </w:r>
      <w:r w:rsidR="00A54B28" w:rsidRPr="000D3A79">
        <w:rPr>
          <w:color w:val="000000" w:themeColor="text1"/>
        </w:rPr>
        <w:t xml:space="preserve">пункта 2 </w:t>
      </w:r>
      <w:r w:rsidR="00663F94"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Сигнал</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Сигнал</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Условный видимый или звуковой знак, при помощи которого подается определенный приказ.</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287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Поездные сигналы</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Поездные сигналы</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Сигналы, применяемые для обозначения поездов, локомотивов и других подвижных единиц.</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233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Сигнальный знак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Сигнальный знак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[разделы 3 и 4 ГОСТ 8442-6</w:t>
      </w:r>
      <w:r w:rsidR="00BD32BB" w:rsidRPr="000D3A79">
        <w:rPr>
          <w:color w:val="000000" w:themeColor="text1"/>
        </w:rPr>
        <w:t>5</w:t>
      </w:r>
      <w:r w:rsidRPr="000D3A79">
        <w:rPr>
          <w:color w:val="000000" w:themeColor="text1"/>
        </w:rPr>
        <w:t xml:space="preserve"> Государственный стандарт Союза ССР. Знаки путевые и сигнальные железных дорог]</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Автоматическая локомотивная сигнализация;</w:t>
      </w:r>
      <w:r w:rsidRPr="000D3A79">
        <w:rPr>
          <w:color w:val="000000" w:themeColor="text1"/>
        </w:rPr>
        <w:t xml:space="preserve"> АЛС</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Автоматическая локомотивная сигнализация</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АЛС</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на бортовые локомотивные устройства информации о допустимой скорости движения и дополнительных условиях следования железнодорожного подвижного состава; ограничения скорости, маршрут движения по железнодорожной 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По способу передачи информации на бортовые локомотивные устройства различают автоматическую локомотивную сигнализацию: с кодируемыми рельсовыми цепями, с точечными датчиками и индуктивными шлейфами, с цифровым радиоканалом, комбинированные.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способу контроля режима движения, состояния машиниста и бортовых локомотивных устройств различают автоматическую локомотивную сигнализацию: с контролем бдительности машиниста, с контролем скорости движения, комплексную.</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Автоматическая локомотивная сигнализация может работать во взаимодействии с системами автоматического управления тормозами и автоведением.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110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Автоматическая локомотивная сигнализация непрерывного типа;</w:t>
      </w:r>
      <w:r w:rsidRPr="000D3A79">
        <w:rPr>
          <w:color w:val="000000" w:themeColor="text1"/>
        </w:rPr>
        <w:t xml:space="preserve"> АЛСН</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705 \r \h  \* MERGEFORMAT ">
        <w:r w:rsidR="00E17683">
          <w:rPr>
            <w:color w:val="000000" w:themeColor="text1"/>
          </w:rPr>
          <w:t>33.1.37</w:t>
        </w:r>
      </w:fldSimple>
      <w:r w:rsidR="009D3621"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Автоматическая локомотивная сигнализация как самостоятельное средство сигнализации и связи;</w:t>
      </w:r>
      <w:r w:rsidRPr="000D3A79">
        <w:rPr>
          <w:color w:val="000000" w:themeColor="text1"/>
        </w:rPr>
        <w:t xml:space="preserve"> АЛСО</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Автоматическая локомотивная сигнализация как самостоятельное средство сигнализации и связи</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АЛСО</w:instrText>
      </w:r>
      <w:r w:rsidR="00197CF8" w:rsidRPr="000D3A79">
        <w:instrText xml:space="preserve">" </w:instrText>
      </w:r>
      <w:r w:rsidR="00584551" w:rsidRPr="000D3A79">
        <w:rPr>
          <w:color w:val="000000" w:themeColor="text1"/>
        </w:rPr>
        <w:fldChar w:fldCharType="end"/>
      </w:r>
    </w:p>
    <w:p w:rsidR="00663F94" w:rsidRPr="000D3A79" w:rsidRDefault="0019386F" w:rsidP="00FA23D1">
      <w:pPr>
        <w:spacing w:after="0" w:line="360" w:lineRule="exact"/>
        <w:ind w:firstLine="709"/>
        <w:jc w:val="both"/>
        <w:rPr>
          <w:color w:val="000000" w:themeColor="text1"/>
        </w:rPr>
      </w:pPr>
      <w:r w:rsidRPr="000D3A79">
        <w:rPr>
          <w:color w:val="000000" w:themeColor="text1"/>
        </w:rPr>
        <w:t xml:space="preserve">1. </w:t>
      </w:r>
      <w:r w:rsidR="00663F94" w:rsidRPr="000D3A79">
        <w:rPr>
          <w:color w:val="000000" w:themeColor="text1"/>
        </w:rPr>
        <w:t>Система интервального регулирования движения поездов, при которой движение поездов на перегоне осуществляется только по сигналам локомотивных светофоров, а раздельными пунктами являются указатели границы блок-участков.</w:t>
      </w:r>
    </w:p>
    <w:p w:rsidR="00D5504B"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w:t>
      </w:r>
      <w:r w:rsidR="00D5504B" w:rsidRPr="000D3A79">
        <w:rPr>
          <w:color w:val="000000" w:themeColor="text1"/>
          <w:sz w:val="24"/>
        </w:rPr>
        <w:t>я:</w:t>
      </w:r>
    </w:p>
    <w:p w:rsidR="00663F94" w:rsidRPr="000D3A79" w:rsidRDefault="00D5504B" w:rsidP="00FA23D1">
      <w:pPr>
        <w:spacing w:after="0" w:line="360" w:lineRule="exact"/>
        <w:ind w:firstLine="709"/>
        <w:jc w:val="both"/>
        <w:rPr>
          <w:color w:val="000000" w:themeColor="text1"/>
          <w:sz w:val="24"/>
        </w:rPr>
      </w:pPr>
      <w:r w:rsidRPr="000D3A79">
        <w:rPr>
          <w:color w:val="000000" w:themeColor="text1"/>
          <w:sz w:val="24"/>
        </w:rPr>
        <w:t>1.</w:t>
      </w:r>
      <w:r w:rsidR="00663F94" w:rsidRPr="000D3A79">
        <w:rPr>
          <w:color w:val="000000" w:themeColor="text1"/>
          <w:sz w:val="24"/>
        </w:rPr>
        <w:t xml:space="preserve"> Система может проектироваться как с фиксированными границами блок-участков, так и с изменяемыми границами в зависимости от скорости железнодорожного поезда. В последнем случае указатели границ блок-участков не устанавливаются.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2.9.16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9386F" w:rsidRPr="000D3A79" w:rsidRDefault="0019386F" w:rsidP="00FA23D1">
      <w:pPr>
        <w:spacing w:after="0" w:line="360" w:lineRule="exact"/>
        <w:ind w:firstLine="709"/>
        <w:jc w:val="both"/>
        <w:rPr>
          <w:color w:val="000000" w:themeColor="text1"/>
          <w:sz w:val="24"/>
        </w:rPr>
      </w:pPr>
      <w:r w:rsidRPr="000D3A79">
        <w:rPr>
          <w:color w:val="000000" w:themeColor="text1"/>
          <w:sz w:val="24"/>
        </w:rPr>
        <w:t xml:space="preserve">2. </w:t>
      </w:r>
      <w:r w:rsidR="00D5504B" w:rsidRPr="000D3A79">
        <w:rPr>
          <w:color w:val="000000" w:themeColor="text1"/>
          <w:sz w:val="24"/>
        </w:rPr>
        <w:t>На участках железнодорожных путей, оборудованных устройствами автоматической локомотивной сигнализации, применяемой как самостоятельная система интервального регулирования движения поездов, по сигналам локомотивного светофора (устройствам индикации локомотива) устанавливается двустороннее движение поездов (в том числе по каждому железнодорожному пути двухпутного или многопутного перегона).</w:t>
      </w:r>
    </w:p>
    <w:p w:rsidR="00D5504B" w:rsidRPr="000D3A79" w:rsidRDefault="00D5504B" w:rsidP="00FA23D1">
      <w:pPr>
        <w:spacing w:after="0" w:line="360" w:lineRule="exact"/>
        <w:ind w:firstLine="709"/>
        <w:jc w:val="both"/>
        <w:rPr>
          <w:color w:val="000000" w:themeColor="text1"/>
        </w:rPr>
      </w:pPr>
      <w:r w:rsidRPr="000D3A79">
        <w:rPr>
          <w:color w:val="000000" w:themeColor="text1"/>
        </w:rPr>
        <w:t xml:space="preserve">[пункт 1 </w:t>
      </w:r>
      <w:r w:rsidRPr="000D3A79">
        <w:rPr>
          <w:color w:val="auto"/>
        </w:rPr>
        <w:t xml:space="preserve">Правил технической эксплуатации железных дорог Российской Федерации, утвержденных </w:t>
      </w:r>
      <w:r w:rsidR="00FA21CC" w:rsidRPr="000D3A79">
        <w:rPr>
          <w:color w:val="auto"/>
        </w:rPr>
        <w:t>приказом Минтранса России</w:t>
      </w:r>
      <w:r w:rsidRPr="000D3A79">
        <w:rPr>
          <w:color w:val="auto"/>
        </w:rPr>
        <w:t xml:space="preserve"> от 23 июня 2022 г. № 250</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Маневровая автоматическая локомотивная сигнализация;</w:t>
      </w:r>
      <w:r w:rsidRPr="000D3A79">
        <w:rPr>
          <w:color w:val="000000" w:themeColor="text1"/>
        </w:rPr>
        <w:t xml:space="preserve"> МАЛС</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5948803 \n \h  \* MERGEFORMAT ">
        <w:r w:rsidR="00E17683">
          <w:rPr>
            <w:color w:val="000000" w:themeColor="text1"/>
          </w:rPr>
          <w:t>33.1.51</w:t>
        </w:r>
      </w:fldSimple>
      <w:r w:rsidRPr="000D3A79">
        <w:rPr>
          <w:color w:val="000000" w:themeColor="text1"/>
        </w:rPr>
        <w:t>.</w:t>
      </w:r>
    </w:p>
    <w:p w:rsidR="00663F94" w:rsidRPr="000D3A79" w:rsidRDefault="00C6577E"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Система горочной автоматической локомотивной сигнализации с передачей информации по радиоканалу</w:t>
      </w:r>
      <w:r w:rsidRPr="000D3A79">
        <w:rPr>
          <w:color w:val="000000" w:themeColor="text1"/>
        </w:rPr>
        <w:t>; ГАЛС-Р</w:t>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к термину дано в пункте</w:t>
      </w:r>
      <w:r w:rsidR="000961E5" w:rsidRPr="000D3A79">
        <w:rPr>
          <w:color w:val="000000" w:themeColor="text1"/>
        </w:rPr>
        <w:t xml:space="preserve"> </w:t>
      </w:r>
      <w:fldSimple w:instr=" REF _Ref145948852 \r \h  \* MERGEFORMAT ">
        <w:r w:rsidR="00E17683">
          <w:rPr>
            <w:color w:val="000000" w:themeColor="text1"/>
          </w:rPr>
          <w:t>33.1.52</w:t>
        </w:r>
      </w:fldSimple>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Въездная </w:t>
      </w:r>
      <w:r w:rsidRPr="000D3A79">
        <w:rPr>
          <w:b/>
          <w:color w:val="000000" w:themeColor="text1"/>
          <w:lang w:val="en-US"/>
        </w:rPr>
        <w:t>[</w:t>
      </w:r>
      <w:r w:rsidRPr="000D3A79">
        <w:rPr>
          <w:b/>
          <w:color w:val="000000" w:themeColor="text1"/>
        </w:rPr>
        <w:t>выездная</w:t>
      </w:r>
      <w:r w:rsidRPr="000D3A79">
        <w:rPr>
          <w:b/>
          <w:color w:val="000000" w:themeColor="text1"/>
          <w:lang w:val="en-US"/>
        </w:rPr>
        <w:t>]</w:t>
      </w:r>
      <w:r w:rsidRPr="000D3A79">
        <w:rPr>
          <w:b/>
          <w:color w:val="000000" w:themeColor="text1"/>
        </w:rPr>
        <w:t xml:space="preserve"> сигнализация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 xml:space="preserve">Въездная </w:instrText>
      </w:r>
      <w:r w:rsidR="00197CF8" w:rsidRPr="000D3A79">
        <w:rPr>
          <w:b/>
          <w:color w:val="000000" w:themeColor="text1"/>
          <w:lang w:val="en-US"/>
        </w:rPr>
        <w:instrText>[</w:instrText>
      </w:r>
      <w:r w:rsidR="00197CF8" w:rsidRPr="000D3A79">
        <w:rPr>
          <w:b/>
          <w:color w:val="000000" w:themeColor="text1"/>
        </w:rPr>
        <w:instrText>выездная</w:instrText>
      </w:r>
      <w:r w:rsidR="00197CF8" w:rsidRPr="000D3A79">
        <w:rPr>
          <w:b/>
          <w:color w:val="000000" w:themeColor="text1"/>
          <w:lang w:val="en-US"/>
        </w:rPr>
        <w:instrText>]</w:instrText>
      </w:r>
      <w:r w:rsidR="00197CF8" w:rsidRPr="000D3A79">
        <w:rPr>
          <w:b/>
          <w:color w:val="000000" w:themeColor="text1"/>
        </w:rPr>
        <w:instrText xml:space="preserve"> сигнализация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Сигнализация, применяемая на железнодорожных путях необщего пользования для разрешения выезда и въезда железнодорожного подвижного состава в производственное помещение.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51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Сигнализация безостановочного пропуска на железнодорожной станции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Сигнализация безостановочного пропуска на железнодорожной станции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Взаимозависимые показания входного-маршрутного и выходного светофора в маршруте пропуска поезда по пути безостановочного пропуска.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2.9.27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Диспетчерская централизация (железнодорожного транспорта)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Диспетчерская централизация (железнодорожного транспорта)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их состояния.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2.9.17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Резервное управление на участке диспетчерской централизации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Резервное управление на участке диспетчерской централизации</w:instrText>
      </w:r>
      <w:r w:rsidR="00197CF8" w:rsidRPr="000D3A79">
        <w:instrText xml:space="preserve">" </w:instrText>
      </w:r>
      <w:r w:rsidR="00584551" w:rsidRPr="000D3A79">
        <w:rPr>
          <w:b/>
          <w:color w:val="000000" w:themeColor="text1"/>
        </w:rPr>
        <w:fldChar w:fldCharType="end"/>
      </w:r>
    </w:p>
    <w:p w:rsidR="00663F94" w:rsidRPr="000D3A79" w:rsidRDefault="00A16C87" w:rsidP="00FA23D1">
      <w:pPr>
        <w:spacing w:after="0" w:line="360" w:lineRule="exact"/>
        <w:ind w:firstLine="709"/>
        <w:jc w:val="both"/>
        <w:rPr>
          <w:color w:val="000000" w:themeColor="text1"/>
        </w:rPr>
      </w:pPr>
      <w:r w:rsidRPr="000D3A79">
        <w:rPr>
          <w:color w:val="000000" w:themeColor="text1"/>
        </w:rPr>
        <w:t>Режим управления железнодорожной станцией участка диспетчерской централизации с местного аппарата управления системы электрической централизации при отсутствии возможности осуществления диспетчерского управления.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F1E42" w:rsidRPr="000D3A79">
        <w:rPr>
          <w:color w:val="000000" w:themeColor="text1"/>
        </w:rPr>
        <w:t>под</w:t>
      </w:r>
      <w:r w:rsidRPr="000D3A79">
        <w:rPr>
          <w:color w:val="000000" w:themeColor="text1"/>
        </w:rPr>
        <w:t xml:space="preserve">пункт 3.14 </w:t>
      </w:r>
      <w:r w:rsidR="000F1E42" w:rsidRPr="000D3A79">
        <w:rPr>
          <w:color w:val="000000" w:themeColor="text1"/>
        </w:rPr>
        <w:t xml:space="preserve">пункта 3 </w:t>
      </w:r>
      <w:r w:rsidRPr="000D3A79">
        <w:rPr>
          <w:color w:val="000000" w:themeColor="text1"/>
        </w:rPr>
        <w:t>ГОСТ 33896-2016. Системы диспетчерской централизации и диспетчерского контроля движения поездов. Требования безопасности и методы контроля]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Диспетчерский контроль</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Диспетчерский контроль</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телеконтроля состояния объектов железнодорожной автоматики и телемеханики на железнодорожных станциях и перегонах диспетчерского участка.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2.9.3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Маневровая локомотивная сигнализация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Маневровая локомотивная сигнализация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Автоматическая локомотивная сигнализация, предназначенная для управления движением маневровых составов.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114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Полуавтоматическая блокировка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Полуавтоматическая блокировка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интервального регулирования движения поездов, при которой на перегоне может находиться только один поезд.</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Разрешением на занятие перегона служит разрешающее показание выходного светофора 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2.9.21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Электрическая централизация стрелок и светофоров;</w:t>
      </w:r>
      <w:r w:rsidRPr="000D3A79">
        <w:rPr>
          <w:color w:val="000000" w:themeColor="text1"/>
        </w:rPr>
        <w:t xml:space="preserve"> ЭЦ</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Электрическая централизация стрелок и светофоров</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ЭЦ</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Различают электрическую централизацию стрелок и светофоров: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релейная централизация, где все функции управления, контроля и безопасности реализуются релейными устройствами;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релейно-процессорная централизация, где функции управления и контроля реализуются релейными и программно-аппаратными устройствами, а функции безопасности реализуются релейными устройствами;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микропроцессорная централизация, где все функции управления, контроля и безопасности реализуются программно-аппаратными устройствами.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подпункт</w:t>
      </w:r>
      <w:r w:rsidRPr="000D3A79">
        <w:rPr>
          <w:color w:val="000000" w:themeColor="text1"/>
        </w:rPr>
        <w:t xml:space="preserve"> 2.9.24 </w:t>
      </w:r>
      <w:r w:rsidR="00A54B28"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Маневровая электрическая централизация;</w:t>
      </w:r>
      <w:r w:rsidRPr="000D3A79">
        <w:rPr>
          <w:color w:val="000000" w:themeColor="text1"/>
        </w:rPr>
        <w:t xml:space="preserve"> МЭЦ</w:t>
      </w:r>
      <w:r w:rsidR="00584551" w:rsidRPr="000D3A79">
        <w:rPr>
          <w:color w:val="000000" w:themeColor="text1"/>
        </w:rPr>
        <w:fldChar w:fldCharType="begin"/>
      </w:r>
      <w:r w:rsidR="00197CF8" w:rsidRPr="000D3A79">
        <w:instrText xml:space="preserve"> XE "</w:instrText>
      </w:r>
      <w:r w:rsidR="00197CF8" w:rsidRPr="000D3A79">
        <w:rPr>
          <w:b/>
          <w:color w:val="000000" w:themeColor="text1"/>
        </w:rPr>
        <w:instrText>Маневровая электрическая централизация</w:instrText>
      </w:r>
      <w:r w:rsidR="00197CF8" w:rsidRPr="000D3A79">
        <w:instrText>\</w:instrText>
      </w:r>
      <w:r w:rsidR="00197CF8" w:rsidRPr="000D3A79">
        <w:rPr>
          <w:b/>
          <w:color w:val="000000" w:themeColor="text1"/>
        </w:rPr>
        <w:instrText>;</w:instrText>
      </w:r>
      <w:r w:rsidR="00197CF8" w:rsidRPr="000D3A79">
        <w:rPr>
          <w:color w:val="000000" w:themeColor="text1"/>
        </w:rPr>
        <w:instrText xml:space="preserve"> МЭЦ</w:instrText>
      </w:r>
      <w:r w:rsidR="00197CF8"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централизованного управления стрелками, в основном без маршрутных передвижений.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0072E4" w:rsidRPr="000D3A79">
        <w:rPr>
          <w:color w:val="000000" w:themeColor="text1"/>
        </w:rPr>
        <w:t>Типовые проектные решения</w:t>
      </w:r>
      <w:r w:rsidR="00123483" w:rsidRPr="000D3A79">
        <w:rPr>
          <w:color w:val="000000" w:themeColor="text1"/>
        </w:rPr>
        <w:t>,</w:t>
      </w:r>
      <w:r w:rsidR="000072E4" w:rsidRPr="000D3A79">
        <w:rPr>
          <w:color w:val="000000" w:themeColor="text1"/>
        </w:rPr>
        <w:t xml:space="preserve"> 501-0-123.85</w:t>
      </w:r>
      <w:r w:rsidR="00123483" w:rsidRPr="000D3A79">
        <w:rPr>
          <w:color w:val="000000" w:themeColor="text1"/>
        </w:rPr>
        <w:t>,</w:t>
      </w:r>
      <w:r w:rsidR="000072E4" w:rsidRPr="000D3A79">
        <w:rPr>
          <w:color w:val="000000" w:themeColor="text1"/>
        </w:rPr>
        <w:t xml:space="preserve"> «Электрическая централизация маневровых районов МРЦ-17-84», утвержденные Министерством путей сообщения СССР (письмо № ЦШтех-12/122 от 16 июля 1985 г.</w:t>
      </w:r>
      <w:r w:rsidR="00123483" w:rsidRPr="000D3A79">
        <w:rPr>
          <w:color w:val="000000" w:themeColor="text1"/>
        </w:rPr>
        <w:t>)</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Горочная автоматическая централизация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Горочная автоматическая централизация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обеспечивающая реализацию маршрутов и управление стрелками спускной части сортировочной горки в автоматическом и ручном режимах, контроль и регистрацию нагонов и остановок отцепов на спускной части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117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Системы горочной механизации и автоматизации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Системы горочной механизации и автоматизации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Системы сортировочной горки, реализующие функции управления и контроля приема, надвига и роспуска составов железнодорожных вагонов, свободного скатывания и накопления вагонов в сортировочном парке, формирования и отправления железнодорожных поездов с железнодорожной станции, мониторинга и диагностики технических средств.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[подраздел </w:t>
      </w:r>
      <w:r w:rsidRPr="000D3A79">
        <w:rPr>
          <w:color w:val="000000" w:themeColor="text1"/>
          <w:lang w:val="en-US"/>
        </w:rPr>
        <w:t>VI</w:t>
      </w:r>
      <w:r w:rsidRPr="000D3A79">
        <w:rPr>
          <w:color w:val="000000" w:themeColor="text1"/>
        </w:rPr>
        <w:t xml:space="preserve"> раздела 2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Регулирование скорости скатывания отцепов</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Регулирование скорости скатывания отцепов</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реализующая функции торможения отцепов в вагонных замедлителях до заданной скорости.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118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Оповещение работающих на путях</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Оповещение работающих на путях</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автоматической передачи сообщений о приближении железнодорожного поезда к месту работ на путях железнодорожных станций и перегонов.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119 пункта 3 </w:t>
      </w:r>
      <w:r w:rsidRPr="000D3A79">
        <w:rPr>
          <w:color w:val="000000" w:themeColor="text1"/>
        </w:rPr>
        <w:t>ГОСТ Р 53431-2009 Автоматика и телемеханика железнодорожная. Термины и определения]</w:t>
      </w:r>
    </w:p>
    <w:p w:rsidR="00015C23" w:rsidRPr="000D3A79" w:rsidRDefault="00015C23" w:rsidP="00FA23D1">
      <w:pPr>
        <w:numPr>
          <w:ilvl w:val="0"/>
          <w:numId w:val="48"/>
        </w:numPr>
        <w:spacing w:before="120" w:after="0" w:line="360" w:lineRule="exact"/>
        <w:ind w:left="0" w:firstLine="709"/>
        <w:jc w:val="both"/>
        <w:rPr>
          <w:b/>
          <w:color w:val="000000" w:themeColor="text1"/>
        </w:rPr>
      </w:pPr>
      <w:r w:rsidRPr="000D3A79">
        <w:rPr>
          <w:b/>
          <w:color w:val="000000" w:themeColor="text1"/>
        </w:rPr>
        <w:t>Зона оповещения</w:t>
      </w:r>
      <w:r w:rsidR="00584551" w:rsidRPr="000D3A79">
        <w:rPr>
          <w:b/>
          <w:color w:val="000000" w:themeColor="text1"/>
        </w:rPr>
        <w:fldChar w:fldCharType="begin"/>
      </w:r>
      <w:r w:rsidRPr="000D3A79">
        <w:instrText xml:space="preserve"> XE "</w:instrText>
      </w:r>
      <w:r w:rsidRPr="000D3A79">
        <w:rPr>
          <w:b/>
          <w:color w:val="000000" w:themeColor="text1"/>
        </w:rPr>
        <w:instrText>Зона оповещения</w:instrText>
      </w:r>
      <w:r w:rsidRPr="000D3A79">
        <w:instrText xml:space="preserve">" </w:instrText>
      </w:r>
      <w:r w:rsidR="00584551" w:rsidRPr="000D3A79">
        <w:rPr>
          <w:b/>
          <w:color w:val="000000" w:themeColor="text1"/>
        </w:rPr>
        <w:fldChar w:fldCharType="end"/>
      </w:r>
    </w:p>
    <w:p w:rsidR="00015C23" w:rsidRPr="000D3A79" w:rsidRDefault="00015C23" w:rsidP="00FA23D1">
      <w:pPr>
        <w:spacing w:after="0" w:line="360" w:lineRule="exact"/>
        <w:ind w:firstLine="709"/>
        <w:jc w:val="both"/>
        <w:rPr>
          <w:color w:val="000000" w:themeColor="text1"/>
        </w:rPr>
      </w:pPr>
      <w:r w:rsidRPr="000D3A79">
        <w:rPr>
          <w:color w:val="000000" w:themeColor="text1"/>
        </w:rPr>
        <w:t>Неделимая совокупность путевых элементов станции или перегона, на которой могут проводиться работы и для которой предусматривается подача сигнала оповещения о приближении поезда.</w:t>
      </w:r>
    </w:p>
    <w:p w:rsidR="00015C23" w:rsidRPr="000D3A79" w:rsidRDefault="00015C23"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3.1.7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Электрожезловая система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Электрожезловая система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Электромеханическая система блокирования железнодорожного перегона от занятия другим поездом на основе контроля числа жезлов в аппаратах управления смежных железнодорожных станций, каждый из которых после извлечения из аппарата блокирует извлечение следующего жезла до его возвращения в любой из двух взаимодействующих аппаратов, и после передачи жезла машинисту дает право на занятие соответствующего железнодорожного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120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60" w:name="_Toc189060277"/>
      <w:bookmarkStart w:id="361" w:name="_Toc223361061"/>
      <w:r w:rsidRPr="000D3A79">
        <w:rPr>
          <w:rFonts w:ascii="Times New Roman" w:hAnsi="Times New Roman" w:cs="Times New Roman"/>
          <w:b/>
          <w:color w:val="000000" w:themeColor="text1"/>
          <w:sz w:val="28"/>
          <w:szCs w:val="28"/>
        </w:rPr>
        <w:t>Технологические понятия</w:t>
      </w:r>
      <w:bookmarkEnd w:id="360"/>
      <w:bookmarkEnd w:id="361"/>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Ответственная команда (в устройствах диспетчерской и электрической централизации)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Ответственная команда (в устройствах диспетчерской и электрической централизации)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Управляющая команда, передаваемая с аппарата управления диспетчерской или электрической централизации, выполняемая под ответственность дежурного персонала по управлению движением поездов и связанная с исключением проверки устройствами железнодорожной автоматики и телемеханики отдельных условий безопасности.</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EA2171" w:rsidRPr="000D3A79">
        <w:rPr>
          <w:color w:val="000000" w:themeColor="text1"/>
        </w:rPr>
        <w:t xml:space="preserve"> </w:t>
      </w:r>
      <w:r w:rsidR="00A54B28" w:rsidRPr="000D3A79">
        <w:rPr>
          <w:color w:val="000000" w:themeColor="text1"/>
        </w:rPr>
        <w:t>подпункта</w:t>
      </w:r>
      <w:r w:rsidR="00663F94" w:rsidRPr="000D3A79">
        <w:rPr>
          <w:color w:val="000000" w:themeColor="text1"/>
        </w:rPr>
        <w:t xml:space="preserve"> 2.9.25 </w:t>
      </w:r>
      <w:r w:rsidR="00A54B28" w:rsidRPr="000D3A79">
        <w:rPr>
          <w:color w:val="000000" w:themeColor="text1"/>
        </w:rPr>
        <w:t xml:space="preserve">пункта 2 </w:t>
      </w:r>
      <w:r w:rsidR="00663F94"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Запрет движения по сигналам светофоров</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Запрет движения по сигналам светофоров</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Исключение установки маршрутов через элемент путевого развития.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Запрет движения по сигналам светофоров устанавливается как для одного объекта (железнодорожного светофора, секции, блок-участка, железнодорожной стрелки), так и для группы объектов (железнодорожной станции, маневрового района).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127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Заграждение переезда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Заграждение переезда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 в запрещающее состояние всех железнодорожных светофоров, ограждающих железнодорожный переезд от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128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Извещение на переезд</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Извещение на переезд</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Передача информации на железнодорожный переезд о необходимости закрытия движения автотранспорту.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129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Предварительное извещение на переезд</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Предварительное извещение на переезд</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Команда дежурного по железнодорожной станции или </w:t>
      </w:r>
      <w:r w:rsidR="00594660" w:rsidRPr="000D3A79">
        <w:rPr>
          <w:color w:val="000000" w:themeColor="text1"/>
        </w:rPr>
        <w:t>диспетчера поездного</w:t>
      </w:r>
      <w:r w:rsidRPr="000D3A79">
        <w:rPr>
          <w:color w:val="000000" w:themeColor="text1"/>
        </w:rPr>
        <w:t xml:space="preserve"> для заблаговременного закрытия железнодорожного переезда.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39F9" w:rsidRPr="000D3A79">
        <w:rPr>
          <w:color w:val="000000" w:themeColor="text1"/>
        </w:rPr>
        <w:t xml:space="preserve">на основе положений </w:t>
      </w:r>
      <w:r w:rsidR="00A54B28" w:rsidRPr="000D3A79">
        <w:rPr>
          <w:color w:val="000000" w:themeColor="text1"/>
        </w:rPr>
        <w:t xml:space="preserve">подпункта 130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Снятие предварительного извещения на переезд</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Снятие предварительного извещения на переезд</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Команда дежурного по железнодорожной станции или </w:t>
      </w:r>
      <w:r w:rsidR="00594660" w:rsidRPr="000D3A79">
        <w:rPr>
          <w:color w:val="000000" w:themeColor="text1"/>
        </w:rPr>
        <w:t>диспетчера поездного</w:t>
      </w:r>
      <w:r w:rsidRPr="000D3A79">
        <w:rPr>
          <w:color w:val="000000" w:themeColor="text1"/>
        </w:rPr>
        <w:t xml:space="preserve"> для отмены ранее поданного предварительного извещения на переезд.</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39F9" w:rsidRPr="000D3A79">
        <w:rPr>
          <w:color w:val="000000" w:themeColor="text1"/>
        </w:rPr>
        <w:t xml:space="preserve">на основе положений </w:t>
      </w:r>
      <w:r w:rsidR="00A54B28" w:rsidRPr="000D3A79">
        <w:rPr>
          <w:color w:val="000000" w:themeColor="text1"/>
        </w:rPr>
        <w:t xml:space="preserve">подпункт 131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Команда закрытия переезда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Команда закрытия переезда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Команда принудительного закрытия железнодорожного переезда.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Маршрут </w:t>
      </w:r>
      <w:r w:rsidRPr="000D3A79">
        <w:rPr>
          <w:color w:val="000000" w:themeColor="text1"/>
          <w:lang w:val="en-US"/>
        </w:rPr>
        <w:t>&lt;</w:t>
      </w:r>
      <w:r w:rsidRPr="000D3A79">
        <w:rPr>
          <w:color w:val="000000" w:themeColor="text1"/>
        </w:rPr>
        <w:t>железнодорожный транспорт</w:t>
      </w:r>
      <w:r w:rsidRPr="000D3A79">
        <w:rPr>
          <w:color w:val="000000" w:themeColor="text1"/>
          <w:lang w:val="en-US"/>
        </w:rPr>
        <w:t>&gt;</w:t>
      </w:r>
      <w:r w:rsidR="00584551" w:rsidRPr="000D3A79">
        <w:rPr>
          <w:color w:val="000000" w:themeColor="text1"/>
          <w:lang w:val="en-US"/>
        </w:rPr>
        <w:fldChar w:fldCharType="begin"/>
      </w:r>
      <w:r w:rsidR="0007080E" w:rsidRPr="000D3A79">
        <w:instrText xml:space="preserve"> XE "</w:instrText>
      </w:r>
      <w:r w:rsidR="0007080E" w:rsidRPr="000D3A79">
        <w:rPr>
          <w:b/>
          <w:color w:val="000000" w:themeColor="text1"/>
        </w:rPr>
        <w:instrText xml:space="preserve">Маршрут </w:instrText>
      </w:r>
      <w:r w:rsidR="0007080E" w:rsidRPr="000D3A79">
        <w:rPr>
          <w:color w:val="000000" w:themeColor="text1"/>
          <w:lang w:val="en-US"/>
        </w:rPr>
        <w:instrText>&lt;</w:instrText>
      </w:r>
      <w:r w:rsidR="0007080E" w:rsidRPr="000D3A79">
        <w:rPr>
          <w:color w:val="000000" w:themeColor="text1"/>
        </w:rPr>
        <w:instrText>железнодорожный транспорт</w:instrText>
      </w:r>
      <w:r w:rsidR="0007080E" w:rsidRPr="000D3A79">
        <w:rPr>
          <w:color w:val="000000" w:themeColor="text1"/>
          <w:lang w:val="en-US"/>
        </w:rPr>
        <w:instrText>&gt;</w:instrText>
      </w:r>
      <w:r w:rsidR="0007080E" w:rsidRPr="000D3A79">
        <w:instrText xml:space="preserve">" </w:instrText>
      </w:r>
      <w:r w:rsidR="00584551" w:rsidRPr="000D3A79">
        <w:rPr>
          <w:color w:val="000000" w:themeColor="text1"/>
          <w:lang w:val="en-US"/>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рельсового пути от железнодорожного светофора, по разрешающему показанию которого можно проследовать до следующего попутного светофора или ограничивающего путевого устройства.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Поездной маршрут</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Поездной маршрут</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 с проверкой набора условий безопасности для движения железнодорожных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bookmarkStart w:id="362" w:name="_Ref210032077"/>
      <w:r w:rsidRPr="000D3A79">
        <w:rPr>
          <w:b/>
          <w:color w:val="000000" w:themeColor="text1"/>
        </w:rPr>
        <w:t>Маневровый маршрут</w:t>
      </w:r>
      <w:bookmarkEnd w:id="362"/>
      <w:r w:rsidR="00584551" w:rsidRPr="000D3A79">
        <w:rPr>
          <w:b/>
          <w:color w:val="000000" w:themeColor="text1"/>
        </w:rPr>
        <w:fldChar w:fldCharType="begin"/>
      </w:r>
      <w:r w:rsidR="0007080E" w:rsidRPr="000D3A79">
        <w:instrText xml:space="preserve"> XE "</w:instrText>
      </w:r>
      <w:r w:rsidR="0007080E" w:rsidRPr="000D3A79">
        <w:rPr>
          <w:b/>
          <w:color w:val="000000" w:themeColor="text1"/>
        </w:rPr>
        <w:instrText>Маневровый маршрут</w:instrText>
      </w:r>
      <w:r w:rsidR="0007080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 с проверкой набора условий безопасности для движения маневровых составов.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Враждебные маршруты</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Враждебные маршруты</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Маршруты, одновременное существование которых создает угрозу безопасности движения железнодорожных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 отправления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 отправления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 следования железнодорожного поезда на перегон.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 передачи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 передачи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Поездной маршрут из одного района железнодорожной станции в другой.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 приема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 приема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Поездной маршрут, устанавливаемый по входному светофору и заканчивающийся на железнодорожном пути станции или у маршрутного светофора.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139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Основной маршрут</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Основной маршрут</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 выбранный при проектировании электрической централизации стрелок и сигналов в качестве основного из совокупности возможных вариантов движения между указанными точками железнодорожной 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Другие маршруты между указанными точками являются вариантными.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 скатывания отцепов на сортировочной горке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 скатывания отцепов на сортировочной горке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Маршрут от вершины сортировочной горки до соответствующего железнодорожного пути сортировочного парка.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Угловой заезд</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Угловой заезд</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Маневровое перемещение железнодорожного подвижного состава, предусматривающее прямой и обратный маршруты с угловым изменением направления движения.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Отмена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Отмена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выполнения последовательности функций относительно установленного маршрута - закрытие железнодорожного светофора, включение выдержки времени на размыкание секций маршрута, размыкание секций маршрута после окончания выдержки времени.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Установка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Установка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выполнения технологических функций электрической централизации стрелок и сигналов относительно маршрута.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Установка маршрута без открытия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Установка маршрута без открытия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Процедура выполнения технологических функций системы электрической централизации стрелок сигналов с исключением функции открытия железнодорожного светофора относительно маршрута. </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Установка маршрута отправления хозяйственного поезда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Установка маршрута отправления хозяйственного поезда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отправления хозяйственного поезда на железнодорожный перегон с передачей машинисту локомотива специального ключа-жезла на право возвращения на железнодорожную станцию отправления.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Накопление маршрутов</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Накопление маршрутов</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предварительного набора маршрутных заданий, выполняемых по мере наступления условий реализации маршрута.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Немаршрутизированные маневры</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Немаршрутизированные маневры</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Передвижения маневрового состава в маневровом районе без установленных маршрутов с открытием маневровых светофоров.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Немаршрутизированные передвижения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Немаршрутизированные передвижения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Передвижение железнодорожных подвижных составов на железнодорожные станции по приказам, при запрещающих сигнальных показаниях железнодорожных светофоров.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149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Пошерстное движение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Пошерстное движение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Движение железнодорожного подвижного состава по железнодорожной стрелке со стороны ее ветвления.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Противошерстное движение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Противошерстное движение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Движение железнодорожного подвижного состава по железнодорожной стрелке в сторону ее ветвления.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Аварийный перевод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Аварийный перевод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Изменение положения железнодорожной стрелки физическими усилиями человека путем вращения двигателя электропривода с помощью курбельной рукоятки в случае отказа управления электроприводом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Автовозврат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Автовозврат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автоматического перевода централизованной стрелки в установленное при проектировании железнодорожной автоматики и телемеханики исходное состояние после ее размыкания в маршруте, в котором стрелка использовалась в переведенном положении.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Замыкание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Замыкание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Исключение возможности перевода централизованной стрелки командами маршрутного или индивидуального управления.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Установка стрелки в охранное положение</w:t>
      </w:r>
      <w:r w:rsidR="00584551" w:rsidRPr="000D3A79">
        <w:rPr>
          <w:b/>
          <w:color w:val="000000" w:themeColor="text1"/>
        </w:rPr>
        <w:fldChar w:fldCharType="begin"/>
      </w:r>
      <w:r w:rsidR="0007080E" w:rsidRPr="000D3A79">
        <w:instrText xml:space="preserve"> XE "</w:instrText>
      </w:r>
      <w:r w:rsidR="0007080E" w:rsidRPr="000D3A79">
        <w:rPr>
          <w:b/>
          <w:color w:val="000000" w:themeColor="text1"/>
        </w:rPr>
        <w:instrText>Установка стрелки в охранное положение</w:instrText>
      </w:r>
      <w:r w:rsidR="0007080E" w:rsidRPr="000D3A79">
        <w:instrText xml:space="preserve">" </w:instrText>
      </w:r>
      <w:r w:rsidR="00584551" w:rsidRPr="000D3A79">
        <w:rPr>
          <w:b/>
          <w:color w:val="000000" w:themeColor="text1"/>
        </w:rPr>
        <w:fldChar w:fldCharType="end"/>
      </w:r>
      <w:r w:rsidRPr="000D3A79">
        <w:rPr>
          <w:b/>
          <w:color w:val="000000" w:themeColor="text1"/>
        </w:rPr>
        <w:t xml:space="preserve"> </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 и замыкание железнодорожной стрелки, не входящей в устанавливаемый маршрут, в отводящее положение.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Запирание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Запирание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Механическая фиксация остряков и подвижного сердечника стрелочной крестовины с установленным усилием в положении, обеспечивающем безопасность движения железнодорожных поездов.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способу запирания прижатого остряка различают внутреннее и внешнее запирания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Взрез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Взрез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Принудительное перемещение остряков и (или) подвижного сердечника крестовины железнодорожной стрелки под действием колес железнодорожного подвижного состава при несанкционированном пошерстном движении по железнодорожному стрелочному переводу.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54B28" w:rsidRPr="000D3A79">
        <w:rPr>
          <w:color w:val="000000" w:themeColor="text1"/>
        </w:rPr>
        <w:t xml:space="preserve">подпункт 157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Вспомогательный перевод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Вспомогательный перевод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 централизованной стрелки с исключением контроля свободного состояния стрелочно-путевой секции.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158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Выключение стрелки из зависимости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Выключение стрелки из зависимости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выключения железнодорожной стрелки из управления при неисправности или проведении на ней ремонтных работ.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159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Индивидуальный перевод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Индивидуальный перевод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 централизованной стрелки индивидуальными командами оператора.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 положения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Контроль положения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Фиксация техническими средствами фактического положения централизованной стрелки по состоянию автопереключателя стрелочного электропривода или специального контрольного устройства.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Ложный контроль положения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Ложный контроль положения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Положение централизованной стрелки, зафиксированное приборами, не соответствующее ее фактическому положению.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Маршрутный перевод стрелок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Маршрутный перевод стрелок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автоматической выдачи команды на перевод всех ходовых и охранных стрелок маршрута.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Местное управление стрелками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Местное управление стрелками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управления централизованными стрелками с маневровых колонок при маневрах или пультов района местного управления.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Индивидуальное блокирование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Индивидуальное блокирование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Индивидуальное исключение возможности централизованного перевода железнодорожной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Нормальное положение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Нормальное положение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Условное </w:t>
      </w:r>
      <w:r w:rsidR="00E64620" w:rsidRPr="000D3A79">
        <w:rPr>
          <w:color w:val="000000" w:themeColor="text1"/>
        </w:rPr>
        <w:t>«</w:t>
      </w:r>
      <w:r w:rsidRPr="000D3A79">
        <w:rPr>
          <w:color w:val="000000" w:themeColor="text1"/>
        </w:rPr>
        <w:t>плюсовое</w:t>
      </w:r>
      <w:r w:rsidR="00E64620" w:rsidRPr="000D3A79">
        <w:rPr>
          <w:color w:val="000000" w:themeColor="text1"/>
        </w:rPr>
        <w:t>»</w:t>
      </w:r>
      <w:r w:rsidRPr="000D3A79">
        <w:rPr>
          <w:color w:val="000000" w:themeColor="text1"/>
        </w:rPr>
        <w:t xml:space="preserve"> положение железнодорожной стрелки, определенное при проектировании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Охранное положение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Охранное положение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Отводящее от установленного маршрута или района железнодорожной станции положение железнодорожной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Переведенное положение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Переведенное положение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Условное </w:t>
      </w:r>
      <w:r w:rsidR="00E64620" w:rsidRPr="000D3A79">
        <w:rPr>
          <w:color w:val="000000" w:themeColor="text1"/>
        </w:rPr>
        <w:t>«</w:t>
      </w:r>
      <w:r w:rsidRPr="000D3A79">
        <w:rPr>
          <w:color w:val="000000" w:themeColor="text1"/>
        </w:rPr>
        <w:t>минусовое</w:t>
      </w:r>
      <w:r w:rsidR="00E64620" w:rsidRPr="000D3A79">
        <w:rPr>
          <w:color w:val="000000" w:themeColor="text1"/>
        </w:rPr>
        <w:t>»</w:t>
      </w:r>
      <w:r w:rsidRPr="000D3A79">
        <w:rPr>
          <w:color w:val="000000" w:themeColor="text1"/>
        </w:rPr>
        <w:t xml:space="preserve"> положение железнодорожной стрелки, противоположное нормальному положению стрелки.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Потеря контроля стрелки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Потеря контроля стрелки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Отсутствие контроля нахождения централизованной стрелки в одном из крайних положений.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169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Последовательный перевод стрелок</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Последовательный перевод стрелок</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Перевод железнодорожных стрелок при установке маршрута в случае ограниченной мощности источника электроснабжения или цепей передачи электроэнергии.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Выключение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Выключение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выключения изолированного участка железнодорожного пути из контроля устройствами железнодорожной автоматики и телемеханики с сохранением или без сохранения возможности пользования сигналами железнодорожных светофоров.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Замыкание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Замыкание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закрепления секции маршрута для использования только в одном маршруте до ее размыкания.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Размыкание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Размыкание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освобождения секции маршрута от замыкания в маршруте.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Посекционное размыкание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Посекционное размыкание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размыкания маршрута, при которой секции маршрута размыкаются последовательно по мере их освобождения при движении железнодорожного поезда по маршруту.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Искусственное размыкание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Искусственное размыкание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размыкания секции маршрута с установленной выдержкой времени по ответственной команде.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Размыкание секции при угловом заезде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Размыкание секции при угловом заезде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автоматического размыкания неиспользованных секций маневрового маршрута одного направления после начала движения железнодорожного подвижного состава по маршруту обратного направления.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Маршрутное размыкание секций</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Маршрутное размыкание секций</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одновременного размыкания всех секций маршрута после проследования железнодорожного подвижного состава по всему маршруту.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Ложное занятое состояние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Ложное занятое состояние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Зафиксированное техническими средствами занятое состояние секции маршрута при ее фактически свободном состоянии.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Ложное свободное состояние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Ложное свободное состояние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Зафиксированное техническими средствами свободное состояние секции маршрута при ее фактически занятом состоянии.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179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 негабаритной секции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Контроль негабаритной секции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Проверка при установке маршрута свободного состояния секции маршрута, смежной относительно негабаритного стыка рельсовой цепи.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Местное замыкание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Местное замыкание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 реализации в распределенной системе централизации стрелок и сигналов ряда зависимостей местными устройствами железнодорожной автоматики и телемеханики при их общем контроле и управлении с центрального поста централизации.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Центральные замыкания секций маршрута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Центральные замыкания секций маршрута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Замыкание секций маршрута при централизованном контроле условий безопасности движения железнодорожных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Автодействие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Автодействие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Автоматическое переключение сигнальных показаний железнодорожного светофора в соответствии с условиями, контролируемыми в замкнутом маршруте.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Перекрытие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Перекрытие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Переключение железнодорожного светофора на запрещающее показание.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Выключение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Выключение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Выключение железнодорожного светофора из управления для проведения ремонта устройств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Повторное открытие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Повторное открытие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Переключение железнодорожного светофора замкнутого маршрута повторной командой на разрешающее показание.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Режим электропитания светофора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Режим электропитания светофора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Изменение напряжения на лампах железнодорожного светофора для управления их яркостью.</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Различают режимы: дневной, ночной и двойное снижение напряжения.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Контроль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Получение данных о состоянии блок-участков и об установленном направлении движения железнодорожных поездов по железнодорожному пути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Блокирование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Блокирование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Исключение изменения установленного направления движения железнодорожных поездов по пути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189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Вспомогательная смена направления движения (по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Вспомогательная смена направления движения (по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изменения установленного направления движения железнодорожных поездов по пути перегона при неисправном состоянии какой-либо рельсовой цепи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Искусственное размыкание блок-участков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Искусственное размыкание блок-участков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размыкания блок-участков пути перегона специальной командой.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Направление движения по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Направление движения по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Установленное в данный момент направление движения железнодорожных поездов по пути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Смена направления движения (по пути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Смена направления движения (по пути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Процедура изменения направления движения по пути перегона между двумя железнодорожными станциями.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Замыкание рельсовой цепи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Замыкание рельсовой цепи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Исключение повторного открытия проходного светофора на данный блок-участок до получения контроля фактического проследования железнодорожного поезда или индивидуальной команды дежурного по железнодорожной станции по деблокированию.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6D1004" w:rsidRPr="000D3A79">
        <w:rPr>
          <w:color w:val="000000" w:themeColor="text1"/>
        </w:rPr>
        <w:t xml:space="preserve">подпункта 194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Размыкание рельсовой цепи перегона</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Размыкание рельсовой цепи перегона</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Изменение статусного состояния рельсовой цепи перегона после нормального проследования железнодорожного поезда или подачи специальной команды по деблокированию для движения следующего поезда.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197CF8" w:rsidP="00FA23D1">
      <w:pPr>
        <w:numPr>
          <w:ilvl w:val="0"/>
          <w:numId w:val="48"/>
        </w:numPr>
        <w:spacing w:before="120" w:after="0" w:line="360" w:lineRule="exact"/>
        <w:ind w:left="0" w:firstLine="709"/>
        <w:jc w:val="both"/>
        <w:rPr>
          <w:b/>
          <w:color w:val="000000" w:themeColor="text1"/>
        </w:rPr>
      </w:pPr>
      <w:r w:rsidRPr="000D3A79">
        <w:rPr>
          <w:b/>
          <w:color w:val="000000" w:themeColor="text1"/>
        </w:rPr>
        <w:t>Нормальный режим рельсовой цепи</w:t>
      </w:r>
      <w:r w:rsidR="00584551" w:rsidRPr="000D3A79">
        <w:rPr>
          <w:b/>
          <w:color w:val="000000" w:themeColor="text1"/>
        </w:rPr>
        <w:fldChar w:fldCharType="begin"/>
      </w:r>
      <w:r w:rsidRPr="000D3A79">
        <w:instrText xml:space="preserve"> XE "</w:instrText>
      </w:r>
      <w:r w:rsidRPr="000D3A79">
        <w:rPr>
          <w:b/>
          <w:color w:val="000000" w:themeColor="text1"/>
        </w:rPr>
        <w:instrText>Нормальный режим рельсовой цепи</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исправной и свободной рельсовой цепи, обеспечивающий контроль ее свободного состояния при максимальных значениях сопротивления рельсов и проводимости изоляции и минимальном напряжении источника питания.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Контрольный режим рельсовой цепи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Контрольный режим рельсовой цепи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рельсовой цепи при изломе рельса, обеспечивающий контроль ее занятого состояния при критическом сопротивлении рельсов, критическом значении изоляции и максимальном напряжении источника питания.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Шунтовой режим рельсовой цепи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Шунтовой режим рельсовой цепи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Расчетный режим работы занятой исправной рельсовой цепи, обеспечивающий контроль ее занятого состояния при наложении нормативного шунта, минимальном значении сопротивления рельсов и проводимости изоляции, а также максимальном напряжении источника питания.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Под нормативным шунтом рельсовой цепи понимают значение, принимаемое исходя из эквивалентного сопротивления колесных пар и двух переходных сопротивлений колесная пара - рельс.</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Режим автоматической локомотивной сигнализации рельсовой цепи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Режим автоматической локомотивной сигнализации рельсовой цепи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исправной занятой рельсовой цепи, при котором в рельсовой цепи создается уровень кодового сигнала, достаточный для надежного действия локомотивного приемника.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199 пункта 3 </w:t>
      </w:r>
      <w:r w:rsidRPr="000D3A79">
        <w:rPr>
          <w:color w:val="000000" w:themeColor="text1"/>
        </w:rPr>
        <w:t>ГОСТ Р 53431-2009 Автоматика и телемеханика железнодорожная. Термины и определения]</w:t>
      </w:r>
    </w:p>
    <w:p w:rsidR="00A83082" w:rsidRPr="000D3A79" w:rsidRDefault="00A83082"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Индивидуальные испытания </w:t>
      </w:r>
      <w:r w:rsidR="00E64620" w:rsidRPr="000D3A79">
        <w:rPr>
          <w:b/>
          <w:color w:val="000000" w:themeColor="text1"/>
        </w:rPr>
        <w:t>«</w:t>
      </w:r>
      <w:r w:rsidRPr="000D3A79">
        <w:rPr>
          <w:b/>
          <w:color w:val="000000" w:themeColor="text1"/>
        </w:rPr>
        <w:t>вхолостую</w:t>
      </w:r>
      <w:r w:rsidR="00E64620" w:rsidRPr="000D3A79">
        <w:rPr>
          <w:b/>
          <w:color w:val="000000" w:themeColor="text1"/>
        </w:rPr>
        <w:t>»</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 xml:space="preserve">Индивидуальные испытания </w:instrText>
      </w:r>
      <w:r w:rsidR="00904B89" w:rsidRPr="000D3A79">
        <w:rPr>
          <w:sz w:val="20"/>
          <w:szCs w:val="20"/>
        </w:rPr>
        <w:instrText>\</w:instrText>
      </w:r>
      <w:r w:rsidR="00904B89" w:rsidRPr="000D3A79">
        <w:rPr>
          <w:b/>
          <w:color w:val="000000" w:themeColor="text1"/>
        </w:rPr>
        <w:instrText>«вхолостую</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A83082" w:rsidRPr="000D3A79" w:rsidRDefault="00A83082" w:rsidP="00FA23D1">
      <w:pPr>
        <w:spacing w:after="0" w:line="360" w:lineRule="exact"/>
        <w:ind w:firstLine="709"/>
        <w:jc w:val="both"/>
        <w:rPr>
          <w:color w:val="000000" w:themeColor="text1"/>
        </w:rPr>
      </w:pPr>
      <w:r w:rsidRPr="000D3A79">
        <w:rPr>
          <w:color w:val="000000" w:themeColor="text1"/>
        </w:rPr>
        <w:t>Часть пусконаладочных работ по вводу в эксплуатацию устройств и систем ЖАТ</w:t>
      </w:r>
      <w:r w:rsidR="00BB3E9C" w:rsidRPr="000D3A79">
        <w:rPr>
          <w:color w:val="000000" w:themeColor="text1"/>
        </w:rPr>
        <w:t>,</w:t>
      </w:r>
      <w:r w:rsidRPr="000D3A79">
        <w:rPr>
          <w:color w:val="000000" w:themeColor="text1"/>
        </w:rPr>
        <w:t xml:space="preserve"> включающих проверку взаимозависимостей стрелок, сигналов и маршрутов, с использованием </w:t>
      </w:r>
      <w:r w:rsidR="00E64620" w:rsidRPr="000D3A79">
        <w:rPr>
          <w:color w:val="000000" w:themeColor="text1"/>
        </w:rPr>
        <w:t>«</w:t>
      </w:r>
      <w:r w:rsidRPr="000D3A79">
        <w:rPr>
          <w:color w:val="000000" w:themeColor="text1"/>
        </w:rPr>
        <w:t>макетов</w:t>
      </w:r>
      <w:r w:rsidR="00E64620" w:rsidRPr="000D3A79">
        <w:rPr>
          <w:color w:val="000000" w:themeColor="text1"/>
        </w:rPr>
        <w:t>»</w:t>
      </w:r>
      <w:r w:rsidRPr="000D3A79">
        <w:rPr>
          <w:color w:val="000000" w:themeColor="text1"/>
        </w:rPr>
        <w:t xml:space="preserve"> (имитаторов путевых устройств и/или схем управления).</w:t>
      </w:r>
    </w:p>
    <w:p w:rsidR="00663F94" w:rsidRPr="000D3A79" w:rsidRDefault="00A83082"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под</w:t>
      </w:r>
      <w:r w:rsidRPr="000D3A79">
        <w:rPr>
          <w:color w:val="000000" w:themeColor="text1"/>
        </w:rPr>
        <w:t xml:space="preserve">пункт 3.1.12 </w:t>
      </w:r>
      <w:r w:rsidR="00E15AE2" w:rsidRPr="000D3A79">
        <w:rPr>
          <w:color w:val="000000" w:themeColor="text1"/>
        </w:rPr>
        <w:t xml:space="preserve">пункта 3 </w:t>
      </w:r>
      <w:r w:rsidRPr="000D3A79">
        <w:rPr>
          <w:color w:val="000000" w:themeColor="text1"/>
        </w:rPr>
        <w:t>СТО РЖД 19.002-2017 Системы и устройства железнодорожной автоматики и телемеханики. Порядок ввода в эксплуатацию]</w:t>
      </w:r>
    </w:p>
    <w:p w:rsidR="00A83082" w:rsidRPr="000D3A79" w:rsidRDefault="00A83082"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63" w:name="_Toc189060278"/>
      <w:bookmarkStart w:id="364" w:name="_Toc223361062"/>
      <w:r w:rsidRPr="000D3A79">
        <w:rPr>
          <w:rFonts w:ascii="Times New Roman" w:hAnsi="Times New Roman" w:cs="Times New Roman"/>
          <w:b/>
          <w:color w:val="000000" w:themeColor="text1"/>
          <w:sz w:val="28"/>
          <w:szCs w:val="28"/>
        </w:rPr>
        <w:t>Безопасность железнодорожной автоматики и телемеханики</w:t>
      </w:r>
      <w:bookmarkEnd w:id="363"/>
      <w:bookmarkEnd w:id="364"/>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Безопасная система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Безопасная система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автоматики и телемеханики, удовлетворяющая установленному уровню безопасности.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219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Безопасное поведение при отказе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Безопасное поведение при отказе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Переход системы железнодорожной автоматики и телемеханики в защитное необратимое состояние при появлении отказов.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Безопасное реле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Безопасное реле</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Электромагнитное реле специальной конструкции для систем железнодорожной автоматики и телемеханики со строго нормируемыми параметрами, несимметричность характеристики отказов которого достигается за счет выполнения ряда требований безопасности, что позволяет не контролировать его работу.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Безопасность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Безопасность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Свойство железнодорожной автоматики и телемеханики непрерывно сохранять работоспособное или защитное состояние в течение установленного времени или наработки на отказ.</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Безопасный интерфейс с объектами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Безопасный интерфейс с объектами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Способы и средства безопасного взаимодействия системы железнодорожной автоматики и телемеханики с объектами управления и контроля.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Доказательство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Доказательство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материалов доказательного характера, отражающих процесс выполнения требований по обеспечению безопасности на всех этапах жизненного цикла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Защитное состояние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Защитное состояние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Неработоспособное состояние элемента, устройства, системы железнодорожной автоматики и телемеханики, при котором значения всех параметров, характеризующих способность выполнять установленные функции по обеспечению безопасности движения железнодорожных поездов, соответствуют требованиям нормативных документов.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Защитный отказ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Защитный отказ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Событие, при котором элемент, устройство, система железнодорожной автоматики и телемеханики переходит в защитное состояние. </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Ложная занятость пути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Ложная занятость пути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Защитный отказ в работе рельсовых цепей, вызываемый неисправностями элементов рельсовых цепей, такими как нарушение контакта (обрыв) тросовых перемычек, кабелей, проводов и других элементов рельсовых соединителей или нарушением изоляции, т.е. соединения их с заземленными конструкциями.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В результате некорректной работы рельсовой цепи, при фактической свободности пути, индикаторы сигнализируют о его занятости.</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подраздела </w:t>
      </w:r>
      <w:r w:rsidR="00663F94" w:rsidRPr="000D3A79">
        <w:rPr>
          <w:color w:val="000000" w:themeColor="text1"/>
          <w:lang w:val="en-US"/>
        </w:rPr>
        <w:t>VI</w:t>
      </w:r>
      <w:r w:rsidR="00663F94" w:rsidRPr="000D3A79">
        <w:rPr>
          <w:color w:val="000000" w:themeColor="text1"/>
        </w:rPr>
        <w:t xml:space="preserve"> раздела 2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00663F94"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Испытание на безопасность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Испытание на безопасность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Испытание, проводимое с целью подтверждения показателей безопасности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Концепция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Концепция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положений, в соответствии с которыми осуществляется построение системы железнодорожной автоматики и телемеханики, отвечающей требованиям безопасности.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Критерий опасного отказа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Критерий опасного отказа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Признак или совокупность признаков опасного состояния системы железнодорожной автоматики и телемеханики, установленные в нормативных документах и (или) конструкторской документации.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229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Нормирование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Нормирование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в нормативных документах и (или) конструкторской, проектной документации количественных и качественных требований к безопасности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230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Показатель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Показатель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Количественная или качественная характеристика, влияющая на безопасность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Показатель безопасности, значение которого определено нормативными документами и (или) конструкторской, проектной документацией на систему железнодорожной автоматики и телемеханики, называют нормируемым.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231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Опасное состояние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Опасное состояние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Неработоспособное состояние системы железнодорожной автоматики и телемеханики, при котором значение хотя бы одного параметра, характеризующего способность выполнять установленные функции по обеспечению безопасности движения железнодорожных поездов, не соответствует требованиям нормативных документов.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232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Опасный отказ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Опасный отказ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Событие, при котором нарушаются работоспособное и защитное состояния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233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Ложная свободность пути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Ложная свободность пути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Опасный отказ рельсовой цепи, вызываемый необеспечением </w:t>
      </w:r>
      <w:r w:rsidR="00E64620" w:rsidRPr="000D3A79">
        <w:rPr>
          <w:color w:val="000000" w:themeColor="text1"/>
        </w:rPr>
        <w:t>«</w:t>
      </w:r>
      <w:r w:rsidRPr="000D3A79">
        <w:rPr>
          <w:color w:val="000000" w:themeColor="text1"/>
        </w:rPr>
        <w:t>шунтового режима</w:t>
      </w:r>
      <w:r w:rsidR="00E64620" w:rsidRPr="000D3A79">
        <w:rPr>
          <w:color w:val="000000" w:themeColor="text1"/>
        </w:rPr>
        <w:t>»</w:t>
      </w:r>
      <w:r w:rsidRPr="000D3A79">
        <w:rPr>
          <w:color w:val="000000" w:themeColor="text1"/>
        </w:rPr>
        <w:t xml:space="preserve"> - нарушением функции рельсовой цепи по фиксации занятости контролируемого путевого участка подвижным составом.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В результат некорректной работы рельсовой цепи, при фактической занятости пути, индикаторы сигнализируют о его свободности</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подраздела </w:t>
      </w:r>
      <w:r w:rsidR="00663F94" w:rsidRPr="000D3A79">
        <w:rPr>
          <w:color w:val="000000" w:themeColor="text1"/>
          <w:lang w:val="en-US"/>
        </w:rPr>
        <w:t>VI</w:t>
      </w:r>
      <w:r w:rsidR="00663F94" w:rsidRPr="000D3A79">
        <w:rPr>
          <w:color w:val="000000" w:themeColor="text1"/>
        </w:rPr>
        <w:t xml:space="preserve"> раздела 2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00663F94"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Отказ программно-аппаратных средств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Отказ программно-аппаратных средств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Искажение выполняемого алгоритма вследствие ошибки в программе или базе данных, отказа или сбоя аппаратных средств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234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Поддержание/восстановление необходимого уровня технического состояния устройств и систем СЦБ</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Поддержание/восстановление необходимого уровня технического состояния устройств и систем СЦБ</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Реализация работ, подразделяемых на техническое обслуживание, ремонт, замену или модернизацию.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Основными видами работ технического обслуживания устройств СЦБ являются: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периодические технические осмотры устройств и систем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проверки действия устройств и систем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контроль параметров технического состояния устройств и систем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чистка, смазывание механизмов, оборудования, затяжка болтовых соединений;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покраска устройств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очистка путевых устройств от балласта, снега и сорной растительности;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периодическая проверка установленных в ПТЭ зависимостей устройств и систем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периодическое тестирование программных продуктов и обеспечение антивирусной защиты (при необходимости) для устройств и систем СЦБ на базе аппаратно-программных средств.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Основными видами работ текущего ремонта устройств СЦБ являются: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замена износившихся (дефектных) частей и монтажа;</w:t>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периодическая замена аппаратуры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устранение причин отказов, повреждений, сбоев в работе устройств СЦБ;</w:t>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разборка, регулировка, ремонт устройств и аппаратуры с целью обеспечения (восстановления) исправного состояния (действия).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3C6A50" w:rsidRPr="000D3A79">
        <w:rPr>
          <w:color w:val="000000" w:themeColor="text1"/>
        </w:rPr>
        <w:t>на основе положений под</w:t>
      </w:r>
      <w:r w:rsidRPr="000D3A79">
        <w:rPr>
          <w:color w:val="000000" w:themeColor="text1"/>
        </w:rPr>
        <w:t>пункт</w:t>
      </w:r>
      <w:r w:rsidR="003C6A50" w:rsidRPr="000D3A79">
        <w:rPr>
          <w:color w:val="000000" w:themeColor="text1"/>
        </w:rPr>
        <w:t>а</w:t>
      </w:r>
      <w:r w:rsidRPr="000D3A79">
        <w:rPr>
          <w:color w:val="000000" w:themeColor="text1"/>
        </w:rPr>
        <w:t xml:space="preserve"> 4.1 </w:t>
      </w:r>
      <w:r w:rsidR="003C6A50" w:rsidRPr="000D3A79">
        <w:rPr>
          <w:color w:val="000000" w:themeColor="text1"/>
        </w:rPr>
        <w:t xml:space="preserve">пункта 4 </w:t>
      </w:r>
      <w:r w:rsidRPr="000D3A79">
        <w:rPr>
          <w:color w:val="000000" w:themeColor="text1"/>
        </w:rPr>
        <w:t>Инструкции по техническому обслуживанию и ремонту устройств и систем сигнализации, централизации и блокировки,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E36C9D">
        <w:rPr>
          <w:color w:val="000000" w:themeColor="text1"/>
        </w:rPr>
        <w:t> </w:t>
      </w:r>
      <w:r w:rsidRPr="000D3A79">
        <w:rPr>
          <w:color w:val="000000" w:themeColor="text1"/>
        </w:rPr>
        <w:t>30</w:t>
      </w:r>
      <w:r w:rsidR="00E36C9D">
        <w:rPr>
          <w:color w:val="000000" w:themeColor="text1"/>
        </w:rPr>
        <w:t> </w:t>
      </w:r>
      <w:r w:rsidRPr="000D3A79">
        <w:rPr>
          <w:color w:val="000000" w:themeColor="text1"/>
        </w:rPr>
        <w:t>декабря 2015</w:t>
      </w:r>
      <w:r w:rsidR="00BA5205" w:rsidRPr="000D3A79">
        <w:rPr>
          <w:color w:val="000000" w:themeColor="text1"/>
        </w:rPr>
        <w:t> г.</w:t>
      </w:r>
      <w:r w:rsidRPr="000D3A79">
        <w:rPr>
          <w:color w:val="000000" w:themeColor="text1"/>
        </w:rPr>
        <w:t xml:space="preserve"> </w:t>
      </w:r>
      <w:r w:rsidR="009705FA">
        <w:rPr>
          <w:color w:val="000000" w:themeColor="text1"/>
        </w:rPr>
        <w:t>№ 3168р</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Программа обеспечения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Программа обеспечения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Организационно-технический документ, определяющий перечень и взаимосвязь работ, производимых на стадиях разработки, серийного изготовления и эксплуатации системы железнодорожной автоматики и телемеханики, направленных на обеспечение установленного уровня безопасности.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235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Реконфигурация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Реконфигурация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Изменение структуры системы железнодорожной автоматики и телемеханики путем отключения неисправных или включения резервных или восстановленных элементов системы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236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Резервирование системы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Резервирование системы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Введение избыточности в структуру системы железнодорожной автоматики и телемеханики с целью повышения ее отказоустойчивости и безопасности.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237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Уровень безопасности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Уровень безопасности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Предельное значение показателей безопасности, устанавливаемое для определенного типа систем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 xml:space="preserve">подпункт 238 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65" w:name="_Toc189060279"/>
      <w:bookmarkStart w:id="366" w:name="_Toc223361063"/>
      <w:r w:rsidRPr="000D3A79">
        <w:rPr>
          <w:rFonts w:ascii="Times New Roman" w:hAnsi="Times New Roman" w:cs="Times New Roman"/>
          <w:b/>
          <w:color w:val="000000" w:themeColor="text1"/>
          <w:sz w:val="28"/>
          <w:szCs w:val="28"/>
        </w:rPr>
        <w:t>Программное обеспечение</w:t>
      </w:r>
      <w:bookmarkEnd w:id="365"/>
      <w:bookmarkEnd w:id="366"/>
    </w:p>
    <w:p w:rsidR="00663F94" w:rsidRPr="000D3A79" w:rsidRDefault="00083F65" w:rsidP="00FA23D1">
      <w:pPr>
        <w:numPr>
          <w:ilvl w:val="0"/>
          <w:numId w:val="48"/>
        </w:numPr>
        <w:spacing w:before="120" w:after="0" w:line="360" w:lineRule="exact"/>
        <w:ind w:left="0" w:firstLine="709"/>
        <w:jc w:val="both"/>
        <w:rPr>
          <w:b/>
          <w:color w:val="000000" w:themeColor="text1"/>
        </w:rPr>
      </w:pPr>
      <w:r w:rsidRPr="000D3A79">
        <w:rPr>
          <w:b/>
          <w:color w:val="000000" w:themeColor="text1"/>
        </w:rPr>
        <w:t>Базовое программное обеспечение (устройства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Базовое программное обеспечение (устройства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083F65" w:rsidP="00FA23D1">
      <w:pPr>
        <w:spacing w:after="0" w:line="360" w:lineRule="exact"/>
        <w:ind w:firstLine="709"/>
        <w:jc w:val="both"/>
        <w:rPr>
          <w:color w:val="000000" w:themeColor="text1"/>
        </w:rPr>
      </w:pPr>
      <w:r w:rsidRPr="000D3A79">
        <w:rPr>
          <w:color w:val="000000" w:themeColor="text1"/>
        </w:rPr>
        <w:t>Вид прикладного программного обеспечения устройства железнодорожной автоматики и телемеханики, в котором реализованы алгоритмы, обеспечивающие выполнение требований безопасности программно-аппаратного комплекса независимо от специфики решаемых задач</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под</w:t>
      </w:r>
      <w:r w:rsidR="00083F65" w:rsidRPr="000D3A79">
        <w:rPr>
          <w:color w:val="000000" w:themeColor="text1"/>
        </w:rPr>
        <w:t xml:space="preserve">пункт 3.1.3 </w:t>
      </w:r>
      <w:r w:rsidR="00AC61FB" w:rsidRPr="000D3A79">
        <w:rPr>
          <w:color w:val="000000" w:themeColor="text1"/>
        </w:rPr>
        <w:t>пункта 3 СТО РЖД 02.051-2015</w:t>
      </w:r>
      <w:r w:rsidR="00083F65"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Версия программного обеспечения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Версия программного обеспечения</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Цифровое или буквенно-цифровое обозначение (идентификатор), идентифицирующее конкретный экземпляр программного обеспечения и позволяющее косвенно судить о степени и объеме изменений данного программного обеспечения.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083F65" w:rsidRPr="000D3A79">
        <w:rPr>
          <w:color w:val="000000" w:themeColor="text1"/>
        </w:rPr>
        <w:t xml:space="preserve">3.1.8 </w:t>
      </w:r>
      <w:r w:rsidR="00AC61FB" w:rsidRPr="000D3A79">
        <w:rPr>
          <w:color w:val="000000" w:themeColor="text1"/>
        </w:rPr>
        <w:t>пункта 3 СТО РЖД 02.051-2015</w:t>
      </w:r>
      <w:r w:rsidR="00083F65"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Встраиваемое программное обеспечение </w:t>
      </w:r>
      <w:r w:rsidR="00083F65" w:rsidRPr="000D3A79">
        <w:rPr>
          <w:b/>
          <w:color w:val="000000" w:themeColor="text1"/>
        </w:rPr>
        <w:t>(устройства железнодорожной автоматики и телемеханики)</w:t>
      </w:r>
      <w:r w:rsidR="00584551" w:rsidRPr="000D3A79">
        <w:rPr>
          <w:b/>
          <w:color w:val="000000" w:themeColor="text1"/>
        </w:rPr>
        <w:fldChar w:fldCharType="begin"/>
      </w:r>
      <w:r w:rsidR="004D6FF4" w:rsidRPr="000D3A79">
        <w:instrText xml:space="preserve"> XE "</w:instrText>
      </w:r>
      <w:r w:rsidR="004D6FF4" w:rsidRPr="000D3A79">
        <w:rPr>
          <w:b/>
          <w:color w:val="000000" w:themeColor="text1"/>
        </w:rPr>
        <w:instrText>Встраиваемое программное обеспечение (устройства железнодорожной автоматики и телемеханики)</w:instrText>
      </w:r>
      <w:r w:rsidR="004D6FF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Программное обеспечение, непосредственно реализующее функции управления устройством железнодорожной автоматики и телемеханики, как правило, записанное в энергонезависимое ПЗУ устройства и заменяемое с помощью специальных программно-аппаратных средств.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083F65" w:rsidRPr="000D3A79">
        <w:rPr>
          <w:color w:val="000000" w:themeColor="text1"/>
        </w:rPr>
        <w:t xml:space="preserve">3.1.5 </w:t>
      </w:r>
      <w:r w:rsidR="00AC61FB" w:rsidRPr="000D3A79">
        <w:rPr>
          <w:color w:val="000000" w:themeColor="text1"/>
        </w:rPr>
        <w:t>пункта 3 СТО РЖД 02.051-2015</w:t>
      </w:r>
      <w:r w:rsidR="00083F65"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Квалификационное тестирование</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Квалификационное тестирование</w:instrText>
      </w:r>
      <w:r w:rsidR="00197CF8" w:rsidRPr="000D3A79">
        <w:instrText xml:space="preserve">" </w:instrText>
      </w:r>
      <w:r w:rsidR="00584551" w:rsidRPr="000D3A79">
        <w:rPr>
          <w:b/>
          <w:color w:val="000000" w:themeColor="text1"/>
        </w:rPr>
        <w:fldChar w:fldCharType="end"/>
      </w:r>
    </w:p>
    <w:p w:rsidR="00663F94" w:rsidRPr="000D3A79" w:rsidRDefault="00BB3E9C" w:rsidP="00FA23D1">
      <w:pPr>
        <w:spacing w:after="0" w:line="360" w:lineRule="exact"/>
        <w:ind w:firstLine="709"/>
        <w:jc w:val="both"/>
        <w:rPr>
          <w:color w:val="000000" w:themeColor="text1"/>
        </w:rPr>
      </w:pPr>
      <w:r w:rsidRPr="000D3A79">
        <w:rPr>
          <w:color w:val="000000" w:themeColor="text1"/>
        </w:rPr>
        <w:t>Тестирование, проводимое разработчиком и санкционированное приобретающей стороной (при необходимости) с целью демонстрации того, что программный продукт удовлетворяет спецификациям и готов для применения в заданном окружении или интеграции с системой, для которой он предназначен</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B3E9C" w:rsidRPr="000D3A79">
        <w:rPr>
          <w:color w:val="000000" w:themeColor="text1"/>
        </w:rPr>
        <w:t>пункт 4.33 ГОСТ Р ИСО/МЭК 12207-2010 Информационная технология. Системная и программная инженерия. Процессы жизненного цикла программных средств</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Приемка программного обеспечения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Приемка программного обеспечения</w:instrText>
      </w:r>
      <w:r w:rsidR="00197CF8" w:rsidRPr="000D3A79">
        <w:instrText xml:space="preserve">" </w:instrText>
      </w:r>
      <w:r w:rsidR="00584551" w:rsidRPr="000D3A79">
        <w:rPr>
          <w:b/>
          <w:color w:val="000000" w:themeColor="text1"/>
        </w:rPr>
        <w:fldChar w:fldCharType="end"/>
      </w:r>
    </w:p>
    <w:p w:rsidR="00663F94" w:rsidRPr="000D3A79" w:rsidRDefault="00BB3E9C" w:rsidP="00FA23D1">
      <w:pPr>
        <w:spacing w:after="0" w:line="360" w:lineRule="exact"/>
        <w:ind w:firstLine="709"/>
        <w:jc w:val="both"/>
        <w:rPr>
          <w:color w:val="000000" w:themeColor="text1"/>
        </w:rPr>
      </w:pPr>
      <w:r w:rsidRPr="000D3A79">
        <w:rPr>
          <w:color w:val="000000" w:themeColor="text1"/>
        </w:rPr>
        <w:t>Оценка результатов квалификационного тестирования программного обеспечения и системы и документирование результатов оценки, которые проводятся заказчиком с помощью разработчика</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подпункт</w:t>
      </w:r>
      <w:r w:rsidR="00BB3E9C" w:rsidRPr="000D3A79">
        <w:rPr>
          <w:color w:val="000000" w:themeColor="text1"/>
        </w:rPr>
        <w:t xml:space="preserve"> 63 </w:t>
      </w:r>
      <w:r w:rsidR="006D1004" w:rsidRPr="000D3A79">
        <w:rPr>
          <w:color w:val="000000" w:themeColor="text1"/>
        </w:rPr>
        <w:t xml:space="preserve">пункта 3 </w:t>
      </w:r>
      <w:r w:rsidR="00BB3E9C" w:rsidRPr="000D3A79">
        <w:rPr>
          <w:color w:val="000000" w:themeColor="text1"/>
        </w:rPr>
        <w:t>ГОСТ 33358-2015 Безопасность функциональная. Системы управления и обеспечения безопасности движения поездов. Термины и определения</w:t>
      </w:r>
      <w:r w:rsidRPr="000D3A79">
        <w:rPr>
          <w:color w:val="000000" w:themeColor="text1"/>
        </w:rPr>
        <w:t>]</w:t>
      </w:r>
    </w:p>
    <w:p w:rsidR="00663F94" w:rsidRPr="000D3A79" w:rsidRDefault="00045A08"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Прикладное программное обеспечение (устройства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Прикладное программное обеспечение (устройства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045A08" w:rsidP="00FA23D1">
      <w:pPr>
        <w:spacing w:after="0" w:line="360" w:lineRule="exact"/>
        <w:ind w:firstLine="709"/>
        <w:jc w:val="both"/>
        <w:rPr>
          <w:color w:val="000000" w:themeColor="text1"/>
        </w:rPr>
      </w:pPr>
      <w:r w:rsidRPr="000D3A79">
        <w:rPr>
          <w:color w:val="000000" w:themeColor="text1"/>
        </w:rPr>
        <w:t>Программное обеспечение устройства железнодорожной автоматики и телемеханики, взаимодействующее с системным программным обеспечением и выполняющее прикладную задачу.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045A08" w:rsidRPr="000D3A79">
        <w:rPr>
          <w:color w:val="000000" w:themeColor="text1"/>
        </w:rPr>
        <w:t xml:space="preserve">3.1.2 </w:t>
      </w:r>
      <w:r w:rsidR="00AC61FB" w:rsidRPr="000D3A79">
        <w:rPr>
          <w:color w:val="000000" w:themeColor="text1"/>
        </w:rPr>
        <w:t>пункта 3 СТО РЖД 02.051-2015</w:t>
      </w:r>
      <w:r w:rsidR="00045A08"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Программное обеспечение, связанное с безопасностью</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Программное обеспечение, связанное с безопасностью</w:instrText>
      </w:r>
      <w:r w:rsidR="00197CF8" w:rsidRPr="000D3A79">
        <w:instrText xml:space="preserve">" </w:instrText>
      </w:r>
      <w:r w:rsidR="00584551" w:rsidRPr="000D3A79">
        <w:rPr>
          <w:b/>
          <w:color w:val="000000" w:themeColor="text1"/>
        </w:rPr>
        <w:fldChar w:fldCharType="end"/>
      </w:r>
    </w:p>
    <w:p w:rsidR="00663F94" w:rsidRPr="000D3A79" w:rsidRDefault="00045A08" w:rsidP="00FA23D1">
      <w:pPr>
        <w:spacing w:after="0" w:line="360" w:lineRule="exact"/>
        <w:ind w:firstLine="709"/>
        <w:jc w:val="both"/>
        <w:rPr>
          <w:color w:val="000000" w:themeColor="text1"/>
        </w:rPr>
      </w:pPr>
      <w:r w:rsidRPr="000D3A79">
        <w:rPr>
          <w:color w:val="000000" w:themeColor="text1"/>
        </w:rPr>
        <w:t>Программное обеспечение, которое используется для реализации функций безопасности в системе управления и обеспечения безопасности движения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подпункт</w:t>
      </w:r>
      <w:r w:rsidR="00045A08" w:rsidRPr="000D3A79">
        <w:rPr>
          <w:color w:val="000000" w:themeColor="text1"/>
        </w:rPr>
        <w:t xml:space="preserve"> 57 </w:t>
      </w:r>
      <w:r w:rsidR="006D1004" w:rsidRPr="000D3A79">
        <w:rPr>
          <w:color w:val="000000" w:themeColor="text1"/>
        </w:rPr>
        <w:t xml:space="preserve">пункта 3 </w:t>
      </w:r>
      <w:r w:rsidR="00045A08" w:rsidRPr="000D3A79">
        <w:rPr>
          <w:color w:val="auto"/>
        </w:rPr>
        <w:t>ГОСТ 33358-2015 Безопасность функциональная. Системы управления и обеспечения безопасности движения поездов. Термины и определения</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Системное программное обеспечение</w:t>
      </w:r>
      <w:r w:rsidR="00045A08" w:rsidRPr="000D3A79">
        <w:rPr>
          <w:b/>
          <w:color w:val="000000" w:themeColor="text1"/>
        </w:rPr>
        <w:t xml:space="preserve"> (устройства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Системное программное обеспечение (устройства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045A08" w:rsidP="00FA23D1">
      <w:pPr>
        <w:spacing w:after="0" w:line="360" w:lineRule="exact"/>
        <w:ind w:firstLine="709"/>
        <w:jc w:val="both"/>
        <w:rPr>
          <w:color w:val="000000" w:themeColor="text1"/>
        </w:rPr>
      </w:pPr>
      <w:r w:rsidRPr="000D3A79">
        <w:rPr>
          <w:color w:val="000000" w:themeColor="text1"/>
        </w:rPr>
        <w:t>Программное обеспечение устройства железнодорожной автоматики и телемеханики, реализующее управление аппаратным обеспечением и предоставляющее прикладной интерфейс программирования для взаимодействия с прикладным программным обеспечением</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045A08" w:rsidRPr="000D3A79">
        <w:rPr>
          <w:color w:val="000000" w:themeColor="text1"/>
        </w:rPr>
        <w:t xml:space="preserve">3.1.1 </w:t>
      </w:r>
      <w:r w:rsidR="00AC61FB" w:rsidRPr="000D3A79">
        <w:rPr>
          <w:color w:val="000000" w:themeColor="text1"/>
        </w:rPr>
        <w:t>пункта 3 СТО РЖД 02.051-2015</w:t>
      </w:r>
      <w:r w:rsidR="00045A08"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Средство тестирования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Средство тестирования</w:instrText>
      </w:r>
      <w:r w:rsidR="00197CF8" w:rsidRPr="000D3A79">
        <w:instrText xml:space="preserve">" </w:instrText>
      </w:r>
      <w:r w:rsidR="00584551" w:rsidRPr="000D3A79">
        <w:rPr>
          <w:b/>
          <w:color w:val="000000" w:themeColor="text1"/>
        </w:rPr>
        <w:fldChar w:fldCharType="end"/>
      </w:r>
    </w:p>
    <w:p w:rsidR="00045A08" w:rsidRPr="000D3A79" w:rsidRDefault="00045A08" w:rsidP="00FA23D1">
      <w:pPr>
        <w:spacing w:after="0" w:line="360" w:lineRule="exact"/>
        <w:ind w:firstLine="709"/>
        <w:jc w:val="both"/>
        <w:rPr>
          <w:color w:val="000000" w:themeColor="text1"/>
        </w:rPr>
      </w:pPr>
      <w:r w:rsidRPr="000D3A79">
        <w:rPr>
          <w:color w:val="000000" w:themeColor="text1"/>
        </w:rPr>
        <w:t>Средство, имитирующее (до некоторой полезной степени) среду, в которой будет работать разрабатываемое программное обеспечение или аппаратные средства, путем передачи тестовых данных в программу и регистрации ответа.</w:t>
      </w:r>
    </w:p>
    <w:p w:rsidR="00045A08" w:rsidRPr="000D3A79" w:rsidRDefault="00045A08" w:rsidP="00FA23D1">
      <w:pPr>
        <w:spacing w:after="0" w:line="360" w:lineRule="exact"/>
        <w:ind w:firstLine="709"/>
        <w:jc w:val="both"/>
        <w:rPr>
          <w:color w:val="000000" w:themeColor="text1"/>
        </w:rPr>
      </w:pPr>
      <w:r w:rsidRPr="000D3A79">
        <w:rPr>
          <w:color w:val="000000" w:themeColor="text1"/>
        </w:rPr>
        <w:t>[</w:t>
      </w:r>
      <w:r w:rsidR="006D1004" w:rsidRPr="000D3A79">
        <w:rPr>
          <w:color w:val="000000" w:themeColor="text1"/>
        </w:rPr>
        <w:t>подпункт</w:t>
      </w:r>
      <w:r w:rsidRPr="000D3A79">
        <w:rPr>
          <w:color w:val="000000" w:themeColor="text1"/>
        </w:rPr>
        <w:t xml:space="preserve"> 3.8.16 </w:t>
      </w:r>
      <w:r w:rsidR="006D1004" w:rsidRPr="000D3A79">
        <w:rPr>
          <w:color w:val="000000" w:themeColor="text1"/>
        </w:rPr>
        <w:t xml:space="preserve">пункта 3 </w:t>
      </w:r>
      <w:r w:rsidRPr="000D3A79">
        <w:rPr>
          <w:color w:val="000000" w:themeColor="text1"/>
        </w:rPr>
        <w:t>ГОСТ Р МЭК 61508-4-2012 Функциональная безопасность систем электрических, электронных, программируемых электронных, связанных с безопасностью. Часть 4. Термины и определения]</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 xml:space="preserve">Технологическое программное обеспечение </w:t>
      </w:r>
      <w:r w:rsidR="00EF38EF" w:rsidRPr="000D3A79">
        <w:rPr>
          <w:b/>
          <w:color w:val="000000" w:themeColor="text1"/>
        </w:rPr>
        <w:t>(устройства железнодорожной автоматики и телемеханики)</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Технологическое программное обеспечение (устройства железнодорожной автоматики и телемеханики)</w:instrText>
      </w:r>
      <w:r w:rsidR="00197CF8"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Вид прикладного программного обеспечения, в котором реализованы технологические функции устройства железнодорожной автоматики и телемеханики.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EF38EF" w:rsidRPr="000D3A79">
        <w:rPr>
          <w:color w:val="000000" w:themeColor="text1"/>
        </w:rPr>
        <w:t xml:space="preserve">3.1.4 </w:t>
      </w:r>
      <w:r w:rsidR="00AC61FB" w:rsidRPr="000D3A79">
        <w:rPr>
          <w:color w:val="000000" w:themeColor="text1"/>
        </w:rPr>
        <w:t>пункта 3 СТО РЖД 02.051-2015</w:t>
      </w:r>
      <w:r w:rsidR="00EF38EF"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Экспертиза программного обеспечения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Экспертиза программного обеспечения</w:instrText>
      </w:r>
      <w:r w:rsidR="00197CF8" w:rsidRPr="000D3A79">
        <w:instrText xml:space="preserve">" </w:instrText>
      </w:r>
      <w:r w:rsidR="00584551" w:rsidRPr="000D3A79">
        <w:rPr>
          <w:b/>
          <w:color w:val="000000" w:themeColor="text1"/>
        </w:rPr>
        <w:fldChar w:fldCharType="end"/>
      </w:r>
    </w:p>
    <w:p w:rsidR="00663F94" w:rsidRPr="000D3A79" w:rsidRDefault="00EF38EF" w:rsidP="00FA23D1">
      <w:pPr>
        <w:spacing w:after="0" w:line="360" w:lineRule="exact"/>
        <w:ind w:firstLine="709"/>
        <w:jc w:val="both"/>
        <w:rPr>
          <w:color w:val="000000" w:themeColor="text1"/>
        </w:rPr>
      </w:pPr>
      <w:r w:rsidRPr="000D3A79">
        <w:rPr>
          <w:color w:val="000000" w:themeColor="text1"/>
        </w:rPr>
        <w:t>Процесс определения соответствия программного обеспечения требованиям нормативно-технической документации и требованиям безопасности.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00EF38EF" w:rsidRPr="000D3A79">
        <w:rPr>
          <w:color w:val="000000" w:themeColor="text1"/>
        </w:rPr>
        <w:t xml:space="preserve">3.1.17 </w:t>
      </w:r>
      <w:r w:rsidR="00AC61FB" w:rsidRPr="000D3A79">
        <w:rPr>
          <w:color w:val="000000" w:themeColor="text1"/>
        </w:rPr>
        <w:t>пункта 3 СТО РЖД 02.051-2015</w:t>
      </w:r>
      <w:r w:rsidR="00EF38EF" w:rsidRPr="000D3A79">
        <w:rPr>
          <w:color w:val="000000" w:themeColor="text1"/>
        </w:rPr>
        <w:t xml:space="preserve"> Микропроцессорные устройства железнодорожной автоматики и телемеханики. Программное обеспечение. Требования функциональной безопасности</w:t>
      </w:r>
      <w:r w:rsidRPr="000D3A79">
        <w:rPr>
          <w:color w:val="000000" w:themeColor="text1"/>
        </w:rPr>
        <w:t>]</w:t>
      </w:r>
    </w:p>
    <w:p w:rsidR="00663F94" w:rsidRPr="000D3A79" w:rsidRDefault="00663F94" w:rsidP="00FA23D1">
      <w:pPr>
        <w:numPr>
          <w:ilvl w:val="0"/>
          <w:numId w:val="48"/>
        </w:numPr>
        <w:spacing w:before="120" w:after="0" w:line="360" w:lineRule="exact"/>
        <w:ind w:left="0" w:firstLine="709"/>
        <w:jc w:val="both"/>
        <w:rPr>
          <w:b/>
          <w:color w:val="000000" w:themeColor="text1"/>
        </w:rPr>
      </w:pPr>
      <w:r w:rsidRPr="000D3A79">
        <w:rPr>
          <w:b/>
          <w:color w:val="000000" w:themeColor="text1"/>
        </w:rPr>
        <w:t>Сопровождение программного обеспечения</w:t>
      </w:r>
      <w:r w:rsidR="00584551" w:rsidRPr="000D3A79">
        <w:rPr>
          <w:b/>
          <w:color w:val="000000" w:themeColor="text1"/>
        </w:rPr>
        <w:fldChar w:fldCharType="begin"/>
      </w:r>
      <w:r w:rsidR="00197CF8" w:rsidRPr="000D3A79">
        <w:instrText xml:space="preserve"> XE "</w:instrText>
      </w:r>
      <w:r w:rsidR="00197CF8" w:rsidRPr="000D3A79">
        <w:rPr>
          <w:b/>
          <w:color w:val="000000" w:themeColor="text1"/>
        </w:rPr>
        <w:instrText>Сопровождение программного обеспечения</w:instrText>
      </w:r>
      <w:r w:rsidR="00197CF8" w:rsidRPr="000D3A79">
        <w:instrText xml:space="preserve">" </w:instrText>
      </w:r>
      <w:r w:rsidR="00584551" w:rsidRPr="000D3A79">
        <w:rPr>
          <w:b/>
          <w:color w:val="000000" w:themeColor="text1"/>
        </w:rPr>
        <w:fldChar w:fldCharType="end"/>
      </w:r>
    </w:p>
    <w:p w:rsidR="00663F94" w:rsidRPr="000D3A79" w:rsidRDefault="00EF38EF" w:rsidP="00FA23D1">
      <w:pPr>
        <w:spacing w:after="0" w:line="360" w:lineRule="exact"/>
        <w:ind w:firstLine="709"/>
        <w:jc w:val="both"/>
        <w:rPr>
          <w:color w:val="000000" w:themeColor="text1"/>
        </w:rPr>
      </w:pPr>
      <w:r w:rsidRPr="000D3A79">
        <w:rPr>
          <w:color w:val="000000" w:themeColor="text1"/>
        </w:rPr>
        <w:t>Действие или набор действий, выполняемых с программным обеспечением после его внедрения с целью усовершенствования или коррекции его функциональности.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под</w:t>
      </w:r>
      <w:r w:rsidR="00EF38EF" w:rsidRPr="000D3A79">
        <w:rPr>
          <w:color w:val="000000" w:themeColor="text1"/>
        </w:rPr>
        <w:t xml:space="preserve">пункт 3.1.37 </w:t>
      </w:r>
      <w:r w:rsidR="0013508A" w:rsidRPr="000D3A79">
        <w:rPr>
          <w:color w:val="000000" w:themeColor="text1"/>
        </w:rPr>
        <w:t xml:space="preserve">пункта 3 </w:t>
      </w:r>
      <w:r w:rsidR="00EF38EF" w:rsidRPr="000D3A79">
        <w:rPr>
          <w:color w:val="000000" w:themeColor="text1"/>
        </w:rPr>
        <w:t>ГОСТ Р МЭК 62279-2016 Железные дороги. Системы связи, сигнализации и обработки данных. Программное обеспечение систем управления и защиты на железных дорогах</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p>
    <w:p w:rsidR="00663F94"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367" w:name="_Toc131076337"/>
      <w:bookmarkStart w:id="368" w:name="_Toc189060280"/>
      <w:bookmarkStart w:id="369" w:name="_Toc223361064"/>
      <w:r w:rsidRPr="000D3A79">
        <w:rPr>
          <w:rFonts w:ascii="Times New Roman" w:hAnsi="Times New Roman" w:cs="Times New Roman"/>
          <w:b/>
          <w:color w:val="000000" w:themeColor="text1"/>
          <w:sz w:val="28"/>
          <w:szCs w:val="28"/>
        </w:rPr>
        <w:t>29</w:t>
      </w:r>
      <w:r w:rsidR="00663F94" w:rsidRPr="000D3A79">
        <w:rPr>
          <w:rFonts w:ascii="Times New Roman" w:hAnsi="Times New Roman" w:cs="Times New Roman"/>
          <w:b/>
          <w:color w:val="000000" w:themeColor="text1"/>
          <w:sz w:val="28"/>
          <w:szCs w:val="28"/>
        </w:rPr>
        <w:t>. Железнодорожная электросвязь</w:t>
      </w:r>
      <w:bookmarkEnd w:id="367"/>
      <w:bookmarkEnd w:id="368"/>
      <w:bookmarkEnd w:id="369"/>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70" w:name="_Toc189060281"/>
      <w:bookmarkStart w:id="371" w:name="_Toc223361065"/>
      <w:r w:rsidRPr="000D3A79">
        <w:rPr>
          <w:rFonts w:ascii="Times New Roman" w:hAnsi="Times New Roman" w:cs="Times New Roman"/>
          <w:b/>
          <w:color w:val="000000" w:themeColor="text1"/>
          <w:sz w:val="28"/>
          <w:szCs w:val="28"/>
        </w:rPr>
        <w:t>Общие понятия</w:t>
      </w:r>
      <w:bookmarkEnd w:id="370"/>
      <w:bookmarkEnd w:id="371"/>
    </w:p>
    <w:p w:rsidR="009A49FE" w:rsidRPr="000D3A79" w:rsidRDefault="009A49FE"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Электросвязь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Электросвязь</w:instrText>
      </w:r>
      <w:r w:rsidR="0014442E" w:rsidRPr="000D3A79">
        <w:instrText xml:space="preserve">" </w:instrText>
      </w:r>
      <w:r w:rsidR="00584551" w:rsidRPr="000D3A79">
        <w:rPr>
          <w:b/>
          <w:color w:val="000000" w:themeColor="text1"/>
        </w:rPr>
        <w:fldChar w:fldCharType="end"/>
      </w:r>
    </w:p>
    <w:p w:rsidR="009A49FE" w:rsidRPr="000D3A79" w:rsidRDefault="009A49FE" w:rsidP="00FA23D1">
      <w:pPr>
        <w:spacing w:after="0" w:line="360" w:lineRule="exact"/>
        <w:ind w:firstLine="709"/>
        <w:jc w:val="both"/>
        <w:rPr>
          <w:color w:val="000000" w:themeColor="text1"/>
        </w:rPr>
      </w:pPr>
      <w:r w:rsidRPr="000D3A79">
        <w:rPr>
          <w:color w:val="000000" w:themeColor="text1"/>
        </w:rPr>
        <w:t>Любые излучение, передача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9A49FE" w:rsidRPr="000D3A79" w:rsidRDefault="009A49FE" w:rsidP="00FA23D1">
      <w:pPr>
        <w:spacing w:after="0" w:line="360" w:lineRule="exact"/>
        <w:ind w:firstLine="709"/>
        <w:jc w:val="both"/>
        <w:rPr>
          <w:color w:val="000000" w:themeColor="text1"/>
        </w:rPr>
      </w:pPr>
      <w:r w:rsidRPr="000D3A79">
        <w:rPr>
          <w:color w:val="000000" w:themeColor="text1"/>
        </w:rPr>
        <w:t xml:space="preserve">[пункт 35 статьи 2 Федерального закона от 7 июля 2003 г. </w:t>
      </w:r>
      <w:r w:rsidR="00B06BFC" w:rsidRPr="000D3A79">
        <w:rPr>
          <w:color w:val="000000" w:themeColor="text1"/>
        </w:rPr>
        <w:t>№ 126-</w:t>
      </w:r>
      <w:r w:rsidR="00C14025" w:rsidRPr="000D3A79">
        <w:rPr>
          <w:color w:val="000000" w:themeColor="text1"/>
        </w:rPr>
        <w:t xml:space="preserve">ФЗ </w:t>
      </w:r>
      <w:r w:rsidR="00E11EF5">
        <w:rPr>
          <w:color w:val="000000" w:themeColor="text1"/>
        </w:rPr>
        <w:t>«О связи»</w:t>
      </w:r>
      <w:r w:rsidRPr="000D3A79">
        <w:rPr>
          <w:color w:val="000000" w:themeColor="text1"/>
        </w:rPr>
        <w:t>]</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Железнодорожная электросвязь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Железнодорожная электросвязь</w:instrText>
      </w:r>
      <w:r w:rsidR="0014442E" w:rsidRPr="000D3A79">
        <w:instrText xml:space="preserve">" </w:instrText>
      </w:r>
      <w:r w:rsidR="00584551" w:rsidRPr="000D3A79">
        <w:rPr>
          <w:b/>
          <w:color w:val="000000" w:themeColor="text1"/>
        </w:rPr>
        <w:fldChar w:fldCharType="end"/>
      </w:r>
    </w:p>
    <w:p w:rsidR="009A49FE" w:rsidRPr="000D3A79" w:rsidRDefault="009A49FE" w:rsidP="00FA23D1">
      <w:pPr>
        <w:spacing w:after="0" w:line="360" w:lineRule="exact"/>
        <w:ind w:firstLine="709"/>
        <w:jc w:val="both"/>
        <w:rPr>
          <w:color w:val="000000" w:themeColor="text1"/>
        </w:rPr>
      </w:pPr>
      <w:r w:rsidRPr="000D3A79">
        <w:rPr>
          <w:color w:val="000000" w:themeColor="text1"/>
        </w:rPr>
        <w:t>Любые излучение, передача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 предназначенные для организации и выполнения технологических процессов железнодорожного транспорта.</w:t>
      </w:r>
    </w:p>
    <w:p w:rsidR="009A49FE" w:rsidRPr="000D3A79" w:rsidRDefault="009A49FE"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подпункт</w:t>
      </w:r>
      <w:r w:rsidRPr="000D3A79">
        <w:rPr>
          <w:color w:val="000000" w:themeColor="text1"/>
        </w:rPr>
        <w:t xml:space="preserve"> 1 </w:t>
      </w:r>
      <w:r w:rsidR="00123A0D" w:rsidRPr="000D3A79">
        <w:rPr>
          <w:color w:val="000000" w:themeColor="text1"/>
        </w:rPr>
        <w:t xml:space="preserve">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Железнодорожная радиосвязь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Железнодорожная радиосвязь</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электросвязь, осуществляемая посредством радиоволн.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 xml:space="preserve">Подсистема </w:t>
      </w:r>
      <w:r w:rsidR="00E64620" w:rsidRPr="000D3A79">
        <w:rPr>
          <w:b/>
          <w:color w:val="000000" w:themeColor="text1"/>
        </w:rPr>
        <w:t>«</w:t>
      </w:r>
      <w:r w:rsidRPr="000D3A79">
        <w:rPr>
          <w:b/>
          <w:color w:val="000000" w:themeColor="text1"/>
        </w:rPr>
        <w:t>железнодорожная электросвязь</w:t>
      </w:r>
      <w:r w:rsidR="00E64620" w:rsidRPr="000D3A79">
        <w:rPr>
          <w:b/>
          <w:color w:val="000000" w:themeColor="text1"/>
        </w:rPr>
        <w:t>»</w:t>
      </w:r>
      <w:r w:rsidR="00584551" w:rsidRPr="000D3A79">
        <w:rPr>
          <w:b/>
          <w:color w:val="000000" w:themeColor="text1"/>
        </w:rPr>
        <w:fldChar w:fldCharType="begin"/>
      </w:r>
      <w:r w:rsidR="00674BC4" w:rsidRPr="000D3A79">
        <w:instrText xml:space="preserve"> XE "</w:instrText>
      </w:r>
      <w:r w:rsidR="00674BC4" w:rsidRPr="000D3A79">
        <w:rPr>
          <w:b/>
          <w:color w:val="000000" w:themeColor="text1"/>
        </w:rPr>
        <w:instrText xml:space="preserve">Подсистема </w:instrText>
      </w:r>
      <w:r w:rsidR="00674BC4" w:rsidRPr="000D3A79">
        <w:rPr>
          <w:sz w:val="20"/>
          <w:szCs w:val="20"/>
        </w:rPr>
        <w:instrText>\</w:instrText>
      </w:r>
      <w:r w:rsidR="00674BC4" w:rsidRPr="000D3A79">
        <w:rPr>
          <w:b/>
          <w:color w:val="000000" w:themeColor="text1"/>
        </w:rPr>
        <w:instrText>«железнодорожная электросвязь</w:instrText>
      </w:r>
      <w:r w:rsidR="00674BC4" w:rsidRPr="000D3A79">
        <w:rPr>
          <w:sz w:val="20"/>
          <w:szCs w:val="20"/>
        </w:rPr>
        <w:instrText>\</w:instrText>
      </w:r>
      <w:r w:rsidR="00674BC4" w:rsidRPr="000D3A79">
        <w:rPr>
          <w:b/>
          <w:color w:val="000000" w:themeColor="text1"/>
        </w:rPr>
        <w:instrText>»</w:instrText>
      </w:r>
      <w:r w:rsidR="00674BC4"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Подсистема инфраструктуры железнодорожного транспорта, состоящая из средств и сооружений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Технологическая система, включающая средства и линии связи, предназначенная для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Подсистема </w:t>
      </w:r>
      <w:r w:rsidR="00E64620" w:rsidRPr="000D3A79">
        <w:rPr>
          <w:color w:val="000000" w:themeColor="text1"/>
          <w:sz w:val="24"/>
        </w:rPr>
        <w:t>«</w:t>
      </w:r>
      <w:r w:rsidRPr="000D3A79">
        <w:rPr>
          <w:color w:val="000000" w:themeColor="text1"/>
          <w:sz w:val="24"/>
        </w:rPr>
        <w:t>железнодорожная электросвязь</w:t>
      </w:r>
      <w:r w:rsidR="00E64620" w:rsidRPr="000D3A79">
        <w:rPr>
          <w:color w:val="000000" w:themeColor="text1"/>
          <w:sz w:val="24"/>
        </w:rPr>
        <w:t>»</w:t>
      </w:r>
      <w:r w:rsidRPr="000D3A79">
        <w:rPr>
          <w:color w:val="000000" w:themeColor="text1"/>
          <w:sz w:val="24"/>
        </w:rPr>
        <w:t xml:space="preserve"> включает технологические сети связи, не присоединенные к сети связи общего пользования, технологические сети связи, присоединенные к сети связи общего пользования, выделенные сети 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Часть технологической сети связи в виде свободных ресурсов, присоединенная к сети связи общего пользования, технически, или программно, или физически отделенная от технологической сети связи, относится к категории сети связи общего пользования для возмездного оказания услуг связи любому пользователю на основании соответствующей лицензии.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Сети связи общего пользования, выделенные сети связи и технологические сети связи железнодорожного транспорта, присоединенные к сети связи общего пользования, входят в состав Единой сети электросвязи (ЕСЭ) государства, принявшего стандарт.</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В зависимости от вида железнодорожной электросвязи, для организации которого создана сеть, ее называют сетью, например, оперативно-технологической телефонной связи, телеграфной связи, передачи данных оперативно-технологического назначения.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средств железнодорожной электросвязи и подсистем управления, синхронизации, нумерации, тарификации, сигнализации, обеспечивающая электросвязь определенного вида.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 зависимости от вида железнодорожной электросвязи, для организации которого образована система, ее называют системой, например, технологической аудиоконференцсвязи, документированной регистрации служебных переговоров.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В зависимости от конструкционного и (или) функционального объединения технических средств система железнодорожной электросвязи может включать одну или несколько сетей железнодорожной электросвязи или другую систему в качестве подсистемы.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Технические и программные средства, используемые для формирования, приема, обработки, хранения, передачи, доставки сообщений железнодорожной электросвязи, обеспечения функционирования сетей железнодорожной электросвязи или оказания услуг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Объекты инженерной инфраструктуры, в том числе здания, строения, созданные или приспособленные для размещения средств и кабелей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Информационные ресурсы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Информационные ресурсы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хранимых и используемых для обеспечения процессов функционирования сети [системы] железнодорожной электросвязи, обрабатываемых и передаваемых данных, содержащих информацию пользователей и (или) системы управления сетью [системой]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Абонент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Абонент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Работник железнодорожного транспорта, использующий средства и виды железнодорожной электросвязи или пользователь услугами связи, с которым заключен договор об оказании таких услуг, имеющий выделенный абонентский номер или уникальный код идентификации.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Пользователь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Пользователь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Работник железнодорожного транспорта или иное физическое или юридическое лицо, пользующееся средствами и (или) услугами сети [системы]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Пользователь услугами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Пользователь услугами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Лицо, заказывающее и (или) использующее услуги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Услуга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Услуга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Продукт деятельности владельца телекоммуникационной инфраструктуры железнодорожного транспорта, его структурного подразделения или иного оператора связи по обеспечению подключения к сети, приему, обработке, хранению, передаче сообщений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Поставщик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Поставщик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Владелец телекоммуникационной инфраструктуры железнодорожного транспорта, его структурное подразделение или иной оператор связи, предоставляющий услуги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Владелец телекоммуникационной инфраструктуры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Владелец телекоммуникационной инфраструктуры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Юридическое лицо или индивидуальный предприниматель, имеющие средства и (или) сооружения железнодорожной электросвязи на основании права собственности или иного права.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14 пункта 3 </w:t>
      </w:r>
      <w:r w:rsidRPr="000D3A79">
        <w:rPr>
          <w:color w:val="000000" w:themeColor="text1"/>
        </w:rPr>
        <w:t>ГОСТ 33889-2016 Электросвязь железнодорожная. Термины и определения]</w:t>
      </w:r>
    </w:p>
    <w:p w:rsidR="00AC1B6D" w:rsidRPr="000D3A79" w:rsidRDefault="00AC1B6D"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72" w:name="_Toc189060282"/>
      <w:bookmarkStart w:id="373" w:name="_Toc223361066"/>
      <w:r w:rsidRPr="000D3A79">
        <w:rPr>
          <w:rFonts w:ascii="Times New Roman" w:hAnsi="Times New Roman" w:cs="Times New Roman"/>
          <w:b/>
          <w:color w:val="000000" w:themeColor="text1"/>
          <w:sz w:val="28"/>
          <w:szCs w:val="28"/>
        </w:rPr>
        <w:t>Сети и системы железнодорожной электросвязи</w:t>
      </w:r>
      <w:bookmarkEnd w:id="372"/>
      <w:bookmarkEnd w:id="373"/>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Интегральная цифровая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Интегральная цифровая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Цифровая сеть железнодорожной электросвязи, организованная на базе функционально и аппаратно интегрированной аппаратуры передачи и коммутации, обеспечивающая одновременное предоставление различных видов и услуг железнодорожной электросвязи, доступ пользователя к которым осуществляется посредством набора стандартизованных многоцелевых интерфейсов </w:t>
      </w:r>
      <w:r w:rsidR="00E64620" w:rsidRPr="000D3A79">
        <w:rPr>
          <w:color w:val="000000" w:themeColor="text1"/>
        </w:rPr>
        <w:t>«</w:t>
      </w:r>
      <w:r w:rsidRPr="000D3A79">
        <w:rPr>
          <w:color w:val="000000" w:themeColor="text1"/>
        </w:rPr>
        <w:t>пользователь - сеть</w:t>
      </w:r>
      <w:r w:rsidR="00E64620" w:rsidRPr="000D3A79">
        <w:rPr>
          <w:color w:val="000000" w:themeColor="text1"/>
        </w:rPr>
        <w:t>»</w:t>
      </w:r>
      <w:r w:rsidRPr="000D3A79">
        <w:rPr>
          <w:color w:val="000000" w:themeColor="text1"/>
        </w:rPr>
        <w:t>.</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Архитектура интегральной цифровой сети железнодорожной электросвязи, организуемой в соответствии с концепцией сетей связи следующего поколения, включает транспортную сеть и сеть доступа.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Транспортная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Транспортная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Цифровая сеть или совокупность цифровых сетей, построенных на различных телекоммуникационных технологиях, обеспечивающая доставку информации в виде сигналов железнодорожной электросвязи от любого ее порта к заданному или группе заданных портов.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Транспортная сеть - совокупность сетевых узлов и соединяющих их линий связи. Порты транспортной сети размещены в узлах транспортной сети.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Клиентские сигналы от потребителя к граничным портам транспортной сети с открытым интерфейсом могут поступать в различных форматах.</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3. Транспортная сеть имеет иерархическую многослойную структуру, включающую сети слоя каналов передачи, мультиплексных секций, секций передачи и сеть слоя физической среды передачи. Взаимосвязь смежных слоев осуществляется по принципу </w:t>
      </w:r>
      <w:r w:rsidR="00E64620" w:rsidRPr="000D3A79">
        <w:rPr>
          <w:color w:val="000000" w:themeColor="text1"/>
          <w:sz w:val="24"/>
        </w:rPr>
        <w:t>«</w:t>
      </w:r>
      <w:r w:rsidRPr="000D3A79">
        <w:rPr>
          <w:color w:val="000000" w:themeColor="text1"/>
          <w:sz w:val="24"/>
        </w:rPr>
        <w:t>клиент-сервер</w:t>
      </w:r>
      <w:r w:rsidR="00E64620" w:rsidRPr="000D3A79">
        <w:rPr>
          <w:color w:val="000000" w:themeColor="text1"/>
          <w:sz w:val="24"/>
        </w:rPr>
        <w:t>»</w:t>
      </w:r>
      <w:r w:rsidRPr="000D3A79">
        <w:rPr>
          <w:color w:val="000000" w:themeColor="text1"/>
          <w:sz w:val="24"/>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слоя (транспортной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слоя (транспортной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Топологический компонент транспортной сети, охватывающий целиком слой сети и представляющий данный уровень многослойной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Оптическая транспортная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Оптическая транспортная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Транспортная сеть железнодорожной электросвязи, все функции которой, связанные с обработкой и доставкой передаваемой информации, реализованы на оптическом уровне без преобразования в электронную форму.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Оптико-электронная транспортная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Оптико-электронная транспортная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Транспортная сеть, в которой передача информации реализована на оптическом уровне, а функции регенерации сигналов и переключения на резерв - на электронном уровне.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доступа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доступа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абонентских линий, вне зависимости от технического способа их организации, средств передачи и коммутации, обеспечивающих передачу информационных сигналов для пользователей, обмен служебными сигналами, поддержку показателей качества обслуживания при предоставлении услуг железнодорожной электросвязи между портом транспортной сети и сетевым интерфейсом каждого пользователя.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сетях доступа следующего поколения в качестве средств передачи и коммутации могут быть использованы мультисервисные абонентские концентраторы и устройства интегрального доступа.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Первичная сеть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Первичная сеть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связи железнодорожного транспорта, представляющая собой совокупность универсальных типовых каналов передачи, сетевых трактов и типовых физических цепей, образованную на базе сетевых узлов, сетевых станций, оконечных устройств и соединяющих их линий передачи.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Примечание. Первичная сеть - первый уровень трехуровневой иерархической модели </w:t>
      </w:r>
      <w:r w:rsidR="00E64620" w:rsidRPr="000D3A79">
        <w:rPr>
          <w:color w:val="000000" w:themeColor="text1"/>
          <w:sz w:val="24"/>
        </w:rPr>
        <w:t>«</w:t>
      </w:r>
      <w:r w:rsidRPr="000D3A79">
        <w:rPr>
          <w:color w:val="000000" w:themeColor="text1"/>
          <w:sz w:val="24"/>
        </w:rPr>
        <w:t>первичная сеть - вторичная сеть - система электросвязи</w:t>
      </w:r>
      <w:r w:rsidR="00E64620" w:rsidRPr="000D3A79">
        <w:rPr>
          <w:color w:val="000000" w:themeColor="text1"/>
          <w:sz w:val="24"/>
        </w:rPr>
        <w:t>»</w:t>
      </w:r>
      <w:r w:rsidRPr="000D3A79">
        <w:rPr>
          <w:color w:val="000000" w:themeColor="text1"/>
          <w:sz w:val="24"/>
        </w:rPr>
        <w:t>, отражающей сетевую архитектуру железнодорожной электросвязи с коммутацией каналов.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Первичная сеть (технологической связи железнодорожного транспорта) магистрального уровня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Первичная сеть (технологической связи железнодорожного транспорта) магистрального уровня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первичной сети связи железнодорожного транспорта, обеспечивающая образование универсальных типовых каналов передачи и сетевых трактов для организации магистральных видов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Магистральные виды железнодорожной электросвязи организуют между центральным аппаратом железнодорожного транспорта и центром управления перевозками, управлениями, дорожными центрами управления перевозками (ДЦУП) железных дорог государств, принявших стандарт, администрациями, управлениями железных дорог сопредельных государств, между управлениями железных дорог государств, принявших стандарт.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Первичная сеть дорожного уровня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Первичная сеть дорожного уровня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первичной сети связи железнодорожного транспорта, обеспечивающая образование универсальных типовых каналов передачи и сетевых трактов для организации всех видов железнодорожной электросвязи в границах железной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Местная первичная сеть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Местная первичная сеть</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первичной сети связи железнодорожного транспорта, обеспечивающая образование абонентских и соединительных линий передачи для организации всех видов железнодорожной электросвязи в пределах железнодорожной станции или предприятия.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Вторичная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Вторичная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электросвязи, представляющая собой совокупность линий и специализированных каналов вторичной сети, образованных на базе первичной сети, специализированных станций и узлов коммутации и оконечных устройств вторичной сети.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Вторичная сеть - второй уровень трехуровневой иерархической модели </w:t>
      </w:r>
      <w:r w:rsidR="00E64620" w:rsidRPr="000D3A79">
        <w:rPr>
          <w:color w:val="000000" w:themeColor="text1"/>
          <w:sz w:val="24"/>
        </w:rPr>
        <w:t>«</w:t>
      </w:r>
      <w:r w:rsidRPr="000D3A79">
        <w:rPr>
          <w:color w:val="000000" w:themeColor="text1"/>
          <w:sz w:val="24"/>
        </w:rPr>
        <w:t>первичная сеть - вторичная сеть - система электросвязи</w:t>
      </w:r>
      <w:r w:rsidR="00E64620" w:rsidRPr="000D3A79">
        <w:rPr>
          <w:color w:val="000000" w:themeColor="text1"/>
          <w:sz w:val="24"/>
        </w:rPr>
        <w:t>»</w:t>
      </w:r>
      <w:r w:rsidRPr="000D3A79">
        <w:rPr>
          <w:color w:val="000000" w:themeColor="text1"/>
          <w:sz w:val="24"/>
        </w:rPr>
        <w:t>, отражающей сетевую архитектуру железнодорожной электросвязи с коммутацией каналов.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Под оконечными устройствами вторичной сети понимают, например, оконечное телеграфное оборудование, оконечное оборудование данных.</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В зависимости от вида электросвязи вторичной сети присваивают следующие названия: сеть передачи данных, телеграфная сеть, телефонная сеть.</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4. По территориальному признаку вторичные сети делятся на магистральные, дорожного уровня, зоновые, местные или станционные.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оперативно-технологической связи (железнодорожного транспорта);</w:t>
      </w:r>
      <w:r w:rsidRPr="000D3A79">
        <w:rPr>
          <w:color w:val="000000" w:themeColor="text1"/>
        </w:rPr>
        <w:t xml:space="preserve"> сеть ОТС</w:t>
      </w:r>
      <w:r w:rsidR="00584551" w:rsidRPr="000D3A79">
        <w:rPr>
          <w:color w:val="000000" w:themeColor="text1"/>
        </w:rPr>
        <w:fldChar w:fldCharType="begin"/>
      </w:r>
      <w:r w:rsidR="00674BC4" w:rsidRPr="000D3A79">
        <w:instrText xml:space="preserve"> XE "</w:instrText>
      </w:r>
      <w:r w:rsidR="00674BC4" w:rsidRPr="000D3A79">
        <w:rPr>
          <w:b/>
          <w:color w:val="000000" w:themeColor="text1"/>
        </w:rPr>
        <w:instrText>Сеть оперативно-технологической связи (железнодорожного транспорта)</w:instrText>
      </w:r>
      <w:r w:rsidR="00674BC4" w:rsidRPr="000D3A79">
        <w:instrText>\</w:instrText>
      </w:r>
      <w:r w:rsidR="00674BC4" w:rsidRPr="000D3A79">
        <w:rPr>
          <w:b/>
          <w:color w:val="000000" w:themeColor="text1"/>
        </w:rPr>
        <w:instrText>;</w:instrText>
      </w:r>
      <w:r w:rsidR="00674BC4" w:rsidRPr="000D3A79">
        <w:rPr>
          <w:color w:val="000000" w:themeColor="text1"/>
        </w:rPr>
        <w:instrText xml:space="preserve"> сеть ОТС</w:instrText>
      </w:r>
      <w:r w:rsidR="00674BC4"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Телефонная сеть железнодорожной электросвязи, представляющая собой совокупность коммутационных станций и (или) оборудования интегральной цифровой сети железнодорожной электросвязи, линий, каналов сети, оконечных абонентских устройств, предназначенная для оперативного руководства технологическим процессом работы железнодорожного транспорта, связанным с управлением движением поездов, перевозками и текущим содержанием железнодорожной инфраструктуры.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Сеть ОТС является технологической, не присоединенной к сети общего пользования.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В сети ОТС организуют виды связи, работающие по диспетчерскому и постанционному принципам с использованием групповых каналов, дорожные виды диспетчерской связи с использованием коммутации каналов или пакетов, станционные виды связи, межстанционную и перегонную связь.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Цифровая сеть оперативно-технологической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Цифровая сеть оперативно-технологической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оперативно-технологической связи, организованная на базе цифрового коммутационного оборудования и цифровых каналов, обеспечивающая формирование, передачу и прием речевых и управляющих сигналов в цифровой форме.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Цифровая сеть ОТС может быть организована на базе коммутационных станций с коммутацией каналов и (или) оборудования интегральной цифровой сети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sz w:val="24"/>
        </w:rPr>
        <w:t>2. Цифровая сеть ОТС, организованная на базе коммутационных станций с временным разделением каналов, имеет многоуровневую кольцевую структуру, включающую кольца нижнего и верхнего уровней, внутристанционные и в случае необходимости внутриотделенческие</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Коммутируемая сеть оперативно-технологической связи (железнодорожного транспорта);</w:t>
      </w:r>
      <w:r w:rsidRPr="000D3A79">
        <w:rPr>
          <w:color w:val="000000" w:themeColor="text1"/>
        </w:rPr>
        <w:t xml:space="preserve"> КС ОТС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Коммутируемая сеть оперативно-технологической связи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КС ОТС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цифровой сети оперативно-технологической связи, предназначенная для организации коммутируемых соединений административного и диспетчерского аппарата дорожных центров управления перевозками и центров управления местной работой между собой и с их абонентами только на время передачи сообщений.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Дорожная [региональная] сеть оперативно-технологической связи;</w:t>
      </w:r>
      <w:r w:rsidRPr="000D3A79">
        <w:rPr>
          <w:color w:val="000000" w:themeColor="text1"/>
        </w:rPr>
        <w:t xml:space="preserve"> сеть ОТС Д [ОТС Р]</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Дорожная [региональная] сеть оперативно-технологической 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ОТС Д [ОТС Р]</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оперативно-технологической связи, организованная в границах железной дороги [региона].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 дорожную сеть ОТС включаются управление железной дороги, ДЦУП и все станции железной дороги.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Дорожная сеть ОТС присоединяется к сетям ОТС соседних железных дорог и (или) к сетям ОТС железных дорог сопредельных государств.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29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станционной оперативно-технологической связи;</w:t>
      </w:r>
      <w:r w:rsidRPr="000D3A79">
        <w:rPr>
          <w:color w:val="000000" w:themeColor="text1"/>
        </w:rPr>
        <w:t xml:space="preserve"> сеть ОТС 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Сеть станционной оперативно-технологической 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ОТС 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сети оперативно-технологической связи, предназначенная для оперативного управления эксплуатационной работой железнодорожной 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ОТС С включает виды связи следующего назначения: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станционную распорядительную телефонную связь (СРТС), предназначенную для оперативного руководства работой 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стрелочную телефонную связь, предназначенную для связи </w:t>
      </w:r>
      <w:r w:rsidR="005439F9" w:rsidRPr="000D3A79">
        <w:rPr>
          <w:bCs/>
          <w:color w:val="000000" w:themeColor="text1"/>
          <w:sz w:val="24"/>
        </w:rPr>
        <w:t>дежурного по железнодорожной станции</w:t>
      </w:r>
      <w:r w:rsidRPr="000D3A79">
        <w:rPr>
          <w:color w:val="000000" w:themeColor="text1"/>
          <w:sz w:val="24"/>
        </w:rPr>
        <w:t xml:space="preserve"> со стрелочными постами в процессе управления поездной и маневровой работой;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станционную двухстороннюю парковую связь для связи руководителей станции с исполнителями, находящимися в парках железнодорожных станций.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123A0D" w:rsidRPr="000D3A79">
        <w:rPr>
          <w:color w:val="000000" w:themeColor="text1"/>
        </w:rPr>
        <w:t xml:space="preserve">подпункта 30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станционной двухсторонней парковой связи;</w:t>
      </w:r>
      <w:r w:rsidRPr="000D3A79">
        <w:rPr>
          <w:color w:val="000000" w:themeColor="text1"/>
        </w:rPr>
        <w:t xml:space="preserve"> сеть СДПС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Сеть станционной двухсторонней парковой 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СДПС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станционной сети оперативно-технологической связи, предназначенная для громкоговорящего оповещения и переговоров между руководителями технологического процесса работы железнодорожной станции и исполнителями, находящимися как в служебных помещениях, так и в парках на территории станции.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Основными техническими средствами станционной двухсторонней парковой связи являются коммутационное и усилительное оборудование, пульты руководителей, парковые переговорные устройства и громкоговорители фидерных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общетехнологической телефонной связи (железнодорожного транспорта);</w:t>
      </w:r>
      <w:r w:rsidRPr="000D3A79">
        <w:rPr>
          <w:color w:val="000000" w:themeColor="text1"/>
        </w:rPr>
        <w:t xml:space="preserve"> сеть ОбТС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Сеть общетехнологической телефонной связи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ОбТС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электросвязи, представляющая собой совокупность автоматических телефонных станций, узлов автоматической коммутации, средств информационно-справочных служб, циркулярного вызова, тарификации, линий, каналов телефонной сети, оконечных абонентских устройств, обеспечивающая потребность структурных подразделений железнодорожного транспорта в фиксированной телефонной связи в пределах всей сети железнодорожного транспорта в целях обеспечения общего руководства технологическими процессами.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Сеть ОбТС организуют на магистральном, зоновом и местном уровнях.</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Присоединение сети ОбТС к телефонной сети общего пользования (ТфОП) осуществляется на уровне местных сетей.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Магистральная сеть общетехнологической телефонной связи (железнодорожного транспорта);</w:t>
      </w:r>
      <w:r w:rsidRPr="000D3A79">
        <w:rPr>
          <w:color w:val="000000" w:themeColor="text1"/>
        </w:rPr>
        <w:t xml:space="preserve"> сеть ОбТС М</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Магистральная сеть общетехнологической телефонной связи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ОбТС М</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сети общетехнологической телефонной связи, обеспечивающая фиксированную телефонную связь абонентов центрального аппарата железнодорожного транспорта с управлениями и ДЦУП железных дорог государств, принявших стандарт, с администрациями, управлениями железных дорог сопредельных государств, управлений железных дорог государств, принявших стандарт друг с другом.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общетехнологической телефонной связи дорожного уровня;</w:t>
      </w:r>
      <w:r w:rsidRPr="000D3A79">
        <w:rPr>
          <w:color w:val="000000" w:themeColor="text1"/>
        </w:rPr>
        <w:t xml:space="preserve"> сеть ОбТС Д</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Сеть общетехнологической телефонной связи дорожного уровня</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ОбТС Д</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сети общетехнологической телефонной связи, обеспечивающая фиксированную телефонную связь абонентов управления и ДЦУП железной дороги с железнодорожными станциями в ее границах, а также железнодорожных станций между собой.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общетехнологической телефонной связи географической зоны нумерации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общетехнологической телефонной связи географической зоны нумерации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сети общетехнологической телефонной связи емкостью до 60000 номеров, организованная на территории одной географической зоны нумерации, имеющей код АВ.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Местная сеть общетехнологической телефонной связи;</w:t>
      </w:r>
      <w:r w:rsidRPr="000D3A79">
        <w:rPr>
          <w:color w:val="000000" w:themeColor="text1"/>
        </w:rPr>
        <w:t xml:space="preserve"> сеть ОбТС МС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Местная сеть общетехнологической телефонной 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сеть ОбТС МС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сети общетехнологической телефонной связи, обеспечивающая фиксированной телефонной связью работников железнодорожного транспорта в пределах железнодорожных станции или предприятия.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Примечание. Структурно местная телефонная сеть состоит из сети абонентского доступа и межстанционной сети, образованной совокупностью коммутационных станций и соединительных линий.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технологической аудиоконференцсвязи (железнодорожного транспорта);</w:t>
      </w:r>
      <w:r w:rsidRPr="000D3A79">
        <w:rPr>
          <w:color w:val="000000" w:themeColor="text1"/>
        </w:rPr>
        <w:t xml:space="preserve"> СТАкс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технологической аудиоконференцсвязи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СТАкс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электросвязи, представляющая собой совокупность коммутационных станций, оборудования студий, линий, каналов, абонентских установок связи, предназначенная для проведения селекторных совещаний по анализу и планированию эксплуатационной работы железнодорожного транспорта.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СТАкс обеспечивает ведение совещаний по принципу </w:t>
      </w:r>
      <w:r w:rsidR="00E64620" w:rsidRPr="000D3A79">
        <w:rPr>
          <w:color w:val="000000" w:themeColor="text1"/>
          <w:sz w:val="24"/>
        </w:rPr>
        <w:t>«</w:t>
      </w:r>
      <w:r w:rsidRPr="000D3A79">
        <w:rPr>
          <w:color w:val="000000" w:themeColor="text1"/>
          <w:sz w:val="24"/>
        </w:rPr>
        <w:t>Говорит один из участников совещания - остальные слушают</w:t>
      </w:r>
      <w:r w:rsidR="00E64620" w:rsidRPr="000D3A79">
        <w:rPr>
          <w:color w:val="000000" w:themeColor="text1"/>
          <w:sz w:val="24"/>
        </w:rPr>
        <w:t>»</w:t>
      </w:r>
      <w:r w:rsidRPr="000D3A79">
        <w:rPr>
          <w:color w:val="000000" w:themeColor="text1"/>
          <w:sz w:val="24"/>
        </w:rPr>
        <w:t xml:space="preserve"> с правом руководителя совещания прервать речь любого из участников.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СТАкс включает уровни: магистральный, дорожный и (или) региональный, отделенческий.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технологической видеоконференцсвязи (железнодорожного транспорта);</w:t>
      </w:r>
      <w:r w:rsidRPr="000D3A79">
        <w:rPr>
          <w:color w:val="000000" w:themeColor="text1"/>
        </w:rPr>
        <w:t xml:space="preserve"> СТВкс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технологической видеоконференцсвязи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СТВкс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электросвязи, представляющая собой совокупность серверов многоточечной видеоконференцсвязи, управления вызовами, плана нумерации и адресной трансляции, комплектов абонентского терминального оборудования, телевизионных каналов, предназначенная для передачи видео- и аудиоинформации между участниками видеоконференцсвязи, находящимися в студиях или служебных помещениях.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(Железнодорожная) телеграфная сеть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(Железнодорожная) телеграфная сеть</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электросвязи, представляющая собой совокупность коммутационных станций и узлов, каналов связи, межстанционных и абонентских линий, телеграфных аппаратов, предназначенная для передачи оперативной организационно-распорядительной и информационной корреспонденции в виде служебных телеграфных сообщений.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39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Магистральная (железнодорожная) телеграфная сеть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Магистральная (железнодорожная) телеграфная сеть</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телеграфной сети, обеспечивающая передачу служебных телеграфных сообщений между подразделениями центрального аппарата управления железнодорожного транспорта и управлениями железных дорог государств, принявших стандарт, администрациями, управлениями железных дорог сопредельных государств, а также между управлениями железных дорог государств, принявших стандарт.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Дорожная телеграфная сеть</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Дорожная телеграфная сеть</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железнодорожной телеграфной сети, организованная в границах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документированной регистрации служебных переговоров (на железнодорожном транспорте);</w:t>
      </w:r>
      <w:r w:rsidRPr="000D3A79">
        <w:rPr>
          <w:color w:val="000000" w:themeColor="text1"/>
        </w:rPr>
        <w:t xml:space="preserve"> С ДРП</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документированной регистрации служебных переговоров (на железнодорожном транспорте)</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 ДРП</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электросвязи, предназначенная для автоматизированной документированной записи служебных переговоров, ведущихся по сетям железнодорожной электросвязи диспетчерским оперативным персоналом, дежурными по станциям и другими работниками, непосредственно связанными с движением поездов и производством маневровых работ.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Многоуровневая система видеонаблюдения за работой сортировочных станций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Многоуровневая система видеонаблюдения за работой сортировочных станций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электросвязи, предназначенная для оперативного визуального контроля за работой сортировочных станций с уровней станции, дорожного диспетчерского центра и центра управления перевозками железнодорожного транспорта.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Основными техническими средствами многоуровневой системы видеонаблюдения за работой сортировочных станций являются коммутационное оборудование, серверы хранения и обработки видеоинформации, аппаратура доступа, периферийное оборудование сбора видеоинформации.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передачи данных оперативно-технологического назначения (железной дороги [региона]);</w:t>
      </w:r>
      <w:r w:rsidRPr="000D3A79">
        <w:rPr>
          <w:color w:val="000000" w:themeColor="text1"/>
        </w:rPr>
        <w:t xml:space="preserve"> СПД ОТН</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Сеть передачи данных оперативно-технологического назначения (железной дороги [региона])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СПД ОТН</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Специализированная сеть передачи данных дорожного [регионального] уровня, предназначенная для обеспечения функционирования систем диспетчерского управления и контроля в режиме реального времени.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электросвязи, представляющая собой совокупность средств железнодорожной радиосвязи и среды распространения радиоволн, предназначенная для связи между стационарными и подвижными абонентами, участвующими в выполнении технологических процессов и (или) для передачи данных информационных и управляющих систем.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Сеть железнодорожной радиосвязи функционирует с использованием ресурс</w:t>
      </w:r>
      <w:r w:rsidR="009A49FE" w:rsidRPr="000D3A79">
        <w:rPr>
          <w:color w:val="000000" w:themeColor="text1"/>
          <w:sz w:val="24"/>
        </w:rPr>
        <w:t>ов</w:t>
      </w:r>
      <w:r w:rsidRPr="000D3A79">
        <w:rPr>
          <w:color w:val="000000" w:themeColor="text1"/>
          <w:sz w:val="24"/>
        </w:rPr>
        <w:t>, общих правил установления соединений, ведения переговоров и передачи данных.</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0D7C67" w:rsidRPr="000D3A79">
        <w:rPr>
          <w:color w:val="000000" w:themeColor="text1"/>
        </w:rPr>
        <w:t xml:space="preserve"> </w:t>
      </w:r>
      <w:r w:rsidR="00123A0D" w:rsidRPr="000D3A79">
        <w:rPr>
          <w:color w:val="000000" w:themeColor="text1"/>
        </w:rPr>
        <w:t xml:space="preserve">подпункта 45 пункта 3 </w:t>
      </w:r>
      <w:r w:rsidR="00663F94"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Линейная сеть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Линейная сеть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радиосвязи, построенная по радиопроводному принципу и предназначенная для обмена информацией между стационарными и подвижными абонентами, рассредоточенными вдоль железной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Зонная сеть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Зонная сеть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радиосвязи, предназначенная для обмена информацией между стационарными и подвижными абонентами, находящимися на ограниченной территории-зоне, на территории железнодорожной станции или перегона.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электросвязи, организованная на базе одной или нескольких сетей железнодорожной радиосвязи, проводных каналов передачи, подсистем управления, нумерации, тарификации.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поездной радиосвязи;</w:t>
      </w:r>
      <w:r w:rsidRPr="000D3A79">
        <w:rPr>
          <w:color w:val="000000" w:themeColor="text1"/>
        </w:rPr>
        <w:t xml:space="preserve"> система ПРС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поездной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система ПРС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для оперативного управления движением поездов, обеспечивающая обмен информацией между машинистами подвижного состава и оперативным диспетчерским персоналом диспетчерских центров управления, дежурными по станциям и переездам, машинистами встречных и вслед идущих поездов и другим персоналом, связанным с поездной работой.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49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станционной радиосвязи;</w:t>
      </w:r>
      <w:r w:rsidRPr="000D3A79">
        <w:rPr>
          <w:color w:val="000000" w:themeColor="text1"/>
        </w:rPr>
        <w:t xml:space="preserve"> система СРС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станционной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система СРС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для оперативного управления технологическими процессами работы железнодорожной станции, обеспечивающая обмен информацией между диспетчерским оперативным персоналом станции, машинистами подвижного состава и другими работниками, участвующими в обработке составов.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Система станционной радиосвязи может включать сети маневровой и горочной радиосвязи, а также радиосети работников, обеспечивающих технологические процессы работы железнодорожной станции, но не участвующих непосредственно в маневровой и горочной работе.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ремонтно-оперативной (железнодорожной) радиосвязи;</w:t>
      </w:r>
      <w:r w:rsidRPr="000D3A79">
        <w:rPr>
          <w:color w:val="000000" w:themeColor="text1"/>
        </w:rPr>
        <w:t xml:space="preserve"> система РОРС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ремонтно-оперативной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система РОРС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для оперативного управления проведением ремонтных и восстановительных работ на железных дорогах, обеспечивающая обмен информацией между работниками в пределах фронта работ и с диспетчерским персоналом ремонтных подразделений.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горочной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горочной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радиосвязи для управления технологическими операциями по расформированию поездов на горках сортировочных станций, обеспечивающая обмен информацией между операторами сортировочной горки, машинистами горочных локомотивов, работниками, участвующими в расформировании составов при их роспуске.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маневровой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маневровой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радиосвязи для оперативного управления технологическими процессами на станциях, обеспечивающая обмен информацией между маневровыми диспетчерами, машинистами маневровых локомотивов, составителями поездов, дежурными по паркам приема, формирования и отправления.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данных по радиоканалу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передачи данных по радиоканалу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для обмена данными между устройствами различных информационных и управляющих систем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данных для управления маневровыми локомотивами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передачи данных для управления маневровыми локомотивами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предназначенная для передачи управляющих сигналов между устройствами маневровой автоматической локомотивной сигнализации и маневровыми локомотивами в пределах железнодорожной станции.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поездной спутниковой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поездной спутниковой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технологической спутниковой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технологической спутниковой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Сеть связи, предназначенная для обеспечения одного или нескольких видов железнодорожной электросвязи, организованная с использованием фиксированной спутниковой службы.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Транкинговая система технологической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Транкинговая система технологической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железнодорожной радиосвязи с равным доступом абонентов к общему выделенному числу каналов для передачи речи и (или) данных информационных и управляющих систем железнодорожного транспорта, в которой конкретный канал закрепляется для каждого сеанса связи автоматически в зависимости от распределения нагрузки в системе.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охранной [охранно-пожарной] сигнализации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охранной [охранно-пожарной] сигнализации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совместно действующих технических средств для обнаружения появления признаков нарушителя на охраняемых объектах [и (или) пожара на них], передачи, сбора, обработки и представления информации в заданном виде.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59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мониторинга и администрирования (сетью железнодорожной электросвязи);</w:t>
      </w:r>
      <w:r w:rsidRPr="000D3A79">
        <w:rPr>
          <w:color w:val="000000" w:themeColor="text1"/>
        </w:rPr>
        <w:t xml:space="preserve"> СМА</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мониторинга и администрирования (сетью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СМА</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Программно-технический комплекс управления и контроля сетевыми элементами и сетью, обеспечивающий функционирование сети с нормируемым качеством, эффективное использование всех ее ресурсов в интересах пользователей и других сетей, предупреждение отказов и сокращение времени восстановления при их возникновении, повышение производительности труда обслуживающего персонала.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Основными функциями СМА являются: управление конфигурацией, управление устранением отказов, управление качеством, управление рабочими характеристиками, управление трафиком, управление защитой информации.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Единая система мониторинга и администрирования;</w:t>
      </w:r>
      <w:r w:rsidRPr="000D3A79">
        <w:rPr>
          <w:color w:val="000000" w:themeColor="text1"/>
        </w:rPr>
        <w:t xml:space="preserve"> ЕСМА</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Единая система мониторинга и администрирования</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ЕСМА</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Интегрированная система мониторинга и администрирования всеми сетями и системами железнодорожной электросвязи, представляющая собой комплекс программно-технических средств и персонал центров управления и технического обслуживания.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ЕСМА строится по территориально-иерархическому принципу на основе единого центра управления, центров технического управления, центров технического обслуживания.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61 пункта 3 </w:t>
      </w:r>
      <w:r w:rsidRPr="000D3A79">
        <w:rPr>
          <w:color w:val="000000" w:themeColor="text1"/>
        </w:rPr>
        <w:t>ГОСТ 33889-2016 Электросвязь железнодорожная. Термины и определения]</w:t>
      </w:r>
    </w:p>
    <w:p w:rsidR="00212EB2" w:rsidRPr="000D3A79" w:rsidRDefault="00212EB2"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оперативного контроля и управления технологическими сетями связи</w:t>
      </w:r>
      <w:r w:rsidRPr="000D3A79">
        <w:rPr>
          <w:color w:val="000000" w:themeColor="text1"/>
        </w:rPr>
        <w:t>; ОУТ СС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оперативного контроля и управления технологическими сетями связи</w:instrText>
      </w:r>
      <w:r w:rsidR="0014442E" w:rsidRPr="000D3A79">
        <w:instrText>\</w:instrText>
      </w:r>
      <w:r w:rsidR="0014442E" w:rsidRPr="000D3A79">
        <w:rPr>
          <w:color w:val="000000" w:themeColor="text1"/>
        </w:rPr>
        <w:instrText>; ОУТ СС</w:instrText>
      </w:r>
      <w:r w:rsidR="0014442E" w:rsidRPr="000D3A79">
        <w:instrText xml:space="preserve">" </w:instrText>
      </w:r>
      <w:r w:rsidR="00584551" w:rsidRPr="000D3A79">
        <w:rPr>
          <w:color w:val="000000" w:themeColor="text1"/>
        </w:rPr>
        <w:fldChar w:fldCharType="end"/>
      </w:r>
    </w:p>
    <w:p w:rsidR="00212EB2" w:rsidRPr="000D3A79" w:rsidRDefault="00212EB2" w:rsidP="00FA23D1">
      <w:pPr>
        <w:spacing w:after="0" w:line="360" w:lineRule="exact"/>
        <w:ind w:firstLine="709"/>
        <w:jc w:val="both"/>
        <w:rPr>
          <w:color w:val="000000" w:themeColor="text1"/>
        </w:rPr>
      </w:pPr>
      <w:r w:rsidRPr="000D3A79">
        <w:rPr>
          <w:color w:val="000000" w:themeColor="text1"/>
        </w:rPr>
        <w:t>Программная платформа Центральной станции связи для реализации сервисно-ресурсной модели (СРМ) управления услугами связи.</w:t>
      </w:r>
    </w:p>
    <w:p w:rsidR="00212EB2" w:rsidRPr="000D3A79" w:rsidRDefault="00212EB2" w:rsidP="00FA23D1">
      <w:pPr>
        <w:spacing w:after="0" w:line="360" w:lineRule="exact"/>
        <w:ind w:firstLine="709"/>
        <w:jc w:val="both"/>
        <w:rPr>
          <w:color w:val="000000" w:themeColor="text1"/>
        </w:rPr>
      </w:pPr>
      <w:r w:rsidRPr="000D3A79">
        <w:rPr>
          <w:color w:val="000000" w:themeColor="text1"/>
        </w:rPr>
        <w:t>[</w:t>
      </w:r>
      <w:r w:rsidR="009A49FE" w:rsidRPr="000D3A79">
        <w:rPr>
          <w:color w:val="000000" w:themeColor="text1"/>
        </w:rPr>
        <w:t xml:space="preserve">идентификатор ИС 10363 в </w:t>
      </w:r>
      <w:r w:rsidR="00D76F2C" w:rsidRPr="000D3A79">
        <w:rPr>
          <w:bCs/>
          <w:color w:val="000000" w:themeColor="text1"/>
        </w:rPr>
        <w:t xml:space="preserve">Реестре автоматизированных систем </w:t>
      </w:r>
      <w:r w:rsidR="008466A6" w:rsidRPr="000D3A79">
        <w:rPr>
          <w:bCs/>
          <w:color w:val="000000" w:themeColor="text1"/>
        </w:rPr>
        <w:t>ОАО </w:t>
      </w:r>
      <w:r w:rsidR="00E64620" w:rsidRPr="000D3A79">
        <w:rPr>
          <w:bCs/>
          <w:color w:val="000000" w:themeColor="text1"/>
        </w:rPr>
        <w:t>«РЖД»</w:t>
      </w:r>
      <w:r w:rsidR="00D76F2C" w:rsidRPr="000D3A79">
        <w:rPr>
          <w:bCs/>
          <w:color w:val="000000" w:themeColor="text1"/>
        </w:rPr>
        <w:t xml:space="preserve"> -</w:t>
      </w:r>
      <w:r w:rsidR="00344D91" w:rsidRPr="000D3A79">
        <w:rPr>
          <w:bCs/>
          <w:color w:val="000000" w:themeColor="text1"/>
        </w:rPr>
        <w:t xml:space="preserve"> </w:t>
      </w:r>
      <w:r w:rsidR="00D76F2C" w:rsidRPr="000D3A79">
        <w:rPr>
          <w:bCs/>
          <w:color w:val="000000" w:themeColor="text1"/>
        </w:rPr>
        <w:t>АС Реестр ИС</w:t>
      </w:r>
      <w:r w:rsidRPr="000D3A79">
        <w:rPr>
          <w:color w:val="000000" w:themeColor="text1"/>
        </w:rPr>
        <w:t>]</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тактовой сетевой синхронизации (цифровой сети железнодорожной электросвязи);</w:t>
      </w:r>
      <w:r w:rsidRPr="000D3A79">
        <w:rPr>
          <w:color w:val="000000" w:themeColor="text1"/>
        </w:rPr>
        <w:t xml:space="preserve"> система ТСС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тактовой сетевой синхронизации (цифровой сети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система ТСС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обеспечивающих сигналами синхронизации все элементы цифровой сети железнодорожной электросвязи в целях поддержания нормируемых временных соотношений между цифровыми сигналами, превышение которых приводит к снижению качества и потери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Сеть тактовой сетевой синхронизации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Сеть тактовой сетевой синхронизации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Сетевая структура, строящаяся на базе сети железнодорожной электросвязи и обеспечивающая передачу по этой сети синхросигналов.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нумерации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нумерации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правил и положений, регламентирующих порядок распределения и закрепления цифровых обозначений за сетями железнодорожной электросвязи, видами связи в сети, станциями, узлами и оконечными абонентскими устройствами, в соответствии с которыми знаки абонентского номера и индекса сети используются при установлении соединения.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сигнализации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сигнализации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сигналов электросвязи и алгоритмов обмена ими, обеспечивающая управление установлением соединений в сети железнодорожной электросвязи, информирование абонентов о состоянии соединений, передачу информации технической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Автоматизированная система расчета (за услуги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Автоматизированная система расчета (за услуги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Автоматизированная система учета предоставленных услуг связи, их тарификации, выставления счетов для оплаты абонентам и взаиморасчетов с другими операторами, контроля оплаты.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технических средств по обеспечению функций оперативно-р</w:t>
      </w:r>
      <w:r w:rsidR="009A49FE" w:rsidRPr="000D3A79">
        <w:rPr>
          <w:b/>
          <w:color w:val="000000" w:themeColor="text1"/>
        </w:rPr>
        <w:t>а</w:t>
      </w:r>
      <w:r w:rsidRPr="000D3A79">
        <w:rPr>
          <w:b/>
          <w:color w:val="000000" w:themeColor="text1"/>
        </w:rPr>
        <w:t>зыскных мероприятий (на сетях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технических средств по обеспечению функций оперативно-разыскных мероприятий (на сетях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аппаратно-программных средств, предназначенная для оперативного контроля установления соединений, и (или) передачи сообщений, и (или) местоположения определенных пользователей железнодорожной электросвязи из удаленного пункта управления органов, осуществляющих оперативно-р</w:t>
      </w:r>
      <w:r w:rsidR="009A49FE" w:rsidRPr="000D3A79">
        <w:rPr>
          <w:color w:val="000000" w:themeColor="text1"/>
        </w:rPr>
        <w:t>а</w:t>
      </w:r>
      <w:r w:rsidRPr="000D3A79">
        <w:rPr>
          <w:color w:val="000000" w:themeColor="text1"/>
        </w:rPr>
        <w:t>зыскную деятельность в соответствии с действующим законодательством Российской Федерации.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74" w:name="_Toc189060283"/>
      <w:bookmarkStart w:id="375" w:name="_Toc223361067"/>
      <w:r w:rsidRPr="000D3A79">
        <w:rPr>
          <w:rFonts w:ascii="Times New Roman" w:hAnsi="Times New Roman" w:cs="Times New Roman"/>
          <w:b/>
          <w:color w:val="000000" w:themeColor="text1"/>
          <w:sz w:val="28"/>
          <w:szCs w:val="28"/>
        </w:rPr>
        <w:t>Линии, системы, каналы передачи</w:t>
      </w:r>
      <w:bookmarkEnd w:id="374"/>
      <w:bookmarkEnd w:id="375"/>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Линия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Линия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линейных трактов систем передачи железнодорожного транспорта и (или) типовых физических цепей, имеющих общие линейные сооружения, устройства их обслуживания и одну и ту же среду распространения в пределах действия устройств обслуживания.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Линии передачи присваивают названия в зависимости от среды распространения, </w:t>
      </w:r>
      <w:r w:rsidR="00674BC4" w:rsidRPr="000D3A79">
        <w:rPr>
          <w:color w:val="000000" w:themeColor="text1"/>
          <w:sz w:val="24"/>
        </w:rPr>
        <w:t>например,</w:t>
      </w:r>
      <w:r w:rsidRPr="000D3A79">
        <w:rPr>
          <w:color w:val="000000" w:themeColor="text1"/>
          <w:sz w:val="24"/>
        </w:rPr>
        <w:t xml:space="preserve"> кабельная, радиорелейная, спутниковая.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Линии передачи, представляющей собой последовательное соединение разных по среде распространения линий передачи, присваивают название комбинированной.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Волоконно-оптическая линия передачи (железнодорожного транспорта);</w:t>
      </w:r>
      <w:r w:rsidRPr="000D3A79">
        <w:rPr>
          <w:color w:val="000000" w:themeColor="text1"/>
        </w:rPr>
        <w:t xml:space="preserve"> ВОЛП</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Волоконно-оптическая линия передачи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ВОЛП</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линейных трактов волоконно-оптических систем передачи железнодорожного транспорта, имеющих общий оптический кабель, линейные сооружения и устройства их обслуживания в пределах действия устройств обслуживания.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69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Линия передачи соединительная (первичной сети связи железнодорожного транспорта)</w:t>
      </w:r>
      <w:r w:rsidR="00584551" w:rsidRPr="000D3A79">
        <w:rPr>
          <w:b/>
          <w:color w:val="000000" w:themeColor="text1"/>
        </w:rPr>
        <w:fldChar w:fldCharType="begin"/>
      </w:r>
      <w:r w:rsidR="00032DEA" w:rsidRPr="000D3A79">
        <w:instrText xml:space="preserve"> XE "</w:instrText>
      </w:r>
      <w:r w:rsidR="00032DEA" w:rsidRPr="000D3A79">
        <w:rPr>
          <w:b/>
          <w:color w:val="000000" w:themeColor="text1"/>
        </w:rPr>
        <w:instrText>Линия передачи соединительная (первичной сети связи железнодорожного транспорта)</w:instrText>
      </w:r>
      <w:r w:rsidR="00032DEA"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передачи первичной сети связи железнодорожного транспорта, соединяющая между собой сетевую станцию и сетевой узел, узел доступа и сетевой узел, две сетевых станции или два узла доступа между собой.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Соединительной линии присваивают названия в зависимости от первичной сети, к которой она принадлежит: магистральная, дорожного уровня, местная.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Линия передачи абонентская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Линия передачи абонентская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передачи, соединяющая между собой сетевую станцию или сетевой узел и оконечное устройство первичной сети связи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Линейные сооружения кабельной линии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Линейные сооружения кабельной линии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сооружений железнодорожного транспорта, состоящий из кабеля связи, кабельных муфт, оборудования для содержания под давлением, кабельной канализации, устройств защиты кабеля от механических повреждений, коррозии и электромагнитных воздействий, контейнеров необслуживаемых регенерационных или усилительных пунктов, обеспечивающий работу кабельной линии 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Кабель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Кабель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Кабельное изделие, предназначенное для передачи сигналов железнодорожной электросвязи, содержащее одно или несколько оптических волокон или (и) изолированные металлические жилы, объединенные в единую конструкцию, обеспечивающую их работоспособность в заданных условиях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кабель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Оптический кабель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Кабель железнодорожной связи, содержащий одно или несколько оптических волокон.</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Кабель (железнодорожной связи) с металлическими жилами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Кабель (железнодорожной связи) с металлическими жилами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Кабель железнодорожной связи, содержащий одну или более изолированных металлических жил, заключенных в металлическую оболочку, поверх которой в зависимости от условий прокладки и эксплуатации может иметься соответствующий защитный покров, в который может входить броня.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Комбинированный кабель (железнодорожной связи с оптическими волокнами и металлическими жилами)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Комбинированный кабель (железнодорожной связи с оптическими волокнами и металлическими жилами)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Кабель железнодорожной связи, содержащий несколько оптических волокон и изолированные металлические жилы.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Оптическое волокно (кабеля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Оптическое волокно (кабеля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оптического кабеля железнодорожной связи, выполненный из диэлектрических материалов, по которому распространяется оптический сигнал.</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Пара (кабеля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Пара (кабеля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Группа или часть группы из двух изолированных друг от друга жил кабеля железнодорожной связи, предназначенных для работы в одной электрической цепи.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Четверка (кабеля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Четверка (кабеля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Группа, скрученная из четырех изолированных жил кабеля железнодорожной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79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Оконечное кабельное устройство (линейных сооружений кабельной линии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Оконечное кабельное устройство (линейных сооружений кабельной линии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обеспечивающее концевую заделку конкретного типа кабеля железнодорожной связи для подключения к нему аппаратуры системы передачи, линейного оборудования или измерительных приборов.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Кабельный бокс (линейных сооружений кабельной линии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Кабельный бокс (линейных сооружений кабельной линии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Оконечное кабельное устройство, конструктивно выполненное в виде металлического малогабаритного шкафа или коробки.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(железнодорожного транспорта) (Нрк. система уплотнения)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передачи (железнодорожного транспорта) (Нрк. система уплотнения)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обеспечивающих образование линейного тракта, типовых групповых трактов и каналов передачи первичной сети связи железнодорожного транспорта.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 зависимости от вида сигналов, передаваемых в линейном тракте, системе передачи присваивают названия: цифровая или аналоговая.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2. В зависимости от среды распространения сигналов железнодорожной электросвязи системе передачи присваивают названия, </w:t>
      </w:r>
      <w:r w:rsidR="00674BC4" w:rsidRPr="000D3A79">
        <w:rPr>
          <w:color w:val="000000" w:themeColor="text1"/>
          <w:sz w:val="24"/>
        </w:rPr>
        <w:t>например,</w:t>
      </w:r>
      <w:r w:rsidRPr="000D3A79">
        <w:rPr>
          <w:color w:val="000000" w:themeColor="text1"/>
          <w:sz w:val="24"/>
        </w:rPr>
        <w:t xml:space="preserve"> волоконно-оптическая система передачи, радиорелейная система передачи, спутниковая система 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Цифровая система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Цифровая система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в линейном тракте которой передаются цифровые сигналы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Аналоговая система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Аналоговая система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с частотным разделением каналов, в линейном тракте которой передаются аналоговые сигналы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Проводная система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Проводная система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в которой сигналы железнодорожной электросвязи распространяются посредством электромагнитных волн вдоль непрерывной направляющей среды.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кабеля связи, по которому распространяются сигналы железнодорожной электросвязи, проводной системе передачи присваивают названия: волоконно-оптическая или система передачи по кабелю с медными жилами.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Радиосистема передачи (железнодорожного транспорта);</w:t>
      </w:r>
      <w:r w:rsidRPr="000D3A79">
        <w:rPr>
          <w:color w:val="000000" w:themeColor="text1"/>
        </w:rPr>
        <w:t xml:space="preserve"> РсП</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Радиосистема передачи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РсП</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в которой сигналы железнодорожной электросвязи распространяются посредством радиоволн в открытом пространстве.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Радиосистеме передачи присваивается название радиорелейная, спутниковая.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Волоконно-оптическая система передачи (железнодорожного транспорта);</w:t>
      </w:r>
      <w:r w:rsidRPr="000D3A79">
        <w:rPr>
          <w:color w:val="000000" w:themeColor="text1"/>
        </w:rPr>
        <w:t xml:space="preserve"> ВОСП</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Волоконно-оптическая система передачи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ВОСП</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Система передачи, в которой все виды сигналов железнодорожной электросвязи передают по оптическому кабелю.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Волоконно-оптическая система передачи (железнодорожного транспорта) с временным разделением</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Волоконно-оптическая система передачи (железнодорожного транспорта) с временным разделением</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Волоконно-оптическая система передачи, в которой для передачи в одном направлении нескольких сигналов железнодорожной электросвязи по одному волокну оптического кабеля каждому сигналу отводят определенные интервалы времени.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Волоконно-оптическая система передачи (железнодорожного транспорта) со спектральным разделением</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Волоконно-оптическая система передачи (железнодорожного транспорта) со спектральным разделением</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Волоконно-оптическая система передачи, в которой при передаче в одном или двух противоположных направлениях нескольких сигналов железнодорожной электросвязи по одному волокну оптического кабеля используются источники излучения с различными длинами волн для передачи каждого сигнала.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89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Цифровая система передачи (железнодорожного транспорта) по кабелю с медными жилами;</w:t>
      </w:r>
      <w:r w:rsidRPr="000D3A79">
        <w:rPr>
          <w:color w:val="000000" w:themeColor="text1"/>
        </w:rPr>
        <w:t xml:space="preserve"> ЦСПМК</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Цифровая система передачи (железнодорожного транспорта) по кабелю с медными жилами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ЦСПМК</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Цифровая система передачи, в которой все виды сигналов железнодорожной электросвязи передаются по кабелю с медными жилами.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К цифровым системам передачи по кабелю с медными жилами относятся системы передачи плезиохронной цифровой иерархии с электрическим линейным интерфейсом, цифровые системы передачи абонентского доступа и линейного тракта технологии x.DSL.</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Радиорелейная система передачи (железнодорожного транспорта);</w:t>
      </w:r>
      <w:r w:rsidRPr="000D3A79">
        <w:rPr>
          <w:color w:val="000000" w:themeColor="text1"/>
        </w:rPr>
        <w:t xml:space="preserve"> РРСП</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Радиорелейная система передачи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РРСП</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Радиосистема передачи железнодорожного транспорта, в линейном тракте которой сигналы железнодорожной электросвязи передаются с помощью наземных ретрансляционных станций.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(железнодорожного транспорта) синхронной цифровой иерархии;</w:t>
      </w:r>
      <w:r w:rsidRPr="000D3A79">
        <w:rPr>
          <w:color w:val="000000" w:themeColor="text1"/>
        </w:rPr>
        <w:t xml:space="preserve"> СП СЦИ</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передачи (железнодорожного транспорта) синхронной цифровой иерархии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СП СЦИ</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Цифровая система передачи, обеспечивающая передачу информационных сигналов железнодорожной электросвязи с использованием синхронного режима переноса.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СП СЦИ стандартизована рекомендациями МСЭ-Т G.691, МСЭ-Т G.707, МСЭ-Т G.783, МСЭ-Т G.957.</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Синхронный режим переноса (системы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Синхронный режим переноса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переноса, основанный на передаче синхронных транспортных модулей STM-N, представляющих собой набор иерархических структур, полученных с помощью мультиплексирования базовых синхронных транспортных модулей STM-1.</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 xml:space="preserve">Синхронный транспортный модуль порядка </w:t>
      </w:r>
      <w:r w:rsidR="005A6BA8" w:rsidRPr="000D3A79">
        <w:rPr>
          <w:b/>
          <w:color w:val="000000" w:themeColor="text1"/>
        </w:rPr>
        <w:t>№ </w:t>
      </w:r>
      <w:r w:rsidRPr="000D3A79">
        <w:rPr>
          <w:b/>
          <w:color w:val="000000" w:themeColor="text1"/>
        </w:rPr>
        <w:t>(системы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Синхронный транспортный модуль порядка №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Информационная структура, используемая для поддержки соединений на уровне секций СЦИ, состоящая из секционного заголовка и информационной нагрузки, организованных в блочную цикличную структуру, которая повторяется каждые 125 мкс.</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Для базового синхронного транспортного модуля STM определена скорость передачи 155520 кбит/с. Этот базовый модуль назван STM-1.</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Скорость STM-</w:t>
      </w:r>
      <w:r w:rsidR="00EB1D53" w:rsidRPr="000D3A79">
        <w:rPr>
          <w:color w:val="000000" w:themeColor="text1"/>
          <w:sz w:val="24"/>
          <w:lang w:val="en-US"/>
        </w:rPr>
        <w:t>N</w:t>
      </w:r>
      <w:r w:rsidR="005A6BA8" w:rsidRPr="000D3A79">
        <w:rPr>
          <w:color w:val="000000" w:themeColor="text1"/>
          <w:sz w:val="24"/>
        </w:rPr>
        <w:t> </w:t>
      </w:r>
      <w:r w:rsidRPr="000D3A79">
        <w:rPr>
          <w:color w:val="000000" w:themeColor="text1"/>
          <w:sz w:val="24"/>
        </w:rPr>
        <w:t xml:space="preserve">в </w:t>
      </w:r>
      <w:r w:rsidR="00EB1D53" w:rsidRPr="000D3A79">
        <w:rPr>
          <w:color w:val="000000" w:themeColor="text1"/>
          <w:sz w:val="24"/>
          <w:lang w:val="en-US"/>
        </w:rPr>
        <w:t>N</w:t>
      </w:r>
      <w:r w:rsidR="005A6BA8" w:rsidRPr="000D3A79">
        <w:rPr>
          <w:color w:val="000000" w:themeColor="text1"/>
          <w:sz w:val="24"/>
        </w:rPr>
        <w:t> </w:t>
      </w:r>
      <w:r w:rsidRPr="000D3A79">
        <w:rPr>
          <w:color w:val="000000" w:themeColor="text1"/>
          <w:sz w:val="24"/>
        </w:rPr>
        <w:t>раз больше скорости STM-1. В настоящее время МСЭ-Т определены N=4, 16, 64 и 256.</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транспортный модуль порядка n (транспортной сети железнодорожной электросвязи);</w:t>
      </w:r>
      <w:r w:rsidRPr="000D3A79">
        <w:rPr>
          <w:color w:val="000000" w:themeColor="text1"/>
        </w:rPr>
        <w:t xml:space="preserve"> ОТМ-n</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Оптический транспортный модуль порядка n (транспортной сети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ОТМ-n</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Оптический агрегатный сигнал в оптической транспортной сети железнодорожной электросвязи, образованный в результате мультиплексирования по частоте оптических каналов.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n - коэффициент спектрального уплотнения.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В оптической транспортной сети без спектрального уплотнения, то есть при наличии одного оптического канала, образуется оптическая физическая секция (ОФС) и оптический транспортный модуль уровня ОТМ-0.</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Виртуальный контейнер порядка n (СП СЦИ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Виртуальный контейнер порядка n (СП СЦИ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Информационная структура, используемая для организации соединений на уровне трактов СЦИ, состоящая из заголовка тракта и информационной нагрузки, организованных в блочную цикличную структуру, которая повторяется каждые 125 или 500 мкс.</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Виртуальные контейнеры VC-n подразделяются на: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виртуальный контейнер низшего порядка (n =1, 2, 3);</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виртуальный контейнер высшего порядка (n =4).</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Сцепка виртуальных контейнеров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Сцепка виртуальных контейнеров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Информационная структура, состоящая из заголовка тракта и информационной нагрузки, объединяющей емкости нагрузки нескольких виртуальных контейнеров для повышения эффективности передачи сигналов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транспортный блок (транспортной сети железнодорожной электросвязи);</w:t>
      </w:r>
      <w:r w:rsidRPr="000D3A79">
        <w:rPr>
          <w:color w:val="000000" w:themeColor="text1"/>
        </w:rPr>
        <w:t xml:space="preserve"> ОТБ</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Оптический транспортный блок (транспортной сети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ОТБ</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Информационно-логическая структура в виде циклического оптического сигнала, предназначенного для транспортировки по оптическим каналам оптической транспортной сети железнодорожной электросвязи и состоящая из оптического блока данных (ОБД) и заголовка ОТБ.</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Оптический блок данных состоит из оптического блока полезной нагрузки (ОБП) и заголовка ОБД. ОБП состоит из клиентского информационного сигнала, заголовка клиентского сигнала и заголовка ОБП.</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(железнодорожного транспорта) синхронной цифровой иерархии следующего поколения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передачи (железнодорожного транспорта) синхронной цифровой иерархии следующего поколения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Цифровая система передачи железнодорожного транспорта, обеспечивающая процедуру инкапсуляции Ethernet-трафика в виртуальные контейнеры СЦИ и их сцепки.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Система передачи синхронной цифровой иерархии следующего поколения стандартизирована рекомендациями MCЭ-T G.7041/Y.1303, MCЭ-T G.7042/Y.1305.</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99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передачи (железнодорожного транспорта) плезиохронной цифровой иерархии;</w:t>
      </w:r>
      <w:r w:rsidRPr="000D3A79">
        <w:rPr>
          <w:color w:val="000000" w:themeColor="text1"/>
        </w:rPr>
        <w:t xml:space="preserve"> СП ПЦИ</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передачи (железнодорожного транспорта) плезиохронной цифровой иерархии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СП ПЦИ</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Цифровая система передачи железнодорожного транспорта, использующая метод асинхронного объединения и разделения сигналов, имеющих типовые номиналы скоростей.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СП ПЦИ стандартизована рекомендациями МСЭ-Т G.702 и МСЭ-Т G.711-G.757.</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123A0D" w:rsidRPr="000D3A79">
        <w:rPr>
          <w:color w:val="000000" w:themeColor="text1"/>
        </w:rPr>
        <w:t xml:space="preserve">подпункт 100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Линейный тракт 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Линейный тракт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системы передачи, обеспечивающий передачу сигналов железнодорожной электросвязи со скоростью или в полосе частот, соответствующей данной системе передачи.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Линейному тракту в зависимости от среды распространения присваивают названия: кабельный, радиорелейный, спутниковый или комбинированный.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Линейному тракту в зависимости от вида передаваемых сигналов присваивают названия: цифровой или аналоговый.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Линейный тракт волоконно-оптической 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Линейный тракт волоконно-оптической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волоконно-оптической системы передачи, обеспечивающий передачу сигналов железнодорожной электросвязи со скоростью, соответствующей данной системе 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Групповой тракт (системы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Групповой тракт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системы передачи, предназначенный для передачи сигналов железнодорожной электросвязи нормализованного числа каналов со скоростью передачи или в полосе частот, характерных для данного группового тракта.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Групповому тракту в зависимости от вида передаваемых сигналов присваивают названия: цифровой или аналоговый.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Групповому тракту в зависимости от нормализованного числа каналов присваивают название: N-й групповой тракт или первичный, вторичный, третичный, четверичный.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Типовой групповой тракт (системы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Типовой групповой тракт (системы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Групповой тракт системы передачи железнодорожного транспорта, структура и параметры которого соответствуют принятым нормам.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Канал передачи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Канал передачи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и среды распространения, обеспечивающий передачу сигнала железнодорожной электросвязи со скоростью или в полосе частот передачи, характерных для данного канала передачи, между сетевыми станциями, сетевыми узлами или между сетевой станцией и сетевым узлом, а также между сетевой станцией или сетевым узлом и оконечным устройством первичной сети.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Каналу передачи присваивают название цифровой или аналоговый в зависимости от методов передачи сигналов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Цифровому каналу в зависимости от скорости передачи сигналов железнодорожной электросвязи присваивают название основной, первичный, вторичный, третичный, четверичный.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канал (транспортной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Оптический канал (транспортной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обеспечивающий прозрачную передачу оптического сигнала на определенной длине волны, при многоканальной передаче, или в определенном диапазоне длин волн, при одноканальной передаче, между сетевыми узлами транспортной сети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Прозрачность оптического канала представляет собой свойство, определяющее перенос любого сигнала независимо от его параметров - скорости передачи, не превышающей предельную для данного канала, структуры цикла, протокола 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Типовой канал передачи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Типовой канал передачи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Канал передачи первичной сети связи железнодорожного транспорта, параметры которого соответствуют принятым нормам.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Цифровой канал передачи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Цифровой канал передачи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технических средств и среды передачи, обеспечивающий передачу цифрового сигнала железнодорожной электросвязи со скоростью передачи, характерной для данного канала передачи.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Основной цифровой канал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Основной цифровой канал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Типовой цифровой канал передачи первичной сети связи железнодорожного транспорта со скоростью передачи сигналов 64 кбит/с.</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109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Канал тональной частоты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Канал тональной частоты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Типовой аналоговый канал передачи первичной сети связи железнодорожного транспорта с полосой частот от 300 до 3400 Гц.</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Первичный цифровой канал кольца нижнего уровня (оперативно-технологической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Первичный цифровой канал кольца нижнего уровня (оперативно-технологической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Первичный цифровой групповой тракт со скоростью 2048 кбит/с, канальные интервалы которого служат для организации кругов оперативно-технологической связи в границах последовательно расположенных 20-30 железнодорожных станций.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Первичный цифровой канал кольца верхнего уровня (оперативно-технологической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Первичный цифровой канал кольца верхнего уровня (оперативно-технологической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Первичный цифровой групповой тракт со скоростью 2048 кбит/с, канальные интервалы которого служат для подтягивания через мостовые станции кругов ОТС к дорожным и региональным диспетчерским центрам управления перевозками, к центрам управления местной работой и для объединения участков кругов ОТС, организованных в соседних кольцах нижнего уровня.</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Групповой канал передачи тональной частоты</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Групповой канал передачи тональной частоты</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Канал передачи тональной частоты, образованный цифровыми или аналоговыми системами передачи, обеспечивающими параллельное многократное его ответвление в регенерационных или усилительных пунктах для организации оперативно-технологических видов железнодорожной связи.</w:t>
      </w:r>
    </w:p>
    <w:p w:rsidR="00663F94" w:rsidRPr="000D3A79" w:rsidRDefault="00663F94" w:rsidP="00FA23D1">
      <w:pPr>
        <w:spacing w:after="0" w:line="340" w:lineRule="exact"/>
        <w:ind w:firstLine="709"/>
        <w:jc w:val="both"/>
        <w:rPr>
          <w:color w:val="000000" w:themeColor="text1"/>
          <w:sz w:val="24"/>
        </w:rPr>
      </w:pPr>
      <w:r w:rsidRPr="000D3A79">
        <w:rPr>
          <w:color w:val="000000" w:themeColor="text1"/>
          <w:sz w:val="24"/>
        </w:rPr>
        <w:t>Примечание. К групповому каналу передачи тональной частоты подключены коммутаторы станционной связи и аналоговые абонентские устройства оперативно-технологической связи.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Групповой канал низкой частоты</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Групповой канал низкой частоты</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Канал передачи, образованный по проводной физической цепи, предназначенный для организации аналогового участка круга оперативно-технологической железнодорожной связи с параллельным многократным подключением к нему коммутаторов станционной связи и аналоговых абонентских устройств ОТС.</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Канал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Канал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Канал передачи, в котором сигналы железнодорожной электросвязи передаются посредством радиоволн.</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76" w:name="_Toc189060284"/>
      <w:bookmarkStart w:id="377" w:name="_Toc223361068"/>
      <w:r w:rsidRPr="000D3A79">
        <w:rPr>
          <w:rFonts w:ascii="Times New Roman" w:hAnsi="Times New Roman" w:cs="Times New Roman"/>
          <w:b/>
          <w:color w:val="000000" w:themeColor="text1"/>
          <w:sz w:val="28"/>
          <w:szCs w:val="28"/>
        </w:rPr>
        <w:t>Линии и каналы железнодорожной электросвязи</w:t>
      </w:r>
      <w:bookmarkEnd w:id="376"/>
      <w:bookmarkEnd w:id="377"/>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Соединительная линия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Соединительная линия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сети железнодорожной электросвязи, соединяющая узлы сети, коммутационную станцию и узел сети, коммутационные станции между собой, подстанцию с опорной коммутационной станцией местной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Абонентская линия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Абонентская линия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Линия сети железнодорожной электросвязи, соединяющая абонентское оконечное устройство с коммутационной станцией этой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Канал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Канал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Путь прохождения сигналов железнодорожной электросвязи, образованный последовательно соединенными каналами и линиями интегральной цифровой и (или) специализированной вторичной сети железнодорожной электросвязи при помощи станций и узлов сети, обеспечивающий при подключении к его окончаниям абонентских оконечных устройств передачу сообщения от его источника к получателю(ям).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Каналу железнодорожной электросвязи присваивают названия в зависимости от вида электросвязи, </w:t>
      </w:r>
      <w:r w:rsidR="00674BC4" w:rsidRPr="000D3A79">
        <w:rPr>
          <w:color w:val="000000" w:themeColor="text1"/>
          <w:sz w:val="24"/>
        </w:rPr>
        <w:t>например,</w:t>
      </w:r>
      <w:r w:rsidRPr="000D3A79">
        <w:rPr>
          <w:color w:val="000000" w:themeColor="text1"/>
          <w:sz w:val="24"/>
        </w:rPr>
        <w:t xml:space="preserve"> телефонный канал связи, телеграфный канал связи, канал передачи данных.</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территориальному признаку каналы железнодорожной электросвязи разделяются на магистральный, дорожный (региональный), зоновый, местный.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Интегральная цифровая сеть базируется на технологии пакетной передачи и коммутации, специализированные вторичные сети железнодорожной электросвязи - на коммутации каналов.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Канал вторичной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Канал вторичной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канала железнодорожной электросвязи между точками коммутации двух смежных узлов коммутации или двух коммутационных станций, или коммутационной станции и узла коммутации, или между оконечным абонентским устройством и точками коммутации коммутационной станции или узла коммутации.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вида вторичной сети каналу вторичной сети железнодорожной электросвязи присваивают названия: канал телефонной сети, канал телеграфной сети, канал сети передачи данных.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119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Групповой канал диспетчерской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Групповой канал диспетчерской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Канал оперативно-технологической железнодорожной связи, обеспечивающий в режиме распределенной конференц-связи ведение переговоров диспетчера с подчиненными ему участниками технологического процесса с соблюдением принципа </w:t>
      </w:r>
      <w:r w:rsidR="00E64620" w:rsidRPr="000D3A79">
        <w:rPr>
          <w:color w:val="000000" w:themeColor="text1"/>
        </w:rPr>
        <w:t>«</w:t>
      </w:r>
      <w:r w:rsidRPr="000D3A79">
        <w:rPr>
          <w:color w:val="000000" w:themeColor="text1"/>
        </w:rPr>
        <w:t>говорит каждый с каждым и каждый с диспетчером с правом диспетчера прервать абонентов его диспетчерского круга</w:t>
      </w:r>
      <w:r w:rsidR="00E64620" w:rsidRPr="000D3A79">
        <w:rPr>
          <w:color w:val="000000" w:themeColor="text1"/>
        </w:rPr>
        <w:t>»</w:t>
      </w:r>
      <w:r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Диспетчерский круг оперативно-технологической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Диспетчерский круг оперативно-технологической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каналов ОТС, абонентских оконечных устройств, предназначенная для служебных переговоров диспетчера с подчиненными ему по роду своей деятельности участниками определенного технологического процесса железнодорожного транспорта, организованного в границах диспетчерского участка.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цифровой сети ОТС, организованной на базе коммутационных станций с временным разделением каналов, диспетчерские круги ОТС могут быть организованы на базе групповых каналов ОТС и коммутируемых каналов.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Проводной канал поездной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Проводной канал поездной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Проводной канал, используемый для соединения, передачи речевых сигналов и сигналов взаимодействия между распорядительной станцией, находящейся в диспетчерском центре управления, и стационарными радиостанциями, установленными вдоль участка железной дороги.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Выделенный канал сигнализации (сети железнодорожной электросвязи)</w:t>
      </w:r>
      <w:r w:rsidRPr="000D3A79">
        <w:rPr>
          <w:color w:val="000000" w:themeColor="text1"/>
        </w:rPr>
        <w:t>; ВКС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Выделенный канал сигнализации (сети железнодорожной электросвязи)</w:instrText>
      </w:r>
      <w:r w:rsidR="0014442E" w:rsidRPr="000D3A79">
        <w:instrText>\</w:instrText>
      </w:r>
      <w:r w:rsidR="0014442E" w:rsidRPr="000D3A79">
        <w:rPr>
          <w:color w:val="000000" w:themeColor="text1"/>
        </w:rPr>
        <w:instrText>; ВКС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Индивидуальный, отдельный от разговорного канал, используемый для обмена сигналами электросвязи между коммутационными станциями и узлами коммутации сети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Общий канал сигнализации (сети железнодорожной электросвязи);</w:t>
      </w:r>
      <w:r w:rsidRPr="000D3A79">
        <w:rPr>
          <w:color w:val="000000" w:themeColor="text1"/>
        </w:rPr>
        <w:t xml:space="preserve"> ОКС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Общий канал сигнализации (сети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ОКС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Групповой выделенный канал сигнализации сети, используемый для обмена сигналами электросвязи между коммутационными станциями и узлами коммутации сети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78" w:name="_Toc189060285"/>
      <w:bookmarkStart w:id="379" w:name="_Toc223361069"/>
      <w:r w:rsidRPr="000D3A79">
        <w:rPr>
          <w:rFonts w:ascii="Times New Roman" w:hAnsi="Times New Roman" w:cs="Times New Roman"/>
          <w:b/>
          <w:color w:val="000000" w:themeColor="text1"/>
          <w:sz w:val="28"/>
          <w:szCs w:val="28"/>
        </w:rPr>
        <w:t>Средства железнодорожной электросвязи</w:t>
      </w:r>
      <w:bookmarkEnd w:id="378"/>
      <w:bookmarkEnd w:id="379"/>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Гибкий мультиплексор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Гибкий мультиплексор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преобразующее входные компонентные сигналы различных видов железнодорожной связи в цифровые сигналы, выполняющее функции их кроссовой коммутации и объединения в агрегатные цифровые сигналы с типовыми скоростями передачи на передающей стороне и осуществляющее разделение и обратное преобразование сигналов на приемной стороне.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Гибкий мультиплексор может иметь стыки для таких входных компонентных сигналов, как аналоговые телефонные сигналы по двух- и четырехпроводной линии, цифровые сигналы 64 кбит/с сонаправленного или противонаправленного типа, сигналы ISD</w:t>
      </w:r>
      <w:r w:rsidR="005A6BA8" w:rsidRPr="000D3A79">
        <w:rPr>
          <w:color w:val="000000" w:themeColor="text1"/>
          <w:sz w:val="24"/>
        </w:rPr>
        <w:t>№ </w:t>
      </w:r>
      <w:r w:rsidRPr="000D3A79">
        <w:rPr>
          <w:color w:val="000000" w:themeColor="text1"/>
          <w:sz w:val="24"/>
        </w:rPr>
        <w:t>интерфейсов S и U, сигналы интерфейса цифровой абонентской линии DSL, сигналы передачи данных по интерфейсам V.24/V.28, V.35/V.28 и V.36/V.11. Для агрегатных сигналов могут быть предусмотрены стыки на 2048, 8448, 34368 кбит/с.</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В сети оперативно-технологической связи железнодорожного транспорта применяют гибкие мультиплексоры с функцией формирования групповых каналов и с наличием специализированных окончаний.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Волновой мультиплексор (транспортной сети железнодорожной электросвязи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Волновой мультиплексор (транспортной сети железнодорожной электросвязи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объединения оптических сигналов с разными длинами волн в один комбинированный оптический сигнал, передаваемый по одному волокну оптического кабеля железнодорожной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усилитель (транспортной сети железнодорожной электросвязи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Оптический усилитель (транспортной сети железнодорожной электросвязи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волоконно-оптической системы передачи железнодорожного транспорта, предназначенное для усиления оптического сигнала без преобразования его в электрический.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Оптический коммутатор (транспортной сети железнодорожной электросвязи [первичной сети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Оптический коммутатор (транспортной сети железнодорожной электросвязи [первичной сети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оптических коммутационных приборов, реализующая полнодоступную схему на n входов и m выходов, объединенная конструктивно и схемно.</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Коммутационная станция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Коммутационная станция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оборудования коммутации, интерфейсов к системам передачи, абонентских комплектов, линейных комплектов с устройствами защиты от опасных влияний, средств управления и сигнализации, обеспечивающая установление соединений и ведение переговоров в сети оперативно-технологической связи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129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Распорядительная станция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Распорядительная станция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Станция ОТС коммутационная, устанавливаемая в центрах диспетчерского управления и предназначенная для ведения переговоров оперативно-диспетчерского персонала с абонентами его диспетчерских кругов в распорядительном режиме.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Исполнительная станция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Исполнительная станция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Станция ОТС коммутационная, обеспечивающая работу </w:t>
      </w:r>
      <w:r w:rsidR="005439F9" w:rsidRPr="000D3A79">
        <w:rPr>
          <w:bCs/>
          <w:color w:val="000000" w:themeColor="text1"/>
        </w:rPr>
        <w:t>дежурного по железнодорожной станции</w:t>
      </w:r>
      <w:r w:rsidRPr="000D3A79">
        <w:rPr>
          <w:color w:val="000000" w:themeColor="text1"/>
        </w:rPr>
        <w:t xml:space="preserve">, оператора и других работников железнодорожной станции в исполнительном режиме диспетчерской связи, а также </w:t>
      </w:r>
      <w:r w:rsidR="005439F9" w:rsidRPr="000D3A79">
        <w:rPr>
          <w:bCs/>
          <w:color w:val="000000" w:themeColor="text1"/>
        </w:rPr>
        <w:t>дежурного по железнодорожной станции,</w:t>
      </w:r>
      <w:r w:rsidRPr="000D3A79">
        <w:rPr>
          <w:color w:val="000000" w:themeColor="text1"/>
        </w:rPr>
        <w:t xml:space="preserve"> оператора и начальника станции в распорядительном режиме станционной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BC2E10" w:rsidRPr="000D3A79">
        <w:rPr>
          <w:color w:val="000000" w:themeColor="text1"/>
        </w:rPr>
        <w:t xml:space="preserve">подпункта 131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Исполнительно-распорядительная станция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Исполнительно-распорядительная станция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Станция ОТС коммутационная, обеспечивающая работу абонентов ОТС в распорядительном и исполнительном режимах диспетчерской и станционной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Мостовая станция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Мостовая станция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Станция ОТС коммутационная, обеспечивающая полупостоянное соединение канальных интервалов первичных цифровых каналов колец нижнего и верхнего уровней и маршрутизацию общего канала сигнализации ОТС.</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Диспетчерский пульт ОТС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Диспетчерский пульт ОТС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Переговорно-вызывное устройство оперативно-технологической связи железнодорожного транспорта, предназначенное для вызова и переговоров диспетчера с подчиненными ему по роду своей деятельности абонентами диспетчерского круга.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Коммутационная станция СТАкс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Коммутационная станция СТАкс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оборудования коммутации, средств управления и сигнализации, интерфейсов к системам передачи, комплектов для подключения студийного оборудования и абонентских установок связи совещаний, обеспечивающая по командам оператора с пульта контроля и управления установление соединений и проведение технологической аудиоконференцсвязи на железнодорожном транспорте.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Абонентская установка СТАкс</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Абонентская установка СТАкс</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Переговорное устройство, предназначенное для ведения переговоров в системе технологической аудиоконференцсвязи железнодорожного транспорта участниками, находящимися в служебных помещениях.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Усилительно-коммутационная станция двухсторонней парковой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Усилительно-коммутационная станция двухсторонней парковой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оборудования коммутации и управления, интерфейсов к системам передачи, комплектов подключения усилительного оборудования и линий парковых переговорных устройств, комплектов для подключения пультов руководителей и диспетчерского канала, обеспечивающая установление соединений для ведения переговоров в сети станционной двухсторонней парковой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Пульт руководителя станционной двухсторонней парковой связи;</w:t>
      </w:r>
      <w:r w:rsidRPr="000D3A79">
        <w:rPr>
          <w:color w:val="000000" w:themeColor="text1"/>
        </w:rPr>
        <w:t xml:space="preserve"> ПР СДПС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Пульт руководителя станционной двухсторонней парковой 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ПР СДПС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Переговорно-вызывное устройство руководителя технологических процессов на железнодорожной станции, предназначенное для переговоров и оповещения в сети станционной двухсторонней парковой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Парковое переговорное устройство;</w:t>
      </w:r>
      <w:r w:rsidRPr="000D3A79">
        <w:rPr>
          <w:color w:val="000000" w:themeColor="text1"/>
        </w:rPr>
        <w:t xml:space="preserve"> ППУ</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Парковое переговорное устройство</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ППУ</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Переговорно-вызывное устройство исполнителя технологических процессов на железнодорожной станции, предназначенное для ведения переговоров в сети станционной двухсторонней парковой 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качестве паркового переговорного устройства можно использовать как стационарные проводные переговорные устройства, так и устройства радиодоступа.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139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Переходное устройство (с четырехпроводной на двухпроводную линию оперативно-технологической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Переходное устройство (с четырехпроводной на двухпроводную линию оперативно-технологической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 Устройство, обеспечивающее при отсутствии речевого сигнала в тракте приема четырехпроводной линии соединение двухпроводной абонентской линии с трактом передачи четырехпроводной линии, а при появлении речевого сигнала в тракте приема - разъединение двухпроводной абонентской линии с трактом передачи и соединение ее с трактом приема.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Автоматическая телефонная станция ОбТС;</w:t>
      </w:r>
      <w:r w:rsidRPr="000D3A79">
        <w:rPr>
          <w:color w:val="000000" w:themeColor="text1"/>
        </w:rPr>
        <w:t xml:space="preserve"> АТС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Автоматическая телефонная станция ОбТС</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АТС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Телефонная станция, обеспечивающая автоматическое установление телефонных соединений и разъединений в сети общетехнологической телефонной связи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Телефонный аппарат ОТС [ОбТС];</w:t>
      </w:r>
      <w:r w:rsidRPr="000D3A79">
        <w:rPr>
          <w:color w:val="000000" w:themeColor="text1"/>
        </w:rPr>
        <w:t xml:space="preserve"> ТА ОТС [ОбТС]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Телефонный аппарат ОТС [ОбТС]</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ТА ОТС [ОбТС]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Оконечное абонентское телефонное устройство, предназначенное для передачи и приема речи, линейных, информационных сигналов сети оперативно-технологической связи [общетехнологической телефонной связи] и сигналов управления.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Регистратор служебных переговоров (на железнодорожном транспорте)</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Регистратор служебных переговоров (на железнодорожном транспорте)</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средство, предназначенное для автоматизированной документированной записи служебных переговоров, ведущихся в сетях оперативно-технологической связи и радиосвязи диспетчерским оперативным персоналом и дежурными по станциям при поездной и маневровой работе для последующего воспроизведения с целью контроля записанной информации.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Коммутационная телеграфная станция (железнодорожной телеграфной сети)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Коммутационная телеграфная станция (железнодорожной телеграфной сети)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коммутационной, управляющей аппаратуры, устройств сопряжения и накопления при необходимости, обеспечивающая установление местных, исходящих, входящих или транзитных телеграфных соединений и реализующая определенный способ коммутации в железнодорожной телеграфной сети.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Средство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Средство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Радиоэлектронное средство, предназначенное для осуществления железнодорожной радиосвязи.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145 пункта 3 </w:t>
      </w:r>
      <w:r w:rsidRPr="000D3A79">
        <w:rPr>
          <w:color w:val="000000" w:themeColor="text1"/>
        </w:rPr>
        <w:t>ГОСТ 33889-2016 Электросвязь железнодорожная. Термины и определения]</w:t>
      </w:r>
    </w:p>
    <w:p w:rsidR="009A49FE" w:rsidRPr="000D3A79" w:rsidRDefault="009A49FE" w:rsidP="00FA23D1">
      <w:pPr>
        <w:numPr>
          <w:ilvl w:val="0"/>
          <w:numId w:val="49"/>
        </w:numPr>
        <w:spacing w:before="120" w:after="0" w:line="360" w:lineRule="exact"/>
        <w:ind w:left="0" w:firstLine="709"/>
        <w:jc w:val="both"/>
        <w:rPr>
          <w:b/>
          <w:color w:val="000000" w:themeColor="text1"/>
        </w:rPr>
      </w:pPr>
      <w:r w:rsidRPr="000D3A79">
        <w:rPr>
          <w:b/>
          <w:color w:val="000000" w:themeColor="text1"/>
        </w:rPr>
        <w:t>Радиоэлектронные средства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Радиоэлектронные средства</w:instrText>
      </w:r>
      <w:r w:rsidR="0014442E" w:rsidRPr="000D3A79">
        <w:instrText xml:space="preserve">" </w:instrText>
      </w:r>
      <w:r w:rsidR="00584551" w:rsidRPr="000D3A79">
        <w:rPr>
          <w:b/>
          <w:color w:val="000000" w:themeColor="text1"/>
        </w:rPr>
        <w:fldChar w:fldCharType="end"/>
      </w:r>
    </w:p>
    <w:p w:rsidR="009A49FE" w:rsidRPr="000D3A79" w:rsidRDefault="009A49FE" w:rsidP="00FA23D1">
      <w:pPr>
        <w:spacing w:after="0" w:line="360" w:lineRule="exact"/>
        <w:ind w:firstLine="709"/>
        <w:jc w:val="both"/>
        <w:rPr>
          <w:color w:val="000000" w:themeColor="text1"/>
        </w:rPr>
      </w:pPr>
      <w:r w:rsidRPr="000D3A79">
        <w:rPr>
          <w:color w:val="000000" w:themeColor="text1"/>
        </w:rPr>
        <w:t>Технические средства, предназначенные для передачи и (или) приема радиоволн, состоящие из одного или нескольких передающих и (или) приемных устройств либо комбинации таких устройств и включающие в себя вспомогательное оборудование.</w:t>
      </w:r>
    </w:p>
    <w:p w:rsidR="009A49FE" w:rsidRPr="000D3A79" w:rsidRDefault="009A49FE" w:rsidP="00FA23D1">
      <w:pPr>
        <w:spacing w:after="0" w:line="360" w:lineRule="exact"/>
        <w:ind w:firstLine="709"/>
        <w:jc w:val="both"/>
        <w:rPr>
          <w:color w:val="000000" w:themeColor="text1"/>
        </w:rPr>
      </w:pPr>
      <w:r w:rsidRPr="000D3A79">
        <w:rPr>
          <w:color w:val="000000" w:themeColor="text1"/>
        </w:rPr>
        <w:t xml:space="preserve">[пункт 21 статьи 2 Федерального закона от 7 июля 2003 г. </w:t>
      </w:r>
      <w:r w:rsidR="00B06BFC" w:rsidRPr="000D3A79">
        <w:rPr>
          <w:color w:val="000000" w:themeColor="text1"/>
        </w:rPr>
        <w:t>№ 126-</w:t>
      </w:r>
      <w:r w:rsidR="00C14025" w:rsidRPr="000D3A79">
        <w:rPr>
          <w:color w:val="000000" w:themeColor="text1"/>
        </w:rPr>
        <w:t xml:space="preserve">ФЗ </w:t>
      </w:r>
      <w:r w:rsidR="00E11EF5">
        <w:rPr>
          <w:color w:val="000000" w:themeColor="text1"/>
        </w:rPr>
        <w:t>«О связи»</w:t>
      </w:r>
      <w:r w:rsidRPr="000D3A79">
        <w:rPr>
          <w:color w:val="000000" w:themeColor="text1"/>
        </w:rPr>
        <w:t>]</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Стационарная радиостанция (сети [системы] железнодорожной радиосвязи);</w:t>
      </w:r>
      <w:r w:rsidRPr="000D3A79">
        <w:rPr>
          <w:color w:val="000000" w:themeColor="text1"/>
        </w:rPr>
        <w:t xml:space="preserve"> PC</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Стационарная радиостанция (сети [системы]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PC</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Радиостанция, предназначенная для работы в сети [системе] железнодорожной радиосвязи, устанавливаемая стационарно в служебных помещениях служебно-технических зданий железнодорожных станций и контейнерах.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Возимая локомотивная радиостанция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Возимая локомотивная радиостанция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Радиостанция, устанавливаемая на подвижном объекте железнодорожного транспорта - тяговом подвижном составе, вагоне, путевой машине, дрезине и предназначенная для ведения переговоров машинистов подвижных объектов с работниками, участвующими в выполнении технологических процессов и управлении движением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Возимая автомобильная радиостанция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Возимая автомобильная радиостанция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Радиостанция, устанавливаемая на автомобиле и предназначенная для ведения переговоров в сети или системе железнодорожной радиосвязи во время движения автомобиля или во время его остановки.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Носимая радиостанция (железнодорожной радиосвязи);</w:t>
      </w:r>
      <w:r w:rsidRPr="000D3A79">
        <w:rPr>
          <w:color w:val="000000" w:themeColor="text1"/>
        </w:rPr>
        <w:t xml:space="preserve"> РН</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Носимая радиостанция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РН</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Радиостанция, имеющая автономный источник питания и предназначенная для работы в сети или системе железнодорожной радиосвязи во время переноски или во время остановки.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149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Радиостанция (железнодорожной радиосвязи) для передачи данных</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Радиостанция (железнодорожной радиосвязи) для передачи данных</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Радиостанция, предназначенная для передачи и приема данных, используемых для управления технологическими процессами и работы устройств безопасности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Распорядительная станция (системы железнодорожной радиосвязи);</w:t>
      </w:r>
      <w:r w:rsidRPr="000D3A79">
        <w:rPr>
          <w:color w:val="000000" w:themeColor="text1"/>
        </w:rPr>
        <w:t xml:space="preserve"> СР</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Распорядительная станция (системы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СР</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Аппаратура, устанавливаемая в центре размещения оперативного диспетчерского персонала, подключаемая к проводному каналу поездной или ремонтно-оперативной радиосвязи и предназначенная для ведения переговоров диспетчеров с машинистами локомотивов, дежурными по станциям, руководителями ремонтных подразделений.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Базовая станция (сети [системы] железнодорожной радиосвязи);</w:t>
      </w:r>
      <w:r w:rsidRPr="000D3A79">
        <w:rPr>
          <w:color w:val="000000" w:themeColor="text1"/>
        </w:rPr>
        <w:t xml:space="preserve"> БС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Базовая станция (сети [системы]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БС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средство радиосвязи стационарного применения, включающее приемопередающее, управляющее, коммуникационное и электропитающее оборудование, обеспечивающее распределение вызовов и аутентификацию пользователей в сотовых и транкинговых сетях железнодорожной радиосвязи.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Ретранслятор (сети [системы]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Ретранслятор (сети [системы]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средство радиосвязи, предназначенное для ретрансляции радиосигнала в целях увеличения дальности радиосвязи между стационарными, возимыми, носимыми радиостанциями в сети [системе] железнодорожной радиосвязи.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Центр коммутации сети железнодорожной радиосвязи [подвижной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Центр коммутации сети железнодорожной радиосвязи [подвижной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Коммутационная станция, осуществляющая соединение подвижных абонентов внутри сети железнодорожной радиосвязи [подвижной связи] и их взаимодействие с абонентами сетей фиксированной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Диспетчерская система цифровой сети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Диспетчерская система цифровой сети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сервера диспетчерской системы, компьютерных диспетчерских пультов, пультов дежурных по станции и коммутационного оборудования, предназначенная для установления соединений и ведения переговоров в цифровой сети железнодорожной радиосвязи стационарных абонентов с подвижными и стационарных абонентов между собой.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Сервер диспетчерской системы цифровой сети железнодорожной радиосвязи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Сервер диспетчерской системы цифровой сети железнодорожной радиосвязи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Сервер со специализированным программным обеспечением и централизованной базой данных, предназначенный для управления соединениями в цифровой сети железнодорожной радиосвязи.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Антенно-фидерное устройство (приемопередающей аппаратуры железнодорожной радиосвязи);</w:t>
      </w:r>
      <w:r w:rsidRPr="000D3A79">
        <w:rPr>
          <w:color w:val="000000" w:themeColor="text1"/>
        </w:rPr>
        <w:t xml:space="preserve"> АФУ</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Антенно-фидерное устройство (приемопередающей аппаратуры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АФУ</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антенны, фидера и вспомогательных устройств, с помощью которых энергия радиочастотного сигнала железнодорожной радиосвязи подводится от радиопередатчика к антенне, излучается или принимается и подводится от антенны к радиоприемнику.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Антенно-согласующее устройство (железнодорожной радиосвязи);</w:t>
      </w:r>
      <w:r w:rsidRPr="000D3A79">
        <w:rPr>
          <w:color w:val="000000" w:themeColor="text1"/>
        </w:rPr>
        <w:t xml:space="preserve"> АнСУ</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Антенно-согласующее устройство (железнодорожной радиосвязи)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АнСУ</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железнодорожной радиосвязи, включаемое между антенной гектометрового радиочастотного диапазона и фидером и служащее для обеспечения согласования входного сопротивления антенны с волновым сопротивлением фидера.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Направляющие линии поездной радиосвязи гектометрового диапазона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Направляющие линии поездной радиосвязи гектометрового диапазона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проводов высоковольтных линий, либо цветных цепей воздушных линий связи, либо специально подвешиваемых проводов одно- или двухпроводных линий и линейных устройств поездной радиосвязи, обеспечивающая распространение высокочастотной энергии гектометрового диапазона вдоль железнодорожных перегонов с минимальным затуханием.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159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Линейные устройства поездной радиосвязи гектометрового диапазона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Линейные устройства поездной радиосвязи гектометрового диапазона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обеспечивающие условия распространения высокочастотной энергии по направляющим линиям с минимальными потерями, защиту аппаратуры железнодорожной радиосвязи от перенапряжений, электробезопасность абонентов, пользующихся радиосвязью и работников, производящих техническое обслуживание аппаратуры поездной радиосвязи.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Земная станция технологической [поездной] спутниковой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Земная станция технологической [поездной] спутниковой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Станция технологической [поездной] спутниковой связи, расположенная либо на поверхности Земли, либо в основной части земной атмосферы и предназначенная для связи с одной или несколькими космическими станциями или с одной или несколькими подобными ей станциями с помощью одного или нескольких отражающих спутников или других объектов в космосе.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Абонентская станция технологической [поездной] спутниковой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Абонентская станция технологической [поездной] спутниковой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Подвижная земная станция, находящаяся в пользовании абонента технологической [поездной] спутниковой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Абонентский терминал поездной спутниковой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Абонентский терминал поездной спутниковой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Абонентское средство радиосвязи, устанавливаемое на подвижном объекте железнодорожного транспорта - локомотиве, вагоне, путевой машине, дрезине и предназначенное для ведения переговоров по сети поездной спутниковой связи машинистов подвижных объектов с работниками, участвующими в выполнении технологических процессов и управлении движением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Компрессорно-сигнальная установка (для кабелей железнодорожной 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Компрессорно-сигнальная установка (для кабелей железнодорожной 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оборудования, предназначенный для осушки воздуха, непрерывной подачи его под избыточным давлением в кабели железнодорожной связи с металлическими жилами в целях защиты от попадания влаги и контроля их герметичности.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Речевой информатор</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Речевой информатор</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Электронное устройство, обеспечивающее автоматическую передачу предварительно запрограммированных сообщений по каналам связи или их воспроизведение через звукоусилительную аппаратуру.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подпункт</w:t>
      </w:r>
      <w:r w:rsidRPr="000D3A79">
        <w:rPr>
          <w:color w:val="000000" w:themeColor="text1"/>
        </w:rPr>
        <w:t xml:space="preserve"> 2.10.11 </w:t>
      </w:r>
      <w:r w:rsidR="00BC2E10"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80" w:name="_Toc189060286"/>
      <w:bookmarkStart w:id="381" w:name="_Toc223361070"/>
      <w:r w:rsidRPr="000D3A79">
        <w:rPr>
          <w:rFonts w:ascii="Times New Roman" w:hAnsi="Times New Roman" w:cs="Times New Roman"/>
          <w:b/>
          <w:color w:val="000000" w:themeColor="text1"/>
          <w:sz w:val="28"/>
          <w:szCs w:val="28"/>
        </w:rPr>
        <w:t>Электроснабжение узлов железнодорожной электросвязи, электропитание средств железнодорожной электросвязи</w:t>
      </w:r>
      <w:bookmarkEnd w:id="380"/>
      <w:bookmarkEnd w:id="381"/>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Электроснабжение узлов железнодорожной связи [необслуживаемых регенерационных [усилительных] пунктов]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Электроснабжение узлов железнодорожной связи [необслуживаемых регенерационных [усилительных] пунктов]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Обеспечение узлов железнодорожной связи [необслуживаемых регенерационных [усилительных] пунктов] электрической энергией от электрических сетей общего пользования, линий электропередачи автоблокировки (ЛЭП АБ) или электропередачи продольного электроснабжения (ЛЭП ПЭ).</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электроснабжения узлов железнодорожной связи [необслуживаемых регенерационных [усилительных] пунктов]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электроснабжения узлов железнодорожной связи [необслуживаемых регенерационных [усилительных] пунктов]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электроустановок и электрических устройств, осуществляющих электроснабжение узлов железнодорожной связи [необслуживаемых регенерационных [усилительных] пунктов].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Гарантированное электроснабжение узлов железнодорожной связи [необслуживаемых регенерационных [усилительных] пунктов]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Гарантированное электроснабжение узлов железнодорожной связи [необслуживаемых регенерационных [усилительных] пунктов]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Электроснабжение от основного и одного или нескольких резервных источников, при котором гарантируется поступление электроэнергии к электроустановкам узлов железнодорожной связи [необслуживаемых регенерационных [усилительных] пунктов] с ограничением длительности возможных кратковременных перерывов.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Бесперебойное электроснабжение узлов железнодорожной связи [необслуживаемых регенерационных [усилительных] пунктов]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Бесперебойное электроснабжение узлов железнодорожной связи [необслуживаемых регенерационных [усилительных] пунктов]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Электроснабжение от основного и одного или нескольких резервных источников, при котором перерывы в поступлении электроэнергии к электроустановкам узлов железнодорожной связи [необслуживаемых регенерационных [усилительных] пунктов] допускаются только на время автоматического переключения с одной линии электроснабжения на другую.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Электропитание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Электропитание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Обеспечение электрической энергией аппаратуры железнодорожной электросвязи в соответствии с ее определенными техническими и экономическими характеристиками.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169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Дистанционное электропитание (оборудования необслуживаемых регенерационных [усилительных] пунктов)</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Дистанционное электропитание (оборудования необслуживаемых регенерационных [усилительных] пунктов)</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Электропитание оборудования необслуживаемых регенерационных [усилительных] пунктов, осуществляемое путем передачи электроэнергии по тем же проводам, по которым проводится передача сигналов железнодорожной электросвязи с оконечных пунктов.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[электроустановка, оборудование, устройство]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[электроустановка, оборудование, устройство]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электроустановок [совокупность электрооборудования; электрооборудование; электротехническое устройство], предназначенная [предназначенное] для электропитания аппаратуры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Гарантированное питание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Гарантированное питание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Электропитание, при котором допускается кратковременное, обусловленное условиями гарантированного электроснабжения, ухудшение показателей качества электроэнергии, посадки и исчезновения напряжения на входных выводах цепей питания аппаратуры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[электроустановка] гарантированного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[электроустановка] гарантированного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электроустановок [электрооборудования] питания, получающая гарантированное электроснабжение от основного источника, имеющая в своем составе резервную цепь питания, выходные выводы которой через коммутирующее устройство соединены с выходными выводами системы [электроустановки], и обеспечивающая гарантированное питание аппаратуры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Бесперебойное питание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Бесперебойное питание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Электропитание аппаратуры железнодорожной электросвязи без ухудшения показателей качества электроэнергии, исчезновения и посадок напряжения на входных выводах ее цепей питания.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[электроустановка] бесперебойного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[электроустановка] бесперебойного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функциональных устройств, включающая инверторы, выпрямители, коммутирующие устройства и аккумуляторные батареи, предназначенная для поддержания непрерывности питания приемников электрической энергии - аппаратуры железнодорожной электросвязи в случае нарушения питающей сети переменного тока.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Электрооборудование</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Электрооборудование</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электротехнических устройств, объединенных общими признаками.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Примечание. Признаками объединения в зависимости от задачи могут быть: назначение, </w:t>
      </w:r>
      <w:r w:rsidR="005D5D41" w:rsidRPr="000D3A79">
        <w:rPr>
          <w:color w:val="000000" w:themeColor="text1"/>
          <w:sz w:val="24"/>
        </w:rPr>
        <w:t>например,</w:t>
      </w:r>
      <w:r w:rsidRPr="000D3A79">
        <w:rPr>
          <w:color w:val="000000" w:themeColor="text1"/>
          <w:sz w:val="24"/>
        </w:rPr>
        <w:t xml:space="preserve"> технологическое; условия применения, </w:t>
      </w:r>
      <w:r w:rsidR="005D5D41" w:rsidRPr="000D3A79">
        <w:rPr>
          <w:color w:val="000000" w:themeColor="text1"/>
          <w:sz w:val="24"/>
        </w:rPr>
        <w:t>например,</w:t>
      </w:r>
      <w:r w:rsidRPr="000D3A79">
        <w:rPr>
          <w:color w:val="000000" w:themeColor="text1"/>
          <w:sz w:val="24"/>
        </w:rPr>
        <w:t xml:space="preserve"> тропическое; принадлежность к объекту, </w:t>
      </w:r>
      <w:r w:rsidR="005D5D41" w:rsidRPr="000D3A79">
        <w:rPr>
          <w:color w:val="000000" w:themeColor="text1"/>
          <w:sz w:val="24"/>
        </w:rPr>
        <w:t>например,</w:t>
      </w:r>
      <w:r w:rsidRPr="000D3A79">
        <w:rPr>
          <w:color w:val="000000" w:themeColor="text1"/>
          <w:sz w:val="24"/>
        </w:rPr>
        <w:t xml:space="preserve"> станку, цеху.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пункт</w:t>
      </w:r>
      <w:r w:rsidRPr="000D3A79">
        <w:rPr>
          <w:color w:val="000000" w:themeColor="text1"/>
        </w:rPr>
        <w:t xml:space="preserve"> 2 ГОСТ 18311-80 Изделия электротехнические Термины и определения основных понятий]</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Электроустановка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Электроустановка</w:instrText>
      </w:r>
      <w:r w:rsidR="0014442E" w:rsidRPr="000D3A79">
        <w:instrText xml:space="preserve">" </w:instrText>
      </w:r>
      <w:r w:rsidR="00584551" w:rsidRPr="000D3A79">
        <w:rPr>
          <w:b/>
          <w:color w:val="000000" w:themeColor="text1"/>
        </w:rPr>
        <w:fldChar w:fldCharType="end"/>
      </w:r>
    </w:p>
    <w:p w:rsidR="00663F94" w:rsidRPr="000D3A79" w:rsidRDefault="00892A78" w:rsidP="00FA23D1">
      <w:pPr>
        <w:spacing w:after="0" w:line="360" w:lineRule="exact"/>
        <w:ind w:firstLine="709"/>
        <w:jc w:val="both"/>
        <w:rPr>
          <w:color w:val="000000" w:themeColor="text1"/>
        </w:rPr>
      </w:pPr>
      <w:r w:rsidRPr="000D3A79">
        <w:rPr>
          <w:color w:val="000000" w:themeColor="text1"/>
        </w:rPr>
        <w:t xml:space="preserve">1. </w:t>
      </w:r>
      <w:r w:rsidR="00BC2E10" w:rsidRPr="000D3A79">
        <w:rPr>
          <w:color w:val="000000" w:themeColor="text1"/>
        </w:rPr>
        <w:t>Энергоустановка, предназначенная для производства, преобразования, передачи, накопления, распределения или потребления электрической энергии.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подпункт</w:t>
      </w:r>
      <w:r w:rsidRPr="000D3A79">
        <w:rPr>
          <w:color w:val="000000" w:themeColor="text1"/>
        </w:rPr>
        <w:t xml:space="preserve"> 2</w:t>
      </w:r>
      <w:r w:rsidR="00BC2E10" w:rsidRPr="000D3A79">
        <w:rPr>
          <w:color w:val="000000" w:themeColor="text1"/>
        </w:rPr>
        <w:t>3</w:t>
      </w:r>
      <w:r w:rsidRPr="000D3A79">
        <w:rPr>
          <w:color w:val="000000" w:themeColor="text1"/>
        </w:rPr>
        <w:t xml:space="preserve"> </w:t>
      </w:r>
      <w:r w:rsidR="00BC2E10" w:rsidRPr="000D3A79">
        <w:rPr>
          <w:color w:val="000000" w:themeColor="text1"/>
        </w:rPr>
        <w:t xml:space="preserve">пункта 2 </w:t>
      </w:r>
      <w:r w:rsidRPr="000D3A79">
        <w:rPr>
          <w:color w:val="000000" w:themeColor="text1"/>
        </w:rPr>
        <w:t>ГОСТ 19431-</w:t>
      </w:r>
      <w:r w:rsidR="00BC2E10" w:rsidRPr="000D3A79">
        <w:rPr>
          <w:color w:val="000000" w:themeColor="text1"/>
        </w:rPr>
        <w:t>2023</w:t>
      </w:r>
      <w:r w:rsidRPr="000D3A79">
        <w:rPr>
          <w:color w:val="000000" w:themeColor="text1"/>
        </w:rPr>
        <w:t xml:space="preserve"> Энергетика и электрификация. Термины и определения]</w:t>
      </w:r>
    </w:p>
    <w:p w:rsidR="00892A78" w:rsidRPr="000D3A79" w:rsidRDefault="00892A78" w:rsidP="00FA23D1">
      <w:pPr>
        <w:spacing w:after="0" w:line="360" w:lineRule="exact"/>
        <w:ind w:firstLine="709"/>
        <w:jc w:val="both"/>
        <w:rPr>
          <w:color w:val="000000" w:themeColor="text1"/>
        </w:rPr>
      </w:pPr>
      <w:r w:rsidRPr="000D3A79">
        <w:rPr>
          <w:color w:val="000000" w:themeColor="text1"/>
        </w:rPr>
        <w:t>2.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892A78" w:rsidRPr="000D3A79" w:rsidRDefault="00892A78" w:rsidP="00FA23D1">
      <w:pPr>
        <w:spacing w:after="0" w:line="360" w:lineRule="exact"/>
        <w:ind w:firstLine="709"/>
        <w:jc w:val="both"/>
        <w:rPr>
          <w:color w:val="000000" w:themeColor="text1"/>
        </w:rPr>
      </w:pPr>
      <w:r w:rsidRPr="000D3A79">
        <w:rPr>
          <w:color w:val="000000" w:themeColor="text1"/>
        </w:rPr>
        <w:t>[пункт 1.1.3 Правил устройства электроустановок, утвержденных приказом Минэнерго России от 8 июля 2002 г. № 204]</w:t>
      </w:r>
    </w:p>
    <w:p w:rsidR="00892A78" w:rsidRPr="000D3A79" w:rsidRDefault="00892A78" w:rsidP="00FA23D1">
      <w:pPr>
        <w:numPr>
          <w:ilvl w:val="0"/>
          <w:numId w:val="49"/>
        </w:numPr>
        <w:spacing w:before="120" w:after="0" w:line="360" w:lineRule="exact"/>
        <w:ind w:left="0" w:firstLine="709"/>
        <w:jc w:val="both"/>
        <w:rPr>
          <w:b/>
          <w:color w:val="000000" w:themeColor="text1"/>
        </w:rPr>
      </w:pPr>
      <w:r w:rsidRPr="000D3A79">
        <w:rPr>
          <w:b/>
          <w:color w:val="000000" w:themeColor="text1"/>
        </w:rPr>
        <w:t>Энергоустановка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Энергоустановка</w:instrText>
      </w:r>
      <w:r w:rsidR="0014442E" w:rsidRPr="000D3A79">
        <w:instrText xml:space="preserve">" </w:instrText>
      </w:r>
      <w:r w:rsidR="00584551" w:rsidRPr="000D3A79">
        <w:rPr>
          <w:b/>
          <w:color w:val="000000" w:themeColor="text1"/>
        </w:rPr>
        <w:fldChar w:fldCharType="end"/>
      </w:r>
    </w:p>
    <w:p w:rsidR="00892A78" w:rsidRPr="000D3A79" w:rsidRDefault="00BC2E10" w:rsidP="00FA23D1">
      <w:pPr>
        <w:spacing w:after="0" w:line="360" w:lineRule="exact"/>
        <w:ind w:firstLine="709"/>
        <w:jc w:val="both"/>
        <w:rPr>
          <w:color w:val="000000" w:themeColor="text1"/>
        </w:rPr>
      </w:pPr>
      <w:r w:rsidRPr="000D3A79">
        <w:rPr>
          <w:color w:val="000000" w:themeColor="text1"/>
        </w:rPr>
        <w:t>Комплекс взаимосвязанного оборудования и сооружений, предназначенный для производства, преобразования, передачи, накопления, распределения или потребления энергии.</w:t>
      </w:r>
    </w:p>
    <w:p w:rsidR="00892A78" w:rsidRPr="000D3A79" w:rsidRDefault="00892A78"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w:t>
      </w:r>
      <w:r w:rsidRPr="000D3A79">
        <w:rPr>
          <w:color w:val="000000" w:themeColor="text1"/>
        </w:rPr>
        <w:t>2</w:t>
      </w:r>
      <w:r w:rsidR="00BC2E10" w:rsidRPr="000D3A79">
        <w:rPr>
          <w:color w:val="000000" w:themeColor="text1"/>
        </w:rPr>
        <w:t>2</w:t>
      </w:r>
      <w:r w:rsidRPr="000D3A79">
        <w:rPr>
          <w:color w:val="000000" w:themeColor="text1"/>
        </w:rPr>
        <w:t xml:space="preserve"> </w:t>
      </w:r>
      <w:r w:rsidR="00BC2E10" w:rsidRPr="000D3A79">
        <w:rPr>
          <w:color w:val="000000" w:themeColor="text1"/>
        </w:rPr>
        <w:t xml:space="preserve">пункта 2 </w:t>
      </w:r>
      <w:r w:rsidRPr="000D3A79">
        <w:rPr>
          <w:color w:val="000000" w:themeColor="text1"/>
        </w:rPr>
        <w:t>ГОСТ 19431-</w:t>
      </w:r>
      <w:r w:rsidR="00BC2E10" w:rsidRPr="000D3A79">
        <w:rPr>
          <w:color w:val="000000" w:themeColor="text1"/>
        </w:rPr>
        <w:t>2023</w:t>
      </w:r>
      <w:r w:rsidRPr="000D3A79">
        <w:rPr>
          <w:color w:val="000000" w:themeColor="text1"/>
        </w:rPr>
        <w:t xml:space="preserve"> Энергетика и электрификация.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Токораспределительная (электрическая) сеть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Токораспределительная (электрическая) сеть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Электрическая сеть, обеспечивающая распределение электроэнергии между электроприемниками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Категорирование электроприемников (железнодорожной электросвязи) по надежности их электроснабжения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Категорирование электроприемников (железнодорожной электросвязи) по надежности их электроснабжения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Условное разделение электроприемников железнодорожной электросвязи на группы по надежности их электроснабжения в зависимости от количества независимых взаимно резервирующих источников электроэнергии, от которых они должны быть обеспечены питанием, и времени допустимого перерыва их электроснабжения.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179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Нормальный режим работы (системы [установки]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Нормальный режим работы (системы [установки]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Режим работы, при котором электроснабжение системы [установки] питания осуществляется от основного источника, электрические характеристики входящих в систему [установку] устройств и качество электроэнергии на входных и выходных выводах системы [установки] питания соответствуют установленным нормам.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180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Аварийный режим работы (системы [установки]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Аварийный режим работы (системы [установки]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Режим работы, при котором качество электроэнергии на выходных выводах системы [установки] питания не соответствует установленным нормам.</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181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Послеаварийный режим работы (системы [установки] питания аппаратуры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Послеаварийный режим работы (системы [установки] питания аппаратуры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Режим работы, при котором электроэнергия в систему [установку] питания подается от основного или резервного источника электроснабжения, электрические характеристики входящих в систему [установку] питания устройств и качество электроэнергии на входных и выходных выводах системы [установки] питания соответствуют установленным нормам и одновременно осуществляется автоматический послеаварийный заряд аккумуляторных батарей.</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182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Селективность защиты (в токораспределительной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Селективность защиты (в токораспределительной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Свойство защитных устройств цепей электропитания аппаратуры железнодорожной электросвязи, обеспечивающее автоматическое отключение аварийных участков или минимально возможного числа потребителей электроэнергии, вследствие срабатывания аппарата защиты, ближайшего к месту возникновения аварии.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183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Защита электропитающей установки (аппаратуры железнодорожной электросвязи) от грозовых и коммутационных перенапряжений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Защита электропитающей установки (аппаратуры железнодорожной электросвязи) от грозовых и коммутационных перенапряжений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Комплекс мероприятий, направленных на ограничение перенапряжений в токораспределительной сети электропитающей установки аппаратуры железнодорожной электросвязи.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BC2E10" w:rsidRPr="000D3A79">
        <w:rPr>
          <w:color w:val="000000" w:themeColor="text1"/>
        </w:rPr>
        <w:t xml:space="preserve">подпункт 184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82" w:name="_Toc189060287"/>
      <w:bookmarkStart w:id="383" w:name="_Toc223361071"/>
      <w:r w:rsidRPr="000D3A79">
        <w:rPr>
          <w:rFonts w:ascii="Times New Roman" w:hAnsi="Times New Roman" w:cs="Times New Roman"/>
          <w:b/>
          <w:color w:val="000000" w:themeColor="text1"/>
          <w:sz w:val="28"/>
          <w:szCs w:val="28"/>
        </w:rPr>
        <w:t>Электромагнитная совместимость</w:t>
      </w:r>
      <w:bookmarkEnd w:id="382"/>
      <w:bookmarkEnd w:id="383"/>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Электромагнитная совместимость (средств железнодорожной электросвязи);</w:t>
      </w:r>
      <w:r w:rsidRPr="000D3A79">
        <w:rPr>
          <w:color w:val="000000" w:themeColor="text1"/>
        </w:rPr>
        <w:t xml:space="preserve"> ЭМС</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Электромагнитная совместимость (средств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ЭМС</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средств железнодорожной электросвязи функционировать с заданным качеством в заданной электромагнитной обстановке и не создавать недопустимых электромагнитных помех другим техническим средствам.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185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Индустриальная радиопомеха (от инфраструктуры и подвижного состава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Индустриальная радиопомеха (от инфраструктуры и подвижного состава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Электромагнитные излучения индустриального происхождения, обусловленные нарушением токосъема, работой электрооборудования подвижных объектов, переходными процессами в контактных сетях, высоковольтных линиях, тяговых подстанциях, оказывающие мешающее, вредное действие на прием полезных сигналов в полосах частот, выделенных для железнодорожной радиосвязи, и прием вещательных и телевизионных программ.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186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Влияние электромагнитной помехи (на средство [сооружение]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Влияние электромагнитной помехи (на средство [сооружение]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Ухудшение качества функционирования средства [сооружения] железнодорожной электросвязи, вызванное электромагнитной помехой.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Электромагнитная помеха и влияние электромагнитной помехи являются соответственно причиной и следствием.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187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Помехоподавляющие устройства (для тягового подвижного состава)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Помехоподавляющие устройства (для тягового подвижного состава)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Технические средства, устанавливаемые на тяговом подвижном составе для снижения уровня индустриальных радиопомех.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188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Источник влияния (на сооружение проводной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Источник влияния (на сооружение проводной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или процесс, создающие в окружающей среде электромагнитное поле или токи в земле.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Источниками влияния на сооружение проводной железнодорожной электросвязи являются тяговая сеть переменного и постоянного тока, электроподвижной состав с тиристорными преобразователями и пассажирскими вагонами с высоковольтными статическими преобразователями, ЛЭП АБ, высоковольтные линии электроснабжения нетяговых потребителей, воздушные линии высокого и сверхвысокого напряжения, грозовые разряды и радиоэлектронные средства.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189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Магнитное влияние (на сооружение проводной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Магнитное влияние (на сооружение проводной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Нежелательный переход электрической энергии от источника влияния на сооружение проводной железнодорожной электросвязи посредством электромагнитного поля.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Гальваническое влияние (на сооружение железнодорожной проводной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Гальваническое влияние (на сооружение железнодорожной проводной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Нежелательный переход электрической энергии от источника влияния на сооружение проводной железнодорожной электросвязи при их непосредственном соприкосновении или косвенном соединении через землю, обусловленном протеканием тяговых токов.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Опасное влияние (на сооружение железнодорожной проводной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Опасное влияние (на сооружение железнодорожной проводной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Появление недопустимо высоких токов или напряжений в сооружении железнодорожной проводной электросвязи, которые подвергают опасности здоровье обслуживающего персонала или абонентов, пользующихся средствами железнодорожной электросвязи, повреждают или разрушают сооружения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Мешающее влияние (на сооружение железнодорожной проводной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Мешающее влияние (на сооружение железнодорожной проводной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Появление токов или напряжений в каналах железнодорожной проводной электросвязи, ухудшающих нормируемое качество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Защитные меры от опасного и мешающего влияния (на сооружение проводной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Защитные меры от опасного и мешающего влияния (на сооружение проводной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мероприятий, направленных на предупреждение опасного и мешающего воздействия на людей и сооружения проводной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Защитные устройства (станционного) оборудования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Защитные устройства (станционного) оборудования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Технические средства, предназначенные для защиты станционного оборудования железнодорожной электросвязи от помехи повреждения электрическим током, возникающих в проводных линиях связи в результате магнитного и гальванического влияния.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Заземляющее устройство (для средств и сооружений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Заземляющее устройство (для средств и сооружений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заземлителя и заземляющих проводников, предназначенная для заземления средств и сооружений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назначению заземляющие устройства делят на защитные - предназначенные для защиты средств и сооружений железнодорожной электросвязи от опасных и мешающих влияний электромагнитных полей, рабочие - обеспечивающие использование земли в качестве одного из проводов электрической цепи, рабочезащитные и измерительные.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Защита кабеля (железнодорожной) связи от электрокоррозии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Защита кабеля (железнодорожной) связи от электрокоррозии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Создание на металлической оболочке и броне подземного кабеля железнодорожной связи устойчивого отрицательного потенциала по отношению к земле в целях исключения его электрохимического разрушения, вызванного блуждающими токами, протекающими в земле и подземных сооружениях при использовании ходовых рельсов в качестве второго провода для передачи электроэнергии от контактной сети к электроподвижному составу.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84" w:name="_Toc189060288"/>
      <w:bookmarkStart w:id="385" w:name="_Toc223361072"/>
      <w:r w:rsidRPr="000D3A79">
        <w:rPr>
          <w:rFonts w:ascii="Times New Roman" w:hAnsi="Times New Roman" w:cs="Times New Roman"/>
          <w:b/>
          <w:color w:val="000000" w:themeColor="text1"/>
          <w:sz w:val="28"/>
          <w:szCs w:val="28"/>
        </w:rPr>
        <w:t>Информационная безопасность</w:t>
      </w:r>
      <w:bookmarkEnd w:id="384"/>
      <w:bookmarkEnd w:id="385"/>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Информационная безопасность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Информационная безопасность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Состояние защищенности информационных ресурсов сети [системы] железнодорожной электросвязи от определенного множества угроз информационной безопасности, обеспечивающее конфиденциальность, доступность и целостность информации, которая передается, обрабатывается, хранится в сети [системе].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обеспечения информационной безопасности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обеспечения информационной безопасности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правовых норм, организационных и технических мероприятий информационной безопасности и механизмов защиты, органов управления сетью [системой] железнодорожной электросвязи и исполнителей, направленных на противодействие определенному множеству угроз информационной безопасности для сети [системы] в целях сведения до минимума возможного ущерба абоненту или владельцу телекоммуникационной инфраструктуры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199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Политика информационной безопасности владельца телекоммуникационной инфраструктуры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Политика информационной безопасности владельца телекоммуникационной инфраструктуры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документированных правил, процедур, практических приемов или руководящих принципов в области информационной безопасности, которыми руководствуется владелец телекоммуникационной инфраструктуры железнодорожного транспорта в своей деятельности.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FB4DA6" w:rsidRPr="000D3A79">
        <w:rPr>
          <w:color w:val="000000" w:themeColor="text1"/>
        </w:rPr>
        <w:t xml:space="preserve">подпункт 200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Угроза информационной безопасности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Угроза информационной безопасности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условий и факторов, создающих потенциальную или реально существующую опасность нарушения информационной безопасности сети [системы] или ее компонентов.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Несанкционированный доступ к услугам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Несанкционированный доступ к услугам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Доступ к услугам железнодорожной электросвязи с нарушением установленных прав и правил разграничения доступа.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Меры обеспечения информационной безопасности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Меры обеспечения информационной безопасности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Правовые, организационные, программные и аппаратные способы, правила и процедуры использования механизмов защиты сети [системы] железнодорожной электросвязи.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Мониторинг безопасности информации в сети [системе]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Мониторинг безопасности информации в сети [системе]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Постоянное наблюдение за процессом обеспечения безопасности информации в сети [системе] железнодорожной электросвязи в целях установления его соответствия требованиям безопасности информации.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Эффективность защиты информации в сети [системе]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Эффективность защиты информации в сети [системе]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Степень соответствия результатов защиты информации в сети [системе] железнодорожной электросвязи цели защиты информации.</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Закрытая система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Закрытая система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Система передачи железнодорожного транспорта с постоянным числом или постоянным максимальным числом абонентов, с известными и неизменными свойствами, для которой риск несанкционированного доступа пренебрежимо мал.</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40" w:lineRule="exact"/>
        <w:ind w:left="0" w:firstLine="709"/>
        <w:jc w:val="both"/>
        <w:rPr>
          <w:b/>
          <w:color w:val="000000" w:themeColor="text1"/>
        </w:rPr>
      </w:pPr>
      <w:r w:rsidRPr="000D3A79">
        <w:rPr>
          <w:b/>
          <w:color w:val="000000" w:themeColor="text1"/>
        </w:rPr>
        <w:t>Открытая система передачи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Открытая система передачи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40" w:lineRule="exact"/>
        <w:ind w:firstLine="709"/>
        <w:jc w:val="both"/>
        <w:rPr>
          <w:color w:val="000000" w:themeColor="text1"/>
        </w:rPr>
      </w:pPr>
      <w:r w:rsidRPr="000D3A79">
        <w:rPr>
          <w:color w:val="000000" w:themeColor="text1"/>
        </w:rPr>
        <w:t>Система передачи железнодорожного транспорта с неизвестным числом абонентов, с неизвестными свойствами, используемая для неизвестных услуг электросвязи и характеризующаяся уровнем риска несанкционированного доступа, которым нельзя пренебречь.</w:t>
      </w:r>
    </w:p>
    <w:p w:rsidR="00663F94" w:rsidRPr="000D3A79" w:rsidRDefault="00663F94" w:rsidP="00FA23D1">
      <w:pPr>
        <w:spacing w:after="0" w:line="34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86" w:name="_Toc189060289"/>
      <w:bookmarkStart w:id="387" w:name="_Toc223361073"/>
      <w:r w:rsidRPr="000D3A79">
        <w:rPr>
          <w:rFonts w:ascii="Times New Roman" w:hAnsi="Times New Roman" w:cs="Times New Roman"/>
          <w:b/>
          <w:color w:val="000000" w:themeColor="text1"/>
          <w:sz w:val="28"/>
          <w:szCs w:val="28"/>
        </w:rPr>
        <w:t>Техническая эксплуатация</w:t>
      </w:r>
      <w:bookmarkEnd w:id="386"/>
      <w:bookmarkEnd w:id="387"/>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Техническая эксплуатация (сети [системы, средства, сооружения] железнодорожной электросвязи);</w:t>
      </w:r>
      <w:r w:rsidRPr="000D3A79">
        <w:rPr>
          <w:color w:val="000000" w:themeColor="text1"/>
        </w:rPr>
        <w:t xml:space="preserve"> ТЭ</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Техническая эксплуатация (сети [системы, средства, сооружения]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ТЭ</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Основной вид производственной деятельности эксплуатирующего подразделения владельца телекоммуникационной инфраструктуры железнодорожного транспорта, реализуемый через систему технической эксплуатации.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Техническая эксплуатация включает совокупность методов и алгоритмов технического обслуживания и ремонт (сети [системы, средства, сооружения] железнодорожной электросвязи), транспортирование и хранение.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Объект технической эксплуатации (поставщика услуг железнодорожной электросвязи);</w:t>
      </w:r>
      <w:r w:rsidRPr="000D3A79">
        <w:rPr>
          <w:color w:val="000000" w:themeColor="text1"/>
        </w:rPr>
        <w:t xml:space="preserve"> ОТЭ</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Объект технической эксплуатации (поставщика услуг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ОТЭ</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Средство, сооружение, сеть, система железнодорожной электросвязи или их составная часть.</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209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Техническое обслуживание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Техническое обслуживание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операций или операция по поддержанию работоспособности ОТЭ при использовании его по назначению, хранении и транспортировании.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Техническое обслуживание и ремонт ОТЭ выполняет либо персонал подразделения владельца телекоммуникационной инфраструктуры железнодорожного транспорта, либо сторонняя специализированная организация, либо предприятие-изготовитель.</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способу организации техническое обслуживание делится на виды: периодическое, сезонное, регламентированное, управляемое с непрерывным контролем, с периодическим контролем, корректирующее.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Периодическое техническое обслуживание (объекта технической эксплуатации);</w:t>
      </w:r>
      <w:r w:rsidRPr="000D3A79">
        <w:rPr>
          <w:color w:val="000000" w:themeColor="text1"/>
        </w:rPr>
        <w:t xml:space="preserve"> ПТО</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Периодическое техническое обслуживание (объекта технической эксплуатации)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ПТО</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обслуживание ОТЭ, выполняемое через установленные в эксплуатационной документации значения наработки или интервалы времени.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Регламентированное техническое обслуживание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Регламентированное техническое обслуживание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обслуживание ОТЭ, предусмотренное в нормативной и технической документации и выполняемое с периодичностью и в объеме, установленными в ней, независимо от технического состояния ОТЭ в момент начала технического обслуживания.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Регламентированное техническое обслуживание представляет собой комплекс регламентных работ.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Управляемое техническое обслуживание (объекта технической эксплуатации);</w:t>
      </w:r>
      <w:r w:rsidRPr="000D3A79">
        <w:rPr>
          <w:color w:val="000000" w:themeColor="text1"/>
        </w:rPr>
        <w:t xml:space="preserve"> УТО</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Управляемое техническое обслуживание (объекта технической эксплуатации)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УТО</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обслуживание ОТЭ, выполняемое путем систематического применения методов анализа состояния ОТЭ с использованием средств контроля рабочих характеристик ОТЭ, управления качеством передачи и устранением неисправностей и направленное на сведение к минимуму периодического технического обслуживания и сокращение корректирующего технического обслуживания.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color w:val="000000" w:themeColor="text1"/>
        </w:rPr>
        <w:t xml:space="preserve"> </w:t>
      </w:r>
      <w:r w:rsidRPr="000D3A79">
        <w:rPr>
          <w:b/>
          <w:color w:val="000000" w:themeColor="text1"/>
        </w:rPr>
        <w:t>Корректирующее техническое обслуживание (объекта технической эксплуатации);</w:t>
      </w:r>
      <w:r w:rsidRPr="000D3A79">
        <w:rPr>
          <w:color w:val="000000" w:themeColor="text1"/>
        </w:rPr>
        <w:t xml:space="preserve"> КТ</w:t>
      </w:r>
      <w:r w:rsidR="00DA44D8" w:rsidRPr="000D3A79">
        <w:rPr>
          <w:color w:val="000000" w:themeColor="text1"/>
        </w:rPr>
        <w:t>О </w:t>
      </w:r>
      <w:r w:rsidRPr="000D3A79">
        <w:rPr>
          <w:color w:val="000000" w:themeColor="text1"/>
        </w:rPr>
        <w:t>(Нрк. восстановительное техническое обслуживание)</w:t>
      </w:r>
      <w:r w:rsidR="00584551" w:rsidRPr="000D3A79">
        <w:rPr>
          <w:color w:val="000000" w:themeColor="text1"/>
        </w:rPr>
        <w:fldChar w:fldCharType="begin"/>
      </w:r>
      <w:r w:rsidR="00810666" w:rsidRPr="000D3A79">
        <w:instrText xml:space="preserve"> XE "</w:instrText>
      </w:r>
      <w:r w:rsidR="00810666" w:rsidRPr="000D3A79">
        <w:rPr>
          <w:b/>
          <w:color w:val="000000" w:themeColor="text1"/>
        </w:rPr>
        <w:instrText>Корректирующее техническое обслуживание (объекта технической эксплуатации)</w:instrText>
      </w:r>
      <w:r w:rsidR="00810666" w:rsidRPr="000D3A79">
        <w:instrText>\</w:instrText>
      </w:r>
      <w:r w:rsidR="00810666" w:rsidRPr="000D3A79">
        <w:rPr>
          <w:b/>
          <w:color w:val="000000" w:themeColor="text1"/>
        </w:rPr>
        <w:instrText>;</w:instrText>
      </w:r>
      <w:r w:rsidR="00810666" w:rsidRPr="000D3A79">
        <w:rPr>
          <w:color w:val="000000" w:themeColor="text1"/>
        </w:rPr>
        <w:instrText xml:space="preserve"> КТО (Нрк. восстановительное техническое обслуживание)</w:instrText>
      </w:r>
      <w:r w:rsidR="00810666"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обслуживание ОТЭ, выполняемое после обнаружения отказа ОТЭ и направленное на его восстановление до состояния, когда параметры качества ОТЭ находятся в пределах установленных допусков.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технической эксплуатации (сети [системы, средства, сооружения] железнодорожной электросвязи);</w:t>
      </w:r>
      <w:r w:rsidRPr="000D3A79">
        <w:rPr>
          <w:color w:val="000000" w:themeColor="text1"/>
        </w:rPr>
        <w:t xml:space="preserve"> СТЭ</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Система технической эксплуатации (сети [системы, средства, сооружения] железнодорожной электросвязи)</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СТЭ</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методов и алгоритмов технического обслуживания объектов технической эксплуатации, средства эксплуатации, документация, а также технический персонал, обеспечивающие функционирование ОТЭ с требуемыми качественными показателями.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СТЭ железнодорожной электросвязи строится по территориально-иерархическому принципу и включает три иерархических уровня, определяемые конкретными условиями технической эксплуатации и масштабами обслуживаемой сети: уровень службы эксплуатации, уровень дирекций связи, уровень региональных центров связи (РЦС).</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технического обслуживания и ремонта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технического обслуживания и ремонта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взаимосвязанных средств, документации технического обслуживания и ремонта и исполнителей, необходимых для поддержания и восстановления качества объектов технической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Метод технического обслуживания (объекта технической эксплуатации) специализированной организацией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Метод технического обслуживания (объекта технической эксплуатации) специализированной организацией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Метод выполнения технического обслуживания ОТЭ организацией, специализированной на операциях технического обслуживания.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Метод технического обслуживания (объекта технической эксплуатации) эксплуатационным персоналом</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Метод технического обслуживания (объекта технической эксплуатации) эксплуатационным персоналом</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Метод выполнения технического обслуживания персоналом, работающим на данном ОТЭ, при использовании его по назначению.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Гарантийное [послегарантийное] обслуживание (средств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Гарантийное [послегарантийное] обслуживание (средств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организационных и технических мероприятий, направленных на поддержание работоспособности, надежности и безотказности применения средств железнодорожной электросвязи, выполняемых предприятием-изготовителем или сервисными центрами в течение [после истечения] гарантийного срока эксплуатации средства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219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Средства технического обслуживания [ремонта]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Средства технического обслуживания [ремонта]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Средства технологического оснащения и сооружения, предназначенные для выполнения технического обслуживания [ремонта] ОТЭ.</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Метрологическое обеспечение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Метрологическое обеспечение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Деятельность метрологических служб владельца телекоммуникационной инфраструктуры железнодорожного транспорта или его структурного подразделения по установлению и применению номенклатуры средств измерений, правил и норм, необходимых для достижения единства и требуемой точности измерений в целях обеспечения нормируемого качества услуг железнодорожной электросвязи, повышения производительности труда при технической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Эксплуатационный контроль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Эксплуатационный контроль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Процесс определения соответствия ОТЭ установленным требованиям в процессе его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Регламентная работа технического обслуживания [ремонта]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Регламентная работа технического обслуживания [ремонта]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Последовательность единичных операций регламентированного технического обслуживания [ремонта] ОТЭ, выполняемая с периодичностью и в объеме, установленными действующими нормативно-техническими документами.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 Примечание. Единичная операция технического обслуживания [ремонта] - это элементарная технологическая операция технического обслуживания [ремонта] на заданном уровне его разукрупнения.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Производственная документация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Производственная документация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оперативно-технических, технологических и технических документов, образующихся и (или) используемых в производственной деятельности поставщика услуг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Поставщик услуг железнодорожной электросвязи осуществляет ведение, учет, хранение, контроль за состоянием и использованием производственной документации.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Эксплуатационный документ на средство [сооружение]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Эксплуатационный документ на средство [сооружение]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Конструкторский документ, который в отдельности или в совокупности с другими документами определяет правила эксплуатации средства [сооружения] железнодорожной электросвязи и (или) отражает сведения, удостоверяющие гарантированные изготовителем значения основных параметров и характеристик средства [сооружения], гарантии и сведения его эксплуатации в течение установленного срока службы.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Технологическая карта (на техническое обслуживание и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Технологическая карта (на техническое обслуживание и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Эксплуатационный документ, устанавливающий для определенного средства [сооружения] железнодорожной электросвязи порядок и объем проведения регламентных работ технического обслуживания и ремонта, включая методики проверок, измерений и регулировок, необходимых для поддержания работоспособного состояния средства или сооружения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Работоспособное состояние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Работоспособное состояние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Состояние ОТЭ, при котором он способен выполнить требуемую функцию при условии, что предоставлены необходимые внешние ресурсы.</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ОТЭ в одно и то же время может находиться в работоспособном состоянии для выполнения некоторых функций и в неработоспособном состоянии для выполнения других функций.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Неработоспособное состояние (объекта технической эксплуатации)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Неработоспособное состояние (объекта технической эксплуатации)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Состояние ОТЭ, при котором он неспособен выполнить требуемую функцию по любой причине.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Инцидент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Инцидент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Событие, заключающееся в нарушении нормального функционирования системы, сооружения, средства железнодорожной электросвязи, а также стандартных операций по предоставлению ресурсов или услуг, которое может привести или привело к снижению качества ресурса, услуги или полному прекращению их предоставления.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229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Инцидент в системе управления технологическими процессами хозяйства связи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Инцидент в системе управления технологическими процессами хозяйства связи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Событие, требующее мониторинга и разрешения со стороны поставщика услуг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Отказ (сети [системы, сооружения,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Отказ (сети [системы, сооружения,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Событие, заключающееся в нарушении работоспособного состояния ОТЭ.</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Повреждение (сети [системы, сооружения,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Повреждение (сети [системы, сооружения,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Приемлемая для пользователя неполная способность ОТЭ выполнить требуемую функцию.</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Проблема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Проблема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Неизвестная причина одного или более инцидентов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Надежность (сети [системы, сооружения,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Надежность (сети [системы, сооружения,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Свойство ОТЭ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Надежность является комплексным свойством, которое в зависимости от назначения объекта технической эксплуатации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Готовность (сети [системы,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Готовность (сети [системы,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ОТЭ выполнять требуемые функции при данных условиях в данный момент времени или в течение заданного интервала времени при условии обеспечения необходимыми внешними ресурсами.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Эта способность зависит от сочетания свойств безотказности, ремонтопригодности и обеспеченности технического обслуживания и ремонта.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2. </w:t>
      </w:r>
      <w:r w:rsidR="00E64620" w:rsidRPr="000D3A79">
        <w:rPr>
          <w:color w:val="000000" w:themeColor="text1"/>
          <w:sz w:val="24"/>
        </w:rPr>
        <w:t>«</w:t>
      </w:r>
      <w:r w:rsidRPr="000D3A79">
        <w:rPr>
          <w:color w:val="000000" w:themeColor="text1"/>
          <w:sz w:val="24"/>
        </w:rPr>
        <w:t>Данные условия</w:t>
      </w:r>
      <w:r w:rsidR="00E64620" w:rsidRPr="000D3A79">
        <w:rPr>
          <w:color w:val="000000" w:themeColor="text1"/>
          <w:sz w:val="24"/>
        </w:rPr>
        <w:t>»</w:t>
      </w:r>
      <w:r w:rsidRPr="000D3A79">
        <w:rPr>
          <w:color w:val="000000" w:themeColor="text1"/>
          <w:sz w:val="24"/>
        </w:rPr>
        <w:t xml:space="preserve"> могут включать климатические, технические или экономические обстоятельства.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3. Необходимые внешние ресурсы, кроме ресурсов технического обслуживания, не влияют на свойство готовности.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Безотказность (сети [системы, сооружения,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Безотказность (сети [системы, сооружения,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ОТЭ непрерывно выполнять требуемые функции в заданном интервале времени при данных условиях.</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1. </w:t>
      </w:r>
      <w:r w:rsidR="00E64620" w:rsidRPr="000D3A79">
        <w:rPr>
          <w:color w:val="000000" w:themeColor="text1"/>
          <w:sz w:val="24"/>
        </w:rPr>
        <w:t>«</w:t>
      </w:r>
      <w:r w:rsidRPr="000D3A79">
        <w:rPr>
          <w:color w:val="000000" w:themeColor="text1"/>
          <w:sz w:val="24"/>
        </w:rPr>
        <w:t>Данные условия</w:t>
      </w:r>
      <w:r w:rsidR="00E64620" w:rsidRPr="000D3A79">
        <w:rPr>
          <w:color w:val="000000" w:themeColor="text1"/>
          <w:sz w:val="24"/>
        </w:rPr>
        <w:t>»</w:t>
      </w:r>
      <w:r w:rsidRPr="000D3A79">
        <w:rPr>
          <w:color w:val="000000" w:themeColor="text1"/>
          <w:sz w:val="24"/>
        </w:rPr>
        <w:t xml:space="preserve"> могут включать климатические, технические или экономические обстоятельства.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Обычно предполагают, что в начале интервала времени ОТЭ в состоянии выполнить требуемые функции.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Долговечность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Долговечность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средства [сооружения] железнодорожной электросвязи выполнять требуемую функцию до наступления предельного состояния при данных условиях эксплуатации, установленной системе технического обслуживания и ремонта.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 xml:space="preserve">Примечание. </w:t>
      </w:r>
      <w:r w:rsidR="00E64620" w:rsidRPr="000D3A79">
        <w:rPr>
          <w:color w:val="000000" w:themeColor="text1"/>
          <w:sz w:val="24"/>
        </w:rPr>
        <w:t>«</w:t>
      </w:r>
      <w:r w:rsidRPr="000D3A79">
        <w:rPr>
          <w:color w:val="000000" w:themeColor="text1"/>
          <w:sz w:val="24"/>
        </w:rPr>
        <w:t>Данные условия</w:t>
      </w:r>
      <w:r w:rsidR="00E64620" w:rsidRPr="000D3A79">
        <w:rPr>
          <w:color w:val="000000" w:themeColor="text1"/>
          <w:sz w:val="24"/>
        </w:rPr>
        <w:t>»</w:t>
      </w:r>
      <w:r w:rsidRPr="000D3A79">
        <w:rPr>
          <w:color w:val="000000" w:themeColor="text1"/>
          <w:sz w:val="24"/>
        </w:rPr>
        <w:t xml:space="preserve"> могут включать климатические, технические или экономические обстоятельства.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Ремонтопригодность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Ремонтопригодность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Способность средства [сооружения] железнодорожной электросвязи к поддержанию и восстановлению работоспособного состояния путем технического обслуживания и ремонта.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 xml:space="preserve"> (Средняя) наработка на отказ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(Средняя) наработка на отказ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Отношение суммарной наработки восстанавливаемого средства железнодорожной электросвязи к математическому ожиданию числа его отказов в течение этой наработки.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239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Коэффициент готовности сети [системы,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Коэффициент готовности сети [системы,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Вероятность того, что сеть [система, средство] железнодорожной электросвязи окажется в работоспособном состоянии в произвольный момент времени, кроме планируемых периодов, в течение которых ее [его] применение по назначению не предусматривается.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операций по восстановлению работоспособности средства [сооружения] железнодорожной электросвязи и восстановлению ресурсов средства [сооружения] железнодорожной электросвязи или его составных частей.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Плановый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Плановый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 постановку на который осуществляют в соответствии с требованиями нормативной и технической документации.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Регламентированный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Регламентированный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Плановый ремонт, выполняемый с периодичностью и в объеме, установленными в эксплуатационной документации, независимо от технического состояния средства [сооружения] железнодорожной электросвязи в момент начала ремонта.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Ремонт по техническому состоянию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Ремонт по техническому состоянию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Плановый ремонт, при котором контроль технического состояния выполняют с периодичностью и объемом, установленными в нормативной и технической документации, а объем и момент начала ремонта определяют исходя из технического состояния средства [сооружения]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Неплановый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Неплановый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 постановку на который осуществляют без предварительного назначения.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Текущий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Текущий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 выполняемый для обеспечения или восстановления работоспособности средства [сооружения] железнодорожной электросвязи и состоящий в замене и (или) восстановлении отдельных его составных частей.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Средний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Средний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 выполняемый для восстановления исправности и частичного восстановления ресурса средства [сооружения] железнодорожной электросвязи с заменой или восстановлением составных частей ограниченной номенклатуры и контролем технического состояния составных частей, выполняемым в объеме, установленном в нормативной и технической документации.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Значение частично восстанавливаемого ресурса устанавливается в нормативной и технической документации.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Капитальный ремонт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Капитальный ремонт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 выполняемый для восстановления исправности и полного или близкого к полному восстановлению ресурса средства [сооружения] железнодорожной электросвязи с заменой или восстановлением любых его составных частей.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Значение ресурса, близкого к полному, устанавливается в нормативной и технической документации.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Техническое диагностирование сети [системы, сооружения,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Техническое диагностирование сети [системы, сооружения,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Определение технического состояния сети [системы, сооружения, средства] железнодорожной электросвязи.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Задачи технического диагностирования: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контроль технического состояния;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поиск места и определение причин отказа;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прогнозирование технического состояния в целях предотвращения отказов, вызванных скрытыми дефектами, износом или старением.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Техническое диагностирование проводят либо без вывода объекта диагностирования из эксплуатации, либо с выводом из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249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Организация связи с местом аварийно-восстановительных работ (на железнодорожном транспорте)</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Организация связи с местом аварийно-восстановительных работ (на железнодорожном транспорте)</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оперативных организационно-технических мероприятий, проводимых диспетчерскими и эксплуатационными подразделениями владельца телекоммуникационной инфраструктуры, по организации связи работников, выполняющих аварийно-восстановительные работы на месте транспортных происшествий, происшествий природного или техногенного характера, с руководителями федерального железнодорожного транспорта, железной дороги и, в необходимых случаях, федеральных органов исполнительной власти, осуществляющими общее руководство ликвидацией последствий происшествия.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91FE4" w:rsidRPr="000D3A79">
        <w:rPr>
          <w:color w:val="000000" w:themeColor="text1"/>
        </w:rPr>
        <w:t xml:space="preserve">на основе положений </w:t>
      </w:r>
      <w:r w:rsidR="00540E38" w:rsidRPr="000D3A79">
        <w:rPr>
          <w:color w:val="000000" w:themeColor="text1"/>
        </w:rPr>
        <w:t xml:space="preserve">подпункта 250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Запасная часть для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Запасная часть для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Составная часть средства [сооружения] железнодорожной электросвязи, предназначенная для замены находившейся в эксплуатации такой же части в целях поддержания или восстановления работоспособности средства [сооружения].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Комплект ЗИП для технического обслуживания и ремонта средства [сооружения]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Комплект ЗИП для технического обслуживания и ремонта средства [сооружения]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Запасные части, инструмент, принадлежности и материалы, необходимые для технического обслуживания и ремонта средства [сооружения] железнодорожной электросвязи и скомплектованные в зависимости от их назначения и особенностей использования.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Эксплуатационный запас материально-технических ресурсов (владельца телекоммуникационной инфраструктуры железнодорожного транспорта)</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Эксплуатационный запас материально-технических ресурсов (владельца телекоммуникационной инфраструктуры железнодорожного транспорта)</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Запасные части, инструмент, механизмы, приспособления, приборы, материалы, спецодежда и средства технической безопасности, необходимые для технического обслуживания и текущего ремонта средств и сооружений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Аварийно-восстановительный запас материально-технических ресурсов (владельца телекоммуникационной инфраструктуры железнодорожного транспорта);</w:t>
      </w:r>
      <w:r w:rsidRPr="000D3A79">
        <w:rPr>
          <w:color w:val="000000" w:themeColor="text1"/>
        </w:rPr>
        <w:t xml:space="preserve"> АВЗ МТР</w:t>
      </w:r>
      <w:r w:rsidR="00584551" w:rsidRPr="000D3A79">
        <w:rPr>
          <w:color w:val="000000" w:themeColor="text1"/>
        </w:rPr>
        <w:fldChar w:fldCharType="begin"/>
      </w:r>
      <w:r w:rsidR="0014442E" w:rsidRPr="000D3A79">
        <w:instrText xml:space="preserve"> XE "</w:instrText>
      </w:r>
      <w:r w:rsidR="0014442E" w:rsidRPr="000D3A79">
        <w:rPr>
          <w:b/>
          <w:color w:val="000000" w:themeColor="text1"/>
        </w:rPr>
        <w:instrText>Аварийно-восстановительный запас материально-технических ресурсов (владельца телекоммуникационной инфраструктуры железнодорожного транспорта)</w:instrText>
      </w:r>
      <w:r w:rsidR="0014442E" w:rsidRPr="000D3A79">
        <w:instrText>\</w:instrText>
      </w:r>
      <w:r w:rsidR="0014442E" w:rsidRPr="000D3A79">
        <w:rPr>
          <w:b/>
          <w:color w:val="000000" w:themeColor="text1"/>
        </w:rPr>
        <w:instrText>;</w:instrText>
      </w:r>
      <w:r w:rsidR="0014442E" w:rsidRPr="000D3A79">
        <w:rPr>
          <w:color w:val="000000" w:themeColor="text1"/>
        </w:rPr>
        <w:instrText xml:space="preserve"> АВЗ МТР</w:instrText>
      </w:r>
      <w:r w:rsidR="0014442E"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Запасные части, инструмент, механизмы, приборы, материалы, необходимые для выполнения аварийно-восстановительных работ по ликвидации последствий транспортных происшествий, происшествий природного и техногенного характера, вызвавших отказ или повреждение сети, системы, сооружения, средства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663F94" w:rsidP="00FA23D1">
      <w:pPr>
        <w:pStyle w:val="3"/>
        <w:spacing w:before="120" w:after="120" w:line="360" w:lineRule="exact"/>
        <w:jc w:val="center"/>
        <w:rPr>
          <w:rFonts w:ascii="Times New Roman" w:hAnsi="Times New Roman" w:cs="Times New Roman"/>
          <w:b/>
          <w:color w:val="000000" w:themeColor="text1"/>
          <w:sz w:val="28"/>
          <w:szCs w:val="28"/>
        </w:rPr>
      </w:pPr>
      <w:bookmarkStart w:id="388" w:name="_Toc189060290"/>
      <w:bookmarkStart w:id="389" w:name="_Toc223361074"/>
      <w:r w:rsidRPr="000D3A79">
        <w:rPr>
          <w:rFonts w:ascii="Times New Roman" w:hAnsi="Times New Roman" w:cs="Times New Roman"/>
          <w:b/>
          <w:color w:val="000000" w:themeColor="text1"/>
          <w:sz w:val="28"/>
          <w:szCs w:val="28"/>
        </w:rPr>
        <w:t>Качество обслуживания пользователей, предоставления услуг, работы сети</w:t>
      </w:r>
      <w:bookmarkEnd w:id="388"/>
      <w:bookmarkEnd w:id="389"/>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Качество обслуживания пользователей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Качество обслуживания пользователей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экономических, социальных и других показателей или параметров, оцениваемых с точки зрения пользователей и характеризующих степень их удовлетворенности качеством 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Качество предоставления услуг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Качество предоставления услуг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параметров, учитывающих качество работы всех элементов сети железнодорожной электросвязи и качество обслуживания пользователей.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Качество работы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Качество работы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параметров, характеризующих качество производства услуг на различных участках сети железнодорожной электросвязи и по сети в целом - от абонента до абонента в соответствии с техническими требованиями на оборудование, каналы связи и уровень их технической эксплуатации.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Качество передачи информации пользователя (сети [системы]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Качество передачи информации пользователя (сети [системы]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Сохранение в допустимых пределах параметров информационного сигнала, поступившего в сеть [систему] железнодорожной электросвязи, при заданных условиях, когда эта сеть [система] находится в состоянии готовности.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Параметры качества (услуг [работы сети, обслуживания пользователей])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Параметры качества (услуг [работы сети, обслуживания пользователей])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Значения, полученные в результате измерений, опросов, из данных системы мониторинга и администрирования или данных статистической отчетности, с помощью которых оценивают показатели качества.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259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Показатели качества (услуг [работы сети, обслуживания пользователей])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Показатели качества (услуг [работы сети, обслуживания пользователей])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Значения, полученные в результате соответствующих расчетов из параметров качества и характеризующие деятельность владельца телекоммуникационной инфраструктуры железнодорожного транспорта или его структурного подразделения по производству услуг сети и обслуживанию пользователей.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Единичный показатель качества (работы сети [обслуживания пользователей])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Единичный показатель качества (работы сети [обслуживания пользователей])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Показатель, характеризующий работу одного элемента сети или работу владельца телекоммуникационной инфраструктуры железнодорожного транспорта или его структурного подразделения, полученный путем расчета из соответствующих параметров качества по данным системы мониторинга и администрирования, постоянных или периодических измерений или данных статистической отчетности.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Обобщенный показатель качества (услуг [работы сети, обслуживания пользователей])</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Обобщенный показатель качества (услуг [работы сети, обслуживания пользователей])</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Показатель, характеризующий услугу, работу сети, владельца телекоммуникационной инфраструктуры железнодорожного транспорта или его структурного подразделения, формируемый из единичных показателей качества.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Интегральный показатель качества (деятельности владельца телекоммуникационной инфраструктуры железнодорожного транспорта или его структурного подразделения)</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Интегральный показатель качества (деятельности владельца телекоммуникационной инфраструктуры железнодорожного транспорта или его структурного подразделения)</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Показатель, характеризующий деятельность владельца телекоммуникационной инфраструктуры железнодорожного транспорта или его структурного подразделения по предоставлению ими услуг сети железнодорожной электросвязи в части качества услуг связи и качества их предоставления.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Показатели качества работы средства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Показатели качества работы средства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Показатели, характеризующие работу технических средств железнодорожной электросвязи при заданной вероятности отказов.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Показатели качества обслуживания вызовов (в сети [системе]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Показатели качества обслуживания вызовов (в сети [системе]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Показатели, характеризующие уровень потерь вызовов на элементах сети [системы] железнодорожной электросвязи и на сети [системе] в целом при обслуживании поступающего потока вызовов.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265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Контроль показателей качества (на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Контроль показателей качества (на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Проверка соответствия показателей качества услуг и их предоставления установленным требованиям.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Контроль показателей качества проводит владелец телекоммуникационной инфраструктуры железнодорожного транспорта или его структурное подразделение.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266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Надзор за показателями качества (на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Надзор за показателями качества (на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Периодический контроль качества услуг сети железнодорожной электросвязи и качества их предоставления в целях подтверждения того, что требования на показатели качества, установленные нормативными документами, выполняются.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Надзор за показателями качества осуществляют в соответствии с действующими нормативными документами Российской Федерации и владельца телекоммуникационной инфраструктуры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267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контроля показателей качества (сети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контроля показателей качества (сети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средств контроля, исполнителей и определенных объектов контроля, взаимодействующих по правилам, установленным соответствующей нормативной документацией.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268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Система менеджмента качества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Система менеджмента качества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взаимосвязанных и взаимодействующих элементов - процессов, документов, организационной структуры, необходимых для разработки политики и целей в области качества, а также для их достижения.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269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Политика в области качества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Политика в области качества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Общие намерения и направления деятельности поставщика услуг железнодорожной электросвязи в области качества.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270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Цели в области качества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Цели в области качества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Цели в области качества, которых добивается или к которым стремится поставщик услуг железнодорожной электросвязи.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271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Программа качества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Программа качества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Документ, регламентирующий конкретные меры, направленные на достижение целей в области качества, лиц, ответственных за осуществление мер, последовательность действий и распределение ресурсов, относящихся к конкретному виду железнодорожной электросвязи, или услуге, или обслуживанию пользователей.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272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План качества (поставщика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План качества (поставщика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Документ, определяющий, какие мероприятия, виды деятельности и ресурсы необходимы на уровне структурного подразделения поставщика услуг железнодорожной электросвязи для достижения целевых показателей, установленных в программе качества.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273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numPr>
          <w:ilvl w:val="0"/>
          <w:numId w:val="49"/>
        </w:numPr>
        <w:spacing w:before="120" w:after="0" w:line="360" w:lineRule="exact"/>
        <w:ind w:left="0" w:firstLine="709"/>
        <w:jc w:val="both"/>
        <w:rPr>
          <w:b/>
          <w:color w:val="000000" w:themeColor="text1"/>
        </w:rPr>
      </w:pPr>
      <w:r w:rsidRPr="000D3A79">
        <w:rPr>
          <w:b/>
          <w:color w:val="000000" w:themeColor="text1"/>
        </w:rPr>
        <w:t>Соглашение об уровне услуг (железнодорожной электросвязи)</w:t>
      </w:r>
      <w:r w:rsidR="00584551" w:rsidRPr="000D3A79">
        <w:rPr>
          <w:b/>
          <w:color w:val="000000" w:themeColor="text1"/>
        </w:rPr>
        <w:fldChar w:fldCharType="begin"/>
      </w:r>
      <w:r w:rsidR="0014442E" w:rsidRPr="000D3A79">
        <w:instrText xml:space="preserve"> XE "</w:instrText>
      </w:r>
      <w:r w:rsidR="0014442E" w:rsidRPr="000D3A79">
        <w:rPr>
          <w:b/>
          <w:color w:val="000000" w:themeColor="text1"/>
        </w:rPr>
        <w:instrText>Соглашение об уровне услуг (железнодорожной электросвязи)</w:instrText>
      </w:r>
      <w:r w:rsidR="0014442E"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Письменное соглашение между поставщиком и потребителем услуг железнодорожной электросвязи, в котором задокументированы предоставляемые услуги и их согласованный уровень обслуживания, включающий показатели качества услуг и их допустимые значения, методы и средства их контроля, взаимную ответственность поставщика и пользователя, стоимость услуг, порядок расчетов и разрешения разногласий.</w:t>
      </w:r>
    </w:p>
    <w:p w:rsidR="00663F94" w:rsidRPr="000D3A79" w:rsidRDefault="00663F94" w:rsidP="00FA23D1">
      <w:pPr>
        <w:spacing w:after="0" w:line="360" w:lineRule="exact"/>
        <w:ind w:firstLine="709"/>
        <w:jc w:val="both"/>
        <w:rPr>
          <w:color w:val="000000" w:themeColor="text1"/>
          <w:sz w:val="22"/>
        </w:rPr>
      </w:pPr>
      <w:r w:rsidRPr="000D3A79">
        <w:rPr>
          <w:color w:val="000000" w:themeColor="text1"/>
          <w:sz w:val="22"/>
        </w:rPr>
        <w:t>Примечание. Соглашение об уровне услуг является дополнением к основному договору на оказание услуг.</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40E38" w:rsidRPr="000D3A79">
        <w:rPr>
          <w:color w:val="000000" w:themeColor="text1"/>
        </w:rPr>
        <w:t xml:space="preserve">подпункт 274 пункта 3 </w:t>
      </w:r>
      <w:r w:rsidRPr="000D3A79">
        <w:rPr>
          <w:color w:val="000000" w:themeColor="text1"/>
        </w:rPr>
        <w:t>ГОСТ 33889-2016 Электросвязь железнодорожная. Термины и определения]</w:t>
      </w:r>
    </w:p>
    <w:p w:rsidR="00663F94" w:rsidRPr="000D3A79" w:rsidRDefault="00663F94" w:rsidP="00FA23D1">
      <w:pPr>
        <w:spacing w:after="0" w:line="360" w:lineRule="exact"/>
        <w:ind w:firstLine="709"/>
        <w:jc w:val="both"/>
        <w:rPr>
          <w:color w:val="000000" w:themeColor="text1"/>
        </w:rPr>
      </w:pPr>
    </w:p>
    <w:p w:rsidR="00663F94" w:rsidRPr="000D3A79" w:rsidRDefault="00E113BD" w:rsidP="00FA23D1">
      <w:pPr>
        <w:pStyle w:val="2"/>
        <w:spacing w:before="120" w:after="120" w:line="360" w:lineRule="exact"/>
        <w:jc w:val="center"/>
        <w:rPr>
          <w:rFonts w:ascii="Times New Roman" w:hAnsi="Times New Roman" w:cs="Times New Roman"/>
          <w:b/>
          <w:color w:val="000000" w:themeColor="text1"/>
          <w:sz w:val="28"/>
          <w:szCs w:val="28"/>
        </w:rPr>
      </w:pPr>
      <w:bookmarkStart w:id="390" w:name="_Toc131076338"/>
      <w:bookmarkStart w:id="391" w:name="_Toc189060291"/>
      <w:bookmarkStart w:id="392" w:name="_Toc223361075"/>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0</w:t>
      </w:r>
      <w:r w:rsidR="00663F94" w:rsidRPr="000D3A79">
        <w:rPr>
          <w:rFonts w:ascii="Times New Roman" w:hAnsi="Times New Roman" w:cs="Times New Roman"/>
          <w:b/>
          <w:color w:val="000000" w:themeColor="text1"/>
          <w:sz w:val="28"/>
          <w:szCs w:val="28"/>
        </w:rPr>
        <w:t>. Станционные здания, сооружения и устройства</w:t>
      </w:r>
      <w:bookmarkEnd w:id="390"/>
      <w:bookmarkEnd w:id="391"/>
      <w:bookmarkEnd w:id="392"/>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Станционные здания, сооружения и устройства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Станционные здания, сооружения и устройства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Подсистема инфраструктуры железнодорожного транспорта, включающая в себя технологические комплексы зданий, сооружений и устройств для осуществления на железнодорожных станциях операций с грузами, почтовыми отправлениями и поездами, технического обслуживания и ремонта объектов инфраструктуры железнодорожного транспорта и железнодорожного подвижного состава, а также для обслуживания пассажиров.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тридцать восьмой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Здание</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Здание</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 6 части 2 статьи 2 Федеральный закон от 30 декабря 2009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384</w:t>
      </w:r>
      <w:r w:rsidR="00DA44D8" w:rsidRPr="000D3A79">
        <w:rPr>
          <w:color w:val="000000" w:themeColor="text1"/>
        </w:rPr>
        <w:noBreakHyphen/>
        <w:t>ФЗ</w:t>
      </w:r>
      <w:r w:rsidRPr="000D3A79">
        <w:rPr>
          <w:color w:val="000000" w:themeColor="text1"/>
        </w:rPr>
        <w:t xml:space="preserve"> </w:t>
      </w:r>
      <w:r w:rsidR="00240E3E">
        <w:rPr>
          <w:color w:val="000000" w:themeColor="text1"/>
        </w:rPr>
        <w:t>«Технический регламент о безопасности зданий и сооружений»</w:t>
      </w:r>
      <w:r w:rsidRPr="000D3A79">
        <w:rPr>
          <w:color w:val="000000" w:themeColor="text1"/>
        </w:rPr>
        <w:t xml:space="preserve">; </w:t>
      </w:r>
      <w:r w:rsidR="002D1F92" w:rsidRPr="000D3A79">
        <w:rPr>
          <w:color w:val="000000" w:themeColor="text1"/>
        </w:rPr>
        <w:t xml:space="preserve">подпункт </w:t>
      </w:r>
      <w:r w:rsidRPr="000D3A79">
        <w:rPr>
          <w:color w:val="000000" w:themeColor="text1"/>
        </w:rPr>
        <w:t xml:space="preserve">3.17 </w:t>
      </w:r>
      <w:r w:rsidR="002D1F92" w:rsidRPr="000D3A79">
        <w:rPr>
          <w:color w:val="000000" w:themeColor="text1"/>
        </w:rPr>
        <w:t>пункта 3 СП 225.1326000.2014</w:t>
      </w:r>
      <w:r w:rsidRPr="000D3A79">
        <w:rPr>
          <w:color w:val="000000" w:themeColor="text1"/>
        </w:rPr>
        <w:t xml:space="preserve"> Станционные здания, сооружения и устройства]</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Строение</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Строение</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Отдельно построенное здание, дом, состоящее из одной или нескольких частей, как одно целое, а также служебные строения.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Признаками единства здания служат:</w:t>
      </w:r>
    </w:p>
    <w:p w:rsidR="00663F94" w:rsidRPr="000D3A79" w:rsidRDefault="00663F94" w:rsidP="00FA23D1">
      <w:pPr>
        <w:spacing w:after="0" w:line="360" w:lineRule="exact"/>
        <w:ind w:firstLine="709"/>
        <w:jc w:val="both"/>
        <w:rPr>
          <w:color w:val="000000" w:themeColor="text1"/>
        </w:rPr>
      </w:pPr>
      <w:r w:rsidRPr="000D3A79">
        <w:rPr>
          <w:color w:val="000000" w:themeColor="text1"/>
        </w:rPr>
        <w:t>фундамент и общая стена с сообщением между частями, независимо от назначения последних и их материала;</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 отсутствии сообщения между частями одного здания признаком единства может служить общее назначение здания, однородность материала стен, общие лестничные клетки, единое архитектурное решение.</w:t>
      </w:r>
    </w:p>
    <w:p w:rsidR="00663F94" w:rsidRPr="000D3A79" w:rsidRDefault="00663F94" w:rsidP="00FA23D1">
      <w:pPr>
        <w:spacing w:after="0" w:line="360" w:lineRule="exact"/>
        <w:ind w:firstLine="709"/>
        <w:jc w:val="both"/>
        <w:rPr>
          <w:color w:val="000000" w:themeColor="text1"/>
        </w:rPr>
      </w:pPr>
      <w:r w:rsidRPr="000D3A79">
        <w:rPr>
          <w:color w:val="000000" w:themeColor="text1"/>
        </w:rPr>
        <w:t>[Инструкция о проведении учета жилищного фонда в Российской Федерации, утвержд</w:t>
      </w:r>
      <w:r w:rsidR="00840400" w:rsidRPr="000D3A79">
        <w:rPr>
          <w:color w:val="000000" w:themeColor="text1"/>
        </w:rPr>
        <w:t>е</w:t>
      </w:r>
      <w:r w:rsidRPr="000D3A79">
        <w:rPr>
          <w:color w:val="000000" w:themeColor="text1"/>
        </w:rPr>
        <w:t>нная Приказом Минстроя России от 4 августа 1998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37]</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Сооружение</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Сооружение</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 23 части 2 статьи 2 Федерального закона от 30 декабря 2009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384</w:t>
      </w:r>
      <w:r w:rsidR="00DA44D8" w:rsidRPr="000D3A79">
        <w:rPr>
          <w:color w:val="000000" w:themeColor="text1"/>
        </w:rPr>
        <w:noBreakHyphen/>
        <w:t>ФЗ</w:t>
      </w:r>
      <w:r w:rsidRPr="000D3A79">
        <w:rPr>
          <w:color w:val="000000" w:themeColor="text1"/>
        </w:rPr>
        <w:t xml:space="preserve"> </w:t>
      </w:r>
      <w:r w:rsidR="00240E3E">
        <w:rPr>
          <w:color w:val="000000" w:themeColor="text1"/>
        </w:rPr>
        <w:t>«Технический регламент о безопасности зданий и сооружений»</w:t>
      </w:r>
      <w:r w:rsidRPr="000D3A79">
        <w:rPr>
          <w:color w:val="000000" w:themeColor="text1"/>
        </w:rPr>
        <w:t xml:space="preserve">; </w:t>
      </w:r>
      <w:r w:rsidR="002D1F92" w:rsidRPr="000D3A79">
        <w:rPr>
          <w:color w:val="000000" w:themeColor="text1"/>
        </w:rPr>
        <w:t xml:space="preserve">подпункт </w:t>
      </w:r>
      <w:r w:rsidRPr="000D3A79">
        <w:rPr>
          <w:color w:val="000000" w:themeColor="text1"/>
        </w:rPr>
        <w:t xml:space="preserve">3.57 </w:t>
      </w:r>
      <w:r w:rsidR="002D1F92" w:rsidRPr="000D3A79">
        <w:rPr>
          <w:color w:val="000000" w:themeColor="text1"/>
        </w:rPr>
        <w:t>пункта 3 СП 225.1326000.2014</w:t>
      </w:r>
      <w:r w:rsidRPr="000D3A79">
        <w:rPr>
          <w:color w:val="000000" w:themeColor="text1"/>
        </w:rPr>
        <w:t xml:space="preserve"> Станционные здания, сооружения и устройства]</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Устройство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Устройство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Техническое средство, располагаемое на железнодорожной станции, разъезде, обгонном пункте, и предназначенное для выполнения определенных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обеспечение безопасности станционных объектов: устройства видеонаблюдения, устройства охранной и пожарной сигнализации и др.).</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3.72 </w:t>
      </w:r>
      <w:r w:rsidR="002D1F92" w:rsidRPr="000D3A79">
        <w:rPr>
          <w:color w:val="000000" w:themeColor="text1"/>
        </w:rPr>
        <w:t>пункта 3 СП 225.1326000.2014</w:t>
      </w:r>
      <w:r w:rsidRPr="000D3A79">
        <w:rPr>
          <w:color w:val="000000" w:themeColor="text1"/>
        </w:rPr>
        <w:t xml:space="preserve"> Станционные здания, сооружения и устройства]</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Железнодорожный вокзальный комплекс</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Железнодорожный вокзальный комплекс</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Совокупность железнодорожного вокзала и прилегающих к нему территорий, зданий, сооружений и других объектов конструктивно, технологически или иным образом связанных с железнодорожным вокзалом и подчиненных единому режиму управления, функционирования и развития.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 xml:space="preserve">подпункт </w:t>
      </w:r>
      <w:r w:rsidRPr="000D3A79">
        <w:rPr>
          <w:color w:val="000000" w:themeColor="text1"/>
        </w:rPr>
        <w:t xml:space="preserve">3.8 </w:t>
      </w:r>
      <w:r w:rsidR="00481EB5" w:rsidRPr="000D3A79">
        <w:rPr>
          <w:color w:val="000000" w:themeColor="text1"/>
        </w:rPr>
        <w:t xml:space="preserve">пункта 3 </w:t>
      </w:r>
      <w:r w:rsidRPr="000D3A79">
        <w:rPr>
          <w:color w:val="000000" w:themeColor="text1"/>
        </w:rPr>
        <w:t>ГОСТ 33942-2016 Услуги на железнодорожном транспорте. Обслуживание пассажиров.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Железнодорожный вокзал</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Железнодорожный вокзал</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зданий, сооружений (включая пассажирские платформы, вокзальные переходы и привокзальную территорию) и других видов имущества, предназначенных для оказания населению услуг по перевозке железнодорожным транспортом и приему-выдаче багажа, грузобагажа в зависимости от класса.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2.11.2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Класс железнодорожного вокзала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Класс железнодорожного вокзала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Статус железнодорожного вокзала, определенный в зависимости от объема выполняемых работ и предоставляемых услуг, и технической оснащенности.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2.11.3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Билетная касса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Билетная касса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Пункты продажи проездных документов - билетов, расположенные в зданиях железнодорожных вокзалов и вне этих зданий, в которых оказываются услуги по продаже проездных документов - билетов, в соответствии с требованиями законодательства.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2.11.4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Конкорс</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Конкорс</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вокзального комплекса (распределительный зал над пассажирскими платформами), предназначенное для перемещения пассажиропотока и ожидания пассажирами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3.24 </w:t>
      </w:r>
      <w:r w:rsidR="00481EB5" w:rsidRPr="000D3A79">
        <w:rPr>
          <w:color w:val="000000" w:themeColor="text1"/>
        </w:rPr>
        <w:t xml:space="preserve">пункта 3 </w:t>
      </w:r>
      <w:r w:rsidRPr="000D3A79">
        <w:rPr>
          <w:color w:val="000000" w:themeColor="text1"/>
        </w:rPr>
        <w:t>ГОСТ 33942-2016 Услуги на железнодорожном транспорте. Обслуживание пассажиров.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Граница железнодорожной станции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Граница железнодорожной станции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Условная линия, перпендикулярная оси главных путей, отделяющая станцию от перегона.</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Границами территорий станций, разъездов и обгонных пунктов со стороны перегонов являются входные семафоры и светофоры.</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2.11.7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Полезная длина приемо - отправочного пути железнодорожной станции (при наличии электрической изоляции и светофоров)</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Полезная длина приемо - отправочного пути железнодорожной станции (при наличии электрической изоляции и светофоров)</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Расстояние в метрах между выходным (маршрутным) светофором и изолирующим стыком на противоположном конце пути.</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В зависимости от расположения светофоров, полезная длина пути может отличаться для четного и нечетного направлений.</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По величине полезной длины пути определяется его вместимость (в условных, физических вагонах, осях).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2.11.9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Полезная длина железнодорожного пути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Полезная длина железнодорожного пути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железнодорожного пути, ограниченная:</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 наличии светофоров и отсутствии электрической изоляции железнодорожного пути - с одной стороны светофором, с другой - предельным столбиком или упором (в случае, если железнодорожный путь является тупиковым);</w:t>
      </w:r>
    </w:p>
    <w:p w:rsidR="00663F94" w:rsidRPr="000D3A79" w:rsidRDefault="00663F94" w:rsidP="00FA23D1">
      <w:pPr>
        <w:spacing w:after="0" w:line="360" w:lineRule="exact"/>
        <w:ind w:firstLine="709"/>
        <w:jc w:val="both"/>
        <w:rPr>
          <w:color w:val="000000" w:themeColor="text1"/>
        </w:rPr>
      </w:pPr>
      <w:r w:rsidRPr="000D3A79">
        <w:rPr>
          <w:color w:val="000000" w:themeColor="text1"/>
        </w:rPr>
        <w:t>при отсутствии светофоров и электрической изоляции железнодорожного пути - предельными столбиками с обеих сторон или предельным столбиком с одной стороны и упором с другой (в случае, если железнодорожный путь является тупиковым.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234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Перрон пассажирский</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Перрон пассажирский</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Часть территории железнодорожной станции (вокзала), примыкающая к зданию станции (вокзала), предназначенная для пропуска и остановки поездов, для посадки (и высадки) пассажиров, почтово-багажных операций и частичного технического обслуживания подвижного состава, а в отдельных случаях и для его отстоя.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2.11.5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Платформа пассажирская (железнодорожная)</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Платформа пассажирская (железнодорожная)</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Благоустроенная площадка на станциях или остановочных пунктах для удобного и безопасного прохода, накопления, а также посадки пассажиров в вагоны и их высадки.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3.16 </w:t>
      </w:r>
      <w:r w:rsidR="00481EB5" w:rsidRPr="000D3A79">
        <w:rPr>
          <w:color w:val="000000" w:themeColor="text1"/>
        </w:rPr>
        <w:t xml:space="preserve">пункта 3 </w:t>
      </w:r>
      <w:r w:rsidRPr="000D3A79">
        <w:rPr>
          <w:color w:val="000000" w:themeColor="text1"/>
        </w:rPr>
        <w:t>ГОСТ 33942-2016 Услуги на железнодорожном транспорте. Обслуживание пассажиров.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Станционная пассажирская платформа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Станционная пассажирская платформа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Составная часть (элемент) железнодорожной станции (вокзала) - специальная, расположенная рядом и приподнятая над железнодорожными путями площадка, предназначенная для кратковременного накопления пассажиров (а также встречающих и провожающих) и их посадки в вагоны или высадки из них.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2.11.6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 Предприятие, предназначенное для обеспечения эксплуатации и ремонта подвижного состава: локомотивов; вагонов; моторвагонных секций железнодорожных компаний. </w:t>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Различают депо специализированные - локомотивные, вагонные, моторвагонные и др. и смешанные - для различных видов подвижного состава одновременно (например, электровоз</w:t>
      </w:r>
      <w:r w:rsidR="004C173C" w:rsidRPr="000D3A79">
        <w:rPr>
          <w:color w:val="000000" w:themeColor="text1"/>
        </w:rPr>
        <w:t>ов</w:t>
      </w:r>
      <w:r w:rsidRPr="000D3A79">
        <w:rPr>
          <w:color w:val="000000" w:themeColor="text1"/>
        </w:rPr>
        <w:t xml:space="preserve"> и тепловозов).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75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Локомотивное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Локомотивное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сооружений и устройств (производственных зданий, мастерских специализированных по ремонту отдельных узлов локомотивов, других технических устройств).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По служебному назначению подразделяются на основные и оборотные, по выполняемым функциям и объему технического обслуживания и ремонта - на эксплуатационные, ремонтные и сервисные.</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0D7C67" w:rsidRPr="000D3A79">
        <w:rPr>
          <w:color w:val="000000" w:themeColor="text1"/>
        </w:rPr>
        <w:t xml:space="preserve"> </w:t>
      </w:r>
      <w:r w:rsidR="00481EB5" w:rsidRPr="000D3A79">
        <w:rPr>
          <w:color w:val="000000" w:themeColor="text1"/>
        </w:rPr>
        <w:t>подпункта</w:t>
      </w:r>
      <w:r w:rsidR="00663F94" w:rsidRPr="000D3A79">
        <w:rPr>
          <w:color w:val="000000" w:themeColor="text1"/>
        </w:rPr>
        <w:t xml:space="preserve"> 2.11.11 </w:t>
      </w:r>
      <w:r w:rsidR="00481EB5" w:rsidRPr="000D3A79">
        <w:rPr>
          <w:color w:val="000000" w:themeColor="text1"/>
        </w:rPr>
        <w:t xml:space="preserve">пункта 2 </w:t>
      </w:r>
      <w:r w:rsidR="00663F94" w:rsidRPr="000D3A79">
        <w:rPr>
          <w:color w:val="000000" w:themeColor="text1"/>
        </w:rPr>
        <w:t>ГОСТ 34530-2019 Транспорт железнодорожный. Основные понятия. Термины и определения]</w:t>
      </w:r>
    </w:p>
    <w:p w:rsidR="00663F94" w:rsidRPr="000D3A79" w:rsidRDefault="00514B4B" w:rsidP="00FA23D1">
      <w:pPr>
        <w:numPr>
          <w:ilvl w:val="0"/>
          <w:numId w:val="50"/>
        </w:numPr>
        <w:spacing w:before="120" w:after="0" w:line="360" w:lineRule="exact"/>
        <w:ind w:left="0" w:firstLine="709"/>
        <w:jc w:val="both"/>
        <w:rPr>
          <w:b/>
          <w:color w:val="000000" w:themeColor="text1"/>
        </w:rPr>
      </w:pPr>
      <w:r w:rsidRPr="000D3A79">
        <w:rPr>
          <w:b/>
          <w:color w:val="000000" w:themeColor="text1"/>
        </w:rPr>
        <w:t xml:space="preserve">Основное </w:t>
      </w:r>
      <w:r w:rsidR="00663F94" w:rsidRPr="000D3A79">
        <w:rPr>
          <w:b/>
          <w:color w:val="000000" w:themeColor="text1"/>
        </w:rPr>
        <w:t>локомотивное депо, депо приписки локомотивов</w:t>
      </w:r>
      <w:r w:rsidR="00584551" w:rsidRPr="000D3A79">
        <w:rPr>
          <w:b/>
          <w:color w:val="000000" w:themeColor="text1"/>
        </w:rPr>
        <w:fldChar w:fldCharType="begin"/>
      </w:r>
      <w:r w:rsidRPr="000D3A79">
        <w:instrText xml:space="preserve"> XE "</w:instrText>
      </w:r>
      <w:r w:rsidRPr="000D3A79">
        <w:rPr>
          <w:b/>
          <w:color w:val="000000" w:themeColor="text1"/>
        </w:rPr>
        <w:instrText>Основное локомотивное депо, депо приписки локомотивов</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Подразделение локомотивного хозяйства с обязательным приписным парком локомотивов, в состав которого могут входить оборотные депо.</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2.11.12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Оборотное локомотивное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Оборотное локомотивное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Локомотивное депо, в котором локомотивы находятся в ожидании поездов для обратного следования с ними в направлении основного локомотивного депо.</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Во время нахождения локомотивов в оборотном депо производится их техническое обслуживание, совмещаемое с экипировкой.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2.11.13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2. Оборотное депо предназначено для выполнения технологических операций по обороту локомотива на тяговом плече.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75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Эксплуатационное локомотивное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Эксплуатационное локомотивное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Локомотивное депо, обеспечивающее потребность в эксплуатируемом парке локомотивов и </w:t>
      </w:r>
      <w:r w:rsidR="00E315A2" w:rsidRPr="000D3A79">
        <w:rPr>
          <w:color w:val="000000" w:themeColor="text1"/>
        </w:rPr>
        <w:t xml:space="preserve">(или) </w:t>
      </w:r>
      <w:r w:rsidRPr="000D3A79">
        <w:rPr>
          <w:color w:val="000000" w:themeColor="text1"/>
        </w:rPr>
        <w:t>локомотивных бригадах на планируемый объем перевозок грузов и пассажиров в границах участка обслуживания.</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E315A2" w:rsidRPr="000D3A79">
        <w:rPr>
          <w:color w:val="000000" w:themeColor="text1"/>
        </w:rPr>
        <w:t xml:space="preserve"> </w:t>
      </w:r>
      <w:r w:rsidR="00481EB5" w:rsidRPr="000D3A79">
        <w:rPr>
          <w:color w:val="000000" w:themeColor="text1"/>
        </w:rPr>
        <w:t>подпункта</w:t>
      </w:r>
      <w:r w:rsidR="00663F94" w:rsidRPr="000D3A79">
        <w:rPr>
          <w:color w:val="000000" w:themeColor="text1"/>
        </w:rPr>
        <w:t xml:space="preserve"> 2.11.14 </w:t>
      </w:r>
      <w:r w:rsidR="00481EB5" w:rsidRPr="000D3A79">
        <w:rPr>
          <w:color w:val="000000" w:themeColor="text1"/>
        </w:rPr>
        <w:t xml:space="preserve">пункта 2 </w:t>
      </w:r>
      <w:r w:rsidR="00663F94"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Ремонтное локомотивное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Ремонтное локомотивное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Локомотивное депо, обеспечивающее различные виды ремонта локомотивов.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2.11.15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Сервисное локомотивное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Сервисное локомотивное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Ремонтное локомотивное депо, обслуживание локомотивов в котором производится сервисными организациями.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2.11.16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Моторвагонное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Моторвагонное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сооружений и устройств (производственных зданий, мастерских специализированных по ремонту отдельных узлов моторвагонного подвижного состава, других технических обустройств), предназначенных для подготовки моторвагонного подвижного состава к работе, его обслуживания и ремонта.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2.11.17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Локомотивное депо смешанного типа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Локомотивное депо смешанного типа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Локомотивное депо, обеспечивающее одновременное техническое обслуживание и ремонт разных видов железнодорожного тягового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2.11.18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Вагонные депо</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Вагонные депо</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Предназначены для технического обслуживания и ремонта пассажирских и грузовых вагонов, узлов и деталей, а также оборудования вагонов при эксплуатации. Вагонные депо специализируются по типу ремонтируемых вагонов - пассажирских и грузовых вагонов, цистерн, изотермических вагонов и рефрижераторного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75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Пункты технического обслуживания локомотивов;</w:t>
      </w:r>
      <w:r w:rsidRPr="000D3A79">
        <w:rPr>
          <w:color w:val="000000" w:themeColor="text1"/>
        </w:rPr>
        <w:t xml:space="preserve"> ПТОЛ</w:t>
      </w:r>
      <w:r w:rsidR="00584551" w:rsidRPr="000D3A79">
        <w:rPr>
          <w:color w:val="000000" w:themeColor="text1"/>
        </w:rPr>
        <w:fldChar w:fldCharType="begin"/>
      </w:r>
      <w:r w:rsidR="004E5E19" w:rsidRPr="000D3A79">
        <w:instrText xml:space="preserve"> XE "</w:instrText>
      </w:r>
      <w:r w:rsidR="004E5E19" w:rsidRPr="000D3A79">
        <w:rPr>
          <w:b/>
          <w:color w:val="000000" w:themeColor="text1"/>
        </w:rPr>
        <w:instrText>Пункты технического обслуживания локомотивов</w:instrText>
      </w:r>
      <w:r w:rsidR="004E5E19" w:rsidRPr="000D3A79">
        <w:instrText>\</w:instrText>
      </w:r>
      <w:r w:rsidR="004E5E19" w:rsidRPr="000D3A79">
        <w:rPr>
          <w:b/>
          <w:color w:val="000000" w:themeColor="text1"/>
        </w:rPr>
        <w:instrText>;</w:instrText>
      </w:r>
      <w:r w:rsidR="004E5E19" w:rsidRPr="000D3A79">
        <w:rPr>
          <w:color w:val="000000" w:themeColor="text1"/>
        </w:rPr>
        <w:instrText xml:space="preserve"> ПТОЛ</w:instrText>
      </w:r>
      <w:r w:rsidR="004E5E19"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Производственные участки, предназначенные для производства технического обслуживания и экипировки локомотивов.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Пункты технического обслуживания локомотивов могут входить в состав локомотивных депо либо пунктов оборота и экипировки локомотивов.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2.11.19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4D4217" w:rsidP="00FA23D1">
      <w:pPr>
        <w:numPr>
          <w:ilvl w:val="0"/>
          <w:numId w:val="50"/>
        </w:numPr>
        <w:spacing w:before="120" w:after="0" w:line="360" w:lineRule="exact"/>
        <w:ind w:left="0" w:firstLine="709"/>
        <w:jc w:val="both"/>
        <w:rPr>
          <w:b/>
          <w:color w:val="000000" w:themeColor="text1"/>
        </w:rPr>
      </w:pPr>
      <w:r w:rsidRPr="000D3A79">
        <w:rPr>
          <w:b/>
          <w:color w:val="000000" w:themeColor="text1"/>
        </w:rPr>
        <w:t xml:space="preserve">Пункт </w:t>
      </w:r>
      <w:r w:rsidR="00663F94" w:rsidRPr="000D3A79">
        <w:rPr>
          <w:b/>
          <w:color w:val="000000" w:themeColor="text1"/>
        </w:rPr>
        <w:t>коммерческого осмотра</w:t>
      </w:r>
      <w:r w:rsidR="005853DA" w:rsidRPr="000D3A79">
        <w:rPr>
          <w:b/>
          <w:color w:val="000000" w:themeColor="text1"/>
        </w:rPr>
        <w:t>,</w:t>
      </w:r>
      <w:r w:rsidR="00663F94" w:rsidRPr="000D3A79">
        <w:rPr>
          <w:b/>
          <w:color w:val="000000" w:themeColor="text1"/>
        </w:rPr>
        <w:t xml:space="preserve"> пост </w:t>
      </w:r>
      <w:r w:rsidR="005853DA" w:rsidRPr="000D3A79">
        <w:rPr>
          <w:b/>
          <w:color w:val="000000" w:themeColor="text1"/>
        </w:rPr>
        <w:t xml:space="preserve">коммерческой </w:t>
      </w:r>
      <w:r w:rsidR="00663F94" w:rsidRPr="000D3A79">
        <w:rPr>
          <w:b/>
          <w:color w:val="000000" w:themeColor="text1"/>
        </w:rPr>
        <w:t>безопасности</w:t>
      </w:r>
      <w:r w:rsidR="00584551" w:rsidRPr="000D3A79">
        <w:rPr>
          <w:b/>
          <w:color w:val="000000" w:themeColor="text1"/>
        </w:rPr>
        <w:fldChar w:fldCharType="begin"/>
      </w:r>
      <w:r w:rsidRPr="000D3A79">
        <w:instrText xml:space="preserve"> XE "</w:instrText>
      </w:r>
      <w:r w:rsidRPr="000D3A79">
        <w:rPr>
          <w:b/>
          <w:color w:val="000000" w:themeColor="text1"/>
        </w:rPr>
        <w:instrText>Пункт коммерческого осмотра, пост коммерческой безопасности</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сооружений и устройств, расположенный на территории железнодорожной станции и предназначенный для выполнения операций по коммерческому осмотру вагонов и грузов при перевозке и устранению выявленных коммерческих неисправностей.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3.43 </w:t>
      </w:r>
      <w:r w:rsidR="002D1F92" w:rsidRPr="000D3A79">
        <w:rPr>
          <w:color w:val="000000" w:themeColor="text1"/>
        </w:rPr>
        <w:t>пункта 3 СП 225.1326000.2014</w:t>
      </w:r>
      <w:r w:rsidRPr="000D3A79">
        <w:rPr>
          <w:color w:val="000000" w:themeColor="text1"/>
        </w:rPr>
        <w:t xml:space="preserve"> Свод правил. Станционные здания, сооружения и устройства]</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(Пассажирский) остановочный пункт</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(Пассажирский) остановочный пункт</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Элемент железнодорожной инфраструктуры, предназначенный для остановки железнодорожного пассажирского подвижного состава, посадки и высадки пассажиров.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3.6 </w:t>
      </w:r>
      <w:r w:rsidR="00481EB5" w:rsidRPr="000D3A79">
        <w:rPr>
          <w:color w:val="000000" w:themeColor="text1"/>
        </w:rPr>
        <w:t xml:space="preserve">пункта 3 </w:t>
      </w:r>
      <w:r w:rsidRPr="000D3A79">
        <w:rPr>
          <w:color w:val="000000" w:themeColor="text1"/>
        </w:rPr>
        <w:t>ГОСТ 33942-2016 Услуги на железнодорожном транспорте. Обслуживание пассажиров.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Пункт для остановки поездов на перегоне, не имеющий путевого развития, оборудованный пассажирскими платформами или посадочными площадками, а также иными сооружениями и предназначенный исключительно для посадки и высадки пассажиров (раздельным пунктом не является).</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179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Подъездные (железнодорожные) пути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Подъездные (железнодорожные) пути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2.11.20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221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Повышенный путь</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Повышенный путь</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на котором производится разгрузка массовых сыпучих навалочных, насыпных грузов из железнодорожного подвижного состава через разгрузочные люки.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2.11.21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Путевое развитие железнодорожной станции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Путевое развитие железнодорожной станции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Дополнительные группы путей на станциях, помимо главных, предназначенные для обгона, скрещения, приема и отправления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481EB5" w:rsidRPr="000D3A79">
        <w:rPr>
          <w:color w:val="000000" w:themeColor="text1"/>
        </w:rPr>
        <w:t>подпункт</w:t>
      </w:r>
      <w:r w:rsidRPr="000D3A79">
        <w:rPr>
          <w:color w:val="000000" w:themeColor="text1"/>
        </w:rPr>
        <w:t xml:space="preserve"> 2.11.8 </w:t>
      </w:r>
      <w:r w:rsidR="00481EB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D75EF" w:rsidRPr="000D3A79" w:rsidRDefault="006D75EF" w:rsidP="00FA23D1">
      <w:pPr>
        <w:numPr>
          <w:ilvl w:val="0"/>
          <w:numId w:val="50"/>
        </w:numPr>
        <w:spacing w:before="120" w:after="0" w:line="360" w:lineRule="exact"/>
        <w:ind w:left="0" w:firstLine="709"/>
        <w:jc w:val="both"/>
        <w:rPr>
          <w:b/>
          <w:color w:val="000000" w:themeColor="text1"/>
        </w:rPr>
      </w:pPr>
      <w:r w:rsidRPr="000D3A79">
        <w:rPr>
          <w:b/>
          <w:color w:val="000000" w:themeColor="text1"/>
        </w:rPr>
        <w:t>Предохранительное устройство</w:t>
      </w:r>
      <w:r w:rsidR="00584551" w:rsidRPr="000D3A79">
        <w:rPr>
          <w:b/>
          <w:color w:val="000000" w:themeColor="text1"/>
        </w:rPr>
        <w:fldChar w:fldCharType="begin"/>
      </w:r>
      <w:r w:rsidR="00D87B21" w:rsidRPr="000D3A79">
        <w:instrText xml:space="preserve"> XE "</w:instrText>
      </w:r>
      <w:r w:rsidR="00D87B21" w:rsidRPr="000D3A79">
        <w:rPr>
          <w:b/>
          <w:color w:val="000000" w:themeColor="text1"/>
        </w:rPr>
        <w:instrText>Предохранительное устройство</w:instrText>
      </w:r>
      <w:r w:rsidR="00D87B21" w:rsidRPr="000D3A79">
        <w:instrText xml:space="preserve">" </w:instrText>
      </w:r>
      <w:r w:rsidR="00584551" w:rsidRPr="000D3A79">
        <w:rPr>
          <w:b/>
          <w:color w:val="000000" w:themeColor="text1"/>
        </w:rPr>
        <w:fldChar w:fldCharType="end"/>
      </w:r>
    </w:p>
    <w:p w:rsidR="006D75EF" w:rsidRPr="000D3A79" w:rsidRDefault="00D87B21" w:rsidP="00FA23D1">
      <w:pPr>
        <w:spacing w:after="0" w:line="360" w:lineRule="exact"/>
        <w:ind w:firstLine="709"/>
        <w:jc w:val="both"/>
        <w:rPr>
          <w:bCs/>
          <w:color w:val="000000" w:themeColor="text1"/>
        </w:rPr>
      </w:pPr>
      <w:r w:rsidRPr="000D3A79">
        <w:rPr>
          <w:bCs/>
          <w:color w:val="000000" w:themeColor="text1"/>
        </w:rPr>
        <w:t xml:space="preserve">1. </w:t>
      </w:r>
      <w:r w:rsidR="006D75EF" w:rsidRPr="000D3A79">
        <w:rPr>
          <w:bCs/>
          <w:color w:val="000000" w:themeColor="text1"/>
        </w:rPr>
        <w:t>Устройство для предупреждения самопроизвольного движения железнодорожного подвижного состава вагонов на другие железнодорожные пути и маршруты приема, следования и отправления поездов, а также в местах пересечения железнодорожных путей в одном уровне и в местах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общего пользования, на перегонах и железнодорожных станциях, к которым относятся: предохранительный тупик, охранные стрелки, сбрасывающие башмаки, стрелочный сбрасывающий остряк, сбрасывающая стрелка и применение стационарного устройства для закрепления вагонов.</w:t>
      </w:r>
    </w:p>
    <w:p w:rsidR="006D75EF" w:rsidRPr="000D3A79" w:rsidRDefault="006D75EF" w:rsidP="00FA23D1">
      <w:pPr>
        <w:spacing w:after="0" w:line="360" w:lineRule="exact"/>
        <w:ind w:firstLine="709"/>
        <w:jc w:val="both"/>
        <w:rPr>
          <w:color w:val="000000" w:themeColor="text1"/>
        </w:rPr>
      </w:pPr>
      <w:r w:rsidRPr="000D3A79">
        <w:rPr>
          <w:color w:val="000000" w:themeColor="text1"/>
        </w:rPr>
        <w:t xml:space="preserve">[на основе положений пункта </w:t>
      </w:r>
      <w:r w:rsidR="00D87B21" w:rsidRPr="000D3A79">
        <w:rPr>
          <w:color w:val="000000" w:themeColor="text1"/>
        </w:rPr>
        <w:t>57</w:t>
      </w:r>
      <w:r w:rsidRPr="000D3A79">
        <w:rPr>
          <w:color w:val="000000" w:themeColor="text1"/>
        </w:rPr>
        <w:t xml:space="preserve"> раздела </w:t>
      </w:r>
      <w:r w:rsidRPr="000D3A79">
        <w:rPr>
          <w:color w:val="000000" w:themeColor="text1"/>
          <w:lang w:val="en-US"/>
        </w:rPr>
        <w:t>V</w:t>
      </w:r>
      <w:r w:rsidRPr="000D3A79">
        <w:rPr>
          <w:color w:val="000000" w:themeColor="text1"/>
        </w:rPr>
        <w:t xml:space="preserve"> </w:t>
      </w:r>
      <w:r w:rsidRPr="000D3A79">
        <w:rPr>
          <w:color w:val="auto"/>
        </w:rPr>
        <w:t>Правил технической эксплуатации железных дорог Российской Федерации, утвержденных приказом Минтранса России от 23 июня 2022 г. № 250</w:t>
      </w:r>
      <w:r w:rsidRPr="000D3A79">
        <w:rPr>
          <w:color w:val="000000" w:themeColor="text1"/>
        </w:rPr>
        <w:t>]</w:t>
      </w:r>
    </w:p>
    <w:p w:rsidR="00663F94" w:rsidRPr="000D3A79" w:rsidRDefault="00D87B21" w:rsidP="00FA23D1">
      <w:pPr>
        <w:spacing w:after="0" w:line="360" w:lineRule="exact"/>
        <w:ind w:firstLine="709"/>
        <w:jc w:val="both"/>
        <w:rPr>
          <w:color w:val="000000" w:themeColor="text1"/>
        </w:rPr>
      </w:pPr>
      <w:r w:rsidRPr="000D3A79">
        <w:rPr>
          <w:color w:val="000000" w:themeColor="text1"/>
        </w:rPr>
        <w:t xml:space="preserve">2. </w:t>
      </w:r>
      <w:r w:rsidR="00663F94" w:rsidRPr="000D3A79">
        <w:rPr>
          <w:color w:val="000000" w:themeColor="text1"/>
        </w:rPr>
        <w:t>Устройства для предупреждения самопроизвольного выхода железнодорожного подвижного состава на маршруты следования поездов</w:t>
      </w:r>
      <w:r w:rsidRPr="000D3A79">
        <w:rPr>
          <w:color w:val="000000" w:themeColor="text1"/>
        </w:rPr>
        <w:t xml:space="preserve"> - п</w:t>
      </w:r>
      <w:r w:rsidR="00663F94" w:rsidRPr="000D3A79">
        <w:rPr>
          <w:color w:val="000000" w:themeColor="text1"/>
        </w:rPr>
        <w:t>редохранительные тупики, охранные стрелки, сбрасывающие башмаки, сбрасывающие остряки или сбрасывающие стрелки, другие устройства, исключающие самопроизвольный выход железнодорожного подвижного состава на другие железнодорожные пути и маршруты приема, следования и отправления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350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Предохранительный тупик</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Предохранительный тупик</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Железнодорожный путь, предназначенный для предупреждения выхода железнодорожного подвижного состава на маршруты следования поездов.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2.7.20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Улавливающий тупик</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Улавливающий тупик</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1. Железнодорожный путь, предназначенный для остановки потерявшего управление поезда или части поезда при движении.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2.7.21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2.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349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Охранная стрелка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Охранная стрелка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Стрелка, устанавливаемая при приготовлении маршрута приема или отправления поезда в положение, исключающее возможность выхода подвижного состава на подготовленный маршрут.</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2.9.19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50"/>
        </w:numPr>
        <w:spacing w:before="120" w:after="0" w:line="360" w:lineRule="exact"/>
        <w:ind w:left="0" w:firstLine="709"/>
        <w:contextualSpacing w:val="0"/>
        <w:jc w:val="both"/>
        <w:rPr>
          <w:b/>
          <w:color w:val="000000" w:themeColor="text1"/>
        </w:rPr>
      </w:pPr>
      <w:r w:rsidRPr="000D3A79">
        <w:rPr>
          <w:b/>
          <w:color w:val="000000" w:themeColor="text1"/>
        </w:rPr>
        <w:t>Колесосбрасыватель</w:t>
      </w:r>
      <w:r w:rsidR="002B3083" w:rsidRPr="000D3A79">
        <w:rPr>
          <w:b/>
          <w:color w:val="000000" w:themeColor="text1"/>
        </w:rPr>
        <w:t>,</w:t>
      </w:r>
      <w:r w:rsidRPr="000D3A79">
        <w:rPr>
          <w:b/>
          <w:color w:val="000000" w:themeColor="text1"/>
        </w:rPr>
        <w:t xml:space="preserve"> сбрасывающий башмак</w:t>
      </w:r>
      <w:r w:rsidR="00584551" w:rsidRPr="000D3A79">
        <w:rPr>
          <w:b/>
          <w:color w:val="000000" w:themeColor="text1"/>
        </w:rPr>
        <w:fldChar w:fldCharType="begin"/>
      </w:r>
      <w:r w:rsidR="002B3083" w:rsidRPr="000D3A79">
        <w:instrText xml:space="preserve"> XE "</w:instrText>
      </w:r>
      <w:r w:rsidR="002B3083" w:rsidRPr="000D3A79">
        <w:rPr>
          <w:b/>
          <w:color w:val="000000" w:themeColor="text1"/>
        </w:rPr>
        <w:instrText>Колесосбрасыватель, сбрасывающий башмак</w:instrText>
      </w:r>
      <w:r w:rsidR="002B3083"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обеспечивающее принудительный сброс с рельсов колес, самопроизвольно движущегося железнодорожного подвижного состава на запрещенные для его принятия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3.19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663F94" w:rsidRPr="000D3A79" w:rsidRDefault="00663F94" w:rsidP="00FA23D1">
      <w:pPr>
        <w:numPr>
          <w:ilvl w:val="0"/>
          <w:numId w:val="50"/>
        </w:numPr>
        <w:spacing w:before="120" w:after="0" w:line="360" w:lineRule="exact"/>
        <w:ind w:left="0" w:firstLine="709"/>
        <w:jc w:val="both"/>
        <w:rPr>
          <w:b/>
          <w:color w:val="000000" w:themeColor="text1"/>
        </w:rPr>
      </w:pPr>
      <w:bookmarkStart w:id="393" w:name="_Ref145947658"/>
      <w:r w:rsidRPr="000D3A79">
        <w:rPr>
          <w:b/>
          <w:color w:val="000000" w:themeColor="text1"/>
        </w:rPr>
        <w:t>Стрелочный сбрасывающий остряк</w:t>
      </w:r>
      <w:bookmarkEnd w:id="393"/>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Стрелочный сбрасывающий остряк</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Железнодорожная стрелка с одним остряком, предназначенная для сброса железнодорожного подвижного состава с рельсов с целью предотвращения несанкционированного выезда на маршрут другого железнодорожного подвижного состава.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32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bookmarkStart w:id="394" w:name="_Ref145947637"/>
      <w:r w:rsidRPr="000D3A79">
        <w:rPr>
          <w:b/>
          <w:color w:val="000000" w:themeColor="text1"/>
        </w:rPr>
        <w:t>Стрелки сбрасывающие</w:t>
      </w:r>
      <w:bookmarkEnd w:id="394"/>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Стрелки сбрасывающие</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Устройства, предназначенные для устранения возможных случайных выходов потерявшего управление подвижного состава на пути со стоящим или двигающимся железнодорожным подвижным составом.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3.17 </w:t>
      </w:r>
      <w:r w:rsidR="00631EB0" w:rsidRPr="000D3A79">
        <w:rPr>
          <w:color w:val="000000" w:themeColor="text1"/>
        </w:rPr>
        <w:t xml:space="preserve">пункта 3 </w:t>
      </w:r>
      <w:r w:rsidRPr="000D3A79">
        <w:rPr>
          <w:color w:val="000000" w:themeColor="text1"/>
        </w:rPr>
        <w:t>ГОСТ 33535-2015 Соединения и пересечения железнодорожных путей. Технические условия]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Устройство стационарное (для закрепления вагонов)</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Устройство стационарное (для закрепления вагонов)</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зафиксированное на основании или каким-либо другим способом закрепленное в определенном положении.</w:t>
      </w:r>
    </w:p>
    <w:p w:rsidR="00663F94" w:rsidRPr="000D3A79" w:rsidRDefault="00663F94" w:rsidP="00FA23D1">
      <w:pPr>
        <w:spacing w:after="0" w:line="360" w:lineRule="exact"/>
        <w:ind w:firstLine="709"/>
        <w:jc w:val="both"/>
        <w:rPr>
          <w:color w:val="000000" w:themeColor="text1"/>
        </w:rPr>
      </w:pPr>
      <w:r w:rsidRPr="000D3A79">
        <w:rPr>
          <w:color w:val="000000" w:themeColor="text1"/>
        </w:rPr>
        <w:t>К таким устройствам, применяемым для закрепления вагонов, можно отнести упоры тормозные стационарные (УТС), устройства закрепления составов (УСЗ), заграждающие устройства (ЗУБР, БЗУ), точечные закрепители.</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[раздел 5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Весы</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Весы</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Средство измерений, предназначенное для определения массы тела через силу тяжести, воздействующую на это тело.</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34387" w:rsidRPr="000D3A79">
        <w:rPr>
          <w:color w:val="000000" w:themeColor="text1"/>
        </w:rPr>
        <w:t>под</w:t>
      </w:r>
      <w:r w:rsidRPr="000D3A79">
        <w:rPr>
          <w:color w:val="000000" w:themeColor="text1"/>
        </w:rPr>
        <w:t xml:space="preserve">пункт 2.1 </w:t>
      </w:r>
      <w:r w:rsidR="00534387" w:rsidRPr="000D3A79">
        <w:rPr>
          <w:color w:val="000000" w:themeColor="text1"/>
        </w:rPr>
        <w:t xml:space="preserve">пункта 2 </w:t>
      </w:r>
      <w:r w:rsidRPr="000D3A79">
        <w:rPr>
          <w:color w:val="000000" w:themeColor="text1"/>
        </w:rPr>
        <w:t>ГОСТ 33760-2016 Железнодорожный подвижной состав. Методы контроля показателей развески]</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Вагонные весы</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Вагонные весы</w:instrText>
      </w:r>
      <w:r w:rsidR="004E5E19" w:rsidRPr="000D3A79">
        <w:instrText xml:space="preserve">" </w:instrText>
      </w:r>
      <w:r w:rsidR="00584551" w:rsidRPr="000D3A79">
        <w:rPr>
          <w:b/>
          <w:color w:val="000000" w:themeColor="text1"/>
        </w:rPr>
        <w:fldChar w:fldCharType="end"/>
      </w:r>
    </w:p>
    <w:p w:rsidR="00663F94" w:rsidRPr="000D3A79" w:rsidRDefault="009878AB" w:rsidP="00FA23D1">
      <w:pPr>
        <w:spacing w:after="0" w:line="360" w:lineRule="exact"/>
        <w:ind w:firstLine="709"/>
        <w:jc w:val="both"/>
        <w:rPr>
          <w:color w:val="000000" w:themeColor="text1"/>
        </w:rPr>
      </w:pPr>
      <w:r w:rsidRPr="000D3A79">
        <w:rPr>
          <w:color w:val="000000" w:themeColor="text1"/>
        </w:rPr>
        <w:t>Весы для взвешивания единиц железнодорожного подвижного состава</w:t>
      </w:r>
      <w:r w:rsidR="00663F94"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8C3188" w:rsidRPr="000D3A79">
        <w:rPr>
          <w:color w:val="000000" w:themeColor="text1"/>
        </w:rPr>
        <w:t>подраздел</w:t>
      </w:r>
      <w:r w:rsidRPr="000D3A79">
        <w:rPr>
          <w:color w:val="000000" w:themeColor="text1"/>
        </w:rPr>
        <w:t xml:space="preserve"> </w:t>
      </w:r>
      <w:r w:rsidR="009878AB" w:rsidRPr="000D3A79">
        <w:rPr>
          <w:color w:val="000000" w:themeColor="text1"/>
        </w:rPr>
        <w:t>1</w:t>
      </w:r>
      <w:r w:rsidRPr="000D3A79">
        <w:rPr>
          <w:color w:val="000000" w:themeColor="text1"/>
        </w:rPr>
        <w:t>.</w:t>
      </w:r>
      <w:r w:rsidR="009878AB" w:rsidRPr="000D3A79">
        <w:rPr>
          <w:color w:val="000000" w:themeColor="text1"/>
        </w:rPr>
        <w:t>1</w:t>
      </w:r>
      <w:r w:rsidR="00B342B6" w:rsidRPr="000D3A79">
        <w:rPr>
          <w:color w:val="000000" w:themeColor="text1"/>
        </w:rPr>
        <w:t xml:space="preserve"> </w:t>
      </w:r>
      <w:r w:rsidR="009878AB" w:rsidRPr="000D3A79">
        <w:rPr>
          <w:color w:val="000000" w:themeColor="text1"/>
        </w:rPr>
        <w:t xml:space="preserve">Инструкции по эксплуатации, метрологическому обслуживанию и ремонту вагонных, автомобильных, товарных весов и весоповерочного оборудования </w:t>
      </w:r>
      <w:r w:rsidR="008466A6" w:rsidRPr="000D3A79">
        <w:rPr>
          <w:color w:val="000000" w:themeColor="text1"/>
        </w:rPr>
        <w:t>ОАО </w:t>
      </w:r>
      <w:r w:rsidR="00E64620" w:rsidRPr="000D3A79">
        <w:rPr>
          <w:color w:val="000000" w:themeColor="text1"/>
        </w:rPr>
        <w:t>«РЖД»</w:t>
      </w:r>
      <w:r w:rsidR="009878AB"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9878AB" w:rsidRPr="000D3A79">
        <w:rPr>
          <w:color w:val="000000" w:themeColor="text1"/>
        </w:rPr>
        <w:t xml:space="preserve"> от 28 августа 2012 г. №</w:t>
      </w:r>
      <w:r w:rsidR="009705FA">
        <w:rPr>
          <w:color w:val="000000" w:themeColor="text1"/>
        </w:rPr>
        <w:t> 1706р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bookmarkStart w:id="395" w:name="_Ref145948521"/>
      <w:r w:rsidRPr="000D3A79">
        <w:rPr>
          <w:b/>
          <w:color w:val="000000" w:themeColor="text1"/>
        </w:rPr>
        <w:t>Вагонный замедлитель</w:t>
      </w:r>
      <w:bookmarkEnd w:id="395"/>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Вагонный замедлитель</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Устройство, предназначенное для регулирования скорости скатывания отцепов на сортировочной горке, размещаемое в пределах тормозных позиций.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76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Сортировочная горка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Сортировочная горка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Специально профилированное возвышение на железнодорожной станции, состоящее из надвижной части, горба и спускной части сортировочной горки, обеспечивающее под действием силы тяжести скатывание вагонов распускаемого железнодорожного подвижного состава до расчетной точки.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15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Механизированная сортировочная горка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Механизированная сортировочная горка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Сортировочная горка, оснащенная вагонными замедлителями, которые располагаются на одной или более тормозных позициях.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16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Автоматизированная сортировочная горка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Автоматизированная сортировочная горка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Механизированная сортировочная горка, оснащенная средствами автоматизации технологических операций дистанционного управления расформированием железнодорожных подвижных составов.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17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Горб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Горб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Перевальная часть сопряжения в вертикальной плоскости противоуклона железнодорожного пути надвига со скоростным участком спускной части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214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Вершина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Вершина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Самая высокая точка в пределах горба сортировочной горки относительно железнодорожных путей сортировочного парка.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201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Высота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Высота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Разность отметок уровней вершины сортировочной горки и расчетной точки на наиболее трудном по условиям скатывания подгорочном пути.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202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Спускная часть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Спускная часть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Элемент сортировочной горки, расположенный между вершиной сортировочной горки и предельными столбиками в начале сортировочного парка.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203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Надвижная часть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Надвижная часть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Зона от последних железнодорожных стрелочных переводов предгорочной горловины приемного парка до вершины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204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Расчетная точка сортировочного пути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Расчетная точка сортировочного пути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Точка на сортировочном пути, находящаяся на определенном расстоянии от конца парковой тормозной позиции или от предельного столбика, достижение которой отцепом с наиболее плохими ходовыми свойствами является обязательным для данной сортировочной горки.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205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Скоростной участок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Скоростной участок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железнодорожного пути сортировочной горки от ее вершины до первой тормозной позиции, имеющий наибольшую крутизну.</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206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Перерабатывающая способность сортировочной горки</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Перерабатывающая способность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Число железнодорожных вагонов, сортируемых за сутки на сортировочной горке.</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величины перерабатывающей способности, сортировочные горки различают большой, средней и малой мощности.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207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bookmarkStart w:id="396" w:name="_Ref145948277"/>
      <w:r w:rsidRPr="000D3A79">
        <w:rPr>
          <w:b/>
          <w:color w:val="000000" w:themeColor="text1"/>
        </w:rPr>
        <w:t>Горочный стрелочный участок</w:t>
      </w:r>
      <w:bookmarkEnd w:id="396"/>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Горочный стрелочный участок</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железнодорожного пути спускной части сортировочной горки, оборудованный стрелочным переводом, предназначенный для безопасного движения отцепов по заданным маршрутам.</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69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bookmarkStart w:id="397" w:name="_Ref145948479"/>
      <w:r w:rsidRPr="000D3A79">
        <w:rPr>
          <w:b/>
          <w:color w:val="000000" w:themeColor="text1"/>
        </w:rPr>
        <w:t>Контрольный участок сортировочной горки</w:t>
      </w:r>
      <w:bookmarkEnd w:id="397"/>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Контрольный участок сортировочной горки</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Участок железнодорожного пути спускной части сортировочной горки и сортировочного парка, предназначенный для контроля местоположения свободно скатывающихся отцепов.</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Примечание. Различают контрольный участок сортировочной горки: измерительный, горочный стрелочный, контрольный тормозной позиции, маршрутный контрольный.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75 </w:t>
      </w:r>
      <w:r w:rsidR="002C2972"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Контейнерная площадка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Контейнерная площадка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Специально оборудованная на станции площадка для приема к перевозке, сортировке, выдаче и временного хранения контейнеров.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2.11.23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Контрейлерная площадка</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Контрейлерная площадка</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Специально оборудованная на станции или пути необщего пользования площадка для приема к перевозке, сортировке, выдаче и временному хранению контрейлеров.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2.11.24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Склад</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Склад</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Объект инфраструктуры железнодорожного транспорта, включающий</w:t>
      </w:r>
      <w:r w:rsidRPr="000D3A79">
        <w:rPr>
          <w:b/>
          <w:bCs/>
          <w:color w:val="000000" w:themeColor="text1"/>
        </w:rPr>
        <w:t xml:space="preserve"> </w:t>
      </w:r>
      <w:r w:rsidRPr="000D3A79">
        <w:rPr>
          <w:color w:val="000000" w:themeColor="text1"/>
        </w:rPr>
        <w:t xml:space="preserve">комплекс зданий и других сооружений, предназначенных для приема, хранения и выдачи грузов. </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подпункт</w:t>
      </w:r>
      <w:r w:rsidRPr="000D3A79">
        <w:rPr>
          <w:color w:val="000000" w:themeColor="text1"/>
        </w:rPr>
        <w:t xml:space="preserve"> 28 </w:t>
      </w:r>
      <w:r w:rsidR="002C2972" w:rsidRPr="000D3A79">
        <w:rPr>
          <w:color w:val="000000" w:themeColor="text1"/>
        </w:rPr>
        <w:t xml:space="preserve">пункта 3 </w:t>
      </w:r>
      <w:r w:rsidRPr="000D3A79">
        <w:rPr>
          <w:color w:val="000000" w:themeColor="text1"/>
        </w:rPr>
        <w:t xml:space="preserve">ГОСТ Р 58855-2020 Услуги на железнодорожном транспорте. качество услуг в области грузовых перевозок. Термины и определения; </w:t>
      </w:r>
      <w:r w:rsidR="00AC61FB" w:rsidRPr="000D3A79">
        <w:rPr>
          <w:color w:val="000000" w:themeColor="text1"/>
        </w:rPr>
        <w:t>под</w:t>
      </w:r>
      <w:r w:rsidRPr="000D3A79">
        <w:rPr>
          <w:color w:val="000000" w:themeColor="text1"/>
        </w:rPr>
        <w:t xml:space="preserve">пункт 3.1.12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Крытый склад</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Крытый склад</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Склад, предназначенный для хранения грузов, требующих защиты от атмосферных осадков и температуры наружного воздуха.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2.11.26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Склад временного хранения</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Склад временного хранения</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Помещение или открытая территория для временного нахождения грузов и/или транспортных средств, перемещаемых через государственную границу Российской Федерации, до окончания прохождения всех таможенных процедур.</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3.1.13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Прирельсовый склад</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Прирельсовый склад</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Сооружение, площадка для хранения материалов, изделий, машин, конструкций и других грузов, которые доставляются на склад или вывозятся из него в основном железнодорожным транспортом. Прирельсовый склад оборудуется средствами комплексной механизации и автоматизации погрузочно-разгрузочных работ с применением электронно-вычислительной техники. Прирельсовый склад строят на грузовых железнодорожных станциях, на промышленных предприятиях, имеющих подъездные пути, в местах перевалки грузов с одного вида транспорта на другой. </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237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Топливный склад</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Топливный склад</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Склад для хранения горючих материалов (угля, торфа, нефтепродуктов и др.)</w:t>
      </w:r>
      <w:r w:rsidR="00D94E33"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[пункт 347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Открытая площадка</w:t>
      </w:r>
      <w:r w:rsidR="00584551" w:rsidRPr="000D3A79">
        <w:rPr>
          <w:b/>
          <w:color w:val="000000" w:themeColor="text1"/>
        </w:rPr>
        <w:fldChar w:fldCharType="begin"/>
      </w:r>
      <w:r w:rsidR="000476A6" w:rsidRPr="000D3A79">
        <w:instrText xml:space="preserve"> XE "</w:instrText>
      </w:r>
      <w:r w:rsidR="000476A6" w:rsidRPr="000D3A79">
        <w:rPr>
          <w:b/>
          <w:color w:val="000000" w:themeColor="text1"/>
        </w:rPr>
        <w:instrText>Открытая площадка</w:instrText>
      </w:r>
      <w:r w:rsidR="000476A6"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Сооружение, предназначенное для хранения колесной техники и грузов, не боящихся осадков и температурных колебаний.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2.11.27 </w:t>
      </w:r>
      <w:r w:rsidR="002C2972"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663F94" w:rsidRPr="000D3A79" w:rsidRDefault="00663F94" w:rsidP="00FA23D1">
      <w:pPr>
        <w:pStyle w:val="a3"/>
        <w:numPr>
          <w:ilvl w:val="0"/>
          <w:numId w:val="50"/>
        </w:numPr>
        <w:spacing w:before="120" w:after="0" w:line="360" w:lineRule="exact"/>
        <w:ind w:left="0" w:firstLine="709"/>
        <w:contextualSpacing w:val="0"/>
        <w:jc w:val="both"/>
        <w:rPr>
          <w:b/>
          <w:color w:val="000000" w:themeColor="text1"/>
        </w:rPr>
      </w:pPr>
      <w:r w:rsidRPr="000D3A79">
        <w:rPr>
          <w:b/>
          <w:color w:val="000000" w:themeColor="text1"/>
        </w:rPr>
        <w:t>Грузовой фронт</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Грузовой фронт</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Сооружения и устройства с прилегающим участком погрузочно-разгрузочного железнодорожного пути и автомобильного подъезда, предназначенные для выполнения погрузочно-разгрузочных и других операций с конкретными грузами.</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C2972" w:rsidRPr="000D3A79">
        <w:rPr>
          <w:color w:val="000000" w:themeColor="text1"/>
        </w:rPr>
        <w:t xml:space="preserve">подпункт </w:t>
      </w:r>
      <w:r w:rsidRPr="000D3A79">
        <w:rPr>
          <w:color w:val="000000" w:themeColor="text1"/>
        </w:rPr>
        <w:t xml:space="preserve">29 </w:t>
      </w:r>
      <w:r w:rsidR="002C2972" w:rsidRPr="000D3A79">
        <w:rPr>
          <w:color w:val="000000" w:themeColor="text1"/>
        </w:rPr>
        <w:t xml:space="preserve">пункта 3 </w:t>
      </w:r>
      <w:r w:rsidRPr="000D3A79">
        <w:rPr>
          <w:color w:val="000000" w:themeColor="text1"/>
        </w:rPr>
        <w:t>ГОСТ Р 58855-2020 Услуги на железнодорожном транспорте. Качество услуг в области грузовых перевозок. Термины и определения]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Инфраструктура ДМ (МЧ)</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Инфраструктура ДМ (МЧ)</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Здания и сооружения, расположенные на МОП железнодорожных станций, находящиеся на балансе ДМ (МЧ) и используемые для выполнения работ и оказания услуг юридическим лицам и индивидуальным предпринимателям.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Примечания:</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1. ДМ - Дирекция по управлению терминально-складским комплексом - структурное подразделение Центральной дирекции по управлению терминально-складским комплексом.</w:t>
      </w:r>
    </w:p>
    <w:p w:rsidR="00663F94" w:rsidRPr="000D3A79" w:rsidRDefault="00663F94" w:rsidP="00FA23D1">
      <w:pPr>
        <w:spacing w:after="0" w:line="360" w:lineRule="exact"/>
        <w:ind w:firstLine="709"/>
        <w:jc w:val="both"/>
        <w:rPr>
          <w:color w:val="000000" w:themeColor="text1"/>
          <w:sz w:val="24"/>
        </w:rPr>
      </w:pPr>
      <w:r w:rsidRPr="000D3A79">
        <w:rPr>
          <w:color w:val="000000" w:themeColor="text1"/>
          <w:sz w:val="24"/>
        </w:rPr>
        <w:t>2. МЧ - Механизированная дистанция погрузочно-разгрузочных работ и коммерческих операций - структурное подразделение дирекции по управлению терминально-складским комплексом Центральной дирекции по управлению терминально-складским комплексом.</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[раздел 2 Порядка взаимодействия функциональных филиалов по организации работы мест общего пользования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рамках единого центра ответственности за организацию работы на местах общего пользования,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16 апреля 2021</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807/р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Места общего пользования;</w:t>
      </w:r>
      <w:r w:rsidRPr="000D3A79">
        <w:rPr>
          <w:color w:val="000000" w:themeColor="text1"/>
        </w:rPr>
        <w:t xml:space="preserve"> МОП</w:t>
      </w:r>
      <w:r w:rsidR="00584551" w:rsidRPr="000D3A79">
        <w:rPr>
          <w:color w:val="000000" w:themeColor="text1"/>
        </w:rPr>
        <w:fldChar w:fldCharType="begin"/>
      </w:r>
      <w:r w:rsidR="004E5E19" w:rsidRPr="000D3A79">
        <w:instrText xml:space="preserve"> XE "</w:instrText>
      </w:r>
      <w:r w:rsidR="004E5E19" w:rsidRPr="000D3A79">
        <w:rPr>
          <w:b/>
          <w:color w:val="000000" w:themeColor="text1"/>
        </w:rPr>
        <w:instrText>Места общего пользования</w:instrText>
      </w:r>
      <w:r w:rsidR="004E5E19" w:rsidRPr="000D3A79">
        <w:instrText>\</w:instrText>
      </w:r>
      <w:r w:rsidR="004E5E19" w:rsidRPr="000D3A79">
        <w:rPr>
          <w:b/>
          <w:color w:val="000000" w:themeColor="text1"/>
        </w:rPr>
        <w:instrText>;</w:instrText>
      </w:r>
      <w:r w:rsidR="004E5E19" w:rsidRPr="000D3A79">
        <w:rPr>
          <w:color w:val="000000" w:themeColor="text1"/>
        </w:rPr>
        <w:instrText xml:space="preserve"> МОП</w:instrText>
      </w:r>
      <w:r w:rsidR="004E5E19"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Крытые и открытые склады, а также участки, специально выделенные на территории железнодорожной станции, принадлежащие владельцу инфраструктуры и используемые для выполнения операций по погрузке, выгрузке, сортировке, хранению грузов, в том числе контейнеров, багажа, грузобагажа пользователей услугами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пятнадцатый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Места необщего пользования</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Места необщего пользования</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пути необщего пользования, крытые и открытые склады, а также участки, расположенные на территории железнодорожной станции, не принадлежащие владельцу инфраструктуры или сданные им в аренду и используемые для выполнения операций по погрузке, выгрузке грузов, в том числе контейнеров, определенных пользователей услугами железнодорожного транспорта.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шестнадцатый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Площадка для размещения места общего пользования</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Площадка для размещения места общего пользования</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Территория, соответствующая требованиям </w:t>
      </w:r>
      <w:r w:rsidR="002D1F92" w:rsidRPr="000D3A79">
        <w:rPr>
          <w:color w:val="000000" w:themeColor="text1"/>
        </w:rPr>
        <w:t>СП 225.1326000.2014</w:t>
      </w:r>
      <w:r w:rsidRPr="000D3A79">
        <w:rPr>
          <w:color w:val="000000" w:themeColor="text1"/>
        </w:rPr>
        <w:t xml:space="preserve"> (раздел 10) и предназначенная для выполнения операций, предусмотренных технологическим процессом, на местах общего пользования.</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3.1.9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Объект инфраструктуры МОП</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Объект инфраструктуры МОП</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Движимое или недвижимое имущество, расположенное на МОП и находящееся на балансе подразделения региональной дирекции структурного подразделения - филиала </w:t>
      </w:r>
      <w:r w:rsidR="008466A6" w:rsidRPr="000D3A79">
        <w:rPr>
          <w:color w:val="000000" w:themeColor="text1"/>
        </w:rPr>
        <w:t>ОАО </w:t>
      </w:r>
      <w:r w:rsidR="00E64620" w:rsidRPr="000D3A79">
        <w:rPr>
          <w:color w:val="000000" w:themeColor="text1"/>
        </w:rPr>
        <w:t>«РЖД»</w:t>
      </w:r>
      <w:r w:rsidR="00D94E33"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[раздел 2 Порядка взаимодействия функциональных филиалов по организации работы мест общего пользования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рамках единого центра ответственности за организацию работы на местах общего пользования,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16 апреля 2021</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807/р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Паспорт МОП</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Паспорт МОП</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Перечень движимого и недвижимого имущества, включающий технические средства, крытые и открытые склады, а также участки, специально выделенные на территории железнодорожной станции, принадлежащие владельцу инфраструктуры и используемые для выполнения операций по погрузке, выгрузке, сортировке, хранению грузов пользователей услуг железнодорожного транспорта</w:t>
      </w:r>
      <w:r w:rsidR="00D94E33" w:rsidRPr="000D3A79">
        <w:rPr>
          <w:color w:val="000000" w:themeColor="text1"/>
        </w:rPr>
        <w:t>.</w:t>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[раздел 2 Порядка взаимодействия функциональных филиалов по организации работы мест общего пользования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рамках единого центра ответственности за организацию работы на местах общего пользования,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16 апреля 2021</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807/р</w:t>
      </w:r>
      <w:r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Дезинфекционно-промывочная станция [пункт промывки и подготовки вагонов]</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Дезинфекционно-промывочная станция [пункт промывки и подготовки вагонов]</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Место общего пользования железнодорожной станции, на котором организованы ветеринарно-санитарная обработка, промывка (очистка) вагонов. </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3.1.2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Железнодорожный пункт пропуска;</w:t>
      </w:r>
      <w:r w:rsidRPr="000D3A79">
        <w:rPr>
          <w:color w:val="000000" w:themeColor="text1"/>
        </w:rPr>
        <w:t xml:space="preserve"> ЖДПП</w:t>
      </w:r>
      <w:r w:rsidR="00584551" w:rsidRPr="000D3A79">
        <w:rPr>
          <w:color w:val="000000" w:themeColor="text1"/>
        </w:rPr>
        <w:fldChar w:fldCharType="begin"/>
      </w:r>
      <w:r w:rsidR="004E5E19" w:rsidRPr="000D3A79">
        <w:instrText xml:space="preserve"> XE "</w:instrText>
      </w:r>
      <w:r w:rsidR="004E5E19" w:rsidRPr="000D3A79">
        <w:rPr>
          <w:b/>
          <w:color w:val="000000" w:themeColor="text1"/>
        </w:rPr>
        <w:instrText>Железнодорожный пункт пропуска</w:instrText>
      </w:r>
      <w:r w:rsidR="004E5E19" w:rsidRPr="000D3A79">
        <w:instrText>\</w:instrText>
      </w:r>
      <w:r w:rsidR="004E5E19" w:rsidRPr="000D3A79">
        <w:rPr>
          <w:b/>
          <w:color w:val="000000" w:themeColor="text1"/>
        </w:rPr>
        <w:instrText>;</w:instrText>
      </w:r>
      <w:r w:rsidR="004E5E19" w:rsidRPr="000D3A79">
        <w:rPr>
          <w:color w:val="000000" w:themeColor="text1"/>
        </w:rPr>
        <w:instrText xml:space="preserve"> ЖДПП</w:instrText>
      </w:r>
      <w:r w:rsidR="004E5E19"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Территория в пределах железнодорожной станции, имеющей необходимое путевое развитие, технические обустройства и персонал, обеспечивающие работу по передаче транспортных средств между государствами в техническом и коммерческом отношении с выполнением операций государственного контроля, оформлением передаточной ведомости и формированием необходимых сообщений информационно-вычислительного центра - структурного подразделения Главного вычислительного центра - филиала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для ведения учета передачи и номерного наличия вагонного парка.</w:t>
      </w:r>
    </w:p>
    <w:p w:rsidR="00663F94" w:rsidRPr="000D3A79" w:rsidRDefault="00021CBB" w:rsidP="00FA23D1">
      <w:pPr>
        <w:spacing w:after="0" w:line="360" w:lineRule="exact"/>
        <w:ind w:firstLine="709"/>
        <w:jc w:val="both"/>
        <w:rPr>
          <w:color w:val="000000" w:themeColor="text1"/>
        </w:rPr>
      </w:pPr>
      <w:r w:rsidRPr="000D3A79">
        <w:rPr>
          <w:color w:val="000000" w:themeColor="text1"/>
        </w:rPr>
        <w:t>[на основе</w:t>
      </w:r>
      <w:r w:rsidR="00663F94" w:rsidRPr="000D3A79">
        <w:rPr>
          <w:color w:val="000000" w:themeColor="text1"/>
        </w:rPr>
        <w:t xml:space="preserve"> положений статьи 9 Закона от 1 апреля 1993</w:t>
      </w:r>
      <w:r w:rsidR="00BA5205" w:rsidRPr="000D3A79">
        <w:rPr>
          <w:color w:val="000000" w:themeColor="text1"/>
        </w:rPr>
        <w:t> г.</w:t>
      </w:r>
      <w:r w:rsidR="00663F94" w:rsidRPr="000D3A79">
        <w:rPr>
          <w:color w:val="000000" w:themeColor="text1"/>
        </w:rPr>
        <w:t xml:space="preserve"> </w:t>
      </w:r>
      <w:r w:rsidR="005A6BA8" w:rsidRPr="000D3A79">
        <w:rPr>
          <w:color w:val="000000" w:themeColor="text1"/>
        </w:rPr>
        <w:t>№ </w:t>
      </w:r>
      <w:r w:rsidR="00663F94" w:rsidRPr="000D3A79">
        <w:rPr>
          <w:color w:val="000000" w:themeColor="text1"/>
        </w:rPr>
        <w:t xml:space="preserve">4730-1 </w:t>
      </w:r>
      <w:r w:rsidR="00240E3E">
        <w:rPr>
          <w:color w:val="000000" w:themeColor="text1"/>
        </w:rPr>
        <w:t>«О Государственной границе Российской Федерации»</w:t>
      </w:r>
      <w:r w:rsidR="00663F94" w:rsidRPr="000D3A79">
        <w:rPr>
          <w:color w:val="000000" w:themeColor="text1"/>
        </w:rPr>
        <w:t>, распоряжения Правительства Российской Федерации от 24 июня 2008</w:t>
      </w:r>
      <w:r w:rsidR="00BA5205" w:rsidRPr="000D3A79">
        <w:rPr>
          <w:color w:val="000000" w:themeColor="text1"/>
        </w:rPr>
        <w:t> г.</w:t>
      </w:r>
      <w:r w:rsidR="00663F94" w:rsidRPr="000D3A79">
        <w:rPr>
          <w:color w:val="000000" w:themeColor="text1"/>
        </w:rPr>
        <w:t xml:space="preserve"> </w:t>
      </w:r>
      <w:r w:rsidR="005A6BA8" w:rsidRPr="000D3A79">
        <w:rPr>
          <w:color w:val="000000" w:themeColor="text1"/>
        </w:rPr>
        <w:t>№ </w:t>
      </w:r>
      <w:r w:rsidR="00663F94" w:rsidRPr="000D3A79">
        <w:rPr>
          <w:color w:val="000000" w:themeColor="text1"/>
        </w:rPr>
        <w:t xml:space="preserve">907-р </w:t>
      </w:r>
      <w:r w:rsidR="00E64620" w:rsidRPr="000D3A79">
        <w:rPr>
          <w:color w:val="000000" w:themeColor="text1"/>
        </w:rPr>
        <w:t>«</w:t>
      </w:r>
      <w:r w:rsidR="00A84254">
        <w:rPr>
          <w:color w:val="000000" w:themeColor="text1"/>
        </w:rPr>
        <w:t>Об утверждении перечня</w:t>
      </w:r>
      <w:r w:rsidR="00663F94" w:rsidRPr="000D3A79">
        <w:rPr>
          <w:color w:val="000000" w:themeColor="text1"/>
        </w:rPr>
        <w:t xml:space="preserve"> видов хозяйственной и иной деятельности, которые могут осуществляться в пределах пунктов пропуска через государственную границу Российской Федерации</w:t>
      </w:r>
      <w:r w:rsidR="00E64620" w:rsidRPr="000D3A79">
        <w:rPr>
          <w:color w:val="000000" w:themeColor="text1"/>
        </w:rPr>
        <w:t>»</w:t>
      </w:r>
      <w:r w:rsidR="00663F94" w:rsidRPr="000D3A79">
        <w:rPr>
          <w:color w:val="000000" w:themeColor="text1"/>
        </w:rPr>
        <w:t>, приказа Минтранса России от 31 марта 2022</w:t>
      </w:r>
      <w:r w:rsidR="00BA5205" w:rsidRPr="000D3A79">
        <w:rPr>
          <w:color w:val="000000" w:themeColor="text1"/>
        </w:rPr>
        <w:t> г.</w:t>
      </w:r>
      <w:r w:rsidR="00663F94" w:rsidRPr="000D3A79">
        <w:rPr>
          <w:color w:val="000000" w:themeColor="text1"/>
        </w:rPr>
        <w:t xml:space="preserve"> </w:t>
      </w:r>
      <w:r w:rsidR="005A6BA8" w:rsidRPr="000D3A79">
        <w:rPr>
          <w:color w:val="000000" w:themeColor="text1"/>
        </w:rPr>
        <w:t>№ </w:t>
      </w:r>
      <w:r w:rsidR="00663F94" w:rsidRPr="000D3A79">
        <w:rPr>
          <w:color w:val="000000" w:themeColor="text1"/>
        </w:rPr>
        <w:t xml:space="preserve">107 </w:t>
      </w:r>
      <w:r w:rsidR="00E64620" w:rsidRPr="000D3A79">
        <w:rPr>
          <w:color w:val="000000" w:themeColor="text1"/>
        </w:rPr>
        <w:t>«</w:t>
      </w:r>
      <w:r w:rsidR="00DA44D8" w:rsidRPr="000D3A79">
        <w:rPr>
          <w:color w:val="000000" w:themeColor="text1"/>
        </w:rPr>
        <w:t>Об </w:t>
      </w:r>
      <w:r w:rsidR="00663F94" w:rsidRPr="000D3A79">
        <w:rPr>
          <w:color w:val="000000" w:themeColor="text1"/>
        </w:rPr>
        <w:t>утверждении Правил режима в пунктах пропуска через Государственную границу Российской Федерации</w:t>
      </w:r>
      <w:r w:rsidR="00E64620" w:rsidRPr="000D3A79">
        <w:rPr>
          <w:color w:val="000000" w:themeColor="text1"/>
        </w:rPr>
        <w:t>»</w:t>
      </w:r>
      <w:r w:rsidR="00663F94" w:rsidRPr="000D3A79">
        <w:rPr>
          <w:color w:val="000000" w:themeColor="text1"/>
        </w:rPr>
        <w:t xml:space="preserve">, </w:t>
      </w:r>
      <w:r w:rsidR="006949B5" w:rsidRPr="000D3A79">
        <w:rPr>
          <w:color w:val="000000" w:themeColor="text1"/>
        </w:rPr>
        <w:t>под</w:t>
      </w:r>
      <w:r w:rsidR="00663F94" w:rsidRPr="000D3A79">
        <w:rPr>
          <w:color w:val="000000" w:themeColor="text1"/>
        </w:rPr>
        <w:t xml:space="preserve">пункта 4.9 </w:t>
      </w:r>
      <w:r w:rsidR="006949B5" w:rsidRPr="000D3A79">
        <w:rPr>
          <w:color w:val="000000" w:themeColor="text1"/>
        </w:rPr>
        <w:t xml:space="preserve">пункта 4 </w:t>
      </w:r>
      <w:r w:rsidR="00663F94" w:rsidRPr="000D3A79">
        <w:rPr>
          <w:color w:val="000000" w:themeColor="text1"/>
        </w:rPr>
        <w:t xml:space="preserve">Положения о железнодорожной станции, утвержденной распоряжением </w:t>
      </w:r>
      <w:r w:rsidR="008466A6" w:rsidRPr="000D3A79">
        <w:rPr>
          <w:color w:val="000000" w:themeColor="text1"/>
        </w:rPr>
        <w:t>ОАО </w:t>
      </w:r>
      <w:r w:rsidR="00E64620" w:rsidRPr="000D3A79">
        <w:rPr>
          <w:color w:val="000000" w:themeColor="text1"/>
        </w:rPr>
        <w:t>«РЖД»</w:t>
      </w:r>
      <w:r w:rsidR="00663F94" w:rsidRPr="000D3A79">
        <w:rPr>
          <w:color w:val="000000" w:themeColor="text1"/>
        </w:rPr>
        <w:t xml:space="preserve"> от 31 мая 2011</w:t>
      </w:r>
      <w:r w:rsidR="00BA5205" w:rsidRPr="000D3A79">
        <w:rPr>
          <w:color w:val="000000" w:themeColor="text1"/>
        </w:rPr>
        <w:t> г.</w:t>
      </w:r>
      <w:r w:rsidR="00663F94" w:rsidRPr="000D3A79">
        <w:rPr>
          <w:color w:val="000000" w:themeColor="text1"/>
        </w:rPr>
        <w:t xml:space="preserve"> </w:t>
      </w:r>
      <w:r w:rsidR="005A6BA8" w:rsidRPr="000D3A79">
        <w:rPr>
          <w:color w:val="000000" w:themeColor="text1"/>
        </w:rPr>
        <w:t>№ </w:t>
      </w:r>
      <w:r w:rsidR="00AA40C2">
        <w:rPr>
          <w:color w:val="000000" w:themeColor="text1"/>
        </w:rPr>
        <w:t>1186р</w:t>
      </w:r>
      <w:r w:rsidR="00663F94"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Зона таможенного контроля;</w:t>
      </w:r>
      <w:r w:rsidRPr="000D3A79">
        <w:rPr>
          <w:color w:val="000000" w:themeColor="text1"/>
        </w:rPr>
        <w:t xml:space="preserve"> ЗТК</w:t>
      </w:r>
      <w:r w:rsidR="00584551" w:rsidRPr="000D3A79">
        <w:rPr>
          <w:color w:val="000000" w:themeColor="text1"/>
        </w:rPr>
        <w:fldChar w:fldCharType="begin"/>
      </w:r>
      <w:r w:rsidR="004E5E19" w:rsidRPr="000D3A79">
        <w:instrText xml:space="preserve"> XE "</w:instrText>
      </w:r>
      <w:r w:rsidR="004E5E19" w:rsidRPr="000D3A79">
        <w:rPr>
          <w:b/>
          <w:color w:val="000000" w:themeColor="text1"/>
        </w:rPr>
        <w:instrText>Зона таможенного контроля</w:instrText>
      </w:r>
      <w:r w:rsidR="004E5E19" w:rsidRPr="000D3A79">
        <w:instrText>\</w:instrText>
      </w:r>
      <w:r w:rsidR="004E5E19" w:rsidRPr="000D3A79">
        <w:rPr>
          <w:b/>
          <w:color w:val="000000" w:themeColor="text1"/>
        </w:rPr>
        <w:instrText>;</w:instrText>
      </w:r>
      <w:r w:rsidR="004E5E19" w:rsidRPr="000D3A79">
        <w:rPr>
          <w:color w:val="000000" w:themeColor="text1"/>
        </w:rPr>
        <w:instrText xml:space="preserve"> ЗТК</w:instrText>
      </w:r>
      <w:r w:rsidR="004E5E19"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Железнодорожные пути и контейнерные площадки, расположенные в согласованных с таможенными органами местах в пределах железнодорожных станций и предназначенные для временного хранения товаров без их выгрузки из транспортных средств. Склады временного хранения с выгрузкой из транспортных средств и хранением товаров, находящихся под таможенным контролем.</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пункта 8 </w:t>
      </w:r>
      <w:r w:rsidR="008D3A1A" w:rsidRPr="000D3A79">
        <w:rPr>
          <w:color w:val="000000" w:themeColor="text1"/>
        </w:rPr>
        <w:t xml:space="preserve">части 1 </w:t>
      </w:r>
      <w:r w:rsidR="00663F94" w:rsidRPr="000D3A79">
        <w:rPr>
          <w:color w:val="000000" w:themeColor="text1"/>
        </w:rPr>
        <w:t xml:space="preserve">статьи 90 Федерального закона </w:t>
      </w:r>
      <w:r w:rsidR="005A6BA8" w:rsidRPr="000D3A79">
        <w:rPr>
          <w:color w:val="000000" w:themeColor="text1"/>
        </w:rPr>
        <w:t>№ </w:t>
      </w:r>
      <w:r w:rsidR="00663F94" w:rsidRPr="000D3A79">
        <w:rPr>
          <w:color w:val="000000" w:themeColor="text1"/>
        </w:rPr>
        <w:t>289</w:t>
      </w:r>
      <w:r w:rsidR="00DA44D8" w:rsidRPr="000D3A79">
        <w:rPr>
          <w:color w:val="000000" w:themeColor="text1"/>
        </w:rPr>
        <w:noBreakHyphen/>
        <w:t>ФЗ</w:t>
      </w:r>
      <w:r w:rsidR="00663F94" w:rsidRPr="000D3A79">
        <w:rPr>
          <w:color w:val="000000" w:themeColor="text1"/>
        </w:rPr>
        <w:t xml:space="preserve"> от 3 августа 2018</w:t>
      </w:r>
      <w:r w:rsidR="00BA5205" w:rsidRPr="000D3A79">
        <w:rPr>
          <w:color w:val="000000" w:themeColor="text1"/>
        </w:rPr>
        <w:t> г.</w:t>
      </w:r>
      <w:r w:rsidR="00663F94" w:rsidRPr="000D3A79">
        <w:rPr>
          <w:color w:val="000000" w:themeColor="text1"/>
        </w:rPr>
        <w:t xml:space="preserve"> </w:t>
      </w:r>
      <w:r w:rsidR="00240E3E">
        <w:rPr>
          <w:color w:val="000000" w:themeColor="text1"/>
        </w:rPr>
        <w:t>«О таможенном регулировании в Российской Федерации и о внесении изменений в отдельные законодательные акты Российской Федерации»</w:t>
      </w:r>
      <w:r w:rsidR="00663F94" w:rsidRPr="000D3A79">
        <w:rPr>
          <w:color w:val="000000" w:themeColor="text1"/>
        </w:rPr>
        <w:t xml:space="preserve">, пункта 1 статьи 99 Таможенного кодекса Евразийского экономического союза (Приложение </w:t>
      </w:r>
      <w:r w:rsidR="005A6BA8" w:rsidRPr="000D3A79">
        <w:rPr>
          <w:color w:val="000000" w:themeColor="text1"/>
        </w:rPr>
        <w:t>№ </w:t>
      </w:r>
      <w:r w:rsidR="00663F94" w:rsidRPr="000D3A79">
        <w:rPr>
          <w:color w:val="000000" w:themeColor="text1"/>
        </w:rPr>
        <w:t xml:space="preserve">1 </w:t>
      </w:r>
      <w:r w:rsidR="00BF4F74" w:rsidRPr="000D3A79">
        <w:rPr>
          <w:color w:val="000000" w:themeColor="text1"/>
        </w:rPr>
        <w:t>к Договору о Таможенном кодексе Евразийского экономического союза)</w:t>
      </w:r>
      <w:r w:rsidR="00663F94" w:rsidRPr="000D3A79">
        <w:rPr>
          <w:color w:val="000000" w:themeColor="text1"/>
        </w:rPr>
        <w:t>]</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Погрузочно-разгрузочные устройства и сооружения</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Погрузочно-разгрузочные устройства и сооружения</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Крытые и открытые склады, крытые и открытые платформы, площадки для контейнеров, повышенные железнодорожные пути и эстакады, а также специализированные площадки для переработки различных видов грузов (тяжеловесных, длинномерных, лесных и др.), предназначенные для выполнения операций погрузки, выгрузки, сортировки, кратковременного хранения грузов и контейнеров.</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3.1.11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numPr>
          <w:ilvl w:val="0"/>
          <w:numId w:val="50"/>
        </w:numPr>
        <w:spacing w:before="120" w:after="0" w:line="360" w:lineRule="exact"/>
        <w:ind w:left="0" w:firstLine="709"/>
        <w:jc w:val="both"/>
        <w:rPr>
          <w:b/>
          <w:color w:val="000000" w:themeColor="text1"/>
        </w:rPr>
      </w:pPr>
      <w:r w:rsidRPr="000D3A79">
        <w:rPr>
          <w:b/>
          <w:color w:val="000000" w:themeColor="text1"/>
        </w:rPr>
        <w:t>Терминально-логистический центр</w:t>
      </w:r>
      <w:r w:rsidR="00584551" w:rsidRPr="000D3A79">
        <w:rPr>
          <w:b/>
          <w:color w:val="000000" w:themeColor="text1"/>
        </w:rPr>
        <w:fldChar w:fldCharType="begin"/>
      </w:r>
      <w:r w:rsidR="004E5E19" w:rsidRPr="000D3A79">
        <w:instrText xml:space="preserve"> XE "</w:instrText>
      </w:r>
      <w:r w:rsidR="004E5E19" w:rsidRPr="000D3A79">
        <w:rPr>
          <w:b/>
          <w:color w:val="000000" w:themeColor="text1"/>
        </w:rPr>
        <w:instrText>Терминально-логистический центр</w:instrText>
      </w:r>
      <w:r w:rsidR="004E5E19"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Комплекс сооружений, технических и технологических устройств, примыкающий к железнодорожным путям общего или необщего пользования, и предназначенный для выполнения логистических операций, связанных с приемом,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логистических посредников, участвующих в перевозках.</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Pr="000D3A79">
        <w:rPr>
          <w:color w:val="000000" w:themeColor="text1"/>
        </w:rPr>
        <w:t xml:space="preserve">пункт 3.66 </w:t>
      </w:r>
      <w:r w:rsidR="002D1F92" w:rsidRPr="000D3A79">
        <w:rPr>
          <w:color w:val="000000" w:themeColor="text1"/>
        </w:rPr>
        <w:t>пункта 3 СП 225.1326000.2014</w:t>
      </w:r>
      <w:r w:rsidRPr="000D3A79">
        <w:rPr>
          <w:color w:val="000000" w:themeColor="text1"/>
        </w:rPr>
        <w:t xml:space="preserve"> Свод правил </w:t>
      </w:r>
      <w:r w:rsidR="00E64620" w:rsidRPr="000D3A79">
        <w:rPr>
          <w:color w:val="000000" w:themeColor="text1"/>
        </w:rPr>
        <w:t>«</w:t>
      </w:r>
      <w:r w:rsidRPr="000D3A79">
        <w:rPr>
          <w:color w:val="000000" w:themeColor="text1"/>
        </w:rPr>
        <w:t>Станционные здания, сооружения и устройства</w:t>
      </w:r>
      <w:r w:rsidR="00E64620" w:rsidRPr="000D3A79">
        <w:rPr>
          <w:color w:val="000000" w:themeColor="text1"/>
        </w:rPr>
        <w:t>»</w:t>
      </w:r>
      <w:r w:rsidRPr="000D3A79">
        <w:rPr>
          <w:color w:val="000000" w:themeColor="text1"/>
        </w:rPr>
        <w:t>]</w:t>
      </w:r>
    </w:p>
    <w:p w:rsidR="00663F94" w:rsidRPr="000D3A79" w:rsidRDefault="00481D14" w:rsidP="00FA23D1">
      <w:pPr>
        <w:numPr>
          <w:ilvl w:val="0"/>
          <w:numId w:val="50"/>
        </w:numPr>
        <w:spacing w:before="120" w:after="0" w:line="360" w:lineRule="exact"/>
        <w:ind w:left="0" w:firstLine="709"/>
        <w:jc w:val="both"/>
        <w:rPr>
          <w:b/>
          <w:color w:val="000000" w:themeColor="text1"/>
        </w:rPr>
      </w:pPr>
      <w:r w:rsidRPr="000D3A79">
        <w:rPr>
          <w:b/>
          <w:color w:val="000000" w:themeColor="text1"/>
        </w:rPr>
        <w:t>Транспортно</w:t>
      </w:r>
      <w:r w:rsidR="00663F94" w:rsidRPr="000D3A79">
        <w:rPr>
          <w:b/>
          <w:color w:val="000000" w:themeColor="text1"/>
        </w:rPr>
        <w:t>-складской комплекс, грузовой двор</w:t>
      </w:r>
      <w:r w:rsidR="00584551" w:rsidRPr="000D3A79">
        <w:rPr>
          <w:b/>
          <w:color w:val="000000" w:themeColor="text1"/>
        </w:rPr>
        <w:fldChar w:fldCharType="begin"/>
      </w:r>
      <w:r w:rsidRPr="000D3A79">
        <w:instrText xml:space="preserve"> XE "</w:instrText>
      </w:r>
      <w:r w:rsidRPr="000D3A79">
        <w:rPr>
          <w:b/>
          <w:color w:val="000000" w:themeColor="text1"/>
        </w:rPr>
        <w:instrText>Транспортно-складской комплекс, грузовой двор</w:instrText>
      </w:r>
      <w:r w:rsidRPr="000D3A79">
        <w:instrText xml:space="preserve">" </w:instrText>
      </w:r>
      <w:r w:rsidR="00584551" w:rsidRPr="000D3A79">
        <w:rPr>
          <w:b/>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 xml:space="preserve">Комплекс грузовых фронтов, сооружений, устройств и путевое развитие, предназначенные для выполнения операций приема, погрузки, выгрузки, выдачи, сортировки, кратковременного хранения грузов и контейнеров, перегрузки их по прямому варианту </w:t>
      </w:r>
      <w:r w:rsidR="00E64620" w:rsidRPr="000D3A79">
        <w:rPr>
          <w:color w:val="000000" w:themeColor="text1"/>
        </w:rPr>
        <w:t>«</w:t>
      </w:r>
      <w:r w:rsidRPr="000D3A79">
        <w:rPr>
          <w:color w:val="000000" w:themeColor="text1"/>
        </w:rPr>
        <w:t>вагон-автомобиль</w:t>
      </w:r>
      <w:r w:rsidR="00E64620" w:rsidRPr="000D3A79">
        <w:rPr>
          <w:color w:val="000000" w:themeColor="text1"/>
        </w:rPr>
        <w:t>»</w:t>
      </w:r>
      <w:r w:rsidRPr="000D3A79">
        <w:rPr>
          <w:color w:val="000000" w:themeColor="text1"/>
        </w:rPr>
        <w:t xml:space="preserve"> или </w:t>
      </w:r>
      <w:r w:rsidR="00E64620" w:rsidRPr="000D3A79">
        <w:rPr>
          <w:color w:val="000000" w:themeColor="text1"/>
        </w:rPr>
        <w:t>«</w:t>
      </w:r>
      <w:r w:rsidRPr="000D3A79">
        <w:rPr>
          <w:color w:val="000000" w:themeColor="text1"/>
        </w:rPr>
        <w:t>автомобиль-вагон</w:t>
      </w:r>
      <w:r w:rsidR="00E64620" w:rsidRPr="000D3A79">
        <w:rPr>
          <w:color w:val="000000" w:themeColor="text1"/>
        </w:rPr>
        <w:t>»</w:t>
      </w:r>
      <w:r w:rsidRPr="000D3A79">
        <w:rPr>
          <w:color w:val="000000" w:themeColor="text1"/>
        </w:rPr>
        <w:t>, непосредственной передачи грузов и контейнеров с одного вида транспорта на другой.</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3.1.15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663F94" w:rsidRPr="000D3A79" w:rsidRDefault="00663F94" w:rsidP="00FA23D1">
      <w:pPr>
        <w:spacing w:after="0" w:line="360" w:lineRule="exact"/>
        <w:ind w:firstLine="709"/>
        <w:jc w:val="both"/>
        <w:rPr>
          <w:color w:val="000000" w:themeColor="text1"/>
        </w:rPr>
      </w:pPr>
    </w:p>
    <w:p w:rsidR="00663F94" w:rsidRPr="000D3A79" w:rsidRDefault="00E113BD" w:rsidP="00FA23D1">
      <w:pPr>
        <w:pStyle w:val="2"/>
        <w:spacing w:before="120" w:after="120" w:line="360" w:lineRule="exact"/>
        <w:jc w:val="center"/>
        <w:rPr>
          <w:rFonts w:ascii="Times New Roman" w:hAnsi="Times New Roman" w:cs="Times New Roman"/>
          <w:b/>
          <w:color w:val="000000" w:themeColor="text1"/>
          <w:sz w:val="28"/>
          <w:szCs w:val="28"/>
        </w:rPr>
      </w:pPr>
      <w:bookmarkStart w:id="398" w:name="_Toc189060292"/>
      <w:bookmarkStart w:id="399" w:name="_Toc223361076"/>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1</w:t>
      </w:r>
      <w:r w:rsidR="00663F94" w:rsidRPr="000D3A79">
        <w:rPr>
          <w:rFonts w:ascii="Times New Roman" w:hAnsi="Times New Roman" w:cs="Times New Roman"/>
          <w:b/>
          <w:color w:val="000000" w:themeColor="text1"/>
          <w:sz w:val="28"/>
          <w:szCs w:val="28"/>
        </w:rPr>
        <w:t>. Техническое содержание объектов инфраструктуры железнодорожного транспорта. Общие понятия</w:t>
      </w:r>
      <w:bookmarkEnd w:id="398"/>
      <w:bookmarkEnd w:id="399"/>
    </w:p>
    <w:p w:rsidR="00663F94" w:rsidRPr="000D3A79" w:rsidRDefault="00016E6A" w:rsidP="00FA23D1">
      <w:pPr>
        <w:numPr>
          <w:ilvl w:val="0"/>
          <w:numId w:val="51"/>
        </w:numPr>
        <w:spacing w:before="120" w:after="0" w:line="360" w:lineRule="exact"/>
        <w:ind w:left="0" w:firstLine="709"/>
        <w:jc w:val="both"/>
        <w:rPr>
          <w:b/>
          <w:color w:val="000000" w:themeColor="text1"/>
        </w:rPr>
      </w:pPr>
      <w:r w:rsidRPr="000D3A79">
        <w:rPr>
          <w:b/>
          <w:color w:val="000000" w:themeColor="text1"/>
        </w:rPr>
        <w:t xml:space="preserve">Технологическое </w:t>
      </w:r>
      <w:r w:rsidR="00E64620" w:rsidRPr="000D3A79">
        <w:rPr>
          <w:b/>
          <w:color w:val="000000" w:themeColor="text1"/>
        </w:rPr>
        <w:t>«</w:t>
      </w:r>
      <w:r w:rsidR="00663F94" w:rsidRPr="000D3A79">
        <w:rPr>
          <w:b/>
          <w:color w:val="000000" w:themeColor="text1"/>
        </w:rPr>
        <w:t>окно</w:t>
      </w:r>
      <w:r w:rsidR="00E64620" w:rsidRPr="000D3A79">
        <w:rPr>
          <w:b/>
          <w:color w:val="000000" w:themeColor="text1"/>
        </w:rPr>
        <w:t>»</w:t>
      </w:r>
      <w:r w:rsidRPr="000D3A79">
        <w:rPr>
          <w:b/>
          <w:color w:val="000000" w:themeColor="text1"/>
        </w:rPr>
        <w:t>;</w:t>
      </w:r>
      <w:r w:rsidR="00663F94" w:rsidRPr="000D3A79">
        <w:rPr>
          <w:color w:val="000000" w:themeColor="text1"/>
        </w:rPr>
        <w:t xml:space="preserve"> </w:t>
      </w:r>
      <w:r w:rsidR="00E64620" w:rsidRPr="000D3A79">
        <w:rPr>
          <w:color w:val="000000" w:themeColor="text1"/>
        </w:rPr>
        <w:t>«</w:t>
      </w:r>
      <w:r w:rsidR="00663F94" w:rsidRPr="000D3A79">
        <w:rPr>
          <w:color w:val="000000" w:themeColor="text1"/>
        </w:rPr>
        <w:t>окно</w:t>
      </w:r>
      <w:r w:rsidR="00E64620" w:rsidRPr="000D3A79">
        <w:rPr>
          <w:color w:val="000000" w:themeColor="text1"/>
        </w:rPr>
        <w:t>»</w:t>
      </w:r>
      <w:r w:rsidR="00584551" w:rsidRPr="000D3A79">
        <w:rPr>
          <w:color w:val="000000" w:themeColor="text1"/>
        </w:rPr>
        <w:fldChar w:fldCharType="begin"/>
      </w:r>
      <w:r w:rsidRPr="000D3A79">
        <w:instrText xml:space="preserve"> XE "</w:instrText>
      </w:r>
      <w:r w:rsidRPr="000D3A79">
        <w:rPr>
          <w:b/>
          <w:color w:val="000000" w:themeColor="text1"/>
        </w:rPr>
        <w:instrText xml:space="preserve">Технологическое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w:instrText>
      </w:r>
      <w:r w:rsidRPr="000D3A79">
        <w:rPr>
          <w:color w:val="000000" w:themeColor="text1"/>
        </w:rPr>
        <w:instrText xml:space="preserve"> </w:instrText>
      </w:r>
      <w:r w:rsidRPr="000D3A79">
        <w:rPr>
          <w:sz w:val="20"/>
          <w:szCs w:val="20"/>
        </w:rPr>
        <w:instrText>\</w:instrText>
      </w:r>
      <w:r w:rsidRPr="000D3A79">
        <w:rPr>
          <w:color w:val="000000" w:themeColor="text1"/>
        </w:rPr>
        <w:instrText>«окно</w:instrText>
      </w:r>
      <w:r w:rsidRPr="000D3A79">
        <w:rPr>
          <w:sz w:val="20"/>
          <w:szCs w:val="20"/>
        </w:rPr>
        <w:instrText>\</w:instrText>
      </w:r>
      <w:r w:rsidRPr="000D3A79">
        <w:rPr>
          <w:color w:val="000000" w:themeColor="text1"/>
        </w:rPr>
        <w:instrText>»</w:instrText>
      </w:r>
      <w:r w:rsidRPr="000D3A79">
        <w:instrText xml:space="preserve">" </w:instrText>
      </w:r>
      <w:r w:rsidR="00584551" w:rsidRPr="000D3A79">
        <w:rPr>
          <w:color w:val="000000" w:themeColor="text1"/>
        </w:rPr>
        <w:fldChar w:fldCharType="end"/>
      </w:r>
    </w:p>
    <w:p w:rsidR="00663F94" w:rsidRPr="000D3A79" w:rsidRDefault="00663F94" w:rsidP="00FA23D1">
      <w:pPr>
        <w:spacing w:after="0" w:line="360" w:lineRule="exact"/>
        <w:ind w:firstLine="709"/>
        <w:jc w:val="both"/>
        <w:rPr>
          <w:color w:val="000000" w:themeColor="text1"/>
        </w:rPr>
      </w:pPr>
      <w:r w:rsidRPr="000D3A79">
        <w:rPr>
          <w:color w:val="000000" w:themeColor="text1"/>
        </w:rPr>
        <w:t>Время, в течение которого прекращается движение поездов по перегону, отдельным железнодорожным путям перегона или железнодорожной станции для производства работ на инфраструктуре.</w:t>
      </w:r>
    </w:p>
    <w:p w:rsidR="00663F94"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63F94" w:rsidRPr="000D3A79">
        <w:rPr>
          <w:color w:val="000000" w:themeColor="text1"/>
        </w:rPr>
        <w:t xml:space="preserve"> пункта 339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00663F94" w:rsidRPr="000D3A79">
        <w:rPr>
          <w:color w:val="000000" w:themeColor="text1"/>
        </w:rPr>
        <w:t>]</w:t>
      </w:r>
    </w:p>
    <w:p w:rsidR="00511675" w:rsidRPr="000D3A79" w:rsidRDefault="00511675"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аварийное</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аварийное</w:instrText>
      </w:r>
      <w:r w:rsidRPr="000D3A79">
        <w:instrText xml:space="preserve">" </w:instrText>
      </w:r>
      <w:r w:rsidR="00584551" w:rsidRPr="000D3A79">
        <w:rPr>
          <w:b/>
          <w:color w:val="000000" w:themeColor="text1"/>
        </w:rPr>
        <w:fldChar w:fldCharType="end"/>
      </w:r>
    </w:p>
    <w:p w:rsidR="00511675" w:rsidRPr="000D3A79" w:rsidRDefault="00511675" w:rsidP="00FA23D1">
      <w:pPr>
        <w:spacing w:after="0" w:line="360" w:lineRule="exact"/>
        <w:ind w:firstLine="709"/>
        <w:jc w:val="both"/>
        <w:rPr>
          <w:color w:val="000000" w:themeColor="text1"/>
        </w:rPr>
      </w:pPr>
      <w:r w:rsidRPr="000D3A79">
        <w:rPr>
          <w:color w:val="000000" w:themeColor="text1"/>
        </w:rPr>
        <w:t>«Окно», предоставляемое вне зависимости от поездной обстановки на основании уведомления работника соответствующего подразделения диспетчеру поездному (дежурному по железнодорожной станции) для устранения отказа в работе технических средств или последствий инцидента, представляющего угрозу безопасности движения поездов, жизни и здоровью людей.</w:t>
      </w:r>
    </w:p>
    <w:p w:rsidR="00511675" w:rsidRPr="000D3A79" w:rsidRDefault="00511675"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большой продолжительности</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большой продолжительности</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«Окно» продолжительностью свыше 8 часов на двухпутных и многопутных участках и свыше 6 часов на однопутных участках.</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663F94" w:rsidRPr="000D3A79" w:rsidRDefault="00511675"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в</w:t>
      </w:r>
      <w:r w:rsidR="00663F94" w:rsidRPr="000D3A79">
        <w:rPr>
          <w:b/>
          <w:color w:val="000000" w:themeColor="text1"/>
        </w:rPr>
        <w:t>неплановое</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внеплановое</w:instrText>
      </w:r>
      <w:r w:rsidRPr="000D3A79">
        <w:instrText xml:space="preserve">" </w:instrText>
      </w:r>
      <w:r w:rsidR="00584551" w:rsidRPr="000D3A79">
        <w:rPr>
          <w:b/>
          <w:color w:val="000000" w:themeColor="text1"/>
        </w:rPr>
        <w:fldChar w:fldCharType="end"/>
      </w:r>
    </w:p>
    <w:p w:rsidR="00663F94" w:rsidRPr="000D3A79" w:rsidRDefault="00511675" w:rsidP="00FA23D1">
      <w:pPr>
        <w:spacing w:after="0" w:line="360" w:lineRule="exact"/>
        <w:ind w:firstLine="709"/>
        <w:jc w:val="both"/>
        <w:rPr>
          <w:color w:val="000000" w:themeColor="text1"/>
        </w:rPr>
      </w:pPr>
      <w:r w:rsidRPr="000D3A79">
        <w:rPr>
          <w:color w:val="000000" w:themeColor="text1"/>
        </w:rPr>
        <w:t>«Окно» для выполнения работ на инфраструктуре (за исключением «окна» технологического), предоставленное в сутки, отличные от запланированных в месячном плане, или потребность в выполнении которого возникла сверх утвержденного месячного плана.</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11675"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r w:rsidRPr="000D3A79">
        <w:rPr>
          <w:color w:val="000000" w:themeColor="text1"/>
        </w:rPr>
        <w:t>]</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глухое</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глухое</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Время, в течение которого прекращается движение всех поездов, кроме хозяйственных, задействованных в производстве работ.</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совмещенное</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совмещенное</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«Окно», в течение которого выполняются работы на объектах инфраструктуры, расположенных на одном пути перегона или станции несколькими исполнителями, под руководством единого руководителя работ, при этом работы могут быть технологически не связаны между собой и иметь разную продолжительность выполнения.</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«Окно» створовое</w:t>
      </w:r>
      <w:r w:rsidR="00584551" w:rsidRPr="000D3A79">
        <w:rPr>
          <w:b/>
          <w:color w:val="000000" w:themeColor="text1"/>
        </w:rPr>
        <w:fldChar w:fldCharType="begin"/>
      </w:r>
      <w:r w:rsidRPr="000D3A79">
        <w:instrText xml:space="preserve"> XE "</w:instrText>
      </w:r>
      <w:r w:rsidRPr="000D3A79">
        <w:rPr>
          <w:sz w:val="20"/>
          <w:szCs w:val="20"/>
        </w:rPr>
        <w:instrText>\</w:instrText>
      </w:r>
      <w:r w:rsidRPr="000D3A79">
        <w:rPr>
          <w:b/>
          <w:color w:val="000000" w:themeColor="text1"/>
        </w:rPr>
        <w:instrText>«Окно</w:instrText>
      </w:r>
      <w:r w:rsidRPr="000D3A79">
        <w:rPr>
          <w:sz w:val="20"/>
          <w:szCs w:val="20"/>
        </w:rPr>
        <w:instrText>\</w:instrText>
      </w:r>
      <w:r w:rsidRPr="000D3A79">
        <w:rPr>
          <w:b/>
          <w:color w:val="000000" w:themeColor="text1"/>
        </w:rPr>
        <w:instrText>» створовое</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Период времени в вариантном графике движения поездов, в течение которого прекращается движение на поездоучастке при предоставлении «окна» наибольшей продолжительности (лимитирующего «окна»), обеспечивающий минимальный съем поездов.</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663F94" w:rsidRPr="000D3A79" w:rsidRDefault="00E64620" w:rsidP="00FA23D1">
      <w:pPr>
        <w:numPr>
          <w:ilvl w:val="0"/>
          <w:numId w:val="51"/>
        </w:numPr>
        <w:spacing w:before="120" w:after="0" w:line="360" w:lineRule="exact"/>
        <w:ind w:left="0" w:firstLine="709"/>
        <w:jc w:val="both"/>
        <w:rPr>
          <w:b/>
          <w:color w:val="000000" w:themeColor="text1"/>
        </w:rPr>
      </w:pPr>
      <w:r w:rsidRPr="000D3A79">
        <w:rPr>
          <w:b/>
          <w:color w:val="000000" w:themeColor="text1"/>
        </w:rPr>
        <w:t>«</w:t>
      </w:r>
      <w:r w:rsidR="00663F94" w:rsidRPr="000D3A79">
        <w:rPr>
          <w:b/>
          <w:color w:val="000000" w:themeColor="text1"/>
        </w:rPr>
        <w:t>Окно</w:t>
      </w:r>
      <w:r w:rsidRPr="000D3A79">
        <w:rPr>
          <w:b/>
          <w:color w:val="000000" w:themeColor="text1"/>
        </w:rPr>
        <w:t>»</w:t>
      </w:r>
      <w:r w:rsidR="00663F94" w:rsidRPr="000D3A79">
        <w:rPr>
          <w:b/>
          <w:color w:val="000000" w:themeColor="text1"/>
        </w:rPr>
        <w:t xml:space="preserve"> утвержд</w:t>
      </w:r>
      <w:r w:rsidR="00840400" w:rsidRPr="000D3A79">
        <w:rPr>
          <w:b/>
          <w:color w:val="000000" w:themeColor="text1"/>
        </w:rPr>
        <w:t>е</w:t>
      </w:r>
      <w:r w:rsidR="00663F94" w:rsidRPr="000D3A79">
        <w:rPr>
          <w:b/>
          <w:color w:val="000000" w:themeColor="text1"/>
        </w:rPr>
        <w:t>нное</w:t>
      </w:r>
      <w:r w:rsidR="00584551" w:rsidRPr="000D3A79">
        <w:rPr>
          <w:b/>
          <w:color w:val="000000" w:themeColor="text1"/>
        </w:rPr>
        <w:fldChar w:fldCharType="begin"/>
      </w:r>
      <w:r w:rsidR="007A0DCF" w:rsidRPr="000D3A79">
        <w:instrText xml:space="preserve"> XE "</w:instrText>
      </w:r>
      <w:r w:rsidR="007A0DCF" w:rsidRPr="000D3A79">
        <w:rPr>
          <w:sz w:val="20"/>
          <w:szCs w:val="20"/>
        </w:rPr>
        <w:instrText>\</w:instrText>
      </w:r>
      <w:r w:rsidR="007A0DCF" w:rsidRPr="000D3A79">
        <w:rPr>
          <w:b/>
          <w:color w:val="000000" w:themeColor="text1"/>
        </w:rPr>
        <w:instrText>«Окно</w:instrText>
      </w:r>
      <w:r w:rsidR="007A0DCF" w:rsidRPr="000D3A79">
        <w:rPr>
          <w:sz w:val="20"/>
          <w:szCs w:val="20"/>
        </w:rPr>
        <w:instrText>\</w:instrText>
      </w:r>
      <w:r w:rsidR="007A0DCF" w:rsidRPr="000D3A79">
        <w:rPr>
          <w:b/>
          <w:color w:val="000000" w:themeColor="text1"/>
        </w:rPr>
        <w:instrText>» утвержденное</w:instrText>
      </w:r>
      <w:r w:rsidR="007A0DCF" w:rsidRPr="000D3A79">
        <w:instrText xml:space="preserve">" </w:instrText>
      </w:r>
      <w:r w:rsidR="00584551" w:rsidRPr="000D3A79">
        <w:rPr>
          <w:b/>
          <w:color w:val="000000" w:themeColor="text1"/>
        </w:rPr>
        <w:fldChar w:fldCharType="end"/>
      </w:r>
    </w:p>
    <w:p w:rsidR="00511675" w:rsidRPr="000D3A79" w:rsidRDefault="00511675" w:rsidP="00FA23D1">
      <w:pPr>
        <w:spacing w:after="0" w:line="360" w:lineRule="exact"/>
        <w:ind w:firstLine="709"/>
        <w:jc w:val="both"/>
        <w:rPr>
          <w:color w:val="000000" w:themeColor="text1"/>
        </w:rPr>
      </w:pPr>
      <w:r w:rsidRPr="000D3A79">
        <w:rPr>
          <w:color w:val="000000" w:themeColor="text1"/>
        </w:rPr>
        <w:t>«Окно», прошедшее процедуру рассмотрения, согласования и утверждения в установленном в настоящей Инструкции порядке и посредством соответствующей подсистемы АС АПВО-2.</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11675"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r w:rsidRPr="000D3A79">
        <w:rPr>
          <w:color w:val="000000" w:themeColor="text1"/>
        </w:rPr>
        <w:t>]</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Отзыв «окна»</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Отзыв </w:instrText>
      </w:r>
      <w:r w:rsidRPr="000D3A79">
        <w:rPr>
          <w:sz w:val="20"/>
          <w:szCs w:val="20"/>
        </w:rPr>
        <w:instrText>\</w:instrText>
      </w:r>
      <w:r w:rsidRPr="000D3A79">
        <w:rPr>
          <w:b/>
          <w:color w:val="000000" w:themeColor="text1"/>
        </w:rPr>
        <w:instrText>«окна</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Факт отказа исполнителя работ от утвержд</w:t>
      </w:r>
      <w:r w:rsidR="00317535">
        <w:rPr>
          <w:color w:val="000000" w:themeColor="text1"/>
        </w:rPr>
        <w:t>е</w:t>
      </w:r>
      <w:r w:rsidRPr="000D3A79">
        <w:rPr>
          <w:color w:val="000000" w:themeColor="text1"/>
        </w:rPr>
        <w:t>нного «окна» не позднее 12 часов (местное время) предшествующих суток.</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Отказ от «окна»</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Отказ от </w:instrText>
      </w:r>
      <w:r w:rsidRPr="000D3A79">
        <w:rPr>
          <w:sz w:val="20"/>
          <w:szCs w:val="20"/>
        </w:rPr>
        <w:instrText>\</w:instrText>
      </w:r>
      <w:r w:rsidRPr="000D3A79">
        <w:rPr>
          <w:b/>
          <w:color w:val="000000" w:themeColor="text1"/>
        </w:rPr>
        <w:instrText>«окна</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Факт отказа исполнителя работ от утвержденного «окна» с 12 часов (местное время) предшествующих суток до 8 часов до начала «окна».</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Отмена «окна»</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Отмена </w:instrText>
      </w:r>
      <w:r w:rsidRPr="000D3A79">
        <w:rPr>
          <w:sz w:val="20"/>
          <w:szCs w:val="20"/>
        </w:rPr>
        <w:instrText>\</w:instrText>
      </w:r>
      <w:r w:rsidRPr="000D3A79">
        <w:rPr>
          <w:b/>
          <w:color w:val="000000" w:themeColor="text1"/>
        </w:rPr>
        <w:instrText>«окна</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Факт непредоставления утвержд</w:t>
      </w:r>
      <w:r w:rsidR="00317535">
        <w:rPr>
          <w:color w:val="000000" w:themeColor="text1"/>
        </w:rPr>
        <w:t>е</w:t>
      </w:r>
      <w:r w:rsidRPr="000D3A79">
        <w:rPr>
          <w:color w:val="000000" w:themeColor="text1"/>
        </w:rPr>
        <w:t>нного «окна» ввиду форс-мажорных обстоятельств и (или) событий, связанных с нарушением безопасности движения, а также в целях стабилизации эксплуатационной обстановки по зарегистрированному указанию (телеграмма, приказ заместителей генерального директора ОАО «РЖД», Н и НЗ-1).</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663F94" w:rsidRPr="000D3A79" w:rsidRDefault="00663F94" w:rsidP="00FA23D1">
      <w:pPr>
        <w:numPr>
          <w:ilvl w:val="0"/>
          <w:numId w:val="51"/>
        </w:numPr>
        <w:spacing w:before="120" w:after="0" w:line="360" w:lineRule="exact"/>
        <w:ind w:left="0" w:firstLine="709"/>
        <w:jc w:val="both"/>
        <w:rPr>
          <w:b/>
          <w:color w:val="000000" w:themeColor="text1"/>
        </w:rPr>
      </w:pPr>
      <w:r w:rsidRPr="000D3A79">
        <w:rPr>
          <w:b/>
          <w:color w:val="000000" w:themeColor="text1"/>
        </w:rPr>
        <w:t xml:space="preserve">Передержка </w:t>
      </w:r>
      <w:r w:rsidR="00E64620" w:rsidRPr="000D3A79">
        <w:rPr>
          <w:b/>
          <w:color w:val="000000" w:themeColor="text1"/>
        </w:rPr>
        <w:t>«</w:t>
      </w:r>
      <w:r w:rsidRPr="000D3A79">
        <w:rPr>
          <w:b/>
          <w:color w:val="000000" w:themeColor="text1"/>
        </w:rPr>
        <w:t>окна</w:t>
      </w:r>
      <w:r w:rsidR="00E64620" w:rsidRPr="000D3A79">
        <w:rPr>
          <w:b/>
          <w:color w:val="000000" w:themeColor="text1"/>
        </w:rPr>
        <w:t>»</w:t>
      </w:r>
      <w:r w:rsidR="00584551" w:rsidRPr="000D3A79">
        <w:rPr>
          <w:b/>
          <w:color w:val="000000" w:themeColor="text1"/>
        </w:rPr>
        <w:fldChar w:fldCharType="begin"/>
      </w:r>
      <w:r w:rsidR="007A0DCF" w:rsidRPr="000D3A79">
        <w:instrText xml:space="preserve"> XE "</w:instrText>
      </w:r>
      <w:r w:rsidR="007A0DCF" w:rsidRPr="000D3A79">
        <w:rPr>
          <w:b/>
          <w:color w:val="000000" w:themeColor="text1"/>
        </w:rPr>
        <w:instrText xml:space="preserve">Передержка </w:instrText>
      </w:r>
      <w:r w:rsidR="007A0DCF" w:rsidRPr="000D3A79">
        <w:rPr>
          <w:sz w:val="20"/>
          <w:szCs w:val="20"/>
        </w:rPr>
        <w:instrText>\</w:instrText>
      </w:r>
      <w:r w:rsidR="007A0DCF" w:rsidRPr="000D3A79">
        <w:rPr>
          <w:b/>
          <w:color w:val="000000" w:themeColor="text1"/>
        </w:rPr>
        <w:instrText>«окна</w:instrText>
      </w:r>
      <w:r w:rsidR="007A0DCF" w:rsidRPr="000D3A79">
        <w:rPr>
          <w:sz w:val="20"/>
          <w:szCs w:val="20"/>
        </w:rPr>
        <w:instrText>\</w:instrText>
      </w:r>
      <w:r w:rsidR="007A0DCF" w:rsidRPr="000D3A79">
        <w:rPr>
          <w:b/>
          <w:color w:val="000000" w:themeColor="text1"/>
        </w:rPr>
        <w:instrText>»</w:instrText>
      </w:r>
      <w:r w:rsidR="007A0DCF" w:rsidRPr="000D3A79">
        <w:instrText xml:space="preserve">" </w:instrText>
      </w:r>
      <w:r w:rsidR="00584551" w:rsidRPr="000D3A79">
        <w:rPr>
          <w:b/>
          <w:color w:val="000000" w:themeColor="text1"/>
        </w:rPr>
        <w:fldChar w:fldCharType="end"/>
      </w:r>
    </w:p>
    <w:p w:rsidR="00511675" w:rsidRPr="000D3A79" w:rsidRDefault="00511675" w:rsidP="00FA23D1">
      <w:pPr>
        <w:spacing w:after="0" w:line="360" w:lineRule="exact"/>
        <w:ind w:firstLine="709"/>
        <w:jc w:val="both"/>
        <w:rPr>
          <w:color w:val="000000" w:themeColor="text1"/>
        </w:rPr>
      </w:pPr>
      <w:r w:rsidRPr="000D3A79">
        <w:rPr>
          <w:color w:val="000000" w:themeColor="text1"/>
        </w:rPr>
        <w:t>Случай окончания «окна» позже запланированного времени на 6 минут и более от времени окончания «окна», зафиксированного в приказе ДНЦ.</w:t>
      </w:r>
    </w:p>
    <w:p w:rsidR="00663F94" w:rsidRPr="000D3A79" w:rsidRDefault="00663F94" w:rsidP="00FA23D1">
      <w:pPr>
        <w:spacing w:after="0" w:line="360" w:lineRule="exact"/>
        <w:ind w:firstLine="709"/>
        <w:jc w:val="both"/>
        <w:rPr>
          <w:color w:val="000000" w:themeColor="text1"/>
        </w:rPr>
      </w:pPr>
      <w:r w:rsidRPr="000D3A79">
        <w:rPr>
          <w:color w:val="000000" w:themeColor="text1"/>
        </w:rPr>
        <w:t>[</w:t>
      </w:r>
      <w:r w:rsidR="00511675"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r w:rsidRPr="000D3A79">
        <w:rPr>
          <w:color w:val="000000" w:themeColor="text1"/>
        </w:rPr>
        <w:t>]</w:t>
      </w:r>
    </w:p>
    <w:p w:rsidR="00415BE9" w:rsidRPr="000D3A79" w:rsidRDefault="00415BE9" w:rsidP="00FA23D1">
      <w:pPr>
        <w:numPr>
          <w:ilvl w:val="0"/>
          <w:numId w:val="51"/>
        </w:numPr>
        <w:spacing w:before="120" w:after="0" w:line="360" w:lineRule="exact"/>
        <w:ind w:left="0" w:firstLine="709"/>
        <w:jc w:val="both"/>
        <w:rPr>
          <w:b/>
          <w:color w:val="000000" w:themeColor="text1"/>
        </w:rPr>
      </w:pPr>
      <w:r w:rsidRPr="000D3A79">
        <w:rPr>
          <w:b/>
          <w:color w:val="000000" w:themeColor="text1"/>
        </w:rPr>
        <w:t>Срыв «окна»</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Срыв </w:instrText>
      </w:r>
      <w:r w:rsidRPr="000D3A79">
        <w:rPr>
          <w:sz w:val="20"/>
          <w:szCs w:val="20"/>
        </w:rPr>
        <w:instrText>\</w:instrText>
      </w:r>
      <w:r w:rsidRPr="000D3A79">
        <w:rPr>
          <w:b/>
          <w:color w:val="000000" w:themeColor="text1"/>
        </w:rPr>
        <w:instrText>«окна</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415BE9" w:rsidRPr="000D3A79" w:rsidRDefault="00415BE9" w:rsidP="00FA23D1">
      <w:pPr>
        <w:spacing w:after="0" w:line="360" w:lineRule="exact"/>
        <w:ind w:firstLine="709"/>
        <w:jc w:val="both"/>
        <w:rPr>
          <w:color w:val="000000" w:themeColor="text1"/>
        </w:rPr>
      </w:pPr>
      <w:r w:rsidRPr="000D3A79">
        <w:rPr>
          <w:color w:val="000000" w:themeColor="text1"/>
        </w:rPr>
        <w:t>Случай несостоявшегося утвержд</w:t>
      </w:r>
      <w:r w:rsidR="00317535">
        <w:rPr>
          <w:color w:val="000000" w:themeColor="text1"/>
        </w:rPr>
        <w:t>е</w:t>
      </w:r>
      <w:r w:rsidRPr="000D3A79">
        <w:rPr>
          <w:color w:val="000000" w:themeColor="text1"/>
        </w:rPr>
        <w:t>нного «окна» по причине нарушения технологических процессов или неготовности к производству работ в «окно», допущенный причастными подразделениями или организациями, а также случай отказа исполнителя работ от проведения «окна» позднее 8 часов до начала «окна».</w:t>
      </w:r>
    </w:p>
    <w:p w:rsidR="00415BE9" w:rsidRPr="000D3A79" w:rsidRDefault="00415BE9" w:rsidP="00FA23D1">
      <w:pPr>
        <w:spacing w:after="0" w:line="360" w:lineRule="exact"/>
        <w:ind w:firstLine="709"/>
        <w:jc w:val="both"/>
        <w:rPr>
          <w:color w:val="000000" w:themeColor="text1"/>
        </w:rPr>
      </w:pPr>
      <w:r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p>
    <w:p w:rsidR="00663F94" w:rsidRPr="000D3A79" w:rsidRDefault="00663F94" w:rsidP="00FA23D1">
      <w:pPr>
        <w:spacing w:after="0" w:line="360" w:lineRule="exact"/>
        <w:ind w:firstLine="709"/>
        <w:jc w:val="both"/>
        <w:rPr>
          <w:color w:val="000000" w:themeColor="text1"/>
        </w:rPr>
      </w:pPr>
    </w:p>
    <w:p w:rsidR="001B7BC1" w:rsidRPr="000D3A79" w:rsidRDefault="001B7BC1" w:rsidP="00FA23D1">
      <w:pPr>
        <w:pStyle w:val="1"/>
        <w:spacing w:before="120" w:line="360" w:lineRule="exact"/>
        <w:jc w:val="center"/>
        <w:rPr>
          <w:rFonts w:ascii="Times New Roman" w:hAnsi="Times New Roman"/>
          <w:color w:val="000000" w:themeColor="text1"/>
        </w:rPr>
      </w:pPr>
      <w:bookmarkStart w:id="400" w:name="_Toc131076339"/>
      <w:bookmarkStart w:id="401" w:name="_Toc189060293"/>
      <w:bookmarkStart w:id="402" w:name="_Toc223361077"/>
      <w:r w:rsidRPr="000D3A79">
        <w:rPr>
          <w:rFonts w:ascii="Times New Roman" w:hAnsi="Times New Roman"/>
          <w:color w:val="000000" w:themeColor="text1"/>
        </w:rPr>
        <w:t>ЧАСТЬ ЧЕТВЕРТАЯ</w:t>
      </w:r>
      <w:r w:rsidRPr="000D3A79">
        <w:rPr>
          <w:rFonts w:ascii="Times New Roman" w:hAnsi="Times New Roman"/>
          <w:color w:val="000000" w:themeColor="text1"/>
        </w:rPr>
        <w:br/>
        <w:t>Термины и определения в области железнодорожного подвижного состав</w:t>
      </w:r>
      <w:bookmarkEnd w:id="400"/>
      <w:r w:rsidRPr="000D3A79">
        <w:rPr>
          <w:rFonts w:ascii="Times New Roman" w:hAnsi="Times New Roman"/>
          <w:color w:val="000000" w:themeColor="text1"/>
        </w:rPr>
        <w:t>а</w:t>
      </w:r>
      <w:bookmarkEnd w:id="401"/>
      <w:bookmarkEnd w:id="402"/>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03" w:name="_Toc131076340"/>
      <w:bookmarkStart w:id="404" w:name="_Toc189060294"/>
      <w:bookmarkStart w:id="405" w:name="_Toc223361078"/>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Основные положения</w:t>
      </w:r>
      <w:bookmarkEnd w:id="403"/>
      <w:bookmarkEnd w:id="404"/>
      <w:bookmarkEnd w:id="405"/>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Железнодорожное транспортное средство</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Железнодорожное транспортное средство</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Подвижной состав, передвигающийся исключительно по рельсам, который либо использует собственную тягу (тяговые транспортные средства), либо буксируется другим транспортным средством (пассажирские вагоны, багажные, грузовые вагоны и др.).</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100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Пассажирское железнодорожное транспортное средство</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Пассажирское железнодорожное транспортное средство</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Железнодорожное транспортное средство для перевозки пассажиров, даже если в нем имеется одно или несколько специальных отделений или специальных мест для багажа, грузовых мест, почты и т. д. </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190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4F2BCC" w:rsidP="00FA23D1">
      <w:pPr>
        <w:numPr>
          <w:ilvl w:val="0"/>
          <w:numId w:val="52"/>
        </w:numPr>
        <w:spacing w:before="120" w:after="0" w:line="360" w:lineRule="exact"/>
        <w:ind w:left="0" w:firstLine="709"/>
        <w:jc w:val="both"/>
        <w:rPr>
          <w:b/>
          <w:color w:val="000000" w:themeColor="text1"/>
        </w:rPr>
      </w:pPr>
      <w:r w:rsidRPr="000D3A79">
        <w:rPr>
          <w:b/>
          <w:color w:val="000000" w:themeColor="text1"/>
        </w:rPr>
        <w:t xml:space="preserve">(Железнодорожный) </w:t>
      </w:r>
      <w:r w:rsidR="001B7BC1" w:rsidRPr="000D3A79">
        <w:rPr>
          <w:b/>
          <w:color w:val="000000" w:themeColor="text1"/>
        </w:rPr>
        <w:t>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части 1 статьи 2 Федерального закона от 10 января 2003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17</w:t>
      </w:r>
      <w:r w:rsidR="00DA44D8" w:rsidRPr="000D3A79">
        <w:rPr>
          <w:color w:val="000000" w:themeColor="text1"/>
        </w:rPr>
        <w:noBreakHyphen/>
        <w:t>ФЗ</w:t>
      </w:r>
      <w:r w:rsidRPr="000D3A79">
        <w:rPr>
          <w:color w:val="000000" w:themeColor="text1"/>
        </w:rPr>
        <w:t xml:space="preserve"> </w:t>
      </w:r>
      <w:r w:rsidR="00E11EF5">
        <w:rPr>
          <w:color w:val="000000" w:themeColor="text1"/>
        </w:rPr>
        <w:t>«О железнодорожном транспорте в Российской Федерации»</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Моторвагонный подвижной состав;</w:t>
      </w:r>
      <w:r w:rsidRPr="000D3A79">
        <w:rPr>
          <w:color w:val="000000" w:themeColor="text1"/>
        </w:rPr>
        <w:t xml:space="preserve"> МВПС</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Моторвагонный подвижной состав</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МВПС</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Моторные и немоторные вагоны, из которых формируются электропоезда, дизель-поезда, автомотрисы, рельсовые автобусы, дизель-электропоезда, электромотрисы, предназначенные для перевозки пассажиров и (или) багажа, почты.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шестой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Специальный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Специальный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предназначенный для обеспечения строительства, восстановления, ремонта и функционирования инфраструктуры железнодорожного транспорта и включающий в себя несъемные самоходные подвижные единицы на железнодорожном ходу, такие как мотовозы, дрезины, специальные автомотрисы, железнодорожно-строительные машины с автономным двигателем и тяговым приводом, а также несамоходные подвижные единицы на железнодорожном ходу, такие как железнодорожно-строительные машины без тягового привода, прицепы и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устройств железнодорожного транспорта.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3.1.2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Самоходный специальный подвижной состав;</w:t>
      </w:r>
      <w:r w:rsidRPr="000D3A79">
        <w:rPr>
          <w:color w:val="000000" w:themeColor="text1"/>
        </w:rPr>
        <w:t xml:space="preserve"> ССПС</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Самоходный специальный подвижной состав</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ССПС</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Специальный железнодорожный подвижной состав, включающий в себя несъемные самоходные подвижные единицы на железнодорожном ходу.</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К несъемным самоходным подвижным единицам на железнодорожном ходу относят мотовозы, дрезины, специальные автомотрисы, железнодорожно-строительные машины с автономным двигателем и тяговым приводом.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3.2.22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Несамоходный специальный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Несамоходный специальный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предназначенный для обеспечения строительства и функционирования инфраструктуры железнодорожного транспорта и включающий в себя несамоходные подвижные единицы на железнодорожном ходу, такие как железнодорожно-строительные машины без тягового привода в транспортном режиме, прицепы и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устройств железных дорог, в том числе специальные вагоны грузового и пассажирского типа.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2.2.5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Специальный подвижной состав на комбинированном ходу</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Специальный подвижной состав на комбинированном ходу</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Машины, приспособленные к использованию различного технологического оборудования для технического обслуживания и ремонта инфраструктуры железнодорожного транспорта, доставки грузов и работников по рельсовым и безрельсовым путям, выполнения маневровых работ, а также для тушения пожаров и проведения аварийно-восстановительных работ.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2.2.6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Скоростной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Скоростной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w:t>
      </w:r>
      <w:r w:rsidR="005439F9" w:rsidRPr="000D3A79">
        <w:rPr>
          <w:color w:val="000000" w:themeColor="text1"/>
        </w:rPr>
        <w:t>ивы, вагоны пассажирские, мотор</w:t>
      </w:r>
      <w:r w:rsidRPr="000D3A79">
        <w:rPr>
          <w:color w:val="000000" w:themeColor="text1"/>
        </w:rPr>
        <w:t>вагонный подвижной состав, предназначенные для обеспечения осуществления перевозок со скоростью движения от 141 до 200 км/ч включительно.</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сороковой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Высокоскоростной железнодорожный подвижной состав</w:t>
      </w:r>
    </w:p>
    <w:p w:rsidR="001B7BC1" w:rsidRPr="000D3A79" w:rsidRDefault="00D02D3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0096003 \r \h  \* MERGEFORMAT ">
        <w:r w:rsidR="00E17683">
          <w:rPr>
            <w:color w:val="000000" w:themeColor="text1"/>
          </w:rPr>
          <w:t>44.4</w:t>
        </w:r>
      </w:fldSimple>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Инновационный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Инновационный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7D338A" w:rsidRPr="000D3A79" w:rsidRDefault="007D338A" w:rsidP="00FA23D1">
      <w:pPr>
        <w:spacing w:after="0" w:line="360" w:lineRule="exact"/>
        <w:ind w:firstLine="709"/>
        <w:jc w:val="both"/>
        <w:rPr>
          <w:color w:val="000000" w:themeColor="text1"/>
        </w:rPr>
      </w:pPr>
      <w:r w:rsidRPr="000D3A79">
        <w:rPr>
          <w:color w:val="000000" w:themeColor="text1"/>
        </w:rPr>
        <w:t>Железнодорожный подвижной состав, обладающий повышенными потребительскими качествами, технические характеристики, либо технология изготовления или предполагаемое использование которого являются принципиально новыми или существенно отличаются от характеристик, технологии изготовления или использования производимого железнодорожного подвижного состава.</w:t>
      </w:r>
    </w:p>
    <w:p w:rsidR="007D338A" w:rsidRPr="000D3A79" w:rsidRDefault="007D338A" w:rsidP="00FA23D1">
      <w:pPr>
        <w:spacing w:after="0" w:line="360" w:lineRule="exact"/>
        <w:ind w:firstLine="709"/>
        <w:jc w:val="both"/>
        <w:rPr>
          <w:color w:val="000000" w:themeColor="text1"/>
        </w:rPr>
      </w:pPr>
      <w:r w:rsidRPr="000D3A79">
        <w:rPr>
          <w:color w:val="000000" w:themeColor="text1"/>
        </w:rPr>
        <w:t>[пункт 3.1.2 ГОСТ Р 70581-2022 Инновационный железнодорожный подвижной состав. Критерии инновационности и порядок разработки]</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Опытный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Опытный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Одна или несколько единиц железнодорожного подвижного состава (секций, вагонов), предъявляемых на испытания.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3.17 </w:t>
      </w:r>
      <w:r w:rsidR="00196CF6" w:rsidRPr="000D3A79">
        <w:rPr>
          <w:color w:val="000000" w:themeColor="text1"/>
        </w:rPr>
        <w:t xml:space="preserve">пункта 3 </w:t>
      </w:r>
      <w:r w:rsidRPr="000D3A79">
        <w:rPr>
          <w:color w:val="000000" w:themeColor="text1"/>
        </w:rPr>
        <w:t>ГОСТ 34759-2021 Железнодорожный подвижной состав. Нормы допустимого воздействия на железнодорожный путь и методы испытаний]</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Подвижной состав исторический</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Подвижной состав исторический</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представляющий историческую ценность, выпуск которого прекращен, назначенный срок службы - истек или не был установлен при изготовлении, прошел техническое диагностирование с целью определения остаточного ресурса до перехода в предельное состояние и требуемого ремонта для восстановления технических характеристик до нормативных значений в соответствии с ремонтной документацией и Правилами, эксплуатируемый в туристических поездах или при проведении исторических мероприятий.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206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Единица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Единица железнодорожного подвижного состава</w:instrText>
      </w:r>
      <w:r w:rsidR="00C62472" w:rsidRPr="000D3A79">
        <w:instrText xml:space="preserve">" </w:instrText>
      </w:r>
      <w:r w:rsidR="00584551" w:rsidRPr="000D3A79">
        <w:rPr>
          <w:b/>
          <w:color w:val="000000" w:themeColor="text1"/>
        </w:rPr>
        <w:fldChar w:fldCharType="end"/>
      </w:r>
      <w:r w:rsidRPr="000D3A79">
        <w:rPr>
          <w:b/>
          <w:color w:val="000000" w:themeColor="text1"/>
        </w:rPr>
        <w:t xml:space="preserve"> </w:t>
      </w:r>
    </w:p>
    <w:p w:rsidR="001B7BC1" w:rsidRPr="000D3A79" w:rsidRDefault="001B7BC1" w:rsidP="00FA23D1">
      <w:pPr>
        <w:spacing w:after="0" w:line="360" w:lineRule="exact"/>
        <w:ind w:firstLine="709"/>
        <w:jc w:val="both"/>
        <w:rPr>
          <w:color w:val="000000" w:themeColor="text1"/>
        </w:rPr>
      </w:pPr>
      <w:r w:rsidRPr="000D3A79">
        <w:rPr>
          <w:color w:val="000000" w:themeColor="text1"/>
        </w:rPr>
        <w:t>Отдельный объект железнодорожного подвижного состава, такой как локомотив, грузовой и</w:t>
      </w:r>
      <w:r w:rsidR="007D338A" w:rsidRPr="000D3A79">
        <w:rPr>
          <w:color w:val="000000" w:themeColor="text1"/>
        </w:rPr>
        <w:t>ли</w:t>
      </w:r>
      <w:r w:rsidRPr="000D3A79">
        <w:rPr>
          <w:color w:val="000000" w:themeColor="text1"/>
        </w:rPr>
        <w:t xml:space="preserve"> пассажирский вагон, моторвагонный подвижной состав (или его секции, вагоны), специальный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D338A" w:rsidRPr="000D3A79">
        <w:rPr>
          <w:color w:val="000000" w:themeColor="text1"/>
        </w:rPr>
        <w:t xml:space="preserve">на основе положений </w:t>
      </w:r>
      <w:r w:rsidRPr="000D3A79">
        <w:rPr>
          <w:color w:val="000000" w:themeColor="text1"/>
        </w:rPr>
        <w:t>абзац</w:t>
      </w:r>
      <w:r w:rsidR="007D338A" w:rsidRPr="000D3A79">
        <w:rPr>
          <w:color w:val="000000" w:themeColor="text1"/>
        </w:rPr>
        <w:t>а</w:t>
      </w:r>
      <w:r w:rsidRPr="000D3A79">
        <w:rPr>
          <w:color w:val="000000" w:themeColor="text1"/>
        </w:rPr>
        <w:t xml:space="preserve"> </w:t>
      </w:r>
      <w:r w:rsidR="000037A1" w:rsidRPr="000D3A79">
        <w:rPr>
          <w:color w:val="000000" w:themeColor="text1"/>
        </w:rPr>
        <w:t>двенадцатого</w:t>
      </w:r>
      <w:r w:rsidRPr="000D3A79">
        <w:rPr>
          <w:color w:val="000000" w:themeColor="text1"/>
        </w:rPr>
        <w:t xml:space="preserve"> 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Секция</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Секция</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Одна или несколько единиц подвижного состава с функциями, распределенными между включенными в состав единицами, управляемые синхронно из одной единицы, в режиме эксплуатации, действующие только совместно в конфигурации определенной конструкции.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Различают локомотивные, моторвагонные, рефрижераторные и другие типы секций.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2.2.14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Съемная единица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Съемная единица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Единица железнодорожного подвижного состава, включающая дрезину, ремонтную вышку на электрифицированных участках, путевой вагончик, путеизмерительную, дефектоскопную и другую тележку, которая может быть снята с пути обслуживающими ее работниками вручную.</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3.1.5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Составная часть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Составная часть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Деталь, сборочная единица, комплекс или их комплект, входящие в конструкцию железнодорожного подвижного состава и обеспечивающие его безопасную эксплуатацию, безопасность обслуживающего персонала и (или) пассажиров.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3.1.4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Ходовая часть (единицы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Ходовая часть (единицы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часть железнодорожного подвижного состава, взаимодействующая с железнодорожным путем и обеспечивающая его движение по железнодорожному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2.2.17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Тележка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Тележка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Элемент механической части железнодорожного подвижного состава, служащий в качестве опоры для кузова, опирающийся на рельсовый путь, обеспечивающий реализацию сил тяги и торможения и передачи их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3.2.63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База двухосной [трехосной] тележки</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База двухосной [трехосной] тележки</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в продольном относительно оси пути направлении между центрами осей крайних колесных пар тележки единицы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2.2.19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База четырехосной тележки</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База четырехосной тележки</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в продольном относительно оси пути направлении между центрами пятников соединительной балки тележки.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2.2.20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Колесо цельнокатаное</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Колесо цельнокатаное</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Колесо, изготавливаемое из цельной заготовки методом деформирования в нагретом состоянии (горячего деформирования) и состоящее из обода, диска и ступицы.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3.2 </w:t>
      </w:r>
      <w:r w:rsidR="00047834" w:rsidRPr="000D3A79">
        <w:rPr>
          <w:color w:val="000000" w:themeColor="text1"/>
        </w:rPr>
        <w:t xml:space="preserve">пункта 3 </w:t>
      </w:r>
      <w:r w:rsidRPr="000D3A79">
        <w:rPr>
          <w:color w:val="000000" w:themeColor="text1"/>
        </w:rPr>
        <w:t>ГОСТ 10791-2011 Колеса цельнокатаные. Технические условия]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Обод колеса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Обод колеса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Наружная утолщенная часть цельного колеса, имеющая специальный профиль, обеспечивающий его контакт с рельсом и задаваемые условия контакта.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3.7 </w:t>
      </w:r>
      <w:r w:rsidR="00047834" w:rsidRPr="000D3A79">
        <w:rPr>
          <w:color w:val="000000" w:themeColor="text1"/>
        </w:rPr>
        <w:t xml:space="preserve">пункта 3 </w:t>
      </w:r>
      <w:r w:rsidRPr="000D3A79">
        <w:rPr>
          <w:color w:val="000000" w:themeColor="text1"/>
        </w:rPr>
        <w:t xml:space="preserve">ГОСТ 11018-2011 Колесные пары тягового подвижного состава железных дорог колеи </w:t>
      </w:r>
      <w:r w:rsidR="00B90502">
        <w:rPr>
          <w:color w:val="000000" w:themeColor="text1"/>
        </w:rPr>
        <w:t>1520 мм</w:t>
      </w:r>
      <w:r w:rsidRPr="000D3A79">
        <w:rPr>
          <w:color w:val="000000" w:themeColor="text1"/>
        </w:rPr>
        <w:t>. Общие технические условия]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Гребень колеса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Гребень колеса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обода колеса, удерживающая колесную пару от схода с рельсовой колеи.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65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Колесная пара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Колесная пара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служащая для реализации силы тяги, развиваемой в зоне контакта колесной пары и рельса, для восприятия силы тяжести от массы ходовой тележки и кузова и передачи ее на рельсовый путь, а также для направления движения железнодорожного подвижного состава по железнодорожному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3.2.64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Ось колесной пары</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Ось колесной пары</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Элемент колесной пары подвижного состава, представляющий собой цельную деталь круглого поперечного сечения, имеющую разные диаметры по длине в зависимости от частей и усилий, возникающих в них.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F1E42" w:rsidRPr="000D3A79">
        <w:rPr>
          <w:color w:val="000000" w:themeColor="text1"/>
        </w:rPr>
        <w:t>под</w:t>
      </w:r>
      <w:r w:rsidRPr="000D3A79">
        <w:rPr>
          <w:color w:val="000000" w:themeColor="text1"/>
        </w:rPr>
        <w:t xml:space="preserve">пункт 3.22 </w:t>
      </w:r>
      <w:r w:rsidR="000F1E42" w:rsidRPr="000D3A79">
        <w:rPr>
          <w:color w:val="000000" w:themeColor="text1"/>
        </w:rPr>
        <w:t xml:space="preserve">пункта 3 </w:t>
      </w:r>
      <w:r w:rsidRPr="000D3A79">
        <w:rPr>
          <w:color w:val="000000" w:themeColor="text1"/>
        </w:rPr>
        <w:t>ГОСТ 33783-2016 Колесные пары железнодорожного подвижного состава. Методы определения показателей прочности]</w:t>
      </w:r>
    </w:p>
    <w:p w:rsidR="001B7BC1" w:rsidRPr="000D3A79" w:rsidRDefault="001B7BC1" w:rsidP="00FA23D1">
      <w:pPr>
        <w:numPr>
          <w:ilvl w:val="0"/>
          <w:numId w:val="52"/>
        </w:numPr>
        <w:spacing w:before="120" w:after="0" w:line="360" w:lineRule="exact"/>
        <w:ind w:left="0" w:firstLine="709"/>
        <w:jc w:val="both"/>
        <w:rPr>
          <w:b/>
          <w:color w:val="000000" w:themeColor="text1"/>
        </w:rPr>
      </w:pPr>
      <w:bookmarkStart w:id="406" w:name="_Ref221797962"/>
      <w:r w:rsidRPr="000D3A79">
        <w:rPr>
          <w:b/>
          <w:color w:val="000000" w:themeColor="text1"/>
        </w:rPr>
        <w:t>Статическая осевая нагрузка (единицы железнодорожного подвижного состава)</w:t>
      </w:r>
      <w:bookmarkEnd w:id="406"/>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Статическая осевая нагрузка (единицы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255F72" w:rsidP="00FA23D1">
      <w:pPr>
        <w:spacing w:after="0" w:line="360" w:lineRule="exact"/>
        <w:ind w:firstLine="709"/>
        <w:jc w:val="both"/>
        <w:rPr>
          <w:color w:val="000000" w:themeColor="text1"/>
        </w:rPr>
      </w:pPr>
      <w:r>
        <w:rPr>
          <w:color w:val="000000" w:themeColor="text1"/>
        </w:rPr>
        <w:t xml:space="preserve">1. </w:t>
      </w:r>
      <w:r w:rsidR="001B7BC1" w:rsidRPr="000D3A79">
        <w:rPr>
          <w:color w:val="000000" w:themeColor="text1"/>
        </w:rPr>
        <w:t>Нагрузка от веса единицы железнодорожного подвижного состава (секции, вагона) в состоянии покоя с учетом фактического расположения ее центра тяжести на рельсы в вертикальном направлении, измеренная на каждой колесной паре.</w:t>
      </w:r>
    </w:p>
    <w:p w:rsidR="00B91CF9" w:rsidRDefault="001B7BC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3.20 </w:t>
      </w:r>
      <w:r w:rsidR="00196CF6" w:rsidRPr="000D3A79">
        <w:rPr>
          <w:color w:val="000000" w:themeColor="text1"/>
        </w:rPr>
        <w:t xml:space="preserve">пункта 3 </w:t>
      </w:r>
      <w:r w:rsidRPr="000D3A79">
        <w:rPr>
          <w:color w:val="000000" w:themeColor="text1"/>
        </w:rPr>
        <w:t>ГОСТ 34759-2021 Железнодорожный подвижной состав. Нормы допустимого воздействия на железнодорожный путь и методы испытаний]</w:t>
      </w:r>
    </w:p>
    <w:p w:rsidR="00255F72" w:rsidRPr="00255F72" w:rsidRDefault="00255F72" w:rsidP="00255F72">
      <w:pPr>
        <w:spacing w:after="0" w:line="360" w:lineRule="exact"/>
        <w:ind w:firstLine="709"/>
        <w:jc w:val="both"/>
        <w:rPr>
          <w:color w:val="000000" w:themeColor="text1"/>
        </w:rPr>
      </w:pPr>
      <w:r>
        <w:rPr>
          <w:color w:val="000000" w:themeColor="text1"/>
        </w:rPr>
        <w:t xml:space="preserve">2. </w:t>
      </w:r>
      <w:r w:rsidRPr="00255F72">
        <w:rPr>
          <w:color w:val="000000" w:themeColor="text1"/>
        </w:rPr>
        <w:t xml:space="preserve">Нагрузка на ось – </w:t>
      </w:r>
      <w:r>
        <w:rPr>
          <w:color w:val="000000" w:themeColor="text1"/>
        </w:rPr>
        <w:t>в</w:t>
      </w:r>
      <w:r w:rsidRPr="00255F72">
        <w:rPr>
          <w:color w:val="000000" w:themeColor="text1"/>
        </w:rPr>
        <w:t xml:space="preserve">ертикальная статическая нагрузка железнодорожного подвижного состава, передающаяся на железнодорожный путь и отнесенная к одной колесной паре, с учетом фактического расположения центра тяжести надрессорного строения. </w:t>
      </w:r>
    </w:p>
    <w:p w:rsidR="00255F72" w:rsidRPr="000D3A79" w:rsidRDefault="00255F72" w:rsidP="00255F72">
      <w:pPr>
        <w:spacing w:after="0" w:line="360" w:lineRule="exact"/>
        <w:ind w:firstLine="709"/>
        <w:jc w:val="both"/>
        <w:rPr>
          <w:color w:val="000000" w:themeColor="text1"/>
        </w:rPr>
      </w:pPr>
      <w:r w:rsidRPr="00255F72">
        <w:rPr>
          <w:color w:val="000000" w:themeColor="text1"/>
        </w:rPr>
        <w:t>[</w:t>
      </w:r>
      <w:r w:rsidRPr="000D3A79">
        <w:rPr>
          <w:color w:val="000000" w:themeColor="text1"/>
        </w:rPr>
        <w:t>подпункт 3.</w:t>
      </w:r>
      <w:r>
        <w:rPr>
          <w:color w:val="000000" w:themeColor="text1"/>
        </w:rPr>
        <w:t>18</w:t>
      </w:r>
      <w:r w:rsidRPr="000D3A79">
        <w:rPr>
          <w:color w:val="000000" w:themeColor="text1"/>
        </w:rPr>
        <w:t xml:space="preserve"> пункта 3 </w:t>
      </w:r>
      <w:r w:rsidR="00B90502">
        <w:rPr>
          <w:color w:val="auto"/>
        </w:rPr>
        <w:t>СП 119.13330.2024 Железные дороги колеи 1520 мм. СНиП 32-01-95</w:t>
      </w:r>
      <w:r w:rsidRPr="00255F72">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Башмак накаточный</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Башмак накаточный</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Самостоятельный инструмент железнодорожного транспорта, который служит для подъема (закатывания) на рельсы сошедшего подвижного состава на деревянных и железобетонных шпалах.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Ударно-тяговое устройство единицы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Ударно-тяговое устройство единицы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обеспечивающее сцепление единиц железнодорожного подвижного состава, а также восприятие и поглощение продольных ударов между ними, смягчение ударов и толчков, а также передачу силы нажатия от подталкивающего тягового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2.2.22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Автосцепное устройство</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Автосцепное устройство</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Комплект сборочных единиц и деталей для автоматического сцепления (механического соединения) единиц железнодорожного подвижного состава, передачи и амортизации продольных сил.</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3.5 </w:t>
      </w:r>
      <w:r w:rsidR="00631EB0" w:rsidRPr="000D3A79">
        <w:rPr>
          <w:color w:val="000000" w:themeColor="text1"/>
        </w:rPr>
        <w:t xml:space="preserve">пункта 3 </w:t>
      </w:r>
      <w:r w:rsidRPr="000D3A79">
        <w:rPr>
          <w:color w:val="000000" w:themeColor="text1"/>
        </w:rPr>
        <w:t>ГОСТ 33434-2015 Устройство сцепное и автосцепное железнодорожного подвижного состава. Технические требования и правила приемки]</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Сцепное устройство</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Сцепное устройство</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Комплект сборочных единиц и деталей для сцепления (механического соединения) единиц железнодорожного подвижного состава, передачи и амортизации продольных сил.</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3.12 </w:t>
      </w:r>
      <w:r w:rsidR="00631EB0" w:rsidRPr="000D3A79">
        <w:rPr>
          <w:color w:val="000000" w:themeColor="text1"/>
        </w:rPr>
        <w:t xml:space="preserve">пункта 3 </w:t>
      </w:r>
      <w:r w:rsidRPr="000D3A79">
        <w:rPr>
          <w:color w:val="000000" w:themeColor="text1"/>
        </w:rPr>
        <w:t>ГОСТ 33434-2015 Устройство сцепное и автосцепное железнодорожного подвижного состава. Технические требования и правила приемки]</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Автосцепка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Автосцепка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автосцепного устройства, состоящая из корпуса и механизма сцепления, которая обеспечивает автоматическое сцепление единиц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подп</w:t>
      </w:r>
      <w:r w:rsidRPr="000D3A79">
        <w:rPr>
          <w:color w:val="000000" w:themeColor="text1"/>
        </w:rPr>
        <w:t xml:space="preserve">ункт 3.1 </w:t>
      </w:r>
      <w:r w:rsidR="00631EB0" w:rsidRPr="000D3A79">
        <w:rPr>
          <w:color w:val="000000" w:themeColor="text1"/>
        </w:rPr>
        <w:t xml:space="preserve">пункта 3 </w:t>
      </w:r>
      <w:r w:rsidRPr="000D3A79">
        <w:rPr>
          <w:color w:val="000000" w:themeColor="text1"/>
        </w:rPr>
        <w:t>ГОСТ 33434-2015 Устройство сцепное и автосцепное железнодорожного подвижного состава. Технические требования и правила приемки]</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Автосцепка полужесткого типа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Автосцепка полужесткого типа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Автосцепка с кронштейном (ограничителем вертикальных перемещений).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3.4 </w:t>
      </w:r>
      <w:r w:rsidR="00631EB0" w:rsidRPr="000D3A79">
        <w:rPr>
          <w:color w:val="000000" w:themeColor="text1"/>
        </w:rPr>
        <w:t xml:space="preserve">пункта 3 </w:t>
      </w:r>
      <w:r w:rsidRPr="000D3A79">
        <w:rPr>
          <w:color w:val="000000" w:themeColor="text1"/>
        </w:rPr>
        <w:t>ГОСТ 33434-2015 Устройство сцепное и автосцепное железнодорожного подвижного состава. Технические требования и правила приемки]</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 xml:space="preserve">Переходник сцепки </w:t>
      </w:r>
      <w:r w:rsidRPr="000D3A79">
        <w:rPr>
          <w:color w:val="000000" w:themeColor="text1"/>
        </w:rPr>
        <w:t>(Нрк. адаптер)</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 xml:space="preserve">Переходник сцепки </w:instrText>
      </w:r>
      <w:r w:rsidR="00C62472" w:rsidRPr="000D3A79">
        <w:rPr>
          <w:color w:val="000000" w:themeColor="text1"/>
        </w:rPr>
        <w:instrText>(Нрк. адаптер)</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позволяющее сцеплять между собой сцепные устройства железнодорожного подвижного состава различной конструкции.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3.1.26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Модернизация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Модернизация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улучшению технико-экономических характеристик существующего железнодорожного подвижного состава путем замены его составных частей на более совершенные.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3.1.33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Модернизация железнодорожного подвижного состава с продлением срока службы</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Модернизация железнодорожного подвижного состава с продлением срока службы</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улучшению технико-экономических характеристик существующего железнодорожного подвижного состава путем внесения в базовую конструкцию изменений с целью продления срока службы.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3.1.34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Модернизированный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Модернизированный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с улучшенными техническими характеристиками, полученными в результате модернизации.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2.2.28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Модификация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Модификация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Вид разработки железнодорожного подвижного состава на основе базового изделия с целью расширения или специализации сферы его применения.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Содержанием модификации является изменение компоновки составных частей, конструкции, рабочих органов или органов управления, внешнего вида и т.п. При модификации: изменяется область применения, сохраняется технический уровень, продолжается производство исходной продукции, нарушается взаимозаменяемость основных составных частей, присваивается новое обозначение.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2.2.29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Модифицированный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Модифицированный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созданный на основе базового с целью расширения или специализации сферы его использования.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2.2.30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Изделие</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Изделие</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Единица железнодорожного подвижного состава или е</w:t>
      </w:r>
      <w:r w:rsidR="00840400" w:rsidRPr="000D3A79">
        <w:rPr>
          <w:color w:val="000000" w:themeColor="text1"/>
        </w:rPr>
        <w:t>е</w:t>
      </w:r>
      <w:r w:rsidRPr="000D3A79">
        <w:rPr>
          <w:color w:val="000000" w:themeColor="text1"/>
        </w:rPr>
        <w:t xml:space="preserve"> составная часть, количество которых может исчисляться в штуках или экземплярах.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3.14 </w:t>
      </w:r>
      <w:r w:rsidR="00047834" w:rsidRPr="000D3A79">
        <w:rPr>
          <w:color w:val="000000" w:themeColor="text1"/>
        </w:rPr>
        <w:t xml:space="preserve">пункта 3 </w:t>
      </w:r>
      <w:r w:rsidRPr="000D3A79">
        <w:rPr>
          <w:color w:val="000000" w:themeColor="text1"/>
        </w:rPr>
        <w:t>ГОСТ 15.902-2014 Система разработки и постановки продукции на производство. Железнодорожный подвижной состав. Порядок разработки и постановки на производство]</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Составная часть (изделия)</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Составная часть (изделия)</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Изделие, выполняющее определ</w:t>
      </w:r>
      <w:r w:rsidR="00840400" w:rsidRPr="000D3A79">
        <w:rPr>
          <w:color w:val="000000" w:themeColor="text1"/>
        </w:rPr>
        <w:t>е</w:t>
      </w:r>
      <w:r w:rsidRPr="000D3A79">
        <w:rPr>
          <w:color w:val="000000" w:themeColor="text1"/>
        </w:rPr>
        <w:t>нные технические функции в составе другого изделия и не предназначенное для самостоятельного применения.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Составной частью может быть любая деталь, сборочная единица, комплекс, комплект.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3.66 </w:t>
      </w:r>
      <w:r w:rsidR="00047834" w:rsidRPr="000D3A79">
        <w:rPr>
          <w:color w:val="000000" w:themeColor="text1"/>
        </w:rPr>
        <w:t xml:space="preserve">пункта 3 </w:t>
      </w:r>
      <w:r w:rsidRPr="000D3A79">
        <w:rPr>
          <w:color w:val="000000" w:themeColor="text1"/>
        </w:rPr>
        <w:t>ГОСТ 15.902-2014 Система разработки и постановки продукции на производство. Железнодорожный подвижной состав. Порядок разработки и постановки на производство]</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Система жизнеобеспечения</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Система жизнеобеспечения</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технических средств, направленных на создание и поддержание в безопасных пределах эргономических, санитарно-химических, микробиологических показателей и параметров электромагнитных излучений, микроклимата, шума и вибрации в помещениях железнодорожного подвижного состава.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Функция систем жизнеобеспечения заключается в создании допустимых нормативными документами в пределах параметров физических и химических факторов среды на местах размещения пассажиров и обслуживающего персонала.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2.4.34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Габарит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Габарит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Поперечное перпендикулярное оси железнодорожного пути очертание, в пределах которого должен помещаться установленный на прямом горизонтальном пути (при наиболее неблагоприятном положении в колее и при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девятый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Габарит железнодорожного подвижного состава — исходное очертание, по которому рассчитывают допускаемые строительные размеры железнодорожного подвижного состава (выполняют вписывание в габарит). В зависимости от метода указанного расчета габариты подвижного состава подразделяют на статические и кинематические.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3.1 </w:t>
      </w:r>
      <w:r w:rsidR="00047834" w:rsidRPr="000D3A79">
        <w:rPr>
          <w:color w:val="000000" w:themeColor="text1"/>
        </w:rPr>
        <w:t xml:space="preserve">пункта 3 </w:t>
      </w:r>
      <w:r w:rsidRPr="000D3A79">
        <w:rPr>
          <w:color w:val="000000" w:themeColor="text1"/>
        </w:rPr>
        <w:t>ГОСТ 9238-2022 Габариты железнодорожного подвижного состава и приближения строений]</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Конструкционная скорость</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Конструкционная скорость</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Наибольшая скорость движения железнодорожного подвижного состава, заявленная в технической документации.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восемнадцатый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A46662" w:rsidRPr="000D3A79" w:rsidRDefault="00A46662" w:rsidP="00FA23D1">
      <w:pPr>
        <w:numPr>
          <w:ilvl w:val="0"/>
          <w:numId w:val="52"/>
        </w:numPr>
        <w:spacing w:before="120" w:after="0" w:line="360" w:lineRule="exact"/>
        <w:ind w:left="0" w:firstLine="709"/>
        <w:jc w:val="both"/>
        <w:rPr>
          <w:b/>
          <w:color w:val="000000" w:themeColor="text1"/>
        </w:rPr>
      </w:pPr>
      <w:r w:rsidRPr="000D3A79">
        <w:rPr>
          <w:b/>
          <w:color w:val="000000" w:themeColor="text1"/>
        </w:rPr>
        <w:t>Двухуровневая система скоростей</w:t>
      </w:r>
      <w:r w:rsidR="00584551" w:rsidRPr="000D3A79">
        <w:rPr>
          <w:b/>
          <w:color w:val="000000" w:themeColor="text1"/>
        </w:rPr>
        <w:fldChar w:fldCharType="begin"/>
      </w:r>
      <w:r w:rsidRPr="000D3A79">
        <w:instrText xml:space="preserve"> XE "</w:instrText>
      </w:r>
      <w:r w:rsidRPr="000D3A79">
        <w:rPr>
          <w:b/>
          <w:color w:val="000000" w:themeColor="text1"/>
        </w:rPr>
        <w:instrText>Двухуровневая система скоростей</w:instrText>
      </w:r>
      <w:r w:rsidRPr="000D3A79">
        <w:instrText xml:space="preserve">" </w:instrText>
      </w:r>
      <w:r w:rsidR="00584551" w:rsidRPr="000D3A79">
        <w:rPr>
          <w:b/>
          <w:color w:val="000000" w:themeColor="text1"/>
        </w:rPr>
        <w:fldChar w:fldCharType="end"/>
      </w:r>
    </w:p>
    <w:p w:rsidR="00A46662" w:rsidRPr="000D3A79" w:rsidRDefault="00A46662" w:rsidP="00FA23D1">
      <w:pPr>
        <w:spacing w:after="0" w:line="360" w:lineRule="exact"/>
        <w:ind w:firstLine="709"/>
        <w:jc w:val="both"/>
        <w:rPr>
          <w:color w:val="000000" w:themeColor="text1"/>
        </w:rPr>
      </w:pPr>
      <w:r w:rsidRPr="000D3A79">
        <w:rPr>
          <w:color w:val="000000" w:themeColor="text1"/>
        </w:rPr>
        <w:t>Порядок установления скоростей движения, при котором учитываются допустимые и допускаемые скорости движения.</w:t>
      </w:r>
    </w:p>
    <w:p w:rsidR="00A46662" w:rsidRPr="000D3A79" w:rsidRDefault="00A46662" w:rsidP="00FA23D1">
      <w:pPr>
        <w:spacing w:after="0" w:line="360" w:lineRule="exact"/>
        <w:ind w:firstLine="709"/>
        <w:jc w:val="both"/>
        <w:rPr>
          <w:color w:val="000000" w:themeColor="text1"/>
        </w:rPr>
      </w:pPr>
      <w:r w:rsidRPr="000D3A79">
        <w:rPr>
          <w:color w:val="000000" w:themeColor="text1"/>
        </w:rPr>
        <w:t xml:space="preserve">[раздел 1 Руководства по определению возвышения наружного рельса в кривых на основе двухуровневой системы скоростей, утвержденного распоряжением ОАО «РЖД» от 20 декабря 2021 г. </w:t>
      </w:r>
      <w:r w:rsidR="002723F9">
        <w:rPr>
          <w:color w:val="000000" w:themeColor="text1"/>
        </w:rPr>
        <w:t>№ 2897/р</w:t>
      </w:r>
      <w:r w:rsidRPr="000D3A79">
        <w:rPr>
          <w:color w:val="000000" w:themeColor="text1"/>
        </w:rPr>
        <w:t>]</w:t>
      </w:r>
    </w:p>
    <w:p w:rsidR="001B7BC1" w:rsidRPr="000D3A79" w:rsidRDefault="00016E6A" w:rsidP="00FA23D1">
      <w:pPr>
        <w:numPr>
          <w:ilvl w:val="0"/>
          <w:numId w:val="52"/>
        </w:numPr>
        <w:spacing w:before="120" w:after="0" w:line="360" w:lineRule="exact"/>
        <w:ind w:left="0" w:firstLine="709"/>
        <w:jc w:val="both"/>
        <w:rPr>
          <w:b/>
          <w:color w:val="000000" w:themeColor="text1"/>
        </w:rPr>
      </w:pPr>
      <w:r w:rsidRPr="000D3A79">
        <w:rPr>
          <w:b/>
          <w:color w:val="000000" w:themeColor="text1"/>
        </w:rPr>
        <w:t xml:space="preserve">Допускаемая </w:t>
      </w:r>
      <w:r w:rsidR="001B7BC1" w:rsidRPr="000D3A79">
        <w:rPr>
          <w:b/>
          <w:color w:val="000000" w:themeColor="text1"/>
        </w:rPr>
        <w:t>скорость движения (железнодорожного) подвижного состава</w:t>
      </w:r>
      <w:r w:rsidRPr="000D3A79">
        <w:rPr>
          <w:b/>
          <w:color w:val="000000" w:themeColor="text1"/>
        </w:rPr>
        <w:t>;</w:t>
      </w:r>
      <w:r w:rsidR="001B7BC1" w:rsidRPr="000D3A79">
        <w:rPr>
          <w:color w:val="000000" w:themeColor="text1"/>
        </w:rPr>
        <w:t xml:space="preserve"> допускаемая скорость движения</w:t>
      </w:r>
      <w:r w:rsidR="00584551" w:rsidRPr="000D3A79">
        <w:rPr>
          <w:color w:val="000000" w:themeColor="text1"/>
        </w:rPr>
        <w:fldChar w:fldCharType="begin"/>
      </w:r>
      <w:r w:rsidRPr="000D3A79">
        <w:instrText xml:space="preserve"> XE "</w:instrText>
      </w:r>
      <w:r w:rsidRPr="000D3A79">
        <w:rPr>
          <w:b/>
          <w:color w:val="000000" w:themeColor="text1"/>
        </w:rPr>
        <w:instrText>Допускаемая скорость движения (железнодорожного) подвижного состава</w:instrText>
      </w:r>
      <w:r w:rsidRPr="000D3A79">
        <w:instrText>\</w:instrText>
      </w:r>
      <w:r w:rsidRPr="000D3A79">
        <w:rPr>
          <w:b/>
          <w:color w:val="000000" w:themeColor="text1"/>
        </w:rPr>
        <w:instrText>;</w:instrText>
      </w:r>
      <w:r w:rsidRPr="000D3A79">
        <w:rPr>
          <w:color w:val="000000" w:themeColor="text1"/>
        </w:rPr>
        <w:instrText xml:space="preserve"> допускаемая скорость движения</w:instrText>
      </w:r>
      <w:r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Максимальная скорость движения железнодорожного подвижного состава в прямых, кривых участках железнодорожного пути и по стрелочным переводам, конструкция и техническое состояние которых соответствуют требованиям действующих нормативов.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3.2.43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1. Устанавливается в зависимости от конструкционной скорости железнодорожного подвижного состава с непревышением ее, условий прохождения кривых участков железнодорожного пути, конструкции верхнего строения железнодорожного пути и стрелочных переводов по показателям допустимого воздействия железнодорожного подвижного состава на железнодорожный путь.</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 xml:space="preserve">2. Нормы допускаемых скоростей движения подвижного состава по железнодорожным путям колеи 1520 (1524) мм устанавливаются распоряжением первого заместителя генерального директора </w:t>
      </w:r>
      <w:r w:rsidR="008466A6" w:rsidRPr="000D3A79">
        <w:rPr>
          <w:color w:val="000000" w:themeColor="text1"/>
          <w:sz w:val="24"/>
        </w:rPr>
        <w:t>ОАО </w:t>
      </w:r>
      <w:r w:rsidR="00E64620" w:rsidRPr="000D3A79">
        <w:rPr>
          <w:color w:val="000000" w:themeColor="text1"/>
          <w:sz w:val="24"/>
        </w:rPr>
        <w:t>«РЖД»</w:t>
      </w:r>
      <w:r w:rsidRPr="000D3A79">
        <w:rPr>
          <w:color w:val="000000" w:themeColor="text1"/>
          <w:sz w:val="24"/>
        </w:rPr>
        <w:t>, в ведении которого находятся вопросы производственно-хозяйственной деятельности.</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4620" w:rsidRPr="000D3A79">
        <w:rPr>
          <w:color w:val="000000" w:themeColor="text1"/>
        </w:rPr>
        <w:t>«</w:t>
      </w:r>
      <w:r w:rsidR="001B7BC1" w:rsidRPr="000D3A79">
        <w:rPr>
          <w:color w:val="000000" w:themeColor="text1"/>
        </w:rPr>
        <w:t>Норм допускаемых скоростей движения подвижного состава по железнодорожным путям колеи 1520 (1524) мм</w:t>
      </w:r>
      <w:r w:rsidR="00E64620" w:rsidRPr="000D3A79">
        <w:rPr>
          <w:color w:val="000000" w:themeColor="text1"/>
        </w:rPr>
        <w:t>»</w:t>
      </w:r>
      <w:r w:rsidR="001B7BC1" w:rsidRPr="000D3A79">
        <w:rPr>
          <w:color w:val="000000" w:themeColor="text1"/>
        </w:rPr>
        <w:t xml:space="preserve">, утвержденных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от 8 ноября 2016</w:t>
      </w:r>
      <w:r w:rsidR="00BA5205" w:rsidRPr="000D3A79">
        <w:rPr>
          <w:color w:val="000000" w:themeColor="text1"/>
        </w:rPr>
        <w:t> г.</w:t>
      </w:r>
      <w:r w:rsidR="001B7BC1" w:rsidRPr="000D3A79">
        <w:rPr>
          <w:color w:val="000000" w:themeColor="text1"/>
        </w:rPr>
        <w:t xml:space="preserve"> </w:t>
      </w:r>
      <w:r w:rsidR="005A6BA8" w:rsidRPr="000D3A79">
        <w:rPr>
          <w:color w:val="000000" w:themeColor="text1"/>
        </w:rPr>
        <w:t>№ </w:t>
      </w:r>
      <w:r w:rsidR="00AF5B04">
        <w:rPr>
          <w:color w:val="000000" w:themeColor="text1"/>
        </w:rPr>
        <w:t>2240р</w:t>
      </w:r>
      <w:r w:rsidR="001B7BC1" w:rsidRPr="000D3A79">
        <w:rPr>
          <w:color w:val="000000" w:themeColor="text1"/>
        </w:rPr>
        <w:t>]</w:t>
      </w:r>
      <w:r w:rsidR="00E64620" w:rsidRPr="000D3A79">
        <w:rPr>
          <w:color w:val="000000" w:themeColor="text1"/>
        </w:rPr>
        <w:t>»</w:t>
      </w:r>
    </w:p>
    <w:p w:rsidR="00A46662" w:rsidRPr="000D3A79" w:rsidRDefault="00A46662" w:rsidP="00FA23D1">
      <w:pPr>
        <w:numPr>
          <w:ilvl w:val="0"/>
          <w:numId w:val="52"/>
        </w:numPr>
        <w:spacing w:before="120" w:after="0" w:line="360" w:lineRule="exact"/>
        <w:ind w:left="0" w:firstLine="709"/>
        <w:jc w:val="both"/>
        <w:rPr>
          <w:b/>
          <w:color w:val="000000" w:themeColor="text1"/>
        </w:rPr>
      </w:pPr>
      <w:r w:rsidRPr="000D3A79">
        <w:rPr>
          <w:b/>
          <w:color w:val="000000" w:themeColor="text1"/>
        </w:rPr>
        <w:t>Допустимая скорость движения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Допустимая скорость движения железнодорожного подвижного состава</w:instrText>
      </w:r>
      <w:r w:rsidRPr="000D3A79">
        <w:instrText xml:space="preserve">" </w:instrText>
      </w:r>
      <w:r w:rsidR="00584551" w:rsidRPr="000D3A79">
        <w:rPr>
          <w:b/>
          <w:color w:val="000000" w:themeColor="text1"/>
        </w:rPr>
        <w:fldChar w:fldCharType="end"/>
      </w:r>
    </w:p>
    <w:p w:rsidR="00A46662" w:rsidRPr="000D3A79" w:rsidRDefault="00A46662" w:rsidP="00FA23D1">
      <w:pPr>
        <w:spacing w:after="0" w:line="360" w:lineRule="exact"/>
        <w:ind w:firstLine="709"/>
        <w:jc w:val="both"/>
        <w:rPr>
          <w:color w:val="000000" w:themeColor="text1"/>
        </w:rPr>
      </w:pPr>
      <w:r w:rsidRPr="000D3A79">
        <w:rPr>
          <w:color w:val="000000" w:themeColor="text1"/>
        </w:rPr>
        <w:t>Скорость, устанавливаемая на основании тяговых расчетов с учетом технического состояния инфраструктуры железнодорожного транспорта, подвижного состава, не превышающая его конструкционную скорость.</w:t>
      </w:r>
    </w:p>
    <w:p w:rsidR="00A46662" w:rsidRPr="000D3A79" w:rsidRDefault="00A46662" w:rsidP="00FA23D1">
      <w:pPr>
        <w:spacing w:after="0" w:line="360" w:lineRule="exact"/>
        <w:ind w:firstLine="709"/>
        <w:jc w:val="both"/>
        <w:rPr>
          <w:color w:val="000000" w:themeColor="text1"/>
          <w:sz w:val="24"/>
        </w:rPr>
      </w:pPr>
      <w:r w:rsidRPr="000D3A79">
        <w:rPr>
          <w:color w:val="000000" w:themeColor="text1"/>
          <w:sz w:val="24"/>
        </w:rPr>
        <w:t>Примечание. Допускаемые скорости рассматриваются как вариант допустимых скоростей движения при отсутствии ограничений по тяге и по состоянию пути.</w:t>
      </w:r>
    </w:p>
    <w:p w:rsidR="00A46662" w:rsidRPr="000D3A79" w:rsidRDefault="00A46662" w:rsidP="00FA23D1">
      <w:pPr>
        <w:spacing w:after="0" w:line="360" w:lineRule="exact"/>
        <w:ind w:firstLine="709"/>
        <w:jc w:val="both"/>
        <w:rPr>
          <w:color w:val="000000" w:themeColor="text1"/>
        </w:rPr>
      </w:pPr>
      <w:r w:rsidRPr="000D3A79">
        <w:rPr>
          <w:color w:val="000000" w:themeColor="text1"/>
        </w:rPr>
        <w:t xml:space="preserve">[раздел 1 Руководства по определению возвышения наружного рельса в кривых на основе двухуровневой системы скоростей, утвержденного распоряжением ОАО «РЖД» от 20 декабря 2021 г. </w:t>
      </w:r>
      <w:r w:rsidR="002723F9">
        <w:rPr>
          <w:color w:val="000000" w:themeColor="text1"/>
        </w:rPr>
        <w:t>№ 2897/р</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Сформированный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Сформированный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Группа сцепленных между собой железнодорожных вагонов.</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Состав формируется только из грузовых вагонов или пассажирских вагонов локомотивной тяги.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2.2.37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Коммутационный аппарат</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Коммутационный аппарат</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предназначенное для выполнения переключений в электрических цепях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2.3.48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Устройства управления, контроля и безопасности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Устройства управления, контроля и безопасности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Аппаратные и аппаратно-программные средства, осуществляющие функции безопасности.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Примерами устройств управления, контроля и безопасности являются: система автоведения, устройства безопасности, системы контроля бодрствования машиниста, системы контроля расхода топлива на тепловозах и др.</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2"/>
        </w:numPr>
        <w:spacing w:before="120" w:after="0" w:line="360" w:lineRule="exact"/>
        <w:ind w:left="0" w:firstLine="709"/>
        <w:jc w:val="both"/>
        <w:rPr>
          <w:b/>
          <w:color w:val="000000" w:themeColor="text1"/>
        </w:rPr>
      </w:pPr>
      <w:bookmarkStart w:id="407" w:name="_Ref145948955"/>
      <w:r w:rsidRPr="000D3A79">
        <w:rPr>
          <w:b/>
          <w:color w:val="000000" w:themeColor="text1"/>
        </w:rPr>
        <w:t>Назначенный срок службы</w:t>
      </w:r>
      <w:bookmarkEnd w:id="407"/>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Назначенный срок службы</w:instrText>
      </w:r>
      <w:r w:rsidR="00C62472" w:rsidRPr="000D3A79">
        <w:instrText xml:space="preserve">" </w:instrText>
      </w:r>
      <w:r w:rsidR="00584551" w:rsidRPr="000D3A79">
        <w:rPr>
          <w:b/>
          <w:color w:val="000000" w:themeColor="text1"/>
        </w:rPr>
        <w:fldChar w:fldCharType="end"/>
      </w:r>
    </w:p>
    <w:p w:rsidR="001B7BC1" w:rsidRPr="000D3A79" w:rsidRDefault="00B62D94" w:rsidP="00FA23D1">
      <w:pPr>
        <w:spacing w:after="0" w:line="360" w:lineRule="exact"/>
        <w:ind w:firstLine="709"/>
        <w:jc w:val="both"/>
        <w:rPr>
          <w:color w:val="000000" w:themeColor="text1"/>
        </w:rPr>
      </w:pPr>
      <w:r>
        <w:rPr>
          <w:color w:val="000000" w:themeColor="text1"/>
        </w:rPr>
        <w:t xml:space="preserve">1. </w:t>
      </w:r>
      <w:r w:rsidR="001B7BC1" w:rsidRPr="000D3A79">
        <w:rPr>
          <w:color w:val="000000" w:themeColor="text1"/>
        </w:rPr>
        <w:t>Календарная продолжительность эксплуатации продукции, при достижении которой эксплуатация продукции должна быть прекращена независимо от ее технического состояния.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восьмой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7726C6" w:rsidRPr="007726C6" w:rsidRDefault="00B62D94" w:rsidP="007726C6">
      <w:pPr>
        <w:spacing w:after="0" w:line="360" w:lineRule="exact"/>
        <w:ind w:firstLine="709"/>
        <w:jc w:val="both"/>
        <w:rPr>
          <w:color w:val="000000" w:themeColor="text1"/>
        </w:rPr>
      </w:pPr>
      <w:r>
        <w:rPr>
          <w:color w:val="000000" w:themeColor="text1"/>
        </w:rPr>
        <w:t xml:space="preserve">2. </w:t>
      </w:r>
      <w:r w:rsidR="007726C6" w:rsidRPr="007726C6">
        <w:rPr>
          <w:color w:val="000000" w:themeColor="text1"/>
        </w:rPr>
        <w:t>Календарная продолжительность, при достижении которой эксплуатация объекта должна быть прекращена независимо от его технического состояния.</w:t>
      </w:r>
    </w:p>
    <w:p w:rsidR="007726C6" w:rsidRPr="007726C6" w:rsidRDefault="007726C6" w:rsidP="007726C6">
      <w:pPr>
        <w:spacing w:after="0" w:line="360" w:lineRule="exact"/>
        <w:ind w:firstLine="709"/>
        <w:jc w:val="both"/>
        <w:rPr>
          <w:color w:val="000000" w:themeColor="text1"/>
          <w:sz w:val="24"/>
        </w:rPr>
      </w:pPr>
      <w:r w:rsidRPr="007726C6">
        <w:rPr>
          <w:color w:val="000000" w:themeColor="text1"/>
          <w:sz w:val="24"/>
        </w:rPr>
        <w:t>Примечания:</w:t>
      </w:r>
    </w:p>
    <w:p w:rsidR="007726C6" w:rsidRPr="007726C6" w:rsidRDefault="007726C6" w:rsidP="007726C6">
      <w:pPr>
        <w:spacing w:after="0" w:line="360" w:lineRule="exact"/>
        <w:ind w:firstLine="709"/>
        <w:jc w:val="both"/>
        <w:rPr>
          <w:color w:val="000000" w:themeColor="text1"/>
          <w:sz w:val="24"/>
        </w:rPr>
      </w:pPr>
      <w:r w:rsidRPr="007726C6">
        <w:rPr>
          <w:color w:val="000000" w:themeColor="text1"/>
          <w:sz w:val="24"/>
        </w:rPr>
        <w:t>1. Данный показатель не является показателем надежности.</w:t>
      </w:r>
    </w:p>
    <w:p w:rsidR="00FD35A3" w:rsidRPr="007726C6" w:rsidRDefault="007726C6" w:rsidP="007726C6">
      <w:pPr>
        <w:spacing w:after="0" w:line="360" w:lineRule="exact"/>
        <w:ind w:firstLine="709"/>
        <w:jc w:val="both"/>
        <w:rPr>
          <w:color w:val="000000" w:themeColor="text1"/>
          <w:sz w:val="24"/>
        </w:rPr>
      </w:pPr>
      <w:r w:rsidRPr="007726C6">
        <w:rPr>
          <w:color w:val="000000" w:themeColor="text1"/>
          <w:sz w:val="24"/>
        </w:rPr>
        <w:t>2. По истечении назначенного срока службы объекта должно быть принято решение, предусмотренное соответствующей документацией, о ремонте, списании, утилизации, оценке технического состояния, установлении нового назначенного срока службы и т.п.</w:t>
      </w:r>
    </w:p>
    <w:p w:rsidR="00FD35A3" w:rsidRPr="000D3A79" w:rsidRDefault="00FD35A3"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w:t>
      </w:r>
      <w:r w:rsidR="007726C6">
        <w:rPr>
          <w:color w:val="000000" w:themeColor="text1"/>
        </w:rPr>
        <w:t>34</w:t>
      </w:r>
      <w:r w:rsidRPr="000D3A79">
        <w:rPr>
          <w:color w:val="000000" w:themeColor="text1"/>
        </w:rPr>
        <w:t xml:space="preserve"> </w:t>
      </w:r>
      <w:r w:rsidR="002D2667" w:rsidRPr="000D3A79">
        <w:rPr>
          <w:color w:val="000000" w:themeColor="text1"/>
        </w:rPr>
        <w:t xml:space="preserve">пункта </w:t>
      </w:r>
      <w:r w:rsidR="007726C6">
        <w:rPr>
          <w:color w:val="000000" w:themeColor="text1"/>
        </w:rPr>
        <w:t>3</w:t>
      </w:r>
      <w:r w:rsidR="002D2667" w:rsidRPr="000D3A79">
        <w:rPr>
          <w:color w:val="000000" w:themeColor="text1"/>
        </w:rPr>
        <w:t xml:space="preserve"> </w:t>
      </w:r>
      <w:r w:rsidR="007726C6" w:rsidRPr="007726C6">
        <w:rPr>
          <w:color w:val="000000" w:themeColor="text1"/>
        </w:rPr>
        <w:t>ГОСТ Р 27.102-2021 Надежность в технике. Надежность объекта. Термины и определения</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Нечитаемая</w:t>
      </w:r>
      <w:r w:rsidR="00A7277F" w:rsidRPr="000D3A79">
        <w:rPr>
          <w:b/>
          <w:color w:val="000000" w:themeColor="text1"/>
        </w:rPr>
        <w:t>/</w:t>
      </w:r>
      <w:r w:rsidRPr="000D3A79">
        <w:rPr>
          <w:b/>
          <w:color w:val="000000" w:themeColor="text1"/>
        </w:rPr>
        <w:t>неразличимая маркировка</w:t>
      </w:r>
      <w:r w:rsidR="00584551" w:rsidRPr="000D3A79">
        <w:rPr>
          <w:b/>
          <w:color w:val="000000" w:themeColor="text1"/>
        </w:rPr>
        <w:fldChar w:fldCharType="begin"/>
      </w:r>
      <w:r w:rsidR="00A7277F" w:rsidRPr="000D3A79">
        <w:instrText xml:space="preserve"> XE "</w:instrText>
      </w:r>
      <w:r w:rsidR="00A7277F" w:rsidRPr="000D3A79">
        <w:rPr>
          <w:b/>
          <w:color w:val="000000" w:themeColor="text1"/>
        </w:rPr>
        <w:instrText>Нечитаемая/неразличимая маркировка</w:instrText>
      </w:r>
      <w:r w:rsidR="00A7277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Знак/знаки маркировки, клейма, относящиеся к изготовлению железнодорожного подвижного состава и его составных частей, затертые или зачищенные до состояния, когда цифры, буквы и рисунки невозможно идентифицировать.</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162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Свидетельство, выдаваемое органом государственного надзора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Свидетельство, выдаваемое органом государственного надзора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Документ, подтверждающий право на управление курсирующими по железнодо</w:t>
      </w:r>
      <w:r w:rsidR="005439F9" w:rsidRPr="000D3A79">
        <w:rPr>
          <w:color w:val="000000" w:themeColor="text1"/>
        </w:rPr>
        <w:t>рожным путям локомотивом, мотор</w:t>
      </w:r>
      <w:r w:rsidRPr="000D3A79">
        <w:rPr>
          <w:color w:val="000000" w:themeColor="text1"/>
        </w:rPr>
        <w:t>вагонным подвижным составом и (или) специальным самоходным подвижным составом.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1 статьи 25_1 Федерального закона от 10 января 2003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17</w:t>
      </w:r>
      <w:r w:rsidR="00DA44D8" w:rsidRPr="000D3A79">
        <w:rPr>
          <w:color w:val="000000" w:themeColor="text1"/>
        </w:rPr>
        <w:noBreakHyphen/>
        <w:t>ФЗ</w:t>
      </w:r>
      <w:r w:rsidRPr="000D3A79">
        <w:rPr>
          <w:color w:val="000000" w:themeColor="text1"/>
        </w:rPr>
        <w:t xml:space="preserve"> </w:t>
      </w:r>
      <w:r w:rsidR="00E11EF5">
        <w:rPr>
          <w:color w:val="000000" w:themeColor="text1"/>
        </w:rPr>
        <w:t>«О железнодорожном транспорте в Российской Федерации»</w:t>
      </w:r>
      <w:r w:rsidRPr="000D3A79">
        <w:rPr>
          <w:color w:val="000000" w:themeColor="text1"/>
        </w:rPr>
        <w:t>]</w:t>
      </w:r>
    </w:p>
    <w:p w:rsidR="00CC7E1D" w:rsidRPr="000D3A79" w:rsidRDefault="00CC7E1D" w:rsidP="00FA23D1">
      <w:pPr>
        <w:numPr>
          <w:ilvl w:val="0"/>
          <w:numId w:val="52"/>
        </w:numPr>
        <w:spacing w:before="120" w:after="0" w:line="360" w:lineRule="exact"/>
        <w:ind w:left="0" w:firstLine="709"/>
        <w:jc w:val="both"/>
        <w:rPr>
          <w:b/>
          <w:color w:val="000000" w:themeColor="text1"/>
        </w:rPr>
      </w:pPr>
      <w:r w:rsidRPr="000D3A79">
        <w:rPr>
          <w:b/>
          <w:color w:val="000000" w:themeColor="text1"/>
        </w:rPr>
        <w:t>Интегрированный пост автоматизированного приема и диагностики подвижного состава на сортировочных станциях</w:t>
      </w:r>
      <w:r w:rsidRPr="000D3A79">
        <w:rPr>
          <w:color w:val="000000" w:themeColor="text1"/>
        </w:rPr>
        <w:t>; ППСС</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Интегрированный пост автоматизированного приема и диагностики подвижного состава на сортировочных станциях</w:instrText>
      </w:r>
      <w:r w:rsidR="00C62472" w:rsidRPr="000D3A79">
        <w:instrText>\</w:instrText>
      </w:r>
      <w:r w:rsidR="00C62472" w:rsidRPr="000D3A79">
        <w:rPr>
          <w:color w:val="000000" w:themeColor="text1"/>
        </w:rPr>
        <w:instrText>; ППСС</w:instrText>
      </w:r>
      <w:r w:rsidR="00C62472" w:rsidRPr="000D3A79">
        <w:instrText xml:space="preserve">" </w:instrText>
      </w:r>
      <w:r w:rsidR="00584551" w:rsidRPr="000D3A79">
        <w:rPr>
          <w:color w:val="000000" w:themeColor="text1"/>
        </w:rPr>
        <w:fldChar w:fldCharType="end"/>
      </w:r>
    </w:p>
    <w:p w:rsidR="00CC7E1D" w:rsidRPr="000D3A79" w:rsidRDefault="00CC7E1D" w:rsidP="00FA23D1">
      <w:pPr>
        <w:spacing w:after="0" w:line="360" w:lineRule="exact"/>
        <w:ind w:firstLine="709"/>
        <w:jc w:val="both"/>
        <w:rPr>
          <w:color w:val="000000" w:themeColor="text1"/>
        </w:rPr>
      </w:pPr>
      <w:r w:rsidRPr="000D3A79">
        <w:rPr>
          <w:color w:val="000000" w:themeColor="text1"/>
        </w:rPr>
        <w:t>Единая межхозяйственная мультифункциональная аппаратно-программная платформа для обеспечения перехода к малолюдным технологиям в процессе технического и коммерческого осмотра подвижного состава на сортировочных станциях.</w:t>
      </w:r>
    </w:p>
    <w:p w:rsidR="00424372" w:rsidRPr="000D3A79" w:rsidRDefault="00424372" w:rsidP="00FA23D1">
      <w:pPr>
        <w:spacing w:after="0" w:line="360" w:lineRule="exact"/>
        <w:ind w:firstLine="709"/>
        <w:jc w:val="both"/>
        <w:rPr>
          <w:color w:val="000000" w:themeColor="text1"/>
        </w:rPr>
      </w:pPr>
      <w:r w:rsidRPr="000D3A79">
        <w:rPr>
          <w:color w:val="000000" w:themeColor="text1"/>
        </w:rPr>
        <w:t>Переход к малолюдному режиму работы должен выполняться за счет комплексного подхода к диагностированию и прогнозированию состояния подвижного состава с использованием прямой (основной) и косвенной (дополнительной) информации от одних и тех же источников диагностических данных.</w:t>
      </w:r>
    </w:p>
    <w:p w:rsidR="00424372" w:rsidRPr="000D3A79" w:rsidRDefault="00424372" w:rsidP="00FA23D1">
      <w:pPr>
        <w:spacing w:after="0" w:line="360" w:lineRule="exact"/>
        <w:ind w:firstLine="709"/>
        <w:jc w:val="both"/>
        <w:rPr>
          <w:color w:val="000000" w:themeColor="text1"/>
        </w:rPr>
      </w:pPr>
      <w:r w:rsidRPr="000D3A79">
        <w:rPr>
          <w:color w:val="000000" w:themeColor="text1"/>
        </w:rPr>
        <w:t xml:space="preserve">В составе системы должен быть реализован как новый функционал на основе технологий машинного зрения (распознавание инвентарных номеров вагонов, знаков опасности, надписей </w:t>
      </w:r>
      <w:r w:rsidR="00E64620" w:rsidRPr="000D3A79">
        <w:rPr>
          <w:color w:val="000000" w:themeColor="text1"/>
        </w:rPr>
        <w:t>«</w:t>
      </w:r>
      <w:r w:rsidRPr="000D3A79">
        <w:rPr>
          <w:color w:val="000000" w:themeColor="text1"/>
        </w:rPr>
        <w:t>с горок не спускать</w:t>
      </w:r>
      <w:r w:rsidR="00E64620" w:rsidRPr="000D3A79">
        <w:rPr>
          <w:color w:val="000000" w:themeColor="text1"/>
        </w:rPr>
        <w:t>»</w:t>
      </w:r>
      <w:r w:rsidRPr="000D3A79">
        <w:rPr>
          <w:color w:val="000000" w:themeColor="text1"/>
        </w:rPr>
        <w:t>, определение завышения/занижения фрикционных клиньев, наличие и толщины тормозных колодок и др.), лазерного сканирования (выявление отрицательной динамики, нарушений габарита, смещения грузов, повреждений кузова и др.), тензометрии (измерение массы, определение неравномерной загрузки или смещения грузов, обнаружение дефектов поверхности катания колес) и тепловой диагностики (выявление нетормозящих и аварийно-заторможенных колесных пар), так и функционал существующих систем контроля и диагностики подвижного состава: мониторинга нагрева букс вагонов, выявления дефектов буксовых узлов на ранней стадии их развития, систем диагностики состояния поверхности катания и контроля геометрических параметров колес.</w:t>
      </w:r>
    </w:p>
    <w:p w:rsidR="00CC7E1D" w:rsidRPr="000D3A79" w:rsidRDefault="00CC7E1D" w:rsidP="00FA23D1">
      <w:pPr>
        <w:spacing w:after="0" w:line="360" w:lineRule="exact"/>
        <w:ind w:firstLine="709"/>
        <w:jc w:val="both"/>
        <w:rPr>
          <w:color w:val="000000" w:themeColor="text1"/>
        </w:rPr>
      </w:pPr>
      <w:r w:rsidRPr="000D3A79">
        <w:rPr>
          <w:color w:val="000000" w:themeColor="text1"/>
        </w:rPr>
        <w:t>[</w:t>
      </w:r>
      <w:r w:rsidR="00B342B6" w:rsidRPr="000D3A79">
        <w:rPr>
          <w:color w:val="000000" w:themeColor="text1"/>
        </w:rPr>
        <w:t>под</w:t>
      </w:r>
      <w:r w:rsidRPr="000D3A79">
        <w:rPr>
          <w:color w:val="000000" w:themeColor="text1"/>
        </w:rPr>
        <w:t xml:space="preserve">пункт 4.5 </w:t>
      </w:r>
      <w:r w:rsidR="00B342B6" w:rsidRPr="000D3A79">
        <w:rPr>
          <w:color w:val="000000" w:themeColor="text1"/>
        </w:rPr>
        <w:t xml:space="preserve">пункта 4 </w:t>
      </w:r>
      <w:r w:rsidRPr="000D3A79">
        <w:rPr>
          <w:color w:val="000000" w:themeColor="text1"/>
        </w:rPr>
        <w:t xml:space="preserve">Стратегии научно-технологического развития холдинга </w:t>
      </w:r>
      <w:r w:rsidR="00E64620" w:rsidRPr="000D3A79">
        <w:rPr>
          <w:color w:val="000000" w:themeColor="text1"/>
        </w:rPr>
        <w:t>«</w:t>
      </w:r>
      <w:r w:rsidRPr="000D3A79">
        <w:rPr>
          <w:color w:val="000000" w:themeColor="text1"/>
        </w:rPr>
        <w:t>РЖД</w:t>
      </w:r>
      <w:r w:rsidR="00E64620" w:rsidRPr="000D3A79">
        <w:rPr>
          <w:color w:val="000000" w:themeColor="text1"/>
        </w:rPr>
        <w:t>»</w:t>
      </w:r>
      <w:r w:rsidRPr="000D3A79">
        <w:rPr>
          <w:color w:val="000000" w:themeColor="text1"/>
        </w:rPr>
        <w:t xml:space="preserve"> на период до 2025 года и на перспективу до 2030 года (Белая книга), утвержд</w:t>
      </w:r>
      <w:r w:rsidR="00317535">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17 апреля 2018 г. № 769/р]</w:t>
      </w:r>
    </w:p>
    <w:p w:rsidR="001B7BC1" w:rsidRPr="000D3A79" w:rsidRDefault="001B7BC1" w:rsidP="00FA23D1">
      <w:pPr>
        <w:numPr>
          <w:ilvl w:val="0"/>
          <w:numId w:val="52"/>
        </w:numPr>
        <w:spacing w:before="120" w:after="0" w:line="360" w:lineRule="exact"/>
        <w:ind w:left="0" w:firstLine="709"/>
        <w:jc w:val="both"/>
        <w:rPr>
          <w:b/>
          <w:color w:val="000000" w:themeColor="text1"/>
        </w:rPr>
      </w:pPr>
      <w:r w:rsidRPr="000D3A79">
        <w:rPr>
          <w:b/>
          <w:color w:val="000000" w:themeColor="text1"/>
        </w:rPr>
        <w:t>Устройство обнаружения нагретых букс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Устройство обнаружения нагретых букс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Прибор, позволяющий во время движения железнодорожного подвижного состава в автоматическом режиме выявлять буксы, нагретые до температур, угрожающих разрушением или пожаром.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2.9.23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08" w:name="_Toc131076341"/>
      <w:bookmarkStart w:id="409" w:name="_Toc189060295"/>
      <w:bookmarkStart w:id="410" w:name="_Toc223361079"/>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Тяговый железнодорожный подвижной состав</w:t>
      </w:r>
      <w:bookmarkEnd w:id="408"/>
      <w:bookmarkEnd w:id="409"/>
      <w:bookmarkEnd w:id="410"/>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11" w:name="_Toc131076342"/>
      <w:bookmarkStart w:id="412" w:name="_Toc189060296"/>
      <w:bookmarkStart w:id="413" w:name="_Toc223361080"/>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.1. Общие понятия</w:t>
      </w:r>
      <w:bookmarkEnd w:id="411"/>
      <w:bookmarkEnd w:id="412"/>
      <w:bookmarkEnd w:id="413"/>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Тяговый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Тяговый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видов железнодорожного подвижного состава, обладающего тяговыми свойствами для выполнения перевозочного процесса и включающая локомотивы и моторвагонный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359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Электроподвижной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Электроподвижной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Электрический подвижной состав (ЭПС) -электровозы, электропоезда и электросекции, оборудованные тяговыми электродвигателями, получающими питание от контактной сети или собственных аккумуляторных батарей.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393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Парк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Парк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Количество тяговых единиц локомотивов и моторных вагонов моторвагонного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194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Тяговые ресурсы</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Тяговые ресурсы</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технических средств, предназначенных для тягового обеспечения процесса перевозок.</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D5FC0" w:rsidRPr="000D3A79">
        <w:rPr>
          <w:color w:val="000000" w:themeColor="text1"/>
        </w:rPr>
        <w:t xml:space="preserve">на основе положений </w:t>
      </w:r>
      <w:r w:rsidRPr="000D3A79">
        <w:rPr>
          <w:color w:val="000000" w:themeColor="text1"/>
        </w:rPr>
        <w:t>раздел</w:t>
      </w:r>
      <w:r w:rsidR="001D5FC0" w:rsidRPr="000D3A79">
        <w:rPr>
          <w:color w:val="000000" w:themeColor="text1"/>
        </w:rPr>
        <w:t>а</w:t>
      </w:r>
      <w:r w:rsidRPr="000D3A79">
        <w:rPr>
          <w:color w:val="000000" w:themeColor="text1"/>
        </w:rPr>
        <w:t xml:space="preserve"> 2 Технологии управления тяговыми ресурсами на северо-западном полигоне,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 июля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0247D5">
        <w:rPr>
          <w:color w:val="000000" w:themeColor="text1"/>
        </w:rPr>
        <w:t>1434/р</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Топливно-энергетические ресурсы;</w:t>
      </w:r>
      <w:r w:rsidRPr="000D3A79">
        <w:rPr>
          <w:color w:val="000000" w:themeColor="text1"/>
        </w:rPr>
        <w:t xml:space="preserve"> ТЭР</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Топливно-энергетические ресурсы</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ТЭР</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природных и производственных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w:t>
      </w:r>
      <w:r w:rsidR="0020663B" w:rsidRPr="000D3A79">
        <w:rPr>
          <w:color w:val="000000" w:themeColor="text1"/>
        </w:rPr>
        <w:t xml:space="preserve">А.1.1 приложения А </w:t>
      </w:r>
      <w:r w:rsidRPr="000D3A79">
        <w:rPr>
          <w:color w:val="000000" w:themeColor="text1"/>
        </w:rPr>
        <w:t>ГОСТ 31607-2012 Энергосбережение. Нормативно-методическое обеспечение. Основные положения]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Маршрут машиниста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Маршрут машиниста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Основной документ для учета работы локомотивов и моторвагонного подвижного состава, расхода топлива и электроэнергии, рабочего времени и начисления заработной платы локомотивным бригадам.</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Кабина машиниста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Кабина машиниста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Отделенная перегородками часть кузова железнодорожного подвижного состава, в которой расположены рабочие места локомотивной бригады, приборы и устройства для управления локомотивом, моторвагонным подвижным составом, специальным железнодорожным подвижным составом.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 xml:space="preserve">Система многих единиц </w:t>
      </w:r>
      <w:r w:rsidRPr="000D3A79">
        <w:rPr>
          <w:color w:val="000000" w:themeColor="text1"/>
        </w:rPr>
        <w:t>(Нрк. кратная тяга)</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 xml:space="preserve">Система многих единиц </w:instrText>
      </w:r>
      <w:r w:rsidR="00C62472" w:rsidRPr="000D3A79">
        <w:rPr>
          <w:color w:val="000000" w:themeColor="text1"/>
        </w:rPr>
        <w:instrText>(Нрк. кратная тяга)</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Функция объединения нескольких единиц тягового подвижного состава в одном поезде при управлении из одной кабины машиниста.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Энергетическая установка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Энергетическая установка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Первичный двигатель и вспомогательное оборудование, предназначенные для получения механической энергии и преобразования ее в электрическую, для питания тяговых электрических двигателей тягового подвижного состава или вращающие колесные пары посредством гидравлической или механической передачи.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2.3.12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Двух- и многосистемный тяговый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Двух- и многосистемный тяговый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Электрический тяговый подвижной состав, рассчитанный для питания электрической энергией двух или более систем тока.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2.3.22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Электрический тяговый привод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Электрический тяговый привод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часть железнодорожного тягового подвижного состава, служащая для создания вращающего момента и передачи его от тягового электрического двигателя с помощью тяговой передачи к колесной паре.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Гидравлический тяговый привод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Гидравлический тяговый привод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гидравлических машин, позволяющих передавать энергию от ведущего элемента трансмиссии железнодорожного тягового подвижного состава к ведомому элементу, а от него на колесные пары.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Тяговый электрический двигатель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Тяговый электрический двигатель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Электродвигатель в специальном исполнении, служащий для создания вращающего или тормозного моментов, передаваемых с помощью тяговой передачи на колесные пары тягового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Тяговая передача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Тяговая передача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часть тягового привода, служащая для передачи вращающего момента на ось колесной пары или колесо.</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2.3.30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Механическая часть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Механическая часть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тягового подвижного состава, предназначенная для размещения элементов электрического, механического, тормозного и пневматического оборудования, реализации тяговых (тормозных) сил и передачи их на железнодорожный нетяговый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2.3.45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Экипаж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Экипаж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Конструктивная часть тяговой железнодорожной единицы, обеспечивающая ее движение (качение) в рельсовой колее: представляет собой повозку с колесными парами, в которой размещается необходимое энергетическое и вспомогательное оборудование.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3.2.61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Колесный центр</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Колесный центр</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Деталь составного колеса с ободом, дисковой или спицевой частью и ступицей.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3.11 </w:t>
      </w:r>
      <w:r w:rsidR="00047834" w:rsidRPr="000D3A79">
        <w:rPr>
          <w:color w:val="000000" w:themeColor="text1"/>
        </w:rPr>
        <w:t xml:space="preserve">пункта 3 </w:t>
      </w:r>
      <w:r w:rsidRPr="000D3A79">
        <w:rPr>
          <w:color w:val="000000" w:themeColor="text1"/>
        </w:rPr>
        <w:t xml:space="preserve">ГОСТ 11018-2011 Колесные пары тягового подвижного состава железных дорог колеи </w:t>
      </w:r>
      <w:r w:rsidR="00B90502">
        <w:rPr>
          <w:color w:val="000000" w:themeColor="text1"/>
        </w:rPr>
        <w:t>1520 мм</w:t>
      </w:r>
      <w:r w:rsidRPr="000D3A79">
        <w:rPr>
          <w:color w:val="000000" w:themeColor="text1"/>
        </w:rPr>
        <w:t>. Общие технические условия]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Бандаж</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Бандаж</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Деталь составного колеса, имеющая специальный профиль, обеспечивающий его контакт с рельсом и задаваемые условия контакта.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3.8 </w:t>
      </w:r>
      <w:r w:rsidR="00047834" w:rsidRPr="000D3A79">
        <w:rPr>
          <w:color w:val="000000" w:themeColor="text1"/>
        </w:rPr>
        <w:t xml:space="preserve">пункта 3 </w:t>
      </w:r>
      <w:r w:rsidRPr="000D3A79">
        <w:rPr>
          <w:color w:val="000000" w:themeColor="text1"/>
        </w:rPr>
        <w:t xml:space="preserve">ГОСТ 11018-2011 Колесные пары тягового подвижного состава железных дорог колеи </w:t>
      </w:r>
      <w:r w:rsidR="00B90502">
        <w:rPr>
          <w:color w:val="000000" w:themeColor="text1"/>
        </w:rPr>
        <w:t>1520 мм</w:t>
      </w:r>
      <w:r w:rsidRPr="000D3A79">
        <w:rPr>
          <w:color w:val="000000" w:themeColor="text1"/>
        </w:rPr>
        <w:t>. Общие технические условия]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Электрическое оборудование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Электрическое оборудование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Оборудование железнодорожного тягового подвижного состава, включающее тяговые генераторы, тяговые электрические двигатели, коммутационные аппараты управления, устройства защиты, токоприемники, вспомогательные электрические машины, устройства освещения и аккумуляторные батареи, а на электровозах и электропоездах переменного тока и двойного питания также тяговый трансформатор и преобразователи параметров электрической энергии.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2.3.47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Аппарат управления</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Аппарат управления</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предназначенное для регулирования параметров систем железнодорожного тягового подвижного состава, обеспечивающих его нормальное функционирование.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2.3.49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Токоприемник (железнодорожного электроподвижного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Токоприемник (железнодорожного электроподвижного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предназначенное для передачи электроэнергии от контактной сети на железнодорожный электроподвижной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3.15 </w:t>
      </w:r>
      <w:r w:rsidR="00631EB0" w:rsidRPr="000D3A79">
        <w:rPr>
          <w:color w:val="000000" w:themeColor="text1"/>
        </w:rPr>
        <w:t xml:space="preserve">пункта 3 </w:t>
      </w:r>
      <w:r w:rsidRPr="000D3A79">
        <w:rPr>
          <w:color w:val="000000" w:themeColor="text1"/>
        </w:rPr>
        <w:t>ГОСТ 32204-2013 Токоприемники железнодорожного электроподвижного состава. Общие технические условия]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Вибропантограф</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Вибропантограф</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Пневматический вибратор, предназначенный для механической очистки гололеда с контактных проводов, и устанавливающийся непосредственно на токоприемники типа ДЖ-5к, П-1, П-3, П-5, Л-13у и Л-14у электровозов постоянного и переменного тока.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[Приложение </w:t>
      </w:r>
      <w:r w:rsidR="005A6BA8" w:rsidRPr="000D3A79">
        <w:rPr>
          <w:color w:val="000000" w:themeColor="text1"/>
        </w:rPr>
        <w:t>№ </w:t>
      </w:r>
      <w:r w:rsidRPr="000D3A79">
        <w:rPr>
          <w:color w:val="000000" w:themeColor="text1"/>
        </w:rPr>
        <w:t>3 к Инструкции по подготовке к работе и обеспечению надежности работы устройств электроснабжения в зимний период,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14 ноября 2019</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9705FA">
        <w:rPr>
          <w:color w:val="000000" w:themeColor="text1"/>
        </w:rPr>
        <w:t>2542/р</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Вспомогательные электрические машины (единицы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Вспомогательные электрические машины (единицы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Электрические машины, обеспечивающие работу тяговых электрических двигателей, электрической и пневматической аппаратуры, систем управления и торможения в транспортном режиме.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2.3.52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Тяговый трансформатор</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Тяговый трансформатор</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Трансформатор, предназначенный для установки и работы на железнодорожном подвижном составе, непосредственно подключенный к контактной сети и являющийся первичным источником питания его систем.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 </w:t>
      </w:r>
      <w:r w:rsidR="00631EB0" w:rsidRPr="000D3A79">
        <w:rPr>
          <w:color w:val="000000" w:themeColor="text1"/>
        </w:rPr>
        <w:t xml:space="preserve">пункта 3 </w:t>
      </w:r>
      <w:r w:rsidRPr="000D3A79">
        <w:rPr>
          <w:color w:val="000000" w:themeColor="text1"/>
        </w:rPr>
        <w:t>ГОСТ 33324-2015 Трансформаторы тяговые и реакторы железнодорожного подвижного состава. Основные параметры и методы испытаний]</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Расчетный режим движения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Расчетный режим движения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Предельный по допустимому нагреву тягового оборудования режим движения локомотивов и моторвагонного подвижного состава с расчетной нагрузкой и заданным временем работы.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2.3.54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Пульт управления машиниста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Пульт управления машиниста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устройств в кабине машиниста для управления железнодорожным тяговым подвижным составом.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автоведения (железнодорожного тягового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Система автоведения (железнодорожного тягового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технических средств, обеспечивающих автоматическое управление движением локомотивов, электропоездов, дизель-поездов и дизель-электропоездов по участку обслуживания с заданной скоростью и заданным временем хода.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автоматического управления скоростью движения (тягового железнодорожного подвижного состава)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Система автоматического управления скоростью движения (тягового железнодорожного подвижного состава)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устройств тягового подвижного состава, предназначенных для автоматического управления скоростью поезда путем изменения сил тяги, торможения и режимов движения.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2.3.60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Автоматически и/или дистанционно управляемый железнодорожный подвижной состав</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Автоматически и/или дистанционно управляемый железнодорожный подвижной состав</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предназначенный для обеспечения передвижения по железнодорожным путям поездов, групп вагонов или одиночных вагонов, а также самостоятельного передвижения, управляемый системой автоматического управления железнодорожным подвижным составом и/или дистанционно машинистом.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Автоматическое управление (железнодорожным подвижным составом)</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Автоматическое управление (железнодорожным подвижным составом)</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Управляющее воздействие на систему автоматического управления железнодорожным подвижным составом по алгоритму, заданному автоматизированной системой управления или руководителем работ (в автоматическом режиме).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пятый </w:t>
      </w:r>
      <w:r w:rsidRPr="000D3A79">
        <w:rPr>
          <w:color w:val="000000" w:themeColor="text1"/>
        </w:rPr>
        <w:t>пункт</w:t>
      </w:r>
      <w:r w:rsidR="005C517C" w:rsidRPr="000D3A79">
        <w:rPr>
          <w:color w:val="000000" w:themeColor="text1"/>
        </w:rPr>
        <w:t>а</w:t>
      </w:r>
      <w:r w:rsidRPr="000D3A79">
        <w:rPr>
          <w:color w:val="000000" w:themeColor="text1"/>
        </w:rPr>
        <w:t xml:space="preserve"> 3.1 Технических требований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p>
    <w:p w:rsidR="001B7BC1" w:rsidRPr="000D3A79" w:rsidRDefault="00217D37" w:rsidP="00FA23D1">
      <w:pPr>
        <w:numPr>
          <w:ilvl w:val="0"/>
          <w:numId w:val="53"/>
        </w:numPr>
        <w:spacing w:before="120" w:after="0" w:line="360" w:lineRule="exact"/>
        <w:ind w:left="0" w:firstLine="709"/>
        <w:jc w:val="both"/>
        <w:rPr>
          <w:b/>
          <w:color w:val="000000" w:themeColor="text1"/>
        </w:rPr>
      </w:pPr>
      <w:r w:rsidRPr="000D3A79">
        <w:rPr>
          <w:b/>
          <w:color w:val="000000" w:themeColor="text1"/>
        </w:rPr>
        <w:t xml:space="preserve">Система </w:t>
      </w:r>
      <w:r w:rsidR="001B7BC1" w:rsidRPr="000D3A79">
        <w:rPr>
          <w:b/>
          <w:color w:val="000000" w:themeColor="text1"/>
        </w:rPr>
        <w:t xml:space="preserve">автоматического управления железнодорожным подвижным составом, система </w:t>
      </w:r>
      <w:r w:rsidR="00E64620" w:rsidRPr="000D3A79">
        <w:rPr>
          <w:b/>
          <w:color w:val="000000" w:themeColor="text1"/>
        </w:rPr>
        <w:t>«</w:t>
      </w:r>
      <w:r w:rsidR="001B7BC1" w:rsidRPr="000D3A79">
        <w:rPr>
          <w:b/>
          <w:color w:val="000000" w:themeColor="text1"/>
        </w:rPr>
        <w:t>Автомашинист</w:t>
      </w:r>
      <w:r w:rsidR="00E64620" w:rsidRPr="000D3A79">
        <w:rPr>
          <w:b/>
          <w:color w:val="000000" w:themeColor="text1"/>
        </w:rPr>
        <w:t>»</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Система автоматического управления железнодорожным подвижным составом, система </w:instrText>
      </w:r>
      <w:r w:rsidRPr="000D3A79">
        <w:rPr>
          <w:sz w:val="20"/>
          <w:szCs w:val="20"/>
        </w:rPr>
        <w:instrText>\</w:instrText>
      </w:r>
      <w:r w:rsidRPr="000D3A79">
        <w:rPr>
          <w:b/>
          <w:color w:val="000000" w:themeColor="text1"/>
        </w:rPr>
        <w:instrText>«Автомашинист</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аппаратно-программных средств, обеспечивающих выполнение определенного набора операций по алгоритму, заданному автоматизированной системой управления или руководителем работ в автоматическом режиме.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третий </w:t>
      </w:r>
      <w:r w:rsidRPr="000D3A79">
        <w:rPr>
          <w:color w:val="000000" w:themeColor="text1"/>
        </w:rPr>
        <w:t>пункт</w:t>
      </w:r>
      <w:r w:rsidR="005C517C" w:rsidRPr="000D3A79">
        <w:rPr>
          <w:color w:val="000000" w:themeColor="text1"/>
        </w:rPr>
        <w:t>а</w:t>
      </w:r>
      <w:r w:rsidRPr="000D3A79">
        <w:rPr>
          <w:color w:val="000000" w:themeColor="text1"/>
        </w:rPr>
        <w:t xml:space="preserve"> 3.1 Технических требований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 xml:space="preserve">Примечание. Технические средства системы </w:t>
      </w:r>
      <w:r w:rsidR="00E64620" w:rsidRPr="000D3A79">
        <w:rPr>
          <w:color w:val="000000" w:themeColor="text1"/>
          <w:sz w:val="24"/>
        </w:rPr>
        <w:t>«</w:t>
      </w:r>
      <w:r w:rsidRPr="000D3A79">
        <w:rPr>
          <w:color w:val="000000" w:themeColor="text1"/>
          <w:sz w:val="24"/>
        </w:rPr>
        <w:t>Автомашинист</w:t>
      </w:r>
      <w:r w:rsidR="00E64620" w:rsidRPr="000D3A79">
        <w:rPr>
          <w:color w:val="000000" w:themeColor="text1"/>
          <w:sz w:val="24"/>
        </w:rPr>
        <w:t>»</w:t>
      </w:r>
      <w:r w:rsidRPr="000D3A79">
        <w:rPr>
          <w:color w:val="000000" w:themeColor="text1"/>
          <w:sz w:val="24"/>
        </w:rPr>
        <w:t xml:space="preserve"> разделены на бортовую аппаратуру и стационарную инфраструктуру, предназначенные для установки на маневровом локомотиве и на объектах инфраструктуры железнодорожного транспорта соответственно.</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Технических требований на маневровый локомотив с функцией </w:t>
      </w:r>
      <w:r w:rsidR="00E64620" w:rsidRPr="000D3A79">
        <w:rPr>
          <w:color w:val="000000" w:themeColor="text1"/>
        </w:rPr>
        <w:t>«</w:t>
      </w:r>
      <w:r w:rsidR="001B7BC1" w:rsidRPr="000D3A79">
        <w:rPr>
          <w:color w:val="000000" w:themeColor="text1"/>
        </w:rPr>
        <w:t>автомашинист</w:t>
      </w:r>
      <w:r w:rsidR="00E64620" w:rsidRPr="000D3A79">
        <w:rPr>
          <w:color w:val="000000" w:themeColor="text1"/>
        </w:rPr>
        <w:t>»</w:t>
      </w:r>
      <w:r w:rsidR="001B7BC1" w:rsidRPr="000D3A79">
        <w:rPr>
          <w:color w:val="000000" w:themeColor="text1"/>
        </w:rPr>
        <w:t>, утвержд</w:t>
      </w:r>
      <w:r w:rsidR="00840400" w:rsidRPr="000D3A79">
        <w:rPr>
          <w:color w:val="000000" w:themeColor="text1"/>
        </w:rPr>
        <w:t>е</w:t>
      </w:r>
      <w:r w:rsidR="001B7BC1"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от</w:t>
      </w:r>
      <w:r w:rsidR="005C517C" w:rsidRPr="000D3A79">
        <w:rPr>
          <w:color w:val="000000" w:themeColor="text1"/>
        </w:rPr>
        <w:t> </w:t>
      </w:r>
      <w:r w:rsidR="001B7BC1" w:rsidRPr="000D3A79">
        <w:rPr>
          <w:color w:val="000000" w:themeColor="text1"/>
        </w:rPr>
        <w:t>7</w:t>
      </w:r>
      <w:r w:rsidR="005C517C" w:rsidRPr="000D3A79">
        <w:rPr>
          <w:color w:val="000000" w:themeColor="text1"/>
        </w:rPr>
        <w:t> </w:t>
      </w:r>
      <w:r w:rsidR="001B7BC1" w:rsidRPr="000D3A79">
        <w:rPr>
          <w:color w:val="000000" w:themeColor="text1"/>
        </w:rPr>
        <w:t>апреля 2020</w:t>
      </w:r>
      <w:r w:rsidR="00BA5205" w:rsidRPr="000D3A79">
        <w:rPr>
          <w:color w:val="000000" w:themeColor="text1"/>
        </w:rPr>
        <w:t> г.</w:t>
      </w:r>
      <w:r w:rsidR="001B7BC1" w:rsidRPr="000D3A79">
        <w:rPr>
          <w:color w:val="000000" w:themeColor="text1"/>
        </w:rPr>
        <w:t xml:space="preserve"> </w:t>
      </w:r>
      <w:r w:rsidR="005A6BA8" w:rsidRPr="000D3A79">
        <w:rPr>
          <w:color w:val="000000" w:themeColor="text1"/>
        </w:rPr>
        <w:t>№ </w:t>
      </w:r>
      <w:r w:rsidR="001B7BC1" w:rsidRPr="000D3A79">
        <w:rPr>
          <w:color w:val="000000" w:themeColor="text1"/>
        </w:rPr>
        <w:t>779/р]</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Дистанционное управление (железнодорожным подвижным составом)</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Дистанционное управление (железнодорожным подвижным составом)</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Управляющее воздействие на систему автоматического управления железнодорожным подвижным составом от машиниста, находящегося на расстоянии от такого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шестой </w:t>
      </w:r>
      <w:r w:rsidRPr="000D3A79">
        <w:rPr>
          <w:color w:val="000000" w:themeColor="text1"/>
        </w:rPr>
        <w:t>пункт</w:t>
      </w:r>
      <w:r w:rsidR="005C517C" w:rsidRPr="000D3A79">
        <w:rPr>
          <w:color w:val="000000" w:themeColor="text1"/>
        </w:rPr>
        <w:t>а</w:t>
      </w:r>
      <w:r w:rsidRPr="000D3A79">
        <w:rPr>
          <w:color w:val="000000" w:themeColor="text1"/>
        </w:rPr>
        <w:t xml:space="preserve"> 3.1 Технических требований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Ручное управление (железнодорожным подвижным составом)</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Ручное управление (железнодорожным подвижным составом)</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Управляющее воздействие на систему автоматического управления железнодорожным подвижным составом от машиниста, находящегося внутри железнодорожного подвижного состава, через человеко-машинный интерфейс.</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седьмой </w:t>
      </w:r>
      <w:r w:rsidRPr="000D3A79">
        <w:rPr>
          <w:color w:val="000000" w:themeColor="text1"/>
        </w:rPr>
        <w:t>пункт</w:t>
      </w:r>
      <w:r w:rsidR="005C517C" w:rsidRPr="000D3A79">
        <w:rPr>
          <w:color w:val="000000" w:themeColor="text1"/>
        </w:rPr>
        <w:t>а</w:t>
      </w:r>
      <w:r w:rsidRPr="000D3A79">
        <w:rPr>
          <w:color w:val="000000" w:themeColor="text1"/>
        </w:rPr>
        <w:t xml:space="preserve"> 3.1 Технических требований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Локомотивная бригада</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Локомотивная бригада</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Группа работников железнодорожного транспорта, на которую возлагается обязанность обслуживания локомотива (тепловоз, электровоз, паровоз, газотурбовоз), моторвагонного подвижного состава и безопасное ведение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130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Непроизводительные потери рабочего времени локомотивных бригад</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Непроизводительные потери рабочего времени локомотивных бригад</w:instrText>
      </w:r>
      <w:r w:rsidR="00C62472" w:rsidRPr="000D3A79">
        <w:instrText xml:space="preserve">" </w:instrText>
      </w:r>
      <w:r w:rsidR="00584551" w:rsidRPr="000D3A79">
        <w:rPr>
          <w:b/>
          <w:color w:val="000000" w:themeColor="text1"/>
        </w:rPr>
        <w:fldChar w:fldCharType="end"/>
      </w:r>
    </w:p>
    <w:p w:rsidR="001B7BC1" w:rsidRPr="000D3A79" w:rsidRDefault="00C04BEA" w:rsidP="00FA23D1">
      <w:pPr>
        <w:spacing w:after="0" w:line="360" w:lineRule="exact"/>
        <w:ind w:firstLine="709"/>
        <w:jc w:val="both"/>
        <w:rPr>
          <w:color w:val="000000" w:themeColor="text1"/>
          <w:sz w:val="24"/>
        </w:rPr>
      </w:pPr>
      <w:r w:rsidRPr="000D3A79">
        <w:rPr>
          <w:color w:val="000000" w:themeColor="text1"/>
        </w:rPr>
        <w:t xml:space="preserve">Часы рабочего времени локомотивных бригад, вызванные нарушениями процесса организации рабочего времени локомотивных бригад, безопасности движения поездов и отказами технических средств по вине филиалов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прочими факторами.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C04BEA" w:rsidRPr="000D3A79">
        <w:rPr>
          <w:color w:val="000000" w:themeColor="text1"/>
        </w:rPr>
        <w:t xml:space="preserve">раздел 2 Методики расчета технологически обоснованного эксплуатационной работой времени следования пассажиром локомотивных бригад, занятых в грузовом движении, утвержденной распоряжением </w:t>
      </w:r>
      <w:r w:rsidR="008466A6" w:rsidRPr="000D3A79">
        <w:rPr>
          <w:color w:val="000000" w:themeColor="text1"/>
        </w:rPr>
        <w:t>ОАО </w:t>
      </w:r>
      <w:r w:rsidR="00E64620" w:rsidRPr="000D3A79">
        <w:rPr>
          <w:color w:val="000000" w:themeColor="text1"/>
        </w:rPr>
        <w:t>«РЖД»</w:t>
      </w:r>
      <w:r w:rsidR="00C04BEA" w:rsidRPr="000D3A79">
        <w:rPr>
          <w:color w:val="000000" w:themeColor="text1"/>
        </w:rPr>
        <w:t xml:space="preserve"> от 18 января 2023 г. № 85/р</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4"/>
        <w:spacing w:before="120" w:after="120" w:line="360" w:lineRule="exact"/>
        <w:jc w:val="center"/>
        <w:rPr>
          <w:rFonts w:ascii="Times New Roman" w:hAnsi="Times New Roman" w:cs="Times New Roman"/>
          <w:b/>
          <w:i w:val="0"/>
          <w:color w:val="000000" w:themeColor="text1"/>
        </w:rPr>
      </w:pPr>
      <w:bookmarkStart w:id="414" w:name="_Toc189060297"/>
      <w:bookmarkStart w:id="415" w:name="_Toc223361081"/>
      <w:r w:rsidRPr="000D3A79">
        <w:rPr>
          <w:rFonts w:ascii="Times New Roman" w:hAnsi="Times New Roman" w:cs="Times New Roman"/>
          <w:b/>
          <w:i w:val="0"/>
          <w:color w:val="000000" w:themeColor="text1"/>
        </w:rPr>
        <w:t>Локомотивные устройства безопасности</w:t>
      </w:r>
      <w:bookmarkEnd w:id="414"/>
      <w:bookmarkEnd w:id="415"/>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Локомотивное устройство безопасности</w:t>
      </w:r>
      <w:r w:rsidR="00584551" w:rsidRPr="000D3A79">
        <w:rPr>
          <w:b/>
          <w:color w:val="000000" w:themeColor="text1"/>
        </w:rPr>
        <w:fldChar w:fldCharType="begin"/>
      </w:r>
      <w:r w:rsidR="00C62472" w:rsidRPr="000D3A79">
        <w:instrText xml:space="preserve"> XE "</w:instrText>
      </w:r>
      <w:r w:rsidR="00C62472" w:rsidRPr="000D3A79">
        <w:rPr>
          <w:b/>
          <w:color w:val="000000" w:themeColor="text1"/>
        </w:rPr>
        <w:instrText>Локомотивное устройство безопасности</w:instrText>
      </w:r>
      <w:r w:rsidR="00C62472"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Бортовое локомотивное устройство, обеспечивающее контроль установленных скоростей движения, соответствие скорости сигналам автоматической локомотивной сигнализации, проверку бдительности машиниста, управление электропневматическим клапаном автостопа (ЭПК) для включения экстренного торможения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 xml:space="preserve">Примечание. Устанавливаемые на тяговом подвижном составе локомотивные устройства безопасности подразделяются на основные и дополнительные. Основные устройства безопасности выполняют функцию приема кодов автоматической локомотивной сигнализации.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 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bookmarkStart w:id="416" w:name="_Ref145948705"/>
      <w:r w:rsidRPr="000D3A79">
        <w:rPr>
          <w:b/>
          <w:color w:val="000000" w:themeColor="text1"/>
        </w:rPr>
        <w:t>Автоматическая локомотивная сигнализация непрерывного типа;</w:t>
      </w:r>
      <w:r w:rsidRPr="000D3A79">
        <w:rPr>
          <w:color w:val="000000" w:themeColor="text1"/>
        </w:rPr>
        <w:t xml:space="preserve"> АЛСН</w:t>
      </w:r>
      <w:bookmarkEnd w:id="416"/>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Автоматическая локомотивная сигнализация непрерывного типа</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АЛСН</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предназначенное для передачи информации на локомотивные устройства импульсами числового кода переменного тока.</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after="0" w:line="360" w:lineRule="exact"/>
        <w:ind w:left="0" w:firstLine="709"/>
        <w:jc w:val="both"/>
        <w:rPr>
          <w:b/>
          <w:color w:val="000000" w:themeColor="text1"/>
        </w:rPr>
      </w:pPr>
      <w:r w:rsidRPr="000D3A79">
        <w:rPr>
          <w:b/>
          <w:color w:val="000000" w:themeColor="text1"/>
        </w:rPr>
        <w:t>Комплексное локомотивное устройство безопасности;</w:t>
      </w:r>
      <w:r w:rsidRPr="000D3A79">
        <w:rPr>
          <w:color w:val="000000" w:themeColor="text1"/>
        </w:rPr>
        <w:t xml:space="preserve"> КЛУБ</w:t>
      </w:r>
      <w:r w:rsidR="00584551" w:rsidRPr="000D3A79">
        <w:rPr>
          <w:b/>
          <w:color w:val="000000" w:themeColor="text1"/>
        </w:rPr>
        <w:fldChar w:fldCharType="begin"/>
      </w:r>
      <w:r w:rsidRPr="000D3A79">
        <w:rPr>
          <w:color w:val="000000" w:themeColor="text1"/>
        </w:rPr>
        <w:instrText xml:space="preserve"> XE "</w:instrText>
      </w:r>
      <w:r w:rsidRPr="000D3A79">
        <w:rPr>
          <w:b/>
          <w:color w:val="000000" w:themeColor="text1"/>
        </w:rPr>
        <w:instrText>Комплексное локомотивное устройство безопасности;</w:instrText>
      </w:r>
      <w:r w:rsidRPr="000D3A79">
        <w:rPr>
          <w:color w:val="000000" w:themeColor="text1"/>
        </w:rPr>
        <w:instrText xml:space="preserve"> КЛУБ" </w:instrText>
      </w:r>
      <w:r w:rsidR="00584551" w:rsidRPr="000D3A79">
        <w:rPr>
          <w:b/>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осуществляющее комплексный контроль безопасности движения на тяговом и самоходном железнодорожном подвижном составе на основе использования информации о числе свободных впередилежащих блок-участков, передаваемой от путевых устройств систем автоматиче</w:t>
      </w:r>
      <w:r w:rsidR="00217D37" w:rsidRPr="000D3A79">
        <w:rPr>
          <w:color w:val="000000" w:themeColor="text1"/>
        </w:rPr>
        <w:t>ской локомотивной сигнализации.</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абзаца третьего под</w:t>
      </w:r>
      <w:r w:rsidRPr="000D3A79">
        <w:rPr>
          <w:color w:val="000000" w:themeColor="text1"/>
        </w:rPr>
        <w:t xml:space="preserve">пункта 1.1 </w:t>
      </w:r>
      <w:r w:rsidR="00B83A14" w:rsidRPr="000D3A79">
        <w:rPr>
          <w:color w:val="000000" w:themeColor="text1"/>
        </w:rPr>
        <w:t xml:space="preserve">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Комплексное локомотивное устройство безопасности унифицированное;</w:t>
      </w:r>
      <w:r w:rsidRPr="000D3A79">
        <w:rPr>
          <w:color w:val="000000" w:themeColor="text1"/>
        </w:rPr>
        <w:t xml:space="preserve"> КЛУБ-У</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Комплексное локомотивное устройство безопасности унифицированное</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КЛУБ-У</w:instrText>
      </w:r>
      <w:r w:rsidR="00C62472"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имеющее расширенные функциональные возможности и улучшенные показатели по надежности и безопасности.</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четвертого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Комплексное локомотивное устройство безопасности для ССПС;</w:t>
      </w:r>
      <w:r w:rsidRPr="000D3A79">
        <w:rPr>
          <w:color w:val="000000" w:themeColor="text1"/>
        </w:rPr>
        <w:t xml:space="preserve"> КЛУБ-П</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Комплексное локомотивное устройство безопасности для ССПС</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КЛУБ-П</w:instrText>
      </w:r>
      <w:r w:rsidR="00C62472"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предназначенное для ССПС, выполняющего передвижение или работы с обслуживающим персоналом на участках железных дорог с автономной и электрической тягой постоянного и переменного тока, оборудованных или не оборудованных путевыми устройствами АЛСН, АЛС-ЕН.</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пятого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обеспечения безопасности унифицированная для ССПС;</w:t>
      </w:r>
      <w:r w:rsidRPr="000D3A79">
        <w:rPr>
          <w:color w:val="000000" w:themeColor="text1"/>
        </w:rPr>
        <w:t xml:space="preserve"> КЛУБ-УП</w:t>
      </w:r>
      <w:r w:rsidR="00584551" w:rsidRPr="000D3A79">
        <w:rPr>
          <w:color w:val="000000" w:themeColor="text1"/>
        </w:rPr>
        <w:fldChar w:fldCharType="begin"/>
      </w:r>
      <w:r w:rsidR="00A7699F" w:rsidRPr="000D3A79">
        <w:instrText xml:space="preserve"> XE "</w:instrText>
      </w:r>
      <w:r w:rsidR="00A7699F" w:rsidRPr="000D3A79">
        <w:rPr>
          <w:b/>
          <w:color w:val="000000" w:themeColor="text1"/>
        </w:rPr>
        <w:instrText>Система обеспечения безопасности унифицированная для ССПС</w:instrText>
      </w:r>
      <w:r w:rsidR="00A7699F" w:rsidRPr="000D3A79">
        <w:instrText>\</w:instrText>
      </w:r>
      <w:r w:rsidR="00A7699F" w:rsidRPr="000D3A79">
        <w:rPr>
          <w:b/>
          <w:color w:val="000000" w:themeColor="text1"/>
        </w:rPr>
        <w:instrText>;</w:instrText>
      </w:r>
      <w:r w:rsidR="00A7699F" w:rsidRPr="000D3A79">
        <w:rPr>
          <w:color w:val="000000" w:themeColor="text1"/>
        </w:rPr>
        <w:instrText xml:space="preserve"> КЛУБ-УП</w:instrText>
      </w:r>
      <w:r w:rsidR="00A769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предназначенное для применения на ССПС на участках железных дорог с автономной и электрической тягой постоянного и переменного тока, оборудованных или не оборудованных путевыми устройствами АЛСН, АЛС-ЕН.</w:t>
      </w:r>
    </w:p>
    <w:p w:rsidR="003F3017" w:rsidRPr="000D3A79" w:rsidRDefault="003F3017" w:rsidP="00FA23D1">
      <w:pPr>
        <w:spacing w:after="0" w:line="360" w:lineRule="exact"/>
        <w:ind w:firstLine="709"/>
        <w:jc w:val="both"/>
        <w:rPr>
          <w:color w:val="000000" w:themeColor="text1"/>
        </w:rPr>
      </w:pPr>
      <w:r w:rsidRPr="000D3A79">
        <w:rPr>
          <w:color w:val="000000" w:themeColor="text1"/>
        </w:rPr>
        <w:t>[</w:t>
      </w:r>
      <w:r w:rsidR="00B83A14" w:rsidRPr="000D3A79">
        <w:rPr>
          <w:color w:val="000000" w:themeColor="text1"/>
        </w:rPr>
        <w:t xml:space="preserve">на основе положений абзаца шестого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Безопасный локомотивный объединенный комплекс;</w:t>
      </w:r>
      <w:r w:rsidRPr="000D3A79">
        <w:rPr>
          <w:color w:val="000000" w:themeColor="text1"/>
        </w:rPr>
        <w:t xml:space="preserve"> БЛОК</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Безопасный локомотивный объединенный комплекс</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БЛОК</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объединяющее в себе функции устройств КЛУБ-У, САУТ ЦМ/485, ТСКБМ.</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седьмого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Безопасный локомотивный объединенный комплекс масштабируемый;</w:t>
      </w:r>
      <w:r w:rsidRPr="000D3A79">
        <w:rPr>
          <w:color w:val="000000" w:themeColor="text1"/>
        </w:rPr>
        <w:t xml:space="preserve"> БЛОК-М</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Безопасный локомотивный объединенный комплекс масштабируемый</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БЛОК-М</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с переменным составом функциональных блоков в зависимости от реализации конкретных функций и задач, объединяющее в себе функции устройств КЛУБ-У, САУТ ЦМ/485, ТСКБМ. Комплекс является модульным проектно-компонуемым изделием, состоящим из базовой и компонуемой частей. Состав компонуемой части определяется конкретным объектом использования и в соответствии со спецификациями потребителя.</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восьмого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Безопасный объединенный локомотивный комплекс для ССПС на комбинированном ходу;</w:t>
      </w:r>
      <w:r w:rsidRPr="000D3A79">
        <w:rPr>
          <w:color w:val="000000" w:themeColor="text1"/>
        </w:rPr>
        <w:t xml:space="preserve"> БЛОК-КХ</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Безопасный объединенный локомотивный комплекс для ССПС на комбинированном ходу</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БЛОК-КХ</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предназначенное для обеспечения безопасности ССПС на комбинированном ходу. Является исполнением безопасного локомотивного комплекса БЛОК, в котором реализованы алгоритмы контроля условий безопасности комплекса БЛОК. Комплекс может применяться на маневровом подвижном составе.</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девятого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автоматического управления торможением поездов комплексная;</w:t>
      </w:r>
      <w:r w:rsidRPr="000D3A79">
        <w:rPr>
          <w:color w:val="000000" w:themeColor="text1"/>
        </w:rPr>
        <w:t xml:space="preserve"> САУТ-К</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Система автоматического управления торможением поездов комплексная</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САУТ-К</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с микропроцессорным дешифратором ДКСВ-М, предназначенное для расшифровки кода АЛСН и вывода его сигнала на локомотивный светофор, контроля бдительности машиниста, управления клапаном автостопа и торможением грузовых и пассажирских поездов, обращающихся на участках, оборудованных трех или четырехзначной автоблокировкой, полуавтоблокировкой при скорости движения до 250 км/час.</w:t>
      </w:r>
    </w:p>
    <w:p w:rsidR="003F3017" w:rsidRPr="000D3A79" w:rsidRDefault="00021CBB" w:rsidP="00FA23D1">
      <w:pPr>
        <w:spacing w:after="0" w:line="360" w:lineRule="exact"/>
        <w:ind w:firstLine="709"/>
        <w:jc w:val="both"/>
        <w:rPr>
          <w:color w:val="000000" w:themeColor="text1"/>
        </w:rPr>
      </w:pPr>
      <w:r w:rsidRPr="000D3A79">
        <w:rPr>
          <w:color w:val="000000" w:themeColor="text1"/>
        </w:rPr>
        <w:t>[на основе</w:t>
      </w:r>
      <w:r w:rsidR="003F3017" w:rsidRPr="000D3A79">
        <w:rPr>
          <w:color w:val="000000" w:themeColor="text1"/>
        </w:rPr>
        <w:t xml:space="preserve"> положений раздела </w:t>
      </w:r>
      <w:r w:rsidR="003F3017" w:rsidRPr="000D3A79">
        <w:rPr>
          <w:color w:val="000000" w:themeColor="text1"/>
          <w:lang w:val="en-US"/>
        </w:rPr>
        <w:t>III</w:t>
      </w:r>
      <w:r w:rsidR="003F3017" w:rsidRPr="000D3A79">
        <w:rPr>
          <w:color w:val="000000" w:themeColor="text1"/>
        </w:rPr>
        <w:t xml:space="preserve"> Инструкции по техническому обслуживанию и ремонту локомотивных устройств безопасности, утвержденной распоряжением ОАО «РЖД» от 12 марта 2019 г. № </w:t>
      </w:r>
      <w:r w:rsidR="009705FA">
        <w:rPr>
          <w:color w:val="000000" w:themeColor="text1"/>
        </w:rPr>
        <w:t>454/р</w:t>
      </w:r>
      <w:r w:rsidR="003F3017"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безопасности ССПС на комбинированном ходу;</w:t>
      </w:r>
      <w:r w:rsidRPr="000D3A79">
        <w:rPr>
          <w:color w:val="000000" w:themeColor="text1"/>
        </w:rPr>
        <w:t xml:space="preserve"> СБ ССПС КХ</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Система безопасности ССПС на комбинированном ходу</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СБ ССПС КХ</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движения ССПС и автомотрис легкого типа, предназначенное для применения на ССПС на комбинированном ходу при работе как на открытых, так и закрытых участках железных дорог с автономной и электрической тягой постоянного и переменного тока, оборудованных путевыми устройствами АЛСН.</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B83A14" w:rsidRPr="000D3A79">
        <w:rPr>
          <w:color w:val="000000" w:themeColor="text1"/>
        </w:rPr>
        <w:t xml:space="preserve">абзаца десятого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Система обеспечения безопасности для скоростного и высокоскоростного железнодорожного транспорта;</w:t>
      </w:r>
      <w:r w:rsidRPr="000D3A79">
        <w:rPr>
          <w:color w:val="000000" w:themeColor="text1"/>
        </w:rPr>
        <w:t xml:space="preserve"> СОБ-400</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Система обеспечения безопасности для скоростного и высокоскоростного железнодорожного транспорта</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СОБ-400</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Основное локомотивное устройство безопасности для применения на подвижном составе, эксплуатируемого со скоростями движения до 420 км/ч на участках железных дорог с электрической тягой постоянного и переменного тока, оборудованных и не оборудованных путевыми устройствами АЛСН, АЛС</w:t>
      </w:r>
      <w:r w:rsidR="00AA7AE6">
        <w:rPr>
          <w:color w:val="000000" w:themeColor="text1"/>
        </w:rPr>
        <w:noBreakHyphen/>
      </w:r>
      <w:r w:rsidRPr="000D3A79">
        <w:rPr>
          <w:color w:val="000000" w:themeColor="text1"/>
        </w:rPr>
        <w:t>ЕН, системами координатного регулирования движения поездов, использующими в своем составе радиоканал передачи данных.</w:t>
      </w:r>
    </w:p>
    <w:p w:rsidR="003F3017" w:rsidRPr="000D3A79" w:rsidRDefault="003F3017" w:rsidP="00FA23D1">
      <w:pPr>
        <w:spacing w:after="0" w:line="360" w:lineRule="exact"/>
        <w:ind w:firstLine="709"/>
        <w:jc w:val="both"/>
        <w:rPr>
          <w:color w:val="000000" w:themeColor="text1"/>
        </w:rPr>
      </w:pPr>
      <w:r w:rsidRPr="000D3A79">
        <w:rPr>
          <w:color w:val="000000" w:themeColor="text1"/>
        </w:rPr>
        <w:t>[</w:t>
      </w:r>
      <w:r w:rsidR="00B83A14" w:rsidRPr="000D3A79">
        <w:rPr>
          <w:color w:val="000000" w:themeColor="text1"/>
        </w:rPr>
        <w:t xml:space="preserve">на основе положений </w:t>
      </w:r>
      <w:r w:rsidR="00E66ABB" w:rsidRPr="000D3A79">
        <w:rPr>
          <w:color w:val="000000" w:themeColor="text1"/>
        </w:rPr>
        <w:t xml:space="preserve">абзаца одиннадцатого подпункта 1.1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Единая микропроцессорная система управления и безопасности движения нового поколения;</w:t>
      </w:r>
      <w:r w:rsidRPr="000D3A79">
        <w:rPr>
          <w:color w:val="000000" w:themeColor="text1"/>
        </w:rPr>
        <w:t xml:space="preserve"> МПСУ-БД</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Единая микропроцессорная система управления и безопасности движения нового поколения</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МПСУ-БД</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Комплексная система, предназначенная для реализации всех функций управления локомотивом, диагностики локомотивного оборудования в движении и на стоянке, обеспечения безопасности движения, информирования машиниста, автоматического учета исполненной работы локомотивной бригадой, коммерческого учета расхода топливно-энергетических ресурсов, обмена криптографически защищенной информацией по беспроводным каналам связи с информационными системами ОАО «РЖД», регистрации параметров движения и диагностической информации, записи и хранения видео- и аудиоинформации о путевой обстановке и действиях локомотивной бригады, сигнализации о задымлении, возгораниях и автоматического пожаротушения, управления системами и аппаратами жизнеобеспечения локомотивной бригады.</w:t>
      </w:r>
    </w:p>
    <w:p w:rsidR="003F3017" w:rsidRPr="000D3A79" w:rsidRDefault="003F3017" w:rsidP="00FA23D1">
      <w:pPr>
        <w:spacing w:after="0" w:line="360" w:lineRule="exact"/>
        <w:ind w:firstLine="709"/>
        <w:jc w:val="both"/>
        <w:rPr>
          <w:color w:val="000000" w:themeColor="text1"/>
        </w:rPr>
      </w:pPr>
      <w:r w:rsidRPr="000D3A79">
        <w:rPr>
          <w:color w:val="000000" w:themeColor="text1"/>
        </w:rPr>
        <w:t>[раздел 1 Основных технических требований «Микропроцессорная система управления и безопасности движения нового поколения (информационно-управляющий бортовой комплекс)», утвержденных распоряжением ОАО «РЖД» от 13 октября 2017 г. № 2085р]</w:t>
      </w:r>
    </w:p>
    <w:p w:rsidR="003F3017" w:rsidRPr="000D3A79" w:rsidRDefault="003F3017" w:rsidP="00FA23D1">
      <w:pPr>
        <w:numPr>
          <w:ilvl w:val="0"/>
          <w:numId w:val="53"/>
        </w:numPr>
        <w:spacing w:before="120" w:after="0" w:line="360" w:lineRule="exact"/>
        <w:ind w:left="0" w:firstLine="709"/>
        <w:jc w:val="both"/>
        <w:rPr>
          <w:b/>
          <w:color w:val="000000" w:themeColor="text1"/>
        </w:rPr>
      </w:pPr>
      <w:r w:rsidRPr="000D3A79">
        <w:rPr>
          <w:b/>
          <w:color w:val="000000" w:themeColor="text1"/>
        </w:rPr>
        <w:t>Комплекс информационного обеспечения САУТ;</w:t>
      </w:r>
      <w:r w:rsidRPr="000D3A79">
        <w:rPr>
          <w:color w:val="000000" w:themeColor="text1"/>
        </w:rPr>
        <w:t xml:space="preserve"> КИО САУТ</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Комплекс информационного обеспечения САУТ</w:instrText>
      </w:r>
      <w:r w:rsidR="0021589F" w:rsidRPr="000D3A79">
        <w:instrText>\</w:instrText>
      </w:r>
      <w:r w:rsidR="0021589F" w:rsidRPr="000D3A79">
        <w:rPr>
          <w:b/>
          <w:color w:val="000000" w:themeColor="text1"/>
        </w:rPr>
        <w:instrText>;</w:instrText>
      </w:r>
      <w:r w:rsidR="0021589F" w:rsidRPr="000D3A79">
        <w:rPr>
          <w:color w:val="000000" w:themeColor="text1"/>
        </w:rPr>
        <w:instrText xml:space="preserve"> КИО САУТ</w:instrText>
      </w:r>
      <w:r w:rsidR="0021589F" w:rsidRPr="000D3A79">
        <w:instrText xml:space="preserve">" </w:instrText>
      </w:r>
      <w:r w:rsidR="00584551" w:rsidRPr="000D3A79">
        <w:rPr>
          <w:color w:val="000000" w:themeColor="text1"/>
        </w:rPr>
        <w:fldChar w:fldCharType="end"/>
      </w:r>
    </w:p>
    <w:p w:rsidR="003F3017" w:rsidRPr="000D3A79" w:rsidRDefault="003F3017"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регистрации данных в составе аппаратуры САУТ-ЦМ/485 на носитель информации с возможностью оперативного снятия его с локомотива и считывания зарегистрированных данных в условиях депо с помощью персонального компьютера.</w:t>
      </w:r>
    </w:p>
    <w:p w:rsidR="003F3017" w:rsidRPr="000D3A79" w:rsidRDefault="003F3017"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E66ABB" w:rsidRPr="000D3A79">
        <w:rPr>
          <w:color w:val="000000" w:themeColor="text1"/>
        </w:rPr>
        <w:t xml:space="preserve">абзаца третьего подпункта 1.2 пункта 1 </w:t>
      </w:r>
      <w:r w:rsidRPr="000D3A79">
        <w:rPr>
          <w:color w:val="000000" w:themeColor="text1"/>
        </w:rPr>
        <w:t xml:space="preserve">раздела </w:t>
      </w:r>
      <w:r w:rsidRPr="000D3A79">
        <w:rPr>
          <w:color w:val="000000" w:themeColor="text1"/>
          <w:lang w:val="en-US"/>
        </w:rPr>
        <w:t>III</w:t>
      </w:r>
      <w:r w:rsidRPr="000D3A79">
        <w:rPr>
          <w:color w:val="000000" w:themeColor="text1"/>
        </w:rPr>
        <w:t xml:space="preserve"> Инструкции по эксплуатации локомотивных устройств безопасности, утвержденной распоряжением ОАО «РЖД» </w:t>
      </w:r>
      <w:r w:rsidR="00371996" w:rsidRPr="000D3A79">
        <w:rPr>
          <w:color w:val="000000" w:themeColor="text1"/>
        </w:rPr>
        <w:t xml:space="preserve">от 4 февраля 2019 г. </w:t>
      </w:r>
      <w:r w:rsidR="009705FA">
        <w:rPr>
          <w:color w:val="000000" w:themeColor="text1"/>
        </w:rPr>
        <w:t>№ 183/р</w:t>
      </w:r>
      <w:r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Телемеханическая система контроля бодрствования машиниста;</w:t>
      </w:r>
      <w:r w:rsidRPr="000D3A79">
        <w:rPr>
          <w:color w:val="000000" w:themeColor="text1"/>
        </w:rPr>
        <w:t xml:space="preserve"> ТСКБМ</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Телемеханическая система контроля бодрствования машиниста</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ТСКБМ</w:instrText>
      </w:r>
      <w:r w:rsidR="00C62472" w:rsidRPr="000D3A79">
        <w:instrText xml:space="preserve">" </w:instrText>
      </w:r>
      <w:r w:rsidR="00584551" w:rsidRPr="000D3A79">
        <w:rPr>
          <w:color w:val="000000" w:themeColor="text1"/>
        </w:rPr>
        <w:fldChar w:fldCharType="end"/>
      </w:r>
    </w:p>
    <w:p w:rsidR="001B7BC1" w:rsidRPr="000D3A79" w:rsidRDefault="009C47CB"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работы совместно с АЛСН, КЛУБ (КЛУБ-У). Система обеспечивает непрерывный контроль работоспособности машиниста по параметрам электрического сопротивления кожи запястья и по его реакции на запросы подтверждения работоспособности. Если по параметрам сопротивления кожи определяется необходимость проверить работоспособность машиниста, ТСКБМ, в случае работы с АЛСН, разрывает цепь подачи напряжения на ЭПК. В случае работы с КЛУБ (КЛУБ-У), ТСКБМ передает сигнал о необходимости произвести проверку его работоспособности на эти устройства.</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четвертого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bookmarkStart w:id="417" w:name="_Ref145948803"/>
      <w:r w:rsidRPr="000D3A79">
        <w:rPr>
          <w:b/>
          <w:color w:val="000000" w:themeColor="text1"/>
        </w:rPr>
        <w:t>Маневровая автоматическая локомотивная сигнализация;</w:t>
      </w:r>
      <w:r w:rsidRPr="000D3A79">
        <w:rPr>
          <w:color w:val="000000" w:themeColor="text1"/>
        </w:rPr>
        <w:t xml:space="preserve"> МАЛС</w:t>
      </w:r>
      <w:bookmarkEnd w:id="417"/>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Маневровая автоматическая локомотивная сигнализация</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МАЛС</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обеспечивающее контроль установленных скоростей движения локомотива при производстве маневровой работы, не допускающее несанкционированный выезд с железнодорожных путей, не оборудованных маневровыми светофорами, и проезд запрещающего показания путевого светофора, а также обеспечивающее автоматическую остановку перед светофором с запрещающим показанием.</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пятого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263644" w:rsidP="00FA23D1">
      <w:pPr>
        <w:numPr>
          <w:ilvl w:val="0"/>
          <w:numId w:val="53"/>
        </w:numPr>
        <w:spacing w:before="120" w:after="0" w:line="360" w:lineRule="exact"/>
        <w:ind w:left="0" w:firstLine="709"/>
        <w:jc w:val="both"/>
        <w:rPr>
          <w:b/>
          <w:color w:val="000000" w:themeColor="text1"/>
        </w:rPr>
      </w:pPr>
      <w:bookmarkStart w:id="418" w:name="_Ref145948852"/>
      <w:r w:rsidRPr="000D3A79">
        <w:rPr>
          <w:b/>
          <w:color w:val="000000" w:themeColor="text1"/>
        </w:rPr>
        <w:t>Система горочной автоматической локомотивной сигнализации с передачей информации по радиоканалу</w:t>
      </w:r>
      <w:r w:rsidRPr="000D3A79">
        <w:rPr>
          <w:color w:val="000000" w:themeColor="text1"/>
        </w:rPr>
        <w:t>; ГАЛС-Р</w:t>
      </w:r>
      <w:bookmarkEnd w:id="418"/>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Система горочной автоматической локомотивной сигнализации с передачей информации по радиоканалу</w:instrText>
      </w:r>
      <w:r w:rsidR="00C62472" w:rsidRPr="000D3A79">
        <w:instrText>\</w:instrText>
      </w:r>
      <w:r w:rsidR="00C62472" w:rsidRPr="000D3A79">
        <w:rPr>
          <w:color w:val="000000" w:themeColor="text1"/>
        </w:rPr>
        <w:instrText>; ГАЛС-Р</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обеспечения безопасности движения при проведении маневровых и горочных работ на железнодорожных станциях и сортировочных горках.</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Инструкции по эксплуатации локомотивных устройств безопасности, утвержденной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Блок контроля несанкционированного отключения ЭПК ключом;</w:t>
      </w:r>
      <w:r w:rsidRPr="000D3A79">
        <w:rPr>
          <w:color w:val="000000" w:themeColor="text1"/>
        </w:rPr>
        <w:t xml:space="preserve"> КОН</w:t>
      </w:r>
      <w:r w:rsidR="00584551" w:rsidRPr="000D3A79">
        <w:rPr>
          <w:color w:val="000000" w:themeColor="text1"/>
        </w:rPr>
        <w:fldChar w:fldCharType="begin"/>
      </w:r>
      <w:r w:rsidR="00D34F4C" w:rsidRPr="000D3A79">
        <w:instrText xml:space="preserve"> XE "</w:instrText>
      </w:r>
      <w:r w:rsidR="00D34F4C" w:rsidRPr="000D3A79">
        <w:rPr>
          <w:b/>
          <w:color w:val="000000" w:themeColor="text1"/>
        </w:rPr>
        <w:instrText>Блок контроля несанкционированного отключения ЭПК ключом</w:instrText>
      </w:r>
      <w:r w:rsidR="00D34F4C" w:rsidRPr="000D3A79">
        <w:instrText>\</w:instrText>
      </w:r>
      <w:r w:rsidR="00D34F4C" w:rsidRPr="000D3A79">
        <w:rPr>
          <w:b/>
          <w:color w:val="000000" w:themeColor="text1"/>
        </w:rPr>
        <w:instrText>;</w:instrText>
      </w:r>
      <w:r w:rsidR="00D34F4C" w:rsidRPr="000D3A79">
        <w:rPr>
          <w:color w:val="000000" w:themeColor="text1"/>
        </w:rPr>
        <w:instrText xml:space="preserve"> КОН</w:instrText>
      </w:r>
      <w:r w:rsidR="00D34F4C"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предотвращения несанкционированного отключения машинистами электропневматического клапана автостопа (ЭПК).</w:t>
      </w:r>
    </w:p>
    <w:p w:rsidR="001B7BC1" w:rsidRPr="000D3A79" w:rsidRDefault="00021CBB" w:rsidP="00FA23D1">
      <w:pPr>
        <w:spacing w:after="0" w:line="360" w:lineRule="exact"/>
        <w:ind w:firstLine="709"/>
        <w:jc w:val="both"/>
        <w:rPr>
          <w:color w:val="000000" w:themeColor="text1"/>
        </w:rPr>
      </w:pPr>
      <w:r w:rsidRPr="000D3A79">
        <w:rPr>
          <w:color w:val="000000" w:themeColor="text1"/>
        </w:rPr>
        <w:t>[на основе</w:t>
      </w:r>
      <w:r w:rsidR="001B7BC1" w:rsidRPr="000D3A79">
        <w:rPr>
          <w:color w:val="000000" w:themeColor="text1"/>
        </w:rPr>
        <w:t xml:space="preserve"> положений Инструкции по техническому обслуживанию и ремонту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от 12 марта 2019</w:t>
      </w:r>
      <w:r w:rsidR="00BA5205" w:rsidRPr="000D3A79">
        <w:rPr>
          <w:color w:val="000000" w:themeColor="text1"/>
        </w:rPr>
        <w:t> г.</w:t>
      </w:r>
      <w:r w:rsidR="001B7BC1" w:rsidRPr="000D3A79">
        <w:rPr>
          <w:color w:val="000000" w:themeColor="text1"/>
        </w:rPr>
        <w:t xml:space="preserve"> </w:t>
      </w:r>
      <w:r w:rsidR="005A6BA8" w:rsidRPr="000D3A79">
        <w:rPr>
          <w:color w:val="000000" w:themeColor="text1"/>
        </w:rPr>
        <w:t>№ </w:t>
      </w:r>
      <w:r w:rsidR="009705FA">
        <w:rPr>
          <w:color w:val="000000" w:themeColor="text1"/>
        </w:rPr>
        <w:t>454/р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Комплекс средств сбора и регистрации данных;</w:t>
      </w:r>
      <w:r w:rsidRPr="000D3A79">
        <w:rPr>
          <w:color w:val="000000" w:themeColor="text1"/>
        </w:rPr>
        <w:t xml:space="preserve"> КПД-3 в/и</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Комплекс средств сбора и регистрации данных</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КПД-3 в/и</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применения на локомотивах, МВПС, ССПС в качестве индицирующего и регистрирующего устройства взамен морально устаревшего механического скоростемера 3СЛ-2М. Обеспечивает измерение, индикацию и регистрацию скорости, ускорения, пройденного пути, времени, давления, сигнализацию превышения контролируемых скоростей и других параметров движения.</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седьмого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Локомотивный скоростемер;</w:t>
      </w:r>
      <w:r w:rsidRPr="000D3A79">
        <w:rPr>
          <w:color w:val="000000" w:themeColor="text1"/>
        </w:rPr>
        <w:t xml:space="preserve"> ЗСЛ-2М</w:t>
      </w:r>
      <w:r w:rsidR="00584551" w:rsidRPr="000D3A79">
        <w:rPr>
          <w:color w:val="000000" w:themeColor="text1"/>
        </w:rPr>
        <w:fldChar w:fldCharType="begin"/>
      </w:r>
      <w:r w:rsidR="00A7699F" w:rsidRPr="000D3A79">
        <w:instrText xml:space="preserve"> XE "</w:instrText>
      </w:r>
      <w:r w:rsidR="00A7699F" w:rsidRPr="000D3A79">
        <w:rPr>
          <w:b/>
          <w:color w:val="000000" w:themeColor="text1"/>
        </w:rPr>
        <w:instrText>Локомотивный скоростемер</w:instrText>
      </w:r>
      <w:r w:rsidR="00A7699F" w:rsidRPr="000D3A79">
        <w:instrText>\</w:instrText>
      </w:r>
      <w:r w:rsidR="00A7699F" w:rsidRPr="000D3A79">
        <w:rPr>
          <w:b/>
          <w:color w:val="000000" w:themeColor="text1"/>
        </w:rPr>
        <w:instrText>;</w:instrText>
      </w:r>
      <w:r w:rsidR="00A7699F" w:rsidRPr="000D3A79">
        <w:rPr>
          <w:color w:val="000000" w:themeColor="text1"/>
        </w:rPr>
        <w:instrText xml:space="preserve"> ЗСЛ-2М</w:instrText>
      </w:r>
      <w:r w:rsidR="00A7699F"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измерительно-регистрирующее, предназначенное для выполнения следующих функций: регистрация скорости движения, пройденного пути, суточного времени движения и стоянок, направления движения, сигнальных огней локомотивного светофора, положения устройств автоматической локомотивной сигнализации непрерывного типа (АЛСН), давления воздуха в тормозной системе (режима торможения) и состояния системы автоматического управления тормозами.</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восьмого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C6577E" w:rsidRPr="000D3A79" w:rsidRDefault="00C6577E" w:rsidP="00FA23D1">
      <w:pPr>
        <w:numPr>
          <w:ilvl w:val="0"/>
          <w:numId w:val="53"/>
        </w:numPr>
        <w:spacing w:before="120" w:after="0" w:line="360" w:lineRule="exact"/>
        <w:ind w:left="0" w:firstLine="709"/>
        <w:jc w:val="both"/>
        <w:rPr>
          <w:b/>
          <w:color w:val="000000" w:themeColor="text1"/>
        </w:rPr>
      </w:pPr>
      <w:bookmarkStart w:id="419" w:name="_Ref146009287"/>
      <w:r w:rsidRPr="000D3A79">
        <w:rPr>
          <w:b/>
          <w:color w:val="000000" w:themeColor="text1"/>
        </w:rPr>
        <w:t>Локомотивный светофор</w:t>
      </w:r>
      <w:bookmarkEnd w:id="419"/>
      <w:r w:rsidR="000961E5" w:rsidRPr="000D3A79">
        <w:rPr>
          <w:color w:val="000000" w:themeColor="text1"/>
        </w:rPr>
        <w:t>; ЛС</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Локомотивный светофор</w:instrText>
      </w:r>
      <w:r w:rsidR="00C62472" w:rsidRPr="000D3A79">
        <w:instrText>\</w:instrText>
      </w:r>
      <w:r w:rsidR="00C62472" w:rsidRPr="000D3A79">
        <w:rPr>
          <w:color w:val="000000" w:themeColor="text1"/>
        </w:rPr>
        <w:instrText>; ЛС</w:instrText>
      </w:r>
      <w:r w:rsidR="00C62472" w:rsidRPr="000D3A79">
        <w:instrText xml:space="preserve">" </w:instrText>
      </w:r>
      <w:r w:rsidR="00584551" w:rsidRPr="000D3A79">
        <w:rPr>
          <w:color w:val="000000" w:themeColor="text1"/>
        </w:rPr>
        <w:fldChar w:fldCharType="end"/>
      </w:r>
    </w:p>
    <w:p w:rsidR="00C6577E" w:rsidRPr="000D3A79" w:rsidRDefault="000961E5" w:rsidP="00FA23D1">
      <w:pPr>
        <w:spacing w:after="0" w:line="360" w:lineRule="exact"/>
        <w:ind w:firstLine="709"/>
        <w:jc w:val="both"/>
        <w:rPr>
          <w:color w:val="000000" w:themeColor="text1"/>
        </w:rPr>
      </w:pPr>
      <w:r w:rsidRPr="000D3A79">
        <w:rPr>
          <w:color w:val="000000" w:themeColor="text1"/>
        </w:rPr>
        <w:t>У</w:t>
      </w:r>
      <w:r w:rsidR="00C6577E" w:rsidRPr="000D3A79">
        <w:rPr>
          <w:color w:val="000000" w:themeColor="text1"/>
        </w:rPr>
        <w:t>стройство отображения оптических сигнальных показаний на основе кодов автоматической локомотивной сигнализации.</w:t>
      </w:r>
    </w:p>
    <w:p w:rsidR="000961E5" w:rsidRPr="000D3A79" w:rsidRDefault="00C6577E"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51 </w:t>
      </w:r>
      <w:r w:rsidR="002D2667"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r w:rsidR="000961E5" w:rsidRPr="000D3A79">
        <w:rPr>
          <w:color w:val="000000" w:themeColor="text1"/>
        </w:rPr>
        <w:t xml:space="preserve">; раздел </w:t>
      </w:r>
      <w:r w:rsidR="000961E5" w:rsidRPr="000D3A79">
        <w:rPr>
          <w:color w:val="000000" w:themeColor="text1"/>
          <w:lang w:val="en-US"/>
        </w:rPr>
        <w:t>II</w:t>
      </w:r>
      <w:r w:rsidR="000961E5" w:rsidRPr="000D3A79">
        <w:rPr>
          <w:color w:val="000000" w:themeColor="text1"/>
        </w:rPr>
        <w:t xml:space="preserve"> Инструкции по эксплуатации локомотивных устройств безопасности, утвержденной распоряжением </w:t>
      </w:r>
      <w:r w:rsidR="008466A6" w:rsidRPr="000D3A79">
        <w:rPr>
          <w:color w:val="000000" w:themeColor="text1"/>
        </w:rPr>
        <w:t>ОАО </w:t>
      </w:r>
      <w:r w:rsidR="00E64620" w:rsidRPr="000D3A79">
        <w:rPr>
          <w:color w:val="000000" w:themeColor="text1"/>
        </w:rPr>
        <w:t>«РЖД»</w:t>
      </w:r>
      <w:r w:rsidR="000961E5"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0961E5"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Устройство контроля бдительности машиниста;</w:t>
      </w:r>
      <w:r w:rsidRPr="000D3A79">
        <w:rPr>
          <w:color w:val="000000" w:themeColor="text1"/>
        </w:rPr>
        <w:t xml:space="preserve"> УКБМ</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Устройство контроля бдительности машиниста</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УКБМ</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которое при работе с аппаратурой АЛСН обеспечивает предварительную световую сигнализацию при периодической проверке бдительности машиниста, остановку поезда при самопроизвольном начале движения при нейтральном положении рукоятки реверсора, после не подтверждения бдительности. В схему может быть введен дополнительный тумблер день/ночь.</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девятого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Блок световой сигнализации;</w:t>
      </w:r>
      <w:r w:rsidR="00D34F4C" w:rsidRPr="000D3A79">
        <w:rPr>
          <w:b/>
          <w:color w:val="000000" w:themeColor="text1"/>
        </w:rPr>
        <w:t xml:space="preserve"> </w:t>
      </w:r>
      <w:r w:rsidRPr="000D3A79">
        <w:rPr>
          <w:color w:val="000000" w:themeColor="text1"/>
        </w:rPr>
        <w:t>Л-143</w:t>
      </w:r>
      <w:r w:rsidR="00584551" w:rsidRPr="000D3A79">
        <w:rPr>
          <w:color w:val="000000" w:themeColor="text1"/>
        </w:rPr>
        <w:fldChar w:fldCharType="begin"/>
      </w:r>
      <w:r w:rsidR="00D34F4C" w:rsidRPr="000D3A79">
        <w:instrText xml:space="preserve"> XE "</w:instrText>
      </w:r>
      <w:r w:rsidR="00D34F4C" w:rsidRPr="000D3A79">
        <w:rPr>
          <w:b/>
          <w:color w:val="000000" w:themeColor="text1"/>
        </w:rPr>
        <w:instrText>Блок световой сигнализации</w:instrText>
      </w:r>
      <w:r w:rsidR="00D34F4C" w:rsidRPr="000D3A79">
        <w:instrText>\</w:instrText>
      </w:r>
      <w:r w:rsidR="00D34F4C" w:rsidRPr="000D3A79">
        <w:rPr>
          <w:b/>
          <w:color w:val="000000" w:themeColor="text1"/>
        </w:rPr>
        <w:instrText xml:space="preserve">; </w:instrText>
      </w:r>
      <w:r w:rsidR="00D34F4C" w:rsidRPr="000D3A79">
        <w:rPr>
          <w:color w:val="000000" w:themeColor="text1"/>
        </w:rPr>
        <w:instrText>Л-143</w:instrText>
      </w:r>
      <w:r w:rsidR="00D34F4C"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включения ламп предварительной световой сигнализации в мигающем режиме при движении к светофору с запрещающим показанием.</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десятого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Блок контроля самопроизвольного трогания поезда;</w:t>
      </w:r>
      <w:r w:rsidRPr="000D3A79">
        <w:rPr>
          <w:color w:val="000000" w:themeColor="text1"/>
        </w:rPr>
        <w:t xml:space="preserve"> Л-168 (Л-168М)</w:t>
      </w:r>
      <w:r w:rsidR="00584551" w:rsidRPr="000D3A79">
        <w:rPr>
          <w:color w:val="000000" w:themeColor="text1"/>
        </w:rPr>
        <w:fldChar w:fldCharType="begin"/>
      </w:r>
      <w:r w:rsidR="00D34F4C" w:rsidRPr="000D3A79">
        <w:instrText xml:space="preserve"> XE "</w:instrText>
      </w:r>
      <w:r w:rsidR="00D34F4C" w:rsidRPr="000D3A79">
        <w:rPr>
          <w:b/>
          <w:color w:val="000000" w:themeColor="text1"/>
        </w:rPr>
        <w:instrText>Блок контроля самопроизвольного трогания поезда</w:instrText>
      </w:r>
      <w:r w:rsidR="00D34F4C" w:rsidRPr="000D3A79">
        <w:instrText>\</w:instrText>
      </w:r>
      <w:r w:rsidR="00D34F4C" w:rsidRPr="000D3A79">
        <w:rPr>
          <w:b/>
          <w:color w:val="000000" w:themeColor="text1"/>
        </w:rPr>
        <w:instrText>;</w:instrText>
      </w:r>
      <w:r w:rsidR="00D34F4C" w:rsidRPr="000D3A79">
        <w:rPr>
          <w:color w:val="000000" w:themeColor="text1"/>
        </w:rPr>
        <w:instrText xml:space="preserve"> Л-168 (Л-168М)</w:instrText>
      </w:r>
      <w:r w:rsidR="00D34F4C"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обеспечивающее снятие питания с электропневматического клапана автостопа в случае превышения скорости минимально контролируемой скоростемером, и нахождения ручки контроллера не в тяговой позиции, а также восстановление цепи питания ЭПК в случае нажатия специальной кнопки или перевода ручки контроллера в тяговую позицию.</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одиннадцатого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Блок световой сигнализации;</w:t>
      </w:r>
      <w:r w:rsidRPr="000D3A79">
        <w:rPr>
          <w:color w:val="000000" w:themeColor="text1"/>
        </w:rPr>
        <w:t xml:space="preserve"> Л-159 (Л-159М)</w:t>
      </w:r>
      <w:r w:rsidR="00584551" w:rsidRPr="000D3A79">
        <w:rPr>
          <w:color w:val="000000" w:themeColor="text1"/>
        </w:rPr>
        <w:fldChar w:fldCharType="begin"/>
      </w:r>
      <w:r w:rsidR="00D34F4C" w:rsidRPr="000D3A79">
        <w:instrText xml:space="preserve"> XE "</w:instrText>
      </w:r>
      <w:r w:rsidR="00D34F4C" w:rsidRPr="000D3A79">
        <w:rPr>
          <w:b/>
          <w:color w:val="000000" w:themeColor="text1"/>
        </w:rPr>
        <w:instrText>Блок световой сигнализации</w:instrText>
      </w:r>
      <w:r w:rsidR="00D34F4C" w:rsidRPr="000D3A79">
        <w:instrText>\</w:instrText>
      </w:r>
      <w:r w:rsidR="00D34F4C" w:rsidRPr="000D3A79">
        <w:rPr>
          <w:b/>
          <w:color w:val="000000" w:themeColor="text1"/>
        </w:rPr>
        <w:instrText>;</w:instrText>
      </w:r>
      <w:r w:rsidR="00D34F4C" w:rsidRPr="000D3A79">
        <w:rPr>
          <w:color w:val="000000" w:themeColor="text1"/>
        </w:rPr>
        <w:instrText xml:space="preserve"> Л-159 (Л-159М)</w:instrText>
      </w:r>
      <w:r w:rsidR="00D34F4C"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обеспечивающее совместно с АЛСН периодическую проверку бдительности машиниста по предварительной световой сигнализации до появления свистка электропневматического клапана автостопа.</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двенадцатого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Блок контроля бдительности в системе АЛСН;</w:t>
      </w:r>
      <w:r w:rsidRPr="000D3A79">
        <w:rPr>
          <w:color w:val="000000" w:themeColor="text1"/>
        </w:rPr>
        <w:t xml:space="preserve"> Л-116 (Л-116У)</w:t>
      </w:r>
      <w:r w:rsidR="00584551" w:rsidRPr="000D3A79">
        <w:rPr>
          <w:color w:val="000000" w:themeColor="text1"/>
        </w:rPr>
        <w:fldChar w:fldCharType="begin"/>
      </w:r>
      <w:r w:rsidR="00D34F4C" w:rsidRPr="000D3A79">
        <w:instrText xml:space="preserve"> XE "</w:instrText>
      </w:r>
      <w:r w:rsidR="00D34F4C" w:rsidRPr="000D3A79">
        <w:rPr>
          <w:b/>
          <w:color w:val="000000" w:themeColor="text1"/>
        </w:rPr>
        <w:instrText>Блок контроля бдительности в системе АЛСН</w:instrText>
      </w:r>
      <w:r w:rsidR="00D34F4C" w:rsidRPr="000D3A79">
        <w:instrText>\</w:instrText>
      </w:r>
      <w:r w:rsidR="00D34F4C" w:rsidRPr="000D3A79">
        <w:rPr>
          <w:b/>
          <w:color w:val="000000" w:themeColor="text1"/>
        </w:rPr>
        <w:instrText>;</w:instrText>
      </w:r>
      <w:r w:rsidR="00D34F4C" w:rsidRPr="000D3A79">
        <w:rPr>
          <w:color w:val="000000" w:themeColor="text1"/>
        </w:rPr>
        <w:instrText xml:space="preserve"> Л-116 (Л-116У)</w:instrText>
      </w:r>
      <w:r w:rsidR="00D34F4C"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 предназначенное для переноса периодических проверок бдительности на 30-40 с или 60-90 с в зависимости от показаний локомотивного светофора при выполнении действий по управлению локомотивом.</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тринадцатого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numPr>
          <w:ilvl w:val="0"/>
          <w:numId w:val="53"/>
        </w:numPr>
        <w:spacing w:before="120" w:after="0" w:line="360" w:lineRule="exact"/>
        <w:ind w:left="0" w:firstLine="709"/>
        <w:jc w:val="both"/>
        <w:rPr>
          <w:b/>
          <w:color w:val="000000" w:themeColor="text1"/>
        </w:rPr>
      </w:pPr>
      <w:r w:rsidRPr="000D3A79">
        <w:rPr>
          <w:b/>
          <w:color w:val="000000" w:themeColor="text1"/>
        </w:rPr>
        <w:t>Модернизация устройств АЛСН при обслуживании локомотивов без помощника машиниста;</w:t>
      </w:r>
      <w:r w:rsidRPr="000D3A79">
        <w:rPr>
          <w:color w:val="000000" w:themeColor="text1"/>
        </w:rPr>
        <w:t xml:space="preserve"> Р984Ин (Р1117Ин)</w:t>
      </w:r>
      <w:r w:rsidR="00584551" w:rsidRPr="000D3A79">
        <w:rPr>
          <w:color w:val="000000" w:themeColor="text1"/>
        </w:rPr>
        <w:fldChar w:fldCharType="begin"/>
      </w:r>
      <w:r w:rsidR="00C62472" w:rsidRPr="000D3A79">
        <w:instrText xml:space="preserve"> XE "</w:instrText>
      </w:r>
      <w:r w:rsidR="00C62472" w:rsidRPr="000D3A79">
        <w:rPr>
          <w:b/>
          <w:color w:val="000000" w:themeColor="text1"/>
        </w:rPr>
        <w:instrText>Модернизация устройств АЛСН при обслуживании локомотивов без помощника машиниста</w:instrText>
      </w:r>
      <w:r w:rsidR="00C62472" w:rsidRPr="000D3A79">
        <w:instrText>\</w:instrText>
      </w:r>
      <w:r w:rsidR="00C62472" w:rsidRPr="000D3A79">
        <w:rPr>
          <w:b/>
          <w:color w:val="000000" w:themeColor="text1"/>
        </w:rPr>
        <w:instrText>;</w:instrText>
      </w:r>
      <w:r w:rsidR="00C62472" w:rsidRPr="000D3A79">
        <w:rPr>
          <w:color w:val="000000" w:themeColor="text1"/>
        </w:rPr>
        <w:instrText xml:space="preserve"> Р984Ин (Р1117Ин)</w:instrText>
      </w:r>
      <w:r w:rsidR="00C62472"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Дополнительное локомотивное устройство безопасности.</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E66ABB" w:rsidRPr="000D3A79">
        <w:rPr>
          <w:color w:val="000000" w:themeColor="text1"/>
        </w:rPr>
        <w:t xml:space="preserve">абзаца шестнадцатого подпункта 1.2 пункта 1 </w:t>
      </w:r>
      <w:r w:rsidR="001B7BC1" w:rsidRPr="000D3A79">
        <w:rPr>
          <w:color w:val="000000" w:themeColor="text1"/>
        </w:rPr>
        <w:t xml:space="preserve">раздела </w:t>
      </w:r>
      <w:r w:rsidR="001B7BC1" w:rsidRPr="000D3A79">
        <w:rPr>
          <w:color w:val="000000" w:themeColor="text1"/>
          <w:lang w:val="en-US"/>
        </w:rPr>
        <w:t>III</w:t>
      </w:r>
      <w:r w:rsidR="001B7BC1" w:rsidRPr="000D3A79">
        <w:rPr>
          <w:color w:val="000000" w:themeColor="text1"/>
        </w:rPr>
        <w:t xml:space="preserve"> Инструкции по эксплуатации локомотивных устройств безопасности, утвержд</w:t>
      </w:r>
      <w:r w:rsidR="00840400" w:rsidRPr="000D3A79">
        <w:rPr>
          <w:color w:val="000000" w:themeColor="text1"/>
        </w:rPr>
        <w:t>е</w:t>
      </w:r>
      <w:r w:rsidR="001B7BC1"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1B7BC1" w:rsidRPr="000D3A79">
        <w:rPr>
          <w:color w:val="000000" w:themeColor="text1"/>
        </w:rPr>
        <w:t xml:space="preserve"> </w:t>
      </w:r>
      <w:r w:rsidR="00371996" w:rsidRPr="000D3A79">
        <w:rPr>
          <w:color w:val="000000" w:themeColor="text1"/>
        </w:rPr>
        <w:t xml:space="preserve">от 4 февраля 2019 г. </w:t>
      </w:r>
      <w:r w:rsidR="009705FA">
        <w:rPr>
          <w:color w:val="000000" w:themeColor="text1"/>
        </w:rPr>
        <w:t>№ 183/р</w:t>
      </w:r>
      <w:r w:rsidR="001B7BC1"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20" w:name="_Toc131076343"/>
      <w:bookmarkStart w:id="421" w:name="_Toc189060298"/>
      <w:bookmarkStart w:id="422" w:name="_Toc223361082"/>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.2. Локомотивы</w:t>
      </w:r>
      <w:bookmarkEnd w:id="420"/>
      <w:bookmarkEnd w:id="421"/>
      <w:bookmarkEnd w:id="422"/>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Железнодорожный подвижной состав, предназначенный для передвижения по железнодорожным путям поездов или отдельных вагонов.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двадцать первый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spacing w:after="0" w:line="360" w:lineRule="exact"/>
        <w:ind w:firstLine="709"/>
        <w:jc w:val="both"/>
        <w:rPr>
          <w:color w:val="000000" w:themeColor="text1"/>
          <w:sz w:val="24"/>
        </w:rPr>
      </w:pPr>
      <w:r w:rsidRPr="000D3A79">
        <w:rPr>
          <w:bCs/>
          <w:color w:val="000000" w:themeColor="text1"/>
          <w:sz w:val="24"/>
        </w:rPr>
        <w:t>Примечание. Локомотивы подразделяются: по типам - на электровозы, тепловозы, паровозы, газотурбовозы и гибридные локомотивы; по назначению использования - на грузовые, грузопассажирские, пассажирские и маневровые.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w:t>
      </w:r>
      <w:r w:rsidRPr="000D3A79">
        <w:rPr>
          <w:color w:val="000000" w:themeColor="text1"/>
        </w:rPr>
        <w:t xml:space="preserve"> 1 </w:t>
      </w:r>
      <w:r w:rsidR="002D2667"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r w:rsidRPr="000D3A79">
        <w:rPr>
          <w:color w:val="000000" w:themeColor="text1"/>
        </w:rPr>
        <w:t>2. Железнодорожное транспортное средство, относящееся к тяговому подвижному составу и предназначенное для передвижения по рельсовым путям поездов или отдельных вагонов. Локомотивы подразделяются по назначению на: грузовые, грузопассажирские, пассажирские и маневровые; по типу: электровозы, тепловозы, газотурбовозы, паровозы.</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136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 магистральный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 магистральный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предназначенный для передвижения вагонов в составе поездов при движении по железнодорожным путям магистральных линий.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2.3.3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 маневровый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 маневровый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Локомотив, предназначенный для передвижения вагонов и других единиц железнодорожного подвижного состава в пределах станции или на подъездных путях предприятий.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2.3.4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Локомотив, предназначенный для маневровых работ на станциях, в том числе путях необщего пользования.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138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 грузовой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 грузовой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предназначенный для передвижения грузовых поездов.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137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Пассажирский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Пассажирский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Тяговое транспортное средство, предназначенное для перемещения по железнодорожным путям пассажирских поездов или отдельных пассажирских вагонов.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187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 грузопассажирский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 грузопассажирский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предназначенный для вождения как грузовых, так и пассажирских поездов.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Локомотив-рельсосмазыватель</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Локомотив-рельсосмазыватель</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предназначенный для смазывания боковой поверхности рельсов и гребней колесных пар с целью уменьшения шума и износа при движении поезда в кривых участках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подпункт 3.2.39</w:t>
      </w:r>
      <w:r w:rsidRPr="000D3A79">
        <w:rPr>
          <w:color w:val="000000" w:themeColor="text1"/>
        </w:rPr>
        <w:t xml:space="preserve"> </w:t>
      </w:r>
      <w:r w:rsidR="002D266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Гибридный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Гибридный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тяговые двигатели которого могут работать от двух и более источников энергии различного типа.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2.3.6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Вспомогательный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Вспомогательный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назначаемый на основании требования о помощи (письменного, переданного по телефону или радиосвязи), полученного от машиниста (помощника машиниста), вынужденно остановившегося поезда, а также по требованию работников владельца инфраструктуры (хозяйства пути, электроснабжения, сигнализации и связи) на условиях договоров оказания таких услуг.</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47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Подталкивающий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Подталкивающий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в хвосте поезда, назначаемый в помощь ведущему локомотиву на отдельных перегонах или части перегона.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209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Резервный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Резервный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Единица тягового подвижного состава, следующая собственной тягой без вагонов или пересылаемая с поездом без участия в тяге.</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290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Диспетчерский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Диспетчерский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назначаемый при незначительной погрузке и выгрузке на промежуточных станциях участка, а также в дополнение к сборным поездам.</w:t>
      </w:r>
    </w:p>
    <w:p w:rsidR="001B7BC1" w:rsidRPr="000D3A79" w:rsidRDefault="001B7BC1" w:rsidP="00FA23D1">
      <w:pPr>
        <w:spacing w:after="0" w:line="360" w:lineRule="exact"/>
        <w:ind w:firstLine="709"/>
        <w:jc w:val="both"/>
        <w:rPr>
          <w:color w:val="000000" w:themeColor="text1"/>
        </w:rPr>
      </w:pPr>
      <w:r w:rsidRPr="000D3A79">
        <w:rPr>
          <w:color w:val="000000" w:themeColor="text1"/>
        </w:rPr>
        <w:t>[Типовой технологический процесс управления местной работой, утвержд</w:t>
      </w:r>
      <w:r w:rsidR="00840400" w:rsidRPr="000D3A79">
        <w:rPr>
          <w:color w:val="000000" w:themeColor="text1"/>
        </w:rPr>
        <w:t>е</w:t>
      </w:r>
      <w:r w:rsidRPr="000D3A79">
        <w:rPr>
          <w:color w:val="000000" w:themeColor="text1"/>
        </w:rPr>
        <w:t xml:space="preserve">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15 апреля 2016</w:t>
      </w:r>
      <w:r w:rsidR="00BA5205" w:rsidRPr="000D3A79">
        <w:rPr>
          <w:color w:val="000000" w:themeColor="text1"/>
        </w:rPr>
        <w:t> г.</w:t>
      </w:r>
      <w:r w:rsidRPr="000D3A79">
        <w:rPr>
          <w:color w:val="000000" w:themeColor="text1"/>
        </w:rPr>
        <w:t xml:space="preserve"> </w:t>
      </w:r>
      <w:r w:rsidR="00B9028A" w:rsidRPr="000D3A79">
        <w:rPr>
          <w:color w:val="000000" w:themeColor="text1"/>
        </w:rPr>
        <w:t>№ </w:t>
      </w:r>
      <w:r w:rsidR="000247D5">
        <w:rPr>
          <w:color w:val="000000" w:themeColor="text1"/>
        </w:rPr>
        <w:t>684р</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Секция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Секция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Минимальная конфигурация локомотива, обладающая полным функционалом для самостоятельной эксплуатации.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Секция локомотива может работать как самостоятельная тяговая единица, так и в качестве бустерной секции в системе многих единиц.</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Составная часть локомотива, выполненная в одном кузове и имеющая в своем составе вспомогательное оборудование.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306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 xml:space="preserve">Бустерная секция </w:t>
      </w:r>
      <w:r w:rsidRPr="000D3A79">
        <w:rPr>
          <w:color w:val="000000" w:themeColor="text1"/>
        </w:rPr>
        <w:t>(Нрк. бустер)</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 xml:space="preserve">Бустерная секция </w:instrText>
      </w:r>
      <w:r w:rsidR="0021589F" w:rsidRPr="000D3A79">
        <w:rPr>
          <w:color w:val="000000" w:themeColor="text1"/>
        </w:rPr>
        <w:instrText>(Нрк. бустер)</w:instrText>
      </w:r>
      <w:r w:rsidR="0021589F"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Секция локомотива, не оборудованная кабиной машиниста и предназначенная для эксплуатации в сцепе с секциями, имеющими кабины машиниста.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Автоматически и/или дистанционно управляемый маневровый локомотив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Автоматически и/или дистанционно управляемый маневровый локомотив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Маневровый локомотив, предназначенный для обеспечения передвижения по железнодорожным путям поездов, групп вагонов или одиночных вагонов, а также самостоятельного передвижения, управляемый системой автоматического управления железнодорожным подвижным составом и/или дистанционно машинистом.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четвертый </w:t>
      </w:r>
      <w:r w:rsidRPr="000D3A79">
        <w:rPr>
          <w:color w:val="000000" w:themeColor="text1"/>
        </w:rPr>
        <w:t>пункт</w:t>
      </w:r>
      <w:r w:rsidR="005C517C" w:rsidRPr="000D3A79">
        <w:rPr>
          <w:color w:val="000000" w:themeColor="text1"/>
        </w:rPr>
        <w:t>а</w:t>
      </w:r>
      <w:r w:rsidRPr="000D3A79">
        <w:rPr>
          <w:color w:val="000000" w:themeColor="text1"/>
        </w:rPr>
        <w:t xml:space="preserve"> 3.1 Технических требований на маневровый локомотив с функцией </w:t>
      </w:r>
      <w:r w:rsidR="00E64620" w:rsidRPr="000D3A79">
        <w:rPr>
          <w:color w:val="000000" w:themeColor="text1"/>
        </w:rPr>
        <w:t>«</w:t>
      </w:r>
      <w:r w:rsidRPr="000D3A79">
        <w:rPr>
          <w:color w:val="000000" w:themeColor="text1"/>
        </w:rPr>
        <w:t>автомашинист</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7 апреля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779/р]</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Расчетный вес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Расчетный вес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Вес локомотива с 2/3 запасов песка, смазочных материалов, топлива, с штатным комплектом инструмента, инвентаря, с учетом веса членов локомотивной бригады (из расчета массы одного человека 70 кг).</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288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Сила тяги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Сила тяги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Сила, которую развивает локомотив для передвижения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307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Тяговое плечо</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Тяговое плечо</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Участок железной дороги, примыкающий к станции с основным локомотивным депо, ограниченный станцией с оборотным депо.</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358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Участок обращения локомотивов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Участок обращения локомотивов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железнодорожной сети, ограниченная пунктами оборота локомотивов. Пункт оборота локомотивов - станция, на которой все локомотивы, прибывающие с поездами (или резервом), отправляются с поездами (или резервом) только во встречном направлении (кроме пересылки локомотивов в ремонт или по регулировке с одного участка обращения локомотивов на другой).</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371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Экипировка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Экипировка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Подготовка локомотива к очередной поездке. В экипировку локомотива входят очередной осмотр, снабжение топливом (паровоза, мотовоза, тепловоза и т.п.), охлаждающей жидкостью, смазочными маслами, песком, водой, обтирочными материалами и т. д. Экипировки локомотивов осуществляют на специально оборудованных путях или в закрытых экипировочных помещениях.</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379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Тепловоз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Тепловоз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Автономный локомотив, энергетической установкой которого является двигатель внутреннего сгорания.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2.3.11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Локомотив, основным источником энергии которого является дизельный двигатель, независимо от типа установленной передачи.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335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Тепловоз магистральный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Тепловоз магистральный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Тепловоз, предназначенный для передвижения вагонов в составе поездов при движении по железнодорожным путям магистральных линий.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2.3.13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Тепловоз маневровый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Тепловоз маневровый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Тепловоз, предназначенный для передвижения вагонов и других единиц железнодорожного подвижного состава в пределах станции или на подъездных путях предприятий.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2.3.14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Тепловоз промышленный</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Тепловоз промышленный</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Тепловоз, предназначенный для передвижения вагонов в пределах предприятия по железнодорожным путям необщего пользования.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2.3.15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Силовая установка тепловоза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Силовая установка тепловоза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Первичный двигатель и вспомогательное оборудование тепловоза, предназначенные для получения механической энергии за счет использования энергии топлива. В силовой установке тепловоза в качестве двигателя применяется дизель.</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308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Газотепловоз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Газотепловоз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Автономный локомотив, энергетической установкой которого является поршневой двигатель внутреннего сгорания, использующий частично или полностью газовое топливо.</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2.3.16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Газотурбовоз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Газотурбовоз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Автономный локомотив, основной силовой установкой которого является газотурбинный двигатель.</w:t>
      </w:r>
    </w:p>
    <w:p w:rsidR="001B7BC1" w:rsidRPr="000D3A79" w:rsidRDefault="001B7BC1" w:rsidP="00FA23D1">
      <w:pPr>
        <w:spacing w:after="0" w:line="360" w:lineRule="exact"/>
        <w:ind w:firstLine="709"/>
        <w:jc w:val="both"/>
        <w:rPr>
          <w:color w:val="000000" w:themeColor="text1"/>
          <w:sz w:val="24"/>
          <w:szCs w:val="24"/>
        </w:rPr>
      </w:pPr>
      <w:r w:rsidRPr="000D3A79">
        <w:rPr>
          <w:color w:val="000000" w:themeColor="text1"/>
          <w:sz w:val="24"/>
          <w:szCs w:val="24"/>
        </w:rPr>
        <w:t>Примечание. Под основной силовой установкой понимают энергетическую установку, за счет работы которой осуществляется тяга грузового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2.3.17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Локомотив, у которого основным двигателем, определяющим мощностные, тяговые и энергетические показатели, служит газотурбинный двигатель (ГТД).</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58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Паровоз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Паровоз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Автономный локомотив, энергетической установкой которого является тепловой двигатель внешнего сгорания, преобразующий энергию нагретого пара в механическую работу.</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2.3.18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Локомотив, источником энергии которого является пар.</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195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Электровоз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Электровоз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Неавтономный локомотив, приводимый в движение установленными на нем тяговыми электродвигателями, получающими энергию от энергосистемы через тяговые подстанции, контактную сеть или от собственной аккумуляторной батареи.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2.3.19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Локомотив с одним или несколькими электродвигателями, питаемыми электрическим током, подводимым по контактному проводу или контактному рельсу, или поступающим от находящихся на локомотиве аккумуляторов.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392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Аккумуляторный электровоз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Аккумуляторный электровоз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Электровоз, приводимый в движение установленными на нем тяговыми электродвигателями, получающими энергию от собственных тяговых аккумуляторных батарей.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2.3.20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Дизель-электровоз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Дизель-электровоз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Гибридный локомотив с тяговыми электродвигателями, способный работать как в автономном режиме от дизельной установки, так и при питании от контактной сети на электрифицированных участках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2.3.21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Мотовоз</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Мотовоз</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Тяговое железнодорожное транспортное средство, усилие которого на тяговом крюке составляет менее 110 кВт.</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155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Продолжительный режим работы электровоза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Продолжительный режим работы электровоза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Режим работы, при котором нагрузка наибольшим током электрооборудования электровоза в течение неограниченного времени при номинальном напряжении на токоприемнике и вентиляции, соответствующей этому режиму, не вызывает превышения предельно допустимых температур нагрева его электрооборудования.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2D2667" w:rsidRPr="000D3A79">
        <w:rPr>
          <w:color w:val="000000" w:themeColor="text1"/>
        </w:rPr>
        <w:t xml:space="preserve">подпункт </w:t>
      </w:r>
      <w:r w:rsidRPr="000D3A79">
        <w:rPr>
          <w:color w:val="000000" w:themeColor="text1"/>
        </w:rPr>
        <w:t xml:space="preserve">2.3.56 </w:t>
      </w:r>
      <w:r w:rsidR="002D266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Тяговая единица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Тяговая единица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Отдельно работающий локомотив, часть его, сцеп из нескольких локомотивов и дополнительных секций, используемые в работе под управлением одной локомотивной бригады.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Тяговая единица вспомогательная</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Тяговая единица вспомогательная</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 работающий в дополнительной тяге (прицепленным к поезду вслед за идущим в голове и управляемым самостоятельной локомотивной бригадой), в подталкивании, вторым локомотивом, работающим по системе многих единиц, в одиночном следовании (резерве).</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357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Конструктивная единица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Конструктивная единица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bCs/>
          <w:color w:val="000000" w:themeColor="text1"/>
        </w:rPr>
      </w:pPr>
      <w:r w:rsidRPr="000D3A79">
        <w:rPr>
          <w:bCs/>
          <w:color w:val="000000" w:themeColor="text1"/>
        </w:rPr>
        <w:t>Локомотив в конструктивном исполнении изготовителя, в том числе по количеству секций, указанном в техническом паспорте (формуляре) на этот локомотив.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Составная часть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Составная часть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локомотива, не имеющая самостоятельного эксплуатационного назначения.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К составной части локомотива относятся детали (неспецифицированные изделия) и сборочные единицы (специфицированные изделия, состоящие из двух и более составных частей).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Локомотивное хозяйство</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Локомотивное хозяйство</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предприятий железнодорожного транспорта,</w:t>
      </w:r>
      <w:r w:rsidR="00344D91" w:rsidRPr="000D3A79">
        <w:rPr>
          <w:color w:val="000000" w:themeColor="text1"/>
        </w:rPr>
        <w:t xml:space="preserve"> </w:t>
      </w:r>
      <w:r w:rsidRPr="000D3A79">
        <w:rPr>
          <w:color w:val="000000" w:themeColor="text1"/>
        </w:rPr>
        <w:t xml:space="preserve">включающая тяговый подвижной состав, здания депо и мастерских с оборудованием и служебно-бытовыми помещениями, пункты технического осмотра, склады песка, топлива и смазки, экипировочные устройства, пункты смены и дома отдыха локомотивных бригад и др. Основные функции локомотивного хозяйства: обеспечение железных дорог исправными локомотивами для выполнения перевозок; организация обслуживания и ремонта локомотивов и моторвагонного подвижного состава; создание условий для соблюдения установленного порядка труда и отдыха локомотивных бригад.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Локомотивный парк</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Локомотивный парк</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всех локомотивов.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Все локомотивы, приписанные к локомотивным депо дороги, составляют ее инвентарный парк. </w:t>
      </w:r>
    </w:p>
    <w:p w:rsidR="001B7BC1" w:rsidRPr="000D3A79" w:rsidRDefault="001B7BC1" w:rsidP="00FA23D1">
      <w:pPr>
        <w:spacing w:after="0" w:line="360" w:lineRule="exact"/>
        <w:ind w:firstLine="709"/>
        <w:jc w:val="both"/>
        <w:rPr>
          <w:color w:val="000000" w:themeColor="text1"/>
        </w:rPr>
      </w:pPr>
      <w:r w:rsidRPr="000D3A79">
        <w:rPr>
          <w:color w:val="000000" w:themeColor="text1"/>
        </w:rPr>
        <w:t>Локомотивы, находящиеся в распоряжении дороги, делятся в свою очередь 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эксплуатируемый локомотивный парк - локомотивы, находящиеся во всех видах работы, под техническими операциями, на техническом обслуживании, а также простаивающие в ожидании работы на станциях оборота, перецепки и смены локомотивных бригад;</w:t>
      </w:r>
    </w:p>
    <w:p w:rsidR="001B7BC1" w:rsidRPr="000D3A79" w:rsidRDefault="001B7BC1" w:rsidP="00FA23D1">
      <w:pPr>
        <w:spacing w:after="0" w:line="360" w:lineRule="exact"/>
        <w:ind w:firstLine="709"/>
        <w:jc w:val="both"/>
        <w:rPr>
          <w:color w:val="000000" w:themeColor="text1"/>
        </w:rPr>
      </w:pPr>
      <w:r w:rsidRPr="000D3A79">
        <w:rPr>
          <w:color w:val="000000" w:themeColor="text1"/>
        </w:rPr>
        <w:t>неэксплуатируемый локомотивный парк - неисправные локомотивы, находящиеся во всех видах ремонта (под модернизацией и переоборудованием), в ожидании ремонта (модернизации и переоборудования), а также исправные локомотивы, находящиеся в резерве управления дороги, в период между плановыми ремонтами, находящиеся в процессе пересылки в холодном состоянии, используемые в качестве стационарных установок.</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D21DD2" w:rsidP="00FA23D1">
      <w:pPr>
        <w:numPr>
          <w:ilvl w:val="0"/>
          <w:numId w:val="54"/>
        </w:numPr>
        <w:spacing w:before="120" w:after="0" w:line="360" w:lineRule="exact"/>
        <w:ind w:left="0" w:firstLine="709"/>
        <w:jc w:val="both"/>
        <w:rPr>
          <w:b/>
          <w:color w:val="000000" w:themeColor="text1"/>
        </w:rPr>
      </w:pPr>
      <w:r w:rsidRPr="000D3A79">
        <w:rPr>
          <w:b/>
          <w:color w:val="000000" w:themeColor="text1"/>
        </w:rPr>
        <w:t xml:space="preserve">Турная </w:t>
      </w:r>
      <w:r w:rsidR="001B7BC1" w:rsidRPr="000D3A79">
        <w:rPr>
          <w:b/>
          <w:color w:val="000000" w:themeColor="text1"/>
        </w:rPr>
        <w:t>езда, прикрепл</w:t>
      </w:r>
      <w:r w:rsidR="00840400" w:rsidRPr="000D3A79">
        <w:rPr>
          <w:b/>
          <w:color w:val="000000" w:themeColor="text1"/>
        </w:rPr>
        <w:t>е</w:t>
      </w:r>
      <w:r w:rsidR="001B7BC1" w:rsidRPr="000D3A79">
        <w:rPr>
          <w:b/>
          <w:color w:val="000000" w:themeColor="text1"/>
        </w:rPr>
        <w:t>нная езда</w:t>
      </w:r>
      <w:r w:rsidR="00584551" w:rsidRPr="000D3A79">
        <w:rPr>
          <w:b/>
          <w:color w:val="000000" w:themeColor="text1"/>
        </w:rPr>
        <w:fldChar w:fldCharType="begin"/>
      </w:r>
      <w:r w:rsidRPr="000D3A79">
        <w:instrText xml:space="preserve"> XE "</w:instrText>
      </w:r>
      <w:r w:rsidRPr="000D3A79">
        <w:rPr>
          <w:b/>
          <w:color w:val="000000" w:themeColor="text1"/>
        </w:rPr>
        <w:instrText>Турная езда, прикрепленная езда</w:instrText>
      </w:r>
      <w:r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Эксплуатация локомотива в хозяйственном виде движения несколькими постоянно закрепленными за ним локомотивными бригадами, и осуществляющими отдых в нерабочее время в специальном пассажирском вагоне или в другом специально оборудованном месте (например, в доме отдыха локомотивных бригад, на ограничивающей перегон станции).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511675" w:rsidRPr="000D3A79">
        <w:rPr>
          <w:color w:val="000000" w:themeColor="text1"/>
        </w:rPr>
        <w:t>раздел 3 Инструкции о порядке планирования, предоставления, использования и учета «окон» для работ на инфраструктуре ОАО «РЖД», утвержденную распоряжением ОАО «РЖД» от 28 декабря 2023 г. № 3403/р</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4"/>
        <w:spacing w:before="120" w:after="120" w:line="360" w:lineRule="exact"/>
        <w:jc w:val="center"/>
        <w:rPr>
          <w:rFonts w:ascii="Times New Roman" w:hAnsi="Times New Roman" w:cs="Times New Roman"/>
          <w:b/>
          <w:i w:val="0"/>
          <w:color w:val="000000" w:themeColor="text1"/>
        </w:rPr>
      </w:pPr>
      <w:bookmarkStart w:id="423" w:name="_Toc189060299"/>
      <w:bookmarkStart w:id="424" w:name="_Toc223361083"/>
      <w:r w:rsidRPr="000D3A79">
        <w:rPr>
          <w:rFonts w:ascii="Times New Roman" w:hAnsi="Times New Roman" w:cs="Times New Roman"/>
          <w:b/>
          <w:i w:val="0"/>
          <w:color w:val="000000" w:themeColor="text1"/>
        </w:rPr>
        <w:t>Основные состояния локомотива</w:t>
      </w:r>
      <w:bookmarkEnd w:id="423"/>
      <w:bookmarkEnd w:id="424"/>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Исправное состояние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Исправное состояние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при котором он соответствует всем требованиям нормативной и (или) технической документации на этот локомотив.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Неисправное состояние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Неисправное состояние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при котором он не соответствует хотя бы одному из требований нормативной и (или) технической документации на этот локомотив.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24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Работоспособное состояние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Работоспособное состояние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[составной части локомотива], при котором он способен выполнить все предусмотренные техническими требованиями функции в полном объеме при условии, что предоставлены необходимые ресурсы.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25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Частично работоспособное состояние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Частично работоспособное состояние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[составной части локомотива], при котором он не способен выполнить хотя бы одну из предусмотренных техническими требованиями функций в полном объеме.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26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Неработоспособное состояние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Неработоспособное состояние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[составной части локомотива], при котором он не способен выполнить все предусмотренные техническими требованиями функции.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подпункт</w:t>
      </w:r>
      <w:r w:rsidRPr="000D3A79">
        <w:rPr>
          <w:color w:val="000000" w:themeColor="text1"/>
        </w:rPr>
        <w:t xml:space="preserve"> 27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Неработоспособное состояние локомотива по внутренним ресурсам</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Неработоспособное состояние локомотива по внутренним ресурсам</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Неработоспособное состояние локомотива, при котором он не способен выполнить требуемую функцию из-за внутренней неисправности или профилактического технического обслуживания.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неработоспособного состояния локомотива по внутренним ресурсам может являться неисправность локомотива, нахождение локомотива на экипировке, техническом обслуживании, ремонте или модернизации.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28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Неработоспособное состояние локомотива по внешним ресурсам</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Неработоспособное состояние локомотива по внешним ресурсам</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Неработоспособное состояние локомотива, при котором он не способен выполнить требуемую функцию из-за отсутствия или нехватки внешних ресурсов.</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неработоспособного состояния локомотива по внешним ресурсам может являться отсутствие локомотивной бригады ко времени отправления поезда по графику, несвоевременная техническая готовность или отсутствие поезда ко времени отправления по графику.</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29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Предельное состояние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Предельное состояние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локомотива, при котором его дальнейшая эксплуатация недопустима и восстановление его работоспособного состояния невозможно.</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Признаками предельного состояния, устанавливаемыми изготовителем локомотива, являются: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снижение несущей способности и коэффициента запаса сопротивления усталости ниже допускаемого уровня, обеспечивающего безопасность эксплуатации локомотива после продления назначенного срока службы;</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исчерпание ресурса;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появление неустранимых дефектов в конструкции (трещины, деформации, коррозия, износ и др.).</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30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4"/>
        <w:spacing w:before="120" w:after="120" w:line="360" w:lineRule="exact"/>
        <w:jc w:val="center"/>
        <w:rPr>
          <w:rFonts w:ascii="Times New Roman" w:hAnsi="Times New Roman" w:cs="Times New Roman"/>
          <w:b/>
          <w:i w:val="0"/>
          <w:color w:val="000000" w:themeColor="text1"/>
        </w:rPr>
      </w:pPr>
      <w:bookmarkStart w:id="425" w:name="_Toc189060300"/>
      <w:bookmarkStart w:id="426" w:name="_Toc223361084"/>
      <w:r w:rsidRPr="000D3A79">
        <w:rPr>
          <w:rFonts w:ascii="Times New Roman" w:hAnsi="Times New Roman" w:cs="Times New Roman"/>
          <w:b/>
          <w:i w:val="0"/>
          <w:color w:val="000000" w:themeColor="text1"/>
        </w:rPr>
        <w:t>Понятия и показатели технического обслуживания и ремонта</w:t>
      </w:r>
      <w:bookmarkEnd w:id="425"/>
      <w:bookmarkEnd w:id="426"/>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Техническое обслуживание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Техническое обслуживание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технических и организационных действий, направленных на поддержание локомотива [составной части локомотива] в работоспособном состоянии.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подпункт</w:t>
      </w:r>
      <w:r w:rsidRPr="000D3A79">
        <w:rPr>
          <w:color w:val="000000" w:themeColor="text1"/>
        </w:rPr>
        <w:t xml:space="preserve"> 31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Ремонт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Ремонт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технических и организационных действий, направленных на восстановление исправного и работоспособного состояния и (или) ресурса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32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Система технического обслуживания и ремонта локомотивов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Система технического обслуживания и ремонта локомотивов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технических средств, документации технического обслуживания и ремонта и исполнителей, необходимых для выполнения задач технического обслуживания и ремонта локомотивов.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33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Неплановый ремонт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Неплановый ремонт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локомотива, который осуществляется без предварительного назначения или по специальному указанию.</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34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Продолжительность технического обслуживания или ремонта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Продолжительность технического обслуживания или ремонта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Календарное время проведения одного технического обслуживания или ремонта локомотива, включая логистические и технические задержки, но исключая административные задержки.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35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продолжительность технического обслуживания или ремонта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продолжительность технического обслуживания или ремонта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(математическое ожидание) продолжительности технического обслуживания или ремонта локомотива за наработку или определенный период эксплуатации.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36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Коэффициент соблюдения нормативов продолжительности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Коэффициент соблюдения нормативов продолжительности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Отношение нормативной продолжительности технического обслуживания или ремонта локомотива [составной части локомотива] к фактической продолжительности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37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Трудоемкость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Трудоемкость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Суммарная продолжительность технического обслуживания или ремонта локомотива [составной части локомотива], выраженная в человеко-часах и состоящая из индивидуальных времен выполнения действий технического обслуживания или ремонта всем причастным персоналом.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38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трудоемкость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трудоемкость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трудоемкости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39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Административная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Административная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Промежуток времени от планируемого срока начала выполнения технического обслуживания или ремонта локомотива [составной части локомотива] до фактического момента начала его выполнения.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может быть преждевременная подача локомотива к месту проведения его технического обслуживания или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40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административная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административная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(математическое ожидание) административной задержки выполнения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41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Логистическая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Логистическая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Задержка выполнения технического обслуживания или ремонта локомотива [составной части локомотива] вследствие необеспеченности ресурсами, необходимыми для проведения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логистической задержки выполнения технического обслуживания или ремонта локомотива [составной части локомотива] может быть ожидание необходимых запасных частей, специалистов и 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логистическая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логистическая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(математическое ожидание) логистической задержки выполнения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43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Техническая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Техническая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Задержка выполнения технического обслуживания или ремонта локомотива [составной части локомотива] вследствие выполнения вспомогательных технических действий, связанных с соответствующим заданием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технической задержки выполнения технического обслуживания или ремонта локомотива [составной части локомотива] могут быть действия по обеспечению безопасности оборудования: отключение, охлаждение и 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44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техническая задержка выполнения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техническая задержка выполнения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Математическое ожидание (среднее значение) технической задержки выполнения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45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Стоимость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Стоимость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Финансовые затраты на проведение одного вида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46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Средняя стоимость технического обслуживания или ремонта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Средняя стоимость технического обслуживания или ремонта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Средневзвешенное значение стоимости технического обслуживания или ремонта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47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4"/>
        <w:spacing w:before="120" w:after="120" w:line="360" w:lineRule="exact"/>
        <w:jc w:val="center"/>
        <w:rPr>
          <w:rFonts w:ascii="Times New Roman" w:hAnsi="Times New Roman" w:cs="Times New Roman"/>
          <w:b/>
          <w:i w:val="0"/>
          <w:color w:val="000000" w:themeColor="text1"/>
        </w:rPr>
      </w:pPr>
      <w:bookmarkStart w:id="427" w:name="_Toc189060301"/>
      <w:bookmarkStart w:id="428" w:name="_Toc223361085"/>
      <w:r w:rsidRPr="000D3A79">
        <w:rPr>
          <w:rFonts w:ascii="Times New Roman" w:hAnsi="Times New Roman" w:cs="Times New Roman"/>
          <w:b/>
          <w:i w:val="0"/>
          <w:color w:val="000000" w:themeColor="text1"/>
        </w:rPr>
        <w:t>Понятия и показатели наработки и срока службы</w:t>
      </w:r>
      <w:bookmarkEnd w:id="427"/>
      <w:bookmarkEnd w:id="428"/>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Наработка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Наработка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Продолжительность или объем работы локомотива [составной части локомотива] за некоторый период.</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Наработку локомотива [составной части локомотива] отсчитывают от начала его эксплуатации или другого заданного момента времени (например, от окончания технического обслуживания или ремонта определенного вида) и измеряют в километрах или часах (сутках) пробега, тонно-километрах или пассажиро-километрах перевозочной работы, числом срабатываний (например, электроаппарата), числом запусков (например, дизеля), киловатт-часах и 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48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Время до восстановления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Время до восстановления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Интервал времени от момента отказа локомотива [составной части локомотива] до момента восстановления его работоспособного состояния.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Если момент отказа не определен, то полагают, что интервал времени начинается после обнаружения отказа.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49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Срок службы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Срок службы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Календарная продолжительность эксплуатации локомотива [составной части локомотива] от начала его эксплуатации или возобновления его эксплуатации после ремонта до перехода в предельное состояние.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50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Средний срок службы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Средний срок службы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Математическое ожидание срока службы локомотива [составной части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51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Остаточный срок службы локомотива [составной части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Остаточный срок службы локомотива [составной части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Срок службы локомотива [составной части локомотива], исчисляемый от текущего момента времени, когда проводят контроль технического состояния локомотива, до его перехода в предельное состояние.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52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Назначенный срок службы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Назначенный срок службы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Срок службы локомотива, установленный технической документацией.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53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4"/>
        <w:spacing w:before="120" w:after="120" w:line="360" w:lineRule="exact"/>
        <w:jc w:val="center"/>
        <w:rPr>
          <w:rFonts w:ascii="Times New Roman" w:hAnsi="Times New Roman" w:cs="Times New Roman"/>
          <w:b/>
          <w:i w:val="0"/>
          <w:color w:val="000000" w:themeColor="text1"/>
        </w:rPr>
      </w:pPr>
      <w:bookmarkStart w:id="429" w:name="_Toc189060302"/>
      <w:bookmarkStart w:id="430" w:name="_Toc223361086"/>
      <w:r w:rsidRPr="000D3A79">
        <w:rPr>
          <w:rFonts w:ascii="Times New Roman" w:hAnsi="Times New Roman" w:cs="Times New Roman"/>
          <w:b/>
          <w:i w:val="0"/>
          <w:color w:val="000000" w:themeColor="text1"/>
        </w:rPr>
        <w:t>Понятия и показатели готовности</w:t>
      </w:r>
      <w:bookmarkEnd w:id="429"/>
      <w:bookmarkEnd w:id="430"/>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Готовность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Готовность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Способность локомотива выполнять предусмотренные техническими требованиями функции при установленных в нормативной и (или) технической документации условиях применения, технического обслуживания и ремонта в предположении, что необходимые внешние ресурсы обеспечены.</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1. Готовность локомотива зависит от сочетания свойств безотказности, ремонтопригодности и способов технического обслуживания.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2. Условия могут включать климатические, технические или экономические обстоятельства.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3. Необходимые внешние ресурсы, кроме ресурсов технического обслуживания, не влияют на свойство готовности локомотива.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54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Коэффициент оперативной готовности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Коэффициент оперативной готовности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Отношение суммарного времени пребывания локомотива в работоспособном состоянии за некоторый период эксплуатации к суммарному времени пребывания локомотива в работоспособном состоянии и простоев, обусловленных техническим обслуживанием, ремонтом, логистическими и административными задержками, за тот же период.</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55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Коэффициент технической готовности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Коэффициент технической готовности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Отношение суммарного времени пребывания локомотива в работоспособном состоянии за некоторый период эксплуатации к суммарному времени пребывания локомотива в работоспособном состоянии и простоев, обусловленных техническим обслуживанием и ремонтом, за тот же период.</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56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Коэффициент внутренней готовности локомотива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Коэффициент внутренней готовности локомотива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Отношение суммарного времени пребывания локомотива в работоспособном состоянии за некоторый период эксплуатации к суммарному времени пребывания локомотива в работоспособном состоянии и простоев, обусловленных неплановым ремонтом.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57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numPr>
          <w:ilvl w:val="0"/>
          <w:numId w:val="54"/>
        </w:numPr>
        <w:spacing w:before="120" w:after="0" w:line="360" w:lineRule="exact"/>
        <w:ind w:left="0" w:firstLine="709"/>
        <w:jc w:val="both"/>
        <w:rPr>
          <w:b/>
          <w:color w:val="000000" w:themeColor="text1"/>
        </w:rPr>
      </w:pPr>
      <w:r w:rsidRPr="000D3A79">
        <w:rPr>
          <w:b/>
          <w:color w:val="000000" w:themeColor="text1"/>
        </w:rPr>
        <w:t>Мгновенный коэффициент готовности наличного парка локомотивов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Мгновенный коэффициент готовности наличного парка локомотивов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Отношение количества локомотивов, находящихся в работоспособном состоянии в заданный момент времени, к общему их количеству наличного парка в этот же момент времени.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58 </w:t>
      </w:r>
      <w:r w:rsidR="001E2A4D" w:rsidRPr="000D3A79">
        <w:rPr>
          <w:color w:val="000000" w:themeColor="text1"/>
        </w:rPr>
        <w:t xml:space="preserve">пункта 2 </w:t>
      </w:r>
      <w:r w:rsidRPr="000D3A79">
        <w:rPr>
          <w:bCs/>
          <w:color w:val="000000" w:themeColor="text1"/>
        </w:rPr>
        <w:t>ГОСТ Р 56046-2014 Показатели использования локомотивов. Термины и определения</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31" w:name="_Toc131076344"/>
      <w:bookmarkStart w:id="432" w:name="_Toc189060303"/>
      <w:bookmarkStart w:id="433" w:name="_Toc223361087"/>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.3. Моторвагонный подвижной состав</w:t>
      </w:r>
      <w:bookmarkEnd w:id="431"/>
      <w:bookmarkEnd w:id="432"/>
      <w:bookmarkEnd w:id="433"/>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Моторный вагон</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Моторный вагон</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содержащий тяговый привод, тяговый двигатель, электрическую или гидравлическую и/или механическую передачу.</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Моторный вагон сочетает в себе свойства обычного вагона (перевозка пассажиров или грузов) и локомотива (перемещение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410AAC" w:rsidRPr="000D3A79">
        <w:rPr>
          <w:color w:val="000000" w:themeColor="text1"/>
        </w:rPr>
        <w:t>под</w:t>
      </w:r>
      <w:r w:rsidR="001E2A4D" w:rsidRPr="000D3A79">
        <w:rPr>
          <w:color w:val="000000" w:themeColor="text1"/>
        </w:rPr>
        <w:t>пункт</w:t>
      </w:r>
      <w:r w:rsidRPr="000D3A79">
        <w:rPr>
          <w:color w:val="000000" w:themeColor="text1"/>
        </w:rPr>
        <w:t xml:space="preserve"> 3.1.15 </w:t>
      </w:r>
      <w:r w:rsidR="00410AAC" w:rsidRPr="000D3A79">
        <w:rPr>
          <w:color w:val="000000" w:themeColor="text1"/>
        </w:rPr>
        <w:t xml:space="preserve">пункта 3 </w:t>
      </w:r>
      <w:r w:rsidRPr="000D3A79">
        <w:rPr>
          <w:color w:val="000000" w:themeColor="text1"/>
        </w:rPr>
        <w:t>ГОСТ 31666-2014 Дизель-поезда. Общие технические требования]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Моторный вагон, не приспособленный для перевозки пассажиров</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Моторный вагон, не приспособленный для перевозки пассажиров</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Единица моторного подвижного состава, оборудованная для перевозки грузов. Используются для специальных и технических нужд транспорта.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159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 xml:space="preserve">Немоторный вагон моторвагонного подвижного состава </w:t>
      </w:r>
      <w:r w:rsidRPr="000D3A79">
        <w:rPr>
          <w:color w:val="000000" w:themeColor="text1"/>
        </w:rPr>
        <w:t>(Нрк. Прицепной вагон)</w:t>
      </w:r>
      <w:r w:rsidR="00584551" w:rsidRPr="000D3A79">
        <w:rPr>
          <w:color w:val="000000" w:themeColor="text1"/>
        </w:rPr>
        <w:fldChar w:fldCharType="begin"/>
      </w:r>
      <w:r w:rsidR="0021589F" w:rsidRPr="000D3A79">
        <w:instrText xml:space="preserve"> XE "</w:instrText>
      </w:r>
      <w:r w:rsidR="0021589F" w:rsidRPr="000D3A79">
        <w:rPr>
          <w:b/>
          <w:color w:val="000000" w:themeColor="text1"/>
        </w:rPr>
        <w:instrText xml:space="preserve">Немоторный вагон моторвагонного подвижного состава </w:instrText>
      </w:r>
      <w:r w:rsidR="0021589F" w:rsidRPr="000D3A79">
        <w:rPr>
          <w:color w:val="000000" w:themeColor="text1"/>
        </w:rPr>
        <w:instrText>(Нрк. Прицепной вагон)</w:instrText>
      </w:r>
      <w:r w:rsidR="0021589F"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моторвагонного железнодорожного подвижного состава, тяговое усилие на кузов которого передается только через сцепное устройство, а тележки не имеют тяговых электродвигателей.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подпункт</w:t>
      </w:r>
      <w:r w:rsidRPr="000D3A79">
        <w:rPr>
          <w:color w:val="000000" w:themeColor="text1"/>
        </w:rPr>
        <w:t xml:space="preserve"> 3.2.21 </w:t>
      </w:r>
      <w:r w:rsidR="001E2A4D"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Секция моторвагонного железнодорожного подвижного состава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Секция моторвагонного железнодорожного подвижного состава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часть моторвагонного железнодорожного подвижного состава, состоящая из одного моторного или нескольких совместно работающих моторных и немоторных вагонов.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2.3.26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Головная секция</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Головная секция</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Моторвагонная секция с одним или несколькими вагонами, один из которых головной.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3.2.19 </w:t>
      </w:r>
      <w:r w:rsidR="001E2A4D"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Головной вагон моторвагонного железнодорожного подвижного состава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Головной вагон моторвагонного железнодорожного подвижного состава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моторвагонного железнодорожного подвижного состава, оборудованный кабиной машиниста с пультом управления.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Головной вагон может быть моторным или немоторным.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2.3.23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Дизель-поезд</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Дизель-поезд</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Автономный тяговый подвижной состав с дизельной силовой установкой и передачей мощности (гидравлической или электрической), состоящий из не менее чем двух вагонов, предназначенный для перевозки пассажиров и имеющий в своем составе хотя бы один моторный вагон.</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410AAC" w:rsidRPr="000D3A79">
        <w:rPr>
          <w:color w:val="000000" w:themeColor="text1"/>
        </w:rPr>
        <w:t>под</w:t>
      </w:r>
      <w:r w:rsidRPr="000D3A79">
        <w:rPr>
          <w:color w:val="000000" w:themeColor="text1"/>
        </w:rPr>
        <w:t xml:space="preserve">пункт 3.1.7 </w:t>
      </w:r>
      <w:r w:rsidR="00410AAC" w:rsidRPr="000D3A79">
        <w:rPr>
          <w:color w:val="000000" w:themeColor="text1"/>
        </w:rPr>
        <w:t xml:space="preserve">пункта 3 </w:t>
      </w:r>
      <w:r w:rsidRPr="000D3A79">
        <w:rPr>
          <w:color w:val="000000" w:themeColor="text1"/>
        </w:rPr>
        <w:t>ГОСТ 31666-2014 Дизель-поезда. Общие технические требования]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Дизель-электропоезд</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Дизель-электропоезд</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Моторвагонный подвижной состав (комбинированный) с дизельной силовой установкой и комплектом электрооборудования, состоящий из не менее двух вагонов, предназначенный для перевозки пассажиров и/или багажа, почты и имеющий в своем составе хотя бы один моторный вагон.</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2.3.32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Электропоезд</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Электропоезд</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Самоходный управляемый железнодорожный подвижной состав, состоящий из одной или нескольких моторвагонных секций, служащий для перевозки пассажиров и/или багажа и получающий питание от внешнего источника электроэнергии через контактную сеть.</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 формировании электропоездов по концам поезда размещают головные секции.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2.3.33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Разновидность моторовагонного подвижного состава, получающего энергию от внешней электрической сети или от собственной аккумуляторной батареи.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394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Расчетная населенность электропоезда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Расчетная населенность электропоезда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Количество пассажиров в электропоезде из расчета размещения сидящих пассажиров на всех местах для сидения и стоящих в проходах и тамбурах.</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Для пригородных электропоездов количество стоящих пассажиров в проходах и тамбурах 3 чел./м</w:t>
      </w:r>
      <w:r w:rsidRPr="000D3A79">
        <w:rPr>
          <w:color w:val="000000" w:themeColor="text1"/>
          <w:sz w:val="24"/>
          <w:vertAlign w:val="superscript"/>
        </w:rPr>
        <w:t>2</w:t>
      </w:r>
      <w:r w:rsidRPr="000D3A79">
        <w:rPr>
          <w:color w:val="000000" w:themeColor="text1"/>
          <w:sz w:val="24"/>
        </w:rPr>
        <w:t>. Для электропоездов дальнего сообщения расчетная населенность соответствует количеству мест для сидения.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2.3.34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Максимальная населенность электропоезда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Максимальная населенность электропоезда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Максимально возможное количество пассажиров в электропоезде из расчета размещения сидящих пассажиров на всех местах для сидений и максимально возможное размещение стоящих пассажиров в проходах и тамбурах.</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Для пригородных электропоездов максимальное количество стоящих пассажиров в проходах и тамбурах 7 чел./м</w:t>
      </w:r>
      <w:r w:rsidRPr="000D3A79">
        <w:rPr>
          <w:color w:val="000000" w:themeColor="text1"/>
          <w:sz w:val="24"/>
          <w:vertAlign w:val="superscript"/>
        </w:rPr>
        <w:t>2</w:t>
      </w:r>
      <w:r w:rsidRPr="000D3A79">
        <w:rPr>
          <w:color w:val="000000" w:themeColor="text1"/>
          <w:sz w:val="24"/>
        </w:rPr>
        <w:t>. Для электропоездов дальнего сообщения максимальная населенность соответствует количеству мест для сидений.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2.3.35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Электромотриса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Электромотриса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Электропоезд, состоящий из одного моторного вагона с кабинами машиниста с обеих сторон.</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2.3.36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Рельсовый автобус</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Рельсовый автобус</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Моторвагонный железнодорожный подвижной состав с одной или несколькими дизельными силовыми установками, состоящий из одного, двух или трех вагонов, предназначенный для перевозки пассажиров.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2.3.39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5"/>
        </w:numPr>
        <w:spacing w:before="120" w:after="0" w:line="360" w:lineRule="exact"/>
        <w:ind w:left="0" w:firstLine="709"/>
        <w:jc w:val="both"/>
        <w:rPr>
          <w:b/>
          <w:color w:val="000000" w:themeColor="text1"/>
        </w:rPr>
      </w:pPr>
      <w:r w:rsidRPr="000D3A79">
        <w:rPr>
          <w:b/>
          <w:color w:val="000000" w:themeColor="text1"/>
        </w:rPr>
        <w:t>Расчетный режим движения электропоезда</w:t>
      </w:r>
      <w:r w:rsidR="00584551" w:rsidRPr="000D3A79">
        <w:rPr>
          <w:b/>
          <w:color w:val="000000" w:themeColor="text1"/>
        </w:rPr>
        <w:fldChar w:fldCharType="begin"/>
      </w:r>
      <w:r w:rsidR="0021589F" w:rsidRPr="000D3A79">
        <w:instrText xml:space="preserve"> XE "</w:instrText>
      </w:r>
      <w:r w:rsidR="0021589F" w:rsidRPr="000D3A79">
        <w:rPr>
          <w:b/>
          <w:color w:val="000000" w:themeColor="text1"/>
        </w:rPr>
        <w:instrText>Расчетный режим движения электропоезда</w:instrText>
      </w:r>
      <w:r w:rsidR="0021589F"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Предельный по допустимому нагреву оборудования режим движения с расчетной населенностью, характеризующийся периодическим повторением разгона, поддержания скорости, выбега, торможения и остановки.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E2A4D" w:rsidRPr="000D3A79">
        <w:rPr>
          <w:color w:val="000000" w:themeColor="text1"/>
        </w:rPr>
        <w:t xml:space="preserve">подпункт </w:t>
      </w:r>
      <w:r w:rsidRPr="000D3A79">
        <w:rPr>
          <w:color w:val="000000" w:themeColor="text1"/>
        </w:rPr>
        <w:t xml:space="preserve">2.3.55 </w:t>
      </w:r>
      <w:r w:rsidR="001E2A4D"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34" w:name="_Toc131076346"/>
      <w:bookmarkStart w:id="435" w:name="_Toc189060304"/>
      <w:bookmarkStart w:id="436" w:name="_Toc223361088"/>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Нетяговый железнодорожный подвижной состав</w:t>
      </w:r>
      <w:bookmarkEnd w:id="434"/>
      <w:bookmarkEnd w:id="435"/>
      <w:bookmarkEnd w:id="436"/>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37" w:name="_Toc131076347"/>
      <w:bookmarkStart w:id="438" w:name="_Toc189060305"/>
      <w:bookmarkStart w:id="439" w:name="_Toc223361089"/>
      <w:r w:rsidRPr="000D3A79">
        <w:rPr>
          <w:rFonts w:ascii="Times New Roman" w:hAnsi="Times New Roman" w:cs="Times New Roman"/>
          <w:b/>
          <w:color w:val="000000" w:themeColor="text1"/>
          <w:sz w:val="28"/>
          <w:szCs w:val="28"/>
        </w:rPr>
        <w:t>Общие понятия</w:t>
      </w:r>
      <w:bookmarkEnd w:id="437"/>
      <w:bookmarkEnd w:id="438"/>
      <w:bookmarkEnd w:id="439"/>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Нетяговый железнодорожный подвижной состав</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Нетяговый железнодорожный подвижной состав</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Железнодорожный подвижной состав, не обладающий тяговыми свойствами.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284523" w:rsidP="00FA23D1">
      <w:pPr>
        <w:numPr>
          <w:ilvl w:val="0"/>
          <w:numId w:val="56"/>
        </w:numPr>
        <w:spacing w:before="120" w:after="0" w:line="360" w:lineRule="exact"/>
        <w:ind w:left="0" w:firstLine="709"/>
        <w:jc w:val="both"/>
        <w:rPr>
          <w:b/>
          <w:color w:val="000000" w:themeColor="text1"/>
        </w:rPr>
      </w:pPr>
      <w:r w:rsidRPr="000D3A79">
        <w:rPr>
          <w:b/>
          <w:color w:val="000000" w:themeColor="text1"/>
        </w:rPr>
        <w:t xml:space="preserve">Железнодорожный </w:t>
      </w:r>
      <w:r w:rsidR="001B7BC1" w:rsidRPr="000D3A79">
        <w:rPr>
          <w:b/>
          <w:color w:val="000000" w:themeColor="text1"/>
        </w:rPr>
        <w:t>вагон</w:t>
      </w:r>
      <w:r w:rsidRPr="000D3A79">
        <w:rPr>
          <w:b/>
          <w:color w:val="000000" w:themeColor="text1"/>
        </w:rPr>
        <w:t>;</w:t>
      </w:r>
      <w:r w:rsidR="001B7BC1" w:rsidRPr="000D3A79">
        <w:rPr>
          <w:color w:val="000000" w:themeColor="text1"/>
        </w:rPr>
        <w:t xml:space="preserve"> вагон</w:t>
      </w:r>
      <w:r w:rsidR="00584551" w:rsidRPr="000D3A79">
        <w:rPr>
          <w:color w:val="000000" w:themeColor="text1"/>
        </w:rPr>
        <w:fldChar w:fldCharType="begin"/>
      </w:r>
      <w:r w:rsidRPr="000D3A79">
        <w:instrText xml:space="preserve"> XE "</w:instrText>
      </w:r>
      <w:r w:rsidRPr="000D3A79">
        <w:rPr>
          <w:b/>
          <w:color w:val="000000" w:themeColor="text1"/>
        </w:rPr>
        <w:instrText>Железнодорожный вагон</w:instrText>
      </w:r>
      <w:r w:rsidRPr="000D3A79">
        <w:instrText>\</w:instrText>
      </w:r>
      <w:r w:rsidRPr="000D3A79">
        <w:rPr>
          <w:b/>
          <w:color w:val="000000" w:themeColor="text1"/>
        </w:rPr>
        <w:instrText>;</w:instrText>
      </w:r>
      <w:r w:rsidRPr="000D3A79">
        <w:rPr>
          <w:color w:val="000000" w:themeColor="text1"/>
        </w:rPr>
        <w:instrText xml:space="preserve"> вагон</w:instrText>
      </w:r>
      <w:r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Единица железнодорожного нетягового подвижного состава, имеющая полезный объем для размещения груза и пассажиров и оборудованная всеми необходимыми устройствами для включения в состав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3.3.3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Транспортное средство, курсирующее на своих осях по железнодорожным путям без собственной тяги и предназначенное для перевозки пассажиров или груза.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Вагонный парк</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Вагонный парк</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Совокупность всех вагонов, используемых для перевозок грузов и пассажиров по железной дороге, а также для выполнения отдельных специфических функций, связанных с этими перевозками и эксплуатационной работой железнодорожного транспорта.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арендованный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арендованный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который временно (на установленный срок) на основании договора, находится во владении и пользовании арендатора.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Грузоподъемность железнодорожного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Грузоподъемность железнодорожного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Наибольшая суммарная масса груза и/или пассажиров, допустимая к перевозке в данном типе железнодорожного вагона, исходя из его конструктивных особенностей, предусмотренных конструкторской документацией.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3.3.4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8F441D" w:rsidRPr="000D3A79" w:rsidRDefault="008F441D" w:rsidP="00FA23D1">
      <w:pPr>
        <w:numPr>
          <w:ilvl w:val="0"/>
          <w:numId w:val="56"/>
        </w:numPr>
        <w:spacing w:before="120" w:after="0" w:line="360" w:lineRule="exact"/>
        <w:ind w:left="0" w:firstLine="709"/>
        <w:jc w:val="both"/>
        <w:rPr>
          <w:b/>
          <w:color w:val="000000" w:themeColor="text1"/>
        </w:rPr>
      </w:pPr>
      <w:r w:rsidRPr="000D3A79">
        <w:rPr>
          <w:b/>
          <w:color w:val="000000" w:themeColor="text1"/>
        </w:rPr>
        <w:t>Трафаретная грузоподъемность вагона</w:t>
      </w:r>
      <w:r w:rsidR="00FB1BFF" w:rsidRPr="000D3A79">
        <w:rPr>
          <w:b/>
          <w:color w:val="000000" w:themeColor="text1"/>
        </w:rPr>
        <w:t>/контейнера</w:t>
      </w:r>
      <w:r w:rsidR="00584551" w:rsidRPr="000D3A79">
        <w:rPr>
          <w:b/>
          <w:color w:val="000000" w:themeColor="text1"/>
        </w:rPr>
        <w:fldChar w:fldCharType="begin"/>
      </w:r>
      <w:r w:rsidR="00FB1BFF" w:rsidRPr="000D3A79">
        <w:instrText xml:space="preserve"> XE "</w:instrText>
      </w:r>
      <w:r w:rsidR="00FB1BFF" w:rsidRPr="000D3A79">
        <w:rPr>
          <w:b/>
          <w:color w:val="000000" w:themeColor="text1"/>
        </w:rPr>
        <w:instrText>Трафаретная грузоподъемность вагона/контейнера</w:instrText>
      </w:r>
      <w:r w:rsidR="00FB1BFF" w:rsidRPr="000D3A79">
        <w:instrText xml:space="preserve">" </w:instrText>
      </w:r>
      <w:r w:rsidR="00584551" w:rsidRPr="000D3A79">
        <w:rPr>
          <w:b/>
          <w:color w:val="000000" w:themeColor="text1"/>
        </w:rPr>
        <w:fldChar w:fldCharType="end"/>
      </w:r>
    </w:p>
    <w:p w:rsidR="008F441D" w:rsidRPr="000D3A79" w:rsidRDefault="008F441D" w:rsidP="00FA23D1">
      <w:pPr>
        <w:spacing w:after="0" w:line="360" w:lineRule="exact"/>
        <w:ind w:firstLine="709"/>
        <w:jc w:val="both"/>
        <w:rPr>
          <w:bCs/>
          <w:color w:val="000000" w:themeColor="text1"/>
        </w:rPr>
      </w:pPr>
      <w:r w:rsidRPr="000D3A79">
        <w:rPr>
          <w:bCs/>
          <w:color w:val="000000" w:themeColor="text1"/>
        </w:rPr>
        <w:t xml:space="preserve">Указанная на кузове вагона </w:t>
      </w:r>
      <w:r w:rsidR="00FB1BFF" w:rsidRPr="000D3A79">
        <w:rPr>
          <w:bCs/>
          <w:color w:val="000000" w:themeColor="text1"/>
        </w:rPr>
        <w:t xml:space="preserve">(двери контейнера) </w:t>
      </w:r>
      <w:r w:rsidRPr="000D3A79">
        <w:rPr>
          <w:bCs/>
          <w:color w:val="000000" w:themeColor="text1"/>
        </w:rPr>
        <w:t>грузоподъемность вагона</w:t>
      </w:r>
      <w:r w:rsidR="00FB1BFF" w:rsidRPr="000D3A79">
        <w:rPr>
          <w:bCs/>
          <w:color w:val="000000" w:themeColor="text1"/>
        </w:rPr>
        <w:t xml:space="preserve"> (контейнера)</w:t>
      </w:r>
      <w:r w:rsidRPr="000D3A79">
        <w:rPr>
          <w:bCs/>
          <w:color w:val="000000" w:themeColor="text1"/>
        </w:rPr>
        <w:t>.</w:t>
      </w:r>
    </w:p>
    <w:p w:rsidR="008F441D" w:rsidRPr="000D3A79" w:rsidRDefault="008F441D" w:rsidP="00FA23D1">
      <w:pPr>
        <w:spacing w:after="0" w:line="360" w:lineRule="exact"/>
        <w:ind w:firstLine="709"/>
        <w:jc w:val="both"/>
        <w:rPr>
          <w:color w:val="000000" w:themeColor="text1"/>
        </w:rPr>
      </w:pPr>
      <w:r w:rsidRPr="000D3A79">
        <w:rPr>
          <w:color w:val="000000" w:themeColor="text1"/>
        </w:rPr>
        <w:t>[на основе положений подпункта 3.13.1 пункта 3.13 Регламента многоступенчатого контроля по обеспечению безопасности движения при приеме груза и порожних вагонов к перевозке, в пути следования и при выдаче груза, утвержденного распоряжением ОАО «РЖД» от 28 ноября 2017 г. № 2451р]</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Тара железнодорожного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Тара железнодорожного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Собственная масса железнодорожного вагона в порожнем состоянии.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3.3.5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Масса тары вагона - масса порожнего вагона с учетом несъ</w:t>
      </w:r>
      <w:r w:rsidR="00840400" w:rsidRPr="000D3A79">
        <w:rPr>
          <w:color w:val="000000" w:themeColor="text1"/>
        </w:rPr>
        <w:t>е</w:t>
      </w:r>
      <w:r w:rsidRPr="000D3A79">
        <w:rPr>
          <w:color w:val="000000" w:themeColor="text1"/>
        </w:rPr>
        <w:t>много 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154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сочлененного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сочлененного типа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сцепление которого с соседним вагоном осуществляется посредством общих узлов сочленения и установки на общую тележку.</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Сочлененные вагоны объединяются в секции, которые эксплуатируются как единое целое.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2.4.35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База вагона сочлененного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База вагона сочлененного типа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в продольном направлении между центрами пятников или пятниковых мест, взаимодействующих с крайними тележками концевых секций вагона.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2.4.46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Механическая часть нетягового железнодорожного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Механическая часть нетягового железнодорожного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нетягового железнодорожного подвижного состава, предназначенная для передачи тормозных усилий и сил тяги с тягового подвижного состава на поезд, и размещения тормозного 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2.4.36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Энергетическая установка железнодорожного нетягового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Энергетическая установка железнодорожного нетягового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Дизельный двигатель с генератором переменного или постоянного тока, или электромашинный агрегат и аккумуляторная батарея, обеспечивающие автономно и от внешних источников электроэнергией нетяговый подвижной состав во время движения по железнодорожному пути и на стоянках.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2.4.37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Пульт управления электрическим оборудованием железнодорожного нетягового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Пульт управления электрическим оборудованием железнодорожного нетягового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электрических и механических устройств, обеспечивающих включение, выключение и контроль функционирования электрического оборудования нетягового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2.4.38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Регуляторы [стабилизаторы] напряжения железнодорожного нетягового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Регуляторы [стабилизаторы] напряжения железнодорожного нетягового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электрических и механических устройств, обеспечивающих стабильный уровень напряжения для потребителей электроэнергии на нетяговом подвижном составе.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2.4.39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Кузов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Кузов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Несущая металлоконструкция, предназначенная для размещения перевозимого груза, пассажиров, багажа, систем жизнеобеспечения и специального 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3.3.31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Рама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Рама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несущая металлоконструкция кузова вагона, на которой размещаются автосцепное устройство, опорные устройства (пятники или скользуны) и часть тормозного 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2.4.41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Колесная пара с неподвижными колесами, установленными на оси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Колесная пара с неподвижными колесами, установленными на оси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состоящая из оси, неподвижно закрепленных двух колес, дисковых тормозов (при наличии), буксовых узлов и других деталей, которые не могут быть демонтированы без расформирования колесной пары.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3.7 </w:t>
      </w:r>
      <w:r w:rsidR="00047834" w:rsidRPr="000D3A79">
        <w:rPr>
          <w:color w:val="000000" w:themeColor="text1"/>
        </w:rPr>
        <w:t xml:space="preserve">пункта 3 </w:t>
      </w:r>
      <w:r w:rsidRPr="000D3A79">
        <w:rPr>
          <w:color w:val="000000" w:themeColor="text1"/>
        </w:rPr>
        <w:t>ГОСТ 4835-2013 Колесные пары железнодорожных вагонов. Технические условия]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Колесная пара с подвижными колесами, установленными на оси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Колесная пара с подвижными колесами, установленными на оси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состоящая из оси, подвижных в осевом направлении двух колес, дисковых тормозов (при наличии), замковых механизмов для фиксации колес на оси, буксовых узлов и других деталей, которые не могут быть демонтированы без расформирования колесной пары.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3.8 </w:t>
      </w:r>
      <w:r w:rsidR="00047834" w:rsidRPr="000D3A79">
        <w:rPr>
          <w:color w:val="000000" w:themeColor="text1"/>
        </w:rPr>
        <w:t xml:space="preserve">пункта 3 </w:t>
      </w:r>
      <w:r w:rsidRPr="000D3A79">
        <w:rPr>
          <w:color w:val="000000" w:themeColor="text1"/>
        </w:rPr>
        <w:t>ГОСТ 4835-2013 Колесные пары железнодорожных вагонов. Технические условия]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Буксовый узел</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Буксовый узел</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Конструктивный узел колесной пары, служащий для соединения оси колесной пары с рамой тележки, передачи постоянных и переменных нагрузок.</w:t>
      </w:r>
    </w:p>
    <w:p w:rsidR="001B7BC1" w:rsidRPr="000D3A79" w:rsidRDefault="001B7BC1" w:rsidP="00FA23D1">
      <w:pPr>
        <w:spacing w:after="0" w:line="360" w:lineRule="exact"/>
        <w:ind w:firstLine="709"/>
        <w:jc w:val="both"/>
        <w:rPr>
          <w:color w:val="000000" w:themeColor="text1"/>
        </w:rPr>
      </w:pPr>
      <w:r w:rsidRPr="000D3A79">
        <w:rPr>
          <w:color w:val="000000" w:themeColor="text1"/>
        </w:rPr>
        <w:t>Примечание. Как правило, буксовый узел состоит из корпуса буксы (или адаптера), подшипника или подшипников, элементов торцевого крепления, и уплотнений.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2.4.49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217D37" w:rsidP="00FA23D1">
      <w:pPr>
        <w:numPr>
          <w:ilvl w:val="0"/>
          <w:numId w:val="56"/>
        </w:numPr>
        <w:spacing w:before="120" w:after="0" w:line="360" w:lineRule="exact"/>
        <w:ind w:left="0" w:firstLine="709"/>
        <w:jc w:val="both"/>
        <w:rPr>
          <w:b/>
          <w:color w:val="000000" w:themeColor="text1"/>
        </w:rPr>
      </w:pPr>
      <w:r w:rsidRPr="000D3A79">
        <w:rPr>
          <w:b/>
          <w:color w:val="000000" w:themeColor="text1"/>
        </w:rPr>
        <w:t>Адаптер</w:t>
      </w:r>
      <w:r w:rsidR="001B7BC1" w:rsidRPr="000D3A79">
        <w:rPr>
          <w:b/>
          <w:color w:val="000000" w:themeColor="text1"/>
        </w:rPr>
        <w:t>, полубукса</w:t>
      </w:r>
      <w:r w:rsidR="00584551" w:rsidRPr="000D3A79">
        <w:rPr>
          <w:b/>
          <w:color w:val="000000" w:themeColor="text1"/>
        </w:rPr>
        <w:fldChar w:fldCharType="begin"/>
      </w:r>
      <w:r w:rsidRPr="000D3A79">
        <w:instrText xml:space="preserve"> XE "</w:instrText>
      </w:r>
      <w:r w:rsidRPr="000D3A79">
        <w:rPr>
          <w:b/>
          <w:color w:val="000000" w:themeColor="text1"/>
        </w:rPr>
        <w:instrText>Адаптер, полубукса</w:instrText>
      </w:r>
      <w:r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Деталь, входящая в конструкцию тележки и предназначенная для свободного размещения на наружном кольце подшипника кассетного типа и передачи нагрузок от тележки на колесную пару.</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C03537" w:rsidRPr="000D3A79" w:rsidRDefault="00C03537" w:rsidP="00FA23D1">
      <w:pPr>
        <w:spacing w:after="0" w:line="360" w:lineRule="exact"/>
        <w:ind w:firstLine="709"/>
        <w:jc w:val="both"/>
        <w:rPr>
          <w:color w:val="000000" w:themeColor="text1"/>
        </w:rPr>
      </w:pPr>
      <w:r w:rsidRPr="000D3A79">
        <w:rPr>
          <w:color w:val="000000" w:themeColor="text1"/>
        </w:rPr>
        <w:t>Адаптер: деталь - опорный переходник незамкнутой формы, свободно устанавливаемый на наружное кольцо подшипника, установленного на колесной паре, и предназначенный для передачи на подшипник нагрузок от боковой рамы.</w:t>
      </w:r>
    </w:p>
    <w:p w:rsidR="00C03537" w:rsidRPr="000D3A79" w:rsidRDefault="00C03537"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пункт 3.1</w:t>
      </w:r>
      <w:r w:rsidRPr="000D3A79">
        <w:t xml:space="preserve"> </w:t>
      </w:r>
      <w:r w:rsidR="00196CF6" w:rsidRPr="000D3A79">
        <w:t xml:space="preserve">пункта 3 </w:t>
      </w:r>
      <w:r w:rsidRPr="000D3A79">
        <w:rPr>
          <w:color w:val="000000" w:themeColor="text1"/>
        </w:rPr>
        <w:t>ГОСТ 34385-2018 Буксы и адаптеры для колесных пар тележек грузовых вагонов. Общие технические условия]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Колесный блок</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Колесный блок</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состоящая из двух независимых колесных узлов, прикрепленных к раме колесного блока с возможностью движения по колее постоянной ширины или со сменой ширины колеи.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3.3.31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Колесный узел</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Колесный узел</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Сборочная единица, состоящая из оси, неподвижно закрепленного колеса с тормозными дисками, буксовых узлов (наружного и внутреннего) и других деталей, закрепленных на колесном узле.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3.6 </w:t>
      </w:r>
      <w:r w:rsidR="00047834" w:rsidRPr="000D3A79">
        <w:rPr>
          <w:color w:val="000000" w:themeColor="text1"/>
        </w:rPr>
        <w:t xml:space="preserve">пункта 3 </w:t>
      </w:r>
      <w:r w:rsidRPr="000D3A79">
        <w:rPr>
          <w:color w:val="000000" w:themeColor="text1"/>
        </w:rPr>
        <w:t>ГОСТ 4835-2013 Колесные пары железнодорожных вагонов. Технические условия]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40" w:name="_Toc131076348"/>
      <w:bookmarkStart w:id="441" w:name="_Toc189060306"/>
      <w:bookmarkStart w:id="442" w:name="_Toc223361090"/>
      <w:r w:rsidRPr="000D3A79">
        <w:rPr>
          <w:rFonts w:ascii="Times New Roman" w:hAnsi="Times New Roman" w:cs="Times New Roman"/>
          <w:b/>
          <w:color w:val="000000" w:themeColor="text1"/>
          <w:sz w:val="28"/>
          <w:szCs w:val="28"/>
        </w:rPr>
        <w:t>Пассажирские вагоны</w:t>
      </w:r>
      <w:bookmarkEnd w:id="440"/>
      <w:bookmarkEnd w:id="441"/>
      <w:bookmarkEnd w:id="442"/>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Пассажирские вагоны</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Пассажирские вагоны</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Вагоны, предназначенные для перевозки пассажиров и/или багажа, почтовых отправлений, такие, как почтовые, багажные, вагоны-рестораны, служебно-технические, служебные, клубы, санитарные, испытательные и измерительные лаборатории, специальные вагоны пассажирского типа.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3.3.6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с местами для сидения</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с местами для сидения</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пассажирский, оборудованный местами для сидения пассажиров.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плацкартный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плацкартный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Вагон пассажирский спальный не купейный.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СВ</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СВ</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Вагон спальный с двухместными купе и мягкими спальными местами.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купейный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купейный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пассажирский спальный с трех- или четырехместными купе.</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пассажирский двухэтажный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пассажирский двухэтажный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Пассажирский вагон, в котором помещения для пассажиров и/или служебные и бытовые помещения выполнены в двух уровнях один над другим.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2.4.29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Вагон-лаборатория</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Вагон-лаборатория</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Специально оборудованный вагон для проведения различных исследований и испытаний объектов железнодорожной инфраструктуры и подвижного состава в путевых условиях.</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К вагонам-лабораториям относятся: вагоны-лаборатории тормозоиспытательные, вагоны-лаборатории контактной сети, вагоны-лаборатории тягово-энергетические, вагоны-лаборатории неразрушающего контроля, вагоны-лаборатории испытаний устройств автоматики и телемеханики, вагоны-лаборатории метрологические, вагоны-лаборатории электротехнические, вагоны-лаборатории радиосвязи.</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2.4.25 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 xml:space="preserve">Вагон-дефектоскоп </w:t>
      </w:r>
      <w:r w:rsidRPr="000D3A79">
        <w:rPr>
          <w:color w:val="000000" w:themeColor="text1"/>
        </w:rPr>
        <w:t>(Нрк. путеизмеритель)</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 xml:space="preserve">Вагон-дефектоскоп </w:instrText>
      </w:r>
      <w:r w:rsidR="008F1176" w:rsidRPr="000D3A79">
        <w:rPr>
          <w:color w:val="000000" w:themeColor="text1"/>
        </w:rPr>
        <w:instrText>(Нрк. путеизмеритель)</w:instrText>
      </w:r>
      <w:r w:rsidR="008F1176"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предназначенный для сплошного контроля головок рельсов участка пути и выявления в них наружных и скрытых дефектов при движении в составе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3.3.26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Путеизмерительный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Путеизмерительный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предназначенный для сплошного контроля состояния рельсовой колеи под динамической нагрузкой.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2.4.27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Вагон-рельсосмазыватель</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Вагон-рельсосмазыватель</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предназначенный для смазывания боковой поверхности рельсов и гребней колесных пар с целью уменьшения шума и износа при движении поезда в кривых участках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3.3.27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Специальные вагоны (пассажирского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Специальные вагоны (пассажирского типа)</w:instrText>
      </w:r>
      <w:r w:rsidR="008F1176" w:rsidRPr="000D3A79">
        <w:instrText xml:space="preserve">" </w:instrText>
      </w:r>
      <w:r w:rsidR="00584551" w:rsidRPr="000D3A79">
        <w:rPr>
          <w:b/>
          <w:color w:val="000000" w:themeColor="text1"/>
        </w:rPr>
        <w:fldChar w:fldCharType="end"/>
      </w:r>
    </w:p>
    <w:p w:rsidR="001B7BC1" w:rsidRPr="000D3A79" w:rsidRDefault="00BE333F" w:rsidP="00FA23D1">
      <w:pPr>
        <w:spacing w:after="0" w:line="360" w:lineRule="exact"/>
        <w:ind w:firstLine="709"/>
        <w:jc w:val="both"/>
        <w:rPr>
          <w:color w:val="000000" w:themeColor="text1"/>
        </w:rPr>
      </w:pPr>
      <w:r w:rsidRPr="000D3A79">
        <w:rPr>
          <w:color w:val="000000" w:themeColor="text1"/>
        </w:rPr>
        <w:t>Вагоны, предназначенные для предоставления комплекса дополнительных услуг пассажирам и обслуживающему персоналу, например, такие как: штабной, вагон с кафе-буфетом, вагон-столовая, ресторан, багажный, почтовый, багажно-почтовый, служебный, санитарный, испытательные и измерительные лаборатории, электростанция, повышенной комфортности, вагон-салон, туристический, с детской игровой зоной, с зоной отдыха, с трансформируемыми купе, гараж, для организации обслуживания населения (магазин, клуб, поликлиника, храм и др.), для спецконтингента, вагон-бистро, вагон-душ, вагон-зал, вагон для перевозки животных, вагон-СПА, вагон-сцена, обзорный вагон.</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пункт 3.</w:t>
      </w:r>
      <w:r w:rsidR="00BE333F" w:rsidRPr="000D3A79">
        <w:rPr>
          <w:color w:val="000000" w:themeColor="text1"/>
        </w:rPr>
        <w:t>20</w:t>
      </w:r>
      <w:r w:rsidRPr="000D3A79">
        <w:rPr>
          <w:color w:val="000000" w:themeColor="text1"/>
        </w:rPr>
        <w:t xml:space="preserve"> </w:t>
      </w:r>
      <w:r w:rsidR="00196CF6" w:rsidRPr="000D3A79">
        <w:rPr>
          <w:color w:val="000000" w:themeColor="text1"/>
        </w:rPr>
        <w:t xml:space="preserve">пункта 3 </w:t>
      </w:r>
      <w:r w:rsidRPr="000D3A79">
        <w:rPr>
          <w:color w:val="000000" w:themeColor="text1"/>
        </w:rPr>
        <w:t>ГОСТ 34681-202</w:t>
      </w:r>
      <w:r w:rsidR="00BE333F" w:rsidRPr="000D3A79">
        <w:rPr>
          <w:color w:val="000000" w:themeColor="text1"/>
        </w:rPr>
        <w:t>4</w:t>
      </w:r>
      <w:r w:rsidRPr="000D3A79">
        <w:rPr>
          <w:color w:val="000000" w:themeColor="text1"/>
        </w:rPr>
        <w:t xml:space="preserve"> Вагоны пассажирские локомотивной тяги. Общие технические требования]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 ресторан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 ресторан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имеющий необходимое оборудование для обеспечения питанием пассажиров в пути с</w:t>
      </w:r>
      <w:r w:rsidR="00217D37" w:rsidRPr="000D3A79">
        <w:rPr>
          <w:color w:val="000000" w:themeColor="text1"/>
        </w:rPr>
        <w:t>ледования.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багажный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багажный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в составе пассажирского поезда, предназначенный для перевозки багажа, товаробагажа и т. д.</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почтовый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почтовый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оборудованный для перевозки, обработки почтовых отправлений и обмена ими в пути следования.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Расчетная населенность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Расчетная населенность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Количество пассажиров в вагоне из расчета размещения сидящих пассажиров на всех местах для сидения и стоящих в проходах и тамбурах.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2.4.30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Вместимость пассажирского транспортного средства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Вместимость пассажирского транспортного средства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Пассажирская вместимость: сидячие и спальные места. Число сидячих и спальных мест, имеющихся в пассажирском транспортном средстве. Из этой категории исключаются места в вагонах-ресторанах и купе-буфетах.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Пассажирская вместимость: стоячие места, число разрешенных стоячих мест, имеющихся в пассажирском транспортном средстве.</w:t>
      </w:r>
    </w:p>
    <w:p w:rsidR="001B7BC1" w:rsidRPr="000D3A79" w:rsidRDefault="001B7BC1" w:rsidP="00FA23D1">
      <w:pPr>
        <w:spacing w:after="0" w:line="360" w:lineRule="exact"/>
        <w:ind w:firstLine="709"/>
        <w:jc w:val="both"/>
        <w:rPr>
          <w:color w:val="000000" w:themeColor="text1"/>
        </w:rPr>
      </w:pPr>
      <w:r w:rsidRPr="000D3A79">
        <w:rPr>
          <w:color w:val="000000" w:themeColor="text1"/>
        </w:rPr>
        <w:t>2. Показатель, характеризующий количество мест, занятых в поезде под перевозку пассажиров. При оценке степени использования вместимости пассажирских поездов уровень их населенности по отношению к общему числу мест, выделенных для перевозки пассажиров, выражается в процентах или долях единицы (коэффициент использования вместимости).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52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Максимальная населенность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Максимальная населенность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Максимально возможное количество пассажиров в вагоне из расчета размещения сидящих пассажиров на всех местах для сидений и максимально возможное размещение стоящих пассажиров в проходах и тамбурах.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2.4.31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Тамбур пассажирского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Тамбур пассажирского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Часть вагона, огороженная перегородками, отделяющая вход в вагон от салона, кабины машиниста, багажного отсека или служебных помещений.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3.3.9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Салон пассажирского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Салон пассажирского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Отделенная перегородками часть пассажирского вагона, предназначенная для размещения пассажиров, оборудованная системой жизнеобеспечения.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2.4.33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43" w:name="_Toc131076349"/>
      <w:bookmarkStart w:id="444" w:name="_Toc189060307"/>
      <w:bookmarkStart w:id="445" w:name="_Toc223361091"/>
      <w:r w:rsidRPr="000D3A79">
        <w:rPr>
          <w:rFonts w:ascii="Times New Roman" w:hAnsi="Times New Roman" w:cs="Times New Roman"/>
          <w:b/>
          <w:color w:val="000000" w:themeColor="text1"/>
          <w:sz w:val="28"/>
          <w:szCs w:val="28"/>
        </w:rPr>
        <w:t>Грузовые вагоны</w:t>
      </w:r>
      <w:bookmarkEnd w:id="443"/>
      <w:bookmarkEnd w:id="444"/>
      <w:bookmarkEnd w:id="445"/>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Грузовые вагоны</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Грузовые вагоны</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Вагоны, предназначенные для перевозки грузов.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десятый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r w:rsidRPr="000D3A79">
        <w:rPr>
          <w:color w:val="000000" w:themeColor="text1"/>
        </w:rPr>
        <w:t>2. Вагон грузовой - транспортное средство, курсирующее на своих осях по железнодорожным путям без собственной тяги и предназначенное для перевозки груза или обеспечения следования вагонов в составе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CF734A" w:rsidRPr="000D3A79" w:rsidRDefault="00284523" w:rsidP="00FA23D1">
      <w:pPr>
        <w:numPr>
          <w:ilvl w:val="0"/>
          <w:numId w:val="56"/>
        </w:numPr>
        <w:spacing w:before="120" w:after="0" w:line="360" w:lineRule="exact"/>
        <w:ind w:left="0" w:firstLine="709"/>
        <w:jc w:val="both"/>
        <w:rPr>
          <w:b/>
          <w:color w:val="000000" w:themeColor="text1"/>
        </w:rPr>
      </w:pPr>
      <w:r w:rsidRPr="000D3A79">
        <w:rPr>
          <w:b/>
          <w:color w:val="000000" w:themeColor="text1"/>
        </w:rPr>
        <w:t xml:space="preserve">Инновационный </w:t>
      </w:r>
      <w:r w:rsidR="00CF734A" w:rsidRPr="000D3A79">
        <w:rPr>
          <w:b/>
          <w:color w:val="000000" w:themeColor="text1"/>
        </w:rPr>
        <w:t>грузовой вагон</w:t>
      </w:r>
      <w:r w:rsidRPr="000D3A79">
        <w:rPr>
          <w:b/>
          <w:color w:val="000000" w:themeColor="text1"/>
        </w:rPr>
        <w:t>;</w:t>
      </w:r>
      <w:r w:rsidR="00CF734A" w:rsidRPr="000D3A79">
        <w:rPr>
          <w:color w:val="000000" w:themeColor="text1"/>
        </w:rPr>
        <w:t xml:space="preserve"> инновационный вагон</w:t>
      </w:r>
      <w:r w:rsidR="00584551" w:rsidRPr="000D3A79">
        <w:rPr>
          <w:color w:val="000000" w:themeColor="text1"/>
        </w:rPr>
        <w:fldChar w:fldCharType="begin"/>
      </w:r>
      <w:r w:rsidRPr="000D3A79">
        <w:instrText xml:space="preserve"> XE "</w:instrText>
      </w:r>
      <w:r w:rsidRPr="000D3A79">
        <w:rPr>
          <w:b/>
          <w:color w:val="000000" w:themeColor="text1"/>
        </w:rPr>
        <w:instrText>Инновационный грузовой вагон</w:instrText>
      </w:r>
      <w:r w:rsidRPr="000D3A79">
        <w:instrText>\</w:instrText>
      </w:r>
      <w:r w:rsidRPr="000D3A79">
        <w:rPr>
          <w:b/>
          <w:color w:val="000000" w:themeColor="text1"/>
        </w:rPr>
        <w:instrText>;</w:instrText>
      </w:r>
      <w:r w:rsidRPr="000D3A79">
        <w:rPr>
          <w:color w:val="000000" w:themeColor="text1"/>
        </w:rPr>
        <w:instrText xml:space="preserve"> инновационный вагон</w:instrText>
      </w:r>
      <w:r w:rsidRPr="000D3A79">
        <w:instrText xml:space="preserve">" </w:instrText>
      </w:r>
      <w:r w:rsidR="00584551" w:rsidRPr="000D3A79">
        <w:rPr>
          <w:color w:val="000000" w:themeColor="text1"/>
        </w:rPr>
        <w:fldChar w:fldCharType="end"/>
      </w:r>
    </w:p>
    <w:p w:rsidR="00CF734A" w:rsidRPr="000D3A79" w:rsidRDefault="00CF734A" w:rsidP="00FA23D1">
      <w:pPr>
        <w:spacing w:after="0" w:line="360" w:lineRule="exact"/>
        <w:ind w:firstLine="709"/>
        <w:jc w:val="both"/>
        <w:rPr>
          <w:color w:val="000000" w:themeColor="text1"/>
        </w:rPr>
      </w:pPr>
      <w:r w:rsidRPr="000D3A79">
        <w:rPr>
          <w:color w:val="000000" w:themeColor="text1"/>
        </w:rPr>
        <w:t>Новый или значительно улучшенный вагон, параметры которого соответствуют критериям отнесения грузовых вагонов нового поколения к разряду «инновационная продукция».</w:t>
      </w:r>
    </w:p>
    <w:p w:rsidR="00CF734A" w:rsidRPr="000D3A79" w:rsidRDefault="00CF734A" w:rsidP="00FA23D1">
      <w:pPr>
        <w:spacing w:after="0" w:line="360" w:lineRule="exact"/>
        <w:ind w:firstLine="709"/>
        <w:jc w:val="both"/>
        <w:rPr>
          <w:color w:val="000000" w:themeColor="text1"/>
          <w:sz w:val="24"/>
        </w:rPr>
      </w:pPr>
      <w:r w:rsidRPr="000D3A79">
        <w:rPr>
          <w:color w:val="000000" w:themeColor="text1"/>
          <w:sz w:val="24"/>
        </w:rPr>
        <w:t>Примечание. Критерии отнесения грузовых вагонов к инновационным приведены в приложении Д (рекомендуемое) и не должны противоречить постановлению Правительства Российской Федерации от 19 ноября 2014 г. № 1223.</w:t>
      </w:r>
    </w:p>
    <w:p w:rsidR="00CF734A" w:rsidRPr="000D3A79" w:rsidRDefault="00CF734A"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3.2 </w:t>
      </w:r>
      <w:r w:rsidR="00B40862" w:rsidRPr="000D3A79">
        <w:rPr>
          <w:color w:val="000000" w:themeColor="text1"/>
        </w:rPr>
        <w:t xml:space="preserve">пункта 3 </w:t>
      </w:r>
      <w:r w:rsidRPr="000D3A79">
        <w:rPr>
          <w:color w:val="auto"/>
        </w:rPr>
        <w:t>СТО РЖД 10.002-2015 Вагоны грузовые инновационные. Правила оценки экономической эффективности</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совместного пользования (грузовой)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совместного пользования (грузовой)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владельцем которого является железнодорожная компания и который используется железнодорожными компаниями на особых условиях, предусмотренных Правилами пользования грузовыми вагонами.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Крытый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Крытый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с крытым кузовом с распашными или сдвижными дверями и/или люками, предназначенный для перевозки штучных, тарно-штучных, пакетированных и насыпных грузов, техники, требующих защиты от атмосферных осадков и несанкционированного доступа к грузу.</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3.3.14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Вагон крытый - вагон, имеющий жесткие боковые, торцевые стенки, жесткую крышу и пол. Данный термин включает в себя вагоны с раздвижной крышей и раздвижными стенками, которые закрыты во время перевозки.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Полувагон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Полувагон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с кузовом без крыши, предназначенный для перевозки грузов, не требующих защиты от атмосферных осадков.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3.3.15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Грузовой вагон, вагон без крыши с не откидными бортами высотой более 60 см, используемый для перевозки грузов, не требующих защиты от атмосферных осадков.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226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универсальный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универсальный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предназначенный для перевозки грузов широкой номенклатуры: крытый грузовой вагон, полувагон, вагон</w:t>
      </w:r>
      <w:r w:rsidR="00217D37" w:rsidRPr="000D3A79">
        <w:rPr>
          <w:color w:val="000000" w:themeColor="text1"/>
        </w:rPr>
        <w:t>-</w:t>
      </w:r>
      <w:r w:rsidRPr="000D3A79">
        <w:rPr>
          <w:color w:val="000000" w:themeColor="text1"/>
        </w:rPr>
        <w:t xml:space="preserve">платформа универсальный.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Универсальный полувагон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Универсальный полувагон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Полувагон с разгрузочными люками в полу или глухим полом, предназначенный для перевозки грузов, не требующих укрытия от атмосферных осадков, как насыпных, непылевидных, так и перевозимых навалом (за исключением горячих температурой более 100°C), штабельных, штучных грузов и колесной техники.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2.4.8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Универсальный крытый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Универсальный крытый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Крытый вагон, предназначенный для перевозки широкой номенклатуры штучных, тарно-штучных, пакетированных и навалочных грузов, требующих защиты от атмосферных осадков и несанкционированного доступа к грузу.</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2.4.9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Специализированный грузовой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Специализированный грузовой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Вагон, предназначенный для перевозки одной или нескольких групп грузов, для которых установлены специальные требования к условиям перевозки, погрузки и выгрузки.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2.4.10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2. Вагон специализированный - грузовой вагон для перевозки определенного груза или группы близких по свойствам грузов (цистерны, зерновозы, минераловозы, изотермические, платформы для перевозки крупнотоннажных контейнеров, окатышевозы, хоппер-дозаторы, вагоны-самосвалы (думпкары) и др.).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Длиннобазный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Длиннобазный вагон</w:instrText>
      </w:r>
      <w:r w:rsidR="008F1176" w:rsidRPr="000D3A79">
        <w:instrText xml:space="preserve">" </w:instrText>
      </w:r>
      <w:r w:rsidR="00584551" w:rsidRPr="000D3A79">
        <w:rPr>
          <w:b/>
          <w:color w:val="000000" w:themeColor="text1"/>
        </w:rPr>
        <w:fldChar w:fldCharType="end"/>
      </w:r>
    </w:p>
    <w:p w:rsidR="00DB3852" w:rsidRPr="000D3A79" w:rsidRDefault="00DB3852" w:rsidP="00FA23D1">
      <w:pPr>
        <w:spacing w:after="0" w:line="360" w:lineRule="exact"/>
        <w:ind w:firstLine="709"/>
        <w:jc w:val="both"/>
        <w:rPr>
          <w:color w:val="000000" w:themeColor="text1"/>
        </w:rPr>
      </w:pPr>
      <w:r w:rsidRPr="000D3A79">
        <w:rPr>
          <w:color w:val="000000" w:themeColor="text1"/>
        </w:rPr>
        <w:t>Грузовой вагон с номинальной базой 17 м и более.</w:t>
      </w:r>
    </w:p>
    <w:p w:rsidR="00DB3852"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DB3852" w:rsidRPr="000D3A79">
        <w:rPr>
          <w:color w:val="000000" w:themeColor="text1"/>
        </w:rPr>
        <w:t xml:space="preserve"> </w:t>
      </w:r>
      <w:r w:rsidR="00047834" w:rsidRPr="000D3A79">
        <w:rPr>
          <w:color w:val="000000" w:themeColor="text1"/>
        </w:rPr>
        <w:t>под</w:t>
      </w:r>
      <w:r w:rsidR="00DB3852" w:rsidRPr="000D3A79">
        <w:rPr>
          <w:color w:val="000000" w:themeColor="text1"/>
        </w:rPr>
        <w:t xml:space="preserve">пункта 3.11 </w:t>
      </w:r>
      <w:r w:rsidR="00047834" w:rsidRPr="000D3A79">
        <w:rPr>
          <w:color w:val="000000" w:themeColor="text1"/>
        </w:rPr>
        <w:t xml:space="preserve">пункта 3 </w:t>
      </w:r>
      <w:r w:rsidR="00DB3852" w:rsidRPr="000D3A79">
        <w:rPr>
          <w:color w:val="000000" w:themeColor="text1"/>
        </w:rPr>
        <w:t>ГОСТ 26686-2022 Вагоны</w:t>
      </w:r>
      <w:r w:rsidR="00047834" w:rsidRPr="000D3A79">
        <w:rPr>
          <w:color w:val="000000" w:themeColor="text1"/>
        </w:rPr>
        <w:noBreakHyphen/>
      </w:r>
      <w:r w:rsidR="00DB3852" w:rsidRPr="000D3A79">
        <w:rPr>
          <w:color w:val="000000" w:themeColor="text1"/>
        </w:rPr>
        <w:t>платформы. Общие технические условия]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Вагон-транспортер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Вагон-транспортер</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предназначенный для перевозки тяжеловесных, крупногабаритных, длинномерных, штучных и других грузов в открытом виде.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2.4.12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Вагон транспортер (транспортер) - вагон грузовой, предназначенный для перевозки крупногабаритных и тяжеловесных грузов, которые по своим размерам и (или) массе не могут быть перевезены в других вагонах.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Изотермический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Изотермический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Крытый вагон с термоизоляцией, предназначенный для перевозки грузов, требующих поддержания в определенном диапазоне температуры груза в течение ограниченного интервала времени его доставки.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3.3.17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Рефрижераторный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Рефрижераторный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Изотермический вагон, предназначенный для перевозки скоропортящихся грузов и имеющий принудительную систему для поддержания требуемой температуры в течение заданного промежутка времени.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3.3.18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2. Вагон рефрижераторный - вагон изотермический, имеющий индивидуальную или общую для нескольких транспортных единиц холодильную установку.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Вагон-цистерна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Вагон-цистерна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с кузовом в виде резервуара цилиндрической формы, имеющего загрузочные люки, сливно-наливную, контрольную и запорную арматуру, предназначенный для перевозки жидких грузов, сжиженных газов, сыпучих пылевидных грузов.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3.3.19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Вагон с одним или несколькими котлами, которые стационарно установлены на раме вагона, и предназначенными для транспортировки газов, жидкостей, порошкообразных или гранулированных веществ.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C80190" w:rsidP="00FA23D1">
      <w:pPr>
        <w:numPr>
          <w:ilvl w:val="0"/>
          <w:numId w:val="5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в</w:t>
      </w:r>
      <w:r w:rsidR="001B7BC1" w:rsidRPr="000D3A79">
        <w:rPr>
          <w:b/>
          <w:color w:val="000000" w:themeColor="text1"/>
        </w:rPr>
        <w:t>агон-платформа</w:t>
      </w:r>
      <w:r w:rsidRPr="000D3A79">
        <w:rPr>
          <w:b/>
          <w:color w:val="000000" w:themeColor="text1"/>
        </w:rPr>
        <w:t>, платформа</w:t>
      </w:r>
      <w:r w:rsidRPr="000D3A79">
        <w:rPr>
          <w:b/>
          <w:color w:val="000000" w:themeColor="text1"/>
          <w:lang w:val="en-US"/>
        </w:rPr>
        <w:t>]</w:t>
      </w:r>
      <w:r w:rsidR="00584551" w:rsidRPr="000D3A79">
        <w:rPr>
          <w:b/>
          <w:color w:val="000000" w:themeColor="text1"/>
          <w:lang w:val="en-US"/>
        </w:rPr>
        <w:fldChar w:fldCharType="begin"/>
      </w:r>
      <w:r w:rsidR="00F0294B" w:rsidRPr="000D3A79">
        <w:instrText xml:space="preserve"> XE "</w:instrText>
      </w:r>
      <w:r w:rsidR="00F0294B" w:rsidRPr="000D3A79">
        <w:rPr>
          <w:b/>
          <w:color w:val="000000" w:themeColor="text1"/>
          <w:lang w:val="en-US"/>
        </w:rPr>
        <w:instrText>[</w:instrText>
      </w:r>
      <w:r w:rsidR="00F0294B" w:rsidRPr="000D3A79">
        <w:rPr>
          <w:b/>
          <w:color w:val="000000" w:themeColor="text1"/>
        </w:rPr>
        <w:instrText>вагон-платформа, платформа</w:instrText>
      </w:r>
      <w:r w:rsidR="00F0294B" w:rsidRPr="000D3A79">
        <w:rPr>
          <w:b/>
          <w:color w:val="000000" w:themeColor="text1"/>
          <w:lang w:val="en-US"/>
        </w:rPr>
        <w:instrText>]</w:instrText>
      </w:r>
      <w:r w:rsidR="00F0294B" w:rsidRPr="000D3A79">
        <w:instrText xml:space="preserve">" </w:instrText>
      </w:r>
      <w:r w:rsidR="00584551" w:rsidRPr="000D3A79">
        <w:rPr>
          <w:b/>
          <w:color w:val="000000" w:themeColor="text1"/>
          <w:lang w:val="en-US"/>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кузов которого состоит из рамы и, в зависимости от имеющегося оборудования, предназначенный для перевозки длинномерных, штучных и сыпучих грузов, контейнеров и техники, не требующих защиты от атмосферных осадков.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2.4.16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2. </w:t>
      </w:r>
      <w:r w:rsidR="00C80190" w:rsidRPr="000D3A79">
        <w:rPr>
          <w:color w:val="000000" w:themeColor="text1"/>
        </w:rPr>
        <w:t>Вагон-платформа - в</w:t>
      </w:r>
      <w:r w:rsidRPr="000D3A79">
        <w:rPr>
          <w:color w:val="000000" w:themeColor="text1"/>
        </w:rPr>
        <w:t>агон грузовой с бортами высотой не более 0,6 м или без бортов.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Фитинговая платформа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Фитинговая платформа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Вагон-платформа, предназначенный для перевозки контейнеров и оборудованный фитингами.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2.4.17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Контрейлерная платформа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Контрейлерная платформа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Платформа, предназначенная для перевозки автопоездов, автоприцепов, полуприцепов и съемных автомобильных кузовов.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3.3.22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Платформа для комбинированных перевозок</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Платформа для комбинированных перевозок</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Вагон-платформа, предназначенный для перевозки контейнеров, автопоездов, автоприцепов, полуприцепов и съемных автомобильных кузовов.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2.4.19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 xml:space="preserve">Вагон-самосвал </w:t>
      </w:r>
      <w:r w:rsidRPr="000D3A79">
        <w:rPr>
          <w:color w:val="000000" w:themeColor="text1"/>
        </w:rPr>
        <w:t>(Нрк. думпкар)</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 xml:space="preserve">Вагон-самосвал </w:instrText>
      </w:r>
      <w:r w:rsidR="008F1176" w:rsidRPr="000D3A79">
        <w:rPr>
          <w:color w:val="000000" w:themeColor="text1"/>
        </w:rPr>
        <w:instrText>(Нрк. думпкар)</w:instrText>
      </w:r>
      <w:r w:rsidR="008F1176"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Грузовой вагон с устройством для механизированной разгрузки сыпучих и кусковых грузов.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3.3.28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2. Вагон самосвал (думпкар) - вагон грузовой для перевозки и механизированной выгрузки навалочных и насыпных грузов.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бункерный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бункерный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Вагон для перевозки навалом сыпучих грузов, например, цемента, муки, гипса и т. д. </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Вагон-хоппер открытого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Вагон-хоппер открытого типа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Грузовой вагон с кузовом без крыши, имеющий в нижней части кузова бункеры с люками и систему привода для выгрузки груза, предназначенный для перевозки сыпучих и гранулированных грузов.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2.4.21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Вагон-хоппер закрытого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Вагон-хоппер закрытого типа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Грузовой вагон с кузовом с крышей, имеющий в нижней части кузова бункеры с люками и систему привода для выгрузки груза, предназначенный для перевозки сыпучих и гранулированных грузов.</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Вагоны-хопперы закрытого типа применяются для перевозки нетоксичных, неядовитых, не слеживающихся сыпучих и гранулированных грузов, требующих защиты от атмосферных осадков.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2.4.22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Хоппер-дозатор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Хоппер-дозатор</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Грузовой вагон с дозирующим механизмом, предназначенный для проведения ремонта, реконструкции и строительства железнодорожного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3.3.25 </w:t>
      </w:r>
      <w:r w:rsidR="008C1F6B"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Специальный вагон грузового типа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Специальный вагон грузового типа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(агрегат), созданный исключительно для перевозки специальных грузов (вооружения, изделий ракетно-космической техники и грузов, используемых в области атомной энергетики).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3.22 </w:t>
      </w:r>
      <w:r w:rsidR="007D7D5D" w:rsidRPr="000D3A79">
        <w:rPr>
          <w:color w:val="000000" w:themeColor="text1"/>
        </w:rPr>
        <w:t xml:space="preserve">пункта 3 </w:t>
      </w:r>
      <w:r w:rsidRPr="000D3A79">
        <w:rPr>
          <w:color w:val="000000" w:themeColor="text1"/>
        </w:rPr>
        <w:t>ГОСТ Р 58720-2019 Тележки, рамы боковые, балки надрессорные и соединительные специальных вагонов грузового типа. Общие технические условия]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для перевозки интермодальной транспортной единицы</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для перевозки интермодальной транспортной единицы</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который специально построен или оборудован для перевозки интермодальных транспортных единиц (ИТЕ) и автомобильных транспортных средств (АТЕ).</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19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Вагон прочий</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Вагон прочий</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Учетная категория вагонов грузового парка, к которой не относятся крытые, платформы, полувагоны, ци</w:t>
      </w:r>
      <w:r w:rsidR="001733B6" w:rsidRPr="000D3A79">
        <w:rPr>
          <w:color w:val="000000" w:themeColor="text1"/>
        </w:rPr>
        <w:t>стерны, рефрижераторные вагоны.</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Условный вагон</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Условный вагон</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Вагон, длина которого составляет 13,92 метра.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16DE6" w:rsidRPr="000D3A79">
        <w:rPr>
          <w:color w:val="000000" w:themeColor="text1"/>
        </w:rPr>
        <w:t xml:space="preserve">Инструкция по составлению натурного листа грузового поезда, утвержденная Протоколом шестьдесят шестого заседания Совета по железнодорожному транспорту государств - участников Содружества Независимых государств от 19 мая </w:t>
      </w:r>
      <w:r w:rsidR="009705FA">
        <w:rPr>
          <w:color w:val="000000" w:themeColor="text1"/>
        </w:rPr>
        <w:t>2017 г.</w:t>
      </w:r>
      <w:r w:rsidRPr="000D3A79">
        <w:rPr>
          <w:color w:val="000000" w:themeColor="text1"/>
        </w:rPr>
        <w:t>]</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Пятник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Пятник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Деталь конструкции грузового вагона, выполняющая функцию центральной опоры между кузовом грузового вагона и тележкой, передающая нагрузку от рамы кузова вагона на надрессорную, шкворневую или соединительную балку, а также от соединительной балки на надрессорную балку для четырехосной тележки, и обеспечивающая возможность поворота тележки грузового вагона при прохождении кривых участков пути.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2.4.42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Пятниковое место</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Пятниковое место</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Неотъемная часть несущей конструкции кузова грузового вагона или соединительной балки, выполняющая функцию пятника.</w:t>
      </w:r>
    </w:p>
    <w:p w:rsidR="001B7BC1" w:rsidRPr="000D3A79" w:rsidRDefault="001B7BC1" w:rsidP="00FA23D1">
      <w:pPr>
        <w:spacing w:after="0" w:line="360" w:lineRule="exact"/>
        <w:ind w:firstLine="709"/>
        <w:jc w:val="both"/>
        <w:rPr>
          <w:color w:val="000000" w:themeColor="text1"/>
        </w:rPr>
      </w:pPr>
      <w:r w:rsidRPr="000D3A79">
        <w:rPr>
          <w:color w:val="000000" w:themeColor="text1"/>
        </w:rPr>
        <w:t>Примечание. Как правило, пятниковое место ограничено его опорной и упорной поверхностями.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2.4.43 </w:t>
      </w:r>
      <w:r w:rsidR="008C1F6B"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База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База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в продольном направлении между центрами пятников кузова.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2.4.44 </w:t>
      </w:r>
      <w:r w:rsidR="00D84C0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База секции вагона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База секции вагона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в продольном направлении между центрами пятников и (или) пятниковых мест одной секции вагона.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C1F6B" w:rsidRPr="000D3A79">
        <w:rPr>
          <w:color w:val="000000" w:themeColor="text1"/>
        </w:rPr>
        <w:t xml:space="preserve">подпункт </w:t>
      </w:r>
      <w:r w:rsidRPr="000D3A79">
        <w:rPr>
          <w:color w:val="000000" w:themeColor="text1"/>
        </w:rPr>
        <w:t xml:space="preserve">2.4.45 </w:t>
      </w:r>
      <w:r w:rsidR="00D84C0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6"/>
        </w:numPr>
        <w:spacing w:before="120" w:after="0" w:line="360" w:lineRule="exact"/>
        <w:ind w:left="0" w:firstLine="709"/>
        <w:jc w:val="both"/>
        <w:rPr>
          <w:b/>
          <w:color w:val="000000" w:themeColor="text1"/>
        </w:rPr>
      </w:pPr>
      <w:r w:rsidRPr="000D3A79">
        <w:rPr>
          <w:b/>
          <w:color w:val="000000" w:themeColor="text1"/>
        </w:rPr>
        <w:t>Букса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Букса</w:instrText>
      </w:r>
      <w:r w:rsidR="008F1176" w:rsidRPr="000D3A79">
        <w:instrText xml:space="preserve">" </w:instrText>
      </w:r>
      <w:r w:rsidR="00584551" w:rsidRPr="000D3A79">
        <w:rPr>
          <w:b/>
          <w:color w:val="000000" w:themeColor="text1"/>
        </w:rPr>
        <w:fldChar w:fldCharType="end"/>
      </w:r>
    </w:p>
    <w:p w:rsidR="001B7BC1" w:rsidRPr="000D3A79" w:rsidRDefault="00DD4FBE" w:rsidP="00FA23D1">
      <w:pPr>
        <w:spacing w:after="0" w:line="360" w:lineRule="exact"/>
        <w:ind w:firstLine="709"/>
        <w:jc w:val="both"/>
        <w:rPr>
          <w:color w:val="000000" w:themeColor="text1"/>
        </w:rPr>
      </w:pPr>
      <w:r w:rsidRPr="000D3A79">
        <w:rPr>
          <w:color w:val="000000" w:themeColor="text1"/>
        </w:rPr>
        <w:t>Составная часть колесной пары - закрытый опорный переходник замкнутой формы, устанавливаемый на наружное кольцо буксового цилиндрического подшипника(ов), или буксового цилиндрического кассетного подшипника, или буксового конического кассетного подшипника, установленного на колесной паре, предназначенный для передачи на подшипник(и) нагрузок от боковой рамы.</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 xml:space="preserve">Примечание. </w:t>
      </w:r>
      <w:r w:rsidR="00DD4FBE" w:rsidRPr="000D3A79">
        <w:rPr>
          <w:color w:val="000000" w:themeColor="text1"/>
          <w:sz w:val="24"/>
        </w:rPr>
        <w:t>К составным частям буксы относят корпус буксы, крепительную крышку, лабиринтное уплотнение.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3.4 </w:t>
      </w:r>
      <w:r w:rsidR="00196CF6" w:rsidRPr="000D3A79">
        <w:rPr>
          <w:color w:val="000000" w:themeColor="text1"/>
        </w:rPr>
        <w:t xml:space="preserve">пункта 3 </w:t>
      </w:r>
      <w:r w:rsidRPr="000D3A79">
        <w:rPr>
          <w:color w:val="000000" w:themeColor="text1"/>
        </w:rPr>
        <w:t>ГОСТ 34385-2018 Буксы и адаптеры для колесных пар тележек грузовых вагонов. Общие технические условия]</w:t>
      </w:r>
    </w:p>
    <w:p w:rsidR="00DB3852" w:rsidRPr="000D3A79" w:rsidRDefault="00DB3852" w:rsidP="00FA23D1">
      <w:pPr>
        <w:numPr>
          <w:ilvl w:val="0"/>
          <w:numId w:val="56"/>
        </w:numPr>
        <w:spacing w:before="120" w:after="0" w:line="360" w:lineRule="exact"/>
        <w:ind w:left="0" w:firstLine="709"/>
        <w:jc w:val="both"/>
        <w:rPr>
          <w:b/>
          <w:color w:val="000000" w:themeColor="text1"/>
        </w:rPr>
      </w:pPr>
      <w:r w:rsidRPr="000D3A79">
        <w:rPr>
          <w:b/>
          <w:color w:val="000000" w:themeColor="text1"/>
        </w:rPr>
        <w:t>Упор для фитинга контейнера [фитинговый упор]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Упор для фитинга контейнера [фитинговый упор]</w:instrText>
      </w:r>
      <w:r w:rsidR="008F1176" w:rsidRPr="000D3A79">
        <w:instrText xml:space="preserve">" </w:instrText>
      </w:r>
      <w:r w:rsidR="00584551" w:rsidRPr="000D3A79">
        <w:rPr>
          <w:b/>
          <w:color w:val="000000" w:themeColor="text1"/>
        </w:rPr>
        <w:fldChar w:fldCharType="end"/>
      </w:r>
    </w:p>
    <w:p w:rsidR="00DB3852" w:rsidRPr="000D3A79" w:rsidRDefault="00DB3852" w:rsidP="00FA23D1">
      <w:pPr>
        <w:spacing w:after="0" w:line="360" w:lineRule="exact"/>
        <w:ind w:firstLine="709"/>
        <w:jc w:val="both"/>
        <w:rPr>
          <w:color w:val="000000" w:themeColor="text1"/>
        </w:rPr>
      </w:pPr>
      <w:r w:rsidRPr="000D3A79">
        <w:rPr>
          <w:color w:val="000000" w:themeColor="text1"/>
        </w:rPr>
        <w:t>Деталь или сборочная единица, закрепленная на раме вагона-платформы, содержащая опорную площадку и ограничитель (ограничители) смещения, предназначенная для размещения и крепления фитинга контейнера (фитингов контейнеров).</w:t>
      </w:r>
    </w:p>
    <w:p w:rsidR="00DB3852" w:rsidRPr="000D3A79" w:rsidRDefault="00DB3852" w:rsidP="00FA23D1">
      <w:pPr>
        <w:spacing w:after="0" w:line="360" w:lineRule="exact"/>
        <w:ind w:firstLine="709"/>
        <w:jc w:val="both"/>
        <w:rPr>
          <w:color w:val="000000" w:themeColor="text1"/>
          <w:sz w:val="24"/>
        </w:rPr>
      </w:pPr>
      <w:r w:rsidRPr="000D3A79">
        <w:rPr>
          <w:color w:val="000000" w:themeColor="text1"/>
          <w:sz w:val="24"/>
        </w:rPr>
        <w:t>Примечание. Упор для фитинга контейнера может быть стационарным, откидывающимся или съемным (входит в состав съемного оборудования вагона-платформы, масса которого включена в массу тары вагона-платформы).</w:t>
      </w:r>
    </w:p>
    <w:p w:rsidR="00DB3852" w:rsidRPr="000D3A79" w:rsidRDefault="00DB3852"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3.4 </w:t>
      </w:r>
      <w:r w:rsidR="0020663B" w:rsidRPr="000D3A79">
        <w:rPr>
          <w:color w:val="000000" w:themeColor="text1"/>
        </w:rPr>
        <w:t xml:space="preserve">пункта 3 </w:t>
      </w:r>
      <w:r w:rsidRPr="000D3A79">
        <w:rPr>
          <w:color w:val="000000" w:themeColor="text1"/>
        </w:rPr>
        <w:t>ГОСТ 26686-2022 Вагоны-платформы. Общие технические условия</w:t>
      </w:r>
      <w:r w:rsidR="00E64620" w:rsidRPr="000D3A79">
        <w:rPr>
          <w:color w:val="000000" w:themeColor="text1"/>
        </w:rPr>
        <w:t>»</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46" w:name="_Toc131076345"/>
      <w:bookmarkStart w:id="447" w:name="_Toc189060308"/>
      <w:bookmarkStart w:id="448" w:name="_Toc223361092"/>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Специальный железнодорожный подвижной состав</w:t>
      </w:r>
      <w:bookmarkEnd w:id="446"/>
      <w:bookmarkEnd w:id="447"/>
      <w:bookmarkEnd w:id="448"/>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Автомотриса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Автомотриса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Передвигающийся по рельсам вагон с приводом от двигателя внутреннего сгорания, предназначенный для служебных поездок персонала с целью инспекционного контроля, строительства, ремонта и для обслуживания инфраструктуры железнодорожного транспорта.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Автомотрисы могут оснащаться прицепными подвижными единицами с механизмами и оборудованием обслуживания инфраструктуры железнодорожного транспорта.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подпункт</w:t>
      </w:r>
      <w:r w:rsidRPr="000D3A79">
        <w:rPr>
          <w:color w:val="000000" w:themeColor="text1"/>
        </w:rPr>
        <w:t xml:space="preserve"> 2.3.37 </w:t>
      </w:r>
      <w:r w:rsidR="00D84C0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Автодрезина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Автодрезина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Специальный самоходный железнодорожный подвижной состав, передвигающийся по рельсам механически с использованием привода от двигателя внутреннего сгорания и служащий для обслуживания инфраструктуры железнодорожного транспорта.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3.2.36 </w:t>
      </w:r>
      <w:r w:rsidR="00D84C0A"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Маневровый тяговый модуль</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Маневровый тяговый модуль</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Специальный бескабинный подвижной состав с дистанционным управлением.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2.3.40 </w:t>
      </w:r>
      <w:r w:rsidR="00D84C0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Самоходный вагон для испытания контактной сети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Самоходный вагон для испытания контактной сети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Единица специального самоходного железнодорожного подвижного состава, используемая для диагностирования, испытания контактной сети.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3.2.37 </w:t>
      </w:r>
      <w:r w:rsidR="00D84C0A"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Рельсосварочная машина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Рельсосварочная машина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Единица специального самоходного железнодорожного подвижного состава, используемая для сварки рельсов.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3.2.38 </w:t>
      </w:r>
      <w:r w:rsidR="00D84C0A"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Путевая машина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Путевая машина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Машина для выполнения работ по строительству, ремонту и обслуживанию железнодорожной инфраструктуры.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2.3.43 </w:t>
      </w:r>
      <w:r w:rsidR="00D84C0A"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Дрезина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Дрезина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Специальный самоходный железнодорожный подвижной состав, передвигающийся по рельсам механически с использованием ручного привода и служащий для обслуживания инфраструктуры железнодорожного транспорта.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D84C0A" w:rsidRPr="000D3A79">
        <w:rPr>
          <w:color w:val="000000" w:themeColor="text1"/>
        </w:rPr>
        <w:t xml:space="preserve">подпункт </w:t>
      </w:r>
      <w:r w:rsidRPr="000D3A79">
        <w:rPr>
          <w:color w:val="000000" w:themeColor="text1"/>
        </w:rPr>
        <w:t xml:space="preserve">3.2.35 </w:t>
      </w:r>
      <w:r w:rsidR="00D84C0A"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7"/>
        </w:numPr>
        <w:spacing w:before="120" w:after="0" w:line="360" w:lineRule="exact"/>
        <w:ind w:left="0" w:firstLine="709"/>
        <w:jc w:val="both"/>
        <w:rPr>
          <w:b/>
          <w:color w:val="000000" w:themeColor="text1"/>
        </w:rPr>
      </w:pPr>
      <w:r w:rsidRPr="000D3A79">
        <w:rPr>
          <w:b/>
          <w:color w:val="000000" w:themeColor="text1"/>
        </w:rPr>
        <w:t>Бригада специального железнодорожного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Бригада специального железнодорожного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Работники, осуществляющие управление и обслуживание самоходного и несамоходного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26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49" w:name="_Toc131076350"/>
      <w:bookmarkStart w:id="450" w:name="_Toc189060309"/>
      <w:bookmarkStart w:id="451" w:name="_Toc223361093"/>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Тормозные системы и процессы торможения</w:t>
      </w:r>
      <w:bookmarkEnd w:id="449"/>
      <w:bookmarkEnd w:id="450"/>
      <w:bookmarkEnd w:id="451"/>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Тормозная система поезда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Тормозная система поезда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частей пневматической системы подвижного состава, обеспечивающих функционирование тормозных приборов и устройств, установленных на тяговом и нетяговом подвижном составе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2.5.1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Тормоза (единицы железнодорожного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Тормоза (единицы железнодорожного подвижного состава)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составных частей единицы железнодорожного подвижного состава, обеспечивающий создание искусственного сопротивления ее движению в целях поддержания или снижения скорости движения, остановки и/или удержания в неподвижном состоянии.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2.5.2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Тормозной путь</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Тормозной путь</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Расстояние, проходимое поездом за время от момента воздействия на приборы и устройства для управления тормозной системы, в том числе срабатывания крана экстренного торможения, до полной остановки.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3.2.68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Тормозное нажатие на каждые 100 т веса поезда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Тормозное нажатие на каждые 100 т веса поезда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Сумма расчетных сил нажатий на оси единицы подвижного состава или поезда, состоящего из единиц подвижного состава, приходящаяся на каждые 100 т веса единицы подвижного состава или поезда, состоящего из единиц подвижного состава.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Аналог - безразмерный расчетный тормозной коэффициент.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24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Торможение</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Торможение</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Создание искусственного сопротивления движению поезда или отдельных единиц подвижного состава в целях их остановки, уменьшения скорости движения или удержания на месте.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3.20 </w:t>
      </w:r>
      <w:r w:rsidR="00631EB0" w:rsidRPr="000D3A79">
        <w:rPr>
          <w:color w:val="000000" w:themeColor="text1"/>
        </w:rPr>
        <w:t xml:space="preserve">пункта 3 </w:t>
      </w:r>
      <w:r w:rsidRPr="000D3A79">
        <w:rPr>
          <w:color w:val="000000" w:themeColor="text1"/>
        </w:rPr>
        <w:t>ГОСТ 32880-2014 Тормоз стояночный железнодорожного подвижного состава. Технические условия]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Служебное торможение</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Служебное торможение</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Торможение ступенями любой величины для плавного снижения скорости или остановки поезда в заранее предусмотренном месте, различаемое на служебное и полное служебное торможение.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3.2.69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Полное служебное торможение</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Полное служебное торможение</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Служебное торможение, достигаемое снижением давления в тормозной магистрали темпом служебной разрядки тормозной магистрали или подачей электрического сигнала для получения полного давления в тормозных цилиндрах (исполнительных органах тормоза) подвижного состава с целью значительного снижения скорости поезда или его остановки на более коротком расстоянии, чем при служебном торможении.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77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Экстренное торможение</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Экстренное торможение</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Торможение, используемое в случаях, требующих немедленной остановки поезда, путем применения максимальной тормозной силы.</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[абзац </w:t>
      </w:r>
      <w:r w:rsidR="00CE36C5" w:rsidRPr="000D3A79">
        <w:rPr>
          <w:color w:val="auto"/>
        </w:rPr>
        <w:t>пятьдесят пятый</w:t>
      </w:r>
      <w:r w:rsidRPr="000D3A79">
        <w:rPr>
          <w:color w:val="000000" w:themeColor="text1"/>
        </w:rPr>
        <w:t xml:space="preserve"> 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spacing w:after="0" w:line="360" w:lineRule="exact"/>
        <w:ind w:firstLine="709"/>
        <w:jc w:val="both"/>
        <w:rPr>
          <w:color w:val="000000" w:themeColor="text1"/>
        </w:rPr>
      </w:pPr>
      <w:r w:rsidRPr="000D3A79">
        <w:rPr>
          <w:color w:val="000000" w:themeColor="text1"/>
        </w:rPr>
        <w:t>2. Торможение автоматическим пневматическим тормозом с экстренной разрядкой тормозной магистрали ее прямым сообщением с атмосферой, применяемое в случаях, требующих немедленной остановки подвижного состава или поезда путем применения максимальной тормозной силы</w:t>
      </w:r>
      <w:r w:rsidR="00CE729C" w:rsidRPr="000D3A79">
        <w:rPr>
          <w:color w:val="000000" w:themeColor="text1"/>
        </w:rPr>
        <w:t>.</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82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Петля [электрическая цепь] безопасности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Петля [электрическая цепь] безопасности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электронных или электрических устройств и замкнутый электрический контур, при разрыве которого или снятии напряжения срабатывает автоматический тормоз и происходит экстренное торможение.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2.5.9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Автоматический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Автоматический тормоз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обеспечивающее автоматическую остановку поезда при разъединении или разрыве воздухопроводной магистрали и (или) при открытии крана экстренного торможения (стоп-крана).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третий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Пневматический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Пневматический тормоз</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Тормоз, в котором в качестве рабочего тела для создания тормозной силы использован сжатый воздух.</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43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Электропневматический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Электропневматический тормоз</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Устройство торможения с электрическим управлением пневматическими тормозами.</w:t>
      </w:r>
    </w:p>
    <w:p w:rsidR="00216768" w:rsidRPr="000D3A79" w:rsidRDefault="00216768" w:rsidP="00FA23D1">
      <w:pPr>
        <w:spacing w:after="0" w:line="360" w:lineRule="exact"/>
        <w:ind w:firstLine="709"/>
        <w:jc w:val="both"/>
        <w:rPr>
          <w:color w:val="000000" w:themeColor="text1"/>
        </w:rPr>
      </w:pPr>
      <w:r w:rsidRPr="000D3A79">
        <w:rPr>
          <w:color w:val="000000" w:themeColor="text1"/>
        </w:rPr>
        <w:t xml:space="preserve">[абзац </w:t>
      </w:r>
      <w:r w:rsidR="00CE36C5" w:rsidRPr="000D3A79">
        <w:rPr>
          <w:color w:val="auto"/>
        </w:rPr>
        <w:t>пятьдесят девятый</w:t>
      </w:r>
      <w:r w:rsidRPr="000D3A79">
        <w:rPr>
          <w:color w:val="000000" w:themeColor="text1"/>
        </w:rPr>
        <w:t xml:space="preserve"> пункта 4 ТР ТС 001/2011. Технический регламент 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Стояночный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Стояночный тормоз</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Устройство с ручным или автоматическим приводом, расположенное на единице железнодорожного подвижного состава и предназначенное для ее закрепления на стоянке от самопроизвольного ухода, а также для принудительной аварийной остановки при наличии ручного или автоматического привода внутри единицы железнодорожного подвижного состава.</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сорок четвертый </w:t>
      </w:r>
      <w:r w:rsidRPr="000D3A79">
        <w:rPr>
          <w:color w:val="000000" w:themeColor="text1"/>
        </w:rPr>
        <w:t xml:space="preserve">пункта 4 ТР ТС 001/2011. Технический регламент 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Ручной стояночный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Ручной стояночный тормоз</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Тип стояночного тормоза с ручным приводом, предназначенный для затормаживания (растормаживания) вручную железнодорожного подвижного состава обслуживающим персоналом на неопределенный срок.</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3.15 </w:t>
      </w:r>
      <w:r w:rsidR="00631EB0" w:rsidRPr="000D3A79">
        <w:rPr>
          <w:color w:val="000000" w:themeColor="text1"/>
        </w:rPr>
        <w:t xml:space="preserve">пункта 3 </w:t>
      </w:r>
      <w:r w:rsidRPr="000D3A79">
        <w:rPr>
          <w:color w:val="000000" w:themeColor="text1"/>
        </w:rPr>
        <w:t>ГОСТ 32880-2014 Тормоз стояночный железнодорожного подвижного состава. Технические условия]</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Автоматический стояночный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Автоматический стояночный тормоз</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Тип стояночного тормоза с автоматическим приводом, предназначенный для дистанционного затормаживания железнодорожного подвижного состава и фиксации основной тормозной системы в заторможенном состоянии на неопределенный срок.</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 </w:t>
      </w:r>
      <w:r w:rsidR="00631EB0" w:rsidRPr="000D3A79">
        <w:rPr>
          <w:color w:val="000000" w:themeColor="text1"/>
        </w:rPr>
        <w:t xml:space="preserve">пункта 3 </w:t>
      </w:r>
      <w:r w:rsidRPr="000D3A79">
        <w:rPr>
          <w:color w:val="000000" w:themeColor="text1"/>
        </w:rPr>
        <w:t>ГОСТ 32880-2014 Тормоз стояночный железнодорожного подвижного состава. Технические условия]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Фрикционный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Фрикционный тормоз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в котором сила торможения создается путем прижатия специальных фрикционных элементов - тормозных колодок или накладок дисковых тормозов к вращающимся поверхностям - колесам или специальным тормозным дискам.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подпункт</w:t>
      </w:r>
      <w:r w:rsidRPr="000D3A79">
        <w:rPr>
          <w:color w:val="000000" w:themeColor="text1"/>
        </w:rPr>
        <w:t xml:space="preserve"> 3.2.79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733B6" w:rsidRPr="000D3A79" w:rsidRDefault="001733B6" w:rsidP="00FA23D1">
      <w:pPr>
        <w:numPr>
          <w:ilvl w:val="0"/>
          <w:numId w:val="58"/>
        </w:numPr>
        <w:spacing w:before="120" w:after="0" w:line="360" w:lineRule="exact"/>
        <w:ind w:left="0" w:firstLine="709"/>
        <w:jc w:val="both"/>
        <w:rPr>
          <w:b/>
          <w:color w:val="000000" w:themeColor="text1"/>
        </w:rPr>
      </w:pPr>
      <w:r w:rsidRPr="000D3A79">
        <w:rPr>
          <w:b/>
          <w:color w:val="000000" w:themeColor="text1"/>
        </w:rPr>
        <w:t>Колодочный тормоз</w:t>
      </w:r>
      <w:r w:rsidR="00584551" w:rsidRPr="000D3A79">
        <w:rPr>
          <w:b/>
          <w:color w:val="000000" w:themeColor="text1"/>
        </w:rPr>
        <w:fldChar w:fldCharType="begin"/>
      </w:r>
      <w:r w:rsidRPr="000D3A79">
        <w:instrText xml:space="preserve"> XE "</w:instrText>
      </w:r>
      <w:r w:rsidRPr="000D3A79">
        <w:rPr>
          <w:b/>
          <w:color w:val="000000" w:themeColor="text1"/>
        </w:rPr>
        <w:instrText>Колодочный тормоз</w:instrText>
      </w:r>
      <w:r w:rsidRPr="000D3A79">
        <w:instrText xml:space="preserve">" </w:instrText>
      </w:r>
      <w:r w:rsidR="00584551" w:rsidRPr="000D3A79">
        <w:rPr>
          <w:b/>
          <w:color w:val="000000" w:themeColor="text1"/>
        </w:rPr>
        <w:fldChar w:fldCharType="end"/>
      </w:r>
    </w:p>
    <w:p w:rsidR="001733B6" w:rsidRPr="000D3A79" w:rsidRDefault="001733B6" w:rsidP="00FA23D1">
      <w:pPr>
        <w:spacing w:after="0" w:line="360" w:lineRule="exact"/>
        <w:ind w:firstLine="709"/>
        <w:jc w:val="both"/>
        <w:rPr>
          <w:color w:val="000000" w:themeColor="text1"/>
        </w:rPr>
      </w:pPr>
      <w:r w:rsidRPr="000D3A79">
        <w:rPr>
          <w:color w:val="000000" w:themeColor="text1"/>
        </w:rPr>
        <w:t>Фрикционный тормоз, осуществляющий торможение подвижного состава путем прижатия специальных тормозных колодок к поверхностям катания колес.</w:t>
      </w:r>
    </w:p>
    <w:p w:rsidR="001733B6" w:rsidRPr="000D3A79" w:rsidRDefault="001733B6"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подпункт</w:t>
      </w:r>
      <w:r w:rsidRPr="000D3A79">
        <w:rPr>
          <w:color w:val="000000" w:themeColor="text1"/>
        </w:rPr>
        <w:t xml:space="preserve"> 39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Дисковый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Дисковый тормоз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Фрикционный тормоз, осуществляющий торможение подвижного состава путем прижатия специальных тормозных накладок к рабочей поверхности тормозных дисков, размещенных на оси колесной пары или на колесах.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37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Рельсовый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Рельсовый тормоз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которое вызывает замедление движения железнодорожного подвижного состава независимо от контакта между колесом и рельсом, путем электромагнитного взаимодействия рельса и башмака, расположенного на тележке.</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Различают два вида рельсового тормоза: вихретоковый и магниторельсовый.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2.5.11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733B6" w:rsidRPr="000D3A79" w:rsidRDefault="001733B6" w:rsidP="00FA23D1">
      <w:pPr>
        <w:numPr>
          <w:ilvl w:val="0"/>
          <w:numId w:val="58"/>
        </w:numPr>
        <w:spacing w:before="120" w:after="0" w:line="360" w:lineRule="exact"/>
        <w:ind w:left="0" w:firstLine="709"/>
        <w:jc w:val="both"/>
        <w:rPr>
          <w:b/>
          <w:color w:val="000000" w:themeColor="text1"/>
        </w:rPr>
      </w:pPr>
      <w:r w:rsidRPr="000D3A79">
        <w:rPr>
          <w:b/>
          <w:color w:val="000000" w:themeColor="text1"/>
        </w:rPr>
        <w:t>Вихретоковый тормоз</w:t>
      </w:r>
      <w:r w:rsidR="00584551" w:rsidRPr="000D3A79">
        <w:rPr>
          <w:b/>
          <w:color w:val="000000" w:themeColor="text1"/>
        </w:rPr>
        <w:fldChar w:fldCharType="begin"/>
      </w:r>
      <w:r w:rsidRPr="000D3A79">
        <w:instrText xml:space="preserve"> XE "</w:instrText>
      </w:r>
      <w:r w:rsidRPr="000D3A79">
        <w:rPr>
          <w:b/>
          <w:color w:val="000000" w:themeColor="text1"/>
        </w:rPr>
        <w:instrText>Вихретоковый тормоз</w:instrText>
      </w:r>
      <w:r w:rsidRPr="000D3A79">
        <w:instrText xml:space="preserve">" </w:instrText>
      </w:r>
      <w:r w:rsidR="00584551" w:rsidRPr="000D3A79">
        <w:rPr>
          <w:b/>
          <w:color w:val="000000" w:themeColor="text1"/>
        </w:rPr>
        <w:fldChar w:fldCharType="end"/>
      </w:r>
    </w:p>
    <w:p w:rsidR="001733B6" w:rsidRPr="000D3A79" w:rsidRDefault="001733B6" w:rsidP="00FA23D1">
      <w:pPr>
        <w:spacing w:after="0" w:line="360" w:lineRule="exact"/>
        <w:ind w:firstLine="709"/>
        <w:jc w:val="both"/>
        <w:rPr>
          <w:color w:val="000000" w:themeColor="text1"/>
        </w:rPr>
      </w:pPr>
      <w:r w:rsidRPr="000D3A79">
        <w:rPr>
          <w:color w:val="000000" w:themeColor="text1"/>
        </w:rPr>
        <w:t>Рельсовый или дисковый тормоз, в котором тормозная сила возникает в результате взаимодействия вихревых токов в рельсе или тормозном диске, установленном на колесной паре, с магнитным полем электромагнита, расположенного на тележке подвижного состава.</w:t>
      </w:r>
    </w:p>
    <w:p w:rsidR="001733B6" w:rsidRPr="000D3A79" w:rsidRDefault="001733B6"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34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733B6" w:rsidRPr="000D3A79" w:rsidRDefault="001733B6" w:rsidP="00FA23D1">
      <w:pPr>
        <w:numPr>
          <w:ilvl w:val="0"/>
          <w:numId w:val="58"/>
        </w:numPr>
        <w:spacing w:before="120" w:after="0" w:line="360" w:lineRule="exact"/>
        <w:ind w:left="0" w:firstLine="709"/>
        <w:jc w:val="both"/>
        <w:rPr>
          <w:b/>
          <w:color w:val="000000" w:themeColor="text1"/>
        </w:rPr>
      </w:pPr>
      <w:r w:rsidRPr="000D3A79">
        <w:rPr>
          <w:b/>
          <w:color w:val="000000" w:themeColor="text1"/>
        </w:rPr>
        <w:t>Магниторельсовый тормоз</w:t>
      </w:r>
      <w:r w:rsidR="00584551" w:rsidRPr="000D3A79">
        <w:rPr>
          <w:b/>
          <w:color w:val="000000" w:themeColor="text1"/>
        </w:rPr>
        <w:fldChar w:fldCharType="begin"/>
      </w:r>
      <w:r w:rsidRPr="000D3A79">
        <w:instrText xml:space="preserve"> XE "</w:instrText>
      </w:r>
      <w:r w:rsidRPr="000D3A79">
        <w:rPr>
          <w:b/>
          <w:color w:val="000000" w:themeColor="text1"/>
        </w:rPr>
        <w:instrText>Магниторельсовый тормоз</w:instrText>
      </w:r>
      <w:r w:rsidRPr="000D3A79">
        <w:instrText xml:space="preserve">" </w:instrText>
      </w:r>
      <w:r w:rsidR="00584551" w:rsidRPr="000D3A79">
        <w:rPr>
          <w:b/>
          <w:color w:val="000000" w:themeColor="text1"/>
        </w:rPr>
        <w:fldChar w:fldCharType="end"/>
      </w:r>
    </w:p>
    <w:p w:rsidR="001733B6" w:rsidRPr="000D3A79" w:rsidRDefault="001733B6" w:rsidP="00FA23D1">
      <w:pPr>
        <w:spacing w:after="0" w:line="360" w:lineRule="exact"/>
        <w:ind w:firstLine="709"/>
        <w:jc w:val="both"/>
        <w:rPr>
          <w:color w:val="000000" w:themeColor="text1"/>
        </w:rPr>
      </w:pPr>
      <w:r w:rsidRPr="000D3A79">
        <w:rPr>
          <w:color w:val="000000" w:themeColor="text1"/>
        </w:rPr>
        <w:t>Рельсовый тормоз, в котором между специальными башмаками с электромагнитами или с постоянными магнитами и рельсами действует электромагнитная или магнитная сила притяжения, а тормозная сила возникает в результате трения башмаков по поверхности рельсов.</w:t>
      </w:r>
    </w:p>
    <w:p w:rsidR="001733B6" w:rsidRPr="000D3A79" w:rsidRDefault="001733B6"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40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Электрический тормоз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Электрический тормоз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в котором сила торможения создается при преобразовании кинетической энергии поезда в электрическую энергию путем перевода тяговых электродвигателей в генераторный режим</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[абзац </w:t>
      </w:r>
      <w:r w:rsidR="00CE36C5" w:rsidRPr="000D3A79">
        <w:rPr>
          <w:color w:val="auto"/>
        </w:rPr>
        <w:t>пятьдесят седьмой</w:t>
      </w:r>
      <w:r w:rsidRPr="000D3A79">
        <w:rPr>
          <w:color w:val="000000" w:themeColor="text1"/>
        </w:rPr>
        <w:t xml:space="preserve"> 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 xml:space="preserve">Электродинамический тормоз </w:t>
      </w:r>
      <w:r w:rsidRPr="000D3A79">
        <w:rPr>
          <w:color w:val="000000" w:themeColor="text1"/>
        </w:rPr>
        <w:t>(Нрк. электрический тормоз)</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 xml:space="preserve">Электродинамический тормоз </w:instrText>
      </w:r>
      <w:r w:rsidR="008F1176" w:rsidRPr="000D3A79">
        <w:rPr>
          <w:color w:val="000000" w:themeColor="text1"/>
        </w:rPr>
        <w:instrText>(Нрк. электрический тормоз)</w:instrText>
      </w:r>
      <w:r w:rsidR="008F1176" w:rsidRPr="000D3A79">
        <w:instrText xml:space="preserve">" </w:instrText>
      </w:r>
      <w:r w:rsidR="00584551" w:rsidRPr="000D3A79">
        <w:rPr>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Устройство, в котором сила торможения создается при преобразовании кинетической энергии поезда в электрическую энергию путем перевода тяговых электродвигателей в генераторный режим.</w:t>
      </w:r>
    </w:p>
    <w:p w:rsidR="00216768" w:rsidRPr="000D3A79" w:rsidRDefault="00216768" w:rsidP="00FA23D1">
      <w:pPr>
        <w:spacing w:after="0" w:line="360" w:lineRule="exact"/>
        <w:ind w:firstLine="709"/>
        <w:jc w:val="both"/>
        <w:rPr>
          <w:color w:val="000000" w:themeColor="text1"/>
          <w:sz w:val="24"/>
          <w:szCs w:val="24"/>
        </w:rPr>
      </w:pPr>
      <w:r w:rsidRPr="000D3A79">
        <w:rPr>
          <w:color w:val="000000" w:themeColor="text1"/>
          <w:sz w:val="24"/>
          <w:szCs w:val="24"/>
        </w:rPr>
        <w:t>Примечание. Различают два вида электродинамического тормоза, рекуперативный и реостатный.</w:t>
      </w:r>
      <w:r w:rsidR="00140464" w:rsidRPr="000D3A79">
        <w:rPr>
          <w:color w:val="000000" w:themeColor="text1"/>
          <w:sz w:val="24"/>
          <w:szCs w:val="24"/>
        </w:rPr>
        <w:t xml:space="preserve"> </w:t>
      </w:r>
      <w:r w:rsidRPr="000D3A79">
        <w:rPr>
          <w:color w:val="000000" w:themeColor="text1"/>
          <w:sz w:val="24"/>
          <w:szCs w:val="24"/>
        </w:rPr>
        <w:t>При рекуперативном тормозе электрическая энергия передается в контактную сеть. При реостатном тормозе электрическая энергия может переводиться в тепловую в тормозных резисторах, установленных на железнодорожном подвижном составе, а также может направляться для питания вспомогательных силовых цепей, либо в бортовые накопители энергии для возможного повторного ее использования.</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подпункт</w:t>
      </w:r>
      <w:r w:rsidRPr="000D3A79">
        <w:rPr>
          <w:color w:val="000000" w:themeColor="text1"/>
        </w:rPr>
        <w:t xml:space="preserve"> 3.2.73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Рекуперативное торможение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Рекуперативное торможение подвижного состава</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Электрическое торможение тягового железнодорожного подвижного состава, осуществляемое электродинамическим тормозом, при котором высвобождаемая при переводе тяговых электродвигателей в генераторный режим электрическая энергия передается в контактную сеть.</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3.2.75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Реостатное торможение подвижного состава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Реостатное торможение подвижного состава</w:instrText>
      </w:r>
      <w:r w:rsidR="008F1176"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Электрическое торможение тягового железнодорожного подвижного состава, осуществляемое электродинамическим тормозом, при котором высвобождаемая при переводе тяговых электродвигателей в генераторный режим электрическая энергия рассеивается в тормозных резисторах, установленных на тяговом железнодорожном подвижном составе.</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3.2.74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216768" w:rsidRPr="000D3A79" w:rsidRDefault="00216768" w:rsidP="00FA23D1">
      <w:pPr>
        <w:numPr>
          <w:ilvl w:val="0"/>
          <w:numId w:val="58"/>
        </w:numPr>
        <w:spacing w:before="120" w:after="0" w:line="360" w:lineRule="exact"/>
        <w:ind w:left="0" w:firstLine="709"/>
        <w:jc w:val="both"/>
        <w:rPr>
          <w:b/>
          <w:color w:val="000000" w:themeColor="text1"/>
        </w:rPr>
      </w:pPr>
      <w:r w:rsidRPr="000D3A79">
        <w:rPr>
          <w:b/>
          <w:color w:val="000000" w:themeColor="text1"/>
        </w:rPr>
        <w:t>Аэродинамический тормоз</w:t>
      </w:r>
      <w:r w:rsidR="00584551" w:rsidRPr="000D3A79">
        <w:rPr>
          <w:b/>
          <w:color w:val="000000" w:themeColor="text1"/>
        </w:rPr>
        <w:fldChar w:fldCharType="begin"/>
      </w:r>
      <w:r w:rsidRPr="000D3A79">
        <w:instrText xml:space="preserve"> XE "</w:instrText>
      </w:r>
      <w:r w:rsidRPr="000D3A79">
        <w:rPr>
          <w:b/>
          <w:color w:val="000000" w:themeColor="text1"/>
        </w:rPr>
        <w:instrText>Аэродинамический тормоз</w:instrText>
      </w:r>
      <w:r w:rsidRPr="000D3A79">
        <w:instrText xml:space="preserve">" </w:instrText>
      </w:r>
      <w:r w:rsidR="00584551" w:rsidRPr="000D3A79">
        <w:rPr>
          <w:b/>
          <w:color w:val="000000" w:themeColor="text1"/>
        </w:rPr>
        <w:fldChar w:fldCharType="end"/>
      </w:r>
    </w:p>
    <w:p w:rsidR="00216768" w:rsidRPr="000D3A79" w:rsidRDefault="00216768" w:rsidP="00FA23D1">
      <w:pPr>
        <w:spacing w:after="0" w:line="360" w:lineRule="exact"/>
        <w:ind w:firstLine="709"/>
        <w:jc w:val="both"/>
        <w:rPr>
          <w:color w:val="000000" w:themeColor="text1"/>
        </w:rPr>
      </w:pPr>
      <w:r w:rsidRPr="000D3A79">
        <w:rPr>
          <w:color w:val="000000" w:themeColor="text1"/>
        </w:rPr>
        <w:t>Тормоз, создающий дополнительное сопротивление движению за счет увеличения аэродинамического сопротивления.</w:t>
      </w:r>
    </w:p>
    <w:p w:rsidR="00216768" w:rsidRPr="000D3A79" w:rsidRDefault="00216768"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33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733B6" w:rsidRPr="000D3A79" w:rsidRDefault="001733B6" w:rsidP="00FA23D1">
      <w:pPr>
        <w:numPr>
          <w:ilvl w:val="0"/>
          <w:numId w:val="58"/>
        </w:numPr>
        <w:spacing w:before="120" w:after="0" w:line="360" w:lineRule="exact"/>
        <w:ind w:left="0" w:firstLine="709"/>
        <w:jc w:val="both"/>
        <w:rPr>
          <w:b/>
          <w:color w:val="000000" w:themeColor="text1"/>
        </w:rPr>
      </w:pPr>
      <w:r w:rsidRPr="000D3A79">
        <w:rPr>
          <w:b/>
          <w:color w:val="000000" w:themeColor="text1"/>
        </w:rPr>
        <w:t>Гидравлический тормоз</w:t>
      </w:r>
      <w:r w:rsidR="00584551" w:rsidRPr="000D3A79">
        <w:rPr>
          <w:b/>
          <w:color w:val="000000" w:themeColor="text1"/>
        </w:rPr>
        <w:fldChar w:fldCharType="begin"/>
      </w:r>
      <w:r w:rsidRPr="000D3A79">
        <w:instrText xml:space="preserve"> XE "</w:instrText>
      </w:r>
      <w:r w:rsidRPr="000D3A79">
        <w:rPr>
          <w:b/>
          <w:color w:val="000000" w:themeColor="text1"/>
        </w:rPr>
        <w:instrText>Гидравлический тормоз</w:instrText>
      </w:r>
      <w:r w:rsidRPr="000D3A79">
        <w:instrText xml:space="preserve">" </w:instrText>
      </w:r>
      <w:r w:rsidR="00584551" w:rsidRPr="000D3A79">
        <w:rPr>
          <w:b/>
          <w:color w:val="000000" w:themeColor="text1"/>
        </w:rPr>
        <w:fldChar w:fldCharType="end"/>
      </w:r>
    </w:p>
    <w:p w:rsidR="001733B6" w:rsidRPr="000D3A79" w:rsidRDefault="001733B6" w:rsidP="00FA23D1">
      <w:pPr>
        <w:spacing w:after="0" w:line="360" w:lineRule="exact"/>
        <w:ind w:firstLine="709"/>
        <w:jc w:val="both"/>
        <w:rPr>
          <w:color w:val="000000" w:themeColor="text1"/>
        </w:rPr>
      </w:pPr>
      <w:r w:rsidRPr="000D3A79">
        <w:rPr>
          <w:color w:val="000000" w:themeColor="text1"/>
        </w:rPr>
        <w:t>Тормоз, в котором рабочей средой, обеспечивающей передачу усилия, является жидкость.</w:t>
      </w:r>
    </w:p>
    <w:p w:rsidR="001733B6" w:rsidRPr="000D3A79" w:rsidRDefault="001733B6"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36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284523" w:rsidP="00FA23D1">
      <w:pPr>
        <w:numPr>
          <w:ilvl w:val="0"/>
          <w:numId w:val="58"/>
        </w:numPr>
        <w:spacing w:before="120" w:after="0" w:line="360" w:lineRule="exact"/>
        <w:ind w:left="0" w:firstLine="709"/>
        <w:jc w:val="both"/>
        <w:rPr>
          <w:b/>
          <w:color w:val="000000" w:themeColor="text1"/>
        </w:rPr>
      </w:pPr>
      <w:r w:rsidRPr="000D3A79">
        <w:rPr>
          <w:b/>
          <w:color w:val="000000" w:themeColor="text1"/>
        </w:rPr>
        <w:t xml:space="preserve">Компрессорный </w:t>
      </w:r>
      <w:r w:rsidR="001B7BC1" w:rsidRPr="000D3A79">
        <w:rPr>
          <w:b/>
          <w:color w:val="000000" w:themeColor="text1"/>
        </w:rPr>
        <w:t>агрегат с электрическим приводом</w:t>
      </w:r>
      <w:r w:rsidRPr="000D3A79">
        <w:rPr>
          <w:b/>
          <w:color w:val="000000" w:themeColor="text1"/>
        </w:rPr>
        <w:t>;</w:t>
      </w:r>
      <w:r w:rsidR="001B7BC1" w:rsidRPr="000D3A79">
        <w:rPr>
          <w:b/>
          <w:color w:val="000000" w:themeColor="text1"/>
        </w:rPr>
        <w:t xml:space="preserve"> </w:t>
      </w:r>
      <w:r w:rsidR="001B7BC1" w:rsidRPr="000D3A79">
        <w:rPr>
          <w:color w:val="000000" w:themeColor="text1"/>
        </w:rPr>
        <w:t>компрессорный агрегат</w:t>
      </w:r>
      <w:r w:rsidR="00584551" w:rsidRPr="000D3A79">
        <w:rPr>
          <w:color w:val="000000" w:themeColor="text1"/>
        </w:rPr>
        <w:fldChar w:fldCharType="begin"/>
      </w:r>
      <w:r w:rsidRPr="000D3A79">
        <w:instrText xml:space="preserve"> XE "</w:instrText>
      </w:r>
      <w:r w:rsidRPr="000D3A79">
        <w:rPr>
          <w:b/>
          <w:color w:val="000000" w:themeColor="text1"/>
        </w:rPr>
        <w:instrText>Компрессорный агрегат с электрическим приводом</w:instrText>
      </w:r>
      <w:r w:rsidRPr="000D3A79">
        <w:instrText>\</w:instrText>
      </w:r>
      <w:r w:rsidRPr="000D3A79">
        <w:rPr>
          <w:b/>
          <w:color w:val="000000" w:themeColor="text1"/>
        </w:rPr>
        <w:instrText xml:space="preserve">; </w:instrText>
      </w:r>
      <w:r w:rsidRPr="000D3A79">
        <w:rPr>
          <w:color w:val="000000" w:themeColor="text1"/>
        </w:rPr>
        <w:instrText>компрессорный агрегат</w:instrText>
      </w:r>
      <w:r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Изделие, предназначенное для обеспечения подвижного состава сжатым воздухом и включающее в себя компрессор с электрическим приводом.</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В состав компрессорного агрегата могут дополнительно входить рама, блок очистки и осушки сжатого воздуха, элементы системы регулирования производительности компрессора и другие узлы.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3.3 </w:t>
      </w:r>
      <w:r w:rsidR="00047834" w:rsidRPr="000D3A79">
        <w:rPr>
          <w:color w:val="000000" w:themeColor="text1"/>
        </w:rPr>
        <w:t xml:space="preserve">пункта 3 </w:t>
      </w:r>
      <w:r w:rsidRPr="000D3A79">
        <w:rPr>
          <w:color w:val="000000" w:themeColor="text1"/>
        </w:rPr>
        <w:t>ГОСТ 10393-2014 Компрессоры, агрегаты компрессорные с электрическим приводом и установки компрессорные с электрическим приводом для железнодорожного подвижного состава. Общие технические условия]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Опробование тормозов</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Опробование тормозов</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Последовательность выполняемых на стоянке подвижного состава (поезда) операций при проверке действия автоматических пневматических и электропневматических тормозов. </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67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Опробование тормозов направлено на определение правильности действия тормозов на торможение и отпуск, а также способности торможения не менее определенного времени.</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пункта 133 Правил технического обслуживания тормозного оборудования и управления тормозами железнодорожного подвижного состава, утвержденных Советом по железнодорожному транспорту государств-участников Содружества. </w:t>
      </w:r>
      <w:r w:rsidR="00B90502">
        <w:rPr>
          <w:color w:val="000000" w:themeColor="text1"/>
        </w:rPr>
        <w:t>Приложение № 18 к протоколу от 7 мая 2014 г. № 60</w:t>
      </w:r>
      <w:r w:rsidR="001B7BC1" w:rsidRPr="000D3A79">
        <w:rPr>
          <w:color w:val="000000" w:themeColor="text1"/>
        </w:rPr>
        <w:t>]</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Установлено три вида опробования тормозов: полное и сокращенное опробования в поездах, технологическое опробование в грузовых поездах.</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13</w:t>
      </w:r>
      <w:r w:rsidR="00F41E78" w:rsidRPr="000D3A79">
        <w:rPr>
          <w:color w:val="000000" w:themeColor="text1"/>
        </w:rPr>
        <w:t>2</w:t>
      </w:r>
      <w:r w:rsidRPr="000D3A79">
        <w:rPr>
          <w:color w:val="000000" w:themeColor="text1"/>
        </w:rPr>
        <w:t xml:space="preserve"> Правил технического обслуживания тормозного оборудования и управления тормозами железнодорожного подвижного состава, утвержденных Советом по железнодорожному транспорту государств-участников Содружества. </w:t>
      </w:r>
      <w:r w:rsidR="00B90502">
        <w:rPr>
          <w:color w:val="000000" w:themeColor="text1"/>
        </w:rPr>
        <w:t>Приложение № 18 к протоколу от 7 мая 2014 г. № 60</w:t>
      </w:r>
      <w:r w:rsidRPr="000D3A79">
        <w:rPr>
          <w:color w:val="000000" w:themeColor="text1"/>
        </w:rPr>
        <w:t>]</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Проверка действия тормозов в пути следования</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Проверка действия тормозов в пути следования</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операций, выполняемых для проверки работоспособности и исправности тормозов у вагонов в составе в пути следования.</w:t>
      </w:r>
    </w:p>
    <w:p w:rsidR="001B7B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B7BC1" w:rsidRPr="000D3A79">
        <w:rPr>
          <w:color w:val="000000" w:themeColor="text1"/>
        </w:rPr>
        <w:t xml:space="preserve">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001B7BC1" w:rsidRPr="000D3A79">
        <w:rPr>
          <w:color w:val="000000" w:themeColor="text1"/>
        </w:rPr>
        <w:t>]</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Тормозной башмак</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Тормозной башмак</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Приспособление для торможения движущихся групп вагонов (отцепов) и других видов подвижного состава, а также для закрепления подвижного состава от внезапного движения (ухода) на станционных и подъездных путях.</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Тормозные башмаки используются в качестве тормозных средств на сортировочных путях сортировочных горок, для закрепления вагонов на станционных и подъездных путях.</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2.5.19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45D3C" w:rsidRPr="000D3A79" w:rsidRDefault="00745D3C" w:rsidP="00FA23D1">
      <w:pPr>
        <w:numPr>
          <w:ilvl w:val="0"/>
          <w:numId w:val="58"/>
        </w:numPr>
        <w:spacing w:before="120" w:after="0" w:line="360" w:lineRule="exact"/>
        <w:ind w:left="0" w:firstLine="709"/>
        <w:jc w:val="both"/>
        <w:rPr>
          <w:b/>
          <w:color w:val="000000" w:themeColor="text1"/>
        </w:rPr>
      </w:pPr>
      <w:r w:rsidRPr="000D3A79">
        <w:rPr>
          <w:b/>
          <w:color w:val="000000" w:themeColor="text1"/>
        </w:rPr>
        <w:t>Ограждающие тормозные башмаки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Ограждающие тормозные башмаки</w:instrText>
      </w:r>
      <w:r w:rsidR="008F1176" w:rsidRPr="000D3A79">
        <w:instrText xml:space="preserve">" </w:instrText>
      </w:r>
      <w:r w:rsidR="00584551" w:rsidRPr="000D3A79">
        <w:rPr>
          <w:b/>
          <w:color w:val="000000" w:themeColor="text1"/>
        </w:rPr>
        <w:fldChar w:fldCharType="end"/>
      </w:r>
    </w:p>
    <w:p w:rsidR="00745D3C" w:rsidRPr="000D3A79" w:rsidRDefault="00745D3C" w:rsidP="00FA23D1">
      <w:pPr>
        <w:spacing w:after="0" w:line="360" w:lineRule="exact"/>
        <w:ind w:firstLine="709"/>
        <w:jc w:val="both"/>
        <w:rPr>
          <w:color w:val="000000" w:themeColor="text1"/>
        </w:rPr>
      </w:pPr>
      <w:r w:rsidRPr="000D3A79">
        <w:rPr>
          <w:color w:val="000000" w:themeColor="text1"/>
        </w:rPr>
        <w:t>Тормозные башмаки, устанавливаемые на станционных железнодорожных путях для исключения самопроизвольного выхода железнодорожного подвижного состава на другие железнодорожные пути и/или маршруты приема, следования и отправления поездов, за пределы полезной длины железнодорожных путей и наезда железнодорожного подвижного состава на тупиковые упоры.</w:t>
      </w:r>
    </w:p>
    <w:p w:rsidR="00745D3C" w:rsidRPr="000D3A79" w:rsidRDefault="00745D3C" w:rsidP="00FA23D1">
      <w:pPr>
        <w:spacing w:after="0" w:line="360" w:lineRule="exact"/>
        <w:ind w:firstLine="709"/>
        <w:jc w:val="both"/>
        <w:rPr>
          <w:color w:val="000000" w:themeColor="text1"/>
        </w:rPr>
      </w:pPr>
      <w:r w:rsidRPr="000D3A79">
        <w:rPr>
          <w:color w:val="000000" w:themeColor="text1"/>
        </w:rPr>
        <w:t xml:space="preserve">[пункт 6 Правил учета, маркировки (клеймения), выдачи и хранения тормозных башмаков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19 декабря 2011 г. </w:t>
      </w:r>
      <w:r w:rsidR="00B76A4C">
        <w:rPr>
          <w:color w:val="000000" w:themeColor="text1"/>
        </w:rPr>
        <w:t>№ 2737р</w:t>
      </w:r>
      <w:r w:rsidRPr="000D3A79">
        <w:rPr>
          <w:color w:val="000000" w:themeColor="text1"/>
        </w:rPr>
        <w:t>]</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Охранные тормозные башмаки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Охранные тормозные башмаки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Тормозные башмаки, которыми должен быть огражден сортировочный (сортировочно-отправочный) железнодорожный путь, после постановки на него вагонов со взрывчатыми материалами, цистерн со сжиженными газами и порожних цистерн из-под сжиженных газов.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[подраздел </w:t>
      </w:r>
      <w:r w:rsidRPr="000D3A79">
        <w:rPr>
          <w:color w:val="000000" w:themeColor="text1"/>
          <w:lang w:val="en-US"/>
        </w:rPr>
        <w:t>VI</w:t>
      </w:r>
      <w:r w:rsidRPr="000D3A79">
        <w:rPr>
          <w:color w:val="000000" w:themeColor="text1"/>
        </w:rPr>
        <w:t xml:space="preserve"> раздела 5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Юз</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Юз</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Режим работы колеса (колесной пары), когда оно не вращается, а проскальзывает, либо его вращение происходит против направления движения.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3.2.91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Противоюзная система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Противоюзная система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Система, предохраняющая колесные пары от повреждения при торможении из-за скольжения, когда сила сцепления колеса с рельсами меньше тормозной силы.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3.2.92 </w:t>
      </w:r>
      <w:r w:rsidR="008D1F77" w:rsidRPr="000D3A79">
        <w:rPr>
          <w:color w:val="000000" w:themeColor="text1"/>
        </w:rPr>
        <w:t xml:space="preserve">пункта 3 </w:t>
      </w:r>
      <w:r w:rsidRPr="000D3A79">
        <w:rPr>
          <w:color w:val="000000" w:themeColor="text1"/>
        </w:rPr>
        <w:t>ГОСТ 34056-2017 Транспорт железнодорожный. Состав подвижной.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Самопроизвольный уход</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Самопроизвольный уход</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Начало самопроизвольного движения подвижного состава относительно железнодорожного пути, вызванное воздействием скатывающих сил.</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631EB0" w:rsidRPr="000D3A79">
        <w:rPr>
          <w:color w:val="000000" w:themeColor="text1"/>
        </w:rPr>
        <w:t>под</w:t>
      </w:r>
      <w:r w:rsidRPr="000D3A79">
        <w:rPr>
          <w:color w:val="000000" w:themeColor="text1"/>
        </w:rPr>
        <w:t xml:space="preserve">пункт 3.16 </w:t>
      </w:r>
      <w:r w:rsidR="00631EB0" w:rsidRPr="000D3A79">
        <w:rPr>
          <w:color w:val="000000" w:themeColor="text1"/>
        </w:rPr>
        <w:t xml:space="preserve">пункта 3 </w:t>
      </w:r>
      <w:r w:rsidRPr="000D3A79">
        <w:rPr>
          <w:color w:val="000000" w:themeColor="text1"/>
        </w:rPr>
        <w:t>ГОСТ 32880-2014 Тормоз стояночный железнодорожного подвижного состава. Технические условия]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Зарядка тормоза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Зарядка тормоза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Наполнение воздушной сети автоматического пневматического тормоза подвижного состава (поезда) сжатым воздухом до установленной величины зарядного давления.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65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Отпуск тормоза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Отпуск тормоза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Управляемое прекращение или ослабление торможения (действия тормозной силы).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68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Истощимость тормоза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Истощимость тормоза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Уменьшение полной реализуемой тормозной силы поезда после длительного торможения или после частых, следующих одно за другим торможений и отпуска.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66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Приборы управления тормозами</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Приборы управления тормозами</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Составная часть тормозной системы железнодорожного подвижного состава, предназначенная для управления тормозами единицы железнодорожного подвижного состава или поезда в целом.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2.5.4 </w:t>
      </w:r>
      <w:r w:rsidR="008D1F77"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Кран машиниста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Кран машиниста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(комплекс устройств), предназначенное(ый) для управления автоматическими пневматическими тормозами изменением давления в тормозной магистрали и/или для подачи команд для управления электропневматическими тормозами подвижного состава либо отдельного самоходного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118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Кран вспомогательного тормоза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Кран вспомогательного тормоза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(или комплекс устройств) для прямого или дистанционного управления пневматическим прямодействующим вспомогательным тормозом тягового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115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 xml:space="preserve">Кран экстренного торможения </w:t>
      </w:r>
      <w:r w:rsidRPr="000D3A79">
        <w:rPr>
          <w:color w:val="000000" w:themeColor="text1"/>
        </w:rPr>
        <w:t>(Нрк. стоп-кран)</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 xml:space="preserve">Кран экстренного торможения </w:instrText>
      </w:r>
      <w:r w:rsidR="008F1176" w:rsidRPr="000D3A79">
        <w:rPr>
          <w:color w:val="000000" w:themeColor="text1"/>
        </w:rPr>
        <w:instrText>(Нрк. стоп-кран)</w:instrText>
      </w:r>
      <w:r w:rsidR="008F1176"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Тормозной кран, служащий для выпуска воздуха из тормозной магистрали железнодорожного подвижного состава и приведения в действие автоматических тормозов в случае необходимости экстренной остановки.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000000" w:themeColor="text1"/>
        </w:rPr>
        <w:t xml:space="preserve">абзац девятнадцатый </w:t>
      </w:r>
      <w:r w:rsidRPr="000D3A79">
        <w:rPr>
          <w:color w:val="000000" w:themeColor="text1"/>
        </w:rPr>
        <w:t xml:space="preserve">пункта 4 статьи 2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Воздухораспределитель</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Воздухораспределитель</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(или комплекс устройств), предназначенное(ый) для управления изменением давления сжатого воздуха в тормозном цилиндре (исполнительном органе тормоза) или специальном (тормозном) резервуаре единицы подвижного состава в зависимости от изменения давления в тормозной магистрали автоматического пневматического тормоза.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135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Тормозной цилиндр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Тормозной цилиндр</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Пневмомеханическое устройство, предназначенное для преобразования давления сжатого воздуха в силу нажатия на тормозные колодки (накладки).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170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Тормозная рычажная передача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Тормозная рычажная передача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Механизм, служащий для передачи силы от тормозного цилиндра (исполнительного органа тормоза) к тормозным колодкам (накладкам) и распределения силы между тормозными колодками (накладками).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166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Автоматический регулятор тормозных рычажных передач</w:t>
      </w:r>
      <w:r w:rsidR="00284523" w:rsidRPr="000D3A79">
        <w:rPr>
          <w:b/>
          <w:color w:val="000000" w:themeColor="text1"/>
        </w:rPr>
        <w:t>;</w:t>
      </w:r>
      <w:r w:rsidRPr="000D3A79">
        <w:rPr>
          <w:b/>
          <w:color w:val="000000" w:themeColor="text1"/>
        </w:rPr>
        <w:t xml:space="preserve"> </w:t>
      </w:r>
      <w:r w:rsidRPr="000D3A79">
        <w:rPr>
          <w:color w:val="000000" w:themeColor="text1"/>
        </w:rPr>
        <w:t>авторегулятор</w:t>
      </w:r>
      <w:r w:rsidR="00584551" w:rsidRPr="000D3A79">
        <w:rPr>
          <w:color w:val="000000" w:themeColor="text1"/>
        </w:rPr>
        <w:fldChar w:fldCharType="begin"/>
      </w:r>
      <w:r w:rsidR="00284523" w:rsidRPr="000D3A79">
        <w:instrText xml:space="preserve"> XE "</w:instrText>
      </w:r>
      <w:r w:rsidR="00284523" w:rsidRPr="000D3A79">
        <w:rPr>
          <w:b/>
          <w:color w:val="000000" w:themeColor="text1"/>
        </w:rPr>
        <w:instrText>Автоматический регулятор тормозных рычажных передач</w:instrText>
      </w:r>
      <w:r w:rsidR="00284523" w:rsidRPr="000D3A79">
        <w:instrText>\</w:instrText>
      </w:r>
      <w:r w:rsidR="00284523" w:rsidRPr="000D3A79">
        <w:rPr>
          <w:b/>
          <w:color w:val="000000" w:themeColor="text1"/>
        </w:rPr>
        <w:instrText xml:space="preserve">; </w:instrText>
      </w:r>
      <w:r w:rsidR="00284523" w:rsidRPr="000D3A79">
        <w:rPr>
          <w:color w:val="000000" w:themeColor="text1"/>
        </w:rPr>
        <w:instrText>авторегулятор</w:instrText>
      </w:r>
      <w:r w:rsidR="00284523"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предназначенное для поддержания тормозной рычажной передачей в отпущенном состоянии тормоза постоянного зазора между тормозными колодками и колесами независимо от их износа.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174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Главный резервуар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Главный резервуар</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Резервуар на тяговом подвижном составе для запаса сжатого воздуха, необходимого для работы тормозного и вспомогательного пневматического оборудования.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94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Воздушный запасный резервуар</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Воздушный запасный резервуар</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Резервуар, расположенный на подвижном составе, заряжаемый сжатым воздухом из тормозной магистрали через воздухораспределитель, используемый для наполнения сжатым воздухом тормозных цилиндров или подачи управляющего пневматического сигнала на повторители (преобразователи) давления во время торможения.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167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 xml:space="preserve">Устройство автоматического регулирования давления сжатого воздуха от загрузки подвижного состава; </w:t>
      </w:r>
      <w:r w:rsidRPr="000D3A79">
        <w:rPr>
          <w:color w:val="000000" w:themeColor="text1"/>
        </w:rPr>
        <w:t>авторежим</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Устройство автоматического регулирования давления сжатого воздуха от загрузки подвижного состава</w:instrText>
      </w:r>
      <w:r w:rsidR="008F1176" w:rsidRPr="000D3A79">
        <w:instrText>\</w:instrText>
      </w:r>
      <w:r w:rsidR="008F1176" w:rsidRPr="000D3A79">
        <w:rPr>
          <w:b/>
          <w:color w:val="000000" w:themeColor="text1"/>
        </w:rPr>
        <w:instrText xml:space="preserve">; </w:instrText>
      </w:r>
      <w:r w:rsidR="008F1176" w:rsidRPr="000D3A79">
        <w:rPr>
          <w:color w:val="000000" w:themeColor="text1"/>
        </w:rPr>
        <w:instrText>авторежим</w:instrText>
      </w:r>
      <w:r w:rsidR="008F1176"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Устройство или комплекс устройств, предназначенных для автоматического изменения давления сжатого воздуха в тормозном цилиндре (исполнительном органе тормоза) при торможении в зависимости от загрузки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184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Тормозная колодка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Тормозная колодка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Элемент фрикционной пары колодочного тормоза, предназначенный для создания тормозной силы за счет трения прижатой к поверхности катания колеса колодки.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подпункт</w:t>
      </w:r>
      <w:r w:rsidRPr="000D3A79">
        <w:rPr>
          <w:color w:val="000000" w:themeColor="text1"/>
        </w:rPr>
        <w:t xml:space="preserve"> 1</w:t>
      </w:r>
      <w:r w:rsidR="008D1F77" w:rsidRPr="000D3A79">
        <w:rPr>
          <w:color w:val="000000" w:themeColor="text1"/>
        </w:rPr>
        <w:t>6</w:t>
      </w:r>
      <w:r w:rsidRPr="000D3A79">
        <w:rPr>
          <w:color w:val="000000" w:themeColor="text1"/>
        </w:rPr>
        <w:t xml:space="preserve">1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Тормозной диск</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Тормозной диск</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Элемент фрикционной пары дискового тормоза, устанавливаемый на оси или на колесе колесной пары и предназначенный для преобразования кинетической энергии подвижного состава в тепловую при торможении за счет трения по диску прижимаемых к нему накладок.</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160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numPr>
          <w:ilvl w:val="0"/>
          <w:numId w:val="58"/>
        </w:numPr>
        <w:spacing w:before="120" w:after="0" w:line="360" w:lineRule="exact"/>
        <w:ind w:left="0" w:firstLine="709"/>
        <w:jc w:val="both"/>
        <w:rPr>
          <w:b/>
          <w:color w:val="000000" w:themeColor="text1"/>
        </w:rPr>
      </w:pPr>
      <w:r w:rsidRPr="000D3A79">
        <w:rPr>
          <w:b/>
          <w:color w:val="000000" w:themeColor="text1"/>
        </w:rPr>
        <w:t>Тормозная накладка</w:t>
      </w:r>
      <w:r w:rsidR="00584551" w:rsidRPr="000D3A79">
        <w:rPr>
          <w:b/>
          <w:color w:val="000000" w:themeColor="text1"/>
        </w:rPr>
        <w:fldChar w:fldCharType="begin"/>
      </w:r>
      <w:r w:rsidR="008F1176" w:rsidRPr="000D3A79">
        <w:instrText xml:space="preserve"> XE "</w:instrText>
      </w:r>
      <w:r w:rsidR="008F1176" w:rsidRPr="000D3A79">
        <w:rPr>
          <w:b/>
          <w:color w:val="000000" w:themeColor="text1"/>
        </w:rPr>
        <w:instrText>Тормозная накладка</w:instrText>
      </w:r>
      <w:r w:rsidR="008F1176"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Плоский фрикционный элемент системы дискового тормоза, взаимодействующий при торможении с тормозным диском.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165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0768B1" w:rsidRPr="000D3A79" w:rsidRDefault="000768B1" w:rsidP="00FA23D1">
      <w:pPr>
        <w:numPr>
          <w:ilvl w:val="0"/>
          <w:numId w:val="58"/>
        </w:numPr>
        <w:spacing w:before="120" w:after="0" w:line="360" w:lineRule="exact"/>
        <w:ind w:left="0" w:firstLine="709"/>
        <w:jc w:val="both"/>
        <w:rPr>
          <w:b/>
          <w:color w:val="000000" w:themeColor="text1"/>
        </w:rPr>
      </w:pPr>
      <w:r w:rsidRPr="000D3A79">
        <w:rPr>
          <w:b/>
          <w:color w:val="000000" w:themeColor="text1"/>
        </w:rPr>
        <w:t>Электропневматический клапан автостопа</w:t>
      </w:r>
      <w:r w:rsidRPr="000D3A79">
        <w:rPr>
          <w:color w:val="000000" w:themeColor="text1"/>
        </w:rPr>
        <w:t>; ЭПК</w:t>
      </w:r>
      <w:r w:rsidR="00584551" w:rsidRPr="000D3A79">
        <w:rPr>
          <w:color w:val="000000" w:themeColor="text1"/>
        </w:rPr>
        <w:fldChar w:fldCharType="begin"/>
      </w:r>
      <w:r w:rsidR="008F1176" w:rsidRPr="000D3A79">
        <w:instrText xml:space="preserve"> XE "</w:instrText>
      </w:r>
      <w:r w:rsidR="008F1176" w:rsidRPr="000D3A79">
        <w:rPr>
          <w:b/>
          <w:color w:val="000000" w:themeColor="text1"/>
        </w:rPr>
        <w:instrText>Электропневматический клапан автостопа</w:instrText>
      </w:r>
      <w:r w:rsidR="008F1176" w:rsidRPr="000D3A79">
        <w:instrText>\</w:instrText>
      </w:r>
      <w:r w:rsidR="008F1176" w:rsidRPr="000D3A79">
        <w:rPr>
          <w:color w:val="000000" w:themeColor="text1"/>
        </w:rPr>
        <w:instrText>; ЭПК</w:instrText>
      </w:r>
      <w:r w:rsidR="008F1176" w:rsidRPr="000D3A79">
        <w:instrText xml:space="preserve">" </w:instrText>
      </w:r>
      <w:r w:rsidR="00584551" w:rsidRPr="000D3A79">
        <w:rPr>
          <w:color w:val="000000" w:themeColor="text1"/>
        </w:rPr>
        <w:fldChar w:fldCharType="end"/>
      </w:r>
    </w:p>
    <w:p w:rsidR="000768B1" w:rsidRPr="000D3A79" w:rsidRDefault="000768B1" w:rsidP="00FA23D1">
      <w:pPr>
        <w:spacing w:after="0" w:line="360" w:lineRule="exact"/>
        <w:ind w:firstLine="709"/>
        <w:jc w:val="both"/>
        <w:rPr>
          <w:color w:val="000000" w:themeColor="text1"/>
        </w:rPr>
      </w:pPr>
      <w:r w:rsidRPr="000D3A79">
        <w:rPr>
          <w:color w:val="000000" w:themeColor="text1"/>
        </w:rPr>
        <w:t>Электропневматический клапан в системе автостопа, непосредственно разряжающий тормозную магистраль при воздействии приборов безопасности.</w:t>
      </w:r>
    </w:p>
    <w:p w:rsidR="000768B1" w:rsidRPr="000D3A79" w:rsidRDefault="000768B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113 </w:t>
      </w:r>
      <w:r w:rsidR="008D1F77" w:rsidRPr="000D3A79">
        <w:rPr>
          <w:color w:val="000000" w:themeColor="text1"/>
        </w:rPr>
        <w:t xml:space="preserve">пункта 2 </w:t>
      </w:r>
      <w:r w:rsidRPr="000D3A79">
        <w:rPr>
          <w:color w:val="000000" w:themeColor="text1"/>
        </w:rPr>
        <w:t>ГОСТ 34703-2020 Оборудование тормозное железнодорожного подвижного состава. Термины и определения]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2"/>
        <w:spacing w:before="120" w:after="120" w:line="360" w:lineRule="exact"/>
        <w:jc w:val="center"/>
        <w:rPr>
          <w:rFonts w:ascii="Times New Roman" w:hAnsi="Times New Roman" w:cs="Times New Roman"/>
          <w:b/>
          <w:color w:val="000000" w:themeColor="text1"/>
          <w:sz w:val="28"/>
          <w:szCs w:val="28"/>
        </w:rPr>
      </w:pPr>
      <w:bookmarkStart w:id="452" w:name="_Toc189060310"/>
      <w:bookmarkStart w:id="453" w:name="_Toc223361094"/>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Эксплуатация, техническое обслуживание и ремонт железнодорожного подвижного состава</w:t>
      </w:r>
      <w:bookmarkEnd w:id="452"/>
      <w:bookmarkEnd w:id="453"/>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54" w:name="_Toc189060311"/>
      <w:bookmarkStart w:id="455" w:name="_Toc223361095"/>
      <w:r w:rsidRPr="000D3A79">
        <w:rPr>
          <w:rFonts w:ascii="Times New Roman" w:hAnsi="Times New Roman" w:cs="Times New Roman"/>
          <w:b/>
          <w:color w:val="000000" w:themeColor="text1"/>
          <w:sz w:val="28"/>
          <w:szCs w:val="28"/>
        </w:rPr>
        <w:t>Эксплуатация железнодорожного подвижного состава</w:t>
      </w:r>
      <w:bookmarkEnd w:id="454"/>
      <w:bookmarkEnd w:id="455"/>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Эксплуатация железнодорожного подвижного состава</w:t>
      </w:r>
      <w:r w:rsidR="00584551" w:rsidRPr="000D3A79">
        <w:rPr>
          <w:b/>
          <w:color w:val="000000" w:themeColor="text1"/>
        </w:rPr>
        <w:fldChar w:fldCharType="begin"/>
      </w:r>
      <w:r w:rsidR="00AB6187" w:rsidRPr="000D3A79">
        <w:instrText xml:space="preserve"> XE "</w:instrText>
      </w:r>
      <w:r w:rsidR="00AB6187" w:rsidRPr="000D3A79">
        <w:rPr>
          <w:b/>
          <w:color w:val="000000" w:themeColor="text1"/>
        </w:rPr>
        <w:instrText>Эксплуатация железнодорожного подвижного состава</w:instrText>
      </w:r>
      <w:r w:rsidR="00AB6187"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Стадия жизненного цикла железнодорожного подвижного состава от ввода в эксплуатацию до утилизации, включающая использование по назначению, транспортирование, хранение.</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Использование по назначению включает услуги по доставке груза и пассажиров, погрузка-выгрузка, техническое обслуживание, ремонт.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подпункт</w:t>
      </w:r>
      <w:r w:rsidRPr="000D3A79">
        <w:rPr>
          <w:color w:val="000000" w:themeColor="text1"/>
        </w:rPr>
        <w:t xml:space="preserve"> 1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Система эксплуатации</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Система эксплуатации</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изделий, средств эксплуатации, исполнителей и устанавливающей правила их взаимодействия документации, необходимых и достаточных для выполнения задач эксплуатации.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Условия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Условия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факторов, действующих на железнодорожный подвижной состав или его составные части при его эксплуатации.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Условия хранения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Условия хранения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факторов, воздействующих на железнодорожный подвижной состав или его составные части при хранении.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Условия транспортирования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Условия транспортирования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факторов, воздействующих на железнодорожный подвижной состав или его составные части при транспортировании.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5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Штатная эксплуатация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Штатная эксплуатация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Эксплуатация железнодорожного подвижного состава в соответствии с требованиями действующих эксплуатационных документов.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6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Опытная эксплуатация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Опытная эксплуатация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Эксплуатация железнодорожного подвижного состава, проводимая по специальной программе с целью совершенствования железнодорожного подвижного состава и его системы эксплуатации по результатам учета реальных условий эксплуатации, контроля в этих условиях технических характеристик железнодорожного подвижного состава и приобретения опыта эксплуатации.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Опытная эксплуатация может быть направлена на улучшение конструкции, технических, эксплуатационных и ремонтных характеристик железнодорожного подвижного состава, внесение изменений в эксплуатационную документацию, сокращение сроков освоения нового железнодорожного подвижного состава путем приобретения опыта обслуживающим персоналом и последующего распространения этого опыта на весь железнодорожный подвижной состав данного типа. При необходимости в опытную эксплуатацию допускается включать опытное хранение и опытное транспортирование.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7 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Подконтрольная эксплуатация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Подконтрольная эксплуатация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Штатная эксплуатация железнодорожного подвижного состава, сопровождающаяся дополнительным контролем и учетом его технического состояния.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8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Приведение железнодорожного подвижного состава к использованию по назначению</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Приведение железнодорожного подвижного состава к использованию по назначению</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приведению железнодорожного подвижного состава в работоспособное состояние.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9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Ввод в эксплуатацию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Ввод в эксплуатацию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подготовительных работ, в том числе проведение испытательного пробега, контроля и приемки у эксплуатирующего предприятия железнодорожного подвижного состава с оформлением установленных документов, поступивших после изготовления или ремонта.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К вводу в эксплуатацию дополнительно может быть отнесено закрепление изделия за эксплуатирующим подразделением.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10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Начало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Начало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Дата ввода железнодорожного подвижного состава в эксплуатацию.</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11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Хранение при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Хранение при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Содержание используемого по назначению железнодорожного подвижного состава в специально отведенном для его размещения месте с обеспечением сохранности в течение установленного срока хранения.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12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Кратковременное хранение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Кратковременное хранение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Хранение железнодорожного подвижного состава до одного года включительно.</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13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Длительное хранение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Длительное хранение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Хранение железнодорожного подвижного состава более одного года.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14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Транспортирование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Транспортирование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подготовке и перемещению железнодорожного подвижного состава при условии обеспечения безопасности движения и сохранении его технического состояния и комплектности.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15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Снятие с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Снятие с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Прекращение эксплуатации железнодорожного подвижного состава с оформлением установленных документов для использования в целях, отличных от его назначения, или утилизации.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16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Управление эксплуатацией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Управление эксплуатацией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Система действий эксплуатирующего железнодорожный подвижной состав предприятия, направленная на выполнение задач эксплуатации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17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Планирование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Планирование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Разработка мероприятий по подготовке, обеспечению и осуществлению эксплуатации железнодорожного подвижного состава с указанием сроков проведения этих мероприятий, исполнителей и лиц, ответственных за организацию и контроль их исполнения.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18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Стоимость системы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Стоимость системы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Стоимость в денежном выражении совокупности единиц железнодорожного подвижного состава, средств эксплуатации, выполнения работ исполнителями, обеспечивающих функционирование системы.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19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Средства эксплуатации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Средства эксплуатации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Сооружения, технические средства, запасные части и материалы, необходимые для эксплуатации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20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Техническое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Техническое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в определенный момент времени и при определенных воздействиях климатических факторов внешней среды, которое характеризуется значениями параметров, установленных технической документацией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21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Контроль технического состояния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Контроль технического состояния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Процесс получения информации о фактических значениях параметров, характеризующих его техническое состояние, сопоставления их со значениями, установленными в нормативной и технической документации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22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Исправное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Исправное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Техническое состояние железнодорожного подвижного состава, соответствующее требованиям, установленным в технической документации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23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Неисправное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Неисправное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при котором хотя бы один параметр, характеризующий его техническое состояние, не соответствует требованиям технической документации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24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Работоспособное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Работоспособное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при котором он способен выполнять требуемые функции с заданными в нормативной и технической документации характеристиками и значениями параметров.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25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Неработоспособное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Неработоспособное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при котором значение хотя бы одной его характеристики или параметра, заданные в нормативной и технической документации, не позволяет выполнить требуемые функции.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В число указанных характеристик включают перечень отказов железнодорожного подвижного состава, эксплуатация при наличии которых запрещена.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26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Предельное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Предельное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при котором его эксплуатация недопустима или нецелесообразна по техническим, экономическим и экологическим причинам.</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Признаки или совокупность признаков предельного состояния устанавливают в технической документации с учетом вида используемого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27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Критическое состояние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Критическое состояние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Состояние железнодорожного подвижного состава, при котором его эксплуатация вследствие возникновения опасного отказа может привести к гибели, травмированию людей или значительному материальному ущербу.</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Критическое состояние в отличие от предельного состояния не означает прекращения эксплуатации железнодорожного подвижного состава, которая может быть продолжена.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28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bookmarkStart w:id="456" w:name="_Ref146541991"/>
      <w:r w:rsidRPr="000D3A79">
        <w:rPr>
          <w:b/>
          <w:color w:val="000000" w:themeColor="text1"/>
        </w:rPr>
        <w:t>Техническое состояние парка железнодорожного подвижного состава</w:t>
      </w:r>
      <w:bookmarkEnd w:id="456"/>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Техническое состояние парка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5E3924" w:rsidP="00FA23D1">
      <w:pPr>
        <w:spacing w:after="0" w:line="360" w:lineRule="exact"/>
        <w:ind w:firstLine="709"/>
        <w:jc w:val="both"/>
        <w:rPr>
          <w:color w:val="000000" w:themeColor="text1"/>
        </w:rPr>
      </w:pPr>
      <w:r w:rsidRPr="000D3A79">
        <w:rPr>
          <w:color w:val="000000" w:themeColor="text1"/>
        </w:rPr>
        <w:t xml:space="preserve">1. </w:t>
      </w:r>
      <w:r w:rsidR="001B7BC1" w:rsidRPr="000D3A79">
        <w:rPr>
          <w:color w:val="000000" w:themeColor="text1"/>
        </w:rPr>
        <w:t>Состояние парка железнодорожного подвижного состава, характеризуемое средними для этого парка на данный момент или за данный интервал времени значениями показателей безотказности и/или ремонтопригодности.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29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5E3924" w:rsidRPr="000D3A79" w:rsidRDefault="005E3924" w:rsidP="00FA23D1">
      <w:pPr>
        <w:spacing w:after="0" w:line="360" w:lineRule="exact"/>
        <w:ind w:firstLine="709"/>
        <w:jc w:val="both"/>
        <w:rPr>
          <w:color w:val="000000" w:themeColor="text1"/>
        </w:rPr>
      </w:pPr>
      <w:r w:rsidRPr="000D3A79">
        <w:rPr>
          <w:color w:val="000000" w:themeColor="text1"/>
        </w:rPr>
        <w:t>2. Состояние парка железнодорожного подвижного состава, характеризуемое средними на данный момент или за данный интервал времени значениями показателей надежности.</w:t>
      </w:r>
    </w:p>
    <w:p w:rsidR="005E3924" w:rsidRPr="000D3A79" w:rsidRDefault="005E3924"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144 </w:t>
      </w:r>
      <w:r w:rsidR="008D1F77"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Утилизация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Утилизация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Ликвидация железнодорожного подвижного состава с переработкой его составных частей, не подлежащих восстановлению, во вторичное сырье.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30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Экипирование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Экипирование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подготовке к эксплуатации железнодорожного подвижного состава, включающий в себя заполнение емкостей материалами, необходимыми для обеспечения функционирования систем железнодорожного подвижного состава, а также снабжение железнодорожного подвижного состава требуемыми расходными материалами и принадлежностями.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31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Консервация составных частей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Консервация составных частей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операций по нанесению средств защиты на составные части железнодорожного подвижного состава для их длительного хранения.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32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Расконсервация составных частей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Расконсервация составных частей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операций по удалению средств защиты с составных частей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33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Переконсервация составных частей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Переконсервация составных частей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Расконсервация и последующая консервация составных частей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34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Эксплуатирующее предприятие</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Эксплуатирующее предприятие</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Юридическое или физическое лицо, имеющее и использующее железнодорожный подвижной состав на правах собственности, на условиях аренды или на ином законном основании.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35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Модернизация при эксплуатации</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Модернизация при эксплуатации</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работ по улучшению технико-экономических показателей железнодорожного подвижного состава, находящегося в эксплуатации, путем замены отдельных составных частей и/или программного обеспечения на более совершенные.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36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Эксплуатационный документ</w:t>
      </w:r>
      <w:r w:rsidR="005F2716" w:rsidRPr="000D3A79">
        <w:rPr>
          <w:color w:val="000000" w:themeColor="text1"/>
        </w:rPr>
        <w:t xml:space="preserve"> &lt;железнодорожный подвижной состав&gt;</w:t>
      </w:r>
      <w:r w:rsidR="00584551" w:rsidRPr="000D3A79">
        <w:rPr>
          <w:color w:val="000000" w:themeColor="text1"/>
          <w:lang w:val="en-US"/>
        </w:rPr>
        <w:fldChar w:fldCharType="begin"/>
      </w:r>
      <w:r w:rsidR="005F2716" w:rsidRPr="000D3A79">
        <w:instrText xml:space="preserve"> XE "</w:instrText>
      </w:r>
      <w:r w:rsidR="005F2716" w:rsidRPr="000D3A79">
        <w:rPr>
          <w:b/>
          <w:color w:val="000000" w:themeColor="text1"/>
        </w:rPr>
        <w:instrText>Эксплуатационный документ</w:instrText>
      </w:r>
      <w:r w:rsidR="005F2716" w:rsidRPr="000D3A79">
        <w:rPr>
          <w:color w:val="000000" w:themeColor="text1"/>
        </w:rPr>
        <w:instrText xml:space="preserve"> &lt;железнодорожный подвижной состав&gt;</w:instrText>
      </w:r>
      <w:r w:rsidR="005F2716" w:rsidRPr="000D3A79">
        <w:instrText xml:space="preserve">" </w:instrText>
      </w:r>
      <w:r w:rsidR="00584551" w:rsidRPr="000D3A79">
        <w:rPr>
          <w:color w:val="000000" w:themeColor="text1"/>
          <w:lang w:val="en-US"/>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Конструкторский документ, который в отдельности или в совокупности с другими документами определяет правила эксплуатации железнодорожного подвижного состава и/или отражает сведения, удостоверяющие гарантированные изготовителем значения основных параметров и характеристик железнодорожного подвижного состава, гарантии и сведения о его эксплуатации в течение назначенного срока службы.</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37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Верификация железнодорожного подвижного состава по результатам эксплуатации</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Верификация железнодорожного подвижного состава по результатам эксплуатации</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Подтверждение посредством представления объективных свидетельств того, что установленные требования были выполнены.</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Объективными свидетельствами служат результаты испытаний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38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Опытный пробег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Опытный пробег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Пробег опытного образца железнодорожного подвижного состава, выполняемый в процессе проведения предварительных испытаний с целью проверки работоспособности опытного образца железнодорожного подвижного состава, взаимодействия в целом всех его агрегатов и систем, реализации расчетных режимов работы в эксплуатации.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Опытным образцом является образец железнодорожного подвижного состава, изготовленный по вновь разработанной рабочей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 и/или использования по назначению.</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39 </w:t>
      </w:r>
      <w:r w:rsidR="008D1F77"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spacing w:after="0" w:line="360" w:lineRule="exact"/>
        <w:ind w:firstLine="709"/>
        <w:jc w:val="both"/>
        <w:rPr>
          <w:color w:val="000000" w:themeColor="text1"/>
        </w:rPr>
      </w:pPr>
    </w:p>
    <w:p w:rsidR="001B7BC1" w:rsidRPr="000D3A79" w:rsidRDefault="001B7BC1" w:rsidP="00FA23D1">
      <w:pPr>
        <w:pStyle w:val="3"/>
        <w:spacing w:before="120" w:after="120" w:line="360" w:lineRule="exact"/>
        <w:jc w:val="center"/>
        <w:rPr>
          <w:rFonts w:ascii="Times New Roman" w:hAnsi="Times New Roman" w:cs="Times New Roman"/>
          <w:b/>
          <w:color w:val="000000" w:themeColor="text1"/>
          <w:sz w:val="28"/>
          <w:szCs w:val="28"/>
        </w:rPr>
      </w:pPr>
      <w:bookmarkStart w:id="457" w:name="_Toc189060312"/>
      <w:bookmarkStart w:id="458" w:name="_Toc223361096"/>
      <w:r w:rsidRPr="000D3A79">
        <w:rPr>
          <w:rFonts w:ascii="Times New Roman" w:hAnsi="Times New Roman" w:cs="Times New Roman"/>
          <w:b/>
          <w:color w:val="000000" w:themeColor="text1"/>
          <w:sz w:val="28"/>
          <w:szCs w:val="28"/>
        </w:rPr>
        <w:t>Техническое обслуживание и ремонт железнодорожного подвижного состава</w:t>
      </w:r>
      <w:bookmarkEnd w:id="457"/>
      <w:bookmarkEnd w:id="458"/>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Техническое обслуживание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Техническое обслуживание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1. Совокупность технических и организационных действий, направленных на поддержание железнодорожного подвижного состава в работоспособном состоянии.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40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2. Организационные и технические мероприятия, предназначенные для поддержания подвижного состава в исправном состоянии в период эксплуатации между плановыми видами текущего ремонта. При техническом обслуживании (ТО) выполняется комплекс работ, обеспечивающий безопасность движения, работоспособность всех узлов и оборудования, пожарную безопасность, а также надлежащее санитарно-гигиеническое состояние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[пункт 339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Восстановление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Восстановление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Процесс перевода железнодорожного подвижного состава в работоспособное состояние из неработоспособного состояния.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Система технического обслуживания и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Система технического обслуживания и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технических средств, документации технического обслуживания и ремонта и исполнителей, необходимых для выполнения задач технического обслуживания 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Сервисное обслуживание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Сервисное обслуживание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технических и организационных мероприятий, осуществляемых специализированными организациями и/или предприятиями-изготовителями железнодорожного подвижного состава или его составных частей для обеспечения эксплуатации 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Система сервисного обслуживания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Система сервисного обслуживания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специализированных организаций и/или предприятий-изготовителей железнодорожного подвижного состава и/или его составных частей, нормативной и технической документации, средств технологического оснащения, средств диагностирования, технического обслуживания и ремонта, обученного и аттестованного персонала для проведения сервисного обслуживания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44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Объем технического обслуживания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Объем технического обслуживания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операций по осмотру, восстановлению или замене составных частей железнодорожного подвижного состава, выполняемых при техническом обслуживании.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45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Метод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Метод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технологических и организационных правил выполнения операций технического обслуживания [ремонта] железнодорожного подвижного состава или его составных частей.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46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Периодичность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Периодичность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Интервал времени или наработка между данным видом технического обслуживания [ремонта] и последующим таким же видом или другим большей сложности.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47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Продолжительность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Продолжительность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Время проведения одного технического обслуживания [ремонта] железнодорожного подвижного состава данного вида.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48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Обозначение вида технического обслуживания [ремонта]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Обозначение вида технического обслуживания [ремонта]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Условное обозначение видов технического обслуживания [ремонта] в эксплуатационной и ремонтной документации, присваиваемое в зависимости от его периодичности, содержания и условий выполнения.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8D1F77" w:rsidRPr="000D3A79">
        <w:rPr>
          <w:color w:val="000000" w:themeColor="text1"/>
        </w:rPr>
        <w:t xml:space="preserve">подпункт </w:t>
      </w:r>
      <w:r w:rsidRPr="000D3A79">
        <w:rPr>
          <w:color w:val="000000" w:themeColor="text1"/>
        </w:rPr>
        <w:t xml:space="preserve">49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Последовательный метод технического обслуживания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Последовательный метод технического обслуживания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проведения технического обслуживания железнодорожного подвижного состава, характеризующийся поступлением железнодорожного подвижного состава на конкретное обслуживание после завершения всего объема технического обслуживания предыдущего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50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Параллельный метод технического обслуживания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Параллельный метод технического обслуживания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проведения технического обслуживания железнодорожного подвижного состава, характеризующийся одновременным проведением конкретного обслуживания группы единиц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Параллельно-последовательный метод технического обслуживания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Параллельно-последовательный метод технического обслуживания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проведения технического обслуживания железнодорожного подвижного состава, при котором группу единиц железнодорожного подвижного состава подразделяют на последовательно обслуживаемые подгруппы, внутри которых техническое обслуживание выполняют параллельным методом.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Пункт технического обслуживания;</w:t>
      </w:r>
      <w:r w:rsidRPr="000D3A79">
        <w:rPr>
          <w:color w:val="000000" w:themeColor="text1"/>
        </w:rPr>
        <w:t xml:space="preserve"> ПТО</w:t>
      </w:r>
      <w:r w:rsidR="00584551" w:rsidRPr="000D3A79">
        <w:rPr>
          <w:color w:val="000000" w:themeColor="text1"/>
        </w:rPr>
        <w:fldChar w:fldCharType="begin"/>
      </w:r>
      <w:r w:rsidR="00141831" w:rsidRPr="000D3A79">
        <w:instrText xml:space="preserve"> XE "</w:instrText>
      </w:r>
      <w:r w:rsidR="00141831" w:rsidRPr="000D3A79">
        <w:rPr>
          <w:b/>
          <w:color w:val="000000" w:themeColor="text1"/>
        </w:rPr>
        <w:instrText>Пункт технического обслуживания</w:instrText>
      </w:r>
      <w:r w:rsidR="00141831" w:rsidRPr="000D3A79">
        <w:instrText>\</w:instrText>
      </w:r>
      <w:r w:rsidR="00141831" w:rsidRPr="000D3A79">
        <w:rPr>
          <w:b/>
          <w:color w:val="000000" w:themeColor="text1"/>
        </w:rPr>
        <w:instrText>;</w:instrText>
      </w:r>
      <w:r w:rsidR="00141831" w:rsidRPr="000D3A79">
        <w:rPr>
          <w:color w:val="000000" w:themeColor="text1"/>
        </w:rPr>
        <w:instrText xml:space="preserve"> ПТО</w:instrText>
      </w:r>
      <w:r w:rsidR="00141831"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Основной производственный участок эксплуатационного вагонного депо, осуществляющий техническое обслуживание грузовых и пассажирских вагонов в сформированных и транзитных поездах с целью обеспечения безопасного проследования поездов по гарантийным участкам, а также техническую передачу вагонов с/на пути необщего пользования и в межгосударственном сообщении. В состав ПТ</w:t>
      </w:r>
      <w:r w:rsidR="00DA44D8" w:rsidRPr="000D3A79">
        <w:rPr>
          <w:color w:val="000000" w:themeColor="text1"/>
        </w:rPr>
        <w:t>О </w:t>
      </w:r>
      <w:r w:rsidRPr="000D3A79">
        <w:rPr>
          <w:color w:val="000000" w:themeColor="text1"/>
        </w:rPr>
        <w:t>могут входить следующие производственные участки:</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опробования тормозов (ПОТ);</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технической передачи (ПТП);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пункт смены колесных пар пассажирских вагонов (ПСКП);</w:t>
      </w:r>
    </w:p>
    <w:p w:rsidR="001B7BC1" w:rsidRPr="000D3A79" w:rsidRDefault="001B7BC1" w:rsidP="00FA23D1">
      <w:pPr>
        <w:spacing w:after="0" w:line="360" w:lineRule="exact"/>
        <w:ind w:firstLine="709"/>
        <w:jc w:val="both"/>
        <w:rPr>
          <w:color w:val="000000" w:themeColor="text1"/>
        </w:rPr>
      </w:pPr>
      <w:r w:rsidRPr="000D3A79">
        <w:rPr>
          <w:color w:val="000000" w:themeColor="text1"/>
        </w:rPr>
        <w:t>контрольный пост (КП);</w:t>
      </w:r>
    </w:p>
    <w:p w:rsidR="001B7BC1" w:rsidRPr="000D3A79" w:rsidRDefault="001B7BC1" w:rsidP="00FA23D1">
      <w:pPr>
        <w:spacing w:after="0" w:line="360" w:lineRule="exact"/>
        <w:ind w:firstLine="709"/>
        <w:jc w:val="both"/>
        <w:rPr>
          <w:color w:val="000000" w:themeColor="text1"/>
        </w:rPr>
      </w:pPr>
      <w:r w:rsidRPr="000D3A79">
        <w:rPr>
          <w:color w:val="000000" w:themeColor="text1"/>
        </w:rPr>
        <w:t>межгосударственный пункт технической передачи (МГПТП).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[раздел 2 Положения об организации работы пунктов технического обслуживания грузовых и пассажирских вагонов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5A6BA8" w:rsidRPr="000D3A79">
        <w:rPr>
          <w:color w:val="000000" w:themeColor="text1"/>
        </w:rPr>
        <w:t>№ </w:t>
      </w:r>
      <w:r w:rsidRPr="000D3A79">
        <w:rPr>
          <w:color w:val="000000" w:themeColor="text1"/>
        </w:rPr>
        <w:t>967-2022 ПКБ ЦВ,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937FA5" w:rsidRPr="000D3A79">
        <w:rPr>
          <w:color w:val="000000" w:themeColor="text1"/>
        </w:rPr>
        <w:t>от 4 октября 2022 г. № </w:t>
      </w:r>
      <w:r w:rsidR="00B76A4C">
        <w:rPr>
          <w:color w:val="000000" w:themeColor="text1"/>
        </w:rPr>
        <w:t>2557/р</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Аттестация пункта технического обслуживания</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Аттестация пункта технического обслуживания</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Проверка соответствия требованиям нормативной технической документации, регламентирующей техническое обслуживание грузовых вагонов и/или техническое обслуживание и отцепочный ремонт пассажирских вагонов, выполняемый на пункте смены колесных пар пассажирских вагонов, а также наличия на пункте технического обслуживания необходимых условий на право производства технического обслуживания грузовых вагонов и/или технического обслуживания и отцепочного ремонта пассажирских вагонов, выполняемого на пункте смены колесных пар пассажирских вагонов.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[раздел 2 Положения об организации работы пунктов технического обслуживания грузовых и пассажирских вагонов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5A6BA8" w:rsidRPr="000D3A79">
        <w:rPr>
          <w:color w:val="000000" w:themeColor="text1"/>
        </w:rPr>
        <w:t>№ </w:t>
      </w:r>
      <w:r w:rsidRPr="000D3A79">
        <w:rPr>
          <w:color w:val="000000" w:themeColor="text1"/>
        </w:rPr>
        <w:t>967-2022 ПКБ ЦВ,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937FA5" w:rsidRPr="000D3A79">
        <w:rPr>
          <w:color w:val="000000" w:themeColor="text1"/>
        </w:rPr>
        <w:t>от 4 октября 2022 г. № </w:t>
      </w:r>
      <w:r w:rsidR="00B76A4C">
        <w:rPr>
          <w:color w:val="000000" w:themeColor="text1"/>
        </w:rPr>
        <w:t>2557/р</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Гарантийный участок</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Гарантийный участок</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Участок, ограниченный пунктами технического обслуживания, протяженность которого определяется исходя из необходимости безопасного проследования вагонов в исправном состоянии в составе поезда.</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[раздел 2 Положения об организации работы пунктов технического обслуживания грузовых и пассажирских вагонов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5A6BA8" w:rsidRPr="000D3A79">
        <w:rPr>
          <w:color w:val="000000" w:themeColor="text1"/>
        </w:rPr>
        <w:t>№ </w:t>
      </w:r>
      <w:r w:rsidRPr="000D3A79">
        <w:rPr>
          <w:color w:val="000000" w:themeColor="text1"/>
        </w:rPr>
        <w:t>967-2022 ПКБ ЦВ,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937FA5" w:rsidRPr="000D3A79">
        <w:rPr>
          <w:color w:val="000000" w:themeColor="text1"/>
        </w:rPr>
        <w:t>от 4 октября 2022 г. № </w:t>
      </w:r>
      <w:r w:rsidR="00B76A4C">
        <w:rPr>
          <w:color w:val="000000" w:themeColor="text1"/>
        </w:rPr>
        <w:t>2557/р</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Внутридорожный гарантийный участок</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Внутридорожный гарантийный участок</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Гарантийный участок, расположенный в пределах одной железной дороги.</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[раздел 2 Положения об организации работы пунктов технического обслуживания грузовых и пассажирских вагонов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5A6BA8" w:rsidRPr="000D3A79">
        <w:rPr>
          <w:color w:val="000000" w:themeColor="text1"/>
        </w:rPr>
        <w:t>№ </w:t>
      </w:r>
      <w:r w:rsidRPr="000D3A79">
        <w:rPr>
          <w:color w:val="000000" w:themeColor="text1"/>
        </w:rPr>
        <w:t>967-2022 ПКБ ЦВ,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937FA5" w:rsidRPr="000D3A79">
        <w:rPr>
          <w:color w:val="000000" w:themeColor="text1"/>
        </w:rPr>
        <w:t>от 4 октября 2022 г. № </w:t>
      </w:r>
      <w:r w:rsidR="00B76A4C">
        <w:rPr>
          <w:color w:val="000000" w:themeColor="text1"/>
        </w:rPr>
        <w:t>2557/р</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Междорожный гарантийный участок</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Междорожный гарантийный участок</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Гарантийный участок, расположенный в пределах нескольких железных дорог.</w:t>
      </w:r>
    </w:p>
    <w:p w:rsidR="001B7BC1" w:rsidRPr="000D3A79" w:rsidRDefault="001B7BC1" w:rsidP="00FA23D1">
      <w:pPr>
        <w:spacing w:after="0" w:line="360" w:lineRule="exact"/>
        <w:ind w:firstLine="709"/>
        <w:jc w:val="both"/>
        <w:rPr>
          <w:color w:val="000000" w:themeColor="text1"/>
        </w:rPr>
      </w:pPr>
      <w:r w:rsidRPr="000D3A79">
        <w:rPr>
          <w:color w:val="000000" w:themeColor="text1"/>
        </w:rPr>
        <w:t xml:space="preserve">[раздел 2 Положения об организации работы пунктов технического обслуживания грузовых и пассажирских вагонов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5A6BA8" w:rsidRPr="000D3A79">
        <w:rPr>
          <w:color w:val="000000" w:themeColor="text1"/>
        </w:rPr>
        <w:t>№ </w:t>
      </w:r>
      <w:r w:rsidRPr="000D3A79">
        <w:rPr>
          <w:color w:val="000000" w:themeColor="text1"/>
        </w:rPr>
        <w:t>967-2022 ПКБ ЦВ,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937FA5" w:rsidRPr="000D3A79">
        <w:rPr>
          <w:color w:val="000000" w:themeColor="text1"/>
        </w:rPr>
        <w:t>от 4 октября 2022 г. № </w:t>
      </w:r>
      <w:r w:rsidR="00B76A4C">
        <w:rPr>
          <w:color w:val="000000" w:themeColor="text1"/>
        </w:rPr>
        <w:t>2557/р</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Комплекс операций по восстановлению исправного или работоспособного состояния железнодорожного подвижного состава или его составных частей и/или восстановлению их ресурса в соответствии с требованиями технической документации.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Ремонтный цикл</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Ремонтный цикл</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Наименьший повторяющийся интервал времени или наработка железнодорожного подвижного состава, в течение которых выполняются в определенной последовательности в соответствии с требованиями нормативной и технической документации все установленные виды технического обслуживания и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54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Структура ремонтного цикла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Структура ремонтного цикла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Регламентированная последовательность чередования плановых технических обслуживании и ремонтов всех видов за период ремонтного цикла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55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Средства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Средства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Здания, сооружения, средства технологического оснащения и другие технические средства, запасные части и материалы, предназначенные для осуществления всех видов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56 </w:t>
      </w:r>
      <w:r w:rsidR="009D5B10" w:rsidRPr="000D3A79">
        <w:rPr>
          <w:color w:val="000000" w:themeColor="text1"/>
        </w:rPr>
        <w:t xml:space="preserve">пункта 2 </w:t>
      </w:r>
      <w:r w:rsidRPr="000D3A79">
        <w:rPr>
          <w:color w:val="000000" w:themeColor="text1"/>
        </w:rPr>
        <w:t xml:space="preserve">ГОСТ 32884-2014 Эксплуатация, техническое обслуживание и ремонт железнодорожного подвижного </w:t>
      </w:r>
      <w:r w:rsidRPr="000D3A79">
        <w:rPr>
          <w:b/>
          <w:color w:val="000000" w:themeColor="text1"/>
        </w:rPr>
        <w:t>состава</w:t>
      </w:r>
      <w:r w:rsidRPr="000D3A79">
        <w:rPr>
          <w:color w:val="000000" w:themeColor="text1"/>
        </w:rPr>
        <w:t>.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Объем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Объем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Совокупность операций, выполняемых в процессе ремонта железнодорожного подвижного состава, включая операции по осмотру, восстановлению, ремонту или замене его составных частей.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57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Качество отремонтированного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Качество отремонтированного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Степень соответствия совокупности технических характеристик отремонтированного железнодорожного подвижного состава или его составных частей требованиям нормативной и технической документации.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58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Капитальный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Капитальный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выполняемый для восстановления исправного состояния и полного или близкого к полному восстановлению ресурса железнодорожного подвижного состава с заменой или восстановлением любых элементов его конструкции, включая базовые.</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59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Деповской ремонт грузовых и пассажирских вагонов</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Деповской ремонт грузовых и пассажирских вагонов</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выполняемый в соответствии с ремонтной и технологической документацией между капитальными ремонтами для восстановления исправности и восстановления их межремонтного ресурса, с заменой и/или восстановлением отдельных элементов конструкции, контроль технического состояния которых предусмотрен объемом этого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Средний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Средний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выполняемый для восстановления исправного состояния и частичного восстановления ресурса железнодорожного подвижного состава с заменой или восстановлением отдельных составных элементов его конструкции, предусмотренного объемом этого ремонта.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Для грузовых и пассажирских вагонов средний ремонт отсутствует.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Текущий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Текущий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выполняемый для обеспечения или восстановления работоспособности железнодорожного подвижного состава и состоящий в замене и/или восстановлении отдельных элементов конструкции.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Плановый [планово-предупредительный]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Плановый [планово-предупредительный]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постановка на который осуществляется в соответствии с требованиями нормативной и технической документации на железнодорожный подвижной состав.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64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Внеплановый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Внеплановый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железнодорожного подвижного состава, осуществляемый без предварительного назначения.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65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Регламентированный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Регламентированный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Плановый ремонт, выполняемый в объеме, установленном в технической документации, независимо от технического состояния железнодорожного подвижного состава в момент начала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66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Ремонт по техническому состоянию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Ремонт по техническому состоянию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момент начала и объем которого определяются техническим состоянием железнодорожного подвижного состава, при котором контроль его технического состояния выполняется с периодичностью и в объеме, установленными в нормативной и технической документации, а объем и момент начала ремонта определяется техническим состоянием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67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Специализированный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Специализированный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железнодорожного подвижного состава, выполняемый по отдельной номенклатуре его составных частей в соответствии с целевым назначением ремонтного подразделения или предприятия.</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68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Текущий отцепочный ремонт вагонов</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Текущий отцепочный ремонт вагонов</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отцепленных от поезда вагонов, выполняемый на специально выделенных железнодорожных путях станции.</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69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Текущий отцепочный ремонт грузовых вагонов</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Текущий отцепочный ремонт грузовых вагонов</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груженых или порожних грузовых вагонов, проводимый с отцепкой таких вагонов в пути следования в целях восстановления их работоспособности и предусматривающий замену или восстановление отдельных составных частей таких вагонов.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тридцать второй </w:t>
      </w:r>
      <w:r w:rsidRPr="000D3A79">
        <w:rPr>
          <w:color w:val="000000" w:themeColor="text1"/>
        </w:rPr>
        <w:t xml:space="preserve">статьи 2 Федерального закона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Текущий безотцепочный ремонт вагонов</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Текущий безотцепочный ремонт вагонов</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вагонов, выполняемый без отцепки их от поезда.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Для грузовых вагонов понятие текущий безотцепочный ремонт отсутствует.</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70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Капитально-восстановительный ремонт пассажирских вагонов</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Капитально-восстановительный ремонт пассажирских вагонов</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пассажирских вагонов с восстановлением ресурса несущих элементов кузова и тележек, обновлением внутреннего и внешнего оборудования, заменой всей системы электрооборудования, созданием современного интерьера и продлением срока службы в соответствии с техническими документами на проведение данного вида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Гарантийный ремонт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Гарантийный ремонт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Ремонт железнодорожного подвижного состава, осуществляемый изготовителем в течение действия гарантийных обязательств.</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Гарантийные обязательства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Гарантийные обязательства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Обязательства поставщика железнодорожного подвижного состава перед заказчиком своими силами и средствами безвозмездно устранить отказы, дефекты и несоответствия качеству и комплектности, выявленные в течение гарантийного срока эксплуатации или гарантийной наработки, иного использования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Обезличенный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Обезличенный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при котором не сохраняется принадлежность восстановленных составных частей к определенному экземпляру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74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Необезличенный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Необезличенный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при котором сохраняется принадлежность восстановленных составных частей к определенному экземпляру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75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Агрегатный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Агрегатный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Обезличенный метод ремонта железнодорожного подвижного состава, при котором неисправные агрегаты заменяются новыми или заранее отремонтированными.</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Под агрегатом понимают сборочную единицу, обладающую свойствами полной взаимозаменяемости, независимой сборки и самостоятельного выполнения определенной функции в изделиях различного назначения, например электродвигатель, редуктор, насос и т.д.</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76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Комбинированный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Комбинированный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заключающийся в одновременном использовании при ремонте железнодорожного подвижного состава обезличенного и необезличенного методов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77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Параллельный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Параллельный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группы единиц железнодорожного подвижного состава, характеризующийся одновременным проведением их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78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Последовательный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Последовательный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группы единиц железнодорожного подвижного состава, при котором каждая единица железнодорожного подвижного состава поступает в ремонт после завершения ремонта предыдущей.</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79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Параллельно-последовательный метод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Параллельно-последовательный метод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Метод ремонта единиц железнодорожного подвижного состава, при котором всю группу ремонтируемых единиц железнодорожного подвижного состава подразделяют на подгруппы, внутри которых ремонтные работы выполняют последовательным методом.</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80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Административная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Административная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Задержка выполнения технического обслуживания [ремонта] железнодорожного подвижного состава вследствие административных причин.</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Примером может быть преждевременная, относительно установленного времени, подача железнодорожного подвижного состава к месту проведения его технического обслуживания или ремонта.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Средняя административная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Средняя административная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математического ожидания административной задержки выполнения технического обслуживания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Логистическая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Логистическая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Задержка выполнения технического обслуживания [ремонта] железнодорожного подвижного состава вследствие необеспеченности ресурсами, необходимыми для проведения технического обслуживания или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Примерами могут быть ожидание запасных частей, специалистов и 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Средняя логистическая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Средняя логистическая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математического ожидания логистической задержки выполнения технического обслуживания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84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Техническая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Техническая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Задержка выполнения технического обслуживания [ремонта] железнодорожного подвижного состава вследствие выполнения вспомогательных технических действий, связанных с соответствующим заданием технического обслуживания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Примерами могут быть действия по обеспечению безопасности оборудования: отключение, охлаждение и т.п.</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85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Средняя техническая задержка выполнения технического обслуживания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Средняя техническая задержка выполнения технического обслуживания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Среднее значение математического ожидания технической задержки выполнения технического обслуживания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86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Материально-техническое обеспечение эксплуатации, технического обслуживания и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Материально-техническое обеспечение эксплуатации, технического обслуживания и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Деятельность по созданию, хранению, рациональному расходованию, пополнению до установленных норм запасов средств и энергоресурсов, необходимых для эксплуатации, технического обслуживания 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87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Документационное обеспечение эксплуатации, технического обслуживания и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Документационное обеспечение эксплуатации, технического обслуживания и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Деятельность по обеспечению эксплуатирующих и ремонтных предприятий документацией, необходимой для функционирования систем эксплуатации, технического обслуживания 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sz w:val="24"/>
        </w:rPr>
      </w:pPr>
      <w:r w:rsidRPr="000D3A79">
        <w:rPr>
          <w:color w:val="000000" w:themeColor="text1"/>
          <w:sz w:val="24"/>
        </w:rPr>
        <w:t>Примечание. Документация по эксплуатации и ремонту может быть организационно-распорядительной, учетно-отчетной и т.д.</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88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Авторский надзор при эксплуатации [ремонте]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Авторский надзор при эксплуатации [ремонте]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Обеспечение разработчиком конструкторской документации и/или предприятием-изготовителем авторского надзора за эксплуатацией [ремонтом] железнодорожного подвижного состава в течение его срока службы с контролем технического состояния, разработкой и проведением технических мероприятий по поддержанию качества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89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 xml:space="preserve">Одиночный комплект запасных частей, инструмента, приспособлений и средств измерений; </w:t>
      </w:r>
      <w:r w:rsidRPr="000D3A79">
        <w:rPr>
          <w:color w:val="000000" w:themeColor="text1"/>
        </w:rPr>
        <w:t>одиночный комплект ЗИП</w:t>
      </w:r>
      <w:r w:rsidR="00584551" w:rsidRPr="000D3A79">
        <w:rPr>
          <w:color w:val="000000" w:themeColor="text1"/>
        </w:rPr>
        <w:fldChar w:fldCharType="begin"/>
      </w:r>
      <w:r w:rsidR="00141831" w:rsidRPr="000D3A79">
        <w:instrText xml:space="preserve"> XE "</w:instrText>
      </w:r>
      <w:r w:rsidR="00141831" w:rsidRPr="000D3A79">
        <w:rPr>
          <w:b/>
          <w:color w:val="000000" w:themeColor="text1"/>
        </w:rPr>
        <w:instrText>Одиночный комплект запасных частей, инструмента, приспособлений и средств измерений</w:instrText>
      </w:r>
      <w:r w:rsidR="00141831" w:rsidRPr="000D3A79">
        <w:instrText>\</w:instrText>
      </w:r>
      <w:r w:rsidR="00141831" w:rsidRPr="000D3A79">
        <w:rPr>
          <w:b/>
          <w:color w:val="000000" w:themeColor="text1"/>
        </w:rPr>
        <w:instrText xml:space="preserve">; </w:instrText>
      </w:r>
      <w:r w:rsidR="00141831" w:rsidRPr="000D3A79">
        <w:rPr>
          <w:color w:val="000000" w:themeColor="text1"/>
        </w:rPr>
        <w:instrText>одиночный комплект ЗИП</w:instrText>
      </w:r>
      <w:r w:rsidR="00141831" w:rsidRPr="000D3A79">
        <w:instrText xml:space="preserve">" </w:instrText>
      </w:r>
      <w:r w:rsidR="00584551" w:rsidRPr="000D3A79">
        <w:rPr>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Комплект ЗИП, поставляемый вместе с конкретной единицей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90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Групповой комплект ЗИП</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Групповой комплект ЗИП</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Комплект ЗИП, поставляемый в расчете на группу однотипного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91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Стоимость технического обслуживания и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Стоимость технического обслуживания и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Стоимость в денежном выражении совокупности технических и организационных действий, направленных на поддержание исправного или работоспособного состояния железнодорожного подвижного состава или его составных частей и/или восстановление их ресурса.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92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numPr>
          <w:ilvl w:val="0"/>
          <w:numId w:val="59"/>
        </w:numPr>
        <w:spacing w:before="120" w:after="0" w:line="360" w:lineRule="exact"/>
        <w:ind w:left="0" w:firstLine="709"/>
        <w:jc w:val="both"/>
        <w:rPr>
          <w:b/>
          <w:color w:val="000000" w:themeColor="text1"/>
        </w:rPr>
      </w:pPr>
      <w:r w:rsidRPr="000D3A79">
        <w:rPr>
          <w:b/>
          <w:color w:val="000000" w:themeColor="text1"/>
        </w:rPr>
        <w:t>Средства технического обслуживания и ремонта железнодорожного подвижного состава</w:t>
      </w:r>
      <w:r w:rsidR="00584551" w:rsidRPr="000D3A79">
        <w:rPr>
          <w:b/>
          <w:color w:val="000000" w:themeColor="text1"/>
        </w:rPr>
        <w:fldChar w:fldCharType="begin"/>
      </w:r>
      <w:r w:rsidR="00141831" w:rsidRPr="000D3A79">
        <w:instrText xml:space="preserve"> XE "</w:instrText>
      </w:r>
      <w:r w:rsidR="00141831" w:rsidRPr="000D3A79">
        <w:rPr>
          <w:b/>
          <w:color w:val="000000" w:themeColor="text1"/>
        </w:rPr>
        <w:instrText>Средства технического обслуживания и ремонта железнодорожного подвижного состава</w:instrText>
      </w:r>
      <w:r w:rsidR="00141831" w:rsidRPr="000D3A79">
        <w:instrText xml:space="preserve">" </w:instrText>
      </w:r>
      <w:r w:rsidR="00584551" w:rsidRPr="000D3A79">
        <w:rPr>
          <w:b/>
          <w:color w:val="000000" w:themeColor="text1"/>
        </w:rPr>
        <w:fldChar w:fldCharType="end"/>
      </w:r>
    </w:p>
    <w:p w:rsidR="001B7BC1" w:rsidRPr="000D3A79" w:rsidRDefault="001B7BC1" w:rsidP="00FA23D1">
      <w:pPr>
        <w:spacing w:after="0" w:line="360" w:lineRule="exact"/>
        <w:ind w:firstLine="709"/>
        <w:jc w:val="both"/>
        <w:rPr>
          <w:color w:val="000000" w:themeColor="text1"/>
        </w:rPr>
      </w:pPr>
      <w:r w:rsidRPr="000D3A79">
        <w:rPr>
          <w:color w:val="000000" w:themeColor="text1"/>
        </w:rPr>
        <w:t>Сооружения, технические средства, запасные части и материалы, необходимые для технического обслуживания и ремонта железнодорожного подвижного состава.</w:t>
      </w:r>
    </w:p>
    <w:p w:rsidR="001B7BC1" w:rsidRPr="000D3A79" w:rsidRDefault="001B7BC1" w:rsidP="00FA23D1">
      <w:pPr>
        <w:spacing w:after="0" w:line="360" w:lineRule="exact"/>
        <w:ind w:firstLine="709"/>
        <w:jc w:val="both"/>
        <w:rPr>
          <w:color w:val="000000" w:themeColor="text1"/>
        </w:rPr>
      </w:pPr>
      <w:r w:rsidRPr="000D3A79">
        <w:rPr>
          <w:color w:val="000000" w:themeColor="text1"/>
        </w:rPr>
        <w:t>[</w:t>
      </w:r>
      <w:r w:rsidR="009D5B10" w:rsidRPr="000D3A79">
        <w:rPr>
          <w:color w:val="000000" w:themeColor="text1"/>
        </w:rPr>
        <w:t xml:space="preserve">подпункт </w:t>
      </w:r>
      <w:r w:rsidRPr="000D3A79">
        <w:rPr>
          <w:color w:val="000000" w:themeColor="text1"/>
        </w:rPr>
        <w:t xml:space="preserve">93 </w:t>
      </w:r>
      <w:r w:rsidR="009D5B10" w:rsidRPr="000D3A79">
        <w:rPr>
          <w:color w:val="000000" w:themeColor="text1"/>
        </w:rPr>
        <w:t xml:space="preserve">пункта 2 </w:t>
      </w:r>
      <w:r w:rsidRPr="000D3A79">
        <w:rPr>
          <w:color w:val="000000" w:themeColor="text1"/>
        </w:rPr>
        <w:t>ГОСТ 32884-2014 Эксплуатация, техническое обслуживание и ремонт железнодорожного подвижного состава. Термины и определения]</w:t>
      </w:r>
    </w:p>
    <w:p w:rsidR="001B7BC1" w:rsidRPr="000D3A79" w:rsidRDefault="001B7BC1" w:rsidP="00FA23D1">
      <w:pPr>
        <w:spacing w:after="0" w:line="360" w:lineRule="exact"/>
        <w:ind w:firstLine="709"/>
        <w:jc w:val="both"/>
        <w:rPr>
          <w:color w:val="000000" w:themeColor="text1"/>
        </w:rPr>
      </w:pPr>
    </w:p>
    <w:p w:rsidR="005A077E" w:rsidRPr="000D3A79" w:rsidRDefault="005A077E" w:rsidP="00FA23D1">
      <w:pPr>
        <w:pStyle w:val="1"/>
        <w:spacing w:before="120" w:line="360" w:lineRule="exact"/>
        <w:jc w:val="center"/>
        <w:rPr>
          <w:rFonts w:ascii="Times New Roman" w:hAnsi="Times New Roman"/>
          <w:color w:val="000000" w:themeColor="text1"/>
        </w:rPr>
      </w:pPr>
      <w:bookmarkStart w:id="459" w:name="_Toc189060313"/>
      <w:bookmarkStart w:id="460" w:name="_Toc223361097"/>
      <w:r w:rsidRPr="000D3A79">
        <w:rPr>
          <w:rFonts w:ascii="Times New Roman" w:hAnsi="Times New Roman"/>
          <w:color w:val="000000" w:themeColor="text1"/>
        </w:rPr>
        <w:t>ЧАСТЬ ПЯТАЯ</w:t>
      </w:r>
      <w:r w:rsidRPr="000D3A79">
        <w:rPr>
          <w:rFonts w:ascii="Times New Roman" w:hAnsi="Times New Roman"/>
          <w:color w:val="000000" w:themeColor="text1"/>
        </w:rPr>
        <w:br/>
        <w:t>Термины и определения в области организации перевозок и управления движением на железнодорожном транспорте</w:t>
      </w:r>
      <w:bookmarkEnd w:id="459"/>
      <w:bookmarkEnd w:id="460"/>
    </w:p>
    <w:p w:rsidR="005A077E" w:rsidRPr="000D3A79"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461" w:name="_Toc131076352"/>
      <w:bookmarkStart w:id="462" w:name="_Toc189060314"/>
      <w:bookmarkStart w:id="463" w:name="_Toc223361098"/>
      <w:r w:rsidRPr="000D3A79">
        <w:rPr>
          <w:rFonts w:ascii="Times New Roman" w:hAnsi="Times New Roman" w:cs="Times New Roman"/>
          <w:b/>
          <w:color w:val="000000" w:themeColor="text1"/>
          <w:sz w:val="28"/>
          <w:szCs w:val="28"/>
        </w:rPr>
        <w:t>3</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Основные положения</w:t>
      </w:r>
      <w:bookmarkEnd w:id="461"/>
      <w:bookmarkEnd w:id="462"/>
      <w:bookmarkEnd w:id="463"/>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Железнодорожное движение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Железнодорожное движение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Любое движение железнодорожного транспортного средства по эксплуатационным линиям.</w:t>
      </w:r>
    </w:p>
    <w:p w:rsidR="005A077E" w:rsidRPr="000D3A79" w:rsidRDefault="005A077E" w:rsidP="00FA23D1">
      <w:pPr>
        <w:spacing w:after="0" w:line="360" w:lineRule="exact"/>
        <w:ind w:firstLine="709"/>
        <w:jc w:val="both"/>
        <w:rPr>
          <w:color w:val="000000" w:themeColor="text1"/>
        </w:rPr>
      </w:pPr>
      <w:r w:rsidRPr="000D3A79">
        <w:rPr>
          <w:color w:val="000000" w:themeColor="text1"/>
        </w:rPr>
        <w:t>Если какое-либо железнодорожное транспортное средство перевозится на другом транспортном средстве, то учитывается движение только перевозящего транспортного средства (активный вид транспорта).</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A.IV-01 Глоссария по статистике транспорта ООН (5-е издание)]</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Железнодорожное движение по национальной территории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Железнодорожное движение по национальной территории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Любое движение железнодорожных транспортных средств по магистралям в пределах национальной территории, независимо от страны, в которой эти транспортные средства зарегистрированы.</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A.IV-02 Глоссария по статистике транспорта ООН (5-е издание)]</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Рейс железнодорожного транспортного средства</w:t>
      </w:r>
      <w:r w:rsidR="00584551" w:rsidRPr="000D3A79">
        <w:rPr>
          <w:b/>
          <w:color w:val="000000" w:themeColor="text1"/>
        </w:rPr>
        <w:fldChar w:fldCharType="begin"/>
      </w:r>
      <w:r w:rsidR="005F2716" w:rsidRPr="000D3A79">
        <w:instrText xml:space="preserve"> XE "</w:instrText>
      </w:r>
      <w:r w:rsidR="005F2716" w:rsidRPr="000D3A79">
        <w:rPr>
          <w:b/>
          <w:color w:val="000000" w:themeColor="text1"/>
        </w:rPr>
        <w:instrText>Рейс железнодорожного транспортного средства</w:instrText>
      </w:r>
      <w:r w:rsidR="005F2716"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Любое передвижение железнодорожного транспортного средства из указанного пункта отправления в указанный пункт назначения.</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Рейс может подразделяться на ряд участков или этапов.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A.IV-04 Глоссария по статистике транспорта ООН (5-е издание)]</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Перевозочный процесс</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Перевозочный процесс</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Совокупность организационно и технологически взаимосвязанных операций, выполняемых при подготовке, осуществлении и завершении перевозок пассажиров, грузов, багажа и грузобагажа железнодорожным транспортом.</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пункта 1 статьи 2 Федерального закона от 10 января 2003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17</w:t>
      </w:r>
      <w:r w:rsidR="00DA44D8" w:rsidRPr="000D3A79">
        <w:rPr>
          <w:color w:val="000000" w:themeColor="text1"/>
        </w:rPr>
        <w:noBreakHyphen/>
        <w:t>ФЗ</w:t>
      </w:r>
      <w:r w:rsidRPr="000D3A79">
        <w:rPr>
          <w:color w:val="000000" w:themeColor="text1"/>
        </w:rPr>
        <w:t xml:space="preserve"> </w:t>
      </w:r>
      <w:r w:rsidR="00E11EF5">
        <w:rPr>
          <w:color w:val="000000" w:themeColor="text1"/>
        </w:rPr>
        <w:t>«О железнодорожном транспорте в Российской Федерации»</w:t>
      </w:r>
      <w:r w:rsidRPr="000D3A79">
        <w:rPr>
          <w:color w:val="000000" w:themeColor="text1"/>
        </w:rPr>
        <w:t>]</w:t>
      </w:r>
    </w:p>
    <w:p w:rsidR="005A077E" w:rsidRPr="000D3A79" w:rsidRDefault="005B36BF" w:rsidP="00FA23D1">
      <w:pPr>
        <w:numPr>
          <w:ilvl w:val="0"/>
          <w:numId w:val="60"/>
        </w:numPr>
        <w:spacing w:before="120" w:after="0" w:line="360" w:lineRule="exact"/>
        <w:ind w:left="0" w:firstLine="709"/>
        <w:jc w:val="both"/>
        <w:rPr>
          <w:b/>
          <w:color w:val="000000" w:themeColor="text1"/>
        </w:rPr>
      </w:pPr>
      <w:r w:rsidRPr="000D3A79">
        <w:rPr>
          <w:b/>
          <w:color w:val="000000" w:themeColor="text1"/>
        </w:rPr>
        <w:t xml:space="preserve">Полигон </w:t>
      </w:r>
      <w:r w:rsidR="005A077E" w:rsidRPr="000D3A79">
        <w:rPr>
          <w:b/>
          <w:color w:val="000000" w:themeColor="text1"/>
        </w:rPr>
        <w:t>управления перевозочным процессом</w:t>
      </w:r>
      <w:r w:rsidRPr="000D3A79">
        <w:rPr>
          <w:b/>
          <w:color w:val="000000" w:themeColor="text1"/>
        </w:rPr>
        <w:t>;</w:t>
      </w:r>
      <w:r w:rsidR="005A077E" w:rsidRPr="000D3A79">
        <w:rPr>
          <w:color w:val="000000" w:themeColor="text1"/>
        </w:rPr>
        <w:t xml:space="preserve"> железнодорожный полигон</w:t>
      </w:r>
      <w:r w:rsidR="00584551" w:rsidRPr="000D3A79">
        <w:rPr>
          <w:color w:val="000000" w:themeColor="text1"/>
        </w:rPr>
        <w:fldChar w:fldCharType="begin"/>
      </w:r>
      <w:r w:rsidRPr="000D3A79">
        <w:instrText xml:space="preserve"> XE "</w:instrText>
      </w:r>
      <w:r w:rsidRPr="000D3A79">
        <w:rPr>
          <w:b/>
          <w:color w:val="000000" w:themeColor="text1"/>
        </w:rPr>
        <w:instrText>Полигон управления перевозочным процессом</w:instrText>
      </w:r>
      <w:r w:rsidRPr="000D3A79">
        <w:instrText>\</w:instrText>
      </w:r>
      <w:r w:rsidRPr="000D3A79">
        <w:rPr>
          <w:b/>
          <w:color w:val="000000" w:themeColor="text1"/>
        </w:rPr>
        <w:instrText>;</w:instrText>
      </w:r>
      <w:r w:rsidRPr="000D3A79">
        <w:rPr>
          <w:color w:val="000000" w:themeColor="text1"/>
        </w:rPr>
        <w:instrText xml:space="preserve"> железнодорожный полигон</w:instrText>
      </w:r>
      <w:r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Совокупность участков сети, имеющих единую технологию работы тягового подвижного состава, идентичную инфраструктуру, зарождение и завершение производственных циклов при обслуживании общих пассажиро- и грузопотоков с максимальным транспортно-логистическим эффектом.</w:t>
      </w:r>
    </w:p>
    <w:p w:rsidR="005A077E" w:rsidRPr="000D3A79" w:rsidRDefault="005A077E" w:rsidP="00FA23D1">
      <w:pPr>
        <w:spacing w:after="0" w:line="360" w:lineRule="exact"/>
        <w:ind w:firstLine="709"/>
        <w:jc w:val="both"/>
        <w:rPr>
          <w:color w:val="000000" w:themeColor="text1"/>
        </w:rPr>
      </w:pPr>
      <w:r w:rsidRPr="000D3A79">
        <w:rPr>
          <w:color w:val="000000" w:themeColor="text1"/>
        </w:rPr>
        <w:t>[раздел 2 Методики определения границ полигонов управления перевозочным процессом с учетом принципов клиентоориентированности, а также технических, технологических, организационных, социальных и других факторов, утвержд</w:t>
      </w:r>
      <w:r w:rsidR="00840400" w:rsidRPr="000D3A79">
        <w:rPr>
          <w:color w:val="000000" w:themeColor="text1"/>
        </w:rPr>
        <w:t>е</w:t>
      </w:r>
      <w:r w:rsidRPr="000D3A79">
        <w:rPr>
          <w:color w:val="000000" w:themeColor="text1"/>
        </w:rPr>
        <w:t xml:space="preserve">нной </w:t>
      </w:r>
      <w:r w:rsidR="00FF134A">
        <w:rPr>
          <w:color w:val="000000" w:themeColor="text1"/>
        </w:rPr>
        <w:t>14 апреля 2017 г. № 612</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bCs/>
          <w:color w:val="000000" w:themeColor="text1"/>
        </w:rPr>
        <w:t>2. Часть железнодорожной сети, характеризуемая едиными техническими и/или технологическими признаками, определяющими условия эксплуатационной работы железных дорог.</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Pr="000D3A79">
        <w:rPr>
          <w:bCs/>
          <w:color w:val="000000" w:themeColor="text1"/>
        </w:rPr>
        <w:t>Железнодорожный транспорт: Энциклопедия / под ред. Н.С. Конарева. – М.: Большая Российская энциклопедия, 1994</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Нормативно-справочная информация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Нормативно-справочная информация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Система единой модели перевозочного процесса и централизованного ведения постоянной информации.</w:t>
      </w:r>
    </w:p>
    <w:p w:rsidR="0096191A"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2.12.103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96191A" w:rsidRPr="000D3A79" w:rsidRDefault="0096191A" w:rsidP="00FA23D1">
      <w:pPr>
        <w:numPr>
          <w:ilvl w:val="0"/>
          <w:numId w:val="60"/>
        </w:numPr>
        <w:spacing w:before="120" w:after="0" w:line="360" w:lineRule="exact"/>
        <w:ind w:left="0" w:firstLine="709"/>
        <w:jc w:val="both"/>
        <w:rPr>
          <w:b/>
          <w:color w:val="auto"/>
        </w:rPr>
      </w:pPr>
      <w:r w:rsidRPr="000D3A79">
        <w:rPr>
          <w:b/>
          <w:color w:val="000000" w:themeColor="text1"/>
        </w:rPr>
        <w:t>Сборник</w:t>
      </w:r>
      <w:r w:rsidRPr="000D3A79">
        <w:rPr>
          <w:b/>
          <w:color w:val="auto"/>
        </w:rPr>
        <w:t xml:space="preserve"> правил перевозок железнодорожным транспортом</w:t>
      </w:r>
      <w:r w:rsidR="00584551" w:rsidRPr="000D3A79">
        <w:rPr>
          <w:b/>
          <w:color w:val="auto"/>
        </w:rPr>
        <w:fldChar w:fldCharType="begin"/>
      </w:r>
      <w:r w:rsidR="00F538E8" w:rsidRPr="000D3A79">
        <w:instrText xml:space="preserve"> XE "</w:instrText>
      </w:r>
      <w:r w:rsidR="00F538E8" w:rsidRPr="000D3A79">
        <w:rPr>
          <w:b/>
          <w:color w:val="000000" w:themeColor="text1"/>
        </w:rPr>
        <w:instrText>Сборник</w:instrText>
      </w:r>
      <w:r w:rsidR="00F538E8" w:rsidRPr="000D3A79">
        <w:rPr>
          <w:b/>
          <w:color w:val="auto"/>
        </w:rPr>
        <w:instrText xml:space="preserve"> правил перевозок железнодорожным транспортом</w:instrText>
      </w:r>
      <w:r w:rsidR="00F538E8" w:rsidRPr="000D3A79">
        <w:instrText xml:space="preserve">" </w:instrText>
      </w:r>
      <w:r w:rsidR="00584551" w:rsidRPr="000D3A79">
        <w:rPr>
          <w:b/>
          <w:color w:val="auto"/>
        </w:rPr>
        <w:fldChar w:fldCharType="end"/>
      </w:r>
    </w:p>
    <w:p w:rsidR="0096191A" w:rsidRPr="000D3A79" w:rsidRDefault="0096191A" w:rsidP="00FA23D1">
      <w:pPr>
        <w:spacing w:after="0" w:line="360" w:lineRule="exact"/>
        <w:ind w:firstLine="709"/>
        <w:jc w:val="both"/>
        <w:rPr>
          <w:color w:val="auto"/>
        </w:rPr>
      </w:pPr>
      <w:r w:rsidRPr="000D3A79">
        <w:rPr>
          <w:color w:val="auto"/>
        </w:rPr>
        <w:t>Информационное издание, в котором публикуются утвержденные в установленном законодательством Российской Федерации порядке нормативные правовые и иные акты.</w:t>
      </w:r>
    </w:p>
    <w:p w:rsidR="0096191A" w:rsidRPr="000D3A79" w:rsidRDefault="0096191A" w:rsidP="00FA23D1">
      <w:pPr>
        <w:spacing w:after="0" w:line="360" w:lineRule="exact"/>
        <w:ind w:firstLine="709"/>
        <w:jc w:val="both"/>
        <w:rPr>
          <w:color w:val="auto"/>
        </w:rPr>
      </w:pPr>
      <w:r w:rsidRPr="000D3A79">
        <w:rPr>
          <w:color w:val="auto"/>
        </w:rPr>
        <w:t>[</w:t>
      </w:r>
      <w:r w:rsidR="007B4823" w:rsidRPr="000D3A79">
        <w:rPr>
          <w:color w:val="auto"/>
        </w:rPr>
        <w:t xml:space="preserve">абзац двадцать шестой </w:t>
      </w:r>
      <w:r w:rsidRPr="000D3A79">
        <w:rPr>
          <w:color w:val="auto"/>
        </w:rPr>
        <w:t xml:space="preserve">статьи 2 Федерального закона от 10 января 2003 г. </w:t>
      </w:r>
      <w:r w:rsidR="00D101D9" w:rsidRPr="000D3A79">
        <w:rPr>
          <w:color w:val="auto"/>
        </w:rPr>
        <w:t>№ </w:t>
      </w:r>
      <w:r w:rsidR="006C1A5C" w:rsidRPr="000D3A79">
        <w:rPr>
          <w:color w:val="auto"/>
        </w:rPr>
        <w:t xml:space="preserve">18-ФЗ </w:t>
      </w:r>
      <w:r w:rsidR="00E11EF5">
        <w:rPr>
          <w:color w:val="auto"/>
        </w:rPr>
        <w:t>«Устав железнодорожного транспорта Российской Федерации»</w:t>
      </w:r>
      <w:r w:rsidRPr="000D3A79">
        <w:rPr>
          <w:color w:val="auto"/>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Перевозочный документ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Перевозочный документ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Документ, подтверждающий заключение договора перевозки груза, порожнего грузового вагона (транспортная железнодорожная накладная) или удостоверяющий заключение договора перевозки пассажира, багажа, грузобагажа (проездной документ (билет), багажная квитанция, грузобагажная квитанция).</w:t>
      </w:r>
    </w:p>
    <w:p w:rsidR="005A077E"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auto"/>
        </w:rPr>
        <w:t xml:space="preserve">абзац одиннадцатый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CF4774" w:rsidRPr="00CF4774" w:rsidRDefault="00CF4774" w:rsidP="00CF4774">
      <w:pPr>
        <w:numPr>
          <w:ilvl w:val="0"/>
          <w:numId w:val="60"/>
        </w:numPr>
        <w:spacing w:before="120" w:after="0" w:line="360" w:lineRule="exact"/>
        <w:ind w:left="0" w:firstLine="709"/>
        <w:jc w:val="both"/>
        <w:rPr>
          <w:b/>
          <w:color w:val="000000" w:themeColor="text1"/>
        </w:rPr>
      </w:pPr>
      <w:r w:rsidRPr="00CF4774">
        <w:rPr>
          <w:b/>
          <w:color w:val="000000" w:themeColor="text1"/>
        </w:rPr>
        <w:t xml:space="preserve">Единый транспортный документ; </w:t>
      </w:r>
      <w:r w:rsidRPr="00CF4774">
        <w:rPr>
          <w:color w:val="000000" w:themeColor="text1"/>
        </w:rPr>
        <w:t>ЕТД</w:t>
      </w:r>
      <w:r w:rsidR="00584551">
        <w:rPr>
          <w:color w:val="000000" w:themeColor="text1"/>
        </w:rPr>
        <w:fldChar w:fldCharType="begin"/>
      </w:r>
      <w:r>
        <w:instrText xml:space="preserve"> XE "</w:instrText>
      </w:r>
      <w:r w:rsidRPr="00390C32">
        <w:rPr>
          <w:b/>
          <w:color w:val="000000" w:themeColor="text1"/>
        </w:rPr>
        <w:instrText>Единый транспортный документ</w:instrText>
      </w:r>
      <w:r w:rsidRPr="00390C32">
        <w:instrText>\</w:instrText>
      </w:r>
      <w:r w:rsidRPr="00390C32">
        <w:rPr>
          <w:b/>
          <w:color w:val="000000" w:themeColor="text1"/>
        </w:rPr>
        <w:instrText xml:space="preserve">; </w:instrText>
      </w:r>
      <w:r w:rsidRPr="00390C32">
        <w:rPr>
          <w:color w:val="000000" w:themeColor="text1"/>
        </w:rPr>
        <w:instrText>ЕТД</w:instrText>
      </w:r>
      <w:r>
        <w:instrText xml:space="preserve">" </w:instrText>
      </w:r>
      <w:r w:rsidR="00584551">
        <w:rPr>
          <w:color w:val="000000" w:themeColor="text1"/>
        </w:rPr>
        <w:fldChar w:fldCharType="end"/>
      </w:r>
    </w:p>
    <w:p w:rsidR="00CF4774" w:rsidRPr="000D3A79" w:rsidRDefault="00CF4774" w:rsidP="00CF4774">
      <w:pPr>
        <w:spacing w:after="0" w:line="360" w:lineRule="exact"/>
        <w:ind w:firstLine="709"/>
        <w:jc w:val="both"/>
        <w:rPr>
          <w:color w:val="000000" w:themeColor="text1"/>
        </w:rPr>
      </w:pPr>
      <w:r>
        <w:rPr>
          <w:color w:val="000000" w:themeColor="text1"/>
        </w:rPr>
        <w:t>Перевозочный документ,</w:t>
      </w:r>
      <w:r w:rsidRPr="00CF4774">
        <w:rPr>
          <w:color w:val="000000" w:themeColor="text1"/>
        </w:rPr>
        <w:t xml:space="preserve"> оформляе</w:t>
      </w:r>
      <w:r>
        <w:rPr>
          <w:color w:val="000000" w:themeColor="text1"/>
        </w:rPr>
        <w:t>мый</w:t>
      </w:r>
      <w:r w:rsidRPr="00CF4774">
        <w:rPr>
          <w:color w:val="000000" w:themeColor="text1"/>
        </w:rPr>
        <w:t xml:space="preserve"> перевозчиком, являющимся стороной соглашения об организации перевозок грузов, пассажиров, ручной клади, багажа, грузобагажа разными видами транспорта по единому транспортному документу, на бумажном носителе или формируе</w:t>
      </w:r>
      <w:r>
        <w:rPr>
          <w:color w:val="000000" w:themeColor="text1"/>
        </w:rPr>
        <w:t>мый</w:t>
      </w:r>
      <w:r w:rsidRPr="00CF4774">
        <w:rPr>
          <w:color w:val="000000" w:themeColor="text1"/>
        </w:rPr>
        <w:t xml:space="preserve"> в виде электронного документа при заключении договора перевозки в прямом смешанном сообщении с грузоотправителем, пассажиром.</w:t>
      </w:r>
    </w:p>
    <w:p w:rsidR="00CF4774" w:rsidRPr="000D3A79" w:rsidRDefault="00CF4774" w:rsidP="00CF4774">
      <w:pPr>
        <w:spacing w:after="0" w:line="360" w:lineRule="exact"/>
        <w:ind w:firstLine="709"/>
        <w:jc w:val="both"/>
        <w:rPr>
          <w:color w:val="000000" w:themeColor="text1"/>
        </w:rPr>
      </w:pPr>
      <w:r w:rsidRPr="000D3A79">
        <w:rPr>
          <w:color w:val="000000" w:themeColor="text1"/>
        </w:rPr>
        <w:t>[</w:t>
      </w:r>
      <w:r w:rsidR="00540DEF">
        <w:rPr>
          <w:color w:val="000000" w:themeColor="text1"/>
        </w:rPr>
        <w:t xml:space="preserve">на основе положений </w:t>
      </w:r>
      <w:r>
        <w:rPr>
          <w:color w:val="000000" w:themeColor="text1"/>
        </w:rPr>
        <w:t>пункт</w:t>
      </w:r>
      <w:r w:rsidR="00540DEF">
        <w:rPr>
          <w:color w:val="000000" w:themeColor="text1"/>
        </w:rPr>
        <w:t>а</w:t>
      </w:r>
      <w:r>
        <w:rPr>
          <w:color w:val="000000" w:themeColor="text1"/>
        </w:rPr>
        <w:t xml:space="preserve"> 1 </w:t>
      </w:r>
      <w:r w:rsidRPr="00CF4774">
        <w:rPr>
          <w:color w:val="000000" w:themeColor="text1"/>
        </w:rPr>
        <w:t>Порядк</w:t>
      </w:r>
      <w:r>
        <w:rPr>
          <w:color w:val="000000" w:themeColor="text1"/>
        </w:rPr>
        <w:t>а</w:t>
      </w:r>
      <w:r w:rsidRPr="00CF4774">
        <w:rPr>
          <w:color w:val="000000" w:themeColor="text1"/>
        </w:rPr>
        <w:t xml:space="preserve"> оформления единого транспортного документа на бумажном носителе или формирования в виде электронного единого транспортного документа</w:t>
      </w:r>
      <w:r>
        <w:rPr>
          <w:color w:val="000000" w:themeColor="text1"/>
        </w:rPr>
        <w:t xml:space="preserve"> (</w:t>
      </w:r>
      <w:r w:rsidRPr="00CF4774">
        <w:rPr>
          <w:color w:val="000000" w:themeColor="text1"/>
        </w:rPr>
        <w:t>Приложение № 2</w:t>
      </w:r>
      <w:r>
        <w:rPr>
          <w:color w:val="000000" w:themeColor="text1"/>
        </w:rPr>
        <w:t xml:space="preserve"> </w:t>
      </w:r>
      <w:r w:rsidRPr="00CF4774">
        <w:rPr>
          <w:color w:val="000000" w:themeColor="text1"/>
        </w:rPr>
        <w:t>к приказу Минтранса России</w:t>
      </w:r>
      <w:r>
        <w:rPr>
          <w:color w:val="000000" w:themeColor="text1"/>
        </w:rPr>
        <w:t xml:space="preserve"> </w:t>
      </w:r>
      <w:r w:rsidRPr="00CF4774">
        <w:rPr>
          <w:color w:val="000000" w:themeColor="text1"/>
        </w:rPr>
        <w:t>от</w:t>
      </w:r>
      <w:r>
        <w:rPr>
          <w:color w:val="000000" w:themeColor="text1"/>
        </w:rPr>
        <w:t> </w:t>
      </w:r>
      <w:r w:rsidRPr="00CF4774">
        <w:rPr>
          <w:color w:val="000000" w:themeColor="text1"/>
        </w:rPr>
        <w:t>11</w:t>
      </w:r>
      <w:r>
        <w:rPr>
          <w:color w:val="000000" w:themeColor="text1"/>
        </w:rPr>
        <w:t> </w:t>
      </w:r>
      <w:r w:rsidRPr="00CF4774">
        <w:rPr>
          <w:color w:val="000000" w:themeColor="text1"/>
        </w:rPr>
        <w:t>июня 2025</w:t>
      </w:r>
      <w:r>
        <w:rPr>
          <w:color w:val="000000" w:themeColor="text1"/>
        </w:rPr>
        <w:t> </w:t>
      </w:r>
      <w:r w:rsidRPr="00CF4774">
        <w:rPr>
          <w:color w:val="000000" w:themeColor="text1"/>
        </w:rPr>
        <w:t>г</w:t>
      </w:r>
      <w:r>
        <w:rPr>
          <w:color w:val="000000" w:themeColor="text1"/>
        </w:rPr>
        <w:t>.</w:t>
      </w:r>
      <w:r w:rsidRPr="00CF4774">
        <w:rPr>
          <w:color w:val="000000" w:themeColor="text1"/>
        </w:rPr>
        <w:t xml:space="preserve"> № 187</w:t>
      </w:r>
      <w:r w:rsidR="00540DEF">
        <w:rPr>
          <w:color w:val="000000" w:themeColor="text1"/>
        </w:rPr>
        <w:t>)</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4" w:name="_Ref199488662"/>
      <w:r w:rsidRPr="000D3A79">
        <w:rPr>
          <w:b/>
          <w:color w:val="000000" w:themeColor="text1"/>
        </w:rPr>
        <w:t>Участник перевозочного процесса</w:t>
      </w:r>
      <w:bookmarkEnd w:id="464"/>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Участник перевозочного процесса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Организация железнодорожного транспорта, участвующая в перевозочном процессе.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2.12.71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5" w:name="_Ref199488686"/>
      <w:r w:rsidRPr="000D3A79">
        <w:rPr>
          <w:b/>
          <w:color w:val="000000" w:themeColor="text1"/>
        </w:rPr>
        <w:t xml:space="preserve">Участники перевозки </w:t>
      </w:r>
      <w:r w:rsidRPr="000D3A79">
        <w:rPr>
          <w:color w:val="000000" w:themeColor="text1"/>
        </w:rPr>
        <w:t>&lt;ОСЖД&gt;</w:t>
      </w:r>
      <w:bookmarkEnd w:id="465"/>
      <w:r w:rsidR="00584551" w:rsidRPr="000D3A79">
        <w:rPr>
          <w:color w:val="000000" w:themeColor="text1"/>
        </w:rPr>
        <w:fldChar w:fldCharType="begin"/>
      </w:r>
      <w:r w:rsidR="001A78F5" w:rsidRPr="000D3A79">
        <w:instrText xml:space="preserve"> XE "</w:instrText>
      </w:r>
      <w:r w:rsidR="001A78F5" w:rsidRPr="000D3A79">
        <w:rPr>
          <w:b/>
          <w:color w:val="000000" w:themeColor="text1"/>
        </w:rPr>
        <w:instrText xml:space="preserve">Участники перевозки </w:instrText>
      </w:r>
      <w:r w:rsidR="001A78F5" w:rsidRPr="000D3A79">
        <w:rPr>
          <w:color w:val="000000" w:themeColor="text1"/>
        </w:rPr>
        <w:instrText>&lt;ОСЖД&gt;</w:instrText>
      </w:r>
      <w:r w:rsidR="001A78F5"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Отправители, перевозчики, получатели. (СМГС)</w:t>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Перевозчики, фактические перевозчики, операторы вагонов, уполномоченные лица. (СМПС)</w:t>
      </w:r>
    </w:p>
    <w:p w:rsidR="001A78F5" w:rsidRPr="000D3A79" w:rsidRDefault="005A077E" w:rsidP="00FA23D1">
      <w:pPr>
        <w:spacing w:after="0" w:line="360" w:lineRule="exact"/>
        <w:ind w:firstLine="709"/>
        <w:jc w:val="both"/>
        <w:rPr>
          <w:color w:val="000000" w:themeColor="text1"/>
        </w:rPr>
      </w:pPr>
      <w:r w:rsidRPr="000D3A79">
        <w:rPr>
          <w:color w:val="000000" w:themeColor="text1"/>
        </w:rPr>
        <w:t xml:space="preserve">[пункт 365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 xml:space="preserve">Транспортная услуга </w:t>
      </w:r>
      <w:r w:rsidRPr="000D3A79">
        <w:rPr>
          <w:color w:val="000000" w:themeColor="text1"/>
        </w:rPr>
        <w:t>&lt;железнодорожный транспорт&gt;</w:t>
      </w:r>
      <w:r w:rsidR="00584551" w:rsidRPr="000D3A79">
        <w:rPr>
          <w:color w:val="000000" w:themeColor="text1"/>
        </w:rPr>
        <w:fldChar w:fldCharType="begin"/>
      </w:r>
      <w:r w:rsidR="005F2716" w:rsidRPr="000D3A79">
        <w:instrText xml:space="preserve"> XE "</w:instrText>
      </w:r>
      <w:r w:rsidR="005F2716" w:rsidRPr="000D3A79">
        <w:rPr>
          <w:b/>
          <w:color w:val="000000" w:themeColor="text1"/>
        </w:rPr>
        <w:instrText xml:space="preserve">Транспортная услуга </w:instrText>
      </w:r>
      <w:r w:rsidR="005F2716" w:rsidRPr="000D3A79">
        <w:rPr>
          <w:color w:val="000000" w:themeColor="text1"/>
        </w:rPr>
        <w:instrText>&lt;железнодорожный транспорт&gt;</w:instrText>
      </w:r>
      <w:r w:rsidR="005F2716"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Результат деятельности перевозчика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2.12.97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6" w:name="_Ref199488704"/>
      <w:r w:rsidRPr="000D3A79">
        <w:rPr>
          <w:b/>
          <w:color w:val="000000" w:themeColor="text1"/>
        </w:rPr>
        <w:t>Перевозчик</w:t>
      </w:r>
      <w:bookmarkEnd w:id="466"/>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Перевозчик</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Юридическое лицо или индивидуальный предприниматель, принявшие на себя по договору перевозки железнодорожным транспортом общего пользования обязанность доставить пассажира, вверенный им отправителем груз, багаж, грузобагаж или не принадлежащий им порожний грузовой вагон (далее - порожний грузовой вагон) из пункта отправления в пункт назначения, а также выдать груз, багаж, грузобагаж, порожний грузовой вагон управомоченному на его получение лицу (получателю).</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auto"/>
        </w:rPr>
        <w:t xml:space="preserve">абзац второй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2. Договорный перевозчик и все последующие перевозчики, участвующие в перевозке груза, в том числе по водному участку пути в международном железнодорожно-паромном сообщении (СМГС); </w:t>
      </w:r>
    </w:p>
    <w:p w:rsidR="005A077E" w:rsidRPr="000D3A79" w:rsidRDefault="005A077E" w:rsidP="00FA23D1">
      <w:pPr>
        <w:spacing w:after="0" w:line="360" w:lineRule="exact"/>
        <w:ind w:firstLine="709"/>
        <w:jc w:val="both"/>
        <w:rPr>
          <w:color w:val="000000" w:themeColor="text1"/>
        </w:rPr>
      </w:pPr>
      <w:r w:rsidRPr="000D3A79">
        <w:rPr>
          <w:color w:val="000000" w:themeColor="text1"/>
        </w:rPr>
        <w:t>Договорный перевозчик и все последующие перевозчики, участвующие в перевозке пассажира, багажа и товаробагажа (СМПС).</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207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7" w:name="_Ref199488719"/>
      <w:r w:rsidRPr="000D3A79">
        <w:rPr>
          <w:b/>
          <w:color w:val="000000" w:themeColor="text1"/>
        </w:rPr>
        <w:t>Договорный перевозчик</w:t>
      </w:r>
      <w:bookmarkEnd w:id="467"/>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Договорный перевозчик</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Перевозчик, который заключил с отправителем договор перевозки (СМГС);</w:t>
      </w:r>
    </w:p>
    <w:p w:rsidR="005A077E" w:rsidRPr="000D3A79" w:rsidRDefault="005A077E" w:rsidP="00FA23D1">
      <w:pPr>
        <w:spacing w:after="0" w:line="360" w:lineRule="exact"/>
        <w:ind w:firstLine="709"/>
        <w:jc w:val="both"/>
        <w:rPr>
          <w:color w:val="000000" w:themeColor="text1"/>
        </w:rPr>
      </w:pPr>
      <w:r w:rsidRPr="000D3A79">
        <w:rPr>
          <w:color w:val="000000" w:themeColor="text1"/>
        </w:rPr>
        <w:t>юридическое лицо, заключившее с пассажиром (отправителем) договор перевозки, в соответствии с которым обязалось доставить пассажира, вверенный отправителем багаж и товаробагаж из пункта отправления в пункт назначения, а также выдать багаж и товаробагаж в пункте назначения либо передать пассажира, багаж и товаробагаж последующему перевозчику (СМПС).</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80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8" w:name="_Ref199488732"/>
      <w:r w:rsidRPr="000D3A79">
        <w:rPr>
          <w:b/>
          <w:color w:val="000000" w:themeColor="text1"/>
        </w:rPr>
        <w:t>Последующий перевозчик</w:t>
      </w:r>
      <w:bookmarkEnd w:id="468"/>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Последующий перевозчик</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Перевозчик, который, вступая в договор перевозки (заключенный договорным перевозчиком), принимает груз от договорного перевозчика или от другого последующего перевозчика для его дальнейшей перевозки (СМГС).</w:t>
      </w:r>
    </w:p>
    <w:p w:rsidR="005A077E" w:rsidRPr="000D3A79" w:rsidRDefault="005A077E" w:rsidP="00FA23D1">
      <w:pPr>
        <w:spacing w:after="0" w:line="360" w:lineRule="exact"/>
        <w:ind w:firstLine="709"/>
        <w:jc w:val="both"/>
        <w:rPr>
          <w:color w:val="000000" w:themeColor="text1"/>
        </w:rPr>
      </w:pPr>
      <w:r w:rsidRPr="000D3A79">
        <w:rPr>
          <w:color w:val="000000" w:themeColor="text1"/>
        </w:rPr>
        <w:t>Юридическое лицо, принявшее от другого перевозчика обязательства по дальнейшей перевозке пассажира, багажа и товаробагажа (СМПС).</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230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69" w:name="_Ref199488752"/>
      <w:r w:rsidRPr="000D3A79">
        <w:rPr>
          <w:b/>
          <w:color w:val="000000" w:themeColor="text1"/>
        </w:rPr>
        <w:t xml:space="preserve">Управляющий инфраструктурой </w:t>
      </w:r>
      <w:r w:rsidRPr="000D3A79">
        <w:rPr>
          <w:color w:val="000000" w:themeColor="text1"/>
        </w:rPr>
        <w:t>&lt;ОСЖД&gt;</w:t>
      </w:r>
      <w:bookmarkEnd w:id="469"/>
      <w:r w:rsidR="00584551" w:rsidRPr="000D3A79">
        <w:rPr>
          <w:color w:val="000000" w:themeColor="text1"/>
        </w:rPr>
        <w:fldChar w:fldCharType="begin"/>
      </w:r>
      <w:r w:rsidR="005F2716" w:rsidRPr="000D3A79">
        <w:instrText xml:space="preserve"> XE "</w:instrText>
      </w:r>
      <w:r w:rsidR="005F2716" w:rsidRPr="000D3A79">
        <w:rPr>
          <w:b/>
          <w:color w:val="000000" w:themeColor="text1"/>
        </w:rPr>
        <w:instrText xml:space="preserve">Управляющий инфраструктурой </w:instrText>
      </w:r>
      <w:r w:rsidR="005F2716" w:rsidRPr="000D3A79">
        <w:rPr>
          <w:color w:val="000000" w:themeColor="text1"/>
        </w:rPr>
        <w:instrText>&lt;ОСЖД&gt;</w:instrText>
      </w:r>
      <w:r w:rsidR="005F2716"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Лицо, оказывающее перевозчикам услуги по использованию инфраструктуры.</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363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bookmarkStart w:id="470" w:name="_Ref199488766"/>
      <w:r w:rsidRPr="000D3A79">
        <w:rPr>
          <w:b/>
          <w:color w:val="000000" w:themeColor="text1"/>
        </w:rPr>
        <w:t>Пользователь услугами железнодорожного транспорта</w:t>
      </w:r>
      <w:bookmarkEnd w:id="470"/>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Пользователь услугами железнодорожного транспорта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 грузоотправитель (отправитель), грузополучатель (получатель) либо иное физическое или юридическое лицо, пользующиеся услугами (работами), оказываемыми организациями железнодорожного транспорта и индивидуальными предпринимателями на железнодорожном транспорте.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девятый </w:t>
      </w:r>
      <w:r w:rsidRPr="000D3A79">
        <w:rPr>
          <w:color w:val="000000" w:themeColor="text1"/>
        </w:rPr>
        <w:t>статьи 2 Федерального закона от 10 января 2003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17</w:t>
      </w:r>
      <w:r w:rsidR="00DA44D8" w:rsidRPr="000D3A79">
        <w:rPr>
          <w:color w:val="000000" w:themeColor="text1"/>
        </w:rPr>
        <w:noBreakHyphen/>
        <w:t>ФЗ</w:t>
      </w:r>
      <w:r w:rsidRPr="000D3A79">
        <w:rPr>
          <w:color w:val="000000" w:themeColor="text1"/>
        </w:rPr>
        <w:t xml:space="preserve"> </w:t>
      </w:r>
      <w:r w:rsidR="00E11EF5">
        <w:rPr>
          <w:color w:val="000000" w:themeColor="text1"/>
        </w:rPr>
        <w:t>«О железнодорожном транспорте в Российской Федерации»</w:t>
      </w:r>
      <w:r w:rsidRPr="000D3A79">
        <w:rPr>
          <w:color w:val="000000" w:themeColor="text1"/>
        </w:rPr>
        <w:t>]</w:t>
      </w:r>
    </w:p>
    <w:p w:rsidR="00E72DDE" w:rsidRPr="000D3A79" w:rsidRDefault="00E72DDE" w:rsidP="00FA23D1">
      <w:pPr>
        <w:numPr>
          <w:ilvl w:val="0"/>
          <w:numId w:val="60"/>
        </w:numPr>
        <w:spacing w:before="120" w:after="0" w:line="360" w:lineRule="exact"/>
        <w:ind w:left="0" w:firstLine="709"/>
        <w:jc w:val="both"/>
        <w:rPr>
          <w:b/>
          <w:color w:val="000000" w:themeColor="text1"/>
        </w:rPr>
      </w:pPr>
      <w:r w:rsidRPr="000D3A79">
        <w:rPr>
          <w:b/>
          <w:color w:val="000000" w:themeColor="text1"/>
        </w:rPr>
        <w:t>Пользователь железнодорожного пути необщего пользования</w:t>
      </w:r>
      <w:r w:rsidR="00584551" w:rsidRPr="000D3A79">
        <w:rPr>
          <w:b/>
          <w:color w:val="000000" w:themeColor="text1"/>
        </w:rPr>
        <w:fldChar w:fldCharType="begin"/>
      </w:r>
      <w:r w:rsidRPr="000D3A79">
        <w:instrText xml:space="preserve"> XE "</w:instrText>
      </w:r>
      <w:r w:rsidRPr="000D3A79">
        <w:rPr>
          <w:b/>
          <w:color w:val="000000" w:themeColor="text1"/>
        </w:rPr>
        <w:instrText>Пользователь железнодорожного пути необщего пользования</w:instrText>
      </w:r>
      <w:r w:rsidRPr="000D3A79">
        <w:instrText xml:space="preserve">" </w:instrText>
      </w:r>
      <w:r w:rsidR="00584551" w:rsidRPr="000D3A79">
        <w:rPr>
          <w:b/>
          <w:color w:val="000000" w:themeColor="text1"/>
        </w:rPr>
        <w:fldChar w:fldCharType="end"/>
      </w:r>
    </w:p>
    <w:p w:rsidR="00E72DDE" w:rsidRPr="000D3A79" w:rsidRDefault="00E72DDE" w:rsidP="00FA23D1">
      <w:pPr>
        <w:spacing w:after="0" w:line="360" w:lineRule="exact"/>
        <w:ind w:firstLine="709"/>
        <w:jc w:val="both"/>
        <w:rPr>
          <w:bCs/>
          <w:color w:val="000000" w:themeColor="text1"/>
        </w:rPr>
      </w:pPr>
      <w:r w:rsidRPr="000D3A79">
        <w:rPr>
          <w:bCs/>
          <w:color w:val="000000" w:themeColor="text1"/>
        </w:rPr>
        <w:t>Грузоотправитель или грузополучатель, имеющий во владении на праве собственности (или ином праве) здания, сооружения, склады и погрузочно-разгрузочные площадки на принадлежащей ему территории, в пределах которой расположены железнодорожные пути необщего пользования, принадлежащие владельцу инфраструктуры.</w:t>
      </w:r>
    </w:p>
    <w:p w:rsidR="00E72DDE" w:rsidRPr="000D3A79" w:rsidRDefault="00E72DDE" w:rsidP="00FA23D1">
      <w:pPr>
        <w:spacing w:after="0" w:line="360" w:lineRule="exact"/>
        <w:ind w:firstLine="709"/>
        <w:jc w:val="both"/>
        <w:rPr>
          <w:color w:val="000000" w:themeColor="text1"/>
        </w:rPr>
      </w:pPr>
      <w:r w:rsidRPr="000D3A79">
        <w:rPr>
          <w:color w:val="000000" w:themeColor="text1"/>
        </w:rPr>
        <w:t xml:space="preserve">[на основе положений пункта 1.3 Правил эксплуатации и обслуживания железнодорожных путей необщего пользования, утвержденных приказом МПС России от 18 июня 2003 г. </w:t>
      </w:r>
      <w:r w:rsidR="00A84254">
        <w:rPr>
          <w:color w:val="000000" w:themeColor="text1"/>
        </w:rPr>
        <w:t>№ 26</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Грузобагаж</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Грузобагаж</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auto"/>
        </w:rPr>
        <w:t xml:space="preserve">абзац десятый </w:t>
      </w:r>
      <w:r w:rsidRPr="000D3A79">
        <w:rPr>
          <w:color w:val="000000" w:themeColor="text1"/>
        </w:rPr>
        <w:t>статьи 2 Федерального закона от 10 января 2003</w:t>
      </w:r>
      <w:r w:rsidR="00BA5205" w:rsidRPr="000D3A79">
        <w:rPr>
          <w:color w:val="000000" w:themeColor="text1"/>
        </w:rPr>
        <w:t> г.</w:t>
      </w:r>
      <w:r w:rsidRPr="000D3A79">
        <w:rPr>
          <w:color w:val="000000" w:themeColor="text1"/>
        </w:rPr>
        <w:t xml:space="preserve">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Транзит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Транзит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Провоз или поездка через территорию страны, региона, дороги, области, в которой не производится погрузка, выгрузка грузов, посадка, высадка пассажиров.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2.12.80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перевозка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Железнодорожная перевозка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Любая перевозка грузов и/или пассажиров на железнодорожном транспортном средстве по данной железнодорожной сети.</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Если какое-либо железнодорожное транспортное средство перевозится на другом железнодорожном транспортном средстве, то учитывается движение только перевозящего транспортного средства (активный вид транспорта).</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A.V-01 Глоссария по статистике транспорта ООН (5-е издание)]</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Виды перевозок</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Виды перевозок</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Виды железнодорожных перевозок. К основным категориям относятся: </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а) коммерческие железнодорожные перевозки: перевозки, осуществляемые в интересах другой стороны за плату; </w:t>
      </w:r>
    </w:p>
    <w:p w:rsidR="005A077E" w:rsidRPr="000D3A79" w:rsidRDefault="005A077E" w:rsidP="00FA23D1">
      <w:pPr>
        <w:spacing w:after="0" w:line="360" w:lineRule="exact"/>
        <w:ind w:firstLine="709"/>
        <w:jc w:val="both"/>
        <w:rPr>
          <w:color w:val="000000" w:themeColor="text1"/>
        </w:rPr>
      </w:pPr>
      <w:r w:rsidRPr="000D3A79">
        <w:rPr>
          <w:color w:val="000000" w:themeColor="text1"/>
        </w:rPr>
        <w:t>б) служебные железнодорожные перевозки: перевозки, производимые хозяйствующим субъектом на железнодорожном транспорте для удовлетворения своих внутренних потребностей.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Коммерческие перевозки группируются по видам:</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грузовые перевозки одним или несколькими видами транспорта с подразделением по видам сообщения (международные, внутренние, транзитные); </w:t>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пассажирские перевозки, с выделением видов сообщений.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425604" w:rsidRPr="000D3A79">
        <w:rPr>
          <w:color w:val="000000" w:themeColor="text1"/>
        </w:rPr>
        <w:t xml:space="preserve">на основе положений </w:t>
      </w:r>
      <w:r w:rsidRPr="000D3A79">
        <w:rPr>
          <w:color w:val="000000" w:themeColor="text1"/>
        </w:rPr>
        <w:t>пункт</w:t>
      </w:r>
      <w:r w:rsidR="00425604" w:rsidRPr="000D3A79">
        <w:rPr>
          <w:color w:val="000000" w:themeColor="text1"/>
        </w:rPr>
        <w:t>а</w:t>
      </w:r>
      <w:r w:rsidRPr="000D3A79">
        <w:rPr>
          <w:color w:val="000000" w:themeColor="text1"/>
        </w:rPr>
        <w:t xml:space="preserve"> 48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8F53A9" w:rsidRPr="000D3A79" w:rsidRDefault="008F53A9"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коммерческая перевозка</w:t>
      </w:r>
      <w:r w:rsidR="00584551" w:rsidRPr="000D3A79">
        <w:rPr>
          <w:b/>
          <w:color w:val="000000" w:themeColor="text1"/>
        </w:rPr>
        <w:fldChar w:fldCharType="begin"/>
      </w:r>
      <w:r w:rsidRPr="000D3A79">
        <w:instrText xml:space="preserve"> XE "</w:instrText>
      </w:r>
      <w:r w:rsidRPr="000D3A79">
        <w:rPr>
          <w:b/>
          <w:color w:val="000000" w:themeColor="text1"/>
        </w:rPr>
        <w:instrText>Железнодорожная коммерческая перевозка</w:instrText>
      </w:r>
      <w:r w:rsidRPr="000D3A79">
        <w:instrText xml:space="preserve">" </w:instrText>
      </w:r>
      <w:r w:rsidR="00584551" w:rsidRPr="000D3A79">
        <w:rPr>
          <w:b/>
          <w:color w:val="000000" w:themeColor="text1"/>
        </w:rPr>
        <w:fldChar w:fldCharType="end"/>
      </w:r>
    </w:p>
    <w:p w:rsidR="008F53A9" w:rsidRPr="000D3A79" w:rsidRDefault="008F53A9" w:rsidP="00FA23D1">
      <w:pPr>
        <w:spacing w:after="0" w:line="360" w:lineRule="exact"/>
        <w:ind w:firstLine="709"/>
        <w:jc w:val="both"/>
        <w:rPr>
          <w:color w:val="000000" w:themeColor="text1"/>
        </w:rPr>
      </w:pPr>
      <w:r w:rsidRPr="000D3A79">
        <w:rPr>
          <w:color w:val="000000" w:themeColor="text1"/>
        </w:rPr>
        <w:t>Перевозки, осуществляемые в интересах другой стороны за плату.</w:t>
      </w:r>
    </w:p>
    <w:p w:rsidR="008F53A9" w:rsidRPr="000D3A79" w:rsidRDefault="008F53A9" w:rsidP="00FA23D1">
      <w:pPr>
        <w:spacing w:after="0" w:line="360" w:lineRule="exact"/>
        <w:ind w:firstLine="709"/>
        <w:jc w:val="both"/>
        <w:rPr>
          <w:color w:val="000000" w:themeColor="text1"/>
        </w:rPr>
      </w:pPr>
      <w:r w:rsidRPr="000D3A79">
        <w:rPr>
          <w:color w:val="000000" w:themeColor="text1"/>
        </w:rPr>
        <w:t xml:space="preserve">[пункт 92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служебная перевозка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Железнодорожная служебная перевозка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перевозка, осуществляемая железнодорожной компанией для своих нужд.</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95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внутригосударственная перевозка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Железнодорожная внутригосударственная перевозка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перевозка между двумя пунктами (пунктом погрузки/посадки и пунктом выгрузки/высадки), находящимися на территории одного государства. Эта перевозка может включать транзитную перевозку через второе государство.</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93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транзитная перевозка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Железнодорожная транзитная перевозка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перевозка по территории государства между двумя пунктами (пунктом погрузки/посадки и пунктом выгрузки/высадки), находящимися за пределами этого государства.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Транзитной перевозкой не считаются транспортные операции, предусматривающие погрузку/посадку или выгрузку/высадку из железнодорожного транспортного средства на границе этого государства с другого/на другой вид транспорта, например, транзит между железнодорожным и морским транспортом в портах.</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96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Железнодорожная международная перевозка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Железнодорожная международная перевозка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перевозка между пунктом (погрузки/посадки и пунктом выгрузки/высадки) в одном государстве и пунктом (погрузки/посадки и пунктом выгрузки/высадки) в другом государстве.</w:t>
      </w:r>
    </w:p>
    <w:p w:rsidR="005A077E" w:rsidRPr="000D3A79" w:rsidRDefault="005A077E" w:rsidP="00FA23D1">
      <w:pPr>
        <w:spacing w:after="0" w:line="360" w:lineRule="exact"/>
        <w:ind w:firstLine="709"/>
        <w:jc w:val="both"/>
        <w:rPr>
          <w:color w:val="000000" w:themeColor="text1"/>
        </w:rPr>
      </w:pPr>
      <w:r w:rsidRPr="000D3A79">
        <w:rPr>
          <w:color w:val="000000" w:themeColor="text1"/>
        </w:rPr>
        <w:t>Эта перевозка может включать транзитную перевозку через одно или несколько государств.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94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международном сообщении с участием железнодорожного транспорта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международном сообщении с участием железнодорожного транспорта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в прямом и непрямом международном сообщении пассажиров, грузов, багажа, грузобагажа, порожних грузовых вагонов между Российской Федерацией и иностранными государствами, в том числе транзит по территории Российской Федерации, в результате которых пассажиры, грузы, багаж, грузобагаж, порожние грузовые вагоны пересекают Государственную границу Российской Федерации, если иное не предусмотрено международными договорами Российской Федерации</w:t>
      </w:r>
      <w:r w:rsidR="00F538E8"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семнадцатый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прямом международном сообщении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прямом международном сообщении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в международном сообщении пассажиров, грузов, багажа, грузобагажа, порожних грузовых вагонов, осуществляемые между железнодорожными станциями в различных государствах или несколькими видами транспорта в различных государствах по единому перевозочному документу, оформленному на весь маршрут следования.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восемнадцатый </w:t>
      </w:r>
      <w:r w:rsidRPr="000D3A79">
        <w:rPr>
          <w:color w:val="000000" w:themeColor="text1"/>
        </w:rPr>
        <w:t xml:space="preserve">статьи </w:t>
      </w:r>
      <w:r w:rsidRPr="000D3A79">
        <w:rPr>
          <w:b/>
          <w:color w:val="000000" w:themeColor="text1"/>
        </w:rPr>
        <w:t>2</w:t>
      </w:r>
      <w:r w:rsidRPr="000D3A79">
        <w:rPr>
          <w:color w:val="000000" w:themeColor="text1"/>
        </w:rPr>
        <w:t xml:space="preserve">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непрямом международном сообщении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непрямом международном сообщении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в международном сообщении пассажиров, грузов, багажа, грузобагажа, порожних грузовых вагонов, осуществляемые через расположенные в пределах приграничной территории железнодорожные станции и порты по перевозочным документам, оформленным в государствах, участвующих в перевозках, а также перевозки несколькими видами транспорта по отдельным перевозочным документам на транспорте каждого вида</w:t>
      </w:r>
      <w:r w:rsidR="00687422"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девятнадцатый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прямом железнодорожном сообщении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прямом железнодорожном сообщении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пассажиров, грузов, багажа, грузобагажа, порожних грузовых вагонов между железнодорожными станциями в Российской Федерации с участием одной и более инфраструктур по единому перевозочному документу, оформленному на весь маршрут следования</w:t>
      </w:r>
      <w:r w:rsidR="00687422"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двадцатый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прямом смешанном сообщении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прямом смешанном сообщении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осуществляемые в пределах территории Российской Федерации несколькими видами транспорта по единому транспортному документу (транспортная накладная), оформленному на весь маршрут следования.</w:t>
      </w:r>
    </w:p>
    <w:p w:rsidR="005A077E"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двадцать первый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CA6A65" w:rsidRPr="00CA6A65" w:rsidRDefault="00CA6A65" w:rsidP="00FA23D1">
      <w:pPr>
        <w:spacing w:after="0" w:line="360" w:lineRule="exact"/>
        <w:ind w:firstLine="709"/>
        <w:jc w:val="both"/>
        <w:rPr>
          <w:color w:val="000000" w:themeColor="text1"/>
          <w:sz w:val="24"/>
        </w:rPr>
      </w:pPr>
      <w:r w:rsidRPr="00CA6A65">
        <w:rPr>
          <w:color w:val="000000" w:themeColor="text1"/>
          <w:sz w:val="24"/>
        </w:rPr>
        <w:t>Примечания:</w:t>
      </w:r>
    </w:p>
    <w:p w:rsidR="00CA6A65" w:rsidRPr="00CA6A65" w:rsidRDefault="00CA6A65" w:rsidP="00FA23D1">
      <w:pPr>
        <w:spacing w:after="0" w:line="360" w:lineRule="exact"/>
        <w:ind w:firstLine="709"/>
        <w:jc w:val="both"/>
        <w:rPr>
          <w:color w:val="000000" w:themeColor="text1"/>
          <w:sz w:val="24"/>
        </w:rPr>
      </w:pPr>
      <w:r w:rsidRPr="00CA6A65">
        <w:rPr>
          <w:color w:val="000000" w:themeColor="text1"/>
          <w:sz w:val="24"/>
        </w:rPr>
        <w:t>1. Перевозка в прямом смешанном сообщении осуществляется на основании договора перевозки в прямом смешанном сообщении, заключаемого перевозчиком, являющимся стороной соглашения об организации перевозок в прямом смешанном сообщении, с грузоотправителем, пассажиром.</w:t>
      </w:r>
    </w:p>
    <w:p w:rsidR="00CA6A65" w:rsidRDefault="00CA6A65" w:rsidP="00FA23D1">
      <w:pPr>
        <w:spacing w:after="0" w:line="360" w:lineRule="exact"/>
        <w:ind w:firstLine="709"/>
        <w:jc w:val="both"/>
        <w:rPr>
          <w:color w:val="000000" w:themeColor="text1"/>
          <w:sz w:val="24"/>
        </w:rPr>
      </w:pPr>
      <w:r w:rsidRPr="00CA6A65">
        <w:rPr>
          <w:color w:val="000000" w:themeColor="text1"/>
          <w:sz w:val="24"/>
        </w:rPr>
        <w:t>[часть 1 статьи 3 Федерального закона от 8 августа 2024 г. № 288-ФЗ «О прямых смешанных перевозках и о внесении изменений в отдельные законодательные акты Российской Федерации»]</w:t>
      </w:r>
    </w:p>
    <w:p w:rsidR="00CA6A65" w:rsidRDefault="00CA6A65" w:rsidP="00FA23D1">
      <w:pPr>
        <w:spacing w:after="0" w:line="360" w:lineRule="exact"/>
        <w:ind w:firstLine="709"/>
        <w:jc w:val="both"/>
        <w:rPr>
          <w:color w:val="000000" w:themeColor="text1"/>
          <w:sz w:val="24"/>
        </w:rPr>
      </w:pPr>
      <w:r>
        <w:rPr>
          <w:color w:val="000000" w:themeColor="text1"/>
          <w:sz w:val="24"/>
        </w:rPr>
        <w:t xml:space="preserve">2. </w:t>
      </w:r>
      <w:r w:rsidRPr="00CA6A65">
        <w:rPr>
          <w:color w:val="000000" w:themeColor="text1"/>
          <w:sz w:val="24"/>
        </w:rPr>
        <w:t>Заключение договора перевозки в прямом смешанном сообщении подтверждается единым транспортным документом. Единый транспортный документ оформляется на бумажном носителе или формируется в виде электронного единого транспортного документа.</w:t>
      </w:r>
    </w:p>
    <w:p w:rsidR="00CA6A65" w:rsidRPr="00CA6A65" w:rsidRDefault="00CA6A65" w:rsidP="00FA23D1">
      <w:pPr>
        <w:spacing w:after="0" w:line="360" w:lineRule="exact"/>
        <w:ind w:firstLine="709"/>
        <w:jc w:val="both"/>
        <w:rPr>
          <w:color w:val="000000" w:themeColor="text1"/>
          <w:sz w:val="24"/>
        </w:rPr>
      </w:pPr>
      <w:r w:rsidRPr="00CA6A65">
        <w:rPr>
          <w:color w:val="000000" w:themeColor="text1"/>
          <w:sz w:val="24"/>
        </w:rPr>
        <w:t xml:space="preserve">[часть </w:t>
      </w:r>
      <w:r>
        <w:rPr>
          <w:color w:val="000000" w:themeColor="text1"/>
          <w:sz w:val="24"/>
        </w:rPr>
        <w:t>6</w:t>
      </w:r>
      <w:r w:rsidRPr="00CA6A65">
        <w:rPr>
          <w:color w:val="000000" w:themeColor="text1"/>
          <w:sz w:val="24"/>
        </w:rPr>
        <w:t xml:space="preserve"> статьи 3 Федерального закона от 8 августа 2024 г. № 288-ФЗ «О прямых смешанных перевозках и о внесении изменений в отдельные законодательные акты Российской Федерации»]</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в непрямом смешанном сообщении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в непрямом смешанном сообщении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осуществляемые в пределах территории Российской Федерации несколькими видами транспорта по отдельным перевозочным документам на транспорте каждого вида</w:t>
      </w:r>
      <w:r w:rsidR="00687422"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двадцать второй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Специальные железнодорожные перевозки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Специальные железнодорожные перевозки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Железнодорожные перевозки, предназначенные для удовлетворения особо важных государственных и оборонных нужд, а также железнодорожные перевозки осужденных и лиц, содержащихся под стражей.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двадцать третий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Воинские железнодорожные перевозки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Воинские железнодорожные перевозки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Железнодорожные перевозки воинских частей и подразделений, воинских грузов, воинских команд и отдельных лиц, проходящих военную службу, службу в органах внутренних дел, учреждениях и органах уголовно-исполнительной системы, сотрудников органов федеральной государственной службы безопасности, сотрудников войск национальной гвардии Российской Федерации.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B4823" w:rsidRPr="000D3A79">
        <w:rPr>
          <w:color w:val="auto"/>
        </w:rPr>
        <w:t xml:space="preserve">абзац двадцать четвертый </w:t>
      </w:r>
      <w:r w:rsidRPr="000D3A79">
        <w:rPr>
          <w:color w:val="000000" w:themeColor="text1"/>
        </w:rPr>
        <w:t xml:space="preserve">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Перевозки бесплатные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Перевозки бесплатные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Перевозки, которые по решению Правительства или в соответствии со специальными соглашениями освобождаются от оплаты.</w:t>
      </w:r>
      <w:r w:rsidR="00344D91" w:rsidRPr="000D3A79">
        <w:rPr>
          <w:color w:val="000000" w:themeColor="text1"/>
        </w:rPr>
        <w:t xml:space="preserve"> </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201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24339A" w:rsidRPr="000D3A79" w:rsidRDefault="0024339A" w:rsidP="00FA23D1">
      <w:pPr>
        <w:numPr>
          <w:ilvl w:val="0"/>
          <w:numId w:val="60"/>
        </w:numPr>
        <w:spacing w:before="120" w:after="0" w:line="360" w:lineRule="exact"/>
        <w:ind w:left="0" w:firstLine="709"/>
        <w:jc w:val="both"/>
        <w:rPr>
          <w:b/>
          <w:color w:val="000000" w:themeColor="text1"/>
        </w:rPr>
      </w:pPr>
      <w:r w:rsidRPr="000D3A79">
        <w:rPr>
          <w:b/>
          <w:color w:val="000000" w:themeColor="text1"/>
        </w:rPr>
        <w:t>Сборник правил перевозок железнодорожным транспортом</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Сборник правил перевозок железнодорожным транспортом</w:instrText>
      </w:r>
      <w:r w:rsidR="00F538E8" w:rsidRPr="000D3A79">
        <w:instrText xml:space="preserve">" </w:instrText>
      </w:r>
      <w:r w:rsidR="00584551" w:rsidRPr="000D3A79">
        <w:rPr>
          <w:b/>
          <w:color w:val="000000" w:themeColor="text1"/>
        </w:rPr>
        <w:fldChar w:fldCharType="end"/>
      </w:r>
    </w:p>
    <w:p w:rsidR="0024339A" w:rsidRPr="000D3A79" w:rsidRDefault="0024339A" w:rsidP="00FA23D1">
      <w:pPr>
        <w:spacing w:after="0" w:line="360" w:lineRule="exact"/>
        <w:ind w:firstLine="709"/>
        <w:jc w:val="both"/>
        <w:rPr>
          <w:color w:val="000000" w:themeColor="text1"/>
        </w:rPr>
      </w:pPr>
      <w:r w:rsidRPr="000D3A79">
        <w:rPr>
          <w:color w:val="000000" w:themeColor="text1"/>
        </w:rPr>
        <w:t>Информационное издание, в котором публикуются утвержденные в установленном законодательством Российской Федерации порядке нормативные правовые и иные акты.</w:t>
      </w:r>
    </w:p>
    <w:p w:rsidR="0024339A" w:rsidRPr="000D3A79" w:rsidRDefault="0024339A" w:rsidP="00FA23D1">
      <w:pPr>
        <w:spacing w:after="0" w:line="360" w:lineRule="exact"/>
        <w:ind w:firstLine="709"/>
        <w:jc w:val="both"/>
        <w:rPr>
          <w:color w:val="000000" w:themeColor="text1"/>
        </w:rPr>
      </w:pPr>
      <w:r w:rsidRPr="000D3A79">
        <w:rPr>
          <w:color w:val="000000" w:themeColor="text1"/>
        </w:rPr>
        <w:t>[</w:t>
      </w:r>
      <w:r w:rsidR="000A5969" w:rsidRPr="000D3A79">
        <w:rPr>
          <w:color w:val="auto"/>
        </w:rPr>
        <w:t xml:space="preserve">часть </w:t>
      </w:r>
      <w:r w:rsidRPr="000D3A79">
        <w:rPr>
          <w:color w:val="000000" w:themeColor="text1"/>
        </w:rPr>
        <w:t xml:space="preserve">25 статьи 2 </w:t>
      </w:r>
      <w:r w:rsidR="00C939E4" w:rsidRPr="000D3A79">
        <w:rPr>
          <w:color w:val="000000" w:themeColor="text1"/>
        </w:rPr>
        <w:t xml:space="preserve">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Конечный пункт перевозки груза (пассажира)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Конечный пункт перевозки груза (пассажира)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 железнодорожном транспорте - станция назначения, указанная в перевозочном (проездном) документе, а при смешанных перевозках, осуществляемых разными видами транспорта - станция перевалки (пересадки).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0"/>
        </w:numPr>
        <w:spacing w:before="120" w:after="0" w:line="360" w:lineRule="exact"/>
        <w:ind w:left="0" w:firstLine="709"/>
        <w:jc w:val="both"/>
        <w:rPr>
          <w:b/>
          <w:color w:val="000000" w:themeColor="text1"/>
        </w:rPr>
      </w:pPr>
      <w:r w:rsidRPr="000D3A79">
        <w:rPr>
          <w:b/>
          <w:color w:val="000000" w:themeColor="text1"/>
        </w:rPr>
        <w:t>Железнодорожный состав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Железнодорожный состав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Группа сцепленных между собой вагонов в соответствии с требованиями нормативных документов, регламентирующих железнодорожные перевозки. </w:t>
      </w:r>
    </w:p>
    <w:p w:rsidR="005A077E" w:rsidRDefault="005A077E" w:rsidP="00FA23D1">
      <w:pPr>
        <w:spacing w:after="0" w:line="360" w:lineRule="exact"/>
        <w:ind w:firstLine="709"/>
        <w:jc w:val="both"/>
        <w:rPr>
          <w:color w:val="000000" w:themeColor="text1"/>
        </w:rPr>
      </w:pPr>
      <w:r w:rsidRPr="000D3A79">
        <w:rPr>
          <w:color w:val="000000" w:themeColor="text1"/>
        </w:rPr>
        <w:t xml:space="preserve">[пункт 104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p>
    <w:p w:rsidR="005A077E"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471" w:name="_Toc131076353"/>
      <w:bookmarkStart w:id="472" w:name="_Toc189060315"/>
      <w:bookmarkStart w:id="473" w:name="_Toc223361099"/>
      <w:r w:rsidRPr="000D3A79">
        <w:rPr>
          <w:rFonts w:ascii="Times New Roman" w:hAnsi="Times New Roman" w:cs="Times New Roman"/>
          <w:b/>
          <w:color w:val="000000" w:themeColor="text1"/>
          <w:sz w:val="28"/>
          <w:szCs w:val="28"/>
        </w:rPr>
        <w:t>39</w:t>
      </w:r>
      <w:r w:rsidR="005A077E" w:rsidRPr="000D3A79">
        <w:rPr>
          <w:rFonts w:ascii="Times New Roman" w:hAnsi="Times New Roman" w:cs="Times New Roman"/>
          <w:b/>
          <w:color w:val="000000" w:themeColor="text1"/>
          <w:sz w:val="28"/>
          <w:szCs w:val="28"/>
        </w:rPr>
        <w:t>. Прогнозирование перевозок</w:t>
      </w:r>
      <w:bookmarkEnd w:id="471"/>
      <w:bookmarkEnd w:id="472"/>
      <w:bookmarkEnd w:id="473"/>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Прогнозирование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Прогнозирование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Научно обоснованное предсказание вероятностного развития событий или явлений на основе статистических, социальных, экономических и других исследований.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000000" w:themeColor="text1"/>
        </w:rPr>
        <w:t>«</w:t>
      </w:r>
      <w:r w:rsidRPr="000D3A79">
        <w:rPr>
          <w:color w:val="000000" w:themeColor="text1"/>
        </w:rPr>
        <w:t>Автограф</w:t>
      </w:r>
      <w:r w:rsidR="00E64620" w:rsidRPr="000D3A79">
        <w:rPr>
          <w:color w:val="000000" w:themeColor="text1"/>
        </w:rPr>
        <w:t>»</w:t>
      </w:r>
      <w:r w:rsidRPr="000D3A79">
        <w:rPr>
          <w:color w:val="000000" w:themeColor="text1"/>
        </w:rPr>
        <w:t xml:space="preserve">; Изд-во </w:t>
      </w:r>
      <w:r w:rsidR="00E64620" w:rsidRPr="000D3A79">
        <w:rPr>
          <w:color w:val="000000" w:themeColor="text1"/>
        </w:rPr>
        <w:t>«</w:t>
      </w:r>
      <w:r w:rsidRPr="000D3A79">
        <w:rPr>
          <w:color w:val="000000" w:themeColor="text1"/>
        </w:rPr>
        <w:t>Маршрут</w:t>
      </w:r>
      <w:r w:rsidR="00E64620" w:rsidRPr="000D3A79">
        <w:rPr>
          <w:color w:val="000000" w:themeColor="text1"/>
        </w:rPr>
        <w:t>»</w:t>
      </w:r>
      <w:r w:rsidRPr="000D3A79">
        <w:rPr>
          <w:color w:val="000000" w:themeColor="text1"/>
        </w:rPr>
        <w:t>, 2017]</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Прогнозирование перевозок (на железнодорожном транспорте)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Прогнозирование перевозок (на железнодорожном транспорте)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Ориентировочное определение объема перевозок грузов и пассажиров в перспективе, которое основывается на изучении динамики перевозок в прошлом и научном предвидении возможных количественных изменений их объема и структуры в будущем.</w:t>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Планирование перевозок на железнодорожном транспорте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Планирование перевозок на железнодорожном транспорте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Разработка планов железнодорожных перевозок и их показателей на определенный период для увязки потребностей грузовладельцев и населения и возможностей железнодорожного транспорта в перевозках, для обеспечения эффективного использования инфраструктуры и транспортных средств перевозчиков на основе маркетинговых исследований, проводимых в районе тяготения железных дорог, а также исходя из прогнозов Минэкономразвития России, конъюнктуры внутреннего и внешнего рынков с использованием методов прогнозирования и результатов стратегических исследований НИИ и проектных институтов.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000000" w:themeColor="text1"/>
        </w:rPr>
        <w:t>«</w:t>
      </w:r>
      <w:r w:rsidRPr="000D3A79">
        <w:rPr>
          <w:color w:val="000000" w:themeColor="text1"/>
        </w:rPr>
        <w:t>Автограф</w:t>
      </w:r>
      <w:r w:rsidR="00E64620" w:rsidRPr="000D3A79">
        <w:rPr>
          <w:color w:val="000000" w:themeColor="text1"/>
        </w:rPr>
        <w:t>»</w:t>
      </w:r>
      <w:r w:rsidRPr="000D3A79">
        <w:rPr>
          <w:color w:val="000000" w:themeColor="text1"/>
        </w:rPr>
        <w:t xml:space="preserve">; Изд-во </w:t>
      </w:r>
      <w:r w:rsidR="00E64620" w:rsidRPr="000D3A79">
        <w:rPr>
          <w:color w:val="000000" w:themeColor="text1"/>
        </w:rPr>
        <w:t>«</w:t>
      </w:r>
      <w:r w:rsidRPr="000D3A79">
        <w:rPr>
          <w:color w:val="000000" w:themeColor="text1"/>
        </w:rPr>
        <w:t>Маршрут</w:t>
      </w:r>
      <w:r w:rsidR="00E64620" w:rsidRPr="000D3A79">
        <w:rPr>
          <w:color w:val="000000" w:themeColor="text1"/>
        </w:rPr>
        <w:t>»</w:t>
      </w:r>
      <w:r w:rsidRPr="000D3A79">
        <w:rPr>
          <w:color w:val="000000" w:themeColor="text1"/>
        </w:rPr>
        <w:t>, 2017]</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Прогнозирование рынка сбыта транспортных услуг</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Прогнозирование рынка сбыта транспортных услуг</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Оценка перспектив развития конъюнктуры рынка, осуществляемая на основе мониторинга и маркетинга транспортных услуг совместно с пользователями услуг железнодорожного транспорта; выполняется в разрезе номенклатуры грузов, услуг, видов и принадлежности подвижного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000000" w:themeColor="text1"/>
        </w:rPr>
        <w:t>«</w:t>
      </w:r>
      <w:r w:rsidRPr="000D3A79">
        <w:rPr>
          <w:color w:val="000000" w:themeColor="text1"/>
        </w:rPr>
        <w:t>Автограф</w:t>
      </w:r>
      <w:r w:rsidR="00E64620" w:rsidRPr="000D3A79">
        <w:rPr>
          <w:color w:val="000000" w:themeColor="text1"/>
        </w:rPr>
        <w:t>»</w:t>
      </w:r>
      <w:r w:rsidRPr="000D3A79">
        <w:rPr>
          <w:color w:val="000000" w:themeColor="text1"/>
        </w:rPr>
        <w:t xml:space="preserve">; Изд-во </w:t>
      </w:r>
      <w:r w:rsidR="00E64620" w:rsidRPr="000D3A79">
        <w:rPr>
          <w:color w:val="000000" w:themeColor="text1"/>
        </w:rPr>
        <w:t>«</w:t>
      </w:r>
      <w:r w:rsidRPr="000D3A79">
        <w:rPr>
          <w:color w:val="000000" w:themeColor="text1"/>
        </w:rPr>
        <w:t>Маршрут</w:t>
      </w:r>
      <w:r w:rsidR="00E64620" w:rsidRPr="000D3A79">
        <w:rPr>
          <w:color w:val="000000" w:themeColor="text1"/>
        </w:rPr>
        <w:t>»</w:t>
      </w:r>
      <w:r w:rsidRPr="000D3A79">
        <w:rPr>
          <w:color w:val="000000" w:themeColor="text1"/>
        </w:rPr>
        <w:t>, 2017]</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Метод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Метод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Способ исследования объекта прогнозирования, направленный на разработку прогнозов.</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Методика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Методика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Совокупность оригинальных правил использования приемов прогнозирования при разработке конкретного прогноза.</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Объект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Объект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Процесс, явление и событие, на которое направлена познавательная и практическая деятельность субъекта прогнозирования.</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Прием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Прием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Одна или несколько логических или математических операций, направленных на получение конкретного объекта прогнозирования в определенные сроки.</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Адаптивные модели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Адаптивные модели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Самокорректирующиеся (самонастраивающиеся) экономико-математические модели, которые способны оперативно реагировать на изменение условий путем учета результата прогноза, сделанного на предыдущем шаге, и отражать различную информационную ценность уровней ряда.</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Верификация результатов прогнозирования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Верификация результатов прогнозирования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Проверка точности и достоверности прогноза.</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Относительная верификация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Относительная верификация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Оценка качества прогнозов до наступления прогнозируемого события.</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Научно обоснованное описание возможных состояний объектов в будущем, а также альтернативных путей и сроков достижения этого состояния.</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Дальнесрочный (сверхдолгосрочный)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Дальнесрочный (сверхдолгосрочный)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Прогноз на перспективу (за пределами 20 лет), когда ожидаются столь значительные качественные изменения, что по существу можно говорить лишь о самых общих перспективах развития объекта.</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Долгосрочный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Долгосрочный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Прогноз, составляемый на период свыше </w:t>
      </w:r>
      <w:r w:rsidR="00C82D75" w:rsidRPr="000D3A79">
        <w:rPr>
          <w:color w:val="000000" w:themeColor="text1"/>
        </w:rPr>
        <w:t>6</w:t>
      </w:r>
      <w:r w:rsidRPr="000D3A79">
        <w:rPr>
          <w:color w:val="000000" w:themeColor="text1"/>
        </w:rPr>
        <w:t xml:space="preserve"> и до 15-20 лет, являющийся прогнозом не только количественных, но (преимущественно) и качественных изменений.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82D75" w:rsidRPr="000D3A79">
        <w:rPr>
          <w:color w:val="000000" w:themeColor="text1"/>
        </w:rPr>
        <w:t xml:space="preserve">на основе </w:t>
      </w:r>
      <w:r w:rsidR="002909F4" w:rsidRPr="000D3A79">
        <w:rPr>
          <w:color w:val="000000" w:themeColor="text1"/>
        </w:rPr>
        <w:t xml:space="preserve">информации </w:t>
      </w:r>
      <w:r w:rsidRPr="000D3A79">
        <w:rPr>
          <w:color w:val="000000" w:themeColor="text1"/>
        </w:rPr>
        <w:t>Глоссари</w:t>
      </w:r>
      <w:r w:rsidR="00C82D75" w:rsidRPr="000D3A79">
        <w:rPr>
          <w:color w:val="000000" w:themeColor="text1"/>
        </w:rPr>
        <w:t>я</w:t>
      </w:r>
      <w:r w:rsidRPr="000D3A79">
        <w:rPr>
          <w:color w:val="000000" w:themeColor="text1"/>
        </w:rPr>
        <w:t xml:space="preserve"> [к </w:t>
      </w:r>
      <w:r w:rsidR="00E64620" w:rsidRPr="000D3A79">
        <w:rPr>
          <w:color w:val="000000" w:themeColor="text1"/>
        </w:rPr>
        <w:t>«</w:t>
      </w:r>
      <w:r w:rsidRPr="000D3A79">
        <w:rPr>
          <w:color w:val="000000" w:themeColor="text1"/>
        </w:rPr>
        <w:t xml:space="preserve">Рабочей программе дисциплины </w:t>
      </w:r>
      <w:r w:rsidR="00E64620" w:rsidRPr="000D3A79">
        <w:rPr>
          <w:color w:val="000000" w:themeColor="text1"/>
        </w:rPr>
        <w:t>«</w:t>
      </w:r>
      <w:r w:rsidRPr="000D3A79">
        <w:rPr>
          <w:color w:val="000000" w:themeColor="text1"/>
        </w:rPr>
        <w:t>Макроэкономическое планирование и прогнозирование</w:t>
      </w:r>
      <w:r w:rsidR="00E64620" w:rsidRPr="000D3A79">
        <w:rPr>
          <w:color w:val="000000" w:themeColor="text1"/>
        </w:rPr>
        <w:t>»</w:t>
      </w:r>
      <w:r w:rsidRPr="000D3A79">
        <w:rPr>
          <w:color w:val="000000" w:themeColor="text1"/>
        </w:rPr>
        <w:t>. Направление подготовки 080100.62 – Экономика</w:t>
      </w:r>
      <w:r w:rsidR="00E64620" w:rsidRPr="000D3A79">
        <w:rPr>
          <w:color w:val="000000" w:themeColor="text1"/>
        </w:rPr>
        <w:t>»</w:t>
      </w:r>
      <w:r w:rsidRPr="000D3A79">
        <w:rPr>
          <w:color w:val="000000" w:themeColor="text1"/>
        </w:rPr>
        <w:t>].</w:t>
      </w:r>
      <w:r w:rsidR="002909F4" w:rsidRPr="000D3A79">
        <w:rPr>
          <w:color w:val="000000" w:themeColor="text1"/>
        </w:rPr>
        <w:t xml:space="preserve"> </w:t>
      </w:r>
      <w:r w:rsidRPr="000D3A79">
        <w:rPr>
          <w:color w:val="000000" w:themeColor="text1"/>
        </w:rPr>
        <w:t>– URL:</w:t>
      </w:r>
      <w:r w:rsidR="002909F4" w:rsidRPr="000D3A79">
        <w:rPr>
          <w:color w:val="000000" w:themeColor="text1"/>
        </w:rPr>
        <w:t> </w:t>
      </w:r>
      <w:r w:rsidRPr="000D3A79">
        <w:rPr>
          <w:color w:val="000000" w:themeColor="text1"/>
        </w:rPr>
        <w:t>https://sdo.ivanovo.ac.ru/</w:t>
      </w:r>
      <w:r w:rsidR="00BA6219" w:rsidRPr="000D3A79">
        <w:rPr>
          <w:color w:val="000000" w:themeColor="text1"/>
        </w:rPr>
        <w:br/>
      </w:r>
      <w:r w:rsidRPr="000D3A79">
        <w:rPr>
          <w:color w:val="000000" w:themeColor="text1"/>
        </w:rPr>
        <w:t>pluginfile.php/19718/mod_resource/content/1/Глоссарий%20м.pdf]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Среднесрочный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Среднесрочный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Прогноз, охватывающий перспективу между кратко- и долгосрочным прогнозами, с преобладанием количественных изменений над качественными, составляемый на несколько лет (</w:t>
      </w:r>
      <w:r w:rsidR="002909F4" w:rsidRPr="000D3A79">
        <w:rPr>
          <w:bCs/>
          <w:color w:val="000000" w:themeColor="text1"/>
        </w:rPr>
        <w:t>от трех до шести лет включительно</w:t>
      </w:r>
      <w:r w:rsidRPr="000D3A79">
        <w:rPr>
          <w:color w:val="000000" w:themeColor="text1"/>
        </w:rPr>
        <w:t>).</w:t>
      </w:r>
    </w:p>
    <w:p w:rsidR="005A077E" w:rsidRPr="000D3A79" w:rsidRDefault="00BA6219" w:rsidP="00FA23D1">
      <w:pPr>
        <w:spacing w:after="0" w:line="360" w:lineRule="exact"/>
        <w:ind w:firstLine="709"/>
        <w:jc w:val="both"/>
        <w:rPr>
          <w:color w:val="000000" w:themeColor="text1"/>
        </w:rPr>
      </w:pPr>
      <w:r w:rsidRPr="000D3A79">
        <w:rPr>
          <w:color w:val="000000" w:themeColor="text1"/>
        </w:rPr>
        <w:t>[на основе информации Глоссария [к «Рабочей программе дисциплины «Макроэкономическое планирование и прогнозирование». Направление подготовки 080100.62 – Экономика»]. – URL: https://sdo.ivanovo.ac.ru/</w:t>
      </w:r>
      <w:r w:rsidRPr="000D3A79">
        <w:rPr>
          <w:color w:val="000000" w:themeColor="text1"/>
        </w:rPr>
        <w:br/>
        <w:t>pluginfile.php/19718/mod_resource/content/1/Глоссарий%20м..pdf]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Краткосрочный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Краткосрочный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Прогноз, составляемый на срок до </w:t>
      </w:r>
      <w:r w:rsidR="002909F4" w:rsidRPr="000D3A79">
        <w:rPr>
          <w:color w:val="000000" w:themeColor="text1"/>
        </w:rPr>
        <w:t>двух лет</w:t>
      </w:r>
      <w:r w:rsidRPr="000D3A79">
        <w:rPr>
          <w:color w:val="000000" w:themeColor="text1"/>
        </w:rPr>
        <w:t>, являющийся прогнозом только количественных изменений.</w:t>
      </w:r>
    </w:p>
    <w:p w:rsidR="005A077E" w:rsidRPr="000D3A79" w:rsidRDefault="00BA6219" w:rsidP="00FA23D1">
      <w:pPr>
        <w:spacing w:after="0" w:line="360" w:lineRule="exact"/>
        <w:ind w:firstLine="709"/>
        <w:jc w:val="both"/>
        <w:rPr>
          <w:color w:val="000000" w:themeColor="text1"/>
        </w:rPr>
      </w:pPr>
      <w:r w:rsidRPr="000D3A79">
        <w:rPr>
          <w:color w:val="000000" w:themeColor="text1"/>
        </w:rPr>
        <w:t>[на основе информации Глоссария [к «Рабочей программе дисциплины «Макроэкономическое планирование и прогнозирование». Направление подготовки 080100.62 – Экономика»]. – URL: https://sdo.ivanovo.ac.ru/</w:t>
      </w:r>
      <w:r w:rsidRPr="000D3A79">
        <w:rPr>
          <w:color w:val="000000" w:themeColor="text1"/>
        </w:rPr>
        <w:br/>
        <w:t>pluginfile.php/19718/mod_resource/content/1/Глоссарий%20м.pdf]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Оперативный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Оперативный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Прогноз, составляемый на срок до одного месяца, рассчитанный на перспективу, на протяжении которой не ожидается существенных изменений в развитии объекта исследования – ни количественных, ни качественных.</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Многомерный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Многомерный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Прогноз, описывающий перспективы развития объекта прогнозирования несколькими характеристиками.</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Одномерный прогноз</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Одномерный прогноз</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Прогноз, описывающий перспективы развития объекта одной характеристикой.</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Прогнозный горизонт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Прогнозный горизонт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Максимальный период упреждения, при котором обеспечиваются заданная точность и надежность прогноза.</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Надежность прогноза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Надежность прогноза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Мера качества прогноза, характеризующая вероятность того, что прогноз оправдывается.</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numPr>
          <w:ilvl w:val="0"/>
          <w:numId w:val="63"/>
        </w:numPr>
        <w:spacing w:before="120" w:after="0" w:line="360" w:lineRule="exact"/>
        <w:ind w:left="0" w:firstLine="709"/>
        <w:jc w:val="both"/>
        <w:rPr>
          <w:b/>
          <w:color w:val="000000" w:themeColor="text1"/>
        </w:rPr>
      </w:pPr>
      <w:r w:rsidRPr="000D3A79">
        <w:rPr>
          <w:b/>
          <w:color w:val="000000" w:themeColor="text1"/>
        </w:rPr>
        <w:t>Ошибка прогноза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Ошибка прогноза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Величина, характеризующая расхождение между фактическим и прогнозным значением показателя.</w:t>
      </w:r>
    </w:p>
    <w:p w:rsidR="005A077E" w:rsidRPr="000D3A79" w:rsidRDefault="00BA6219" w:rsidP="00FA23D1">
      <w:pPr>
        <w:spacing w:after="0" w:line="360" w:lineRule="exact"/>
        <w:ind w:firstLine="709"/>
        <w:jc w:val="both"/>
        <w:rPr>
          <w:color w:val="000000" w:themeColor="text1"/>
        </w:rPr>
      </w:pPr>
      <w:r w:rsidRPr="000D3A79">
        <w:rPr>
          <w:color w:val="000000" w:themeColor="text1"/>
        </w:rPr>
        <w:t>[Глоссарий [к «Рабочей программе дисциплины «Макроэкономическое планирование и прогнозирование». Направление подготовки 080100.62 – Экономика»]. – URL: https://sdo.ivanovo.ac.ru/pluginfile.php/19718/mod_resource/</w:t>
      </w:r>
      <w:r w:rsidRPr="000D3A79">
        <w:rPr>
          <w:color w:val="000000" w:themeColor="text1"/>
        </w:rPr>
        <w:br/>
        <w:t>content/1/Глоссарий%20м.pdf]</w:t>
      </w:r>
    </w:p>
    <w:p w:rsidR="005A077E" w:rsidRPr="000D3A79" w:rsidRDefault="005A077E" w:rsidP="00FA23D1">
      <w:pPr>
        <w:spacing w:after="0" w:line="360" w:lineRule="exact"/>
        <w:ind w:firstLine="709"/>
        <w:jc w:val="both"/>
        <w:rPr>
          <w:color w:val="000000" w:themeColor="text1"/>
        </w:rPr>
      </w:pPr>
    </w:p>
    <w:p w:rsidR="005A077E" w:rsidRPr="000D3A79"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474" w:name="_Toc131076354"/>
      <w:bookmarkStart w:id="475" w:name="_Toc189060316"/>
      <w:bookmarkStart w:id="476" w:name="_Toc223361100"/>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0</w:t>
      </w:r>
      <w:r w:rsidRPr="000D3A79">
        <w:rPr>
          <w:rFonts w:ascii="Times New Roman" w:hAnsi="Times New Roman" w:cs="Times New Roman"/>
          <w:b/>
          <w:color w:val="000000" w:themeColor="text1"/>
          <w:sz w:val="28"/>
          <w:szCs w:val="28"/>
        </w:rPr>
        <w:t>. Управление эксплуатационной работой на железнодорожном транспорте</w:t>
      </w:r>
      <w:bookmarkEnd w:id="474"/>
      <w:bookmarkEnd w:id="475"/>
      <w:bookmarkEnd w:id="476"/>
    </w:p>
    <w:p w:rsidR="00362829" w:rsidRPr="000D3A79" w:rsidRDefault="00362829"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Технические нормы эксплуатационной работы</w:t>
      </w:r>
      <w:r w:rsidR="00584551" w:rsidRPr="000D3A79">
        <w:rPr>
          <w:b/>
          <w:color w:val="000000" w:themeColor="text1"/>
        </w:rPr>
        <w:fldChar w:fldCharType="begin"/>
      </w:r>
      <w:r w:rsidRPr="000D3A79">
        <w:instrText xml:space="preserve"> XE "</w:instrText>
      </w:r>
      <w:r w:rsidRPr="000D3A79">
        <w:rPr>
          <w:b/>
          <w:color w:val="000000" w:themeColor="text1"/>
        </w:rPr>
        <w:instrText>Технические нормы эксплуатационной работы</w:instrText>
      </w:r>
      <w:r w:rsidRPr="000D3A79">
        <w:instrText xml:space="preserve">" </w:instrText>
      </w:r>
      <w:r w:rsidR="00584551" w:rsidRPr="000D3A79">
        <w:rPr>
          <w:b/>
          <w:color w:val="000000" w:themeColor="text1"/>
        </w:rPr>
        <w:fldChar w:fldCharType="end"/>
      </w:r>
    </w:p>
    <w:p w:rsidR="00362829" w:rsidRPr="000D3A79" w:rsidRDefault="00362829" w:rsidP="00FA23D1">
      <w:pPr>
        <w:spacing w:after="0" w:line="360" w:lineRule="exact"/>
        <w:ind w:firstLine="709"/>
        <w:jc w:val="both"/>
        <w:rPr>
          <w:color w:val="000000" w:themeColor="text1"/>
        </w:rPr>
      </w:pPr>
      <w:r w:rsidRPr="000D3A79">
        <w:rPr>
          <w:color w:val="000000" w:themeColor="text1"/>
        </w:rPr>
        <w:t>Перечень количественных и качественных показателей эксплуатационной работы, устанавливаемых как среднесуточные на месяц для сети, регионов и дороги.</w:t>
      </w:r>
    </w:p>
    <w:p w:rsidR="00362829" w:rsidRPr="000D3A79" w:rsidRDefault="00362829"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2.12.94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362829" w:rsidRPr="000D3A79" w:rsidRDefault="00362829" w:rsidP="00FA23D1"/>
    <w:p w:rsidR="00047A65" w:rsidRPr="000D3A79" w:rsidRDefault="00047A65" w:rsidP="00FA23D1">
      <w:pPr>
        <w:pStyle w:val="3"/>
        <w:spacing w:before="120" w:after="120" w:line="360" w:lineRule="exact"/>
        <w:jc w:val="center"/>
        <w:rPr>
          <w:rFonts w:ascii="Times New Roman" w:hAnsi="Times New Roman" w:cs="Times New Roman"/>
          <w:b/>
          <w:color w:val="000000" w:themeColor="text1"/>
          <w:sz w:val="28"/>
          <w:szCs w:val="28"/>
        </w:rPr>
      </w:pPr>
      <w:bookmarkStart w:id="477" w:name="_Toc223361101"/>
      <w:r w:rsidRPr="000D3A79">
        <w:rPr>
          <w:rFonts w:ascii="Times New Roman" w:hAnsi="Times New Roman" w:cs="Times New Roman"/>
          <w:b/>
          <w:color w:val="000000" w:themeColor="text1"/>
          <w:sz w:val="28"/>
          <w:szCs w:val="28"/>
        </w:rPr>
        <w:t>Термины, относящиеся к графику движения поездов</w:t>
      </w:r>
      <w:bookmarkEnd w:id="477"/>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График движения (железнодорожных)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График движения (железнодорожных) поездов</w:instrText>
      </w:r>
      <w:r w:rsidR="00F538E8" w:rsidRPr="000D3A79">
        <w:instrText xml:space="preserve">" </w:instrText>
      </w:r>
      <w:r w:rsidR="00584551" w:rsidRPr="000D3A79">
        <w:rPr>
          <w:b/>
          <w:color w:val="000000" w:themeColor="text1"/>
        </w:rPr>
        <w:fldChar w:fldCharType="end"/>
      </w:r>
    </w:p>
    <w:p w:rsidR="005A077E" w:rsidRPr="000D3A79" w:rsidRDefault="00B6549C" w:rsidP="00FA23D1">
      <w:pPr>
        <w:spacing w:after="0" w:line="360" w:lineRule="exact"/>
        <w:ind w:firstLine="709"/>
        <w:jc w:val="both"/>
        <w:rPr>
          <w:color w:val="000000" w:themeColor="text1"/>
        </w:rPr>
      </w:pPr>
      <w:r w:rsidRPr="000D3A79">
        <w:rPr>
          <w:color w:val="000000" w:themeColor="text1"/>
        </w:rPr>
        <w:t xml:space="preserve">1. </w:t>
      </w:r>
      <w:r w:rsidR="005A077E" w:rsidRPr="000D3A79">
        <w:rPr>
          <w:color w:val="000000" w:themeColor="text1"/>
        </w:rPr>
        <w:t>Нормативно-технический документ владельца инфраструктуры, устанавливающий организацию движения поездов всех категорий на участках инфраструктуры железнодорожного транспорта, графически отображающий следование поездов на масштабной сетке в условные сутки.</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График движения железнодорожных поездов подразделяется на сводный (составляется для всей сети железных дорог Российской Федерации на основании предложенных владельцами инфраструктуры графиков движения поездов в пределах своих инфраструктур и утверждается в порядке, устанавливаемом федеральным органом исполнительной власти в области железнодорожного транспорта), нормативный (на плановый год), вариантный (в отдельные периоды времени) и оперативный (на текущие плановые сутки).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64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B6549C" w:rsidRPr="000D3A79" w:rsidRDefault="00B6549C" w:rsidP="00FA23D1">
      <w:pPr>
        <w:spacing w:after="0" w:line="360" w:lineRule="exact"/>
        <w:ind w:firstLine="709"/>
        <w:jc w:val="both"/>
        <w:rPr>
          <w:color w:val="000000" w:themeColor="text1"/>
        </w:rPr>
      </w:pPr>
      <w:r w:rsidRPr="000D3A79">
        <w:rPr>
          <w:color w:val="000000" w:themeColor="text1"/>
        </w:rPr>
        <w:t>2. Нормативно-технический документ оператора инфраструктуры, устанавливающий организацию движения поездов всех категорий на участках инфраструктуры железнодорожного транспорта, графически отображающий следование поездов на масштабной сетке в условные сутки.</w:t>
      </w:r>
    </w:p>
    <w:p w:rsidR="00B6549C" w:rsidRPr="000D3A79" w:rsidRDefault="00B6549C" w:rsidP="00FA23D1">
      <w:pPr>
        <w:spacing w:after="0" w:line="360" w:lineRule="exact"/>
        <w:ind w:firstLine="709"/>
        <w:jc w:val="both"/>
        <w:rPr>
          <w:color w:val="000000" w:themeColor="text1"/>
          <w:sz w:val="24"/>
        </w:rPr>
      </w:pPr>
      <w:r w:rsidRPr="000D3A79">
        <w:rPr>
          <w:color w:val="000000" w:themeColor="text1"/>
          <w:sz w:val="24"/>
        </w:rPr>
        <w:t>Примечание. График движения железнодорожных поездов подразделяется на нормативный (на плановый год), вариантный (в отдельные периоды времени) и оперативный (на текущие плановые сутки).</w:t>
      </w:r>
    </w:p>
    <w:p w:rsidR="00B6549C" w:rsidRPr="000D3A79" w:rsidRDefault="00B6549C"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2.12.9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Тактовый график движения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Тактовый график движения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Организованное движение по участку попутно следующих пассажирских поездов (в пригородном, пригородно-городском сообщении или в дальнем следовании) через одинаковые специально установленные интервалы времени (тактовый интервал).</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Размеры движения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Размеры движения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Число пар поездов в сутки на рассматриваемом участке железнодорожной линии.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000000" w:themeColor="text1"/>
        </w:rPr>
        <w:t>«</w:t>
      </w:r>
      <w:r w:rsidRPr="000D3A79">
        <w:rPr>
          <w:color w:val="000000" w:themeColor="text1"/>
        </w:rPr>
        <w:t>Автограф</w:t>
      </w:r>
      <w:r w:rsidR="00E64620" w:rsidRPr="000D3A79">
        <w:rPr>
          <w:color w:val="000000" w:themeColor="text1"/>
        </w:rPr>
        <w:t>»</w:t>
      </w:r>
      <w:r w:rsidRPr="000D3A79">
        <w:rPr>
          <w:color w:val="000000" w:themeColor="text1"/>
        </w:rPr>
        <w:t xml:space="preserve">; Изд-во </w:t>
      </w:r>
      <w:r w:rsidR="00E64620" w:rsidRPr="000D3A79">
        <w:rPr>
          <w:color w:val="000000" w:themeColor="text1"/>
        </w:rPr>
        <w:t>«</w:t>
      </w:r>
      <w:r w:rsidRPr="000D3A79">
        <w:rPr>
          <w:color w:val="000000" w:themeColor="text1"/>
        </w:rPr>
        <w:t>Маршрут</w:t>
      </w:r>
      <w:r w:rsidR="00E64620" w:rsidRPr="000D3A79">
        <w:rPr>
          <w:color w:val="000000" w:themeColor="text1"/>
        </w:rPr>
        <w:t>»</w:t>
      </w:r>
      <w:r w:rsidRPr="000D3A79">
        <w:rPr>
          <w:color w:val="000000" w:themeColor="text1"/>
        </w:rPr>
        <w:t>, 2017.]</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Интервал попутного следования железнодорожных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Интервал попутного следования железнодорожных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Показатель, используемый при построении графика движения железнодорожных поездов, основанный на минимальном интервале времени или расстоянии между двумя попутно следующими поездами, при котором движение осуществляется с максимально допустимой скоростью.</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22 ГОСТ Р 53431-2009 Автоматика и телемеханика железнодорожная. Термины и определения]</w:t>
      </w:r>
    </w:p>
    <w:p w:rsidR="00362829" w:rsidRPr="000D3A79" w:rsidRDefault="00362829" w:rsidP="00FA23D1">
      <w:pPr>
        <w:numPr>
          <w:ilvl w:val="0"/>
          <w:numId w:val="64"/>
        </w:numPr>
        <w:spacing w:before="120" w:after="0" w:line="360" w:lineRule="exact"/>
        <w:ind w:left="0" w:firstLine="709"/>
        <w:jc w:val="both"/>
        <w:rPr>
          <w:b/>
          <w:color w:val="000000" w:themeColor="text1"/>
        </w:rPr>
      </w:pPr>
      <w:r w:rsidRPr="000D3A79">
        <w:rPr>
          <w:b/>
          <w:color w:val="000000" w:themeColor="text1"/>
        </w:rPr>
        <w:t>План формирования поездов</w:t>
      </w:r>
      <w:r w:rsidR="00584551" w:rsidRPr="000D3A79">
        <w:rPr>
          <w:b/>
          <w:color w:val="000000" w:themeColor="text1"/>
        </w:rPr>
        <w:fldChar w:fldCharType="begin"/>
      </w:r>
      <w:r w:rsidRPr="000D3A79">
        <w:instrText xml:space="preserve"> XE "</w:instrText>
      </w:r>
      <w:r w:rsidRPr="000D3A79">
        <w:rPr>
          <w:b/>
          <w:color w:val="000000" w:themeColor="text1"/>
        </w:rPr>
        <w:instrText>План формирования поездов</w:instrText>
      </w:r>
      <w:r w:rsidRPr="000D3A79">
        <w:instrText xml:space="preserve">" </w:instrText>
      </w:r>
      <w:r w:rsidR="00584551" w:rsidRPr="000D3A79">
        <w:rPr>
          <w:b/>
          <w:color w:val="000000" w:themeColor="text1"/>
        </w:rPr>
        <w:fldChar w:fldCharType="end"/>
      </w:r>
    </w:p>
    <w:p w:rsidR="00362829" w:rsidRPr="000D3A79" w:rsidRDefault="00362829" w:rsidP="00FA23D1">
      <w:pPr>
        <w:spacing w:after="0" w:line="360" w:lineRule="exact"/>
        <w:ind w:firstLine="709"/>
        <w:jc w:val="both"/>
        <w:rPr>
          <w:color w:val="000000" w:themeColor="text1"/>
        </w:rPr>
      </w:pPr>
      <w:r w:rsidRPr="000D3A79">
        <w:rPr>
          <w:color w:val="000000" w:themeColor="text1"/>
        </w:rPr>
        <w:t>Система организации вагонопотоков в поезда по категориям и назначениям их следования на основе оптимизации распределения маневровой работы между техническими станциями и соблюдения срока доставки груза.</w:t>
      </w:r>
    </w:p>
    <w:p w:rsidR="00362829" w:rsidRPr="000D3A79" w:rsidRDefault="00362829"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2.12.52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47A65" w:rsidRPr="000D3A79" w:rsidRDefault="00047A65" w:rsidP="00FA23D1">
      <w:pPr>
        <w:spacing w:after="0" w:line="360" w:lineRule="exact"/>
        <w:ind w:firstLine="709"/>
        <w:jc w:val="both"/>
        <w:rPr>
          <w:color w:val="000000" w:themeColor="text1"/>
        </w:rPr>
      </w:pPr>
    </w:p>
    <w:p w:rsidR="00047A65" w:rsidRPr="000D3A79" w:rsidRDefault="00047A65" w:rsidP="00FA23D1">
      <w:pPr>
        <w:pStyle w:val="3"/>
        <w:spacing w:before="120" w:after="120" w:line="360" w:lineRule="exact"/>
        <w:jc w:val="center"/>
        <w:rPr>
          <w:rFonts w:ascii="Times New Roman" w:hAnsi="Times New Roman" w:cs="Times New Roman"/>
          <w:b/>
          <w:color w:val="000000" w:themeColor="text1"/>
          <w:sz w:val="28"/>
          <w:szCs w:val="28"/>
        </w:rPr>
      </w:pPr>
      <w:bookmarkStart w:id="478" w:name="_Toc223361102"/>
      <w:r w:rsidRPr="000D3A79">
        <w:rPr>
          <w:rFonts w:ascii="Times New Roman" w:hAnsi="Times New Roman" w:cs="Times New Roman"/>
          <w:b/>
          <w:color w:val="000000" w:themeColor="text1"/>
          <w:sz w:val="28"/>
          <w:szCs w:val="28"/>
        </w:rPr>
        <w:t>Термины, относящиеся к поезду</w:t>
      </w:r>
      <w:bookmarkEnd w:id="478"/>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E36C5" w:rsidRPr="000D3A79">
        <w:rPr>
          <w:color w:val="000000" w:themeColor="text1"/>
        </w:rPr>
        <w:t xml:space="preserve">абзац тридцать пятый </w:t>
      </w:r>
      <w:r w:rsidRPr="000D3A79">
        <w:rPr>
          <w:color w:val="000000" w:themeColor="text1"/>
        </w:rPr>
        <w:t xml:space="preserve">пункта 4 ТР ТС 001/2011.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железнодорожного подвижного состава»</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Категория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Категория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Условное деление поездов на группы в зависимости от рода перевозки, дальности следования, группирования вагонов в составе, регулярности обращения и скорости движения.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Различаются следующие основные категории поездов: </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пассажирские; </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грузовые; </w:t>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грузопассажирские (смешанные).</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Натурный лист поезда</w:t>
      </w:r>
      <w:r w:rsidR="003126B2" w:rsidRPr="000D3A79">
        <w:rPr>
          <w:color w:val="000000" w:themeColor="text1"/>
        </w:rPr>
        <w:t xml:space="preserve"> &lt;ОСЖД&gt;</w:t>
      </w:r>
      <w:r w:rsidR="00584551" w:rsidRPr="000D3A79">
        <w:rPr>
          <w:color w:val="000000" w:themeColor="text1"/>
        </w:rPr>
        <w:fldChar w:fldCharType="begin"/>
      </w:r>
      <w:r w:rsidR="005F2716" w:rsidRPr="000D3A79">
        <w:instrText xml:space="preserve"> XE "</w:instrText>
      </w:r>
      <w:r w:rsidR="005F2716" w:rsidRPr="000D3A79">
        <w:rPr>
          <w:b/>
          <w:color w:val="000000" w:themeColor="text1"/>
        </w:rPr>
        <w:instrText>Натурный лист поезда</w:instrText>
      </w:r>
      <w:r w:rsidR="005F2716" w:rsidRPr="000D3A79">
        <w:rPr>
          <w:color w:val="000000" w:themeColor="text1"/>
        </w:rPr>
        <w:instrText xml:space="preserve"> &lt;ОСЖД&gt;</w:instrText>
      </w:r>
      <w:r w:rsidR="005F2716"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Основной технологический и уч</w:t>
      </w:r>
      <w:r w:rsidR="00840400" w:rsidRPr="000D3A79">
        <w:rPr>
          <w:color w:val="000000" w:themeColor="text1"/>
        </w:rPr>
        <w:t>е</w:t>
      </w:r>
      <w:r w:rsidRPr="000D3A79">
        <w:rPr>
          <w:color w:val="000000" w:themeColor="text1"/>
        </w:rPr>
        <w:t>тный документ, сопровождающий поезд на вс</w:t>
      </w:r>
      <w:r w:rsidR="00840400" w:rsidRPr="000D3A79">
        <w:rPr>
          <w:color w:val="000000" w:themeColor="text1"/>
        </w:rPr>
        <w:t>е</w:t>
      </w:r>
      <w:r w:rsidRPr="000D3A79">
        <w:rPr>
          <w:color w:val="000000" w:themeColor="text1"/>
        </w:rPr>
        <w:t>м пути его следования. Содержит общие сведения о поезде (номер, индекс, масса и длина поезда, число осей, наличие в составе вагонов, сведения о каждом вагоне и перевозимом в н</w:t>
      </w:r>
      <w:r w:rsidR="00840400" w:rsidRPr="000D3A79">
        <w:rPr>
          <w:color w:val="000000" w:themeColor="text1"/>
        </w:rPr>
        <w:t>е</w:t>
      </w:r>
      <w:r w:rsidRPr="000D3A79">
        <w:rPr>
          <w:color w:val="000000" w:themeColor="text1"/>
        </w:rPr>
        <w:t>м грузе, код станции назначения и др.).</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166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3126B2" w:rsidRPr="000D3A79" w:rsidRDefault="003126B2" w:rsidP="00FA23D1">
      <w:pPr>
        <w:numPr>
          <w:ilvl w:val="0"/>
          <w:numId w:val="64"/>
        </w:numPr>
        <w:spacing w:before="120" w:after="0" w:line="360" w:lineRule="exact"/>
        <w:ind w:left="0" w:firstLine="709"/>
        <w:jc w:val="both"/>
        <w:rPr>
          <w:b/>
          <w:color w:val="000000" w:themeColor="text1"/>
        </w:rPr>
      </w:pPr>
      <w:r w:rsidRPr="000D3A79">
        <w:rPr>
          <w:b/>
          <w:color w:val="000000" w:themeColor="text1"/>
        </w:rPr>
        <w:t>Одинарный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Одинарный поезд</w:instrText>
      </w:r>
      <w:r w:rsidR="00F538E8" w:rsidRPr="000D3A79">
        <w:instrText xml:space="preserve">" </w:instrText>
      </w:r>
      <w:r w:rsidR="00584551" w:rsidRPr="000D3A79">
        <w:rPr>
          <w:b/>
          <w:color w:val="000000" w:themeColor="text1"/>
        </w:rPr>
        <w:fldChar w:fldCharType="end"/>
      </w:r>
    </w:p>
    <w:p w:rsidR="003126B2" w:rsidRPr="000D3A79" w:rsidRDefault="003126B2" w:rsidP="00FA23D1">
      <w:pPr>
        <w:spacing w:after="0" w:line="360" w:lineRule="exact"/>
        <w:ind w:firstLine="709"/>
        <w:jc w:val="both"/>
        <w:rPr>
          <w:color w:val="000000" w:themeColor="text1"/>
        </w:rPr>
      </w:pPr>
      <w:r w:rsidRPr="000D3A79">
        <w:rPr>
          <w:color w:val="000000" w:themeColor="text1"/>
        </w:rPr>
        <w:t xml:space="preserve">Грузовой поезд, сформированный в соответствии с требованиями инструктивных документов </w:t>
      </w:r>
      <w:r w:rsidR="008466A6" w:rsidRPr="000D3A79">
        <w:rPr>
          <w:color w:val="000000" w:themeColor="text1"/>
        </w:rPr>
        <w:t>ОАО </w:t>
      </w:r>
      <w:r w:rsidR="00E64620" w:rsidRPr="000D3A79">
        <w:rPr>
          <w:color w:val="000000" w:themeColor="text1"/>
        </w:rPr>
        <w:t>«РЖД»</w:t>
      </w:r>
      <w:r w:rsidRPr="000D3A79">
        <w:rPr>
          <w:color w:val="000000" w:themeColor="text1"/>
        </w:rPr>
        <w:t>; может быть предназначен для включения в состав соединенного поезда.</w:t>
      </w:r>
    </w:p>
    <w:p w:rsidR="003126B2" w:rsidRPr="000D3A79" w:rsidRDefault="003126B2" w:rsidP="00FA23D1">
      <w:pPr>
        <w:spacing w:after="0" w:line="360" w:lineRule="exact"/>
        <w:ind w:firstLine="709"/>
        <w:jc w:val="both"/>
        <w:rPr>
          <w:color w:val="000000" w:themeColor="text1"/>
        </w:rPr>
      </w:pPr>
      <w:r w:rsidRPr="000D3A79">
        <w:rPr>
          <w:color w:val="000000" w:themeColor="text1"/>
        </w:rPr>
        <w:t xml:space="preserve">[пункт 3.1 Типовой технологии организации и продвижения вагонопотока за счет формирования сдвоенных поездов на постоянной основе, утвержденной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14 сентября 2020 г. № 1963/р]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для перевозки пассажиров, багажа и почты, сформированный из пассажирских вагонов, маршрутная скорость движения которого не превышает 50 км/ч.</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дальнего следования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дальнего следования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Пассажирский поезд, следующий на расстояние свыше 150 км, в состав которого включаются вагоны с местами для сидения и лежания, отвечающий требованиям, предъявляемым к проезду в дальнем следовании.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2.12.11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пригородный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пригородный</w:instrText>
      </w:r>
      <w:r w:rsidR="00F538E8" w:rsidRPr="000D3A79">
        <w:instrText xml:space="preserve">" </w:instrText>
      </w:r>
      <w:r w:rsidR="00584551" w:rsidRPr="000D3A79">
        <w:rPr>
          <w:b/>
          <w:color w:val="000000" w:themeColor="text1"/>
        </w:rPr>
        <w:fldChar w:fldCharType="end"/>
      </w:r>
    </w:p>
    <w:p w:rsidR="005A077E" w:rsidRPr="000D3A79" w:rsidRDefault="001B56D1" w:rsidP="00FA23D1">
      <w:pPr>
        <w:spacing w:after="0" w:line="360" w:lineRule="exact"/>
        <w:ind w:firstLine="709"/>
        <w:jc w:val="both"/>
        <w:rPr>
          <w:color w:val="000000" w:themeColor="text1"/>
        </w:rPr>
      </w:pPr>
      <w:r w:rsidRPr="000D3A79">
        <w:rPr>
          <w:color w:val="000000" w:themeColor="text1"/>
        </w:rPr>
        <w:t>Поезд, условия проезда пассажиров в котором соответствуют требованиям, предъявляемым к перевозке пассажиров в поездах пригородного сообщения, следующий на расстояние не более 200 км, либо на расстояние свыше 200 км в границах территории одного субъекта Российской Федерации или в границах территорий двух субъектов Российской Федерации, один из которых город федерального значения.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D0380" w:rsidRPr="000D3A79">
        <w:rPr>
          <w:color w:val="000000" w:themeColor="text1"/>
        </w:rPr>
        <w:t xml:space="preserve">Критерии определения категорий поездов для перевозки пассажиров в зависимости от скорости их движения и расстояния следования, утвержденные </w:t>
      </w:r>
      <w:r w:rsidR="008368DA" w:rsidRPr="000D3A79">
        <w:rPr>
          <w:color w:val="000000" w:themeColor="text1"/>
        </w:rPr>
        <w:t>приказ</w:t>
      </w:r>
      <w:r w:rsidR="007D0380" w:rsidRPr="000D3A79">
        <w:rPr>
          <w:color w:val="000000" w:themeColor="text1"/>
        </w:rPr>
        <w:t>ом</w:t>
      </w:r>
      <w:r w:rsidR="008368DA" w:rsidRPr="000D3A79">
        <w:rPr>
          <w:color w:val="000000" w:themeColor="text1"/>
        </w:rPr>
        <w:t xml:space="preserve"> Минтранса России от 28 июня 2021 г. № 213</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пригородный скорый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пригородный скорый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Пассажирский </w:t>
      </w:r>
      <w:r w:rsidR="007D0380" w:rsidRPr="000D3A79">
        <w:rPr>
          <w:color w:val="000000" w:themeColor="text1"/>
        </w:rPr>
        <w:t xml:space="preserve">пригородный </w:t>
      </w:r>
      <w:r w:rsidRPr="000D3A79">
        <w:rPr>
          <w:color w:val="000000" w:themeColor="text1"/>
        </w:rPr>
        <w:t>поезд, средняя скорость движения которого от начальной до конечной железнодорожной станции маршрута следования свыше 50 км/час, но не более 91 км/час.</w:t>
      </w:r>
    </w:p>
    <w:p w:rsidR="005A077E"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5A077E" w:rsidRPr="000D3A79">
        <w:rPr>
          <w:color w:val="000000" w:themeColor="text1"/>
        </w:rPr>
        <w:t xml:space="preserve"> </w:t>
      </w:r>
      <w:r w:rsidR="007D0380" w:rsidRPr="000D3A79">
        <w:rPr>
          <w:color w:val="000000" w:themeColor="text1"/>
        </w:rPr>
        <w:t xml:space="preserve">Критериев определения категорий поездов для перевозки пассажиров в зависимости от скорости их движения и расстояния следования, утвержденных </w:t>
      </w:r>
      <w:r w:rsidR="008368DA" w:rsidRPr="000D3A79">
        <w:rPr>
          <w:color w:val="000000" w:themeColor="text1"/>
        </w:rPr>
        <w:t>приказ</w:t>
      </w:r>
      <w:r w:rsidR="007D0380" w:rsidRPr="000D3A79">
        <w:rPr>
          <w:color w:val="000000" w:themeColor="text1"/>
        </w:rPr>
        <w:t>ом</w:t>
      </w:r>
      <w:r w:rsidR="008368DA" w:rsidRPr="000D3A79">
        <w:rPr>
          <w:color w:val="000000" w:themeColor="text1"/>
        </w:rPr>
        <w:t xml:space="preserve"> Минтранса России от 28 июня 2021 г. № 213</w:t>
      </w:r>
      <w:r w:rsidR="005A077E"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соединенный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соединенный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Пассажирский поезд, составленный из двух пассажирских поездов, сцепленных между собой, с действующими локомотивами в голове каждого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2.12.13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повышенной длины</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повышенной длины</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Пассажирский поезд, имеющий в составе более 20 вагонов.</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При этом поезд с составом из 26-36 пассажирских вагонов рассматривается как сдвоенный.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2.12.14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длинносоставный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длинносоставный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Пассажирский поезд, длина которого превышает норму длины, установленную графиком движения на участке следования этого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2.12.15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скорый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скорый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Пассажирский поезд, технические характеристики подвижного состава которого позволяют осуществлять движение со скоростью до 140 км/ч включительно, при этом маршрутная скорость движения поезда должна составлять от 50 до 91 км/ч включительно.</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2.12.16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пассажирский скоростной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пассажирский скоростной</w:instrText>
      </w:r>
      <w:r w:rsidR="00F538E8" w:rsidRPr="000D3A79">
        <w:instrText xml:space="preserve">" </w:instrText>
      </w:r>
      <w:r w:rsidR="00584551" w:rsidRPr="000D3A79">
        <w:rPr>
          <w:b/>
          <w:color w:val="000000" w:themeColor="text1"/>
        </w:rPr>
        <w:fldChar w:fldCharType="end"/>
      </w:r>
    </w:p>
    <w:p w:rsidR="005A077E" w:rsidRPr="000D3A79" w:rsidRDefault="00E45123" w:rsidP="00FA23D1">
      <w:pPr>
        <w:spacing w:after="0" w:line="360" w:lineRule="exact"/>
        <w:ind w:firstLine="709"/>
        <w:jc w:val="both"/>
        <w:rPr>
          <w:color w:val="000000" w:themeColor="text1"/>
        </w:rPr>
      </w:pPr>
      <w:r w:rsidRPr="000D3A79">
        <w:rPr>
          <w:color w:val="000000" w:themeColor="text1"/>
        </w:rPr>
        <w:t>Пассажирский поезд, средняя скорость движения которого от начальной до конечной железнодорожной станции маршрута следования более 91 км/час.</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E45123" w:rsidRPr="000D3A79">
        <w:rPr>
          <w:color w:val="000000" w:themeColor="text1"/>
        </w:rPr>
        <w:t>на основе положений Критериев определения категорий поездов для перевозки пассажиров в зависимости от скорости их движения и расстояния следования, утвержденных приказом Минтранса России от 28 июня 2021 г. № 213</w:t>
      </w:r>
      <w:r w:rsidRPr="000D3A79">
        <w:rPr>
          <w:color w:val="000000" w:themeColor="text1"/>
        </w:rPr>
        <w:t>]</w:t>
      </w:r>
    </w:p>
    <w:p w:rsidR="00F37305" w:rsidRPr="000D3A79" w:rsidRDefault="00F37305" w:rsidP="00FA23D1">
      <w:pPr>
        <w:numPr>
          <w:ilvl w:val="0"/>
          <w:numId w:val="64"/>
        </w:numPr>
        <w:spacing w:before="120" w:after="0" w:line="360" w:lineRule="exact"/>
        <w:ind w:left="0" w:firstLine="709"/>
        <w:jc w:val="both"/>
        <w:rPr>
          <w:b/>
          <w:color w:val="000000" w:themeColor="text1"/>
        </w:rPr>
      </w:pPr>
      <w:r w:rsidRPr="000D3A79">
        <w:rPr>
          <w:b/>
          <w:color w:val="000000" w:themeColor="text1"/>
        </w:rPr>
        <w:t>Высокоскоростные пассажирские поезда</w:t>
      </w:r>
    </w:p>
    <w:p w:rsidR="00F37305" w:rsidRPr="000D3A79" w:rsidRDefault="00F3730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0099259 \r \h  \* MERGEFORMAT ">
        <w:r w:rsidR="00E17683">
          <w:rPr>
            <w:color w:val="000000" w:themeColor="text1"/>
          </w:rPr>
          <w:t>44.11</w:t>
        </w:r>
      </w:fldSimple>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Натурный лист пассажирского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Натурный лист пассажирского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Основной технологический документ, предназначенный для планирования и контроля оперативной работы с пассажирским поездом, а также учета использования в составе поезда вагонов пассажирского парка.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2221CB" w:rsidRPr="000D3A79">
        <w:rPr>
          <w:color w:val="000000" w:themeColor="text1"/>
        </w:rPr>
        <w:t>под</w:t>
      </w:r>
      <w:r w:rsidRPr="000D3A79">
        <w:rPr>
          <w:color w:val="000000" w:themeColor="text1"/>
        </w:rPr>
        <w:t xml:space="preserve">пункт 1.1 </w:t>
      </w:r>
      <w:r w:rsidR="002221CB" w:rsidRPr="000D3A79">
        <w:rPr>
          <w:color w:val="000000" w:themeColor="text1"/>
        </w:rPr>
        <w:t xml:space="preserve">пункта 1 </w:t>
      </w:r>
      <w:r w:rsidRPr="000D3A79">
        <w:rPr>
          <w:color w:val="000000" w:themeColor="text1"/>
        </w:rPr>
        <w:t xml:space="preserve">Инструкции по составлению натурного листа пассажирского поезда, утвержденной Советом по железнодорожному транспорту государств-участников Содружества (Приложение </w:t>
      </w:r>
      <w:r w:rsidR="005A6BA8" w:rsidRPr="000D3A79">
        <w:rPr>
          <w:color w:val="000000" w:themeColor="text1"/>
        </w:rPr>
        <w:t>№ </w:t>
      </w:r>
      <w:r w:rsidRPr="000D3A79">
        <w:rPr>
          <w:color w:val="000000" w:themeColor="text1"/>
        </w:rPr>
        <w:t>6 к протоколу от 18-19 мая 2011</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54)]</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Грузопассажирский смешанный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Грузопассажирский смешанный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Категория пассажирских поездов, в составе которых имеются грузовые вагоны.</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312 раздела I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для перевозки грузов, сформированный преимущественно из грузовых вагонов.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2.12.28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в порожнем состоянии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в порожнем состоянии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Сформированный и сцепленный из порожних вагонов состав, с одним или несколькими действующими локомотивами, имеющими установленные сигналы.</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217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полновесный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полновесный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фактический вес которого, не менее нормы, установленной графиком движения для поездов данной категории. Допускается отклонение от нормы на 90 тонн брутто в меньшую сторону и на 99 тонн брутто в большую.</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При наличии параллельных весовых норм сравнение веса поездов соответствующей категории производится с указанными параллельными нормами или специальными указаниями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B7259" w:rsidRPr="000D3A79">
        <w:rPr>
          <w:color w:val="000000" w:themeColor="text1"/>
        </w:rPr>
        <w:t xml:space="preserve">абзац первый </w:t>
      </w:r>
      <w:r w:rsidRPr="000D3A79">
        <w:rPr>
          <w:color w:val="000000" w:themeColor="text1"/>
        </w:rPr>
        <w:t>пункт</w:t>
      </w:r>
      <w:r w:rsidR="00CB7259" w:rsidRPr="000D3A79">
        <w:rPr>
          <w:color w:val="000000" w:themeColor="text1"/>
        </w:rPr>
        <w:t>а</w:t>
      </w:r>
      <w:r w:rsidRPr="000D3A79">
        <w:rPr>
          <w:color w:val="000000" w:themeColor="text1"/>
        </w:rPr>
        <w:t xml:space="preserve"> 1.4 Инструктивных указаний о порядке автоматизированного формирования формы внутренней статистической отчетности ДО-42ВЦ </w:t>
      </w:r>
      <w:r w:rsidR="00E64620" w:rsidRPr="000D3A79">
        <w:rPr>
          <w:color w:val="000000" w:themeColor="text1"/>
        </w:rPr>
        <w:t>«</w:t>
      </w:r>
      <w:r w:rsidRPr="000D3A79">
        <w:rPr>
          <w:color w:val="000000" w:themeColor="text1"/>
        </w:rPr>
        <w:t>Выполнение нормативов веса и длины грузовых поездов по отправлению со станций</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CB7259" w:rsidRPr="000D3A79">
        <w:rPr>
          <w:color w:val="000000" w:themeColor="text1"/>
        </w:rPr>
        <w:t> </w:t>
      </w:r>
      <w:r w:rsidRPr="000D3A79">
        <w:rPr>
          <w:color w:val="000000" w:themeColor="text1"/>
        </w:rPr>
        <w:t>6</w:t>
      </w:r>
      <w:r w:rsidR="00CB7259" w:rsidRPr="000D3A79">
        <w:rPr>
          <w:color w:val="000000" w:themeColor="text1"/>
        </w:rPr>
        <w:t> </w:t>
      </w:r>
      <w:r w:rsidRPr="000D3A79">
        <w:rPr>
          <w:color w:val="000000" w:themeColor="text1"/>
        </w:rPr>
        <w:t>декабря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2525р]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неполновесный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неполновесный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Грузовой поезд, фактический вес которого меньше: унифицированной нормы, установленной графиком движения; параллельных норм, установленных графиком движения или специальным указанием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При определении неполновесности поездов допускается отклонение от установленных норм в меньшую сторону на 90 тонн брутто, а для поездов, сформированных исключительно из шестиосных вагонов, - 135 тонн, из восьмиосных вагонов - 170 тонн брутто. Такие поезда считаются полновесными.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B7259" w:rsidRPr="000D3A79">
        <w:rPr>
          <w:color w:val="000000" w:themeColor="text1"/>
        </w:rPr>
        <w:t xml:space="preserve">абзацы пятый и шестой </w:t>
      </w:r>
      <w:r w:rsidRPr="000D3A79">
        <w:rPr>
          <w:color w:val="000000" w:themeColor="text1"/>
        </w:rPr>
        <w:t>пункт</w:t>
      </w:r>
      <w:r w:rsidR="00CB7259" w:rsidRPr="000D3A79">
        <w:rPr>
          <w:color w:val="000000" w:themeColor="text1"/>
        </w:rPr>
        <w:t>а</w:t>
      </w:r>
      <w:r w:rsidRPr="000D3A79">
        <w:rPr>
          <w:color w:val="000000" w:themeColor="text1"/>
        </w:rPr>
        <w:t xml:space="preserve"> 1.4 Инструктивных указаний о порядке автоматизированного формирования формы внутренней статистической отчетности ДО-42ВЦ </w:t>
      </w:r>
      <w:r w:rsidR="00E64620" w:rsidRPr="000D3A79">
        <w:rPr>
          <w:color w:val="000000" w:themeColor="text1"/>
        </w:rPr>
        <w:t>«</w:t>
      </w:r>
      <w:r w:rsidRPr="000D3A79">
        <w:rPr>
          <w:color w:val="000000" w:themeColor="text1"/>
        </w:rPr>
        <w:t>Выполнение нормативов веса и длины грузовых поездов по отправлению со станций</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CB7259" w:rsidRPr="000D3A79">
        <w:rPr>
          <w:color w:val="000000" w:themeColor="text1"/>
        </w:rPr>
        <w:t> </w:t>
      </w:r>
      <w:r w:rsidRPr="000D3A79">
        <w:rPr>
          <w:color w:val="000000" w:themeColor="text1"/>
        </w:rPr>
        <w:t>6</w:t>
      </w:r>
      <w:r w:rsidR="00CB7259" w:rsidRPr="000D3A79">
        <w:rPr>
          <w:color w:val="000000" w:themeColor="text1"/>
        </w:rPr>
        <w:t> </w:t>
      </w:r>
      <w:r w:rsidRPr="000D3A79">
        <w:rPr>
          <w:color w:val="000000" w:themeColor="text1"/>
        </w:rPr>
        <w:t>декабря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2525р]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полносоставный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полносоставный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фактическая длина которого в условных единицах (вагонах) не менее унифицированной длины, установленной графиком движения для поездов данной категории. Допускается отклонение от нормы на 1 условный вагон в меньшую сторону.</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B7259" w:rsidRPr="000D3A79">
        <w:rPr>
          <w:color w:val="000000" w:themeColor="text1"/>
        </w:rPr>
        <w:t xml:space="preserve">абзац </w:t>
      </w:r>
      <w:r w:rsidR="002221CB" w:rsidRPr="000D3A79">
        <w:rPr>
          <w:color w:val="000000" w:themeColor="text1"/>
        </w:rPr>
        <w:t>первый</w:t>
      </w:r>
      <w:r w:rsidR="00CB7259" w:rsidRPr="000D3A79">
        <w:rPr>
          <w:color w:val="000000" w:themeColor="text1"/>
        </w:rPr>
        <w:t xml:space="preserve"> </w:t>
      </w:r>
      <w:r w:rsidRPr="000D3A79">
        <w:rPr>
          <w:color w:val="000000" w:themeColor="text1"/>
        </w:rPr>
        <w:t>пункт</w:t>
      </w:r>
      <w:r w:rsidR="00CB7259" w:rsidRPr="000D3A79">
        <w:rPr>
          <w:color w:val="000000" w:themeColor="text1"/>
        </w:rPr>
        <w:t>а</w:t>
      </w:r>
      <w:r w:rsidRPr="000D3A79">
        <w:rPr>
          <w:color w:val="000000" w:themeColor="text1"/>
        </w:rPr>
        <w:t xml:space="preserve"> 1.5 Инструктивных указаний о порядке автоматизированного формирования формы внутренней статистической отчетности ДО-42ВЦ </w:t>
      </w:r>
      <w:r w:rsidR="00E64620" w:rsidRPr="000D3A79">
        <w:rPr>
          <w:color w:val="000000" w:themeColor="text1"/>
        </w:rPr>
        <w:t>«</w:t>
      </w:r>
      <w:r w:rsidRPr="000D3A79">
        <w:rPr>
          <w:color w:val="000000" w:themeColor="text1"/>
        </w:rPr>
        <w:t>Выполнение нормативов веса и длины грузовых поездов по отправлению со станций</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CB7259" w:rsidRPr="000D3A79">
        <w:rPr>
          <w:color w:val="000000" w:themeColor="text1"/>
        </w:rPr>
        <w:t> </w:t>
      </w:r>
      <w:r w:rsidRPr="000D3A79">
        <w:rPr>
          <w:color w:val="000000" w:themeColor="text1"/>
        </w:rPr>
        <w:t>6</w:t>
      </w:r>
      <w:r w:rsidR="00CB7259" w:rsidRPr="000D3A79">
        <w:rPr>
          <w:color w:val="000000" w:themeColor="text1"/>
        </w:rPr>
        <w:t> </w:t>
      </w:r>
      <w:r w:rsidRPr="000D3A79">
        <w:rPr>
          <w:color w:val="000000" w:themeColor="text1"/>
        </w:rPr>
        <w:t>декабря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2525р]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неполносоставный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неполносоставный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Грузовой поезд, фактическая длина которого меньше: унифицированной нормы, установленной графиком движения; параллельных норм, установленных графиком движения или специальным указанием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При определении неполносоставности поездов допускается отклонение от установленных норм в меньшую сторону на один условный вагон. Такие поезда считаются полносоставными.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CB7259" w:rsidRPr="000D3A79">
        <w:rPr>
          <w:color w:val="000000" w:themeColor="text1"/>
        </w:rPr>
        <w:t xml:space="preserve">абзацы четвертый и пятый </w:t>
      </w:r>
      <w:r w:rsidRPr="000D3A79">
        <w:rPr>
          <w:color w:val="000000" w:themeColor="text1"/>
        </w:rPr>
        <w:t>пункт</w:t>
      </w:r>
      <w:r w:rsidR="00CB7259" w:rsidRPr="000D3A79">
        <w:rPr>
          <w:color w:val="000000" w:themeColor="text1"/>
        </w:rPr>
        <w:t>а</w:t>
      </w:r>
      <w:r w:rsidRPr="000D3A79">
        <w:rPr>
          <w:color w:val="000000" w:themeColor="text1"/>
        </w:rPr>
        <w:t xml:space="preserve"> 1.5 Инструктивных указаний о порядке автоматизированного формирования формы внутренней статистической отчетности ДО-42ВЦ </w:t>
      </w:r>
      <w:r w:rsidR="00E64620" w:rsidRPr="000D3A79">
        <w:rPr>
          <w:color w:val="000000" w:themeColor="text1"/>
        </w:rPr>
        <w:t>«</w:t>
      </w:r>
      <w:r w:rsidRPr="000D3A79">
        <w:rPr>
          <w:color w:val="000000" w:themeColor="text1"/>
        </w:rPr>
        <w:t>Выполнение нормативов веса и длины грузовых поездов по отправлению со станций</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CB7259" w:rsidRPr="000D3A79">
        <w:rPr>
          <w:color w:val="000000" w:themeColor="text1"/>
        </w:rPr>
        <w:t> </w:t>
      </w:r>
      <w:r w:rsidRPr="000D3A79">
        <w:rPr>
          <w:color w:val="000000" w:themeColor="text1"/>
        </w:rPr>
        <w:t>6</w:t>
      </w:r>
      <w:r w:rsidR="00CB7259" w:rsidRPr="000D3A79">
        <w:rPr>
          <w:color w:val="000000" w:themeColor="text1"/>
        </w:rPr>
        <w:t> </w:t>
      </w:r>
      <w:r w:rsidRPr="000D3A79">
        <w:rPr>
          <w:color w:val="000000" w:themeColor="text1"/>
        </w:rPr>
        <w:t>декабря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2525р]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длинносоставный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длинносоставный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длина которого превышает норму длины, установленную графиком движения на участке следования этого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2.12.29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соединенный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соединенный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составленный из двух и более сцепленных между собой грузовых поездов с действующими локомотивами в голове каждого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2.12.30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тяжеловесный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тяжеловесный</w:instrText>
      </w:r>
      <w:r w:rsidR="00F538E8" w:rsidRPr="000D3A79">
        <w:instrText xml:space="preserve">" </w:instrText>
      </w:r>
      <w:r w:rsidR="00584551" w:rsidRPr="000D3A79">
        <w:rPr>
          <w:b/>
          <w:color w:val="000000" w:themeColor="text1"/>
        </w:rPr>
        <w:fldChar w:fldCharType="end"/>
      </w:r>
    </w:p>
    <w:p w:rsidR="005A077E" w:rsidRPr="000D3A79" w:rsidRDefault="008D4AED" w:rsidP="00FA23D1">
      <w:pPr>
        <w:spacing w:after="0" w:line="360" w:lineRule="exact"/>
        <w:ind w:firstLine="709"/>
        <w:jc w:val="both"/>
        <w:rPr>
          <w:color w:val="000000" w:themeColor="text1"/>
        </w:rPr>
      </w:pPr>
      <w:r w:rsidRPr="000D3A79">
        <w:rPr>
          <w:color w:val="000000" w:themeColor="text1"/>
        </w:rPr>
        <w:t>Грузовой поезд, масса которого для соответствующих серий локомотивов на 100 тонн и более превышает установленную графиком движения весовую норму на участке следования этого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8D4AED" w:rsidRPr="000D3A79">
        <w:rPr>
          <w:color w:val="000000" w:themeColor="text1"/>
        </w:rPr>
        <w:t>а</w:t>
      </w:r>
      <w:r w:rsidR="00570869" w:rsidRPr="000D3A79">
        <w:rPr>
          <w:color w:val="000000" w:themeColor="text1"/>
        </w:rPr>
        <w:t>бзац восьмо</w:t>
      </w:r>
      <w:r w:rsidR="008D4AED" w:rsidRPr="000D3A79">
        <w:rPr>
          <w:color w:val="000000" w:themeColor="text1"/>
        </w:rPr>
        <w:t>й</w:t>
      </w:r>
      <w:r w:rsidR="00570869" w:rsidRPr="000D3A79">
        <w:rPr>
          <w:color w:val="000000" w:themeColor="text1"/>
        </w:rPr>
        <w:t xml:space="preserve"> </w:t>
      </w:r>
      <w:r w:rsidRPr="000D3A79">
        <w:rPr>
          <w:color w:val="000000" w:themeColor="text1"/>
        </w:rPr>
        <w:t>пункт</w:t>
      </w:r>
      <w:r w:rsidR="001B5749" w:rsidRPr="000D3A79">
        <w:rPr>
          <w:color w:val="000000" w:themeColor="text1"/>
        </w:rPr>
        <w:t>а</w:t>
      </w:r>
      <w:r w:rsidRPr="000D3A79">
        <w:rPr>
          <w:color w:val="000000" w:themeColor="text1"/>
        </w:rPr>
        <w:t xml:space="preserve"> 3.1 Инструкции по организации обращения грузовых поездов повышенной массы и длины на железнодорожных путях общего пользования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 сентября 2016</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9705FA">
        <w:rPr>
          <w:color w:val="000000" w:themeColor="text1"/>
        </w:rPr>
        <w:t>1799р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повышенной массы</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повышенной массы</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массой более 6 тысяч тонн с одним или несколькими действующими локомотивами - в голове состава, в голове и хвосте, в голове и последней трети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70869" w:rsidRPr="000D3A79">
        <w:rPr>
          <w:color w:val="000000" w:themeColor="text1"/>
        </w:rPr>
        <w:t xml:space="preserve">на основе положений абзаца шестого </w:t>
      </w:r>
      <w:r w:rsidRPr="000D3A79">
        <w:rPr>
          <w:color w:val="000000" w:themeColor="text1"/>
        </w:rPr>
        <w:t>пункт</w:t>
      </w:r>
      <w:r w:rsidR="00570869" w:rsidRPr="000D3A79">
        <w:rPr>
          <w:color w:val="000000" w:themeColor="text1"/>
        </w:rPr>
        <w:t>а</w:t>
      </w:r>
      <w:r w:rsidRPr="000D3A79">
        <w:rPr>
          <w:color w:val="000000" w:themeColor="text1"/>
        </w:rPr>
        <w:t xml:space="preserve"> 3.1 Инструкции по организации обращения грузовых поездов повышенной массы и длины на железнодорожных путях общего пользования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 сентября 2016</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9705FA">
        <w:rPr>
          <w:color w:val="000000" w:themeColor="text1"/>
        </w:rPr>
        <w:t>1799р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повышенной длины</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повышенной длины</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длина которого в условных единицах - осях, составляет 350 и более осей.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2.12.31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8D061D" w:rsidRPr="000D3A79" w:rsidRDefault="008D061D"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повышенной массы и длины</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повышенной массы и длины</w:instrText>
      </w:r>
      <w:r w:rsidR="00F538E8" w:rsidRPr="000D3A79">
        <w:instrText xml:space="preserve">" </w:instrText>
      </w:r>
      <w:r w:rsidR="00584551" w:rsidRPr="000D3A79">
        <w:rPr>
          <w:b/>
          <w:color w:val="000000" w:themeColor="text1"/>
        </w:rPr>
        <w:fldChar w:fldCharType="end"/>
      </w:r>
    </w:p>
    <w:p w:rsidR="008D061D" w:rsidRPr="000D3A79" w:rsidRDefault="008D061D" w:rsidP="00FA23D1">
      <w:pPr>
        <w:spacing w:after="0" w:line="360" w:lineRule="exact"/>
        <w:ind w:firstLine="709"/>
        <w:jc w:val="both"/>
        <w:rPr>
          <w:color w:val="000000" w:themeColor="text1"/>
        </w:rPr>
      </w:pPr>
      <w:r w:rsidRPr="000D3A79">
        <w:rPr>
          <w:color w:val="000000" w:themeColor="text1"/>
        </w:rPr>
        <w:t>Грузовой поезд массой более 6 тысяч тонн с одним или несколькими действующими локомотивами - в голове состава, в голове и хвосте, в голове и последней трети состава, длина которого в условных единицах - осях, составляет 350 и более осей.</w:t>
      </w:r>
    </w:p>
    <w:p w:rsidR="008D061D"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8D061D" w:rsidRPr="000D3A79">
        <w:rPr>
          <w:color w:val="000000" w:themeColor="text1"/>
        </w:rPr>
        <w:t xml:space="preserve">: пункта 3.1 Инструкции по организации обращения грузовых поездов повышенной массы и длины на железнодорожных путях общего пользования </w:t>
      </w:r>
      <w:r w:rsidR="008466A6" w:rsidRPr="000D3A79">
        <w:rPr>
          <w:color w:val="000000" w:themeColor="text1"/>
        </w:rPr>
        <w:t>ОАО </w:t>
      </w:r>
      <w:r w:rsidR="00E64620" w:rsidRPr="000D3A79">
        <w:rPr>
          <w:color w:val="000000" w:themeColor="text1"/>
        </w:rPr>
        <w:t>«РЖД»</w:t>
      </w:r>
      <w:r w:rsidR="008D061D"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8D061D" w:rsidRPr="000D3A79">
        <w:rPr>
          <w:color w:val="000000" w:themeColor="text1"/>
        </w:rPr>
        <w:t xml:space="preserve"> от 1 сентября 2016 г. № </w:t>
      </w:r>
      <w:r w:rsidR="009705FA">
        <w:rPr>
          <w:color w:val="000000" w:themeColor="text1"/>
        </w:rPr>
        <w:t>1799р</w:t>
      </w:r>
      <w:r w:rsidR="008D061D" w:rsidRPr="000D3A79">
        <w:rPr>
          <w:color w:val="000000" w:themeColor="text1"/>
        </w:rPr>
        <w:t>; статьи 2.12.31 ГОСТ 34530-2019 Транспорт железнодорожный. Основные понятия. Термины и определения]</w:t>
      </w:r>
    </w:p>
    <w:p w:rsidR="00DB77C1" w:rsidRPr="000D3A79" w:rsidRDefault="00DB77C1" w:rsidP="00FA23D1">
      <w:pPr>
        <w:numPr>
          <w:ilvl w:val="0"/>
          <w:numId w:val="64"/>
        </w:numPr>
        <w:spacing w:before="120" w:after="0" w:line="360" w:lineRule="exact"/>
        <w:ind w:left="0" w:firstLine="709"/>
        <w:jc w:val="both"/>
        <w:rPr>
          <w:b/>
          <w:color w:val="000000" w:themeColor="text1"/>
        </w:rPr>
      </w:pPr>
      <w:r w:rsidRPr="000D3A79">
        <w:rPr>
          <w:b/>
          <w:color w:val="000000" w:themeColor="text1"/>
        </w:rPr>
        <w:t>Специализированные грузовые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Специализированные грузовые поезда</w:instrText>
      </w:r>
      <w:r w:rsidR="00F538E8" w:rsidRPr="000D3A79">
        <w:instrText xml:space="preserve">" </w:instrText>
      </w:r>
      <w:r w:rsidR="00584551" w:rsidRPr="000D3A79">
        <w:rPr>
          <w:b/>
          <w:color w:val="000000" w:themeColor="text1"/>
        </w:rPr>
        <w:fldChar w:fldCharType="end"/>
      </w:r>
    </w:p>
    <w:p w:rsidR="00DB77C1" w:rsidRPr="000D3A79" w:rsidRDefault="00DB77C1" w:rsidP="00FA23D1">
      <w:pPr>
        <w:spacing w:after="0" w:line="360" w:lineRule="exact"/>
        <w:ind w:firstLine="709"/>
        <w:jc w:val="both"/>
        <w:rPr>
          <w:color w:val="000000" w:themeColor="text1"/>
        </w:rPr>
      </w:pPr>
      <w:r w:rsidRPr="000D3A79">
        <w:rPr>
          <w:color w:val="000000" w:themeColor="text1"/>
        </w:rPr>
        <w:t>Грузовые поезда: рефрижераторные; контейнерные поезда; для перевозок груза в контрейлерах; специализированные для перевозки грузов в универсальном подвижном составе; для перевозки живности; для перевозки угля, руды, удобрений в кольцевых маршрутах; для перевозки наливных грузов в кольцевых и технологических маршрутах.</w:t>
      </w:r>
    </w:p>
    <w:p w:rsidR="00DB77C1" w:rsidRPr="000D3A79" w:rsidRDefault="00DB77C1" w:rsidP="00FA23D1">
      <w:pPr>
        <w:spacing w:after="0" w:line="360" w:lineRule="exact"/>
        <w:ind w:firstLine="709"/>
        <w:jc w:val="both"/>
        <w:rPr>
          <w:color w:val="000000" w:themeColor="text1"/>
        </w:rPr>
      </w:pPr>
      <w:r w:rsidRPr="000D3A79">
        <w:rPr>
          <w:color w:val="000000" w:themeColor="text1"/>
        </w:rPr>
        <w:t>[</w:t>
      </w:r>
      <w:r w:rsidR="00EF3AE2" w:rsidRPr="000D3A79">
        <w:rPr>
          <w:color w:val="000000" w:themeColor="text1"/>
        </w:rPr>
        <w:t>под</w:t>
      </w:r>
      <w:r w:rsidRPr="000D3A79">
        <w:rPr>
          <w:color w:val="000000" w:themeColor="text1"/>
        </w:rPr>
        <w:t xml:space="preserve">пункт 2.1 </w:t>
      </w:r>
      <w:r w:rsidR="00EF3AE2" w:rsidRPr="000D3A79">
        <w:rPr>
          <w:color w:val="000000" w:themeColor="text1"/>
        </w:rPr>
        <w:t xml:space="preserve">пункта 2 </w:t>
      </w:r>
      <w:r w:rsidRPr="000D3A79">
        <w:rPr>
          <w:color w:val="000000" w:themeColor="text1"/>
        </w:rPr>
        <w:t xml:space="preserve">Инструктивных указаний о порядке автоматизированного ведения формы внутренней статистической отчетности ДО-24аВЦ </w:t>
      </w:r>
      <w:r w:rsidR="00E64620" w:rsidRPr="000D3A79">
        <w:rPr>
          <w:color w:val="000000" w:themeColor="text1"/>
        </w:rPr>
        <w:t>«</w:t>
      </w:r>
      <w:r w:rsidRPr="000D3A79">
        <w:rPr>
          <w:color w:val="000000" w:themeColor="text1"/>
        </w:rPr>
        <w:t>Отчет о работе грузовых станций</w:t>
      </w:r>
      <w:r w:rsidR="00E64620" w:rsidRPr="000D3A79">
        <w:rPr>
          <w:color w:val="000000" w:themeColor="text1"/>
        </w:rPr>
        <w:t>»</w:t>
      </w:r>
      <w:r w:rsidRPr="000D3A79">
        <w:rPr>
          <w:color w:val="000000" w:themeColor="text1"/>
        </w:rPr>
        <w:t xml:space="preserve">, утвержденных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31 июля 2015 г. </w:t>
      </w:r>
      <w:r w:rsidR="00D01453">
        <w:rPr>
          <w:color w:val="000000" w:themeColor="text1"/>
        </w:rPr>
        <w:t>№ 1934р</w:t>
      </w:r>
      <w:r w:rsidRPr="000D3A79">
        <w:rPr>
          <w:color w:val="000000" w:themeColor="text1"/>
        </w:rPr>
        <w:t>]</w:t>
      </w:r>
    </w:p>
    <w:p w:rsidR="00DB77C1" w:rsidRPr="000D3A79" w:rsidRDefault="00DB77C1" w:rsidP="00FA23D1">
      <w:pPr>
        <w:numPr>
          <w:ilvl w:val="0"/>
          <w:numId w:val="64"/>
        </w:numPr>
        <w:spacing w:before="120" w:after="0" w:line="360" w:lineRule="exact"/>
        <w:ind w:left="0" w:firstLine="709"/>
        <w:jc w:val="both"/>
        <w:rPr>
          <w:b/>
          <w:color w:val="000000" w:themeColor="text1"/>
        </w:rPr>
      </w:pPr>
      <w:r w:rsidRPr="000D3A79">
        <w:rPr>
          <w:b/>
          <w:color w:val="000000" w:themeColor="text1"/>
        </w:rPr>
        <w:t>Ускоренные грузовые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Ускоренные грузовые поезда</w:instrText>
      </w:r>
      <w:r w:rsidR="00F538E8" w:rsidRPr="000D3A79">
        <w:instrText xml:space="preserve">" </w:instrText>
      </w:r>
      <w:r w:rsidR="00584551" w:rsidRPr="000D3A79">
        <w:rPr>
          <w:b/>
          <w:color w:val="000000" w:themeColor="text1"/>
        </w:rPr>
        <w:fldChar w:fldCharType="end"/>
      </w:r>
    </w:p>
    <w:p w:rsidR="00DB77C1" w:rsidRPr="000D3A79" w:rsidRDefault="00DB77C1" w:rsidP="00FA23D1">
      <w:pPr>
        <w:spacing w:after="0" w:line="360" w:lineRule="exact"/>
        <w:ind w:firstLine="709"/>
        <w:jc w:val="both"/>
        <w:rPr>
          <w:color w:val="000000" w:themeColor="text1"/>
        </w:rPr>
      </w:pPr>
      <w:r w:rsidRPr="000D3A79">
        <w:rPr>
          <w:color w:val="000000" w:themeColor="text1"/>
        </w:rPr>
        <w:t>Грузовые поезда для перевозки: контейнеров, контрейлеров, скоропортящихся грузов в рефрижераторных вагонах и рефрижераторных контейнерах, животных, овощей и фруктов в крытых вагонах, а также вагонов с другими грузами повышенной срочности доставки.</w:t>
      </w:r>
    </w:p>
    <w:p w:rsidR="00DB77C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DB77C1" w:rsidRPr="000D3A79">
        <w:rPr>
          <w:color w:val="000000" w:themeColor="text1"/>
        </w:rPr>
        <w:t xml:space="preserve"> пункта 1.3 Основных положений плана формирования грузовых поездов на железных дорогах </w:t>
      </w:r>
      <w:r w:rsidR="008466A6" w:rsidRPr="000D3A79">
        <w:rPr>
          <w:color w:val="000000" w:themeColor="text1"/>
        </w:rPr>
        <w:t>ОАО </w:t>
      </w:r>
      <w:r w:rsidR="00E64620" w:rsidRPr="000D3A79">
        <w:rPr>
          <w:color w:val="000000" w:themeColor="text1"/>
        </w:rPr>
        <w:t>«РЖД»</w:t>
      </w:r>
      <w:r w:rsidR="00DB77C1" w:rsidRPr="000D3A79">
        <w:rPr>
          <w:color w:val="000000" w:themeColor="text1"/>
        </w:rPr>
        <w:t xml:space="preserve">, утвержденных распоряжением </w:t>
      </w:r>
      <w:r w:rsidR="008466A6" w:rsidRPr="000D3A79">
        <w:rPr>
          <w:color w:val="000000" w:themeColor="text1"/>
        </w:rPr>
        <w:t>ОАО </w:t>
      </w:r>
      <w:r w:rsidR="00E64620" w:rsidRPr="000D3A79">
        <w:rPr>
          <w:color w:val="000000" w:themeColor="text1"/>
        </w:rPr>
        <w:t>«РЖД»</w:t>
      </w:r>
      <w:r w:rsidR="00DB77C1" w:rsidRPr="000D3A79">
        <w:rPr>
          <w:color w:val="000000" w:themeColor="text1"/>
        </w:rPr>
        <w:t xml:space="preserve"> от 7 декабря 2018 г. № 2630/р]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рефрижераторный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рефрижераторный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сформированный из рефрижераторных вагонов.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2.12.32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контрейлерный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контрейлерный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сформированный из контрейлерных платформ и осуществляющий перевозку контрейлеров.</w:t>
      </w:r>
    </w:p>
    <w:p w:rsidR="005A077E" w:rsidRPr="000D3A79" w:rsidRDefault="005A077E" w:rsidP="00FA23D1">
      <w:pPr>
        <w:spacing w:after="0" w:line="360" w:lineRule="exact"/>
        <w:ind w:firstLine="709"/>
        <w:jc w:val="both"/>
        <w:rPr>
          <w:color w:val="000000" w:themeColor="text1"/>
          <w:sz w:val="22"/>
        </w:rPr>
      </w:pPr>
      <w:r w:rsidRPr="000D3A79">
        <w:rPr>
          <w:color w:val="000000" w:themeColor="text1"/>
          <w:sz w:val="24"/>
        </w:rPr>
        <w:t>Примечание. При сопровождаемых перевозках в состав поезда также включается пассажирский вагон.</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2.12.33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грузовой контейнерный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грузовой контейнерный</w:instrText>
      </w:r>
      <w:r w:rsidR="00F538E8" w:rsidRPr="000D3A79">
        <w:instrText xml:space="preserve">" </w:instrText>
      </w:r>
      <w:r w:rsidR="00584551" w:rsidRPr="000D3A79">
        <w:rPr>
          <w:b/>
          <w:color w:val="000000" w:themeColor="text1"/>
        </w:rPr>
        <w:fldChar w:fldCharType="end"/>
      </w:r>
    </w:p>
    <w:p w:rsidR="001351F0" w:rsidRPr="000D3A79" w:rsidRDefault="001351F0" w:rsidP="00FA23D1">
      <w:pPr>
        <w:spacing w:after="0" w:line="360" w:lineRule="exact"/>
        <w:ind w:firstLine="709"/>
        <w:jc w:val="both"/>
        <w:rPr>
          <w:color w:val="000000" w:themeColor="text1"/>
        </w:rPr>
      </w:pPr>
      <w:r w:rsidRPr="000D3A79">
        <w:rPr>
          <w:color w:val="000000" w:themeColor="text1"/>
        </w:rPr>
        <w:t>Грузовой поезд, сформированный из вагонов</w:t>
      </w:r>
      <w:r w:rsidR="00897EBD" w:rsidRPr="000D3A79">
        <w:rPr>
          <w:color w:val="000000" w:themeColor="text1"/>
        </w:rPr>
        <w:t xml:space="preserve"> </w:t>
      </w:r>
      <w:r w:rsidR="00FC3C7D" w:rsidRPr="000D3A79">
        <w:rPr>
          <w:color w:val="000000" w:themeColor="text1"/>
        </w:rPr>
        <w:t xml:space="preserve">с груженными и (или) порожними контейнерами, погруженными одним либо несколькими грузоотправителями, на одной станции отправления в адрес одного или нескольких грузополучателей на одну станцию назначения, </w:t>
      </w:r>
      <w:r w:rsidR="00897EBD" w:rsidRPr="000D3A79">
        <w:rPr>
          <w:color w:val="000000" w:themeColor="text1"/>
        </w:rPr>
        <w:t>имеющий установленные перевозчиком длину, вместимость, маршрут следования</w:t>
      </w:r>
      <w:r w:rsidR="00FC3C7D" w:rsidRPr="000D3A79">
        <w:rPr>
          <w:color w:val="000000" w:themeColor="text1"/>
        </w:rPr>
        <w:t>, перевозка которого осуществляется без расформирования (формирования) в пути следования, с обязательным условием освобождения в пути следования не менее одной технической станции от переработки такого поезда, предусмотренной планом формирования грузовых поездов</w:t>
      </w:r>
      <w:r w:rsidRPr="000D3A79">
        <w:rPr>
          <w:color w:val="000000" w:themeColor="text1"/>
        </w:rPr>
        <w:t>.</w:t>
      </w:r>
    </w:p>
    <w:p w:rsidR="00897EBD" w:rsidRPr="000D3A79" w:rsidRDefault="001351F0" w:rsidP="00FA23D1">
      <w:pPr>
        <w:spacing w:after="0" w:line="360" w:lineRule="exact"/>
        <w:ind w:firstLine="709"/>
        <w:jc w:val="both"/>
        <w:rPr>
          <w:color w:val="000000" w:themeColor="text1"/>
        </w:rPr>
      </w:pPr>
      <w:r w:rsidRPr="000D3A79">
        <w:rPr>
          <w:color w:val="000000" w:themeColor="text1"/>
        </w:rPr>
        <w:t>[</w:t>
      </w:r>
      <w:r w:rsidR="00897EBD" w:rsidRPr="000D3A79">
        <w:rPr>
          <w:color w:val="000000" w:themeColor="text1"/>
        </w:rPr>
        <w:t xml:space="preserve">на основе положений пункта 22 Правил перевозок железнодорожным транспортом грузов в контейнерах и порожних контейнеров, утвержденных приказом Минтранса России от 18 декабря 2019 г. </w:t>
      </w:r>
      <w:r w:rsidR="00A84254">
        <w:rPr>
          <w:color w:val="000000" w:themeColor="text1"/>
        </w:rPr>
        <w:t>№ 405</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Транзитный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Транзитный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 Грузовой поезд, проходящий станцию без переработки (производится только смена локомотивных бригад или поездного локомотива), либо с частичной переработкой (изменение массы или длины состава путем прицепки, отцепки или замены групп вагонов).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348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местный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местный</w:instrText>
      </w:r>
      <w:r w:rsidR="00F538E8" w:rsidRPr="000D3A79">
        <w:instrText xml:space="preserve">" </w:instrText>
      </w:r>
      <w:r w:rsidR="00584551" w:rsidRPr="000D3A79">
        <w:rPr>
          <w:b/>
          <w:color w:val="000000" w:themeColor="text1"/>
        </w:rPr>
        <w:fldChar w:fldCharType="end"/>
      </w:r>
    </w:p>
    <w:p w:rsidR="005A077E" w:rsidRPr="000D3A79" w:rsidRDefault="004135E5" w:rsidP="00FA23D1">
      <w:pPr>
        <w:spacing w:after="0" w:line="360" w:lineRule="exact"/>
        <w:ind w:firstLine="709"/>
        <w:jc w:val="both"/>
        <w:rPr>
          <w:color w:val="000000" w:themeColor="text1"/>
        </w:rPr>
      </w:pPr>
      <w:r w:rsidRPr="000D3A79">
        <w:rPr>
          <w:color w:val="000000" w:themeColor="text1"/>
        </w:rPr>
        <w:t>Грузовой поезд, содержащий местные для данного подразделения железной дороги вагоны, сформированные на станциях подразделения железной дороги.</w:t>
      </w:r>
    </w:p>
    <w:p w:rsidR="005A077E" w:rsidRPr="000D3A79" w:rsidRDefault="005A077E" w:rsidP="00FA23D1">
      <w:pPr>
        <w:spacing w:after="0" w:line="360" w:lineRule="exact"/>
        <w:ind w:firstLine="709"/>
        <w:jc w:val="both"/>
        <w:rPr>
          <w:color w:val="000000" w:themeColor="text1"/>
        </w:rPr>
      </w:pPr>
      <w:r w:rsidRPr="000D3A79">
        <w:rPr>
          <w:color w:val="000000" w:themeColor="text1"/>
        </w:rPr>
        <w:t>[Типовой технологический процесс управления местной работой, утвержд</w:t>
      </w:r>
      <w:r w:rsidR="00840400" w:rsidRPr="000D3A79">
        <w:rPr>
          <w:color w:val="000000" w:themeColor="text1"/>
        </w:rPr>
        <w:t>е</w:t>
      </w:r>
      <w:r w:rsidRPr="000D3A79">
        <w:rPr>
          <w:color w:val="000000" w:themeColor="text1"/>
        </w:rPr>
        <w:t xml:space="preserve">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15 апреля 2016</w:t>
      </w:r>
      <w:r w:rsidR="00BA5205" w:rsidRPr="000D3A79">
        <w:rPr>
          <w:color w:val="000000" w:themeColor="text1"/>
        </w:rPr>
        <w:t> г.</w:t>
      </w:r>
      <w:r w:rsidRPr="000D3A79">
        <w:rPr>
          <w:color w:val="000000" w:themeColor="text1"/>
        </w:rPr>
        <w:t xml:space="preserve"> </w:t>
      </w:r>
      <w:r w:rsidR="00B9028A" w:rsidRPr="000D3A79">
        <w:rPr>
          <w:color w:val="000000" w:themeColor="text1"/>
        </w:rPr>
        <w:t>№ </w:t>
      </w:r>
      <w:r w:rsidR="000247D5">
        <w:rPr>
          <w:color w:val="000000" w:themeColor="text1"/>
        </w:rPr>
        <w:t>684р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Вывозной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Вывозной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формируемый на железнодорожной станции железнодорожного транспорта общего пользования, и предназначенный для следования от сортировочной или участковой железнодорожной станции до отдельных промежуточных (грузовых) железнодорожных станций примыкающего участка или обратно с отдельных промежуточных (грузовых) железнодорожных станций до ближайшей сортировочной или участковой железнодорожной станции.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3.1 </w:t>
      </w:r>
      <w:r w:rsidR="002D1F92" w:rsidRPr="000D3A79">
        <w:rPr>
          <w:color w:val="000000" w:themeColor="text1"/>
        </w:rPr>
        <w:t>пункта 3 СП 225.1326000.2014</w:t>
      </w:r>
      <w:r w:rsidRPr="000D3A79">
        <w:rPr>
          <w:color w:val="000000" w:themeColor="text1"/>
        </w:rPr>
        <w:t xml:space="preserve"> Свод правил. Станционные здания, сооружения и устройства]</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маршрутный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маршрутный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Поезд, следующий без изменения состава и груза по заранее намеченному маршруту до места назначения, с обязательным прохождением этим составом не менее одной технической станции без переработки. </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218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Сквозной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Сквозной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проходящий без переработки одну или несколько участковых, или сортировочных станций.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309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Людской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Людской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в котором находится не менее 10 вагонов, занятых людьми.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134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Грузовой поезд, временно отставленный от движения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Грузовой поезд, временно отставленный от движения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 временно отставленным от движения грузовым поездам по причинам, зависящим и не зависящим от </w:t>
      </w:r>
      <w:r w:rsidR="008466A6" w:rsidRPr="000D3A79">
        <w:rPr>
          <w:color w:val="000000" w:themeColor="text1"/>
        </w:rPr>
        <w:t>ОАО </w:t>
      </w:r>
      <w:r w:rsidR="00E64620" w:rsidRPr="000D3A79">
        <w:rPr>
          <w:color w:val="000000" w:themeColor="text1"/>
        </w:rPr>
        <w:t>«РЖД»</w:t>
      </w:r>
      <w:r w:rsidRPr="000D3A79">
        <w:rPr>
          <w:color w:val="000000" w:themeColor="text1"/>
        </w:rPr>
        <w:t>, могут относиться следующие:</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грузовые поезда с локомотивом, простаивающие на промежуточных железнодорожных станциях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после прибытия свыше 6 часов, на технических станциях - свыше 12 часов;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составы грузовых поездов без локомотива, временно отставленные от движения на железнодорожных станциях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соответствии с приказом диспетчерского аппарата;</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составы грузовых поездов без локомотива, простаивающие на промежуточных железнодорожных станциях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без поездных операций свыше 6 часов, на технических станциях - свыше 12 часов без оформления приказа диспетчерским аппаратом.</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87413A" w:rsidRPr="000D3A79">
        <w:rPr>
          <w:color w:val="000000" w:themeColor="text1"/>
        </w:rPr>
        <w:t>под</w:t>
      </w:r>
      <w:r w:rsidRPr="000D3A79">
        <w:rPr>
          <w:color w:val="000000" w:themeColor="text1"/>
        </w:rPr>
        <w:t xml:space="preserve">пункт 1.6 </w:t>
      </w:r>
      <w:r w:rsidR="0087413A" w:rsidRPr="000D3A79">
        <w:rPr>
          <w:color w:val="000000" w:themeColor="text1"/>
        </w:rPr>
        <w:t xml:space="preserve">пункта 1 </w:t>
      </w:r>
      <w:r w:rsidRPr="000D3A79">
        <w:rPr>
          <w:color w:val="000000" w:themeColor="text1"/>
        </w:rPr>
        <w:t xml:space="preserve">Методики экономической оценки размещения на инфраструктуре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грузовых поездов, временно отставленных от движения,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27 апреля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1030/р]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Индекс грузового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Индекс грузового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Специальный код, состоящий из 10 или 11 цифр, присваиваемый всем грузовым поездам на железнодорожной станции их формирования, в котором первые четыре цифры - единая сетевая разметка (ЕСР) железнодорожной станции формирования поезда, следующие две или три - порядковый номер состава, сформированного на железнодорожной станции, а последние четыре - ЕСР железнодорожной станции назначения поезда.</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108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Натурный лист грузового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Натурный лист грузового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Основной технологический документ, используемый для организации процесса обработки вагонопотоков на станциях железных дорог.</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2221CB" w:rsidRPr="000D3A79">
        <w:rPr>
          <w:color w:val="000000" w:themeColor="text1"/>
        </w:rPr>
        <w:t>под</w:t>
      </w:r>
      <w:r w:rsidRPr="000D3A79">
        <w:rPr>
          <w:color w:val="000000" w:themeColor="text1"/>
        </w:rPr>
        <w:t xml:space="preserve">пункт 1.1 </w:t>
      </w:r>
      <w:r w:rsidR="002221CB" w:rsidRPr="000D3A79">
        <w:rPr>
          <w:color w:val="000000" w:themeColor="text1"/>
        </w:rPr>
        <w:t xml:space="preserve">пункта 1 </w:t>
      </w:r>
      <w:r w:rsidRPr="000D3A79">
        <w:rPr>
          <w:color w:val="000000" w:themeColor="text1"/>
        </w:rPr>
        <w:t>Инструкци</w:t>
      </w:r>
      <w:r w:rsidR="002221CB" w:rsidRPr="000D3A79">
        <w:rPr>
          <w:color w:val="000000" w:themeColor="text1"/>
        </w:rPr>
        <w:t>и</w:t>
      </w:r>
      <w:r w:rsidRPr="000D3A79">
        <w:rPr>
          <w:color w:val="000000" w:themeColor="text1"/>
        </w:rPr>
        <w:t xml:space="preserve"> по составлению натурного листа грузового поезда, утвержденн</w:t>
      </w:r>
      <w:r w:rsidR="00616DE6" w:rsidRPr="000D3A79">
        <w:rPr>
          <w:color w:val="000000" w:themeColor="text1"/>
        </w:rPr>
        <w:t>ая</w:t>
      </w:r>
      <w:r w:rsidRPr="000D3A79">
        <w:rPr>
          <w:color w:val="000000" w:themeColor="text1"/>
        </w:rPr>
        <w:t xml:space="preserve"> Протоколом шестьдесят шестого заседания Совета по железнодорожному транспорту государств - участников Содружества Независимых государств от 19 мая </w:t>
      </w:r>
      <w:r w:rsidR="009705FA">
        <w:rPr>
          <w:color w:val="000000" w:themeColor="text1"/>
        </w:rPr>
        <w:t>2017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грузопассажирский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грузопассажирский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формируемый из грузовых и пассажирских вагонов, предназначенных для перевозки грузов и пассажиров.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2.12.27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почтово</w:t>
      </w:r>
      <w:r w:rsidR="005B36BF" w:rsidRPr="000D3A79">
        <w:rPr>
          <w:b/>
          <w:color w:val="000000" w:themeColor="text1"/>
        </w:rPr>
        <w:t xml:space="preserve"> – </w:t>
      </w:r>
      <w:r w:rsidRPr="000D3A79">
        <w:rPr>
          <w:b/>
          <w:color w:val="000000" w:themeColor="text1"/>
        </w:rPr>
        <w:t>багажный</w:t>
      </w:r>
      <w:r w:rsidR="005B36BF" w:rsidRPr="000D3A79">
        <w:rPr>
          <w:b/>
          <w:color w:val="000000" w:themeColor="text1"/>
        </w:rPr>
        <w:t xml:space="preserve">; </w:t>
      </w:r>
      <w:r w:rsidR="005B36BF" w:rsidRPr="000D3A79">
        <w:rPr>
          <w:color w:val="000000" w:themeColor="text1"/>
        </w:rPr>
        <w:t>поезд почтовый</w:t>
      </w:r>
      <w:r w:rsidR="00584551" w:rsidRPr="000D3A79">
        <w:rPr>
          <w:color w:val="000000" w:themeColor="text1"/>
        </w:rPr>
        <w:fldChar w:fldCharType="begin"/>
      </w:r>
      <w:r w:rsidR="005B36BF" w:rsidRPr="000D3A79">
        <w:instrText xml:space="preserve"> XE "</w:instrText>
      </w:r>
      <w:r w:rsidR="005B36BF" w:rsidRPr="000D3A79">
        <w:rPr>
          <w:b/>
          <w:color w:val="000000" w:themeColor="text1"/>
        </w:rPr>
        <w:instrText>Поезд почтово – багажный</w:instrText>
      </w:r>
      <w:r w:rsidR="005B36BF" w:rsidRPr="000D3A79">
        <w:instrText>\</w:instrText>
      </w:r>
      <w:r w:rsidR="005B36BF" w:rsidRPr="000D3A79">
        <w:rPr>
          <w:b/>
          <w:color w:val="000000" w:themeColor="text1"/>
        </w:rPr>
        <w:instrText xml:space="preserve">; </w:instrText>
      </w:r>
      <w:r w:rsidR="005B36BF" w:rsidRPr="000D3A79">
        <w:rPr>
          <w:color w:val="000000" w:themeColor="text1"/>
        </w:rPr>
        <w:instrText>поезд почтовый</w:instrText>
      </w:r>
      <w:r w:rsidR="005B36BF" w:rsidRPr="000D3A79">
        <w:instrText xml:space="preserve">" </w:instrText>
      </w:r>
      <w:r w:rsidR="00584551" w:rsidRPr="000D3A79">
        <w:rPr>
          <w:color w:val="000000" w:themeColor="text1"/>
        </w:rPr>
        <w:fldChar w:fldCharType="end"/>
      </w:r>
    </w:p>
    <w:p w:rsidR="005B36BF" w:rsidRPr="000D3A79" w:rsidRDefault="005B36BF" w:rsidP="00FA23D1">
      <w:pPr>
        <w:spacing w:after="0" w:line="360" w:lineRule="exact"/>
        <w:ind w:firstLine="709"/>
        <w:jc w:val="both"/>
        <w:rPr>
          <w:color w:val="000000" w:themeColor="text1"/>
        </w:rPr>
      </w:pPr>
      <w:r w:rsidRPr="000D3A79">
        <w:rPr>
          <w:color w:val="000000" w:themeColor="text1"/>
        </w:rPr>
        <w:t xml:space="preserve">1. Поезд, предназначенный для перевозки почты, багажа и товаробагажа. а в отдельных случаях и для перевозки пассажиров. </w:t>
      </w:r>
    </w:p>
    <w:p w:rsidR="005B36BF" w:rsidRPr="000D3A79" w:rsidRDefault="005B36BF" w:rsidP="00FA23D1">
      <w:pPr>
        <w:spacing w:after="0" w:line="360" w:lineRule="exact"/>
        <w:ind w:firstLine="709"/>
        <w:jc w:val="both"/>
        <w:rPr>
          <w:color w:val="000000" w:themeColor="text1"/>
        </w:rPr>
      </w:pPr>
      <w:r w:rsidRPr="000D3A79">
        <w:rPr>
          <w:color w:val="000000" w:themeColor="text1"/>
        </w:rPr>
        <w:t>[пункт 219 раздела I Глоссария ОСЖД Р 305-1, утвержденного L сессией Совещания Министров ОСЖД 13-16 июня 2023 г.]</w:t>
      </w:r>
    </w:p>
    <w:p w:rsidR="005A077E" w:rsidRPr="000D3A79" w:rsidRDefault="005B36BF" w:rsidP="00FA23D1">
      <w:pPr>
        <w:spacing w:after="0" w:line="360" w:lineRule="exact"/>
        <w:ind w:firstLine="709"/>
        <w:jc w:val="both"/>
        <w:rPr>
          <w:color w:val="000000" w:themeColor="text1"/>
        </w:rPr>
      </w:pPr>
      <w:r w:rsidRPr="000D3A79">
        <w:rPr>
          <w:color w:val="000000" w:themeColor="text1"/>
        </w:rPr>
        <w:t xml:space="preserve">2. </w:t>
      </w:r>
      <w:r w:rsidR="005A077E" w:rsidRPr="000D3A79">
        <w:rPr>
          <w:color w:val="000000" w:themeColor="text1"/>
        </w:rPr>
        <w:t>Поезд</w:t>
      </w:r>
      <w:r w:rsidRPr="000D3A79">
        <w:rPr>
          <w:color w:val="000000" w:themeColor="text1"/>
        </w:rPr>
        <w:t xml:space="preserve"> почтово – багажный - поезд</w:t>
      </w:r>
      <w:r w:rsidR="005A077E" w:rsidRPr="000D3A79">
        <w:rPr>
          <w:color w:val="000000" w:themeColor="text1"/>
        </w:rPr>
        <w:t>,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 xml:space="preserve">Поезд воинский </w:t>
      </w:r>
      <w:r w:rsidRPr="000D3A79">
        <w:rPr>
          <w:color w:val="000000" w:themeColor="text1"/>
        </w:rPr>
        <w:t>(Нрк. железнодорожный эшелон)</w:t>
      </w:r>
      <w:r w:rsidR="00584551" w:rsidRPr="000D3A79">
        <w:rPr>
          <w:color w:val="000000" w:themeColor="text1"/>
        </w:rPr>
        <w:fldChar w:fldCharType="begin"/>
      </w:r>
      <w:r w:rsidR="00F538E8" w:rsidRPr="000D3A79">
        <w:instrText xml:space="preserve"> XE "</w:instrText>
      </w:r>
      <w:r w:rsidR="00F538E8" w:rsidRPr="000D3A79">
        <w:rPr>
          <w:b/>
          <w:color w:val="000000" w:themeColor="text1"/>
        </w:rPr>
        <w:instrText xml:space="preserve">Поезд воинский </w:instrText>
      </w:r>
      <w:r w:rsidR="00F538E8" w:rsidRPr="000D3A79">
        <w:rPr>
          <w:color w:val="000000" w:themeColor="text1"/>
        </w:rPr>
        <w:instrText>(Нрк. железнодорожный эшелон)</w:instrText>
      </w:r>
      <w:r w:rsidR="00F538E8"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Специально выделенный и подготовленный поезд для перемещения воинских эшелонов и материальных средств, вооружений, военной техники и других воинских грузов.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2.12.21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восстановительный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восстановительный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2.12.22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 xml:space="preserve">Поезд восстановительный </w:t>
      </w:r>
      <w:r w:rsidRPr="000D3A79">
        <w:rPr>
          <w:color w:val="000000" w:themeColor="text1"/>
        </w:rPr>
        <w:t>&lt;подразделение&gt;</w:t>
      </w:r>
      <w:r w:rsidR="00584551" w:rsidRPr="000D3A79">
        <w:rPr>
          <w:color w:val="000000" w:themeColor="text1"/>
        </w:rPr>
        <w:fldChar w:fldCharType="begin"/>
      </w:r>
      <w:r w:rsidR="005F2716" w:rsidRPr="000D3A79">
        <w:instrText xml:space="preserve"> XE "</w:instrText>
      </w:r>
      <w:r w:rsidR="005F2716" w:rsidRPr="000D3A79">
        <w:rPr>
          <w:b/>
          <w:color w:val="000000" w:themeColor="text1"/>
        </w:rPr>
        <w:instrText xml:space="preserve">Поезд восстановительный </w:instrText>
      </w:r>
      <w:r w:rsidR="005F2716" w:rsidRPr="000D3A79">
        <w:rPr>
          <w:color w:val="000000" w:themeColor="text1"/>
        </w:rPr>
        <w:instrText>&lt;подразделение&gt;</w:instrText>
      </w:r>
      <w:r w:rsidR="005F2716"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Специализированное формирование, предназначенное для ликвидации последствий транспортных происшествий и иных событий, связанных с нарушением правил безопасности движения и эксплуатации железнодорожного транспорта, а также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2 Положения о восстановительном поезде,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декабря 2018</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2743/р]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пожарный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пожарный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2.12.23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В соответствии с законодательством Российской Федерации, нормативными правовыми актами федеральных органов исполнительной власти, уполномоченных на решение задач в области железнодорожного транспорта и пожарной безопасности, пожарные поезда отнесены к силам и средствам постоянной готовности функциональной подсистемы предупреждения и ликвидации чрезвычайных ситуаций на железнодорожном транспорте единой государственной системы предупреждения и ликвидации чрезвычайных ситуаций, а также входят в состав сил и средств местных и территориальных пожарно-спасательных гарнизонов и привлекаются к тушению пожаров и участию в проведении аварийно-спасательных работ, связанных с тушением пожаров в населенных пунктах и на объектах, не входящих в инфраструктуру балансодержателей пожарных поездов, в пределах их тактико-технических возможностей.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227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санитарный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санитарный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включающий вагоны, специально оборудованные для перевозки и лечения пострадавших и раненых, а также вспомогательных вагонов.</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К вспомогательным вагонам относятся: операционные вагоны, кухни, аптеки, вагоны для персонала, вагоны-морги.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2.12.24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хозяйственный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хозяйственный</w:instrText>
      </w:r>
      <w:r w:rsidR="00F538E8" w:rsidRPr="000D3A79">
        <w:instrText xml:space="preserve">" </w:instrText>
      </w:r>
      <w:r w:rsidR="00584551" w:rsidRPr="000D3A79">
        <w:rPr>
          <w:b/>
          <w:color w:val="000000" w:themeColor="text1"/>
        </w:rPr>
        <w:fldChar w:fldCharType="end"/>
      </w:r>
    </w:p>
    <w:p w:rsidR="005A077E" w:rsidRPr="000D3A79" w:rsidRDefault="007B55B6" w:rsidP="00FA23D1">
      <w:pPr>
        <w:spacing w:after="0" w:line="360" w:lineRule="exact"/>
        <w:ind w:firstLine="709"/>
        <w:jc w:val="both"/>
        <w:rPr>
          <w:color w:val="000000" w:themeColor="text1"/>
        </w:rPr>
      </w:pPr>
      <w:r w:rsidRPr="000D3A79">
        <w:rPr>
          <w:color w:val="000000" w:themeColor="text1"/>
        </w:rPr>
        <w:t xml:space="preserve">1. </w:t>
      </w:r>
      <w:r w:rsidR="005A077E" w:rsidRPr="000D3A79">
        <w:rPr>
          <w:color w:val="000000" w:themeColor="text1"/>
        </w:rPr>
        <w:t>Поезд, состоящий из локомотива или специального самоходного подвижного состава, используемого в качестве локомотива, и из вагонов для специальных и технических надобностей, специального самоходного и несамоходного подвижного состава, предназначенного для выполнения работ по строительству, содержанию, обслуживанию и ремонту сооружений и устройств железнодорожной инфраструктуры.</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2.12.25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B55B6" w:rsidRPr="000D3A79" w:rsidRDefault="007B55B6" w:rsidP="00FA23D1">
      <w:pPr>
        <w:spacing w:after="0" w:line="360" w:lineRule="exact"/>
        <w:ind w:firstLine="709"/>
        <w:jc w:val="both"/>
        <w:rPr>
          <w:color w:val="000000" w:themeColor="text1"/>
        </w:rPr>
      </w:pPr>
      <w:r w:rsidRPr="000D3A79">
        <w:rPr>
          <w:color w:val="000000" w:themeColor="text1"/>
        </w:rPr>
        <w:t>2. Хозяйственный поезд - поезд, сформированный из действующего локомотива или специального самоходного подвижного состава, используемого в качестве локомотива, а также из вагонов, выделенных для специальных и технических нужд железнодорожных компаний, специального, самоходного и несамоходного подвижного состава, предназначенного для выполнения работ по содержанию, обслуживанию и ремонту сооружений и устройств железнодорожной инфраструктуры.</w:t>
      </w:r>
    </w:p>
    <w:p w:rsidR="007B55B6" w:rsidRPr="000D3A79" w:rsidRDefault="007B55B6" w:rsidP="00FA23D1">
      <w:pPr>
        <w:spacing w:after="0" w:line="360" w:lineRule="exact"/>
        <w:ind w:firstLine="709"/>
        <w:jc w:val="both"/>
        <w:rPr>
          <w:color w:val="000000" w:themeColor="text1"/>
        </w:rPr>
      </w:pPr>
      <w:r w:rsidRPr="000D3A79">
        <w:rPr>
          <w:color w:val="000000" w:themeColor="text1"/>
        </w:rPr>
        <w:t xml:space="preserve">[пункт 376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2348C6" w:rsidRPr="000D3A79" w:rsidRDefault="002348C6" w:rsidP="00FA23D1">
      <w:pPr>
        <w:numPr>
          <w:ilvl w:val="0"/>
          <w:numId w:val="64"/>
        </w:numPr>
        <w:spacing w:before="120" w:after="0" w:line="360" w:lineRule="exact"/>
        <w:ind w:left="0" w:firstLine="709"/>
        <w:jc w:val="both"/>
        <w:rPr>
          <w:b/>
          <w:color w:val="000000" w:themeColor="text1"/>
        </w:rPr>
      </w:pPr>
      <w:r w:rsidRPr="000D3A79">
        <w:rPr>
          <w:b/>
          <w:color w:val="000000" w:themeColor="text1"/>
        </w:rPr>
        <w:t>Специальный поезд</w:t>
      </w:r>
      <w:r w:rsidR="00584551" w:rsidRPr="000D3A79">
        <w:rPr>
          <w:b/>
          <w:color w:val="000000" w:themeColor="text1"/>
        </w:rPr>
        <w:fldChar w:fldCharType="begin"/>
      </w:r>
      <w:r w:rsidRPr="000D3A79">
        <w:instrText xml:space="preserve"> XE "</w:instrText>
      </w:r>
      <w:r w:rsidRPr="000D3A79">
        <w:rPr>
          <w:b/>
          <w:color w:val="000000" w:themeColor="text1"/>
        </w:rPr>
        <w:instrText>Специальный поезд</w:instrText>
      </w:r>
      <w:r w:rsidRPr="000D3A79">
        <w:instrText xml:space="preserve">" </w:instrText>
      </w:r>
      <w:r w:rsidR="00584551" w:rsidRPr="000D3A79">
        <w:rPr>
          <w:b/>
          <w:color w:val="000000" w:themeColor="text1"/>
        </w:rPr>
        <w:fldChar w:fldCharType="end"/>
      </w:r>
    </w:p>
    <w:p w:rsidR="002348C6" w:rsidRPr="000D3A79" w:rsidRDefault="002348C6" w:rsidP="00FA23D1">
      <w:pPr>
        <w:spacing w:after="0" w:line="360" w:lineRule="exact"/>
        <w:ind w:firstLine="709"/>
        <w:jc w:val="both"/>
        <w:rPr>
          <w:color w:val="000000" w:themeColor="text1"/>
        </w:rPr>
      </w:pPr>
      <w:r w:rsidRPr="000D3A79">
        <w:rPr>
          <w:color w:val="000000" w:themeColor="text1"/>
        </w:rPr>
        <w:t>Железнодорожный подвижной состав с максимальной статической нагрузкой на ось не более 226 кН, включая путевые машины, предназначенный для обеспечения строительства, выполнения ремонтных путевых работ и перевозок, необходимых для функционирования инфраструктуры железнодорожного транспорта.</w:t>
      </w:r>
    </w:p>
    <w:p w:rsidR="002348C6" w:rsidRPr="000D3A79" w:rsidRDefault="002348C6"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3.1.32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литерный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литерный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имеющий обозначение по специальному распоряжению, исходящему из целей и решаемых задач выполняемой перевозки.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2.12.26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для перевозки живности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для перевозки живности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сформированный из специализированных вагонов и осуществляющий перевозку сельскохозяйственных животных.</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2.12.35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Участковый поезд</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Участковый поезд</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Грузовой поезд, следующий между двумя участковыми станциями без изменения состава. В участковый поезд включаются вагоны, следующие на соседнюю участковую станцию и далее на прилегающие к ней участки.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370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сборный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сборный</w:instrText>
      </w:r>
      <w:r w:rsidR="00F538E8" w:rsidRPr="000D3A79">
        <w:instrText xml:space="preserve">" </w:instrText>
      </w:r>
      <w:r w:rsidR="00584551" w:rsidRPr="000D3A79">
        <w:rPr>
          <w:b/>
          <w:color w:val="000000" w:themeColor="text1"/>
        </w:rPr>
        <w:fldChar w:fldCharType="end"/>
      </w:r>
    </w:p>
    <w:p w:rsidR="00F60A4B" w:rsidRPr="000D3A79" w:rsidRDefault="00F60A4B" w:rsidP="00FA23D1">
      <w:pPr>
        <w:spacing w:after="0" w:line="360" w:lineRule="exact"/>
        <w:ind w:firstLine="709"/>
        <w:jc w:val="both"/>
        <w:rPr>
          <w:color w:val="000000" w:themeColor="text1"/>
        </w:rPr>
      </w:pPr>
      <w:r w:rsidRPr="000D3A79">
        <w:rPr>
          <w:color w:val="000000" w:themeColor="text1"/>
        </w:rPr>
        <w:t>1. Грузовой поезд, предназначенный для развоза и сбора вагонов по станциям участка.</w:t>
      </w:r>
    </w:p>
    <w:p w:rsidR="00F60A4B" w:rsidRPr="000D3A79" w:rsidRDefault="00F60A4B" w:rsidP="00FA23D1">
      <w:pPr>
        <w:spacing w:after="0" w:line="360" w:lineRule="exact"/>
        <w:ind w:firstLine="709"/>
        <w:jc w:val="both"/>
        <w:rPr>
          <w:color w:val="000000" w:themeColor="text1"/>
        </w:rPr>
      </w:pPr>
      <w:r w:rsidRPr="000D3A79">
        <w:rPr>
          <w:color w:val="000000" w:themeColor="text1"/>
        </w:rPr>
        <w:t xml:space="preserve">[Типовой технологический процесс управления местной работой, утвержденный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15 апреля 2016 г. </w:t>
      </w:r>
      <w:r w:rsidR="00B9028A" w:rsidRPr="000D3A79">
        <w:rPr>
          <w:color w:val="000000" w:themeColor="text1"/>
        </w:rPr>
        <w:t>№ </w:t>
      </w:r>
      <w:r w:rsidR="000247D5">
        <w:rPr>
          <w:color w:val="000000" w:themeColor="text1"/>
        </w:rPr>
        <w:t>684р</w:t>
      </w:r>
      <w:r w:rsidRPr="000D3A79">
        <w:rPr>
          <w:color w:val="000000" w:themeColor="text1"/>
        </w:rPr>
        <w:t>]</w:t>
      </w:r>
    </w:p>
    <w:p w:rsidR="00F60A4B" w:rsidRPr="000D3A79" w:rsidRDefault="00F60A4B" w:rsidP="00FA23D1">
      <w:pPr>
        <w:spacing w:after="0" w:line="360" w:lineRule="exact"/>
        <w:ind w:firstLine="709"/>
        <w:jc w:val="both"/>
        <w:rPr>
          <w:color w:val="000000" w:themeColor="text1"/>
        </w:rPr>
      </w:pPr>
      <w:r w:rsidRPr="000D3A79">
        <w:rPr>
          <w:color w:val="000000" w:themeColor="text1"/>
        </w:rPr>
        <w:t>2. Поезд, обращающийся в пределах одного тягового участка и обслуживающий уборкой и подачей вагонов промежуточные станции, не формирующие самостоятельно прямых поездов вследствие незначительности своего грузооборота.</w:t>
      </w:r>
    </w:p>
    <w:p w:rsidR="00F60A4B" w:rsidRPr="000D3A79" w:rsidRDefault="00F60A4B"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2.12.59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F60A4B" w:rsidRPr="000D3A79" w:rsidRDefault="00F60A4B" w:rsidP="00FA23D1">
      <w:pPr>
        <w:spacing w:after="0" w:line="360" w:lineRule="exact"/>
        <w:ind w:firstLine="709"/>
        <w:jc w:val="both"/>
        <w:rPr>
          <w:color w:val="000000" w:themeColor="text1"/>
        </w:rPr>
      </w:pPr>
      <w:r w:rsidRPr="000D3A79">
        <w:rPr>
          <w:color w:val="000000" w:themeColor="text1"/>
        </w:rPr>
        <w:t>3. Поезд, обращающийся в пределах одного тягового участка и осуществляющий уборку и подачу вагонов на промежуточных станциях.</w:t>
      </w:r>
    </w:p>
    <w:p w:rsidR="00F60A4B" w:rsidRPr="000D3A79" w:rsidRDefault="00F60A4B" w:rsidP="00FA23D1">
      <w:pPr>
        <w:spacing w:after="0" w:line="360" w:lineRule="exact"/>
        <w:ind w:firstLine="709"/>
        <w:jc w:val="both"/>
        <w:rPr>
          <w:color w:val="000000" w:themeColor="text1"/>
        </w:rPr>
      </w:pPr>
      <w:r w:rsidRPr="000D3A79">
        <w:rPr>
          <w:color w:val="000000" w:themeColor="text1"/>
        </w:rPr>
        <w:t>[пункт 301 раздела I Глоссария ОСЖД Р 305-1, утвержденного L сессией Совещания Министров ОСЖД 13-16 июня 2023 г.]</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сборно-участковый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сборно-участковый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Поезд, следующий по нескольким участкам, с работой на промежуточных станциях одних участков и проследованием транзитом других участков.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2.12.60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передаточный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передаточный</w:instrText>
      </w:r>
      <w:r w:rsidR="00F538E8" w:rsidRPr="000D3A79">
        <w:instrText xml:space="preserve">" </w:instrText>
      </w:r>
      <w:r w:rsidR="00584551" w:rsidRPr="000D3A79">
        <w:rPr>
          <w:b/>
          <w:color w:val="000000" w:themeColor="text1"/>
        </w:rPr>
        <w:fldChar w:fldCharType="end"/>
      </w:r>
    </w:p>
    <w:p w:rsidR="005A077E" w:rsidRPr="000D3A79" w:rsidRDefault="007B55B6" w:rsidP="00FA23D1">
      <w:pPr>
        <w:spacing w:after="0" w:line="360" w:lineRule="exact"/>
        <w:ind w:firstLine="709"/>
        <w:jc w:val="both"/>
        <w:rPr>
          <w:color w:val="000000" w:themeColor="text1"/>
        </w:rPr>
      </w:pPr>
      <w:r w:rsidRPr="000D3A79">
        <w:rPr>
          <w:color w:val="000000" w:themeColor="text1"/>
        </w:rPr>
        <w:t xml:space="preserve">1. </w:t>
      </w:r>
      <w:r w:rsidR="005A077E" w:rsidRPr="000D3A79">
        <w:rPr>
          <w:color w:val="000000" w:themeColor="text1"/>
        </w:rPr>
        <w:t>Поезд, обращающийся между станциями одного узла и обслуживающийся парком специально выделенных локомотивов.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2.12.61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B55B6" w:rsidRPr="000D3A79" w:rsidRDefault="007B55B6" w:rsidP="00FA23D1">
      <w:pPr>
        <w:spacing w:after="0" w:line="360" w:lineRule="exact"/>
        <w:ind w:firstLine="709"/>
        <w:jc w:val="both"/>
        <w:rPr>
          <w:color w:val="000000" w:themeColor="text1"/>
        </w:rPr>
      </w:pPr>
      <w:r w:rsidRPr="000D3A79">
        <w:rPr>
          <w:color w:val="000000" w:themeColor="text1"/>
        </w:rPr>
        <w:t xml:space="preserve">2. </w:t>
      </w:r>
      <w:r w:rsidR="00D206A4" w:rsidRPr="000D3A79">
        <w:rPr>
          <w:bCs/>
          <w:color w:val="000000" w:themeColor="text1"/>
        </w:rPr>
        <w:t>Передаточный поезд</w:t>
      </w:r>
      <w:r w:rsidR="00D206A4" w:rsidRPr="000D3A79">
        <w:rPr>
          <w:color w:val="000000" w:themeColor="text1"/>
        </w:rPr>
        <w:t xml:space="preserve"> - п</w:t>
      </w:r>
      <w:r w:rsidRPr="000D3A79">
        <w:rPr>
          <w:color w:val="000000" w:themeColor="text1"/>
        </w:rPr>
        <w:t>оезд, формируемый на станциях железнодорожного узла и следующий до одной из станций, входящих в этот узел.</w:t>
      </w:r>
    </w:p>
    <w:p w:rsidR="007B55B6" w:rsidRPr="000D3A79" w:rsidRDefault="007B55B6"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3.29 </w:t>
      </w:r>
      <w:r w:rsidR="002D1F92" w:rsidRPr="000D3A79">
        <w:rPr>
          <w:color w:val="000000" w:themeColor="text1"/>
        </w:rPr>
        <w:t>пункта 3 СП 225.1326000.2014</w:t>
      </w:r>
      <w:r w:rsidRPr="000D3A79">
        <w:rPr>
          <w:color w:val="000000" w:themeColor="text1"/>
        </w:rPr>
        <w:t xml:space="preserve"> Свод правил. Станционные здания, сооружения и устройства]</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Поезд исторический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Поезд исторический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Нерегулярный поезд (в том числе туристический), в состав которого может включаться исторический железнодорожный подвижной состав, объявляемый отдельным указанием владельца инфраструктуры.</w:t>
      </w:r>
    </w:p>
    <w:p w:rsidR="005A077E" w:rsidRDefault="005A077E" w:rsidP="00FA23D1">
      <w:pPr>
        <w:spacing w:after="0" w:line="360" w:lineRule="exact"/>
        <w:ind w:firstLine="709"/>
        <w:jc w:val="both"/>
        <w:rPr>
          <w:color w:val="000000" w:themeColor="text1"/>
        </w:rPr>
      </w:pPr>
      <w:r w:rsidRPr="000D3A79">
        <w:rPr>
          <w:color w:val="000000" w:themeColor="text1"/>
        </w:rPr>
        <w:t xml:space="preserve">[пункт 218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D37AD0" w:rsidRPr="00D37AD0" w:rsidRDefault="00D37AD0" w:rsidP="00D37AD0">
      <w:pPr>
        <w:numPr>
          <w:ilvl w:val="0"/>
          <w:numId w:val="64"/>
        </w:numPr>
        <w:spacing w:before="120" w:after="0" w:line="360" w:lineRule="exact"/>
        <w:ind w:left="0" w:firstLine="709"/>
        <w:jc w:val="both"/>
        <w:rPr>
          <w:b/>
          <w:color w:val="000000" w:themeColor="text1"/>
        </w:rPr>
      </w:pPr>
      <w:r w:rsidRPr="00D37AD0">
        <w:rPr>
          <w:b/>
          <w:color w:val="000000" w:themeColor="text1"/>
        </w:rPr>
        <w:t>Туристский поезд</w:t>
      </w:r>
      <w:r w:rsidR="00584551">
        <w:rPr>
          <w:b/>
          <w:color w:val="000000" w:themeColor="text1"/>
        </w:rPr>
        <w:fldChar w:fldCharType="begin"/>
      </w:r>
      <w:r>
        <w:instrText xml:space="preserve"> XE "</w:instrText>
      </w:r>
      <w:r w:rsidRPr="002A5B03">
        <w:rPr>
          <w:b/>
          <w:color w:val="000000" w:themeColor="text1"/>
        </w:rPr>
        <w:instrText>Туристский поезд</w:instrText>
      </w:r>
      <w:r>
        <w:instrText xml:space="preserve">" </w:instrText>
      </w:r>
      <w:r w:rsidR="00584551">
        <w:rPr>
          <w:b/>
          <w:color w:val="000000" w:themeColor="text1"/>
        </w:rPr>
        <w:fldChar w:fldCharType="end"/>
      </w:r>
    </w:p>
    <w:p w:rsidR="00D37AD0" w:rsidRDefault="00D37AD0" w:rsidP="00FA23D1">
      <w:pPr>
        <w:spacing w:after="0" w:line="360" w:lineRule="exact"/>
        <w:ind w:firstLine="709"/>
        <w:jc w:val="both"/>
        <w:rPr>
          <w:color w:val="000000" w:themeColor="text1"/>
        </w:rPr>
      </w:pPr>
      <w:r>
        <w:rPr>
          <w:color w:val="000000" w:themeColor="text1"/>
        </w:rPr>
        <w:t xml:space="preserve">1. </w:t>
      </w:r>
      <w:r w:rsidRPr="00D37AD0">
        <w:rPr>
          <w:color w:val="000000" w:themeColor="text1"/>
        </w:rPr>
        <w:t>Пассажирский поезд или группа вагонов беспересадочного сообщения, которые следуют по туристскому железнодорожному маршруту</w:t>
      </w:r>
      <w:r>
        <w:rPr>
          <w:color w:val="000000" w:themeColor="text1"/>
        </w:rPr>
        <w:t>.</w:t>
      </w:r>
    </w:p>
    <w:p w:rsidR="00D37AD0" w:rsidRDefault="00D37AD0" w:rsidP="00FA23D1">
      <w:pPr>
        <w:spacing w:after="0" w:line="360" w:lineRule="exact"/>
        <w:ind w:firstLine="709"/>
        <w:jc w:val="both"/>
        <w:rPr>
          <w:color w:val="000000" w:themeColor="text1"/>
        </w:rPr>
      </w:pPr>
      <w:r w:rsidRPr="000D3A79">
        <w:rPr>
          <w:color w:val="000000" w:themeColor="text1"/>
        </w:rPr>
        <w:t>[</w:t>
      </w:r>
      <w:r w:rsidRPr="000D3A79">
        <w:rPr>
          <w:color w:val="auto"/>
        </w:rPr>
        <w:t xml:space="preserve">абзац </w:t>
      </w:r>
      <w:r>
        <w:rPr>
          <w:color w:val="auto"/>
        </w:rPr>
        <w:t>тридцать восьмой</w:t>
      </w:r>
      <w:r w:rsidRPr="000D3A79">
        <w:rPr>
          <w:color w:val="auto"/>
        </w:rPr>
        <w:t xml:space="preserve"> </w:t>
      </w:r>
      <w:r w:rsidRPr="000D3A79">
        <w:rPr>
          <w:color w:val="000000" w:themeColor="text1"/>
        </w:rPr>
        <w:t xml:space="preserve">статьи 2 Федерального закона от 10 января 2003 г. № 18-ФЗ </w:t>
      </w:r>
      <w:r w:rsidR="00E11EF5">
        <w:rPr>
          <w:color w:val="000000" w:themeColor="text1"/>
        </w:rPr>
        <w:t>«Устав железнодорожного транспорта Российской Федерации»</w:t>
      </w:r>
      <w:r w:rsidRPr="000D3A79">
        <w:rPr>
          <w:color w:val="000000" w:themeColor="text1"/>
        </w:rPr>
        <w:t>]</w:t>
      </w:r>
    </w:p>
    <w:p w:rsidR="00D37AD0" w:rsidRPr="000D3A79" w:rsidRDefault="00D37AD0" w:rsidP="00D37AD0">
      <w:pPr>
        <w:spacing w:after="0" w:line="360" w:lineRule="exact"/>
        <w:ind w:firstLine="709"/>
        <w:jc w:val="both"/>
        <w:rPr>
          <w:color w:val="000000" w:themeColor="text1"/>
        </w:rPr>
      </w:pPr>
      <w:r>
        <w:rPr>
          <w:color w:val="000000" w:themeColor="text1"/>
        </w:rPr>
        <w:t xml:space="preserve">2. </w:t>
      </w:r>
      <w:r w:rsidRPr="002E6A48">
        <w:rPr>
          <w:color w:val="000000" w:themeColor="text1"/>
        </w:rPr>
        <w:t>Поезд туристический</w:t>
      </w:r>
      <w:r w:rsidR="002E6A48">
        <w:rPr>
          <w:color w:val="000000" w:themeColor="text1"/>
        </w:rPr>
        <w:t xml:space="preserve"> - п</w:t>
      </w:r>
      <w:r w:rsidRPr="000D3A79">
        <w:rPr>
          <w:color w:val="000000" w:themeColor="text1"/>
        </w:rPr>
        <w:t>ассажирский поезд, который перевозит туристов по заранее запланированному маршруту.</w:t>
      </w:r>
    </w:p>
    <w:p w:rsidR="00D37AD0" w:rsidRPr="000D3A79" w:rsidRDefault="00D37AD0" w:rsidP="00D37AD0">
      <w:pPr>
        <w:spacing w:after="0" w:line="360" w:lineRule="exact"/>
        <w:ind w:firstLine="709"/>
        <w:jc w:val="both"/>
        <w:rPr>
          <w:color w:val="000000" w:themeColor="text1"/>
        </w:rPr>
      </w:pPr>
      <w:r w:rsidRPr="000D3A79">
        <w:rPr>
          <w:color w:val="000000" w:themeColor="text1"/>
        </w:rPr>
        <w:t>[подпункт 2.12.19 пункта 2 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Длина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Длина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Расстояние между осями сцепления передней – первой подвижной единицы и задней – последней подвижной единицы поезда, находящегося на прямом горизонтальном участке пути. В эксплуатационной работе длина поезда исчисляется в условных вагонах.</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78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047A65" w:rsidRPr="000D3A79" w:rsidRDefault="00047A65" w:rsidP="00FA23D1">
      <w:pPr>
        <w:spacing w:after="0" w:line="360" w:lineRule="exact"/>
        <w:ind w:firstLine="709"/>
        <w:jc w:val="both"/>
        <w:rPr>
          <w:color w:val="000000" w:themeColor="text1"/>
        </w:rPr>
      </w:pPr>
    </w:p>
    <w:p w:rsidR="00047A65" w:rsidRPr="000D3A79" w:rsidRDefault="00047A65" w:rsidP="00FA23D1">
      <w:pPr>
        <w:pStyle w:val="3"/>
        <w:spacing w:before="120" w:after="120" w:line="360" w:lineRule="exact"/>
        <w:jc w:val="center"/>
        <w:rPr>
          <w:rFonts w:ascii="Times New Roman" w:hAnsi="Times New Roman" w:cs="Times New Roman"/>
          <w:b/>
          <w:color w:val="000000" w:themeColor="text1"/>
          <w:sz w:val="28"/>
          <w:szCs w:val="28"/>
        </w:rPr>
      </w:pPr>
      <w:bookmarkStart w:id="479" w:name="_Toc223361103"/>
      <w:r w:rsidRPr="000D3A79">
        <w:rPr>
          <w:rFonts w:ascii="Times New Roman" w:hAnsi="Times New Roman" w:cs="Times New Roman"/>
          <w:b/>
          <w:color w:val="000000" w:themeColor="text1"/>
          <w:sz w:val="28"/>
          <w:szCs w:val="28"/>
        </w:rPr>
        <w:t>Термины, относящиеся к движению поездов</w:t>
      </w:r>
      <w:bookmarkEnd w:id="479"/>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Тяжеловесное движение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Тяжеловесное движение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Технологический процесс движения грузовых поездов с массой состава </w:t>
      </w:r>
      <w:r w:rsidR="004135E5" w:rsidRPr="000D3A79">
        <w:rPr>
          <w:color w:val="000000" w:themeColor="text1"/>
        </w:rPr>
        <w:t xml:space="preserve">более </w:t>
      </w:r>
      <w:r w:rsidRPr="000D3A79">
        <w:rPr>
          <w:color w:val="000000" w:themeColor="text1"/>
        </w:rPr>
        <w:t>6300 т.</w:t>
      </w:r>
    </w:p>
    <w:p w:rsidR="005A077E"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4135E5" w:rsidRPr="000D3A79">
        <w:rPr>
          <w:color w:val="000000" w:themeColor="text1"/>
        </w:rPr>
        <w:t xml:space="preserve"> </w:t>
      </w:r>
      <w:r w:rsidR="008D4AED" w:rsidRPr="000D3A79">
        <w:rPr>
          <w:color w:val="000000" w:themeColor="text1"/>
        </w:rPr>
        <w:t>абзаца восьмого пункта</w:t>
      </w:r>
      <w:r w:rsidR="005A077E" w:rsidRPr="000D3A79">
        <w:rPr>
          <w:color w:val="000000" w:themeColor="text1"/>
        </w:rPr>
        <w:t xml:space="preserve"> 2 Методики классификации и специализации железнодорожных линий </w:t>
      </w:r>
      <w:r w:rsidR="008466A6" w:rsidRPr="000D3A79">
        <w:rPr>
          <w:color w:val="000000" w:themeColor="text1"/>
        </w:rPr>
        <w:t>ОАО </w:t>
      </w:r>
      <w:r w:rsidR="00E64620" w:rsidRPr="000D3A79">
        <w:rPr>
          <w:color w:val="000000" w:themeColor="text1"/>
        </w:rPr>
        <w:t>«РЖД»</w:t>
      </w:r>
      <w:r w:rsidR="005A077E" w:rsidRPr="000D3A79">
        <w:rPr>
          <w:color w:val="000000" w:themeColor="text1"/>
        </w:rPr>
        <w:t>, утвержд</w:t>
      </w:r>
      <w:r w:rsidR="00840400" w:rsidRPr="000D3A79">
        <w:rPr>
          <w:color w:val="000000" w:themeColor="text1"/>
        </w:rPr>
        <w:t>е</w:t>
      </w:r>
      <w:r w:rsidR="005A077E"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005A077E" w:rsidRPr="000D3A79">
        <w:rPr>
          <w:color w:val="000000" w:themeColor="text1"/>
        </w:rPr>
        <w:t xml:space="preserve"> от 13 января 2020</w:t>
      </w:r>
      <w:r w:rsidR="00BA5205" w:rsidRPr="000D3A79">
        <w:rPr>
          <w:color w:val="000000" w:themeColor="text1"/>
        </w:rPr>
        <w:t> г.</w:t>
      </w:r>
      <w:r w:rsidR="005A077E" w:rsidRPr="000D3A79">
        <w:rPr>
          <w:color w:val="000000" w:themeColor="text1"/>
        </w:rPr>
        <w:t xml:space="preserve"> </w:t>
      </w:r>
      <w:r w:rsidR="005A6BA8" w:rsidRPr="000D3A79">
        <w:rPr>
          <w:color w:val="000000" w:themeColor="text1"/>
        </w:rPr>
        <w:t>№ </w:t>
      </w:r>
      <w:r w:rsidR="005A077E" w:rsidRPr="000D3A79">
        <w:rPr>
          <w:color w:val="000000" w:themeColor="text1"/>
        </w:rPr>
        <w:t>28/р]</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Скоростное движение пассажирских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Скоростное движение пассажирских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Технологический процесс организации движения скоростных пассажирских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2.12.36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Интенсивное движение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Интенсивное движение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Движение пассажирских и грузовых поездов по графику на двухпутных участках более 50 пар в сутки и однопутных - более 24 пар в сутки.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2.12.37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Интенсивное пригородное (пригородно-городское, городское) движение</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Интенсивное пригородное (пригородно-городское, городское) движение</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Движение, при котором в час по расчетному участку следует в одном направлении не менее четырех пригородных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Особо интенсивное движение поездов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Особо интенсивное движение поездов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Движение пассажирских и грузовых поездов по графику на двухпутных участках более 100 пар в сутки и на однопутных - более 48 пар в сутки.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2.12.38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Допустимые параметры движения поезда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Допустимые параметры движения поезда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Разрешение на движение поезда по участку, включающее в себя информацию о расстоянии до точки торможения, допустимой скорости движения с учетом временных и постоянных ограничений скорости и другую информацию, которая необходима для обеспечения безопасности движения на перегонах и станциях линии, оборудованной системой интервального регулирования с изменяемым интервальным разграничением и цифровым радиоканалом. </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 xml:space="preserve">подпункт </w:t>
      </w:r>
      <w:r w:rsidRPr="000D3A79">
        <w:rPr>
          <w:color w:val="000000" w:themeColor="text1"/>
        </w:rPr>
        <w:t xml:space="preserve">2.9.30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Маршрутная скорость</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Маршрутная скорость</w:instrText>
      </w:r>
      <w:r w:rsidR="00F538E8" w:rsidRPr="000D3A79">
        <w:instrText xml:space="preserve">" </w:instrText>
      </w:r>
      <w:r w:rsidR="00584551" w:rsidRPr="000D3A79">
        <w:rPr>
          <w:b/>
          <w:color w:val="000000" w:themeColor="text1"/>
        </w:rPr>
        <w:fldChar w:fldCharType="end"/>
      </w:r>
    </w:p>
    <w:p w:rsidR="005A077E" w:rsidRPr="000D3A79" w:rsidRDefault="00921D95" w:rsidP="00FA23D1">
      <w:pPr>
        <w:spacing w:after="0" w:line="360" w:lineRule="exact"/>
        <w:ind w:firstLine="709"/>
        <w:jc w:val="both"/>
        <w:rPr>
          <w:color w:val="000000" w:themeColor="text1"/>
        </w:rPr>
      </w:pPr>
      <w:r w:rsidRPr="000D3A79">
        <w:rPr>
          <w:color w:val="000000" w:themeColor="text1"/>
        </w:rPr>
        <w:t xml:space="preserve">1. </w:t>
      </w:r>
      <w:r w:rsidR="005A077E" w:rsidRPr="000D3A79">
        <w:rPr>
          <w:color w:val="000000" w:themeColor="text1"/>
        </w:rPr>
        <w:t>Определяется как средняя скорость на всем пути следования маршрута от станции его формирования до станции расформирования с учетом полного времени хода, в том числе стоянок на участковых и сортировочных станциях.</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149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921D95" w:rsidRPr="000D3A79" w:rsidRDefault="00921D95" w:rsidP="00FA23D1">
      <w:pPr>
        <w:spacing w:after="0" w:line="360" w:lineRule="exact"/>
        <w:ind w:firstLine="709"/>
        <w:jc w:val="both"/>
        <w:rPr>
          <w:color w:val="000000" w:themeColor="text1"/>
        </w:rPr>
      </w:pPr>
      <w:r w:rsidRPr="000D3A79">
        <w:rPr>
          <w:color w:val="000000" w:themeColor="text1"/>
        </w:rPr>
        <w:t>2. Скорость продвижения грузового поезда от станции формирования (приема на железную дорогу) до станции назначения (расформирования или сдачи с железной дороги), и отражает качество управления продвижением поездопотоков, являясь интегральным показателем оценки этой работы.</w:t>
      </w:r>
    </w:p>
    <w:p w:rsidR="00921D95" w:rsidRPr="000D3A79" w:rsidRDefault="00921D95" w:rsidP="00FA23D1">
      <w:pPr>
        <w:spacing w:after="0" w:line="360" w:lineRule="exact"/>
        <w:ind w:firstLine="709"/>
        <w:jc w:val="both"/>
        <w:rPr>
          <w:color w:val="000000" w:themeColor="text1"/>
        </w:rPr>
      </w:pPr>
      <w:r w:rsidRPr="000D3A79">
        <w:rPr>
          <w:color w:val="000000" w:themeColor="text1"/>
        </w:rPr>
        <w:t>[</w:t>
      </w:r>
      <w:r w:rsidR="00985254" w:rsidRPr="000D3A79">
        <w:rPr>
          <w:color w:val="000000" w:themeColor="text1"/>
        </w:rPr>
        <w:t>под</w:t>
      </w:r>
      <w:r w:rsidRPr="000D3A79">
        <w:rPr>
          <w:color w:val="000000" w:themeColor="text1"/>
        </w:rPr>
        <w:t xml:space="preserve">пункт 1 </w:t>
      </w:r>
      <w:r w:rsidR="00985254" w:rsidRPr="000D3A79">
        <w:rPr>
          <w:color w:val="000000" w:themeColor="text1"/>
        </w:rPr>
        <w:t>пункта</w:t>
      </w:r>
      <w:r w:rsidRPr="000D3A79">
        <w:rPr>
          <w:color w:val="000000" w:themeColor="text1"/>
        </w:rPr>
        <w:t xml:space="preserve"> 1 Методических указаний по формированию формы внутренней статистической отчетности формы ДО-9ВЦ </w:t>
      </w:r>
      <w:r w:rsidR="00E64620" w:rsidRPr="000D3A79">
        <w:rPr>
          <w:color w:val="000000" w:themeColor="text1"/>
        </w:rPr>
        <w:t>«</w:t>
      </w:r>
      <w:r w:rsidRPr="000D3A79">
        <w:rPr>
          <w:color w:val="000000" w:themeColor="text1"/>
        </w:rPr>
        <w:t xml:space="preserve">Отчет о маршрутной скорости грузового поезда, утвержденных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5254" w:rsidRPr="000D3A79">
        <w:rPr>
          <w:color w:val="000000" w:themeColor="text1"/>
        </w:rPr>
        <w:t> </w:t>
      </w:r>
      <w:r w:rsidRPr="000D3A79">
        <w:rPr>
          <w:color w:val="000000" w:themeColor="text1"/>
        </w:rPr>
        <w:t>9</w:t>
      </w:r>
      <w:r w:rsidR="00985254" w:rsidRPr="000D3A79">
        <w:rPr>
          <w:color w:val="000000" w:themeColor="text1"/>
        </w:rPr>
        <w:t> </w:t>
      </w:r>
      <w:r w:rsidRPr="000D3A79">
        <w:rPr>
          <w:color w:val="000000" w:themeColor="text1"/>
        </w:rPr>
        <w:t xml:space="preserve">июня 2016 г. </w:t>
      </w:r>
      <w:r w:rsidR="00AF5B04">
        <w:rPr>
          <w:color w:val="000000" w:themeColor="text1"/>
        </w:rPr>
        <w:t>№ 1118р</w:t>
      </w:r>
      <w:r w:rsidRPr="000D3A79">
        <w:rPr>
          <w:color w:val="000000" w:themeColor="text1"/>
        </w:rPr>
        <w:t>]</w:t>
      </w:r>
    </w:p>
    <w:p w:rsidR="005A077E" w:rsidRPr="000D3A79" w:rsidRDefault="00744E25" w:rsidP="00FA23D1">
      <w:pPr>
        <w:numPr>
          <w:ilvl w:val="0"/>
          <w:numId w:val="64"/>
        </w:numPr>
        <w:spacing w:before="120" w:after="0" w:line="360" w:lineRule="exact"/>
        <w:ind w:left="0" w:firstLine="709"/>
        <w:jc w:val="both"/>
        <w:rPr>
          <w:b/>
          <w:color w:val="000000" w:themeColor="text1"/>
        </w:rPr>
      </w:pPr>
      <w:r w:rsidRPr="000D3A79">
        <w:rPr>
          <w:b/>
          <w:color w:val="auto"/>
        </w:rPr>
        <w:t xml:space="preserve">Техническая </w:t>
      </w:r>
      <w:r w:rsidR="00F128E9" w:rsidRPr="000D3A79">
        <w:rPr>
          <w:b/>
          <w:color w:val="auto"/>
        </w:rPr>
        <w:t>скорость</w:t>
      </w:r>
    </w:p>
    <w:p w:rsidR="005A077E" w:rsidRPr="000D3A79" w:rsidRDefault="00F128E9" w:rsidP="00FA23D1">
      <w:pPr>
        <w:spacing w:after="0" w:line="360" w:lineRule="exact"/>
        <w:ind w:firstLine="709"/>
        <w:jc w:val="both"/>
        <w:rPr>
          <w:color w:val="000000" w:themeColor="text1"/>
        </w:rPr>
      </w:pPr>
      <w:r w:rsidRPr="000D3A79">
        <w:rPr>
          <w:color w:val="000000" w:themeColor="text1"/>
        </w:rPr>
        <w:t xml:space="preserve">Определение </w:t>
      </w:r>
      <w:r w:rsidR="009D3621" w:rsidRPr="000D3A79">
        <w:rPr>
          <w:color w:val="000000" w:themeColor="text1"/>
        </w:rPr>
        <w:t xml:space="preserve">к термину </w:t>
      </w:r>
      <w:r w:rsidRPr="000D3A79">
        <w:rPr>
          <w:color w:val="000000" w:themeColor="text1"/>
        </w:rPr>
        <w:t xml:space="preserve">дано в </w:t>
      </w:r>
      <w:r w:rsidR="009D3621" w:rsidRPr="000D3A79">
        <w:rPr>
          <w:color w:val="000000" w:themeColor="text1"/>
        </w:rPr>
        <w:t xml:space="preserve">пункте </w:t>
      </w:r>
      <w:fldSimple w:instr=" REF _Ref145949247 \r \h  \* MERGEFORMAT ">
        <w:r w:rsidR="00E17683">
          <w:rPr>
            <w:color w:val="000000" w:themeColor="text1"/>
          </w:rPr>
          <w:t>8.124</w:t>
        </w:r>
      </w:fldSimple>
      <w:r w:rsidR="000961E5" w:rsidRPr="000D3A79">
        <w:rPr>
          <w:color w:val="000000" w:themeColor="text1"/>
        </w:rPr>
        <w:t>.</w:t>
      </w:r>
    </w:p>
    <w:p w:rsidR="005A077E" w:rsidRPr="000D3A79" w:rsidRDefault="00C4543D" w:rsidP="00FA23D1">
      <w:pPr>
        <w:numPr>
          <w:ilvl w:val="0"/>
          <w:numId w:val="64"/>
        </w:numPr>
        <w:spacing w:before="120" w:after="0" w:line="360" w:lineRule="exact"/>
        <w:ind w:left="0" w:firstLine="709"/>
        <w:jc w:val="both"/>
        <w:rPr>
          <w:b/>
          <w:color w:val="000000" w:themeColor="text1"/>
        </w:rPr>
      </w:pPr>
      <w:r w:rsidRPr="000D3A79">
        <w:rPr>
          <w:b/>
          <w:color w:val="auto"/>
        </w:rPr>
        <w:t xml:space="preserve">Участковая </w:t>
      </w:r>
      <w:r w:rsidR="00F128E9" w:rsidRPr="000D3A79">
        <w:rPr>
          <w:b/>
          <w:color w:val="auto"/>
        </w:rPr>
        <w:t>скорость</w:t>
      </w:r>
    </w:p>
    <w:p w:rsidR="005A077E" w:rsidRPr="000D3A79" w:rsidRDefault="00F128E9" w:rsidP="00FA23D1">
      <w:pPr>
        <w:spacing w:after="0" w:line="360" w:lineRule="exact"/>
        <w:ind w:firstLine="709"/>
        <w:jc w:val="both"/>
        <w:rPr>
          <w:color w:val="000000" w:themeColor="text1"/>
        </w:rPr>
      </w:pPr>
      <w:r w:rsidRPr="000D3A79">
        <w:rPr>
          <w:color w:val="000000" w:themeColor="text1"/>
        </w:rPr>
        <w:t xml:space="preserve">Определение </w:t>
      </w:r>
      <w:r w:rsidR="009D3621" w:rsidRPr="000D3A79">
        <w:rPr>
          <w:color w:val="000000" w:themeColor="text1"/>
        </w:rPr>
        <w:t>к термину дано в пункте</w:t>
      </w:r>
      <w:r w:rsidR="000961E5" w:rsidRPr="000D3A79">
        <w:rPr>
          <w:color w:val="000000" w:themeColor="text1"/>
        </w:rPr>
        <w:t xml:space="preserve"> </w:t>
      </w:r>
      <w:fldSimple w:instr=" REF _Ref145949258 \r \h  \* MERGEFORMAT ">
        <w:r w:rsidR="00E17683">
          <w:rPr>
            <w:color w:val="000000" w:themeColor="text1"/>
          </w:rPr>
          <w:t>8.126</w:t>
        </w:r>
      </w:fldSimple>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Ходовая скорость</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Ходовая скорость</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Средняя скорость движения поезда по участку при безостановочном пропуске, но с учетом ограничений установленной скорости.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374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047A65" w:rsidRPr="000D3A79" w:rsidRDefault="00047A65" w:rsidP="00FA23D1">
      <w:pPr>
        <w:spacing w:after="0" w:line="360" w:lineRule="exact"/>
        <w:ind w:firstLine="709"/>
        <w:jc w:val="both"/>
        <w:rPr>
          <w:color w:val="000000" w:themeColor="text1"/>
        </w:rPr>
      </w:pPr>
    </w:p>
    <w:p w:rsidR="00047A65" w:rsidRPr="000D3A79" w:rsidRDefault="00047A65" w:rsidP="00FA23D1">
      <w:pPr>
        <w:pStyle w:val="3"/>
        <w:spacing w:before="120" w:after="120" w:line="360" w:lineRule="exact"/>
        <w:jc w:val="center"/>
        <w:rPr>
          <w:rFonts w:ascii="Times New Roman" w:hAnsi="Times New Roman" w:cs="Times New Roman"/>
          <w:b/>
          <w:color w:val="000000" w:themeColor="text1"/>
          <w:sz w:val="28"/>
          <w:szCs w:val="28"/>
        </w:rPr>
      </w:pPr>
      <w:bookmarkStart w:id="480" w:name="_Toc223361104"/>
      <w:r w:rsidRPr="000D3A79">
        <w:rPr>
          <w:rFonts w:ascii="Times New Roman" w:hAnsi="Times New Roman" w:cs="Times New Roman"/>
          <w:b/>
          <w:color w:val="000000" w:themeColor="text1"/>
          <w:sz w:val="28"/>
          <w:szCs w:val="28"/>
        </w:rPr>
        <w:t xml:space="preserve">Термины, относящиеся к </w:t>
      </w:r>
      <w:r w:rsidR="00DF1BC3" w:rsidRPr="000D3A79">
        <w:rPr>
          <w:rFonts w:ascii="Times New Roman" w:hAnsi="Times New Roman" w:cs="Times New Roman"/>
          <w:b/>
          <w:color w:val="000000" w:themeColor="text1"/>
          <w:sz w:val="28"/>
          <w:szCs w:val="28"/>
        </w:rPr>
        <w:t>раздельным пунктам</w:t>
      </w:r>
      <w:bookmarkEnd w:id="480"/>
    </w:p>
    <w:p w:rsidR="00DF1BC3" w:rsidRPr="000D3A79" w:rsidRDefault="00DF1BC3" w:rsidP="00FA23D1">
      <w:pPr>
        <w:numPr>
          <w:ilvl w:val="0"/>
          <w:numId w:val="64"/>
        </w:numPr>
        <w:spacing w:before="120" w:after="0" w:line="360" w:lineRule="exact"/>
        <w:ind w:left="0" w:firstLine="709"/>
        <w:jc w:val="both"/>
        <w:rPr>
          <w:b/>
          <w:color w:val="000000" w:themeColor="text1"/>
        </w:rPr>
      </w:pPr>
      <w:bookmarkStart w:id="481" w:name="_Ref198803619"/>
      <w:r w:rsidRPr="000D3A79">
        <w:rPr>
          <w:b/>
          <w:color w:val="000000" w:themeColor="text1"/>
        </w:rPr>
        <w:t>Раздельный пункт</w:t>
      </w:r>
      <w:bookmarkEnd w:id="481"/>
      <w:r w:rsidR="00584551" w:rsidRPr="000D3A79">
        <w:rPr>
          <w:b/>
          <w:color w:val="000000" w:themeColor="text1"/>
        </w:rPr>
        <w:fldChar w:fldCharType="begin"/>
      </w:r>
      <w:r w:rsidR="00F2768B" w:rsidRPr="000D3A79">
        <w:instrText xml:space="preserve"> XE "</w:instrText>
      </w:r>
      <w:r w:rsidR="00F2768B" w:rsidRPr="000D3A79">
        <w:rPr>
          <w:b/>
          <w:color w:val="000000" w:themeColor="text1"/>
        </w:rPr>
        <w:instrText>Раздельный пункт</w:instrText>
      </w:r>
      <w:r w:rsidR="00F2768B" w:rsidRPr="000D3A79">
        <w:instrText xml:space="preserve">" </w:instrText>
      </w:r>
      <w:r w:rsidR="00584551" w:rsidRPr="000D3A79">
        <w:rPr>
          <w:b/>
          <w:color w:val="000000" w:themeColor="text1"/>
        </w:rPr>
        <w:fldChar w:fldCharType="end"/>
      </w:r>
    </w:p>
    <w:p w:rsidR="00F2768B" w:rsidRPr="000D3A79" w:rsidRDefault="00F2768B" w:rsidP="00FA23D1">
      <w:pPr>
        <w:spacing w:after="0" w:line="360" w:lineRule="exact"/>
        <w:ind w:firstLine="709"/>
        <w:jc w:val="both"/>
        <w:rPr>
          <w:color w:val="000000" w:themeColor="text1"/>
        </w:rPr>
      </w:pPr>
      <w:r w:rsidRPr="000D3A79">
        <w:rPr>
          <w:color w:val="000000" w:themeColor="text1"/>
        </w:rPr>
        <w:t>1. Пункт, делящий железнодорожную линию на блок-участки или перегоны.</w:t>
      </w:r>
    </w:p>
    <w:p w:rsidR="00F2768B" w:rsidRPr="000D3A79" w:rsidRDefault="00F2768B" w:rsidP="00FA23D1">
      <w:pPr>
        <w:spacing w:after="0" w:line="360" w:lineRule="exact"/>
        <w:ind w:firstLine="709"/>
        <w:jc w:val="both"/>
        <w:rPr>
          <w:color w:val="000000" w:themeColor="text1"/>
          <w:sz w:val="24"/>
        </w:rPr>
      </w:pPr>
      <w:r w:rsidRPr="000D3A79">
        <w:rPr>
          <w:color w:val="000000" w:themeColor="text1"/>
          <w:sz w:val="24"/>
        </w:rPr>
        <w:t>Примечание. Раздельными пунктами служат станции, разъезды, обгонные пункты, путевые посты, проходные светофоры автоблокировки.</w:t>
      </w:r>
    </w:p>
    <w:p w:rsidR="00F2768B" w:rsidRPr="000D3A79" w:rsidRDefault="00F2768B" w:rsidP="00FA23D1">
      <w:pPr>
        <w:spacing w:after="0" w:line="360" w:lineRule="exact"/>
        <w:ind w:firstLine="709"/>
        <w:jc w:val="both"/>
        <w:rPr>
          <w:color w:val="000000" w:themeColor="text1"/>
        </w:rPr>
      </w:pPr>
      <w:r w:rsidRPr="000D3A79">
        <w:rPr>
          <w:color w:val="000000" w:themeColor="text1"/>
        </w:rPr>
        <w:t>[</w:t>
      </w:r>
      <w:r w:rsidR="00651C23" w:rsidRPr="000D3A79">
        <w:rPr>
          <w:color w:val="000000" w:themeColor="text1"/>
        </w:rPr>
        <w:t>подпункт</w:t>
      </w:r>
      <w:r w:rsidRPr="000D3A79">
        <w:rPr>
          <w:color w:val="000000" w:themeColor="text1"/>
        </w:rPr>
        <w:t xml:space="preserve"> 2.9.2 </w:t>
      </w:r>
      <w:r w:rsidR="00651C23"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F2768B" w:rsidRPr="000D3A79" w:rsidRDefault="00F2768B" w:rsidP="00FA23D1">
      <w:pPr>
        <w:spacing w:after="0" w:line="360" w:lineRule="exact"/>
        <w:ind w:firstLine="709"/>
        <w:jc w:val="both"/>
        <w:rPr>
          <w:color w:val="000000" w:themeColor="text1"/>
        </w:rPr>
      </w:pPr>
      <w:r w:rsidRPr="000D3A79">
        <w:rPr>
          <w:color w:val="000000" w:themeColor="text1"/>
        </w:rPr>
        <w:t>2. Пункт, который делит железнодорожный путь на перегоны и/или блок-участки и обеспечивает безопасность движения и потребную пропускную способность.</w:t>
      </w:r>
    </w:p>
    <w:p w:rsidR="00F2768B" w:rsidRPr="000D3A79" w:rsidRDefault="00F2768B" w:rsidP="00FA23D1">
      <w:pPr>
        <w:spacing w:after="0" w:line="360" w:lineRule="exact"/>
        <w:ind w:firstLine="709"/>
        <w:jc w:val="both"/>
        <w:rPr>
          <w:color w:val="000000" w:themeColor="text1"/>
        </w:rPr>
      </w:pPr>
      <w:r w:rsidRPr="000D3A79">
        <w:rPr>
          <w:color w:val="000000" w:themeColor="text1"/>
        </w:rPr>
        <w:t>К раздельным пунктам относятся: разъезды, обгонные пункты, станции, а также путевые посты, проходные светофоры при автоматической блокировке и обозначенные границы блок-участков при автоматической локомотивной сигнализации</w:t>
      </w:r>
    </w:p>
    <w:p w:rsidR="00F2768B" w:rsidRPr="000D3A79" w:rsidRDefault="00F2768B" w:rsidP="00FA23D1">
      <w:pPr>
        <w:spacing w:after="0" w:line="360" w:lineRule="exact"/>
        <w:ind w:firstLine="709"/>
        <w:jc w:val="both"/>
        <w:rPr>
          <w:color w:val="000000" w:themeColor="text1"/>
        </w:rPr>
      </w:pPr>
      <w:r w:rsidRPr="000D3A79">
        <w:rPr>
          <w:color w:val="000000" w:themeColor="text1"/>
        </w:rPr>
        <w:t xml:space="preserve">[пункт 282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A077E" w:rsidRPr="000D3A79" w:rsidRDefault="005B36BF" w:rsidP="00FA23D1">
      <w:pPr>
        <w:pStyle w:val="a3"/>
        <w:numPr>
          <w:ilvl w:val="0"/>
          <w:numId w:val="64"/>
        </w:numPr>
        <w:spacing w:before="120" w:after="0" w:line="360" w:lineRule="exact"/>
        <w:ind w:left="0" w:firstLine="709"/>
        <w:jc w:val="both"/>
        <w:rPr>
          <w:b/>
          <w:color w:val="000000" w:themeColor="text1"/>
        </w:rPr>
      </w:pPr>
      <w:r w:rsidRPr="000D3A79">
        <w:rPr>
          <w:b/>
          <w:color w:val="000000" w:themeColor="text1"/>
        </w:rPr>
        <w:t xml:space="preserve">Железнодорожная </w:t>
      </w:r>
      <w:r w:rsidR="005A077E" w:rsidRPr="000D3A79">
        <w:rPr>
          <w:b/>
          <w:color w:val="000000" w:themeColor="text1"/>
        </w:rPr>
        <w:t>станция</w:t>
      </w:r>
      <w:r w:rsidRPr="000D3A79">
        <w:rPr>
          <w:b/>
          <w:color w:val="000000" w:themeColor="text1"/>
        </w:rPr>
        <w:t>;</w:t>
      </w:r>
      <w:r w:rsidR="005A077E" w:rsidRPr="000D3A79">
        <w:rPr>
          <w:b/>
          <w:color w:val="000000" w:themeColor="text1"/>
        </w:rPr>
        <w:t xml:space="preserve"> </w:t>
      </w:r>
      <w:r w:rsidR="005A077E" w:rsidRPr="000D3A79">
        <w:rPr>
          <w:color w:val="000000" w:themeColor="text1"/>
        </w:rPr>
        <w:t>станция</w:t>
      </w:r>
      <w:r w:rsidR="00584551" w:rsidRPr="000D3A79">
        <w:rPr>
          <w:color w:val="000000" w:themeColor="text1"/>
        </w:rPr>
        <w:fldChar w:fldCharType="begin"/>
      </w:r>
      <w:r w:rsidRPr="000D3A79">
        <w:instrText xml:space="preserve"> XE "</w:instrText>
      </w:r>
      <w:r w:rsidRPr="000D3A79">
        <w:rPr>
          <w:b/>
          <w:color w:val="000000" w:themeColor="text1"/>
        </w:rPr>
        <w:instrText>Железнодорожная станция</w:instrText>
      </w:r>
      <w:r w:rsidRPr="000D3A79">
        <w:instrText>\</w:instrText>
      </w:r>
      <w:r w:rsidRPr="000D3A79">
        <w:rPr>
          <w:b/>
          <w:color w:val="000000" w:themeColor="text1"/>
        </w:rPr>
        <w:instrText xml:space="preserve">; </w:instrText>
      </w:r>
      <w:r w:rsidRPr="000D3A79">
        <w:rPr>
          <w:color w:val="000000" w:themeColor="text1"/>
        </w:rPr>
        <w:instrText>станция</w:instrText>
      </w:r>
      <w:r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Пункт, который разделяет железнодорожную линию на перегоны или блок-участки, обеспечивает функционирование объектов инфраструктуры железнодорожного транспорта, имеет путевое развитие, позволяющее выполнять операции по приему, отправлению и обгону поездов, обслуживанию пассажиров и приему и выдаче грузов, багажа и грузобагажа, а при использовании развитых путевых устройств - выполнять маневровые работы по расформированию и формированию поездов и технические операции с поездами.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одиннадцатый </w:t>
      </w:r>
      <w:r w:rsidRPr="000D3A79">
        <w:rPr>
          <w:color w:val="000000" w:themeColor="text1"/>
        </w:rPr>
        <w:t xml:space="preserve">пункта 4 ТР ТС 003/2011 Технический регламент </w:t>
      </w:r>
      <w:r w:rsidR="00FB7048" w:rsidRPr="000D3A79">
        <w:rPr>
          <w:color w:val="000000" w:themeColor="text1"/>
        </w:rPr>
        <w:t xml:space="preserve">Таможенного союза </w:t>
      </w:r>
      <w:r w:rsidR="00E11EF5">
        <w:rPr>
          <w:color w:val="000000" w:themeColor="text1"/>
        </w:rPr>
        <w:t>«О безопасности инфраструктуры железнодорожного транспорта»</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Узловая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Узловая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Промежуточная железнодорожная станция, участковая железнодорожная станция или сортировочная железнодорожная станция, к которой примыкает не менее тр</w:t>
      </w:r>
      <w:r w:rsidR="00840400" w:rsidRPr="000D3A79">
        <w:rPr>
          <w:color w:val="000000" w:themeColor="text1"/>
        </w:rPr>
        <w:t>е</w:t>
      </w:r>
      <w:r w:rsidRPr="000D3A79">
        <w:rPr>
          <w:color w:val="000000" w:themeColor="text1"/>
        </w:rPr>
        <w:t>х железнодорожных направлений.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5A077E" w:rsidRPr="000D3A79" w:rsidRDefault="005A077E" w:rsidP="00FA23D1">
      <w:pPr>
        <w:spacing w:after="0" w:line="360" w:lineRule="exact"/>
        <w:ind w:firstLine="709"/>
        <w:jc w:val="both"/>
        <w:rPr>
          <w:color w:val="000000" w:themeColor="text1"/>
        </w:rPr>
      </w:pPr>
      <w:r w:rsidRPr="000D3A79">
        <w:rPr>
          <w:color w:val="000000" w:themeColor="text1"/>
        </w:rPr>
        <w:t>2. Узловая станция - станция, к которой примыкает не менее трех железнодорожных направлений.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361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Грузовая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Грузовая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0948CE" w:rsidP="00FA23D1">
      <w:pPr>
        <w:spacing w:after="0" w:line="360" w:lineRule="exact"/>
        <w:ind w:firstLine="709"/>
        <w:jc w:val="both"/>
        <w:rPr>
          <w:color w:val="000000" w:themeColor="text1"/>
        </w:rPr>
      </w:pPr>
      <w:r w:rsidRPr="000D3A79">
        <w:rPr>
          <w:color w:val="000000" w:themeColor="text1"/>
        </w:rPr>
        <w:t>Железнодорожная станция, предназначенная для приема и отправления поездов, расформирования и формирования составов и групп вагонов, взвешивания, кратковременного хранения, погрузки, выгрузки, сортировки и выдачи грузов, подачи вагонов на железнодорожные пути необщего пользования и приема вагонов с них, передачи грузов на другие виды транспорта и приема грузов с них, а также с железной дороги одной ширины колеи на другую.</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000948CE" w:rsidRPr="000D3A79">
        <w:rPr>
          <w:color w:val="000000" w:themeColor="text1"/>
        </w:rPr>
        <w:t xml:space="preserve">3.4 </w:t>
      </w:r>
      <w:r w:rsidR="002D1F92" w:rsidRPr="000D3A79">
        <w:rPr>
          <w:color w:val="000000" w:themeColor="text1"/>
        </w:rPr>
        <w:t>пункта 3 СП 225.1326000.2014</w:t>
      </w:r>
      <w:r w:rsidR="000948CE" w:rsidRPr="000D3A79">
        <w:rPr>
          <w:color w:val="000000" w:themeColor="text1"/>
        </w:rPr>
        <w:t xml:space="preserve"> Станционные здания, сооружения и устройства</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Наливная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Наливная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Грузовая железнодорожная станция, предназначенная для погрузки и выгрузки железнодорожных цистерн, и оборудованная наливными эстакадами для разлива в цистерны.</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2.12.41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Техническая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Техническая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1. Железнодорожная станция, предназначенная для выполнения технических операций с грузовыми вагонами, составами, поездами для организации перевозок и обеспечения безопасности движения. </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 xml:space="preserve">Примечание. К техническим </w:t>
      </w:r>
      <w:r w:rsidR="00AE2FC0" w:rsidRPr="000D3A79">
        <w:rPr>
          <w:color w:val="000000" w:themeColor="text1"/>
          <w:sz w:val="24"/>
        </w:rPr>
        <w:t xml:space="preserve">железнодорожным </w:t>
      </w:r>
      <w:r w:rsidRPr="000D3A79">
        <w:rPr>
          <w:color w:val="000000" w:themeColor="text1"/>
          <w:sz w:val="24"/>
        </w:rPr>
        <w:t xml:space="preserve">станциям относятся железнодорожные станции, на которых операции </w:t>
      </w:r>
      <w:r w:rsidR="00AE2FC0" w:rsidRPr="000D3A79">
        <w:rPr>
          <w:color w:val="000000" w:themeColor="text1"/>
          <w:sz w:val="24"/>
        </w:rPr>
        <w:t xml:space="preserve">пассажирской и </w:t>
      </w:r>
      <w:r w:rsidRPr="000D3A79">
        <w:rPr>
          <w:color w:val="000000" w:themeColor="text1"/>
          <w:sz w:val="24"/>
        </w:rPr>
        <w:t>грузовой работы не являются основными. Технические станции подразделяются на сортировочные</w:t>
      </w:r>
      <w:r w:rsidR="00AE2FC0" w:rsidRPr="000D3A79">
        <w:rPr>
          <w:color w:val="000000" w:themeColor="text1"/>
          <w:sz w:val="24"/>
        </w:rPr>
        <w:t xml:space="preserve"> и</w:t>
      </w:r>
      <w:r w:rsidRPr="000D3A79">
        <w:rPr>
          <w:color w:val="000000" w:themeColor="text1"/>
          <w:sz w:val="24"/>
        </w:rPr>
        <w:t xml:space="preserve"> участковые.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E2FC0" w:rsidRPr="000D3A79">
        <w:rPr>
          <w:color w:val="000000" w:themeColor="text1"/>
        </w:rPr>
        <w:t xml:space="preserve">на основе положений </w:t>
      </w:r>
      <w:r w:rsidR="00A157DC" w:rsidRPr="000D3A79">
        <w:rPr>
          <w:color w:val="000000" w:themeColor="text1"/>
        </w:rPr>
        <w:t>подпункта</w:t>
      </w:r>
      <w:r w:rsidRPr="000D3A79">
        <w:rPr>
          <w:color w:val="000000" w:themeColor="text1"/>
        </w:rPr>
        <w:t xml:space="preserve"> 2.12.42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2. Техническая станция - железнодорожная станция, основным назначением которой является выполнение технических, коммерческих и иных операций по обслуживанию поездов, расформированию, формированию составов поездов</w:t>
      </w:r>
      <w:r w:rsidR="00AE2FC0"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338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Сортировочная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Сортировочная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станция, предназначенная для массовой переработки вагонов и формирования составов по назначениям, установленным планом формирования поездов, и имеющая для выполнения этих работ специальные пути и маневровые средства.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2.12.43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Участковая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Участковая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Техническая железнодорожная станция, предназначенная для обработки транзитных грузовых и пассажирских поездов, выполнения маневровых операций по расформированию - формированию сборных и участковых поездов, обслуживания подъездных путей.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2.12.44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Предпортовая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Предпортовая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33190B" w:rsidP="00FA23D1">
      <w:pPr>
        <w:spacing w:after="0" w:line="360" w:lineRule="exact"/>
        <w:ind w:firstLine="709"/>
        <w:jc w:val="both"/>
        <w:rPr>
          <w:color w:val="000000" w:themeColor="text1"/>
        </w:rPr>
      </w:pPr>
      <w:r w:rsidRPr="000D3A79">
        <w:rPr>
          <w:color w:val="000000" w:themeColor="text1"/>
        </w:rPr>
        <w:t xml:space="preserve">Железнодорожная </w:t>
      </w:r>
      <w:r w:rsidR="005A077E" w:rsidRPr="000D3A79">
        <w:rPr>
          <w:color w:val="000000" w:themeColor="text1"/>
        </w:rPr>
        <w:t xml:space="preserve">станция, предназначенная для накопления вагонов для обслуживания морского порта. </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На предпортовых железнодорожных станциях осуществляются работы по подборке вагонов для судовых партий, приему, расформированию и формированию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33190B" w:rsidRPr="000D3A79">
        <w:rPr>
          <w:color w:val="000000" w:themeColor="text1"/>
        </w:rPr>
        <w:t xml:space="preserve">на основе положений </w:t>
      </w:r>
      <w:r w:rsidR="00A157DC" w:rsidRPr="000D3A79">
        <w:rPr>
          <w:color w:val="000000" w:themeColor="text1"/>
        </w:rPr>
        <w:t>подпункта</w:t>
      </w:r>
      <w:r w:rsidRPr="000D3A79">
        <w:rPr>
          <w:color w:val="000000" w:themeColor="text1"/>
        </w:rPr>
        <w:t xml:space="preserve"> 2.12.45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Промывочно-пропарочная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Промывочно-пропарочная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Техническая железнодорожная станция, предназначенная для подготовки железнодорожных цистерн и других вагонов для перевозки нефтепродуктов перед наполнением или ремонтом.</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2.12.46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Промежуточная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Промежуточная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Железнодорожная станция, предназначенная для приема, отправления и пропуска поездов, а также выполнения грузовых операций, операций по отцепке и прицепке вагонов к сборным поездам, обслуживанию пассажиров.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2.12.48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2. Железнодорожная станция, предназначенная для скрещения и обгона поездов, посадки и высадки пассажиров, погрузки и выгрузки грузов и багажа, маневровых операций </w:t>
      </w:r>
      <w:r w:rsidR="0056241A" w:rsidRPr="000D3A79">
        <w:rPr>
          <w:color w:val="000000" w:themeColor="text1"/>
        </w:rPr>
        <w:t>по</w:t>
      </w:r>
      <w:r w:rsidRPr="000D3A79">
        <w:rPr>
          <w:color w:val="000000" w:themeColor="text1"/>
        </w:rPr>
        <w:t xml:space="preserve"> отцепке вагонов от сборных поездов и прицепке к ним, обслуживания подъездных путей.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252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Пассажирская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Пассажирская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станция, предназначенная для осуществления операций по обслуживанию пассажиров и организации движения пассажирских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186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Пассажирская техническая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Пассажирская техническая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станция, предназначенная для выполнения пассажирских технических операций, технического обслуживания, ремонта и экипировки пассажирских вагонов, вагонов-ресторанов, приписных вагонов, формирования/расформирования пассажирских составов из приписных вагонов, подачи/уборки пассажирских составов на пассажирскую станцию, отстоя пассажирских составов и приписных вагонов.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2.12.50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Пограничная железнодорожная станция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Пограничная железнодорожная станция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Железнодорожная станция, обслуживающая перевозки в международных сообщениях, расположенная на стыках российских железных дорог с железными дорогами других стран, имеющая устройства для выполнения пограничных, таможенных, перегрузочных и других операций, а в необходимых случаях, имеющая пункт перестановки тележек для пассажирских и грузовых вагонов и (или) устройство(а) для обслуживания вагонов с раздвижными колесными парами.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 xml:space="preserve">подпункт </w:t>
      </w:r>
      <w:r w:rsidRPr="000D3A79">
        <w:rPr>
          <w:color w:val="000000" w:themeColor="text1"/>
        </w:rPr>
        <w:t xml:space="preserve">3.34 </w:t>
      </w:r>
      <w:r w:rsidR="002D1F92" w:rsidRPr="000D3A79">
        <w:rPr>
          <w:color w:val="000000" w:themeColor="text1"/>
        </w:rPr>
        <w:t>пункта 3 СП 225.1326000.2014</w:t>
      </w:r>
      <w:r w:rsidRPr="000D3A79">
        <w:rPr>
          <w:color w:val="000000" w:themeColor="text1"/>
        </w:rPr>
        <w:t xml:space="preserve"> Свод правил. Станционные здания, сооружения и устройства]</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Станция назначения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Станция назначения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Конечный пункт перевозки пассажиров, багажа, товаробагажа.</w:t>
      </w:r>
    </w:p>
    <w:p w:rsidR="005A077E" w:rsidRPr="000D3A79" w:rsidRDefault="005A077E" w:rsidP="00FA23D1">
      <w:pPr>
        <w:spacing w:after="0" w:line="360" w:lineRule="exact"/>
        <w:ind w:firstLine="709"/>
        <w:jc w:val="both"/>
        <w:rPr>
          <w:color w:val="000000" w:themeColor="text1"/>
        </w:rPr>
      </w:pPr>
      <w:r w:rsidRPr="000D3A79">
        <w:rPr>
          <w:color w:val="000000" w:themeColor="text1"/>
        </w:rPr>
        <w:t>Станция выдачи груза получателю в соответствии с заключенным договором перевозки.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325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Станция отправления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Станция отправления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Станция, с которой был отправлен пассажир и/или груз.</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326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Ось железнодорожной станции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Ось железнодорожной станции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Линия, нанесенная на плане железнодорожной станции и обычно проходящая через середину пассажирского здания станции перпендикулярно направлению путей. От оси железнодорожной станции определяют расстояние до стрелок и сигналов в обе стороны, а также до соседних раздельных пунктов.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[Технический железнодорожный словарь. - М.: Государственное транспортное железнодорожное издательство. Н.Н. Васильев, О.Н. Исаакян, Н.О. Рогинский, Я.Б. Смолянский, В.А. Сокович, Т.С. Хачатуров. 1941]</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Техническо-распорядительный акт станции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Техническо-распорядительный акт станции</w:instrText>
      </w:r>
      <w:r w:rsidR="00F538E8" w:rsidRPr="000D3A79">
        <w:instrText xml:space="preserve">" </w:instrText>
      </w:r>
      <w:r w:rsidR="00584551" w:rsidRPr="000D3A79">
        <w:rPr>
          <w:b/>
          <w:color w:val="000000" w:themeColor="text1"/>
        </w:rPr>
        <w:fldChar w:fldCharType="end"/>
      </w:r>
    </w:p>
    <w:p w:rsidR="00D206A4" w:rsidRPr="000D3A79" w:rsidRDefault="00D206A4" w:rsidP="00FA23D1">
      <w:pPr>
        <w:spacing w:after="0" w:line="360" w:lineRule="exact"/>
        <w:ind w:firstLine="709"/>
        <w:jc w:val="both"/>
        <w:rPr>
          <w:color w:val="000000" w:themeColor="text1"/>
        </w:rPr>
      </w:pPr>
      <w:r w:rsidRPr="000D3A79">
        <w:rPr>
          <w:color w:val="000000" w:themeColor="text1"/>
        </w:rPr>
        <w:t>1. Локальный нормативный акт владельца инфраструктуры (владельца железнодорожных путей необщего пользования), устанавливающий порядок использования технических средств железнодорожной станции, разъезда, обгонного пункта, а также порядок использования станционных железнодорожных путей, рекомендуемый образец которого приведен в приложении № 21 к Инструкции по организации движения поездов и маневровой работы на железнодорожном транспорте Российской Федерации (Приложение № 2 к Правилам технической эксплуатации железных дорог Российской Федерации, утвержденным приказом Министерства транспорта Российской Федерации от 23 июня 2022 г</w:t>
      </w:r>
      <w:r w:rsidR="00AA5B1A" w:rsidRPr="000D3A79">
        <w:rPr>
          <w:color w:val="000000" w:themeColor="text1"/>
        </w:rPr>
        <w:t>.</w:t>
      </w:r>
      <w:r w:rsidRPr="000D3A79">
        <w:rPr>
          <w:color w:val="000000" w:themeColor="text1"/>
        </w:rPr>
        <w:t xml:space="preserve"> № 250).</w:t>
      </w:r>
    </w:p>
    <w:p w:rsidR="00D206A4" w:rsidRPr="000D3A79" w:rsidRDefault="00D206A4" w:rsidP="00FA23D1">
      <w:pPr>
        <w:spacing w:after="0" w:line="360" w:lineRule="exact"/>
        <w:ind w:firstLine="709"/>
        <w:jc w:val="both"/>
        <w:rPr>
          <w:color w:val="000000" w:themeColor="text1"/>
          <w:sz w:val="24"/>
        </w:rPr>
      </w:pPr>
      <w:r w:rsidRPr="000D3A79">
        <w:rPr>
          <w:color w:val="000000" w:themeColor="text1"/>
          <w:sz w:val="24"/>
        </w:rPr>
        <w:t>Примечание. Порядок использования технических средств, при отсутствии у владельца железнодорожного пути необщего пользования железнодорожных станций, устанавливается локальным нормативным актом владельца железнодорожного пути необщего пользования, который согласовывается с владельцем инфраструктуры, к которой примыкает этот путь.</w:t>
      </w:r>
    </w:p>
    <w:p w:rsidR="00D206A4" w:rsidRPr="000D3A79" w:rsidRDefault="00D206A4" w:rsidP="00FA23D1">
      <w:pPr>
        <w:spacing w:after="0" w:line="360" w:lineRule="exact"/>
        <w:ind w:firstLine="709"/>
        <w:jc w:val="both"/>
        <w:rPr>
          <w:color w:val="000000" w:themeColor="text1"/>
        </w:rPr>
      </w:pPr>
      <w:r w:rsidRPr="000D3A79">
        <w:rPr>
          <w:color w:val="000000" w:themeColor="text1"/>
        </w:rPr>
        <w:t xml:space="preserve">[на основе </w:t>
      </w:r>
      <w:r w:rsidR="00AA5B1A" w:rsidRPr="000D3A79">
        <w:rPr>
          <w:color w:val="000000" w:themeColor="text1"/>
        </w:rPr>
        <w:t xml:space="preserve">положений </w:t>
      </w:r>
      <w:r w:rsidRPr="000D3A79">
        <w:rPr>
          <w:color w:val="000000" w:themeColor="text1"/>
        </w:rPr>
        <w:t xml:space="preserve">пункта 12 </w:t>
      </w:r>
      <w:r w:rsidR="00AA5B1A" w:rsidRPr="000D3A79">
        <w:rPr>
          <w:color w:val="000000" w:themeColor="text1"/>
        </w:rPr>
        <w:t>Инструкции по организации движения поездов и маневровой работы на железнодорожном транспорте Российской Федерации (Приложение № 2 к Правилам технической эксплуатации железных дорог Российской Федерации, утвержденным приказом Министерства транспорта Российской Федерации от 23 июня 2022 г. № 250).</w:t>
      </w:r>
      <w:r w:rsidRPr="000D3A79">
        <w:rPr>
          <w:color w:val="000000" w:themeColor="text1"/>
        </w:rPr>
        <w:t>]</w:t>
      </w:r>
    </w:p>
    <w:p w:rsidR="005A077E" w:rsidRPr="000D3A79" w:rsidRDefault="00D206A4" w:rsidP="00FA23D1">
      <w:pPr>
        <w:spacing w:after="0" w:line="360" w:lineRule="exact"/>
        <w:ind w:firstLine="709"/>
        <w:jc w:val="both"/>
        <w:rPr>
          <w:color w:val="000000" w:themeColor="text1"/>
        </w:rPr>
      </w:pPr>
      <w:r w:rsidRPr="000D3A79">
        <w:rPr>
          <w:color w:val="000000" w:themeColor="text1"/>
        </w:rPr>
        <w:t xml:space="preserve">2. </w:t>
      </w:r>
      <w:r w:rsidR="005A077E" w:rsidRPr="000D3A79">
        <w:rPr>
          <w:color w:val="000000" w:themeColor="text1"/>
        </w:rPr>
        <w:t>Документ, устанавливающий порядок использования технических средств станции и регламентирующий безопасный и беспрепятственный прием, отправление и проследование поездов по станции, безопасность маневровой работы и соблюдение техники безопасности</w:t>
      </w:r>
      <w:r w:rsidR="0056241A"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340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Технологический процесс работы станции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Технологический процесс работы станции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Нормативный документ, устанавливающий порядок и продолжительность выполнения операций с поездами и вагонами всех категорий на данной станции.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341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362829" w:rsidRPr="000D3A79" w:rsidRDefault="00362829" w:rsidP="00FA23D1">
      <w:pPr>
        <w:numPr>
          <w:ilvl w:val="0"/>
          <w:numId w:val="64"/>
        </w:numPr>
        <w:spacing w:before="120" w:after="0" w:line="360" w:lineRule="exact"/>
        <w:ind w:left="0" w:firstLine="709"/>
        <w:jc w:val="both"/>
        <w:rPr>
          <w:b/>
          <w:color w:val="000000" w:themeColor="text1"/>
        </w:rPr>
      </w:pPr>
      <w:r w:rsidRPr="000D3A79">
        <w:rPr>
          <w:b/>
          <w:color w:val="000000" w:themeColor="text1"/>
        </w:rPr>
        <w:t>Оперативное планирование поездной и грузовой работы станции</w:t>
      </w:r>
      <w:r w:rsidR="00584551" w:rsidRPr="000D3A79">
        <w:rPr>
          <w:b/>
          <w:color w:val="000000" w:themeColor="text1"/>
        </w:rPr>
        <w:fldChar w:fldCharType="begin"/>
      </w:r>
      <w:r w:rsidRPr="000D3A79">
        <w:instrText xml:space="preserve"> XE "</w:instrText>
      </w:r>
      <w:r w:rsidRPr="000D3A79">
        <w:rPr>
          <w:b/>
          <w:color w:val="000000" w:themeColor="text1"/>
        </w:rPr>
        <w:instrText>Оперативное планирование поездной и грузовой работы станции</w:instrText>
      </w:r>
      <w:r w:rsidRPr="000D3A79">
        <w:instrText xml:space="preserve">" </w:instrText>
      </w:r>
      <w:r w:rsidR="00584551" w:rsidRPr="000D3A79">
        <w:rPr>
          <w:b/>
          <w:color w:val="000000" w:themeColor="text1"/>
        </w:rPr>
        <w:fldChar w:fldCharType="end"/>
      </w:r>
    </w:p>
    <w:p w:rsidR="00362829" w:rsidRPr="000D3A79" w:rsidRDefault="00362829" w:rsidP="00FA23D1">
      <w:pPr>
        <w:spacing w:after="0" w:line="360" w:lineRule="exact"/>
        <w:ind w:firstLine="709"/>
        <w:jc w:val="both"/>
        <w:rPr>
          <w:color w:val="000000" w:themeColor="text1"/>
        </w:rPr>
      </w:pPr>
      <w:r w:rsidRPr="000D3A79">
        <w:rPr>
          <w:color w:val="000000" w:themeColor="text1"/>
        </w:rPr>
        <w:t>Процесс прогнозирования объемов предстоящей работы на основе суточного и сменного задания, положения на станции к началу планируемого периода и информация о подходе к станции поездов и грузов.</w:t>
      </w:r>
    </w:p>
    <w:p w:rsidR="00362829" w:rsidRPr="000D3A79" w:rsidRDefault="00362829"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подпункт</w:t>
      </w:r>
      <w:r w:rsidRPr="000D3A79">
        <w:rPr>
          <w:color w:val="000000" w:themeColor="text1"/>
        </w:rPr>
        <w:t xml:space="preserve"> 2.12.109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362829" w:rsidRPr="000D3A79" w:rsidRDefault="00362829" w:rsidP="00FA23D1">
      <w:pPr>
        <w:numPr>
          <w:ilvl w:val="0"/>
          <w:numId w:val="64"/>
        </w:numPr>
        <w:spacing w:before="120" w:after="0" w:line="360" w:lineRule="exact"/>
        <w:ind w:left="0" w:firstLine="709"/>
        <w:jc w:val="both"/>
        <w:rPr>
          <w:b/>
          <w:color w:val="000000" w:themeColor="text1"/>
        </w:rPr>
      </w:pPr>
      <w:r w:rsidRPr="000D3A79">
        <w:rPr>
          <w:b/>
          <w:color w:val="000000" w:themeColor="text1"/>
        </w:rPr>
        <w:t>Вагонооборот станции</w:t>
      </w:r>
      <w:r w:rsidR="00584551" w:rsidRPr="000D3A79">
        <w:rPr>
          <w:b/>
          <w:color w:val="000000" w:themeColor="text1"/>
        </w:rPr>
        <w:fldChar w:fldCharType="begin"/>
      </w:r>
      <w:r w:rsidRPr="000D3A79">
        <w:instrText xml:space="preserve"> XE "</w:instrText>
      </w:r>
      <w:r w:rsidRPr="000D3A79">
        <w:rPr>
          <w:b/>
          <w:color w:val="000000" w:themeColor="text1"/>
        </w:rPr>
        <w:instrText>Вагонооборот станции</w:instrText>
      </w:r>
      <w:r w:rsidRPr="000D3A79">
        <w:instrText xml:space="preserve">" </w:instrText>
      </w:r>
      <w:r w:rsidR="00584551" w:rsidRPr="000D3A79">
        <w:rPr>
          <w:b/>
          <w:color w:val="000000" w:themeColor="text1"/>
        </w:rPr>
        <w:fldChar w:fldCharType="end"/>
      </w:r>
    </w:p>
    <w:p w:rsidR="00362829" w:rsidRPr="000D3A79" w:rsidRDefault="00362829" w:rsidP="00FA23D1">
      <w:pPr>
        <w:spacing w:after="0" w:line="360" w:lineRule="exact"/>
        <w:ind w:firstLine="709"/>
        <w:jc w:val="both"/>
        <w:rPr>
          <w:color w:val="000000" w:themeColor="text1"/>
        </w:rPr>
      </w:pPr>
      <w:r w:rsidRPr="000D3A79">
        <w:rPr>
          <w:color w:val="000000" w:themeColor="text1"/>
        </w:rPr>
        <w:t>Показатель, характеризующий объем работы, выполняемой железнодорожной станцией.</w:t>
      </w:r>
    </w:p>
    <w:p w:rsidR="00362829" w:rsidRPr="000D3A79" w:rsidRDefault="00362829" w:rsidP="00FA23D1">
      <w:pPr>
        <w:spacing w:after="0" w:line="360" w:lineRule="exact"/>
        <w:ind w:firstLine="709"/>
        <w:jc w:val="both"/>
        <w:rPr>
          <w:color w:val="000000" w:themeColor="text1"/>
          <w:sz w:val="24"/>
        </w:rPr>
      </w:pPr>
      <w:r w:rsidRPr="000D3A79">
        <w:rPr>
          <w:color w:val="000000" w:themeColor="text1"/>
          <w:sz w:val="24"/>
        </w:rPr>
        <w:t>Примечания:</w:t>
      </w:r>
    </w:p>
    <w:p w:rsidR="00362829" w:rsidRPr="000D3A79" w:rsidRDefault="00362829" w:rsidP="00FA23D1">
      <w:pPr>
        <w:spacing w:after="0" w:line="360" w:lineRule="exact"/>
        <w:ind w:firstLine="709"/>
        <w:jc w:val="both"/>
        <w:rPr>
          <w:color w:val="000000" w:themeColor="text1"/>
          <w:sz w:val="24"/>
        </w:rPr>
      </w:pPr>
      <w:r w:rsidRPr="000D3A79">
        <w:rPr>
          <w:color w:val="000000" w:themeColor="text1"/>
          <w:sz w:val="24"/>
        </w:rPr>
        <w:t>1. Суточный вагонооборот станции определяют суммарным числом прибывших и отправленных за сутки грузовых вагонов.</w:t>
      </w:r>
    </w:p>
    <w:p w:rsidR="00362829" w:rsidRPr="000D3A79" w:rsidRDefault="00362829" w:rsidP="00FA23D1">
      <w:pPr>
        <w:spacing w:after="0" w:line="360" w:lineRule="exact"/>
        <w:ind w:firstLine="709"/>
        <w:jc w:val="both"/>
        <w:rPr>
          <w:color w:val="000000" w:themeColor="text1"/>
          <w:sz w:val="24"/>
        </w:rPr>
      </w:pPr>
      <w:r w:rsidRPr="000D3A79">
        <w:rPr>
          <w:color w:val="000000" w:themeColor="text1"/>
          <w:sz w:val="24"/>
        </w:rPr>
        <w:t>2. В вагонооборот не включаются вагоны, отправленные и прибывшие с подъездных путей, примыкающих к станции.</w:t>
      </w:r>
    </w:p>
    <w:p w:rsidR="00362829" w:rsidRPr="000D3A79" w:rsidRDefault="00362829"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2.12.96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Техническая контора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Техническая контора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Станционный технологический центр обработки поездной информации и перевозочных документов.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336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Товарная контора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Товарная контора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Подразделение станции, в котором оформляются перевозочные документы грузоотправителей и грузополучателей. Главное назначение товарной конторы - обеспечение правильного и своевременного оформления перевозочных документов, прием, проверка и оформление накладных и других документов, определение, взыскание платежей и сборов с отправителей и получателей грузов</w:t>
      </w:r>
      <w:r w:rsidR="0056241A"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342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Станция автономного управления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Станция автономного управления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Железнодорожная станция на участке диспетчерской централизации, управление которой осуществляет дежурный по </w:t>
      </w:r>
      <w:r w:rsidR="00594660" w:rsidRPr="000D3A79">
        <w:rPr>
          <w:color w:val="000000" w:themeColor="text1"/>
        </w:rPr>
        <w:t xml:space="preserve">железнодорожной </w:t>
      </w:r>
      <w:r w:rsidRPr="000D3A79">
        <w:rPr>
          <w:color w:val="000000" w:themeColor="text1"/>
        </w:rPr>
        <w:t xml:space="preserve">станции под контролем </w:t>
      </w:r>
      <w:r w:rsidR="00594660" w:rsidRPr="000D3A79">
        <w:rPr>
          <w:color w:val="000000" w:themeColor="text1"/>
        </w:rPr>
        <w:t>диспетчера поездного</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A157DC" w:rsidRPr="000D3A79">
        <w:rPr>
          <w:color w:val="000000" w:themeColor="text1"/>
        </w:rPr>
        <w:t>под</w:t>
      </w:r>
      <w:r w:rsidRPr="000D3A79">
        <w:rPr>
          <w:color w:val="000000" w:themeColor="text1"/>
        </w:rPr>
        <w:t>пункт</w:t>
      </w:r>
      <w:r w:rsidR="00594660" w:rsidRPr="000D3A79">
        <w:rPr>
          <w:color w:val="000000" w:themeColor="text1"/>
        </w:rPr>
        <w:t>а</w:t>
      </w:r>
      <w:r w:rsidRPr="000D3A79">
        <w:rPr>
          <w:color w:val="000000" w:themeColor="text1"/>
        </w:rPr>
        <w:t xml:space="preserve"> 121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Станция диспетчерского управления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Станция диспетчерского управления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Железнодорожная станция на участке диспетчерской централизации, управление которой в нормальном режиме осуществляет </w:t>
      </w:r>
      <w:r w:rsidR="005439F9" w:rsidRPr="000D3A79">
        <w:rPr>
          <w:bCs/>
          <w:color w:val="000000" w:themeColor="text1"/>
        </w:rPr>
        <w:t>диспетчер поездной</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A157DC" w:rsidRPr="000D3A79">
        <w:rPr>
          <w:color w:val="000000" w:themeColor="text1"/>
        </w:rPr>
        <w:t>подпункта</w:t>
      </w:r>
      <w:r w:rsidR="00594660" w:rsidRPr="000D3A79">
        <w:rPr>
          <w:color w:val="000000" w:themeColor="text1"/>
        </w:rPr>
        <w:t xml:space="preserve"> </w:t>
      </w:r>
      <w:r w:rsidRPr="000D3A79">
        <w:rPr>
          <w:color w:val="000000" w:themeColor="text1"/>
        </w:rPr>
        <w:t xml:space="preserve">122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Станционное управление на участке диспетчерской централизации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Станционное управление на участке диспетчерской централизации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Режим работы станции диспетчерского управления, при котором она находится под управлением </w:t>
      </w:r>
      <w:r w:rsidR="005439F9" w:rsidRPr="000D3A79">
        <w:rPr>
          <w:bCs/>
          <w:color w:val="000000" w:themeColor="text1"/>
        </w:rPr>
        <w:t>дежурного по железнодорожной станции</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0F1E42" w:rsidRPr="000D3A79">
        <w:rPr>
          <w:color w:val="000000" w:themeColor="text1"/>
        </w:rPr>
        <w:t>под</w:t>
      </w:r>
      <w:r w:rsidR="00594660" w:rsidRPr="000D3A79">
        <w:rPr>
          <w:color w:val="000000" w:themeColor="text1"/>
        </w:rPr>
        <w:t xml:space="preserve">пункта </w:t>
      </w:r>
      <w:r w:rsidRPr="000D3A79">
        <w:rPr>
          <w:color w:val="000000" w:themeColor="text1"/>
        </w:rPr>
        <w:t xml:space="preserve">3.12 </w:t>
      </w:r>
      <w:r w:rsidR="000F1E42" w:rsidRPr="000D3A79">
        <w:rPr>
          <w:color w:val="000000" w:themeColor="text1"/>
        </w:rPr>
        <w:t xml:space="preserve">пункта 3 </w:t>
      </w:r>
      <w:r w:rsidRPr="000D3A79">
        <w:rPr>
          <w:color w:val="000000" w:themeColor="text1"/>
        </w:rPr>
        <w:t>ГОСТ 33896-2016 Системы диспетчерской централизации и диспетчерского контроля движения поездов. Требования безопасности и методы контроля]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Местное управление объектами железнодорожной станции</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Местное управление объектами железнодорожной станции</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Управление объектами района железнодорожной станции с маневровой колонки или маневрового поста.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0F1E42" w:rsidRPr="000D3A79">
        <w:rPr>
          <w:color w:val="000000" w:themeColor="text1"/>
        </w:rPr>
        <w:t>под</w:t>
      </w:r>
      <w:r w:rsidRPr="000D3A79">
        <w:rPr>
          <w:color w:val="000000" w:themeColor="text1"/>
        </w:rPr>
        <w:t xml:space="preserve">пункт 3.13 </w:t>
      </w:r>
      <w:r w:rsidR="000F1E42" w:rsidRPr="000D3A79">
        <w:rPr>
          <w:color w:val="000000" w:themeColor="text1"/>
        </w:rPr>
        <w:t xml:space="preserve">пункта 3 </w:t>
      </w:r>
      <w:r w:rsidRPr="000D3A79">
        <w:rPr>
          <w:color w:val="000000" w:themeColor="text1"/>
        </w:rPr>
        <w:t>ГОСТ 33896-2016 Системы диспетчерской централизации и диспетчерского контроля движения поездов. Требования безопасности и методы контроля]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Комбинированное управление станцией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Комбинированное управление станцией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Режим управления железнодорожной станцией на участке диспетчерской централизации, при котором </w:t>
      </w:r>
      <w:r w:rsidR="005439F9" w:rsidRPr="000D3A79">
        <w:rPr>
          <w:bCs/>
          <w:color w:val="000000" w:themeColor="text1"/>
        </w:rPr>
        <w:t>диспетчер поездной</w:t>
      </w:r>
      <w:r w:rsidRPr="000D3A79">
        <w:rPr>
          <w:color w:val="000000" w:themeColor="text1"/>
        </w:rPr>
        <w:t xml:space="preserve"> управляет движением железнодорожных поездов по главным и боковым путям для безостановочного пропуска поездов, а по остальным железнодорожным путям, изолированным охранным положением стрелок, управление движением осуществляет дежурный по железнодорожной станции (маневровый диспетчер).</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94660" w:rsidRPr="000D3A79">
        <w:rPr>
          <w:color w:val="000000" w:themeColor="text1"/>
        </w:rPr>
        <w:t xml:space="preserve">на основе положений </w:t>
      </w:r>
      <w:r w:rsidR="000F1E42" w:rsidRPr="000D3A79">
        <w:rPr>
          <w:color w:val="000000" w:themeColor="text1"/>
        </w:rPr>
        <w:t>под</w:t>
      </w:r>
      <w:r w:rsidR="00594660" w:rsidRPr="000D3A79">
        <w:rPr>
          <w:color w:val="000000" w:themeColor="text1"/>
        </w:rPr>
        <w:t xml:space="preserve">пункта </w:t>
      </w:r>
      <w:r w:rsidRPr="000D3A79">
        <w:rPr>
          <w:color w:val="000000" w:themeColor="text1"/>
        </w:rPr>
        <w:t xml:space="preserve">3.6 </w:t>
      </w:r>
      <w:r w:rsidR="000F1E42" w:rsidRPr="000D3A79">
        <w:rPr>
          <w:color w:val="000000" w:themeColor="text1"/>
        </w:rPr>
        <w:t xml:space="preserve">пункта 3 </w:t>
      </w:r>
      <w:r w:rsidRPr="000D3A79">
        <w:rPr>
          <w:color w:val="000000" w:themeColor="text1"/>
        </w:rPr>
        <w:t>ГОСТ 33896-2016 Системы диспетчерской централизации и диспетчерского контроля движения поездов. Требования безопасности и методы контроля]</w:t>
      </w:r>
    </w:p>
    <w:p w:rsidR="005E34D1" w:rsidRPr="000D3A79" w:rsidRDefault="005E34D1" w:rsidP="00FA23D1">
      <w:pPr>
        <w:numPr>
          <w:ilvl w:val="0"/>
          <w:numId w:val="64"/>
        </w:numPr>
        <w:spacing w:before="120" w:after="0" w:line="360" w:lineRule="exact"/>
        <w:ind w:left="0" w:firstLine="709"/>
        <w:jc w:val="both"/>
        <w:rPr>
          <w:b/>
          <w:color w:val="000000" w:themeColor="text1"/>
        </w:rPr>
      </w:pPr>
      <w:bookmarkStart w:id="482" w:name="_Ref198798537"/>
      <w:r w:rsidRPr="000D3A79">
        <w:rPr>
          <w:b/>
          <w:color w:val="000000" w:themeColor="text1"/>
        </w:rPr>
        <w:t>Разъезд</w:t>
      </w:r>
      <w:bookmarkEnd w:id="482"/>
      <w:r w:rsidR="00584551" w:rsidRPr="000D3A79">
        <w:rPr>
          <w:b/>
          <w:color w:val="000000" w:themeColor="text1"/>
        </w:rPr>
        <w:fldChar w:fldCharType="begin"/>
      </w:r>
      <w:r w:rsidR="003C6461" w:rsidRPr="000D3A79">
        <w:instrText xml:space="preserve"> XE "</w:instrText>
      </w:r>
      <w:r w:rsidR="003C6461" w:rsidRPr="000D3A79">
        <w:rPr>
          <w:b/>
          <w:color w:val="000000" w:themeColor="text1"/>
        </w:rPr>
        <w:instrText>Разъезд</w:instrText>
      </w:r>
      <w:r w:rsidR="003C6461" w:rsidRPr="000D3A79">
        <w:instrText xml:space="preserve">" </w:instrText>
      </w:r>
      <w:r w:rsidR="00584551" w:rsidRPr="000D3A79">
        <w:rPr>
          <w:b/>
          <w:color w:val="000000" w:themeColor="text1"/>
        </w:rPr>
        <w:fldChar w:fldCharType="end"/>
      </w:r>
    </w:p>
    <w:p w:rsidR="005E34D1" w:rsidRPr="000D3A79" w:rsidRDefault="005E34D1" w:rsidP="00FA23D1">
      <w:pPr>
        <w:spacing w:after="0" w:line="360" w:lineRule="exact"/>
        <w:ind w:firstLine="709"/>
        <w:jc w:val="both"/>
        <w:rPr>
          <w:color w:val="000000" w:themeColor="text1"/>
        </w:rPr>
      </w:pPr>
      <w:r w:rsidRPr="000D3A79">
        <w:rPr>
          <w:color w:val="000000" w:themeColor="text1"/>
        </w:rPr>
        <w:t>Раздельный пункт на однопутных линиях, основным назначением которого являются скрещение и обгон поездов.</w:t>
      </w:r>
    </w:p>
    <w:p w:rsidR="005E34D1" w:rsidRPr="000D3A79" w:rsidRDefault="005E34D1"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подпункт</w:t>
      </w:r>
      <w:r w:rsidRPr="000D3A79">
        <w:rPr>
          <w:color w:val="000000" w:themeColor="text1"/>
        </w:rPr>
        <w:t xml:space="preserve"> 2.12.104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F1BC3" w:rsidRPr="000D3A79" w:rsidRDefault="00DF1BC3" w:rsidP="00FA23D1">
      <w:pPr>
        <w:numPr>
          <w:ilvl w:val="0"/>
          <w:numId w:val="64"/>
        </w:numPr>
        <w:spacing w:before="120" w:after="0" w:line="360" w:lineRule="exact"/>
        <w:ind w:left="0" w:firstLine="709"/>
        <w:jc w:val="both"/>
        <w:rPr>
          <w:b/>
          <w:color w:val="000000" w:themeColor="text1"/>
        </w:rPr>
      </w:pPr>
      <w:r w:rsidRPr="000D3A79">
        <w:rPr>
          <w:b/>
          <w:color w:val="000000" w:themeColor="text1"/>
        </w:rPr>
        <w:t>Обгонный пункт</w:t>
      </w:r>
      <w:r w:rsidR="00584551" w:rsidRPr="000D3A79">
        <w:rPr>
          <w:b/>
          <w:color w:val="000000" w:themeColor="text1"/>
        </w:rPr>
        <w:fldChar w:fldCharType="begin"/>
      </w:r>
      <w:r w:rsidR="003C6461" w:rsidRPr="000D3A79">
        <w:instrText xml:space="preserve"> XE "</w:instrText>
      </w:r>
      <w:r w:rsidR="003C6461" w:rsidRPr="000D3A79">
        <w:rPr>
          <w:b/>
          <w:color w:val="000000" w:themeColor="text1"/>
        </w:rPr>
        <w:instrText>Обгонный пункт</w:instrText>
      </w:r>
      <w:r w:rsidR="003C6461" w:rsidRPr="000D3A79">
        <w:instrText xml:space="preserve">" </w:instrText>
      </w:r>
      <w:r w:rsidR="00584551" w:rsidRPr="000D3A79">
        <w:rPr>
          <w:b/>
          <w:color w:val="000000" w:themeColor="text1"/>
        </w:rPr>
        <w:fldChar w:fldCharType="end"/>
      </w:r>
    </w:p>
    <w:p w:rsidR="00DF1BC3" w:rsidRPr="000D3A79" w:rsidRDefault="00DF1BC3" w:rsidP="00FA23D1">
      <w:pPr>
        <w:spacing w:after="0" w:line="360" w:lineRule="exact"/>
        <w:ind w:firstLine="709"/>
        <w:jc w:val="both"/>
        <w:rPr>
          <w:color w:val="000000" w:themeColor="text1"/>
        </w:rPr>
      </w:pPr>
      <w:r w:rsidRPr="000D3A79">
        <w:rPr>
          <w:color w:val="000000" w:themeColor="text1"/>
        </w:rPr>
        <w:t>Раздельный пункт на двухпутных линиях, имеющий путевое развитие, допускающее обгон поездов и в необходимых случаях, перевод поезда с одного главного пути на другой.</w:t>
      </w:r>
    </w:p>
    <w:p w:rsidR="00DF1BC3" w:rsidRPr="000D3A79" w:rsidRDefault="00DF1BC3" w:rsidP="00FA23D1">
      <w:pPr>
        <w:spacing w:after="0" w:line="360" w:lineRule="exact"/>
        <w:ind w:firstLine="709"/>
        <w:jc w:val="both"/>
        <w:rPr>
          <w:color w:val="000000" w:themeColor="text1"/>
        </w:rPr>
      </w:pPr>
      <w:r w:rsidRPr="000D3A79">
        <w:rPr>
          <w:color w:val="000000" w:themeColor="text1"/>
        </w:rPr>
        <w:t xml:space="preserve">[пункт 171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72DA3" w:rsidRPr="000D3A79" w:rsidRDefault="00572DA3"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Диспетчерский пост</w:t>
      </w:r>
      <w:r w:rsidR="00584551" w:rsidRPr="000D3A79">
        <w:rPr>
          <w:b/>
          <w:color w:val="000000" w:themeColor="text1"/>
        </w:rPr>
        <w:fldChar w:fldCharType="begin"/>
      </w:r>
      <w:r w:rsidRPr="000D3A79">
        <w:instrText xml:space="preserve"> XE "</w:instrText>
      </w:r>
      <w:r w:rsidRPr="000D3A79">
        <w:rPr>
          <w:b/>
          <w:color w:val="000000" w:themeColor="text1"/>
        </w:rPr>
        <w:instrText>Диспетчерский пост</w:instrText>
      </w:r>
      <w:r w:rsidRPr="000D3A79">
        <w:instrText xml:space="preserve">" </w:instrText>
      </w:r>
      <w:r w:rsidR="00584551" w:rsidRPr="000D3A79">
        <w:rPr>
          <w:b/>
          <w:color w:val="000000" w:themeColor="text1"/>
        </w:rPr>
        <w:fldChar w:fldCharType="end"/>
      </w:r>
    </w:p>
    <w:p w:rsidR="00572DA3" w:rsidRPr="000D3A79" w:rsidRDefault="00572DA3" w:rsidP="00FA23D1">
      <w:pPr>
        <w:spacing w:after="0" w:line="360" w:lineRule="exact"/>
        <w:ind w:firstLine="709"/>
        <w:jc w:val="both"/>
        <w:rPr>
          <w:color w:val="000000" w:themeColor="text1"/>
        </w:rPr>
      </w:pPr>
      <w:r w:rsidRPr="000D3A79">
        <w:rPr>
          <w:color w:val="000000" w:themeColor="text1"/>
        </w:rPr>
        <w:t>Раздельный пункт, состоящий из пары разносторонних диспетчерских съездов и служащий для перевода движения с одного главного пути на другой в нештатной ситуации или при производстве ремонтных работ.</w:t>
      </w:r>
    </w:p>
    <w:p w:rsidR="00572DA3" w:rsidRPr="000D3A79" w:rsidRDefault="00572DA3"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3.1.5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362829" w:rsidRPr="000D3A79" w:rsidRDefault="005E34D1" w:rsidP="00FA23D1">
      <w:pPr>
        <w:numPr>
          <w:ilvl w:val="0"/>
          <w:numId w:val="64"/>
        </w:numPr>
        <w:spacing w:before="120" w:after="0" w:line="360" w:lineRule="exact"/>
        <w:ind w:left="0" w:firstLine="709"/>
        <w:jc w:val="both"/>
        <w:rPr>
          <w:b/>
          <w:color w:val="000000" w:themeColor="text1"/>
        </w:rPr>
      </w:pPr>
      <w:bookmarkStart w:id="483" w:name="_Ref198799299"/>
      <w:r w:rsidRPr="000D3A79">
        <w:rPr>
          <w:b/>
          <w:color w:val="000000" w:themeColor="text1"/>
        </w:rPr>
        <w:t>Путевой пост</w:t>
      </w:r>
      <w:bookmarkEnd w:id="483"/>
      <w:r w:rsidR="00584551" w:rsidRPr="000D3A79">
        <w:rPr>
          <w:b/>
          <w:color w:val="000000" w:themeColor="text1"/>
        </w:rPr>
        <w:fldChar w:fldCharType="begin"/>
      </w:r>
      <w:r w:rsidRPr="000D3A79">
        <w:instrText xml:space="preserve"> XE "</w:instrText>
      </w:r>
      <w:r w:rsidRPr="000D3A79">
        <w:rPr>
          <w:b/>
          <w:color w:val="000000" w:themeColor="text1"/>
        </w:rPr>
        <w:instrText>Путевой пост</w:instrText>
      </w:r>
      <w:r w:rsidRPr="000D3A79">
        <w:instrText xml:space="preserve">" </w:instrText>
      </w:r>
      <w:r w:rsidR="00584551" w:rsidRPr="000D3A79">
        <w:rPr>
          <w:b/>
          <w:color w:val="000000" w:themeColor="text1"/>
        </w:rPr>
        <w:fldChar w:fldCharType="end"/>
      </w:r>
    </w:p>
    <w:p w:rsidR="005E34D1" w:rsidRPr="000D3A79" w:rsidRDefault="005E34D1" w:rsidP="00FA23D1">
      <w:pPr>
        <w:spacing w:after="0" w:line="360" w:lineRule="exact"/>
        <w:ind w:firstLine="709"/>
        <w:jc w:val="both"/>
        <w:rPr>
          <w:color w:val="000000" w:themeColor="text1"/>
        </w:rPr>
      </w:pPr>
      <w:r w:rsidRPr="000D3A79">
        <w:rPr>
          <w:color w:val="000000" w:themeColor="text1"/>
        </w:rPr>
        <w:t>Временный или постоянный раздельный пункт на железнодорожных участках, не имеющий путевого развития.</w:t>
      </w:r>
    </w:p>
    <w:p w:rsidR="005E34D1" w:rsidRPr="000D3A79" w:rsidRDefault="005E34D1"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2.9.6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87B21" w:rsidRPr="000D3A79" w:rsidRDefault="00D87B21" w:rsidP="00FA23D1">
      <w:pPr>
        <w:numPr>
          <w:ilvl w:val="0"/>
          <w:numId w:val="64"/>
        </w:numPr>
        <w:spacing w:before="120" w:after="0" w:line="360" w:lineRule="exact"/>
        <w:ind w:left="0" w:firstLine="709"/>
        <w:jc w:val="both"/>
        <w:rPr>
          <w:b/>
          <w:color w:val="000000" w:themeColor="text1"/>
        </w:rPr>
      </w:pPr>
      <w:r w:rsidRPr="000D3A79">
        <w:rPr>
          <w:b/>
          <w:color w:val="000000" w:themeColor="text1"/>
        </w:rPr>
        <w:t>Место примыкания</w:t>
      </w:r>
      <w:r w:rsidR="00584551" w:rsidRPr="000D3A79">
        <w:rPr>
          <w:b/>
          <w:color w:val="000000" w:themeColor="text1"/>
        </w:rPr>
        <w:fldChar w:fldCharType="begin"/>
      </w:r>
      <w:r w:rsidRPr="000D3A79">
        <w:instrText xml:space="preserve"> XE "</w:instrText>
      </w:r>
      <w:r w:rsidRPr="000D3A79">
        <w:rPr>
          <w:b/>
          <w:color w:val="000000" w:themeColor="text1"/>
        </w:rPr>
        <w:instrText>Место примыкания</w:instrText>
      </w:r>
      <w:r w:rsidRPr="000D3A79">
        <w:instrText xml:space="preserve">" </w:instrText>
      </w:r>
      <w:r w:rsidR="00584551" w:rsidRPr="000D3A79">
        <w:rPr>
          <w:b/>
          <w:color w:val="000000" w:themeColor="text1"/>
        </w:rPr>
        <w:fldChar w:fldCharType="end"/>
      </w:r>
    </w:p>
    <w:p w:rsidR="00D87B21" w:rsidRPr="000D3A79" w:rsidRDefault="00D87B21" w:rsidP="00FA23D1">
      <w:pPr>
        <w:spacing w:after="0" w:line="360" w:lineRule="exact"/>
        <w:ind w:firstLine="709"/>
        <w:jc w:val="both"/>
        <w:rPr>
          <w:bCs/>
          <w:color w:val="000000" w:themeColor="text1"/>
        </w:rPr>
      </w:pPr>
      <w:r w:rsidRPr="000D3A79">
        <w:rPr>
          <w:bCs/>
          <w:color w:val="000000" w:themeColor="text1"/>
        </w:rPr>
        <w:t>Это место примыкания действующих железнодорожных путей необщего пользования, соединительных железнодорожных путей, объединяющих несколько путей необщего пользования, к приемо-отправочным и другим станционным железнодорожным путям общего и необщего пользования.</w:t>
      </w:r>
    </w:p>
    <w:p w:rsidR="00D87B21" w:rsidRPr="000D3A79" w:rsidRDefault="00D87B21" w:rsidP="00FA23D1">
      <w:pPr>
        <w:spacing w:after="0" w:line="360" w:lineRule="exact"/>
        <w:ind w:firstLine="709"/>
        <w:jc w:val="both"/>
        <w:rPr>
          <w:color w:val="000000" w:themeColor="text1"/>
        </w:rPr>
      </w:pPr>
      <w:r w:rsidRPr="000D3A79">
        <w:rPr>
          <w:color w:val="000000" w:themeColor="text1"/>
        </w:rPr>
        <w:t xml:space="preserve">[на основе положений пункта 63 раздела </w:t>
      </w:r>
      <w:r w:rsidRPr="000D3A79">
        <w:rPr>
          <w:color w:val="000000" w:themeColor="text1"/>
          <w:lang w:val="en-US"/>
        </w:rPr>
        <w:t>V</w:t>
      </w:r>
      <w:r w:rsidRPr="000D3A79">
        <w:rPr>
          <w:color w:val="000000" w:themeColor="text1"/>
        </w:rPr>
        <w:t xml:space="preserve"> </w:t>
      </w:r>
      <w:r w:rsidRPr="000D3A79">
        <w:rPr>
          <w:color w:val="auto"/>
        </w:rPr>
        <w:t>Правил технической эксплуатации железных дорог Российской Федерации, утвержденных приказом Минтранса России от 23 июня 2022 г. № 250</w:t>
      </w:r>
      <w:r w:rsidRPr="000D3A79">
        <w:rPr>
          <w:color w:val="000000" w:themeColor="text1"/>
        </w:rPr>
        <w:t>]</w:t>
      </w:r>
    </w:p>
    <w:p w:rsidR="000549DB" w:rsidRPr="000D3A79" w:rsidRDefault="000549DB" w:rsidP="00FA23D1">
      <w:pPr>
        <w:numPr>
          <w:ilvl w:val="0"/>
          <w:numId w:val="64"/>
        </w:numPr>
        <w:spacing w:before="120" w:after="0" w:line="360" w:lineRule="exact"/>
        <w:ind w:left="0" w:firstLine="709"/>
        <w:jc w:val="both"/>
        <w:rPr>
          <w:b/>
          <w:color w:val="000000" w:themeColor="text1"/>
        </w:rPr>
      </w:pPr>
      <w:r w:rsidRPr="000D3A79">
        <w:rPr>
          <w:b/>
          <w:color w:val="000000" w:themeColor="text1"/>
        </w:rPr>
        <w:t>Пост примыкания</w:t>
      </w:r>
      <w:r w:rsidR="00584551" w:rsidRPr="000D3A79">
        <w:rPr>
          <w:b/>
          <w:color w:val="000000" w:themeColor="text1"/>
        </w:rPr>
        <w:fldChar w:fldCharType="begin"/>
      </w:r>
      <w:r w:rsidRPr="000D3A79">
        <w:instrText xml:space="preserve"> XE "</w:instrText>
      </w:r>
      <w:r w:rsidRPr="000D3A79">
        <w:rPr>
          <w:b/>
          <w:color w:val="000000" w:themeColor="text1"/>
        </w:rPr>
        <w:instrText>Пост примыкания</w:instrText>
      </w:r>
      <w:r w:rsidRPr="000D3A79">
        <w:instrText xml:space="preserve">" </w:instrText>
      </w:r>
      <w:r w:rsidR="00584551" w:rsidRPr="000D3A79">
        <w:rPr>
          <w:b/>
          <w:color w:val="000000" w:themeColor="text1"/>
        </w:rPr>
        <w:fldChar w:fldCharType="end"/>
      </w:r>
    </w:p>
    <w:p w:rsidR="000549DB" w:rsidRPr="000D3A79" w:rsidRDefault="000549DB" w:rsidP="00FA23D1">
      <w:pPr>
        <w:spacing w:after="0" w:line="360" w:lineRule="exact"/>
        <w:ind w:firstLine="709"/>
        <w:jc w:val="both"/>
        <w:rPr>
          <w:color w:val="000000" w:themeColor="text1"/>
        </w:rPr>
      </w:pPr>
      <w:r w:rsidRPr="000D3A79">
        <w:rPr>
          <w:color w:val="000000" w:themeColor="text1"/>
        </w:rPr>
        <w:t xml:space="preserve">Раздельный пункт без путевого развития, устраиваемый в случае соединения или разветвления железнодорожных линий вне станций. </w:t>
      </w:r>
    </w:p>
    <w:p w:rsidR="000549DB" w:rsidRPr="000D3A79" w:rsidRDefault="000549DB" w:rsidP="00FA23D1">
      <w:pPr>
        <w:spacing w:after="0" w:line="360" w:lineRule="exact"/>
        <w:ind w:firstLine="709"/>
        <w:jc w:val="both"/>
        <w:rPr>
          <w:color w:val="000000" w:themeColor="text1"/>
          <w:sz w:val="24"/>
        </w:rPr>
      </w:pPr>
      <w:r w:rsidRPr="000D3A79">
        <w:rPr>
          <w:color w:val="000000" w:themeColor="text1"/>
          <w:sz w:val="24"/>
        </w:rPr>
        <w:t>Примечание. Пост примыкания обычно состоит из стрелочных переводов пологих марок для распределения направления движения поездов и предохранительных тупиков.</w:t>
      </w:r>
    </w:p>
    <w:p w:rsidR="000549DB" w:rsidRPr="000D3A79" w:rsidRDefault="000549DB" w:rsidP="00FA23D1">
      <w:pPr>
        <w:spacing w:after="0" w:line="360" w:lineRule="exact"/>
        <w:ind w:firstLine="709"/>
        <w:jc w:val="both"/>
        <w:rPr>
          <w:color w:val="000000" w:themeColor="text1"/>
          <w:sz w:val="24"/>
        </w:rPr>
      </w:pPr>
      <w:r w:rsidRPr="000D3A79">
        <w:rPr>
          <w:color w:val="000000" w:themeColor="text1"/>
        </w:rPr>
        <w:t>[</w:t>
      </w:r>
      <w:r w:rsidR="00B40862" w:rsidRPr="000D3A79">
        <w:rPr>
          <w:color w:val="000000" w:themeColor="text1"/>
        </w:rPr>
        <w:t xml:space="preserve">подпункт </w:t>
      </w:r>
      <w:r w:rsidRPr="000D3A79">
        <w:rPr>
          <w:color w:val="000000" w:themeColor="text1"/>
        </w:rPr>
        <w:t xml:space="preserve">3.1.23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5E34D1" w:rsidRPr="000D3A79" w:rsidRDefault="005E34D1" w:rsidP="00FA23D1">
      <w:pPr>
        <w:numPr>
          <w:ilvl w:val="0"/>
          <w:numId w:val="64"/>
        </w:numPr>
        <w:spacing w:before="120" w:after="0" w:line="360" w:lineRule="exact"/>
        <w:ind w:left="0" w:firstLine="709"/>
        <w:jc w:val="both"/>
        <w:rPr>
          <w:b/>
          <w:color w:val="000000" w:themeColor="text1"/>
        </w:rPr>
      </w:pPr>
      <w:bookmarkStart w:id="484" w:name="_Ref198799536"/>
      <w:r w:rsidRPr="000D3A79">
        <w:rPr>
          <w:b/>
          <w:color w:val="000000" w:themeColor="text1"/>
        </w:rPr>
        <w:t>Вспомогательный пост</w:t>
      </w:r>
      <w:bookmarkEnd w:id="484"/>
      <w:r w:rsidR="00584551" w:rsidRPr="000D3A79">
        <w:rPr>
          <w:b/>
          <w:color w:val="000000" w:themeColor="text1"/>
        </w:rPr>
        <w:fldChar w:fldCharType="begin"/>
      </w:r>
      <w:r w:rsidRPr="000D3A79">
        <w:instrText xml:space="preserve"> XE "</w:instrText>
      </w:r>
      <w:r w:rsidRPr="000D3A79">
        <w:rPr>
          <w:b/>
          <w:color w:val="000000" w:themeColor="text1"/>
        </w:rPr>
        <w:instrText>Вспомогательный пост</w:instrText>
      </w:r>
      <w:r w:rsidRPr="000D3A79">
        <w:instrText xml:space="preserve">" </w:instrText>
      </w:r>
      <w:r w:rsidR="00584551" w:rsidRPr="000D3A79">
        <w:rPr>
          <w:b/>
          <w:color w:val="000000" w:themeColor="text1"/>
        </w:rPr>
        <w:fldChar w:fldCharType="end"/>
      </w:r>
    </w:p>
    <w:p w:rsidR="005E34D1" w:rsidRPr="000D3A79" w:rsidRDefault="005E34D1" w:rsidP="00FA23D1">
      <w:pPr>
        <w:spacing w:after="0" w:line="360" w:lineRule="exact"/>
        <w:ind w:firstLine="709"/>
        <w:jc w:val="both"/>
        <w:rPr>
          <w:color w:val="000000" w:themeColor="text1"/>
        </w:rPr>
      </w:pPr>
      <w:r w:rsidRPr="000D3A79">
        <w:rPr>
          <w:color w:val="000000" w:themeColor="text1"/>
        </w:rPr>
        <w:t>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rsidR="005E34D1" w:rsidRPr="000D3A79" w:rsidRDefault="005E34D1" w:rsidP="00FA23D1">
      <w:pPr>
        <w:spacing w:after="0" w:line="360" w:lineRule="exact"/>
        <w:ind w:firstLine="709"/>
        <w:jc w:val="both"/>
        <w:rPr>
          <w:color w:val="000000" w:themeColor="text1"/>
        </w:rPr>
      </w:pPr>
      <w:r w:rsidRPr="000D3A79">
        <w:rPr>
          <w:color w:val="000000" w:themeColor="text1"/>
        </w:rPr>
        <w:t xml:space="preserve">[пункт 49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5E34D1" w:rsidRPr="000D3A79" w:rsidRDefault="005E34D1" w:rsidP="00FA23D1">
      <w:pPr>
        <w:numPr>
          <w:ilvl w:val="0"/>
          <w:numId w:val="64"/>
        </w:numPr>
        <w:spacing w:before="120" w:after="0" w:line="360" w:lineRule="exact"/>
        <w:ind w:left="0" w:firstLine="709"/>
        <w:jc w:val="both"/>
        <w:rPr>
          <w:b/>
          <w:color w:val="000000" w:themeColor="text1"/>
        </w:rPr>
      </w:pPr>
      <w:bookmarkStart w:id="485" w:name="_Ref198800009"/>
      <w:r w:rsidRPr="000D3A79">
        <w:rPr>
          <w:b/>
          <w:color w:val="000000" w:themeColor="text1"/>
        </w:rPr>
        <w:t>(Железнодорожный) блок-пост</w:t>
      </w:r>
      <w:bookmarkEnd w:id="485"/>
      <w:r w:rsidR="00584551" w:rsidRPr="000D3A79">
        <w:rPr>
          <w:b/>
          <w:color w:val="000000" w:themeColor="text1"/>
        </w:rPr>
        <w:fldChar w:fldCharType="begin"/>
      </w:r>
      <w:r w:rsidRPr="000D3A79">
        <w:instrText xml:space="preserve"> XE "</w:instrText>
      </w:r>
      <w:r w:rsidRPr="000D3A79">
        <w:rPr>
          <w:b/>
          <w:color w:val="000000" w:themeColor="text1"/>
        </w:rPr>
        <w:instrText>(Железнодорожный) блок-пост</w:instrText>
      </w:r>
      <w:r w:rsidRPr="000D3A79">
        <w:instrText xml:space="preserve">" </w:instrText>
      </w:r>
      <w:r w:rsidR="00584551" w:rsidRPr="000D3A79">
        <w:rPr>
          <w:b/>
          <w:color w:val="000000" w:themeColor="text1"/>
        </w:rPr>
        <w:fldChar w:fldCharType="end"/>
      </w:r>
    </w:p>
    <w:p w:rsidR="005E34D1" w:rsidRPr="000D3A79" w:rsidRDefault="005E34D1" w:rsidP="00FA23D1">
      <w:pPr>
        <w:spacing w:after="0" w:line="360" w:lineRule="exact"/>
        <w:ind w:firstLine="709"/>
        <w:jc w:val="both"/>
        <w:rPr>
          <w:color w:val="000000" w:themeColor="text1"/>
        </w:rPr>
      </w:pPr>
      <w:r w:rsidRPr="000D3A79">
        <w:rPr>
          <w:color w:val="000000" w:themeColor="text1"/>
        </w:rPr>
        <w:t>Раздельный железнодорожный пункт на железнодорожном перегоне, оборудованном полуавтоматической блокировкой.</w:t>
      </w:r>
    </w:p>
    <w:p w:rsidR="005E34D1" w:rsidRPr="000D3A79" w:rsidRDefault="005E34D1"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2.9.7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E34D1" w:rsidRPr="000D3A79" w:rsidRDefault="005E34D1" w:rsidP="00FA23D1">
      <w:pPr>
        <w:numPr>
          <w:ilvl w:val="0"/>
          <w:numId w:val="64"/>
        </w:numPr>
        <w:spacing w:before="120" w:after="0" w:line="360" w:lineRule="exact"/>
        <w:ind w:left="0" w:firstLine="709"/>
        <w:jc w:val="both"/>
        <w:rPr>
          <w:b/>
          <w:color w:val="000000" w:themeColor="text1"/>
        </w:rPr>
      </w:pPr>
      <w:bookmarkStart w:id="486" w:name="_Ref198800010"/>
      <w:r w:rsidRPr="000D3A79">
        <w:rPr>
          <w:b/>
          <w:color w:val="000000" w:themeColor="text1"/>
        </w:rPr>
        <w:t>Временный блок-пост</w:t>
      </w:r>
      <w:bookmarkEnd w:id="486"/>
      <w:r w:rsidR="00584551" w:rsidRPr="000D3A79">
        <w:rPr>
          <w:b/>
          <w:color w:val="000000" w:themeColor="text1"/>
        </w:rPr>
        <w:fldChar w:fldCharType="begin"/>
      </w:r>
      <w:r w:rsidR="003C6461" w:rsidRPr="000D3A79">
        <w:instrText xml:space="preserve"> XE "</w:instrText>
      </w:r>
      <w:r w:rsidR="003C6461" w:rsidRPr="000D3A79">
        <w:rPr>
          <w:b/>
          <w:color w:val="000000" w:themeColor="text1"/>
        </w:rPr>
        <w:instrText>Временный блок-пост</w:instrText>
      </w:r>
      <w:r w:rsidR="003C6461" w:rsidRPr="000D3A79">
        <w:instrText xml:space="preserve">" </w:instrText>
      </w:r>
      <w:r w:rsidR="00584551" w:rsidRPr="000D3A79">
        <w:rPr>
          <w:b/>
          <w:color w:val="000000" w:themeColor="text1"/>
        </w:rPr>
        <w:fldChar w:fldCharType="end"/>
      </w:r>
    </w:p>
    <w:p w:rsidR="005E34D1" w:rsidRPr="000D3A79" w:rsidRDefault="005E34D1" w:rsidP="00FA23D1">
      <w:pPr>
        <w:spacing w:after="0" w:line="360" w:lineRule="exact"/>
        <w:ind w:firstLine="709"/>
        <w:jc w:val="both"/>
        <w:rPr>
          <w:color w:val="000000" w:themeColor="text1"/>
        </w:rPr>
      </w:pPr>
      <w:r w:rsidRPr="000D3A79">
        <w:rPr>
          <w:color w:val="000000" w:themeColor="text1"/>
        </w:rPr>
        <w:t>Блок –пост, устанавливаемый для повышения пропускной способности на двухпутной линии, не оборудованной автоблокировкой, который должен действовать в период «окна» и 2-3 часа после него.</w:t>
      </w:r>
    </w:p>
    <w:p w:rsidR="005E34D1" w:rsidRPr="000D3A79" w:rsidRDefault="005E34D1"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5C517C" w:rsidRPr="000D3A79">
        <w:rPr>
          <w:color w:val="000000" w:themeColor="text1"/>
        </w:rPr>
        <w:t>под</w:t>
      </w:r>
      <w:r w:rsidRPr="000D3A79">
        <w:rPr>
          <w:color w:val="000000" w:themeColor="text1"/>
        </w:rPr>
        <w:t xml:space="preserve">пункта 10.5.1 </w:t>
      </w:r>
      <w:r w:rsidR="005C517C" w:rsidRPr="000D3A79">
        <w:rPr>
          <w:color w:val="000000" w:themeColor="text1"/>
        </w:rPr>
        <w:t xml:space="preserve">пункта 10 </w:t>
      </w:r>
      <w:r w:rsidRPr="000D3A79">
        <w:rPr>
          <w:color w:val="000000" w:themeColor="text1"/>
        </w:rPr>
        <w:t xml:space="preserve">Технологии организации работы локомотивов в хозяйственных видах движения при модернизации, производстве капитального ремонта и текущего содержания объектов инфраструктуры, утвержденной распоряжением ОАО «РЖД» от 4 декабря 2013 г. </w:t>
      </w:r>
      <w:r w:rsidR="000247D5">
        <w:rPr>
          <w:color w:val="000000" w:themeColor="text1"/>
        </w:rPr>
        <w:t>№ 2671р</w:t>
      </w:r>
      <w:r w:rsidRPr="000D3A79">
        <w:rPr>
          <w:color w:val="000000" w:themeColor="text1"/>
        </w:rPr>
        <w:t>]</w:t>
      </w:r>
    </w:p>
    <w:p w:rsidR="00CE07BF" w:rsidRPr="000D3A79" w:rsidRDefault="00CE07BF" w:rsidP="00FA23D1">
      <w:pPr>
        <w:numPr>
          <w:ilvl w:val="0"/>
          <w:numId w:val="64"/>
        </w:numPr>
        <w:spacing w:before="120" w:after="0" w:line="360" w:lineRule="exact"/>
        <w:ind w:left="0" w:firstLine="709"/>
        <w:jc w:val="both"/>
        <w:rPr>
          <w:b/>
          <w:color w:val="000000" w:themeColor="text1"/>
        </w:rPr>
      </w:pPr>
      <w:r w:rsidRPr="000D3A79">
        <w:rPr>
          <w:b/>
          <w:color w:val="000000" w:themeColor="text1"/>
        </w:rPr>
        <w:t>Проходной светофор</w:t>
      </w:r>
    </w:p>
    <w:p w:rsidR="005E34D1" w:rsidRPr="000D3A79" w:rsidRDefault="00CE07BF"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8800011 \r \h  \* MERGEFORMAT ">
        <w:r w:rsidR="00E17683">
          <w:rPr>
            <w:color w:val="000000" w:themeColor="text1"/>
          </w:rPr>
          <w:t>28.57</w:t>
        </w:r>
      </w:fldSimple>
      <w:r w:rsidRPr="000D3A79">
        <w:rPr>
          <w:color w:val="000000" w:themeColor="text1"/>
        </w:rPr>
        <w:t>.</w:t>
      </w:r>
    </w:p>
    <w:p w:rsidR="00572DA3" w:rsidRPr="000D3A79" w:rsidRDefault="00572DA3" w:rsidP="00FA23D1">
      <w:pPr>
        <w:numPr>
          <w:ilvl w:val="0"/>
          <w:numId w:val="64"/>
        </w:numPr>
        <w:spacing w:before="120" w:after="0" w:line="360" w:lineRule="exact"/>
        <w:ind w:left="0" w:firstLine="709"/>
        <w:jc w:val="both"/>
        <w:rPr>
          <w:b/>
          <w:color w:val="000000" w:themeColor="text1"/>
        </w:rPr>
      </w:pPr>
      <w:r w:rsidRPr="000D3A79">
        <w:rPr>
          <w:b/>
          <w:color w:val="000000" w:themeColor="text1"/>
        </w:rPr>
        <w:t>Конечная пассажирская станция</w:t>
      </w:r>
      <w:r w:rsidR="00584551" w:rsidRPr="000D3A79">
        <w:rPr>
          <w:b/>
          <w:color w:val="000000" w:themeColor="text1"/>
        </w:rPr>
        <w:fldChar w:fldCharType="begin"/>
      </w:r>
      <w:r w:rsidRPr="000D3A79">
        <w:instrText xml:space="preserve"> XE "</w:instrText>
      </w:r>
      <w:r w:rsidRPr="000D3A79">
        <w:rPr>
          <w:b/>
          <w:color w:val="000000" w:themeColor="text1"/>
        </w:rPr>
        <w:instrText>Конечная пассажирская станция</w:instrText>
      </w:r>
      <w:r w:rsidRPr="000D3A79">
        <w:instrText xml:space="preserve">" </w:instrText>
      </w:r>
      <w:r w:rsidR="00584551" w:rsidRPr="000D3A79">
        <w:rPr>
          <w:b/>
          <w:color w:val="000000" w:themeColor="text1"/>
        </w:rPr>
        <w:fldChar w:fldCharType="end"/>
      </w:r>
    </w:p>
    <w:p w:rsidR="00572DA3" w:rsidRPr="000D3A79" w:rsidRDefault="00572DA3" w:rsidP="00FA23D1">
      <w:pPr>
        <w:spacing w:after="0" w:line="360" w:lineRule="exact"/>
        <w:ind w:firstLine="709"/>
        <w:jc w:val="both"/>
        <w:rPr>
          <w:color w:val="000000" w:themeColor="text1"/>
        </w:rPr>
      </w:pPr>
      <w:r w:rsidRPr="000D3A79">
        <w:rPr>
          <w:color w:val="000000" w:themeColor="text1"/>
        </w:rPr>
        <w:t>Раздельный пункт с путевым развитием, который позволяет производить операции по при</w:t>
      </w:r>
      <w:r w:rsidR="00317535">
        <w:rPr>
          <w:color w:val="000000" w:themeColor="text1"/>
        </w:rPr>
        <w:t>е</w:t>
      </w:r>
      <w:r w:rsidRPr="000D3A79">
        <w:rPr>
          <w:color w:val="000000" w:themeColor="text1"/>
        </w:rPr>
        <w:t>му и отправлению высокоскоростных пассажирских поездов, а также производить технические операции с высокоскоростными пассажирскими поездами.</w:t>
      </w:r>
    </w:p>
    <w:p w:rsidR="00572DA3" w:rsidRPr="000D3A79" w:rsidRDefault="00572DA3"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 xml:space="preserve">подпункт </w:t>
      </w:r>
      <w:r w:rsidRPr="000D3A79">
        <w:rPr>
          <w:color w:val="000000" w:themeColor="text1"/>
        </w:rPr>
        <w:t xml:space="preserve">3.1.10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CE07BF" w:rsidRPr="000D3A79" w:rsidRDefault="00CE07BF" w:rsidP="00FA23D1">
      <w:pPr>
        <w:spacing w:after="0" w:line="360" w:lineRule="exact"/>
        <w:ind w:firstLine="709"/>
        <w:jc w:val="both"/>
        <w:rPr>
          <w:color w:val="000000" w:themeColor="text1"/>
        </w:rPr>
      </w:pPr>
    </w:p>
    <w:p w:rsidR="00362829" w:rsidRPr="000D3A79" w:rsidRDefault="00362829" w:rsidP="00FA23D1">
      <w:pPr>
        <w:pStyle w:val="3"/>
        <w:spacing w:before="120" w:after="120" w:line="360" w:lineRule="exact"/>
        <w:jc w:val="center"/>
        <w:rPr>
          <w:rFonts w:ascii="Times New Roman" w:hAnsi="Times New Roman" w:cs="Times New Roman"/>
          <w:b/>
          <w:color w:val="000000" w:themeColor="text1"/>
          <w:sz w:val="28"/>
          <w:szCs w:val="28"/>
        </w:rPr>
      </w:pPr>
      <w:bookmarkStart w:id="487" w:name="_Toc223361105"/>
      <w:r w:rsidRPr="000D3A79">
        <w:rPr>
          <w:rFonts w:ascii="Times New Roman" w:hAnsi="Times New Roman" w:cs="Times New Roman"/>
          <w:b/>
          <w:color w:val="000000" w:themeColor="text1"/>
          <w:sz w:val="28"/>
          <w:szCs w:val="28"/>
        </w:rPr>
        <w:t>Термины, относящиеся к маршрутам</w:t>
      </w:r>
      <w:bookmarkEnd w:id="487"/>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Отправительский маршрут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Отправительский маршрут</w:instrText>
      </w:r>
      <w:r w:rsidR="00F538E8" w:rsidRPr="000D3A79">
        <w:instrText xml:space="preserve">" </w:instrText>
      </w:r>
      <w:r w:rsidR="00584551" w:rsidRPr="000D3A79">
        <w:rPr>
          <w:b/>
          <w:color w:val="000000" w:themeColor="text1"/>
        </w:rPr>
        <w:fldChar w:fldCharType="end"/>
      </w:r>
    </w:p>
    <w:p w:rsidR="0056795A" w:rsidRPr="000D3A79" w:rsidRDefault="0056795A" w:rsidP="00FA23D1">
      <w:pPr>
        <w:spacing w:after="0" w:line="360" w:lineRule="exact"/>
        <w:ind w:firstLine="709"/>
        <w:jc w:val="both"/>
        <w:rPr>
          <w:color w:val="000000" w:themeColor="text1"/>
        </w:rPr>
      </w:pPr>
      <w:r w:rsidRPr="000D3A79">
        <w:rPr>
          <w:color w:val="000000" w:themeColor="text1"/>
        </w:rPr>
        <w:t>1. Состав поезда установленного веса или длины, сформированный на железнодорожном пути необщего пользования либо по договору с перевозчиком и/или владельцем инфраструктуры железнодорожного транспорта общего пользования на железнодорожных путях общего пользования, на станции с обязательным условием освобождения в пути следования не менее одной технической станции от переработки такого поезда, предусмотренной планом формирования грузовых поездов.</w:t>
      </w:r>
    </w:p>
    <w:p w:rsidR="0056795A" w:rsidRPr="000D3A79" w:rsidRDefault="0056795A" w:rsidP="00FA23D1">
      <w:pPr>
        <w:spacing w:after="0" w:line="360" w:lineRule="exact"/>
        <w:ind w:firstLine="709"/>
        <w:jc w:val="both"/>
        <w:rPr>
          <w:color w:val="000000" w:themeColor="text1"/>
        </w:rPr>
      </w:pPr>
      <w:r w:rsidRPr="000D3A79">
        <w:rPr>
          <w:color w:val="000000" w:themeColor="text1"/>
        </w:rPr>
        <w:t>[пункт 5.1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5A077E" w:rsidRPr="000D3A79" w:rsidRDefault="0056795A" w:rsidP="00FA23D1">
      <w:pPr>
        <w:spacing w:after="0" w:line="360" w:lineRule="exact"/>
        <w:ind w:firstLine="709"/>
        <w:jc w:val="both"/>
        <w:rPr>
          <w:color w:val="000000" w:themeColor="text1"/>
        </w:rPr>
      </w:pPr>
      <w:r w:rsidRPr="000D3A79">
        <w:rPr>
          <w:color w:val="000000" w:themeColor="text1"/>
        </w:rPr>
        <w:t>2</w:t>
      </w:r>
      <w:r w:rsidR="005A077E" w:rsidRPr="000D3A79">
        <w:rPr>
          <w:color w:val="000000" w:themeColor="text1"/>
        </w:rPr>
        <w:t>. Поезд, сформированный из вагонов, погруженных одним или несколькими грузоотправителями на одной железнодорожной станции, и проходящий попутные технические станции без переработки (изменения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2.12.54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6795A" w:rsidP="00FA23D1">
      <w:pPr>
        <w:spacing w:after="0" w:line="360" w:lineRule="exact"/>
        <w:ind w:firstLine="709"/>
        <w:jc w:val="both"/>
        <w:rPr>
          <w:color w:val="000000" w:themeColor="text1"/>
        </w:rPr>
      </w:pPr>
      <w:r w:rsidRPr="000D3A79">
        <w:rPr>
          <w:color w:val="000000" w:themeColor="text1"/>
        </w:rPr>
        <w:t>3</w:t>
      </w:r>
      <w:r w:rsidR="005A077E" w:rsidRPr="000D3A79">
        <w:rPr>
          <w:color w:val="000000" w:themeColor="text1"/>
        </w:rPr>
        <w:t>. Состав поезда, сформированный в соответствии с действующими нормативными документами (правила технической эксплуатации, план формирования грузовых поездов и др.), вагоны которого погружены одним или несколькими отправителями на одной станции и доставляемые на станцию назначения в адрес одного или нескольких получателей.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148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Кольцевой маршрут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Кольцевой маршрут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Отправительский маршрут с постоянным составом, который после выгрузки возвращается на первоначальную станцию отправления или отделение (дирекцию) для повторной погрузки.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2.12.55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Ступенчатый маршрут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Ступенчатый маршрут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Отправительский маршрут, загруженный на нескольких станциях одного или нескольких участков.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2.12.56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Технический маршрут</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Технический маршрут</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Маршрут, сформированный на сортировочных и участковых станциях из групп вагонов одного назначения.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2.12.57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2. Состав поезда установленного веса и/или длины, сформированный на железнодорожных путях общего пользования железнодорожной станции перевозчиком для технологических целей без участия грузоотправителя, следующий на одну станцию назначения из вагонов, объединенных по конкретному признаку (род груза, род или принадлежность подвижного состава и др.), с обязательным условием освобождения в пути следования не менее одной станции от переработки вагонов, предусмотренной планом формирования грузовых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[Типовой технологический процесс управления местной работой, утвержд</w:t>
      </w:r>
      <w:r w:rsidR="00840400" w:rsidRPr="000D3A79">
        <w:rPr>
          <w:color w:val="000000" w:themeColor="text1"/>
        </w:rPr>
        <w:t>е</w:t>
      </w:r>
      <w:r w:rsidRPr="000D3A79">
        <w:rPr>
          <w:color w:val="000000" w:themeColor="text1"/>
        </w:rPr>
        <w:t xml:space="preserve">нный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15 апреля 2016</w:t>
      </w:r>
      <w:r w:rsidR="00BA5205" w:rsidRPr="000D3A79">
        <w:rPr>
          <w:color w:val="000000" w:themeColor="text1"/>
        </w:rPr>
        <w:t> г.</w:t>
      </w:r>
      <w:r w:rsidRPr="000D3A79">
        <w:rPr>
          <w:color w:val="000000" w:themeColor="text1"/>
        </w:rPr>
        <w:t xml:space="preserve"> </w:t>
      </w:r>
      <w:r w:rsidR="00B9028A" w:rsidRPr="000D3A79">
        <w:rPr>
          <w:color w:val="000000" w:themeColor="text1"/>
        </w:rPr>
        <w:t>№ </w:t>
      </w:r>
      <w:r w:rsidR="000247D5">
        <w:rPr>
          <w:color w:val="000000" w:themeColor="text1"/>
        </w:rPr>
        <w:t>684р</w:t>
      </w:r>
      <w:r w:rsidRPr="000D3A79">
        <w:rPr>
          <w:color w:val="000000" w:themeColor="text1"/>
        </w:rPr>
        <w:t>]</w:t>
      </w:r>
    </w:p>
    <w:p w:rsidR="0039100C" w:rsidRPr="000D3A79" w:rsidRDefault="0039100C" w:rsidP="00FA23D1">
      <w:pPr>
        <w:numPr>
          <w:ilvl w:val="0"/>
          <w:numId w:val="64"/>
        </w:numPr>
        <w:spacing w:before="120" w:after="0" w:line="360" w:lineRule="exact"/>
        <w:ind w:left="0" w:firstLine="709"/>
        <w:jc w:val="both"/>
        <w:rPr>
          <w:b/>
          <w:color w:val="000000" w:themeColor="text1"/>
        </w:rPr>
      </w:pPr>
      <w:r w:rsidRPr="000D3A79">
        <w:rPr>
          <w:b/>
          <w:color w:val="000000" w:themeColor="text1"/>
        </w:rPr>
        <w:t>Маневровый маршрут</w:t>
      </w:r>
    </w:p>
    <w:p w:rsidR="0039100C" w:rsidRDefault="00963D8A"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210032077 \r \h  \* MERGEFORMAT ">
        <w:r w:rsidR="00E17683">
          <w:rPr>
            <w:color w:val="000000" w:themeColor="text1"/>
          </w:rPr>
          <w:t>28.141</w:t>
        </w:r>
      </w:fldSimple>
      <w:r w:rsidRPr="000D3A79">
        <w:rPr>
          <w:color w:val="000000" w:themeColor="text1"/>
        </w:rPr>
        <w:t>.</w:t>
      </w:r>
    </w:p>
    <w:p w:rsidR="005E7643" w:rsidRPr="000D3A79" w:rsidRDefault="005E7643" w:rsidP="005E7643">
      <w:pPr>
        <w:numPr>
          <w:ilvl w:val="0"/>
          <w:numId w:val="64"/>
        </w:numPr>
        <w:spacing w:before="120" w:after="0" w:line="360" w:lineRule="exact"/>
        <w:ind w:left="0" w:firstLine="709"/>
        <w:jc w:val="both"/>
        <w:rPr>
          <w:b/>
          <w:color w:val="000000" w:themeColor="text1"/>
        </w:rPr>
      </w:pPr>
      <w:r w:rsidRPr="000D3A79">
        <w:rPr>
          <w:b/>
          <w:color w:val="000000" w:themeColor="text1"/>
        </w:rPr>
        <w:t>Маршрут пассажирского железнодорожного сообщения</w:t>
      </w:r>
      <w:r w:rsidR="00584551">
        <w:rPr>
          <w:b/>
          <w:color w:val="000000" w:themeColor="text1"/>
        </w:rPr>
        <w:fldChar w:fldCharType="begin"/>
      </w:r>
      <w:r>
        <w:instrText xml:space="preserve"> XE "</w:instrText>
      </w:r>
      <w:r w:rsidRPr="0083292F">
        <w:rPr>
          <w:b/>
          <w:color w:val="000000" w:themeColor="text1"/>
        </w:rPr>
        <w:instrText>Маршрут пассажирского железнодорожного сообщения</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Установленный путь следования пассажирского поезда между начальными и конечными пунктами при организации процесса перевозки пассажиров.</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2.33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4"/>
        </w:numPr>
        <w:spacing w:before="120" w:after="0" w:line="360" w:lineRule="exact"/>
        <w:ind w:left="0" w:firstLine="709"/>
        <w:jc w:val="both"/>
        <w:rPr>
          <w:b/>
          <w:color w:val="000000" w:themeColor="text1"/>
        </w:rPr>
      </w:pPr>
      <w:r w:rsidRPr="000D3A79">
        <w:rPr>
          <w:b/>
          <w:color w:val="000000" w:themeColor="text1"/>
        </w:rPr>
        <w:t>Маршрут пассажирского пригородного железнодорожного сообщения</w:t>
      </w:r>
      <w:r w:rsidR="00584551">
        <w:rPr>
          <w:b/>
          <w:color w:val="000000" w:themeColor="text1"/>
        </w:rPr>
        <w:fldChar w:fldCharType="begin"/>
      </w:r>
      <w:r>
        <w:instrText xml:space="preserve"> XE "</w:instrText>
      </w:r>
      <w:r w:rsidRPr="00946BC1">
        <w:rPr>
          <w:b/>
          <w:color w:val="000000" w:themeColor="text1"/>
        </w:rPr>
        <w:instrText>Маршрут пассажирского пригородного железнодорожного сообщения</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Установленный путь следования пассажирского поезда между начальным и конечным пунктом при организации процесса перевозок пассажиров на пригородном направлении, выходящий за пределы административных границ хотя бы одного муниципального образования (городского округа, поселка городского типа и т.п.) либо проходящий вне муниципальных образований.</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2.34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4"/>
        </w:numPr>
        <w:spacing w:before="120" w:after="0" w:line="360" w:lineRule="exact"/>
        <w:ind w:left="0" w:firstLine="709"/>
        <w:jc w:val="both"/>
        <w:rPr>
          <w:b/>
          <w:color w:val="000000" w:themeColor="text1"/>
        </w:rPr>
      </w:pPr>
      <w:bookmarkStart w:id="488" w:name="_Ref146539521"/>
      <w:r w:rsidRPr="000D3A79">
        <w:rPr>
          <w:b/>
          <w:color w:val="000000" w:themeColor="text1"/>
        </w:rPr>
        <w:t>Маршрут пассажирского пригородно-городского железнодорожного сообщения</w:t>
      </w:r>
      <w:bookmarkEnd w:id="488"/>
      <w:r w:rsidR="00584551">
        <w:rPr>
          <w:b/>
          <w:color w:val="000000" w:themeColor="text1"/>
        </w:rPr>
        <w:fldChar w:fldCharType="begin"/>
      </w:r>
      <w:r>
        <w:instrText xml:space="preserve"> XE "</w:instrText>
      </w:r>
      <w:r w:rsidRPr="002B7C45">
        <w:rPr>
          <w:b/>
          <w:color w:val="000000" w:themeColor="text1"/>
        </w:rPr>
        <w:instrText>Маршрут пассажирского пригородно-городского железнодорожного сообщения</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Частный случай маршрута пассажирского пригородного железнодорожного сообщения, при котором значительная часть его протяженности проходит по территории (в пределах административных границ) одного муниципального образования городского округа, поселка городского типа и т.п.</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2.35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4"/>
        </w:numPr>
        <w:spacing w:before="120" w:after="0" w:line="360" w:lineRule="exact"/>
        <w:ind w:left="0" w:firstLine="709"/>
        <w:jc w:val="both"/>
        <w:rPr>
          <w:b/>
          <w:color w:val="000000" w:themeColor="text1"/>
        </w:rPr>
      </w:pPr>
      <w:r w:rsidRPr="000D3A79">
        <w:rPr>
          <w:b/>
          <w:color w:val="000000" w:themeColor="text1"/>
        </w:rPr>
        <w:t>Маршрут пассажирского внутригородского железнодорожного сообщения</w:t>
      </w:r>
      <w:r w:rsidR="00584551">
        <w:rPr>
          <w:b/>
          <w:color w:val="000000" w:themeColor="text1"/>
        </w:rPr>
        <w:fldChar w:fldCharType="begin"/>
      </w:r>
      <w:r>
        <w:instrText xml:space="preserve"> XE "</w:instrText>
      </w:r>
      <w:r w:rsidRPr="002B7C45">
        <w:rPr>
          <w:b/>
          <w:color w:val="000000" w:themeColor="text1"/>
        </w:rPr>
        <w:instrText>Маршрут пассажирского внутригородского железнодорожного сообщения</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Установленный путь следования пассажирского поезда между начальными и конечными пунктами при организации процесса перевозки пассажиров в пределах административных границ муниципального образования.</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2.36 пункта 2 ГОСТ 33942-2016 Услуги на железнодорожном транспорте. Обслуживание пассажиров. Термины и определения]</w:t>
      </w:r>
    </w:p>
    <w:p w:rsidR="00D37AD0" w:rsidRPr="00D37AD0" w:rsidRDefault="00D37AD0" w:rsidP="005E7643">
      <w:pPr>
        <w:numPr>
          <w:ilvl w:val="0"/>
          <w:numId w:val="64"/>
        </w:numPr>
        <w:spacing w:before="120" w:after="0" w:line="360" w:lineRule="exact"/>
        <w:ind w:left="0" w:firstLine="709"/>
        <w:jc w:val="both"/>
        <w:rPr>
          <w:b/>
          <w:color w:val="000000" w:themeColor="text1"/>
        </w:rPr>
      </w:pPr>
      <w:r w:rsidRPr="00D37AD0">
        <w:rPr>
          <w:b/>
          <w:color w:val="000000" w:themeColor="text1"/>
        </w:rPr>
        <w:t>Туристский железнодорожный маршрут</w:t>
      </w:r>
      <w:r w:rsidR="00584551">
        <w:rPr>
          <w:b/>
          <w:color w:val="000000" w:themeColor="text1"/>
        </w:rPr>
        <w:fldChar w:fldCharType="begin"/>
      </w:r>
      <w:r w:rsidR="005E7643">
        <w:instrText xml:space="preserve"> XE "</w:instrText>
      </w:r>
      <w:r w:rsidR="005E7643" w:rsidRPr="002B7C45">
        <w:rPr>
          <w:b/>
          <w:color w:val="000000" w:themeColor="text1"/>
        </w:rPr>
        <w:instrText>Туристский железнодорожный маршрут</w:instrText>
      </w:r>
      <w:r w:rsidR="005E7643">
        <w:instrText xml:space="preserve">" </w:instrText>
      </w:r>
      <w:r w:rsidR="00584551">
        <w:rPr>
          <w:b/>
          <w:color w:val="000000" w:themeColor="text1"/>
        </w:rPr>
        <w:fldChar w:fldCharType="end"/>
      </w:r>
    </w:p>
    <w:p w:rsidR="00D37AD0" w:rsidRDefault="00D37AD0" w:rsidP="00FA23D1">
      <w:pPr>
        <w:spacing w:after="0" w:line="360" w:lineRule="exact"/>
        <w:ind w:firstLine="709"/>
        <w:jc w:val="both"/>
        <w:rPr>
          <w:color w:val="000000" w:themeColor="text1"/>
        </w:rPr>
      </w:pPr>
      <w:r w:rsidRPr="00D37AD0">
        <w:rPr>
          <w:color w:val="000000" w:themeColor="text1"/>
        </w:rPr>
        <w:t>Путь следования туристского поезда, предусматривающий остановки, в том числе продолжительные, для осмотра (посещения, использования) туристами (экскурсантами) туристских ресурсов и объектов туристской индустрии</w:t>
      </w:r>
      <w:r>
        <w:rPr>
          <w:color w:val="000000" w:themeColor="text1"/>
        </w:rPr>
        <w:t>.</w:t>
      </w:r>
    </w:p>
    <w:p w:rsidR="005E7643" w:rsidRPr="000D3A79" w:rsidRDefault="00D37AD0" w:rsidP="00FA23D1">
      <w:pPr>
        <w:spacing w:after="0" w:line="360" w:lineRule="exact"/>
        <w:ind w:firstLine="709"/>
        <w:jc w:val="both"/>
        <w:rPr>
          <w:color w:val="000000" w:themeColor="text1"/>
        </w:rPr>
      </w:pPr>
      <w:r w:rsidRPr="000D3A79">
        <w:rPr>
          <w:color w:val="000000" w:themeColor="text1"/>
        </w:rPr>
        <w:t>[</w:t>
      </w:r>
      <w:r w:rsidRPr="000D3A79">
        <w:rPr>
          <w:color w:val="auto"/>
        </w:rPr>
        <w:t xml:space="preserve">абзац </w:t>
      </w:r>
      <w:r>
        <w:rPr>
          <w:color w:val="auto"/>
        </w:rPr>
        <w:t>тридцать седьмой</w:t>
      </w:r>
      <w:r w:rsidRPr="000D3A79">
        <w:rPr>
          <w:color w:val="auto"/>
        </w:rPr>
        <w:t xml:space="preserve"> </w:t>
      </w:r>
      <w:r w:rsidRPr="000D3A79">
        <w:rPr>
          <w:color w:val="000000" w:themeColor="text1"/>
        </w:rPr>
        <w:t xml:space="preserve">статьи 2 Федерального закона от 10 января 2003 г. № 18-ФЗ </w:t>
      </w:r>
      <w:r w:rsidR="00E11EF5">
        <w:rPr>
          <w:color w:val="000000" w:themeColor="text1"/>
        </w:rPr>
        <w:t>«Устав железнодорожного транспорта Российской Федерации»</w:t>
      </w:r>
      <w:r w:rsidRPr="000D3A79">
        <w:rPr>
          <w:color w:val="000000" w:themeColor="text1"/>
        </w:rPr>
        <w:t>]</w:t>
      </w:r>
    </w:p>
    <w:p w:rsidR="00441835" w:rsidRPr="000D3A79" w:rsidRDefault="00441835" w:rsidP="00FA23D1">
      <w:pPr>
        <w:spacing w:after="0" w:line="360" w:lineRule="exact"/>
        <w:ind w:firstLine="709"/>
        <w:jc w:val="both"/>
        <w:rPr>
          <w:color w:val="000000" w:themeColor="text1"/>
        </w:rPr>
      </w:pPr>
    </w:p>
    <w:p w:rsidR="00441835" w:rsidRPr="000D3A79" w:rsidRDefault="00441835" w:rsidP="00FA23D1">
      <w:pPr>
        <w:pStyle w:val="3"/>
        <w:spacing w:before="120" w:after="120" w:line="360" w:lineRule="exact"/>
        <w:jc w:val="center"/>
        <w:rPr>
          <w:rFonts w:ascii="Times New Roman" w:hAnsi="Times New Roman" w:cs="Times New Roman"/>
          <w:b/>
          <w:color w:val="000000" w:themeColor="text1"/>
          <w:sz w:val="28"/>
          <w:szCs w:val="28"/>
        </w:rPr>
      </w:pPr>
      <w:bookmarkStart w:id="489" w:name="_Toc223361106"/>
      <w:r w:rsidRPr="000D3A79">
        <w:rPr>
          <w:rFonts w:ascii="Times New Roman" w:hAnsi="Times New Roman" w:cs="Times New Roman"/>
          <w:b/>
          <w:color w:val="000000" w:themeColor="text1"/>
          <w:sz w:val="28"/>
          <w:szCs w:val="28"/>
        </w:rPr>
        <w:t xml:space="preserve">Термины, относящиеся к </w:t>
      </w:r>
      <w:r w:rsidR="00F2768B" w:rsidRPr="000D3A79">
        <w:rPr>
          <w:rFonts w:ascii="Times New Roman" w:hAnsi="Times New Roman" w:cs="Times New Roman"/>
          <w:b/>
          <w:color w:val="000000" w:themeColor="text1"/>
          <w:sz w:val="28"/>
          <w:szCs w:val="28"/>
        </w:rPr>
        <w:t xml:space="preserve">диспетчерскому </w:t>
      </w:r>
      <w:r w:rsidRPr="000D3A79">
        <w:rPr>
          <w:rFonts w:ascii="Times New Roman" w:hAnsi="Times New Roman" w:cs="Times New Roman"/>
          <w:b/>
          <w:color w:val="000000" w:themeColor="text1"/>
          <w:sz w:val="28"/>
          <w:szCs w:val="28"/>
        </w:rPr>
        <w:t>управлению</w:t>
      </w:r>
      <w:bookmarkEnd w:id="489"/>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Диспетчерское руководство эксплуатационной работой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Диспетчерское руководство эксплуатационной работой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Система непрерывного круглосуточного руководства процессом перевозок на станциях, участках, опорных центрах, в регионах, на сети в целом, осуществляемое диспетчерским аппаратом железнодорожного транспорта.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2.12.62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 поездной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Диспетчер поездной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Работник, осуществляющий руководство движением поездов в пределах своего диспетчерского участка.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2.12.63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 станционный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Диспетчер станционный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Работник железнодорожной станции, осуществляющий руководство работой по расформированию, формированию и обработке составов в парках станции.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2.12.64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B76A09" w:rsidRPr="000D3A79" w:rsidRDefault="004A7A5E"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 маневровый</w:t>
      </w:r>
      <w:r w:rsidR="00584551" w:rsidRPr="000D3A79">
        <w:rPr>
          <w:b/>
          <w:color w:val="000000" w:themeColor="text1"/>
        </w:rPr>
        <w:fldChar w:fldCharType="begin"/>
      </w:r>
      <w:r w:rsidR="00B76A09" w:rsidRPr="000D3A79">
        <w:instrText xml:space="preserve"> XE "</w:instrText>
      </w:r>
      <w:r w:rsidR="00B76A09" w:rsidRPr="000D3A79">
        <w:rPr>
          <w:b/>
          <w:color w:val="000000" w:themeColor="text1"/>
        </w:rPr>
        <w:instrText>Диспетчер маневровый</w:instrText>
      </w:r>
      <w:r w:rsidR="00B76A09" w:rsidRPr="000D3A79">
        <w:instrText xml:space="preserve">" </w:instrText>
      </w:r>
      <w:r w:rsidR="00584551" w:rsidRPr="000D3A79">
        <w:rPr>
          <w:b/>
          <w:color w:val="000000" w:themeColor="text1"/>
        </w:rPr>
        <w:fldChar w:fldCharType="end"/>
      </w:r>
    </w:p>
    <w:p w:rsidR="004A7A5E" w:rsidRPr="000D3A79" w:rsidRDefault="00B76A09" w:rsidP="00FA23D1">
      <w:pPr>
        <w:spacing w:after="0" w:line="360" w:lineRule="exact"/>
        <w:ind w:firstLine="709"/>
        <w:jc w:val="both"/>
        <w:rPr>
          <w:color w:val="000000" w:themeColor="text1"/>
        </w:rPr>
      </w:pPr>
      <w:r w:rsidRPr="000D3A79">
        <w:rPr>
          <w:color w:val="000000" w:themeColor="text1"/>
        </w:rPr>
        <w:t>Работник</w:t>
      </w:r>
      <w:r w:rsidR="004A7A5E" w:rsidRPr="000D3A79">
        <w:rPr>
          <w:color w:val="000000" w:themeColor="text1"/>
        </w:rPr>
        <w:t>, осуществляющий управление маневровой работой подконтрольной железнодорожной станции.</w:t>
      </w:r>
    </w:p>
    <w:p w:rsidR="004A7A5E"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4A7A5E" w:rsidRPr="000D3A79">
        <w:rPr>
          <w:color w:val="000000" w:themeColor="text1"/>
        </w:rPr>
        <w:t xml:space="preserve"> пункта 18 Правил технической эксплуатации железных дорог Российской Федерации, утвержденных приказом Минтранса России от 23 июня 2022 г. № 250]</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 локомотивный</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Диспетчер локомотивный</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Работник, осуществляющий руководство работой по обеспечению поездов локомотивами и локомотивными бригадами в пределах закрепленного полигона.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2.12.65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441835" w:rsidRPr="000D3A79" w:rsidRDefault="00441835" w:rsidP="00FA23D1">
      <w:pPr>
        <w:numPr>
          <w:ilvl w:val="0"/>
          <w:numId w:val="64"/>
        </w:numPr>
        <w:spacing w:before="120" w:after="0" w:line="360" w:lineRule="exact"/>
        <w:ind w:left="0" w:firstLine="709"/>
        <w:jc w:val="both"/>
        <w:rPr>
          <w:b/>
          <w:color w:val="000000" w:themeColor="text1"/>
        </w:rPr>
      </w:pPr>
      <w:r w:rsidRPr="000D3A79">
        <w:rPr>
          <w:b/>
          <w:color w:val="000000" w:themeColor="text1"/>
        </w:rPr>
        <w:t>Дежурный по железнодорожной станции</w:t>
      </w:r>
      <w:r w:rsidR="00584551" w:rsidRPr="000D3A79">
        <w:rPr>
          <w:b/>
          <w:color w:val="000000" w:themeColor="text1"/>
        </w:rPr>
        <w:fldChar w:fldCharType="begin"/>
      </w:r>
      <w:r w:rsidRPr="000D3A79">
        <w:instrText xml:space="preserve"> XE "</w:instrText>
      </w:r>
      <w:r w:rsidRPr="000D3A79">
        <w:rPr>
          <w:b/>
          <w:color w:val="000000" w:themeColor="text1"/>
        </w:rPr>
        <w:instrText>Дежурный по железнодорожной станции</w:instrText>
      </w:r>
      <w:r w:rsidRPr="000D3A79">
        <w:instrText xml:space="preserve">" </w:instrText>
      </w:r>
      <w:r w:rsidR="00584551" w:rsidRPr="000D3A79">
        <w:rPr>
          <w:b/>
          <w:color w:val="000000" w:themeColor="text1"/>
        </w:rPr>
        <w:fldChar w:fldCharType="end"/>
      </w:r>
    </w:p>
    <w:p w:rsidR="00441835" w:rsidRPr="000D3A79" w:rsidRDefault="00441835" w:rsidP="00FA23D1">
      <w:pPr>
        <w:spacing w:after="0" w:line="360" w:lineRule="exact"/>
        <w:ind w:firstLine="709"/>
        <w:jc w:val="both"/>
        <w:rPr>
          <w:color w:val="000000" w:themeColor="text1"/>
        </w:rPr>
      </w:pPr>
      <w:r w:rsidRPr="000D3A79">
        <w:rPr>
          <w:color w:val="000000" w:themeColor="text1"/>
        </w:rPr>
        <w:t>Сменный помощник (помощники) начальника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 главным и приемо-отправочным железнодорожным путям железнодорожных станций (а где нет маневрового диспетчера - и по остальным железнодорожным путям).</w:t>
      </w:r>
    </w:p>
    <w:p w:rsidR="00441835" w:rsidRPr="000D3A79" w:rsidRDefault="00441835" w:rsidP="00FA23D1">
      <w:pPr>
        <w:spacing w:after="0" w:line="360" w:lineRule="exact"/>
        <w:ind w:firstLine="709"/>
        <w:jc w:val="both"/>
        <w:rPr>
          <w:color w:val="000000" w:themeColor="text1"/>
        </w:rPr>
      </w:pPr>
      <w:r w:rsidRPr="000D3A79">
        <w:rPr>
          <w:color w:val="000000" w:themeColor="text1"/>
        </w:rPr>
        <w:t xml:space="preserve">[пункт 72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441835" w:rsidRPr="000D3A79" w:rsidRDefault="00441835" w:rsidP="00FA23D1">
      <w:pPr>
        <w:numPr>
          <w:ilvl w:val="0"/>
          <w:numId w:val="64"/>
        </w:numPr>
        <w:spacing w:before="120" w:after="0" w:line="360" w:lineRule="exact"/>
        <w:ind w:left="0" w:firstLine="709"/>
        <w:jc w:val="both"/>
        <w:rPr>
          <w:b/>
          <w:color w:val="000000" w:themeColor="text1"/>
        </w:rPr>
      </w:pPr>
      <w:r w:rsidRPr="000D3A79">
        <w:rPr>
          <w:b/>
          <w:color w:val="000000" w:themeColor="text1"/>
        </w:rPr>
        <w:t>Диспетчерское управление на железнодорожном транспорте</w:t>
      </w:r>
      <w:r w:rsidR="00584551" w:rsidRPr="000D3A79">
        <w:rPr>
          <w:b/>
          <w:color w:val="000000" w:themeColor="text1"/>
        </w:rPr>
        <w:fldChar w:fldCharType="begin"/>
      </w:r>
      <w:r w:rsidRPr="000D3A79">
        <w:instrText xml:space="preserve"> XE "</w:instrText>
      </w:r>
      <w:r w:rsidRPr="000D3A79">
        <w:rPr>
          <w:b/>
          <w:color w:val="000000" w:themeColor="text1"/>
        </w:rPr>
        <w:instrText>Диспетчерское управление на железнодорожном транспорте</w:instrText>
      </w:r>
      <w:r w:rsidRPr="000D3A79">
        <w:instrText xml:space="preserve">" </w:instrText>
      </w:r>
      <w:r w:rsidR="00584551" w:rsidRPr="000D3A79">
        <w:rPr>
          <w:b/>
          <w:color w:val="000000" w:themeColor="text1"/>
        </w:rPr>
        <w:fldChar w:fldCharType="end"/>
      </w:r>
    </w:p>
    <w:p w:rsidR="00441835" w:rsidRPr="000D3A79" w:rsidRDefault="00441835" w:rsidP="00FA23D1">
      <w:pPr>
        <w:spacing w:after="0" w:line="360" w:lineRule="exact"/>
        <w:ind w:firstLine="709"/>
        <w:jc w:val="both"/>
        <w:rPr>
          <w:color w:val="000000" w:themeColor="text1"/>
        </w:rPr>
      </w:pPr>
      <w:r w:rsidRPr="000D3A79">
        <w:rPr>
          <w:color w:val="000000" w:themeColor="text1"/>
        </w:rPr>
        <w:t>Командный способ управления в иерархической структуре оперативного управления движением поездов.</w:t>
      </w:r>
    </w:p>
    <w:p w:rsidR="00441835" w:rsidRPr="000D3A79" w:rsidRDefault="00441835"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A157DC" w:rsidRPr="000D3A79">
        <w:rPr>
          <w:color w:val="000000" w:themeColor="text1"/>
        </w:rPr>
        <w:t>под</w:t>
      </w:r>
      <w:r w:rsidRPr="000D3A79">
        <w:rPr>
          <w:color w:val="000000" w:themeColor="text1"/>
        </w:rPr>
        <w:t xml:space="preserve">пункта 5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441835" w:rsidRPr="000D3A79" w:rsidRDefault="00441835"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Полигон диспетчерского управления</w:t>
      </w:r>
      <w:r w:rsidR="00584551" w:rsidRPr="000D3A79">
        <w:rPr>
          <w:b/>
          <w:color w:val="000000" w:themeColor="text1"/>
        </w:rPr>
        <w:fldChar w:fldCharType="begin"/>
      </w:r>
      <w:r w:rsidRPr="000D3A79">
        <w:instrText xml:space="preserve"> XE "</w:instrText>
      </w:r>
      <w:r w:rsidRPr="000D3A79">
        <w:rPr>
          <w:b/>
          <w:color w:val="000000" w:themeColor="text1"/>
        </w:rPr>
        <w:instrText>Полигон диспетчерского управления</w:instrText>
      </w:r>
      <w:r w:rsidRPr="000D3A79">
        <w:instrText xml:space="preserve">" </w:instrText>
      </w:r>
      <w:r w:rsidR="00584551" w:rsidRPr="000D3A79">
        <w:rPr>
          <w:b/>
          <w:color w:val="000000" w:themeColor="text1"/>
        </w:rPr>
        <w:fldChar w:fldCharType="end"/>
      </w:r>
    </w:p>
    <w:p w:rsidR="00441835" w:rsidRPr="000D3A79" w:rsidRDefault="00441835" w:rsidP="00FA23D1">
      <w:pPr>
        <w:spacing w:after="0" w:line="360" w:lineRule="exact"/>
        <w:ind w:firstLine="709"/>
        <w:jc w:val="both"/>
        <w:rPr>
          <w:color w:val="000000" w:themeColor="text1"/>
        </w:rPr>
      </w:pPr>
      <w:r w:rsidRPr="000D3A79">
        <w:rPr>
          <w:color w:val="000000" w:themeColor="text1"/>
        </w:rPr>
        <w:t>Зона управления перевозочным процессом, интегрированная в диспетчерском центре по технологическим соображениям.</w:t>
      </w:r>
    </w:p>
    <w:p w:rsidR="00441835" w:rsidRPr="000D3A79" w:rsidRDefault="00441835"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3.7 </w:t>
      </w:r>
      <w:r w:rsidR="00196CF6" w:rsidRPr="000D3A79">
        <w:rPr>
          <w:color w:val="000000" w:themeColor="text1"/>
        </w:rPr>
        <w:t xml:space="preserve">пункта 3 </w:t>
      </w:r>
      <w:r w:rsidRPr="000D3A79">
        <w:rPr>
          <w:color w:val="000000" w:themeColor="text1"/>
        </w:rPr>
        <w:t>ГОСТ 33896-2016 Системы диспетчерской централизации и диспетчерского контроля движения поездов. Требования безопасности и методы контроля]</w:t>
      </w:r>
    </w:p>
    <w:p w:rsidR="000549DB" w:rsidRPr="000D3A79" w:rsidRDefault="000549DB" w:rsidP="00FA23D1">
      <w:pPr>
        <w:numPr>
          <w:ilvl w:val="0"/>
          <w:numId w:val="64"/>
        </w:numPr>
        <w:spacing w:before="120" w:after="0" w:line="360" w:lineRule="exact"/>
        <w:ind w:left="0" w:firstLine="709"/>
        <w:jc w:val="both"/>
        <w:rPr>
          <w:b/>
          <w:color w:val="000000" w:themeColor="text1"/>
        </w:rPr>
      </w:pPr>
      <w:r w:rsidRPr="000D3A79">
        <w:rPr>
          <w:b/>
          <w:color w:val="000000" w:themeColor="text1"/>
        </w:rPr>
        <w:t>Подсистема диспетчерского управления</w:t>
      </w:r>
      <w:r w:rsidR="00584551" w:rsidRPr="000D3A79">
        <w:rPr>
          <w:b/>
          <w:color w:val="000000" w:themeColor="text1"/>
        </w:rPr>
        <w:fldChar w:fldCharType="begin"/>
      </w:r>
      <w:r w:rsidRPr="000D3A79">
        <w:instrText xml:space="preserve"> XE "</w:instrText>
      </w:r>
      <w:r w:rsidRPr="000D3A79">
        <w:rPr>
          <w:b/>
          <w:color w:val="000000" w:themeColor="text1"/>
        </w:rPr>
        <w:instrText>Подсистема диспетчерского управления</w:instrText>
      </w:r>
      <w:r w:rsidRPr="000D3A79">
        <w:instrText xml:space="preserve">" </w:instrText>
      </w:r>
      <w:r w:rsidR="00584551" w:rsidRPr="000D3A79">
        <w:rPr>
          <w:b/>
          <w:color w:val="000000" w:themeColor="text1"/>
        </w:rPr>
        <w:fldChar w:fldCharType="end"/>
      </w:r>
    </w:p>
    <w:p w:rsidR="000549DB" w:rsidRPr="000D3A79" w:rsidRDefault="000549DB" w:rsidP="00FA23D1">
      <w:pPr>
        <w:spacing w:after="0" w:line="360" w:lineRule="exact"/>
        <w:ind w:firstLine="709"/>
        <w:jc w:val="both"/>
        <w:rPr>
          <w:color w:val="000000" w:themeColor="text1"/>
        </w:rPr>
      </w:pPr>
      <w:r w:rsidRPr="000D3A79">
        <w:rPr>
          <w:color w:val="000000" w:themeColor="text1"/>
        </w:rPr>
        <w:t>Телемеханическая система, обеспечивающая удаленное управление маршрутами на станциях.</w:t>
      </w:r>
    </w:p>
    <w:p w:rsidR="00362829" w:rsidRPr="000D3A79" w:rsidRDefault="000549DB"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 xml:space="preserve">подпункт </w:t>
      </w:r>
      <w:r w:rsidRPr="000D3A79">
        <w:rPr>
          <w:color w:val="000000" w:themeColor="text1"/>
        </w:rPr>
        <w:t xml:space="preserve">3.1.19 </w:t>
      </w:r>
      <w:r w:rsidR="00B40862" w:rsidRPr="000D3A79">
        <w:rPr>
          <w:color w:val="auto"/>
        </w:rPr>
        <w:t>пункта 3 СТО РЖД 14.004-2025</w:t>
      </w:r>
      <w:r w:rsidRPr="000D3A79">
        <w:rPr>
          <w:color w:val="auto"/>
        </w:rPr>
        <w:t xml:space="preserve"> Инфраструктура высокоскоростного железнодорожного транспорта. Технические нормы и требования к проектированию и строительству</w:t>
      </w:r>
      <w:r w:rsidRPr="000D3A79">
        <w:rPr>
          <w:color w:val="000000" w:themeColor="text1"/>
        </w:rPr>
        <w:t>]</w:t>
      </w:r>
    </w:p>
    <w:p w:rsidR="000549DB" w:rsidRPr="000D3A79" w:rsidRDefault="000549DB" w:rsidP="00FA23D1">
      <w:pPr>
        <w:spacing w:after="0" w:line="360" w:lineRule="exact"/>
        <w:ind w:firstLine="709"/>
        <w:jc w:val="both"/>
        <w:rPr>
          <w:color w:val="000000" w:themeColor="text1"/>
        </w:rPr>
      </w:pPr>
    </w:p>
    <w:p w:rsidR="00362829" w:rsidRPr="000D3A79" w:rsidRDefault="00362829" w:rsidP="00FA23D1">
      <w:pPr>
        <w:pStyle w:val="3"/>
        <w:spacing w:before="120" w:after="120" w:line="360" w:lineRule="exact"/>
        <w:jc w:val="center"/>
        <w:rPr>
          <w:rFonts w:ascii="Times New Roman" w:hAnsi="Times New Roman" w:cs="Times New Roman"/>
          <w:b/>
          <w:color w:val="000000" w:themeColor="text1"/>
          <w:sz w:val="28"/>
          <w:szCs w:val="28"/>
        </w:rPr>
      </w:pPr>
      <w:bookmarkStart w:id="490" w:name="_Toc223361107"/>
      <w:r w:rsidRPr="000D3A79">
        <w:rPr>
          <w:rFonts w:ascii="Times New Roman" w:hAnsi="Times New Roman" w:cs="Times New Roman"/>
          <w:b/>
          <w:color w:val="000000" w:themeColor="text1"/>
          <w:sz w:val="28"/>
          <w:szCs w:val="28"/>
        </w:rPr>
        <w:t xml:space="preserve">Термины, относящиеся к </w:t>
      </w:r>
      <w:r w:rsidR="008E1B11" w:rsidRPr="000D3A79">
        <w:rPr>
          <w:rFonts w:ascii="Times New Roman" w:hAnsi="Times New Roman" w:cs="Times New Roman"/>
          <w:b/>
          <w:color w:val="000000" w:themeColor="text1"/>
          <w:sz w:val="28"/>
          <w:szCs w:val="28"/>
        </w:rPr>
        <w:t>маневровой</w:t>
      </w:r>
      <w:r w:rsidRPr="000D3A79">
        <w:rPr>
          <w:rFonts w:ascii="Times New Roman" w:hAnsi="Times New Roman" w:cs="Times New Roman"/>
          <w:b/>
          <w:color w:val="000000" w:themeColor="text1"/>
          <w:sz w:val="28"/>
          <w:szCs w:val="28"/>
        </w:rPr>
        <w:t xml:space="preserve"> работе</w:t>
      </w:r>
      <w:bookmarkEnd w:id="490"/>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Маневровая работа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Маневровая работа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1. Это внепоездные передвижения подвижного состава в пределах станции, а в отдельных случаях, и с выездом на перегон в соответствии с ПТЭ.</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139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2. Совокупность технических и технологических операций по передвижению железнодорожного транспортного средства или группы железнодорожных транспортных средств в пределах железнодорожной станции или иных железнодорожных объектов.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146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Маневровый порядок движения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Маневровый порядок движения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Организация движения поездов, составов, локомотивов на железнодорожных путях необщего пользования между двумя раздельными пунктами, а также между железнодорожными станциями необщего и общего пользования, границами которых являются стыки рамных рельсов, предельные столбики или изолирующие стыки светофоров.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подпункт</w:t>
      </w:r>
      <w:r w:rsidRPr="000D3A79">
        <w:rPr>
          <w:color w:val="000000" w:themeColor="text1"/>
        </w:rPr>
        <w:t xml:space="preserve"> 2.9.31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Маневровый состав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Маневровый состав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Локомотив с вагонами, одиночный локомотив, самоходный подвижной состав, осуществляющие внутристанционные передвижения.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под</w:t>
      </w:r>
      <w:r w:rsidRPr="000D3A79">
        <w:rPr>
          <w:color w:val="000000" w:themeColor="text1"/>
        </w:rPr>
        <w:t xml:space="preserve">пункт 23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362829" w:rsidRPr="000D3A79" w:rsidRDefault="00362829" w:rsidP="00FA23D1">
      <w:pPr>
        <w:numPr>
          <w:ilvl w:val="0"/>
          <w:numId w:val="64"/>
        </w:numPr>
        <w:spacing w:before="120" w:after="0" w:line="360" w:lineRule="exact"/>
        <w:ind w:left="0" w:firstLine="709"/>
        <w:jc w:val="both"/>
        <w:rPr>
          <w:b/>
          <w:color w:val="000000" w:themeColor="text1"/>
        </w:rPr>
      </w:pPr>
      <w:r w:rsidRPr="000D3A79">
        <w:rPr>
          <w:b/>
          <w:color w:val="000000" w:themeColor="text1"/>
        </w:rPr>
        <w:t>Составительская бригада</w:t>
      </w:r>
      <w:r w:rsidR="00584551" w:rsidRPr="000D3A79">
        <w:rPr>
          <w:b/>
          <w:color w:val="000000" w:themeColor="text1"/>
        </w:rPr>
        <w:fldChar w:fldCharType="begin"/>
      </w:r>
      <w:r w:rsidRPr="000D3A79">
        <w:instrText xml:space="preserve"> XE "</w:instrText>
      </w:r>
      <w:r w:rsidRPr="000D3A79">
        <w:rPr>
          <w:b/>
          <w:color w:val="000000" w:themeColor="text1"/>
        </w:rPr>
        <w:instrText>Составительская бригада</w:instrText>
      </w:r>
      <w:r w:rsidRPr="000D3A79">
        <w:instrText xml:space="preserve">" </w:instrText>
      </w:r>
      <w:r w:rsidR="00584551" w:rsidRPr="000D3A79">
        <w:rPr>
          <w:b/>
          <w:color w:val="000000" w:themeColor="text1"/>
        </w:rPr>
        <w:fldChar w:fldCharType="end"/>
      </w:r>
    </w:p>
    <w:p w:rsidR="00362829" w:rsidRPr="000D3A79" w:rsidRDefault="00362829" w:rsidP="00FA23D1">
      <w:pPr>
        <w:spacing w:after="0" w:line="360" w:lineRule="exact"/>
        <w:ind w:firstLine="709"/>
        <w:jc w:val="both"/>
        <w:rPr>
          <w:color w:val="000000" w:themeColor="text1"/>
        </w:rPr>
      </w:pPr>
      <w:r w:rsidRPr="000D3A79">
        <w:rPr>
          <w:color w:val="000000" w:themeColor="text1"/>
        </w:rPr>
        <w:t>Бригада, предназначенная для руководства маневровой работой с вагонами, группой вагонов, поездами, которая состоит из составителя поездов и помощника составителя поездов, а также может состоять из двух составителей поездов, один из которых назначается руководителем.</w:t>
      </w:r>
    </w:p>
    <w:p w:rsidR="00362829" w:rsidRPr="000D3A79" w:rsidRDefault="00362829"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2.12.53 </w:t>
      </w:r>
      <w:r w:rsidR="00A157DC"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B36BF" w:rsidP="00FA23D1">
      <w:pPr>
        <w:numPr>
          <w:ilvl w:val="0"/>
          <w:numId w:val="64"/>
        </w:numPr>
        <w:spacing w:before="120" w:after="0" w:line="360" w:lineRule="exact"/>
        <w:ind w:left="0" w:firstLine="709"/>
        <w:jc w:val="both"/>
        <w:rPr>
          <w:b/>
          <w:color w:val="000000" w:themeColor="text1"/>
        </w:rPr>
      </w:pPr>
      <w:r w:rsidRPr="000D3A79">
        <w:rPr>
          <w:b/>
          <w:color w:val="000000" w:themeColor="text1"/>
        </w:rPr>
        <w:t xml:space="preserve">Надвиг </w:t>
      </w:r>
      <w:r w:rsidR="005A077E" w:rsidRPr="000D3A79">
        <w:rPr>
          <w:b/>
          <w:color w:val="000000" w:themeColor="text1"/>
        </w:rPr>
        <w:t>железнодорожного подвижного состава</w:t>
      </w:r>
      <w:r w:rsidRPr="000D3A79">
        <w:rPr>
          <w:b/>
          <w:color w:val="000000" w:themeColor="text1"/>
        </w:rPr>
        <w:t>;</w:t>
      </w:r>
      <w:r w:rsidR="005A077E" w:rsidRPr="000D3A79">
        <w:rPr>
          <w:color w:val="000000" w:themeColor="text1"/>
        </w:rPr>
        <w:t xml:space="preserve"> надвиг</w:t>
      </w:r>
      <w:r w:rsidR="00584551" w:rsidRPr="000D3A79">
        <w:rPr>
          <w:color w:val="000000" w:themeColor="text1"/>
        </w:rPr>
        <w:fldChar w:fldCharType="begin"/>
      </w:r>
      <w:r w:rsidRPr="000D3A79">
        <w:instrText xml:space="preserve"> XE "</w:instrText>
      </w:r>
      <w:r w:rsidRPr="000D3A79">
        <w:rPr>
          <w:b/>
          <w:color w:val="000000" w:themeColor="text1"/>
        </w:rPr>
        <w:instrText>Надвиг железнодорожного подвижного состава</w:instrText>
      </w:r>
      <w:r w:rsidRPr="000D3A79">
        <w:instrText>\</w:instrText>
      </w:r>
      <w:r w:rsidRPr="000D3A79">
        <w:rPr>
          <w:b/>
          <w:color w:val="000000" w:themeColor="text1"/>
        </w:rPr>
        <w:instrText>;</w:instrText>
      </w:r>
      <w:r w:rsidRPr="000D3A79">
        <w:rPr>
          <w:color w:val="000000" w:themeColor="text1"/>
        </w:rPr>
        <w:instrText xml:space="preserve"> надвиг</w:instrText>
      </w:r>
      <w:r w:rsidRPr="000D3A79">
        <w:instrText xml:space="preserve">" </w:instrText>
      </w:r>
      <w:r w:rsidR="00584551" w:rsidRPr="000D3A79">
        <w:rPr>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Технологическая операция по перемещению маневровым локомотивом железнодорожного подвижного состава, подлежащего расформированию, из парка приема на вершину сортировочной горки.</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Скорость, с которой осуществляется надвиг железнодорожного состава, называют скоростью надвига.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209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Путь надвига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Путь надвига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Железнодорожный путь, по которому состав вагонов надвигается на вершину сортировочной горки от последнего железнодорожного стрелочного перевода предгорочной горловины парка приема.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200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Роспуск железнодорожного подвижного состава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Роспуск железнодорожного подвижного состава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Процесс расформирования железнодорожного подвижного состава путем разделения его на отцепы, свободно скатывающиеся по заданным маршрутам на железнодорожные пути сортировочного парка.</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Начальную скорость отцепа в момент регистрации его отрыва от надвигаемого железнодорожного состава и начала его свободного скатывания с вершины сортировочной горки называют скоростью роспуска.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210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Отцеп</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Отцеп</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Один или несколько железнодорожных вагонов одного назначения, отцепляемых от расформировываемого железнодорожного состава и направляемых на соответствующий железнодорожный путь.</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216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Категория отцепа</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Категория отцепа</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Классификация отцепов по весовым и динамическим показателям скатывания с сортировочной горки.</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Примечания:</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1. По динамическим показателям скатывания отцепы различают на очень плохие, плохие, хорошие и очень хорошие бегуны.</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2. По весовым показателям вагоны в отцепах делятся на легкие, средние, тяжелые и очень тяжелые.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217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Тормозная позиция</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Тормозная позиция</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Участок железнодорожного пути сортировочной горки или сортировочного парка, оборудованный горочными замедлителями для регулирования скорости скатывания отцепов.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215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Торможение отцепов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Торможение отцепов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Регулирование скорости скатывания отцепов на сортировочной горке.</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211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Интервальное торможение отцепов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Интервальное торможение отцепов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Снижение скорости движения отцепов на тормозных позициях спускной части сортировочной горки, в результате которого обеспечиваются необходимые интервалы между отцепами на всем протяжении спускной части сортировочной горки.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 xml:space="preserve">подпункт </w:t>
      </w:r>
      <w:r w:rsidRPr="000D3A79">
        <w:rPr>
          <w:color w:val="000000" w:themeColor="text1"/>
        </w:rPr>
        <w:t xml:space="preserve">212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numPr>
          <w:ilvl w:val="0"/>
          <w:numId w:val="64"/>
        </w:numPr>
        <w:spacing w:before="120" w:after="0" w:line="360" w:lineRule="exact"/>
        <w:ind w:left="0" w:firstLine="709"/>
        <w:jc w:val="both"/>
        <w:rPr>
          <w:b/>
          <w:color w:val="000000" w:themeColor="text1"/>
        </w:rPr>
      </w:pPr>
      <w:r w:rsidRPr="000D3A79">
        <w:rPr>
          <w:b/>
          <w:color w:val="000000" w:themeColor="text1"/>
        </w:rPr>
        <w:t>Прицельное торможение отцепов</w:t>
      </w:r>
      <w:r w:rsidR="00584551" w:rsidRPr="000D3A79">
        <w:rPr>
          <w:b/>
          <w:color w:val="000000" w:themeColor="text1"/>
        </w:rPr>
        <w:fldChar w:fldCharType="begin"/>
      </w:r>
      <w:r w:rsidR="00F538E8" w:rsidRPr="000D3A79">
        <w:instrText xml:space="preserve"> XE "</w:instrText>
      </w:r>
      <w:r w:rsidR="00F538E8" w:rsidRPr="000D3A79">
        <w:rPr>
          <w:b/>
          <w:color w:val="000000" w:themeColor="text1"/>
        </w:rPr>
        <w:instrText>Прицельное торможение отцепов</w:instrText>
      </w:r>
      <w:r w:rsidR="00F538E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Снижение скорости скатывания отцепов на тормозных позициях спускной части сортировочной горки и сортировочных путях, реализующее допустимые, по условиям безопасности, скорости входа в тормозные позиции, требуемую дальность пробега и скорость соударений отцепов на подгорочных путях.</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A157DC" w:rsidRPr="000D3A79">
        <w:rPr>
          <w:color w:val="000000" w:themeColor="text1"/>
        </w:rPr>
        <w:t>подпункт</w:t>
      </w:r>
      <w:r w:rsidRPr="000D3A79">
        <w:rPr>
          <w:color w:val="000000" w:themeColor="text1"/>
        </w:rPr>
        <w:t xml:space="preserve"> 213 </w:t>
      </w:r>
      <w:r w:rsidR="00A157DC" w:rsidRPr="000D3A79">
        <w:rPr>
          <w:color w:val="000000" w:themeColor="text1"/>
        </w:rPr>
        <w:t xml:space="preserve">пункта 3 </w:t>
      </w:r>
      <w:r w:rsidRPr="000D3A79">
        <w:rPr>
          <w:color w:val="000000" w:themeColor="text1"/>
        </w:rPr>
        <w:t>ГОСТ Р 53431-2009 Автоматика и телемеханика железнодорожная. Термины и определения]</w:t>
      </w:r>
    </w:p>
    <w:p w:rsidR="005A077E" w:rsidRPr="000D3A79" w:rsidRDefault="005A077E" w:rsidP="00FA23D1">
      <w:pPr>
        <w:spacing w:after="0" w:line="360" w:lineRule="exact"/>
        <w:ind w:firstLine="709"/>
        <w:jc w:val="both"/>
        <w:rPr>
          <w:color w:val="000000" w:themeColor="text1"/>
        </w:rPr>
      </w:pPr>
    </w:p>
    <w:p w:rsidR="005A077E" w:rsidRPr="000D3A79"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491" w:name="_Toc131076355"/>
      <w:bookmarkStart w:id="492" w:name="_Toc189060317"/>
      <w:bookmarkStart w:id="493" w:name="_Toc223361108"/>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1</w:t>
      </w:r>
      <w:r w:rsidRPr="000D3A79">
        <w:rPr>
          <w:rFonts w:ascii="Times New Roman" w:hAnsi="Times New Roman" w:cs="Times New Roman"/>
          <w:b/>
          <w:color w:val="000000" w:themeColor="text1"/>
          <w:sz w:val="28"/>
          <w:szCs w:val="28"/>
        </w:rPr>
        <w:t>. Оценка пропускной и провозной способности железнодорожной инфраструктуры</w:t>
      </w:r>
      <w:bookmarkEnd w:id="491"/>
      <w:bookmarkEnd w:id="492"/>
      <w:bookmarkEnd w:id="493"/>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Расчетный участок</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Расчетный участок</w:instrText>
      </w:r>
      <w:r w:rsidR="006520CE" w:rsidRPr="000D3A79">
        <w:instrText xml:space="preserve">" </w:instrText>
      </w:r>
      <w:r w:rsidR="00584551" w:rsidRPr="000D3A79">
        <w:rPr>
          <w:b/>
          <w:color w:val="000000" w:themeColor="text1"/>
        </w:rPr>
        <w:fldChar w:fldCharType="end"/>
      </w:r>
    </w:p>
    <w:p w:rsidR="005A077E" w:rsidRPr="000D3A79" w:rsidRDefault="004D19AB" w:rsidP="00FA23D1">
      <w:pPr>
        <w:spacing w:after="0" w:line="360" w:lineRule="exact"/>
        <w:ind w:firstLine="709"/>
        <w:jc w:val="both"/>
        <w:rPr>
          <w:color w:val="000000" w:themeColor="text1"/>
        </w:rPr>
      </w:pPr>
      <w:r w:rsidRPr="000D3A79">
        <w:rPr>
          <w:color w:val="000000" w:themeColor="text1"/>
        </w:rPr>
        <w:t>Ч</w:t>
      </w:r>
      <w:r w:rsidR="005A077E" w:rsidRPr="000D3A79">
        <w:rPr>
          <w:color w:val="000000" w:themeColor="text1"/>
        </w:rPr>
        <w:t>асть железнодорожной сети с одинаковыми: количеством главных путей - однопутный, однопутно-двухпутный (однопутный с двухпутными вставками и перегонами), двухпутный, многопутный; средствами сигнализации и связи по движению поездов; видом локомотивной тяги и родом тягового электрического тока.</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Максимальное число поездов (пар поездов) расчетной категории, которое может быть пропущено по участку за сутки в зависимости от его технического оснащения и установленного порядка организации движения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Наличная 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Наличная 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Пропускная способность участка с учетом действующих предупреждений об ограничении скорости и соотношений размеров движения поездов различных категорий. Значения наличной пропускной способности актуализируются ежегодно в рамках формирования паспортов пропускной способности железных дорог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Расчетная 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Расчетная 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Максимально возможная пропускная способность участка при отсутствии действующих предупреждений об ограничении скорости, нормативных значениях надежности технических средств и времени работ по содержанию и плановым ремонтам устройств.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Потребная (необходимая) 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Потребная (необходимая) 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Пропускная способность для обеспечения пропуска грузовых и пассажирских транспортных потоков при планировании перевозок, инвестиций и проектировании строительства или развития железнодорожных линий, станций и узлов.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Проектируемая (планируемая, ожидаемая) 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Проектируемая (планируемая, ожидаемая) 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Пропускная способность, достигаемая в результате мероприятий по совершенствованию технологии работы и технического оснащения, строительства или развития железнодорожных линий, станций и узлов.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Пропускная способность железнодорожного участка по перегонам</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Пропускная способность железнодорожного участка по перегонам</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Максимальное число поездов (пар поездов) расчетной категории, которое может быть пропущено по перегонам и промежуточным раздельным пунктам участка за сутки в зависимости от его технической оснащенности и принятого способа организации движения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Пропускная способность железнодорожной станции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Пропускная способность железнодорожной станции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Наибольшее число грузовых поездов и заданное число пассажирских поездов, которые могут быть пропущены станцией за сутки по всем примыкающим направлениям при полном использовании технических средств станции.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Пропускная способность пассажирской станции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Пропускная способность пассажирской станции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Наибольшее число пассажирских поездов, которые могут быть пропущены станцией за сутки или в часы интенсивного движения по каждому примыкающему направлению.</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Перерабатывающая способность станции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Перерабатывающая способность станции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Наибольшее число грузовых поездов (вагонов), которые могут быть переработаны станцией за расчетный период (сутки) при передовой технологии и наилучшем использовании путевого развития и технического оснащения.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Результирующая пропускная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Результирующая пропускная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Пропускная способность расчетного участка, определяемая по элементу железнодорожной инфраструктуры (перегоны, станции, электроснабжение, деповские и экипировочные устройства локомотивного хозяйства), имеющему наименьшую пропускную способность с учетом технически допустимого уровня ее заполнения.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Резерв пропускной способности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Резерв пропускной способности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Неотрицательное число, характеризующее разность между пропускной способностью участка (с учетом допустимых коэффициентов заполнения) и проследовавшим или планируемым к следованию по нему поездопотоком, при заданных размерах пассажирского и грузового движения и принятой технологии организации эксплуатационной работы, выражаемое в парах поездов или в поездах по направлениям.</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Дефицит пропускной способности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Дефицит пропускной способности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Отрицательное число, характеризующее разность между пропускной способностью участка (с учетом допустимых коэффициентов заполнения) и проследовавшим или планируемым к следованию по нему поездопотоком, при заданных размерах пассажирского и грузового движения и принятой технологии организации эксплуатационной работы, выражаемое в парах поездов или в поездах по направлениям.</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Съем пропускной способности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Съем пропускной способности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Разность между максимальным числом поездов при параллельном графике движения поездов (пропускной способности участка) и числом поездов той же скоростной категории, которые могут быть проложены при непараллельном графике движения поездов с учетом пропуска по данному участку поездов других скоростных категорий (пассажирских, пригородных, ускоренных грузовых и др.).</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Коэффициент съема пропускной способности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Коэффициент съема пропускной способности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Среднее значение съема поездов расчетной категории, возникающее при пропуске одного поезда другой скоростной категории (величина, показывающая количество пар поездов расчетной категории, снимаемых с максимального графика движения поездов в связи с пропуском одной пары поездов соответствующей категории).</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Участок определения коэффициента съема пропускной способности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Участок определения коэффициента съема пропускной способности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Один или несколько последовательно расположенных расчетных участков с одинаковым количеством главных путей – однопутный, однопутно-двухпутный (однопутный с двухпутными вставками и перегонами), двухпутный, многопутный) – по которым поезда следуют без технических операций.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E64620" w:rsidP="00FA23D1">
      <w:pPr>
        <w:numPr>
          <w:ilvl w:val="0"/>
          <w:numId w:val="65"/>
        </w:numPr>
        <w:spacing w:before="120" w:after="0" w:line="360" w:lineRule="exact"/>
        <w:ind w:left="0" w:firstLine="709"/>
        <w:jc w:val="both"/>
        <w:rPr>
          <w:b/>
          <w:color w:val="000000" w:themeColor="text1"/>
        </w:rPr>
      </w:pPr>
      <w:r w:rsidRPr="000D3A79">
        <w:rPr>
          <w:b/>
          <w:color w:val="000000" w:themeColor="text1"/>
        </w:rPr>
        <w:t>«</w:t>
      </w:r>
      <w:r w:rsidR="00DB3F41" w:rsidRPr="000D3A79">
        <w:rPr>
          <w:b/>
          <w:color w:val="000000" w:themeColor="text1"/>
        </w:rPr>
        <w:t xml:space="preserve">Узкие </w:t>
      </w:r>
      <w:r w:rsidR="005A077E" w:rsidRPr="000D3A79">
        <w:rPr>
          <w:b/>
          <w:color w:val="000000" w:themeColor="text1"/>
        </w:rPr>
        <w:t>места</w:t>
      </w:r>
      <w:r w:rsidRPr="000D3A79">
        <w:rPr>
          <w:b/>
          <w:color w:val="000000" w:themeColor="text1"/>
        </w:rPr>
        <w:t>»</w:t>
      </w:r>
      <w:r w:rsidR="005A077E" w:rsidRPr="000D3A79">
        <w:rPr>
          <w:b/>
          <w:color w:val="000000" w:themeColor="text1"/>
        </w:rPr>
        <w:t xml:space="preserve"> инфраструктуры железнодорожного транспорта, барьерные места, лимитирующие участки</w:t>
      </w:r>
      <w:r w:rsidR="00584551" w:rsidRPr="000D3A79">
        <w:rPr>
          <w:b/>
          <w:color w:val="000000" w:themeColor="text1"/>
        </w:rPr>
        <w:fldChar w:fldCharType="begin"/>
      </w:r>
      <w:r w:rsidR="00DB3F41" w:rsidRPr="000D3A79">
        <w:instrText xml:space="preserve"> XE "</w:instrText>
      </w:r>
      <w:r w:rsidR="00DB3F41" w:rsidRPr="000D3A79">
        <w:rPr>
          <w:sz w:val="20"/>
          <w:szCs w:val="20"/>
        </w:rPr>
        <w:instrText>\</w:instrText>
      </w:r>
      <w:r w:rsidR="00DB3F41" w:rsidRPr="000D3A79">
        <w:rPr>
          <w:b/>
          <w:color w:val="000000" w:themeColor="text1"/>
        </w:rPr>
        <w:instrText>«Узкие места</w:instrText>
      </w:r>
      <w:r w:rsidR="00DB3F41" w:rsidRPr="000D3A79">
        <w:rPr>
          <w:sz w:val="20"/>
          <w:szCs w:val="20"/>
        </w:rPr>
        <w:instrText>\</w:instrText>
      </w:r>
      <w:r w:rsidR="00DB3F41" w:rsidRPr="000D3A79">
        <w:rPr>
          <w:b/>
          <w:color w:val="000000" w:themeColor="text1"/>
        </w:rPr>
        <w:instrText>» инфраструктуры железнодорожного транспорта, барьерные места, лимитирующие участки</w:instrText>
      </w:r>
      <w:r w:rsidR="00DB3F41"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Объекты инфраструктуры железнодорожного транспорта, для которых существующий и прогнозный потоки грузов или пассажиров достигают критического уровня заполнения пропускной способности.</w:t>
      </w:r>
    </w:p>
    <w:p w:rsidR="005A077E" w:rsidRPr="000D3A79" w:rsidRDefault="005A077E" w:rsidP="00FA23D1">
      <w:pPr>
        <w:spacing w:after="0" w:line="360" w:lineRule="exact"/>
        <w:ind w:firstLine="709"/>
        <w:jc w:val="both"/>
        <w:rPr>
          <w:color w:val="000000" w:themeColor="text1"/>
          <w:sz w:val="24"/>
        </w:rPr>
      </w:pPr>
      <w:r w:rsidRPr="000D3A79">
        <w:rPr>
          <w:color w:val="000000" w:themeColor="text1"/>
          <w:sz w:val="24"/>
        </w:rPr>
        <w:t>Примечание. Дополнительная загрузка таких объектов невозможна без реализации определенных технических или технологических мероприятий.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[термин и его определение гармонизированы с термином </w:t>
      </w:r>
      <w:r w:rsidR="00E64620" w:rsidRPr="000D3A79">
        <w:rPr>
          <w:color w:val="000000" w:themeColor="text1"/>
        </w:rPr>
        <w:t>«</w:t>
      </w:r>
      <w:r w:rsidRPr="000D3A79">
        <w:rPr>
          <w:color w:val="000000" w:themeColor="text1"/>
        </w:rPr>
        <w:t>Узкие места транспортной инфраструктуры</w:t>
      </w:r>
      <w:r w:rsidR="00E64620" w:rsidRPr="000D3A79">
        <w:rPr>
          <w:color w:val="000000" w:themeColor="text1"/>
        </w:rPr>
        <w:t>»</w:t>
      </w:r>
      <w:r w:rsidRPr="000D3A79">
        <w:rPr>
          <w:color w:val="000000" w:themeColor="text1"/>
        </w:rPr>
        <w:t xml:space="preserve"> с соответствующим определением, установленными </w:t>
      </w:r>
      <w:r w:rsidR="00E64620" w:rsidRPr="000D3A79">
        <w:rPr>
          <w:color w:val="000000" w:themeColor="text1"/>
        </w:rPr>
        <w:t>«</w:t>
      </w:r>
      <w:r w:rsidRPr="000D3A79">
        <w:rPr>
          <w:color w:val="000000" w:themeColor="text1"/>
        </w:rPr>
        <w:t>Транспортной стратегией Российской Федерации до 2030 года с прогнозом на период до 2035 года</w:t>
      </w:r>
      <w:r w:rsidR="00E64620" w:rsidRPr="000D3A79">
        <w:rPr>
          <w:color w:val="000000" w:themeColor="text1"/>
        </w:rPr>
        <w:t>»</w:t>
      </w:r>
      <w:r w:rsidRPr="000D3A79">
        <w:rPr>
          <w:color w:val="000000" w:themeColor="text1"/>
        </w:rPr>
        <w:t xml:space="preserve">, </w:t>
      </w:r>
      <w:r w:rsidR="00423087" w:rsidRPr="000D3A79">
        <w:rPr>
          <w:color w:val="000000" w:themeColor="text1"/>
        </w:rPr>
        <w:t xml:space="preserve">утвержденной распоряжением Правительства Российской Федерации от 27 ноября 2021 г. </w:t>
      </w:r>
      <w:r w:rsidR="00A84254">
        <w:rPr>
          <w:color w:val="000000" w:themeColor="text1"/>
        </w:rPr>
        <w:t>№ 3363-р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Коэффициент непарности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Коэффициент непарности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Отношение числа грузовых поездов в направлении с меньшими размерами движения к числу поездов обратного направления.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bookmarkStart w:id="494" w:name="_Ref189058453"/>
      <w:r w:rsidRPr="000D3A79">
        <w:rPr>
          <w:b/>
          <w:color w:val="000000" w:themeColor="text1"/>
        </w:rPr>
        <w:t xml:space="preserve">Пакет </w:t>
      </w:r>
      <w:r w:rsidR="00E3612F" w:rsidRPr="000D3A79">
        <w:rPr>
          <w:b/>
          <w:color w:val="000000" w:themeColor="text1"/>
        </w:rPr>
        <w:t xml:space="preserve">из </w:t>
      </w:r>
      <w:r w:rsidRPr="000D3A79">
        <w:rPr>
          <w:b/>
          <w:color w:val="000000" w:themeColor="text1"/>
        </w:rPr>
        <w:t>поездов</w:t>
      </w:r>
      <w:bookmarkEnd w:id="494"/>
      <w:r w:rsidR="00584551" w:rsidRPr="000D3A79">
        <w:rPr>
          <w:b/>
          <w:color w:val="000000" w:themeColor="text1"/>
        </w:rPr>
        <w:fldChar w:fldCharType="begin"/>
      </w:r>
      <w:r w:rsidR="00E3612F" w:rsidRPr="000D3A79">
        <w:instrText xml:space="preserve"> XE "</w:instrText>
      </w:r>
      <w:r w:rsidR="00E3612F" w:rsidRPr="000D3A79">
        <w:rPr>
          <w:b/>
          <w:color w:val="000000" w:themeColor="text1"/>
        </w:rPr>
        <w:instrText>Пакет из поездов</w:instrText>
      </w:r>
      <w:r w:rsidR="00E3612F" w:rsidRPr="000D3A79">
        <w:instrText xml:space="preserve">" </w:instrText>
      </w:r>
      <w:r w:rsidR="00584551" w:rsidRPr="000D3A79">
        <w:rPr>
          <w:b/>
          <w:color w:val="000000" w:themeColor="text1"/>
        </w:rPr>
        <w:fldChar w:fldCharType="end"/>
      </w:r>
    </w:p>
    <w:p w:rsidR="00E3612F" w:rsidRPr="000D3A79" w:rsidRDefault="00E3612F" w:rsidP="00FA23D1">
      <w:pPr>
        <w:spacing w:after="0" w:line="360" w:lineRule="exact"/>
        <w:ind w:firstLine="709"/>
        <w:jc w:val="both"/>
        <w:rPr>
          <w:color w:val="000000" w:themeColor="text1"/>
        </w:rPr>
      </w:pPr>
      <w:r w:rsidRPr="000D3A79">
        <w:rPr>
          <w:color w:val="000000" w:themeColor="text1"/>
        </w:rPr>
        <w:t>1. Количество поездов на межподстанционной зоне, следующих друг за другом с наименьшим интервалом на электротяге.</w:t>
      </w:r>
    </w:p>
    <w:p w:rsidR="00E3612F" w:rsidRPr="000D3A79" w:rsidRDefault="00E3612F" w:rsidP="00FA23D1">
      <w:pPr>
        <w:spacing w:after="0" w:line="360" w:lineRule="exact"/>
        <w:ind w:firstLine="709"/>
        <w:jc w:val="both"/>
        <w:rPr>
          <w:color w:val="000000" w:themeColor="text1"/>
        </w:rPr>
      </w:pPr>
      <w:r w:rsidRPr="000D3A79">
        <w:rPr>
          <w:color w:val="000000" w:themeColor="text1"/>
        </w:rPr>
        <w:t>[</w:t>
      </w:r>
      <w:r w:rsidR="00132369" w:rsidRPr="000D3A79">
        <w:rPr>
          <w:color w:val="000000" w:themeColor="text1"/>
        </w:rPr>
        <w:t>под</w:t>
      </w:r>
      <w:r w:rsidRPr="000D3A79">
        <w:rPr>
          <w:color w:val="000000" w:themeColor="text1"/>
        </w:rPr>
        <w:t xml:space="preserve">пункт 3.2 </w:t>
      </w:r>
      <w:r w:rsidR="00132369" w:rsidRPr="000D3A79">
        <w:rPr>
          <w:color w:val="000000" w:themeColor="text1"/>
        </w:rPr>
        <w:t>пункта 3 СП 224.1326000.2014</w:t>
      </w:r>
      <w:r w:rsidRPr="000D3A79">
        <w:rPr>
          <w:color w:val="000000" w:themeColor="text1"/>
        </w:rPr>
        <w:t xml:space="preserve"> Тяговое электроснабжение железной дороги]</w:t>
      </w:r>
    </w:p>
    <w:p w:rsidR="005A077E" w:rsidRPr="000D3A79" w:rsidRDefault="00E3612F" w:rsidP="00FA23D1">
      <w:pPr>
        <w:spacing w:after="0" w:line="360" w:lineRule="exact"/>
        <w:ind w:firstLine="709"/>
        <w:jc w:val="both"/>
        <w:rPr>
          <w:color w:val="000000" w:themeColor="text1"/>
        </w:rPr>
      </w:pPr>
      <w:r w:rsidRPr="000D3A79">
        <w:rPr>
          <w:color w:val="000000" w:themeColor="text1"/>
        </w:rPr>
        <w:t>2. Пакет поездов - д</w:t>
      </w:r>
      <w:r w:rsidR="005A077E" w:rsidRPr="000D3A79">
        <w:rPr>
          <w:color w:val="000000" w:themeColor="text1"/>
        </w:rPr>
        <w:t>ва или несколько попутно следующих поездов, находящихся одновременно в движении на межстанционном перегоне и разграниченных расчетным межпоездным интервалом.</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[Космин В.В., Тимошин А.А. Железнодорожный словарь: термины и аббревиатуры (русские, английские, немецкие и французские) / под ред. проф. А.А. Тимошина. – М.: Издательский дом </w:t>
      </w:r>
      <w:r w:rsidR="00E64620" w:rsidRPr="000D3A79">
        <w:rPr>
          <w:color w:val="000000" w:themeColor="text1"/>
        </w:rPr>
        <w:t>«</w:t>
      </w:r>
      <w:r w:rsidRPr="000D3A79">
        <w:rPr>
          <w:color w:val="000000" w:themeColor="text1"/>
        </w:rPr>
        <w:t>Автограф</w:t>
      </w:r>
      <w:r w:rsidR="00E64620" w:rsidRPr="000D3A79">
        <w:rPr>
          <w:color w:val="000000" w:themeColor="text1"/>
        </w:rPr>
        <w:t>»</w:t>
      </w:r>
      <w:r w:rsidRPr="000D3A79">
        <w:rPr>
          <w:color w:val="000000" w:themeColor="text1"/>
        </w:rPr>
        <w:t xml:space="preserve">; Изд-во </w:t>
      </w:r>
      <w:r w:rsidR="00E64620" w:rsidRPr="000D3A79">
        <w:rPr>
          <w:color w:val="000000" w:themeColor="text1"/>
        </w:rPr>
        <w:t>«</w:t>
      </w:r>
      <w:r w:rsidRPr="000D3A79">
        <w:rPr>
          <w:color w:val="000000" w:themeColor="text1"/>
        </w:rPr>
        <w:t>Маршрут</w:t>
      </w:r>
      <w:r w:rsidR="00E64620" w:rsidRPr="000D3A79">
        <w:rPr>
          <w:color w:val="000000" w:themeColor="text1"/>
        </w:rPr>
        <w:t>»</w:t>
      </w:r>
      <w:r w:rsidRPr="000D3A79">
        <w:rPr>
          <w:color w:val="000000" w:themeColor="text1"/>
        </w:rPr>
        <w:t>, 2017]</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Коэффициент пакетности</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Коэффициент пакетности</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Отношение числа поездов, пропускаемых в пакетах, к общему числу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Максимальный перегон</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Максимальный перегон</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Перегон с наибольшей суммой времен хода четного и нечетного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Ограничивающий перегон</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Ограничивающий перегон</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Перегон, имеющий наименьшую пропускную способность из всех перегонов участка.</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Период графика движения поездов</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Период графика движения поездов</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Время занятия перегона группой поездов, характерной для принятого типа графика. Период графика движения поездов на однопутном перегоне представляет собой длительность выполнения периодически повторяющегося фрагмента графика движения с заданными значениями коэффициента непарности, коэффициента пакетности и количества поездов в пакетах в четном и нечетном направлениях движения/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Станционный интервал</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Станционный интервал</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Минимально необходимое время для выполнения операций по приему, отправлению или пропуску поездов через раздельный пункт с путевым развитием (разъезд, обгонный пункт или станцию) или пост без путевого развития, обслуживающий примыкание.</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Межпоездной интервал</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Межпоездной интервал</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Минимальное время, которым разграничивают поезда при попутном следовании по перегонам на участках, оборудованных автоматической блокировкой или автоматической локомотивной сигнализацией как самостоятельным средством интервального регулирования движения поездов.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Провозная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Провозная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Максимальное количество миллионов тонн груза, которое может быть перевезено по железнодорожному участку за год в зависимости от его технического оснащения, при заданном числе пассажирских поездов и принятой системы организации движения.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Наличная провозная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Наличная провозная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Провозная способность участка с учетом действующих предупреждений об ограничении скорости и соотношений размеров движения поездов различных категорий.</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Расчетная провозная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Расчетная провозная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Максимально возможная провозная способность участка при отсутствии действующих предупреждений об ограничении скорости, нормативных значениях надежности технических средств и времени работ по содержанию и плановым ремонтам устройств.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Потребная (необходимая) провозная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Потребная (необходимая) провозная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Провозная способность для обеспечения пропуска грузовых и пассажирских транспортных потоков при планировании перевозок, инвестиций и проектировании строительства или развития железнодорожных линий, станций и узлов.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numPr>
          <w:ilvl w:val="0"/>
          <w:numId w:val="65"/>
        </w:numPr>
        <w:spacing w:before="120" w:after="0" w:line="360" w:lineRule="exact"/>
        <w:ind w:left="0" w:firstLine="709"/>
        <w:jc w:val="both"/>
        <w:rPr>
          <w:b/>
          <w:color w:val="000000" w:themeColor="text1"/>
        </w:rPr>
      </w:pPr>
      <w:r w:rsidRPr="000D3A79">
        <w:rPr>
          <w:b/>
          <w:color w:val="000000" w:themeColor="text1"/>
        </w:rPr>
        <w:t>Проектируемая [планируемая, ожидаемая] провозная способность</w:t>
      </w:r>
      <w:r w:rsidR="00584551" w:rsidRPr="000D3A79">
        <w:rPr>
          <w:b/>
          <w:color w:val="000000" w:themeColor="text1"/>
        </w:rPr>
        <w:fldChar w:fldCharType="begin"/>
      </w:r>
      <w:r w:rsidR="006520CE" w:rsidRPr="000D3A79">
        <w:instrText xml:space="preserve"> XE "</w:instrText>
      </w:r>
      <w:r w:rsidR="006520CE" w:rsidRPr="000D3A79">
        <w:rPr>
          <w:b/>
          <w:color w:val="000000" w:themeColor="text1"/>
        </w:rPr>
        <w:instrText>Проектируемая [планируемая, ожидаемая] провозная способность</w:instrText>
      </w:r>
      <w:r w:rsidR="006520CE"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Провозная способность, достигаемая в результате мероприятий по совершенствованию технологии работы и технического оснащения, строительства или развития железнодорожных линий, станций и узлов.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1.2 </w:t>
      </w:r>
      <w:r w:rsidR="000A5877" w:rsidRPr="000D3A79">
        <w:rPr>
          <w:color w:val="000000" w:themeColor="text1"/>
        </w:rPr>
        <w:t>Инструкции по расчету пропускной и провозной способностей железных дорог ОАО «РЖД», утвержденной распоряжением ОАО «РЖД» от 4 марта 2022 г. № </w:t>
      </w:r>
      <w:r w:rsidR="009705FA">
        <w:rPr>
          <w:color w:val="000000" w:themeColor="text1"/>
        </w:rPr>
        <w:t>545/р</w:t>
      </w:r>
      <w:r w:rsidRPr="000D3A79">
        <w:rPr>
          <w:color w:val="000000" w:themeColor="text1"/>
        </w:rPr>
        <w:t>]</w:t>
      </w:r>
    </w:p>
    <w:p w:rsidR="005A077E" w:rsidRPr="000D3A79" w:rsidRDefault="005A077E" w:rsidP="00FA23D1">
      <w:pPr>
        <w:spacing w:after="0" w:line="360" w:lineRule="exact"/>
        <w:ind w:firstLine="709"/>
        <w:jc w:val="both"/>
        <w:rPr>
          <w:color w:val="000000" w:themeColor="text1"/>
        </w:rPr>
      </w:pPr>
    </w:p>
    <w:p w:rsidR="005A077E" w:rsidRPr="000D3A79"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495" w:name="_Toc131076356"/>
      <w:bookmarkStart w:id="496" w:name="_Toc189060318"/>
      <w:bookmarkStart w:id="497" w:name="_Toc223361109"/>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Управление грузовой и коммерческой работой на железнодорожном транспорте</w:t>
      </w:r>
      <w:bookmarkEnd w:id="495"/>
      <w:bookmarkEnd w:id="496"/>
      <w:bookmarkEnd w:id="497"/>
    </w:p>
    <w:p w:rsidR="006E378D" w:rsidRPr="000D3A79" w:rsidRDefault="006E378D"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Грузовая работа на железнодорожном транспорте; </w:t>
      </w:r>
      <w:r w:rsidRPr="000D3A79">
        <w:rPr>
          <w:color w:val="000000" w:themeColor="text1"/>
        </w:rPr>
        <w:t>грузовая работа</w:t>
      </w:r>
      <w:r w:rsidR="00584551" w:rsidRPr="000D3A79">
        <w:rPr>
          <w:color w:val="000000" w:themeColor="text1"/>
        </w:rPr>
        <w:fldChar w:fldCharType="begin"/>
      </w:r>
      <w:r w:rsidRPr="000D3A79">
        <w:instrText xml:space="preserve"> XE "</w:instrText>
      </w:r>
      <w:r w:rsidRPr="000D3A79">
        <w:rPr>
          <w:b/>
          <w:color w:val="000000" w:themeColor="text1"/>
        </w:rPr>
        <w:instrText>Грузовая работа на железнодорожном транспорте</w:instrText>
      </w:r>
      <w:r w:rsidRPr="000D3A79">
        <w:instrText>\</w:instrText>
      </w:r>
      <w:r w:rsidRPr="000D3A79">
        <w:rPr>
          <w:b/>
          <w:color w:val="000000" w:themeColor="text1"/>
        </w:rPr>
        <w:instrText xml:space="preserve">; </w:instrText>
      </w:r>
      <w:r w:rsidRPr="000D3A79">
        <w:rPr>
          <w:color w:val="000000" w:themeColor="text1"/>
        </w:rPr>
        <w:instrText>грузовая работа</w:instrText>
      </w:r>
      <w:r w:rsidRPr="000D3A79">
        <w:instrText xml:space="preserve">" </w:instrText>
      </w:r>
      <w:r w:rsidR="00584551" w:rsidRPr="000D3A79">
        <w:rPr>
          <w:color w:val="000000" w:themeColor="text1"/>
        </w:rPr>
        <w:fldChar w:fldCharType="end"/>
      </w:r>
    </w:p>
    <w:p w:rsidR="006E378D" w:rsidRPr="000D3A79" w:rsidRDefault="006E378D" w:rsidP="00FA23D1">
      <w:pPr>
        <w:spacing w:after="0" w:line="360" w:lineRule="exact"/>
        <w:ind w:firstLine="709"/>
        <w:jc w:val="both"/>
        <w:rPr>
          <w:color w:val="000000" w:themeColor="text1"/>
        </w:rPr>
      </w:pPr>
      <w:r w:rsidRPr="000D3A79">
        <w:rPr>
          <w:color w:val="000000" w:themeColor="text1"/>
        </w:rPr>
        <w:t>Комплекс следующих операций, связанных с перевозочным процессом:</w:t>
      </w:r>
    </w:p>
    <w:p w:rsidR="006E378D" w:rsidRPr="000D3A79" w:rsidRDefault="006E378D" w:rsidP="00FA23D1">
      <w:pPr>
        <w:spacing w:after="0" w:line="360" w:lineRule="exact"/>
        <w:ind w:firstLine="709"/>
        <w:jc w:val="both"/>
        <w:rPr>
          <w:color w:val="000000" w:themeColor="text1"/>
        </w:rPr>
      </w:pPr>
      <w:r w:rsidRPr="000D3A79">
        <w:rPr>
          <w:color w:val="000000" w:themeColor="text1"/>
        </w:rPr>
        <w:t>организация грузового хозяйства станций;</w:t>
      </w:r>
    </w:p>
    <w:p w:rsidR="006E378D" w:rsidRPr="000D3A79" w:rsidRDefault="006E378D" w:rsidP="00FA23D1">
      <w:pPr>
        <w:spacing w:after="0" w:line="360" w:lineRule="exact"/>
        <w:ind w:firstLine="709"/>
        <w:jc w:val="both"/>
        <w:rPr>
          <w:color w:val="000000" w:themeColor="text1"/>
        </w:rPr>
      </w:pPr>
      <w:r w:rsidRPr="000D3A79">
        <w:rPr>
          <w:color w:val="000000" w:themeColor="text1"/>
        </w:rPr>
        <w:t>эксплуатация и содержание сооружений и устройств грузовых районов, складского, весового и холодильного хозяйств;</w:t>
      </w:r>
    </w:p>
    <w:p w:rsidR="006E378D" w:rsidRPr="000D3A79" w:rsidRDefault="006E378D" w:rsidP="00FA23D1">
      <w:pPr>
        <w:spacing w:after="0" w:line="360" w:lineRule="exact"/>
        <w:ind w:firstLine="709"/>
        <w:jc w:val="both"/>
        <w:rPr>
          <w:color w:val="000000" w:themeColor="text1"/>
        </w:rPr>
      </w:pPr>
      <w:r w:rsidRPr="000D3A79">
        <w:rPr>
          <w:color w:val="000000" w:themeColor="text1"/>
        </w:rPr>
        <w:t>организация погрузочно-разгрузочной работы в грузовых районах станций;</w:t>
      </w:r>
    </w:p>
    <w:p w:rsidR="006E378D" w:rsidRPr="000D3A79" w:rsidRDefault="006E378D" w:rsidP="00FA23D1">
      <w:pPr>
        <w:spacing w:after="0" w:line="360" w:lineRule="exact"/>
        <w:ind w:firstLine="709"/>
        <w:jc w:val="both"/>
        <w:rPr>
          <w:color w:val="000000" w:themeColor="text1"/>
        </w:rPr>
      </w:pPr>
      <w:r w:rsidRPr="000D3A79">
        <w:rPr>
          <w:color w:val="000000" w:themeColor="text1"/>
        </w:rPr>
        <w:t>комплексная механизация и автоматизация погрузочно-разгрузочных работ.</w:t>
      </w:r>
    </w:p>
    <w:p w:rsidR="006E378D" w:rsidRPr="000D3A79" w:rsidRDefault="006E378D" w:rsidP="00FA23D1">
      <w:pPr>
        <w:spacing w:after="0" w:line="360" w:lineRule="exact"/>
        <w:ind w:firstLine="709"/>
        <w:jc w:val="both"/>
        <w:rPr>
          <w:color w:val="000000" w:themeColor="text1"/>
        </w:rPr>
      </w:pPr>
      <w:r w:rsidRPr="000D3A79">
        <w:rPr>
          <w:color w:val="000000" w:themeColor="text1"/>
        </w:rPr>
        <w:t>[</w:t>
      </w:r>
      <w:r w:rsidR="0084219D" w:rsidRPr="000D3A79">
        <w:rPr>
          <w:color w:val="000000" w:themeColor="text1"/>
        </w:rPr>
        <w:t xml:space="preserve">на основе: </w:t>
      </w:r>
      <w:r w:rsidRPr="000D3A79">
        <w:rPr>
          <w:color w:val="auto"/>
        </w:rPr>
        <w:t>Клименко Е.Н. Обеспечение грузовых перевозок на железнодорожном транспорте: учеб</w:t>
      </w:r>
      <w:r w:rsidR="0084219D" w:rsidRPr="000D3A79">
        <w:rPr>
          <w:color w:val="auto"/>
        </w:rPr>
        <w:t>ное</w:t>
      </w:r>
      <w:r w:rsidRPr="000D3A79">
        <w:rPr>
          <w:color w:val="auto"/>
        </w:rPr>
        <w:t xml:space="preserve"> пособие.</w:t>
      </w:r>
      <w:r w:rsidR="0084219D" w:rsidRPr="000D3A79">
        <w:rPr>
          <w:color w:val="auto"/>
        </w:rPr>
        <w:t xml:space="preserve"> – </w:t>
      </w:r>
      <w:r w:rsidRPr="000D3A79">
        <w:rPr>
          <w:color w:val="auto"/>
        </w:rPr>
        <w:t>М.: ФГБУ ДПО «Учебно-методический центр по образованию на железнодорожном транспорте», 2017.</w:t>
      </w:r>
      <w:r w:rsidR="0084219D" w:rsidRPr="000D3A79">
        <w:rPr>
          <w:color w:val="auto"/>
        </w:rPr>
        <w:t xml:space="preserve"> – </w:t>
      </w:r>
      <w:r w:rsidRPr="000D3A79">
        <w:rPr>
          <w:color w:val="auto"/>
        </w:rPr>
        <w:t>125 с.</w:t>
      </w:r>
      <w:r w:rsidRPr="000D3A79">
        <w:rPr>
          <w:color w:val="000000" w:themeColor="text1"/>
        </w:rPr>
        <w:t>]</w:t>
      </w:r>
    </w:p>
    <w:p w:rsidR="006E378D" w:rsidRPr="000D3A79" w:rsidRDefault="006E378D"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Коммерческая работа на железнодорожном транспорте</w:t>
      </w:r>
      <w:r w:rsidR="0084219D" w:rsidRPr="000D3A79">
        <w:rPr>
          <w:b/>
          <w:color w:val="000000" w:themeColor="text1"/>
        </w:rPr>
        <w:t xml:space="preserve">; </w:t>
      </w:r>
      <w:r w:rsidR="0084219D" w:rsidRPr="000D3A79">
        <w:rPr>
          <w:color w:val="000000" w:themeColor="text1"/>
        </w:rPr>
        <w:t>коммерческая работа</w:t>
      </w:r>
      <w:r w:rsidR="00584551" w:rsidRPr="000D3A79">
        <w:rPr>
          <w:color w:val="000000" w:themeColor="text1"/>
        </w:rPr>
        <w:fldChar w:fldCharType="begin"/>
      </w:r>
      <w:r w:rsidR="0084219D" w:rsidRPr="000D3A79">
        <w:instrText xml:space="preserve"> XE "</w:instrText>
      </w:r>
      <w:r w:rsidR="0084219D" w:rsidRPr="000D3A79">
        <w:rPr>
          <w:b/>
          <w:color w:val="000000" w:themeColor="text1"/>
        </w:rPr>
        <w:instrText>Коммерческая работа на железнодорожном транспорте</w:instrText>
      </w:r>
      <w:r w:rsidR="0084219D" w:rsidRPr="000D3A79">
        <w:instrText>\</w:instrText>
      </w:r>
      <w:r w:rsidR="0084219D" w:rsidRPr="000D3A79">
        <w:rPr>
          <w:b/>
          <w:color w:val="000000" w:themeColor="text1"/>
        </w:rPr>
        <w:instrText xml:space="preserve">; </w:instrText>
      </w:r>
      <w:r w:rsidR="0084219D" w:rsidRPr="000D3A79">
        <w:rPr>
          <w:color w:val="000000" w:themeColor="text1"/>
        </w:rPr>
        <w:instrText>коммерческая работа</w:instrText>
      </w:r>
      <w:r w:rsidR="0084219D" w:rsidRPr="000D3A79">
        <w:instrText xml:space="preserve">" </w:instrText>
      </w:r>
      <w:r w:rsidR="00584551" w:rsidRPr="000D3A79">
        <w:rPr>
          <w:color w:val="000000" w:themeColor="text1"/>
        </w:rPr>
        <w:fldChar w:fldCharType="end"/>
      </w:r>
    </w:p>
    <w:p w:rsidR="006E378D" w:rsidRPr="000D3A79" w:rsidRDefault="006E378D" w:rsidP="00FA23D1">
      <w:pPr>
        <w:spacing w:after="0" w:line="360" w:lineRule="exact"/>
        <w:ind w:firstLine="709"/>
        <w:jc w:val="both"/>
        <w:rPr>
          <w:color w:val="000000" w:themeColor="text1"/>
        </w:rPr>
      </w:pPr>
      <w:r w:rsidRPr="000D3A79">
        <w:rPr>
          <w:color w:val="000000" w:themeColor="text1"/>
        </w:rPr>
        <w:t>Комплекс следующих операций, связанных с перевозочным процессом:</w:t>
      </w:r>
    </w:p>
    <w:p w:rsidR="006E378D" w:rsidRPr="000D3A79" w:rsidRDefault="006E378D" w:rsidP="00FA23D1">
      <w:pPr>
        <w:spacing w:after="0" w:line="360" w:lineRule="exact"/>
        <w:ind w:firstLine="709"/>
        <w:jc w:val="both"/>
        <w:rPr>
          <w:color w:val="000000" w:themeColor="text1"/>
        </w:rPr>
      </w:pPr>
      <w:r w:rsidRPr="000D3A79">
        <w:rPr>
          <w:color w:val="000000" w:themeColor="text1"/>
        </w:rPr>
        <w:t>оперативное планирование перевозок грузов;</w:t>
      </w:r>
    </w:p>
    <w:p w:rsidR="006E378D" w:rsidRPr="000D3A79" w:rsidRDefault="006E378D" w:rsidP="00FA23D1">
      <w:pPr>
        <w:spacing w:after="0" w:line="360" w:lineRule="exact"/>
        <w:ind w:firstLine="709"/>
        <w:jc w:val="both"/>
        <w:rPr>
          <w:color w:val="000000" w:themeColor="text1"/>
        </w:rPr>
      </w:pPr>
      <w:r w:rsidRPr="000D3A79">
        <w:rPr>
          <w:color w:val="000000" w:themeColor="text1"/>
        </w:rPr>
        <w:t>подготовка и прием грузов к перевозке;</w:t>
      </w:r>
    </w:p>
    <w:p w:rsidR="006E378D" w:rsidRPr="000D3A79" w:rsidRDefault="006E378D" w:rsidP="00FA23D1">
      <w:pPr>
        <w:spacing w:after="0" w:line="360" w:lineRule="exact"/>
        <w:ind w:firstLine="709"/>
        <w:jc w:val="both"/>
        <w:rPr>
          <w:color w:val="000000" w:themeColor="text1"/>
        </w:rPr>
      </w:pPr>
      <w:r w:rsidRPr="000D3A79">
        <w:rPr>
          <w:color w:val="000000" w:themeColor="text1"/>
        </w:rPr>
        <w:t>подготовка вагонов к перевозке всех видов грузов и их осмотр в коммерческом отношении;</w:t>
      </w:r>
    </w:p>
    <w:p w:rsidR="006E378D" w:rsidRPr="000D3A79" w:rsidRDefault="006E378D" w:rsidP="00FA23D1">
      <w:pPr>
        <w:spacing w:after="0" w:line="360" w:lineRule="exact"/>
        <w:ind w:firstLine="709"/>
        <w:jc w:val="both"/>
        <w:rPr>
          <w:color w:val="000000" w:themeColor="text1"/>
        </w:rPr>
      </w:pPr>
      <w:r w:rsidRPr="000D3A79">
        <w:rPr>
          <w:color w:val="000000" w:themeColor="text1"/>
        </w:rPr>
        <w:t>оформление перевозочных документов;</w:t>
      </w:r>
    </w:p>
    <w:p w:rsidR="006E378D" w:rsidRPr="000D3A79" w:rsidRDefault="006E378D" w:rsidP="00FA23D1">
      <w:pPr>
        <w:spacing w:after="0" w:line="360" w:lineRule="exact"/>
        <w:ind w:firstLine="709"/>
        <w:jc w:val="both"/>
        <w:rPr>
          <w:color w:val="000000" w:themeColor="text1"/>
        </w:rPr>
      </w:pPr>
      <w:r w:rsidRPr="000D3A79">
        <w:rPr>
          <w:color w:val="000000" w:themeColor="text1"/>
        </w:rPr>
        <w:t>определение и взимание провозной платы;</w:t>
      </w:r>
    </w:p>
    <w:p w:rsidR="006E378D" w:rsidRPr="000D3A79" w:rsidRDefault="006E378D" w:rsidP="00FA23D1">
      <w:pPr>
        <w:spacing w:after="0" w:line="360" w:lineRule="exact"/>
        <w:ind w:firstLine="709"/>
        <w:jc w:val="both"/>
        <w:rPr>
          <w:color w:val="000000" w:themeColor="text1"/>
        </w:rPr>
      </w:pPr>
      <w:r w:rsidRPr="000D3A79">
        <w:rPr>
          <w:color w:val="000000" w:themeColor="text1"/>
        </w:rPr>
        <w:t>выдача грузов получателям;</w:t>
      </w:r>
    </w:p>
    <w:p w:rsidR="006E378D" w:rsidRPr="000D3A79" w:rsidRDefault="006E378D" w:rsidP="00FA23D1">
      <w:pPr>
        <w:spacing w:after="0" w:line="360" w:lineRule="exact"/>
        <w:ind w:firstLine="709"/>
        <w:jc w:val="both"/>
        <w:rPr>
          <w:color w:val="000000" w:themeColor="text1"/>
        </w:rPr>
      </w:pPr>
      <w:r w:rsidRPr="000D3A79">
        <w:rPr>
          <w:color w:val="000000" w:themeColor="text1"/>
        </w:rPr>
        <w:t>обслуживание грузов в пути следования;</w:t>
      </w:r>
    </w:p>
    <w:p w:rsidR="006E378D" w:rsidRPr="000D3A79" w:rsidRDefault="006E378D" w:rsidP="00FA23D1">
      <w:pPr>
        <w:spacing w:after="0" w:line="360" w:lineRule="exact"/>
        <w:ind w:firstLine="709"/>
        <w:jc w:val="both"/>
        <w:rPr>
          <w:color w:val="000000" w:themeColor="text1"/>
        </w:rPr>
      </w:pPr>
      <w:r w:rsidRPr="000D3A79">
        <w:rPr>
          <w:color w:val="000000" w:themeColor="text1"/>
        </w:rPr>
        <w:t>организация связи между различными видами транспорта;</w:t>
      </w:r>
    </w:p>
    <w:p w:rsidR="006E378D" w:rsidRPr="000D3A79" w:rsidRDefault="006E378D" w:rsidP="00FA23D1">
      <w:pPr>
        <w:spacing w:after="0" w:line="360" w:lineRule="exact"/>
        <w:ind w:firstLine="709"/>
        <w:jc w:val="both"/>
        <w:rPr>
          <w:color w:val="000000" w:themeColor="text1"/>
        </w:rPr>
      </w:pPr>
      <w:r w:rsidRPr="000D3A79">
        <w:rPr>
          <w:color w:val="000000" w:themeColor="text1"/>
        </w:rPr>
        <w:t>ведение актов претензионного, договорного делопроизводства;</w:t>
      </w:r>
    </w:p>
    <w:p w:rsidR="006E378D" w:rsidRPr="000D3A79" w:rsidRDefault="006E378D" w:rsidP="00FA23D1">
      <w:pPr>
        <w:spacing w:after="0" w:line="360" w:lineRule="exact"/>
        <w:ind w:firstLine="709"/>
        <w:jc w:val="both"/>
        <w:rPr>
          <w:color w:val="000000" w:themeColor="text1"/>
        </w:rPr>
      </w:pPr>
      <w:r w:rsidRPr="000D3A79">
        <w:rPr>
          <w:color w:val="000000" w:themeColor="text1"/>
        </w:rPr>
        <w:t>обеспечение сохранности перевозимого груза.</w:t>
      </w:r>
    </w:p>
    <w:p w:rsidR="006E378D" w:rsidRPr="000D3A79" w:rsidRDefault="006E378D" w:rsidP="00FA23D1">
      <w:pPr>
        <w:spacing w:after="0" w:line="360" w:lineRule="exact"/>
        <w:ind w:firstLine="709"/>
        <w:jc w:val="both"/>
        <w:rPr>
          <w:color w:val="000000" w:themeColor="text1"/>
        </w:rPr>
      </w:pPr>
      <w:r w:rsidRPr="000D3A79">
        <w:rPr>
          <w:color w:val="000000" w:themeColor="text1"/>
        </w:rPr>
        <w:t>[</w:t>
      </w:r>
      <w:r w:rsidR="0084219D" w:rsidRPr="000D3A79">
        <w:rPr>
          <w:color w:val="000000" w:themeColor="text1"/>
        </w:rPr>
        <w:t xml:space="preserve">на основе: </w:t>
      </w:r>
      <w:r w:rsidRPr="000D3A79">
        <w:rPr>
          <w:color w:val="auto"/>
        </w:rPr>
        <w:t>Клименко Е.Н. Обеспечение грузовых перевозок на железнодорожном транспорте: учеб</w:t>
      </w:r>
      <w:r w:rsidR="0084219D" w:rsidRPr="000D3A79">
        <w:rPr>
          <w:color w:val="auto"/>
        </w:rPr>
        <w:t>ное</w:t>
      </w:r>
      <w:r w:rsidRPr="000D3A79">
        <w:rPr>
          <w:color w:val="auto"/>
        </w:rPr>
        <w:t xml:space="preserve"> пособие.</w:t>
      </w:r>
      <w:r w:rsidR="0084219D" w:rsidRPr="000D3A79">
        <w:rPr>
          <w:color w:val="auto"/>
        </w:rPr>
        <w:t xml:space="preserve"> – </w:t>
      </w:r>
      <w:r w:rsidRPr="000D3A79">
        <w:rPr>
          <w:color w:val="auto"/>
        </w:rPr>
        <w:t>М.: ФГБУ ДПО «Учебно-методический центр по образованию на железнодорожном транспорте», 2017.</w:t>
      </w:r>
      <w:r w:rsidR="0084219D" w:rsidRPr="000D3A79">
        <w:rPr>
          <w:color w:val="auto"/>
        </w:rPr>
        <w:t xml:space="preserve"> – </w:t>
      </w:r>
      <w:r w:rsidRPr="000D3A79">
        <w:rPr>
          <w:color w:val="auto"/>
        </w:rPr>
        <w:t>125 с.</w:t>
      </w:r>
      <w:r w:rsidRPr="000D3A79">
        <w:rPr>
          <w:color w:val="000000" w:themeColor="text1"/>
        </w:rPr>
        <w:t>]</w:t>
      </w:r>
    </w:p>
    <w:p w:rsidR="006E378D" w:rsidRPr="000D3A79" w:rsidRDefault="006E378D"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498" w:name="_Toc223361110"/>
      <w:r w:rsidRPr="000D3A79">
        <w:rPr>
          <w:rFonts w:ascii="Times New Roman" w:hAnsi="Times New Roman" w:cs="Times New Roman"/>
          <w:b/>
          <w:color w:val="000000" w:themeColor="text1"/>
          <w:sz w:val="28"/>
          <w:szCs w:val="28"/>
        </w:rPr>
        <w:t>Термины, относящиеся к субъектам в области грузовых перевозок</w:t>
      </w:r>
      <w:bookmarkEnd w:id="498"/>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Клиент</w:t>
      </w:r>
      <w:r w:rsidR="00584551" w:rsidRPr="000D3A79">
        <w:rPr>
          <w:b/>
          <w:color w:val="000000" w:themeColor="text1"/>
        </w:rPr>
        <w:fldChar w:fldCharType="begin"/>
      </w:r>
      <w:r w:rsidRPr="000D3A79">
        <w:instrText xml:space="preserve"> XE "</w:instrText>
      </w:r>
      <w:r w:rsidRPr="000D3A79">
        <w:rPr>
          <w:b/>
          <w:color w:val="000000" w:themeColor="text1"/>
        </w:rPr>
        <w:instrText>Клиент</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Потребитель транспортно-логистических продуктов и услуг холдинга</w:t>
      </w:r>
      <w:r w:rsidR="009537F0" w:rsidRPr="000D3A79">
        <w:rPr>
          <w:color w:val="000000" w:themeColor="text1"/>
        </w:rPr>
        <w:t> </w:t>
      </w:r>
      <w:r w:rsidRPr="000D3A79">
        <w:rPr>
          <w:color w:val="000000" w:themeColor="text1"/>
        </w:rPr>
        <w:t>«РЖД».</w:t>
      </w:r>
    </w:p>
    <w:p w:rsidR="00743274" w:rsidRPr="000D3A79" w:rsidRDefault="00743274"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Клиентоориентированность</w:t>
      </w:r>
      <w:r w:rsidR="00584551" w:rsidRPr="000D3A79">
        <w:rPr>
          <w:b/>
          <w:color w:val="000000" w:themeColor="text1"/>
        </w:rPr>
        <w:fldChar w:fldCharType="begin"/>
      </w:r>
      <w:r w:rsidRPr="000D3A79">
        <w:instrText xml:space="preserve"> XE "</w:instrText>
      </w:r>
      <w:r w:rsidRPr="000D3A79">
        <w:rPr>
          <w:b/>
          <w:color w:val="000000" w:themeColor="text1"/>
        </w:rPr>
        <w:instrText>Клиентоориентированность</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Способность создавать дополнительную прибыль за счет глубокого понимания и удовлетворения потребностей клиентов в качестве, доступности и сроках предоставления услуг во всех видах деятельности.</w:t>
      </w:r>
    </w:p>
    <w:p w:rsidR="00743274" w:rsidRPr="000D3A79" w:rsidRDefault="00743274"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Участник перевозочного процесса</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662 \r \h  \* MERGEFORMAT ">
        <w:r w:rsidR="00E17683">
          <w:rPr>
            <w:color w:val="000000" w:themeColor="text1"/>
          </w:rPr>
          <w:t>38.10</w:t>
        </w:r>
      </w:fldSimple>
      <w:r w:rsidRPr="000D3A79">
        <w:rPr>
          <w:color w:val="000000" w:themeColor="text1"/>
        </w:rPr>
        <w:t>.</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Участники перевозки </w:t>
      </w:r>
      <w:r w:rsidRPr="000D3A79">
        <w:rPr>
          <w:color w:val="000000" w:themeColor="text1"/>
        </w:rPr>
        <w:t>&lt;ОСЖД</w:t>
      </w:r>
      <w:r w:rsidRPr="000D3A79">
        <w:rPr>
          <w:color w:val="000000" w:themeColor="text1"/>
          <w:lang w:val="en-US"/>
        </w:rPr>
        <w:t>&gt;</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686 \r \h  \* MERGEFORMAT ">
        <w:r w:rsidR="00E17683">
          <w:rPr>
            <w:color w:val="000000" w:themeColor="text1"/>
          </w:rPr>
          <w:t>38.11</w:t>
        </w:r>
      </w:fldSimple>
      <w:r w:rsidRPr="000D3A79">
        <w:rPr>
          <w:color w:val="000000" w:themeColor="text1"/>
        </w:rPr>
        <w:t>.</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Перевозчик</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704 \r \h  \* MERGEFORMAT ">
        <w:r w:rsidR="00E17683">
          <w:rPr>
            <w:color w:val="000000" w:themeColor="text1"/>
          </w:rPr>
          <w:t>38.13</w:t>
        </w:r>
      </w:fldSimple>
      <w:r w:rsidRPr="000D3A79">
        <w:rPr>
          <w:color w:val="000000" w:themeColor="text1"/>
        </w:rPr>
        <w:t>.</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Договорный перевозчик</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719 \r \h  \* MERGEFORMAT ">
        <w:r w:rsidR="00E17683">
          <w:rPr>
            <w:color w:val="000000" w:themeColor="text1"/>
          </w:rPr>
          <w:t>38.14</w:t>
        </w:r>
      </w:fldSimple>
      <w:r w:rsidRPr="000D3A79">
        <w:rPr>
          <w:color w:val="000000" w:themeColor="text1"/>
        </w:rPr>
        <w:t>.</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Последующий перевозчик</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732 \r \h  \* MERGEFORMAT ">
        <w:r w:rsidR="00E17683">
          <w:rPr>
            <w:color w:val="000000" w:themeColor="text1"/>
          </w:rPr>
          <w:t>38.15</w:t>
        </w:r>
      </w:fldSimple>
      <w:r w:rsidRPr="000D3A79">
        <w:rPr>
          <w:color w:val="000000" w:themeColor="text1"/>
        </w:rPr>
        <w:t>.</w:t>
      </w:r>
    </w:p>
    <w:p w:rsidR="009537F0"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Оператор перевозки</w:t>
      </w:r>
      <w:r w:rsidR="00584551" w:rsidRPr="000D3A79">
        <w:rPr>
          <w:b/>
          <w:color w:val="000000" w:themeColor="text1"/>
        </w:rPr>
        <w:fldChar w:fldCharType="begin"/>
      </w:r>
      <w:r w:rsidRPr="000D3A79">
        <w:instrText xml:space="preserve"> XE "</w:instrText>
      </w:r>
      <w:r w:rsidRPr="000D3A79">
        <w:rPr>
          <w:b/>
          <w:color w:val="000000" w:themeColor="text1"/>
        </w:rPr>
        <w:instrText>Оператор перевозки</w:instrText>
      </w:r>
      <w:r w:rsidRPr="000D3A79">
        <w:instrText xml:space="preserve">" </w:instrText>
      </w:r>
      <w:r w:rsidR="00584551" w:rsidRPr="000D3A79">
        <w:rPr>
          <w:b/>
          <w:color w:val="000000" w:themeColor="text1"/>
        </w:rPr>
        <w:fldChar w:fldCharType="end"/>
      </w:r>
    </w:p>
    <w:p w:rsidR="009537F0" w:rsidRPr="000D3A79" w:rsidRDefault="009537F0" w:rsidP="00FA23D1">
      <w:pPr>
        <w:spacing w:after="0" w:line="360" w:lineRule="exact"/>
        <w:ind w:firstLine="709"/>
        <w:jc w:val="both"/>
        <w:rPr>
          <w:color w:val="000000" w:themeColor="text1"/>
        </w:rPr>
      </w:pPr>
      <w:r w:rsidRPr="000D3A79">
        <w:rPr>
          <w:color w:val="000000" w:themeColor="text1"/>
        </w:rPr>
        <w:t>Лицо, которое либо непосредственно отвечает за перевозку грузов, либо использует для этой перевозки третью сторону.</w:t>
      </w:r>
    </w:p>
    <w:p w:rsidR="009537F0" w:rsidRPr="000D3A79" w:rsidRDefault="009537F0"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подпункт</w:t>
      </w:r>
      <w:r w:rsidRPr="000D3A79">
        <w:rPr>
          <w:color w:val="000000" w:themeColor="text1"/>
        </w:rPr>
        <w:t xml:space="preserve"> 2.12.107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EA3825" w:rsidRPr="000D3A79" w:rsidRDefault="00EA3825" w:rsidP="00FA23D1">
      <w:pPr>
        <w:numPr>
          <w:ilvl w:val="0"/>
          <w:numId w:val="66"/>
        </w:numPr>
        <w:spacing w:before="120" w:after="0" w:line="360" w:lineRule="exact"/>
        <w:ind w:left="0" w:firstLine="709"/>
        <w:jc w:val="both"/>
        <w:rPr>
          <w:b/>
          <w:color w:val="000000" w:themeColor="text1"/>
        </w:rPr>
      </w:pPr>
      <w:r w:rsidRPr="000D3A79">
        <w:rPr>
          <w:b/>
          <w:color w:val="000000" w:themeColor="text1"/>
        </w:rPr>
        <w:t>Пользователь услугами железнодорожного транспорта</w:t>
      </w:r>
    </w:p>
    <w:p w:rsidR="00EA3825" w:rsidRPr="000D3A79" w:rsidRDefault="00EA3825"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766 \r \h  \* MERGEFORMAT ">
        <w:r w:rsidR="00E17683">
          <w:rPr>
            <w:color w:val="000000" w:themeColor="text1"/>
          </w:rPr>
          <w:t>38.17</w:t>
        </w:r>
      </w:fldSimple>
      <w:r w:rsidRPr="000D3A79">
        <w:rPr>
          <w:color w:val="000000" w:themeColor="text1"/>
        </w:rPr>
        <w:t>.</w:t>
      </w:r>
    </w:p>
    <w:p w:rsidR="007C531A" w:rsidRPr="000D3A79" w:rsidRDefault="005B36BF"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Грузоотправитель;</w:t>
      </w:r>
      <w:r w:rsidR="007C531A" w:rsidRPr="000D3A79">
        <w:rPr>
          <w:color w:val="000000" w:themeColor="text1"/>
        </w:rPr>
        <w:t xml:space="preserve"> отправитель</w:t>
      </w:r>
      <w:r w:rsidR="00584551" w:rsidRPr="000D3A79">
        <w:rPr>
          <w:color w:val="000000" w:themeColor="text1"/>
        </w:rPr>
        <w:fldChar w:fldCharType="begin"/>
      </w:r>
      <w:r w:rsidR="00FF490E" w:rsidRPr="000D3A79">
        <w:instrText xml:space="preserve"> XE "</w:instrText>
      </w:r>
      <w:r w:rsidR="00FF490E" w:rsidRPr="000D3A79">
        <w:rPr>
          <w:b/>
          <w:color w:val="000000" w:themeColor="text1"/>
        </w:rPr>
        <w:instrText>Грузоотправитель</w:instrText>
      </w:r>
      <w:r w:rsidR="00FF490E" w:rsidRPr="000D3A79">
        <w:instrText>\</w:instrText>
      </w:r>
      <w:r w:rsidR="00FF490E" w:rsidRPr="000D3A79">
        <w:rPr>
          <w:b/>
          <w:color w:val="000000" w:themeColor="text1"/>
        </w:rPr>
        <w:instrText>;</w:instrText>
      </w:r>
      <w:r w:rsidR="00FF490E" w:rsidRPr="000D3A79">
        <w:rPr>
          <w:color w:val="000000" w:themeColor="text1"/>
        </w:rPr>
        <w:instrText xml:space="preserve"> отправитель</w:instrText>
      </w:r>
      <w:r w:rsidR="00FF490E" w:rsidRPr="000D3A79">
        <w:instrText xml:space="preserve">" </w:instrText>
      </w:r>
      <w:r w:rsidR="00584551" w:rsidRPr="000D3A79">
        <w:rPr>
          <w:color w:val="000000" w:themeColor="text1"/>
        </w:rPr>
        <w:fldChar w:fldCharType="end"/>
      </w:r>
    </w:p>
    <w:p w:rsidR="007C531A" w:rsidRPr="000D3A79" w:rsidRDefault="007C531A" w:rsidP="00FA23D1">
      <w:pPr>
        <w:spacing w:after="0" w:line="360" w:lineRule="exact"/>
        <w:ind w:firstLine="709"/>
        <w:jc w:val="both"/>
        <w:rPr>
          <w:color w:val="000000" w:themeColor="text1"/>
        </w:rPr>
      </w:pPr>
      <w:r w:rsidRPr="000D3A79">
        <w:rPr>
          <w:color w:val="000000" w:themeColor="text1"/>
        </w:rPr>
        <w:t>1. Физическое или юридическое лицо, которое по договору перевозки выступает от своего имени или от имени владельца груза, багажа, грузобагажа, порожнего грузового вагона и указано в перевозочном документе.</w:t>
      </w:r>
    </w:p>
    <w:p w:rsidR="007C531A" w:rsidRPr="000D3A79" w:rsidRDefault="007C531A" w:rsidP="00FA23D1">
      <w:pPr>
        <w:spacing w:after="0" w:line="360" w:lineRule="exact"/>
        <w:ind w:firstLine="709"/>
        <w:jc w:val="both"/>
        <w:rPr>
          <w:color w:val="000000" w:themeColor="text1"/>
        </w:rPr>
      </w:pPr>
      <w:r w:rsidRPr="000D3A79">
        <w:rPr>
          <w:color w:val="000000" w:themeColor="text1"/>
        </w:rPr>
        <w:t>[</w:t>
      </w:r>
      <w:r w:rsidR="007F5F79" w:rsidRPr="000D3A79">
        <w:rPr>
          <w:color w:val="auto"/>
        </w:rPr>
        <w:t xml:space="preserve">абзац пятый </w:t>
      </w:r>
      <w:r w:rsidRPr="000D3A79">
        <w:rPr>
          <w:color w:val="auto"/>
        </w:rPr>
        <w:t>с</w:t>
      </w:r>
      <w:r w:rsidRPr="000D3A79">
        <w:rPr>
          <w:color w:val="000000" w:themeColor="text1"/>
        </w:rPr>
        <w:t xml:space="preserve">татьи 2 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7C531A" w:rsidRPr="000D3A79" w:rsidRDefault="007C531A" w:rsidP="00FA23D1">
      <w:pPr>
        <w:spacing w:after="0" w:line="360" w:lineRule="exact"/>
        <w:ind w:firstLine="709"/>
        <w:jc w:val="both"/>
        <w:rPr>
          <w:color w:val="000000" w:themeColor="text1"/>
          <w:sz w:val="24"/>
        </w:rPr>
      </w:pPr>
      <w:r w:rsidRPr="000D3A79">
        <w:rPr>
          <w:color w:val="000000" w:themeColor="text1"/>
          <w:sz w:val="24"/>
        </w:rPr>
        <w:t>Примечание. Отправителем порожних вагонов является:</w:t>
      </w:r>
    </w:p>
    <w:p w:rsidR="007C531A" w:rsidRPr="000D3A79" w:rsidRDefault="007C531A" w:rsidP="00FA23D1">
      <w:pPr>
        <w:spacing w:after="0" w:line="360" w:lineRule="exact"/>
        <w:ind w:firstLine="709"/>
        <w:jc w:val="both"/>
        <w:rPr>
          <w:color w:val="000000" w:themeColor="text1"/>
          <w:sz w:val="24"/>
        </w:rPr>
      </w:pPr>
      <w:r w:rsidRPr="000D3A79">
        <w:rPr>
          <w:color w:val="000000" w:themeColor="text1"/>
          <w:sz w:val="24"/>
        </w:rPr>
        <w:t>владелец вагона, в том числе оператор железнодорожного подвижного состава;</w:t>
      </w:r>
    </w:p>
    <w:p w:rsidR="007C531A" w:rsidRPr="000D3A79" w:rsidRDefault="007C531A" w:rsidP="00FA23D1">
      <w:pPr>
        <w:spacing w:after="0" w:line="360" w:lineRule="exact"/>
        <w:ind w:firstLine="709"/>
        <w:jc w:val="both"/>
        <w:rPr>
          <w:color w:val="000000" w:themeColor="text1"/>
          <w:sz w:val="24"/>
        </w:rPr>
      </w:pPr>
      <w:r w:rsidRPr="000D3A79">
        <w:rPr>
          <w:color w:val="000000" w:themeColor="text1"/>
          <w:sz w:val="24"/>
        </w:rPr>
        <w:t>грузополучатель предыдущего рейса, не являющийся владельцем вагона, если порожний вагон направляется после выгрузки на станцию пропарки, промывки или ветеринарно-санитарной обработки, если иное не установлено соглашением между грузополучателем и владельцем вагона.</w:t>
      </w:r>
    </w:p>
    <w:p w:rsidR="007C531A" w:rsidRPr="000D3A79" w:rsidRDefault="007C531A" w:rsidP="00FA23D1">
      <w:pPr>
        <w:spacing w:after="0" w:line="360" w:lineRule="exact"/>
        <w:ind w:firstLine="709"/>
        <w:jc w:val="both"/>
        <w:rPr>
          <w:color w:val="000000" w:themeColor="text1"/>
        </w:rPr>
      </w:pPr>
      <w:r w:rsidRPr="000D3A79">
        <w:rPr>
          <w:color w:val="000000" w:themeColor="text1"/>
        </w:rPr>
        <w:t>[пункт 50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7C531A" w:rsidRPr="000D3A79" w:rsidRDefault="007C531A" w:rsidP="00FA23D1">
      <w:pPr>
        <w:spacing w:after="0" w:line="360" w:lineRule="exact"/>
        <w:ind w:firstLine="709"/>
        <w:jc w:val="both"/>
        <w:rPr>
          <w:color w:val="000000" w:themeColor="text1"/>
        </w:rPr>
      </w:pPr>
      <w:r w:rsidRPr="000D3A79">
        <w:rPr>
          <w:color w:val="000000" w:themeColor="text1"/>
        </w:rPr>
        <w:t>2. Физическое или юридическое лицо, предъявившее багаж, товаробагаж к перевозке и указанное в перевозочном документе в качестве отправителя багажа, товаробагажа (СМПС); лицо, предъявившее груз к перевозке и указанное в накладной в качестве отправителя груза (СМГС).</w:t>
      </w:r>
    </w:p>
    <w:p w:rsidR="007C531A" w:rsidRPr="000D3A79" w:rsidRDefault="007C531A" w:rsidP="00FA23D1">
      <w:pPr>
        <w:spacing w:after="0" w:line="360" w:lineRule="exact"/>
        <w:ind w:firstLine="709"/>
        <w:jc w:val="both"/>
        <w:rPr>
          <w:color w:val="000000" w:themeColor="text1"/>
        </w:rPr>
      </w:pPr>
      <w:r w:rsidRPr="000D3A79">
        <w:rPr>
          <w:color w:val="000000" w:themeColor="text1"/>
        </w:rPr>
        <w:t xml:space="preserve">[пункт 180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C531A" w:rsidRPr="000D3A79" w:rsidRDefault="00FF490E"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Грузополучатель;</w:t>
      </w:r>
      <w:r w:rsidR="007C531A" w:rsidRPr="000D3A79">
        <w:rPr>
          <w:color w:val="000000" w:themeColor="text1"/>
        </w:rPr>
        <w:t xml:space="preserve"> получатель</w:t>
      </w:r>
      <w:r w:rsidR="00584551" w:rsidRPr="000D3A79">
        <w:rPr>
          <w:color w:val="000000" w:themeColor="text1"/>
        </w:rPr>
        <w:fldChar w:fldCharType="begin"/>
      </w:r>
      <w:r w:rsidRPr="000D3A79">
        <w:instrText xml:space="preserve"> XE "</w:instrText>
      </w:r>
      <w:r w:rsidRPr="000D3A79">
        <w:rPr>
          <w:b/>
          <w:color w:val="000000" w:themeColor="text1"/>
        </w:rPr>
        <w:instrText>Грузополучатель</w:instrText>
      </w:r>
      <w:r w:rsidRPr="000D3A79">
        <w:instrText>\</w:instrText>
      </w:r>
      <w:r w:rsidRPr="000D3A79">
        <w:rPr>
          <w:b/>
          <w:color w:val="000000" w:themeColor="text1"/>
        </w:rPr>
        <w:instrText>;</w:instrText>
      </w:r>
      <w:r w:rsidRPr="000D3A79">
        <w:rPr>
          <w:color w:val="000000" w:themeColor="text1"/>
        </w:rPr>
        <w:instrText xml:space="preserve"> получатель</w:instrText>
      </w:r>
      <w:r w:rsidRPr="000D3A79">
        <w:instrText xml:space="preserve">" </w:instrText>
      </w:r>
      <w:r w:rsidR="00584551" w:rsidRPr="000D3A79">
        <w:rPr>
          <w:color w:val="000000" w:themeColor="text1"/>
        </w:rPr>
        <w:fldChar w:fldCharType="end"/>
      </w:r>
    </w:p>
    <w:p w:rsidR="007C531A" w:rsidRPr="000D3A79" w:rsidRDefault="007C531A" w:rsidP="00FA23D1">
      <w:pPr>
        <w:spacing w:after="0" w:line="360" w:lineRule="exact"/>
        <w:ind w:firstLine="709"/>
        <w:jc w:val="both"/>
        <w:rPr>
          <w:color w:val="000000" w:themeColor="text1"/>
        </w:rPr>
      </w:pPr>
      <w:r w:rsidRPr="000D3A79">
        <w:rPr>
          <w:color w:val="000000" w:themeColor="text1"/>
        </w:rPr>
        <w:t>Физическое или юридическое лицо, управомоченное на получение груза, багажа, грузобагажа, порожнего грузового вагона.</w:t>
      </w:r>
    </w:p>
    <w:p w:rsidR="007C531A" w:rsidRPr="000D3A79" w:rsidRDefault="007C531A" w:rsidP="00FA23D1">
      <w:pPr>
        <w:spacing w:after="0" w:line="360" w:lineRule="exact"/>
        <w:ind w:firstLine="709"/>
        <w:jc w:val="both"/>
        <w:rPr>
          <w:color w:val="000000" w:themeColor="text1"/>
        </w:rPr>
      </w:pPr>
      <w:r w:rsidRPr="000D3A79">
        <w:rPr>
          <w:color w:val="000000" w:themeColor="text1"/>
        </w:rPr>
        <w:t>[</w:t>
      </w:r>
      <w:r w:rsidR="007F5F79" w:rsidRPr="000D3A79">
        <w:rPr>
          <w:color w:val="auto"/>
        </w:rPr>
        <w:t xml:space="preserve">абзац шестой </w:t>
      </w:r>
      <w:r w:rsidRPr="000D3A79">
        <w:rPr>
          <w:color w:val="000000" w:themeColor="text1"/>
        </w:rPr>
        <w:t xml:space="preserve">статьи 2 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7C531A" w:rsidRPr="000D3A79" w:rsidRDefault="007C531A"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Получатель </w:t>
      </w:r>
      <w:r w:rsidRPr="000D3A79">
        <w:rPr>
          <w:color w:val="000000" w:themeColor="text1"/>
        </w:rPr>
        <w:t>&lt;ОСЖД&gt;</w:t>
      </w:r>
      <w:r w:rsidR="00584551" w:rsidRPr="000D3A79">
        <w:rPr>
          <w:color w:val="000000" w:themeColor="text1"/>
        </w:rPr>
        <w:fldChar w:fldCharType="begin"/>
      </w:r>
      <w:r w:rsidRPr="000D3A79">
        <w:instrText xml:space="preserve"> XE "</w:instrText>
      </w:r>
      <w:r w:rsidRPr="000D3A79">
        <w:rPr>
          <w:b/>
          <w:color w:val="000000" w:themeColor="text1"/>
        </w:rPr>
        <w:instrText xml:space="preserve">Получатель </w:instrText>
      </w:r>
      <w:r w:rsidRPr="000D3A79">
        <w:rPr>
          <w:color w:val="000000" w:themeColor="text1"/>
        </w:rPr>
        <w:instrText>&lt;ОСЖД&gt;</w:instrText>
      </w:r>
      <w:r w:rsidRPr="000D3A79">
        <w:instrText xml:space="preserve">" </w:instrText>
      </w:r>
      <w:r w:rsidR="00584551" w:rsidRPr="000D3A79">
        <w:rPr>
          <w:color w:val="000000" w:themeColor="text1"/>
        </w:rPr>
        <w:fldChar w:fldCharType="end"/>
      </w:r>
    </w:p>
    <w:p w:rsidR="007C531A" w:rsidRPr="000D3A79" w:rsidRDefault="007C531A" w:rsidP="00FA23D1">
      <w:pPr>
        <w:spacing w:after="0" w:line="360" w:lineRule="exact"/>
        <w:ind w:firstLine="709"/>
        <w:jc w:val="both"/>
        <w:rPr>
          <w:color w:val="000000" w:themeColor="text1"/>
        </w:rPr>
      </w:pPr>
      <w:r w:rsidRPr="000D3A79">
        <w:rPr>
          <w:color w:val="000000" w:themeColor="text1"/>
        </w:rPr>
        <w:t>Лицо, указанное в накладной в качестве получателя груза. (СМГС)</w:t>
      </w:r>
    </w:p>
    <w:p w:rsidR="007C531A" w:rsidRPr="000D3A79" w:rsidRDefault="007C531A" w:rsidP="00FA23D1">
      <w:pPr>
        <w:spacing w:after="0" w:line="360" w:lineRule="exact"/>
        <w:ind w:firstLine="709"/>
        <w:jc w:val="both"/>
        <w:rPr>
          <w:color w:val="000000" w:themeColor="text1"/>
        </w:rPr>
      </w:pPr>
      <w:r w:rsidRPr="000D3A79">
        <w:rPr>
          <w:color w:val="000000" w:themeColor="text1"/>
        </w:rPr>
        <w:t>Физическое или юридическое лицо, уполномоченное на получение багажа, товаробагажа. (СМПС).</w:t>
      </w:r>
    </w:p>
    <w:p w:rsidR="007C531A" w:rsidRPr="000D3A79" w:rsidRDefault="007C531A" w:rsidP="00FA23D1">
      <w:pPr>
        <w:spacing w:after="0" w:line="360" w:lineRule="exact"/>
        <w:ind w:firstLine="709"/>
        <w:jc w:val="both"/>
        <w:rPr>
          <w:color w:val="000000" w:themeColor="text1"/>
        </w:rPr>
      </w:pPr>
      <w:r w:rsidRPr="000D3A79">
        <w:rPr>
          <w:color w:val="000000" w:themeColor="text1"/>
        </w:rPr>
        <w:t xml:space="preserve">[пункт 227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Заявитель</w:t>
      </w:r>
      <w:r w:rsidRPr="000D3A79">
        <w:rPr>
          <w:color w:val="000000" w:themeColor="text1"/>
        </w:rPr>
        <w:t xml:space="preserve"> &lt;перевозка грузов на особых условиях&gt;</w:t>
      </w:r>
      <w:r w:rsidR="00584551" w:rsidRPr="000D3A79">
        <w:rPr>
          <w:color w:val="000000" w:themeColor="text1"/>
        </w:rPr>
        <w:fldChar w:fldCharType="begin"/>
      </w:r>
      <w:r w:rsidRPr="000D3A79">
        <w:instrText xml:space="preserve"> XE "</w:instrText>
      </w:r>
      <w:r w:rsidRPr="000D3A79">
        <w:rPr>
          <w:b/>
          <w:color w:val="000000" w:themeColor="text1"/>
        </w:rPr>
        <w:instrText>Заявитель</w:instrText>
      </w:r>
      <w:r w:rsidRPr="000D3A79">
        <w:rPr>
          <w:color w:val="000000" w:themeColor="text1"/>
        </w:rPr>
        <w:instrText xml:space="preserve"> &lt;перевозка грузов на особых условиях&gt;</w:instrText>
      </w:r>
      <w:r w:rsidRPr="000D3A79">
        <w:instrText xml:space="preserve">" </w:instrText>
      </w:r>
      <w:r w:rsidR="00584551" w:rsidRPr="000D3A79">
        <w:rPr>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Российский грузоотправитель, железная дорога государства - участника Содружества Независимых Государств, Латвийской Республики, Литовской Республики, Эстонской Республики и иная иностранная железная дорога, обратившийся (-яся) в ОАО «РЖД» с обращением о перевозке грузов на особых условиях.</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[на основе положений пункта 1 Порядка рассмотрения ОАО «РЖД» обращений заявителей о перевозке грузов на особых условиях, утвержденного распоряжением ОАО «РЖД» от 29 декабря 2012 г. </w:t>
      </w:r>
      <w:r w:rsidR="00B76A4C">
        <w:rPr>
          <w:color w:val="000000" w:themeColor="text1"/>
        </w:rPr>
        <w:t>№ 2796р</w:t>
      </w:r>
      <w:r w:rsidRPr="000D3A79">
        <w:rPr>
          <w:color w:val="000000" w:themeColor="text1"/>
        </w:rPr>
        <w:t>]</w:t>
      </w:r>
    </w:p>
    <w:p w:rsidR="009537F0"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Управляющий инфраструктурой </w:t>
      </w:r>
      <w:r w:rsidRPr="000D3A79">
        <w:rPr>
          <w:color w:val="000000" w:themeColor="text1"/>
        </w:rPr>
        <w:t>&lt;ОСЖД&gt;</w:t>
      </w:r>
    </w:p>
    <w:p w:rsidR="009537F0" w:rsidRPr="000D3A79" w:rsidRDefault="009537F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8752 \r \h  \* MERGEFORMAT ">
        <w:r w:rsidR="00E17683">
          <w:rPr>
            <w:color w:val="000000" w:themeColor="text1"/>
          </w:rPr>
          <w:t>38.16</w:t>
        </w:r>
      </w:fldSimple>
      <w:r w:rsidRPr="000D3A79">
        <w:rPr>
          <w:color w:val="000000" w:themeColor="text1"/>
        </w:rPr>
        <w:t>.</w:t>
      </w:r>
    </w:p>
    <w:p w:rsidR="009537F0"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Владелец инфраструктуры</w:t>
      </w:r>
    </w:p>
    <w:p w:rsidR="009537F0" w:rsidRPr="000D3A79" w:rsidRDefault="009537F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9249 \r \h  \* MERGEFORMAT ">
        <w:r w:rsidR="00E17683">
          <w:rPr>
            <w:color w:val="000000" w:themeColor="text1"/>
          </w:rPr>
          <w:t>4.11</w:t>
        </w:r>
      </w:fldSimple>
      <w:r w:rsidRPr="000D3A79">
        <w:rPr>
          <w:color w:val="000000" w:themeColor="text1"/>
        </w:rPr>
        <w:t>.</w:t>
      </w:r>
    </w:p>
    <w:p w:rsidR="007C531A"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Владелец железнодорожного подвижного состава</w:t>
      </w:r>
    </w:p>
    <w:p w:rsidR="009537F0" w:rsidRPr="000D3A79" w:rsidRDefault="009537F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9269 \r \h  \* MERGEFORMAT ">
        <w:r w:rsidR="00E17683">
          <w:rPr>
            <w:color w:val="000000" w:themeColor="text1"/>
          </w:rPr>
          <w:t>4.12</w:t>
        </w:r>
      </w:fldSimple>
      <w:r w:rsidRPr="000D3A79">
        <w:rPr>
          <w:color w:val="000000" w:themeColor="text1"/>
        </w:rPr>
        <w:t>.</w:t>
      </w:r>
    </w:p>
    <w:p w:rsidR="009537F0"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Владелец вагона</w:t>
      </w:r>
    </w:p>
    <w:p w:rsidR="009537F0" w:rsidRPr="000D3A79" w:rsidRDefault="009537F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9279 \r \h  \* MERGEFORMAT ">
        <w:r w:rsidR="00E17683">
          <w:rPr>
            <w:color w:val="000000" w:themeColor="text1"/>
          </w:rPr>
          <w:t>4.13</w:t>
        </w:r>
      </w:fldSimple>
      <w:r w:rsidRPr="000D3A79">
        <w:rPr>
          <w:color w:val="000000" w:themeColor="text1"/>
        </w:rPr>
        <w:t>.</w:t>
      </w:r>
    </w:p>
    <w:p w:rsidR="009537F0" w:rsidRPr="000D3A79" w:rsidRDefault="009537F0" w:rsidP="00FA23D1">
      <w:pPr>
        <w:numPr>
          <w:ilvl w:val="0"/>
          <w:numId w:val="66"/>
        </w:numPr>
        <w:spacing w:before="120" w:after="0" w:line="360" w:lineRule="exact"/>
        <w:ind w:left="0" w:firstLine="709"/>
        <w:jc w:val="both"/>
        <w:rPr>
          <w:b/>
          <w:color w:val="000000" w:themeColor="text1"/>
        </w:rPr>
      </w:pPr>
      <w:r w:rsidRPr="000D3A79">
        <w:rPr>
          <w:b/>
          <w:color w:val="000000" w:themeColor="text1"/>
        </w:rPr>
        <w:t>Оператор железнодорожного подвижного состава, контейнеров</w:t>
      </w:r>
    </w:p>
    <w:p w:rsidR="009537F0" w:rsidRPr="000D3A79" w:rsidRDefault="009537F0"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99489325 \r \h  \* MERGEFORMAT ">
        <w:r w:rsidR="00E17683">
          <w:rPr>
            <w:color w:val="000000" w:themeColor="text1"/>
          </w:rPr>
          <w:t>4.14</w:t>
        </w:r>
      </w:fldSimple>
      <w:r w:rsidRPr="000D3A79">
        <w:rPr>
          <w:color w:val="000000" w:themeColor="text1"/>
        </w:rPr>
        <w:t>.</w:t>
      </w:r>
    </w:p>
    <w:p w:rsidR="009537F0" w:rsidRPr="000D3A79" w:rsidRDefault="009537F0"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499" w:name="_Toc223361111"/>
      <w:r w:rsidRPr="000D3A79">
        <w:rPr>
          <w:rFonts w:ascii="Times New Roman" w:hAnsi="Times New Roman" w:cs="Times New Roman"/>
          <w:b/>
          <w:color w:val="000000" w:themeColor="text1"/>
          <w:sz w:val="28"/>
          <w:szCs w:val="28"/>
        </w:rPr>
        <w:t>Термины, относящиеся к видам грузовых перевозок</w:t>
      </w:r>
      <w:bookmarkEnd w:id="499"/>
    </w:p>
    <w:p w:rsidR="007C531A" w:rsidRPr="000D3A79" w:rsidRDefault="007C531A"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Перевозки грузовые железнодорожные</w:t>
      </w:r>
      <w:r w:rsidR="00584551" w:rsidRPr="000D3A79">
        <w:rPr>
          <w:b/>
          <w:color w:val="000000" w:themeColor="text1"/>
        </w:rPr>
        <w:fldChar w:fldCharType="begin"/>
      </w:r>
      <w:r w:rsidRPr="000D3A79">
        <w:instrText xml:space="preserve"> XE "</w:instrText>
      </w:r>
      <w:r w:rsidRPr="000D3A79">
        <w:rPr>
          <w:b/>
          <w:color w:val="000000" w:themeColor="text1"/>
        </w:rPr>
        <w:instrText>Перевозки грузовые железнодорожные</w:instrText>
      </w:r>
      <w:r w:rsidRPr="000D3A79">
        <w:instrText xml:space="preserve">" </w:instrText>
      </w:r>
      <w:r w:rsidR="00584551" w:rsidRPr="000D3A79">
        <w:rPr>
          <w:b/>
          <w:color w:val="000000" w:themeColor="text1"/>
        </w:rPr>
        <w:fldChar w:fldCharType="end"/>
      </w:r>
    </w:p>
    <w:p w:rsidR="007C531A" w:rsidRPr="000D3A79" w:rsidRDefault="007C531A" w:rsidP="00FA23D1">
      <w:pPr>
        <w:spacing w:after="0" w:line="360" w:lineRule="exact"/>
        <w:ind w:firstLine="709"/>
        <w:jc w:val="both"/>
        <w:rPr>
          <w:color w:val="000000" w:themeColor="text1"/>
        </w:rPr>
      </w:pPr>
      <w:r w:rsidRPr="000D3A79">
        <w:rPr>
          <w:color w:val="000000" w:themeColor="text1"/>
        </w:rPr>
        <w:t>Пространственное перемещение грузов железнодорожным транспортом.</w:t>
      </w:r>
    </w:p>
    <w:p w:rsidR="007C531A" w:rsidRPr="000D3A79" w:rsidRDefault="007C531A" w:rsidP="00FA23D1">
      <w:pPr>
        <w:spacing w:after="0" w:line="360" w:lineRule="exact"/>
        <w:ind w:firstLine="709"/>
        <w:jc w:val="both"/>
        <w:rPr>
          <w:color w:val="000000" w:themeColor="text1"/>
        </w:rPr>
      </w:pPr>
      <w:r w:rsidRPr="000D3A79">
        <w:rPr>
          <w:color w:val="000000" w:themeColor="text1"/>
        </w:rPr>
        <w:t xml:space="preserve">[пункт 203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Перевозка груза в прямом международном железнодорожно-паромном сообщении</w:t>
      </w:r>
      <w:r w:rsidR="00584551" w:rsidRPr="000D3A79">
        <w:rPr>
          <w:b/>
          <w:color w:val="000000" w:themeColor="text1"/>
        </w:rPr>
        <w:fldChar w:fldCharType="begin"/>
      </w:r>
      <w:r w:rsidRPr="000D3A79">
        <w:instrText xml:space="preserve"> XE "</w:instrText>
      </w:r>
      <w:r w:rsidRPr="000D3A79">
        <w:rPr>
          <w:b/>
          <w:color w:val="000000" w:themeColor="text1"/>
        </w:rPr>
        <w:instrText>Перевозка груза в прямом международном железнодорожно-паромном сообщении</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Перевозка груза в прямом международном железнодорожном сообщении с участием водного транспорта при условии, что груз от станции отправления до станции назначения следует в вагоне или на своих осях.</w:t>
      </w:r>
    </w:p>
    <w:p w:rsidR="004401A5" w:rsidRPr="000D3A79" w:rsidRDefault="004401A5" w:rsidP="00FA23D1">
      <w:pPr>
        <w:spacing w:after="0" w:line="360" w:lineRule="exact"/>
        <w:ind w:firstLine="709"/>
        <w:jc w:val="both"/>
        <w:rPr>
          <w:color w:val="000000" w:themeColor="text1"/>
        </w:rPr>
      </w:pPr>
      <w:r w:rsidRPr="000D3A79">
        <w:rPr>
          <w:color w:val="000000" w:themeColor="text1"/>
        </w:rPr>
        <w:t xml:space="preserve">[пункт 200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Унимодальные перевозки</w:t>
      </w:r>
      <w:r w:rsidR="00584551" w:rsidRPr="000D3A79">
        <w:rPr>
          <w:b/>
          <w:color w:val="000000" w:themeColor="text1"/>
        </w:rPr>
        <w:fldChar w:fldCharType="begin"/>
      </w:r>
      <w:r w:rsidRPr="000D3A79">
        <w:instrText xml:space="preserve"> XE "</w:instrText>
      </w:r>
      <w:r w:rsidRPr="000D3A79">
        <w:rPr>
          <w:b/>
          <w:color w:val="000000" w:themeColor="text1"/>
        </w:rPr>
        <w:instrText>Унимодальные перевозки</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Прямые перевозки только каким-либо одним видом транспорта.</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2.12.99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Интермодальная перевозка</w:t>
      </w:r>
      <w:r w:rsidR="00584551" w:rsidRPr="000D3A79">
        <w:rPr>
          <w:b/>
          <w:color w:val="000000" w:themeColor="text1"/>
        </w:rPr>
        <w:fldChar w:fldCharType="begin"/>
      </w:r>
      <w:r w:rsidRPr="000D3A79">
        <w:instrText xml:space="preserve"> XE "</w:instrText>
      </w:r>
      <w:r w:rsidRPr="000D3A79">
        <w:rPr>
          <w:b/>
          <w:color w:val="000000" w:themeColor="text1"/>
        </w:rPr>
        <w:instrText>Интермодальная перевозка</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Система доставки грузов в международном и/или внутреннем и/или смешанном сообщении несколькими видами транспорта в единой грузовой транспортной единице по одному перевозочному документу и предполагающая отсутствие перегруза самого груза при смене транспорта.</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2.12.102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C531A" w:rsidRPr="000D3A79" w:rsidRDefault="007C531A"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Контейнерные перевозки</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Контейнерные перевозки</w:instrText>
      </w:r>
      <w:r w:rsidRPr="000D3A79">
        <w:instrText xml:space="preserve">" </w:instrText>
      </w:r>
      <w:r w:rsidR="00584551" w:rsidRPr="000D3A79">
        <w:rPr>
          <w:b/>
          <w:color w:val="000000" w:themeColor="text1"/>
        </w:rPr>
        <w:fldChar w:fldCharType="end"/>
      </w:r>
    </w:p>
    <w:p w:rsidR="007C531A" w:rsidRPr="000D3A79" w:rsidRDefault="007C531A" w:rsidP="00FA23D1">
      <w:pPr>
        <w:spacing w:after="0" w:line="360" w:lineRule="exact"/>
        <w:ind w:firstLine="709"/>
        <w:jc w:val="both"/>
        <w:rPr>
          <w:color w:val="000000" w:themeColor="text1"/>
        </w:rPr>
      </w:pPr>
      <w:r w:rsidRPr="000D3A79">
        <w:rPr>
          <w:color w:val="000000" w:themeColor="text1"/>
        </w:rPr>
        <w:t>Способ транспортировки грузов с использованием контейнеров, обеспечивающий бесперегрузочную доставку грузов от отправителя до получателя.</w:t>
      </w:r>
    </w:p>
    <w:p w:rsidR="007C531A" w:rsidRPr="000D3A79" w:rsidRDefault="007C531A" w:rsidP="00FA23D1">
      <w:pPr>
        <w:spacing w:after="0" w:line="360" w:lineRule="exact"/>
        <w:ind w:firstLine="709"/>
        <w:jc w:val="both"/>
        <w:rPr>
          <w:color w:val="000000" w:themeColor="text1"/>
        </w:rPr>
      </w:pPr>
      <w:r w:rsidRPr="000D3A79">
        <w:rPr>
          <w:color w:val="000000" w:themeColor="text1"/>
        </w:rPr>
        <w:t xml:space="preserve">[пункт 133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Контейнерная железнодорожная перевозка</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Контейнерная железнодорожная перевозка</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Система модульной погрузки и перевозки грузов с использованием стандартных модульных контейнеров.</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2.12.84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Контрейлерная перевозка</w:t>
      </w:r>
      <w:r w:rsidR="00584551" w:rsidRPr="000D3A79">
        <w:rPr>
          <w:b/>
          <w:color w:val="000000" w:themeColor="text1"/>
        </w:rPr>
        <w:fldChar w:fldCharType="begin"/>
      </w:r>
      <w:r w:rsidRPr="000D3A79">
        <w:instrText xml:space="preserve"> XE "</w:instrText>
      </w:r>
      <w:r w:rsidRPr="000D3A79">
        <w:rPr>
          <w:b/>
          <w:color w:val="000000" w:themeColor="text1"/>
        </w:rPr>
        <w:instrText>Контрейлерная перевозка</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Комбинированная железнодорожно-автомобильная перевозка автопоездов, автоприцепов, полуприцепов и съемных автомобильных кузовов на контрейлерной платформе.</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2.12.85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Хозяйственные перевозки</w:t>
      </w:r>
      <w:r w:rsidR="00584551" w:rsidRPr="000D3A79">
        <w:rPr>
          <w:b/>
          <w:color w:val="000000" w:themeColor="text1"/>
        </w:rPr>
        <w:fldChar w:fldCharType="begin"/>
      </w:r>
      <w:r w:rsidRPr="000D3A79">
        <w:instrText xml:space="preserve"> XE "</w:instrText>
      </w:r>
      <w:r w:rsidRPr="000D3A79">
        <w:rPr>
          <w:b/>
          <w:color w:val="000000" w:themeColor="text1"/>
        </w:rPr>
        <w:instrText>Хозяйственные перевозки</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Грузовые перевозки (с тарификацией или без нее) для нужд железнодорожной компании.</w:t>
      </w:r>
    </w:p>
    <w:p w:rsidR="004401A5" w:rsidRPr="000D3A79" w:rsidRDefault="004401A5" w:rsidP="00FA23D1">
      <w:pPr>
        <w:spacing w:after="0" w:line="360" w:lineRule="exact"/>
        <w:ind w:firstLine="709"/>
        <w:jc w:val="both"/>
        <w:rPr>
          <w:color w:val="000000" w:themeColor="text1"/>
        </w:rPr>
      </w:pPr>
      <w:r w:rsidRPr="000D3A79">
        <w:rPr>
          <w:color w:val="000000" w:themeColor="text1"/>
        </w:rPr>
        <w:t xml:space="preserve">[пункт 375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0" w:name="_Toc223361112"/>
      <w:r w:rsidRPr="000D3A79">
        <w:rPr>
          <w:rFonts w:ascii="Times New Roman" w:hAnsi="Times New Roman" w:cs="Times New Roman"/>
          <w:b/>
          <w:color w:val="000000" w:themeColor="text1"/>
          <w:sz w:val="28"/>
          <w:szCs w:val="28"/>
        </w:rPr>
        <w:t>Термины, относящиеся к</w:t>
      </w:r>
      <w:r w:rsidR="00070C68" w:rsidRPr="000D3A79">
        <w:rPr>
          <w:rFonts w:ascii="Times New Roman" w:hAnsi="Times New Roman" w:cs="Times New Roman"/>
          <w:b/>
          <w:color w:val="000000" w:themeColor="text1"/>
          <w:sz w:val="28"/>
          <w:szCs w:val="28"/>
        </w:rPr>
        <w:t xml:space="preserve"> коммерции</w:t>
      </w:r>
      <w:bookmarkEnd w:id="500"/>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Коммерческая эксплуатация</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Коммерческая эксплуатация</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Область внешней деятельности ОАО «РЖД», включающая правовые отношения ОАО «РЖД» с грузоотправителями, грузополучателями и другими пользователями услуг ОАО «РЖД» при выполнении коммерческих операций на станциях отправления и назначения и в пути следования, планировании грузовых перевозок, оказании услуг и проведении расчетов за оказанные услуги при перевозке грузов. Коммерческая эксплуатация включает в себя коммерческую работу и коммерческую деятельность.</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01AD4" w:rsidRPr="000D3A79">
        <w:rPr>
          <w:color w:val="000000" w:themeColor="text1"/>
        </w:rPr>
        <w:t xml:space="preserve">подпункт 1 пункта 2 </w:t>
      </w:r>
      <w:r w:rsidRPr="000D3A79">
        <w:rPr>
          <w:color w:val="000000" w:themeColor="text1"/>
        </w:rPr>
        <w:t xml:space="preserve">Положения об аттестации, предусматривающей проверку знания работниками ОАО «РЖД» нормативных документов, связанных с коммерческой эксплуатацией, утвержденного распоряжением ОАО «РЖД» от 25 декабря 2017 г. </w:t>
      </w:r>
      <w:r w:rsidR="00AA40C2">
        <w:rPr>
          <w:color w:val="000000" w:themeColor="text1"/>
        </w:rPr>
        <w:t>№ 2729р</w:t>
      </w:r>
      <w:r w:rsidRPr="000D3A79">
        <w:rPr>
          <w:color w:val="000000" w:themeColor="text1"/>
        </w:rPr>
        <w:t>]</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Коммерческая работа</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Коммерческая работа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Область коммерческой эксплуатации, связанная с приемом и согласованием заявок на перевозку грузов, приемом и выдачей грузов, выполнением на станциях отправления, назначения и в пути следования коммерческих операций при перевозке грузов.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01AD4" w:rsidRPr="000D3A79">
        <w:rPr>
          <w:color w:val="000000" w:themeColor="text1"/>
        </w:rPr>
        <w:t xml:space="preserve">подпункт 1 пункта 2 </w:t>
      </w:r>
      <w:r w:rsidRPr="000D3A79">
        <w:rPr>
          <w:color w:val="000000" w:themeColor="text1"/>
        </w:rPr>
        <w:t xml:space="preserve">Положения об аттестации, предусматривающей проверку знания работниками ОАО «РЖД» нормативных документов, связанных с коммерческой эксплуатацией, утвержденного распоряжением ОАО «РЖД» от 25 декабря 2017 г. </w:t>
      </w:r>
      <w:r w:rsidR="00AA40C2">
        <w:rPr>
          <w:color w:val="000000" w:themeColor="text1"/>
        </w:rPr>
        <w:t>№ 2729р</w:t>
      </w:r>
      <w:r w:rsidRPr="000D3A79">
        <w:rPr>
          <w:color w:val="000000" w:themeColor="text1"/>
        </w:rPr>
        <w:t>]</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Коммерческая деятельность</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Коммерческая деятельность</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Область коммерческой эксплуатации, связанная с получением прибыли от коммерческой работы и оказания услуг грузоотправителям, грузополучателям и другим пользователям при перевозке грузов.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01AD4" w:rsidRPr="000D3A79">
        <w:rPr>
          <w:color w:val="000000" w:themeColor="text1"/>
        </w:rPr>
        <w:t xml:space="preserve">подпункт 1 пункта 2 </w:t>
      </w:r>
      <w:r w:rsidRPr="000D3A79">
        <w:rPr>
          <w:color w:val="000000" w:themeColor="text1"/>
        </w:rPr>
        <w:t xml:space="preserve">Положения об аттестации, предусматривающей проверку знания работниками ОАО «РЖД» нормативных документов, связанных с коммерческой эксплуатацией, утвержденного распоряжением ОАО «РЖД» от 25 декабря 2017 г. </w:t>
      </w:r>
      <w:r w:rsidR="00AA40C2">
        <w:rPr>
          <w:color w:val="000000" w:themeColor="text1"/>
        </w:rPr>
        <w:t>№ 2729р</w:t>
      </w:r>
      <w:r w:rsidRPr="000D3A79">
        <w:rPr>
          <w:color w:val="000000" w:themeColor="text1"/>
        </w:rPr>
        <w:t>]</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Коммерческие операции</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Коммерческие операции</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Процессы, выполняемые на железнодорожном транспорте при подготовке и предъявлении груза к перевозке, выдаче груза грузополучателю/получателю, документационном оформлении услуг и платежей, а также услуги по коммерческому обслуживанию грузовых вагонов.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3.1 </w:t>
      </w:r>
      <w:r w:rsidR="007D7D5D" w:rsidRPr="000D3A79">
        <w:rPr>
          <w:color w:val="000000" w:themeColor="text1"/>
        </w:rPr>
        <w:t xml:space="preserve">пункта 3 </w:t>
      </w:r>
      <w:r w:rsidRPr="000D3A79">
        <w:rPr>
          <w:color w:val="000000" w:themeColor="text1"/>
        </w:rPr>
        <w:t>ГОСТ Р 59868-2021 Услуги на железнодорожном транспорте. Требования к качеству услуг по перевозке грузов в контейнерах]</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Коммерческий осмотр</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Коммерческий осмотр</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Комплекс мероприятий, направленных на выявление несоответствий условий размещения и крепления грузов требованиям технических условий, правил перевозки и сохранности груза, в том числе с использованием программно-технических средств проведения коммерческого осмотра.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B342B6" w:rsidRPr="000D3A79">
        <w:rPr>
          <w:color w:val="000000" w:themeColor="text1"/>
        </w:rPr>
        <w:t>под</w:t>
      </w:r>
      <w:r w:rsidRPr="000D3A79">
        <w:rPr>
          <w:color w:val="000000" w:themeColor="text1"/>
        </w:rPr>
        <w:t xml:space="preserve">пункт 1.1 </w:t>
      </w:r>
      <w:r w:rsidR="00B342B6" w:rsidRPr="000D3A79">
        <w:rPr>
          <w:color w:val="000000" w:themeColor="text1"/>
        </w:rPr>
        <w:t xml:space="preserve">пункта 1 </w:t>
      </w:r>
      <w:r w:rsidRPr="000D3A79">
        <w:rPr>
          <w:color w:val="000000" w:themeColor="text1"/>
        </w:rPr>
        <w:t xml:space="preserve">Единого типового технологического процесса коммерческого осмотра вагонов и поездов на железнодорожных станциях, утвержденного распоряжением ОАО «РЖД» от 31 декабря 2019 г. </w:t>
      </w:r>
      <w:r w:rsidR="00D01453">
        <w:rPr>
          <w:color w:val="000000" w:themeColor="text1"/>
        </w:rPr>
        <w:t>№ 3116/р</w:t>
      </w:r>
      <w:r w:rsidRPr="000D3A79">
        <w:rPr>
          <w:color w:val="000000" w:themeColor="text1"/>
        </w:rPr>
        <w:t>]</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Коммерческая неисправность</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Коммерческая неисправность</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Нарушение или неисправности состояния груза в вагоне, средствах крепления и пломбирования, а также неприведение транспортного положения и (или) наличи</w:t>
      </w:r>
      <w:r w:rsidR="00B6603C" w:rsidRPr="000D3A79">
        <w:rPr>
          <w:color w:val="000000" w:themeColor="text1"/>
        </w:rPr>
        <w:t>е</w:t>
      </w:r>
      <w:r w:rsidRPr="000D3A79">
        <w:rPr>
          <w:color w:val="000000" w:themeColor="text1"/>
        </w:rPr>
        <w:t xml:space="preserve"> посторонних предметов, остатков груза в порожнем вагоне.</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абзац шестой </w:t>
      </w:r>
      <w:r w:rsidRPr="000D3A79">
        <w:rPr>
          <w:color w:val="000000" w:themeColor="text1"/>
        </w:rPr>
        <w:t>пункт</w:t>
      </w:r>
      <w:r w:rsidR="00B96895" w:rsidRPr="000D3A79">
        <w:rPr>
          <w:color w:val="000000" w:themeColor="text1"/>
        </w:rPr>
        <w:t>а</w:t>
      </w:r>
      <w:r w:rsidRPr="000D3A79">
        <w:rPr>
          <w:color w:val="000000" w:themeColor="text1"/>
        </w:rPr>
        <w:t xml:space="preserve"> 1.2 </w:t>
      </w:r>
      <w:r w:rsidR="00EF7429" w:rsidRPr="000D3A79">
        <w:rPr>
          <w:color w:val="000000" w:themeColor="text1"/>
        </w:rPr>
        <w:t>Инструкции по подготовке к работе в зимний период и организации снегоборьбы в филиалах и дочерних обществах ОАО</w:t>
      </w:r>
      <w:r w:rsidR="00B96895" w:rsidRPr="000D3A79">
        <w:rPr>
          <w:color w:val="000000" w:themeColor="text1"/>
        </w:rPr>
        <w:t> </w:t>
      </w:r>
      <w:r w:rsidR="00EF7429" w:rsidRPr="000D3A79">
        <w:rPr>
          <w:color w:val="000000" w:themeColor="text1"/>
        </w:rPr>
        <w:t>«РЖД»</w:t>
      </w:r>
      <w:r w:rsidRPr="000D3A79">
        <w:rPr>
          <w:color w:val="000000" w:themeColor="text1"/>
        </w:rPr>
        <w:t xml:space="preserve">, утвержденной распоряжением ОАО «РЖД» от 1 июля 2022 г. </w:t>
      </w:r>
      <w:r w:rsidR="009705FA">
        <w:rPr>
          <w:color w:val="000000" w:themeColor="text1"/>
        </w:rPr>
        <w:t>№ 1733/р</w:t>
      </w:r>
      <w:r w:rsidRPr="000D3A79">
        <w:rPr>
          <w:color w:val="000000" w:themeColor="text1"/>
        </w:rPr>
        <w:t>]</w:t>
      </w:r>
    </w:p>
    <w:p w:rsidR="004401A5" w:rsidRPr="000D3A79" w:rsidRDefault="004401A5" w:rsidP="00FA23D1">
      <w:pPr>
        <w:numPr>
          <w:ilvl w:val="0"/>
          <w:numId w:val="66"/>
        </w:numPr>
        <w:spacing w:before="120" w:after="0" w:line="360" w:lineRule="exact"/>
        <w:ind w:left="0" w:firstLine="709"/>
        <w:jc w:val="both"/>
        <w:rPr>
          <w:b/>
          <w:color w:val="000000" w:themeColor="text1"/>
        </w:rPr>
      </w:pPr>
      <w:bookmarkStart w:id="501" w:name="_Ref199426885"/>
      <w:r w:rsidRPr="000D3A79">
        <w:rPr>
          <w:b/>
          <w:color w:val="000000" w:themeColor="text1"/>
        </w:rPr>
        <w:t>Коммерческий акт</w:t>
      </w:r>
      <w:bookmarkEnd w:id="501"/>
      <w:r w:rsidR="00584551" w:rsidRPr="000D3A79">
        <w:rPr>
          <w:b/>
          <w:color w:val="000000" w:themeColor="text1"/>
        </w:rPr>
        <w:fldChar w:fldCharType="begin"/>
      </w:r>
      <w:r w:rsidRPr="000D3A79">
        <w:instrText xml:space="preserve"> XE "</w:instrText>
      </w:r>
      <w:r w:rsidRPr="000D3A79">
        <w:rPr>
          <w:b/>
          <w:color w:val="000000" w:themeColor="text1"/>
        </w:rPr>
        <w:instrText>Коммерческий акт</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1. Документ, составляемый перевозчиком, если при проверке груза во время его перевозки или выдачи констатируется:</w:t>
      </w:r>
    </w:p>
    <w:p w:rsidR="004401A5" w:rsidRPr="000D3A79" w:rsidRDefault="004401A5" w:rsidP="00FA23D1">
      <w:pPr>
        <w:spacing w:after="0" w:line="360" w:lineRule="exact"/>
        <w:ind w:firstLine="709"/>
        <w:jc w:val="both"/>
        <w:rPr>
          <w:color w:val="000000" w:themeColor="text1"/>
        </w:rPr>
      </w:pPr>
      <w:r w:rsidRPr="000D3A79">
        <w:rPr>
          <w:color w:val="000000" w:themeColor="text1"/>
        </w:rPr>
        <w:t>несоответствие наименования, массы или количества мест груза сведениям, указанным в накладной;</w:t>
      </w:r>
    </w:p>
    <w:p w:rsidR="004401A5" w:rsidRPr="000D3A79" w:rsidRDefault="004401A5" w:rsidP="00FA23D1">
      <w:pPr>
        <w:spacing w:after="0" w:line="360" w:lineRule="exact"/>
        <w:ind w:firstLine="709"/>
        <w:jc w:val="both"/>
        <w:rPr>
          <w:color w:val="000000" w:themeColor="text1"/>
        </w:rPr>
      </w:pPr>
      <w:r w:rsidRPr="000D3A79">
        <w:rPr>
          <w:color w:val="000000" w:themeColor="text1"/>
        </w:rPr>
        <w:t>несоответствие маркировки на местах груза сведениям, указанным в накладной о знаках (марках) мест груза, станции и железной дороге назначения, получателе, количестве мест груза;</w:t>
      </w:r>
    </w:p>
    <w:p w:rsidR="004401A5" w:rsidRPr="000D3A79" w:rsidRDefault="004401A5" w:rsidP="00FA23D1">
      <w:pPr>
        <w:spacing w:after="0" w:line="360" w:lineRule="exact"/>
        <w:ind w:firstLine="709"/>
        <w:jc w:val="both"/>
        <w:rPr>
          <w:color w:val="000000" w:themeColor="text1"/>
        </w:rPr>
      </w:pPr>
      <w:r w:rsidRPr="000D3A79">
        <w:rPr>
          <w:color w:val="000000" w:themeColor="text1"/>
        </w:rPr>
        <w:t>повреждение (порча) груза;</w:t>
      </w:r>
    </w:p>
    <w:p w:rsidR="004401A5" w:rsidRPr="000D3A79" w:rsidRDefault="004401A5" w:rsidP="00FA23D1">
      <w:pPr>
        <w:spacing w:after="0" w:line="360" w:lineRule="exact"/>
        <w:ind w:firstLine="709"/>
        <w:jc w:val="both"/>
        <w:rPr>
          <w:color w:val="000000" w:themeColor="text1"/>
        </w:rPr>
      </w:pPr>
      <w:r w:rsidRPr="000D3A79">
        <w:rPr>
          <w:color w:val="000000" w:themeColor="text1"/>
        </w:rPr>
        <w:t>отсутствие накладной или отдельных ее листов по данному грузу или груза по данной накладной (утрата).</w:t>
      </w:r>
    </w:p>
    <w:p w:rsidR="004401A5" w:rsidRPr="000D3A79" w:rsidRDefault="004401A5" w:rsidP="00FA23D1">
      <w:pPr>
        <w:spacing w:after="0" w:line="360" w:lineRule="exact"/>
        <w:ind w:firstLine="709"/>
        <w:jc w:val="both"/>
        <w:rPr>
          <w:color w:val="000000" w:themeColor="text1"/>
        </w:rPr>
      </w:pPr>
      <w:r w:rsidRPr="000D3A79">
        <w:rPr>
          <w:color w:val="000000" w:themeColor="text1"/>
        </w:rPr>
        <w:t xml:space="preserve">[на основе положений § 1 статьи 29 Соглашения о Международном железнодорожном грузовом сообщении (СМГС) </w:t>
      </w:r>
      <w:r w:rsidR="00166EA9" w:rsidRPr="000D3A79">
        <w:rPr>
          <w:color w:val="000000" w:themeColor="text1"/>
        </w:rPr>
        <w:t>от 1 ноября 1951 г.</w:t>
      </w:r>
      <w:r w:rsidRPr="000D3A79">
        <w:rPr>
          <w:color w:val="000000" w:themeColor="text1"/>
        </w:rPr>
        <w:t>]</w:t>
      </w:r>
    </w:p>
    <w:p w:rsidR="004401A5" w:rsidRPr="000D3A79" w:rsidRDefault="004401A5" w:rsidP="00FA23D1">
      <w:pPr>
        <w:spacing w:after="0" w:line="360" w:lineRule="exact"/>
        <w:ind w:firstLine="709"/>
        <w:jc w:val="both"/>
        <w:rPr>
          <w:color w:val="000000" w:themeColor="text1"/>
        </w:rPr>
      </w:pPr>
      <w:r w:rsidRPr="000D3A79">
        <w:rPr>
          <w:color w:val="000000" w:themeColor="text1"/>
        </w:rPr>
        <w:t>2. Документ, составляемый перевозчиком, если при проверке груза, багажа, грузобагажа во время его перевозки или выгрузки, выдачи констатируется:</w:t>
      </w:r>
    </w:p>
    <w:p w:rsidR="004401A5" w:rsidRPr="000D3A79" w:rsidRDefault="004401A5" w:rsidP="00FA23D1">
      <w:pPr>
        <w:spacing w:after="0" w:line="360" w:lineRule="exact"/>
        <w:ind w:firstLine="709"/>
        <w:jc w:val="both"/>
        <w:rPr>
          <w:color w:val="000000" w:themeColor="text1"/>
        </w:rPr>
      </w:pPr>
      <w:r w:rsidRPr="000D3A79">
        <w:rPr>
          <w:color w:val="000000" w:themeColor="text1"/>
        </w:rPr>
        <w:t>несоответствие наименования, массы, количества мест груза, багажа, грузобагажа данным, указанным в перевозочном документе;</w:t>
      </w:r>
    </w:p>
    <w:p w:rsidR="004401A5" w:rsidRPr="000D3A79" w:rsidRDefault="004401A5" w:rsidP="00FA23D1">
      <w:pPr>
        <w:spacing w:after="0" w:line="360" w:lineRule="exact"/>
        <w:ind w:firstLine="709"/>
        <w:jc w:val="both"/>
        <w:rPr>
          <w:color w:val="000000" w:themeColor="text1"/>
        </w:rPr>
      </w:pPr>
      <w:r w:rsidRPr="000D3A79">
        <w:rPr>
          <w:color w:val="000000" w:themeColor="text1"/>
        </w:rPr>
        <w:t>повреждение (порча) груза, багажа, грузобагажа и возможные причины такого повреждения;</w:t>
      </w:r>
    </w:p>
    <w:p w:rsidR="004401A5" w:rsidRPr="000D3A79" w:rsidRDefault="004401A5" w:rsidP="00FA23D1">
      <w:pPr>
        <w:spacing w:after="0" w:line="360" w:lineRule="exact"/>
        <w:ind w:firstLine="709"/>
        <w:jc w:val="both"/>
        <w:rPr>
          <w:color w:val="000000" w:themeColor="text1"/>
        </w:rPr>
      </w:pPr>
      <w:r w:rsidRPr="000D3A79">
        <w:rPr>
          <w:color w:val="000000" w:themeColor="text1"/>
        </w:rPr>
        <w:t>обнаружение груза, багажа, грузобагажа без перевозочных документов, а также перевозочных документов без груза, багажа, грузобагажа;</w:t>
      </w:r>
    </w:p>
    <w:p w:rsidR="004401A5" w:rsidRPr="000D3A79" w:rsidRDefault="004401A5" w:rsidP="00FA23D1">
      <w:pPr>
        <w:spacing w:after="0" w:line="360" w:lineRule="exact"/>
        <w:ind w:firstLine="709"/>
        <w:jc w:val="both"/>
        <w:rPr>
          <w:color w:val="000000" w:themeColor="text1"/>
        </w:rPr>
      </w:pPr>
      <w:r w:rsidRPr="000D3A79">
        <w:rPr>
          <w:color w:val="000000" w:themeColor="text1"/>
        </w:rPr>
        <w:t>возвращение перевозчику похищенных груза, багажа, грузобагажа;</w:t>
      </w:r>
    </w:p>
    <w:p w:rsidR="004401A5" w:rsidRPr="000D3A79" w:rsidRDefault="004401A5" w:rsidP="00FA23D1">
      <w:pPr>
        <w:spacing w:after="0" w:line="360" w:lineRule="exact"/>
        <w:ind w:firstLine="709"/>
        <w:jc w:val="both"/>
        <w:rPr>
          <w:color w:val="000000" w:themeColor="text1"/>
        </w:rPr>
      </w:pPr>
      <w:r w:rsidRPr="000D3A79">
        <w:rPr>
          <w:color w:val="000000" w:themeColor="text1"/>
        </w:rPr>
        <w:t>непередача перевозчиком груза на железнодорожный путь необщего пользования в течение двадцати четырех часов после оформления документов о выдаче груза. В данном случае коммерческий акт составляется только по требованию грузополучателя.</w:t>
      </w:r>
    </w:p>
    <w:p w:rsidR="004401A5" w:rsidRPr="000D3A79" w:rsidRDefault="004401A5"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Pr="000D3A79">
        <w:rPr>
          <w:color w:val="auto"/>
        </w:rPr>
        <w:t xml:space="preserve">части </w:t>
      </w:r>
      <w:r w:rsidRPr="000D3A79">
        <w:rPr>
          <w:color w:val="000000" w:themeColor="text1"/>
        </w:rPr>
        <w:t xml:space="preserve">2 статьи 119 </w:t>
      </w:r>
      <w:r w:rsidRPr="000D3A79">
        <w:rPr>
          <w:color w:val="auto"/>
        </w:rPr>
        <w:t xml:space="preserve">Федерального закона от 10 января 2003 г. </w:t>
      </w:r>
      <w:r w:rsidR="00D101D9" w:rsidRPr="000D3A79">
        <w:rPr>
          <w:color w:val="auto"/>
        </w:rPr>
        <w:t>№ </w:t>
      </w:r>
      <w:r w:rsidR="006C1A5C" w:rsidRPr="000D3A79">
        <w:rPr>
          <w:color w:val="auto"/>
        </w:rPr>
        <w:t xml:space="preserve">18-ФЗ </w:t>
      </w:r>
      <w:r w:rsidR="00E11EF5">
        <w:rPr>
          <w:color w:val="auto"/>
        </w:rPr>
        <w:t>«Устав железнодорожного транспорта Российской Федерации»</w:t>
      </w:r>
      <w:r w:rsidRPr="000D3A79">
        <w:rPr>
          <w:color w:val="000000" w:themeColor="text1"/>
        </w:rPr>
        <w:t>]</w:t>
      </w:r>
    </w:p>
    <w:p w:rsidR="004401A5" w:rsidRPr="000D3A79" w:rsidRDefault="004401A5" w:rsidP="00FA23D1">
      <w:pPr>
        <w:spacing w:after="0" w:line="360" w:lineRule="exact"/>
        <w:ind w:firstLine="709"/>
        <w:jc w:val="both"/>
        <w:rPr>
          <w:color w:val="000000" w:themeColor="text1"/>
          <w:sz w:val="24"/>
        </w:rPr>
      </w:pPr>
      <w:r w:rsidRPr="000D3A79">
        <w:rPr>
          <w:color w:val="000000" w:themeColor="text1"/>
          <w:sz w:val="24"/>
        </w:rPr>
        <w:t>Примечание. Данные в коммерческом акте указываются на основании перевозочных документов, документов о перевесе грузов на вагонных и товарных весах, а также данных о качественных и количественных характеристиках груза.</w:t>
      </w:r>
    </w:p>
    <w:p w:rsidR="004401A5" w:rsidRPr="000D3A79" w:rsidRDefault="004401A5" w:rsidP="00FA23D1">
      <w:pPr>
        <w:spacing w:after="0" w:line="360" w:lineRule="exact"/>
        <w:ind w:firstLine="709"/>
        <w:jc w:val="both"/>
        <w:rPr>
          <w:color w:val="000000" w:themeColor="text1"/>
        </w:rPr>
      </w:pPr>
      <w:r w:rsidRPr="000D3A79">
        <w:rPr>
          <w:color w:val="000000" w:themeColor="text1"/>
        </w:rPr>
        <w:t>[пункт 46 Правил перевозок грузов, порожних грузовых вагонов железнодорожным транспортом, содержащих порядок переадресовки перевозимых грузов, порожних грузовых вагонов с изменением грузополучателя и (или) железнодорожной станции назначения, составления актов при перевозках грузов, порожних грузовых вагонов железнодорожным транспортом, составления транспортной железнодорожной накладной, сроки и порядок хранения грузов, контейнеров на железнодорожной станции назначения, утвержденных приказом Минтранса России от 27 июля 2020 г. № 256]</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2" w:name="_Toc223361113"/>
      <w:r w:rsidRPr="000D3A79">
        <w:rPr>
          <w:rFonts w:ascii="Times New Roman" w:hAnsi="Times New Roman" w:cs="Times New Roman"/>
          <w:b/>
          <w:color w:val="000000" w:themeColor="text1"/>
          <w:sz w:val="28"/>
          <w:szCs w:val="28"/>
        </w:rPr>
        <w:t>Термины, относящиеся к</w:t>
      </w:r>
      <w:r w:rsidR="00070C68" w:rsidRPr="000D3A79">
        <w:rPr>
          <w:rFonts w:ascii="Times New Roman" w:hAnsi="Times New Roman" w:cs="Times New Roman"/>
          <w:b/>
          <w:color w:val="000000" w:themeColor="text1"/>
          <w:sz w:val="28"/>
          <w:szCs w:val="28"/>
        </w:rPr>
        <w:t xml:space="preserve"> отправкам</w:t>
      </w:r>
      <w:bookmarkEnd w:id="502"/>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Отправка</w:t>
      </w:r>
      <w:r w:rsidR="00584551" w:rsidRPr="000D3A79">
        <w:rPr>
          <w:b/>
          <w:color w:val="000000" w:themeColor="text1"/>
        </w:rPr>
        <w:fldChar w:fldCharType="begin"/>
      </w:r>
      <w:r w:rsidRPr="000D3A79">
        <w:instrText xml:space="preserve"> XE "</w:instrText>
      </w:r>
      <w:r w:rsidRPr="000D3A79">
        <w:rPr>
          <w:b/>
          <w:color w:val="000000" w:themeColor="text1"/>
        </w:rPr>
        <w:instrText>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Перевозка груза железнодорожным транспортом по отдельной транспортной железнодорожной накладной.</w:t>
      </w:r>
    </w:p>
    <w:p w:rsidR="00070C68" w:rsidRPr="000D3A79" w:rsidRDefault="00070C68" w:rsidP="00FA23D1">
      <w:pPr>
        <w:spacing w:after="0" w:line="360" w:lineRule="exact"/>
        <w:ind w:firstLine="709"/>
        <w:jc w:val="both"/>
        <w:rPr>
          <w:color w:val="000000" w:themeColor="text1"/>
        </w:rPr>
      </w:pPr>
      <w:r w:rsidRPr="000D3A79">
        <w:rPr>
          <w:color w:val="000000" w:themeColor="text1"/>
        </w:rPr>
        <w:t>[на основе положений пункта 4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Категории грузовых отправок</w:t>
      </w:r>
      <w:r w:rsidR="00584551" w:rsidRPr="000D3A79">
        <w:rPr>
          <w:b/>
          <w:color w:val="000000" w:themeColor="text1"/>
        </w:rPr>
        <w:fldChar w:fldCharType="begin"/>
      </w:r>
      <w:r w:rsidRPr="000D3A79">
        <w:instrText xml:space="preserve"> XE "</w:instrText>
      </w:r>
      <w:r w:rsidRPr="000D3A79">
        <w:rPr>
          <w:b/>
          <w:color w:val="000000" w:themeColor="text1"/>
        </w:rPr>
        <w:instrText>Категории грузовых отправок</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Перевозки грузов могут оформляться по следующим категориям отправок:</w:t>
      </w:r>
    </w:p>
    <w:p w:rsidR="00070C68" w:rsidRPr="000D3A79" w:rsidRDefault="00070C68" w:rsidP="00FA23D1">
      <w:pPr>
        <w:spacing w:after="0" w:line="360" w:lineRule="exact"/>
        <w:ind w:firstLine="709"/>
        <w:jc w:val="both"/>
        <w:rPr>
          <w:color w:val="000000" w:themeColor="text1"/>
        </w:rPr>
      </w:pPr>
      <w:r w:rsidRPr="000D3A79">
        <w:rPr>
          <w:color w:val="000000" w:themeColor="text1"/>
        </w:rPr>
        <w:t>повагонная (в том числе сборная);</w:t>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контейнерная (в том числе сборная и групповая);</w:t>
      </w:r>
    </w:p>
    <w:p w:rsidR="00070C68" w:rsidRPr="000D3A79" w:rsidRDefault="00070C68" w:rsidP="00FA23D1">
      <w:pPr>
        <w:spacing w:after="0" w:line="360" w:lineRule="exact"/>
        <w:ind w:firstLine="709"/>
        <w:jc w:val="both"/>
        <w:rPr>
          <w:color w:val="000000" w:themeColor="text1"/>
        </w:rPr>
      </w:pPr>
      <w:r w:rsidRPr="000D3A79">
        <w:rPr>
          <w:color w:val="000000" w:themeColor="text1"/>
        </w:rPr>
        <w:t>мелкая;</w:t>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групповая;</w:t>
      </w:r>
    </w:p>
    <w:p w:rsidR="00070C68" w:rsidRPr="000D3A79" w:rsidRDefault="00070C68" w:rsidP="00FA23D1">
      <w:pPr>
        <w:spacing w:after="0" w:line="360" w:lineRule="exact"/>
        <w:ind w:firstLine="709"/>
        <w:jc w:val="both"/>
        <w:rPr>
          <w:color w:val="000000" w:themeColor="text1"/>
        </w:rPr>
      </w:pPr>
      <w:r w:rsidRPr="000D3A79">
        <w:rPr>
          <w:color w:val="000000" w:themeColor="text1"/>
        </w:rPr>
        <w:t>маршрутная.</w:t>
      </w:r>
    </w:p>
    <w:p w:rsidR="00070C68" w:rsidRPr="000D3A79" w:rsidRDefault="00070C68" w:rsidP="00FA23D1">
      <w:pPr>
        <w:spacing w:after="0" w:line="360" w:lineRule="exact"/>
        <w:ind w:firstLine="709"/>
        <w:jc w:val="both"/>
        <w:rPr>
          <w:color w:val="000000" w:themeColor="text1"/>
        </w:rPr>
      </w:pPr>
      <w:r w:rsidRPr="000D3A79">
        <w:rPr>
          <w:color w:val="000000" w:themeColor="text1"/>
        </w:rPr>
        <w:t>Перевозки порожних вагонов оформляются повагонными, групповыми, маршрутными отправками.</w:t>
      </w:r>
    </w:p>
    <w:p w:rsidR="00070C68" w:rsidRPr="000D3A79" w:rsidRDefault="00070C68" w:rsidP="00FA23D1">
      <w:pPr>
        <w:spacing w:after="0" w:line="360" w:lineRule="exact"/>
        <w:ind w:firstLine="709"/>
        <w:jc w:val="both"/>
        <w:rPr>
          <w:color w:val="000000" w:themeColor="text1"/>
        </w:rPr>
      </w:pPr>
      <w:r w:rsidRPr="000D3A79">
        <w:rPr>
          <w:color w:val="000000" w:themeColor="text1"/>
        </w:rPr>
        <w:t>[на основе положений пункта 4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Повагонная отправка</w:t>
      </w:r>
      <w:r w:rsidR="00584551" w:rsidRPr="000D3A79">
        <w:rPr>
          <w:b/>
          <w:color w:val="000000" w:themeColor="text1"/>
        </w:rPr>
        <w:fldChar w:fldCharType="begin"/>
      </w:r>
      <w:r w:rsidRPr="000D3A79">
        <w:instrText xml:space="preserve"> XE "</w:instrText>
      </w:r>
      <w:r w:rsidRPr="000D3A79">
        <w:rPr>
          <w:b/>
          <w:color w:val="000000" w:themeColor="text1"/>
        </w:rPr>
        <w:instrText>Повагонная 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Предъявляемый к перевозке по одной накладной груз, для перевозки которого требуется предоставление отдельного вагона, а также предъявляемый к перевозке по одной накладной порожний вагон.</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4.1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Контейнерная отправка</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Контейнерная 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Предъявляемый к перевозке по одной накладной груз, для перевозки которого требуется предоставление отдельного контейнера, а также предъявляемый к перевозке по одной накладной порожний контейнер.</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4.2 Правил приема грузов, порожних грузовых вагонов к перевозке железнодорожным транспортом, утвержденных приказом Минтранса России от 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Мелкая отправка</w:t>
      </w:r>
      <w:r w:rsidR="00584551" w:rsidRPr="000D3A79">
        <w:rPr>
          <w:b/>
          <w:color w:val="000000" w:themeColor="text1"/>
        </w:rPr>
        <w:fldChar w:fldCharType="begin"/>
      </w:r>
      <w:r w:rsidRPr="000D3A79">
        <w:instrText xml:space="preserve"> XE "</w:instrText>
      </w:r>
      <w:r w:rsidRPr="000D3A79">
        <w:rPr>
          <w:b/>
          <w:color w:val="000000" w:themeColor="text1"/>
        </w:rPr>
        <w:instrText>Мелкая 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Предъявляемый к перевозке по одной накладной груз, для перевозки которого не требуется предоставление отдельного вагона или контейнера.</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4.3 Правил приема грузов, порожних грузовых вагонов к перевозке железнодорожным транспортом, утвержденных приказом Минтранса России от</w:t>
      </w:r>
      <w:r w:rsidR="00AA7AE6">
        <w:rPr>
          <w:color w:val="000000" w:themeColor="text1"/>
        </w:rPr>
        <w:t> </w:t>
      </w:r>
      <w:r w:rsidRPr="000D3A79">
        <w:rPr>
          <w:color w:val="000000" w:themeColor="text1"/>
        </w:rPr>
        <w:t>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Почтовый груз</w:t>
      </w:r>
      <w:r w:rsidR="00584551" w:rsidRPr="000D3A79">
        <w:rPr>
          <w:b/>
          <w:color w:val="000000" w:themeColor="text1"/>
        </w:rPr>
        <w:fldChar w:fldCharType="begin"/>
      </w:r>
      <w:r w:rsidRPr="000D3A79">
        <w:instrText xml:space="preserve"> XE "</w:instrText>
      </w:r>
      <w:r w:rsidRPr="000D3A79">
        <w:rPr>
          <w:b/>
          <w:color w:val="000000" w:themeColor="text1"/>
        </w:rPr>
        <w:instrText>Почтовый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Мелкие отправки, вес и размеры которых не превышают установленных границ, и перевозка которых осуществляется по «почтовому» тарифу.</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232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Групповая отправка</w:t>
      </w:r>
      <w:r w:rsidR="00584551" w:rsidRPr="000D3A79">
        <w:rPr>
          <w:b/>
          <w:color w:val="000000" w:themeColor="text1"/>
        </w:rPr>
        <w:fldChar w:fldCharType="begin"/>
      </w:r>
      <w:r w:rsidRPr="000D3A79">
        <w:instrText xml:space="preserve"> XE "</w:instrText>
      </w:r>
      <w:r w:rsidRPr="000D3A79">
        <w:rPr>
          <w:b/>
          <w:color w:val="000000" w:themeColor="text1"/>
        </w:rPr>
        <w:instrText>Групповая 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Предъявляемый к перевозке по одной накладной груз, для перевозки которого требуется предоставление более одного вагона, но менее маршрутной отправки, а также предъявляемая к перевозке по одной накладной группа порожних вагонов.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Групповой контейнерной отправкой считаются предъявляемые к перевозке по одной накладной два и более контейнера, для перевозки которых требуется предоставление более одного вагона.</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4.4 Правил приема грузов, порожних грузовых вагонов к перевозке железнодорожным транспортом, утвержденных приказом Минтранса России от</w:t>
      </w:r>
      <w:r w:rsidR="00AA7AE6">
        <w:rPr>
          <w:color w:val="000000" w:themeColor="text1"/>
        </w:rPr>
        <w:t> </w:t>
      </w:r>
      <w:r w:rsidRPr="000D3A79">
        <w:rPr>
          <w:color w:val="000000" w:themeColor="text1"/>
        </w:rPr>
        <w:t>7 декабря 2016 г. № 374]</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Маршрутная отправка</w:t>
      </w:r>
      <w:r w:rsidR="00584551" w:rsidRPr="000D3A79">
        <w:rPr>
          <w:b/>
          <w:color w:val="000000" w:themeColor="text1"/>
        </w:rPr>
        <w:fldChar w:fldCharType="begin"/>
      </w:r>
      <w:r w:rsidRPr="000D3A79">
        <w:instrText xml:space="preserve"> XE "</w:instrText>
      </w:r>
      <w:r w:rsidRPr="000D3A79">
        <w:rPr>
          <w:b/>
          <w:color w:val="000000" w:themeColor="text1"/>
        </w:rPr>
        <w:instrText>Маршрутная отправка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Предъявляемый к перевозке в составе отправительского маршрута груз или порожние грузовые вагоны, оформляемые одной накладной на весь маршрут или его ядро.</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4.5 Правил приема грузов, порожних грузовых вагонов к перевозке железнодорожным транспортом, утвержденных приказом Минтранса России от</w:t>
      </w:r>
      <w:r w:rsidR="00AA7AE6">
        <w:rPr>
          <w:color w:val="000000" w:themeColor="text1"/>
        </w:rPr>
        <w:t> </w:t>
      </w:r>
      <w:r w:rsidRPr="000D3A79">
        <w:rPr>
          <w:color w:val="000000" w:themeColor="text1"/>
        </w:rPr>
        <w:t>7 декабря 2016 г. № 374]</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3" w:name="_Toc223361114"/>
      <w:r w:rsidRPr="000D3A79">
        <w:rPr>
          <w:rFonts w:ascii="Times New Roman" w:hAnsi="Times New Roman" w:cs="Times New Roman"/>
          <w:b/>
          <w:color w:val="000000" w:themeColor="text1"/>
          <w:sz w:val="28"/>
          <w:szCs w:val="28"/>
        </w:rPr>
        <w:t>Термины, относящиеся к</w:t>
      </w:r>
      <w:r w:rsidR="00070C68" w:rsidRPr="000D3A79">
        <w:rPr>
          <w:rFonts w:ascii="Times New Roman" w:hAnsi="Times New Roman" w:cs="Times New Roman"/>
          <w:b/>
          <w:color w:val="000000" w:themeColor="text1"/>
          <w:sz w:val="28"/>
          <w:szCs w:val="28"/>
        </w:rPr>
        <w:t xml:space="preserve"> грузам</w:t>
      </w:r>
      <w:bookmarkEnd w:id="503"/>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w:t>
      </w:r>
      <w:r w:rsidR="00584551" w:rsidRPr="000D3A79">
        <w:rPr>
          <w:b/>
          <w:color w:val="000000" w:themeColor="text1"/>
        </w:rPr>
        <w:fldChar w:fldCharType="begin"/>
      </w:r>
      <w:r w:rsidRPr="000D3A79">
        <w:instrText xml:space="preserve"> XE "</w:instrText>
      </w:r>
      <w:r w:rsidRPr="000D3A79">
        <w:rPr>
          <w:b/>
          <w:color w:val="000000" w:themeColor="text1"/>
        </w:rPr>
        <w:instrText>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1.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седьмой </w:t>
      </w:r>
      <w:r w:rsidRPr="000D3A79">
        <w:rPr>
          <w:color w:val="000000" w:themeColor="text1"/>
        </w:rPr>
        <w:t xml:space="preserve">статьи 2 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070C68" w:rsidRPr="000D3A79" w:rsidRDefault="00070C68" w:rsidP="00FA23D1">
      <w:pPr>
        <w:spacing w:after="0" w:line="360" w:lineRule="exact"/>
        <w:ind w:firstLine="709"/>
        <w:jc w:val="both"/>
        <w:rPr>
          <w:color w:val="000000" w:themeColor="text1"/>
        </w:rPr>
      </w:pPr>
      <w:r w:rsidRPr="000D3A79">
        <w:rPr>
          <w:color w:val="000000" w:themeColor="text1"/>
        </w:rPr>
        <w:t>2. Товар, вагон в качестве транспортного средства, не принадлежащий перевозчику, и другие объекты, принимаемые к перевозке с оформлением договора перевозки.</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60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Номенклатура грузов, перевозимых железнодорожным транспортом</w:t>
      </w:r>
      <w:r w:rsidR="00584551" w:rsidRPr="000D3A79">
        <w:rPr>
          <w:b/>
          <w:color w:val="000000" w:themeColor="text1"/>
        </w:rPr>
        <w:fldChar w:fldCharType="begin"/>
      </w:r>
      <w:r w:rsidRPr="000D3A79">
        <w:instrText xml:space="preserve"> XE "</w:instrText>
      </w:r>
      <w:r w:rsidRPr="000D3A79">
        <w:rPr>
          <w:b/>
          <w:color w:val="000000" w:themeColor="text1"/>
        </w:rPr>
        <w:instrText>Номенклатура грузов, перевозимых железнодорожным транспортом</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Группировка перевозимых грузов, отражающая их породовую структуру.</w:t>
      </w:r>
    </w:p>
    <w:p w:rsidR="00070C68" w:rsidRPr="000D3A79" w:rsidRDefault="00070C68" w:rsidP="00FA23D1">
      <w:pPr>
        <w:spacing w:after="0" w:line="360" w:lineRule="exact"/>
        <w:ind w:firstLine="709"/>
        <w:jc w:val="both"/>
        <w:rPr>
          <w:color w:val="000000" w:themeColor="text1"/>
        </w:rPr>
      </w:pPr>
      <w:r w:rsidRPr="000D3A79">
        <w:rPr>
          <w:color w:val="000000" w:themeColor="text1"/>
        </w:rPr>
        <w:t>При перевозке железнодорожным транспортом используются две номенклатуры: ЕТСНГ («Единая тарифно-статистическая номенклатура грузов») и ГНГ - Гармонизированная номенклатура грузов.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[на основе положений пункта 170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 выгруженный</w:t>
      </w:r>
      <w:r w:rsidR="00584551" w:rsidRPr="000D3A79">
        <w:rPr>
          <w:b/>
          <w:color w:val="000000" w:themeColor="text1"/>
        </w:rPr>
        <w:fldChar w:fldCharType="begin"/>
      </w:r>
      <w:r w:rsidRPr="000D3A79">
        <w:instrText xml:space="preserve"> XE "</w:instrText>
      </w:r>
      <w:r w:rsidRPr="000D3A79">
        <w:rPr>
          <w:b/>
          <w:color w:val="000000" w:themeColor="text1"/>
        </w:rPr>
        <w:instrText>Груз выгруженный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перемещенный с железнодорожного транспортного средства после перевозки железнодорожным транспортом.</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[на основе положений пункта 61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 погруженный</w:t>
      </w:r>
      <w:r w:rsidR="00584551" w:rsidRPr="000D3A79">
        <w:rPr>
          <w:b/>
          <w:color w:val="000000" w:themeColor="text1"/>
        </w:rPr>
        <w:fldChar w:fldCharType="begin"/>
      </w:r>
      <w:r w:rsidRPr="000D3A79">
        <w:instrText xml:space="preserve"> XE "</w:instrText>
      </w:r>
      <w:r w:rsidRPr="000D3A79">
        <w:rPr>
          <w:b/>
          <w:color w:val="000000" w:themeColor="text1"/>
        </w:rPr>
        <w:instrText>Груз погруженный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помещенный на железнодорожное транспортное средство с оформлением договора перевозки.</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63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 на своих осях</w:t>
      </w:r>
      <w:r w:rsidR="00584551" w:rsidRPr="000D3A79">
        <w:rPr>
          <w:b/>
          <w:color w:val="000000" w:themeColor="text1"/>
        </w:rPr>
        <w:fldChar w:fldCharType="begin"/>
      </w:r>
      <w:r w:rsidRPr="000D3A79">
        <w:instrText xml:space="preserve"> XE "</w:instrText>
      </w:r>
      <w:r w:rsidRPr="000D3A79">
        <w:rPr>
          <w:b/>
          <w:color w:val="000000" w:themeColor="text1"/>
        </w:rPr>
        <w:instrText>Груз на своих осях</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Железнодорожный подвижной состав (краны на железнодорожном ходу, путевые и строительные машины на железнодорожном ходу и т.п.), на который оформлен договор перевозки. (СМГС).</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 [пункт 62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Тарно-штучный груз</w:t>
      </w:r>
      <w:r w:rsidR="00584551" w:rsidRPr="000D3A79">
        <w:rPr>
          <w:b/>
          <w:color w:val="000000" w:themeColor="text1"/>
        </w:rPr>
        <w:fldChar w:fldCharType="begin"/>
      </w:r>
      <w:r w:rsidRPr="000D3A79">
        <w:instrText xml:space="preserve"> XE "</w:instrText>
      </w:r>
      <w:r w:rsidRPr="000D3A79">
        <w:rPr>
          <w:b/>
          <w:color w:val="000000" w:themeColor="text1"/>
        </w:rPr>
        <w:instrText>Тарно-штучный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который пакетируют с использованием поддонов, контейнеров и других пакетообразующих средств.</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334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 почтовый</w:t>
      </w:r>
      <w:r w:rsidR="00584551" w:rsidRPr="000D3A79">
        <w:rPr>
          <w:b/>
          <w:color w:val="000000" w:themeColor="text1"/>
        </w:rPr>
        <w:fldChar w:fldCharType="begin"/>
      </w:r>
      <w:r w:rsidRPr="000D3A79">
        <w:instrText xml:space="preserve"> XE "</w:instrText>
      </w:r>
      <w:r w:rsidRPr="000D3A79">
        <w:rPr>
          <w:b/>
          <w:color w:val="000000" w:themeColor="text1"/>
        </w:rPr>
        <w:instrText>Груз почтовый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перевозимый в почтовых вагонах.</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64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Навалочные грузы</w:t>
      </w:r>
      <w:r w:rsidR="00584551" w:rsidRPr="000D3A79">
        <w:rPr>
          <w:b/>
          <w:color w:val="000000" w:themeColor="text1"/>
        </w:rPr>
        <w:fldChar w:fldCharType="begin"/>
      </w:r>
      <w:r w:rsidRPr="000D3A79">
        <w:instrText xml:space="preserve"> XE "</w:instrText>
      </w:r>
      <w:r w:rsidRPr="000D3A79">
        <w:rPr>
          <w:b/>
          <w:color w:val="000000" w:themeColor="text1"/>
        </w:rPr>
        <w:instrText>Навалочные грузы</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Грузы, погруженные в вагон с укладкой или без укладки в вагоне, которые по своим физическим свойствам не относятся к грузам, перевозимым насыпью, в том числе, лом и отходы, брикеты, мелкие металлические изделия (гайки, подкладки, шурупы), лесоматериалы и древесина, включенные в Перечень грузов, которые могут перевозиться железнодорожным транспортом насыпью и навалом, утвержденный приказом Минтранса России от 17 мая 2021 г. № 150.</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6 Правил перевозок грузов железнодорожным транспортом насыпью и навалом, утвержденных приказом Минтранса России от 28 июня 2021 г. № 212]</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 навалочный пылящий</w:t>
      </w:r>
      <w:r w:rsidR="00584551" w:rsidRPr="000D3A79">
        <w:rPr>
          <w:b/>
          <w:color w:val="000000" w:themeColor="text1"/>
        </w:rPr>
        <w:fldChar w:fldCharType="begin"/>
      </w:r>
      <w:r w:rsidRPr="000D3A79">
        <w:instrText xml:space="preserve"> XE "</w:instrText>
      </w:r>
      <w:r w:rsidRPr="000D3A79">
        <w:rPr>
          <w:b/>
          <w:color w:val="000000" w:themeColor="text1"/>
        </w:rPr>
        <w:instrText>Груз навалочный пылящий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мельчайшие частицы которого способны образовывать с воздухом устойчивые взвеси и переноситься воздушными потоками на значительные расстояния от места расположения груза.</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3.16 </w:t>
      </w:r>
      <w:r w:rsidR="00196CF6" w:rsidRPr="000D3A79">
        <w:rPr>
          <w:color w:val="000000" w:themeColor="text1"/>
        </w:rPr>
        <w:t xml:space="preserve">пункта 3 </w:t>
      </w:r>
      <w:r w:rsidRPr="000D3A79">
        <w:rPr>
          <w:color w:val="000000" w:themeColor="text1"/>
        </w:rPr>
        <w:t>ГОСТ Р 55440-2013 Внутренний водный транспорт. Эксплуатация перегрузочных комплексов и пассажирских терминалов речных портов. Карты технологические]</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Пылевидный груз</w:t>
      </w:r>
      <w:r w:rsidR="00584551" w:rsidRPr="000D3A79">
        <w:rPr>
          <w:b/>
          <w:color w:val="000000" w:themeColor="text1"/>
        </w:rPr>
        <w:fldChar w:fldCharType="begin"/>
      </w:r>
      <w:r w:rsidRPr="000D3A79">
        <w:instrText xml:space="preserve"> XE "</w:instrText>
      </w:r>
      <w:r w:rsidRPr="000D3A79">
        <w:rPr>
          <w:b/>
          <w:color w:val="000000" w:themeColor="text1"/>
        </w:rPr>
        <w:instrText>Пылевидный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Однородный по составу груз с размером частиц до 0,05 мм.</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3.11 </w:t>
      </w:r>
      <w:r w:rsidR="00196CF6" w:rsidRPr="000D3A79">
        <w:rPr>
          <w:color w:val="000000" w:themeColor="text1"/>
        </w:rPr>
        <w:t xml:space="preserve">пункта 3 </w:t>
      </w:r>
      <w:r w:rsidRPr="000D3A79">
        <w:rPr>
          <w:color w:val="000000" w:themeColor="text1"/>
        </w:rPr>
        <w:t>ГОСТ Р 55440-2013 Внутренний водный транспорт. Эксплуатация перегрузочных комплексов и пассажирских терминалов речных портов. Карты технологические]</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К пылевидным грузам относятся все вещества (мелкодисперсные), которые в процессе перевозки могут подвергнуться распылению, раструске. Например, цемент, мука, удобрения, известь, химические порошки.</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Насыпные грузы</w:t>
      </w:r>
      <w:r w:rsidR="00584551" w:rsidRPr="000D3A79">
        <w:rPr>
          <w:b/>
          <w:color w:val="000000" w:themeColor="text1"/>
        </w:rPr>
        <w:fldChar w:fldCharType="begin"/>
      </w:r>
      <w:r w:rsidRPr="000D3A79">
        <w:instrText xml:space="preserve"> XE "</w:instrText>
      </w:r>
      <w:r w:rsidRPr="000D3A79">
        <w:rPr>
          <w:b/>
          <w:color w:val="000000" w:themeColor="text1"/>
        </w:rPr>
        <w:instrText>Насыпные грузы</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Грузы в виде порошка, зерен, гранул, капсул, кусков, обладающих подвижностью (сыпучестью), погрузка которых осуществляется насыпным способом.</w:t>
      </w:r>
    </w:p>
    <w:p w:rsidR="004401A5" w:rsidRPr="000D3A79" w:rsidRDefault="004401A5" w:rsidP="00FA23D1">
      <w:pPr>
        <w:spacing w:after="0" w:line="360" w:lineRule="exact"/>
        <w:ind w:firstLine="709"/>
        <w:jc w:val="both"/>
        <w:rPr>
          <w:color w:val="000000" w:themeColor="text1"/>
        </w:rPr>
      </w:pPr>
      <w:r w:rsidRPr="000D3A79">
        <w:rPr>
          <w:color w:val="000000" w:themeColor="text1"/>
        </w:rPr>
        <w:t>[пункт 5 Правил перевозок грузов железнодорожным транспортом насыпью и навалом, утвержденных приказом Минтранса России от 28 июня 2021 г. № 212]</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Наливной груз</w:t>
      </w:r>
      <w:r w:rsidR="00584551" w:rsidRPr="000D3A79">
        <w:rPr>
          <w:b/>
          <w:color w:val="000000" w:themeColor="text1"/>
        </w:rPr>
        <w:fldChar w:fldCharType="begin"/>
      </w:r>
      <w:r w:rsidRPr="000D3A79">
        <w:instrText xml:space="preserve"> XE "</w:instrText>
      </w:r>
      <w:r w:rsidRPr="000D3A79">
        <w:rPr>
          <w:b/>
          <w:color w:val="000000" w:themeColor="text1"/>
        </w:rPr>
        <w:instrText>Наливной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Жидкий груз, перевозимый наливом.</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3.20 </w:t>
      </w:r>
      <w:r w:rsidR="00196CF6" w:rsidRPr="000D3A79">
        <w:rPr>
          <w:color w:val="000000" w:themeColor="text1"/>
        </w:rPr>
        <w:t xml:space="preserve">пункта 3 </w:t>
      </w:r>
      <w:r w:rsidRPr="000D3A79">
        <w:rPr>
          <w:color w:val="000000" w:themeColor="text1"/>
        </w:rPr>
        <w:t>ГОСТ Р 55440-2013 Внутренний водный транспорт. Эксплуатация перегрузочных комплексов и пассажирских терминалов речных портов. Карты технологические]</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Скоропортящийся груз</w:t>
      </w:r>
      <w:r w:rsidR="00584551" w:rsidRPr="000D3A79">
        <w:rPr>
          <w:b/>
          <w:color w:val="000000" w:themeColor="text1"/>
        </w:rPr>
        <w:fldChar w:fldCharType="begin"/>
      </w:r>
      <w:r w:rsidRPr="000D3A79">
        <w:instrText xml:space="preserve"> XE "</w:instrText>
      </w:r>
      <w:r w:rsidRPr="000D3A79">
        <w:rPr>
          <w:b/>
          <w:color w:val="000000" w:themeColor="text1"/>
        </w:rPr>
        <w:instrText>Скоропортящийся груз</w:instrText>
      </w:r>
      <w:r w:rsidRPr="000D3A79">
        <w:instrText xml:space="preserve">" </w:instrText>
      </w:r>
      <w:r w:rsidR="00584551" w:rsidRPr="000D3A79">
        <w:rPr>
          <w:b/>
          <w:color w:val="000000" w:themeColor="text1"/>
        </w:rPr>
        <w:fldChar w:fldCharType="end"/>
      </w:r>
    </w:p>
    <w:p w:rsidR="004401A5" w:rsidRPr="000D3A79" w:rsidRDefault="00531827" w:rsidP="00FA23D1">
      <w:pPr>
        <w:spacing w:after="0" w:line="360" w:lineRule="exact"/>
        <w:ind w:firstLine="709"/>
        <w:jc w:val="both"/>
        <w:rPr>
          <w:color w:val="000000" w:themeColor="text1"/>
        </w:rPr>
      </w:pPr>
      <w:r w:rsidRPr="000D3A79">
        <w:rPr>
          <w:color w:val="000000" w:themeColor="text1"/>
        </w:rPr>
        <w:t>Пищевой или непищевой груз, который в соответствии с техническими регламентами, документами по стандартизации, техническими условиями по своим свойствам при перевозке требует применения мер защиты (охлаждения, отопления, вентилирования) от воздействия на него высоких или низких температур наружного воздуха, ухода или обслуживания в пути следования.</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531827" w:rsidRPr="000D3A79">
        <w:rPr>
          <w:color w:val="000000" w:themeColor="text1"/>
        </w:rPr>
        <w:t xml:space="preserve">на основе положений: пункта 2 Правил перевозок железнодорожным транспортом скоропортящихся грузов, утвержденных приказом Минтранса России от 4 марта 2019 г. </w:t>
      </w:r>
      <w:r w:rsidR="00A84254">
        <w:rPr>
          <w:color w:val="000000" w:themeColor="text1"/>
        </w:rPr>
        <w:t>№ 66</w:t>
      </w:r>
      <w:r w:rsidR="00531827" w:rsidRPr="000D3A79">
        <w:rPr>
          <w:color w:val="000000" w:themeColor="text1"/>
        </w:rPr>
        <w:t xml:space="preserve">; пункта 13.1 раздела IV приложения 1 к Соглашению о Международном железнодорожном грузовом сообщении (СМГС) </w:t>
      </w:r>
      <w:r w:rsidR="00166EA9" w:rsidRPr="000D3A79">
        <w:rPr>
          <w:color w:val="000000" w:themeColor="text1"/>
        </w:rPr>
        <w:t>от 1 ноября 1951 г.</w:t>
      </w:r>
      <w:r w:rsidRPr="000D3A79">
        <w:rPr>
          <w:color w:val="000000" w:themeColor="text1"/>
        </w:rPr>
        <w:t>]</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Генеральные грузы</w:t>
      </w:r>
      <w:r w:rsidR="00584551" w:rsidRPr="000D3A79">
        <w:rPr>
          <w:b/>
          <w:color w:val="000000" w:themeColor="text1"/>
        </w:rPr>
        <w:fldChar w:fldCharType="begin"/>
      </w:r>
      <w:r w:rsidRPr="000D3A79">
        <w:instrText xml:space="preserve"> XE "</w:instrText>
      </w:r>
      <w:r w:rsidRPr="000D3A79">
        <w:rPr>
          <w:b/>
          <w:color w:val="000000" w:themeColor="text1"/>
        </w:rPr>
        <w:instrText>Генеральные грузы</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Различные штучные грузы: металлопродукция, подвижная техника [самоходные и буксируемые (прицепные) транспортные средства на колесном или гусеничном ходу], крупногабаритные и тяжеловесные грузы, железобетонные изделия и конструкции и иные строительные грузы, тарно-штучные грузы, в том числе опасные грузы в таре, грузы в транспортных пакетах, в том числе в мягких контейнерах, лесные грузы, грузовые транспортные единицы, в том числе грузовые контейнеры.</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3.1 </w:t>
      </w:r>
      <w:r w:rsidR="00047834" w:rsidRPr="000D3A79">
        <w:rPr>
          <w:color w:val="000000" w:themeColor="text1"/>
        </w:rPr>
        <w:t xml:space="preserve">пункта 3 </w:t>
      </w:r>
      <w:r w:rsidRPr="000D3A79">
        <w:rPr>
          <w:color w:val="000000" w:themeColor="text1"/>
        </w:rPr>
        <w:t>ГОСТ 26653-2015 Подготовка генеральных грузов к транспортированию. Общие требования]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Газ</w:t>
      </w:r>
      <w:r w:rsidR="00584551" w:rsidRPr="000D3A79">
        <w:rPr>
          <w:b/>
          <w:color w:val="000000" w:themeColor="text1"/>
        </w:rPr>
        <w:fldChar w:fldCharType="begin"/>
      </w:r>
      <w:r w:rsidRPr="000D3A79">
        <w:instrText xml:space="preserve"> XE "</w:instrText>
      </w:r>
      <w:r w:rsidRPr="000D3A79">
        <w:rPr>
          <w:b/>
          <w:color w:val="000000" w:themeColor="text1"/>
        </w:rPr>
        <w:instrText>Газ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Газ или насыщенные пары с абсолютным давлением испарения выше 300</w:t>
      </w:r>
      <w:r w:rsidR="00AA7AE6">
        <w:rPr>
          <w:color w:val="000000" w:themeColor="text1"/>
        </w:rPr>
        <w:t> </w:t>
      </w:r>
      <w:r w:rsidRPr="000D3A79">
        <w:rPr>
          <w:color w:val="000000" w:themeColor="text1"/>
        </w:rPr>
        <w:t>кПа (абсолютное) при температуре 50 °С.</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3.5 </w:t>
      </w:r>
      <w:r w:rsidR="0020663B" w:rsidRPr="000D3A79">
        <w:rPr>
          <w:color w:val="000000" w:themeColor="text1"/>
        </w:rPr>
        <w:t xml:space="preserve">пункта 3 </w:t>
      </w:r>
      <w:r w:rsidRPr="000D3A79">
        <w:rPr>
          <w:color w:val="000000" w:themeColor="text1"/>
        </w:rPr>
        <w:t>ГОСТ 31314.3-2006 Контейнеры грузовые серии 1. Технические требования и методы испытаний. Часть 3. Контейнеры-цистерны для жидкостей, газов и сыпучих грузов под давлением]</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Опасный груз</w:t>
      </w:r>
      <w:r w:rsidR="00584551" w:rsidRPr="000D3A79">
        <w:rPr>
          <w:b/>
          <w:color w:val="000000" w:themeColor="text1"/>
        </w:rPr>
        <w:fldChar w:fldCharType="begin"/>
      </w:r>
      <w:r w:rsidRPr="000D3A79">
        <w:instrText xml:space="preserve"> XE "</w:instrText>
      </w:r>
      <w:r w:rsidRPr="000D3A79">
        <w:rPr>
          <w:b/>
          <w:color w:val="000000" w:themeColor="text1"/>
        </w:rPr>
        <w:instrText>Опасный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восьмой </w:t>
      </w:r>
      <w:r w:rsidRPr="000D3A79">
        <w:rPr>
          <w:color w:val="000000" w:themeColor="text1"/>
        </w:rPr>
        <w:t xml:space="preserve">статьи 2 Федерального закона от 10 января 2003 г. </w:t>
      </w:r>
      <w:r w:rsidR="00D101D9" w:rsidRPr="000D3A79">
        <w:rPr>
          <w:color w:val="000000" w:themeColor="text1"/>
        </w:rPr>
        <w:t>№ </w:t>
      </w:r>
      <w:r w:rsidR="006C1A5C" w:rsidRPr="000D3A79">
        <w:rPr>
          <w:color w:val="000000" w:themeColor="text1"/>
        </w:rPr>
        <w:t>18</w:t>
      </w:r>
      <w:r w:rsidR="00AA7AE6">
        <w:rPr>
          <w:color w:val="000000" w:themeColor="text1"/>
        </w:rPr>
        <w:noBreakHyphen/>
      </w:r>
      <w:r w:rsidR="006C1A5C" w:rsidRPr="000D3A79">
        <w:rPr>
          <w:color w:val="000000" w:themeColor="text1"/>
        </w:rPr>
        <w:t xml:space="preserve">ФЗ </w:t>
      </w:r>
      <w:r w:rsidR="00E11EF5">
        <w:rPr>
          <w:color w:val="000000" w:themeColor="text1"/>
        </w:rPr>
        <w:t>«Устав железнодорожного транспорта Российской Федерации»</w:t>
      </w:r>
      <w:r w:rsidRPr="000D3A79">
        <w:rPr>
          <w:color w:val="000000" w:themeColor="text1"/>
        </w:rPr>
        <w:t>]</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Классы опасных грузов, перевозимых железнодорожным транспортом, определены в Рекомендациях ООН</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по перевозке опасных грузов:</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a) класс 1: взрывчатые вещества и изделия;</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b) класс 2: газы;</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c) класс 3: легковоспламеняющиеся жидкости;</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d) класс 4: легковоспламеняющиеся твердые вещества; вещества, способные к самовозгоранию; вещества,</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выделяющие легковоспламеняющиеся газы при соприкосновении с водой;</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e) класс 5: окисляющиеся вещества и органические пироксиды;</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f) класс 6: токсичные и инфекционные вещества;</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g) класс 7: радиоактивные материалы;</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h) класс 8: коррозионные вещества;</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i) класс 9: прочие опасные вещества и изделия, включая вещества, опасные для окружающей среды.</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A.V-22 Глоссария по статистике транспорта ООН (5-е издание)]</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Взрывоопасные грузы</w:t>
      </w:r>
      <w:r w:rsidR="00584551" w:rsidRPr="000D3A79">
        <w:rPr>
          <w:b/>
          <w:color w:val="000000" w:themeColor="text1"/>
        </w:rPr>
        <w:fldChar w:fldCharType="begin"/>
      </w:r>
      <w:r w:rsidRPr="000D3A79">
        <w:instrText xml:space="preserve"> XE "</w:instrText>
      </w:r>
      <w:r w:rsidRPr="000D3A79">
        <w:rPr>
          <w:b/>
          <w:color w:val="000000" w:themeColor="text1"/>
        </w:rPr>
        <w:instrText>Взрывоопасные грузы</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способный образовывать взрывоопасные смеси с кислородом воздуха или друг с другом.</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3.22 </w:t>
      </w:r>
      <w:r w:rsidR="00196CF6" w:rsidRPr="000D3A79">
        <w:rPr>
          <w:color w:val="000000" w:themeColor="text1"/>
        </w:rPr>
        <w:t xml:space="preserve">пункта 3 </w:t>
      </w:r>
      <w:r w:rsidRPr="000D3A79">
        <w:rPr>
          <w:color w:val="000000" w:themeColor="text1"/>
        </w:rPr>
        <w:t>ГОСТ Р 55440-2013 Внутренний водный транспорт. Эксплуатация перегрузочных комплексов и пассажирских терминалов речных портов. Карты технологические]</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Крупногабаритный [негабаритный] груз</w:t>
      </w:r>
      <w:r w:rsidR="00584551" w:rsidRPr="000D3A79">
        <w:rPr>
          <w:b/>
          <w:color w:val="000000" w:themeColor="text1"/>
        </w:rPr>
        <w:fldChar w:fldCharType="begin"/>
      </w:r>
      <w:r w:rsidRPr="000D3A79">
        <w:instrText xml:space="preserve"> XE "</w:instrText>
      </w:r>
      <w:r w:rsidRPr="000D3A79">
        <w:rPr>
          <w:b/>
          <w:color w:val="000000" w:themeColor="text1"/>
        </w:rPr>
        <w:instrText>Крупногабаритный [негабаритный]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габариты которого при размещении на открытом подвижном составе, находящемся на прямом горизонтальном участке железнодорожного пути, превышают очертание габарита погрузки или его геометрические выносы в кривых превышают расчетные нормативы.</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подпункт</w:t>
      </w:r>
      <w:r w:rsidRPr="000D3A79">
        <w:rPr>
          <w:color w:val="000000" w:themeColor="text1"/>
        </w:rPr>
        <w:t xml:space="preserve"> 2.12.82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Сверхнегабаритный груз</w:t>
      </w:r>
      <w:r w:rsidR="00584551" w:rsidRPr="000D3A79">
        <w:rPr>
          <w:b/>
          <w:color w:val="000000" w:themeColor="text1"/>
        </w:rPr>
        <w:fldChar w:fldCharType="begin"/>
      </w:r>
      <w:r w:rsidRPr="000D3A79">
        <w:instrText xml:space="preserve"> XE "</w:instrText>
      </w:r>
      <w:r w:rsidRPr="000D3A79">
        <w:rPr>
          <w:b/>
          <w:color w:val="000000" w:themeColor="text1"/>
        </w:rPr>
        <w:instrText>Сверхнегабаритный груз</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 размеры которого в погруженном состоянии превышают предельное очертание зон негабаритности, а также очертание основного габарита погрузки в нижней зоне (ниже 480 мм от уровня головки рельса) и в верхней зоне (выше 5300 мм от уровня головки рельса).</w:t>
      </w:r>
    </w:p>
    <w:p w:rsidR="00070C68" w:rsidRPr="000D3A79" w:rsidRDefault="00070C68" w:rsidP="00FA23D1">
      <w:pPr>
        <w:spacing w:after="0" w:line="360" w:lineRule="exact"/>
        <w:ind w:firstLine="709"/>
        <w:jc w:val="both"/>
        <w:rPr>
          <w:color w:val="000000" w:themeColor="text1"/>
        </w:rPr>
      </w:pPr>
      <w:r w:rsidRPr="000D3A79">
        <w:rPr>
          <w:color w:val="000000" w:themeColor="text1"/>
        </w:rPr>
        <w:t>В соответствии с зонами негабаритности груз может иметь нижнюю, боковую и верхнюю сверхнегабаритность. Сверхнегабаритность грузов, имеющих высоту более 5300 мм, называется вертикальной.</w:t>
      </w:r>
    </w:p>
    <w:p w:rsidR="00070C68" w:rsidRPr="000D3A79" w:rsidRDefault="00070C68" w:rsidP="00FA23D1">
      <w:pPr>
        <w:spacing w:after="0" w:line="360" w:lineRule="exact"/>
        <w:ind w:firstLine="709"/>
        <w:jc w:val="both"/>
        <w:rPr>
          <w:color w:val="000000" w:themeColor="text1"/>
        </w:rPr>
      </w:pPr>
      <w:r w:rsidRPr="000D3A79">
        <w:rPr>
          <w:color w:val="000000" w:themeColor="text1"/>
        </w:rPr>
        <w:t>Перевозка сверхнегабаритных грузов, а также грузов нижней и боковой негабаритности 6-й степени осуществляется с контрольной рамой.</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1.9 Инструкции по перевозке негабаритных и тяжеловесных грузов на железных дорогах государств-участников СНГ, Латвийской республики, Литовской республики, Эстонской республики, утвержденной на 30-м заседании Совета по железнодорожному транспорту государств-участников Содружества 19 октября 2001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Тяжеловесные грузы</w:t>
      </w:r>
      <w:r w:rsidR="00584551" w:rsidRPr="000D3A79">
        <w:rPr>
          <w:b/>
          <w:color w:val="000000" w:themeColor="text1"/>
        </w:rPr>
        <w:fldChar w:fldCharType="begin"/>
      </w:r>
      <w:r w:rsidRPr="000D3A79">
        <w:instrText xml:space="preserve"> XE "</w:instrText>
      </w:r>
      <w:r w:rsidRPr="000D3A79">
        <w:rPr>
          <w:b/>
          <w:color w:val="000000" w:themeColor="text1"/>
        </w:rPr>
        <w:instrText>Тяжеловесные грузы</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Грузы, у которых масса и длина или нагрузка на раму вагона превышают нормы, допустимые для универсального подвижного состава. Эти грузы перевозят на транспортерах различного типа.</w:t>
      </w:r>
    </w:p>
    <w:p w:rsidR="00070C68" w:rsidRPr="000D3A79" w:rsidRDefault="00070C68" w:rsidP="00FA23D1">
      <w:pPr>
        <w:spacing w:after="0" w:line="360" w:lineRule="exact"/>
        <w:ind w:firstLine="709"/>
        <w:jc w:val="both"/>
        <w:rPr>
          <w:color w:val="000000" w:themeColor="text1"/>
        </w:rPr>
      </w:pPr>
      <w:r w:rsidRPr="000D3A79">
        <w:rPr>
          <w:color w:val="000000" w:themeColor="text1"/>
        </w:rPr>
        <w:t>[Железнодорожный транспорт: Энциклопедия / под ред. Н.С. Конарева. – М.: Большая Российская энциклопедия, 1994]</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Масса груза</w:t>
      </w:r>
      <w:r w:rsidR="00584551" w:rsidRPr="000D3A79">
        <w:rPr>
          <w:b/>
          <w:color w:val="000000" w:themeColor="text1"/>
        </w:rPr>
        <w:fldChar w:fldCharType="begin"/>
      </w:r>
      <w:r w:rsidRPr="000D3A79">
        <w:instrText xml:space="preserve"> XE "</w:instrText>
      </w:r>
      <w:r w:rsidRPr="000D3A79">
        <w:rPr>
          <w:b/>
          <w:color w:val="000000" w:themeColor="text1"/>
        </w:rPr>
        <w:instrText>Масса груза</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Мера количества груза. </w:t>
      </w:r>
    </w:p>
    <w:p w:rsidR="00AA77AE" w:rsidRPr="000D3A79" w:rsidRDefault="00AA77AE" w:rsidP="00FA23D1">
      <w:pPr>
        <w:spacing w:after="0" w:line="360" w:lineRule="exact"/>
        <w:ind w:firstLine="709"/>
        <w:jc w:val="both"/>
        <w:rPr>
          <w:color w:val="000000" w:themeColor="text1"/>
        </w:rPr>
      </w:pPr>
      <w:r w:rsidRPr="000D3A79">
        <w:rPr>
          <w:color w:val="000000" w:themeColor="text1"/>
        </w:rPr>
        <w:t>Общая масса груза определяется непосредственно взвешиванием либо по стандартной вместимости транспортных средств или тары. Грузы перевозимые, а также другие грузы, взвешивание которых на товарных весах отдельно от вагона невозможно, взвешиваются на вагонных весах. В ряде случаев масса грузов определяется расчетным путем, обмером или условно (например, нефтепродукты, этиловый спирт и другие наливные грузы - по стандартной вместимости цистерн).</w:t>
      </w:r>
    </w:p>
    <w:p w:rsidR="00AA77AE" w:rsidRPr="000D3A79" w:rsidRDefault="00AA77AE" w:rsidP="00FA23D1">
      <w:pPr>
        <w:spacing w:after="0" w:line="360" w:lineRule="exact"/>
        <w:ind w:firstLine="709"/>
        <w:jc w:val="both"/>
        <w:rPr>
          <w:color w:val="000000" w:themeColor="text1"/>
        </w:rPr>
      </w:pPr>
      <w:r w:rsidRPr="000D3A79">
        <w:rPr>
          <w:color w:val="000000" w:themeColor="text1"/>
        </w:rPr>
        <w:t>Массу тарных и штучных грузов устанавливают до предъявления их к перевозке и указывают на грузовых местах (упаковке).</w:t>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[пункт 150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Масса груза брутто</w:t>
      </w:r>
      <w:r w:rsidR="00584551" w:rsidRPr="000D3A79">
        <w:rPr>
          <w:b/>
          <w:color w:val="000000" w:themeColor="text1"/>
        </w:rPr>
        <w:fldChar w:fldCharType="begin"/>
      </w:r>
      <w:r w:rsidRPr="000D3A79">
        <w:instrText xml:space="preserve"> XE "</w:instrText>
      </w:r>
      <w:r w:rsidRPr="000D3A79">
        <w:rPr>
          <w:b/>
          <w:color w:val="000000" w:themeColor="text1"/>
        </w:rPr>
        <w:instrText>Масса груза брутто</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Масса груза, которая включает массу упаковки, поддонов, контейнеров и т.д., находящихся в вагоне. </w:t>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 [пункт 151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Масса груза нетто</w:t>
      </w:r>
      <w:r w:rsidR="00584551" w:rsidRPr="000D3A79">
        <w:rPr>
          <w:b/>
          <w:color w:val="000000" w:themeColor="text1"/>
        </w:rPr>
        <w:fldChar w:fldCharType="begin"/>
      </w:r>
      <w:r w:rsidRPr="000D3A79">
        <w:instrText xml:space="preserve"> XE "</w:instrText>
      </w:r>
      <w:r w:rsidRPr="000D3A79">
        <w:rPr>
          <w:b/>
          <w:color w:val="000000" w:themeColor="text1"/>
        </w:rPr>
        <w:instrText>Масса груза нетто</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Масса груза без учета массы упаковки, поддонов, контейнеров и т.д., находящихся в вагоне.</w:t>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[пункт 152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Габарит погрузки</w:t>
      </w:r>
      <w:r w:rsidR="00584551" w:rsidRPr="000D3A79">
        <w:rPr>
          <w:b/>
          <w:color w:val="000000" w:themeColor="text1"/>
        </w:rPr>
        <w:fldChar w:fldCharType="begin"/>
      </w:r>
      <w:r w:rsidRPr="000D3A79">
        <w:instrText xml:space="preserve"> XE "</w:instrText>
      </w:r>
      <w:r w:rsidRPr="000D3A79">
        <w:rPr>
          <w:b/>
          <w:color w:val="000000" w:themeColor="text1"/>
        </w:rPr>
        <w:instrText>Габарит погрузки</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Предельное поперечное (перпендикулярное линии, проходящей в плоскости поверхности катания рельсов на одинаковом расстоянии от их осей симметрии (далее - ось железнодорожного пути) очертание, в котором, не выходя наружу, должен размещаться груз (с учетом упаковки и крепления) на открытом железнодорожном подвижном составе при его нахождении на прямом горизонтальном железнодорожном пути.</w:t>
      </w:r>
    </w:p>
    <w:p w:rsidR="00AA77AE" w:rsidRPr="000D3A79" w:rsidRDefault="00AA77AE" w:rsidP="00FA23D1">
      <w:pPr>
        <w:spacing w:after="0" w:line="360" w:lineRule="exact"/>
        <w:ind w:firstLine="709"/>
        <w:jc w:val="both"/>
        <w:rPr>
          <w:color w:val="000000" w:themeColor="text1"/>
        </w:rPr>
      </w:pPr>
      <w:r w:rsidRPr="000D3A79">
        <w:rPr>
          <w:color w:val="000000" w:themeColor="text1"/>
        </w:rPr>
        <w:t xml:space="preserve">[пункт 55 раздела 1 </w:t>
      </w:r>
      <w:r w:rsidR="00B51086">
        <w:rPr>
          <w:color w:val="000000" w:themeColor="text1"/>
        </w:rPr>
        <w:t>Комментариев к Правилам технической эксплуатации железных дорог Российской Федерации, утвержденным приказом Минтранса России от 23 июня 2022 г. № 250, утвержденным распоряжением ОАО «РЖД» от 7 октября 2022 г. № 2603/р</w:t>
      </w:r>
      <w:r w:rsidRPr="000D3A79">
        <w:rPr>
          <w:color w:val="000000" w:themeColor="text1"/>
        </w:rPr>
        <w:t>]</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Маршрутизация перевозок</w:t>
      </w:r>
      <w:r w:rsidR="00584551" w:rsidRPr="000D3A79">
        <w:rPr>
          <w:b/>
          <w:color w:val="000000" w:themeColor="text1"/>
        </w:rPr>
        <w:fldChar w:fldCharType="begin"/>
      </w:r>
      <w:r w:rsidRPr="000D3A79">
        <w:instrText xml:space="preserve"> XE "</w:instrText>
      </w:r>
      <w:r w:rsidRPr="000D3A79">
        <w:rPr>
          <w:b/>
          <w:color w:val="000000" w:themeColor="text1"/>
        </w:rPr>
        <w:instrText>Маршрутизация перевозок</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Процесс отправления грузов маршрутами с обязательным прохождением не менее одной попутной технической станции без переработки данного вагонопотока.</w:t>
      </w:r>
    </w:p>
    <w:p w:rsidR="00AA77AE" w:rsidRPr="000D3A79" w:rsidRDefault="00AA77AE"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2.12.79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Перевезенные грузы</w:t>
      </w:r>
      <w:r w:rsidR="00584551" w:rsidRPr="000D3A79">
        <w:rPr>
          <w:b/>
          <w:color w:val="000000" w:themeColor="text1"/>
        </w:rPr>
        <w:fldChar w:fldCharType="begin"/>
      </w:r>
      <w:r w:rsidRPr="000D3A79">
        <w:instrText xml:space="preserve"> XE "</w:instrText>
      </w:r>
      <w:r w:rsidRPr="000D3A79">
        <w:rPr>
          <w:b/>
          <w:color w:val="000000" w:themeColor="text1"/>
        </w:rPr>
        <w:instrText>Перевезенные грузы</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Грузы, перевезенные железнодорожным транспортом за отчетный период.</w:t>
      </w:r>
    </w:p>
    <w:p w:rsidR="00070C68" w:rsidRPr="000D3A79" w:rsidRDefault="00070C68" w:rsidP="00FA23D1">
      <w:pPr>
        <w:spacing w:after="0" w:line="360" w:lineRule="exact"/>
        <w:ind w:firstLine="709"/>
        <w:jc w:val="both"/>
        <w:rPr>
          <w:color w:val="000000" w:themeColor="text1"/>
        </w:rPr>
      </w:pPr>
      <w:r w:rsidRPr="000D3A79">
        <w:rPr>
          <w:color w:val="000000" w:themeColor="text1"/>
        </w:rPr>
        <w:t>Количество перевезенных грузов может быть выражено числом отправок, тонн, вагонов.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197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Международный транзит </w:t>
      </w:r>
      <w:r w:rsidRPr="000D3A79">
        <w:rPr>
          <w:color w:val="000000" w:themeColor="text1"/>
          <w:lang w:val="en-US"/>
        </w:rPr>
        <w:t>&lt;</w:t>
      </w:r>
      <w:r w:rsidRPr="000D3A79">
        <w:rPr>
          <w:color w:val="000000" w:themeColor="text1"/>
        </w:rPr>
        <w:t>грузовые перевозки</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Международный транзит </w:instrText>
      </w:r>
      <w:r w:rsidRPr="000D3A79">
        <w:rPr>
          <w:color w:val="000000" w:themeColor="text1"/>
          <w:lang w:val="en-US"/>
        </w:rPr>
        <w:instrText>&lt;</w:instrText>
      </w:r>
      <w:r w:rsidRPr="000D3A79">
        <w:rPr>
          <w:color w:val="000000" w:themeColor="text1"/>
        </w:rPr>
        <w:instrText>грузовые перевозки</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Перемещение через территорию Российской Федерации товаров, транспортных средств, если такое перемещение является лишь частью пути, начинающегося и заканчивающегося за пределами территории Российской Федерации.</w:t>
      </w:r>
    </w:p>
    <w:p w:rsidR="00AA77AE" w:rsidRPr="000D3A79" w:rsidRDefault="00AA77AE" w:rsidP="00FA23D1">
      <w:pPr>
        <w:spacing w:after="0" w:line="360" w:lineRule="exact"/>
        <w:ind w:firstLine="709"/>
        <w:jc w:val="both"/>
        <w:rPr>
          <w:color w:val="000000" w:themeColor="text1"/>
        </w:rPr>
      </w:pPr>
      <w:r w:rsidRPr="000D3A79">
        <w:rPr>
          <w:color w:val="000000" w:themeColor="text1"/>
        </w:rPr>
        <w:t>[пункт 15 части 1 статьи 2 Федерального закона от 8 декабря 2003 г. № 164</w:t>
      </w:r>
      <w:r w:rsidRPr="000D3A79">
        <w:rPr>
          <w:color w:val="000000" w:themeColor="text1"/>
        </w:rPr>
        <w:noBreakHyphen/>
      </w:r>
      <w:r w:rsidR="00A73B12" w:rsidRPr="000D3A79">
        <w:rPr>
          <w:color w:val="000000" w:themeColor="text1"/>
        </w:rPr>
        <w:t xml:space="preserve">ФЗ </w:t>
      </w:r>
      <w:r w:rsidR="00E11EF5">
        <w:rPr>
          <w:color w:val="000000" w:themeColor="text1"/>
        </w:rPr>
        <w:t>«Об основах государственного регулирования внешнеторговой деятельности»</w:t>
      </w:r>
      <w:r w:rsidRPr="000D3A79">
        <w:rPr>
          <w:color w:val="000000" w:themeColor="text1"/>
        </w:rPr>
        <w:t>]</w:t>
      </w:r>
    </w:p>
    <w:p w:rsidR="00AA77AE" w:rsidRPr="000D3A79" w:rsidRDefault="00AA77AE" w:rsidP="00FA23D1">
      <w:pPr>
        <w:numPr>
          <w:ilvl w:val="0"/>
          <w:numId w:val="66"/>
        </w:numPr>
        <w:spacing w:before="120" w:after="0" w:line="360" w:lineRule="exact"/>
        <w:ind w:left="0" w:firstLine="709"/>
        <w:jc w:val="both"/>
        <w:rPr>
          <w:b/>
          <w:color w:val="000000" w:themeColor="text1"/>
        </w:rPr>
      </w:pPr>
      <w:r w:rsidRPr="000D3A79">
        <w:rPr>
          <w:b/>
          <w:color w:val="000000" w:themeColor="text1"/>
        </w:rPr>
        <w:t>Сохранность груза в процессе перевозки</w:t>
      </w:r>
      <w:r w:rsidR="00584551" w:rsidRPr="000D3A79">
        <w:rPr>
          <w:b/>
          <w:color w:val="000000" w:themeColor="text1"/>
        </w:rPr>
        <w:fldChar w:fldCharType="begin"/>
      </w:r>
      <w:r w:rsidRPr="000D3A79">
        <w:instrText xml:space="preserve"> XE "</w:instrText>
      </w:r>
      <w:r w:rsidRPr="000D3A79">
        <w:rPr>
          <w:b/>
          <w:color w:val="000000" w:themeColor="text1"/>
        </w:rPr>
        <w:instrText>Сохранность груза в процессе перевозки</w:instrText>
      </w:r>
      <w:r w:rsidRPr="000D3A79">
        <w:instrText xml:space="preserve">" </w:instrText>
      </w:r>
      <w:r w:rsidR="00584551" w:rsidRPr="000D3A79">
        <w:rPr>
          <w:b/>
          <w:color w:val="000000" w:themeColor="text1"/>
        </w:rPr>
        <w:fldChar w:fldCharType="end"/>
      </w:r>
    </w:p>
    <w:p w:rsidR="00AA77AE" w:rsidRPr="000D3A79" w:rsidRDefault="00AA77AE" w:rsidP="00FA23D1">
      <w:pPr>
        <w:spacing w:after="0" w:line="360" w:lineRule="exact"/>
        <w:ind w:firstLine="709"/>
        <w:jc w:val="both"/>
        <w:rPr>
          <w:color w:val="000000" w:themeColor="text1"/>
        </w:rPr>
      </w:pPr>
      <w:r w:rsidRPr="000D3A79">
        <w:rPr>
          <w:color w:val="000000" w:themeColor="text1"/>
        </w:rPr>
        <w:t>Состояние груза при выдаче его грузополучателю, соответствующее условиям договора перевозки.</w:t>
      </w:r>
    </w:p>
    <w:p w:rsidR="00AA77AE" w:rsidRPr="000D3A79" w:rsidRDefault="00AA77AE" w:rsidP="00FA23D1">
      <w:pPr>
        <w:spacing w:after="0" w:line="360" w:lineRule="exact"/>
        <w:ind w:firstLine="709"/>
        <w:jc w:val="both"/>
        <w:rPr>
          <w:color w:val="000000" w:themeColor="text1"/>
          <w:sz w:val="24"/>
        </w:rPr>
      </w:pPr>
      <w:r w:rsidRPr="000D3A79">
        <w:rPr>
          <w:color w:val="000000" w:themeColor="text1"/>
          <w:sz w:val="24"/>
        </w:rPr>
        <w:t>Примечание. под состоянием груза следует понимать его качественные и количественные характеристики.</w:t>
      </w:r>
    </w:p>
    <w:p w:rsidR="00AA77AE" w:rsidRPr="000D3A79" w:rsidRDefault="00AA77AE"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124 </w:t>
      </w:r>
      <w:r w:rsidR="00823B95" w:rsidRPr="000D3A79">
        <w:rPr>
          <w:color w:val="000000" w:themeColor="text1"/>
        </w:rPr>
        <w:t xml:space="preserve">пункта 3 </w:t>
      </w:r>
      <w:r w:rsidRPr="000D3A79">
        <w:rPr>
          <w:color w:val="000000" w:themeColor="text1"/>
        </w:rPr>
        <w:t>ГОСТ Р 58855-2020. Услуги на железнодорожном транспорте. Качество услуг в области грузовых перевозок.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Доставка груза</w:t>
      </w:r>
      <w:r w:rsidR="00584551" w:rsidRPr="000D3A79">
        <w:rPr>
          <w:b/>
          <w:color w:val="000000" w:themeColor="text1"/>
        </w:rPr>
        <w:fldChar w:fldCharType="begin"/>
      </w:r>
      <w:r w:rsidRPr="000D3A79">
        <w:instrText xml:space="preserve"> XE "</w:instrText>
      </w:r>
      <w:r w:rsidRPr="000D3A79">
        <w:rPr>
          <w:b/>
          <w:color w:val="000000" w:themeColor="text1"/>
        </w:rPr>
        <w:instrText>Доставка груза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Процесс перевозки груза от отправителя до получателя с использованием транспортных средств в соответствии с установленными требованиями.</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81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Скорость доставки грузов</w:t>
      </w:r>
      <w:r w:rsidR="00584551" w:rsidRPr="000D3A79">
        <w:rPr>
          <w:b/>
          <w:color w:val="000000" w:themeColor="text1"/>
        </w:rPr>
        <w:fldChar w:fldCharType="begin"/>
      </w:r>
      <w:r w:rsidRPr="000D3A79">
        <w:instrText xml:space="preserve"> XE "</w:instrText>
      </w:r>
      <w:r w:rsidRPr="000D3A79">
        <w:rPr>
          <w:b/>
          <w:color w:val="000000" w:themeColor="text1"/>
        </w:rPr>
        <w:instrText>Скорость доставки грузов</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Среднесуточная скорость продвижения груза за время нахождения его в процессе перевозки. Для каждой отправки скорость определяется делением дальности перевозки на продолжительность доставки груза с учетом и без учета времени его пребывания на станции назначения.</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310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Срок доставки груза</w:t>
      </w:r>
      <w:r w:rsidR="00584551" w:rsidRPr="000D3A79">
        <w:rPr>
          <w:b/>
          <w:color w:val="000000" w:themeColor="text1"/>
        </w:rPr>
        <w:fldChar w:fldCharType="begin"/>
      </w:r>
      <w:r w:rsidRPr="000D3A79">
        <w:instrText xml:space="preserve"> XE "</w:instrText>
      </w:r>
      <w:r w:rsidRPr="000D3A79">
        <w:rPr>
          <w:b/>
          <w:color w:val="000000" w:themeColor="text1"/>
        </w:rPr>
        <w:instrText>Срок доставки груза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Норма времени в сутках на продвижение груза от станции отправления до станции назначения в зависимости от типа перевозки грузов и условий перевозки.</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322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Нормативный срок доставки грузов, порожних контейнеров и порожних вагонов исчисляется на железнодорожной станции отправления исходя из расстояния перевозки, за которое в соответствии с Уставом железнодорожного транспорта Российской Федерации рассчитывается плата за перевозку, в зависимости от вида отправки и скорости перевозки.</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2.1 Правил исчисления сроков доставки грузов, порожних грузовых вагонов железнодорожным транспортом, утвержденных приказом Минтранса России от 7 августа 2015 г. </w:t>
      </w:r>
      <w:r w:rsidR="00A84254">
        <w:rPr>
          <w:color w:val="000000" w:themeColor="text1"/>
        </w:rPr>
        <w:t>№ 245</w:t>
      </w:r>
      <w:r w:rsidRPr="000D3A79">
        <w:rPr>
          <w:color w:val="000000" w:themeColor="text1"/>
        </w:rPr>
        <w:t>]</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Утрата груза</w:t>
      </w:r>
      <w:r w:rsidR="00584551" w:rsidRPr="000D3A79">
        <w:rPr>
          <w:b/>
          <w:color w:val="000000" w:themeColor="text1"/>
        </w:rPr>
        <w:fldChar w:fldCharType="begin"/>
      </w:r>
      <w:r w:rsidRPr="000D3A79">
        <w:instrText xml:space="preserve"> XE "</w:instrText>
      </w:r>
      <w:r w:rsidRPr="000D3A79">
        <w:rPr>
          <w:b/>
          <w:color w:val="000000" w:themeColor="text1"/>
        </w:rPr>
        <w:instrText>Утрата груза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Невозможность выдачи груза получателю всего (полная утрата) или части (недостача) груза, перевозимого по данной накладной.</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364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Прием груза к перевозке</w:t>
      </w:r>
      <w:r w:rsidR="00584551" w:rsidRPr="000D3A79">
        <w:rPr>
          <w:b/>
          <w:color w:val="000000" w:themeColor="text1"/>
        </w:rPr>
        <w:fldChar w:fldCharType="begin"/>
      </w:r>
      <w:r w:rsidRPr="000D3A79">
        <w:instrText xml:space="preserve"> XE "</w:instrText>
      </w:r>
      <w:r w:rsidRPr="000D3A79">
        <w:rPr>
          <w:b/>
          <w:color w:val="000000" w:themeColor="text1"/>
        </w:rPr>
        <w:instrText>Прием груза к перевозке</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Комплекс операций, выполняемых отправителем и договорным перевозчиком на договорной основе. </w:t>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[пункт 235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43274" w:rsidRPr="000D3A79" w:rsidRDefault="00743274" w:rsidP="00FA23D1">
      <w:pPr>
        <w:spacing w:after="0" w:line="360" w:lineRule="exact"/>
        <w:ind w:firstLine="709"/>
        <w:jc w:val="both"/>
        <w:rPr>
          <w:color w:val="000000" w:themeColor="text1"/>
          <w:sz w:val="24"/>
        </w:rPr>
      </w:pPr>
      <w:r w:rsidRPr="000D3A79">
        <w:rPr>
          <w:color w:val="000000" w:themeColor="text1"/>
          <w:sz w:val="24"/>
        </w:rPr>
        <w:t>Примечание. Порядок приема к перевозке железнодорожным транспортом грузов, а также порожних грузовых вагонов, не принадлежащих перевозчику (далее - порожние вагоны), на местах общего и необщего пользования железнодорожных станций, открытых для грузовых операций регулируется Правилами приема грузов, порожних грузовых вагонов к перевозке железнодорожным транспортом, утвержденных приказом Минтранса России от 7 декабря 2016 г. № 374. Указанные Правила применяются в отношении приема грузов, порожних вагонов к перевозке как во внутригосударственном, так и в международном сообщении, если иное не установлено международными договорами Российской Федерации.</w:t>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[пункт 1 </w:t>
      </w:r>
      <w:r w:rsidRPr="000D3A79">
        <w:rPr>
          <w:color w:val="000000" w:themeColor="text1"/>
          <w:sz w:val="24"/>
        </w:rPr>
        <w:t>Правил приема грузов, порожних грузовых вагонов к перевозке железнодорожным транспортом, утвержденных приказом Минтранса России от 7 декабря 2016 г. № 374</w:t>
      </w:r>
      <w:r w:rsidRPr="000D3A79">
        <w:rPr>
          <w:color w:val="000000" w:themeColor="text1"/>
        </w:rPr>
        <w:t>]</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Приемо-сдаточные операции</w:t>
      </w:r>
      <w:r w:rsidR="00584551" w:rsidRPr="000D3A79">
        <w:rPr>
          <w:b/>
          <w:color w:val="000000" w:themeColor="text1"/>
        </w:rPr>
        <w:fldChar w:fldCharType="begin"/>
      </w:r>
      <w:r w:rsidRPr="000D3A79">
        <w:instrText xml:space="preserve"> XE "</w:instrText>
      </w:r>
      <w:r w:rsidRPr="000D3A79">
        <w:rPr>
          <w:b/>
          <w:color w:val="000000" w:themeColor="text1"/>
        </w:rPr>
        <w:instrText>Приемо-сдаточные операции</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Документально оформленные в установленном порядке действия, выполняемые при приеме или передаче грузов, вагонов, контейнеров.</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2.12.74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Грузовая операция</w:t>
      </w:r>
      <w:r w:rsidR="00584551" w:rsidRPr="000D3A79">
        <w:rPr>
          <w:b/>
          <w:color w:val="000000" w:themeColor="text1"/>
        </w:rPr>
        <w:fldChar w:fldCharType="begin"/>
      </w:r>
      <w:r w:rsidRPr="000D3A79">
        <w:instrText xml:space="preserve"> XE "</w:instrText>
      </w:r>
      <w:r w:rsidRPr="000D3A79">
        <w:rPr>
          <w:b/>
          <w:color w:val="000000" w:themeColor="text1"/>
        </w:rPr>
        <w:instrText>Грузовая операция</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Операция по погрузке/выгрузке грузов в/из вагоны, перегрузка грузов из вагонов в вагоны при перевозке по железной дороге с разной шириной колеи, перегрузка грузов с одного вида транспорта на другой.</w:t>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[пункт 65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Погрузочно-разгрузочные работы</w:t>
      </w:r>
      <w:r w:rsidR="00584551" w:rsidRPr="000D3A79">
        <w:rPr>
          <w:b/>
          <w:color w:val="000000" w:themeColor="text1"/>
        </w:rPr>
        <w:fldChar w:fldCharType="begin"/>
      </w:r>
      <w:r w:rsidRPr="000D3A79">
        <w:instrText xml:space="preserve"> XE "</w:instrText>
      </w:r>
      <w:r w:rsidRPr="000D3A79">
        <w:rPr>
          <w:b/>
          <w:color w:val="000000" w:themeColor="text1"/>
        </w:rPr>
        <w:instrText>Погрузочно-разгрузочные работы</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Операции, связанные с осуществлением погрузки и выгрузки груза, в том числе с размещением, креплением, уплотнением, выравниванием, рыхлением, разогревом груза, использования и нанесения антисмерзающихся средств и реагентов, очисткой вагонов, включая наружную поверхность, после погрузки и выгрузки, приведением вагонов в транспортное положение.</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047834" w:rsidRPr="000D3A79">
        <w:rPr>
          <w:color w:val="000000" w:themeColor="text1"/>
        </w:rPr>
        <w:t>под</w:t>
      </w:r>
      <w:r w:rsidRPr="000D3A79">
        <w:rPr>
          <w:color w:val="000000" w:themeColor="text1"/>
        </w:rPr>
        <w:t xml:space="preserve">пункт 3.6 </w:t>
      </w:r>
      <w:r w:rsidR="00047834" w:rsidRPr="000D3A79">
        <w:rPr>
          <w:color w:val="000000" w:themeColor="text1"/>
        </w:rPr>
        <w:t xml:space="preserve">пункта 3 </w:t>
      </w:r>
      <w:r w:rsidRPr="000D3A79">
        <w:rPr>
          <w:color w:val="000000" w:themeColor="text1"/>
        </w:rPr>
        <w:t xml:space="preserve">ГОСТ 22235-2023 Вагоны грузовые магистральных железных дорог колеи </w:t>
      </w:r>
      <w:r w:rsidR="00B90502">
        <w:rPr>
          <w:color w:val="000000" w:themeColor="text1"/>
        </w:rPr>
        <w:t>1520 мм</w:t>
      </w:r>
      <w:r w:rsidRPr="000D3A79">
        <w:rPr>
          <w:color w:val="000000" w:themeColor="text1"/>
        </w:rPr>
        <w:t>. Общие требования по обеспечению сохранности при производстве погрузочно-разгрузочных и маневровых работ]</w:t>
      </w:r>
    </w:p>
    <w:p w:rsidR="00743274" w:rsidRPr="000D3A79" w:rsidRDefault="00437F03"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Перевалка </w:t>
      </w:r>
      <w:r w:rsidR="00743274" w:rsidRPr="000D3A79">
        <w:rPr>
          <w:b/>
          <w:color w:val="000000" w:themeColor="text1"/>
        </w:rPr>
        <w:t>груза, перегрузка по прямому варианту</w:t>
      </w:r>
      <w:r w:rsidR="00584551" w:rsidRPr="000D3A79">
        <w:rPr>
          <w:b/>
          <w:color w:val="000000" w:themeColor="text1"/>
        </w:rPr>
        <w:fldChar w:fldCharType="begin"/>
      </w:r>
      <w:r w:rsidRPr="000D3A79">
        <w:instrText xml:space="preserve"> XE "</w:instrText>
      </w:r>
      <w:r w:rsidRPr="000D3A79">
        <w:rPr>
          <w:b/>
          <w:color w:val="000000" w:themeColor="text1"/>
        </w:rPr>
        <w:instrText>Перевалка груза, перегрузка по прямому варианту</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Транспортный технологический процесс, заключающийся в перемещении груза с одного транспортного средства на другое, в том числе в местах общего пользования.</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AC61FB" w:rsidRPr="000D3A79">
        <w:rPr>
          <w:color w:val="000000" w:themeColor="text1"/>
        </w:rPr>
        <w:t xml:space="preserve">подпункт </w:t>
      </w:r>
      <w:r w:rsidRPr="000D3A79">
        <w:rPr>
          <w:color w:val="000000" w:themeColor="text1"/>
        </w:rPr>
        <w:t xml:space="preserve">3.1.8 </w:t>
      </w:r>
      <w:r w:rsidR="00AC61FB" w:rsidRPr="000D3A79">
        <w:rPr>
          <w:color w:val="000000" w:themeColor="text1"/>
        </w:rPr>
        <w:t>пункта 3 СТО РЖД 03.007-2021</w:t>
      </w:r>
      <w:r w:rsidRPr="000D3A79">
        <w:rPr>
          <w:color w:val="000000" w:themeColor="text1"/>
        </w:rPr>
        <w:t xml:space="preserve"> Услуги на железнодорожном транспорте. Организация погрузочно-разгрузочных работ на местах общего пользования]</w:t>
      </w:r>
    </w:p>
    <w:p w:rsidR="008430EF" w:rsidRPr="000D3A79" w:rsidRDefault="008430EF"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Перегрузка</w:t>
      </w:r>
      <w:r w:rsidR="00584551" w:rsidRPr="000D3A79">
        <w:rPr>
          <w:b/>
          <w:color w:val="000000" w:themeColor="text1"/>
        </w:rPr>
        <w:fldChar w:fldCharType="begin"/>
      </w:r>
      <w:r w:rsidRPr="000D3A79">
        <w:instrText xml:space="preserve"> XE "</w:instrText>
      </w:r>
      <w:r w:rsidRPr="000D3A79">
        <w:rPr>
          <w:b/>
          <w:color w:val="000000" w:themeColor="text1"/>
        </w:rPr>
        <w:instrText>Перегрузка</w:instrText>
      </w:r>
      <w:r w:rsidRPr="000D3A79">
        <w:instrText xml:space="preserve">" </w:instrText>
      </w:r>
      <w:r w:rsidR="00584551" w:rsidRPr="000D3A79">
        <w:rPr>
          <w:b/>
          <w:color w:val="000000" w:themeColor="text1"/>
        </w:rPr>
        <w:fldChar w:fldCharType="end"/>
      </w:r>
    </w:p>
    <w:p w:rsidR="008430EF" w:rsidRPr="000D3A79" w:rsidRDefault="008430EF" w:rsidP="00FA23D1">
      <w:pPr>
        <w:spacing w:after="0" w:line="360" w:lineRule="exact"/>
        <w:ind w:firstLine="709"/>
        <w:jc w:val="both"/>
        <w:rPr>
          <w:color w:val="000000" w:themeColor="text1"/>
        </w:rPr>
      </w:pPr>
      <w:r w:rsidRPr="000D3A79">
        <w:rPr>
          <w:color w:val="000000" w:themeColor="text1"/>
        </w:rPr>
        <w:t>Смена железнодорожного подвижного состава в пути следования, при организации перевозки контейнеров в составе контейнерного поезда в соответствии с пунктом 1.2 Порядка организации перевозки контейнеров контейнерными поездами со сменой подвижного состава в пути следования.</w:t>
      </w:r>
    </w:p>
    <w:p w:rsidR="008430EF" w:rsidRPr="000D3A79" w:rsidRDefault="008430EF"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 xml:space="preserve">абзац сорок шестой </w:t>
      </w:r>
      <w:r w:rsidRPr="000D3A79">
        <w:rPr>
          <w:color w:val="000000" w:themeColor="text1"/>
        </w:rPr>
        <w:t>пункт</w:t>
      </w:r>
      <w:r w:rsidR="009B7A4A" w:rsidRPr="000D3A79">
        <w:rPr>
          <w:color w:val="000000" w:themeColor="text1"/>
        </w:rPr>
        <w:t>а</w:t>
      </w:r>
      <w:r w:rsidRPr="000D3A79">
        <w:rPr>
          <w:color w:val="000000" w:themeColor="text1"/>
        </w:rPr>
        <w:t xml:space="preserve"> 1.3 Порядка организации перевозки контейнеров контейнерными поездами со сменой подвижного состава в пути следования, утвержденного распоряжением ОАО «РЖД» от 27 июня 2025 г. №</w:t>
      </w:r>
      <w:r w:rsidR="009B7A4A" w:rsidRPr="000D3A79">
        <w:rPr>
          <w:color w:val="000000" w:themeColor="text1"/>
        </w:rPr>
        <w:t> </w:t>
      </w:r>
      <w:r w:rsidRPr="000D3A79">
        <w:rPr>
          <w:color w:val="000000" w:themeColor="text1"/>
        </w:rPr>
        <w:t>1364/р]</w:t>
      </w:r>
    </w:p>
    <w:p w:rsidR="008430EF" w:rsidRPr="000D3A79" w:rsidRDefault="008430EF" w:rsidP="00FA23D1">
      <w:pPr>
        <w:spacing w:after="0" w:line="360" w:lineRule="exact"/>
        <w:ind w:firstLine="709"/>
        <w:jc w:val="both"/>
        <w:rPr>
          <w:color w:val="000000" w:themeColor="text1"/>
          <w:sz w:val="24"/>
        </w:rPr>
      </w:pPr>
      <w:r w:rsidRPr="000D3A79">
        <w:rPr>
          <w:color w:val="000000" w:themeColor="text1"/>
          <w:sz w:val="24"/>
        </w:rPr>
        <w:t>Примечание. Порядок организации перевозки контейнеров контейнерными поездами со сменой подвижного состава в пути следования распространяется на следующие варианты организации перевозки контейнеров в составе одного контейнерного поезда:</w:t>
      </w:r>
    </w:p>
    <w:p w:rsidR="008430EF" w:rsidRPr="000D3A79" w:rsidRDefault="008430EF" w:rsidP="00FA23D1">
      <w:pPr>
        <w:spacing w:after="0" w:line="360" w:lineRule="exact"/>
        <w:ind w:firstLine="709"/>
        <w:jc w:val="both"/>
        <w:rPr>
          <w:color w:val="000000" w:themeColor="text1"/>
          <w:sz w:val="24"/>
        </w:rPr>
      </w:pPr>
      <w:r w:rsidRPr="000D3A79">
        <w:rPr>
          <w:color w:val="000000" w:themeColor="text1"/>
          <w:sz w:val="24"/>
        </w:rPr>
        <w:t>погрузка контейнеров в полувагоны с перегрузкой в пути следования на фитинговые платформы;</w:t>
      </w:r>
    </w:p>
    <w:p w:rsidR="008430EF" w:rsidRPr="000D3A79" w:rsidRDefault="008430EF" w:rsidP="00FA23D1">
      <w:pPr>
        <w:spacing w:after="0" w:line="360" w:lineRule="exact"/>
        <w:ind w:firstLine="709"/>
        <w:jc w:val="both"/>
        <w:rPr>
          <w:color w:val="000000" w:themeColor="text1"/>
          <w:sz w:val="24"/>
        </w:rPr>
      </w:pPr>
      <w:r w:rsidRPr="000D3A79">
        <w:rPr>
          <w:color w:val="000000" w:themeColor="text1"/>
          <w:sz w:val="24"/>
        </w:rPr>
        <w:t>погрузка контейнеров на фитинговые платформы, пригодные к внутрироссийским перевозкам, с перегрузкой в пути следования на фитинговые платформы, пригодные к международным перевозкам.</w:t>
      </w:r>
    </w:p>
    <w:p w:rsidR="008430EF" w:rsidRPr="000D3A79" w:rsidRDefault="008430EF" w:rsidP="00FA23D1">
      <w:pPr>
        <w:spacing w:after="0" w:line="360" w:lineRule="exact"/>
        <w:ind w:firstLine="709"/>
        <w:jc w:val="both"/>
        <w:rPr>
          <w:color w:val="000000" w:themeColor="text1"/>
        </w:rPr>
      </w:pPr>
      <w:r w:rsidRPr="000D3A79">
        <w:rPr>
          <w:color w:val="000000" w:themeColor="text1"/>
        </w:rPr>
        <w:t>[</w:t>
      </w:r>
      <w:r w:rsidR="009B7A4A" w:rsidRPr="000D3A79">
        <w:rPr>
          <w:color w:val="000000" w:themeColor="text1"/>
        </w:rPr>
        <w:t>под</w:t>
      </w:r>
      <w:r w:rsidRPr="000D3A79">
        <w:rPr>
          <w:color w:val="000000" w:themeColor="text1"/>
        </w:rPr>
        <w:t xml:space="preserve">пункт 1.2 </w:t>
      </w:r>
      <w:r w:rsidR="009B7A4A" w:rsidRPr="000D3A79">
        <w:rPr>
          <w:color w:val="000000" w:themeColor="text1"/>
        </w:rPr>
        <w:t xml:space="preserve">пункта 1 </w:t>
      </w:r>
      <w:r w:rsidRPr="000D3A79">
        <w:rPr>
          <w:color w:val="000000" w:themeColor="text1"/>
        </w:rPr>
        <w:t>Порядка организации перевозки контейнеров контейнерными поездами со сменой подвижного состава в пути следования, утвержденного распоряжением ОАО «РЖД» от 27 июня 2025 г. № 1364/р]</w:t>
      </w:r>
    </w:p>
    <w:p w:rsidR="00B44A35" w:rsidRPr="000D3A79" w:rsidRDefault="00B44A35" w:rsidP="00FA23D1">
      <w:pPr>
        <w:numPr>
          <w:ilvl w:val="0"/>
          <w:numId w:val="66"/>
        </w:numPr>
        <w:spacing w:before="120" w:after="0" w:line="360" w:lineRule="exact"/>
        <w:ind w:left="0" w:firstLine="709"/>
        <w:jc w:val="both"/>
        <w:rPr>
          <w:b/>
          <w:color w:val="000000" w:themeColor="text1"/>
        </w:rPr>
      </w:pPr>
      <w:r w:rsidRPr="000D3A79">
        <w:rPr>
          <w:b/>
          <w:color w:val="000000" w:themeColor="text1"/>
        </w:rPr>
        <w:t>Акт общей формы</w:t>
      </w:r>
      <w:r w:rsidR="00584551" w:rsidRPr="000D3A79">
        <w:rPr>
          <w:b/>
          <w:color w:val="000000" w:themeColor="text1"/>
        </w:rPr>
        <w:fldChar w:fldCharType="begin"/>
      </w:r>
      <w:r w:rsidRPr="000D3A79">
        <w:instrText xml:space="preserve"> XE "</w:instrText>
      </w:r>
      <w:r w:rsidRPr="000D3A79">
        <w:rPr>
          <w:b/>
          <w:color w:val="000000" w:themeColor="text1"/>
        </w:rPr>
        <w:instrText>Акт общей формы</w:instrText>
      </w:r>
      <w:r w:rsidRPr="000D3A79">
        <w:instrText xml:space="preserve">" </w:instrText>
      </w:r>
      <w:r w:rsidR="00584551" w:rsidRPr="000D3A79">
        <w:rPr>
          <w:b/>
          <w:color w:val="000000" w:themeColor="text1"/>
        </w:rPr>
        <w:fldChar w:fldCharType="end"/>
      </w:r>
    </w:p>
    <w:p w:rsidR="00B44A35" w:rsidRPr="000D3A79" w:rsidRDefault="00B44A35" w:rsidP="00FA23D1">
      <w:pPr>
        <w:spacing w:after="0" w:line="360" w:lineRule="exact"/>
        <w:ind w:firstLine="709"/>
        <w:jc w:val="both"/>
        <w:rPr>
          <w:color w:val="000000" w:themeColor="text1"/>
        </w:rPr>
      </w:pPr>
      <w:r w:rsidRPr="000D3A79">
        <w:rPr>
          <w:color w:val="000000" w:themeColor="text1"/>
        </w:rPr>
        <w:t>Документ перевозчика, который оформляется для удостоверения обстоятельств, влияющих или могущих повлиять на перевозку груза.</w:t>
      </w:r>
    </w:p>
    <w:p w:rsidR="00B44A35" w:rsidRPr="000D3A79" w:rsidRDefault="00B44A35" w:rsidP="00FA23D1">
      <w:pPr>
        <w:spacing w:after="0" w:line="360" w:lineRule="exact"/>
        <w:ind w:firstLine="709"/>
        <w:jc w:val="both"/>
        <w:rPr>
          <w:color w:val="000000" w:themeColor="text1"/>
        </w:rPr>
      </w:pPr>
      <w:r w:rsidRPr="000D3A79">
        <w:rPr>
          <w:color w:val="000000" w:themeColor="text1"/>
        </w:rPr>
        <w:t>[пункт 6 раздела I Глоссария ОСЖД Р 305-1, утвержденного L сессией Совещания Министров ОСЖД 13-16 июня 2023 г.]</w:t>
      </w:r>
    </w:p>
    <w:p w:rsidR="00B44A35" w:rsidRPr="000D3A79" w:rsidRDefault="00B44A35" w:rsidP="00FA23D1">
      <w:pPr>
        <w:numPr>
          <w:ilvl w:val="0"/>
          <w:numId w:val="66"/>
        </w:numPr>
        <w:spacing w:before="120" w:after="0" w:line="360" w:lineRule="exact"/>
        <w:ind w:left="0" w:firstLine="709"/>
        <w:jc w:val="both"/>
        <w:rPr>
          <w:b/>
          <w:color w:val="000000" w:themeColor="text1"/>
        </w:rPr>
      </w:pPr>
      <w:r w:rsidRPr="000D3A79">
        <w:rPr>
          <w:b/>
          <w:color w:val="000000" w:themeColor="text1"/>
        </w:rPr>
        <w:t>Вагонный лист</w:t>
      </w:r>
      <w:r w:rsidR="00584551" w:rsidRPr="000D3A79">
        <w:rPr>
          <w:b/>
          <w:color w:val="000000" w:themeColor="text1"/>
        </w:rPr>
        <w:fldChar w:fldCharType="begin"/>
      </w:r>
      <w:r w:rsidRPr="000D3A79">
        <w:instrText xml:space="preserve"> XE "</w:instrText>
      </w:r>
      <w:r w:rsidRPr="000D3A79">
        <w:rPr>
          <w:b/>
          <w:color w:val="000000" w:themeColor="text1"/>
        </w:rPr>
        <w:instrText>Вагонный лист</w:instrText>
      </w:r>
      <w:r w:rsidRPr="000D3A79">
        <w:instrText xml:space="preserve">" </w:instrText>
      </w:r>
      <w:r w:rsidR="00584551" w:rsidRPr="000D3A79">
        <w:rPr>
          <w:b/>
          <w:color w:val="000000" w:themeColor="text1"/>
        </w:rPr>
        <w:fldChar w:fldCharType="end"/>
      </w:r>
    </w:p>
    <w:p w:rsidR="00B44A35" w:rsidRPr="000D3A79" w:rsidRDefault="00B44A35" w:rsidP="00FA23D1">
      <w:pPr>
        <w:spacing w:after="0" w:line="360" w:lineRule="exact"/>
        <w:ind w:firstLine="709"/>
        <w:jc w:val="both"/>
        <w:rPr>
          <w:color w:val="000000" w:themeColor="text1"/>
        </w:rPr>
      </w:pPr>
      <w:r w:rsidRPr="000D3A79">
        <w:rPr>
          <w:color w:val="000000" w:themeColor="text1"/>
        </w:rPr>
        <w:t>Документ перевозчика, содержащий информацию о вагоне, грузе, отправителе и получателе и другую информацию.</w:t>
      </w:r>
    </w:p>
    <w:p w:rsidR="00B44A35" w:rsidRPr="000D3A79" w:rsidRDefault="00B44A35" w:rsidP="00FA23D1">
      <w:pPr>
        <w:spacing w:after="0" w:line="360" w:lineRule="exact"/>
        <w:ind w:firstLine="709"/>
        <w:jc w:val="both"/>
        <w:rPr>
          <w:color w:val="000000" w:themeColor="text1"/>
        </w:rPr>
      </w:pPr>
      <w:r w:rsidRPr="000D3A79">
        <w:rPr>
          <w:color w:val="000000" w:themeColor="text1"/>
        </w:rPr>
        <w:t xml:space="preserve">[пункт 38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Грузооборот склада</w:t>
      </w:r>
      <w:r w:rsidR="00584551" w:rsidRPr="000D3A79">
        <w:rPr>
          <w:b/>
          <w:color w:val="000000" w:themeColor="text1"/>
        </w:rPr>
        <w:fldChar w:fldCharType="begin"/>
      </w:r>
      <w:r w:rsidRPr="000D3A79">
        <w:instrText xml:space="preserve"> XE "</w:instrText>
      </w:r>
      <w:r w:rsidRPr="000D3A79">
        <w:rPr>
          <w:b/>
          <w:color w:val="000000" w:themeColor="text1"/>
        </w:rPr>
        <w:instrText>Грузооборот склада</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Показатель, характеризующий выполняемый объем работы продукции различных наименований, прошедшей через склад в отрезок времени (сутки, месяц, год).</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2.12.95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4" w:name="_Toc223361115"/>
      <w:r w:rsidRPr="000D3A79">
        <w:rPr>
          <w:rFonts w:ascii="Times New Roman" w:hAnsi="Times New Roman" w:cs="Times New Roman"/>
          <w:b/>
          <w:color w:val="000000" w:themeColor="text1"/>
          <w:sz w:val="28"/>
          <w:szCs w:val="28"/>
        </w:rPr>
        <w:t>Термины, относящиеся к</w:t>
      </w:r>
      <w:r w:rsidR="00070C68" w:rsidRPr="000D3A79">
        <w:rPr>
          <w:rFonts w:ascii="Times New Roman" w:hAnsi="Times New Roman" w:cs="Times New Roman"/>
          <w:b/>
          <w:color w:val="000000" w:themeColor="text1"/>
          <w:sz w:val="28"/>
          <w:szCs w:val="28"/>
        </w:rPr>
        <w:t xml:space="preserve"> грузовым транспортным единицам</w:t>
      </w:r>
      <w:bookmarkEnd w:id="504"/>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Грузовая транспортная единица</w:t>
      </w:r>
      <w:r w:rsidR="00584551" w:rsidRPr="000D3A79">
        <w:rPr>
          <w:b/>
          <w:color w:val="000000" w:themeColor="text1"/>
        </w:rPr>
        <w:fldChar w:fldCharType="begin"/>
      </w:r>
      <w:r w:rsidRPr="000D3A79">
        <w:instrText xml:space="preserve"> XE "</w:instrText>
      </w:r>
      <w:r w:rsidRPr="000D3A79">
        <w:rPr>
          <w:b/>
          <w:color w:val="000000" w:themeColor="text1"/>
        </w:rPr>
        <w:instrText>Грузовая транспортная единица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Некоторое количество продукции, которую погружают, транспортируют, выгружают и хранят как единую массу, и которая своими параметрами интегрирует технологические процессы на различных участках логистической цепи в единое целое.</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2.12.83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Интермодальная транспортная единица;</w:t>
      </w:r>
      <w:r w:rsidRPr="000D3A79">
        <w:rPr>
          <w:color w:val="000000" w:themeColor="text1"/>
        </w:rPr>
        <w:t xml:space="preserve"> ИТЕ</w:t>
      </w:r>
      <w:r w:rsidR="00584551" w:rsidRPr="000D3A79">
        <w:rPr>
          <w:color w:val="000000" w:themeColor="text1"/>
        </w:rPr>
        <w:fldChar w:fldCharType="begin"/>
      </w:r>
      <w:r w:rsidRPr="000D3A79">
        <w:instrText xml:space="preserve"> XE "</w:instrText>
      </w:r>
      <w:r w:rsidRPr="000D3A79">
        <w:rPr>
          <w:b/>
          <w:color w:val="000000" w:themeColor="text1"/>
        </w:rPr>
        <w:instrText>Интермодальная транспортная единица</w:instrText>
      </w:r>
      <w:r w:rsidRPr="000D3A79">
        <w:instrText>\</w:instrText>
      </w:r>
      <w:r w:rsidRPr="000D3A79">
        <w:rPr>
          <w:b/>
          <w:color w:val="000000" w:themeColor="text1"/>
        </w:rPr>
        <w:instrText>;</w:instrText>
      </w:r>
      <w:r w:rsidRPr="000D3A79">
        <w:rPr>
          <w:color w:val="000000" w:themeColor="text1"/>
        </w:rPr>
        <w:instrText xml:space="preserve"> ИТЕ</w:instrText>
      </w:r>
      <w:r w:rsidRPr="000D3A79">
        <w:instrText xml:space="preserve">" </w:instrText>
      </w:r>
      <w:r w:rsidR="00584551" w:rsidRPr="000D3A79">
        <w:rPr>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съемный автомобильный кузов, полуприцеп, предназначенные для перевозки грузов двумя или более видами транспорта без перегрузки самого груза при смене вида транспорта.</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115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Контрейлер</w:t>
      </w:r>
      <w:r w:rsidR="00584551" w:rsidRPr="000D3A79">
        <w:rPr>
          <w:b/>
          <w:color w:val="000000" w:themeColor="text1"/>
        </w:rPr>
        <w:fldChar w:fldCharType="begin"/>
      </w:r>
      <w:r w:rsidRPr="000D3A79">
        <w:instrText xml:space="preserve"> XE "</w:instrText>
      </w:r>
      <w:r w:rsidRPr="000D3A79">
        <w:rPr>
          <w:b/>
          <w:color w:val="000000" w:themeColor="text1"/>
        </w:rPr>
        <w:instrText>Контрейлер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Двух- или трехосный грузовой автомобильный полуприцеп с крытым или открытым кузовом, доставляемый по железным дорогам на специализированных железнодорожных вагона-платформах.</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2.12.86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Единица транспортного оборудования (тара) многократного использования с внутренним объемом для размещения груза, обеспечивающая сохранную перевозку груза одним или несколькими видами транспорта и имеющая конструкцию для механизированной погрузки, выгрузки и перегрузки, используемая для перевозки широкой номенклатуры груза, стандартизированная по массе брутто, габаритным размерам, конструкции и маркировке.</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132 раздела I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 крупнотоннажный</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 крупнотоннажный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массой брутто 10 и более тонн, и длиной 10 и более английских футов, имеющий маркировочный код, соответствующий стандарту ИСО и зарегистрированный Международным бюро по контейнерам.</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134 раздела I Глоссария ОСЖД Р 305-1, утвержденного L сессией Совещания Министров ОСЖД 13-16 июня 2023 г.]</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На контейнер должны быть прикреплены:</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табличка КБК - табличка о соответствии контейнера требованиям Международной конвенции по безопасным контейнерам (КБК);</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табличка КТК - табличка о соответствии контейнера требованиям Таможенной конвенции по контейнерам (КТК).</w:t>
      </w:r>
    </w:p>
    <w:p w:rsidR="00070C68" w:rsidRPr="000D3A79" w:rsidRDefault="00070C68" w:rsidP="00FA23D1">
      <w:pPr>
        <w:spacing w:after="0" w:line="360" w:lineRule="exact"/>
        <w:ind w:firstLine="709"/>
        <w:jc w:val="both"/>
        <w:rPr>
          <w:color w:val="000000" w:themeColor="text1"/>
        </w:rPr>
      </w:pPr>
      <w:r w:rsidRPr="000D3A79">
        <w:rPr>
          <w:color w:val="000000" w:themeColor="text1"/>
        </w:rPr>
        <w:t>[на основе положений пункта 1.3 § 1 Памятки № Р 421 ОСЖД «Правила пользования крупнотоннажными контейнерами в международном железнодорожном сообщении, VI</w:t>
      </w:r>
      <w:r w:rsidRPr="000D3A79">
        <w:rPr>
          <w:color w:val="000000" w:themeColor="text1"/>
          <w:lang w:val="en-US"/>
        </w:rPr>
        <w:t>II</w:t>
      </w:r>
      <w:r w:rsidRPr="000D3A79">
        <w:rPr>
          <w:color w:val="000000" w:themeColor="text1"/>
        </w:rPr>
        <w:t xml:space="preserve"> издание», утвержденной совещанием Комиссии ОСЖД по грузовым перевозкам (15-18 октября 2024 г., Комитет ОСЖД, г. Варшава)]</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Универсальный крупнотоннажный контейнер</w:t>
      </w:r>
      <w:r w:rsidR="00584551" w:rsidRPr="000D3A79">
        <w:rPr>
          <w:b/>
          <w:color w:val="000000" w:themeColor="text1"/>
        </w:rPr>
        <w:fldChar w:fldCharType="begin"/>
      </w:r>
      <w:r w:rsidRPr="000D3A79">
        <w:instrText xml:space="preserve"> XE "</w:instrText>
      </w:r>
      <w:r w:rsidRPr="000D3A79">
        <w:rPr>
          <w:b/>
          <w:color w:val="000000" w:themeColor="text1"/>
        </w:rPr>
        <w:instrText>Универсальный крупнотоннажный контейнер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Универсальный контейнер массой брутто 10 и более тонн и длиной 10 и более английских футов, имеющий маркировочный код, соответствующий стандарту ИСО и зарегистрированный Международным бюро по контейнерам (BIC).</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362 раздела I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Специализированный крупнотоннажный контейнер</w:t>
      </w:r>
      <w:r w:rsidR="00584551" w:rsidRPr="000D3A79">
        <w:rPr>
          <w:b/>
          <w:color w:val="000000" w:themeColor="text1"/>
        </w:rPr>
        <w:fldChar w:fldCharType="begin"/>
      </w:r>
      <w:r w:rsidRPr="000D3A79">
        <w:instrText xml:space="preserve"> XE "</w:instrText>
      </w:r>
      <w:r w:rsidRPr="000D3A79">
        <w:rPr>
          <w:b/>
          <w:color w:val="000000" w:themeColor="text1"/>
        </w:rPr>
        <w:instrText>Специализированный крупнотоннажный контейнер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Специализированный контейнер массой брутто 10 и более тонн имеющий маркировочный код, соответствующий стандарту ИСО и зарегистрированный Международным бюро по контейнерам.</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317 раздела I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 с открытым верхом</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 с открытым верхом</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специального назначения, у которого отсутствует жесткая крыша, но может быть гибкий раздвижной или съемный чехол, сделанный, например, из брезента или пластика, или армированного пластического материала и обычно поддерживаемый откидными или съемными балками крыши.</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Примечания:</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1. Такие контейнеры могут иметь откидные или съемные верхние торцевые поперечные элементы над своими торцевыми дверями.</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2. Контейнеры этого типа имеют коды U0-U9.</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подпункт</w:t>
      </w:r>
      <w:r w:rsidRPr="000D3A79">
        <w:rPr>
          <w:color w:val="000000" w:themeColor="text1"/>
        </w:rPr>
        <w:t xml:space="preserve"> 4.2.1.2.2 </w:t>
      </w:r>
      <w:r w:rsidR="00823B95" w:rsidRPr="000D3A79">
        <w:rPr>
          <w:color w:val="000000" w:themeColor="text1"/>
        </w:rPr>
        <w:t xml:space="preserve">пункта 4 </w:t>
      </w:r>
      <w:r w:rsidRPr="000D3A79">
        <w:rPr>
          <w:color w:val="000000" w:themeColor="text1"/>
        </w:rPr>
        <w:t>ГОСТ Р 52202-2004 (ИСО 830-99). Контейнеры грузовые.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Контейнер-платформа</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Контейнер-платформа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специального назначения без верхней рамы, длина, ширина, способ погрузки-выгрузки, требования безопасности и прочности которого аналогичны требованиям для контейнеров такого же размера.</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Контейнеры этого типа имеют код Р0.</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4.2.1.2.3 </w:t>
      </w:r>
      <w:r w:rsidR="00823B95" w:rsidRPr="000D3A79">
        <w:rPr>
          <w:color w:val="000000" w:themeColor="text1"/>
        </w:rPr>
        <w:t xml:space="preserve">пункта 4 </w:t>
      </w:r>
      <w:r w:rsidRPr="000D3A79">
        <w:rPr>
          <w:color w:val="000000" w:themeColor="text1"/>
        </w:rPr>
        <w:t>ГОСТ Р 52202-2004 (ИСО 830-99). Контейнеры грузовые.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Изотермический контейнер</w:t>
      </w:r>
      <w:r w:rsidR="00584551" w:rsidRPr="000D3A79">
        <w:rPr>
          <w:b/>
          <w:color w:val="000000" w:themeColor="text1"/>
        </w:rPr>
        <w:fldChar w:fldCharType="begin"/>
      </w:r>
      <w:r w:rsidRPr="000D3A79">
        <w:instrText xml:space="preserve"> XE "</w:instrText>
      </w:r>
      <w:r w:rsidRPr="000D3A79">
        <w:rPr>
          <w:b/>
          <w:color w:val="000000" w:themeColor="text1"/>
        </w:rPr>
        <w:instrText>Изотермический контейнер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с теплоизолированными стенками, дверями, полом и крышей, которые обеспечивают ограничение теплообмена между внутренним пространством контейнера и внешней средой.</w:t>
      </w:r>
    </w:p>
    <w:p w:rsidR="00070C68" w:rsidRPr="000D3A79" w:rsidRDefault="00070C68" w:rsidP="00FA23D1">
      <w:pPr>
        <w:spacing w:after="0" w:line="360" w:lineRule="exact"/>
        <w:ind w:firstLine="709"/>
        <w:jc w:val="both"/>
        <w:rPr>
          <w:color w:val="000000" w:themeColor="text1"/>
          <w:sz w:val="24"/>
        </w:rPr>
      </w:pPr>
      <w:r w:rsidRPr="000D3A79">
        <w:rPr>
          <w:color w:val="000000" w:themeColor="text1"/>
          <w:sz w:val="24"/>
        </w:rPr>
        <w:t>Примечание. Определение изотермического контейнера включает как контейнеры, имеющие оборудование для охлаждения, нагрева или контроля за атмосферой, так и не имеющие такого оборудования.</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4.2.2.1 </w:t>
      </w:r>
      <w:r w:rsidR="00823B95" w:rsidRPr="000D3A79">
        <w:rPr>
          <w:color w:val="000000" w:themeColor="text1"/>
        </w:rPr>
        <w:t xml:space="preserve">пункта 4 </w:t>
      </w:r>
      <w:r w:rsidRPr="000D3A79">
        <w:rPr>
          <w:color w:val="000000" w:themeColor="text1"/>
        </w:rPr>
        <w:t>ГОСТ Р 52202-2004 (ИСО 830-99). Контейнеры грузовые.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Рефрижераторный контейнер</w:t>
      </w:r>
      <w:r w:rsidR="00584551" w:rsidRPr="000D3A79">
        <w:rPr>
          <w:b/>
          <w:color w:val="000000" w:themeColor="text1"/>
        </w:rPr>
        <w:fldChar w:fldCharType="begin"/>
      </w:r>
      <w:r w:rsidRPr="000D3A79">
        <w:instrText xml:space="preserve"> XE "</w:instrText>
      </w:r>
      <w:r w:rsidRPr="000D3A79">
        <w:rPr>
          <w:b/>
          <w:color w:val="000000" w:themeColor="text1"/>
        </w:rPr>
        <w:instrText>Рефрижераторный контейнер</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Контейнер, предназначенный для перевозки скоропортящихся грузов и имеющий принудительную систему для поддержания требуемой температуры в течение заданного промежутка времени.</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2.12.89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481D14" w:rsidP="00FA23D1">
      <w:pPr>
        <w:numPr>
          <w:ilvl w:val="0"/>
          <w:numId w:val="66"/>
        </w:numPr>
        <w:spacing w:before="120" w:after="0" w:line="360" w:lineRule="exact"/>
        <w:ind w:left="0" w:firstLine="709"/>
        <w:jc w:val="both"/>
        <w:rPr>
          <w:b/>
          <w:color w:val="000000" w:themeColor="text1"/>
        </w:rPr>
      </w:pPr>
      <w:r w:rsidRPr="000D3A79">
        <w:rPr>
          <w:b/>
          <w:color w:val="000000" w:themeColor="text1"/>
        </w:rPr>
        <w:t>Танк</w:t>
      </w:r>
      <w:r w:rsidR="00070C68" w:rsidRPr="000D3A79">
        <w:rPr>
          <w:b/>
          <w:color w:val="000000" w:themeColor="text1"/>
        </w:rPr>
        <w:t>-контейнер, контейнер-цистерна</w:t>
      </w:r>
      <w:r w:rsidR="00584551" w:rsidRPr="000D3A79">
        <w:rPr>
          <w:b/>
          <w:color w:val="000000" w:themeColor="text1"/>
        </w:rPr>
        <w:fldChar w:fldCharType="begin"/>
      </w:r>
      <w:r w:rsidRPr="000D3A79">
        <w:instrText xml:space="preserve"> XE "</w:instrText>
      </w:r>
      <w:r w:rsidRPr="000D3A79">
        <w:rPr>
          <w:b/>
          <w:color w:val="000000" w:themeColor="text1"/>
        </w:rPr>
        <w:instrText>Танк-контейнер, контейнер-цистерна</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1. Контейнер со стационарно установленным на раме котлом, предназначенный для транспортировки газов, жидкостей, порошкообразных или гранулированных веществ.</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2.12.88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spacing w:after="0" w:line="360" w:lineRule="exact"/>
        <w:ind w:firstLine="709"/>
        <w:jc w:val="both"/>
        <w:rPr>
          <w:color w:val="000000" w:themeColor="text1"/>
        </w:rPr>
      </w:pPr>
      <w:r w:rsidRPr="000D3A79">
        <w:rPr>
          <w:color w:val="000000" w:themeColor="text1"/>
        </w:rPr>
        <w:t>2. Специализированный контейнер для перевозки жидких грузов, газов или сыпучих грузов.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 xml:space="preserve">[пункт 356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9A691B" w:rsidRPr="000D3A79" w:rsidRDefault="009A691B" w:rsidP="00FA23D1">
      <w:pPr>
        <w:numPr>
          <w:ilvl w:val="0"/>
          <w:numId w:val="66"/>
        </w:numPr>
        <w:spacing w:before="120" w:after="0" w:line="360" w:lineRule="exact"/>
        <w:ind w:left="0" w:firstLine="709"/>
        <w:jc w:val="both"/>
        <w:rPr>
          <w:b/>
          <w:color w:val="000000" w:themeColor="text1"/>
        </w:rPr>
      </w:pPr>
      <w:r w:rsidRPr="000D3A79">
        <w:rPr>
          <w:b/>
          <w:color w:val="000000" w:themeColor="text1"/>
        </w:rPr>
        <w:t>Грузоподъемность контейнера</w:t>
      </w:r>
      <w:r w:rsidR="00584551" w:rsidRPr="000D3A79">
        <w:rPr>
          <w:b/>
          <w:color w:val="000000" w:themeColor="text1"/>
        </w:rPr>
        <w:fldChar w:fldCharType="begin"/>
      </w:r>
      <w:r w:rsidRPr="000D3A79">
        <w:instrText xml:space="preserve"> XE "</w:instrText>
      </w:r>
      <w:r w:rsidRPr="000D3A79">
        <w:rPr>
          <w:b/>
          <w:color w:val="000000" w:themeColor="text1"/>
        </w:rPr>
        <w:instrText>Грузоподъемность контейнера</w:instrText>
      </w:r>
      <w:r w:rsidRPr="000D3A79">
        <w:instrText xml:space="preserve">" </w:instrText>
      </w:r>
      <w:r w:rsidR="00584551" w:rsidRPr="000D3A79">
        <w:rPr>
          <w:b/>
          <w:color w:val="000000" w:themeColor="text1"/>
        </w:rPr>
        <w:fldChar w:fldCharType="end"/>
      </w:r>
    </w:p>
    <w:p w:rsidR="009A691B" w:rsidRPr="000D3A79" w:rsidRDefault="009A691B" w:rsidP="00FA23D1">
      <w:pPr>
        <w:spacing w:after="0" w:line="360" w:lineRule="exact"/>
        <w:ind w:firstLine="709"/>
        <w:jc w:val="both"/>
        <w:rPr>
          <w:color w:val="000000" w:themeColor="text1"/>
        </w:rPr>
      </w:pPr>
      <w:r w:rsidRPr="000D3A79">
        <w:rPr>
          <w:color w:val="000000" w:themeColor="text1"/>
        </w:rPr>
        <w:t>Максимально допустимая масса полезного груза, включая приспособления для обеспечения безопасного положения груза, а также прокладки, которые в обычном рабочем состоянии не являются принадлежностью контейнера.</w:t>
      </w:r>
    </w:p>
    <w:p w:rsidR="009A691B" w:rsidRPr="000D3A79" w:rsidRDefault="009A691B"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823B95" w:rsidRPr="000D3A79">
        <w:rPr>
          <w:color w:val="000000" w:themeColor="text1"/>
        </w:rPr>
        <w:t xml:space="preserve">подпункта </w:t>
      </w:r>
      <w:r w:rsidRPr="000D3A79">
        <w:rPr>
          <w:color w:val="000000" w:themeColor="text1"/>
        </w:rPr>
        <w:t xml:space="preserve">5.3.3 </w:t>
      </w:r>
      <w:r w:rsidR="00823B95" w:rsidRPr="000D3A79">
        <w:rPr>
          <w:color w:val="000000" w:themeColor="text1"/>
        </w:rPr>
        <w:t xml:space="preserve">пункта 5 </w:t>
      </w:r>
      <w:r w:rsidRPr="000D3A79">
        <w:rPr>
          <w:color w:val="000000" w:themeColor="text1"/>
        </w:rPr>
        <w:t>ГОСТ Р 52202-2004 (ИСО 830-99). Контейнеры грузовые.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Пакет транспортный</w:t>
      </w:r>
      <w:r w:rsidR="00584551" w:rsidRPr="000D3A79">
        <w:rPr>
          <w:b/>
          <w:color w:val="000000" w:themeColor="text1"/>
        </w:rPr>
        <w:fldChar w:fldCharType="begin"/>
      </w:r>
      <w:r w:rsidRPr="000D3A79">
        <w:instrText xml:space="preserve"> XE "</w:instrText>
      </w:r>
      <w:r w:rsidRPr="000D3A79">
        <w:rPr>
          <w:b/>
          <w:color w:val="000000" w:themeColor="text1"/>
        </w:rPr>
        <w:instrText>Пакет транспортный</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Укрупненная грузовая единица, сформированная из нескольких отдельных мест в таре или без тары в результате применения различных средств пакетирования.</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2.12.91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Поддон</w:t>
      </w:r>
      <w:r w:rsidR="00584551" w:rsidRPr="000D3A79">
        <w:rPr>
          <w:b/>
          <w:color w:val="000000" w:themeColor="text1"/>
        </w:rPr>
        <w:fldChar w:fldCharType="begin"/>
      </w:r>
      <w:r w:rsidRPr="000D3A79">
        <w:instrText xml:space="preserve"> XE "</w:instrText>
      </w:r>
      <w:r w:rsidRPr="000D3A79">
        <w:rPr>
          <w:b/>
          <w:color w:val="000000" w:themeColor="text1"/>
        </w:rPr>
        <w:instrText>Поддон</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Устройство, на настиле которого можно разместить вместе некоторое количество грузов с тем, чтобы образовать транспортный пакет с целью его перевозки или погрузки/выгрузки или штабелирования с помощью механических аппаратов.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Поддон состоит либо из двух настилов, соединенных между собой распорками, либо из одного настила, опирающегося на ножки. Поддон должен иметь как можно меньшую общую высоту, допускающую его погрузку/выгрузку с помощью вилочных погрузчиков или тележек для перевозки поддонов.</w:t>
      </w:r>
    </w:p>
    <w:p w:rsidR="00070C68" w:rsidRPr="000D3A79" w:rsidRDefault="00070C68"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2.12.90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5" w:name="_Toc223361116"/>
      <w:r w:rsidRPr="000D3A79">
        <w:rPr>
          <w:rFonts w:ascii="Times New Roman" w:hAnsi="Times New Roman" w:cs="Times New Roman"/>
          <w:b/>
          <w:color w:val="000000" w:themeColor="text1"/>
          <w:sz w:val="28"/>
          <w:szCs w:val="28"/>
        </w:rPr>
        <w:t>Термины, относящиеся к</w:t>
      </w:r>
      <w:r w:rsidR="00070C68" w:rsidRPr="000D3A79">
        <w:rPr>
          <w:rFonts w:ascii="Times New Roman" w:hAnsi="Times New Roman" w:cs="Times New Roman"/>
          <w:b/>
          <w:color w:val="000000" w:themeColor="text1"/>
          <w:sz w:val="28"/>
          <w:szCs w:val="28"/>
        </w:rPr>
        <w:t xml:space="preserve"> транспортному оборудованию</w:t>
      </w:r>
      <w:bookmarkEnd w:id="505"/>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Транспортное оборудование</w:t>
      </w:r>
      <w:r w:rsidR="00584551" w:rsidRPr="000D3A79">
        <w:rPr>
          <w:b/>
          <w:color w:val="000000" w:themeColor="text1"/>
        </w:rPr>
        <w:fldChar w:fldCharType="begin"/>
      </w:r>
      <w:r w:rsidRPr="000D3A79">
        <w:instrText xml:space="preserve"> XE "</w:instrText>
      </w:r>
      <w:r w:rsidRPr="000D3A79">
        <w:rPr>
          <w:b/>
          <w:color w:val="000000" w:themeColor="text1"/>
        </w:rPr>
        <w:instrText>Транспортное оборудование</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На железнодорожном транспорте различные вспомогательные приспособления, предназначенные для оборудования грузовых вагонов при перевозке (креплении) определенных грузов (людей). Различают съемное и несъемное транспортное оборудование (приспособления).</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350 раздела I Глоссария ОСЖД Р 305-1, утвержденного L сессией Совещания Министров ОСЖД 13-16 июня 2023 г.]</w:t>
      </w:r>
    </w:p>
    <w:p w:rsidR="00070C68" w:rsidRPr="000D3A79" w:rsidRDefault="00070C68" w:rsidP="00FA23D1">
      <w:pPr>
        <w:numPr>
          <w:ilvl w:val="0"/>
          <w:numId w:val="66"/>
        </w:numPr>
        <w:spacing w:before="120" w:after="0" w:line="360" w:lineRule="exact"/>
        <w:ind w:left="0" w:firstLine="709"/>
        <w:jc w:val="both"/>
        <w:rPr>
          <w:b/>
          <w:color w:val="000000" w:themeColor="text1"/>
        </w:rPr>
      </w:pPr>
      <w:r w:rsidRPr="000D3A79">
        <w:rPr>
          <w:b/>
          <w:color w:val="000000" w:themeColor="text1"/>
        </w:rPr>
        <w:t>Перевозочные приспособления</w:t>
      </w:r>
      <w:r w:rsidR="00584551" w:rsidRPr="000D3A79">
        <w:rPr>
          <w:b/>
          <w:color w:val="000000" w:themeColor="text1"/>
        </w:rPr>
        <w:fldChar w:fldCharType="begin"/>
      </w:r>
      <w:r w:rsidRPr="000D3A79">
        <w:instrText xml:space="preserve"> XE "</w:instrText>
      </w:r>
      <w:r w:rsidRPr="000D3A79">
        <w:rPr>
          <w:b/>
          <w:color w:val="000000" w:themeColor="text1"/>
        </w:rPr>
        <w:instrText>Перевозочные приспособления</w:instrText>
      </w:r>
      <w:r w:rsidRPr="000D3A79">
        <w:instrText xml:space="preserve">" </w:instrText>
      </w:r>
      <w:r w:rsidR="00584551" w:rsidRPr="000D3A79">
        <w:rPr>
          <w:b/>
          <w:color w:val="000000" w:themeColor="text1"/>
        </w:rPr>
        <w:fldChar w:fldCharType="end"/>
      </w:r>
    </w:p>
    <w:p w:rsidR="00070C68" w:rsidRPr="000D3A79" w:rsidRDefault="00070C68" w:rsidP="00FA23D1">
      <w:pPr>
        <w:spacing w:after="0" w:line="360" w:lineRule="exact"/>
        <w:ind w:firstLine="709"/>
        <w:jc w:val="both"/>
        <w:rPr>
          <w:color w:val="000000" w:themeColor="text1"/>
        </w:rPr>
      </w:pPr>
      <w:r w:rsidRPr="000D3A79">
        <w:rPr>
          <w:color w:val="000000" w:themeColor="text1"/>
        </w:rPr>
        <w:t>Средства, предназначенные для размещения, крепления, обеспечения сохранности перевозимого груза.</w:t>
      </w:r>
    </w:p>
    <w:p w:rsidR="00070C68" w:rsidRPr="000D3A79" w:rsidRDefault="00070C68" w:rsidP="00FA23D1">
      <w:pPr>
        <w:spacing w:after="0" w:line="360" w:lineRule="exact"/>
        <w:ind w:firstLine="709"/>
        <w:jc w:val="both"/>
        <w:rPr>
          <w:color w:val="000000" w:themeColor="text1"/>
        </w:rPr>
      </w:pPr>
      <w:r w:rsidRPr="000D3A79">
        <w:rPr>
          <w:color w:val="000000" w:themeColor="text1"/>
        </w:rPr>
        <w:t>[пункт 206 раздела I Глоссария ОСЖД Р 305-1, утвержденного L сессией Совещания Министров ОСЖД 13-16 июня 2023 г.]</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6" w:name="_Toc223361117"/>
      <w:r w:rsidRPr="000D3A79">
        <w:rPr>
          <w:rFonts w:ascii="Times New Roman" w:hAnsi="Times New Roman" w:cs="Times New Roman"/>
          <w:b/>
          <w:color w:val="000000" w:themeColor="text1"/>
          <w:sz w:val="28"/>
          <w:szCs w:val="28"/>
        </w:rPr>
        <w:t>Термины, относящиеся к</w:t>
      </w:r>
      <w:r w:rsidR="00C22AC3" w:rsidRPr="000D3A79">
        <w:rPr>
          <w:rFonts w:ascii="Times New Roman" w:hAnsi="Times New Roman" w:cs="Times New Roman"/>
          <w:b/>
          <w:color w:val="000000" w:themeColor="text1"/>
          <w:sz w:val="28"/>
          <w:szCs w:val="28"/>
        </w:rPr>
        <w:t xml:space="preserve"> услугам</w:t>
      </w:r>
      <w:bookmarkEnd w:id="506"/>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Базовая услуга</w:t>
      </w:r>
      <w:r w:rsidR="00584551" w:rsidRPr="000D3A79">
        <w:rPr>
          <w:b/>
          <w:color w:val="000000" w:themeColor="text1"/>
        </w:rPr>
        <w:fldChar w:fldCharType="begin"/>
      </w:r>
      <w:r w:rsidRPr="000D3A79">
        <w:instrText xml:space="preserve"> XE "</w:instrText>
      </w:r>
      <w:r w:rsidRPr="000D3A79">
        <w:rPr>
          <w:b/>
          <w:color w:val="000000" w:themeColor="text1"/>
        </w:rPr>
        <w:instrText>Базовая услуга</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Перевозка железнодорожным транспортом общего пользования груза/порожнего вагона от отправителя станции отправления грузополучателю на станции назначения.</w:t>
      </w:r>
    </w:p>
    <w:p w:rsidR="004401A5" w:rsidRPr="000D3A79" w:rsidRDefault="004401A5"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C22AC3" w:rsidRPr="000D3A79" w:rsidRDefault="00C22AC3" w:rsidP="00FA23D1">
      <w:pPr>
        <w:numPr>
          <w:ilvl w:val="0"/>
          <w:numId w:val="66"/>
        </w:numPr>
        <w:spacing w:before="120" w:after="0" w:line="360" w:lineRule="exact"/>
        <w:ind w:left="0" w:firstLine="709"/>
        <w:jc w:val="both"/>
        <w:rPr>
          <w:b/>
          <w:color w:val="000000" w:themeColor="text1"/>
        </w:rPr>
      </w:pPr>
      <w:r w:rsidRPr="000D3A79">
        <w:rPr>
          <w:b/>
          <w:color w:val="000000" w:themeColor="text1"/>
        </w:rPr>
        <w:t>Транспортно-логистическая услуга</w:t>
      </w:r>
      <w:r w:rsidR="00584551" w:rsidRPr="000D3A79">
        <w:rPr>
          <w:b/>
          <w:color w:val="000000" w:themeColor="text1"/>
        </w:rPr>
        <w:fldChar w:fldCharType="begin"/>
      </w:r>
      <w:r w:rsidRPr="000D3A79">
        <w:instrText xml:space="preserve"> XE "</w:instrText>
      </w:r>
      <w:r w:rsidRPr="000D3A79">
        <w:rPr>
          <w:b/>
          <w:color w:val="000000" w:themeColor="text1"/>
        </w:rPr>
        <w:instrText>Транспортно-логистическая услуга</w:instrText>
      </w:r>
      <w:r w:rsidRPr="000D3A79">
        <w:instrText xml:space="preserve">" </w:instrText>
      </w:r>
      <w:r w:rsidR="00584551" w:rsidRPr="000D3A79">
        <w:rPr>
          <w:b/>
          <w:color w:val="000000" w:themeColor="text1"/>
        </w:rPr>
        <w:fldChar w:fldCharType="end"/>
      </w:r>
    </w:p>
    <w:p w:rsidR="00C22AC3" w:rsidRPr="000D3A79" w:rsidRDefault="00C22AC3" w:rsidP="00FA23D1">
      <w:pPr>
        <w:spacing w:after="0" w:line="360" w:lineRule="exact"/>
        <w:ind w:firstLine="709"/>
        <w:jc w:val="both"/>
        <w:rPr>
          <w:color w:val="000000" w:themeColor="text1"/>
        </w:rPr>
      </w:pPr>
      <w:r w:rsidRPr="000D3A79">
        <w:rPr>
          <w:color w:val="000000" w:themeColor="text1"/>
        </w:rPr>
        <w:t>Процесс перемещения груза, включающий несколько элементов, формирующих логистическую цепочку доставки груза с добавленной стоимостью.</w:t>
      </w:r>
    </w:p>
    <w:p w:rsidR="00C22AC3" w:rsidRPr="000D3A79" w:rsidRDefault="00C22AC3"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87 </w:t>
      </w:r>
      <w:r w:rsidR="00823B95" w:rsidRPr="000D3A79">
        <w:rPr>
          <w:color w:val="000000" w:themeColor="text1"/>
        </w:rPr>
        <w:t xml:space="preserve">пункта 3 </w:t>
      </w:r>
      <w:r w:rsidRPr="000D3A79">
        <w:rPr>
          <w:color w:val="000000" w:themeColor="text1"/>
        </w:rPr>
        <w:t>ГОСТ Р 58855-2020 Услуги на железнодорожном транспорте. Качество услуг в области грузовых перевозок.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Комплексная транспортно-логистическая услуга;</w:t>
      </w:r>
      <w:r w:rsidRPr="000D3A79">
        <w:rPr>
          <w:color w:val="000000" w:themeColor="text1"/>
        </w:rPr>
        <w:t xml:space="preserve"> КТЛУ</w:t>
      </w:r>
      <w:r w:rsidR="00584551" w:rsidRPr="000D3A79">
        <w:rPr>
          <w:color w:val="000000" w:themeColor="text1"/>
        </w:rPr>
        <w:fldChar w:fldCharType="begin"/>
      </w:r>
      <w:r w:rsidRPr="000D3A79">
        <w:instrText xml:space="preserve"> XE "</w:instrText>
      </w:r>
      <w:r w:rsidRPr="000D3A79">
        <w:rPr>
          <w:b/>
          <w:color w:val="000000" w:themeColor="text1"/>
        </w:rPr>
        <w:instrText>Комплексная транспортно-логистическая услуга</w:instrText>
      </w:r>
      <w:r w:rsidRPr="000D3A79">
        <w:instrText>\</w:instrText>
      </w:r>
      <w:r w:rsidRPr="000D3A79">
        <w:rPr>
          <w:b/>
          <w:color w:val="000000" w:themeColor="text1"/>
        </w:rPr>
        <w:instrText>;</w:instrText>
      </w:r>
      <w:r w:rsidRPr="000D3A79">
        <w:rPr>
          <w:color w:val="000000" w:themeColor="text1"/>
        </w:rPr>
        <w:instrText xml:space="preserve"> КТЛУ</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Услуга холдинга «РЖД», включающая в себя в дополнение к Базовой услуге несколько элементов (в том числе, Транспортно-логистических продуктов), формирующих логистическую цепочку доставки груза с добавленной стоимостью и имеющую конечную ценность для клиента. Может относиться, к уровню 3PL или 4PL.</w:t>
      </w:r>
    </w:p>
    <w:p w:rsidR="00743274" w:rsidRPr="000D3A79" w:rsidRDefault="00743274"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Транспортно-логистический продукт</w:t>
      </w:r>
      <w:r w:rsidR="00584551" w:rsidRPr="000D3A79">
        <w:rPr>
          <w:b/>
          <w:color w:val="000000" w:themeColor="text1"/>
        </w:rPr>
        <w:fldChar w:fldCharType="begin"/>
      </w:r>
      <w:r w:rsidRPr="000D3A79">
        <w:instrText xml:space="preserve"> XE "</w:instrText>
      </w:r>
      <w:r w:rsidRPr="000D3A79">
        <w:rPr>
          <w:b/>
          <w:color w:val="000000" w:themeColor="text1"/>
        </w:rPr>
        <w:instrText>Транспортно-логистический продукт</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Услуга (совокупность услуг), не являющаяся Базовой услугой, направленная на удовлетворение потребностей Клиентов, сформированная с учетом коммерческих интересов Клиентов. Может иметь собственное оригинальное наименование. Транспортно-логистический продукт может реализовываться с использованием железнодорожной и терминальной инфраструктуры, а также нескольких видов транспорта и быть направленным на перевозку определенного вида груза или на определенную категорию клиентов.</w:t>
      </w:r>
    </w:p>
    <w:p w:rsidR="004401A5" w:rsidRPr="000D3A79" w:rsidRDefault="004401A5"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Терминально-складские услуги</w:t>
      </w:r>
      <w:r w:rsidR="00584551" w:rsidRPr="000D3A79">
        <w:rPr>
          <w:b/>
          <w:color w:val="000000" w:themeColor="text1"/>
        </w:rPr>
        <w:fldChar w:fldCharType="begin"/>
      </w:r>
      <w:r w:rsidRPr="000D3A79">
        <w:instrText xml:space="preserve"> XE "</w:instrText>
      </w:r>
      <w:r w:rsidRPr="000D3A79">
        <w:rPr>
          <w:b/>
          <w:color w:val="000000" w:themeColor="text1"/>
        </w:rPr>
        <w:instrText>Терминально-складские услуги</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Комплекс услуг, связанных с выполнением погрузочно-разгрузочных работ, приемом,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логистических посредников, участвующих в перевозках.</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31 </w:t>
      </w:r>
      <w:r w:rsidR="00823B95" w:rsidRPr="000D3A79">
        <w:rPr>
          <w:color w:val="000000" w:themeColor="text1"/>
        </w:rPr>
        <w:t xml:space="preserve">пункта 3 </w:t>
      </w:r>
      <w:r w:rsidRPr="000D3A79">
        <w:rPr>
          <w:color w:val="000000" w:themeColor="text1"/>
        </w:rPr>
        <w:t>ГОСТ Р 58855-2020 Услуги на железнодорожном транспорте. Качество услуг в области грузовых перевозок. Термины и определения]</w:t>
      </w:r>
    </w:p>
    <w:p w:rsidR="004401A5" w:rsidRPr="000D3A79" w:rsidRDefault="004401A5" w:rsidP="00FA23D1">
      <w:pPr>
        <w:numPr>
          <w:ilvl w:val="0"/>
          <w:numId w:val="66"/>
        </w:numPr>
        <w:spacing w:before="120" w:after="0" w:line="360" w:lineRule="exact"/>
        <w:ind w:left="0" w:firstLine="709"/>
        <w:jc w:val="both"/>
        <w:rPr>
          <w:b/>
          <w:color w:val="000000" w:themeColor="text1"/>
        </w:rPr>
      </w:pPr>
      <w:r w:rsidRPr="000D3A79">
        <w:rPr>
          <w:b/>
          <w:color w:val="000000" w:themeColor="text1"/>
        </w:rPr>
        <w:t>Услуга «Грузовой экспресс»</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Услуга </w:instrText>
      </w:r>
      <w:r w:rsidRPr="000D3A79">
        <w:rPr>
          <w:sz w:val="20"/>
          <w:szCs w:val="20"/>
        </w:rPr>
        <w:instrText>\</w:instrText>
      </w:r>
      <w:r w:rsidRPr="000D3A79">
        <w:rPr>
          <w:b/>
          <w:color w:val="000000" w:themeColor="text1"/>
        </w:rPr>
        <w:instrText>«Грузовой экспресс</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4401A5" w:rsidRPr="000D3A79" w:rsidRDefault="004401A5" w:rsidP="00FA23D1">
      <w:pPr>
        <w:spacing w:after="0" w:line="360" w:lineRule="exact"/>
        <w:ind w:firstLine="709"/>
        <w:jc w:val="both"/>
        <w:rPr>
          <w:color w:val="000000" w:themeColor="text1"/>
        </w:rPr>
      </w:pPr>
      <w:r w:rsidRPr="000D3A79">
        <w:rPr>
          <w:color w:val="000000" w:themeColor="text1"/>
        </w:rPr>
        <w:t>Услуга по резервированию вагоно-мест и доставке груза в составе грузовых поездов, организованных ОАО «РЖД», следующих по установленному времени (в часах/сутках) отправления с опорной станции на станцию назначения «Грузового экспресса», или в прицепной группе вагонов к КП, следующей с опорной станции или станции прицепки по маршруту следования КП на станцию назначения «Грузового экспресса», которая является станцией назначения КП.</w:t>
      </w:r>
    </w:p>
    <w:p w:rsidR="004401A5" w:rsidRPr="000D3A79" w:rsidRDefault="004401A5" w:rsidP="00FA23D1">
      <w:pPr>
        <w:spacing w:after="0" w:line="360" w:lineRule="exact"/>
        <w:ind w:firstLine="709"/>
        <w:jc w:val="both"/>
        <w:rPr>
          <w:color w:val="000000" w:themeColor="text1"/>
          <w:sz w:val="24"/>
        </w:rPr>
      </w:pPr>
      <w:r w:rsidRPr="000D3A79">
        <w:rPr>
          <w:color w:val="000000" w:themeColor="text1"/>
          <w:sz w:val="24"/>
        </w:rPr>
        <w:t>Примечания:</w:t>
      </w:r>
    </w:p>
    <w:p w:rsidR="004401A5" w:rsidRPr="000D3A79" w:rsidRDefault="004401A5" w:rsidP="00FA23D1">
      <w:pPr>
        <w:spacing w:after="0" w:line="360" w:lineRule="exact"/>
        <w:ind w:firstLine="709"/>
        <w:jc w:val="both"/>
        <w:rPr>
          <w:color w:val="000000" w:themeColor="text1"/>
          <w:sz w:val="24"/>
        </w:rPr>
      </w:pPr>
      <w:r w:rsidRPr="000D3A79">
        <w:rPr>
          <w:color w:val="000000" w:themeColor="text1"/>
          <w:sz w:val="24"/>
        </w:rPr>
        <w:t>1. КП - контейнерный поезд длиной не менее 57 условных вагонов, которому в соответствии с телеграммой ОАО «РЖД», объявленной ЦЗ-ЦД, Д (при перевозках в местном сообщении) или лиц их замещающих, назначен номер поезда, маршрут следования, время отправления и прибытия поезда.</w:t>
      </w:r>
    </w:p>
    <w:p w:rsidR="004401A5" w:rsidRPr="000D3A79" w:rsidRDefault="004401A5" w:rsidP="00FA23D1">
      <w:pPr>
        <w:spacing w:after="0" w:line="360" w:lineRule="exact"/>
        <w:ind w:firstLine="709"/>
        <w:jc w:val="both"/>
        <w:rPr>
          <w:color w:val="000000" w:themeColor="text1"/>
          <w:sz w:val="24"/>
        </w:rPr>
      </w:pPr>
      <w:r w:rsidRPr="000D3A79">
        <w:rPr>
          <w:color w:val="000000" w:themeColor="text1"/>
          <w:sz w:val="24"/>
        </w:rPr>
        <w:t>2. При организации работы с участием КП необходимо руководствоваться Порядком организации перевозки груженых и порожних контейнеров в составе контейнерных поездов, утвержденным распоряжением ОАО «РЖД» от 2 октября 2020 г. № 2191р.</w:t>
      </w:r>
    </w:p>
    <w:p w:rsidR="004401A5" w:rsidRPr="000D3A79" w:rsidRDefault="004401A5" w:rsidP="00FA23D1">
      <w:pPr>
        <w:spacing w:after="0" w:line="360" w:lineRule="exact"/>
        <w:ind w:firstLine="709"/>
        <w:jc w:val="both"/>
        <w:rPr>
          <w:color w:val="000000" w:themeColor="text1"/>
        </w:rPr>
      </w:pPr>
      <w:r w:rsidRPr="000D3A79">
        <w:rPr>
          <w:color w:val="000000" w:themeColor="text1"/>
        </w:rPr>
        <w:t>[</w:t>
      </w:r>
      <w:r w:rsidR="005C517C" w:rsidRPr="000D3A79">
        <w:rPr>
          <w:color w:val="000000" w:themeColor="text1"/>
        </w:rPr>
        <w:t xml:space="preserve">абзац тринадцатый </w:t>
      </w:r>
      <w:r w:rsidRPr="000D3A79">
        <w:rPr>
          <w:color w:val="000000" w:themeColor="text1"/>
        </w:rPr>
        <w:t>пункт</w:t>
      </w:r>
      <w:r w:rsidR="005C517C" w:rsidRPr="000D3A79">
        <w:rPr>
          <w:color w:val="000000" w:themeColor="text1"/>
        </w:rPr>
        <w:t>а</w:t>
      </w:r>
      <w:r w:rsidRPr="000D3A79">
        <w:rPr>
          <w:color w:val="000000" w:themeColor="text1"/>
        </w:rPr>
        <w:t xml:space="preserve"> 1.3 Типовой технологии формирования и отправления поездов в рамках оказания услуги «Грузовой экспресс», утвержденной распоряжением ОАО «РЖД» от 16 июня 2022 г. № 1579/р]</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7" w:name="_Toc223361118"/>
      <w:r w:rsidRPr="000D3A79">
        <w:rPr>
          <w:rFonts w:ascii="Times New Roman" w:hAnsi="Times New Roman" w:cs="Times New Roman"/>
          <w:b/>
          <w:color w:val="000000" w:themeColor="text1"/>
          <w:sz w:val="28"/>
          <w:szCs w:val="28"/>
        </w:rPr>
        <w:t>Термины, относящиеся к</w:t>
      </w:r>
      <w:r w:rsidR="00C22AC3" w:rsidRPr="000D3A79">
        <w:rPr>
          <w:rFonts w:ascii="Times New Roman" w:hAnsi="Times New Roman" w:cs="Times New Roman"/>
          <w:b/>
          <w:color w:val="000000" w:themeColor="text1"/>
          <w:sz w:val="28"/>
          <w:szCs w:val="28"/>
        </w:rPr>
        <w:t xml:space="preserve"> логистике</w:t>
      </w:r>
      <w:bookmarkEnd w:id="507"/>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Проектная деятельность </w:t>
      </w:r>
      <w:r w:rsidRPr="000D3A79">
        <w:rPr>
          <w:color w:val="000000" w:themeColor="text1"/>
        </w:rPr>
        <w:t>&lt;транспортно-логистический бизнес-блок&gt;</w:t>
      </w:r>
      <w:r w:rsidR="00584551" w:rsidRPr="000D3A79">
        <w:rPr>
          <w:color w:val="000000" w:themeColor="text1"/>
        </w:rPr>
        <w:fldChar w:fldCharType="begin"/>
      </w:r>
      <w:r w:rsidRPr="000D3A79">
        <w:instrText xml:space="preserve"> XE "</w:instrText>
      </w:r>
      <w:r w:rsidRPr="000D3A79">
        <w:rPr>
          <w:b/>
          <w:color w:val="000000" w:themeColor="text1"/>
        </w:rPr>
        <w:instrText xml:space="preserve">Проектная деятельность </w:instrText>
      </w:r>
      <w:r w:rsidRPr="000D3A79">
        <w:rPr>
          <w:color w:val="000000" w:themeColor="text1"/>
        </w:rPr>
        <w:instrText>&lt;транспортно-логистический бизнес-блок&gt;</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Деятельность, направленная на создание уникального транспортно-логистического продукта или транспортно-логистической услуги в условиях временных и ресурсных ограничений цикла проекта.</w:t>
      </w:r>
    </w:p>
    <w:p w:rsidR="00743274" w:rsidRPr="000D3A79" w:rsidRDefault="00743274"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Терминал</w:t>
      </w:r>
      <w:r w:rsidR="00584551" w:rsidRPr="000D3A79">
        <w:rPr>
          <w:b/>
          <w:color w:val="000000" w:themeColor="text1"/>
        </w:rPr>
        <w:fldChar w:fldCharType="begin"/>
      </w:r>
      <w:r w:rsidRPr="000D3A79">
        <w:instrText xml:space="preserve"> XE "</w:instrText>
      </w:r>
      <w:r w:rsidRPr="000D3A79">
        <w:rPr>
          <w:b/>
          <w:color w:val="000000" w:themeColor="text1"/>
        </w:rPr>
        <w:instrText>Терминал</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Комплекс инженерно-технических сооружений, оснащенный современным технологическим оборудованием, позволяющий выполнять весь комплекс услуг, связанных с процессом перевозки и распределения товаров.</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2.12.100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Контейнерный терминал</w:t>
      </w:r>
      <w:r w:rsidR="00584551" w:rsidRPr="000D3A79">
        <w:rPr>
          <w:b/>
          <w:color w:val="000000" w:themeColor="text1"/>
        </w:rPr>
        <w:fldChar w:fldCharType="begin"/>
      </w:r>
      <w:r w:rsidRPr="000D3A79">
        <w:instrText xml:space="preserve"> XE "</w:instrText>
      </w:r>
      <w:r w:rsidRPr="000D3A79">
        <w:rPr>
          <w:b/>
          <w:color w:val="000000" w:themeColor="text1"/>
        </w:rPr>
        <w:instrText>Контейнерный терминал</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Специальный комплекс сооружений, персонал, технические и технологические устройства, организационно взаимоувязанные и предназначенные для выполнения логистических операций, связанных с приемом, погрузкой-выгрузкой, хранением, сортировкой контейнеров, а также коммерческо-информационным обслуживанием грузополучателей, перевозчиков и других логистических посредников в интер-, мультимодальных и прочих перевозках.</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подпункт</w:t>
      </w:r>
      <w:r w:rsidRPr="000D3A79">
        <w:rPr>
          <w:color w:val="000000" w:themeColor="text1"/>
        </w:rPr>
        <w:t xml:space="preserve"> 3.5.6 </w:t>
      </w:r>
      <w:r w:rsidR="00823B95" w:rsidRPr="000D3A79">
        <w:rPr>
          <w:color w:val="000000" w:themeColor="text1"/>
        </w:rPr>
        <w:t xml:space="preserve">пункта 3 </w:t>
      </w:r>
      <w:r w:rsidRPr="000D3A79">
        <w:rPr>
          <w:color w:val="000000" w:themeColor="text1"/>
        </w:rPr>
        <w:t>ГОСТ Р 57118-2016 Перевозки интермодальные.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Логистические товарораспределительные центры</w:t>
      </w:r>
      <w:r w:rsidR="00584551" w:rsidRPr="000D3A79">
        <w:rPr>
          <w:b/>
          <w:color w:val="000000" w:themeColor="text1"/>
        </w:rPr>
        <w:fldChar w:fldCharType="begin"/>
      </w:r>
      <w:r w:rsidRPr="000D3A79">
        <w:instrText xml:space="preserve"> XE "</w:instrText>
      </w:r>
      <w:r w:rsidRPr="000D3A79">
        <w:rPr>
          <w:b/>
          <w:color w:val="000000" w:themeColor="text1"/>
        </w:rPr>
        <w:instrText>Логистические товарораспределительные центры</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Система контейнерных терминалов со значительным разноплановым объемом работ, обеспечивающие прием контейнеров от отправителей, выдачу их получателям, а также на передачу потока контейнеров с одного вида транспорта на другой.</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подпункт</w:t>
      </w:r>
      <w:r w:rsidRPr="000D3A79">
        <w:rPr>
          <w:color w:val="000000" w:themeColor="text1"/>
        </w:rPr>
        <w:t xml:space="preserve"> 2.12.101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Транспортная логистика</w:t>
      </w:r>
      <w:r w:rsidR="00584551" w:rsidRPr="000D3A79">
        <w:rPr>
          <w:b/>
          <w:color w:val="000000" w:themeColor="text1"/>
        </w:rPr>
        <w:fldChar w:fldCharType="begin"/>
      </w:r>
      <w:r w:rsidRPr="000D3A79">
        <w:instrText xml:space="preserve"> XE "</w:instrText>
      </w:r>
      <w:r w:rsidRPr="000D3A79">
        <w:rPr>
          <w:b/>
          <w:color w:val="000000" w:themeColor="text1"/>
        </w:rPr>
        <w:instrText>Транспортная логистика</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Система, базирующаяся на концепции интеграции транспорта, снабжения, производства и сбыта, на отыскании оптимальных решений, в целом, по всему процессу движения материального потока в сфере обращения и производства, с помощью критерия минимальных затрат на транспортировку.</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2.12.73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Логистика грузовых перевозок</w:t>
      </w:r>
      <w:r w:rsidR="00584551" w:rsidRPr="000D3A79">
        <w:rPr>
          <w:b/>
          <w:color w:val="000000" w:themeColor="text1"/>
        </w:rPr>
        <w:fldChar w:fldCharType="begin"/>
      </w:r>
      <w:r w:rsidRPr="000D3A79">
        <w:instrText xml:space="preserve"> XE "</w:instrText>
      </w:r>
      <w:r w:rsidRPr="000D3A79">
        <w:rPr>
          <w:b/>
          <w:color w:val="000000" w:themeColor="text1"/>
        </w:rPr>
        <w:instrText>Логистика грузовых перевозок</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Комплексное планирование, управление и контролирование грузопотоков и потоков транспортных средств, логистических объектов и процессов цепей транспортирования (перемещения) грузов в транспортных системах, а также связанных с ними информационных и финансовых потоков.</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73 </w:t>
      </w:r>
      <w:r w:rsidR="00823B95" w:rsidRPr="000D3A79">
        <w:rPr>
          <w:color w:val="000000" w:themeColor="text1"/>
        </w:rPr>
        <w:t xml:space="preserve">пункта 3 </w:t>
      </w:r>
      <w:r w:rsidRPr="000D3A79">
        <w:rPr>
          <w:color w:val="000000" w:themeColor="text1"/>
        </w:rPr>
        <w:t>ГОСТ Р 58855-2020 Услуги на железнодорожном транспорте. Качество услуг в области грузовых перевозок. Термины и определения]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Уровень логистики</w:t>
      </w:r>
      <w:r w:rsidR="00584551" w:rsidRPr="000D3A79">
        <w:rPr>
          <w:b/>
          <w:color w:val="000000" w:themeColor="text1"/>
        </w:rPr>
        <w:fldChar w:fldCharType="begin"/>
      </w:r>
      <w:r w:rsidRPr="000D3A79">
        <w:instrText xml:space="preserve"> XE "</w:instrText>
      </w:r>
      <w:r w:rsidRPr="000D3A79">
        <w:rPr>
          <w:b/>
          <w:color w:val="000000" w:themeColor="text1"/>
        </w:rPr>
        <w:instrText>Уровень логистики</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Относительная характеристика оказываемых логистическим провайдером услуг (1PL-, 2PL-, 3PL-, 4PL-, 5PL-логистика).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3.9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1PL-логистика, автономная логистика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1PL-логистика, автономная логистика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Выполнение грузовладельцем и/или его дочерним обществом всех логистических операций, связанных с транспортированием и хранением своего груза.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3.1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2PL-логистика, традиционная логистика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2PL-логистика, традиционная логистика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Выполнение логистическим провайдером части внешних логистических операций, связанных с транспортированием и хранением груза, с привлечением контрагентов при необходимости.</w:t>
      </w:r>
    </w:p>
    <w:p w:rsidR="00743274" w:rsidRPr="000D3A79" w:rsidRDefault="00743274" w:rsidP="00FA23D1">
      <w:pPr>
        <w:spacing w:after="0" w:line="360" w:lineRule="exact"/>
        <w:ind w:firstLine="709"/>
        <w:jc w:val="both"/>
        <w:rPr>
          <w:color w:val="000000" w:themeColor="text1"/>
          <w:sz w:val="24"/>
        </w:rPr>
      </w:pPr>
      <w:r w:rsidRPr="000D3A79">
        <w:rPr>
          <w:color w:val="000000" w:themeColor="text1"/>
          <w:sz w:val="24"/>
        </w:rPr>
        <w:t>Примечание. Под внешними логистическими операциями понимают процессы логистики, направленные на реализацию функций снабжения и сбыта грузовладельца.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3.2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3PL-логистика, комплексная логистика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3PL-логистика, комплексная логистика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Выполнение логистическим провайдером комплекса внешних логистических операций, связанных с транспортированием и хранением груза.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3.3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4PL-логистика, интегрированная логистика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4PL-логистика, интегрированная логистика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Выполнение логистическим провайдером всех внешних логистических операций, связанных с транспортированием и хранением груза, а также управление внутренними логистическими процессами грузовладельца.</w:t>
      </w:r>
    </w:p>
    <w:p w:rsidR="00743274" w:rsidRPr="000D3A79" w:rsidRDefault="00743274" w:rsidP="00FA23D1">
      <w:pPr>
        <w:spacing w:after="0" w:line="360" w:lineRule="exact"/>
        <w:ind w:firstLine="709"/>
        <w:jc w:val="both"/>
        <w:rPr>
          <w:color w:val="000000" w:themeColor="text1"/>
          <w:sz w:val="24"/>
        </w:rPr>
      </w:pPr>
      <w:r w:rsidRPr="000D3A79">
        <w:rPr>
          <w:color w:val="000000" w:themeColor="text1"/>
          <w:sz w:val="24"/>
        </w:rPr>
        <w:t>Примечание. Под внутренними логистическими процессами понимают процессы логистики, направленные на реализацию функций производства грузовладельца.</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3.4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5PL-логистика, виртуальная логистика</w:t>
      </w:r>
      <w:r w:rsidRPr="000D3A79">
        <w:rPr>
          <w:b/>
          <w:color w:val="000000" w:themeColor="text1"/>
          <w:lang w:val="en-US"/>
        </w:rPr>
        <w:t>]</w:t>
      </w:r>
      <w:r w:rsidR="00584551" w:rsidRPr="000D3A79">
        <w:rPr>
          <w:b/>
          <w:color w:val="000000" w:themeColor="text1"/>
          <w:lang w:val="en-US"/>
        </w:rPr>
        <w:fldChar w:fldCharType="begin"/>
      </w:r>
      <w:r w:rsidRPr="000D3A79">
        <w:instrText xml:space="preserve"> XE "</w:instrText>
      </w:r>
      <w:r w:rsidRPr="000D3A79">
        <w:rPr>
          <w:b/>
          <w:color w:val="000000" w:themeColor="text1"/>
          <w:lang w:val="en-US"/>
        </w:rPr>
        <w:instrText>[</w:instrText>
      </w:r>
      <w:r w:rsidRPr="000D3A79">
        <w:rPr>
          <w:b/>
          <w:color w:val="000000" w:themeColor="text1"/>
        </w:rPr>
        <w:instrText>5PL-логистика, виртуальная логистика</w:instrText>
      </w:r>
      <w:r w:rsidRPr="000D3A79">
        <w:rPr>
          <w:b/>
          <w:color w:val="000000" w:themeColor="text1"/>
          <w:lang w:val="en-US"/>
        </w:rPr>
        <w:instrText>]</w:instrText>
      </w:r>
      <w:r w:rsidRPr="000D3A79">
        <w:instrText xml:space="preserve">" </w:instrText>
      </w:r>
      <w:r w:rsidR="00584551" w:rsidRPr="000D3A79">
        <w:rPr>
          <w:b/>
          <w:color w:val="000000" w:themeColor="text1"/>
          <w:lang w:val="en-US"/>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Выполнение логистическим провайдером полного комплекса логистических операций с использованием сетевых информационных технологий управления взаимоотношениями с грузовладельцами/клиентами.</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3.5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Логистический провайдер</w:t>
      </w:r>
      <w:r w:rsidR="00584551" w:rsidRPr="000D3A79">
        <w:rPr>
          <w:b/>
          <w:color w:val="000000" w:themeColor="text1"/>
        </w:rPr>
        <w:fldChar w:fldCharType="begin"/>
      </w:r>
      <w:r w:rsidRPr="000D3A79">
        <w:instrText xml:space="preserve"> XE "</w:instrText>
      </w:r>
      <w:r w:rsidRPr="000D3A79">
        <w:rPr>
          <w:b/>
          <w:color w:val="000000" w:themeColor="text1"/>
        </w:rPr>
        <w:instrText>Логистический провайдер</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Юридическое лицо или индивидуальный предприниматель, оказывающие транспортно-логистические услуги.</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3.7 </w:t>
      </w:r>
      <w:r w:rsidR="0057760A" w:rsidRPr="000D3A79">
        <w:rPr>
          <w:color w:val="000000" w:themeColor="text1"/>
        </w:rPr>
        <w:t xml:space="preserve">пункта 3 </w:t>
      </w:r>
      <w:r w:rsidRPr="000D3A79">
        <w:rPr>
          <w:color w:val="000000" w:themeColor="text1"/>
        </w:rPr>
        <w:t>ГОСТ Р 59951-2021 Услуги на железнодорожном транспорте. Транспортно-логистические услуги в грузовых перевозках. Общие требования к качеству]</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Региональный логистический оператор-перевозчик</w:t>
      </w:r>
      <w:r w:rsidR="00584551" w:rsidRPr="000D3A79">
        <w:rPr>
          <w:b/>
          <w:color w:val="000000" w:themeColor="text1"/>
        </w:rPr>
        <w:fldChar w:fldCharType="begin"/>
      </w:r>
      <w:r w:rsidRPr="000D3A79">
        <w:instrText xml:space="preserve"> XE "</w:instrText>
      </w:r>
      <w:r w:rsidRPr="000D3A79">
        <w:rPr>
          <w:b/>
          <w:color w:val="000000" w:themeColor="text1"/>
        </w:rPr>
        <w:instrText>Региональный логистический оператор-перевозчик</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Лицо, заключившее договор на транзитную перевозку грузов и принявшее на себя ответственность за его осуществление в качестве перевозчика, регулирующее действия всех участников транспортно-логистического кластера с целью достижения максимального результата при имеющихся ресурсах.</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823B95" w:rsidRPr="000D3A79">
        <w:rPr>
          <w:color w:val="000000" w:themeColor="text1"/>
        </w:rPr>
        <w:t xml:space="preserve">подпункт </w:t>
      </w:r>
      <w:r w:rsidRPr="000D3A79">
        <w:rPr>
          <w:color w:val="000000" w:themeColor="text1"/>
        </w:rPr>
        <w:t xml:space="preserve">2.12.106 </w:t>
      </w:r>
      <w:r w:rsidR="00823B95"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8" w:name="_Toc223361119"/>
      <w:r w:rsidRPr="000D3A79">
        <w:rPr>
          <w:rFonts w:ascii="Times New Roman" w:hAnsi="Times New Roman" w:cs="Times New Roman"/>
          <w:b/>
          <w:color w:val="000000" w:themeColor="text1"/>
          <w:sz w:val="28"/>
          <w:szCs w:val="28"/>
        </w:rPr>
        <w:t>Термины, относящиеся к</w:t>
      </w:r>
      <w:r w:rsidR="00743274" w:rsidRPr="000D3A79">
        <w:rPr>
          <w:rFonts w:ascii="Times New Roman" w:hAnsi="Times New Roman" w:cs="Times New Roman"/>
          <w:b/>
          <w:color w:val="000000" w:themeColor="text1"/>
          <w:sz w:val="28"/>
          <w:szCs w:val="28"/>
        </w:rPr>
        <w:t xml:space="preserve"> защите вагонов и контейнеров от несанкционированного вскрытия и проникновения</w:t>
      </w:r>
      <w:bookmarkEnd w:id="508"/>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Пломбирование</w:t>
      </w:r>
      <w:r w:rsidR="00584551" w:rsidRPr="000D3A79">
        <w:rPr>
          <w:b/>
          <w:color w:val="000000" w:themeColor="text1"/>
        </w:rPr>
        <w:fldChar w:fldCharType="begin"/>
      </w:r>
      <w:r w:rsidRPr="000D3A79">
        <w:instrText xml:space="preserve"> XE "</w:instrText>
      </w:r>
      <w:r w:rsidRPr="000D3A79">
        <w:rPr>
          <w:b/>
          <w:color w:val="000000" w:themeColor="text1"/>
        </w:rPr>
        <w:instrText>Пломбирование</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Процесс установки пломбировочного устройства на штатном запирающем механизме (узле) объекта пломбирования в соответствии с требованиями технической документации на ПУ с документальным фиксированием факта установки.</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3.20 </w:t>
      </w:r>
      <w:r w:rsidR="0020663B" w:rsidRPr="000D3A79">
        <w:rPr>
          <w:color w:val="000000" w:themeColor="text1"/>
        </w:rPr>
        <w:t xml:space="preserve">пункта 3 </w:t>
      </w:r>
      <w:r w:rsidRPr="000D3A79">
        <w:rPr>
          <w:color w:val="000000" w:themeColor="text1"/>
        </w:rPr>
        <w:t>ГОСТ 31282-2021 Устройства пломбировочные. Классификация]</w:t>
      </w:r>
    </w:p>
    <w:p w:rsidR="00743274" w:rsidRPr="000D3A79" w:rsidRDefault="00FF490E"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Пломбировочное </w:t>
      </w:r>
      <w:r w:rsidR="00743274" w:rsidRPr="000D3A79">
        <w:rPr>
          <w:b/>
          <w:color w:val="000000" w:themeColor="text1"/>
        </w:rPr>
        <w:t>устройство</w:t>
      </w:r>
      <w:r w:rsidRPr="000D3A79">
        <w:rPr>
          <w:b/>
          <w:color w:val="000000" w:themeColor="text1"/>
        </w:rPr>
        <w:t>;</w:t>
      </w:r>
      <w:r w:rsidR="00743274" w:rsidRPr="000D3A79">
        <w:rPr>
          <w:color w:val="000000" w:themeColor="text1"/>
        </w:rPr>
        <w:t xml:space="preserve"> пломба;</w:t>
      </w:r>
      <w:r w:rsidR="00743274" w:rsidRPr="000D3A79">
        <w:rPr>
          <w:b/>
          <w:color w:val="000000" w:themeColor="text1"/>
        </w:rPr>
        <w:t xml:space="preserve"> </w:t>
      </w:r>
      <w:r w:rsidR="00743274" w:rsidRPr="000D3A79">
        <w:rPr>
          <w:color w:val="000000" w:themeColor="text1"/>
        </w:rPr>
        <w:t>ПУ</w:t>
      </w:r>
      <w:r w:rsidR="00584551" w:rsidRPr="000D3A79">
        <w:rPr>
          <w:color w:val="000000" w:themeColor="text1"/>
        </w:rPr>
        <w:fldChar w:fldCharType="begin"/>
      </w:r>
      <w:r w:rsidRPr="000D3A79">
        <w:instrText xml:space="preserve"> XE "</w:instrText>
      </w:r>
      <w:r w:rsidRPr="000D3A79">
        <w:rPr>
          <w:b/>
          <w:color w:val="000000" w:themeColor="text1"/>
        </w:rPr>
        <w:instrText>Пломбировочное устройство</w:instrText>
      </w:r>
      <w:r w:rsidRPr="000D3A79">
        <w:instrText>\</w:instrText>
      </w:r>
      <w:r w:rsidRPr="000D3A79">
        <w:rPr>
          <w:b/>
          <w:color w:val="000000" w:themeColor="text1"/>
        </w:rPr>
        <w:instrText>;</w:instrText>
      </w:r>
      <w:r w:rsidRPr="000D3A79">
        <w:rPr>
          <w:color w:val="000000" w:themeColor="text1"/>
        </w:rPr>
        <w:instrText xml:space="preserve"> пломба</w:instrText>
      </w:r>
      <w:r w:rsidRPr="000D3A79">
        <w:instrText>\</w:instrText>
      </w:r>
      <w:r w:rsidRPr="000D3A79">
        <w:rPr>
          <w:color w:val="000000" w:themeColor="text1"/>
        </w:rPr>
        <w:instrText>;</w:instrText>
      </w:r>
      <w:r w:rsidRPr="000D3A79">
        <w:rPr>
          <w:b/>
          <w:color w:val="000000" w:themeColor="text1"/>
        </w:rPr>
        <w:instrText xml:space="preserve"> </w:instrText>
      </w:r>
      <w:r w:rsidRPr="000D3A79">
        <w:rPr>
          <w:color w:val="000000" w:themeColor="text1"/>
        </w:rPr>
        <w:instrText>ПУ</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Одноразовое, персонально идентифицируемое средство контроля, предназначенное для индикации несанкционированного доступа к объекту пломбирования.</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3.21 </w:t>
      </w:r>
      <w:r w:rsidR="0020663B" w:rsidRPr="000D3A79">
        <w:rPr>
          <w:color w:val="000000" w:themeColor="text1"/>
        </w:rPr>
        <w:t xml:space="preserve">пункта 3 </w:t>
      </w:r>
      <w:r w:rsidRPr="000D3A79">
        <w:rPr>
          <w:color w:val="000000" w:themeColor="text1"/>
        </w:rPr>
        <w:t>ГОСТ 31282-2021 Устройства пломбировочные. Классификация]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Запорно-пломбировочное устройство; </w:t>
      </w:r>
      <w:r w:rsidRPr="000D3A79">
        <w:rPr>
          <w:color w:val="000000" w:themeColor="text1"/>
        </w:rPr>
        <w:t>ЗПУ</w:t>
      </w:r>
      <w:r w:rsidR="00584551" w:rsidRPr="000D3A79">
        <w:rPr>
          <w:color w:val="000000" w:themeColor="text1"/>
        </w:rPr>
        <w:fldChar w:fldCharType="begin"/>
      </w:r>
      <w:r w:rsidRPr="000D3A79">
        <w:instrText xml:space="preserve"> XE "</w:instrText>
      </w:r>
      <w:r w:rsidRPr="000D3A79">
        <w:rPr>
          <w:b/>
          <w:color w:val="000000" w:themeColor="text1"/>
        </w:rPr>
        <w:instrText>Запорно-пломбировочное устройство</w:instrText>
      </w:r>
      <w:r w:rsidRPr="000D3A79">
        <w:instrText>\</w:instrText>
      </w:r>
      <w:r w:rsidRPr="000D3A79">
        <w:rPr>
          <w:b/>
          <w:color w:val="000000" w:themeColor="text1"/>
        </w:rPr>
        <w:instrText xml:space="preserve">; </w:instrText>
      </w:r>
      <w:r w:rsidRPr="000D3A79">
        <w:rPr>
          <w:color w:val="000000" w:themeColor="text1"/>
        </w:rPr>
        <w:instrText>ЗПУ</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1. Силовое пломбировочное устройство, обладающее стойкими защитными свойствами к механическим внешним воздействующим факторам и обеспечивающее в установленных пределах сдерживание от несанкционированного доступа к объекту пломбирования.</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3.3 </w:t>
      </w:r>
      <w:r w:rsidR="0020663B" w:rsidRPr="000D3A79">
        <w:rPr>
          <w:color w:val="000000" w:themeColor="text1"/>
        </w:rPr>
        <w:t xml:space="preserve">пункта 3 </w:t>
      </w:r>
      <w:r w:rsidRPr="000D3A79">
        <w:rPr>
          <w:color w:val="000000" w:themeColor="text1"/>
        </w:rPr>
        <w:t>ГОСТ 31282-2021 Устройства пломбировочные. Классификация]</w:t>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2. Пломба - контрольный элемент, являющийся составной частью единой конструкции, целостность которой подтверждает отсутствие доступа к грузу через пломбируемые конструкционные отверстия вагона, ИТЕ или АТС. Под пломбой также понимается запорно-пломбировочное устройство (ЗПУ). </w:t>
      </w:r>
    </w:p>
    <w:p w:rsidR="00743274" w:rsidRPr="000D3A79" w:rsidRDefault="00743274" w:rsidP="00FA23D1">
      <w:pPr>
        <w:spacing w:after="0" w:line="360" w:lineRule="exact"/>
        <w:ind w:firstLine="709"/>
        <w:jc w:val="both"/>
        <w:rPr>
          <w:color w:val="000000" w:themeColor="text1"/>
        </w:rPr>
      </w:pPr>
      <w:r w:rsidRPr="000D3A79">
        <w:rPr>
          <w:color w:val="000000" w:themeColor="text1"/>
        </w:rPr>
        <w:t xml:space="preserve">[пункт 214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Электронное пломбировочное устройство; </w:t>
      </w:r>
      <w:r w:rsidRPr="000D3A79">
        <w:rPr>
          <w:color w:val="000000" w:themeColor="text1"/>
        </w:rPr>
        <w:t>ЭПУ</w:t>
      </w:r>
      <w:r w:rsidR="00584551" w:rsidRPr="000D3A79">
        <w:rPr>
          <w:color w:val="000000" w:themeColor="text1"/>
        </w:rPr>
        <w:fldChar w:fldCharType="begin"/>
      </w:r>
      <w:r w:rsidRPr="000D3A79">
        <w:instrText xml:space="preserve"> XE "</w:instrText>
      </w:r>
      <w:r w:rsidRPr="000D3A79">
        <w:rPr>
          <w:b/>
          <w:color w:val="000000" w:themeColor="text1"/>
        </w:rPr>
        <w:instrText>Электронное пломбировочное устройство</w:instrText>
      </w:r>
      <w:r w:rsidRPr="000D3A79">
        <w:instrText>\</w:instrText>
      </w:r>
      <w:r w:rsidRPr="000D3A79">
        <w:rPr>
          <w:b/>
          <w:color w:val="000000" w:themeColor="text1"/>
        </w:rPr>
        <w:instrText xml:space="preserve">; </w:instrText>
      </w:r>
      <w:r w:rsidRPr="000D3A79">
        <w:rPr>
          <w:color w:val="000000" w:themeColor="text1"/>
        </w:rPr>
        <w:instrText>ЭПУ</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ПУ с элементами электронной памяти, логики и передачи информации, автоматически формирующее дополнительные идентификационные признаки (радиочастотные, оптические), сигналы сохранности и вскрытия ЭПУ, информацию о состоянии объекта, автоматически передающиеся (или считываемые) на пульт контроля.</w:t>
      </w:r>
    </w:p>
    <w:p w:rsidR="00743274" w:rsidRPr="000D3A79" w:rsidRDefault="00743274" w:rsidP="00FA23D1">
      <w:pPr>
        <w:spacing w:after="0" w:line="360" w:lineRule="exact"/>
        <w:ind w:firstLine="709"/>
        <w:jc w:val="both"/>
        <w:rPr>
          <w:color w:val="000000" w:themeColor="text1"/>
        </w:rPr>
      </w:pPr>
      <w:r w:rsidRPr="000D3A79">
        <w:rPr>
          <w:color w:val="000000" w:themeColor="text1"/>
        </w:rPr>
        <w:t>[</w:t>
      </w:r>
      <w:r w:rsidR="0020663B" w:rsidRPr="000D3A79">
        <w:rPr>
          <w:color w:val="000000" w:themeColor="text1"/>
        </w:rPr>
        <w:t>под</w:t>
      </w:r>
      <w:r w:rsidRPr="000D3A79">
        <w:rPr>
          <w:color w:val="000000" w:themeColor="text1"/>
        </w:rPr>
        <w:t xml:space="preserve">пункт 3.28 </w:t>
      </w:r>
      <w:r w:rsidR="0020663B" w:rsidRPr="000D3A79">
        <w:rPr>
          <w:color w:val="000000" w:themeColor="text1"/>
        </w:rPr>
        <w:t xml:space="preserve">пункта 3 </w:t>
      </w:r>
      <w:r w:rsidRPr="000D3A79">
        <w:rPr>
          <w:color w:val="000000" w:themeColor="text1"/>
        </w:rPr>
        <w:t>ГОСТ 31282-2021 Устройства пломбировочные. Классификация]</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Технические средства защиты вагонов и контейнеров от несанкционированного вскрытия и проникновения; </w:t>
      </w:r>
      <w:r w:rsidRPr="000D3A79">
        <w:rPr>
          <w:color w:val="000000" w:themeColor="text1"/>
        </w:rPr>
        <w:t>ТСЗ</w:t>
      </w:r>
      <w:r w:rsidR="00584551" w:rsidRPr="000D3A79">
        <w:rPr>
          <w:color w:val="000000" w:themeColor="text1"/>
        </w:rPr>
        <w:fldChar w:fldCharType="begin"/>
      </w:r>
      <w:r w:rsidRPr="000D3A79">
        <w:instrText xml:space="preserve"> XE "</w:instrText>
      </w:r>
      <w:r w:rsidRPr="000D3A79">
        <w:rPr>
          <w:b/>
          <w:color w:val="000000" w:themeColor="text1"/>
        </w:rPr>
        <w:instrText>Технические средства защиты вагонов и контейнеров от несанкционированного вскрытия и проникновения</w:instrText>
      </w:r>
      <w:r w:rsidRPr="000D3A79">
        <w:instrText>\</w:instrText>
      </w:r>
      <w:r w:rsidRPr="000D3A79">
        <w:rPr>
          <w:b/>
          <w:color w:val="000000" w:themeColor="text1"/>
        </w:rPr>
        <w:instrText xml:space="preserve">; </w:instrText>
      </w:r>
      <w:r w:rsidRPr="000D3A79">
        <w:rPr>
          <w:color w:val="000000" w:themeColor="text1"/>
        </w:rPr>
        <w:instrText>ТСЗ</w:instrText>
      </w:r>
      <w:r w:rsidRPr="000D3A79">
        <w:instrText xml:space="preserve">" </w:instrText>
      </w:r>
      <w:r w:rsidR="00584551" w:rsidRPr="000D3A79">
        <w:rPr>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Устройства, предназначенные для предотвращения доступа к объекту пломбирования и включающие в себя запорно-пломбировочные устройства, электронные пломбировочные устройства, запорные устройства.</w:t>
      </w:r>
    </w:p>
    <w:p w:rsidR="00743274" w:rsidRPr="000D3A79" w:rsidRDefault="00743274" w:rsidP="00FA23D1">
      <w:pPr>
        <w:spacing w:after="0" w:line="360" w:lineRule="exact"/>
        <w:ind w:firstLine="709"/>
        <w:jc w:val="both"/>
        <w:rPr>
          <w:color w:val="000000" w:themeColor="text1"/>
        </w:rPr>
      </w:pPr>
      <w:r w:rsidRPr="000D3A79">
        <w:rPr>
          <w:color w:val="000000" w:themeColor="text1"/>
        </w:rPr>
        <w:t>[на основе положений распоряжения ОАО «РЖД» от 18 апреля 2022 г. № 1045/р «Об утверждении документов по применению технических средств защиты вагонов и контейнеров при перевозках грузов, осуществляемых ОАО «РЖД»]</w:t>
      </w:r>
    </w:p>
    <w:p w:rsidR="007C531A" w:rsidRPr="000D3A79" w:rsidRDefault="007C531A" w:rsidP="00FA23D1">
      <w:pPr>
        <w:spacing w:after="0" w:line="360" w:lineRule="exact"/>
        <w:ind w:firstLine="709"/>
        <w:jc w:val="both"/>
        <w:rPr>
          <w:color w:val="000000" w:themeColor="text1"/>
        </w:rPr>
      </w:pPr>
    </w:p>
    <w:p w:rsidR="007C531A" w:rsidRPr="000D3A79" w:rsidRDefault="007C531A" w:rsidP="00FA23D1">
      <w:pPr>
        <w:pStyle w:val="3"/>
        <w:spacing w:before="120" w:after="120" w:line="360" w:lineRule="exact"/>
        <w:jc w:val="center"/>
        <w:rPr>
          <w:rFonts w:ascii="Times New Roman" w:hAnsi="Times New Roman" w:cs="Times New Roman"/>
          <w:b/>
          <w:color w:val="000000" w:themeColor="text1"/>
          <w:sz w:val="28"/>
          <w:szCs w:val="28"/>
        </w:rPr>
      </w:pPr>
      <w:bookmarkStart w:id="509" w:name="_Toc223361120"/>
      <w:r w:rsidRPr="000D3A79">
        <w:rPr>
          <w:rFonts w:ascii="Times New Roman" w:hAnsi="Times New Roman" w:cs="Times New Roman"/>
          <w:b/>
          <w:color w:val="000000" w:themeColor="text1"/>
          <w:sz w:val="28"/>
          <w:szCs w:val="28"/>
        </w:rPr>
        <w:t>Термины, относящиеся к</w:t>
      </w:r>
      <w:r w:rsidR="00743274" w:rsidRPr="000D3A79">
        <w:rPr>
          <w:rFonts w:ascii="Times New Roman" w:hAnsi="Times New Roman" w:cs="Times New Roman"/>
          <w:b/>
          <w:color w:val="000000" w:themeColor="text1"/>
          <w:sz w:val="28"/>
          <w:szCs w:val="28"/>
        </w:rPr>
        <w:t xml:space="preserve"> организационным структурам</w:t>
      </w:r>
      <w:bookmarkEnd w:id="509"/>
    </w:p>
    <w:p w:rsidR="00B44A35" w:rsidRPr="000D3A79" w:rsidRDefault="00B44A35" w:rsidP="00FA23D1">
      <w:pPr>
        <w:numPr>
          <w:ilvl w:val="0"/>
          <w:numId w:val="66"/>
        </w:numPr>
        <w:spacing w:before="120" w:after="0" w:line="360" w:lineRule="exact"/>
        <w:ind w:left="0" w:firstLine="709"/>
        <w:jc w:val="both"/>
        <w:rPr>
          <w:b/>
          <w:color w:val="000000" w:themeColor="text1"/>
        </w:rPr>
      </w:pPr>
      <w:r w:rsidRPr="000D3A79">
        <w:rPr>
          <w:b/>
          <w:color w:val="000000" w:themeColor="text1"/>
        </w:rPr>
        <w:t xml:space="preserve">Транспортно-логистический бизнес-блок; </w:t>
      </w:r>
      <w:r w:rsidRPr="000D3A79">
        <w:rPr>
          <w:color w:val="000000" w:themeColor="text1"/>
        </w:rPr>
        <w:t>ТЛББ</w:t>
      </w:r>
      <w:r w:rsidR="00584551" w:rsidRPr="000D3A79">
        <w:rPr>
          <w:color w:val="000000" w:themeColor="text1"/>
        </w:rPr>
        <w:fldChar w:fldCharType="begin"/>
      </w:r>
      <w:r w:rsidRPr="000D3A79">
        <w:instrText xml:space="preserve"> XE "</w:instrText>
      </w:r>
      <w:r w:rsidRPr="000D3A79">
        <w:rPr>
          <w:b/>
          <w:color w:val="000000" w:themeColor="text1"/>
        </w:rPr>
        <w:instrText>Транспортно-логистический бизнес-блок</w:instrText>
      </w:r>
      <w:r w:rsidRPr="000D3A79">
        <w:instrText>\</w:instrText>
      </w:r>
      <w:r w:rsidRPr="000D3A79">
        <w:rPr>
          <w:b/>
          <w:color w:val="000000" w:themeColor="text1"/>
        </w:rPr>
        <w:instrText xml:space="preserve">; </w:instrText>
      </w:r>
      <w:r w:rsidRPr="000D3A79">
        <w:rPr>
          <w:color w:val="000000" w:themeColor="text1"/>
        </w:rPr>
        <w:instrText>ТЛББ</w:instrText>
      </w:r>
      <w:r w:rsidRPr="000D3A79">
        <w:instrText xml:space="preserve">" </w:instrText>
      </w:r>
      <w:r w:rsidR="00584551" w:rsidRPr="000D3A79">
        <w:rPr>
          <w:color w:val="000000" w:themeColor="text1"/>
        </w:rPr>
        <w:fldChar w:fldCharType="end"/>
      </w:r>
    </w:p>
    <w:p w:rsidR="00B44A35" w:rsidRPr="000D3A79" w:rsidRDefault="00B44A35" w:rsidP="00FA23D1">
      <w:pPr>
        <w:spacing w:after="0" w:line="360" w:lineRule="exact"/>
        <w:ind w:firstLine="709"/>
        <w:jc w:val="both"/>
        <w:rPr>
          <w:color w:val="000000" w:themeColor="text1"/>
        </w:rPr>
      </w:pPr>
      <w:r w:rsidRPr="000D3A79">
        <w:rPr>
          <w:color w:val="000000" w:themeColor="text1"/>
        </w:rPr>
        <w:t>Структурное образование внутри холдинга «РЖД», включающее несколько бизнес-единиц, отвечающих за транспортно-логистический бизнес холдинга «РЖД».</w:t>
      </w:r>
    </w:p>
    <w:p w:rsidR="00B44A35" w:rsidRPr="000D3A79" w:rsidRDefault="00B44A35"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743274" w:rsidRPr="000D3A79" w:rsidRDefault="00743274" w:rsidP="00FA23D1">
      <w:pPr>
        <w:numPr>
          <w:ilvl w:val="0"/>
          <w:numId w:val="66"/>
        </w:numPr>
        <w:spacing w:before="120" w:after="0" w:line="360" w:lineRule="exact"/>
        <w:ind w:left="0" w:firstLine="709"/>
        <w:jc w:val="both"/>
        <w:rPr>
          <w:b/>
          <w:color w:val="000000" w:themeColor="text1"/>
        </w:rPr>
      </w:pPr>
      <w:r w:rsidRPr="000D3A79">
        <w:rPr>
          <w:b/>
          <w:color w:val="000000" w:themeColor="text1"/>
        </w:rPr>
        <w:t>Проектный центр ТЛББ</w:t>
      </w:r>
      <w:r w:rsidR="00584551" w:rsidRPr="000D3A79">
        <w:rPr>
          <w:b/>
          <w:color w:val="000000" w:themeColor="text1"/>
        </w:rPr>
        <w:fldChar w:fldCharType="begin"/>
      </w:r>
      <w:r w:rsidRPr="000D3A79">
        <w:instrText xml:space="preserve"> XE "</w:instrText>
      </w:r>
      <w:r w:rsidRPr="000D3A79">
        <w:rPr>
          <w:b/>
          <w:color w:val="000000" w:themeColor="text1"/>
        </w:rPr>
        <w:instrText>Проектный центр ТЛББ</w:instrText>
      </w:r>
      <w:r w:rsidRPr="000D3A79">
        <w:instrText xml:space="preserve">" </w:instrText>
      </w:r>
      <w:r w:rsidR="00584551" w:rsidRPr="000D3A79">
        <w:rPr>
          <w:b/>
          <w:color w:val="000000" w:themeColor="text1"/>
        </w:rPr>
        <w:fldChar w:fldCharType="end"/>
      </w:r>
    </w:p>
    <w:p w:rsidR="00743274" w:rsidRPr="000D3A79" w:rsidRDefault="00743274" w:rsidP="00FA23D1">
      <w:pPr>
        <w:spacing w:after="0" w:line="360" w:lineRule="exact"/>
        <w:ind w:firstLine="709"/>
        <w:jc w:val="both"/>
        <w:rPr>
          <w:color w:val="000000" w:themeColor="text1"/>
        </w:rPr>
      </w:pPr>
      <w:r w:rsidRPr="000D3A79">
        <w:rPr>
          <w:color w:val="000000" w:themeColor="text1"/>
        </w:rPr>
        <w:t>Совокупность подразделений функциональных филиалов ОАО «РЖД» и ДЗО, входящих в транспортно-логистический бизнес-блок холдинга «РЖД», обеспечивающих оперативное внедрение инновационных проектов.</w:t>
      </w:r>
    </w:p>
    <w:p w:rsidR="00743274" w:rsidRPr="000D3A79" w:rsidRDefault="00743274" w:rsidP="00FA23D1">
      <w:pPr>
        <w:spacing w:after="0" w:line="360" w:lineRule="exact"/>
        <w:ind w:firstLine="709"/>
        <w:jc w:val="both"/>
        <w:rPr>
          <w:color w:val="000000" w:themeColor="text1"/>
        </w:rPr>
      </w:pPr>
      <w:r w:rsidRPr="000D3A79">
        <w:rPr>
          <w:color w:val="000000" w:themeColor="text1"/>
        </w:rPr>
        <w:t>[раздел 1 Кодекса взаимодействия транспортно-логистического бизнес-блока ОАО «РЖД», утвержденного ОАО «РЖД» 16 июля 2020 г. № 1080]</w:t>
      </w:r>
    </w:p>
    <w:p w:rsidR="005F2C0B" w:rsidRPr="000D3A79" w:rsidRDefault="005F2C0B" w:rsidP="00FA23D1">
      <w:pPr>
        <w:spacing w:after="0" w:line="360" w:lineRule="exact"/>
        <w:ind w:firstLine="709"/>
        <w:jc w:val="both"/>
        <w:rPr>
          <w:color w:val="000000" w:themeColor="text1"/>
        </w:rPr>
      </w:pPr>
    </w:p>
    <w:p w:rsidR="005A077E"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510" w:name="_Toc131076357"/>
      <w:bookmarkStart w:id="511" w:name="_Toc189060319"/>
      <w:bookmarkStart w:id="512" w:name="_Toc223361121"/>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Организация пассажирских перевозок на железнодорожном транспорте</w:t>
      </w:r>
      <w:bookmarkEnd w:id="510"/>
      <w:bookmarkEnd w:id="511"/>
      <w:bookmarkEnd w:id="512"/>
    </w:p>
    <w:p w:rsid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3" w:name="_Toc223361122"/>
      <w:r w:rsidRPr="005E7643">
        <w:rPr>
          <w:rFonts w:ascii="Times New Roman" w:hAnsi="Times New Roman" w:cs="Times New Roman"/>
          <w:b/>
          <w:color w:val="000000" w:themeColor="text1"/>
          <w:sz w:val="28"/>
          <w:szCs w:val="28"/>
        </w:rPr>
        <w:t>Термины, относящиеся к общим понятиям и субъектам перевозки</w:t>
      </w:r>
      <w:bookmarkEnd w:id="513"/>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Услуга, предоставляемая пассажиру (на железнодорожном транспорте)</w:t>
      </w:r>
      <w:r w:rsidR="00584551" w:rsidRPr="000D3A79">
        <w:rPr>
          <w:b/>
          <w:color w:val="000000" w:themeColor="text1"/>
        </w:rPr>
        <w:fldChar w:fldCharType="begin"/>
      </w:r>
      <w:r w:rsidRPr="000D3A79">
        <w:instrText xml:space="preserve"> XE "</w:instrText>
      </w:r>
      <w:r w:rsidRPr="000D3A79">
        <w:rPr>
          <w:b/>
          <w:color w:val="000000" w:themeColor="text1"/>
        </w:rPr>
        <w:instrText>Услуга, предоставляемая пассажиру (на железнодорожном транспорте)</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Результат деятельности и непосредственного взаимодействия предприятий железнодорожного транспорта, других предприятий и организаций с пассажиром по удовлетворению его потребностей, связанных с подготовкой и осуществлением поездки на железнодорожном транспорте.</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2.1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Пассажир (железнодорожный)</w:t>
      </w:r>
      <w:r w:rsidR="00584551" w:rsidRPr="000D3A79">
        <w:rPr>
          <w:b/>
          <w:color w:val="000000" w:themeColor="text1"/>
        </w:rPr>
        <w:fldChar w:fldCharType="begin"/>
      </w:r>
      <w:r w:rsidRPr="000D3A79">
        <w:instrText xml:space="preserve"> XE "</w:instrText>
      </w:r>
      <w:r w:rsidRPr="000D3A79">
        <w:rPr>
          <w:b/>
          <w:color w:val="000000" w:themeColor="text1"/>
        </w:rPr>
        <w:instrText>Пассажир (железнодорожный)</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1. Физическое лицо, заключившее договор перевозки пассажира.</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[абзац двадцать восьмой статьи 2 Федерального закона от 10 января 2003 г. № 18-ФЗ </w:t>
      </w:r>
      <w:r w:rsidR="00E11EF5">
        <w:rPr>
          <w:color w:val="000000" w:themeColor="text1"/>
        </w:rPr>
        <w:t>«Устав железнодорожного транспорта Российской Федерации»</w:t>
      </w:r>
      <w:r w:rsidRPr="000D3A79">
        <w:rPr>
          <w:color w:val="000000" w:themeColor="text1"/>
        </w:rPr>
        <w:t>]</w:t>
      </w:r>
    </w:p>
    <w:p w:rsidR="005E7643" w:rsidRPr="000D3A79" w:rsidRDefault="005E7643" w:rsidP="005E7643">
      <w:pPr>
        <w:spacing w:after="0" w:line="360" w:lineRule="exact"/>
        <w:ind w:firstLine="709"/>
        <w:jc w:val="both"/>
        <w:rPr>
          <w:color w:val="000000" w:themeColor="text1"/>
        </w:rPr>
      </w:pPr>
      <w:r w:rsidRPr="000D3A79">
        <w:rPr>
          <w:color w:val="000000" w:themeColor="text1"/>
        </w:rPr>
        <w:t>2. Физическое лицо, совершающее поездку в поезде или в моторвагонном железнодорожном подвижном составе на основании проездного документа (билета) или иных законных основаниях.</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2.12.105 пункта 2 ГОСТ 34530-2019. Транспорт железнодорожный. Основные понятия. Термины и определения]</w:t>
      </w:r>
    </w:p>
    <w:p w:rsidR="005E7643" w:rsidRPr="000D3A79" w:rsidRDefault="005E7643" w:rsidP="005E7643">
      <w:pPr>
        <w:spacing w:after="0" w:line="360" w:lineRule="exact"/>
        <w:ind w:firstLine="709"/>
        <w:jc w:val="both"/>
        <w:rPr>
          <w:color w:val="000000" w:themeColor="text1"/>
        </w:rPr>
      </w:pPr>
      <w:r w:rsidRPr="000D3A79">
        <w:rPr>
          <w:color w:val="000000" w:themeColor="text1"/>
        </w:rPr>
        <w:t>3. Физическое лицо, совершающее поездку в поезде по действительному проездному документу (билету) либо имеющее проездной документ (билет) и находящееся при посадке и высадке на территории железнодорожного вокзала или пассажирской платформы.</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2.2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Коммерческий пассажир железнодорожного транспорта</w:t>
      </w:r>
      <w:r w:rsidR="00584551" w:rsidRPr="000D3A79">
        <w:rPr>
          <w:b/>
          <w:color w:val="000000" w:themeColor="text1"/>
        </w:rPr>
        <w:fldChar w:fldCharType="begin"/>
      </w:r>
      <w:r w:rsidRPr="000D3A79">
        <w:instrText xml:space="preserve"> XE "</w:instrText>
      </w:r>
      <w:r w:rsidRPr="000D3A79">
        <w:rPr>
          <w:b/>
          <w:color w:val="000000" w:themeColor="text1"/>
        </w:rPr>
        <w:instrText>Коммерческий пассажир железнодорожного транспорта</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Пассажир, имеющий оплаченный проездной документ.</w:t>
      </w:r>
    </w:p>
    <w:p w:rsidR="005E7643" w:rsidRPr="000D3A79" w:rsidRDefault="005E7643" w:rsidP="005E7643">
      <w:pPr>
        <w:spacing w:after="0" w:line="360" w:lineRule="exact"/>
        <w:ind w:firstLine="709"/>
        <w:jc w:val="both"/>
        <w:rPr>
          <w:color w:val="000000" w:themeColor="text1"/>
        </w:rPr>
      </w:pPr>
      <w:r w:rsidRPr="000D3A79">
        <w:rPr>
          <w:color w:val="000000" w:themeColor="text1"/>
        </w:rPr>
        <w:t>[пункт 127 раздела I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Маломобильный пассажир</w:t>
      </w:r>
      <w:r w:rsidR="00584551" w:rsidRPr="000D3A79">
        <w:rPr>
          <w:b/>
          <w:color w:val="000000" w:themeColor="text1"/>
        </w:rPr>
        <w:fldChar w:fldCharType="begin"/>
      </w:r>
      <w:r w:rsidRPr="000D3A79">
        <w:instrText xml:space="preserve"> XE "</w:instrText>
      </w:r>
      <w:r w:rsidRPr="000D3A79">
        <w:rPr>
          <w:b/>
          <w:color w:val="000000" w:themeColor="text1"/>
        </w:rPr>
        <w:instrText>Маломобильный пассажир</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Пассажир, испытывающий затруднения при самостоятельном передвижении, получении услуги, необходимой информации или при ориентировании в пространстве, с инвалидностью и временно ограниченными возможностями здоровья с нарушениями функций опорно-двигательного аппарата, слуха и зрения.</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2.3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Пассажиры отправленные</w:t>
      </w:r>
      <w:r w:rsidR="00584551" w:rsidRPr="000D3A79">
        <w:rPr>
          <w:b/>
          <w:color w:val="000000" w:themeColor="text1"/>
        </w:rPr>
        <w:fldChar w:fldCharType="begin"/>
      </w:r>
      <w:r w:rsidRPr="000D3A79">
        <w:instrText xml:space="preserve"> XE "</w:instrText>
      </w:r>
      <w:r w:rsidRPr="000D3A79">
        <w:rPr>
          <w:b/>
          <w:color w:val="000000" w:themeColor="text1"/>
        </w:rPr>
        <w:instrText>Пассажиры отправленные</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Определяются за отчетный период количеством оформленных проездных документов, в которых указана станция отправления, находящаяся на территории одного государства.</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192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Перевезенные пассажиры</w:t>
      </w:r>
      <w:r w:rsidR="00584551" w:rsidRPr="000D3A79">
        <w:rPr>
          <w:b/>
          <w:color w:val="000000" w:themeColor="text1"/>
        </w:rPr>
        <w:fldChar w:fldCharType="begin"/>
      </w:r>
      <w:r w:rsidRPr="000D3A79">
        <w:instrText xml:space="preserve"> XE "</w:instrText>
      </w:r>
      <w:r w:rsidRPr="000D3A79">
        <w:rPr>
          <w:b/>
          <w:color w:val="000000" w:themeColor="text1"/>
        </w:rPr>
        <w:instrText>Перевезенные пассажиры</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Количество пассажиров, перевезенных железнодорожным транспортом за отчетный период.</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198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Багаж</w:t>
      </w:r>
      <w:r w:rsidR="00584551" w:rsidRPr="000D3A79">
        <w:rPr>
          <w:b/>
          <w:color w:val="000000" w:themeColor="text1"/>
        </w:rPr>
        <w:fldChar w:fldCharType="begin"/>
      </w:r>
      <w:r w:rsidRPr="000D3A79">
        <w:instrText xml:space="preserve"> XE "</w:instrText>
      </w:r>
      <w:r w:rsidRPr="000D3A79">
        <w:rPr>
          <w:b/>
          <w:color w:val="000000" w:themeColor="text1"/>
        </w:rPr>
        <w:instrText>Багаж</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1. 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(билете).</w:t>
      </w:r>
    </w:p>
    <w:p w:rsidR="005E7643" w:rsidRPr="000D3A79" w:rsidRDefault="005E7643" w:rsidP="005E7643">
      <w:pPr>
        <w:spacing w:after="0" w:line="360" w:lineRule="exact"/>
        <w:ind w:firstLine="709"/>
        <w:jc w:val="both"/>
        <w:rPr>
          <w:color w:val="000000" w:themeColor="text1"/>
        </w:rPr>
      </w:pPr>
      <w:r w:rsidRPr="000D3A79">
        <w:rPr>
          <w:color w:val="000000" w:themeColor="text1"/>
        </w:rPr>
        <w:t>[абзац девятый</w:t>
      </w:r>
      <w:r w:rsidRPr="000D3A79">
        <w:rPr>
          <w:sz w:val="24"/>
          <w:szCs w:val="24"/>
        </w:rPr>
        <w:t xml:space="preserve"> </w:t>
      </w:r>
      <w:r w:rsidRPr="000D3A79">
        <w:rPr>
          <w:color w:val="000000" w:themeColor="text1"/>
        </w:rPr>
        <w:t xml:space="preserve">статьи 2 Федерального закона от 10 января 2003 г. № 18-ФЗ </w:t>
      </w:r>
      <w:r w:rsidR="00E11EF5">
        <w:rPr>
          <w:color w:val="000000" w:themeColor="text1"/>
        </w:rPr>
        <w:t>«Устав железнодорожного транспорта Российской Федерации»</w:t>
      </w:r>
      <w:r w:rsidRPr="000D3A79">
        <w:rPr>
          <w:color w:val="000000" w:themeColor="text1"/>
        </w:rPr>
        <w:t>]</w:t>
      </w:r>
    </w:p>
    <w:p w:rsidR="005E7643" w:rsidRPr="000D3A79" w:rsidRDefault="005E7643" w:rsidP="005E7643">
      <w:pPr>
        <w:spacing w:after="0" w:line="360" w:lineRule="exact"/>
        <w:ind w:firstLine="709"/>
        <w:jc w:val="both"/>
        <w:rPr>
          <w:color w:val="000000" w:themeColor="text1"/>
        </w:rPr>
      </w:pPr>
      <w:r w:rsidRPr="000D3A79">
        <w:rPr>
          <w:color w:val="000000" w:themeColor="text1"/>
        </w:rPr>
        <w:t>2. Вещи (предметы) пассажира, принимаемые перевозчиком для перевозки в багажном вагоне пассажирского поезда.</w:t>
      </w:r>
    </w:p>
    <w:p w:rsidR="005E7643" w:rsidRPr="000D3A79" w:rsidRDefault="005E7643" w:rsidP="005E7643">
      <w:pPr>
        <w:spacing w:after="0" w:line="360" w:lineRule="exact"/>
        <w:ind w:firstLine="709"/>
        <w:jc w:val="both"/>
        <w:rPr>
          <w:color w:val="000000" w:themeColor="text1"/>
        </w:rPr>
      </w:pPr>
      <w:r w:rsidRPr="000D3A79">
        <w:rPr>
          <w:color w:val="000000" w:themeColor="text1"/>
        </w:rPr>
        <w:t>[пункт 7 раздела I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Ручной багаж, кладь</w:t>
      </w:r>
      <w:r w:rsidR="00584551" w:rsidRPr="000D3A79">
        <w:rPr>
          <w:b/>
          <w:color w:val="000000" w:themeColor="text1"/>
        </w:rPr>
        <w:fldChar w:fldCharType="begin"/>
      </w:r>
      <w:r w:rsidRPr="000D3A79">
        <w:instrText xml:space="preserve"> XE "</w:instrText>
      </w:r>
      <w:r w:rsidRPr="000D3A79">
        <w:rPr>
          <w:b/>
          <w:color w:val="000000" w:themeColor="text1"/>
        </w:rPr>
        <w:instrText>Ручной багаж, кладь</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1. Вещи пассажира, перевозимые с собой в вагоне без оплаты и не превышающие по весу и габаритам установленные нормы.</w:t>
      </w:r>
    </w:p>
    <w:p w:rsidR="005E7643" w:rsidRPr="000D3A79" w:rsidRDefault="005E7643" w:rsidP="005E7643">
      <w:pPr>
        <w:spacing w:after="0" w:line="360" w:lineRule="exact"/>
        <w:ind w:firstLine="709"/>
        <w:jc w:val="both"/>
        <w:rPr>
          <w:color w:val="000000" w:themeColor="text1"/>
        </w:rPr>
      </w:pPr>
      <w:r w:rsidRPr="000D3A79">
        <w:rPr>
          <w:color w:val="000000" w:themeColor="text1"/>
        </w:rPr>
        <w:t>[пункт 300 раздела I Глоссария ОСЖД Р 305-1, утвержденного L сессией Совещания Министров ОСЖД 13-16 июня 2023 г.]</w:t>
      </w:r>
    </w:p>
    <w:p w:rsidR="005E7643" w:rsidRPr="000D3A79" w:rsidRDefault="005E7643" w:rsidP="005E7643">
      <w:pPr>
        <w:spacing w:after="0" w:line="360" w:lineRule="exact"/>
        <w:ind w:firstLine="709"/>
        <w:jc w:val="both"/>
        <w:rPr>
          <w:color w:val="000000" w:themeColor="text1"/>
        </w:rPr>
      </w:pPr>
      <w:r w:rsidRPr="000D3A79">
        <w:rPr>
          <w:color w:val="000000" w:themeColor="text1"/>
        </w:rPr>
        <w:t>2. Вещи пассажиров, перевозимые с собой в вагоне и не превышающие по весу и габаритам установленные нормы.</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2.25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Крупногабаритная ручная кладь</w:t>
      </w:r>
      <w:r w:rsidR="00584551" w:rsidRPr="000D3A79">
        <w:rPr>
          <w:b/>
          <w:color w:val="000000" w:themeColor="text1"/>
        </w:rPr>
        <w:fldChar w:fldCharType="begin"/>
      </w:r>
      <w:r w:rsidRPr="000D3A79">
        <w:instrText xml:space="preserve"> XE "</w:instrText>
      </w:r>
      <w:r w:rsidRPr="000D3A79">
        <w:rPr>
          <w:b/>
          <w:color w:val="000000" w:themeColor="text1"/>
        </w:rPr>
        <w:instrText>Крупногабаритная ручная кладь</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Вещи пассажиров, превышающие по весу и (или) габаритам установленные нормы и перевозимые с собой в вагоне за дополнительную оплату.</w:t>
      </w:r>
    </w:p>
    <w:p w:rsidR="005E7643" w:rsidRPr="000D3A79" w:rsidRDefault="005E7643" w:rsidP="005E7643">
      <w:pPr>
        <w:spacing w:after="0" w:line="360" w:lineRule="exact"/>
        <w:ind w:firstLine="709"/>
        <w:jc w:val="both"/>
        <w:rPr>
          <w:color w:val="000000" w:themeColor="text1"/>
        </w:rPr>
      </w:pPr>
      <w:r w:rsidRPr="000D3A79">
        <w:rPr>
          <w:color w:val="000000" w:themeColor="text1"/>
        </w:rPr>
        <w:t>[подпункт 2.26 пункта 2 ГОСТ 33942-2016 Услуги на железнодорожном транспорте. Обслуживание пассажиров. Термины и определения]</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Камера хранения багажа</w:t>
      </w:r>
      <w:r w:rsidR="00584551" w:rsidRPr="000D3A79">
        <w:rPr>
          <w:b/>
          <w:color w:val="000000" w:themeColor="text1"/>
        </w:rPr>
        <w:fldChar w:fldCharType="begin"/>
      </w:r>
      <w:r w:rsidRPr="000D3A79">
        <w:instrText xml:space="preserve"> XE "</w:instrText>
      </w:r>
      <w:r w:rsidRPr="000D3A79">
        <w:rPr>
          <w:b/>
          <w:color w:val="000000" w:themeColor="text1"/>
        </w:rPr>
        <w:instrText>Камера хранения багажа</w:instrText>
      </w:r>
      <w:r w:rsidRPr="000D3A79">
        <w:instrText xml:space="preserve">" </w:instrText>
      </w:r>
      <w:r w:rsidR="00584551" w:rsidRPr="000D3A79">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Специально оснащенное помещение для кратковременного хранения ручной клади.</w:t>
      </w:r>
    </w:p>
    <w:p w:rsidR="005E7643" w:rsidRDefault="005E7643" w:rsidP="005E7643">
      <w:pPr>
        <w:spacing w:after="0" w:line="360" w:lineRule="exact"/>
        <w:ind w:firstLine="709"/>
        <w:jc w:val="both"/>
        <w:rPr>
          <w:color w:val="000000" w:themeColor="text1"/>
        </w:rPr>
      </w:pPr>
      <w:r w:rsidRPr="000D3A79">
        <w:rPr>
          <w:color w:val="000000" w:themeColor="text1"/>
        </w:rPr>
        <w:t xml:space="preserve">[пункт 118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4" w:name="_Toc223361123"/>
      <w:r w:rsidRPr="005E7643">
        <w:rPr>
          <w:rFonts w:ascii="Times New Roman" w:hAnsi="Times New Roman" w:cs="Times New Roman"/>
          <w:b/>
          <w:color w:val="000000" w:themeColor="text1"/>
          <w:sz w:val="28"/>
          <w:szCs w:val="28"/>
        </w:rPr>
        <w:t>Термины, относящиеся к договору перевозки и проездным документам</w:t>
      </w:r>
      <w:bookmarkEnd w:id="514"/>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Поездка пассажира железнодорожного транспорта</w:t>
      </w:r>
      <w:r w:rsidR="00584551">
        <w:rPr>
          <w:b/>
          <w:color w:val="000000" w:themeColor="text1"/>
        </w:rPr>
        <w:fldChar w:fldCharType="begin"/>
      </w:r>
      <w:r>
        <w:instrText xml:space="preserve"> XE "</w:instrText>
      </w:r>
      <w:r w:rsidRPr="00161B68">
        <w:rPr>
          <w:b/>
          <w:color w:val="000000" w:themeColor="text1"/>
        </w:rPr>
        <w:instrText>Поездка пассажира железнодорожного транспорта</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Проезд пассажира в поезде осуществляется на основании договора перевозки и подтверждается проездным документом, который может быть оформлен как на бланке установленной формы, так и в электронном виде.</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222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Время в пути</w:t>
      </w:r>
      <w:r w:rsidR="00584551">
        <w:rPr>
          <w:b/>
          <w:color w:val="000000" w:themeColor="text1"/>
        </w:rPr>
        <w:fldChar w:fldCharType="begin"/>
      </w:r>
      <w:r>
        <w:instrText xml:space="preserve"> XE "</w:instrText>
      </w:r>
      <w:r w:rsidRPr="00161B68">
        <w:rPr>
          <w:b/>
          <w:color w:val="000000" w:themeColor="text1"/>
        </w:rPr>
        <w:instrText>Время в пути</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Математическая величина, измеряемая в часах и отражающая среднее количество времени, необходимое пассажиру, чтобы совершить поездку из пункта отправления в пункт прибытия.</w:t>
      </w:r>
    </w:p>
    <w:p w:rsidR="005E7643" w:rsidRPr="000D3A79" w:rsidRDefault="005E7643" w:rsidP="005E7643">
      <w:pPr>
        <w:spacing w:after="0" w:line="360" w:lineRule="exact"/>
        <w:ind w:firstLine="709"/>
        <w:jc w:val="both"/>
        <w:rPr>
          <w:color w:val="000000" w:themeColor="text1"/>
        </w:rPr>
      </w:pPr>
      <w:r w:rsidRPr="000D3A79">
        <w:rPr>
          <w:color w:val="000000" w:themeColor="text1"/>
        </w:rPr>
        <w:t>[Методика прогнозирования пассажиропотоков на железнодорожном транспорте, утвержденная ОАО «РЖД» 21 июля 2022 г. № 1280]</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Проездной документ</w:t>
      </w:r>
      <w:r w:rsidR="00584551">
        <w:rPr>
          <w:b/>
          <w:color w:val="000000" w:themeColor="text1"/>
        </w:rPr>
        <w:fldChar w:fldCharType="begin"/>
      </w:r>
      <w:r>
        <w:instrText xml:space="preserve"> XE "</w:instrText>
      </w:r>
      <w:r w:rsidRPr="00161B68">
        <w:rPr>
          <w:b/>
          <w:color w:val="000000" w:themeColor="text1"/>
        </w:rPr>
        <w:instrText>Проездной документ</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Документ подтверждающий заключение договора перевозки пассажира.</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247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Билет</w:t>
      </w:r>
      <w:r w:rsidR="00584551">
        <w:rPr>
          <w:b/>
          <w:color w:val="000000" w:themeColor="text1"/>
        </w:rPr>
        <w:fldChar w:fldCharType="begin"/>
      </w:r>
      <w:r>
        <w:instrText xml:space="preserve"> XE "</w:instrText>
      </w:r>
      <w:r w:rsidRPr="00161B68">
        <w:rPr>
          <w:b/>
          <w:color w:val="000000" w:themeColor="text1"/>
        </w:rPr>
        <w:instrText>Билет</w:instrText>
      </w:r>
      <w:r>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Составная часть проездного документа. Билет может быть оформлен как на весь путь следования, так и на отдельные его участки.</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8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0D3A79" w:rsidRDefault="005E7643" w:rsidP="005E7643">
      <w:pPr>
        <w:numPr>
          <w:ilvl w:val="0"/>
          <w:numId w:val="67"/>
        </w:numPr>
        <w:spacing w:before="120" w:after="0" w:line="360" w:lineRule="exact"/>
        <w:ind w:left="0" w:firstLine="709"/>
        <w:jc w:val="both"/>
        <w:rPr>
          <w:b/>
          <w:color w:val="000000" w:themeColor="text1"/>
        </w:rPr>
      </w:pPr>
      <w:r w:rsidRPr="000D3A79">
        <w:rPr>
          <w:b/>
          <w:color w:val="000000" w:themeColor="text1"/>
        </w:rPr>
        <w:t>Сезонный билет (абонемент</w:t>
      </w:r>
      <w:r w:rsidR="005B5828">
        <w:rPr>
          <w:b/>
          <w:color w:val="000000" w:themeColor="text1"/>
        </w:rPr>
        <w:t>)</w:t>
      </w:r>
      <w:r w:rsidR="00584551">
        <w:rPr>
          <w:b/>
          <w:color w:val="000000" w:themeColor="text1"/>
        </w:rPr>
        <w:fldChar w:fldCharType="begin"/>
      </w:r>
      <w:r w:rsidR="005B5828">
        <w:instrText xml:space="preserve"> XE "</w:instrText>
      </w:r>
      <w:r w:rsidR="005B5828" w:rsidRPr="000244B9">
        <w:rPr>
          <w:b/>
          <w:color w:val="000000" w:themeColor="text1"/>
        </w:rPr>
        <w:instrText>Сезонный билет (абонемент)</w:instrText>
      </w:r>
      <w:r w:rsidR="005B5828">
        <w:instrText xml:space="preserve">" </w:instrText>
      </w:r>
      <w:r w:rsidR="00584551">
        <w:rPr>
          <w:b/>
          <w:color w:val="000000" w:themeColor="text1"/>
        </w:rPr>
        <w:fldChar w:fldCharType="end"/>
      </w:r>
    </w:p>
    <w:p w:rsidR="005E7643" w:rsidRPr="000D3A79" w:rsidRDefault="005E7643" w:rsidP="005E7643">
      <w:pPr>
        <w:spacing w:after="0" w:line="360" w:lineRule="exact"/>
        <w:ind w:firstLine="709"/>
        <w:jc w:val="both"/>
        <w:rPr>
          <w:color w:val="000000" w:themeColor="text1"/>
        </w:rPr>
      </w:pPr>
      <w:r w:rsidRPr="000D3A79">
        <w:rPr>
          <w:color w:val="000000" w:themeColor="text1"/>
        </w:rPr>
        <w:t>Проездной документ льготной цены, действительный для ограниченного или неограниченного числа поездок в течение определенного времени на определенном участке железных дорог или в определенном районе.</w:t>
      </w:r>
    </w:p>
    <w:p w:rsidR="005E7643" w:rsidRPr="000D3A79" w:rsidRDefault="005E7643" w:rsidP="005E7643">
      <w:pPr>
        <w:spacing w:after="0" w:line="360" w:lineRule="exact"/>
        <w:ind w:firstLine="709"/>
        <w:jc w:val="both"/>
        <w:rPr>
          <w:color w:val="000000" w:themeColor="text1"/>
        </w:rPr>
      </w:pPr>
      <w:r w:rsidRPr="000D3A79">
        <w:rPr>
          <w:color w:val="000000" w:themeColor="text1"/>
        </w:rPr>
        <w:t xml:space="preserve">[пункт 305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 г.]</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5" w:name="_Toc223361124"/>
      <w:r w:rsidRPr="005E7643">
        <w:rPr>
          <w:rFonts w:ascii="Times New Roman" w:hAnsi="Times New Roman" w:cs="Times New Roman"/>
          <w:b/>
          <w:color w:val="000000" w:themeColor="text1"/>
          <w:sz w:val="28"/>
          <w:szCs w:val="28"/>
        </w:rPr>
        <w:t>Термины, относящиеся к процессу и организации перевозок</w:t>
      </w:r>
      <w:bookmarkEnd w:id="515"/>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Комфортность перевозки пассажиров</w:t>
      </w:r>
      <w:r w:rsidR="00584551">
        <w:rPr>
          <w:b/>
          <w:color w:val="000000" w:themeColor="text1"/>
        </w:rPr>
        <w:fldChar w:fldCharType="begin"/>
      </w:r>
      <w:r>
        <w:instrText xml:space="preserve"> XE "</w:instrText>
      </w:r>
      <w:r w:rsidRPr="0009769E">
        <w:rPr>
          <w:b/>
          <w:color w:val="000000" w:themeColor="text1"/>
        </w:rPr>
        <w:instrText>Комфортность перевозки пассажиров</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Совокупность характеристик транспортных услуг, обусловливающих создание необходимых условий обслуживания и удобства пребывания пассажиров в транспортном средстве, на начальных, транзитных и конечных пунктах в соответствии с установленными нормами и требованиями.</w:t>
      </w:r>
    </w:p>
    <w:p w:rsidR="005E7643" w:rsidRPr="005E7643" w:rsidRDefault="005E7643" w:rsidP="005E7643">
      <w:pPr>
        <w:spacing w:after="0" w:line="360" w:lineRule="exact"/>
        <w:ind w:firstLine="709"/>
        <w:jc w:val="both"/>
        <w:rPr>
          <w:color w:val="000000" w:themeColor="text1"/>
        </w:rPr>
      </w:pPr>
      <w:r w:rsidRPr="005E7643">
        <w:rPr>
          <w:color w:val="000000" w:themeColor="text1"/>
        </w:rPr>
        <w:t>[подпункт 5.33 пункта 5 ГОСТ 33942–2016 Услуги на железнодорожном транспорте. Обслуживание пассажиров]</w:t>
      </w:r>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Железнодорожный перевозочный процесс в пассажирском сообщении</w:t>
      </w:r>
      <w:r w:rsidR="00584551">
        <w:rPr>
          <w:b/>
          <w:color w:val="000000" w:themeColor="text1"/>
        </w:rPr>
        <w:fldChar w:fldCharType="begin"/>
      </w:r>
      <w:r>
        <w:instrText xml:space="preserve"> XE "</w:instrText>
      </w:r>
      <w:r w:rsidRPr="0009769E">
        <w:rPr>
          <w:b/>
          <w:color w:val="000000" w:themeColor="text1"/>
        </w:rPr>
        <w:instrText>Железнодорожный перевозочный процесс в пассажирском сообщении</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Совокупность организационно и технологически взаимосвязанных действий, и операций, выполняемых предприятиями и другими подразделениями железных дорог при подготовке, осуществлении и завершении перевозок пассажиров и багажа.</w:t>
      </w:r>
    </w:p>
    <w:p w:rsidR="005E7643" w:rsidRDefault="005E7643" w:rsidP="005E7643">
      <w:pPr>
        <w:spacing w:after="0" w:line="360" w:lineRule="exact"/>
        <w:ind w:firstLine="709"/>
        <w:jc w:val="both"/>
        <w:rPr>
          <w:color w:val="000000" w:themeColor="text1"/>
        </w:rPr>
      </w:pPr>
      <w:r w:rsidRPr="005E7643">
        <w:rPr>
          <w:color w:val="000000" w:themeColor="text1"/>
        </w:rPr>
        <w:t>[подпункт 2.4 пункта 2 ГОСТ 33942-2016 Услуги на железнодорожном транспорте. Обслуживание пассажиров. Термины и определения]</w:t>
      </w:r>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Пассажирское движение</w:t>
      </w:r>
      <w:r w:rsidR="00584551">
        <w:rPr>
          <w:b/>
          <w:color w:val="000000" w:themeColor="text1"/>
        </w:rPr>
        <w:fldChar w:fldCharType="begin"/>
      </w:r>
      <w:r>
        <w:instrText xml:space="preserve"> XE "</w:instrText>
      </w:r>
      <w:r w:rsidRPr="0009769E">
        <w:rPr>
          <w:b/>
          <w:color w:val="000000" w:themeColor="text1"/>
        </w:rPr>
        <w:instrText>Пассажирское движение</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Движение пассажирских поездов по участкам железной дороги.</w:t>
      </w:r>
    </w:p>
    <w:p w:rsidR="005E7643" w:rsidRDefault="005E7643" w:rsidP="005E7643">
      <w:pPr>
        <w:spacing w:after="0" w:line="360" w:lineRule="exact"/>
        <w:ind w:firstLine="709"/>
        <w:jc w:val="both"/>
        <w:rPr>
          <w:color w:val="000000" w:themeColor="text1"/>
        </w:rPr>
      </w:pPr>
      <w:r w:rsidRPr="005E7643">
        <w:rPr>
          <w:color w:val="000000" w:themeColor="text1"/>
        </w:rPr>
        <w:t>[пункт 189 раздела I Глоссария ОСЖД Р 305-1, утвержденного L сессией Совещания Министров ОСЖД 13-16 июня 2023 г.]</w:t>
      </w:r>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Класс обслуживания</w:t>
      </w:r>
      <w:r w:rsidR="00584551">
        <w:rPr>
          <w:b/>
          <w:color w:val="000000" w:themeColor="text1"/>
        </w:rPr>
        <w:fldChar w:fldCharType="begin"/>
      </w:r>
      <w:r>
        <w:instrText xml:space="preserve"> XE "</w:instrText>
      </w:r>
      <w:r w:rsidRPr="0009769E">
        <w:rPr>
          <w:b/>
          <w:color w:val="000000" w:themeColor="text1"/>
        </w:rPr>
        <w:instrText>Класс обслуживания</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Степень качества осуществления железнодорожной перевозки пассажиров в определенном типе вагона и предоставление им определенного набора дополнительных услуг, направленных на удовлетворение соответствующих потребностей.</w:t>
      </w:r>
    </w:p>
    <w:p w:rsidR="005E7643" w:rsidRDefault="005E7643" w:rsidP="005E7643">
      <w:pPr>
        <w:spacing w:after="0" w:line="360" w:lineRule="exact"/>
        <w:ind w:firstLine="709"/>
        <w:jc w:val="both"/>
        <w:rPr>
          <w:color w:val="000000" w:themeColor="text1"/>
        </w:rPr>
      </w:pPr>
      <w:r w:rsidRPr="005E7643">
        <w:rPr>
          <w:color w:val="000000" w:themeColor="text1"/>
        </w:rPr>
        <w:t>[подпункт 5.31 пункта 5 ГОСТ 33942-2016 Услуги на железнодорожном транспорте. Обслуживание пассажиров. Термины и определения]</w:t>
      </w:r>
    </w:p>
    <w:p w:rsidR="00BA7F76" w:rsidRPr="00CA0AD2" w:rsidRDefault="00BA7F76" w:rsidP="00CA0AD2">
      <w:pPr>
        <w:numPr>
          <w:ilvl w:val="0"/>
          <w:numId w:val="67"/>
        </w:numPr>
        <w:spacing w:before="120" w:after="0" w:line="360" w:lineRule="exact"/>
        <w:ind w:left="0" w:firstLine="709"/>
        <w:jc w:val="both"/>
        <w:rPr>
          <w:b/>
          <w:color w:val="000000" w:themeColor="text1"/>
        </w:rPr>
      </w:pPr>
      <w:r w:rsidRPr="00CA0AD2">
        <w:rPr>
          <w:b/>
          <w:color w:val="000000" w:themeColor="text1"/>
        </w:rPr>
        <w:t>Регулярное пассажирское железнодорожное сообщение</w:t>
      </w:r>
    </w:p>
    <w:p w:rsidR="00BA7F76" w:rsidRDefault="00BA7F76" w:rsidP="005E7643">
      <w:pPr>
        <w:spacing w:after="0" w:line="360" w:lineRule="exact"/>
        <w:ind w:firstLine="709"/>
        <w:jc w:val="both"/>
        <w:rPr>
          <w:color w:val="000000" w:themeColor="text1"/>
        </w:rPr>
      </w:pPr>
      <w:r>
        <w:rPr>
          <w:color w:val="000000" w:themeColor="text1"/>
        </w:rPr>
        <w:t>Определение к термину к</w:t>
      </w:r>
      <w:r w:rsidR="00CA0AD2">
        <w:rPr>
          <w:color w:val="000000" w:themeColor="text1"/>
        </w:rPr>
        <w:t>ак</w:t>
      </w:r>
      <w:r>
        <w:rPr>
          <w:color w:val="000000" w:themeColor="text1"/>
        </w:rPr>
        <w:t xml:space="preserve"> в пункте </w:t>
      </w:r>
      <w:r w:rsidR="00584551">
        <w:rPr>
          <w:color w:val="000000" w:themeColor="text1"/>
        </w:rPr>
        <w:fldChar w:fldCharType="begin"/>
      </w:r>
      <w:r w:rsidR="00CA0AD2">
        <w:rPr>
          <w:color w:val="000000" w:themeColor="text1"/>
        </w:rPr>
        <w:instrText xml:space="preserve"> REF _Ref220500646 \r \h </w:instrText>
      </w:r>
      <w:r w:rsidR="00584551">
        <w:rPr>
          <w:color w:val="000000" w:themeColor="text1"/>
        </w:rPr>
      </w:r>
      <w:r w:rsidR="00584551">
        <w:rPr>
          <w:color w:val="000000" w:themeColor="text1"/>
        </w:rPr>
        <w:fldChar w:fldCharType="separate"/>
      </w:r>
      <w:r w:rsidR="00E17683">
        <w:rPr>
          <w:color w:val="000000" w:themeColor="text1"/>
        </w:rPr>
        <w:t>43.36</w:t>
      </w:r>
      <w:r w:rsidR="00584551">
        <w:rPr>
          <w:color w:val="000000" w:themeColor="text1"/>
        </w:rPr>
        <w:fldChar w:fldCharType="end"/>
      </w:r>
      <w:r w:rsidR="00CA0AD2">
        <w:rPr>
          <w:color w:val="000000" w:themeColor="text1"/>
        </w:rPr>
        <w:t>.</w:t>
      </w:r>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Безопасность пассажира</w:t>
      </w:r>
      <w:r w:rsidR="00584551">
        <w:rPr>
          <w:b/>
          <w:color w:val="000000" w:themeColor="text1"/>
        </w:rPr>
        <w:fldChar w:fldCharType="begin"/>
      </w:r>
      <w:r>
        <w:instrText xml:space="preserve"> XE "</w:instrText>
      </w:r>
      <w:r w:rsidRPr="0009769E">
        <w:rPr>
          <w:b/>
          <w:color w:val="000000" w:themeColor="text1"/>
        </w:rPr>
        <w:instrText>Безопасность пассажира</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Состояние защищенности пассажиров от вредных факторов, создающих риск (угрозы) для жизни, здоровья и имущества пассажиров.</w:t>
      </w:r>
    </w:p>
    <w:p w:rsidR="005E7643" w:rsidRPr="005E7643" w:rsidRDefault="005E7643" w:rsidP="005E7643">
      <w:pPr>
        <w:spacing w:after="0" w:line="360" w:lineRule="exact"/>
        <w:ind w:firstLine="709"/>
        <w:jc w:val="both"/>
        <w:rPr>
          <w:color w:val="000000" w:themeColor="text1"/>
        </w:rPr>
      </w:pPr>
      <w:r w:rsidRPr="005E7643">
        <w:rPr>
          <w:color w:val="000000" w:themeColor="text1"/>
        </w:rPr>
        <w:t>[подпункт 2.37 пункта 2 ГОСТ 33942-2016 Услуги на железнодорожном транспорте. Обслуживание пассажиров. Термины и определения]</w:t>
      </w:r>
    </w:p>
    <w:p w:rsidR="005E7643" w:rsidRPr="005E7643" w:rsidRDefault="005E7643" w:rsidP="005E7643">
      <w:pPr>
        <w:numPr>
          <w:ilvl w:val="0"/>
          <w:numId w:val="67"/>
        </w:numPr>
        <w:spacing w:before="120" w:after="0" w:line="360" w:lineRule="exact"/>
        <w:ind w:left="0" w:firstLine="709"/>
        <w:jc w:val="both"/>
        <w:rPr>
          <w:b/>
          <w:color w:val="000000" w:themeColor="text1"/>
        </w:rPr>
      </w:pPr>
      <w:r w:rsidRPr="005E7643">
        <w:rPr>
          <w:b/>
          <w:color w:val="000000" w:themeColor="text1"/>
        </w:rPr>
        <w:t>Безопасность услуги [работы, товара]</w:t>
      </w:r>
      <w:r w:rsidR="00584551">
        <w:rPr>
          <w:b/>
          <w:color w:val="000000" w:themeColor="text1"/>
        </w:rPr>
        <w:fldChar w:fldCharType="begin"/>
      </w:r>
      <w:r>
        <w:instrText xml:space="preserve"> XE "</w:instrText>
      </w:r>
      <w:r w:rsidRPr="0009769E">
        <w:rPr>
          <w:b/>
          <w:color w:val="000000" w:themeColor="text1"/>
        </w:rPr>
        <w:instrText>Безопасность услуги [работы, товара]</w:instrText>
      </w:r>
      <w:r>
        <w:instrText xml:space="preserve">" </w:instrText>
      </w:r>
      <w:r w:rsidR="00584551">
        <w:rPr>
          <w:b/>
          <w:color w:val="000000" w:themeColor="text1"/>
        </w:rPr>
        <w:fldChar w:fldCharType="end"/>
      </w:r>
    </w:p>
    <w:p w:rsidR="005E7643" w:rsidRPr="005E7643" w:rsidRDefault="005E7643" w:rsidP="005E7643">
      <w:pPr>
        <w:spacing w:after="0" w:line="360" w:lineRule="exact"/>
        <w:ind w:firstLine="709"/>
        <w:jc w:val="both"/>
        <w:rPr>
          <w:color w:val="000000" w:themeColor="text1"/>
        </w:rPr>
      </w:pPr>
      <w:r w:rsidRPr="005E7643">
        <w:rPr>
          <w:color w:val="000000" w:themeColor="text1"/>
        </w:rPr>
        <w:t>Свойство услуги [работы, товара], характеризующее ее способность при наличии внутренних и внешних опасных (вредных) факторов оказывать воздействие на пассажира во время предоставления, не подвергая его жизнь, здоровье и имущество недопустимому риску, а также оказывать воздействие на окружающую среду, не подвергая ее риску.</w:t>
      </w:r>
    </w:p>
    <w:p w:rsidR="005E7643" w:rsidRDefault="005E7643" w:rsidP="005E7643">
      <w:pPr>
        <w:spacing w:after="0" w:line="360" w:lineRule="exact"/>
        <w:ind w:firstLine="709"/>
        <w:jc w:val="both"/>
        <w:rPr>
          <w:color w:val="000000" w:themeColor="text1"/>
        </w:rPr>
      </w:pPr>
      <w:r w:rsidRPr="005E7643">
        <w:rPr>
          <w:color w:val="000000" w:themeColor="text1"/>
        </w:rPr>
        <w:t>[подпункт 2.38 пункта 2 ГОСТ 33942-2016 Услуги на железнодорожном транспорте. Обслуживание пассажиров. Термины и определения]</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6" w:name="_Toc223361125"/>
      <w:r w:rsidRPr="005E7643">
        <w:rPr>
          <w:rFonts w:ascii="Times New Roman" w:hAnsi="Times New Roman" w:cs="Times New Roman"/>
          <w:b/>
          <w:color w:val="000000" w:themeColor="text1"/>
          <w:sz w:val="28"/>
          <w:szCs w:val="28"/>
        </w:rPr>
        <w:t>Термины, относящиеся к видам и типам пассажирских перевозок</w:t>
      </w:r>
      <w:bookmarkEnd w:id="516"/>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на железнодорожном транспорте</w:t>
      </w:r>
      <w:r w:rsidR="00584551">
        <w:rPr>
          <w:b/>
          <w:color w:val="000000" w:themeColor="text1"/>
        </w:rPr>
        <w:fldChar w:fldCharType="begin"/>
      </w:r>
      <w:r>
        <w:instrText xml:space="preserve"> XE "</w:instrText>
      </w:r>
      <w:r w:rsidRPr="00D72EFD">
        <w:rPr>
          <w:b/>
          <w:color w:val="000000" w:themeColor="text1"/>
        </w:rPr>
        <w:instrText>Пассажирские перевозки на железнодорожном транспорте</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посредством железнодорожного транспорта.</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2.5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Коммерческие пассажирские перевозки</w:t>
      </w:r>
      <w:r w:rsidR="00584551">
        <w:rPr>
          <w:b/>
          <w:color w:val="000000" w:themeColor="text1"/>
        </w:rPr>
        <w:fldChar w:fldCharType="begin"/>
      </w:r>
      <w:r>
        <w:instrText xml:space="preserve"> XE "</w:instrText>
      </w:r>
      <w:r w:rsidRPr="00D72EFD">
        <w:rPr>
          <w:b/>
          <w:color w:val="000000" w:themeColor="text1"/>
        </w:rPr>
        <w:instrText>Коммерческие пассажирские перевозки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Перевозки пассажиров, осуществляемые за плату.</w:t>
      </w:r>
    </w:p>
    <w:p w:rsidR="001E394D" w:rsidRPr="001E394D" w:rsidRDefault="001E394D" w:rsidP="001E394D">
      <w:pPr>
        <w:spacing w:after="0" w:line="360" w:lineRule="exact"/>
        <w:ind w:firstLine="709"/>
        <w:jc w:val="both"/>
        <w:rPr>
          <w:color w:val="000000" w:themeColor="text1"/>
        </w:rPr>
      </w:pPr>
      <w:r w:rsidRPr="001E394D">
        <w:rPr>
          <w:color w:val="000000" w:themeColor="text1"/>
        </w:rPr>
        <w:t>[пункт 126 раздела I Глоссария ОСЖД Р 305-1, утвержденного L сессией Совещания Министров ОСЖД 13-16 июня 2023 г.]</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прямом железнодорожном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прямом железнодорожном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железнодорожным транспортом между железнодорожными станциями в пределах отдельного государства по единому проездному (перевозочному) документу, оформленному на весь маршрут следования.</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2.7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прямом смешанном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прямом смешанном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в пределах территории отдельного государства несколькими видами транспорта с участием железнодорожного транспорта по единому проездному (перевозочному) документу, оформленному на весь маршрут следования.</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2.9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непрямом смешанном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непрямом смешанном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в пределах территории отдельного государства несколькими видами транспорта с участием железнодорожного транспорта по отдельным проездным (перевозочным) документам.</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2.8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международном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международном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с участием железнодорожного транспорта в прямом и непрямом международном сообщении между государствами, в результате которых пассажир, его ручная кладь и багаж пересекают границы этих государств, если иное не предусмотрено международными договорами.</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2.6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прямом международном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прямом международном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осуществляемые между железнодорожными станциями в различных государствах или несколькими видами транспорта, с участием железнодорожного, в различных государствах по единому перевозочному документу, оформленному на весь маршрут следования.</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2.10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Пассажирские перевозки в непрямом международном сообщении</w:t>
      </w:r>
      <w:r w:rsidR="00584551">
        <w:rPr>
          <w:b/>
          <w:color w:val="000000" w:themeColor="text1"/>
        </w:rPr>
        <w:fldChar w:fldCharType="begin"/>
      </w:r>
      <w:r>
        <w:instrText xml:space="preserve"> XE "</w:instrText>
      </w:r>
      <w:r w:rsidRPr="00D72EFD">
        <w:rPr>
          <w:b/>
          <w:color w:val="000000" w:themeColor="text1"/>
        </w:rPr>
        <w:instrText>Пассажирские перевозки в непрямом международном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осуществляемые через расположенные в пределах приграничной территории железнодорожные станции и порты по перевозочным документам, оформленным в государствах, по территории которых осуществляется перевозка, а также перевозки несколькими видами транспорта с участием железнодорожного по отдельным перевозочным документам на транспорте каждого вида.</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2.11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Туристские железнодорожные перевозки</w:t>
      </w:r>
      <w:r w:rsidR="00584551">
        <w:rPr>
          <w:b/>
          <w:color w:val="000000" w:themeColor="text1"/>
        </w:rPr>
        <w:fldChar w:fldCharType="begin"/>
      </w:r>
      <w:r>
        <w:instrText xml:space="preserve"> XE "</w:instrText>
      </w:r>
      <w:r w:rsidRPr="00D72EFD">
        <w:rPr>
          <w:b/>
          <w:color w:val="000000" w:themeColor="text1"/>
        </w:rPr>
        <w:instrText>Туристские железнодорожные перевозки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Перевозки пассажиров и багажа в туристском поезде по туристскому железнодорожному маршруту, осуществляемые в том числе в составе туристского продукта.</w:t>
      </w:r>
    </w:p>
    <w:p w:rsidR="001E394D" w:rsidRPr="001E394D" w:rsidRDefault="001E394D" w:rsidP="001E394D">
      <w:pPr>
        <w:spacing w:after="0" w:line="360" w:lineRule="exact"/>
        <w:ind w:firstLine="709"/>
        <w:jc w:val="both"/>
        <w:rPr>
          <w:color w:val="000000" w:themeColor="text1"/>
        </w:rPr>
      </w:pPr>
      <w:r w:rsidRPr="001E394D">
        <w:rPr>
          <w:color w:val="000000" w:themeColor="text1"/>
        </w:rPr>
        <w:t xml:space="preserve">[абзац тридцать шестой статьи 2 Федерального закона от 10 января 2003 г. № 18-ФЗ </w:t>
      </w:r>
      <w:r w:rsidR="00E11EF5">
        <w:rPr>
          <w:color w:val="000000" w:themeColor="text1"/>
        </w:rPr>
        <w:t>«Устав железнодорожного транспорта Российской Федерации»</w:t>
      </w:r>
      <w:r w:rsidRPr="001E394D">
        <w:rPr>
          <w:color w:val="000000" w:themeColor="text1"/>
        </w:rPr>
        <w:t>]</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Пригородные пассажирские перевозки</w:t>
      </w:r>
      <w:r w:rsidR="00584551">
        <w:rPr>
          <w:b/>
          <w:color w:val="000000" w:themeColor="text1"/>
        </w:rPr>
        <w:fldChar w:fldCharType="begin"/>
      </w:r>
      <w:r>
        <w:instrText xml:space="preserve"> XE "</w:instrText>
      </w:r>
      <w:r w:rsidRPr="00D72EFD">
        <w:rPr>
          <w:b/>
          <w:color w:val="000000" w:themeColor="text1"/>
        </w:rPr>
        <w:instrText>Пригородные пассажирские перевозки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Железнодорожные перевозки пассажиров, осуществляемые внутри городских агломераций, в пригородных зонах больших городов, промышленных и курортных центров. К пригородным пассажирским перевозкам относятся перевозки пассажиров в пределах выделенных пригородных участков, оплачиваемые по пригородному тарифу.</w:t>
      </w:r>
    </w:p>
    <w:p w:rsidR="005E7643" w:rsidRDefault="001E394D" w:rsidP="001E394D">
      <w:pPr>
        <w:spacing w:after="0" w:line="360" w:lineRule="exact"/>
        <w:ind w:firstLine="709"/>
        <w:jc w:val="both"/>
        <w:rPr>
          <w:color w:val="000000" w:themeColor="text1"/>
        </w:rPr>
      </w:pPr>
      <w:r w:rsidRPr="001E394D">
        <w:rPr>
          <w:color w:val="000000" w:themeColor="text1"/>
        </w:rPr>
        <w:t>[пункт 234 раздела I Глоссария ОСЖД Р 305-1, утвержденного L сессией Совещания Министров ОСЖД 13-16 июня 2023 г.]</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Интермодальные перевозки в пассажирском сообщении</w:t>
      </w:r>
      <w:r w:rsidR="00584551">
        <w:rPr>
          <w:b/>
          <w:color w:val="000000" w:themeColor="text1"/>
        </w:rPr>
        <w:fldChar w:fldCharType="begin"/>
      </w:r>
      <w:r>
        <w:instrText xml:space="preserve"> XE "</w:instrText>
      </w:r>
      <w:r w:rsidRPr="00D72EFD">
        <w:rPr>
          <w:b/>
          <w:color w:val="000000" w:themeColor="text1"/>
        </w:rPr>
        <w:instrText>Интермодальные перевозки в пассажирском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по выбранному маршруту транспортными средствами одного или нескольких перевозчиков, осуществляющих свою деятельность на одном или нескольких видах транспорта, на основе логистических принципов по единому проездному документу (билету) при ответственности одного перевозчика перед пассажиром за выполнение перевозки.</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2.12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Мультимодальные перевозки в пассажирском сообщении</w:t>
      </w:r>
      <w:r w:rsidR="00584551">
        <w:rPr>
          <w:b/>
          <w:color w:val="000000" w:themeColor="text1"/>
        </w:rPr>
        <w:fldChar w:fldCharType="begin"/>
      </w:r>
      <w:r>
        <w:instrText xml:space="preserve"> XE "</w:instrText>
      </w:r>
      <w:r w:rsidRPr="00D72EFD">
        <w:rPr>
          <w:b/>
          <w:color w:val="000000" w:themeColor="text1"/>
        </w:rPr>
        <w:instrText>Мультимодальные перевозки в пассажирском сообщении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Транспортные услуги по перемещению пассажира, его ручной клади и багажа по выбранному маршруту транспортными средствами одного или нескольких перевозчиков, осуществляющих свою деятельность на одном или нескольких видах транспорта, на основе логистических принципов.</w:t>
      </w:r>
    </w:p>
    <w:p w:rsidR="001E394D" w:rsidRDefault="001E394D" w:rsidP="001E394D">
      <w:pPr>
        <w:spacing w:after="0" w:line="360" w:lineRule="exact"/>
        <w:ind w:firstLine="709"/>
        <w:jc w:val="both"/>
        <w:rPr>
          <w:color w:val="000000" w:themeColor="text1"/>
        </w:rPr>
      </w:pPr>
      <w:r w:rsidRPr="001E394D">
        <w:rPr>
          <w:color w:val="000000" w:themeColor="text1"/>
        </w:rPr>
        <w:t>[подпункт 2.13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Модальность перевозки пассажира</w:t>
      </w:r>
      <w:r w:rsidR="00584551">
        <w:rPr>
          <w:b/>
          <w:color w:val="000000" w:themeColor="text1"/>
        </w:rPr>
        <w:fldChar w:fldCharType="begin"/>
      </w:r>
      <w:r>
        <w:instrText xml:space="preserve"> XE "</w:instrText>
      </w:r>
      <w:r w:rsidRPr="00D72EFD">
        <w:rPr>
          <w:b/>
          <w:color w:val="000000" w:themeColor="text1"/>
        </w:rPr>
        <w:instrText>Модальность перевозки пассажира</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Категория, характеризующая способы осуществления перевозки пассажира на определенном маршруте и их количество.</w:t>
      </w:r>
    </w:p>
    <w:p w:rsidR="001E394D" w:rsidRDefault="001E394D" w:rsidP="001E394D">
      <w:pPr>
        <w:spacing w:after="0" w:line="360" w:lineRule="exact"/>
        <w:ind w:firstLine="709"/>
        <w:jc w:val="both"/>
        <w:rPr>
          <w:color w:val="000000" w:themeColor="text1"/>
        </w:rPr>
      </w:pPr>
      <w:r w:rsidRPr="001E394D">
        <w:rPr>
          <w:color w:val="000000" w:themeColor="text1"/>
        </w:rPr>
        <w:t>[подпункт 2.19 пункта 2 ГОСТ 33942-2016 Услуги на железнодорожном транспорте. Обслуживание пассажиров. Термины и определения]</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7" w:name="_Toc223361126"/>
      <w:r w:rsidRPr="005E7643">
        <w:rPr>
          <w:rFonts w:ascii="Times New Roman" w:hAnsi="Times New Roman" w:cs="Times New Roman"/>
          <w:b/>
          <w:color w:val="000000" w:themeColor="text1"/>
          <w:sz w:val="28"/>
          <w:szCs w:val="28"/>
        </w:rPr>
        <w:t>Термины, относящиеся к пассажирскому сообщению и его видам</w:t>
      </w:r>
      <w:bookmarkEnd w:id="517"/>
    </w:p>
    <w:p w:rsidR="00CA0AD2" w:rsidRPr="005E7643" w:rsidRDefault="00CA0AD2" w:rsidP="00CA0AD2">
      <w:pPr>
        <w:numPr>
          <w:ilvl w:val="0"/>
          <w:numId w:val="67"/>
        </w:numPr>
        <w:spacing w:before="120" w:after="0" w:line="360" w:lineRule="exact"/>
        <w:ind w:left="0" w:firstLine="709"/>
        <w:jc w:val="both"/>
        <w:rPr>
          <w:b/>
          <w:color w:val="000000" w:themeColor="text1"/>
        </w:rPr>
      </w:pPr>
      <w:bookmarkStart w:id="518" w:name="_Ref220500646"/>
      <w:r w:rsidRPr="005E7643">
        <w:rPr>
          <w:b/>
          <w:color w:val="000000" w:themeColor="text1"/>
        </w:rPr>
        <w:t>Регулярное пассажирское железнодорожное сообщение</w:t>
      </w:r>
      <w:bookmarkEnd w:id="518"/>
      <w:r w:rsidR="00584551">
        <w:rPr>
          <w:b/>
          <w:color w:val="000000" w:themeColor="text1"/>
        </w:rPr>
        <w:fldChar w:fldCharType="begin"/>
      </w:r>
      <w:r>
        <w:instrText xml:space="preserve"> XE "</w:instrText>
      </w:r>
      <w:r w:rsidRPr="0009769E">
        <w:rPr>
          <w:b/>
          <w:color w:val="000000" w:themeColor="text1"/>
        </w:rPr>
        <w:instrText>Регулярное пассажирское железнодорожное сообщение</w:instrText>
      </w:r>
      <w:r>
        <w:instrText xml:space="preserve">" </w:instrText>
      </w:r>
      <w:r w:rsidR="00584551">
        <w:rPr>
          <w:b/>
          <w:color w:val="000000" w:themeColor="text1"/>
        </w:rPr>
        <w:fldChar w:fldCharType="end"/>
      </w:r>
    </w:p>
    <w:p w:rsidR="00CA0AD2" w:rsidRPr="005E7643" w:rsidRDefault="00CA0AD2" w:rsidP="00CA0AD2">
      <w:pPr>
        <w:spacing w:after="0" w:line="360" w:lineRule="exact"/>
        <w:ind w:firstLine="709"/>
        <w:jc w:val="both"/>
        <w:rPr>
          <w:color w:val="000000" w:themeColor="text1"/>
        </w:rPr>
      </w:pPr>
      <w:r w:rsidRPr="005E7643">
        <w:rPr>
          <w:color w:val="000000" w:themeColor="text1"/>
        </w:rPr>
        <w:t>Перевозки пассажиров железнодорожным транспортом общего пользования, осуществляемые в соответствии с расписанием движения поездов.</w:t>
      </w:r>
    </w:p>
    <w:p w:rsidR="00CA0AD2" w:rsidRPr="001E394D" w:rsidRDefault="00CA0AD2" w:rsidP="00CA0AD2">
      <w:pPr>
        <w:spacing w:after="0" w:line="360" w:lineRule="exact"/>
        <w:ind w:firstLine="709"/>
        <w:jc w:val="both"/>
        <w:rPr>
          <w:color w:val="000000" w:themeColor="text1"/>
        </w:rPr>
      </w:pPr>
      <w:r w:rsidRPr="005E7643">
        <w:rPr>
          <w:color w:val="000000" w:themeColor="text1"/>
        </w:rPr>
        <w:t>[подпункт 2.27 пункта 2 ГОСТ 33942-2016 Услуги на железнодорожном транспорте. Обслуживание пассажиров. Термины и определения]</w:t>
      </w:r>
    </w:p>
    <w:p w:rsidR="00CA0AD2" w:rsidRPr="001E394D" w:rsidRDefault="00CA0AD2" w:rsidP="00CA0AD2">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Пассажирское сообщение внутреннее</w:t>
      </w:r>
      <w:r w:rsidR="00584551">
        <w:rPr>
          <w:b/>
          <w:color w:val="000000" w:themeColor="text1"/>
        </w:rPr>
        <w:fldChar w:fldCharType="begin"/>
      </w:r>
      <w:r>
        <w:instrText xml:space="preserve"> XE "</w:instrText>
      </w:r>
      <w:r w:rsidRPr="00682611">
        <w:rPr>
          <w:b/>
          <w:color w:val="000000" w:themeColor="text1"/>
        </w:rPr>
        <w:instrText>Пассажирское сообщение внутреннее</w:instrText>
      </w:r>
      <w:r>
        <w:instrText xml:space="preserve">" </w:instrText>
      </w:r>
      <w:r w:rsidR="00584551">
        <w:rPr>
          <w:b/>
          <w:color w:val="000000" w:themeColor="text1"/>
        </w:rPr>
        <w:fldChar w:fldCharType="end"/>
      </w:r>
    </w:p>
    <w:p w:rsidR="00CA0AD2" w:rsidRPr="001E394D" w:rsidRDefault="00CA0AD2" w:rsidP="00CA0AD2">
      <w:pPr>
        <w:spacing w:after="0" w:line="360" w:lineRule="exact"/>
        <w:ind w:firstLine="709"/>
        <w:jc w:val="both"/>
        <w:rPr>
          <w:color w:val="000000" w:themeColor="text1"/>
        </w:rPr>
      </w:pPr>
      <w:r w:rsidRPr="001E394D">
        <w:rPr>
          <w:color w:val="000000" w:themeColor="text1"/>
        </w:rPr>
        <w:t>Перевозка пассажиров железнодорожным транспортом в пределах территории одной страны.</w:t>
      </w:r>
    </w:p>
    <w:p w:rsidR="00CA0AD2" w:rsidRDefault="00CA0AD2" w:rsidP="00CA0AD2">
      <w:pPr>
        <w:spacing w:after="0" w:line="360" w:lineRule="exact"/>
        <w:ind w:firstLine="709"/>
        <w:jc w:val="both"/>
        <w:rPr>
          <w:color w:val="000000" w:themeColor="text1"/>
        </w:rPr>
      </w:pPr>
      <w:r w:rsidRPr="001E394D">
        <w:rPr>
          <w:color w:val="000000" w:themeColor="text1"/>
        </w:rPr>
        <w:t>[пункт 191 раздела I Глоссария ОСЖД Р 305-1, утвержденного L сессией Совещания Министров ОСЖД 13-16 июня 2023 г.]</w:t>
      </w:r>
    </w:p>
    <w:p w:rsidR="00CA0AD2" w:rsidRPr="001E394D" w:rsidRDefault="00CA0AD2" w:rsidP="00CA0AD2">
      <w:pPr>
        <w:numPr>
          <w:ilvl w:val="0"/>
          <w:numId w:val="67"/>
        </w:numPr>
        <w:spacing w:before="120" w:after="0" w:line="360" w:lineRule="exact"/>
        <w:ind w:left="0" w:firstLine="709"/>
        <w:jc w:val="both"/>
        <w:rPr>
          <w:b/>
          <w:color w:val="000000" w:themeColor="text1"/>
        </w:rPr>
      </w:pPr>
      <w:r w:rsidRPr="001E394D">
        <w:rPr>
          <w:b/>
          <w:color w:val="000000" w:themeColor="text1"/>
        </w:rPr>
        <w:t>Пригородное направление</w:t>
      </w:r>
      <w:r w:rsidR="00584551">
        <w:rPr>
          <w:b/>
          <w:color w:val="000000" w:themeColor="text1"/>
        </w:rPr>
        <w:fldChar w:fldCharType="begin"/>
      </w:r>
      <w:r>
        <w:instrText xml:space="preserve"> XE "</w:instrText>
      </w:r>
      <w:r w:rsidRPr="00682611">
        <w:rPr>
          <w:b/>
          <w:color w:val="000000" w:themeColor="text1"/>
        </w:rPr>
        <w:instrText>Пригородное направление</w:instrText>
      </w:r>
      <w:r>
        <w:instrText xml:space="preserve">" </w:instrText>
      </w:r>
      <w:r w:rsidR="00584551">
        <w:rPr>
          <w:b/>
          <w:color w:val="000000" w:themeColor="text1"/>
        </w:rPr>
        <w:fldChar w:fldCharType="end"/>
      </w:r>
    </w:p>
    <w:p w:rsidR="00CA0AD2" w:rsidRPr="001E394D" w:rsidRDefault="00CA0AD2" w:rsidP="00CA0AD2">
      <w:pPr>
        <w:spacing w:after="0" w:line="360" w:lineRule="exact"/>
        <w:ind w:firstLine="709"/>
        <w:jc w:val="both"/>
        <w:rPr>
          <w:color w:val="000000" w:themeColor="text1"/>
        </w:rPr>
      </w:pPr>
      <w:r w:rsidRPr="001E394D">
        <w:rPr>
          <w:color w:val="000000" w:themeColor="text1"/>
        </w:rPr>
        <w:t>Железнодорожная линия или совокупность железнодорожных линий, обеспечивающих транспортные связи в пригородном и пригородно-городском сообщении между крупными административными центрами или населенными пунктами, являющимися местами тяготения пассажиропотока.</w:t>
      </w:r>
    </w:p>
    <w:p w:rsidR="00CA0AD2" w:rsidRPr="001E394D" w:rsidRDefault="00CA0AD2" w:rsidP="00CA0AD2">
      <w:pPr>
        <w:spacing w:after="0" w:line="360" w:lineRule="exact"/>
        <w:ind w:firstLine="709"/>
        <w:jc w:val="both"/>
        <w:rPr>
          <w:color w:val="000000" w:themeColor="text1"/>
        </w:rPr>
      </w:pPr>
      <w:r w:rsidRPr="001E394D">
        <w:rPr>
          <w:color w:val="000000" w:themeColor="text1"/>
        </w:rPr>
        <w:t>[на основе положений подпункта 2.6.11 пункта 2 ГОСТ 34530-2019 Транспорт железнодорожный. Основные понятия. Термины и определения и подпункта 2.31 пункта 2 ГОСТ 33942-2016 Услуги на железнодорожном транспорте. Обслуживание пассажиров. Термины и определения]</w:t>
      </w:r>
    </w:p>
    <w:p w:rsidR="00CA0AD2" w:rsidRPr="001E394D" w:rsidRDefault="00CA0AD2" w:rsidP="00CA0AD2">
      <w:pPr>
        <w:numPr>
          <w:ilvl w:val="0"/>
          <w:numId w:val="67"/>
        </w:numPr>
        <w:spacing w:before="120" w:after="0" w:line="360" w:lineRule="exact"/>
        <w:ind w:left="0" w:firstLine="709"/>
        <w:jc w:val="both"/>
        <w:rPr>
          <w:b/>
          <w:color w:val="000000" w:themeColor="text1"/>
        </w:rPr>
      </w:pPr>
      <w:r w:rsidRPr="001E394D">
        <w:rPr>
          <w:b/>
          <w:color w:val="000000" w:themeColor="text1"/>
        </w:rPr>
        <w:t>Пригородный железнодорожный участок</w:t>
      </w:r>
      <w:r w:rsidR="00584551">
        <w:rPr>
          <w:b/>
          <w:color w:val="000000" w:themeColor="text1"/>
        </w:rPr>
        <w:fldChar w:fldCharType="begin"/>
      </w:r>
      <w:r>
        <w:instrText xml:space="preserve"> XE "</w:instrText>
      </w:r>
      <w:r w:rsidRPr="00682611">
        <w:rPr>
          <w:b/>
          <w:color w:val="000000" w:themeColor="text1"/>
        </w:rPr>
        <w:instrText>Пригородный железнодорожный участок</w:instrText>
      </w:r>
      <w:r>
        <w:instrText xml:space="preserve">" </w:instrText>
      </w:r>
      <w:r w:rsidR="00584551">
        <w:rPr>
          <w:b/>
          <w:color w:val="000000" w:themeColor="text1"/>
        </w:rPr>
        <w:fldChar w:fldCharType="end"/>
      </w:r>
    </w:p>
    <w:p w:rsidR="00CA0AD2" w:rsidRPr="001E394D" w:rsidRDefault="00CA0AD2" w:rsidP="00CA0AD2">
      <w:pPr>
        <w:spacing w:after="0" w:line="360" w:lineRule="exact"/>
        <w:ind w:firstLine="709"/>
        <w:jc w:val="both"/>
        <w:rPr>
          <w:color w:val="000000" w:themeColor="text1"/>
        </w:rPr>
      </w:pPr>
      <w:r w:rsidRPr="001E394D">
        <w:rPr>
          <w:color w:val="000000" w:themeColor="text1"/>
        </w:rPr>
        <w:t>Часть пригородного направления, на котором осуществляются пассажирские перевозки в пригородном железнодорожном сообщении.</w:t>
      </w:r>
    </w:p>
    <w:p w:rsidR="00CA0AD2" w:rsidRPr="005E7643" w:rsidRDefault="00CA0AD2" w:rsidP="00CA0AD2">
      <w:pPr>
        <w:spacing w:after="0" w:line="360" w:lineRule="exact"/>
        <w:ind w:firstLine="709"/>
        <w:jc w:val="both"/>
        <w:rPr>
          <w:color w:val="000000" w:themeColor="text1"/>
        </w:rPr>
      </w:pPr>
      <w:r w:rsidRPr="001E394D">
        <w:rPr>
          <w:color w:val="000000" w:themeColor="text1"/>
        </w:rPr>
        <w:t>[подпункт 2.32 пункта 2 ГОСТ 33942-2016 Услуги на железнодорожном транспорте. Обслуживание пассажиров. Термины и определения]</w:t>
      </w:r>
    </w:p>
    <w:p w:rsidR="00CA0AD2" w:rsidRPr="001E394D" w:rsidRDefault="00CA0AD2" w:rsidP="00CA0AD2">
      <w:pPr>
        <w:numPr>
          <w:ilvl w:val="0"/>
          <w:numId w:val="67"/>
        </w:numPr>
        <w:spacing w:before="120" w:after="0" w:line="360" w:lineRule="exact"/>
        <w:ind w:left="0" w:firstLine="709"/>
        <w:jc w:val="both"/>
        <w:rPr>
          <w:b/>
          <w:color w:val="000000" w:themeColor="text1"/>
        </w:rPr>
      </w:pPr>
      <w:r w:rsidRPr="001E394D">
        <w:rPr>
          <w:b/>
          <w:color w:val="000000" w:themeColor="text1"/>
        </w:rPr>
        <w:t>Пригородное железнодорожное пассажирское сообщение</w:t>
      </w:r>
      <w:r w:rsidR="00584551">
        <w:rPr>
          <w:b/>
          <w:color w:val="000000" w:themeColor="text1"/>
        </w:rPr>
        <w:fldChar w:fldCharType="begin"/>
      </w:r>
      <w:r>
        <w:instrText xml:space="preserve"> XE "</w:instrText>
      </w:r>
      <w:r w:rsidRPr="00682611">
        <w:rPr>
          <w:b/>
          <w:color w:val="000000" w:themeColor="text1"/>
        </w:rPr>
        <w:instrText>Пригородное железнодорожное пассажирское сообщение</w:instrText>
      </w:r>
      <w:r>
        <w:instrText xml:space="preserve">" </w:instrText>
      </w:r>
      <w:r w:rsidR="00584551">
        <w:rPr>
          <w:b/>
          <w:color w:val="000000" w:themeColor="text1"/>
        </w:rPr>
        <w:fldChar w:fldCharType="end"/>
      </w:r>
    </w:p>
    <w:p w:rsidR="00CA0AD2" w:rsidRPr="001E394D" w:rsidRDefault="00CA0AD2" w:rsidP="00CA0AD2">
      <w:pPr>
        <w:spacing w:after="0" w:line="360" w:lineRule="exact"/>
        <w:ind w:firstLine="709"/>
        <w:jc w:val="both"/>
        <w:rPr>
          <w:color w:val="000000" w:themeColor="text1"/>
        </w:rPr>
      </w:pPr>
      <w:r w:rsidRPr="001E394D">
        <w:rPr>
          <w:color w:val="000000" w:themeColor="text1"/>
        </w:rPr>
        <w:t>Железнодорожное пассажирское сообщение с использованием поездов, следующих на расстояние не более 200 км, либо на расстояние свыше 200 км в границах территории одного субъекта Российской Федерации или в границах территорий двух субъектов Российской Федерации, один из которых город федерального значения.</w:t>
      </w:r>
    </w:p>
    <w:p w:rsidR="00CA0AD2" w:rsidRPr="001E394D" w:rsidRDefault="00CA0AD2" w:rsidP="00CA0AD2">
      <w:pPr>
        <w:spacing w:after="0" w:line="360" w:lineRule="exact"/>
        <w:ind w:firstLine="709"/>
        <w:jc w:val="both"/>
        <w:rPr>
          <w:color w:val="000000" w:themeColor="text1"/>
        </w:rPr>
      </w:pPr>
      <w:r w:rsidRPr="001E394D">
        <w:rPr>
          <w:color w:val="000000" w:themeColor="text1"/>
        </w:rPr>
        <w:t>[на основе положений Критериев определения категорий поездов для перевозки пассажиров в зависимости от скорости их движения и расстояния следования, утвержденных приказом Минтранса России от 28 июня 2021 г. № 213]</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Внутригородское железнодорожное пассажирское сообщение</w:t>
      </w:r>
      <w:r w:rsidR="00584551">
        <w:rPr>
          <w:b/>
          <w:color w:val="000000" w:themeColor="text1"/>
        </w:rPr>
        <w:fldChar w:fldCharType="begin"/>
      </w:r>
      <w:r>
        <w:instrText xml:space="preserve"> XE "</w:instrText>
      </w:r>
      <w:r w:rsidRPr="00682611">
        <w:rPr>
          <w:b/>
          <w:color w:val="000000" w:themeColor="text1"/>
        </w:rPr>
        <w:instrText>Внутригородское железнодорожное пассажирское сообщение</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Железнодорожное пассажирское сообщение при следовании в административных границах города (муниципального образования).</w:t>
      </w:r>
    </w:p>
    <w:p w:rsidR="001E394D" w:rsidRDefault="001E394D" w:rsidP="001E394D">
      <w:pPr>
        <w:spacing w:after="0" w:line="360" w:lineRule="exact"/>
        <w:ind w:firstLine="709"/>
        <w:jc w:val="both"/>
        <w:rPr>
          <w:color w:val="000000" w:themeColor="text1"/>
        </w:rPr>
      </w:pPr>
      <w:r w:rsidRPr="001E394D">
        <w:rPr>
          <w:color w:val="000000" w:themeColor="text1"/>
        </w:rPr>
        <w:t>[на основе положений ГОСТ 33942–2016 Услуги на железнодорожном транспорте. Обслуживание пассажиров и СП 417.1325800.2020 Железнодорожные вокзальные комплексы. Правила проектирования]</w:t>
      </w:r>
    </w:p>
    <w:p w:rsidR="001651F1" w:rsidRDefault="001651F1" w:rsidP="001E394D">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19" w:name="_Toc223361127"/>
      <w:r w:rsidRPr="005E7643">
        <w:rPr>
          <w:rFonts w:ascii="Times New Roman" w:hAnsi="Times New Roman" w:cs="Times New Roman"/>
          <w:b/>
          <w:color w:val="000000" w:themeColor="text1"/>
          <w:sz w:val="28"/>
          <w:szCs w:val="28"/>
        </w:rPr>
        <w:t>Термины, относящиеся к категориям поездов и их движению</w:t>
      </w:r>
      <w:bookmarkEnd w:id="519"/>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Категории пассажирских поездов</w:t>
      </w:r>
      <w:r w:rsidR="00584551">
        <w:rPr>
          <w:b/>
          <w:color w:val="000000" w:themeColor="text1"/>
        </w:rPr>
        <w:fldChar w:fldCharType="begin"/>
      </w:r>
      <w:r>
        <w:instrText xml:space="preserve"> XE "</w:instrText>
      </w:r>
      <w:r w:rsidRPr="00AF12A9">
        <w:rPr>
          <w:b/>
          <w:color w:val="000000" w:themeColor="text1"/>
        </w:rPr>
        <w:instrText>Категории пассажирских поездов</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Условное деление пассажирских поездов на группы в зависимости от скорости их движения (высокоскоростные, скоростные, скорые и пассажирские), расстояния следования и условий проезда (дальние и пригородные). Критерии определения категорий поездов в зависимости от скорости их движения и расстояния следования утверждаются федеральным органом исполнительной власти в области железнодорожного транспорта.</w:t>
      </w:r>
    </w:p>
    <w:p w:rsidR="001E394D" w:rsidRPr="005B5828" w:rsidRDefault="001E394D" w:rsidP="001E394D">
      <w:pPr>
        <w:spacing w:after="0" w:line="360" w:lineRule="exact"/>
        <w:ind w:firstLine="709"/>
        <w:jc w:val="both"/>
        <w:rPr>
          <w:color w:val="000000" w:themeColor="text1"/>
          <w:sz w:val="24"/>
        </w:rPr>
      </w:pPr>
      <w:r w:rsidRPr="005B5828">
        <w:rPr>
          <w:color w:val="000000" w:themeColor="text1"/>
          <w:sz w:val="24"/>
        </w:rPr>
        <w:t xml:space="preserve">Примечание. Номера поездам соответствующих категорий присваиваются в соответствии с </w:t>
      </w:r>
      <w:r w:rsidR="00B76A4C" w:rsidRPr="00B76A4C">
        <w:rPr>
          <w:color w:val="000000" w:themeColor="text1"/>
          <w:sz w:val="24"/>
        </w:rPr>
        <w:t>Порядк</w:t>
      </w:r>
      <w:r w:rsidR="00B76A4C">
        <w:rPr>
          <w:color w:val="000000" w:themeColor="text1"/>
          <w:sz w:val="24"/>
        </w:rPr>
        <w:t>ом</w:t>
      </w:r>
      <w:r w:rsidR="00B76A4C" w:rsidRPr="00B76A4C">
        <w:rPr>
          <w:color w:val="000000" w:themeColor="text1"/>
          <w:sz w:val="24"/>
        </w:rPr>
        <w:t xml:space="preserve"> присвоения номеров поездам, утвержденны</w:t>
      </w:r>
      <w:r w:rsidR="00B76A4C">
        <w:rPr>
          <w:color w:val="000000" w:themeColor="text1"/>
          <w:sz w:val="24"/>
        </w:rPr>
        <w:t>м</w:t>
      </w:r>
      <w:r w:rsidR="00B76A4C" w:rsidRPr="00B76A4C">
        <w:rPr>
          <w:color w:val="000000" w:themeColor="text1"/>
          <w:sz w:val="24"/>
        </w:rPr>
        <w:t xml:space="preserve"> распоряжением от 5 апреля 2014 г. № 859р</w:t>
      </w:r>
      <w:r w:rsidRPr="005B5828">
        <w:rPr>
          <w:color w:val="000000" w:themeColor="text1"/>
          <w:sz w:val="24"/>
        </w:rPr>
        <w:t>.</w:t>
      </w:r>
    </w:p>
    <w:p w:rsidR="005E7643" w:rsidRDefault="001E394D" w:rsidP="001E394D">
      <w:pPr>
        <w:spacing w:after="0" w:line="360" w:lineRule="exact"/>
        <w:ind w:firstLine="709"/>
        <w:jc w:val="both"/>
        <w:rPr>
          <w:color w:val="000000" w:themeColor="text1"/>
        </w:rPr>
      </w:pPr>
      <w:r w:rsidRPr="001E394D">
        <w:rPr>
          <w:color w:val="000000" w:themeColor="text1"/>
        </w:rPr>
        <w:t xml:space="preserve">[на основе положений Федерального закона от 10 января 2003 г. № 18-ФЗ </w:t>
      </w:r>
      <w:r w:rsidR="00E11EF5">
        <w:rPr>
          <w:color w:val="000000" w:themeColor="text1"/>
        </w:rPr>
        <w:t>«Устав железнодорожного транспорта Российской Федерации»</w:t>
      </w:r>
      <w:r w:rsidRPr="001E394D">
        <w:rPr>
          <w:color w:val="000000" w:themeColor="text1"/>
        </w:rPr>
        <w:t>]</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Расписание движения поездов</w:t>
      </w:r>
      <w:r w:rsidR="00584551">
        <w:rPr>
          <w:b/>
          <w:color w:val="000000" w:themeColor="text1"/>
        </w:rPr>
        <w:fldChar w:fldCharType="begin"/>
      </w:r>
      <w:r>
        <w:instrText xml:space="preserve"> XE "</w:instrText>
      </w:r>
      <w:r w:rsidRPr="00AF12A9">
        <w:rPr>
          <w:b/>
          <w:color w:val="000000" w:themeColor="text1"/>
        </w:rPr>
        <w:instrText>Расписание движения поездов</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Документ, содержащий информацию о движении поездов по определенным календарным датам на основании графика движения поездов.</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2.28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Расписание движения пассажирского поезда</w:t>
      </w:r>
      <w:r w:rsidR="00584551">
        <w:rPr>
          <w:b/>
          <w:color w:val="000000" w:themeColor="text1"/>
        </w:rPr>
        <w:fldChar w:fldCharType="begin"/>
      </w:r>
      <w:r>
        <w:instrText xml:space="preserve"> XE "</w:instrText>
      </w:r>
      <w:r w:rsidRPr="00AF12A9">
        <w:rPr>
          <w:b/>
          <w:color w:val="000000" w:themeColor="text1"/>
        </w:rPr>
        <w:instrText>Расписание движения пассажирского поезда</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Сведения о маршруте движения пассажирского поезда, периодичности его следования, времени отправления и прибытия данного поезда на железнодорожные станции и пассажирские остановочные пункты.</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2.29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Нумерация пассажирских поездов</w:t>
      </w:r>
      <w:r w:rsidR="00584551">
        <w:rPr>
          <w:b/>
          <w:color w:val="000000" w:themeColor="text1"/>
        </w:rPr>
        <w:fldChar w:fldCharType="begin"/>
      </w:r>
      <w:r>
        <w:instrText xml:space="preserve"> XE "</w:instrText>
      </w:r>
      <w:r w:rsidRPr="00AF12A9">
        <w:rPr>
          <w:b/>
          <w:color w:val="000000" w:themeColor="text1"/>
        </w:rPr>
        <w:instrText>Нумерация пассажирских поездов</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Система присвоения номеров поездам, учитывающая их классификацию по категориям, периодам курсирования и направлениям их движения.</w:t>
      </w:r>
    </w:p>
    <w:p w:rsidR="005E7643" w:rsidRDefault="001E394D" w:rsidP="001E394D">
      <w:pPr>
        <w:spacing w:after="0" w:line="360" w:lineRule="exact"/>
        <w:ind w:firstLine="709"/>
        <w:jc w:val="both"/>
        <w:rPr>
          <w:color w:val="000000" w:themeColor="text1"/>
        </w:rPr>
      </w:pPr>
      <w:r w:rsidRPr="001E394D">
        <w:rPr>
          <w:color w:val="000000" w:themeColor="text1"/>
        </w:rPr>
        <w:t>[подпункт 2.30 пункта 2 ГОСТ 33942-2016 Услуги на железнодорожном транспорте. Обслуживание пассажиров. Термины и определения]</w:t>
      </w:r>
    </w:p>
    <w:p w:rsidR="001E394D" w:rsidRPr="005E7643" w:rsidRDefault="001E394D"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20" w:name="_Toc223361128"/>
      <w:r w:rsidRPr="005E7643">
        <w:rPr>
          <w:rFonts w:ascii="Times New Roman" w:hAnsi="Times New Roman" w:cs="Times New Roman"/>
          <w:b/>
          <w:color w:val="000000" w:themeColor="text1"/>
          <w:sz w:val="28"/>
          <w:szCs w:val="28"/>
        </w:rPr>
        <w:t>Термины, относящиеся к транспортным системам, логистике и спросу</w:t>
      </w:r>
      <w:bookmarkEnd w:id="520"/>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Индуцированный транспортный спрос</w:t>
      </w:r>
      <w:r w:rsidR="00584551">
        <w:rPr>
          <w:b/>
          <w:color w:val="000000" w:themeColor="text1"/>
        </w:rPr>
        <w:fldChar w:fldCharType="begin"/>
      </w:r>
      <w:r>
        <w:instrText xml:space="preserve"> XE "</w:instrText>
      </w:r>
      <w:r w:rsidRPr="00CB14D4">
        <w:rPr>
          <w:b/>
          <w:color w:val="000000" w:themeColor="text1"/>
        </w:rPr>
        <w:instrText>Индуцированный транспортный спрос</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Увеличение транспортного спроса вследствие улучшения технико-эксплуатационных параметров транспортной сети и соответствующих изменений в структуре землепользования.</w:t>
      </w:r>
    </w:p>
    <w:p w:rsidR="001E394D" w:rsidRPr="001E394D" w:rsidRDefault="001E394D" w:rsidP="001E394D">
      <w:pPr>
        <w:spacing w:after="0" w:line="360" w:lineRule="exact"/>
        <w:ind w:firstLine="709"/>
        <w:jc w:val="both"/>
        <w:rPr>
          <w:color w:val="000000" w:themeColor="text1"/>
        </w:rPr>
      </w:pPr>
      <w:r w:rsidRPr="001E394D">
        <w:rPr>
          <w:color w:val="000000" w:themeColor="text1"/>
        </w:rPr>
        <w:t>[Пирон В., Федотов А.А. Прогнозирование интенсивности движения на платных автомобильных дорогах // Транспорт Российской Федерации. – 2011. – № 5 (36). – С. 36–39.]</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Пассажирская транспортная система</w:t>
      </w:r>
      <w:r w:rsidR="00584551">
        <w:rPr>
          <w:b/>
          <w:color w:val="000000" w:themeColor="text1"/>
        </w:rPr>
        <w:fldChar w:fldCharType="begin"/>
      </w:r>
      <w:r>
        <w:instrText xml:space="preserve"> XE "</w:instrText>
      </w:r>
      <w:r w:rsidRPr="00CB14D4">
        <w:rPr>
          <w:b/>
          <w:color w:val="000000" w:themeColor="text1"/>
        </w:rPr>
        <w:instrText>Пассажирская транспортная система</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Совокупность объектов транспортной инфраструктуры, транспортных средств и технологических процессов, необходимых для перевозки пассажиров на отдельно взятой территории (мегаполисе, регионе, стране и т.д.).</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2.14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Транспортная система мультимодальная [интермодальная]</w:t>
      </w:r>
      <w:r w:rsidR="00584551">
        <w:rPr>
          <w:b/>
          <w:color w:val="000000" w:themeColor="text1"/>
        </w:rPr>
        <w:fldChar w:fldCharType="begin"/>
      </w:r>
      <w:r>
        <w:instrText xml:space="preserve"> XE "</w:instrText>
      </w:r>
      <w:r w:rsidRPr="00CB14D4">
        <w:rPr>
          <w:b/>
          <w:color w:val="000000" w:themeColor="text1"/>
        </w:rPr>
        <w:instrText>Транспортная система мультимодальная [интермодальная]</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Совокупность объектов транспортной инфраструктуры, транспортных средств и технологических процессов, обеспечивающих мультимодальные [интермодальные] перевозки пассажиров по всем логистическим цепочкам на отдельно взятой территории (мегаполисе, регионе, стране и т.д.).</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2.15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Логистика пассажирских перевозок</w:t>
      </w:r>
      <w:r w:rsidR="00584551">
        <w:rPr>
          <w:b/>
          <w:color w:val="000000" w:themeColor="text1"/>
        </w:rPr>
        <w:fldChar w:fldCharType="begin"/>
      </w:r>
      <w:r>
        <w:instrText xml:space="preserve"> XE "</w:instrText>
      </w:r>
      <w:r w:rsidRPr="00CB14D4">
        <w:rPr>
          <w:b/>
          <w:color w:val="000000" w:themeColor="text1"/>
        </w:rPr>
        <w:instrText>Логистика пассажирских перевозок</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Комплексное планирование, управление и контролирование всех пассажирских потоков и потоков пассажирских транспортных средств, логистических объектов и процессов цепей транспортировки (перемещения) пассажиров в транспортных системах, а также связанных с ними информационных и финансовых потоков.</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2.16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Логистическая цепочка перемещения пассажиров</w:t>
      </w:r>
      <w:r w:rsidR="00584551">
        <w:rPr>
          <w:b/>
          <w:color w:val="000000" w:themeColor="text1"/>
        </w:rPr>
        <w:fldChar w:fldCharType="begin"/>
      </w:r>
      <w:r>
        <w:instrText xml:space="preserve"> XE "</w:instrText>
      </w:r>
      <w:r w:rsidRPr="00CB14D4">
        <w:rPr>
          <w:b/>
          <w:color w:val="000000" w:themeColor="text1"/>
        </w:rPr>
        <w:instrText>Логистическая цепочка перемещения пассажиров</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Маршрут перевозки пассажиров с использованием транспортных средств двух и более видов транспорта, обеспечивающих рационализацию общего времени нахождения пассажира пути следования и суммарных издержек перевозчиков на организацию перевозки.</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2.17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Мобильность граждан</w:t>
      </w:r>
      <w:r w:rsidR="00584551">
        <w:rPr>
          <w:b/>
          <w:color w:val="000000" w:themeColor="text1"/>
        </w:rPr>
        <w:fldChar w:fldCharType="begin"/>
      </w:r>
      <w:r>
        <w:instrText xml:space="preserve"> XE "</w:instrText>
      </w:r>
      <w:r w:rsidRPr="00CB14D4">
        <w:rPr>
          <w:b/>
          <w:color w:val="000000" w:themeColor="text1"/>
        </w:rPr>
        <w:instrText>Мобильность граждан</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Возможность совершения поездки в нужное ему время, выбора способа перемещения (перевозчика, вида транспорта), а также возможность совершения поездки выбранным видом транспорта по выбранному маршруту по удобному расписанию с приемлемой стоимостью и с желаемым комплексом дополнительных услуг.</w:t>
      </w:r>
    </w:p>
    <w:p w:rsidR="005E7643" w:rsidRDefault="001E394D" w:rsidP="001E394D">
      <w:pPr>
        <w:spacing w:after="0" w:line="360" w:lineRule="exact"/>
        <w:ind w:firstLine="709"/>
        <w:jc w:val="both"/>
        <w:rPr>
          <w:color w:val="000000" w:themeColor="text1"/>
        </w:rPr>
      </w:pPr>
      <w:r w:rsidRPr="001E394D">
        <w:rPr>
          <w:color w:val="000000" w:themeColor="text1"/>
        </w:rPr>
        <w:t>[подпункт 2.18 пункта 2 ГОСТ 33942-2016 Услуги на железнодорожном транспорте. Обслуживание пассажиров. Термины и определения]</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21" w:name="_Toc223361129"/>
      <w:r w:rsidRPr="005E7643">
        <w:rPr>
          <w:rFonts w:ascii="Times New Roman" w:hAnsi="Times New Roman" w:cs="Times New Roman"/>
          <w:b/>
          <w:color w:val="000000" w:themeColor="text1"/>
          <w:sz w:val="28"/>
          <w:szCs w:val="28"/>
        </w:rPr>
        <w:t>Термины, относящиеся к инфраструктуре и е</w:t>
      </w:r>
      <w:r w:rsidR="00317535">
        <w:rPr>
          <w:rFonts w:ascii="Times New Roman" w:hAnsi="Times New Roman" w:cs="Times New Roman"/>
          <w:b/>
          <w:color w:val="000000" w:themeColor="text1"/>
          <w:sz w:val="28"/>
          <w:szCs w:val="28"/>
        </w:rPr>
        <w:t>е</w:t>
      </w:r>
      <w:r w:rsidRPr="005E7643">
        <w:rPr>
          <w:rFonts w:ascii="Times New Roman" w:hAnsi="Times New Roman" w:cs="Times New Roman"/>
          <w:b/>
          <w:color w:val="000000" w:themeColor="text1"/>
          <w:sz w:val="28"/>
          <w:szCs w:val="28"/>
        </w:rPr>
        <w:t xml:space="preserve"> владельцам</w:t>
      </w:r>
      <w:bookmarkEnd w:id="521"/>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Владелец пассажирской инфраструктуры</w:t>
      </w:r>
      <w:r w:rsidR="00584551">
        <w:rPr>
          <w:b/>
          <w:color w:val="000000" w:themeColor="text1"/>
        </w:rPr>
        <w:fldChar w:fldCharType="begin"/>
      </w:r>
      <w:r>
        <w:instrText xml:space="preserve"> XE "</w:instrText>
      </w:r>
      <w:r w:rsidRPr="00DB3F52">
        <w:rPr>
          <w:b/>
          <w:color w:val="000000" w:themeColor="text1"/>
        </w:rPr>
        <w:instrText>Владелец пассажирской инфраструктуры</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Подразделение ОАО «РЖД», на балансе которого находится объект железнодорожной пассажирской инфраструктуры.</w:t>
      </w:r>
    </w:p>
    <w:p w:rsidR="005E7643" w:rsidRDefault="001E394D" w:rsidP="001E394D">
      <w:pPr>
        <w:spacing w:after="0" w:line="360" w:lineRule="exact"/>
        <w:ind w:firstLine="709"/>
        <w:jc w:val="both"/>
        <w:rPr>
          <w:color w:val="000000" w:themeColor="text1"/>
        </w:rPr>
      </w:pPr>
      <w:r w:rsidRPr="001E394D">
        <w:rPr>
          <w:color w:val="000000" w:themeColor="text1"/>
        </w:rPr>
        <w:t>[подпункт 3.1.2 пункта 3 СТО РЖД 03.001-2022. Услуги на железнодорожном транспорте. Требования к обеспечению условий доступности для маломобильных пассажиров]</w:t>
      </w:r>
    </w:p>
    <w:p w:rsidR="005E7643" w:rsidRPr="005E7643" w:rsidRDefault="005E7643" w:rsidP="005E7643">
      <w:pPr>
        <w:spacing w:after="0" w:line="360" w:lineRule="exact"/>
        <w:ind w:firstLine="709"/>
        <w:jc w:val="both"/>
        <w:rPr>
          <w:color w:val="000000" w:themeColor="text1"/>
        </w:rPr>
      </w:pPr>
    </w:p>
    <w:p w:rsidR="005E7643" w:rsidRPr="005E7643" w:rsidRDefault="005E7643" w:rsidP="005E7643">
      <w:pPr>
        <w:pStyle w:val="3"/>
        <w:spacing w:before="120" w:after="120" w:line="360" w:lineRule="exact"/>
        <w:jc w:val="center"/>
        <w:rPr>
          <w:rFonts w:ascii="Times New Roman" w:hAnsi="Times New Roman" w:cs="Times New Roman"/>
          <w:b/>
          <w:color w:val="000000" w:themeColor="text1"/>
          <w:sz w:val="28"/>
          <w:szCs w:val="28"/>
        </w:rPr>
      </w:pPr>
      <w:bookmarkStart w:id="522" w:name="_Toc223361130"/>
      <w:r w:rsidRPr="005E7643">
        <w:rPr>
          <w:rFonts w:ascii="Times New Roman" w:hAnsi="Times New Roman" w:cs="Times New Roman"/>
          <w:b/>
          <w:color w:val="000000" w:themeColor="text1"/>
          <w:sz w:val="28"/>
          <w:szCs w:val="28"/>
        </w:rPr>
        <w:t>Термины, относящиеся к доступности и информированию для маломобильных пассажиров</w:t>
      </w:r>
      <w:bookmarkEnd w:id="522"/>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Тактильные наземные указатели</w:t>
      </w:r>
      <w:r w:rsidR="00584551">
        <w:rPr>
          <w:b/>
          <w:color w:val="000000" w:themeColor="text1"/>
        </w:rPr>
        <w:fldChar w:fldCharType="begin"/>
      </w:r>
      <w:r>
        <w:instrText xml:space="preserve"> XE "</w:instrText>
      </w:r>
      <w:r w:rsidRPr="00593E83">
        <w:rPr>
          <w:b/>
          <w:color w:val="000000" w:themeColor="text1"/>
        </w:rPr>
        <w:instrText>Тактильные наземные указатели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Технические средства сигнализации, распознаваемые путем осязания стопами ног или белой тростью, обустраиваемые на поверхности основных путей движения инвалидов по зрению, для предупреждения о препятствиях и опасных местах, для тактильного обозначения безопасных путей следования и зон ожидания или получения услуг.</w:t>
      </w:r>
    </w:p>
    <w:p w:rsidR="001E394D" w:rsidRPr="001E394D" w:rsidRDefault="001E394D" w:rsidP="001E394D">
      <w:pPr>
        <w:spacing w:after="0" w:line="360" w:lineRule="exact"/>
        <w:ind w:firstLine="709"/>
        <w:jc w:val="both"/>
        <w:rPr>
          <w:color w:val="000000" w:themeColor="text1"/>
        </w:rPr>
      </w:pPr>
      <w:r w:rsidRPr="001E394D">
        <w:rPr>
          <w:color w:val="000000" w:themeColor="text1"/>
        </w:rPr>
        <w:t>Примечание. Применяются наружные и напольные тактильные указатели.</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3.1.12 пункта 3 СТО РЖД 03.001-2022 Услуги на железнодорожном транспорте. Требования к обеспечению условий доступности для маломобильных пассажиров]</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Информационно - навигационная система</w:t>
      </w:r>
      <w:r w:rsidR="00584551">
        <w:rPr>
          <w:b/>
          <w:color w:val="000000" w:themeColor="text1"/>
        </w:rPr>
        <w:fldChar w:fldCharType="begin"/>
      </w:r>
      <w:r>
        <w:instrText xml:space="preserve"> XE "</w:instrText>
      </w:r>
      <w:r w:rsidRPr="00593E83">
        <w:rPr>
          <w:b/>
          <w:color w:val="000000" w:themeColor="text1"/>
        </w:rPr>
        <w:instrText>Информационно - навигационная система</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Совокупность средств звукового, визуального, тактильного информирования, радио и электронных систем, приборов, алгоритмов и программного обеспечения, позволяющих обеспечить ориентирование на объектах железнодорожного транспорта (осуществить навигацию), в том числе инвалидов по зрению и инвалидов по слуху.</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3.1.5 пункта 3 СТО РЖД 03.001-2022. Услуги на железнодорожном транспорте. Требования к обеспечению условий доступности для маломобильных пассажиров]</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Технические средства информирования, ориентирования и сигнализации</w:t>
      </w:r>
      <w:r w:rsidR="00584551">
        <w:rPr>
          <w:b/>
          <w:color w:val="000000" w:themeColor="text1"/>
        </w:rPr>
        <w:fldChar w:fldCharType="begin"/>
      </w:r>
      <w:r>
        <w:instrText xml:space="preserve"> XE "</w:instrText>
      </w:r>
      <w:r w:rsidRPr="00593E83">
        <w:rPr>
          <w:b/>
          <w:color w:val="000000" w:themeColor="text1"/>
        </w:rPr>
        <w:instrText>Технические средства информирования, ориентирования и сигнализации</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Унифицированные визуальные, звуковые, радио и тактильные технические средства, обеспечивающие возможность своевременного получения необходимой информации и сигналов, позволяющие маломобильным пассажирам уверенно ориентироваться и перемещаться по объекту, в том числе, в экстремальных ситуациях.</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3.1.14 пункта 3 СТО РЖД 03.001-2022 Услуги на железнодорожном транспорте. Требования к обеспечению условий доступности для маломобильных пассажиров]</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Адаптация объектов железнодорожного транспорта к оказанию услуг маломобильным пассажирам</w:t>
      </w:r>
      <w:r w:rsidR="00584551">
        <w:rPr>
          <w:b/>
          <w:color w:val="000000" w:themeColor="text1"/>
        </w:rPr>
        <w:fldChar w:fldCharType="begin"/>
      </w:r>
      <w:r>
        <w:instrText xml:space="preserve"> XE "</w:instrText>
      </w:r>
      <w:r w:rsidRPr="00593E83">
        <w:rPr>
          <w:b/>
          <w:color w:val="000000" w:themeColor="text1"/>
        </w:rPr>
        <w:instrText>Адаптация объектов железнодорожного транспорта к оказанию услуг маломобильным пассажирам</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Приспособление подвижного состава, зданий, сооружений и других объектов пассажирской железнодорожной инфраструктуры с учетом потребностей инвалидов и маломобильных групп населения (создание условий доступности, безопасности, комфортности и информативности) посредством технических и организационных решений для предоставления услуг маломобильным пассажирам.</w:t>
      </w:r>
    </w:p>
    <w:p w:rsidR="001E394D" w:rsidRPr="001E394D" w:rsidRDefault="001E394D" w:rsidP="001E394D">
      <w:pPr>
        <w:spacing w:after="0" w:line="360" w:lineRule="exact"/>
        <w:ind w:firstLine="709"/>
        <w:jc w:val="both"/>
        <w:rPr>
          <w:color w:val="000000" w:themeColor="text1"/>
        </w:rPr>
      </w:pPr>
      <w:r w:rsidRPr="001E394D">
        <w:rPr>
          <w:color w:val="000000" w:themeColor="text1"/>
        </w:rPr>
        <w:t>[подпункт 2.39 пункта 2 ГОСТ 33942-2016 Услуги на железнодорожном транспорте. Обслуживание пассажиров. Термины и определения]</w:t>
      </w:r>
    </w:p>
    <w:p w:rsidR="001E394D" w:rsidRPr="001E394D" w:rsidRDefault="001E394D" w:rsidP="001E394D">
      <w:pPr>
        <w:numPr>
          <w:ilvl w:val="0"/>
          <w:numId w:val="67"/>
        </w:numPr>
        <w:spacing w:before="120" w:after="0" w:line="360" w:lineRule="exact"/>
        <w:ind w:left="0" w:firstLine="709"/>
        <w:jc w:val="both"/>
        <w:rPr>
          <w:b/>
          <w:color w:val="000000" w:themeColor="text1"/>
        </w:rPr>
      </w:pPr>
      <w:r w:rsidRPr="001E394D">
        <w:rPr>
          <w:b/>
          <w:color w:val="000000" w:themeColor="text1"/>
        </w:rPr>
        <w:t>Доступность/безбарьерность объектов железнодорожного транспорта</w:t>
      </w:r>
      <w:r w:rsidR="00584551">
        <w:rPr>
          <w:b/>
          <w:color w:val="000000" w:themeColor="text1"/>
        </w:rPr>
        <w:fldChar w:fldCharType="begin"/>
      </w:r>
      <w:r>
        <w:instrText xml:space="preserve"> XE "</w:instrText>
      </w:r>
      <w:r w:rsidRPr="00593E83">
        <w:rPr>
          <w:b/>
          <w:color w:val="000000" w:themeColor="text1"/>
        </w:rPr>
        <w:instrText>Доступность/безбарьерность объектов железнодорожного транспорта</w:instrText>
      </w:r>
      <w:r>
        <w:instrText xml:space="preserve">" </w:instrText>
      </w:r>
      <w:r w:rsidR="00584551">
        <w:rPr>
          <w:b/>
          <w:color w:val="000000" w:themeColor="text1"/>
        </w:rPr>
        <w:fldChar w:fldCharType="end"/>
      </w:r>
    </w:p>
    <w:p w:rsidR="001E394D" w:rsidRPr="001E394D" w:rsidRDefault="001E394D" w:rsidP="001E394D">
      <w:pPr>
        <w:spacing w:after="0" w:line="360" w:lineRule="exact"/>
        <w:ind w:firstLine="709"/>
        <w:jc w:val="both"/>
        <w:rPr>
          <w:color w:val="000000" w:themeColor="text1"/>
        </w:rPr>
      </w:pPr>
      <w:r w:rsidRPr="001E394D">
        <w:rPr>
          <w:color w:val="000000" w:themeColor="text1"/>
        </w:rPr>
        <w:t>Свойство подвижного состава, зданий, сооружений и других объектов пассажирской инфраструктуры железнодорожного транспорта, позволяющее пассажиру беспрепятственно достичь места целевого назначения и воспользоваться услугой.</w:t>
      </w:r>
    </w:p>
    <w:p w:rsidR="005E7643" w:rsidRPr="005E7643" w:rsidRDefault="001E394D" w:rsidP="001E394D">
      <w:pPr>
        <w:spacing w:after="0" w:line="360" w:lineRule="exact"/>
        <w:ind w:firstLine="709"/>
        <w:jc w:val="both"/>
      </w:pPr>
      <w:r w:rsidRPr="001E394D">
        <w:rPr>
          <w:color w:val="000000" w:themeColor="text1"/>
        </w:rPr>
        <w:t>[подпункт 2.40 пункта 2 ГОСТ 33942-2016 Услуги на железнодорожном транспорте. Обслуживание пассажиров. Термины и определения]</w:t>
      </w:r>
    </w:p>
    <w:p w:rsidR="005A077E" w:rsidRPr="000D3A79" w:rsidRDefault="005A077E" w:rsidP="00FA23D1">
      <w:pPr>
        <w:spacing w:after="0" w:line="360" w:lineRule="exact"/>
        <w:ind w:firstLine="709"/>
        <w:jc w:val="both"/>
        <w:rPr>
          <w:color w:val="000000" w:themeColor="text1"/>
        </w:rPr>
      </w:pPr>
    </w:p>
    <w:p w:rsidR="005A077E" w:rsidRPr="000D3A79" w:rsidRDefault="005A077E" w:rsidP="00FA23D1">
      <w:pPr>
        <w:pStyle w:val="1"/>
        <w:spacing w:before="120" w:line="360" w:lineRule="exact"/>
        <w:jc w:val="center"/>
        <w:rPr>
          <w:rFonts w:ascii="Times New Roman" w:hAnsi="Times New Roman"/>
          <w:color w:val="000000" w:themeColor="text1"/>
        </w:rPr>
      </w:pPr>
      <w:bookmarkStart w:id="523" w:name="_Toc131076358"/>
      <w:bookmarkStart w:id="524" w:name="_Toc189060320"/>
      <w:bookmarkStart w:id="525" w:name="_Toc223361131"/>
      <w:r w:rsidRPr="000D3A79">
        <w:rPr>
          <w:rFonts w:ascii="Times New Roman" w:hAnsi="Times New Roman"/>
          <w:color w:val="000000" w:themeColor="text1"/>
        </w:rPr>
        <w:t>ЧАСТЬ ШЕСТАЯ</w:t>
      </w:r>
      <w:r w:rsidRPr="000D3A79">
        <w:rPr>
          <w:rFonts w:ascii="Times New Roman" w:hAnsi="Times New Roman"/>
          <w:color w:val="000000" w:themeColor="text1"/>
        </w:rPr>
        <w:br/>
        <w:t>Термины и определения в области высокоскоростного железнодорожного движения</w:t>
      </w:r>
      <w:bookmarkEnd w:id="523"/>
      <w:bookmarkEnd w:id="524"/>
      <w:bookmarkEnd w:id="525"/>
    </w:p>
    <w:p w:rsidR="005A077E" w:rsidRPr="000D3A79" w:rsidRDefault="005A077E" w:rsidP="00FA23D1">
      <w:pPr>
        <w:pStyle w:val="2"/>
        <w:spacing w:before="120" w:after="120" w:line="360" w:lineRule="exact"/>
        <w:jc w:val="center"/>
        <w:rPr>
          <w:rFonts w:ascii="Times New Roman" w:hAnsi="Times New Roman" w:cs="Times New Roman"/>
          <w:b/>
          <w:color w:val="000000" w:themeColor="text1"/>
          <w:sz w:val="28"/>
          <w:szCs w:val="28"/>
        </w:rPr>
      </w:pPr>
      <w:bookmarkStart w:id="526" w:name="_Toc189060321"/>
      <w:bookmarkStart w:id="527" w:name="_Toc223361132"/>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Основные положения</w:t>
      </w:r>
      <w:bookmarkEnd w:id="526"/>
      <w:bookmarkEnd w:id="527"/>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Высокоскоростное железнодорожное движение пассажирских поездов</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Высокоскоростное железнодорожное движение пассажирских поездов</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Движение высокоскоростных пассажирских поездов со скоростями свыше 200 км/ч.</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Высокоскоростной железнодорожный транспорт</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Высокоскоростной железнодорожный транспорт</w:instrText>
      </w:r>
      <w:r w:rsidR="00DD73F8"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1. Производственно-технологический комплекс, относящийся к железнодорожному транспорту общего пользования, включающий в себя инфраструктуры высокоскоростного железнодорожного транспорта, высокоскоростной железнодорожный подвижной состав, другое имущество и предназначенный для обеспечения потребностей физических лиц, юридических лиц и государства в перевозках железнодорожным транспортом со скоростью более 200 километров в час на условиях публичного договора, а также в выполнении иных работ (услуг), связанных с такими перевозками.</w:t>
      </w:r>
    </w:p>
    <w:p w:rsidR="00D02D30" w:rsidRPr="000D3A79" w:rsidRDefault="00D02D30" w:rsidP="00FA23D1">
      <w:pPr>
        <w:spacing w:after="0" w:line="360" w:lineRule="exact"/>
        <w:ind w:firstLine="709"/>
        <w:jc w:val="both"/>
        <w:rPr>
          <w:color w:val="000000" w:themeColor="text1"/>
        </w:rPr>
      </w:pPr>
      <w:r w:rsidRPr="000D3A79">
        <w:rPr>
          <w:color w:val="auto"/>
        </w:rPr>
        <w:t>[</w:t>
      </w:r>
      <w:r w:rsidR="007B4823" w:rsidRPr="000D3A79">
        <w:rPr>
          <w:color w:val="auto"/>
        </w:rPr>
        <w:t xml:space="preserve">абзац девятнадцатый </w:t>
      </w:r>
      <w:r w:rsidRPr="000D3A79">
        <w:rPr>
          <w:color w:val="auto"/>
        </w:rPr>
        <w:t>статьи 2 Федерального закона от 10 января 2003 г. № 17</w:t>
      </w:r>
      <w:r w:rsidRPr="000D3A79">
        <w:rPr>
          <w:color w:val="auto"/>
        </w:rPr>
        <w:noBreakHyphen/>
        <w:t xml:space="preserve">ФЗ </w:t>
      </w:r>
      <w:r w:rsidR="00E11EF5">
        <w:rPr>
          <w:color w:val="auto"/>
        </w:rPr>
        <w:t>«О железнодорожном транспорте в Российской Федерации»</w:t>
      </w:r>
      <w:r w:rsidRPr="000D3A79">
        <w:rPr>
          <w:color w:val="auto"/>
        </w:rPr>
        <w:t>]</w:t>
      </w:r>
    </w:p>
    <w:p w:rsidR="005A077E" w:rsidRPr="000D3A79" w:rsidRDefault="00D02D30" w:rsidP="00FA23D1">
      <w:pPr>
        <w:spacing w:after="0" w:line="360" w:lineRule="exact"/>
        <w:ind w:firstLine="709"/>
        <w:jc w:val="both"/>
        <w:rPr>
          <w:color w:val="000000" w:themeColor="text1"/>
        </w:rPr>
      </w:pPr>
      <w:r w:rsidRPr="000D3A79">
        <w:rPr>
          <w:color w:val="000000" w:themeColor="text1"/>
        </w:rPr>
        <w:t>2</w:t>
      </w:r>
      <w:r w:rsidR="005A077E" w:rsidRPr="000D3A79">
        <w:rPr>
          <w:color w:val="000000" w:themeColor="text1"/>
        </w:rPr>
        <w:t>. Технологический комплекс, включающий в себя инфраструктуру высокоскоростного железнодорожного транспорта и высокоскоростной железнодорожный подвижной состав, обеспечивающий перевозки со скоростями более 200 км/ч.</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2.13.2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D02D30" w:rsidP="00FA23D1">
      <w:pPr>
        <w:spacing w:after="0" w:line="360" w:lineRule="exact"/>
        <w:ind w:firstLine="709"/>
        <w:jc w:val="both"/>
        <w:rPr>
          <w:color w:val="000000" w:themeColor="text1"/>
        </w:rPr>
      </w:pPr>
      <w:r w:rsidRPr="000D3A79">
        <w:rPr>
          <w:color w:val="000000" w:themeColor="text1"/>
        </w:rPr>
        <w:t>3</w:t>
      </w:r>
      <w:r w:rsidR="005A077E" w:rsidRPr="000D3A79">
        <w:rPr>
          <w:color w:val="000000" w:themeColor="text1"/>
        </w:rPr>
        <w:t>. Железнодорожный транспорт, обеспечивающий движение скоростных поездов со скоростью свыше 250 км/ч по специализированным путям, либо со скоростью более 200 км/ч по существующим путям. Движение таких поездов, как правило, осуществляется по специально выделенным железнодорожным путям — высокоскоростной магистрали, либо на магнитном подвесе.</w:t>
      </w:r>
    </w:p>
    <w:p w:rsidR="005A077E" w:rsidRPr="000D3A79" w:rsidRDefault="005A077E" w:rsidP="00FA23D1">
      <w:pPr>
        <w:spacing w:after="0" w:line="360" w:lineRule="exact"/>
        <w:ind w:firstLine="709"/>
        <w:jc w:val="both"/>
        <w:rPr>
          <w:color w:val="000000" w:themeColor="text1"/>
        </w:rPr>
      </w:pPr>
      <w:r w:rsidRPr="000D3A79">
        <w:rPr>
          <w:color w:val="000000" w:themeColor="text1"/>
        </w:rPr>
        <w:t xml:space="preserve">[пункт 56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3A54D2" w:rsidRPr="000D3A79" w:rsidRDefault="003A54D2" w:rsidP="00FA23D1">
      <w:pPr>
        <w:numPr>
          <w:ilvl w:val="0"/>
          <w:numId w:val="61"/>
        </w:numPr>
        <w:spacing w:before="120" w:after="0" w:line="360" w:lineRule="exact"/>
        <w:ind w:left="0" w:firstLine="709"/>
        <w:jc w:val="both"/>
        <w:rPr>
          <w:b/>
          <w:color w:val="auto"/>
        </w:rPr>
      </w:pPr>
      <w:bookmarkStart w:id="528" w:name="_Ref202366944"/>
      <w:r w:rsidRPr="000D3A79">
        <w:rPr>
          <w:b/>
          <w:color w:val="000000" w:themeColor="text1"/>
        </w:rPr>
        <w:t>Безопасность</w:t>
      </w:r>
      <w:r w:rsidRPr="000D3A79">
        <w:rPr>
          <w:b/>
          <w:color w:val="auto"/>
        </w:rPr>
        <w:t xml:space="preserve"> высокоскоростного железнодорожного транспорта</w:t>
      </w:r>
      <w:bookmarkEnd w:id="528"/>
      <w:r w:rsidR="00584551" w:rsidRPr="000D3A79">
        <w:rPr>
          <w:b/>
          <w:color w:val="auto"/>
        </w:rPr>
        <w:fldChar w:fldCharType="begin"/>
      </w:r>
      <w:r w:rsidRPr="000D3A79">
        <w:instrText xml:space="preserve"> XE "</w:instrText>
      </w:r>
      <w:r w:rsidRPr="000D3A79">
        <w:rPr>
          <w:b/>
          <w:color w:val="auto"/>
        </w:rPr>
        <w:instrText>Безопасность высокоскоростного железнодорожного транспорта</w:instrText>
      </w:r>
      <w:r w:rsidRPr="000D3A79">
        <w:instrText xml:space="preserve">" </w:instrText>
      </w:r>
      <w:r w:rsidR="00584551" w:rsidRPr="000D3A79">
        <w:rPr>
          <w:b/>
          <w:color w:val="auto"/>
        </w:rPr>
        <w:fldChar w:fldCharType="end"/>
      </w:r>
    </w:p>
    <w:p w:rsidR="003A54D2" w:rsidRPr="000D3A79" w:rsidRDefault="003A54D2" w:rsidP="00FA23D1">
      <w:pPr>
        <w:spacing w:after="0" w:line="360" w:lineRule="exact"/>
        <w:ind w:firstLine="709"/>
        <w:jc w:val="both"/>
        <w:rPr>
          <w:color w:val="auto"/>
        </w:rPr>
      </w:pPr>
      <w:r w:rsidRPr="000D3A79">
        <w:rPr>
          <w:color w:val="auto"/>
        </w:rPr>
        <w:t>Состояние высокоскоростного железнодорожного транспорта,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а также окружающей среде, жизни или здоровью животных и растений.</w:t>
      </w:r>
    </w:p>
    <w:p w:rsidR="003A54D2" w:rsidRPr="000D3A79" w:rsidRDefault="003A54D2" w:rsidP="00FA23D1">
      <w:pPr>
        <w:spacing w:after="0" w:line="360" w:lineRule="exact"/>
        <w:ind w:firstLine="709"/>
        <w:jc w:val="both"/>
        <w:rPr>
          <w:color w:val="000000" w:themeColor="text1"/>
        </w:rPr>
      </w:pPr>
      <w:r w:rsidRPr="000D3A79">
        <w:rPr>
          <w:color w:val="auto"/>
        </w:rPr>
        <w:t>[</w:t>
      </w:r>
      <w:r w:rsidR="00522BAE" w:rsidRPr="000D3A79">
        <w:rPr>
          <w:color w:val="000000" w:themeColor="text1"/>
        </w:rPr>
        <w:t xml:space="preserve">подпункт </w:t>
      </w:r>
      <w:r w:rsidRPr="000D3A79">
        <w:rPr>
          <w:color w:val="auto"/>
        </w:rPr>
        <w:t xml:space="preserve">2.2.11 </w:t>
      </w:r>
      <w:r w:rsidR="00522BAE" w:rsidRPr="000D3A79">
        <w:rPr>
          <w:color w:val="auto"/>
        </w:rPr>
        <w:t xml:space="preserve">пункта 2 </w:t>
      </w:r>
      <w:r w:rsidRPr="000D3A79">
        <w:rPr>
          <w:color w:val="auto"/>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bookmarkStart w:id="529" w:name="_Ref190096003"/>
      <w:r w:rsidRPr="000D3A79">
        <w:rPr>
          <w:b/>
          <w:color w:val="000000" w:themeColor="text1"/>
        </w:rPr>
        <w:t>Высокоскоростной железнодорожный подвижной состав</w:t>
      </w:r>
      <w:bookmarkEnd w:id="529"/>
      <w:r w:rsidR="00584551" w:rsidRPr="000D3A79">
        <w:rPr>
          <w:b/>
          <w:color w:val="000000" w:themeColor="text1"/>
        </w:rPr>
        <w:fldChar w:fldCharType="begin"/>
      </w:r>
      <w:r w:rsidRPr="000D3A79">
        <w:instrText xml:space="preserve"> XE "</w:instrText>
      </w:r>
      <w:r w:rsidRPr="000D3A79">
        <w:rPr>
          <w:b/>
          <w:color w:val="000000" w:themeColor="text1"/>
        </w:rPr>
        <w:instrText>Высокоскоростной железнодорожный подвижной состав</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1. Железнодорожный подвижной состав, предназначенный для перевозки пассажиров и (или) багажа, почтовых отправлений со скоростью более 200 километров в час.</w:t>
      </w:r>
    </w:p>
    <w:p w:rsidR="00D02D30" w:rsidRPr="000D3A79" w:rsidRDefault="00D02D30" w:rsidP="00FA23D1">
      <w:pPr>
        <w:spacing w:after="0" w:line="360" w:lineRule="exact"/>
        <w:ind w:firstLine="709"/>
        <w:jc w:val="both"/>
        <w:rPr>
          <w:color w:val="000000" w:themeColor="text1"/>
        </w:rPr>
      </w:pPr>
      <w:r w:rsidRPr="000D3A79">
        <w:rPr>
          <w:color w:val="auto"/>
        </w:rPr>
        <w:t>[</w:t>
      </w:r>
      <w:r w:rsidR="007B4823" w:rsidRPr="000D3A79">
        <w:rPr>
          <w:color w:val="auto"/>
        </w:rPr>
        <w:t xml:space="preserve">абзац двадцать первый </w:t>
      </w:r>
      <w:r w:rsidRPr="000D3A79">
        <w:rPr>
          <w:color w:val="auto"/>
        </w:rPr>
        <w:t>статьи 2 Федерального закона от 10 января 2003 г. № 17</w:t>
      </w:r>
      <w:r w:rsidRPr="000D3A79">
        <w:rPr>
          <w:color w:val="auto"/>
        </w:rPr>
        <w:noBreakHyphen/>
        <w:t xml:space="preserve">ФЗ </w:t>
      </w:r>
      <w:r w:rsidR="00E11EF5">
        <w:rPr>
          <w:color w:val="auto"/>
        </w:rPr>
        <w:t>«О железнодорожном транспорте в Российской Федерации»</w:t>
      </w:r>
      <w:r w:rsidRPr="000D3A79">
        <w:rPr>
          <w:color w:val="auto"/>
        </w:rPr>
        <w:t>]</w:t>
      </w:r>
    </w:p>
    <w:p w:rsidR="00D02D30" w:rsidRPr="000D3A79" w:rsidRDefault="00D02D30" w:rsidP="00FA23D1">
      <w:pPr>
        <w:spacing w:after="0" w:line="360" w:lineRule="exact"/>
        <w:ind w:firstLine="709"/>
        <w:jc w:val="both"/>
        <w:rPr>
          <w:color w:val="000000" w:themeColor="text1"/>
        </w:rPr>
      </w:pPr>
      <w:r w:rsidRPr="000D3A79">
        <w:rPr>
          <w:color w:val="000000" w:themeColor="text1"/>
        </w:rPr>
        <w:t>2. Железнодорожный подвижной состав, состоящий из моторных и немоторных вагонов и предназначенный для перевозки пассажиров и (или) багажа, а также почтовых отправлений со скоростью более 200 км/ч.</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7F5F79" w:rsidRPr="000D3A79">
        <w:rPr>
          <w:color w:val="000000" w:themeColor="text1"/>
        </w:rPr>
        <w:t xml:space="preserve">абзац десятый </w:t>
      </w:r>
      <w:r w:rsidRPr="000D3A79">
        <w:rPr>
          <w:color w:val="000000" w:themeColor="text1"/>
        </w:rPr>
        <w:t xml:space="preserve">пункта 4 ТР ТС 002/2011. Технический регламент Таможенного союза </w:t>
      </w:r>
      <w:r w:rsidR="00E11EF5">
        <w:rPr>
          <w:color w:val="000000" w:themeColor="text1"/>
        </w:rPr>
        <w:t>«О безопасности высокоскоростного железнодорожного транспорта»</w:t>
      </w:r>
      <w:r w:rsidRPr="000D3A79">
        <w:rPr>
          <w:color w:val="000000" w:themeColor="text1"/>
        </w:rPr>
        <w:t>]</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Единица высокоскоростного железнодорожного подвижного состава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Единица высокоскоростного железнодорожного подвижного состава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Локомотив, вагон локомотивной тяги, электропоезд, дизель-поезд или дизель-электропоезд с конструкционной скоростью свыше 200 км/ч.</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2.13.4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Аварийная крэш-система высокоскоростного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Аварийная крэш-система высокоскоростного железнодорожного подвижного состава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Устройство высокоскоростного железнодорожного подвижного состава, направленное на снижение риска травмирования пассажиров и обслуживающего персонала поезда, в случае аварийного столкновения железнодорожного подвижного состава с препятствием, путем уменьшения ускорений единиц железнодорожного подвижного состава при аварийном столкновении за счет поглощения кинетической энергии объектов аварийного столкновения с помощью контролируемой необратимой деформации конструкций, не являющихся элементами несущей конструкции кузова.</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2.13.16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Автоматическая локомотивная сигнализация высокоскоростного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Автоматическая локомотивная сигнализация высокоскоростного железнодорожного подвижного состава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Комплекс устройств для передачи в кабину машиниста сигналов путевых светофоров, к которым приближается высокоскоростной железнодорожный подвижной состав, и/или информации о количестве свободных блок-участков (рельсовых цепей) до точки остановки.</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2.13.17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Кабина машиниста высокоскоростного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Кабина машиниста высокоскоростного железнодорожного подвижного состава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Отделенная перегородками часть кузова высокоскоростного железнодорожного подвижного состава, в которой расположены рабочие места локомотивной бригады, приборы и устройства для управления высокоскоростным железнодорожным подвижным составом.</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2.13.18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Модернизация высокоскоростного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Модернизация высокоскоростного железнодорожного подвижного состава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Комплекс работ по улучшению технико-экономических характеристик существующего высокоскоростного железнодорожного подвижного состава путем замены его составных частей на более совершенные.</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2.13.12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Подконтрольная эксплуатация высокоскоростного железнодорожного подвижного состава</w:t>
      </w:r>
      <w:r w:rsidR="00584551" w:rsidRPr="000D3A79">
        <w:rPr>
          <w:b/>
          <w:color w:val="000000" w:themeColor="text1"/>
        </w:rPr>
        <w:fldChar w:fldCharType="begin"/>
      </w:r>
      <w:r w:rsidRPr="000D3A79">
        <w:instrText xml:space="preserve"> XE "</w:instrText>
      </w:r>
      <w:r w:rsidRPr="000D3A79">
        <w:rPr>
          <w:b/>
          <w:color w:val="000000" w:themeColor="text1"/>
        </w:rPr>
        <w:instrText>Подконтрольная эксплуатация высокоскоростного железнодорожного подвижного состава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Эксплуатация высокоскоростного железнодорожного подвижного состава, сопровождающаяся дополнительным контролем и учетом технического состояния высокоскоростного железнодорожного подвижного состава с целью оценки соответствия высокоскоростного подвижного состава и/или его составных частей установленным требованиям.</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2.13.14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F37305" w:rsidRPr="000D3A79" w:rsidRDefault="00F37305" w:rsidP="00FA23D1">
      <w:pPr>
        <w:numPr>
          <w:ilvl w:val="0"/>
          <w:numId w:val="61"/>
        </w:numPr>
        <w:spacing w:before="120" w:after="0" w:line="360" w:lineRule="exact"/>
        <w:ind w:left="0" w:firstLine="709"/>
        <w:jc w:val="both"/>
        <w:rPr>
          <w:b/>
          <w:color w:val="000000" w:themeColor="text1"/>
        </w:rPr>
      </w:pPr>
      <w:bookmarkStart w:id="530" w:name="_Ref190099259"/>
      <w:r w:rsidRPr="000D3A79">
        <w:rPr>
          <w:b/>
          <w:color w:val="000000" w:themeColor="text1"/>
        </w:rPr>
        <w:t>Высокоскоростные пассажирские поезда</w:t>
      </w:r>
      <w:bookmarkEnd w:id="530"/>
      <w:r w:rsidR="00584551" w:rsidRPr="000D3A79">
        <w:rPr>
          <w:b/>
          <w:color w:val="000000" w:themeColor="text1"/>
        </w:rPr>
        <w:fldChar w:fldCharType="begin"/>
      </w:r>
      <w:r w:rsidRPr="000D3A79">
        <w:instrText xml:space="preserve"> XE "</w:instrText>
      </w:r>
      <w:r w:rsidRPr="000D3A79">
        <w:rPr>
          <w:b/>
          <w:color w:val="000000" w:themeColor="text1"/>
        </w:rPr>
        <w:instrText>Высокоскоростные пассажирские поезда</w:instrText>
      </w:r>
      <w:r w:rsidRPr="000D3A79">
        <w:instrText xml:space="preserve">" </w:instrText>
      </w:r>
      <w:r w:rsidR="00584551" w:rsidRPr="000D3A79">
        <w:rPr>
          <w:b/>
          <w:color w:val="000000" w:themeColor="text1"/>
        </w:rPr>
        <w:fldChar w:fldCharType="end"/>
      </w:r>
    </w:p>
    <w:p w:rsidR="00F37305" w:rsidRPr="000D3A79" w:rsidRDefault="00F37305" w:rsidP="00FA23D1">
      <w:pPr>
        <w:spacing w:after="0" w:line="360" w:lineRule="exact"/>
        <w:ind w:firstLine="709"/>
        <w:jc w:val="both"/>
        <w:rPr>
          <w:color w:val="000000" w:themeColor="text1"/>
        </w:rPr>
      </w:pPr>
      <w:r w:rsidRPr="000D3A79">
        <w:rPr>
          <w:color w:val="000000" w:themeColor="text1"/>
        </w:rPr>
        <w:t>1. Пассажирские поезда, состоящие из пассажирских вагонов, относящихся к высокоскоростному железнодорожному подвижному составу, предназначенные для перевозки пассажиров и (или) багажа, почтовых отправлений со скоростью более 200 километров в час.</w:t>
      </w:r>
    </w:p>
    <w:p w:rsidR="00F37305" w:rsidRPr="000D3A79" w:rsidRDefault="00F37305" w:rsidP="00FA23D1">
      <w:pPr>
        <w:spacing w:after="0" w:line="360" w:lineRule="exact"/>
        <w:ind w:firstLine="709"/>
        <w:jc w:val="both"/>
        <w:rPr>
          <w:color w:val="000000" w:themeColor="text1"/>
        </w:rPr>
      </w:pPr>
      <w:r w:rsidRPr="000D3A79">
        <w:rPr>
          <w:color w:val="000000" w:themeColor="text1"/>
        </w:rPr>
        <w:t>[</w:t>
      </w:r>
      <w:r w:rsidR="00CE36C5" w:rsidRPr="000D3A79">
        <w:rPr>
          <w:color w:val="auto"/>
        </w:rPr>
        <w:t xml:space="preserve">абзац тридцать пятый </w:t>
      </w:r>
      <w:r w:rsidRPr="000D3A79">
        <w:rPr>
          <w:color w:val="000000" w:themeColor="text1"/>
        </w:rPr>
        <w:t xml:space="preserve">статьи 2 Федерального закона от 10 января 2003 г. </w:t>
      </w:r>
      <w:r w:rsidR="00D101D9" w:rsidRPr="000D3A79">
        <w:rPr>
          <w:color w:val="000000" w:themeColor="text1"/>
        </w:rPr>
        <w:t>№ </w:t>
      </w:r>
      <w:r w:rsidR="006C1A5C" w:rsidRPr="000D3A79">
        <w:rPr>
          <w:color w:val="000000" w:themeColor="text1"/>
        </w:rPr>
        <w:t xml:space="preserve">18-ФЗ </w:t>
      </w:r>
      <w:r w:rsidR="00E11EF5">
        <w:rPr>
          <w:color w:val="000000" w:themeColor="text1"/>
        </w:rPr>
        <w:t>«Устав железнодорожного транспорта Российской Федерации»</w:t>
      </w:r>
      <w:r w:rsidRPr="000D3A79">
        <w:rPr>
          <w:color w:val="000000" w:themeColor="text1"/>
        </w:rPr>
        <w:t>]</w:t>
      </w:r>
    </w:p>
    <w:p w:rsidR="00F37305" w:rsidRPr="000D3A79" w:rsidRDefault="00F37305" w:rsidP="00FA23D1">
      <w:pPr>
        <w:spacing w:after="0" w:line="360" w:lineRule="exact"/>
        <w:ind w:firstLine="709"/>
        <w:jc w:val="both"/>
        <w:rPr>
          <w:color w:val="000000" w:themeColor="text1"/>
        </w:rPr>
      </w:pPr>
      <w:r w:rsidRPr="000D3A79">
        <w:rPr>
          <w:color w:val="000000" w:themeColor="text1"/>
        </w:rPr>
        <w:t>2. Поезд пассажирский высокоскоростной - пассажирский поезд, технические характеристики подвижного состава которого позволяют осуществлять движение со скоростью более 200 км/ч.</w:t>
      </w:r>
    </w:p>
    <w:p w:rsidR="00F37305" w:rsidRPr="000D3A79" w:rsidRDefault="00F37305"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2.12.18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2316C1" w:rsidRPr="000D3A79" w:rsidRDefault="002316C1" w:rsidP="00FA23D1">
      <w:pPr>
        <w:numPr>
          <w:ilvl w:val="0"/>
          <w:numId w:val="61"/>
        </w:numPr>
        <w:spacing w:before="120" w:after="0" w:line="360" w:lineRule="exact"/>
        <w:ind w:left="0" w:firstLine="709"/>
        <w:jc w:val="both"/>
        <w:rPr>
          <w:b/>
          <w:color w:val="000000" w:themeColor="text1"/>
        </w:rPr>
      </w:pPr>
      <w:r w:rsidRPr="000D3A79">
        <w:rPr>
          <w:b/>
          <w:color w:val="000000" w:themeColor="text1"/>
        </w:rPr>
        <w:t>Режим пропуска высокоскоростного пассажирского поезда</w:t>
      </w:r>
      <w:r w:rsidR="00584551" w:rsidRPr="000D3A79">
        <w:rPr>
          <w:b/>
          <w:color w:val="000000" w:themeColor="text1"/>
        </w:rPr>
        <w:fldChar w:fldCharType="begin"/>
      </w:r>
      <w:r w:rsidRPr="000D3A79">
        <w:instrText xml:space="preserve"> XE "</w:instrText>
      </w:r>
      <w:r w:rsidRPr="000D3A79">
        <w:rPr>
          <w:b/>
          <w:color w:val="000000" w:themeColor="text1"/>
        </w:rPr>
        <w:instrText>Режим пропуска высокоскоростного пассажирского поезда</w:instrText>
      </w:r>
      <w:r w:rsidRPr="000D3A79">
        <w:instrText xml:space="preserve">" </w:instrText>
      </w:r>
      <w:r w:rsidR="00584551" w:rsidRPr="000D3A79">
        <w:rPr>
          <w:b/>
          <w:color w:val="000000" w:themeColor="text1"/>
        </w:rPr>
        <w:fldChar w:fldCharType="end"/>
      </w:r>
    </w:p>
    <w:p w:rsidR="002316C1" w:rsidRPr="000D3A79" w:rsidRDefault="002316C1" w:rsidP="00FA23D1">
      <w:pPr>
        <w:spacing w:after="0" w:line="360" w:lineRule="exact"/>
        <w:ind w:firstLine="709"/>
        <w:jc w:val="both"/>
        <w:rPr>
          <w:color w:val="000000" w:themeColor="text1"/>
        </w:rPr>
      </w:pPr>
      <w:r w:rsidRPr="000D3A79">
        <w:rPr>
          <w:color w:val="000000" w:themeColor="text1"/>
        </w:rPr>
        <w:t>Состояние устройств инфраструктуры при организации движения высокоскоростных пассажирских поездов по участку с автоматической установкой маршрутов по главным путям станций.</w:t>
      </w:r>
    </w:p>
    <w:p w:rsidR="002316C1" w:rsidRPr="000D3A79" w:rsidRDefault="002316C1"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E15AE2" w:rsidRPr="000D3A79">
        <w:rPr>
          <w:color w:val="000000" w:themeColor="text1"/>
        </w:rPr>
        <w:t xml:space="preserve">подпункта </w:t>
      </w:r>
      <w:r w:rsidRPr="000D3A79">
        <w:rPr>
          <w:color w:val="000000" w:themeColor="text1"/>
        </w:rPr>
        <w:t xml:space="preserve">3.1.27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2316C1" w:rsidRPr="000D3A79" w:rsidRDefault="002316C1" w:rsidP="00FA23D1">
      <w:pPr>
        <w:numPr>
          <w:ilvl w:val="0"/>
          <w:numId w:val="61"/>
        </w:numPr>
        <w:spacing w:before="120" w:after="0" w:line="360" w:lineRule="exact"/>
        <w:ind w:left="0" w:firstLine="709"/>
        <w:jc w:val="both"/>
        <w:rPr>
          <w:b/>
          <w:color w:val="000000" w:themeColor="text1"/>
        </w:rPr>
      </w:pPr>
      <w:r w:rsidRPr="000D3A79">
        <w:rPr>
          <w:b/>
          <w:color w:val="000000" w:themeColor="text1"/>
        </w:rPr>
        <w:t xml:space="preserve">Система информирования пассажиров о приближении высокоскоростного пассажирского поезда; </w:t>
      </w:r>
      <w:r w:rsidRPr="000D3A79">
        <w:rPr>
          <w:color w:val="000000" w:themeColor="text1"/>
        </w:rPr>
        <w:t>СИП</w:t>
      </w:r>
      <w:r w:rsidR="00584551" w:rsidRPr="000D3A79">
        <w:rPr>
          <w:color w:val="000000" w:themeColor="text1"/>
        </w:rPr>
        <w:fldChar w:fldCharType="begin"/>
      </w:r>
      <w:r w:rsidR="00445EAB" w:rsidRPr="000D3A79">
        <w:instrText xml:space="preserve"> XE "</w:instrText>
      </w:r>
      <w:r w:rsidR="00445EAB" w:rsidRPr="000D3A79">
        <w:rPr>
          <w:b/>
          <w:color w:val="000000" w:themeColor="text1"/>
        </w:rPr>
        <w:instrText>Система информирования пассажиров о приближении высокоскоростного пассажирского поезда</w:instrText>
      </w:r>
      <w:r w:rsidR="00445EAB" w:rsidRPr="000D3A79">
        <w:instrText>\</w:instrText>
      </w:r>
      <w:r w:rsidR="00445EAB" w:rsidRPr="000D3A79">
        <w:rPr>
          <w:b/>
          <w:color w:val="000000" w:themeColor="text1"/>
        </w:rPr>
        <w:instrText xml:space="preserve">; </w:instrText>
      </w:r>
      <w:r w:rsidR="00445EAB" w:rsidRPr="000D3A79">
        <w:rPr>
          <w:color w:val="000000" w:themeColor="text1"/>
        </w:rPr>
        <w:instrText>СИП</w:instrText>
      </w:r>
      <w:r w:rsidR="00445EAB" w:rsidRPr="000D3A79">
        <w:instrText xml:space="preserve">" </w:instrText>
      </w:r>
      <w:r w:rsidR="00584551" w:rsidRPr="000D3A79">
        <w:rPr>
          <w:color w:val="000000" w:themeColor="text1"/>
        </w:rPr>
        <w:fldChar w:fldCharType="end"/>
      </w:r>
    </w:p>
    <w:p w:rsidR="002316C1" w:rsidRPr="000D3A79" w:rsidRDefault="002316C1" w:rsidP="00FA23D1">
      <w:pPr>
        <w:spacing w:after="0" w:line="360" w:lineRule="exact"/>
        <w:ind w:firstLine="709"/>
        <w:jc w:val="both"/>
        <w:rPr>
          <w:color w:val="000000" w:themeColor="text1"/>
        </w:rPr>
      </w:pPr>
      <w:r w:rsidRPr="000D3A79">
        <w:rPr>
          <w:color w:val="000000" w:themeColor="text1"/>
        </w:rPr>
        <w:t xml:space="preserve">Система, предназначенная для подачи сигналов пассажирам и иным лицам, находящимся на платформе, о необходимости соблюдения мер безопасности, связанных с прохождением мимо платформы </w:t>
      </w:r>
      <w:r w:rsidR="00445EAB" w:rsidRPr="000D3A79">
        <w:rPr>
          <w:color w:val="000000" w:themeColor="text1"/>
        </w:rPr>
        <w:t xml:space="preserve">высокоскоростного пассажирского </w:t>
      </w:r>
      <w:r w:rsidRPr="000D3A79">
        <w:rPr>
          <w:color w:val="000000" w:themeColor="text1"/>
        </w:rPr>
        <w:t>поезда.</w:t>
      </w:r>
    </w:p>
    <w:p w:rsidR="002316C1" w:rsidRPr="000D3A79" w:rsidRDefault="002316C1" w:rsidP="00FA23D1">
      <w:pPr>
        <w:spacing w:after="0" w:line="360" w:lineRule="exact"/>
        <w:ind w:firstLine="709"/>
        <w:jc w:val="both"/>
        <w:rPr>
          <w:color w:val="000000" w:themeColor="text1"/>
        </w:rPr>
      </w:pPr>
      <w:r w:rsidRPr="000D3A79">
        <w:rPr>
          <w:color w:val="000000" w:themeColor="text1"/>
        </w:rPr>
        <w:t xml:space="preserve">[на основе положений </w:t>
      </w:r>
      <w:r w:rsidR="00E15AE2" w:rsidRPr="000D3A79">
        <w:rPr>
          <w:color w:val="000000" w:themeColor="text1"/>
        </w:rPr>
        <w:t xml:space="preserve">подпункта </w:t>
      </w:r>
      <w:r w:rsidRPr="000D3A79">
        <w:rPr>
          <w:color w:val="000000" w:themeColor="text1"/>
        </w:rPr>
        <w:t xml:space="preserve">3.1.29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D02D30" w:rsidRPr="000D3A79" w:rsidRDefault="00D02D30" w:rsidP="00FA23D1">
      <w:pPr>
        <w:numPr>
          <w:ilvl w:val="0"/>
          <w:numId w:val="61"/>
        </w:numPr>
        <w:spacing w:before="120" w:after="0" w:line="360" w:lineRule="exact"/>
        <w:ind w:left="0" w:firstLine="709"/>
        <w:jc w:val="both"/>
        <w:rPr>
          <w:b/>
          <w:color w:val="000000" w:themeColor="text1"/>
        </w:rPr>
      </w:pPr>
      <w:r w:rsidRPr="000D3A79">
        <w:rPr>
          <w:b/>
          <w:color w:val="000000" w:themeColor="text1"/>
        </w:rPr>
        <w:t>Инфраструктура высокоскоростного железнодорожного транспорта</w:t>
      </w:r>
      <w:r w:rsidR="00584551" w:rsidRPr="000D3A79">
        <w:rPr>
          <w:b/>
          <w:color w:val="000000" w:themeColor="text1"/>
        </w:rPr>
        <w:fldChar w:fldCharType="begin"/>
      </w:r>
      <w:r w:rsidRPr="000D3A79">
        <w:instrText xml:space="preserve"> XE "</w:instrText>
      </w:r>
      <w:r w:rsidRPr="000D3A79">
        <w:rPr>
          <w:b/>
          <w:color w:val="000000" w:themeColor="text1"/>
        </w:rPr>
        <w:instrText>Инфраструктура высокоскоростного железнодорожного транспорта</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Транспортная инфраструктура, являющаяся частью инфраструктуры,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автоматики и телемеханики, информационные комплексы, систему управления движением и иные обеспечивающие функционирование инфраструктуры высокоскоростного железнодорожного транспорта здания, строения, сооружения, устройства и оборудование, предназначенные для эксплуатации высокоскоростного железнодорожного подвижного состава.</w:t>
      </w:r>
    </w:p>
    <w:p w:rsidR="00D02D30" w:rsidRPr="000D3A79" w:rsidRDefault="00D02D30" w:rsidP="00FA23D1">
      <w:pPr>
        <w:spacing w:after="0" w:line="360" w:lineRule="exact"/>
        <w:ind w:firstLine="709"/>
        <w:jc w:val="both"/>
        <w:rPr>
          <w:color w:val="000000" w:themeColor="text1"/>
        </w:rPr>
      </w:pPr>
      <w:r w:rsidRPr="000D3A79">
        <w:rPr>
          <w:color w:val="auto"/>
        </w:rPr>
        <w:t>[</w:t>
      </w:r>
      <w:r w:rsidR="007B4823" w:rsidRPr="000D3A79">
        <w:rPr>
          <w:color w:val="auto"/>
        </w:rPr>
        <w:t xml:space="preserve">абзац двадцатый </w:t>
      </w:r>
      <w:r w:rsidRPr="000D3A79">
        <w:rPr>
          <w:color w:val="auto"/>
        </w:rPr>
        <w:t>статьи 2 Федерального закона от 10 января 2003 г. № 17</w:t>
      </w:r>
      <w:r w:rsidRPr="000D3A79">
        <w:rPr>
          <w:color w:val="auto"/>
        </w:rPr>
        <w:noBreakHyphen/>
        <w:t xml:space="preserve">ФЗ </w:t>
      </w:r>
      <w:r w:rsidR="00E11EF5">
        <w:rPr>
          <w:color w:val="auto"/>
        </w:rPr>
        <w:t>«О железнодорожном транспорте в Российской Федерации»</w:t>
      </w:r>
      <w:r w:rsidRPr="000D3A79">
        <w:rPr>
          <w:color w:val="auto"/>
        </w:rPr>
        <w:t>]</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Составная часть подсистемы инфраструктуры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Составная часть подсистемы инфраструктуры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Сооружения, строения, устройства и оборудование специального назначения, обеспечивающие функционирование подсистемы инфраструктуры высокоскоростного железнодорожного транспорта и безопасное движение высокоскоростного железнодорожного подвижного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2.13.5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Объект инфраструктуры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Объект инфраструктуры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Составная часть подсистем инфраструктуры высокоскоростного железнодорожного транспорта или совокупность составных частей ее подсистем.</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2.13.13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D02D30" w:rsidRPr="000D3A79" w:rsidRDefault="00D02D30" w:rsidP="00FA23D1">
      <w:pPr>
        <w:numPr>
          <w:ilvl w:val="0"/>
          <w:numId w:val="61"/>
        </w:numPr>
        <w:spacing w:before="120" w:after="0" w:line="360" w:lineRule="exact"/>
        <w:ind w:left="0" w:firstLine="709"/>
        <w:jc w:val="both"/>
        <w:rPr>
          <w:b/>
          <w:color w:val="000000" w:themeColor="text1"/>
        </w:rPr>
      </w:pPr>
      <w:bookmarkStart w:id="531" w:name="_Ref190096544"/>
      <w:r w:rsidRPr="000D3A79">
        <w:rPr>
          <w:b/>
          <w:color w:val="000000" w:themeColor="text1"/>
        </w:rPr>
        <w:t>Высокоскоростная железнодорожная линия</w:t>
      </w:r>
      <w:bookmarkEnd w:id="531"/>
      <w:r w:rsidR="00584551" w:rsidRPr="000D3A79">
        <w:rPr>
          <w:b/>
          <w:color w:val="000000" w:themeColor="text1"/>
        </w:rPr>
        <w:fldChar w:fldCharType="begin"/>
      </w:r>
      <w:r w:rsidRPr="000D3A79">
        <w:instrText xml:space="preserve"> XE "</w:instrText>
      </w:r>
      <w:r w:rsidRPr="000D3A79">
        <w:rPr>
          <w:b/>
          <w:color w:val="000000" w:themeColor="text1"/>
        </w:rPr>
        <w:instrText>Высокоскоростная железнодорожная линия</w:instrText>
      </w:r>
      <w:r w:rsidRPr="000D3A79">
        <w:instrText xml:space="preserve">" </w:instrText>
      </w:r>
      <w:r w:rsidR="00584551" w:rsidRPr="000D3A79">
        <w:rPr>
          <w:b/>
          <w:color w:val="000000" w:themeColor="text1"/>
        </w:rPr>
        <w:fldChar w:fldCharType="end"/>
      </w:r>
    </w:p>
    <w:p w:rsidR="00D02D30" w:rsidRPr="000D3A79" w:rsidRDefault="00D02D30" w:rsidP="00FA23D1">
      <w:pPr>
        <w:spacing w:after="0" w:line="360" w:lineRule="exact"/>
        <w:ind w:firstLine="709"/>
        <w:jc w:val="both"/>
        <w:rPr>
          <w:color w:val="000000" w:themeColor="text1"/>
        </w:rPr>
      </w:pPr>
      <w:r w:rsidRPr="000D3A79">
        <w:rPr>
          <w:color w:val="000000" w:themeColor="text1"/>
        </w:rPr>
        <w:t>Железнодорожная линия, обеспечивающая движения высокоскоростных пассажирских поездов со скоростью свыше 200 км/ч.</w:t>
      </w:r>
    </w:p>
    <w:p w:rsidR="00D02D30" w:rsidRPr="000D3A79" w:rsidRDefault="00D02D30"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2.13.3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445EAB" w:rsidRPr="000D3A79" w:rsidRDefault="00445EAB" w:rsidP="00FA23D1">
      <w:pPr>
        <w:numPr>
          <w:ilvl w:val="0"/>
          <w:numId w:val="61"/>
        </w:numPr>
        <w:spacing w:before="120" w:after="0" w:line="360" w:lineRule="exact"/>
        <w:ind w:left="0" w:firstLine="709"/>
        <w:jc w:val="both"/>
        <w:rPr>
          <w:b/>
          <w:color w:val="000000" w:themeColor="text1"/>
        </w:rPr>
      </w:pPr>
      <w:r w:rsidRPr="000D3A79">
        <w:rPr>
          <w:b/>
          <w:color w:val="000000" w:themeColor="text1"/>
        </w:rPr>
        <w:t>Соединительная (железнодорожная) линия</w:t>
      </w:r>
      <w:r w:rsidR="00584551" w:rsidRPr="000D3A79">
        <w:rPr>
          <w:b/>
          <w:color w:val="000000" w:themeColor="text1"/>
        </w:rPr>
        <w:fldChar w:fldCharType="begin"/>
      </w:r>
      <w:r w:rsidRPr="000D3A79">
        <w:instrText xml:space="preserve"> XE "</w:instrText>
      </w:r>
      <w:r w:rsidRPr="000D3A79">
        <w:rPr>
          <w:b/>
          <w:color w:val="000000" w:themeColor="text1"/>
        </w:rPr>
        <w:instrText>Соединительная (железнодорожная) линия</w:instrText>
      </w:r>
      <w:r w:rsidRPr="000D3A79">
        <w:instrText xml:space="preserve">" </w:instrText>
      </w:r>
      <w:r w:rsidR="00584551" w:rsidRPr="000D3A79">
        <w:rPr>
          <w:b/>
          <w:color w:val="000000" w:themeColor="text1"/>
        </w:rPr>
        <w:fldChar w:fldCharType="end"/>
      </w:r>
    </w:p>
    <w:p w:rsidR="00445EAB" w:rsidRPr="000D3A79" w:rsidRDefault="00445EAB" w:rsidP="00FA23D1">
      <w:pPr>
        <w:spacing w:after="0" w:line="360" w:lineRule="exact"/>
        <w:ind w:firstLine="709"/>
        <w:jc w:val="both"/>
        <w:rPr>
          <w:color w:val="000000" w:themeColor="text1"/>
        </w:rPr>
      </w:pPr>
      <w:r w:rsidRPr="000D3A79">
        <w:rPr>
          <w:color w:val="000000" w:themeColor="text1"/>
        </w:rPr>
        <w:t>Железнодорожная линия, соединяющая станцию на высокоскоростной железнодорожной линии с действующей станцией железнодорожной линии.</w:t>
      </w:r>
    </w:p>
    <w:p w:rsidR="00445EAB" w:rsidRPr="000D3A79" w:rsidRDefault="00445EAB" w:rsidP="00FA23D1">
      <w:pPr>
        <w:spacing w:after="0" w:line="360" w:lineRule="exact"/>
        <w:ind w:firstLine="709"/>
        <w:jc w:val="both"/>
        <w:rPr>
          <w:color w:val="000000" w:themeColor="text1"/>
        </w:rPr>
      </w:pPr>
      <w:r w:rsidRPr="000D3A79">
        <w:rPr>
          <w:color w:val="000000" w:themeColor="text1"/>
        </w:rPr>
        <w:t>[</w:t>
      </w:r>
      <w:r w:rsidR="00E15AE2" w:rsidRPr="000D3A79">
        <w:rPr>
          <w:color w:val="000000" w:themeColor="text1"/>
        </w:rPr>
        <w:t xml:space="preserve">подпункт </w:t>
      </w:r>
      <w:r w:rsidRPr="000D3A79">
        <w:rPr>
          <w:color w:val="000000" w:themeColor="text1"/>
        </w:rPr>
        <w:t xml:space="preserve">3.1.31 </w:t>
      </w:r>
      <w:r w:rsidR="00B40862" w:rsidRPr="000D3A79">
        <w:rPr>
          <w:color w:val="000000" w:themeColor="text1"/>
        </w:rPr>
        <w:t>пункта 3 СТО РЖД 14.004-2025</w:t>
      </w:r>
      <w:r w:rsidRPr="000D3A79">
        <w:rPr>
          <w:color w:val="000000" w:themeColor="text1"/>
        </w:rPr>
        <w:t xml:space="preserve"> Инфраструктура высокоскоростного железнодорожного транспорта. Технические нормы и требования к проектированию и строительству]</w:t>
      </w:r>
    </w:p>
    <w:p w:rsidR="003A54D2" w:rsidRPr="000D3A79" w:rsidRDefault="003A54D2" w:rsidP="00FA23D1">
      <w:pPr>
        <w:numPr>
          <w:ilvl w:val="0"/>
          <w:numId w:val="61"/>
        </w:numPr>
        <w:spacing w:before="120" w:after="0" w:line="360" w:lineRule="exact"/>
        <w:ind w:left="0" w:firstLine="709"/>
        <w:jc w:val="both"/>
        <w:rPr>
          <w:b/>
          <w:color w:val="000000" w:themeColor="text1"/>
        </w:rPr>
      </w:pPr>
      <w:bookmarkStart w:id="532" w:name="_Ref202367123"/>
      <w:r w:rsidRPr="000D3A79">
        <w:rPr>
          <w:b/>
          <w:color w:val="000000" w:themeColor="text1"/>
        </w:rPr>
        <w:t>Высокоскоростной электрифицированный (железнодорожный) участок</w:t>
      </w:r>
      <w:bookmarkEnd w:id="532"/>
      <w:r w:rsidR="00584551" w:rsidRPr="000D3A79">
        <w:rPr>
          <w:b/>
          <w:color w:val="000000" w:themeColor="text1"/>
        </w:rPr>
        <w:fldChar w:fldCharType="begin"/>
      </w:r>
      <w:r w:rsidRPr="000D3A79">
        <w:instrText xml:space="preserve"> XE "</w:instrText>
      </w:r>
      <w:r w:rsidRPr="000D3A79">
        <w:rPr>
          <w:b/>
          <w:color w:val="000000" w:themeColor="text1"/>
        </w:rPr>
        <w:instrText>Высокоскоростной электрифицированный (железнодорожный) участок</w:instrText>
      </w:r>
      <w:r w:rsidRPr="000D3A79">
        <w:instrText xml:space="preserve">" </w:instrText>
      </w:r>
      <w:r w:rsidR="00584551" w:rsidRPr="000D3A79">
        <w:rPr>
          <w:b/>
          <w:color w:val="000000" w:themeColor="text1"/>
        </w:rPr>
        <w:fldChar w:fldCharType="end"/>
      </w:r>
    </w:p>
    <w:p w:rsidR="003A54D2" w:rsidRPr="000D3A79" w:rsidRDefault="003A54D2" w:rsidP="00FA23D1">
      <w:pPr>
        <w:spacing w:after="0" w:line="360" w:lineRule="exact"/>
        <w:ind w:firstLine="709"/>
        <w:jc w:val="both"/>
        <w:rPr>
          <w:color w:val="000000" w:themeColor="text1"/>
        </w:rPr>
      </w:pPr>
      <w:r w:rsidRPr="000D3A79">
        <w:rPr>
          <w:color w:val="000000" w:themeColor="text1"/>
        </w:rPr>
        <w:t>Электрифицированный участок железнодорожной линии, на котором обращается железнодорожный электроподвижной состав со скоростями свыше 200 км/ч.</w:t>
      </w:r>
    </w:p>
    <w:p w:rsidR="003A54D2" w:rsidRPr="000D3A79" w:rsidRDefault="003A54D2"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4 </w:t>
      </w:r>
      <w:r w:rsidR="00522BAE" w:rsidRPr="000D3A79">
        <w:rPr>
          <w:color w:val="000000" w:themeColor="text1"/>
        </w:rPr>
        <w:t xml:space="preserve">пункта 3 </w:t>
      </w:r>
      <w:r w:rsidRPr="000D3A79">
        <w:rPr>
          <w:color w:val="000000" w:themeColor="text1"/>
        </w:rPr>
        <w:t>ГОСТ 32895-2014 Электрификация и электроснабжение железных дорог.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Железнодорожный путь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Железнодорожный путь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Подсистема инфраструктуры высокоскоростного железнодорожного транспорта, включающая в себя верхнее строение пути, земляное полотно, водоотводные,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подпункт</w:t>
      </w:r>
      <w:r w:rsidRPr="000D3A79">
        <w:rPr>
          <w:color w:val="000000" w:themeColor="text1"/>
        </w:rPr>
        <w:t xml:space="preserve"> 2.13.10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Железнодорожное электроснабжение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Железнодорожное электроснабжение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Подсистема инфраструктуры высокоскоростного железнодорожного транспорта, включающая в себя комплекс технических сооружений и устройств, обеспечивающих электроснабжение потребляющих электроэнергию подсистем инфраструктуры высокоскоростного железнодорожного транспорта, а также электроснабжение высокоскоростного подвижного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2.13.9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Контактная сеть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Контактная сеть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Совокупность проводов, конструкций и оборудования, обеспечивающих передачу электрической энергии от тяговых подстанций к токоприемникам высокоскоростного железнодорожного подвижного состава.</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2.13.11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Железнодорожная автоматика и телемеханика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Железнодорожная автоматика и телемеханика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Подсистема инфраструктуры высокоскоростного железнодорожного транспорта, включающая в себя комплекс технических сооружений и устройств сигнализации, централизации и блокировки, обеспечивающих управление движением высокоскоростного железнодорожного подвижного состава на перегонах и станциях и маневровой работой.</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2.13.6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Железнодорожная электросвязь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Железнодорожная электросвязь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Подсистема инфраструктуры высокоскоростного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высокоскоростного железнодорожного транспорта.</w:t>
      </w:r>
    </w:p>
    <w:p w:rsidR="009A49F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2.13.8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Технологический комплекс зданий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Технологический комплекс зданий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Подсистема инфраструктуры высокоскоростного железнодорожного транспорта, включающая в себя здания, сооружения, устройства для осуществления на железнодорожных станциях операций с грузами, почтовыми отправлениями и поездами, технического обслуживания и ремонта инфраструктуры высокоскоростного железнодорожного транспорта и высокоскоростного железнодорожного подвижного состава, а также для обслуживания пассажиров.</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2.13.15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numPr>
          <w:ilvl w:val="0"/>
          <w:numId w:val="61"/>
        </w:numPr>
        <w:spacing w:before="120" w:after="0" w:line="360" w:lineRule="exact"/>
        <w:ind w:left="0" w:firstLine="709"/>
        <w:jc w:val="both"/>
        <w:rPr>
          <w:b/>
          <w:color w:val="000000" w:themeColor="text1"/>
        </w:rPr>
      </w:pPr>
      <w:r w:rsidRPr="000D3A79">
        <w:rPr>
          <w:b/>
          <w:color w:val="000000" w:themeColor="text1"/>
        </w:rPr>
        <w:t>Железнодорожная станция высокоскоростного железнодорожного транспорта</w:t>
      </w:r>
      <w:r w:rsidR="00584551" w:rsidRPr="000D3A79">
        <w:rPr>
          <w:b/>
          <w:color w:val="000000" w:themeColor="text1"/>
        </w:rPr>
        <w:fldChar w:fldCharType="begin"/>
      </w:r>
      <w:r w:rsidR="00DD73F8" w:rsidRPr="000D3A79">
        <w:instrText xml:space="preserve"> XE "</w:instrText>
      </w:r>
      <w:r w:rsidR="00DD73F8" w:rsidRPr="000D3A79">
        <w:rPr>
          <w:b/>
          <w:color w:val="000000" w:themeColor="text1"/>
        </w:rPr>
        <w:instrText>Железнодорожная станция высокоскоростного железнодорожного транспорта</w:instrText>
      </w:r>
      <w:r w:rsidR="00DD73F8" w:rsidRPr="000D3A79">
        <w:instrText xml:space="preserve">" </w:instrText>
      </w:r>
      <w:r w:rsidR="00584551" w:rsidRPr="000D3A79">
        <w:rPr>
          <w:b/>
          <w:color w:val="000000" w:themeColor="text1"/>
        </w:rPr>
        <w:fldChar w:fldCharType="end"/>
      </w:r>
    </w:p>
    <w:p w:rsidR="005A077E" w:rsidRPr="000D3A79" w:rsidRDefault="005A077E" w:rsidP="00FA23D1">
      <w:pPr>
        <w:spacing w:after="0" w:line="360" w:lineRule="exact"/>
        <w:ind w:firstLine="709"/>
        <w:jc w:val="both"/>
        <w:rPr>
          <w:color w:val="000000" w:themeColor="text1"/>
        </w:rPr>
      </w:pPr>
      <w:r w:rsidRPr="000D3A79">
        <w:rPr>
          <w:color w:val="000000" w:themeColor="text1"/>
        </w:rPr>
        <w:t>Раздельный пункт, который разделяет железнодорожную линию на перегоны, обеспечивает функционирование инфраструктуры высокоскоростного железнодорожного транспорта, имеет путевое развитие, позволяющее выполнять операции по приему, отправлению и обгону поездов, обслуживанию пассажиров и приему, выдаче багажа и грузобагажа, а при развитых путевых устройствах - выполнять маневровые работы по расформированию и формированию поездов и технические операции с поездами.</w:t>
      </w:r>
    </w:p>
    <w:p w:rsidR="005A077E" w:rsidRPr="000D3A79" w:rsidRDefault="005A077E" w:rsidP="00FA23D1">
      <w:pPr>
        <w:spacing w:after="0" w:line="360" w:lineRule="exact"/>
        <w:ind w:firstLine="709"/>
        <w:jc w:val="both"/>
        <w:rPr>
          <w:color w:val="000000" w:themeColor="text1"/>
        </w:rPr>
      </w:pPr>
      <w:r w:rsidRPr="000D3A79">
        <w:rPr>
          <w:color w:val="000000" w:themeColor="text1"/>
        </w:rPr>
        <w:t>[</w:t>
      </w:r>
      <w:r w:rsidR="00522BAE" w:rsidRPr="000D3A79">
        <w:rPr>
          <w:color w:val="000000" w:themeColor="text1"/>
        </w:rPr>
        <w:t xml:space="preserve">подпункт </w:t>
      </w:r>
      <w:r w:rsidRPr="000D3A79">
        <w:rPr>
          <w:color w:val="000000" w:themeColor="text1"/>
        </w:rPr>
        <w:t xml:space="preserve">2.13.7 </w:t>
      </w:r>
      <w:r w:rsidR="00522BAE" w:rsidRPr="000D3A79">
        <w:rPr>
          <w:color w:val="000000" w:themeColor="text1"/>
        </w:rPr>
        <w:t xml:space="preserve">пункта 2 </w:t>
      </w:r>
      <w:r w:rsidRPr="000D3A79">
        <w:rPr>
          <w:color w:val="000000" w:themeColor="text1"/>
        </w:rPr>
        <w:t>ГОСТ 34530-2019 Транспорт железнодорожный. Основные понятия. Термины и определения]</w:t>
      </w:r>
    </w:p>
    <w:p w:rsidR="005A077E" w:rsidRPr="000D3A79" w:rsidRDefault="005A077E" w:rsidP="00FA23D1">
      <w:pPr>
        <w:spacing w:after="0" w:line="360" w:lineRule="exact"/>
        <w:ind w:firstLine="709"/>
        <w:jc w:val="both"/>
        <w:rPr>
          <w:color w:val="000000" w:themeColor="text1"/>
        </w:rPr>
      </w:pPr>
    </w:p>
    <w:p w:rsidR="004335D6" w:rsidRPr="000D3A79" w:rsidRDefault="004335D6" w:rsidP="00FA23D1">
      <w:pPr>
        <w:pStyle w:val="1"/>
        <w:spacing w:before="120" w:line="360" w:lineRule="exact"/>
        <w:jc w:val="center"/>
        <w:rPr>
          <w:rFonts w:ascii="Times New Roman" w:hAnsi="Times New Roman"/>
          <w:color w:val="000000" w:themeColor="text1"/>
        </w:rPr>
      </w:pPr>
      <w:bookmarkStart w:id="533" w:name="_Toc189060322"/>
      <w:bookmarkStart w:id="534" w:name="_Toc223361133"/>
      <w:r w:rsidRPr="000D3A79">
        <w:rPr>
          <w:rFonts w:ascii="Times New Roman" w:hAnsi="Times New Roman"/>
          <w:color w:val="000000" w:themeColor="text1"/>
        </w:rPr>
        <w:t>ЧАСТЬ СЕДЬМАЯ</w:t>
      </w:r>
      <w:r w:rsidRPr="000D3A79">
        <w:rPr>
          <w:rFonts w:ascii="Times New Roman" w:hAnsi="Times New Roman"/>
          <w:color w:val="000000" w:themeColor="text1"/>
        </w:rPr>
        <w:br/>
        <w:t>Термины и определения в области технической диагностики</w:t>
      </w:r>
      <w:bookmarkEnd w:id="533"/>
      <w:bookmarkEnd w:id="534"/>
    </w:p>
    <w:p w:rsidR="004335D6" w:rsidRPr="000D3A79" w:rsidRDefault="004335D6" w:rsidP="00FA23D1">
      <w:pPr>
        <w:pStyle w:val="2"/>
        <w:spacing w:before="120" w:after="120" w:line="360" w:lineRule="exact"/>
        <w:jc w:val="center"/>
        <w:rPr>
          <w:rFonts w:ascii="Times New Roman" w:hAnsi="Times New Roman" w:cs="Times New Roman"/>
          <w:b/>
          <w:color w:val="000000" w:themeColor="text1"/>
          <w:sz w:val="28"/>
          <w:szCs w:val="28"/>
        </w:rPr>
      </w:pPr>
      <w:bookmarkStart w:id="535" w:name="_Toc189060323"/>
      <w:bookmarkStart w:id="536" w:name="_Toc223361134"/>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Общие понятия</w:t>
      </w:r>
      <w:bookmarkEnd w:id="535"/>
      <w:bookmarkEnd w:id="536"/>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Объект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объект</w:t>
      </w:r>
      <w:r w:rsidR="00584551" w:rsidRPr="000D3A79">
        <w:rPr>
          <w:color w:val="000000" w:themeColor="text1"/>
        </w:rPr>
        <w:fldChar w:fldCharType="begin"/>
      </w:r>
      <w:r w:rsidRPr="000D3A79">
        <w:instrText xml:space="preserve"> XE "</w:instrText>
      </w:r>
      <w:r w:rsidRPr="000D3A79">
        <w:rPr>
          <w:b/>
          <w:color w:val="000000" w:themeColor="text1"/>
        </w:rPr>
        <w:instrText>Объект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объект</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Изделие и (или) его составные части, подлежащие (подвергаемые) диагностированию (контролю).</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пункт</w:t>
      </w:r>
      <w:r w:rsidRPr="000D3A79">
        <w:rPr>
          <w:color w:val="000000" w:themeColor="text1"/>
        </w:rPr>
        <w:t xml:space="preserve"> 1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Техническое </w:t>
      </w:r>
      <w:r w:rsidR="004335D6" w:rsidRPr="000D3A79">
        <w:rPr>
          <w:b/>
          <w:color w:val="000000" w:themeColor="text1"/>
        </w:rPr>
        <w:t>состояние объекта</w:t>
      </w:r>
      <w:r w:rsidRPr="000D3A79">
        <w:rPr>
          <w:b/>
          <w:color w:val="000000" w:themeColor="text1"/>
        </w:rPr>
        <w:t xml:space="preserve">; </w:t>
      </w:r>
      <w:r w:rsidR="004335D6" w:rsidRPr="000D3A79">
        <w:rPr>
          <w:color w:val="000000" w:themeColor="text1"/>
        </w:rPr>
        <w:t>техническое состояние</w:t>
      </w:r>
      <w:r w:rsidR="00584551" w:rsidRPr="000D3A79">
        <w:rPr>
          <w:color w:val="000000" w:themeColor="text1"/>
        </w:rPr>
        <w:fldChar w:fldCharType="begin"/>
      </w:r>
      <w:r w:rsidRPr="000D3A79">
        <w:instrText xml:space="preserve"> XE "</w:instrText>
      </w:r>
      <w:r w:rsidRPr="000D3A79">
        <w:rPr>
          <w:b/>
          <w:color w:val="000000" w:themeColor="text1"/>
        </w:rPr>
        <w:instrText>Техническое состояние объекта</w:instrText>
      </w:r>
      <w:r w:rsidRPr="000D3A79">
        <w:instrText>\</w:instrText>
      </w:r>
      <w:r w:rsidRPr="000D3A79">
        <w:rPr>
          <w:b/>
          <w:color w:val="000000" w:themeColor="text1"/>
        </w:rPr>
        <w:instrText xml:space="preserve">; </w:instrText>
      </w:r>
      <w:r w:rsidRPr="000D3A79">
        <w:rPr>
          <w:color w:val="000000" w:themeColor="text1"/>
        </w:rPr>
        <w:instrText>техническое состояние</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Состояние, которое характеризуется в определенный момент времени, при определенных условиях внешней среды, значениями параметров, установленных технической документацией на объект.</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Техническая </w:t>
      </w:r>
      <w:r w:rsidR="004335D6" w:rsidRPr="000D3A79">
        <w:rPr>
          <w:b/>
          <w:color w:val="000000" w:themeColor="text1"/>
        </w:rPr>
        <w:t>диагностика</w:t>
      </w:r>
      <w:r w:rsidRPr="000D3A79">
        <w:rPr>
          <w:b/>
          <w:color w:val="000000" w:themeColor="text1"/>
        </w:rPr>
        <w:t>;</w:t>
      </w:r>
      <w:r w:rsidR="004335D6" w:rsidRPr="000D3A79">
        <w:rPr>
          <w:b/>
          <w:color w:val="000000" w:themeColor="text1"/>
        </w:rPr>
        <w:t xml:space="preserve"> </w:t>
      </w:r>
      <w:r w:rsidR="004335D6" w:rsidRPr="000D3A79">
        <w:rPr>
          <w:color w:val="000000" w:themeColor="text1"/>
        </w:rPr>
        <w:t>диагностика</w:t>
      </w:r>
      <w:r w:rsidR="00584551" w:rsidRPr="000D3A79">
        <w:rPr>
          <w:color w:val="000000" w:themeColor="text1"/>
        </w:rPr>
        <w:fldChar w:fldCharType="begin"/>
      </w:r>
      <w:r w:rsidRPr="000D3A79">
        <w:instrText xml:space="preserve"> XE "</w:instrText>
      </w:r>
      <w:r w:rsidRPr="000D3A79">
        <w:rPr>
          <w:b/>
          <w:color w:val="000000" w:themeColor="text1"/>
        </w:rPr>
        <w:instrText>Техническая диагностика</w:instrText>
      </w:r>
      <w:r w:rsidRPr="000D3A79">
        <w:instrText>\</w:instrText>
      </w:r>
      <w:r w:rsidRPr="000D3A79">
        <w:rPr>
          <w:b/>
          <w:color w:val="000000" w:themeColor="text1"/>
        </w:rPr>
        <w:instrText xml:space="preserve">; </w:instrText>
      </w:r>
      <w:r w:rsidRPr="000D3A79">
        <w:rPr>
          <w:color w:val="000000" w:themeColor="text1"/>
        </w:rPr>
        <w:instrText>диагностика</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Область знаний, охватывающая теорию, методы и средства определения технического состояния объектов.</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Техническое </w:t>
      </w:r>
      <w:r w:rsidR="004335D6" w:rsidRPr="000D3A79">
        <w:rPr>
          <w:b/>
          <w:color w:val="000000" w:themeColor="text1"/>
        </w:rPr>
        <w:t>диагностирование</w:t>
      </w:r>
      <w:r w:rsidRPr="000D3A79">
        <w:rPr>
          <w:b/>
          <w:color w:val="000000" w:themeColor="text1"/>
        </w:rPr>
        <w:t>;</w:t>
      </w:r>
      <w:r w:rsidR="004335D6" w:rsidRPr="000D3A79">
        <w:rPr>
          <w:b/>
          <w:color w:val="000000" w:themeColor="text1"/>
        </w:rPr>
        <w:t xml:space="preserve"> </w:t>
      </w:r>
      <w:r w:rsidR="004335D6" w:rsidRPr="000D3A79">
        <w:rPr>
          <w:color w:val="000000" w:themeColor="text1"/>
        </w:rPr>
        <w:t>диагностирование</w:t>
      </w:r>
      <w:r w:rsidR="00584551" w:rsidRPr="000D3A79">
        <w:rPr>
          <w:color w:val="000000" w:themeColor="text1"/>
        </w:rPr>
        <w:fldChar w:fldCharType="begin"/>
      </w:r>
      <w:r w:rsidRPr="000D3A79">
        <w:instrText xml:space="preserve"> XE "</w:instrText>
      </w:r>
      <w:r w:rsidRPr="000D3A79">
        <w:rPr>
          <w:b/>
          <w:color w:val="000000" w:themeColor="text1"/>
        </w:rPr>
        <w:instrText>Техническое диагностирование</w:instrText>
      </w:r>
      <w:r w:rsidRPr="000D3A79">
        <w:instrText>\</w:instrText>
      </w:r>
      <w:r w:rsidRPr="000D3A79">
        <w:rPr>
          <w:b/>
          <w:color w:val="000000" w:themeColor="text1"/>
        </w:rPr>
        <w:instrText xml:space="preserve">; </w:instrText>
      </w:r>
      <w:r w:rsidRPr="000D3A79">
        <w:rPr>
          <w:color w:val="000000" w:themeColor="text1"/>
        </w:rPr>
        <w:instrText>диагностирование</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Определение технического состояния объекта.</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Примечания:</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 xml:space="preserve">1. Задачами технического диагностирования являются: </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контроль технического состояния;</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поиск места и определение причин отказа (неисправности);</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прогнозирование технического состояния.</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 xml:space="preserve">2. Термин </w:t>
      </w:r>
      <w:r w:rsidR="00E64620" w:rsidRPr="000D3A79">
        <w:rPr>
          <w:color w:val="000000" w:themeColor="text1"/>
          <w:sz w:val="24"/>
        </w:rPr>
        <w:t>«</w:t>
      </w:r>
      <w:r w:rsidRPr="000D3A79">
        <w:rPr>
          <w:color w:val="000000" w:themeColor="text1"/>
          <w:sz w:val="24"/>
        </w:rPr>
        <w:t>Техническое диагностирование</w:t>
      </w:r>
      <w:r w:rsidR="00E64620" w:rsidRPr="000D3A79">
        <w:rPr>
          <w:color w:val="000000" w:themeColor="text1"/>
          <w:sz w:val="24"/>
        </w:rPr>
        <w:t>»</w:t>
      </w:r>
      <w:r w:rsidRPr="000D3A79">
        <w:rPr>
          <w:color w:val="000000" w:themeColor="text1"/>
          <w:sz w:val="24"/>
        </w:rPr>
        <w:t xml:space="preserve"> применяют в наименованиях и определениях понятий, когда решаемые задачи технического диагностирования равнозначны или основной задачей является поиск места и определение причин отказа (неисправности).</w:t>
      </w:r>
    </w:p>
    <w:p w:rsidR="004335D6" w:rsidRPr="000D3A79" w:rsidRDefault="004335D6" w:rsidP="00FA23D1">
      <w:pPr>
        <w:spacing w:after="0" w:line="360" w:lineRule="exact"/>
        <w:ind w:firstLine="709"/>
        <w:jc w:val="both"/>
        <w:rPr>
          <w:color w:val="000000" w:themeColor="text1"/>
        </w:rPr>
      </w:pPr>
      <w:r w:rsidRPr="000D3A79">
        <w:rPr>
          <w:color w:val="000000" w:themeColor="text1"/>
        </w:rPr>
        <w:t xml:space="preserve">Термин </w:t>
      </w:r>
      <w:r w:rsidR="00E64620" w:rsidRPr="000D3A79">
        <w:rPr>
          <w:color w:val="000000" w:themeColor="text1"/>
        </w:rPr>
        <w:t>«</w:t>
      </w:r>
      <w:r w:rsidRPr="000D3A79">
        <w:rPr>
          <w:color w:val="000000" w:themeColor="text1"/>
        </w:rPr>
        <w:t>Контроль технического состояния</w:t>
      </w:r>
      <w:r w:rsidR="00E64620" w:rsidRPr="000D3A79">
        <w:rPr>
          <w:color w:val="000000" w:themeColor="text1"/>
        </w:rPr>
        <w:t>»</w:t>
      </w:r>
      <w:r w:rsidRPr="000D3A79">
        <w:rPr>
          <w:color w:val="000000" w:themeColor="text1"/>
        </w:rPr>
        <w:t xml:space="preserve"> применяется, когда основной задачей технического диагностирования является определение вида технического состояния.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4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Контроль </w:t>
      </w:r>
      <w:r w:rsidR="004335D6" w:rsidRPr="000D3A79">
        <w:rPr>
          <w:b/>
          <w:color w:val="000000" w:themeColor="text1"/>
        </w:rPr>
        <w:t>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контроль</w:t>
      </w:r>
      <w:r w:rsidR="00584551" w:rsidRPr="000D3A79">
        <w:rPr>
          <w:color w:val="000000" w:themeColor="text1"/>
        </w:rPr>
        <w:fldChar w:fldCharType="begin"/>
      </w:r>
      <w:r w:rsidRPr="000D3A79">
        <w:instrText xml:space="preserve"> XE "</w:instrText>
      </w:r>
      <w:r w:rsidRPr="000D3A79">
        <w:rPr>
          <w:b/>
          <w:color w:val="000000" w:themeColor="text1"/>
        </w:rPr>
        <w:instrText>Контроль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контроль</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Проверка соответствия значений параметров объекта требованиям технической документации и определение на этой основе одного из заданных видов технического состояния в данный момент времени.</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Примечание. Видами технического состояния являются, например, исправное, работоспособное, неисправное, неработоспособное и т.п. в зависимости от значений параметров в данный момент времени</w:t>
      </w:r>
      <w:r w:rsidR="00E56DEB" w:rsidRPr="000D3A79">
        <w:rPr>
          <w:color w:val="000000" w:themeColor="text1"/>
          <w:sz w:val="24"/>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5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Контроль функционирования</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Контроль функционирования</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Контроль выполнения объектом части или всех свойственных ему функций</w:t>
      </w:r>
      <w:r w:rsidR="00E56DEB" w:rsidRPr="000D3A79">
        <w:rPr>
          <w:color w:val="000000" w:themeColor="text1"/>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6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Поиск места и определение причин отказа (неисправности)</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Поиск места и определение причин отказа (неисправности)</w:instrText>
      </w:r>
      <w:r w:rsidR="003F21D6" w:rsidRPr="000D3A79">
        <w:instrText xml:space="preserve">" </w:instrText>
      </w:r>
      <w:r w:rsidR="00584551" w:rsidRPr="000D3A79">
        <w:rPr>
          <w:b/>
          <w:color w:val="000000" w:themeColor="text1"/>
        </w:rPr>
        <w:fldChar w:fldCharType="end"/>
      </w:r>
    </w:p>
    <w:p w:rsidR="00E32C0C" w:rsidRPr="000D3A79" w:rsidRDefault="00E32C0C"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7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Прогнозирование технического состояния</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Прогнозирование технического состояния</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Определение технического состояния объекта с заданной вероятностью на предстоящий интервал времени.</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Примечание. Целью прогнозирования технического состояния может быть определение с заданной вероятностью интервала времени (ресурса), в течение которого сохранится работоспособное (исправное) состояние объекта или вероятности сохранения работоспособного (исправного) состояния объекта на заданный интервал времени.</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8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Технический </w:t>
      </w:r>
      <w:r w:rsidR="004335D6" w:rsidRPr="000D3A79">
        <w:rPr>
          <w:b/>
          <w:color w:val="000000" w:themeColor="text1"/>
        </w:rPr>
        <w:t>диагноз (результат контроля)</w:t>
      </w:r>
      <w:r w:rsidRPr="000D3A79">
        <w:rPr>
          <w:b/>
          <w:color w:val="000000" w:themeColor="text1"/>
        </w:rPr>
        <w:t>;</w:t>
      </w:r>
      <w:r w:rsidR="004335D6" w:rsidRPr="000D3A79">
        <w:rPr>
          <w:b/>
          <w:color w:val="000000" w:themeColor="text1"/>
        </w:rPr>
        <w:t xml:space="preserve"> </w:t>
      </w:r>
      <w:r w:rsidR="004335D6" w:rsidRPr="000D3A79">
        <w:rPr>
          <w:color w:val="000000" w:themeColor="text1"/>
        </w:rPr>
        <w:t>диагноз</w:t>
      </w:r>
      <w:r w:rsidR="00584551" w:rsidRPr="000D3A79">
        <w:rPr>
          <w:color w:val="000000" w:themeColor="text1"/>
        </w:rPr>
        <w:fldChar w:fldCharType="begin"/>
      </w:r>
      <w:r w:rsidRPr="000D3A79">
        <w:instrText xml:space="preserve"> XE "</w:instrText>
      </w:r>
      <w:r w:rsidRPr="000D3A79">
        <w:rPr>
          <w:b/>
          <w:color w:val="000000" w:themeColor="text1"/>
        </w:rPr>
        <w:instrText>Технический диагноз (результат контроля)</w:instrText>
      </w:r>
      <w:r w:rsidRPr="000D3A79">
        <w:instrText>\</w:instrText>
      </w:r>
      <w:r w:rsidRPr="000D3A79">
        <w:rPr>
          <w:b/>
          <w:color w:val="000000" w:themeColor="text1"/>
        </w:rPr>
        <w:instrText xml:space="preserve">; </w:instrText>
      </w:r>
      <w:r w:rsidRPr="000D3A79">
        <w:rPr>
          <w:color w:val="000000" w:themeColor="text1"/>
        </w:rPr>
        <w:instrText>диагноз</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Результат диагностирования.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9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Рабочее </w:t>
      </w:r>
      <w:r w:rsidR="004335D6" w:rsidRPr="000D3A79">
        <w:rPr>
          <w:b/>
          <w:color w:val="000000" w:themeColor="text1"/>
        </w:rPr>
        <w:t>техническое диагностирование</w:t>
      </w:r>
      <w:r w:rsidRPr="000D3A79">
        <w:rPr>
          <w:b/>
          <w:color w:val="000000" w:themeColor="text1"/>
        </w:rPr>
        <w:t>;</w:t>
      </w:r>
      <w:r w:rsidR="004335D6" w:rsidRPr="000D3A79">
        <w:rPr>
          <w:b/>
          <w:color w:val="000000" w:themeColor="text1"/>
        </w:rPr>
        <w:t xml:space="preserve"> </w:t>
      </w:r>
      <w:r w:rsidR="004335D6" w:rsidRPr="000D3A79">
        <w:rPr>
          <w:color w:val="000000" w:themeColor="text1"/>
        </w:rPr>
        <w:t>рабочее диагностирование</w:t>
      </w:r>
      <w:r w:rsidR="00584551" w:rsidRPr="000D3A79">
        <w:rPr>
          <w:color w:val="000000" w:themeColor="text1"/>
        </w:rPr>
        <w:fldChar w:fldCharType="begin"/>
      </w:r>
      <w:r w:rsidRPr="000D3A79">
        <w:instrText xml:space="preserve"> XE "</w:instrText>
      </w:r>
      <w:r w:rsidRPr="000D3A79">
        <w:rPr>
          <w:b/>
          <w:color w:val="000000" w:themeColor="text1"/>
        </w:rPr>
        <w:instrText>Рабочее техническое диагностирование</w:instrText>
      </w:r>
      <w:r w:rsidRPr="000D3A79">
        <w:instrText>\</w:instrText>
      </w:r>
      <w:r w:rsidRPr="000D3A79">
        <w:rPr>
          <w:b/>
          <w:color w:val="000000" w:themeColor="text1"/>
        </w:rPr>
        <w:instrText xml:space="preserve">; </w:instrText>
      </w:r>
      <w:r w:rsidRPr="000D3A79">
        <w:rPr>
          <w:color w:val="000000" w:themeColor="text1"/>
        </w:rPr>
        <w:instrText>рабочее диагностирование</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Диагностирование, при котором на объект подаются рабочие воздействия.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10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Тестовое </w:t>
      </w:r>
      <w:r w:rsidR="004335D6" w:rsidRPr="000D3A79">
        <w:rPr>
          <w:b/>
          <w:color w:val="000000" w:themeColor="text1"/>
        </w:rPr>
        <w:t>техническое диагностирование</w:t>
      </w:r>
      <w:r w:rsidRPr="000D3A79">
        <w:rPr>
          <w:b/>
          <w:color w:val="000000" w:themeColor="text1"/>
        </w:rPr>
        <w:t>;</w:t>
      </w:r>
      <w:r w:rsidR="004335D6" w:rsidRPr="000D3A79">
        <w:rPr>
          <w:b/>
          <w:color w:val="000000" w:themeColor="text1"/>
        </w:rPr>
        <w:t xml:space="preserve"> </w:t>
      </w:r>
      <w:r w:rsidR="004335D6" w:rsidRPr="000D3A79">
        <w:rPr>
          <w:color w:val="000000" w:themeColor="text1"/>
        </w:rPr>
        <w:t>тестовое диагностирование</w:t>
      </w:r>
      <w:r w:rsidR="00584551" w:rsidRPr="000D3A79">
        <w:rPr>
          <w:color w:val="000000" w:themeColor="text1"/>
        </w:rPr>
        <w:fldChar w:fldCharType="begin"/>
      </w:r>
      <w:r w:rsidRPr="000D3A79">
        <w:instrText xml:space="preserve"> XE "</w:instrText>
      </w:r>
      <w:r w:rsidRPr="000D3A79">
        <w:rPr>
          <w:b/>
          <w:color w:val="000000" w:themeColor="text1"/>
        </w:rPr>
        <w:instrText>Тестовое техническое диагностирование</w:instrText>
      </w:r>
      <w:r w:rsidRPr="000D3A79">
        <w:instrText>\</w:instrText>
      </w:r>
      <w:r w:rsidRPr="000D3A79">
        <w:rPr>
          <w:b/>
          <w:color w:val="000000" w:themeColor="text1"/>
        </w:rPr>
        <w:instrText xml:space="preserve">; </w:instrText>
      </w:r>
      <w:r w:rsidRPr="000D3A79">
        <w:rPr>
          <w:color w:val="000000" w:themeColor="text1"/>
        </w:rPr>
        <w:instrText>тестовое диагностирование</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Диагностирование, при котором на объект подаются тестовые воздействия.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11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Экспресс-диагностирование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Экспресс-диагностирование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Диагностирование по ограниченному числу параметров за заранее установленное время</w:t>
      </w:r>
      <w:r w:rsidR="00E56DEB" w:rsidRPr="000D3A79">
        <w:rPr>
          <w:color w:val="000000" w:themeColor="text1"/>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12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Средство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средство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Аппаратура и программы, с помощью которых осуществляется диагностирование (контроль).</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13 ГОСТ 20911-89 Техническая диагностика. Термины и определения]</w:t>
      </w:r>
    </w:p>
    <w:p w:rsidR="004335D6" w:rsidRPr="000D3A79" w:rsidRDefault="00437F03"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Приспособленность </w:t>
      </w:r>
      <w:r w:rsidR="004335D6" w:rsidRPr="000D3A79">
        <w:rPr>
          <w:b/>
          <w:color w:val="000000" w:themeColor="text1"/>
        </w:rPr>
        <w:t>объекта к диагностированию</w:t>
      </w:r>
      <w:r w:rsidR="00E56DEB" w:rsidRPr="000D3A79">
        <w:rPr>
          <w:b/>
          <w:color w:val="000000" w:themeColor="text1"/>
        </w:rPr>
        <w:t>,</w:t>
      </w:r>
      <w:r w:rsidR="004335D6" w:rsidRPr="000D3A79">
        <w:rPr>
          <w:b/>
          <w:color w:val="000000" w:themeColor="text1"/>
        </w:rPr>
        <w:t xml:space="preserve"> контролепригодность</w:t>
      </w:r>
      <w:r w:rsidR="00584551" w:rsidRPr="000D3A79">
        <w:rPr>
          <w:b/>
          <w:color w:val="000000" w:themeColor="text1"/>
        </w:rPr>
        <w:fldChar w:fldCharType="begin"/>
      </w:r>
      <w:r w:rsidRPr="000D3A79">
        <w:instrText xml:space="preserve"> XE "</w:instrText>
      </w:r>
      <w:r w:rsidRPr="000D3A79">
        <w:rPr>
          <w:b/>
          <w:color w:val="000000" w:themeColor="text1"/>
        </w:rPr>
        <w:instrText>Приспособленность объекта к диагностированию, контролепригодность</w:instrText>
      </w:r>
      <w:r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Свойство объекта, характеризующее его пригодность к проведению диагностирования (контроля) заданными средствами диагностирования (контроля).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14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Система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система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Система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система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Совокупность средств, объекта и исполнителей, необходимая для проведения диагностирования (контроля) по правилам, установленным в технической документации</w:t>
      </w:r>
      <w:r w:rsidR="00E56DEB" w:rsidRPr="000D3A79">
        <w:rPr>
          <w:color w:val="000000" w:themeColor="text1"/>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15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Автоматизированная </w:t>
      </w:r>
      <w:r w:rsidR="004335D6" w:rsidRPr="000D3A79">
        <w:rPr>
          <w:b/>
          <w:color w:val="000000" w:themeColor="text1"/>
        </w:rPr>
        <w:t>система 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автоматизированная система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Автоматизированная система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автоматизированная система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Система диагностирования (контроля), обеспечивающая проведение диагностирования (контроля) с применением средств автоматизации и участием человека.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16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Автоматическая </w:t>
      </w:r>
      <w:r w:rsidR="004335D6" w:rsidRPr="000D3A79">
        <w:rPr>
          <w:b/>
          <w:color w:val="000000" w:themeColor="text1"/>
        </w:rPr>
        <w:t>система 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автоматическая система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Автоматическая система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автоматическая система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Система диагностирования (контроля), обеспечивающая проведение диагностирования (контроля) без участия человека.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17 ГОСТ 20911-89 Техническая диагностика. Термины и определения]</w:t>
      </w:r>
    </w:p>
    <w:p w:rsidR="004335D6" w:rsidRPr="000D3A79" w:rsidRDefault="00893527" w:rsidP="00FA23D1">
      <w:pPr>
        <w:numPr>
          <w:ilvl w:val="0"/>
          <w:numId w:val="68"/>
        </w:numPr>
        <w:spacing w:before="120" w:after="0" w:line="360" w:lineRule="exact"/>
        <w:ind w:left="0" w:firstLine="709"/>
        <w:jc w:val="both"/>
        <w:rPr>
          <w:b/>
          <w:color w:val="000000" w:themeColor="text1"/>
        </w:rPr>
      </w:pPr>
      <w:r w:rsidRPr="000D3A79">
        <w:rPr>
          <w:b/>
          <w:color w:val="000000" w:themeColor="text1"/>
        </w:rPr>
        <w:t xml:space="preserve">Алгоритм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алгоритм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Алгоритм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алгоритм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Совокупность предписаний, определяющих последовательность действий при проведении диагностирования (контроля).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18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Диагностическое обеспечение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Диагностическое обеспечение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Комплекс взаимоувязанных правил, методов, алгоритмов и средств, необходимых для осуществления диагностирования на всех этапах жизненного цикла объекта.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19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Диагностическая модель</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Диагностическая модель</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Формализованное описание объекта, необходимое для решения задач диагностирования.</w:t>
      </w:r>
    </w:p>
    <w:p w:rsidR="004335D6" w:rsidRPr="000D3A79" w:rsidRDefault="004335D6" w:rsidP="00FA23D1">
      <w:pPr>
        <w:spacing w:after="0" w:line="360" w:lineRule="exact"/>
        <w:ind w:firstLine="709"/>
        <w:jc w:val="both"/>
        <w:rPr>
          <w:color w:val="000000" w:themeColor="text1"/>
          <w:sz w:val="24"/>
        </w:rPr>
      </w:pPr>
      <w:r w:rsidRPr="000D3A79">
        <w:rPr>
          <w:color w:val="000000" w:themeColor="text1"/>
          <w:sz w:val="24"/>
        </w:rPr>
        <w:t>Примечание. Описание может быть представлено в аналитической, табличной, векторной, графической и других формах</w:t>
      </w:r>
      <w:r w:rsidR="00E56DEB" w:rsidRPr="000D3A79">
        <w:rPr>
          <w:color w:val="000000" w:themeColor="text1"/>
          <w:sz w:val="24"/>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20 ГОСТ 20911-89 Техническая диагностика. Термины и определения]</w:t>
      </w:r>
    </w:p>
    <w:p w:rsidR="004335D6" w:rsidRPr="000D3A79" w:rsidRDefault="004335D6" w:rsidP="00FA23D1">
      <w:pPr>
        <w:numPr>
          <w:ilvl w:val="0"/>
          <w:numId w:val="68"/>
        </w:numPr>
        <w:spacing w:before="120" w:after="0" w:line="360" w:lineRule="exact"/>
        <w:ind w:left="0" w:firstLine="709"/>
        <w:jc w:val="both"/>
        <w:rPr>
          <w:b/>
          <w:color w:val="000000" w:themeColor="text1"/>
        </w:rPr>
      </w:pPr>
      <w:r w:rsidRPr="000D3A79">
        <w:rPr>
          <w:b/>
          <w:color w:val="000000" w:themeColor="text1"/>
        </w:rPr>
        <w:t>Диагностический (контролируемый) параметр</w:t>
      </w:r>
      <w:r w:rsidR="00584551" w:rsidRPr="000D3A79">
        <w:rPr>
          <w:b/>
          <w:color w:val="000000" w:themeColor="text1"/>
        </w:rPr>
        <w:fldChar w:fldCharType="begin"/>
      </w:r>
      <w:r w:rsidR="0085498E" w:rsidRPr="000D3A79">
        <w:instrText xml:space="preserve"> XE "</w:instrText>
      </w:r>
      <w:r w:rsidR="0085498E" w:rsidRPr="000D3A79">
        <w:rPr>
          <w:b/>
          <w:color w:val="000000" w:themeColor="text1"/>
        </w:rPr>
        <w:instrText>Диагностический (контролируемый) параметр</w:instrText>
      </w:r>
      <w:r w:rsidR="0085498E"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Параметр объекта, используемый при его диагностировании (контроле).</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21 ГОСТ 20911-89 Техническая диагностика. Термины и определения]</w:t>
      </w:r>
    </w:p>
    <w:p w:rsidR="004335D6" w:rsidRPr="000D3A79" w:rsidRDefault="004335D6" w:rsidP="00FA23D1">
      <w:pPr>
        <w:spacing w:after="0" w:line="360" w:lineRule="exact"/>
        <w:ind w:firstLine="709"/>
        <w:jc w:val="both"/>
        <w:rPr>
          <w:color w:val="000000" w:themeColor="text1"/>
        </w:rPr>
      </w:pPr>
    </w:p>
    <w:p w:rsidR="004335D6" w:rsidRPr="000D3A79" w:rsidRDefault="004335D6" w:rsidP="00FA23D1">
      <w:pPr>
        <w:pStyle w:val="2"/>
        <w:spacing w:before="120" w:after="120" w:line="360" w:lineRule="exact"/>
        <w:jc w:val="center"/>
        <w:rPr>
          <w:rFonts w:ascii="Times New Roman" w:hAnsi="Times New Roman" w:cs="Times New Roman"/>
          <w:b/>
          <w:color w:val="000000" w:themeColor="text1"/>
          <w:sz w:val="28"/>
          <w:szCs w:val="28"/>
        </w:rPr>
      </w:pPr>
      <w:bookmarkStart w:id="537" w:name="_Toc189060324"/>
      <w:bookmarkStart w:id="538" w:name="_Toc223361135"/>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Виды средств технического диагностирования (контроля технического состояния)</w:t>
      </w:r>
      <w:bookmarkEnd w:id="537"/>
      <w:bookmarkEnd w:id="538"/>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Встроенное </w:t>
      </w:r>
      <w:r w:rsidR="004335D6" w:rsidRPr="000D3A79">
        <w:rPr>
          <w:b/>
          <w:color w:val="000000" w:themeColor="text1"/>
        </w:rPr>
        <w:t>средство технического диагностирования (контроля технического состояния)</w:t>
      </w:r>
      <w:r w:rsidR="00FC0032" w:rsidRPr="000D3A79">
        <w:rPr>
          <w:b/>
          <w:color w:val="000000" w:themeColor="text1"/>
        </w:rPr>
        <w:t>;</w:t>
      </w:r>
      <w:r w:rsidR="004335D6" w:rsidRPr="000D3A79">
        <w:rPr>
          <w:b/>
          <w:color w:val="000000" w:themeColor="text1"/>
        </w:rPr>
        <w:t xml:space="preserve"> </w:t>
      </w:r>
      <w:r w:rsidR="004335D6" w:rsidRPr="000D3A79">
        <w:rPr>
          <w:color w:val="000000" w:themeColor="text1"/>
        </w:rPr>
        <w:t>встроенное средство диагностирования (контроля)</w:t>
      </w:r>
      <w:r w:rsidR="00584551" w:rsidRPr="000D3A79">
        <w:rPr>
          <w:color w:val="000000" w:themeColor="text1"/>
        </w:rPr>
        <w:fldChar w:fldCharType="begin"/>
      </w:r>
      <w:r w:rsidR="00FC0032" w:rsidRPr="000D3A79">
        <w:instrText xml:space="preserve"> XE "</w:instrText>
      </w:r>
      <w:r w:rsidR="00FC0032" w:rsidRPr="000D3A79">
        <w:rPr>
          <w:b/>
          <w:color w:val="000000" w:themeColor="text1"/>
        </w:rPr>
        <w:instrText>Встроенное средство технического диагностирования (контроля технического состояния)</w:instrText>
      </w:r>
      <w:r w:rsidR="00FC0032" w:rsidRPr="000D3A79">
        <w:instrText>\</w:instrText>
      </w:r>
      <w:r w:rsidR="00FC0032" w:rsidRPr="000D3A79">
        <w:rPr>
          <w:b/>
          <w:color w:val="000000" w:themeColor="text1"/>
        </w:rPr>
        <w:instrText xml:space="preserve">; </w:instrText>
      </w:r>
      <w:r w:rsidR="00FC0032" w:rsidRPr="000D3A79">
        <w:rPr>
          <w:color w:val="000000" w:themeColor="text1"/>
        </w:rPr>
        <w:instrText>встроенное средство диагностирования (контроля)</w:instrText>
      </w:r>
      <w:r w:rsidR="00FC0032"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Средство диагностирования (контроля), являющееся составной частью объекта.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22 ГОСТ 20911-89 Техническая диагностика. Термины и определения]</w:t>
      </w:r>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Внешнее </w:t>
      </w:r>
      <w:r w:rsidR="004335D6" w:rsidRPr="000D3A79">
        <w:rPr>
          <w:b/>
          <w:color w:val="000000" w:themeColor="text1"/>
        </w:rPr>
        <w:t>средство технического диагностирования (к</w:t>
      </w:r>
      <w:r w:rsidRPr="000D3A79">
        <w:rPr>
          <w:b/>
          <w:color w:val="000000" w:themeColor="text1"/>
        </w:rPr>
        <w:t>онтроля технического состояния);</w:t>
      </w:r>
      <w:r w:rsidR="004335D6" w:rsidRPr="000D3A79">
        <w:rPr>
          <w:b/>
          <w:color w:val="000000" w:themeColor="text1"/>
        </w:rPr>
        <w:t xml:space="preserve"> </w:t>
      </w:r>
      <w:r w:rsidR="004335D6" w:rsidRPr="000D3A79">
        <w:rPr>
          <w:color w:val="000000" w:themeColor="text1"/>
        </w:rPr>
        <w:t>внешнее 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Внешнее 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внешнее средство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Средство диагностирования (контроля), выполненное конструктивно отдельно от объекта.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23 ГОСТ 20911-89 Техническая диагностика. Термины и определения]</w:t>
      </w:r>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Специализированное </w:t>
      </w:r>
      <w:r w:rsidR="004335D6" w:rsidRPr="000D3A79">
        <w:rPr>
          <w:b/>
          <w:color w:val="000000" w:themeColor="text1"/>
        </w:rPr>
        <w:t>средство технического диагностирования (контроля технического сос</w:t>
      </w:r>
      <w:r w:rsidRPr="000D3A79">
        <w:rPr>
          <w:b/>
          <w:color w:val="000000" w:themeColor="text1"/>
        </w:rPr>
        <w:t>тояния);</w:t>
      </w:r>
      <w:r w:rsidR="004335D6" w:rsidRPr="000D3A79">
        <w:rPr>
          <w:b/>
          <w:color w:val="000000" w:themeColor="text1"/>
        </w:rPr>
        <w:t xml:space="preserve"> </w:t>
      </w:r>
      <w:r w:rsidR="004335D6" w:rsidRPr="000D3A79">
        <w:rPr>
          <w:color w:val="000000" w:themeColor="text1"/>
        </w:rPr>
        <w:t>специализированное 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Специализированное 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специализированное средство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Средство, предназначенное для диагностирования (контроля) одного объекта или группы однотипных объектов.</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24 ГОСТ 20911-89 Техническая диагностика. Термины и определения]</w:t>
      </w:r>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Универсальное </w:t>
      </w:r>
      <w:r w:rsidR="004335D6" w:rsidRPr="000D3A79">
        <w:rPr>
          <w:b/>
          <w:color w:val="000000" w:themeColor="text1"/>
        </w:rPr>
        <w:t>средство технического диагностирования (к</w:t>
      </w:r>
      <w:r w:rsidRPr="000D3A79">
        <w:rPr>
          <w:b/>
          <w:color w:val="000000" w:themeColor="text1"/>
        </w:rPr>
        <w:t>онтроля технического состояния);</w:t>
      </w:r>
      <w:r w:rsidR="004335D6" w:rsidRPr="000D3A79">
        <w:rPr>
          <w:b/>
          <w:color w:val="000000" w:themeColor="text1"/>
        </w:rPr>
        <w:t xml:space="preserve"> </w:t>
      </w:r>
      <w:r w:rsidR="004335D6" w:rsidRPr="000D3A79">
        <w:rPr>
          <w:color w:val="000000" w:themeColor="text1"/>
        </w:rPr>
        <w:t>универсальное 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Универсальное 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универсальное средство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Средство, предназначенное для диагностирования (контроля) объектов различных типов.</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25 ГОСТ 20911-89 Техническая диагностика. Термины и определения]</w:t>
      </w:r>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Автоматизированное </w:t>
      </w:r>
      <w:r w:rsidR="004335D6" w:rsidRPr="000D3A79">
        <w:rPr>
          <w:b/>
          <w:color w:val="000000" w:themeColor="text1"/>
        </w:rPr>
        <w:t>средство технического диагностирования (к</w:t>
      </w:r>
      <w:r w:rsidRPr="000D3A79">
        <w:rPr>
          <w:b/>
          <w:color w:val="000000" w:themeColor="text1"/>
        </w:rPr>
        <w:t>онтроля технического состояния);</w:t>
      </w:r>
      <w:r w:rsidR="004335D6" w:rsidRPr="000D3A79">
        <w:rPr>
          <w:b/>
          <w:color w:val="000000" w:themeColor="text1"/>
        </w:rPr>
        <w:t xml:space="preserve"> </w:t>
      </w:r>
      <w:r w:rsidR="004335D6" w:rsidRPr="000D3A79">
        <w:rPr>
          <w:color w:val="000000" w:themeColor="text1"/>
        </w:rPr>
        <w:t>автоматизированное 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Автоматизированное 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автоматизированное средство диагностирования (контроля)</w:instrText>
      </w:r>
      <w:r w:rsidRPr="000D3A79">
        <w:instrText xml:space="preserve">" </w:instrText>
      </w:r>
      <w:r w:rsidR="00584551" w:rsidRPr="000D3A79">
        <w:rPr>
          <w:color w:val="000000" w:themeColor="text1"/>
        </w:rPr>
        <w:fldChar w:fldCharType="end"/>
      </w:r>
    </w:p>
    <w:p w:rsidR="00E32C0C" w:rsidRPr="000D3A79" w:rsidRDefault="00E32C0C"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26 ГОСТ 20911-89 Техническая диагностика. Термины и определения]</w:t>
      </w:r>
    </w:p>
    <w:p w:rsidR="004335D6" w:rsidRPr="000D3A79" w:rsidRDefault="00893527" w:rsidP="00FA23D1">
      <w:pPr>
        <w:numPr>
          <w:ilvl w:val="0"/>
          <w:numId w:val="69"/>
        </w:numPr>
        <w:spacing w:before="120" w:after="0" w:line="360" w:lineRule="exact"/>
        <w:ind w:left="0" w:firstLine="709"/>
        <w:jc w:val="both"/>
        <w:rPr>
          <w:b/>
          <w:color w:val="000000" w:themeColor="text1"/>
        </w:rPr>
      </w:pPr>
      <w:r w:rsidRPr="000D3A79">
        <w:rPr>
          <w:b/>
          <w:color w:val="000000" w:themeColor="text1"/>
        </w:rPr>
        <w:t xml:space="preserve">Автоматическое </w:t>
      </w:r>
      <w:r w:rsidR="004335D6" w:rsidRPr="000D3A79">
        <w:rPr>
          <w:b/>
          <w:color w:val="000000" w:themeColor="text1"/>
        </w:rPr>
        <w:t>средство 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автоматическое средство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Автоматическое средство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автоматическое средство диагностирования (контроля)</w:instrText>
      </w:r>
      <w:r w:rsidRPr="000D3A79">
        <w:instrText xml:space="preserve">" </w:instrText>
      </w:r>
      <w:r w:rsidR="00584551" w:rsidRPr="000D3A79">
        <w:rPr>
          <w:color w:val="000000" w:themeColor="text1"/>
        </w:rPr>
        <w:fldChar w:fldCharType="end"/>
      </w:r>
    </w:p>
    <w:p w:rsidR="00E32C0C" w:rsidRPr="000D3A79" w:rsidRDefault="00E32C0C"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27 ГОСТ 20911-89 Техническая диагностика. Термины и определения]</w:t>
      </w:r>
    </w:p>
    <w:p w:rsidR="004335D6" w:rsidRPr="000D3A79" w:rsidRDefault="004335D6" w:rsidP="00FA23D1">
      <w:pPr>
        <w:spacing w:after="0" w:line="360" w:lineRule="exact"/>
        <w:ind w:firstLine="709"/>
        <w:jc w:val="both"/>
        <w:rPr>
          <w:color w:val="000000" w:themeColor="text1"/>
        </w:rPr>
      </w:pPr>
    </w:p>
    <w:p w:rsidR="004335D6" w:rsidRPr="000D3A79" w:rsidRDefault="004335D6" w:rsidP="00FA23D1">
      <w:pPr>
        <w:pStyle w:val="2"/>
        <w:spacing w:before="120" w:after="120" w:line="360" w:lineRule="exact"/>
        <w:jc w:val="center"/>
        <w:rPr>
          <w:rFonts w:ascii="Times New Roman" w:hAnsi="Times New Roman" w:cs="Times New Roman"/>
          <w:b/>
          <w:color w:val="000000" w:themeColor="text1"/>
          <w:sz w:val="28"/>
          <w:szCs w:val="28"/>
        </w:rPr>
      </w:pPr>
      <w:bookmarkStart w:id="539" w:name="_Toc189060325"/>
      <w:bookmarkStart w:id="540" w:name="_Toc223361136"/>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Показатели и характеристики технического диагностирования (контроля технического состояния)</w:t>
      </w:r>
      <w:bookmarkEnd w:id="539"/>
      <w:bookmarkEnd w:id="540"/>
    </w:p>
    <w:p w:rsidR="004335D6" w:rsidRPr="000D3A79" w:rsidRDefault="00893527" w:rsidP="00FA23D1">
      <w:pPr>
        <w:numPr>
          <w:ilvl w:val="0"/>
          <w:numId w:val="70"/>
        </w:numPr>
        <w:spacing w:before="120" w:after="0" w:line="360" w:lineRule="exact"/>
        <w:ind w:left="0" w:firstLine="709"/>
        <w:jc w:val="both"/>
        <w:rPr>
          <w:b/>
          <w:color w:val="000000" w:themeColor="text1"/>
        </w:rPr>
      </w:pPr>
      <w:r w:rsidRPr="000D3A79">
        <w:rPr>
          <w:b/>
          <w:color w:val="000000" w:themeColor="text1"/>
        </w:rPr>
        <w:t xml:space="preserve">Продолжительность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продолжительность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Продолжительность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продолжительность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Интервал времени, необходимый для проведения диагностирования (контроля) объекта.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28 ГОСТ 20911-89 Техническая диагностика. Термины и определения]</w:t>
      </w:r>
    </w:p>
    <w:p w:rsidR="004335D6" w:rsidRPr="000D3A79" w:rsidRDefault="00893527" w:rsidP="00FA23D1">
      <w:pPr>
        <w:numPr>
          <w:ilvl w:val="0"/>
          <w:numId w:val="70"/>
        </w:numPr>
        <w:spacing w:before="120" w:after="0" w:line="360" w:lineRule="exact"/>
        <w:ind w:left="0" w:firstLine="709"/>
        <w:jc w:val="both"/>
        <w:rPr>
          <w:b/>
          <w:color w:val="000000" w:themeColor="text1"/>
        </w:rPr>
      </w:pPr>
      <w:r w:rsidRPr="000D3A79">
        <w:rPr>
          <w:b/>
          <w:color w:val="000000" w:themeColor="text1"/>
        </w:rPr>
        <w:t xml:space="preserve">Достоверность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достоверность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Достоверность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достоверность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Степень объективного соответствия результатов диагностирования (контроля) действительному техническому состоянию объекта.</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29 ГОСТ 20911-89 Техническая диагностика. Термины и определения]</w:t>
      </w:r>
    </w:p>
    <w:p w:rsidR="004335D6" w:rsidRPr="000D3A79" w:rsidRDefault="00893527" w:rsidP="00FA23D1">
      <w:pPr>
        <w:numPr>
          <w:ilvl w:val="0"/>
          <w:numId w:val="70"/>
        </w:numPr>
        <w:spacing w:before="120" w:after="0" w:line="360" w:lineRule="exact"/>
        <w:ind w:left="0" w:firstLine="709"/>
        <w:jc w:val="both"/>
        <w:rPr>
          <w:b/>
          <w:color w:val="000000" w:themeColor="text1"/>
        </w:rPr>
      </w:pPr>
      <w:r w:rsidRPr="000D3A79">
        <w:rPr>
          <w:b/>
          <w:color w:val="000000" w:themeColor="text1"/>
        </w:rPr>
        <w:t xml:space="preserve">Полнота </w:t>
      </w:r>
      <w:r w:rsidR="004335D6" w:rsidRPr="000D3A79">
        <w:rPr>
          <w:b/>
          <w:color w:val="000000" w:themeColor="text1"/>
        </w:rPr>
        <w:t>технического диагностирования (контроля технического состояния)</w:t>
      </w:r>
      <w:r w:rsidRPr="000D3A79">
        <w:rPr>
          <w:b/>
          <w:color w:val="000000" w:themeColor="text1"/>
        </w:rPr>
        <w:t>;</w:t>
      </w:r>
      <w:r w:rsidR="004335D6" w:rsidRPr="000D3A79">
        <w:rPr>
          <w:b/>
          <w:color w:val="000000" w:themeColor="text1"/>
        </w:rPr>
        <w:t xml:space="preserve"> </w:t>
      </w:r>
      <w:r w:rsidR="004335D6" w:rsidRPr="000D3A79">
        <w:rPr>
          <w:color w:val="000000" w:themeColor="text1"/>
        </w:rPr>
        <w:t>полнота диагностирования (контроля)</w:t>
      </w:r>
      <w:r w:rsidR="00584551" w:rsidRPr="000D3A79">
        <w:rPr>
          <w:color w:val="000000" w:themeColor="text1"/>
        </w:rPr>
        <w:fldChar w:fldCharType="begin"/>
      </w:r>
      <w:r w:rsidRPr="000D3A79">
        <w:instrText xml:space="preserve"> XE "</w:instrText>
      </w:r>
      <w:r w:rsidRPr="000D3A79">
        <w:rPr>
          <w:b/>
          <w:color w:val="000000" w:themeColor="text1"/>
        </w:rPr>
        <w:instrText>Полнота технического диагностирования (контроля технического состояния)</w:instrText>
      </w:r>
      <w:r w:rsidRPr="000D3A79">
        <w:instrText>\</w:instrText>
      </w:r>
      <w:r w:rsidRPr="000D3A79">
        <w:rPr>
          <w:b/>
          <w:color w:val="000000" w:themeColor="text1"/>
        </w:rPr>
        <w:instrText xml:space="preserve">; </w:instrText>
      </w:r>
      <w:r w:rsidRPr="000D3A79">
        <w:rPr>
          <w:color w:val="000000" w:themeColor="text1"/>
        </w:rPr>
        <w:instrText>полнота диагностирования (контроля)</w:instrText>
      </w:r>
      <w:r w:rsidRPr="000D3A79">
        <w:instrText xml:space="preserve">" </w:instrText>
      </w:r>
      <w:r w:rsidR="00584551" w:rsidRPr="000D3A79">
        <w:rPr>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Характеристика, определяющая возможность выявления отказов (неисправностей) в объекте при выбранном методе его диагностирования (контроля).</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30 ГОСТ 20911-89 Техническая диагностика. Термины и определения]</w:t>
      </w:r>
    </w:p>
    <w:p w:rsidR="004335D6" w:rsidRPr="000D3A79" w:rsidRDefault="004335D6" w:rsidP="00FA23D1">
      <w:pPr>
        <w:numPr>
          <w:ilvl w:val="0"/>
          <w:numId w:val="70"/>
        </w:numPr>
        <w:spacing w:before="120" w:after="0" w:line="360" w:lineRule="exact"/>
        <w:ind w:left="0" w:firstLine="709"/>
        <w:jc w:val="both"/>
        <w:rPr>
          <w:b/>
          <w:color w:val="000000" w:themeColor="text1"/>
        </w:rPr>
      </w:pPr>
      <w:r w:rsidRPr="000D3A79">
        <w:rPr>
          <w:b/>
          <w:color w:val="000000" w:themeColor="text1"/>
        </w:rPr>
        <w:t>Глубина поиска места отказа (неисправности)</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Глубина поиска места отказа (неисправности)</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Характеристика, задаваемая указанием составной части объекта с точностью, до которой определяется место отказа (неисправности).</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31 ГОСТ 20911-89 Техническая диагностика. Термины и определения]</w:t>
      </w:r>
    </w:p>
    <w:p w:rsidR="004335D6" w:rsidRPr="000D3A79" w:rsidRDefault="004335D6" w:rsidP="00FA23D1">
      <w:pPr>
        <w:numPr>
          <w:ilvl w:val="0"/>
          <w:numId w:val="70"/>
        </w:numPr>
        <w:spacing w:before="120" w:after="0" w:line="360" w:lineRule="exact"/>
        <w:ind w:left="0" w:firstLine="709"/>
        <w:jc w:val="both"/>
        <w:rPr>
          <w:b/>
          <w:color w:val="000000" w:themeColor="text1"/>
        </w:rPr>
      </w:pPr>
      <w:r w:rsidRPr="000D3A79">
        <w:rPr>
          <w:b/>
          <w:color w:val="000000" w:themeColor="text1"/>
        </w:rPr>
        <w:t>Условная вероятность необнаруженного отказа (неисправности) при диагностировании (контроле)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Условная вероятность необнаруженного отказа (неисправности) при диагностировании (контроле)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Вероятность того, что неисправный (неработоспособный) объект в результате диагностирования (контроля) признается исправным (работоспособным).</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32 ГОСТ 20911-89 Техническая диагностика. Термины и определения]</w:t>
      </w:r>
    </w:p>
    <w:p w:rsidR="004335D6" w:rsidRPr="000D3A79" w:rsidRDefault="004335D6" w:rsidP="00FA23D1">
      <w:pPr>
        <w:numPr>
          <w:ilvl w:val="0"/>
          <w:numId w:val="70"/>
        </w:numPr>
        <w:spacing w:before="120" w:after="0" w:line="360" w:lineRule="exact"/>
        <w:ind w:left="0" w:firstLine="709"/>
        <w:jc w:val="both"/>
        <w:rPr>
          <w:b/>
          <w:color w:val="000000" w:themeColor="text1"/>
        </w:rPr>
      </w:pPr>
      <w:r w:rsidRPr="000D3A79">
        <w:rPr>
          <w:b/>
          <w:color w:val="000000" w:themeColor="text1"/>
        </w:rPr>
        <w:t>Условная вероятность ложного отказа (неисправности) при диагностировании (контроле)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Условная вероятность ложного отказа (неисправности) при диагностировании (контроле)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Вероятность того, что исправный (работоспособный) объект в результате диагностирования (контроля) признается неисправным (неработоспособным).</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33 ГОСТ 20911-89 Техническая диагностика. Термины и определения]</w:t>
      </w:r>
    </w:p>
    <w:p w:rsidR="004335D6" w:rsidRPr="000D3A79" w:rsidRDefault="004335D6" w:rsidP="00FA23D1">
      <w:pPr>
        <w:numPr>
          <w:ilvl w:val="0"/>
          <w:numId w:val="70"/>
        </w:numPr>
        <w:spacing w:before="120" w:after="0" w:line="360" w:lineRule="exact"/>
        <w:ind w:left="0" w:firstLine="709"/>
        <w:jc w:val="both"/>
        <w:rPr>
          <w:b/>
          <w:color w:val="000000" w:themeColor="text1"/>
        </w:rPr>
      </w:pPr>
      <w:r w:rsidRPr="000D3A79">
        <w:rPr>
          <w:b/>
          <w:color w:val="000000" w:themeColor="text1"/>
        </w:rPr>
        <w:t>Условная вероятность необнаруженного отказа (неисправности) в данном элементе (группе)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Условная вероятность необнаруженного отказа (неисправности) в данном элементе (группе)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Вероятность того, что при наличии отказа (неисправности) в результате диагностирования принимается решение об отсутствии отказа (неисправности) в данном элементе (группе).</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34 ГОСТ 20911-89 Техническая диагностика. Термины и определения]</w:t>
      </w:r>
    </w:p>
    <w:p w:rsidR="004335D6" w:rsidRPr="000D3A79" w:rsidRDefault="004335D6" w:rsidP="00FA23D1">
      <w:pPr>
        <w:numPr>
          <w:ilvl w:val="0"/>
          <w:numId w:val="70"/>
        </w:numPr>
        <w:spacing w:before="120" w:after="0" w:line="360" w:lineRule="exact"/>
        <w:ind w:left="0" w:firstLine="709"/>
        <w:jc w:val="both"/>
        <w:rPr>
          <w:b/>
          <w:color w:val="000000" w:themeColor="text1"/>
        </w:rPr>
      </w:pPr>
      <w:r w:rsidRPr="000D3A79">
        <w:rPr>
          <w:b/>
          <w:color w:val="000000" w:themeColor="text1"/>
        </w:rPr>
        <w:t>Условная вероятность ложного отказа (неисправности) в данном элементе (группе)</w:t>
      </w:r>
      <w:r w:rsidR="00584551" w:rsidRPr="000D3A79">
        <w:rPr>
          <w:b/>
          <w:color w:val="000000" w:themeColor="text1"/>
        </w:rPr>
        <w:fldChar w:fldCharType="begin"/>
      </w:r>
      <w:r w:rsidR="003F21D6" w:rsidRPr="000D3A79">
        <w:instrText xml:space="preserve"> XE "</w:instrText>
      </w:r>
      <w:r w:rsidR="003F21D6" w:rsidRPr="000D3A79">
        <w:rPr>
          <w:b/>
          <w:color w:val="000000" w:themeColor="text1"/>
        </w:rPr>
        <w:instrText>Условная вероятность ложного отказа (неисправности) в данном элементе (группе)</w:instrText>
      </w:r>
      <w:r w:rsidR="003F21D6" w:rsidRPr="000D3A79">
        <w:instrText xml:space="preserve">" </w:instrText>
      </w:r>
      <w:r w:rsidR="00584551" w:rsidRPr="000D3A79">
        <w:rPr>
          <w:b/>
          <w:color w:val="000000" w:themeColor="text1"/>
        </w:rPr>
        <w:fldChar w:fldCharType="end"/>
      </w:r>
    </w:p>
    <w:p w:rsidR="004335D6" w:rsidRPr="000D3A79" w:rsidRDefault="004335D6" w:rsidP="00FA23D1">
      <w:pPr>
        <w:spacing w:after="0" w:line="360" w:lineRule="exact"/>
        <w:ind w:firstLine="709"/>
        <w:jc w:val="both"/>
        <w:rPr>
          <w:color w:val="000000" w:themeColor="text1"/>
        </w:rPr>
      </w:pPr>
      <w:r w:rsidRPr="000D3A79">
        <w:rPr>
          <w:color w:val="000000" w:themeColor="text1"/>
        </w:rPr>
        <w:t>Вероятность того, что при отсутствии отказа (неисправности) в результате диагностирования принимается решение о наличии отказа (неисправности) в данном элементе (группе).</w:t>
      </w:r>
    </w:p>
    <w:p w:rsidR="004335D6" w:rsidRPr="000D3A79" w:rsidRDefault="004335D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пункт </w:t>
      </w:r>
      <w:r w:rsidRPr="000D3A79">
        <w:rPr>
          <w:color w:val="000000" w:themeColor="text1"/>
        </w:rPr>
        <w:t>35 ГОСТ 20911-89 Техническая диагностика. Термины и определения]</w:t>
      </w:r>
    </w:p>
    <w:p w:rsidR="004335D6" w:rsidRPr="000D3A79" w:rsidRDefault="004335D6" w:rsidP="00FA23D1">
      <w:pPr>
        <w:spacing w:after="0" w:line="360" w:lineRule="exact"/>
        <w:ind w:firstLine="709"/>
        <w:jc w:val="both"/>
        <w:rPr>
          <w:color w:val="000000" w:themeColor="text1"/>
        </w:rPr>
      </w:pPr>
    </w:p>
    <w:p w:rsidR="004416C6" w:rsidRPr="000D3A79" w:rsidRDefault="004416C6" w:rsidP="00FA23D1">
      <w:pPr>
        <w:pStyle w:val="1"/>
        <w:spacing w:before="120" w:line="360" w:lineRule="exact"/>
        <w:jc w:val="center"/>
        <w:rPr>
          <w:rFonts w:ascii="Times New Roman" w:hAnsi="Times New Roman"/>
          <w:color w:val="000000" w:themeColor="text1"/>
        </w:rPr>
      </w:pPr>
      <w:bookmarkStart w:id="541" w:name="_Toc189060326"/>
      <w:bookmarkStart w:id="542" w:name="_Toc223361137"/>
      <w:r w:rsidRPr="000D3A79">
        <w:rPr>
          <w:rFonts w:ascii="Times New Roman" w:hAnsi="Times New Roman"/>
          <w:color w:val="000000" w:themeColor="text1"/>
        </w:rPr>
        <w:t>ЧАСТЬ ВОСЬМАЯ</w:t>
      </w:r>
      <w:r w:rsidRPr="000D3A79">
        <w:rPr>
          <w:rFonts w:ascii="Times New Roman" w:hAnsi="Times New Roman"/>
          <w:color w:val="000000" w:themeColor="text1"/>
        </w:rPr>
        <w:br/>
        <w:t>Термины и определения в области над</w:t>
      </w:r>
      <w:r w:rsidR="00840400" w:rsidRPr="000D3A79">
        <w:rPr>
          <w:rFonts w:ascii="Times New Roman" w:hAnsi="Times New Roman"/>
          <w:color w:val="000000" w:themeColor="text1"/>
        </w:rPr>
        <w:t>е</w:t>
      </w:r>
      <w:r w:rsidRPr="000D3A79">
        <w:rPr>
          <w:rFonts w:ascii="Times New Roman" w:hAnsi="Times New Roman"/>
          <w:color w:val="000000" w:themeColor="text1"/>
        </w:rPr>
        <w:t>жности железнодорожной техники</w:t>
      </w:r>
      <w:bookmarkEnd w:id="541"/>
      <w:bookmarkEnd w:id="542"/>
    </w:p>
    <w:p w:rsidR="004416C6" w:rsidRPr="000D3A79" w:rsidRDefault="004416C6" w:rsidP="00FA23D1">
      <w:pPr>
        <w:pStyle w:val="2"/>
        <w:spacing w:before="120" w:after="120" w:line="360" w:lineRule="exact"/>
        <w:jc w:val="center"/>
        <w:rPr>
          <w:rFonts w:ascii="Times New Roman" w:hAnsi="Times New Roman" w:cs="Times New Roman"/>
          <w:b/>
          <w:color w:val="000000" w:themeColor="text1"/>
          <w:sz w:val="28"/>
          <w:szCs w:val="28"/>
        </w:rPr>
      </w:pPr>
      <w:bookmarkStart w:id="543" w:name="_Toc131076360"/>
      <w:bookmarkStart w:id="544" w:name="_Toc189060327"/>
      <w:bookmarkStart w:id="545" w:name="_Toc223361138"/>
      <w:r w:rsidRPr="000D3A79">
        <w:rPr>
          <w:rFonts w:ascii="Times New Roman" w:hAnsi="Times New Roman" w:cs="Times New Roman"/>
          <w:b/>
          <w:color w:val="000000" w:themeColor="text1"/>
          <w:sz w:val="28"/>
          <w:szCs w:val="28"/>
        </w:rPr>
        <w:t>4</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Общие понятия</w:t>
      </w:r>
      <w:bookmarkEnd w:id="543"/>
      <w:bookmarkEnd w:id="544"/>
      <w:bookmarkEnd w:id="545"/>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Железнодорожная техника</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Железнодорожная техника</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средство или совокупность технических средств, предназначенных для обеспечения перевозочного процесса на железнодорожном транспорте.</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К железнодорожной технике относятся объекты инфраструктуры железнодорожного транспорта и железнодорожный подвижной состав, а также их составные части, представляющие собой функциональную единицу, которую можно рассматривать в отдельности.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1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Надежность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Надежность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Способность железнодорожной техники выполнять предусмотренные техническими требованиями функции в течение определенной наработки или периода эксплуатации при установленных в нормативной и (или) технической документации условиях применения, технического содержания, хранения и транспортирования.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В зависимости от назначения железнодорожной техники и условий ее применения надежность может включать готовность, безотказность, ремонтопригодность, долговечность и сохраняемость или определенные сочетания этих свойств.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2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Безотказность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Безотказность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железнодорожной техники непрерывно сохранять работоспособное состояние в течение определенной наработки при установленных в нормативной и (или) технической документации условиях применения.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3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Ремонтопригодность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Ремонтопригодность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железнодорожной техники, заключающееся в ее приспособленности к поддержанию и восстановлению работоспособного состояния путем технического содержания.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4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Долговечность (железнодорожной техники)</w:t>
      </w:r>
      <w:r w:rsidR="00584551" w:rsidRPr="000D3A79">
        <w:rPr>
          <w:b/>
          <w:color w:val="000000" w:themeColor="text1"/>
        </w:rPr>
        <w:fldChar w:fldCharType="begin"/>
      </w:r>
      <w:r w:rsidR="0085498E" w:rsidRPr="000D3A79">
        <w:instrText xml:space="preserve"> XE "</w:instrText>
      </w:r>
      <w:r w:rsidR="0085498E" w:rsidRPr="000D3A79">
        <w:rPr>
          <w:b/>
          <w:color w:val="000000" w:themeColor="text1"/>
        </w:rPr>
        <w:instrText>Долговечность (железнодорожной техники)</w:instrText>
      </w:r>
      <w:r w:rsidR="0085498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железнодорожной техники выполнять предусмотренные техническими требованиями функции до достижения предельного состояния при установленных в нормативной и (или) технической документации условиях применения и технического содержания.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5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Сохраняемость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Сохраняемость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железнодорожной техники сохранять работоспособное состояние в течение хранения и (или) транспортирования при установленных в нормативной и (или) технической документации условиях хранения и (или) транспортирования.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6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Готовность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Готовность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Способность железнодорожной техники выполнять предусмотренные техническими требованиями функции при установленных в нормативной и (или) технической документации условиях применения и технического содержания в предположении, что необходимые внешние ресурсы обеспечены.</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1. Готовность зависит от сочетания свойств безотказности, ремонтопригодности и материально-технического обеспечения.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2. Необходимые внешние ресурсы, кроме ресурсов технического содержания, не влияют на готовность.</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7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Эксплуатационная надежность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Эксплуатационная надежность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Надежность железнодорожной техники при ее эксплуатации конкретным потребителем в определенных условиях применения на железнодорожном транспорте.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8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Отказоустойчивость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Отказоустойчивость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Способность железнодорожной техники сохранять работоспособное состояние при возникновении отказа одной или нескольких ее составных частей.</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9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1"/>
        </w:numPr>
        <w:spacing w:before="120" w:after="0" w:line="360" w:lineRule="exact"/>
        <w:ind w:left="0" w:firstLine="709"/>
        <w:jc w:val="both"/>
        <w:rPr>
          <w:b/>
          <w:color w:val="000000" w:themeColor="text1"/>
        </w:rPr>
      </w:pPr>
      <w:r w:rsidRPr="000D3A79">
        <w:rPr>
          <w:b/>
          <w:color w:val="000000" w:themeColor="text1"/>
        </w:rPr>
        <w:t>Показатель надежности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Показатель надежности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Количественная характеристика одного или нескольких свойств, составляющих надежность железнодорожной техники.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Различают следующие показатели надежности: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единичный;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комплексный;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расчетный;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экспериментальный;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эксплуатационный.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Значение показателя надежности может быть:</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нормативным (регламентировано в нормативной документации);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допустимым (определяют исходя из текущих требований к железнодорожной технике, зависящих от определенных условий перевозочного процесса и связанных с ними рисков);</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проектным (задано проектной (технической) документацией на железнодорожную технику);</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фактическим (определяют по реальным данным эксплуатации).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10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546" w:name="_Toc189060328"/>
      <w:bookmarkStart w:id="547" w:name="_Toc223361139"/>
      <w:r w:rsidRPr="000D3A79">
        <w:rPr>
          <w:rFonts w:ascii="Times New Roman" w:hAnsi="Times New Roman" w:cs="Times New Roman"/>
          <w:b/>
          <w:color w:val="000000" w:themeColor="text1"/>
          <w:sz w:val="28"/>
          <w:szCs w:val="28"/>
        </w:rPr>
        <w:t>49</w:t>
      </w:r>
      <w:r w:rsidR="004416C6" w:rsidRPr="000D3A79">
        <w:rPr>
          <w:rFonts w:ascii="Times New Roman" w:hAnsi="Times New Roman" w:cs="Times New Roman"/>
          <w:b/>
          <w:color w:val="000000" w:themeColor="text1"/>
          <w:sz w:val="28"/>
          <w:szCs w:val="28"/>
        </w:rPr>
        <w:t>. Понятия, относящиеся к видам технического состояния объектов</w:t>
      </w:r>
      <w:bookmarkEnd w:id="546"/>
      <w:bookmarkEnd w:id="547"/>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Рабочее состояние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Рабочее состояние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объекта, в котором он выполняет хотя бы одну требуемую функцию.</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Работающий объект может находиться в работоспособном или в частично неработоспособном состоянии.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7 </w:t>
      </w:r>
      <w:r w:rsidR="004C3181" w:rsidRPr="000D3A79">
        <w:rPr>
          <w:color w:val="000000" w:themeColor="text1"/>
        </w:rPr>
        <w:t xml:space="preserve">пункта 3 </w:t>
      </w:r>
      <w:r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Pr="000D3A79">
        <w:rPr>
          <w:color w:val="000000" w:themeColor="text1"/>
        </w:rPr>
        <w:t>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Нерабочее состояние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Нерабочее состояние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объекта, в котором он не выполняет ни одной из требуемых функций.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Неработающий объект может находиться в следующих состояниях: исправном, неисправном, работоспособном и неработоспособном.</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18 </w:t>
      </w:r>
      <w:r w:rsidR="004C3181" w:rsidRPr="000D3A79">
        <w:rPr>
          <w:color w:val="000000" w:themeColor="text1"/>
        </w:rPr>
        <w:t xml:space="preserve">пункта 3 </w:t>
      </w:r>
      <w:r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Pr="000D3A79">
        <w:rPr>
          <w:color w:val="000000" w:themeColor="text1"/>
        </w:rPr>
        <w:t>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Исправное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Исправное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она соответствует всем требованиям нормативной и (или) технической документации.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11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Неисправное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Неисправное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она не соответствует хотя бы одному из требований нормативной и (или) технической документации.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12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Работоспособное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Работоспособное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она способна выполнить все предусмотренные техническими требованиями функции в полном объеме при условии, что предоставлены необходимые ресурсы.</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14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Неработоспособное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Неработоспособное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она не способна выполнить все предусмотренные техническими требованиями функции.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15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Частично работоспособное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Частично работоспособное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она не способна выполнить хотя бы одну из предусмотренных техническими требованиями функций в полном объеме.</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17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Предотказное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Предотказное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Работоспособное состояние, при котором значение параметра (параметров) железнодорожной техники, характеризующего (характеризующих) возникновение ее отказа, приближается к границам установленного допуска с такой скоростью, что железнодорожная техника может перейти в неработоспособное состояние до проведения следующего контроля, технического обслуживания или ремонта.</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17а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Предельное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Предельное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при котором ее дальнейшая эксплуатация недопустима или нецелесообразна на основании оценки рисков.</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18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Критерий предельного состояния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Критерий предельного состояния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Признак или совокупность признаков предельного состояния железнодорожной техники, установленные в технической документации.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19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Опасное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Опасное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Неисправное состояние железнодорожной техники, при котором возникают риски причинения вреда жизни и здоровью граждан, имуществу физических и юридических лиц, государственному и муниципальному имуществу, окружающей среде, жизни и здоровью животных и растений, превышающие допустимые уровни риска.</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20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2"/>
        </w:numPr>
        <w:spacing w:before="120" w:after="0" w:line="360" w:lineRule="exact"/>
        <w:ind w:left="0" w:firstLine="709"/>
        <w:jc w:val="both"/>
        <w:rPr>
          <w:b/>
          <w:color w:val="000000" w:themeColor="text1"/>
        </w:rPr>
      </w:pPr>
      <w:r w:rsidRPr="000D3A79">
        <w:rPr>
          <w:b/>
          <w:color w:val="000000" w:themeColor="text1"/>
        </w:rPr>
        <w:t>Техническое состояние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состояние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железнодорожной техники, которое характеризуется в определенный момент времени, при определенных условиях внешней среды, значениями параметров, установленных в технической документации на нее.</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21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4416C6" w:rsidP="00FA23D1">
      <w:pPr>
        <w:pStyle w:val="2"/>
        <w:spacing w:before="120" w:after="120" w:line="360" w:lineRule="exact"/>
        <w:jc w:val="center"/>
        <w:rPr>
          <w:rFonts w:ascii="Times New Roman" w:hAnsi="Times New Roman" w:cs="Times New Roman"/>
          <w:b/>
          <w:color w:val="000000" w:themeColor="text1"/>
          <w:sz w:val="28"/>
          <w:szCs w:val="28"/>
        </w:rPr>
      </w:pPr>
      <w:bookmarkStart w:id="548" w:name="_Toc189060329"/>
      <w:bookmarkStart w:id="549" w:name="_Toc223361140"/>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0</w:t>
      </w:r>
      <w:r w:rsidRPr="000D3A79">
        <w:rPr>
          <w:rFonts w:ascii="Times New Roman" w:hAnsi="Times New Roman" w:cs="Times New Roman"/>
          <w:b/>
          <w:color w:val="000000" w:themeColor="text1"/>
          <w:sz w:val="28"/>
          <w:szCs w:val="28"/>
        </w:rPr>
        <w:t>. Понятия, относящиеся к отказам</w:t>
      </w:r>
      <w:bookmarkEnd w:id="548"/>
      <w:bookmarkEnd w:id="549"/>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Отказ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Отказ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E64D4D" w:rsidP="00FA23D1">
      <w:pPr>
        <w:spacing w:after="0" w:line="360" w:lineRule="exact"/>
        <w:ind w:firstLine="709"/>
        <w:jc w:val="both"/>
        <w:rPr>
          <w:color w:val="000000" w:themeColor="text1"/>
        </w:rPr>
      </w:pPr>
      <w:r w:rsidRPr="000D3A79">
        <w:rPr>
          <w:color w:val="000000" w:themeColor="text1"/>
        </w:rPr>
        <w:t xml:space="preserve">1. </w:t>
      </w:r>
      <w:r w:rsidR="004416C6" w:rsidRPr="000D3A79">
        <w:rPr>
          <w:color w:val="000000" w:themeColor="text1"/>
        </w:rPr>
        <w:t>Событие, заключающееся в нарушении работоспособного состояния железнодорожной техники.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22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E64D4D" w:rsidRPr="000D3A79" w:rsidRDefault="00E64D4D" w:rsidP="00FA23D1">
      <w:pPr>
        <w:spacing w:after="0" w:line="360" w:lineRule="exact"/>
        <w:ind w:firstLine="709"/>
        <w:jc w:val="both"/>
        <w:rPr>
          <w:color w:val="000000" w:themeColor="text1"/>
        </w:rPr>
      </w:pPr>
      <w:r w:rsidRPr="000D3A79">
        <w:rPr>
          <w:color w:val="000000" w:themeColor="text1"/>
        </w:rPr>
        <w:t>2. Отказ - событие, заключающееся в нарушении работоспособного состояния объекта.</w:t>
      </w:r>
    </w:p>
    <w:p w:rsidR="00E64D4D" w:rsidRPr="000D3A79" w:rsidRDefault="00E64D4D" w:rsidP="00FA23D1">
      <w:pPr>
        <w:spacing w:after="0" w:line="360" w:lineRule="exact"/>
        <w:ind w:firstLine="709"/>
        <w:jc w:val="both"/>
        <w:rPr>
          <w:color w:val="000000" w:themeColor="text1"/>
          <w:sz w:val="24"/>
        </w:rPr>
      </w:pPr>
      <w:r w:rsidRPr="000D3A79">
        <w:rPr>
          <w:color w:val="000000" w:themeColor="text1"/>
          <w:sz w:val="24"/>
        </w:rPr>
        <w:t>Примечания:</w:t>
      </w:r>
    </w:p>
    <w:p w:rsidR="00E64D4D" w:rsidRPr="000D3A79" w:rsidRDefault="00E64D4D" w:rsidP="00FA23D1">
      <w:pPr>
        <w:spacing w:after="0" w:line="360" w:lineRule="exact"/>
        <w:ind w:firstLine="709"/>
        <w:jc w:val="both"/>
        <w:rPr>
          <w:color w:val="000000" w:themeColor="text1"/>
          <w:sz w:val="24"/>
        </w:rPr>
      </w:pPr>
      <w:r w:rsidRPr="000D3A79">
        <w:rPr>
          <w:color w:val="000000" w:themeColor="text1"/>
          <w:sz w:val="24"/>
        </w:rPr>
        <w:t>1. Отказ может быть полным или частичным.</w:t>
      </w:r>
    </w:p>
    <w:p w:rsidR="00E64D4D" w:rsidRPr="000D3A79" w:rsidRDefault="00E64D4D" w:rsidP="00FA23D1">
      <w:pPr>
        <w:spacing w:after="0" w:line="360" w:lineRule="exact"/>
        <w:ind w:firstLine="709"/>
        <w:jc w:val="both"/>
        <w:rPr>
          <w:color w:val="000000" w:themeColor="text1"/>
          <w:sz w:val="24"/>
        </w:rPr>
      </w:pPr>
      <w:r w:rsidRPr="000D3A79">
        <w:rPr>
          <w:color w:val="000000" w:themeColor="text1"/>
          <w:sz w:val="24"/>
        </w:rPr>
        <w:t>2. Полный отказ характеризуется переходом объекта в неработоспособное состояние.</w:t>
      </w:r>
    </w:p>
    <w:p w:rsidR="00E64D4D" w:rsidRPr="000D3A79" w:rsidRDefault="00E64D4D" w:rsidP="00FA23D1">
      <w:pPr>
        <w:spacing w:after="0" w:line="360" w:lineRule="exact"/>
        <w:ind w:firstLine="709"/>
        <w:jc w:val="both"/>
        <w:rPr>
          <w:color w:val="000000" w:themeColor="text1"/>
          <w:sz w:val="24"/>
        </w:rPr>
      </w:pPr>
      <w:r w:rsidRPr="000D3A79">
        <w:rPr>
          <w:color w:val="000000" w:themeColor="text1"/>
          <w:sz w:val="24"/>
        </w:rPr>
        <w:t>3. Частичный отказ характеризуется переходом объекта в частично неработоспособное состояние.</w:t>
      </w:r>
    </w:p>
    <w:p w:rsidR="00E64D4D"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96247E" w:rsidRPr="000D3A79">
        <w:rPr>
          <w:color w:val="000000" w:themeColor="text1"/>
        </w:rPr>
        <w:t xml:space="preserve"> 36 </w:t>
      </w:r>
      <w:r w:rsidRPr="000D3A79">
        <w:rPr>
          <w:color w:val="000000" w:themeColor="text1"/>
        </w:rPr>
        <w:t xml:space="preserve">пункта 3 </w:t>
      </w:r>
      <w:r w:rsidR="0096247E" w:rsidRPr="000D3A79">
        <w:rPr>
          <w:color w:val="000000" w:themeColor="text1"/>
        </w:rPr>
        <w:t>ГОСТ Р 27.102-2021 Надежность в технике. Надежность объекта.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Критерий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Критерий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96247E" w:rsidP="00FA23D1">
      <w:pPr>
        <w:spacing w:after="0" w:line="360" w:lineRule="exact"/>
        <w:ind w:firstLine="709"/>
        <w:jc w:val="both"/>
        <w:rPr>
          <w:color w:val="000000" w:themeColor="text1"/>
        </w:rPr>
      </w:pPr>
      <w:r w:rsidRPr="000D3A79">
        <w:rPr>
          <w:color w:val="000000" w:themeColor="text1"/>
        </w:rPr>
        <w:t xml:space="preserve">1. </w:t>
      </w:r>
      <w:r w:rsidR="004416C6" w:rsidRPr="000D3A79">
        <w:rPr>
          <w:color w:val="000000" w:themeColor="text1"/>
        </w:rPr>
        <w:t>Признак или совокупность признаков нарушения работоспособного состояния железнодорожной техники, установленные в технической документации.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23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96247E" w:rsidRPr="000D3A79" w:rsidRDefault="0096247E" w:rsidP="00FA23D1">
      <w:pPr>
        <w:spacing w:after="0" w:line="360" w:lineRule="exact"/>
        <w:ind w:firstLine="709"/>
        <w:jc w:val="both"/>
        <w:rPr>
          <w:color w:val="000000" w:themeColor="text1"/>
        </w:rPr>
      </w:pPr>
      <w:r w:rsidRPr="000D3A79">
        <w:rPr>
          <w:color w:val="000000" w:themeColor="text1"/>
        </w:rPr>
        <w:t>2. Критерий отказа - признак или совокупность признаков нарушения работоспособного состояния объекта, установленные в документации.</w:t>
      </w:r>
    </w:p>
    <w:p w:rsidR="0096247E"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96247E" w:rsidRPr="000D3A79">
        <w:rPr>
          <w:color w:val="000000" w:themeColor="text1"/>
        </w:rPr>
        <w:t xml:space="preserve"> 40 </w:t>
      </w:r>
      <w:r w:rsidRPr="000D3A79">
        <w:rPr>
          <w:color w:val="000000" w:themeColor="text1"/>
        </w:rPr>
        <w:t xml:space="preserve">пункта 3 </w:t>
      </w:r>
      <w:r w:rsidR="0096247E" w:rsidRPr="000D3A79">
        <w:rPr>
          <w:color w:val="000000" w:themeColor="text1"/>
        </w:rPr>
        <w:t>ГОСТ Р 27.102-2021 Надежность в технике. Надежность объекта.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Последствия отказа</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Последствия отказа</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Явления, процессы, события и состояния, обусловленные возникновением отказа объекта.</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1. В некоторых случаях при анализе может быть необходимо рассмотреть отдельные виды отказов и их последствия.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2. Последствия отказа могут быть как внутри объекта, так и вне его.</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44 </w:t>
      </w:r>
      <w:r w:rsidRPr="000D3A79">
        <w:rPr>
          <w:color w:val="000000" w:themeColor="text1"/>
        </w:rPr>
        <w:t xml:space="preserve">пункта 3 </w:t>
      </w:r>
      <w:r w:rsidR="004416C6"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004416C6" w:rsidRPr="000D3A79">
        <w:rPr>
          <w:color w:val="000000" w:themeColor="text1"/>
        </w:rPr>
        <w:t>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Повреждение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Повреждение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заключающееся в нарушении исправного состояния железнодорожной техники при сохранении работоспособного состояния.</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24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Дефект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Дефект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Отдельное несоответствие железнодорожной техники требованиям, установленным в технической документации.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25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Вид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Вид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Категория классификации отказов железнодорожной техники по заданным признакам.</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Признаки классификации отказов:</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зависимость отказов - зависимый, независимый, отказ по общей причине;</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возможность последующего применения железнодорожной техники - полный, частичный;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характер изменения основного параметра железнодорожной техники - внезапный, постепенный;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наличие внешних проявлений отказа - явный, скрытый;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возможность и способ устранения отказа - устранимый, неустранимый, самоустраняющийся (сбой, перемежающийся отказ);</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причина возникновения - конструктивный, производственный, эксплуатационный, вследствие изнашивания, вследствие старения;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характер возникновения - систематический, случайный;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влияние отказа на перевозочный процесс - отказы первой, второй и третьей категорий;</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по степени опасности - опасный, неопасный.</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26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Опасный отказ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Опасный отказ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в результате которого железнодорожная техника переходит из исправного, работоспособного или частично работоспособного состояния в опасное состояние.</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27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Ресурсный отказ</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Ресурсный отказ</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в результате которого объект достигает предельного состояния.</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46 </w:t>
      </w:r>
      <w:r w:rsidRPr="000D3A79">
        <w:rPr>
          <w:color w:val="000000" w:themeColor="text1"/>
        </w:rPr>
        <w:t xml:space="preserve">пункта 3 </w:t>
      </w:r>
      <w:r w:rsidR="004416C6"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004416C6" w:rsidRPr="000D3A79">
        <w:rPr>
          <w:color w:val="000000" w:themeColor="text1"/>
        </w:rPr>
        <w:t>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Конструктивный отказ</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Конструктивный отказ</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возникший по причине, связанной с несовершенством конструкции или нарушением установленных правил и (или) норм проектирования и конструирования.</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54 </w:t>
      </w:r>
      <w:r w:rsidRPr="000D3A79">
        <w:rPr>
          <w:color w:val="000000" w:themeColor="text1"/>
        </w:rPr>
        <w:t xml:space="preserve">пункта 3 </w:t>
      </w:r>
      <w:r w:rsidR="004416C6"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004416C6" w:rsidRPr="000D3A79">
        <w:rPr>
          <w:color w:val="000000" w:themeColor="text1"/>
        </w:rPr>
        <w:t>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Эксплуатационный отказ</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Эксплуатационный отказ</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возникший по причине, связанной с нарушением установленных правил и (или) условий эксплуатации объекта.</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56 </w:t>
      </w:r>
      <w:r w:rsidRPr="000D3A79">
        <w:rPr>
          <w:color w:val="000000" w:themeColor="text1"/>
        </w:rPr>
        <w:t xml:space="preserve">пункта 3 </w:t>
      </w:r>
      <w:r w:rsidR="004416C6"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004416C6" w:rsidRPr="000D3A79">
        <w:rPr>
          <w:color w:val="000000" w:themeColor="text1"/>
        </w:rPr>
        <w:t>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Деградационный отказ</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Деградационный отказ</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обусловленный естественными процессами старения, износа, коррозии и усталости при соблюдении всех установленных правил и (или) норм проектирования, изготовления и эксплуатации объекта.</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57 </w:t>
      </w:r>
      <w:r w:rsidRPr="000D3A79">
        <w:rPr>
          <w:color w:val="000000" w:themeColor="text1"/>
        </w:rPr>
        <w:t xml:space="preserve">пункта 3 </w:t>
      </w:r>
      <w:r w:rsidR="004416C6" w:rsidRPr="000D3A79">
        <w:rPr>
          <w:color w:val="000000" w:themeColor="text1"/>
        </w:rPr>
        <w:t>ГОСТ Р 27.102-2021 Надежность в технике. Надежность объекта.</w:t>
      </w:r>
      <w:r w:rsidR="00344D91" w:rsidRPr="000D3A79">
        <w:rPr>
          <w:color w:val="000000" w:themeColor="text1"/>
        </w:rPr>
        <w:t xml:space="preserve"> </w:t>
      </w:r>
      <w:r w:rsidR="004416C6" w:rsidRPr="000D3A79">
        <w:rPr>
          <w:color w:val="000000" w:themeColor="text1"/>
        </w:rPr>
        <w:t>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Сбой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Сбой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при котором железнодорожная техника не выполняет хотя бы одну из предусмотренных техническими требованиями функций в течение времени менее допустимого, установленного в технической документации.</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28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3"/>
        </w:numPr>
        <w:spacing w:before="120" w:after="0" w:line="360" w:lineRule="exact"/>
        <w:ind w:left="0" w:firstLine="709"/>
        <w:jc w:val="both"/>
        <w:rPr>
          <w:b/>
          <w:color w:val="000000" w:themeColor="text1"/>
        </w:rPr>
      </w:pPr>
      <w:r w:rsidRPr="000D3A79">
        <w:rPr>
          <w:b/>
          <w:color w:val="000000" w:themeColor="text1"/>
        </w:rPr>
        <w:t>Ошибка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Ошибка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Несоответствие между вычисленным, наблюдаемым или измеренным значением или состоянием и истинным, заданным или теоретически правильным значением или состоянием.</w:t>
      </w:r>
    </w:p>
    <w:p w:rsidR="004416C6" w:rsidRPr="000D3A79" w:rsidRDefault="004C3181" w:rsidP="00FA23D1">
      <w:pPr>
        <w:spacing w:after="0" w:line="360" w:lineRule="exact"/>
        <w:ind w:firstLine="709"/>
        <w:jc w:val="both"/>
        <w:rPr>
          <w:color w:val="000000" w:themeColor="text1"/>
        </w:rPr>
      </w:pPr>
      <w:r w:rsidRPr="000D3A79">
        <w:rPr>
          <w:color w:val="000000" w:themeColor="text1"/>
        </w:rPr>
        <w:t>[подпункт</w:t>
      </w:r>
      <w:r w:rsidR="004416C6" w:rsidRPr="000D3A79">
        <w:rPr>
          <w:color w:val="000000" w:themeColor="text1"/>
        </w:rPr>
        <w:t xml:space="preserve"> 29 </w:t>
      </w:r>
      <w:r w:rsidRPr="000D3A79">
        <w:rPr>
          <w:color w:val="000000" w:themeColor="text1"/>
        </w:rPr>
        <w:t xml:space="preserve">пункта 2 </w:t>
      </w:r>
      <w:r w:rsidR="004416C6"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50" w:name="_Toc189060330"/>
      <w:bookmarkStart w:id="551" w:name="_Toc223361141"/>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1</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техническому содержанию</w:t>
      </w:r>
      <w:bookmarkEnd w:id="550"/>
      <w:bookmarkEnd w:id="551"/>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Эксплуатация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Эксплуатация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Стадия жизненного цикла изделия, на которой реализуется, поддерживается и восстанавливается его качество.</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Эксплуатация изделия включает в себя в общем случае использование по назначению, транспортирование, хранение, техническое обслуживание и ремонт.</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пункт</w:t>
      </w:r>
      <w:r w:rsidRPr="000D3A79">
        <w:rPr>
          <w:color w:val="000000" w:themeColor="text1"/>
        </w:rPr>
        <w:t xml:space="preserve"> 1 ГОСТ 25866-83 Государственный стандарт Союза ССР. Эксплуатация техники.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Техническое содержание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содержание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Совокупность работ по техническому обслуживанию и ремонту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подпункт</w:t>
      </w:r>
      <w:r w:rsidRPr="000D3A79">
        <w:rPr>
          <w:color w:val="000000" w:themeColor="text1"/>
        </w:rPr>
        <w:t xml:space="preserve"> 30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Восстановление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Восстановление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при котором после неработоспособного состояния железнодорожной техники наступает работоспособное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31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Техническое обслуживание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обслуживание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Совокупность технических и организационных действий, направленных на поддержание железнодорожной техники в работоспособном состоянии.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32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Вид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Вид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Категория классификации технического обслуживания железнодорожной техники по отличительному признаку.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33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Планово-предупредительное техническое обслуживание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Планово-предупредительное техническое обслуживание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обслуживание железнодорожной техники, выполняемое с целью уменьшения вероятности возникновения ее отказа или ухудшения функционирования и проводимое до наступления отказа через заранее установленные интервалы применения или хранения или по определенным критериям оценки ее технического состояния.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34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Техническое обслуживание по состоянию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обслуживание по состоянию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обслуживание железнодорожной техники, проводимое на основе оценки результатов мониторинга ее технического состояния.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35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Неплановое техническое обслуживание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Неплановое техническое обслуживание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обслуживание железнодорожной техники, которое осуществляется без предварительного назначения или по специальному указанию.</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36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Техническое обслуживание (железнодорожной техники) на месте эксплуатации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обслуживание (железнодорожной техники) на месте эксплуатации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обслуживание железнодорожной техники, выполняемое на месте применения или хранения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37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Техническое обслуживание (железнодорожной техники) вне места эксплуатации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Техническое обслуживание (железнодорожной техники) вне места эксплуатации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Техническое обслуживание железнодорожной техники, выполняемое после удаления железнодорожной техники с места применения или хранения.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38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Ремонт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Ремонт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Совокупность технических и организационных действий, направленных на восстановление работоспособного состояния и (или) ресурса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39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Вид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Вид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Категория классификации ремонта железнодорожной техники по отличительному признаку.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40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Плановый ремонт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Плановый ремонт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Ремонт железнодорожной техники, который осуществляется с периодичностью, установленной в технической документации на железнодорожную технику.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41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Ремонт по состоянию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Ремонт по состоянию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Ремонт железнодорожной техники, объем и момент начала которого определяется по результатам мониторинга технического состояния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42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Неплановый ремонт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Неплановый ремонт (железнодорожной техники)</w:instrText>
      </w:r>
      <w:r w:rsidR="006712FE" w:rsidRPr="000D3A79">
        <w:instrText xml:space="preserve">" </w:instrText>
      </w:r>
      <w:r w:rsidR="00584551" w:rsidRPr="000D3A79">
        <w:rPr>
          <w:b/>
          <w:color w:val="000000" w:themeColor="text1"/>
        </w:rPr>
        <w:fldChar w:fldCharType="end"/>
      </w:r>
    </w:p>
    <w:p w:rsidR="00E32C0C" w:rsidRPr="000D3A79" w:rsidRDefault="00E32C0C"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4416C6" w:rsidRPr="000D3A79" w:rsidRDefault="004416C6" w:rsidP="00FA23D1">
      <w:pPr>
        <w:spacing w:after="0" w:line="360" w:lineRule="exact"/>
        <w:ind w:firstLine="709"/>
        <w:jc w:val="both"/>
        <w:rPr>
          <w:color w:val="000000" w:themeColor="text1"/>
        </w:rPr>
      </w:pPr>
      <w:r w:rsidRPr="000D3A79">
        <w:rPr>
          <w:color w:val="000000" w:themeColor="text1"/>
        </w:rPr>
        <w:t>Ремонт железнодорожной техники, который осуществляется без предварительного назначения или по специальному указанию.</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43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Ремонт на месте эксплуатации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Ремонт на месте эксплуатации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Ремонт железнодорожной техники, выполняемый на месте применения или хранения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44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Ремонт (железнодорожной техники) вне места эксплуатации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Ремонт (железнодорожной техники) вне места эксплуатации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Ремонт железнодорожной техники, выполняемый после удаления железнодорожной техники с места применения или хранения.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45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Доступность составной части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Доступность составной части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составной части железнодорожной техники, заключающееся в ее рациональном размещении в соответствии с потребностями в техническом содержании.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46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4"/>
        </w:numPr>
        <w:spacing w:before="120" w:after="0" w:line="360" w:lineRule="exact"/>
        <w:ind w:left="0" w:firstLine="709"/>
        <w:jc w:val="both"/>
        <w:rPr>
          <w:b/>
          <w:color w:val="000000" w:themeColor="text1"/>
        </w:rPr>
      </w:pPr>
      <w:r w:rsidRPr="000D3A79">
        <w:rPr>
          <w:b/>
          <w:color w:val="000000" w:themeColor="text1"/>
        </w:rPr>
        <w:t>Легкосъемность составной части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Легкосъемность составной части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Свойство составной части железнодорожной техники, характеризующее ее приспособленность к демонтажу или монтажу при техническом содержании с минимальными затратами времени и труда.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4C3181" w:rsidRPr="000D3A79">
        <w:rPr>
          <w:color w:val="000000" w:themeColor="text1"/>
        </w:rPr>
        <w:t xml:space="preserve">подпункт </w:t>
      </w:r>
      <w:r w:rsidRPr="000D3A79">
        <w:rPr>
          <w:color w:val="000000" w:themeColor="text1"/>
        </w:rPr>
        <w:t xml:space="preserve">47 </w:t>
      </w:r>
      <w:r w:rsidR="004C3181"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37F03" w:rsidP="00FA23D1">
      <w:pPr>
        <w:numPr>
          <w:ilvl w:val="0"/>
          <w:numId w:val="74"/>
        </w:numPr>
        <w:spacing w:before="120" w:after="0" w:line="360" w:lineRule="exact"/>
        <w:ind w:left="0" w:firstLine="709"/>
        <w:jc w:val="both"/>
        <w:rPr>
          <w:b/>
          <w:color w:val="000000" w:themeColor="text1"/>
        </w:rPr>
      </w:pPr>
      <w:r w:rsidRPr="000D3A79">
        <w:rPr>
          <w:b/>
          <w:color w:val="000000" w:themeColor="text1"/>
        </w:rPr>
        <w:t>Предиктивная/</w:t>
      </w:r>
      <w:r w:rsidR="004416C6" w:rsidRPr="000D3A79">
        <w:rPr>
          <w:b/>
          <w:color w:val="000000" w:themeColor="text1"/>
        </w:rPr>
        <w:t>прогнозная аналитика</w:t>
      </w:r>
      <w:r w:rsidR="00584551" w:rsidRPr="000D3A79">
        <w:rPr>
          <w:b/>
          <w:color w:val="000000" w:themeColor="text1"/>
        </w:rPr>
        <w:fldChar w:fldCharType="begin"/>
      </w:r>
      <w:r w:rsidRPr="000D3A79">
        <w:instrText xml:space="preserve"> XE "</w:instrText>
      </w:r>
      <w:r w:rsidRPr="000D3A79">
        <w:rPr>
          <w:b/>
          <w:color w:val="000000" w:themeColor="text1"/>
        </w:rPr>
        <w:instrText>Предиктивная/прогнозная аналитика</w:instrText>
      </w:r>
      <w:r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Класс методов анализа текущих данных и/или данных за период наблюдений, которые применяются для прогнозирования будущего состояния (поведения) объектов и процессов.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B40862" w:rsidRPr="000D3A79">
        <w:rPr>
          <w:color w:val="000000" w:themeColor="text1"/>
        </w:rPr>
        <w:t>под</w:t>
      </w:r>
      <w:r w:rsidRPr="000D3A79">
        <w:rPr>
          <w:color w:val="000000" w:themeColor="text1"/>
        </w:rPr>
        <w:t xml:space="preserve">пункт 3.7 </w:t>
      </w:r>
      <w:r w:rsidR="00B40862" w:rsidRPr="000D3A79">
        <w:rPr>
          <w:color w:val="000000" w:themeColor="text1"/>
        </w:rPr>
        <w:t xml:space="preserve">пункта 3 </w:t>
      </w:r>
      <w:r w:rsidR="0099754B" w:rsidRPr="000D3A79">
        <w:rPr>
          <w:color w:val="000000" w:themeColor="text1"/>
        </w:rPr>
        <w:t>СТО РЖД 08.029-2016 Железнодорожная автоматика и телемеханика. Методы оценки физического износа и остаточного ресурса</w:t>
      </w:r>
      <w:r w:rsidRPr="000D3A79">
        <w:rPr>
          <w:color w:val="000000" w:themeColor="text1"/>
        </w:rPr>
        <w:t>]</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52" w:name="_Toc189060331"/>
      <w:bookmarkStart w:id="553" w:name="_Toc223361142"/>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разработке объекта и анализу его надежности</w:t>
      </w:r>
      <w:bookmarkEnd w:id="552"/>
      <w:bookmarkEnd w:id="553"/>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Анализ надежности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Анализ надежности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Комплексное исследование железнодорожной техники, ее отказов и процессов их возникновения в целях определения наиболее критичных составных частей железнодорожной техники, оценки показателей надежности и возможности повышения надежности.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48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Нормирование надежности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Нормирование надежности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Установление количественных и качественных требований к надежности.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Нормирование надежности включает в себя выбор номенклатуры показателей надежности, обоснование численных значений показателей надежности железнодорожной техники и ее составных частей, формулирование критериев отказов и предельных состояний, задание требований к методам контроля надежности, выработку качественных требований к конструкции железнодорожной техники, техническому содержанию, действиям персонала, направленных на обеспечение надежности.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49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Распределение требований надежности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Распределение требований надежности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Процедура, применяемая в процессе проектирования железнодорожной техники, посредством которой требования надежности к железнодорожной технике распределяют между ее составными частями по определенным правилам.</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50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Контроль надежности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Контроль надежности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Проверка соответствия железнодорожной техники заданным требованиям надежности.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51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Резервирование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Резервирование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Способ обеспечения надежности железнодорожной техники за счет использования дополнительных средств и (или) возможностей, избыточных по отношению к минимально необходимым для выполнения предусмотренной техническими требованиями функции.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52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Нагруженное резервирование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Нагруженное резервирование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Резервирование, при котором все элементы, способные выполнять предусмотренную техническими требованиями функцию, работают одновременно.</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53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Ненагруженное резервирование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Ненагруженное резервирование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Резервирование, при котором один или несколько резервных элементов находятся в ненагруженном режиме до начала выполнения ими функций основного элемента.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54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Прогнозирование надежности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Прогнозирование надежности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Предсказание значений показателей надежности и возникновения отказов железнодорожной техники на основе нормированных методов и расчетов или результатов научных исследований.</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55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Модель безотказности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Модель безотказности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Математическая модель, используемая для прогнозирования или оценки показателей безотказности.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56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Анализ видов и последствий отказов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Анализ видов и последствий отказов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Качественный метод анализа, основанный на исследовании возможных видов отказов и неисправностей составных частей и их влияния на железнодорожную технику, людей и окружающую среду.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57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Анализ видов, последствий и критичности отказов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Анализ видов, последствий и критичности отказов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Метод анализа, основанный на исследовании возможных видов отказов и неисправностей составных частей и их влияния на железнодорожную технику, людей и окружающую среду с учетом вероятности возникновения и серьезности последствий.</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58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Анализ дерева неисправностей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Анализ дерева неисправностей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Метод, основанный на построении и анализе логической диаграммы, отражающей состояния составных частей, внешние события или их комбинации, приводящие к рассматриваемой неисправности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59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Анализ дерева событий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Анализ дерева событий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Метод, основанный на построении и анализе логической диаграммы, отражающей возможные результаты, которые могут последовать от данного инициирующего события и состава предусматриваемых контрмер.</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60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Структурная схема надежности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Структурная схема надежности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Графическое представление железнодорожной техники в виде блоков, показывающее, как неисправности составных частей и их комбинации влияют на состояние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61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5"/>
        </w:numPr>
        <w:spacing w:before="120" w:after="0" w:line="360" w:lineRule="exact"/>
        <w:ind w:left="0" w:firstLine="709"/>
        <w:jc w:val="both"/>
        <w:rPr>
          <w:b/>
          <w:color w:val="000000" w:themeColor="text1"/>
        </w:rPr>
      </w:pPr>
      <w:r w:rsidRPr="000D3A79">
        <w:rPr>
          <w:b/>
          <w:color w:val="000000" w:themeColor="text1"/>
        </w:rPr>
        <w:t>Диаграмма состояний-переходов (в железнодорожной технике)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Диаграмма состояний-переходов (в железнодорожной технике)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Диаграмма, показывающая совокупность возможных состояний железнодорожной техники и возможных пошаговых переходов между состояниями.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62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54" w:name="_Toc189060332"/>
      <w:bookmarkStart w:id="555" w:name="_Toc223361143"/>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Величины и показатели безотказности</w:t>
      </w:r>
      <w:bookmarkEnd w:id="554"/>
      <w:bookmarkEnd w:id="555"/>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Наработка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Наработка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Продолжительность или объем работы железнодорожной техники за определенный период.</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63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Наработка до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Наработка до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Наработка, накопленная от первого применения железнодорожной техники до ее первого отказа.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64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Наработка между отказами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Наработка между отказами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Суммарная наработка железнодорожной техники между двумя последовательными отказами.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65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Период приработки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Период приработки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Начальный период эксплуатации железнодорожной техники, если он существует, в течение которого параметр потока отказов или интенсивность отказов уменьшаются со временем до постоянного, с учетом заданной погрешности, значения.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66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Вероятность безотказной работы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Вероятность безотказной работы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в пределах заданной наработки отказ железнодорожной техники не возникнет.</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67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Вероятность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Вероятность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в пределах заданной наработки возникнет отказ железнодорожной техники определенного вида.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68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Средняя наработка до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наработка до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наработки железнодорожной техники до первого отказа.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69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Гамма-процентная наработка до отказа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Гамма-процентная наработка до отказа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Наработка, в течение которой отказ железнодорожной техники не возникнет с вероятностью</w:t>
      </w:r>
      <w:r w:rsidR="008A707E" w:rsidRPr="000D3A79">
        <w:rPr>
          <w:color w:val="000000" w:themeColor="text1"/>
        </w:rPr>
        <w:t xml:space="preserve"> γ</w:t>
      </w:r>
      <w:r w:rsidRPr="000D3A79">
        <w:rPr>
          <w:color w:val="000000" w:themeColor="text1"/>
        </w:rPr>
        <w:t>, выраженной в процентах.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70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Средняя наработка на отказ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наработка на отказ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суммарной наработки восстанавливаемой железнодорожной техники к математическому ожиданию числа ее отказов в течение этой наработки.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71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Интенсивность отказов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Интенсивность отказов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Условная плотность распределения вероятности возникновения отказа железнодорожной техники, определяемая при условии, что до рассматриваемого момента времени отказ не возник.</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72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6"/>
        </w:numPr>
        <w:spacing w:before="120" w:after="0" w:line="360" w:lineRule="exact"/>
        <w:ind w:left="0" w:firstLine="709"/>
        <w:jc w:val="both"/>
        <w:rPr>
          <w:b/>
          <w:color w:val="000000" w:themeColor="text1"/>
        </w:rPr>
      </w:pPr>
      <w:r w:rsidRPr="000D3A79">
        <w:rPr>
          <w:b/>
          <w:color w:val="000000" w:themeColor="text1"/>
        </w:rPr>
        <w:t>Параметр потока отказов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Параметр потока отказов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математического ожидания числа отказов восстанавливаемой железнодорожной техники за достаточно малую ее наработку к значению этой наработки.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73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56" w:name="_Toc189060333"/>
      <w:bookmarkStart w:id="557" w:name="_Toc223361144"/>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Величины и показатели ремонтопригодности</w:t>
      </w:r>
      <w:bookmarkEnd w:id="556"/>
      <w:bookmarkEnd w:id="557"/>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наработка между видами планово-предупредительного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наработка между видами планово-предупредительного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наработки между действиями планово-предупредительного технического обслуживания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74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наработка между видами планового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наработка между видами планового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наработки между действиями планового ремонта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75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Среднее время простоя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Среднее время простоя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продолжительности неработоспособного состояния железнодорожной техники из-за возникновения ее отказов и нахождения ее на планово-предупредительном техническом обслуживании и плановом ремонте.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76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Продолжительность технического содержания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Продолжительность технического содержания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Время, затраченное на выполнение необходимых действий по техническому содержанию железнодорожной техники, включая логистические и технические задержки и исключая административные задержки.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 xml:space="preserve"> [</w:t>
      </w:r>
      <w:r w:rsidR="008C39FB" w:rsidRPr="000D3A79">
        <w:rPr>
          <w:color w:val="000000" w:themeColor="text1"/>
        </w:rPr>
        <w:t>подпункт</w:t>
      </w:r>
      <w:r w:rsidRPr="000D3A79">
        <w:rPr>
          <w:color w:val="000000" w:themeColor="text1"/>
        </w:rPr>
        <w:t xml:space="preserve"> 77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Время до восстановления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Время до восстановления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Интервал времени от момента отказа железнодорожной техники до момента восстановления ее работоспособного состояния.</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Если момент отказа не определен, то предполагают, что интервал времени начинается после обнаружения отказа.</w:t>
      </w:r>
    </w:p>
    <w:p w:rsidR="004416C6" w:rsidRPr="000D3A79" w:rsidRDefault="004416C6" w:rsidP="00FA23D1">
      <w:pPr>
        <w:spacing w:after="0" w:line="360" w:lineRule="exact"/>
        <w:ind w:firstLine="709"/>
        <w:jc w:val="both"/>
        <w:rPr>
          <w:color w:val="000000" w:themeColor="text1"/>
        </w:rPr>
      </w:pPr>
      <w:r w:rsidRPr="000D3A79">
        <w:rPr>
          <w:color w:val="000000" w:themeColor="text1"/>
        </w:rPr>
        <w:t xml:space="preserve"> [</w:t>
      </w:r>
      <w:r w:rsidR="008C39FB" w:rsidRPr="000D3A79">
        <w:rPr>
          <w:color w:val="000000" w:themeColor="text1"/>
        </w:rPr>
        <w:t>подпункт</w:t>
      </w:r>
      <w:r w:rsidRPr="000D3A79">
        <w:rPr>
          <w:color w:val="000000" w:themeColor="text1"/>
        </w:rPr>
        <w:t xml:space="preserve"> 78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Среднее время до восстановления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Среднее время до восстановления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интервала времени от момента отказа железнодорожной техники до момента восстановления ее работоспособного состояния.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79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Интенсивность восстановления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Интенсивность восстановления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Условная плотность распределения вероятности восстановления работоспособного состояния железнодорожной техники, определенная для рассматриваемого момента времени при условии, что до этого момента восстановление не было завершено.</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80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Продолжительность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Продолжительность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Календарное время проведения одного технического обслуживания железнодорожной техники данного вида.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81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продолжительность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продолжительность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продолжительности технического обслуживания железнодорожной техники данного вида за наработку или определенный период эксплуатации.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82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Продолжительность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Продолжительность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Календарное время проведения одного ремонта железнодорожной техники данного вида.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83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продолжительность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продолжительность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продолжительности ремонта железнодорожной техники данного вида за наработку или определенный период эксплуатации.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84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Среднее время контроля функционирования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Среднее время контроля функционирования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времени, затраченного на выполнение действий для подтверждения возможности выполнения железнодорожной техникой части или всех предусмотренных техническими требованиями функций после устранения неисправности.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85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Трудоемкость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Трудоемкость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Трудозатраты на проведение одного технического обслуживания железнодорожной техники данного вида, измеряемые в человеко-часах.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86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трудоемкость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трудоемкость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трудоемкости одного технического обслуживания железнодорожной техники данного вида за определенные период эксплуатации или наработку.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87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Трудоемкость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Трудоемкость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Трудозатраты на проведение одного ремонта железнодорожной техники данного вида, измеряемые в человеко-часах.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88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трудоемкость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трудоемкость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трудоемкости одного ремонта железнодорожной техники данного вида за определенные период эксплуатации или наработку.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89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суммарная трудоемкость планово-предупредительного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суммарная трудоемкость планово-предупредительного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трудозатрат на проведение всех видов планово-предупредительного технического обслуживания однотипной железнодорожной техники за определенные период эксплуатации или наработку.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90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Средняя суммарная трудоемкость планового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Средняя суммарная трудоемкость планового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трудозатрат на проведение всех видов планового ремонта однотипной железнодорожной техники за определенные период эксплуатации или наработку.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91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Удельная суммарная трудоемкость планово-предупредительного технического обслуживания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Удельная суммарная трудоемкость планово-предупредительного технического обслуживания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средней суммарной трудоемкости видов планово-предупредительного технического обслуживания железнодорожной техники за определенную наработку к этой наработке.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92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Удельная суммарная трудоемкость планового ремонта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Удельная суммарная трудоемкость планового ремонта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средней суммарной трудоемкости видов планового ремонта железнодорожной техники за определенную наработку к этой наработке.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93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Технологический перерыв (для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Технологический перерыв (для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Планируемый период времени, в течение которого применение железнодорожной техники по назначению не предусматривается.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94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numPr>
          <w:ilvl w:val="0"/>
          <w:numId w:val="77"/>
        </w:numPr>
        <w:spacing w:before="120" w:after="0" w:line="360" w:lineRule="exact"/>
        <w:ind w:left="0" w:firstLine="709"/>
        <w:jc w:val="both"/>
        <w:rPr>
          <w:b/>
          <w:color w:val="000000" w:themeColor="text1"/>
        </w:rPr>
      </w:pPr>
      <w:r w:rsidRPr="000D3A79">
        <w:rPr>
          <w:b/>
          <w:color w:val="000000" w:themeColor="text1"/>
        </w:rPr>
        <w:t>Коэффициент достаточности предоставления технологических перерывов (для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достаточности предоставления технологических перерывов (для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Коэффициент, характеризующий соответствие между количеством и длительностью заявленных и предоставленных технологических перерывов за рассматриваемый период.</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95 </w:t>
      </w:r>
      <w:r w:rsidR="008C39FB" w:rsidRPr="000D3A79">
        <w:rPr>
          <w:color w:val="000000" w:themeColor="text1"/>
        </w:rPr>
        <w:t xml:space="preserve">пункта 2 </w:t>
      </w:r>
      <w:r w:rsidRPr="000D3A79">
        <w:rPr>
          <w:color w:val="000000" w:themeColor="text1"/>
        </w:rPr>
        <w:t>ГОСТ 32192-2013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58" w:name="_Toc189060334"/>
      <w:bookmarkStart w:id="559" w:name="_Toc223361145"/>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Величины и показатели долговечности</w:t>
      </w:r>
      <w:bookmarkEnd w:id="558"/>
      <w:bookmarkEnd w:id="559"/>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Календарная продолжительность эксплуатации от начала эксплуатации железнодорожной техники или ее возобновления после ремонта до перехода в предельное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96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Назначенный срок службы (железнодорожной техники)</w:t>
      </w:r>
    </w:p>
    <w:p w:rsidR="004416C6" w:rsidRPr="000D3A79" w:rsidRDefault="00FD35A3"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8955 \r \h  \* MERGEFORMAT ">
        <w:r w:rsidR="00E17683">
          <w:rPr>
            <w:color w:val="000000" w:themeColor="text1"/>
          </w:rPr>
          <w:t>32.51</w:t>
        </w:r>
      </w:fldSimple>
      <w:r w:rsidRPr="000D3A79">
        <w:rPr>
          <w:color w:val="000000" w:themeColor="text1"/>
        </w:rPr>
        <w:t>.</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Рекомендуемый 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Рекомендуемый 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Календарная продолжительность эксплуатации железнодорожной техники, установленная в технической документации, при достижении которой решение о дальнейшем использовании железнодорожной техники принимают на основе оценки ее технического состояния и оценки рисков.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97а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Продленный 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Продленный 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Календарная продолжительность эксплуатации железнодорожной техники от окончания назначенного срока службы или рекомендуемого срока службы до момента времени, когда должно быть принято очередное решение о возможности дальнейшего использования железнодорожной техники.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Значение продленного срока службы устанавливают в процессе проведения процедуры продления срока службы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98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Остаточный 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Остаточный 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Срок службы, исчисляемый от текущего момента времени, когда проводят контроль технического состояния железнодорожной техники, до ее перехода в предельное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99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Средний 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Средний 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срока службы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100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Гамма-процентный срок службы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Гамма-процентный срок службы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 xml:space="preserve">Срок службы, в течение которого железнодорожная техника не достигнет предельного состояния с вероятностью </w:t>
      </w:r>
      <w:r w:rsidR="008A707E" w:rsidRPr="000D3A79">
        <w:rPr>
          <w:color w:val="000000" w:themeColor="text1"/>
        </w:rPr>
        <w:t>γ</w:t>
      </w:r>
      <w:r w:rsidRPr="000D3A79">
        <w:rPr>
          <w:color w:val="000000" w:themeColor="text1"/>
        </w:rPr>
        <w:t>, выраженной в процентах.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101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Суммарная наработка железнодорожной техники за время ее эксплуатации до перехода в предельное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102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Назначенный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Назначенный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Суммарная наработка железнодорожной техники, установленная в нормативной или технической документации, при достижении которой эксплуатация железнодорожной техники должна быть прекращена независимо от ее технического состояния, если не было принято решение о возможности ее дальнейшего использования.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103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Рекомендуемый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Рекомендуемый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Суммарная наработка железнодорожной техники, установленная в технической документации, при достижении которой должно быть принято решение о дальнейшем использовании железнодорожной техники на основе оценки ее технического состояния и оценки рисков.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103а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Продленный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Продленный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Суммарная наработка железнодорожной техники от окончания назначенного ресурса или рекомендуемого ресурса до момента времени, когда должно быть принято очередное решение о возможности дальнейшего использования железнодорожной техники.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Значение продленного ресурса устанавливают в процессе проведения процедуры продления срока службы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104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Остаточный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Остаточный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Ресурс, исчисляемый от значения наработки в текущий момент времени, когда проводят контроль технического состояния железнодорожной техники, до ее перехода в предельное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105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Средний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Средний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ресурса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106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8"/>
        </w:numPr>
        <w:spacing w:before="120" w:after="0" w:line="360" w:lineRule="exact"/>
        <w:ind w:left="0" w:firstLine="709"/>
        <w:jc w:val="both"/>
        <w:rPr>
          <w:b/>
          <w:color w:val="000000" w:themeColor="text1"/>
        </w:rPr>
      </w:pPr>
      <w:r w:rsidRPr="000D3A79">
        <w:rPr>
          <w:b/>
          <w:color w:val="000000" w:themeColor="text1"/>
        </w:rPr>
        <w:t>Гамма-процентный ресурс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Гамма-процентный ресурс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Ресурс, в течение которого железнодорожная техника не достигнет предельного состояния с вероятностью, выраженной в процентах.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107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60" w:name="_Toc189060335"/>
      <w:bookmarkStart w:id="561" w:name="_Toc223361146"/>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Показатели сохраняемости</w:t>
      </w:r>
      <w:bookmarkEnd w:id="560"/>
      <w:bookmarkEnd w:id="561"/>
    </w:p>
    <w:p w:rsidR="004416C6" w:rsidRPr="000D3A79" w:rsidRDefault="004416C6" w:rsidP="00FA23D1">
      <w:pPr>
        <w:numPr>
          <w:ilvl w:val="0"/>
          <w:numId w:val="79"/>
        </w:numPr>
        <w:spacing w:before="120" w:after="0" w:line="360" w:lineRule="exact"/>
        <w:ind w:left="0" w:firstLine="709"/>
        <w:jc w:val="both"/>
        <w:rPr>
          <w:b/>
          <w:color w:val="000000" w:themeColor="text1"/>
        </w:rPr>
      </w:pPr>
      <w:r w:rsidRPr="000D3A79">
        <w:rPr>
          <w:b/>
          <w:color w:val="000000" w:themeColor="text1"/>
        </w:rPr>
        <w:t>Срок сохраняемости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Срок сохраняемости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Календарная продолжительность хранения и (или) транспортирования железнодорожной техники, в течение и после которой сохраняются в заданных пределах значения параметров, характеризующих способность железнодорожной техники выполнять предусмотренные техническими требованиями функции.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По истечении срока сохраняемости железнодорожная техника должна соответствовать требованиям безотказности, долговечности, ремонтопригодности, готовности и безопасности, установленным в технической документации на железнодорожную технику.</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108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9"/>
        </w:numPr>
        <w:spacing w:before="120" w:after="0" w:line="360" w:lineRule="exact"/>
        <w:ind w:left="0" w:firstLine="709"/>
        <w:jc w:val="both"/>
        <w:rPr>
          <w:b/>
          <w:color w:val="000000" w:themeColor="text1"/>
        </w:rPr>
      </w:pPr>
      <w:r w:rsidRPr="000D3A79">
        <w:rPr>
          <w:b/>
          <w:color w:val="000000" w:themeColor="text1"/>
        </w:rPr>
        <w:t>Гамма-процентный срок сохраняемости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Гамма-процентный срок сохраняемости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Срок сохраняемости, в течение и после которого железнодорожная техника способна выполнять предусмотренные техническими требованиями функции с вероятностью, выраженной в процентах.</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109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79"/>
        </w:numPr>
        <w:spacing w:before="120" w:after="0" w:line="360" w:lineRule="exact"/>
        <w:ind w:left="0" w:firstLine="709"/>
        <w:jc w:val="both"/>
        <w:rPr>
          <w:b/>
          <w:color w:val="000000" w:themeColor="text1"/>
        </w:rPr>
      </w:pPr>
      <w:r w:rsidRPr="000D3A79">
        <w:rPr>
          <w:b/>
          <w:color w:val="000000" w:themeColor="text1"/>
        </w:rPr>
        <w:t>Средний срок сохраняемости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Средний срок сохраняемости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Математическое ожидание срока сохраняемости железнодорожной техники.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110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62" w:name="_Toc189060336"/>
      <w:bookmarkStart w:id="563" w:name="_Toc223361147"/>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Показатели готовности</w:t>
      </w:r>
      <w:bookmarkEnd w:id="562"/>
      <w:bookmarkEnd w:id="563"/>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готовности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готовности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железнодорожная техника окажется в работоспособном состоянии в произвольный момент времени, кроме планируемых периодов, в течение которых применение железнодорожной техники по назначению не предусматривается.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111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неготовности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неготовности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железнодорожная техника окажется в неработоспособном состоянии в произвольный момент времени, кроме планируемых периодов, в течение которых ее применение по назначению не предусматривается.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112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оперативной готовности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оперативной готовности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железнодорожная техника окажется в работоспособном состоянии в произвольный момент времени, кроме планируемых периодов, в течение которых ее применение по назначению не предусматривается, и, начиная с этого момента, будет работать безотказно в течение заданного интервала времени.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113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технической готовности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технической готовности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времени нахождения железнодорожной техники в работоспособном состоянии к общей продолжительности эксплуатации в заданном интервале времени, включая все виды технического обслуживания и ремонта.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114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сохранения эффективности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сохранения эффективности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значения показателя эффективности применения железнодорожной техники по назначению за определенный период эксплуатации к значению этого показателя, вычисленному при условии, что отказы железнодорожной техники в течение этого периода не возникают.</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115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0"/>
        </w:numPr>
        <w:spacing w:before="120" w:after="0" w:line="360" w:lineRule="exact"/>
        <w:ind w:left="0" w:firstLine="709"/>
        <w:jc w:val="both"/>
        <w:rPr>
          <w:b/>
          <w:color w:val="000000" w:themeColor="text1"/>
        </w:rPr>
      </w:pPr>
      <w:r w:rsidRPr="000D3A79">
        <w:rPr>
          <w:b/>
          <w:color w:val="000000" w:themeColor="text1"/>
        </w:rPr>
        <w:t>Коэффициент простоя (железнодорожной техники)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простоя (железнодорожной техники)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в произвольный момент времени возникла задержка поездов вследствие перехода железнодорожной техники в неработоспособное состояние, кроме планируемых периодов, в течение которых ее применение по назначению не предусматривается.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116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64" w:name="_Toc189060337"/>
      <w:bookmarkStart w:id="565" w:name="_Toc223361148"/>
      <w:r w:rsidRPr="000D3A79">
        <w:rPr>
          <w:rFonts w:ascii="Times New Roman" w:hAnsi="Times New Roman" w:cs="Times New Roman"/>
          <w:b/>
          <w:color w:val="000000" w:themeColor="text1"/>
          <w:sz w:val="28"/>
          <w:szCs w:val="28"/>
        </w:rPr>
        <w:t>5</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участка железнодорожной линии</w:t>
      </w:r>
      <w:bookmarkEnd w:id="564"/>
      <w:bookmarkEnd w:id="565"/>
    </w:p>
    <w:p w:rsidR="004416C6" w:rsidRPr="000D3A79" w:rsidRDefault="004416C6" w:rsidP="00FA23D1">
      <w:pPr>
        <w:numPr>
          <w:ilvl w:val="0"/>
          <w:numId w:val="81"/>
        </w:numPr>
        <w:spacing w:before="120" w:after="0" w:line="360" w:lineRule="exact"/>
        <w:ind w:left="0" w:firstLine="709"/>
        <w:jc w:val="both"/>
        <w:rPr>
          <w:b/>
          <w:color w:val="000000" w:themeColor="text1"/>
        </w:rPr>
      </w:pPr>
      <w:r w:rsidRPr="000D3A79">
        <w:rPr>
          <w:b/>
          <w:color w:val="000000" w:themeColor="text1"/>
        </w:rPr>
        <w:t>Коэффициент эксплуатационной готовности участка железнодорожной линии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эксплуатационной готовности участка железнодорожной линии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участок железнодорожной линии готов к эксплуатации в произвольный момент времени.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117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1"/>
        </w:numPr>
        <w:spacing w:before="120" w:after="0" w:line="360" w:lineRule="exact"/>
        <w:ind w:left="0" w:firstLine="709"/>
        <w:jc w:val="both"/>
        <w:rPr>
          <w:b/>
          <w:color w:val="000000" w:themeColor="text1"/>
        </w:rPr>
      </w:pPr>
      <w:r w:rsidRPr="000D3A79">
        <w:rPr>
          <w:b/>
          <w:color w:val="000000" w:themeColor="text1"/>
        </w:rPr>
        <w:t>Коэффициент оперативной готовности участка железнодорожной линии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оперативной готовности участка железнодорожной линии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Вероятность того, что участок железнодорожной линии в произвольный момент времени и в течение заданного интервала времени готов к эксплуатации с заданными показателями.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118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1"/>
        </w:numPr>
        <w:spacing w:before="120" w:after="0" w:line="360" w:lineRule="exact"/>
        <w:ind w:left="0" w:firstLine="709"/>
        <w:jc w:val="both"/>
        <w:rPr>
          <w:b/>
          <w:color w:val="000000" w:themeColor="text1"/>
        </w:rPr>
      </w:pPr>
      <w:r w:rsidRPr="000D3A79">
        <w:rPr>
          <w:b/>
          <w:color w:val="000000" w:themeColor="text1"/>
        </w:rPr>
        <w:t>Графиковый коэффициент оперативной готовности участка железнодорожной линии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Графиковый коэффициент оперативной готовности участка железнодорожной линии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Коэффициент оперативной готовности участка железнодорожной линии, определяемый по нормативному или плановому графику движения поездов.</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Графиковый коэффициент оперативной готовности участка железнодорожной линии определяет готовность участка к эксплуатации с учетом планируемого объема перевозок и времени на техническое содержание участка железнодорожной линии.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119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1"/>
        </w:numPr>
        <w:spacing w:before="120" w:after="0" w:line="360" w:lineRule="exact"/>
        <w:ind w:left="0" w:firstLine="709"/>
        <w:jc w:val="both"/>
        <w:rPr>
          <w:b/>
          <w:color w:val="000000" w:themeColor="text1"/>
        </w:rPr>
      </w:pPr>
      <w:r w:rsidRPr="000D3A79">
        <w:rPr>
          <w:b/>
          <w:color w:val="000000" w:themeColor="text1"/>
        </w:rPr>
        <w:t>Фактический коэффициент оперативной готовности участка железнодорожной линии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Фактический коэффициент оперативной готовности участка железнодорожной линии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Коэффициент оперативной готовности участка железнодорожной линии, определяемый по исполненному графику движения поездов.</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Фактический коэффициент оперативной готовности участка железнодорожной линии определяет готовность участка к эксплуатации с учетом выполненных работ по техническому содержанию.</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120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1"/>
        </w:numPr>
        <w:spacing w:before="120" w:after="0" w:line="360" w:lineRule="exact"/>
        <w:ind w:left="0" w:firstLine="709"/>
        <w:jc w:val="both"/>
        <w:rPr>
          <w:b/>
          <w:color w:val="000000" w:themeColor="text1"/>
        </w:rPr>
      </w:pPr>
      <w:r w:rsidRPr="000D3A79">
        <w:rPr>
          <w:b/>
          <w:color w:val="000000" w:themeColor="text1"/>
        </w:rPr>
        <w:t>Среднее время простоя поездное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Среднее время простоя поездное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Средняя продолжительность задержки поездов на участке железнодорожной линии вследствие отказов железнодорожной техники, передержек технологических перерывов на проведение планово-предупредительного технического обслуживания или планового ремонта железнодорожной техники и (или) нарушений, допущенных обслуживающим персоналом.</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121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566" w:name="_Toc189060338"/>
      <w:bookmarkStart w:id="567" w:name="_Toc223361149"/>
      <w:r w:rsidRPr="000D3A79">
        <w:rPr>
          <w:rFonts w:ascii="Times New Roman" w:hAnsi="Times New Roman" w:cs="Times New Roman"/>
          <w:b/>
          <w:color w:val="000000" w:themeColor="text1"/>
          <w:sz w:val="28"/>
          <w:szCs w:val="28"/>
        </w:rPr>
        <w:t>59</w:t>
      </w:r>
      <w:r w:rsidR="00912D81"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железнодорожного пути</w:t>
      </w:r>
      <w:bookmarkEnd w:id="566"/>
      <w:bookmarkEnd w:id="567"/>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Исправное состояние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Исправное состояние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железнодорожного пути без отступлений от норм и допусков его устройства и содержания, установленных в технической и (или) нормативной документации.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122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Неисправное состояние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Неисправное состояние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железнодорожного пути с отступлениями от норм и допусков его устройства и содержания, но при котором значения всех его параметров соответствуют требованиям безопасного пропуска поездов с установленными скоростями.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123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Работоспособное состояние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Работоспособное состояние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железнодорожного пути без отступлений от норм и допусков его устройства и содержания или с отступлениями от указных норм и допусков, но при условии обеспечения безопасного пропуска поездов с установленной скоростью.</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124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Частично работоспособное состояние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Частично работоспособное состояние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железнодорожного пути с отступлениями от норм и допусков его устройства и содержания, вызывающими ограничения движения поездов.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125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Неработоспособное состояние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Неработоспособное состояние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железнодорожного пути с отступлениями от норм и допусков его устройства и содержания, требующими ограждения сигналами остановки движения поездов до восстановления работоспособного состояния.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126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Повреждение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Повреждение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заключающееся в нарушении исправного состояния железнодорожного пути в результате воздействий на него в процессе эксплуатации, с сохранением работоспособного состояния.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127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Дефект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Дефект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Отдельное несоответствие железнодорожного пути установленным техническим требованиям, обусловленное отступлениями от технологии изготовления материалов и конструкций железнодорожного пути или от технологии его ремонта, реконструкции или строительства.</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128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Частичный отказ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Частичный отказ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железнодорожного пути, в результате которого требуется ограничение скорости движения поездов по железнодорожному пути.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129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2"/>
        </w:numPr>
        <w:spacing w:before="120" w:after="0" w:line="360" w:lineRule="exact"/>
        <w:ind w:left="0" w:firstLine="709"/>
        <w:jc w:val="both"/>
        <w:rPr>
          <w:b/>
          <w:color w:val="000000" w:themeColor="text1"/>
        </w:rPr>
      </w:pPr>
      <w:r w:rsidRPr="000D3A79">
        <w:rPr>
          <w:b/>
          <w:color w:val="000000" w:themeColor="text1"/>
        </w:rPr>
        <w:t>Полный отказ железнодорожного пути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Полный отказ железнодорожного пути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Отказ железнодорожного пути, в результате которого требуется прекращение движения поездов до восстановления работоспособного состояния железнодорожного пути.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130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68" w:name="_Toc189060339"/>
      <w:bookmarkStart w:id="569" w:name="_Toc223361150"/>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0</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железнодорожной автоматики и телемеханики</w:t>
      </w:r>
      <w:bookmarkEnd w:id="568"/>
      <w:bookmarkEnd w:id="569"/>
    </w:p>
    <w:p w:rsidR="004416C6" w:rsidRPr="000D3A79" w:rsidRDefault="004416C6" w:rsidP="00FA23D1">
      <w:pPr>
        <w:numPr>
          <w:ilvl w:val="0"/>
          <w:numId w:val="83"/>
        </w:numPr>
        <w:spacing w:before="120" w:after="0" w:line="360" w:lineRule="exact"/>
        <w:ind w:left="0" w:firstLine="709"/>
        <w:jc w:val="both"/>
        <w:rPr>
          <w:b/>
          <w:color w:val="000000" w:themeColor="text1"/>
        </w:rPr>
      </w:pPr>
      <w:r w:rsidRPr="000D3A79">
        <w:rPr>
          <w:b/>
          <w:color w:val="000000" w:themeColor="text1"/>
        </w:rPr>
        <w:t>Опасное состояние системы железнодорожной автоматики и телемеханики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Опасное состояние системы железнодорожной автоматики и телемеханики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системы железнодорожной автоматики и телемеханики, при котором значение хотя бы одного параметра, характеризующего способность выполнять предусмотренные техническими требованиями функции по обеспечению безопасности движения поездов, не соответствует требованиям нормативных документов.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131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3"/>
        </w:numPr>
        <w:spacing w:before="120" w:after="0" w:line="360" w:lineRule="exact"/>
        <w:ind w:left="0" w:firstLine="709"/>
        <w:jc w:val="both"/>
        <w:rPr>
          <w:b/>
          <w:color w:val="000000" w:themeColor="text1"/>
        </w:rPr>
      </w:pPr>
      <w:r w:rsidRPr="000D3A79">
        <w:rPr>
          <w:b/>
          <w:color w:val="000000" w:themeColor="text1"/>
        </w:rPr>
        <w:t>Защитное состояние системы железнодорожной автоматики и телемеханики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Защитное состояние системы железнодорожной автоматики и телемеханики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Состояние системы железнодорожной автоматики и телемеханики, при котором она не выполняет функции управления движением поездов, а обеспечивает только функцию безопасности движения поездов в соответствии с технической документацией.</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132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3"/>
        </w:numPr>
        <w:spacing w:before="120" w:after="0" w:line="360" w:lineRule="exact"/>
        <w:ind w:left="0" w:firstLine="709"/>
        <w:jc w:val="both"/>
        <w:rPr>
          <w:b/>
          <w:color w:val="000000" w:themeColor="text1"/>
        </w:rPr>
      </w:pPr>
      <w:r w:rsidRPr="000D3A79">
        <w:rPr>
          <w:b/>
          <w:color w:val="000000" w:themeColor="text1"/>
        </w:rPr>
        <w:t>Защитный отказ системы железнодорожной автоматики и телемеханики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Защитный отказ системы железнодорожной автоматики и телемеханики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при котором система железнодорожной автоматики и телемеханики переходит в защитное состояние.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133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3"/>
        </w:numPr>
        <w:spacing w:before="120" w:after="0" w:line="360" w:lineRule="exact"/>
        <w:ind w:left="0" w:firstLine="709"/>
        <w:jc w:val="both"/>
        <w:rPr>
          <w:b/>
          <w:color w:val="000000" w:themeColor="text1"/>
        </w:rPr>
      </w:pPr>
      <w:r w:rsidRPr="000D3A79">
        <w:rPr>
          <w:b/>
          <w:color w:val="000000" w:themeColor="text1"/>
        </w:rPr>
        <w:t>Опасный отказ системы железнодорожной автоматики и телемеханики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Опасный отказ системы железнодорожной автоматики и телемеханики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при котором нарушаются работоспособное и защитное состояния системы железнодорожной автоматики и телемеханики.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134</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70" w:name="_Toc189060340"/>
      <w:bookmarkStart w:id="571" w:name="_Toc223361151"/>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1</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железнодорожного электроснабжения</w:t>
      </w:r>
      <w:bookmarkEnd w:id="570"/>
      <w:bookmarkEnd w:id="571"/>
    </w:p>
    <w:p w:rsidR="004416C6" w:rsidRPr="000D3A79" w:rsidRDefault="004416C6" w:rsidP="00FA23D1">
      <w:pPr>
        <w:numPr>
          <w:ilvl w:val="0"/>
          <w:numId w:val="84"/>
        </w:numPr>
        <w:spacing w:before="120" w:after="0" w:line="360" w:lineRule="exact"/>
        <w:ind w:left="0" w:firstLine="709"/>
        <w:jc w:val="both"/>
        <w:rPr>
          <w:b/>
          <w:color w:val="000000" w:themeColor="text1"/>
        </w:rPr>
      </w:pPr>
      <w:r w:rsidRPr="000D3A79">
        <w:rPr>
          <w:b/>
          <w:color w:val="000000" w:themeColor="text1"/>
        </w:rPr>
        <w:t>Надежность системы железнодорожного электроснабжения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Надежность системы железнодорожного электроснабжения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Способность системы железнодорожного электроснабжения обеспечивать в расчетных режимах преобразование, распределение и передачу электрической энергии тяговым и нетяговым потребителям нормируемого качества и в требуемом количестве.</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135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4"/>
        </w:numPr>
        <w:spacing w:before="120" w:after="0" w:line="360" w:lineRule="exact"/>
        <w:ind w:left="0" w:firstLine="709"/>
        <w:jc w:val="both"/>
        <w:rPr>
          <w:b/>
          <w:color w:val="000000" w:themeColor="text1"/>
        </w:rPr>
      </w:pPr>
      <w:r w:rsidRPr="000D3A79">
        <w:rPr>
          <w:b/>
          <w:color w:val="000000" w:themeColor="text1"/>
        </w:rPr>
        <w:t>Отказ системы железнодорожного электроснабжения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Отказ системы железнодорожного электроснабжения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Событие, заключающееся в отклонении напряжения ниже или выше допустимых значений по действующим нормам или приводящее к недоотпуску электрической энергии потребителям при прекращении или ограничении электроснабжения.</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136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4"/>
        </w:numPr>
        <w:spacing w:before="120" w:after="0" w:line="360" w:lineRule="exact"/>
        <w:ind w:left="0" w:firstLine="709"/>
        <w:jc w:val="both"/>
        <w:rPr>
          <w:b/>
          <w:color w:val="000000" w:themeColor="text1"/>
        </w:rPr>
      </w:pPr>
      <w:r w:rsidRPr="000D3A79">
        <w:rPr>
          <w:b/>
          <w:color w:val="000000" w:themeColor="text1"/>
        </w:rPr>
        <w:t>Нормальный режим работы системы тягового железнодорожного электроснабжения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Нормальный режим работы системы тягового железнодорожного электроснабжения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Режим работы системы тягового железнодорожного электроснабжения, при котором параметры всех элементов этой системы не выходят за пределы допустимых по нормам значений и система обеспечивает снабжение электрической энергией железнодорожного электроподвижного состава при расчетных параметрах движения поездов.</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137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4"/>
        </w:numPr>
        <w:spacing w:before="120" w:after="0" w:line="360" w:lineRule="exact"/>
        <w:ind w:left="0" w:firstLine="709"/>
        <w:jc w:val="both"/>
        <w:rPr>
          <w:b/>
          <w:color w:val="000000" w:themeColor="text1"/>
        </w:rPr>
      </w:pPr>
      <w:r w:rsidRPr="000D3A79">
        <w:rPr>
          <w:b/>
          <w:color w:val="000000" w:themeColor="text1"/>
        </w:rPr>
        <w:t>Вынужденный режим (работы системы тягового железнодорожного электроснабжения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Вынужденный режим (работы системы тягового железнодорожного электроснабжения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Режим работы системы тягового железнодорожного электроснабжения при отключении элемента или элементов этой системы, обеспечивающийся за счет заложенного в ней резерва, допускающий временное ограничение размеров движения железнодорожного электроподвижного состава и ухудшение основных показателей, характеризующих работу системы тягового электроснабжения, без выхода этих показателей за предельно допускаемые значения по нормам.</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138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72" w:name="_Toc189060341"/>
      <w:bookmarkStart w:id="573" w:name="_Toc223361152"/>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железнодорожной электросвязи</w:t>
      </w:r>
      <w:bookmarkEnd w:id="572"/>
      <w:bookmarkEnd w:id="573"/>
    </w:p>
    <w:p w:rsidR="004416C6" w:rsidRPr="000D3A79" w:rsidRDefault="004416C6" w:rsidP="00FA23D1">
      <w:pPr>
        <w:numPr>
          <w:ilvl w:val="0"/>
          <w:numId w:val="85"/>
        </w:numPr>
        <w:spacing w:before="120" w:after="0" w:line="360" w:lineRule="exact"/>
        <w:ind w:left="0" w:firstLine="709"/>
        <w:jc w:val="both"/>
        <w:rPr>
          <w:b/>
          <w:color w:val="000000" w:themeColor="text1"/>
        </w:rPr>
      </w:pPr>
      <w:r w:rsidRPr="000D3A79">
        <w:rPr>
          <w:b/>
          <w:color w:val="000000" w:themeColor="text1"/>
        </w:rPr>
        <w:t>Коэффициент ошибок (железнодорожной электросвязи)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Коэффициент ошибок (железнодорожной электросвязи)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количества цифровых ошибок за определенный промежуток времени к общему количеству символов, принятых в течение того же промежутка времени.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Коэффициент ошибок может быть определен через биты или блоки.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141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5"/>
        </w:numPr>
        <w:spacing w:before="120" w:after="0" w:line="360" w:lineRule="exact"/>
        <w:ind w:left="0" w:firstLine="709"/>
        <w:jc w:val="both"/>
        <w:rPr>
          <w:b/>
          <w:color w:val="000000" w:themeColor="text1"/>
        </w:rPr>
      </w:pPr>
      <w:r w:rsidRPr="000D3A79">
        <w:rPr>
          <w:b/>
          <w:color w:val="000000" w:themeColor="text1"/>
        </w:rPr>
        <w:t>Повреждение системы железнодорожной электросвязи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Повреждение системы железнодорожной электросвязи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Приемлемая для пользователя неполная способность системы железнодорожной электросвязи выполнить требуемую функцию.</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142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74" w:name="_Toc189060342"/>
      <w:bookmarkStart w:id="575" w:name="_Toc223361153"/>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xml:space="preserve">. </w:t>
      </w:r>
      <w:r w:rsidR="004416C6" w:rsidRPr="000D3A79">
        <w:rPr>
          <w:rFonts w:ascii="Times New Roman" w:hAnsi="Times New Roman" w:cs="Times New Roman"/>
          <w:b/>
          <w:color w:val="000000" w:themeColor="text1"/>
          <w:sz w:val="28"/>
          <w:szCs w:val="28"/>
        </w:rPr>
        <w:t>Понятия, относящиеся к надежности железнодорожного подвижного состава</w:t>
      </w:r>
      <w:bookmarkEnd w:id="574"/>
      <w:bookmarkEnd w:id="575"/>
    </w:p>
    <w:p w:rsidR="004416C6" w:rsidRPr="000D3A79" w:rsidRDefault="004416C6" w:rsidP="00FA23D1">
      <w:pPr>
        <w:numPr>
          <w:ilvl w:val="0"/>
          <w:numId w:val="86"/>
        </w:numPr>
        <w:spacing w:before="120" w:after="0" w:line="360" w:lineRule="exact"/>
        <w:ind w:left="0" w:firstLine="709"/>
        <w:jc w:val="both"/>
        <w:rPr>
          <w:b/>
          <w:color w:val="000000" w:themeColor="text1"/>
        </w:rPr>
      </w:pPr>
      <w:r w:rsidRPr="000D3A79">
        <w:rPr>
          <w:b/>
          <w:color w:val="000000" w:themeColor="text1"/>
        </w:rPr>
        <w:t>Парк железнодорожного подвижного состава</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Парк железнодорожного подвижного состава</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Совокупность единиц железнодорожного подвижного состава, обладающих общими признаками.</w:t>
      </w:r>
    </w:p>
    <w:p w:rsidR="004416C6" w:rsidRPr="000D3A79" w:rsidRDefault="004416C6" w:rsidP="00FA23D1">
      <w:pPr>
        <w:spacing w:after="0" w:line="360" w:lineRule="exact"/>
        <w:ind w:firstLine="709"/>
        <w:jc w:val="both"/>
        <w:rPr>
          <w:color w:val="000000" w:themeColor="text1"/>
          <w:sz w:val="24"/>
        </w:rPr>
      </w:pPr>
      <w:r w:rsidRPr="000D3A79">
        <w:rPr>
          <w:color w:val="000000" w:themeColor="text1"/>
          <w:sz w:val="24"/>
        </w:rPr>
        <w:t>Примечание. К общим признакам могут быть отнесены назначение, тип, серия, принадлежность, полигон эксплуатации и т.п.</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143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numPr>
          <w:ilvl w:val="0"/>
          <w:numId w:val="86"/>
        </w:numPr>
        <w:spacing w:before="120" w:after="0" w:line="360" w:lineRule="exact"/>
        <w:ind w:left="0" w:firstLine="709"/>
        <w:jc w:val="both"/>
        <w:rPr>
          <w:b/>
          <w:color w:val="000000" w:themeColor="text1"/>
        </w:rPr>
      </w:pPr>
      <w:r w:rsidRPr="000D3A79">
        <w:rPr>
          <w:b/>
          <w:color w:val="000000" w:themeColor="text1"/>
        </w:rPr>
        <w:t>Техническое состояние парка железнодорожного подвижного состава</w:t>
      </w:r>
    </w:p>
    <w:p w:rsidR="004416C6" w:rsidRPr="000D3A79" w:rsidRDefault="005E3924"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6541991 \r \h  \* MERGEFORMAT ">
        <w:r w:rsidR="00E17683">
          <w:rPr>
            <w:color w:val="000000" w:themeColor="text1"/>
          </w:rPr>
          <w:t>37.29</w:t>
        </w:r>
      </w:fldSimple>
      <w:r w:rsidRPr="000D3A79">
        <w:rPr>
          <w:color w:val="000000" w:themeColor="text1"/>
        </w:rPr>
        <w:t>.</w:t>
      </w:r>
    </w:p>
    <w:p w:rsidR="004416C6" w:rsidRPr="000D3A79" w:rsidRDefault="004416C6" w:rsidP="00FA23D1">
      <w:pPr>
        <w:numPr>
          <w:ilvl w:val="0"/>
          <w:numId w:val="86"/>
        </w:numPr>
        <w:spacing w:before="120" w:after="0" w:line="360" w:lineRule="exact"/>
        <w:ind w:left="0" w:firstLine="709"/>
        <w:jc w:val="both"/>
        <w:rPr>
          <w:b/>
          <w:color w:val="000000" w:themeColor="text1"/>
        </w:rPr>
      </w:pPr>
      <w:r w:rsidRPr="000D3A79">
        <w:rPr>
          <w:b/>
          <w:color w:val="000000" w:themeColor="text1"/>
        </w:rPr>
        <w:t>Готовность парка железнодорожного подвижного состава</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Готовность парка железнодорожного подвижного состава</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000000" w:themeColor="text1"/>
        </w:rPr>
      </w:pPr>
      <w:r w:rsidRPr="000D3A79">
        <w:rPr>
          <w:color w:val="000000" w:themeColor="text1"/>
        </w:rPr>
        <w:t>Отношение числа работоспособных единиц железнодорожного подвижного состава к их общему числу в парке в произвольный момент времени.</w:t>
      </w:r>
    </w:p>
    <w:p w:rsidR="004416C6" w:rsidRPr="000D3A79" w:rsidRDefault="004416C6" w:rsidP="00FA23D1">
      <w:pPr>
        <w:spacing w:after="0" w:line="360" w:lineRule="exact"/>
        <w:ind w:firstLine="709"/>
        <w:jc w:val="both"/>
        <w:rPr>
          <w:color w:val="000000" w:themeColor="text1"/>
        </w:rPr>
      </w:pPr>
      <w:r w:rsidRPr="000D3A79">
        <w:rPr>
          <w:color w:val="000000" w:themeColor="text1"/>
        </w:rPr>
        <w:t>[</w:t>
      </w:r>
      <w:r w:rsidR="008C39FB" w:rsidRPr="000D3A79">
        <w:rPr>
          <w:color w:val="000000" w:themeColor="text1"/>
        </w:rPr>
        <w:t>подпункт</w:t>
      </w:r>
      <w:r w:rsidRPr="000D3A79">
        <w:rPr>
          <w:color w:val="000000" w:themeColor="text1"/>
        </w:rPr>
        <w:t xml:space="preserve"> 145 </w:t>
      </w:r>
      <w:r w:rsidR="008C39FB" w:rsidRPr="000D3A79">
        <w:rPr>
          <w:color w:val="000000" w:themeColor="text1"/>
        </w:rPr>
        <w:t>пункта 2 ГОСТ 32192-2013</w:t>
      </w:r>
      <w:r w:rsidRPr="000D3A79">
        <w:rPr>
          <w:color w:val="000000" w:themeColor="text1"/>
        </w:rPr>
        <w:t xml:space="preserve"> Надежность в железнодорожной технике. Основные понятия. Термины и определения]</w:t>
      </w:r>
    </w:p>
    <w:p w:rsidR="004416C6" w:rsidRPr="000D3A79" w:rsidRDefault="004416C6" w:rsidP="00FA23D1">
      <w:pPr>
        <w:spacing w:after="0" w:line="360" w:lineRule="exact"/>
        <w:ind w:firstLine="709"/>
        <w:jc w:val="both"/>
        <w:rPr>
          <w:color w:val="000000" w:themeColor="text1"/>
        </w:rPr>
      </w:pPr>
    </w:p>
    <w:p w:rsidR="004416C6" w:rsidRPr="000D3A79" w:rsidRDefault="00912D81" w:rsidP="00FA23D1">
      <w:pPr>
        <w:pStyle w:val="2"/>
        <w:spacing w:before="120" w:after="120" w:line="360" w:lineRule="exact"/>
        <w:jc w:val="center"/>
        <w:rPr>
          <w:rFonts w:ascii="Times New Roman" w:hAnsi="Times New Roman" w:cs="Times New Roman"/>
          <w:b/>
          <w:color w:val="000000" w:themeColor="text1"/>
          <w:sz w:val="28"/>
          <w:szCs w:val="28"/>
        </w:rPr>
      </w:pPr>
      <w:bookmarkStart w:id="576" w:name="_Toc189060343"/>
      <w:bookmarkStart w:id="577" w:name="_Toc223361154"/>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xml:space="preserve">. </w:t>
      </w:r>
      <w:bookmarkEnd w:id="576"/>
      <w:r w:rsidR="007C1BFB" w:rsidRPr="007C1BFB">
        <w:rPr>
          <w:rFonts w:ascii="Times New Roman" w:hAnsi="Times New Roman" w:cs="Times New Roman"/>
          <w:b/>
          <w:bCs/>
          <w:color w:val="000000" w:themeColor="text1"/>
          <w:sz w:val="28"/>
          <w:szCs w:val="28"/>
        </w:rPr>
        <w:t>Понятия, относящиеся к трению, износу и лубрикации</w:t>
      </w:r>
      <w:bookmarkEnd w:id="577"/>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Изнашивание</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Изнашивание</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Процесс отделения материала с поверхности твердого тела и (или) увеличения его остаточной деформации при трении, проявляющийся в постепенном изменении размеров и (или) формы тела.</w:t>
      </w:r>
    </w:p>
    <w:p w:rsidR="004416C6" w:rsidRPr="000D3A79" w:rsidRDefault="004416C6" w:rsidP="00FA23D1">
      <w:pPr>
        <w:spacing w:after="0" w:line="360" w:lineRule="exact"/>
        <w:ind w:firstLine="709"/>
        <w:jc w:val="both"/>
      </w:pPr>
      <w:r w:rsidRPr="000D3A79">
        <w:t>[</w:t>
      </w:r>
      <w:r w:rsidR="008C39FB" w:rsidRPr="000D3A79">
        <w:t>пункт</w:t>
      </w:r>
      <w:r w:rsidRPr="000D3A79">
        <w:t xml:space="preserve"> 2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Интенсивность изнашивания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Интенсивность изнашивания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 xml:space="preserve">Отношение значения износа к обусловленному пути, на котором происходило изнашивание, или объему выполненной работы. </w:t>
      </w:r>
    </w:p>
    <w:p w:rsidR="004416C6" w:rsidRPr="000D3A79" w:rsidRDefault="004416C6" w:rsidP="00FA23D1">
      <w:pPr>
        <w:spacing w:after="0" w:line="360" w:lineRule="exact"/>
        <w:ind w:firstLine="709"/>
        <w:jc w:val="both"/>
        <w:rPr>
          <w:color w:val="auto"/>
          <w:sz w:val="24"/>
        </w:rPr>
      </w:pPr>
      <w:r w:rsidRPr="000D3A79">
        <w:rPr>
          <w:color w:val="auto"/>
          <w:sz w:val="24"/>
        </w:rPr>
        <w:t>Примечания:</w:t>
      </w:r>
    </w:p>
    <w:p w:rsidR="004416C6" w:rsidRPr="000D3A79" w:rsidRDefault="004416C6" w:rsidP="00FA23D1">
      <w:pPr>
        <w:spacing w:after="0" w:line="360" w:lineRule="exact"/>
        <w:ind w:firstLine="709"/>
        <w:jc w:val="both"/>
        <w:rPr>
          <w:color w:val="auto"/>
          <w:sz w:val="24"/>
        </w:rPr>
      </w:pPr>
      <w:r w:rsidRPr="000D3A79">
        <w:rPr>
          <w:color w:val="auto"/>
          <w:sz w:val="24"/>
        </w:rPr>
        <w:t>1. Единицу объема выполненной работы выбирают в каждом отдельном случае.</w:t>
      </w:r>
    </w:p>
    <w:p w:rsidR="004416C6" w:rsidRPr="000D3A79" w:rsidRDefault="004416C6" w:rsidP="00FA23D1">
      <w:pPr>
        <w:spacing w:after="0" w:line="360" w:lineRule="exact"/>
        <w:ind w:firstLine="709"/>
        <w:jc w:val="both"/>
        <w:rPr>
          <w:color w:val="auto"/>
          <w:sz w:val="24"/>
        </w:rPr>
      </w:pPr>
      <w:r w:rsidRPr="000D3A79">
        <w:rPr>
          <w:color w:val="auto"/>
          <w:sz w:val="24"/>
        </w:rPr>
        <w:t>2. Различают мгновенную и среднюю интенсивности изнашивания.</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39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Скорость изнашивания</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Скорость изнашивания</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Отношение значения износа к интервалу времени, в течение которого он возник.</w:t>
      </w:r>
    </w:p>
    <w:p w:rsidR="004416C6" w:rsidRPr="000D3A79" w:rsidRDefault="004416C6" w:rsidP="00FA23D1">
      <w:pPr>
        <w:spacing w:after="0" w:line="360" w:lineRule="exact"/>
        <w:ind w:firstLine="709"/>
        <w:jc w:val="both"/>
        <w:rPr>
          <w:color w:val="auto"/>
          <w:sz w:val="24"/>
        </w:rPr>
      </w:pPr>
      <w:r w:rsidRPr="000D3A79">
        <w:rPr>
          <w:color w:val="auto"/>
          <w:sz w:val="24"/>
        </w:rPr>
        <w:t>Примечание. Различают мгновенную (в определенный момент времени) и среднюю скорость изнашивания (за определенный интервал времени)</w:t>
      </w:r>
      <w:r w:rsidR="008A707E" w:rsidRPr="000D3A79">
        <w:rPr>
          <w:color w:val="auto"/>
          <w:sz w:val="24"/>
        </w:rPr>
        <w:t>.</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38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Износ</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Износ</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Результат изнашивания, определяемый в установленных единицах.</w:t>
      </w:r>
    </w:p>
    <w:p w:rsidR="004416C6" w:rsidRPr="000D3A79" w:rsidRDefault="004416C6" w:rsidP="00FA23D1">
      <w:pPr>
        <w:spacing w:after="0" w:line="360" w:lineRule="exact"/>
        <w:ind w:firstLine="709"/>
        <w:jc w:val="both"/>
        <w:rPr>
          <w:color w:val="auto"/>
          <w:sz w:val="24"/>
        </w:rPr>
      </w:pPr>
      <w:r w:rsidRPr="000D3A79">
        <w:rPr>
          <w:color w:val="auto"/>
          <w:sz w:val="24"/>
        </w:rPr>
        <w:t>Примечание. Значение износа может выражаться в единицах длины, объема, массы и др.</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3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Допустимый износ</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Допустимый износ</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Значение износа, при котором изделие сохраняет работоспособность.</w:t>
      </w:r>
    </w:p>
    <w:p w:rsidR="004416C6" w:rsidRPr="000D3A79" w:rsidRDefault="004416C6" w:rsidP="00FA23D1">
      <w:pPr>
        <w:spacing w:after="0" w:line="360" w:lineRule="exact"/>
        <w:ind w:firstLine="709"/>
        <w:jc w:val="both"/>
        <w:rPr>
          <w:color w:val="auto"/>
          <w:sz w:val="24"/>
        </w:rPr>
      </w:pPr>
      <w:r w:rsidRPr="000D3A79">
        <w:rPr>
          <w:color w:val="auto"/>
          <w:sz w:val="24"/>
        </w:rPr>
        <w:t>Примечание. Допустимый износ меньше предельного.</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35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Предельный износ</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Предельный износ</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Износ, соответствующий предельному состоянию изнашиваемого изделия или его составной части.</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34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Износостойкость</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Износостойкость</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Свойство материала оказывать сопротивление изнашиванию в определенных условиях трения, оцениваемое величиной, обратной скорости изнашивания или интенсивности изнашивания</w:t>
      </w:r>
      <w:r w:rsidR="008A707E" w:rsidRPr="000D3A79">
        <w:rPr>
          <w:color w:val="auto"/>
        </w:rPr>
        <w:t>.</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4 ГОСТ 27674-88 Трение, изнашивание и смазка. Термины и определения]</w:t>
      </w:r>
    </w:p>
    <w:p w:rsidR="004416C6" w:rsidRPr="000D3A79" w:rsidRDefault="00481D14" w:rsidP="00FA23D1">
      <w:pPr>
        <w:numPr>
          <w:ilvl w:val="0"/>
          <w:numId w:val="87"/>
        </w:numPr>
        <w:spacing w:before="120" w:after="0" w:line="360" w:lineRule="exact"/>
        <w:ind w:left="0" w:firstLine="709"/>
        <w:jc w:val="both"/>
        <w:rPr>
          <w:b/>
          <w:color w:val="000000" w:themeColor="text1"/>
        </w:rPr>
      </w:pPr>
      <w:r w:rsidRPr="000D3A79">
        <w:rPr>
          <w:b/>
          <w:color w:val="000000" w:themeColor="text1"/>
        </w:rPr>
        <w:t xml:space="preserve">Смазочный </w:t>
      </w:r>
      <w:r w:rsidR="004416C6" w:rsidRPr="000D3A79">
        <w:rPr>
          <w:b/>
          <w:color w:val="000000" w:themeColor="text1"/>
        </w:rPr>
        <w:t>материал, лубрикант</w:t>
      </w:r>
      <w:r w:rsidR="00584551" w:rsidRPr="000D3A79">
        <w:rPr>
          <w:b/>
          <w:color w:val="000000" w:themeColor="text1"/>
        </w:rPr>
        <w:fldChar w:fldCharType="begin"/>
      </w:r>
      <w:r w:rsidRPr="000D3A79">
        <w:instrText xml:space="preserve"> XE "</w:instrText>
      </w:r>
      <w:r w:rsidRPr="000D3A79">
        <w:rPr>
          <w:b/>
          <w:color w:val="000000" w:themeColor="text1"/>
        </w:rPr>
        <w:instrText>Смазочный материал, лубрикант</w:instrText>
      </w:r>
      <w:r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Материал, вводимый на поверхность трения для уменьшения силы трения и (или) интенсивности изнашивания</w:t>
      </w:r>
      <w:r w:rsidR="008A707E" w:rsidRPr="000D3A79">
        <w:rPr>
          <w:color w:val="auto"/>
        </w:rPr>
        <w:t>.</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5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Смазка</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Смазка</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Действие смазочного материала, в результате которого между двумя поверхностями уменьшаются износ, повреждения поверхности и (или) сила трения</w:t>
      </w:r>
      <w:r w:rsidR="008A707E" w:rsidRPr="000D3A79">
        <w:rPr>
          <w:color w:val="auto"/>
        </w:rPr>
        <w:t>.</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6 ГОСТ 27674-88 Трение, изнашивание и смазка. Термины и определения]</w:t>
      </w:r>
    </w:p>
    <w:p w:rsidR="004416C6" w:rsidRPr="000D3A79" w:rsidRDefault="00481D14" w:rsidP="00FA23D1">
      <w:pPr>
        <w:numPr>
          <w:ilvl w:val="0"/>
          <w:numId w:val="87"/>
        </w:numPr>
        <w:spacing w:before="120" w:after="0" w:line="360" w:lineRule="exact"/>
        <w:ind w:left="0" w:firstLine="709"/>
        <w:jc w:val="both"/>
        <w:rPr>
          <w:b/>
          <w:color w:val="000000" w:themeColor="text1"/>
        </w:rPr>
      </w:pPr>
      <w:r w:rsidRPr="000D3A79">
        <w:rPr>
          <w:b/>
          <w:color w:val="000000" w:themeColor="text1"/>
        </w:rPr>
        <w:t>Смазывание</w:t>
      </w:r>
      <w:r w:rsidR="004416C6" w:rsidRPr="000D3A79">
        <w:rPr>
          <w:b/>
          <w:color w:val="000000" w:themeColor="text1"/>
        </w:rPr>
        <w:t>, лубрикация</w:t>
      </w:r>
      <w:r w:rsidR="00584551" w:rsidRPr="000D3A79">
        <w:rPr>
          <w:b/>
          <w:color w:val="000000" w:themeColor="text1"/>
        </w:rPr>
        <w:fldChar w:fldCharType="begin"/>
      </w:r>
      <w:r w:rsidRPr="000D3A79">
        <w:instrText xml:space="preserve"> XE "</w:instrText>
      </w:r>
      <w:r w:rsidRPr="000D3A79">
        <w:rPr>
          <w:b/>
          <w:color w:val="000000" w:themeColor="text1"/>
        </w:rPr>
        <w:instrText>Смазывание, лубрикация</w:instrText>
      </w:r>
      <w:r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Подведение смазочного материала к поверхности трения</w:t>
      </w:r>
      <w:r w:rsidR="008A707E" w:rsidRPr="000D3A79">
        <w:rPr>
          <w:color w:val="auto"/>
        </w:rPr>
        <w:t>.</w:t>
      </w:r>
    </w:p>
    <w:p w:rsidR="004416C6" w:rsidRPr="000D3A79" w:rsidRDefault="004416C6" w:rsidP="00FA23D1">
      <w:pPr>
        <w:spacing w:after="0" w:line="360" w:lineRule="exact"/>
        <w:ind w:firstLine="709"/>
        <w:jc w:val="both"/>
      </w:pPr>
      <w:r w:rsidRPr="000D3A79">
        <w:t>[</w:t>
      </w:r>
      <w:r w:rsidR="008C39FB" w:rsidRPr="000D3A79">
        <w:t xml:space="preserve">пункт </w:t>
      </w:r>
      <w:r w:rsidRPr="000D3A79">
        <w:t>7 ГОСТ 27674-88 Трение, изнашивание и смазка. Термины и определения]</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Лубрикация рельсов и гребней колес</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Лубрикация рельсов и гребней колес</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Процесс нанесения на боковую грань головки рельса и (или) гребень колеса смазочных материалов различных типов.</w:t>
      </w:r>
    </w:p>
    <w:p w:rsidR="004416C6" w:rsidRPr="000D3A79" w:rsidRDefault="004416C6" w:rsidP="00FA23D1">
      <w:pPr>
        <w:spacing w:after="0" w:line="360" w:lineRule="exact"/>
        <w:ind w:firstLine="709"/>
        <w:jc w:val="both"/>
      </w:pPr>
      <w:r w:rsidRPr="000D3A79">
        <w:t xml:space="preserve">[Концепция развития технологии лубрикации зоны контакта </w:t>
      </w:r>
      <w:r w:rsidR="00E64620" w:rsidRPr="000D3A79">
        <w:t>«</w:t>
      </w:r>
      <w:r w:rsidRPr="000D3A79">
        <w:t>колесо-рельс</w:t>
      </w:r>
      <w:r w:rsidR="00E64620" w:rsidRPr="000D3A79">
        <w:t>»</w:t>
      </w:r>
      <w:r w:rsidRPr="000D3A79">
        <w:t xml:space="preserve"> в </w:t>
      </w:r>
      <w:r w:rsidR="008466A6" w:rsidRPr="000D3A79">
        <w:t>ОАО </w:t>
      </w:r>
      <w:r w:rsidR="00E64620" w:rsidRPr="000D3A79">
        <w:t>«</w:t>
      </w:r>
      <w:r w:rsidRPr="000D3A79">
        <w:t>Российские железные дороги</w:t>
      </w:r>
      <w:r w:rsidR="00E64620" w:rsidRPr="000D3A79">
        <w:t>»</w:t>
      </w:r>
      <w:r w:rsidRPr="000D3A79">
        <w:t>, утвержд</w:t>
      </w:r>
      <w:r w:rsidR="00840400" w:rsidRPr="000D3A79">
        <w:t>е</w:t>
      </w:r>
      <w:r w:rsidRPr="000D3A79">
        <w:t xml:space="preserve">нная распоряжением </w:t>
      </w:r>
      <w:r w:rsidR="008466A6" w:rsidRPr="000D3A79">
        <w:t>ОАО </w:t>
      </w:r>
      <w:r w:rsidR="00E64620" w:rsidRPr="000D3A79">
        <w:t>«РЖД»</w:t>
      </w:r>
      <w:r w:rsidRPr="000D3A79">
        <w:t xml:space="preserve"> от 16 января 2015</w:t>
      </w:r>
      <w:r w:rsidR="00BA5205" w:rsidRPr="000D3A79">
        <w:t> г.</w:t>
      </w:r>
      <w:r w:rsidRPr="000D3A79">
        <w:t xml:space="preserve"> </w:t>
      </w:r>
      <w:r w:rsidR="005A6BA8" w:rsidRPr="000D3A79">
        <w:t>№ </w:t>
      </w:r>
      <w:r w:rsidRPr="000D3A79">
        <w:t>60р]</w:t>
      </w:r>
    </w:p>
    <w:p w:rsidR="00EE1315" w:rsidRPr="000D3A79" w:rsidRDefault="00EE1315" w:rsidP="00FA23D1">
      <w:pPr>
        <w:numPr>
          <w:ilvl w:val="0"/>
          <w:numId w:val="87"/>
        </w:numPr>
        <w:spacing w:before="120" w:after="0" w:line="360" w:lineRule="exact"/>
        <w:ind w:left="0" w:firstLine="709"/>
        <w:jc w:val="both"/>
        <w:rPr>
          <w:b/>
          <w:color w:val="000000" w:themeColor="text1"/>
        </w:rPr>
      </w:pPr>
      <w:r w:rsidRPr="000D3A79">
        <w:rPr>
          <w:b/>
          <w:color w:val="000000" w:themeColor="text1"/>
        </w:rPr>
        <w:t>Комбинированная лубрикация</w:t>
      </w:r>
      <w:r w:rsidR="00584551" w:rsidRPr="000D3A79">
        <w:rPr>
          <w:b/>
          <w:color w:val="000000" w:themeColor="text1"/>
        </w:rPr>
        <w:fldChar w:fldCharType="begin"/>
      </w:r>
      <w:r w:rsidRPr="000D3A79">
        <w:instrText xml:space="preserve"> XE "</w:instrText>
      </w:r>
      <w:r w:rsidRPr="000D3A79">
        <w:rPr>
          <w:b/>
          <w:color w:val="000000" w:themeColor="text1"/>
        </w:rPr>
        <w:instrText>Комбинированная лубрикация</w:instrText>
      </w:r>
      <w:r w:rsidRPr="000D3A79">
        <w:instrText xml:space="preserve">" </w:instrText>
      </w:r>
      <w:r w:rsidR="00584551" w:rsidRPr="000D3A79">
        <w:rPr>
          <w:b/>
          <w:color w:val="000000" w:themeColor="text1"/>
        </w:rPr>
        <w:fldChar w:fldCharType="end"/>
      </w:r>
    </w:p>
    <w:p w:rsidR="00EE1315" w:rsidRPr="000D3A79" w:rsidRDefault="00EE1315" w:rsidP="00FA23D1">
      <w:pPr>
        <w:spacing w:after="0" w:line="360" w:lineRule="exact"/>
        <w:ind w:firstLine="709"/>
        <w:jc w:val="both"/>
      </w:pPr>
      <w:r w:rsidRPr="000D3A79">
        <w:t xml:space="preserve">Лубрикация, при которой одновременно на боковую грань наружного </w:t>
      </w:r>
      <w:r w:rsidRPr="000D3A79">
        <w:rPr>
          <w:color w:val="auto"/>
        </w:rPr>
        <w:t>рельса</w:t>
      </w:r>
      <w:r w:rsidRPr="000D3A79">
        <w:t xml:space="preserve"> наносится смазка для снижения коэффициента трения между боковой гранью головки рельса и гребнем колеса, а на поверхность катания внутреннего рельса (или внутреннего и наружного рельсов) наносится модификатор трения для стабилизации коэффициента трения в зоне контакта «колесо-рельс» в установленных пределах.</w:t>
      </w:r>
    </w:p>
    <w:p w:rsidR="00EE1315" w:rsidRPr="000D3A79" w:rsidRDefault="00EE1315" w:rsidP="00FA23D1">
      <w:pPr>
        <w:spacing w:after="0" w:line="360" w:lineRule="exact"/>
        <w:ind w:firstLine="709"/>
        <w:jc w:val="both"/>
      </w:pPr>
      <w:r w:rsidRPr="000D3A79">
        <w:t xml:space="preserve">[раздел 2 </w:t>
      </w:r>
      <w:r w:rsidRPr="000D3A79">
        <w:rPr>
          <w:color w:val="auto"/>
        </w:rPr>
        <w:t>Положения о системе ведения рельсового хозяйства ОАО «РЖД», утвержденного распоряжением ОАО «РЖД» от 31 декабря 2022 г. № </w:t>
      </w:r>
      <w:r w:rsidR="00B76A4C">
        <w:rPr>
          <w:color w:val="auto"/>
        </w:rPr>
        <w:t>3612/р</w:t>
      </w:r>
      <w:r w:rsidRPr="000D3A79">
        <w:t>]</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Бортовой гребнесмазыватель</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Бортовой гребнесмазыватель</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Техническое средство, установленное на локомотив и наносящее смазочные материалы на боковую поверхность гребня бандажа (цельнокатаного колеса) с последующим переносом смазки на боковую грань рельса при движении (локомотива)</w:t>
      </w:r>
      <w:r w:rsidR="008A707E" w:rsidRPr="000D3A79">
        <w:rPr>
          <w:color w:val="auto"/>
        </w:rPr>
        <w:t>.</w:t>
      </w:r>
    </w:p>
    <w:p w:rsidR="004416C6" w:rsidRPr="000D3A79" w:rsidRDefault="004416C6" w:rsidP="00FA23D1">
      <w:pPr>
        <w:spacing w:after="0" w:line="360" w:lineRule="exact"/>
        <w:ind w:firstLine="709"/>
        <w:jc w:val="both"/>
      </w:pPr>
      <w:r w:rsidRPr="000D3A79">
        <w:t>[</w:t>
      </w:r>
      <w:r w:rsidR="0081632B" w:rsidRPr="000D3A79">
        <w:t>абзац шестой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Мобильные рельсосмазыватели</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Мобильные рельсосмазыватели</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Рельсосмазыватели на базе дрезин, автомобилей на комбинированном ходу.</w:t>
      </w:r>
    </w:p>
    <w:p w:rsidR="004416C6" w:rsidRPr="000D3A79" w:rsidRDefault="004416C6" w:rsidP="00FA23D1">
      <w:pPr>
        <w:spacing w:after="0" w:line="360" w:lineRule="exact"/>
        <w:ind w:firstLine="709"/>
        <w:jc w:val="both"/>
      </w:pPr>
      <w:r w:rsidRPr="000D3A79">
        <w:t xml:space="preserve">[Концепция развития технологии лубрикации зоны контакта </w:t>
      </w:r>
      <w:r w:rsidR="00E64620" w:rsidRPr="000D3A79">
        <w:t>«</w:t>
      </w:r>
      <w:r w:rsidRPr="000D3A79">
        <w:t>колесо-рельс</w:t>
      </w:r>
      <w:r w:rsidR="00E64620" w:rsidRPr="000D3A79">
        <w:t>»</w:t>
      </w:r>
      <w:r w:rsidRPr="000D3A79">
        <w:t xml:space="preserve"> в </w:t>
      </w:r>
      <w:r w:rsidR="008466A6" w:rsidRPr="000D3A79">
        <w:t>ОАО </w:t>
      </w:r>
      <w:r w:rsidR="00E64620" w:rsidRPr="000D3A79">
        <w:t>«</w:t>
      </w:r>
      <w:r w:rsidRPr="000D3A79">
        <w:t>Российские железные дороги</w:t>
      </w:r>
      <w:r w:rsidR="00E64620" w:rsidRPr="000D3A79">
        <w:t>»</w:t>
      </w:r>
      <w:r w:rsidRPr="000D3A79">
        <w:t>, утвержд</w:t>
      </w:r>
      <w:r w:rsidR="00840400" w:rsidRPr="000D3A79">
        <w:t>е</w:t>
      </w:r>
      <w:r w:rsidRPr="000D3A79">
        <w:t xml:space="preserve">нная распоряжением </w:t>
      </w:r>
      <w:r w:rsidR="008466A6" w:rsidRPr="000D3A79">
        <w:t>ОАО </w:t>
      </w:r>
      <w:r w:rsidR="00E64620" w:rsidRPr="000D3A79">
        <w:t>«РЖД»</w:t>
      </w:r>
      <w:r w:rsidRPr="000D3A79">
        <w:t xml:space="preserve"> от 16 января 2015</w:t>
      </w:r>
      <w:r w:rsidR="00BA5205" w:rsidRPr="000D3A79">
        <w:t> г.</w:t>
      </w:r>
      <w:r w:rsidRPr="000D3A79">
        <w:t xml:space="preserve"> </w:t>
      </w:r>
      <w:r w:rsidR="005A6BA8" w:rsidRPr="000D3A79">
        <w:t>№ </w:t>
      </w:r>
      <w:r w:rsidRPr="000D3A79">
        <w:t>60р]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Передвижной рельсосмазыватель</w:t>
      </w:r>
      <w:r w:rsidR="00584551" w:rsidRPr="000D3A79">
        <w:rPr>
          <w:b/>
          <w:color w:val="000000" w:themeColor="text1"/>
        </w:rPr>
        <w:fldChar w:fldCharType="begin"/>
      </w:r>
      <w:r w:rsidR="006712FE" w:rsidRPr="000D3A79">
        <w:instrText xml:space="preserve"> XE "</w:instrText>
      </w:r>
      <w:r w:rsidR="006712FE" w:rsidRPr="000D3A79">
        <w:rPr>
          <w:b/>
          <w:color w:val="000000" w:themeColor="text1"/>
        </w:rPr>
        <w:instrText>Передвижной рельсосмазыватель</w:instrText>
      </w:r>
      <w:r w:rsidR="006712FE"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Подвижной состав железных дорог (локомотивы-рельсосмазыватели, вагоны-рельсосмазыватели), оборудованный устройством для нанесения смазочного материала на боковую грань головки рельса.</w:t>
      </w:r>
    </w:p>
    <w:p w:rsidR="004416C6" w:rsidRPr="000D3A79" w:rsidRDefault="004416C6" w:rsidP="00FA23D1">
      <w:pPr>
        <w:spacing w:after="0" w:line="360" w:lineRule="exact"/>
        <w:ind w:firstLine="709"/>
        <w:jc w:val="both"/>
      </w:pPr>
      <w:r w:rsidRPr="000D3A79">
        <w:t xml:space="preserve">[Концепция развития технологии лубрикации зоны контакта </w:t>
      </w:r>
      <w:r w:rsidR="00E64620" w:rsidRPr="000D3A79">
        <w:t>«</w:t>
      </w:r>
      <w:r w:rsidRPr="000D3A79">
        <w:t>колесо-рельс</w:t>
      </w:r>
      <w:r w:rsidR="00E64620" w:rsidRPr="000D3A79">
        <w:t>»</w:t>
      </w:r>
      <w:r w:rsidRPr="000D3A79">
        <w:t xml:space="preserve"> в </w:t>
      </w:r>
      <w:r w:rsidR="008466A6" w:rsidRPr="000D3A79">
        <w:t>ОАО </w:t>
      </w:r>
      <w:r w:rsidR="00E64620" w:rsidRPr="000D3A79">
        <w:t>«</w:t>
      </w:r>
      <w:r w:rsidRPr="000D3A79">
        <w:t>Российские железные дороги</w:t>
      </w:r>
      <w:r w:rsidR="00E64620" w:rsidRPr="000D3A79">
        <w:t>»</w:t>
      </w:r>
      <w:r w:rsidRPr="000D3A79">
        <w:t>, утвержд</w:t>
      </w:r>
      <w:r w:rsidR="00840400" w:rsidRPr="000D3A79">
        <w:t>е</w:t>
      </w:r>
      <w:r w:rsidRPr="000D3A79">
        <w:t xml:space="preserve">нная распоряжением </w:t>
      </w:r>
      <w:r w:rsidR="008466A6" w:rsidRPr="000D3A79">
        <w:t>ОАО </w:t>
      </w:r>
      <w:r w:rsidR="00E64620" w:rsidRPr="000D3A79">
        <w:t>«РЖД»</w:t>
      </w:r>
      <w:r w:rsidRPr="000D3A79">
        <w:t xml:space="preserve"> от 16 января 2015</w:t>
      </w:r>
      <w:r w:rsidR="00BA5205" w:rsidRPr="000D3A79">
        <w:t> г.</w:t>
      </w:r>
      <w:r w:rsidRPr="000D3A79">
        <w:t xml:space="preserve"> </w:t>
      </w:r>
      <w:r w:rsidR="005A6BA8" w:rsidRPr="000D3A79">
        <w:t>№ </w:t>
      </w:r>
      <w:r w:rsidRPr="000D3A79">
        <w:t>60р]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Локомотив-рельсосмазыватель;</w:t>
      </w:r>
      <w:r w:rsidRPr="000D3A79">
        <w:rPr>
          <w:color w:val="000000" w:themeColor="text1"/>
        </w:rPr>
        <w:t xml:space="preserve"> ЛРС</w:t>
      </w:r>
      <w:r w:rsidR="00584551" w:rsidRPr="000D3A79">
        <w:rPr>
          <w:color w:val="000000" w:themeColor="text1"/>
        </w:rPr>
        <w:fldChar w:fldCharType="begin"/>
      </w:r>
      <w:r w:rsidR="00124D72" w:rsidRPr="000D3A79">
        <w:instrText xml:space="preserve"> XE "</w:instrText>
      </w:r>
      <w:r w:rsidR="00124D72" w:rsidRPr="000D3A79">
        <w:rPr>
          <w:b/>
          <w:color w:val="000000" w:themeColor="text1"/>
        </w:rPr>
        <w:instrText>Локомотив-рельсосмазыватель</w:instrText>
      </w:r>
      <w:r w:rsidR="00124D72" w:rsidRPr="000D3A79">
        <w:instrText>\</w:instrText>
      </w:r>
      <w:r w:rsidR="00124D72" w:rsidRPr="000D3A79">
        <w:rPr>
          <w:b/>
          <w:color w:val="000000" w:themeColor="text1"/>
        </w:rPr>
        <w:instrText>;</w:instrText>
      </w:r>
      <w:r w:rsidR="00124D72" w:rsidRPr="000D3A79">
        <w:rPr>
          <w:color w:val="000000" w:themeColor="text1"/>
        </w:rPr>
        <w:instrText xml:space="preserve"> ЛРС</w:instrText>
      </w:r>
      <w:r w:rsidR="00124D72" w:rsidRPr="000D3A79">
        <w:instrText xml:space="preserve">" </w:instrText>
      </w:r>
      <w:r w:rsidR="00584551" w:rsidRPr="000D3A79">
        <w:rPr>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Локомотив, оборудованный комплексом технических средств, предназначенным для нанесения смазочного материала (лубрикации) на боковую грань головки рельса.</w:t>
      </w:r>
    </w:p>
    <w:p w:rsidR="004416C6" w:rsidRPr="000D3A79" w:rsidRDefault="004416C6" w:rsidP="00FA23D1">
      <w:pPr>
        <w:spacing w:after="0" w:line="360" w:lineRule="exact"/>
        <w:ind w:firstLine="709"/>
        <w:jc w:val="both"/>
      </w:pPr>
      <w:r w:rsidRPr="000D3A79">
        <w:t>[</w:t>
      </w:r>
      <w:r w:rsidR="0081632B" w:rsidRPr="000D3A79">
        <w:t>абзац седьмой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Стационарный путевой рельсосмазыватель</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Стационарный путевой рельсосмазыватель</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Устройство, устанавливаемое в круговых кривых пути и (или) перед стрелочными переводами и предназначенное для нанесения смазочного материала на боковую грань головки рельса.</w:t>
      </w:r>
    </w:p>
    <w:p w:rsidR="004416C6" w:rsidRPr="000D3A79" w:rsidRDefault="004416C6" w:rsidP="00FA23D1">
      <w:pPr>
        <w:spacing w:after="0" w:line="360" w:lineRule="exact"/>
        <w:ind w:firstLine="709"/>
        <w:jc w:val="both"/>
      </w:pPr>
      <w:r w:rsidRPr="000D3A79">
        <w:t xml:space="preserve">[Концепция развития технологии лубрикации зоны контакта </w:t>
      </w:r>
      <w:r w:rsidR="00E64620" w:rsidRPr="000D3A79">
        <w:t>«</w:t>
      </w:r>
      <w:r w:rsidRPr="000D3A79">
        <w:t>колесо-рельс</w:t>
      </w:r>
      <w:r w:rsidR="00E64620" w:rsidRPr="000D3A79">
        <w:t>»</w:t>
      </w:r>
      <w:r w:rsidRPr="000D3A79">
        <w:t xml:space="preserve"> в </w:t>
      </w:r>
      <w:r w:rsidR="008466A6" w:rsidRPr="000D3A79">
        <w:t>ОАО </w:t>
      </w:r>
      <w:r w:rsidR="00E64620" w:rsidRPr="000D3A79">
        <w:t>«</w:t>
      </w:r>
      <w:r w:rsidRPr="000D3A79">
        <w:t>Российские железные дороги</w:t>
      </w:r>
      <w:r w:rsidR="00E64620" w:rsidRPr="000D3A79">
        <w:t>»</w:t>
      </w:r>
      <w:r w:rsidRPr="000D3A79">
        <w:t>, утвержд</w:t>
      </w:r>
      <w:r w:rsidR="00840400" w:rsidRPr="000D3A79">
        <w:t>е</w:t>
      </w:r>
      <w:r w:rsidRPr="000D3A79">
        <w:t xml:space="preserve">нная распоряжением </w:t>
      </w:r>
      <w:r w:rsidR="008466A6" w:rsidRPr="000D3A79">
        <w:t>ОАО </w:t>
      </w:r>
      <w:r w:rsidR="00E64620" w:rsidRPr="000D3A79">
        <w:t>«РЖД»</w:t>
      </w:r>
      <w:r w:rsidRPr="000D3A79">
        <w:t xml:space="preserve"> от 16 января 2015</w:t>
      </w:r>
      <w:r w:rsidR="00BA5205" w:rsidRPr="000D3A79">
        <w:t> г.</w:t>
      </w:r>
      <w:r w:rsidRPr="000D3A79">
        <w:t xml:space="preserve"> </w:t>
      </w:r>
      <w:r w:rsidR="005A6BA8" w:rsidRPr="000D3A79">
        <w:t>№ </w:t>
      </w:r>
      <w:r w:rsidRPr="000D3A79">
        <w:t>60р]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Ресурс бандажа колесной пары</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Ресурс бандажа колесной пары</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Суммарная наработка колесной пары за период от момента последнего формирования/полного освидетельствования и до момента ее браковки по причине достижения хотя бы одним бандажом (цельным колесом) наименьшей толщины обода, запрещающим дальнейшую эксплуатацию.</w:t>
      </w:r>
    </w:p>
    <w:p w:rsidR="004416C6" w:rsidRPr="000D3A79" w:rsidRDefault="004416C6" w:rsidP="00FA23D1">
      <w:pPr>
        <w:spacing w:after="0" w:line="360" w:lineRule="exact"/>
        <w:ind w:firstLine="709"/>
        <w:jc w:val="both"/>
      </w:pPr>
      <w:r w:rsidRPr="000D3A79">
        <w:t>[</w:t>
      </w:r>
      <w:r w:rsidR="0081632B" w:rsidRPr="000D3A79">
        <w:t>абзац восьмой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Износ бандажа</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Износ бандажа</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Изменения профиля бандажа колесной пары под воздействием сил, возникающим между колесом и рельсом во время движения.</w:t>
      </w:r>
    </w:p>
    <w:p w:rsidR="004416C6" w:rsidRPr="000D3A79" w:rsidRDefault="004416C6" w:rsidP="00FA23D1">
      <w:pPr>
        <w:spacing w:after="0" w:line="360" w:lineRule="exact"/>
        <w:ind w:firstLine="709"/>
        <w:jc w:val="both"/>
      </w:pPr>
      <w:r w:rsidRPr="000D3A79">
        <w:t>[</w:t>
      </w:r>
      <w:r w:rsidR="0081632B" w:rsidRPr="000D3A79">
        <w:t>абзац девятый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Термическое упрочнение бандажей колесных пар локомотивов</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Термическое упрочнение бандажей колесных пар локомотивов</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Технология повышения твердости поверхностного слоя металла гребня бандажа (цельнокатаного колеса) за счет его поверхностной закалки с охлаждением на тело бандажа (цельнокатаного колеса).</w:t>
      </w:r>
    </w:p>
    <w:p w:rsidR="004416C6" w:rsidRPr="000D3A79" w:rsidRDefault="004416C6" w:rsidP="00FA23D1">
      <w:pPr>
        <w:spacing w:after="0" w:line="360" w:lineRule="exact"/>
        <w:ind w:firstLine="709"/>
        <w:jc w:val="both"/>
      </w:pPr>
      <w:r w:rsidRPr="000D3A79">
        <w:t>[</w:t>
      </w:r>
      <w:r w:rsidR="0081632B" w:rsidRPr="000D3A79">
        <w:t>абзац десятый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Разворот локомотивов</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Разворот локомотивов</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Технология, предназначенная для снижения одностороннего износа гребней бандажей (цельнокатаных колес) колесных пар локомотивов.</w:t>
      </w:r>
    </w:p>
    <w:p w:rsidR="004416C6" w:rsidRPr="000D3A79" w:rsidRDefault="004416C6" w:rsidP="00FA23D1">
      <w:pPr>
        <w:spacing w:after="0" w:line="360" w:lineRule="exact"/>
        <w:ind w:firstLine="709"/>
        <w:jc w:val="both"/>
      </w:pPr>
      <w:r w:rsidRPr="000D3A79">
        <w:t>[</w:t>
      </w:r>
      <w:r w:rsidR="0081632B" w:rsidRPr="000D3A79">
        <w:t>абзац одиннадцатый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numPr>
          <w:ilvl w:val="0"/>
          <w:numId w:val="87"/>
        </w:numPr>
        <w:spacing w:before="120" w:after="0" w:line="360" w:lineRule="exact"/>
        <w:ind w:left="0" w:firstLine="709"/>
        <w:jc w:val="both"/>
        <w:rPr>
          <w:b/>
          <w:color w:val="000000" w:themeColor="text1"/>
        </w:rPr>
      </w:pPr>
      <w:r w:rsidRPr="000D3A79">
        <w:rPr>
          <w:b/>
          <w:color w:val="000000" w:themeColor="text1"/>
        </w:rPr>
        <w:t>Развеска</w:t>
      </w:r>
      <w:r w:rsidR="00584551" w:rsidRPr="000D3A79">
        <w:rPr>
          <w:b/>
          <w:color w:val="000000" w:themeColor="text1"/>
        </w:rPr>
        <w:fldChar w:fldCharType="begin"/>
      </w:r>
      <w:r w:rsidR="00124D72" w:rsidRPr="000D3A79">
        <w:instrText xml:space="preserve"> XE "</w:instrText>
      </w:r>
      <w:r w:rsidR="00124D72" w:rsidRPr="000D3A79">
        <w:rPr>
          <w:b/>
          <w:color w:val="000000" w:themeColor="text1"/>
        </w:rPr>
        <w:instrText>Развеска</w:instrText>
      </w:r>
      <w:r w:rsidR="00124D72" w:rsidRPr="000D3A79">
        <w:instrText xml:space="preserve">" </w:instrText>
      </w:r>
      <w:r w:rsidR="00584551" w:rsidRPr="000D3A79">
        <w:rPr>
          <w:b/>
          <w:color w:val="000000" w:themeColor="text1"/>
        </w:rPr>
        <w:fldChar w:fldCharType="end"/>
      </w:r>
    </w:p>
    <w:p w:rsidR="004416C6" w:rsidRPr="000D3A79" w:rsidRDefault="004416C6" w:rsidP="00FA23D1">
      <w:pPr>
        <w:spacing w:after="0" w:line="360" w:lineRule="exact"/>
        <w:ind w:firstLine="709"/>
        <w:jc w:val="both"/>
        <w:rPr>
          <w:color w:val="auto"/>
        </w:rPr>
      </w:pPr>
      <w:r w:rsidRPr="000D3A79">
        <w:rPr>
          <w:color w:val="auto"/>
        </w:rPr>
        <w:t>Операция, выполняемая в процессе ремонта локомотивов, призванная обеспечить распределение статических нагрузок от колесных пар единицы подвижного состава на рельсы с заданной конструкторской документацией.</w:t>
      </w:r>
    </w:p>
    <w:p w:rsidR="004416C6" w:rsidRPr="000D3A79" w:rsidRDefault="004416C6" w:rsidP="00FA23D1">
      <w:pPr>
        <w:spacing w:after="0" w:line="360" w:lineRule="exact"/>
        <w:ind w:firstLine="709"/>
        <w:jc w:val="both"/>
      </w:pPr>
      <w:r w:rsidRPr="000D3A79">
        <w:t>[</w:t>
      </w:r>
      <w:r w:rsidR="0081632B" w:rsidRPr="000D3A79">
        <w:t>абзац двенадцатый пункта 1.4 Регламента взаимодействия между подразделениями Дирекции тяги - филиала ОАО «РЖД», сервисных компаний по обслуживанию локомотивов и Проектно-конструкторским бюро</w:t>
      </w:r>
      <w:r w:rsidRPr="000D3A79">
        <w:t xml:space="preserve"> локомотивного хозяйства по обеспечению выполнения плановых показателей содержания колесных пар локомотивов в эксплуатации, утвержд</w:t>
      </w:r>
      <w:r w:rsidR="00840400" w:rsidRPr="000D3A79">
        <w:t>е</w:t>
      </w:r>
      <w:r w:rsidRPr="000D3A79">
        <w:t xml:space="preserve">нного распоряжением </w:t>
      </w:r>
      <w:r w:rsidR="008466A6" w:rsidRPr="000D3A79">
        <w:t>ОАО </w:t>
      </w:r>
      <w:r w:rsidR="00E64620" w:rsidRPr="000D3A79">
        <w:t>«РЖД»</w:t>
      </w:r>
      <w:r w:rsidRPr="000D3A79">
        <w:t xml:space="preserve"> </w:t>
      </w:r>
      <w:r w:rsidR="00DA44D8" w:rsidRPr="000D3A79">
        <w:t>от</w:t>
      </w:r>
      <w:r w:rsidR="008A707E" w:rsidRPr="000D3A79">
        <w:t> </w:t>
      </w:r>
      <w:r w:rsidR="00DA44D8" w:rsidRPr="000D3A79">
        <w:t>9</w:t>
      </w:r>
      <w:r w:rsidR="008A707E" w:rsidRPr="000D3A79">
        <w:t> </w:t>
      </w:r>
      <w:r w:rsidR="00DA44D8" w:rsidRPr="000D3A79">
        <w:t>января 2023 г.</w:t>
      </w:r>
      <w:r w:rsidRPr="000D3A79">
        <w:t xml:space="preserve"> </w:t>
      </w:r>
      <w:r w:rsidR="005A6BA8" w:rsidRPr="000D3A79">
        <w:t>№ </w:t>
      </w:r>
      <w:r w:rsidRPr="000D3A79">
        <w:t>8/р]</w:t>
      </w:r>
    </w:p>
    <w:p w:rsidR="004416C6" w:rsidRPr="000D3A79" w:rsidRDefault="004416C6" w:rsidP="00FA23D1">
      <w:pPr>
        <w:spacing w:after="0" w:line="360" w:lineRule="exact"/>
        <w:ind w:firstLine="709"/>
      </w:pPr>
    </w:p>
    <w:p w:rsidR="00684371" w:rsidRPr="000D3A79" w:rsidRDefault="00684371" w:rsidP="00FA23D1">
      <w:pPr>
        <w:pStyle w:val="1"/>
        <w:spacing w:before="120" w:line="360" w:lineRule="exact"/>
        <w:jc w:val="center"/>
        <w:rPr>
          <w:rFonts w:ascii="Times New Roman" w:hAnsi="Times New Roman"/>
          <w:color w:val="000000" w:themeColor="text1"/>
        </w:rPr>
      </w:pPr>
      <w:bookmarkStart w:id="578" w:name="_Toc131076359"/>
      <w:bookmarkStart w:id="579" w:name="_Toc189060344"/>
      <w:bookmarkStart w:id="580" w:name="_Toc223361155"/>
      <w:r w:rsidRPr="000D3A79">
        <w:rPr>
          <w:rFonts w:ascii="Times New Roman" w:hAnsi="Times New Roman"/>
          <w:color w:val="000000" w:themeColor="text1"/>
        </w:rPr>
        <w:t>ЧАСТЬ ДЕВЯТАЯ</w:t>
      </w:r>
      <w:r w:rsidRPr="000D3A79">
        <w:rPr>
          <w:rFonts w:ascii="Times New Roman" w:hAnsi="Times New Roman"/>
          <w:color w:val="000000" w:themeColor="text1"/>
        </w:rPr>
        <w:br/>
        <w:t xml:space="preserve">Термины и определения в области </w:t>
      </w:r>
      <w:r w:rsidR="0062070E" w:rsidRPr="000D3A79">
        <w:rPr>
          <w:rFonts w:ascii="Times New Roman" w:hAnsi="Times New Roman"/>
          <w:color w:val="000000" w:themeColor="text1"/>
        </w:rPr>
        <w:t>и</w:t>
      </w:r>
      <w:r w:rsidRPr="000D3A79">
        <w:rPr>
          <w:rFonts w:ascii="Times New Roman" w:hAnsi="Times New Roman"/>
          <w:color w:val="000000" w:themeColor="text1"/>
        </w:rPr>
        <w:t>нформационны</w:t>
      </w:r>
      <w:r w:rsidR="0062070E" w:rsidRPr="000D3A79">
        <w:rPr>
          <w:rFonts w:ascii="Times New Roman" w:hAnsi="Times New Roman"/>
          <w:color w:val="000000" w:themeColor="text1"/>
        </w:rPr>
        <w:t>х</w:t>
      </w:r>
      <w:r w:rsidRPr="000D3A79">
        <w:rPr>
          <w:rFonts w:ascii="Times New Roman" w:hAnsi="Times New Roman"/>
          <w:color w:val="000000" w:themeColor="text1"/>
        </w:rPr>
        <w:t xml:space="preserve"> систем</w:t>
      </w:r>
      <w:bookmarkEnd w:id="578"/>
      <w:bookmarkEnd w:id="579"/>
      <w:bookmarkEnd w:id="580"/>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81" w:name="_Toc189060345"/>
      <w:bookmarkStart w:id="582" w:name="_Toc223361156"/>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Основные положения</w:t>
      </w:r>
      <w:bookmarkEnd w:id="581"/>
      <w:bookmarkEnd w:id="582"/>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Информация </w:t>
      </w:r>
      <w:r w:rsidRPr="000D3A79">
        <w:rPr>
          <w:color w:val="000000" w:themeColor="text1"/>
        </w:rPr>
        <w:t>&lt;информационные системы&gt;</w:t>
      </w:r>
      <w:r w:rsidR="00584551" w:rsidRPr="000D3A79">
        <w:rPr>
          <w:color w:val="000000" w:themeColor="text1"/>
        </w:rPr>
        <w:fldChar w:fldCharType="begin"/>
      </w:r>
      <w:r w:rsidR="00AF1112" w:rsidRPr="000D3A79">
        <w:instrText xml:space="preserve"> XE "</w:instrText>
      </w:r>
      <w:r w:rsidR="00AF1112" w:rsidRPr="000D3A79">
        <w:rPr>
          <w:b/>
          <w:color w:val="000000" w:themeColor="text1"/>
        </w:rPr>
        <w:instrText xml:space="preserve">Информация </w:instrText>
      </w:r>
      <w:r w:rsidR="00AF1112" w:rsidRPr="000D3A79">
        <w:rPr>
          <w:color w:val="000000" w:themeColor="text1"/>
        </w:rPr>
        <w:instrText>&lt;информационные системы&gt;</w:instrText>
      </w:r>
      <w:r w:rsidR="00AF111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Сведения (сообщения, данные) независимо от формы их представления</w:t>
      </w:r>
      <w:r w:rsidR="003533F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 Сведения, воспринимаемые человеком или специализированными устройствами как отражение фактов материального мира.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Документированная информация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Документированная информация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11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Информация ограниченного доступа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Информация ограниченного доступа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Информация, доступ к которой ограничен федеральными законами.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 xml:space="preserve">подпункт 10 </w:t>
      </w:r>
      <w:r w:rsidRPr="000D3A79">
        <w:rPr>
          <w:color w:val="000000" w:themeColor="text1"/>
        </w:rPr>
        <w:t>пункт</w:t>
      </w:r>
      <w:r w:rsidR="002E4B1F" w:rsidRPr="000D3A79">
        <w:rPr>
          <w:color w:val="000000" w:themeColor="text1"/>
        </w:rPr>
        <w:t>а</w:t>
      </w:r>
      <w:r w:rsidRPr="000D3A79">
        <w:rPr>
          <w:color w:val="000000" w:themeColor="text1"/>
        </w:rPr>
        <w:t xml:space="preserve"> 4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26 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Информатизация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Информатизация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Согласованный комплекс мер, обеспечивающий эффективную поддержку текущей деятельности и развития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с помощью современных средств автоматизации и предоставляемых на их основе ИТ-услуг.</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Программа информатизации </w:t>
      </w:r>
      <w:r w:rsidR="00530C3A" w:rsidRPr="000D3A79">
        <w:rPr>
          <w:b/>
          <w:color w:val="000000" w:themeColor="text1"/>
        </w:rPr>
        <w:t>ДЗО</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Программа информатизации ДЗО</w:instrText>
      </w:r>
      <w:r w:rsidR="009C12F6" w:rsidRPr="000D3A79">
        <w:instrText xml:space="preserve">" </w:instrText>
      </w:r>
      <w:r w:rsidR="00584551" w:rsidRPr="000D3A79">
        <w:rPr>
          <w:b/>
          <w:color w:val="000000" w:themeColor="text1"/>
        </w:rPr>
        <w:fldChar w:fldCharType="end"/>
      </w:r>
    </w:p>
    <w:p w:rsidR="00684371" w:rsidRPr="000D3A79" w:rsidRDefault="00530C3A" w:rsidP="00FA23D1">
      <w:pPr>
        <w:spacing w:after="0" w:line="360" w:lineRule="exact"/>
        <w:ind w:firstLine="709"/>
        <w:jc w:val="both"/>
        <w:rPr>
          <w:color w:val="000000" w:themeColor="text1"/>
        </w:rPr>
      </w:pPr>
      <w:r w:rsidRPr="000D3A79">
        <w:rPr>
          <w:color w:val="000000" w:themeColor="text1"/>
        </w:rPr>
        <w:t>Мероприятия и проекты, выполняемые в рамках программы информатизации ДЗО, направленные на обеспечение комплексной автоматизации деятельности и создание эффективных средств управления производственными, финансовыми и трудовыми ресурсами.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Информационная система;</w:t>
      </w:r>
      <w:r w:rsidRPr="000D3A79">
        <w:rPr>
          <w:color w:val="000000" w:themeColor="text1"/>
        </w:rPr>
        <w:t xml:space="preserve"> ИС &lt;информационные системы&gt;</w:t>
      </w:r>
      <w:r w:rsidR="00584551" w:rsidRPr="000D3A79">
        <w:rPr>
          <w:color w:val="000000" w:themeColor="text1"/>
        </w:rPr>
        <w:fldChar w:fldCharType="begin"/>
      </w:r>
      <w:r w:rsidR="00AF1112" w:rsidRPr="000D3A79">
        <w:instrText xml:space="preserve"> XE "</w:instrText>
      </w:r>
      <w:r w:rsidR="00AF1112" w:rsidRPr="000D3A79">
        <w:rPr>
          <w:b/>
          <w:color w:val="000000" w:themeColor="text1"/>
        </w:rPr>
        <w:instrText>Информационная система</w:instrText>
      </w:r>
      <w:r w:rsidR="00AF1112" w:rsidRPr="000D3A79">
        <w:instrText>\</w:instrText>
      </w:r>
      <w:r w:rsidR="00AF1112" w:rsidRPr="000D3A79">
        <w:rPr>
          <w:b/>
          <w:color w:val="000000" w:themeColor="text1"/>
        </w:rPr>
        <w:instrText>;</w:instrText>
      </w:r>
      <w:r w:rsidR="00AF1112" w:rsidRPr="000D3A79">
        <w:rPr>
          <w:color w:val="000000" w:themeColor="text1"/>
        </w:rPr>
        <w:instrText xml:space="preserve"> ИС &lt;информационные системы&gt;</w:instrText>
      </w:r>
      <w:r w:rsidR="00AF111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Совокупность содержащейся в базах данных информации и обеспечивающих ее обработку информационных технологий и технических средств.</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3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 Система, предназначенная для хранения, поиска и обработки информации, и соответствующие организационные ресурсы, которые обеспечивают и распространяют информацию.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Архитектура информационной системы</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Архитектура информационной системы</w:instrText>
      </w:r>
      <w:r w:rsidR="009C12F6"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Совокупность программных и аппаратных средств, составляющая информационную систему организации и включающая, в частности, базы данных и промежуточное программное обеспечение.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E87D48" w:rsidRPr="000D3A79" w:rsidRDefault="00E87D48" w:rsidP="00FA23D1">
      <w:pPr>
        <w:numPr>
          <w:ilvl w:val="0"/>
          <w:numId w:val="88"/>
        </w:numPr>
        <w:spacing w:before="120" w:after="0" w:line="360" w:lineRule="exact"/>
        <w:ind w:left="0" w:firstLine="709"/>
        <w:jc w:val="both"/>
        <w:rPr>
          <w:b/>
          <w:color w:val="000000" w:themeColor="text1"/>
        </w:rPr>
      </w:pPr>
      <w:r w:rsidRPr="000D3A79">
        <w:rPr>
          <w:b/>
          <w:color w:val="000000" w:themeColor="text1"/>
        </w:rPr>
        <w:t>Рабочая группа по архитектуре;</w:t>
      </w:r>
      <w:r w:rsidRPr="000D3A79">
        <w:rPr>
          <w:color w:val="000000" w:themeColor="text1"/>
        </w:rPr>
        <w:t xml:space="preserve"> РГ по архитектуре</w:t>
      </w:r>
      <w:r w:rsidR="00584551" w:rsidRPr="000D3A79">
        <w:rPr>
          <w:color w:val="000000" w:themeColor="text1"/>
        </w:rPr>
        <w:fldChar w:fldCharType="begin"/>
      </w:r>
      <w:r w:rsidRPr="000D3A79">
        <w:instrText xml:space="preserve"> XE "</w:instrText>
      </w:r>
      <w:r w:rsidRPr="000D3A79">
        <w:rPr>
          <w:b/>
          <w:color w:val="000000" w:themeColor="text1"/>
        </w:rPr>
        <w:instrText>Рабочая группа по архитектуре</w:instrText>
      </w:r>
      <w:r w:rsidRPr="000D3A79">
        <w:instrText>\</w:instrText>
      </w:r>
      <w:r w:rsidRPr="000D3A79">
        <w:rPr>
          <w:b/>
          <w:color w:val="000000" w:themeColor="text1"/>
        </w:rPr>
        <w:instrText>;</w:instrText>
      </w:r>
      <w:r w:rsidRPr="000D3A79">
        <w:rPr>
          <w:color w:val="000000" w:themeColor="text1"/>
        </w:rPr>
        <w:instrText xml:space="preserve"> РГ по архитектуре</w:instrText>
      </w:r>
      <w:r w:rsidRPr="000D3A79">
        <w:instrText xml:space="preserve">" </w:instrText>
      </w:r>
      <w:r w:rsidR="00584551" w:rsidRPr="000D3A79">
        <w:rPr>
          <w:color w:val="000000" w:themeColor="text1"/>
        </w:rPr>
        <w:fldChar w:fldCharType="end"/>
      </w:r>
    </w:p>
    <w:p w:rsidR="00E87D48" w:rsidRPr="000D3A79" w:rsidRDefault="00E87D48" w:rsidP="00FA23D1">
      <w:pPr>
        <w:spacing w:after="0" w:line="360" w:lineRule="exact"/>
        <w:ind w:firstLine="709"/>
        <w:jc w:val="both"/>
        <w:rPr>
          <w:color w:val="000000" w:themeColor="text1"/>
        </w:rPr>
      </w:pPr>
      <w:r w:rsidRPr="000D3A79">
        <w:rPr>
          <w:color w:val="000000" w:themeColor="text1"/>
        </w:rPr>
        <w:t>Коллегиальный орган, образованный и действующий в соответствии с Положением о Комитете по архитектуре информационных технологий ОАО «РЖД».</w:t>
      </w:r>
    </w:p>
    <w:p w:rsidR="00E87D48" w:rsidRPr="000D3A79" w:rsidRDefault="00E87D48"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Оператор информационной системы</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Оператор информационной системы</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r w:rsidR="003533F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12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Распорядитель информационной системы</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Распорядитель информационной системы</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или внешняя организация, реализующие полномочия обладателя информации по предоставлению доступа к ИС в соответствии с требованиями настоящего Порядка, а также других организационно-правовых или распорядительных документов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подпункт 16 пункта 4</w:t>
      </w:r>
      <w:r w:rsidRPr="000D3A79">
        <w:rPr>
          <w:color w:val="000000" w:themeColor="text1"/>
        </w:rPr>
        <w:t xml:space="preserve">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26 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Информационные услуги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Информационные услуги</w:instrText>
      </w:r>
      <w:r w:rsidR="009C12F6"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Услуги по наполнению баз данных, предоставлению информации в электронном виде, подготовке и проведению аттестации или оценки соответствия автоматизированных систем требованиям по защите информации и др.</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81632B" w:rsidRPr="000D3A79">
        <w:rPr>
          <w:color w:val="000000" w:themeColor="text1"/>
        </w:rPr>
        <w:t xml:space="preserve">абзац седьмой </w:t>
      </w:r>
      <w:r w:rsidRPr="000D3A79">
        <w:rPr>
          <w:color w:val="000000" w:themeColor="text1"/>
        </w:rPr>
        <w:t>пункт</w:t>
      </w:r>
      <w:r w:rsidR="0081632B" w:rsidRPr="000D3A79">
        <w:rPr>
          <w:color w:val="000000" w:themeColor="text1"/>
        </w:rPr>
        <w:t>а</w:t>
      </w:r>
      <w:r w:rsidRPr="000D3A79">
        <w:rPr>
          <w:color w:val="000000" w:themeColor="text1"/>
        </w:rPr>
        <w:t xml:space="preserve"> 1.2.1 Регламента проведения заявочной кампании в рамках формирования программы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81632B" w:rsidRPr="000D3A79">
        <w:rPr>
          <w:color w:val="000000" w:themeColor="text1"/>
        </w:rPr>
        <w:t> </w:t>
      </w:r>
      <w:r w:rsidRPr="000D3A79">
        <w:rPr>
          <w:color w:val="000000" w:themeColor="text1"/>
        </w:rPr>
        <w:t>10</w:t>
      </w:r>
      <w:r w:rsidR="0081632B" w:rsidRPr="000D3A79">
        <w:rPr>
          <w:color w:val="000000" w:themeColor="text1"/>
        </w:rPr>
        <w:t> </w:t>
      </w:r>
      <w:r w:rsidRPr="000D3A79">
        <w:rPr>
          <w:color w:val="000000" w:themeColor="text1"/>
        </w:rPr>
        <w:t>сентября 2021</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2723F9">
        <w:rPr>
          <w:color w:val="000000" w:themeColor="text1"/>
        </w:rPr>
        <w:t>1980/р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Информационные технологии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Информационные технологии</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2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35D52" w:rsidRPr="000D3A79" w:rsidRDefault="00635D52"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Программа развития информационных технологий ОАО «РЖД» на период до 2025 года</w:t>
      </w:r>
      <w:r w:rsidR="00584551" w:rsidRPr="000D3A79">
        <w:rPr>
          <w:b/>
          <w:color w:val="000000" w:themeColor="text1"/>
        </w:rPr>
        <w:fldChar w:fldCharType="begin"/>
      </w:r>
      <w:r w:rsidRPr="000D3A79">
        <w:instrText xml:space="preserve"> XE "</w:instrText>
      </w:r>
      <w:r w:rsidRPr="000D3A79">
        <w:rPr>
          <w:b/>
          <w:color w:val="000000" w:themeColor="text1"/>
        </w:rPr>
        <w:instrText>Программа развития информационных технологий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 на период до 2025 года</w:instrText>
      </w:r>
      <w:r w:rsidRPr="000D3A79">
        <w:instrText xml:space="preserve">" </w:instrText>
      </w:r>
      <w:r w:rsidR="00584551" w:rsidRPr="000D3A79">
        <w:rPr>
          <w:b/>
          <w:color w:val="000000" w:themeColor="text1"/>
        </w:rPr>
        <w:fldChar w:fldCharType="end"/>
      </w:r>
    </w:p>
    <w:p w:rsidR="00635D52" w:rsidRPr="000D3A79" w:rsidRDefault="00635D52" w:rsidP="00FA23D1">
      <w:pPr>
        <w:spacing w:after="0" w:line="360" w:lineRule="exact"/>
        <w:ind w:firstLine="709"/>
        <w:jc w:val="both"/>
        <w:rPr>
          <w:color w:val="000000" w:themeColor="text1"/>
        </w:rPr>
      </w:pPr>
      <w:r w:rsidRPr="000D3A79">
        <w:rPr>
          <w:color w:val="000000" w:themeColor="text1"/>
        </w:rPr>
        <w:t>Программа, обеспечивающая необходимую технологическую базу для эффективного выполнения производственных и непроизводственных процессов ОАО «РЖД» и реализацию Стратегии цифровой трансформации ОАО «РЖД».</w:t>
      </w:r>
    </w:p>
    <w:p w:rsidR="00635D52" w:rsidRPr="000D3A79" w:rsidRDefault="00635D52" w:rsidP="00FA23D1">
      <w:pPr>
        <w:spacing w:after="0" w:line="360" w:lineRule="exact"/>
        <w:ind w:firstLine="709"/>
        <w:jc w:val="both"/>
        <w:rPr>
          <w:color w:val="000000" w:themeColor="text1"/>
        </w:rPr>
      </w:pPr>
      <w:r w:rsidRPr="000D3A79">
        <w:rPr>
          <w:color w:val="000000" w:themeColor="text1"/>
        </w:rPr>
        <w:t>Программа развития информационных технологий ОАО «РЖД» на период до 2025 года утверждена правлением ОАО «РЖД» (протокол от 23 июня 2023 г. № 45).</w:t>
      </w:r>
    </w:p>
    <w:p w:rsidR="00635D52" w:rsidRPr="000D3A79" w:rsidRDefault="00635D52"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Информационно-телекоммуникационная сеть</w:t>
      </w:r>
      <w:r w:rsidR="00DC35E9" w:rsidRPr="000D3A79">
        <w:rPr>
          <w:b/>
          <w:color w:val="000000" w:themeColor="text1"/>
        </w:rPr>
        <w:t>;</w:t>
      </w:r>
      <w:r w:rsidR="00DC35E9" w:rsidRPr="000D3A79">
        <w:rPr>
          <w:color w:val="000000" w:themeColor="text1"/>
        </w:rPr>
        <w:t xml:space="preserve"> ИТКС</w:t>
      </w:r>
      <w:r w:rsidR="00584551" w:rsidRPr="000D3A79">
        <w:rPr>
          <w:color w:val="000000" w:themeColor="text1"/>
        </w:rPr>
        <w:fldChar w:fldCharType="begin"/>
      </w:r>
      <w:r w:rsidR="00DC35E9" w:rsidRPr="000D3A79">
        <w:instrText xml:space="preserve"> XE "</w:instrText>
      </w:r>
      <w:r w:rsidR="00DC35E9" w:rsidRPr="000D3A79">
        <w:rPr>
          <w:b/>
          <w:color w:val="000000" w:themeColor="text1"/>
        </w:rPr>
        <w:instrText>Информационно-телекоммуникационная сеть</w:instrText>
      </w:r>
      <w:r w:rsidR="00DC35E9" w:rsidRPr="000D3A79">
        <w:instrText>\</w:instrText>
      </w:r>
      <w:r w:rsidR="00DC35E9" w:rsidRPr="000D3A79">
        <w:rPr>
          <w:b/>
          <w:color w:val="000000" w:themeColor="text1"/>
        </w:rPr>
        <w:instrText>;</w:instrText>
      </w:r>
      <w:r w:rsidR="00DC35E9" w:rsidRPr="000D3A79">
        <w:rPr>
          <w:color w:val="000000" w:themeColor="text1"/>
        </w:rPr>
        <w:instrText xml:space="preserve"> ИТКС</w:instrText>
      </w:r>
      <w:r w:rsidR="00DC35E9"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C35E9" w:rsidRPr="000D3A79">
        <w:rPr>
          <w:color w:val="000000" w:themeColor="text1"/>
        </w:rPr>
        <w:t xml:space="preserve">на основе положений </w:t>
      </w:r>
      <w:r w:rsidRPr="000D3A79">
        <w:rPr>
          <w:color w:val="000000" w:themeColor="text1"/>
        </w:rPr>
        <w:t>пункт</w:t>
      </w:r>
      <w:r w:rsidR="00DC35E9" w:rsidRPr="000D3A79">
        <w:rPr>
          <w:color w:val="000000" w:themeColor="text1"/>
        </w:rPr>
        <w:t>а</w:t>
      </w:r>
      <w:r w:rsidRPr="000D3A79">
        <w:rPr>
          <w:color w:val="000000" w:themeColor="text1"/>
        </w:rPr>
        <w:t xml:space="preserve"> 4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Электронное сообщение</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Электронное сообщение</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Информация, переданная или полученная пользователем информационно-телекоммуникационной сети.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10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Сайт в сети </w:t>
      </w:r>
      <w:r w:rsidR="00E64620" w:rsidRPr="000D3A79">
        <w:rPr>
          <w:b/>
          <w:color w:val="000000" w:themeColor="text1"/>
        </w:rPr>
        <w:t>«</w:t>
      </w:r>
      <w:r w:rsidRPr="000D3A79">
        <w:rPr>
          <w:b/>
          <w:color w:val="000000" w:themeColor="text1"/>
        </w:rPr>
        <w:t>Интернет</w:t>
      </w:r>
      <w:r w:rsidR="00E64620" w:rsidRPr="000D3A79">
        <w:rPr>
          <w:b/>
          <w:color w:val="000000" w:themeColor="text1"/>
        </w:rPr>
        <w:t>»</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 xml:space="preserve">Сайт в сети </w:instrText>
      </w:r>
      <w:r w:rsidR="007679BF" w:rsidRPr="000D3A79">
        <w:rPr>
          <w:sz w:val="20"/>
          <w:szCs w:val="20"/>
        </w:rPr>
        <w:instrText>\</w:instrText>
      </w:r>
      <w:r w:rsidR="007679BF" w:rsidRPr="000D3A79">
        <w:rPr>
          <w:b/>
          <w:color w:val="000000" w:themeColor="text1"/>
        </w:rPr>
        <w:instrText>«Интернет</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(далее - сеть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по доменным именам и (или) по сетевым адресам, позволяющим идентифицировать сайты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13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0216A3"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Страница </w:t>
      </w:r>
      <w:r w:rsidR="00684371" w:rsidRPr="000D3A79">
        <w:rPr>
          <w:b/>
          <w:color w:val="000000" w:themeColor="text1"/>
        </w:rPr>
        <w:t xml:space="preserve">сайта в сети </w:t>
      </w:r>
      <w:r w:rsidR="00E64620" w:rsidRPr="000D3A79">
        <w:rPr>
          <w:b/>
          <w:color w:val="000000" w:themeColor="text1"/>
        </w:rPr>
        <w:t>«</w:t>
      </w:r>
      <w:r w:rsidR="00684371" w:rsidRPr="000D3A79">
        <w:rPr>
          <w:b/>
          <w:color w:val="000000" w:themeColor="text1"/>
        </w:rPr>
        <w:t>Интернет</w:t>
      </w:r>
      <w:r w:rsidR="00E64620" w:rsidRPr="000D3A79">
        <w:rPr>
          <w:b/>
          <w:color w:val="000000" w:themeColor="text1"/>
        </w:rPr>
        <w:t>»</w:t>
      </w:r>
      <w:r w:rsidRPr="000D3A79">
        <w:rPr>
          <w:b/>
          <w:color w:val="000000" w:themeColor="text1"/>
        </w:rPr>
        <w:t>;</w:t>
      </w:r>
      <w:r w:rsidR="00684371" w:rsidRPr="000D3A79">
        <w:rPr>
          <w:color w:val="000000" w:themeColor="text1"/>
        </w:rPr>
        <w:t xml:space="preserve"> интернет-страница</w:t>
      </w:r>
      <w:r w:rsidR="00584551" w:rsidRPr="000D3A79">
        <w:rPr>
          <w:color w:val="000000" w:themeColor="text1"/>
        </w:rPr>
        <w:fldChar w:fldCharType="begin"/>
      </w:r>
      <w:r w:rsidRPr="000D3A79">
        <w:instrText xml:space="preserve"> XE "</w:instrText>
      </w:r>
      <w:r w:rsidRPr="000D3A79">
        <w:rPr>
          <w:b/>
          <w:color w:val="000000" w:themeColor="text1"/>
        </w:rPr>
        <w:instrText xml:space="preserve">Страница сайта в сети </w:instrText>
      </w:r>
      <w:r w:rsidRPr="000D3A79">
        <w:rPr>
          <w:sz w:val="20"/>
          <w:szCs w:val="20"/>
        </w:rPr>
        <w:instrText>\</w:instrText>
      </w:r>
      <w:r w:rsidRPr="000D3A79">
        <w:rPr>
          <w:b/>
          <w:color w:val="000000" w:themeColor="text1"/>
        </w:rPr>
        <w:instrText>«Интернет</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w:instrText>
      </w:r>
      <w:r w:rsidRPr="000D3A79">
        <w:rPr>
          <w:color w:val="000000" w:themeColor="text1"/>
        </w:rPr>
        <w:instrText xml:space="preserve"> интернет-страница</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Часть сайта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доступ к которой осуществляется по указателю, состоящему из доменного имени и символов, определенных владельцем сайта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14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Доменное имя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Доменное имя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Обозначение символами, предназначенное для адресации сайтов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в целях обеспечения доступа к информации, размещенной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15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Сетевой адрес</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Сетевой адрес</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Идентификатор в сети передачи данных, определяющий при оказании телематических услуг связи абонентский терминал или иные средства связи, входящие в информационную систему.</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16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Владелец сайта в сети </w:t>
      </w:r>
      <w:r w:rsidR="00E64620" w:rsidRPr="000D3A79">
        <w:rPr>
          <w:b/>
          <w:color w:val="000000" w:themeColor="text1"/>
        </w:rPr>
        <w:t>«</w:t>
      </w:r>
      <w:r w:rsidRPr="000D3A79">
        <w:rPr>
          <w:b/>
          <w:color w:val="000000" w:themeColor="text1"/>
        </w:rPr>
        <w:t>Интернет</w:t>
      </w:r>
      <w:r w:rsidR="00E64620" w:rsidRPr="000D3A79">
        <w:rPr>
          <w:b/>
          <w:color w:val="000000" w:themeColor="text1"/>
        </w:rPr>
        <w:t>»</w:t>
      </w:r>
      <w:r w:rsidR="00584551" w:rsidRPr="000D3A79">
        <w:rPr>
          <w:b/>
          <w:color w:val="000000" w:themeColor="text1"/>
        </w:rPr>
        <w:fldChar w:fldCharType="begin"/>
      </w:r>
      <w:r w:rsidR="00AF1112" w:rsidRPr="000D3A79">
        <w:instrText xml:space="preserve"> XE "</w:instrText>
      </w:r>
      <w:r w:rsidR="00AF1112" w:rsidRPr="000D3A79">
        <w:rPr>
          <w:b/>
          <w:color w:val="000000" w:themeColor="text1"/>
        </w:rPr>
        <w:instrText xml:space="preserve">Владелец сайта в сети </w:instrText>
      </w:r>
      <w:r w:rsidR="00AF1112" w:rsidRPr="000D3A79">
        <w:rPr>
          <w:sz w:val="20"/>
          <w:szCs w:val="20"/>
        </w:rPr>
        <w:instrText>\</w:instrText>
      </w:r>
      <w:r w:rsidR="00AF1112" w:rsidRPr="000D3A79">
        <w:rPr>
          <w:b/>
          <w:color w:val="000000" w:themeColor="text1"/>
        </w:rPr>
        <w:instrText>«Интернет</w:instrText>
      </w:r>
      <w:r w:rsidR="00AF1112" w:rsidRPr="000D3A79">
        <w:rPr>
          <w:sz w:val="20"/>
          <w:szCs w:val="20"/>
        </w:rPr>
        <w:instrText>\</w:instrText>
      </w:r>
      <w:r w:rsidR="00AF1112" w:rsidRPr="000D3A79">
        <w:rPr>
          <w:b/>
          <w:color w:val="000000" w:themeColor="text1"/>
        </w:rPr>
        <w:instrText>»</w:instrText>
      </w:r>
      <w:r w:rsidR="00AF111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Лицо, самостоятельно и по своему усмотрению определяющее порядок использования сайта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в том числе порядок размещения информации на таком сайте.</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17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Провайдер хостинга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Провайдер хостинга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Лицо, оказывающее услуги по предоставлению вычислительной мощности для размещения информации в информационной системе, постоянно подключенной к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18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Поисковая система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Поисковая система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Информационная система, осуществляющая по запросу пользователя поиск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информации определенного содержания и предоставляющая пользователю сведения об указателе страницы сайта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xml:space="preserve"> для доступа к запрашиваемой информации, расположенной на сайтах в сети </w:t>
      </w:r>
      <w:r w:rsidR="00E64620" w:rsidRPr="000D3A79">
        <w:rPr>
          <w:color w:val="000000" w:themeColor="text1"/>
        </w:rPr>
        <w:t>«</w:t>
      </w:r>
      <w:r w:rsidRPr="000D3A79">
        <w:rPr>
          <w:color w:val="000000" w:themeColor="text1"/>
        </w:rPr>
        <w:t>Интернет</w:t>
      </w:r>
      <w:r w:rsidR="00E64620" w:rsidRPr="000D3A79">
        <w:rPr>
          <w:color w:val="000000" w:themeColor="text1"/>
        </w:rPr>
        <w:t>»</w:t>
      </w:r>
      <w:r w:rsidRPr="000D3A79">
        <w:rPr>
          <w:color w:val="000000" w:themeColor="text1"/>
        </w:rPr>
        <w:t>, принадлежащих иным лицам, за исключением информационных систем, используемых для осуществления государственных и муниципальных функций, оказания государственных и муниципальных услуг, а также для осуществления иных публичных полномочий, установленных федеральными законами.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20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C26CE2" w:rsidP="00FA23D1">
      <w:pPr>
        <w:numPr>
          <w:ilvl w:val="0"/>
          <w:numId w:val="88"/>
        </w:numPr>
        <w:spacing w:before="120" w:after="0" w:line="360" w:lineRule="exact"/>
        <w:ind w:left="0" w:firstLine="709"/>
        <w:jc w:val="both"/>
        <w:rPr>
          <w:b/>
          <w:color w:val="000000" w:themeColor="text1"/>
        </w:rPr>
      </w:pPr>
      <w:r w:rsidRPr="000D3A79">
        <w:rPr>
          <w:b/>
          <w:color w:val="000000" w:themeColor="text1"/>
        </w:rPr>
        <w:t>Цифровизация</w:t>
      </w:r>
      <w:r w:rsidR="00584551" w:rsidRPr="000D3A79">
        <w:rPr>
          <w:b/>
          <w:color w:val="000000" w:themeColor="text1"/>
        </w:rPr>
        <w:fldChar w:fldCharType="begin"/>
      </w:r>
      <w:r w:rsidRPr="000D3A79">
        <w:instrText xml:space="preserve"> XE "</w:instrText>
      </w:r>
      <w:r w:rsidRPr="000D3A79">
        <w:rPr>
          <w:b/>
          <w:color w:val="000000" w:themeColor="text1"/>
        </w:rPr>
        <w:instrText>Цифровизация</w:instrText>
      </w:r>
      <w:r w:rsidRPr="000D3A79">
        <w:instrText xml:space="preserve">" </w:instrText>
      </w:r>
      <w:r w:rsidR="00584551" w:rsidRPr="000D3A79">
        <w:rPr>
          <w:b/>
          <w:color w:val="000000" w:themeColor="text1"/>
        </w:rPr>
        <w:fldChar w:fldCharType="end"/>
      </w:r>
    </w:p>
    <w:p w:rsidR="00C26CE2" w:rsidRPr="000D3A79" w:rsidRDefault="00C26CE2" w:rsidP="00FA23D1">
      <w:pPr>
        <w:spacing w:after="0" w:line="360" w:lineRule="exact"/>
        <w:ind w:firstLine="709"/>
        <w:jc w:val="both"/>
        <w:rPr>
          <w:color w:val="000000" w:themeColor="text1"/>
        </w:rPr>
      </w:pPr>
      <w:r w:rsidRPr="000D3A79">
        <w:rPr>
          <w:color w:val="000000" w:themeColor="text1"/>
        </w:rPr>
        <w:t>Процесс перехода на цифровые технологии, в основе которого лежит не только использование для решения задач производства или управления информационно-коммуникационных технологий, но также накопление и анализ с их помощью больших данных в целях прогнозирования ситуации, оптимизации процессов и затрат, привлечения новых контрагентов и т.д.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Программа цифровизации </w:t>
      </w:r>
      <w:r w:rsidR="008466A6" w:rsidRPr="000D3A79">
        <w:rPr>
          <w:b/>
          <w:color w:val="000000" w:themeColor="text1"/>
        </w:rPr>
        <w:t>ОАО </w:t>
      </w:r>
      <w:r w:rsidR="00E64620" w:rsidRPr="000D3A79">
        <w:rPr>
          <w:b/>
          <w:color w:val="000000" w:themeColor="text1"/>
        </w:rPr>
        <w:t>«РЖД»</w:t>
      </w:r>
      <w:r w:rsidRPr="000D3A79">
        <w:rPr>
          <w:b/>
          <w:color w:val="000000" w:themeColor="text1"/>
        </w:rPr>
        <w:t>;</w:t>
      </w:r>
      <w:r w:rsidRPr="000D3A79">
        <w:rPr>
          <w:color w:val="000000" w:themeColor="text1"/>
        </w:rPr>
        <w:t xml:space="preserve"> ПЦ</w:t>
      </w:r>
      <w:r w:rsidR="00584551" w:rsidRPr="000D3A79">
        <w:rPr>
          <w:color w:val="000000" w:themeColor="text1"/>
        </w:rPr>
        <w:fldChar w:fldCharType="begin"/>
      </w:r>
      <w:r w:rsidR="00EE2000" w:rsidRPr="000D3A79">
        <w:instrText xml:space="preserve"> XE "</w:instrText>
      </w:r>
      <w:r w:rsidR="00EE2000" w:rsidRPr="000D3A79">
        <w:rPr>
          <w:b/>
          <w:color w:val="000000" w:themeColor="text1"/>
        </w:rPr>
        <w:instrText>Программа цифровизации ОАО </w:instrText>
      </w:r>
      <w:r w:rsidR="00EE2000" w:rsidRPr="000D3A79">
        <w:rPr>
          <w:sz w:val="20"/>
          <w:szCs w:val="20"/>
        </w:rPr>
        <w:instrText>\</w:instrText>
      </w:r>
      <w:r w:rsidR="00EE2000" w:rsidRPr="000D3A79">
        <w:rPr>
          <w:b/>
          <w:color w:val="000000" w:themeColor="text1"/>
        </w:rPr>
        <w:instrText>«РЖД</w:instrText>
      </w:r>
      <w:r w:rsidR="00EE2000" w:rsidRPr="000D3A79">
        <w:rPr>
          <w:sz w:val="20"/>
          <w:szCs w:val="20"/>
        </w:rPr>
        <w:instrText>\</w:instrText>
      </w:r>
      <w:r w:rsidR="00EE2000" w:rsidRPr="000D3A79">
        <w:rPr>
          <w:b/>
          <w:color w:val="000000" w:themeColor="text1"/>
        </w:rPr>
        <w:instrText>»</w:instrText>
      </w:r>
      <w:r w:rsidR="00EE2000" w:rsidRPr="000D3A79">
        <w:instrText>\</w:instrText>
      </w:r>
      <w:r w:rsidR="00EE2000" w:rsidRPr="000D3A79">
        <w:rPr>
          <w:b/>
          <w:color w:val="000000" w:themeColor="text1"/>
        </w:rPr>
        <w:instrText>;</w:instrText>
      </w:r>
      <w:r w:rsidR="00EE2000" w:rsidRPr="000D3A79">
        <w:rPr>
          <w:color w:val="000000" w:themeColor="text1"/>
        </w:rPr>
        <w:instrText xml:space="preserve"> ПЦ</w:instrText>
      </w:r>
      <w:r w:rsidR="00EE2000"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мероприятий, направленных на поддержку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собственно, включая цифровизацию бизнес-процессов, обновление и развитие существующей цифровой инфраструктуры, развитие и сопровождение программного обеспечения, оказание услуг в области цифровых и информационных технологий.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Работа </w:t>
      </w:r>
      <w:r w:rsidRPr="000D3A79">
        <w:rPr>
          <w:color w:val="000000" w:themeColor="text1"/>
          <w:lang w:val="en-US"/>
        </w:rPr>
        <w:t>&lt;</w:t>
      </w:r>
      <w:r w:rsidRPr="000D3A79">
        <w:rPr>
          <w:color w:val="000000" w:themeColor="text1"/>
        </w:rPr>
        <w:t>программа цифровизации</w:t>
      </w:r>
      <w:r w:rsidRPr="000D3A79">
        <w:rPr>
          <w:color w:val="000000" w:themeColor="text1"/>
          <w:lang w:val="en-US"/>
        </w:rPr>
        <w:t>&gt;</w:t>
      </w:r>
      <w:r w:rsidR="00584551" w:rsidRPr="000D3A79">
        <w:rPr>
          <w:color w:val="000000" w:themeColor="text1"/>
          <w:lang w:val="en-US"/>
        </w:rPr>
        <w:fldChar w:fldCharType="begin"/>
      </w:r>
      <w:r w:rsidR="00AF1112" w:rsidRPr="000D3A79">
        <w:instrText xml:space="preserve"> XE "</w:instrText>
      </w:r>
      <w:r w:rsidR="00AF1112" w:rsidRPr="000D3A79">
        <w:rPr>
          <w:b/>
          <w:color w:val="000000" w:themeColor="text1"/>
        </w:rPr>
        <w:instrText xml:space="preserve">Работа </w:instrText>
      </w:r>
      <w:r w:rsidR="00AF1112" w:rsidRPr="000D3A79">
        <w:rPr>
          <w:color w:val="000000" w:themeColor="text1"/>
          <w:lang w:val="en-US"/>
        </w:rPr>
        <w:instrText>&lt;</w:instrText>
      </w:r>
      <w:r w:rsidR="00AF1112" w:rsidRPr="000D3A79">
        <w:rPr>
          <w:color w:val="000000" w:themeColor="text1"/>
        </w:rPr>
        <w:instrText>программа цифровизации</w:instrText>
      </w:r>
      <w:r w:rsidR="00AF1112" w:rsidRPr="000D3A79">
        <w:rPr>
          <w:color w:val="000000" w:themeColor="text1"/>
          <w:lang w:val="en-US"/>
        </w:rPr>
        <w:instrText>&gt;</w:instrText>
      </w:r>
      <w:r w:rsidR="00AF1112" w:rsidRPr="000D3A79">
        <w:instrText xml:space="preserve">" </w:instrText>
      </w:r>
      <w:r w:rsidR="00584551" w:rsidRPr="000D3A79">
        <w:rPr>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Минимальные элементы, формирующие мероприятия программы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раздел 1.2 Регламента формирования планов Программы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10 июля 2019 г. № </w:t>
      </w:r>
      <w:r w:rsidR="002723F9">
        <w:rPr>
          <w:color w:val="000000" w:themeColor="text1"/>
        </w:rPr>
        <w:t>1405/р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Заявка в программу цифровизации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Заявка в программу цифровизации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Потребность в автоматизации бизнес-процессов, сопровождении прикладного программного обеспечения, информационных услугах, стандартном программном обеспечении, ИТ-услугах, оборудовании.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Управление программой цифровизации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Управление программой цифровизации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Деятельность по рассмотрению заявок функциональных заказчиков, формированию и реализации планов Программы цифровизации, мониторингу и контролю выполнения мероприятий на основе указанных заявок, в том числе заключение договоров.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Мероприятие программы цифровизации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Мероприятие программы цифровизации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Работа, услуга, приобретение оборудования и стандартного программного обеспечения, а также иные работы и услуги, связанные с программно-информационным обеспечением (строка в планах программы цифровизации ОАО «РЖД»).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Цифровая культура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Цифровая культура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Набор принципов и ценностей, инструментов и компетенций работников, обеспечивающих преимущественное использование информационно-коммуникационных цифровых технологий для взаимодействия с обществом и решения задач в профессиональной деятельности.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Цифровая экономика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Цифровая экономика</w:instrText>
      </w:r>
      <w:r w:rsidR="009C12F6"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услуг.</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Цифровая экосистема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Цифровая экосистема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Многосторонняя цифровая среда, обеспечивающая условия для инновационного развития и распространения цифровых сервисов, цифровых продуктов, приложений и устройств в организации.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D21DD2"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Цифровой </w:t>
      </w:r>
      <w:r w:rsidR="00684371" w:rsidRPr="000D3A79">
        <w:rPr>
          <w:b/>
          <w:color w:val="000000" w:themeColor="text1"/>
        </w:rPr>
        <w:t>продукт</w:t>
      </w:r>
      <w:r w:rsidRPr="000D3A79">
        <w:rPr>
          <w:b/>
          <w:color w:val="000000" w:themeColor="text1"/>
        </w:rPr>
        <w:t>/</w:t>
      </w:r>
      <w:r w:rsidR="00684371" w:rsidRPr="000D3A79">
        <w:rPr>
          <w:b/>
          <w:color w:val="000000" w:themeColor="text1"/>
        </w:rPr>
        <w:t>услуга</w:t>
      </w:r>
      <w:r w:rsidR="00584551" w:rsidRPr="000D3A79">
        <w:rPr>
          <w:b/>
          <w:color w:val="000000" w:themeColor="text1"/>
        </w:rPr>
        <w:fldChar w:fldCharType="begin"/>
      </w:r>
      <w:r w:rsidRPr="000D3A79">
        <w:instrText xml:space="preserve"> XE "</w:instrText>
      </w:r>
      <w:r w:rsidRPr="000D3A79">
        <w:rPr>
          <w:b/>
          <w:color w:val="000000" w:themeColor="text1"/>
        </w:rPr>
        <w:instrText>Цифровой продукт/услуга</w:instrText>
      </w:r>
      <w:r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Услуга, оказываемая исключительно посредством электронных устройств, не имеющая физического воплощения, для которой </w:t>
      </w:r>
      <w:r w:rsidR="00AE6899" w:rsidRPr="000D3A79">
        <w:rPr>
          <w:color w:val="000000" w:themeColor="text1"/>
        </w:rPr>
        <w:t>ОАО «РЖД»</w:t>
      </w:r>
      <w:r w:rsidRPr="000D3A79">
        <w:rPr>
          <w:color w:val="000000" w:themeColor="text1"/>
        </w:rPr>
        <w:t xml:space="preserve"> определяет характеристики (свойства), цену и целевую аудиторию.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ИТ-услуга, ИТ-сервис</w:t>
      </w:r>
      <w:r w:rsidRPr="000D3A79">
        <w:rPr>
          <w:b/>
          <w:color w:val="000000" w:themeColor="text1"/>
          <w:lang w:val="en-US"/>
        </w:rPr>
        <w:t>]</w:t>
      </w:r>
      <w:r w:rsidR="00584551" w:rsidRPr="000D3A79">
        <w:rPr>
          <w:b/>
          <w:color w:val="000000" w:themeColor="text1"/>
          <w:lang w:val="en-US"/>
        </w:rPr>
        <w:fldChar w:fldCharType="begin"/>
      </w:r>
      <w:r w:rsidR="009C12F6" w:rsidRPr="000D3A79">
        <w:instrText xml:space="preserve"> XE "</w:instrText>
      </w:r>
      <w:r w:rsidR="009C12F6" w:rsidRPr="000D3A79">
        <w:rPr>
          <w:b/>
          <w:color w:val="000000" w:themeColor="text1"/>
          <w:lang w:val="en-US"/>
        </w:rPr>
        <w:instrText>[</w:instrText>
      </w:r>
      <w:r w:rsidR="009C12F6" w:rsidRPr="000D3A79">
        <w:rPr>
          <w:b/>
          <w:color w:val="000000" w:themeColor="text1"/>
        </w:rPr>
        <w:instrText>ИТ-услуга, ИТ-сервис</w:instrText>
      </w:r>
      <w:r w:rsidR="009C12F6" w:rsidRPr="000D3A79">
        <w:rPr>
          <w:b/>
          <w:color w:val="000000" w:themeColor="text1"/>
          <w:lang w:val="en-US"/>
        </w:rPr>
        <w:instrText>]</w:instrText>
      </w:r>
      <w:r w:rsidR="009C12F6" w:rsidRPr="000D3A79">
        <w:instrText xml:space="preserve">" </w:instrText>
      </w:r>
      <w:r w:rsidR="00584551" w:rsidRPr="000D3A79">
        <w:rPr>
          <w:b/>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Комплекс организационно-технических и методологических мероприятий в сфере информационных технологий, направленный на предоставление пользователям автоматизированной функциональности, которая поддерживает определ</w:t>
      </w:r>
      <w:r w:rsidR="00840400" w:rsidRPr="000D3A79">
        <w:rPr>
          <w:color w:val="000000" w:themeColor="text1"/>
        </w:rPr>
        <w:t>е</w:t>
      </w:r>
      <w:r w:rsidRPr="000D3A79">
        <w:rPr>
          <w:color w:val="000000" w:themeColor="text1"/>
        </w:rPr>
        <w:t>нный круг бизнес-задач и отвечает заданным параметрам качества.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Каталог ИТ-услуг</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Каталог ИТ-услуг</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Документ, содержащий перечень и описание ИТ-услуг, предоставляемых Поставщиком (Главный вычислительный центр (далее - ГВЦ), его структурные подразделения (Информационно-вычислительные центры) (далее - ИВЦ), осуществляющие предоставление и/или производство ИТ-услуг), закрепляющий основные принципы предоставления ИТ-услуг, а также перечень возможных уровней предоставления ИТ-услуги. Вся деятельность Поставщика по эксплуатации информационных систем и обслуживанию пользователей описывается в документе - Каталог ИТ-услуг ГВЦ (далее - Каталог ИТ-услуг) и приложения к нему. Каталог ИТ-услуг является единым, унифицированным и не содержит региональных особенностей предоставления ИТ-услуг или особенностей, связанных с предоставлением ИТ-услуг отдельным Заказчикам (филиалы и структурные подразделения </w:t>
      </w:r>
      <w:r w:rsidR="008466A6" w:rsidRPr="000D3A79">
        <w:rPr>
          <w:color w:val="000000" w:themeColor="text1"/>
        </w:rPr>
        <w:t>ОАО </w:t>
      </w:r>
      <w:r w:rsidR="00E64620" w:rsidRPr="000D3A79">
        <w:rPr>
          <w:color w:val="000000" w:themeColor="text1"/>
        </w:rPr>
        <w:t>«РЖД»</w:t>
      </w:r>
      <w:r w:rsidRPr="000D3A79">
        <w:rPr>
          <w:color w:val="000000" w:themeColor="text1"/>
        </w:rPr>
        <w:t>, которому Поставщик оказывает ИТ-услуги, определенные Каталогом ИТ-услуг).</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A90CBE" w:rsidRPr="000D3A79">
        <w:rPr>
          <w:color w:val="000000" w:themeColor="text1"/>
        </w:rPr>
        <w:t>под</w:t>
      </w:r>
      <w:r w:rsidRPr="000D3A79">
        <w:rPr>
          <w:color w:val="000000" w:themeColor="text1"/>
        </w:rPr>
        <w:t xml:space="preserve">пункт 1.2.4 </w:t>
      </w:r>
      <w:r w:rsidR="00A90CBE" w:rsidRPr="000D3A79">
        <w:rPr>
          <w:color w:val="000000" w:themeColor="text1"/>
        </w:rPr>
        <w:t xml:space="preserve">пункта 1.2 </w:t>
      </w:r>
      <w:r w:rsidRPr="000D3A79">
        <w:rPr>
          <w:color w:val="000000" w:themeColor="text1"/>
        </w:rPr>
        <w:t xml:space="preserve">Порядка формирования и утверждения регламента предоставления ИТ-услуг Главным вычислительным центром филиалам и структурным подразделениям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16 октября 2015</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2465р]</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Регламент предоставления ИТ-услуг</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Регламент предоставления ИТ-услуг</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Документ, устанавливающий общие положения о предоставлении ИТ</w:t>
      </w:r>
      <w:r w:rsidR="00AA7AE6">
        <w:rPr>
          <w:color w:val="000000" w:themeColor="text1"/>
        </w:rPr>
        <w:noBreakHyphen/>
      </w:r>
      <w:r w:rsidRPr="000D3A79">
        <w:rPr>
          <w:color w:val="000000" w:themeColor="text1"/>
        </w:rPr>
        <w:t xml:space="preserve">услуг Заказчику (филиалы и структурные подразделения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которому Поставщик (Главный вычислительный центр (далее - ГВЦ), его структурные подразделения (Информационно-вычислительные центры) (далее - ИВЦ), осуществляющие предоставление и/или производство ИТ-услуг) оказывает ИТ-услуги, определенные Каталогом ИТ-услуг), права и обязанности ГВЦ, филиалов и структурных подразделений </w:t>
      </w:r>
      <w:r w:rsidR="008466A6" w:rsidRPr="000D3A79">
        <w:rPr>
          <w:color w:val="000000" w:themeColor="text1"/>
        </w:rPr>
        <w:t>ОАО </w:t>
      </w:r>
      <w:r w:rsidR="00E64620" w:rsidRPr="000D3A79">
        <w:rPr>
          <w:color w:val="000000" w:themeColor="text1"/>
        </w:rPr>
        <w:t>«РЖД»</w:t>
      </w:r>
      <w:r w:rsidRPr="000D3A79">
        <w:rPr>
          <w:color w:val="000000" w:themeColor="text1"/>
        </w:rPr>
        <w:t>, перечень предоставляемых ИТ</w:t>
      </w:r>
      <w:r w:rsidR="00AA7AE6">
        <w:rPr>
          <w:color w:val="000000" w:themeColor="text1"/>
        </w:rPr>
        <w:noBreakHyphen/>
      </w:r>
      <w:r w:rsidRPr="000D3A79">
        <w:rPr>
          <w:color w:val="000000" w:themeColor="text1"/>
        </w:rPr>
        <w:t>услуг, целевые значения показателей качества, описания уровней предоставления и данные об объеме каждой ИТ-услуги.</w:t>
      </w:r>
    </w:p>
    <w:p w:rsidR="00684371" w:rsidRPr="000D3A79" w:rsidRDefault="00684371" w:rsidP="00FA23D1">
      <w:pPr>
        <w:spacing w:after="0" w:line="360" w:lineRule="exact"/>
        <w:ind w:firstLine="709"/>
        <w:jc w:val="both"/>
        <w:rPr>
          <w:color w:val="000000" w:themeColor="text1"/>
        </w:rPr>
      </w:pPr>
      <w:r w:rsidRPr="000D3A79">
        <w:rPr>
          <w:color w:val="000000" w:themeColor="text1"/>
        </w:rPr>
        <w:t>Регламент и приложения к нему формируются и утверждаются сроком на один год. До окончания срока действия Регламента Поставщик и Заказчик организуют подписание нового Регламента.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Регламент заключается только в отношении ИТ-услуг, представленных в Каталоге ИТ-услуг.</w:t>
      </w:r>
    </w:p>
    <w:p w:rsidR="0068437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122804" w:rsidRPr="000D3A79">
        <w:rPr>
          <w:color w:val="000000" w:themeColor="text1"/>
        </w:rPr>
        <w:t xml:space="preserve"> </w:t>
      </w:r>
      <w:r w:rsidR="00A90CBE" w:rsidRPr="000D3A79">
        <w:rPr>
          <w:color w:val="000000" w:themeColor="text1"/>
        </w:rPr>
        <w:t>под</w:t>
      </w:r>
      <w:r w:rsidR="00684371" w:rsidRPr="000D3A79">
        <w:rPr>
          <w:color w:val="000000" w:themeColor="text1"/>
        </w:rPr>
        <w:t>пункт</w:t>
      </w:r>
      <w:r w:rsidR="00122804" w:rsidRPr="000D3A79">
        <w:rPr>
          <w:color w:val="000000" w:themeColor="text1"/>
        </w:rPr>
        <w:t>а</w:t>
      </w:r>
      <w:r w:rsidR="00684371" w:rsidRPr="000D3A79">
        <w:rPr>
          <w:color w:val="000000" w:themeColor="text1"/>
        </w:rPr>
        <w:t xml:space="preserve"> 1.2.5 </w:t>
      </w:r>
      <w:r w:rsidR="00A90CBE" w:rsidRPr="000D3A79">
        <w:rPr>
          <w:color w:val="000000" w:themeColor="text1"/>
        </w:rPr>
        <w:t xml:space="preserve">пункта 1.2 </w:t>
      </w:r>
      <w:r w:rsidR="00684371" w:rsidRPr="000D3A79">
        <w:rPr>
          <w:color w:val="000000" w:themeColor="text1"/>
        </w:rPr>
        <w:t xml:space="preserve">Порядка формирования и утверждения регламента предоставления ИТ-услуг Главным вычислительным центром филиалам и структурным подразделениям </w:t>
      </w:r>
      <w:r w:rsidR="008466A6" w:rsidRPr="000D3A79">
        <w:rPr>
          <w:color w:val="000000" w:themeColor="text1"/>
        </w:rPr>
        <w:t>ОАО </w:t>
      </w:r>
      <w:r w:rsidR="00E64620" w:rsidRPr="000D3A79">
        <w:rPr>
          <w:color w:val="000000" w:themeColor="text1"/>
        </w:rPr>
        <w:t>«РЖД»</w:t>
      </w:r>
      <w:r w:rsidR="00684371" w:rsidRPr="000D3A79">
        <w:rPr>
          <w:color w:val="000000" w:themeColor="text1"/>
        </w:rPr>
        <w:t>, утвержд</w:t>
      </w:r>
      <w:r w:rsidR="00840400" w:rsidRPr="000D3A79">
        <w:rPr>
          <w:color w:val="000000" w:themeColor="text1"/>
        </w:rPr>
        <w:t>е</w:t>
      </w:r>
      <w:r w:rsidR="00684371"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00684371" w:rsidRPr="000D3A79">
        <w:rPr>
          <w:color w:val="000000" w:themeColor="text1"/>
        </w:rPr>
        <w:t xml:space="preserve"> от 16 октября 2015</w:t>
      </w:r>
      <w:r w:rsidR="00BA5205" w:rsidRPr="000D3A79">
        <w:rPr>
          <w:color w:val="000000" w:themeColor="text1"/>
        </w:rPr>
        <w:t> г.</w:t>
      </w:r>
      <w:r w:rsidR="00684371" w:rsidRPr="000D3A79">
        <w:rPr>
          <w:color w:val="000000" w:themeColor="text1"/>
        </w:rPr>
        <w:t xml:space="preserve"> </w:t>
      </w:r>
      <w:r w:rsidR="005A6BA8" w:rsidRPr="000D3A79">
        <w:rPr>
          <w:color w:val="000000" w:themeColor="text1"/>
        </w:rPr>
        <w:t>№ </w:t>
      </w:r>
      <w:r w:rsidR="00684371" w:rsidRPr="000D3A79">
        <w:rPr>
          <w:color w:val="000000" w:themeColor="text1"/>
        </w:rPr>
        <w:t>2465р]</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Автоматизация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Автоматизация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Применение технических средств и специальных систем управления, частично или полностью освобождающих человека от непосредственного участия в процессе производства, получения и преобразования энергии, материалов,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Автоматизированная система; </w:t>
      </w:r>
      <w:r w:rsidRPr="000D3A79">
        <w:rPr>
          <w:color w:val="000000" w:themeColor="text1"/>
        </w:rPr>
        <w:t>АС</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Автоматизированная система</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АС</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Система, состоящая из комплекса средств автоматизации, реализующего информационную технологию выполнения установленных функций, и персонала, обеспечивающего его функционирование.</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Примечания:</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1. В зависимости от вида деятельности выделяют, например, следующие виды АС: автоматизированные системы управления (АСУ), системы автоматизированного проектирования (САПР), автоматизированные системы научных исследований (АСНИ) и др.</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2. В зависимости от вида управляемого объекта (процесса) АСУ подразделяют, например, на АСУ технологическими процессами (АСУТП), АСУ предприятиями (АСУП) и т.д.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подпункт</w:t>
      </w:r>
      <w:r w:rsidRPr="000D3A79">
        <w:rPr>
          <w:color w:val="000000" w:themeColor="text1"/>
        </w:rPr>
        <w:t xml:space="preserve"> 2 </w:t>
      </w:r>
      <w:r w:rsidR="006706D8" w:rsidRPr="000D3A79">
        <w:rPr>
          <w:color w:val="000000" w:themeColor="text1"/>
        </w:rPr>
        <w:t xml:space="preserve">пункта 2 </w:t>
      </w:r>
      <w:r w:rsidRPr="000D3A79">
        <w:rPr>
          <w:color w:val="000000" w:themeColor="text1"/>
        </w:rPr>
        <w:t xml:space="preserve">ГОСТ Р 59853-2021 </w:t>
      </w:r>
      <w:r w:rsidR="00B90502">
        <w:rPr>
          <w:color w:val="000000" w:themeColor="text1"/>
        </w:rPr>
        <w:t>Информационные технологии</w:t>
      </w:r>
      <w:r w:rsidRPr="000D3A79">
        <w:rPr>
          <w:color w:val="000000" w:themeColor="text1"/>
        </w:rPr>
        <w:t>. Комплекс стандартов на автоматизированные системы. Автоматизированные системы. Термины и определения]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2. Совокупность взаимосвязанного математического, информационного, лингвистического, программного, технического, метрологического, организационного и методического обеспечения, реализующая автоматизацию процессов на объектах, определенных в техническом задании на разработку данной системы.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AC61FB" w:rsidRPr="000D3A79">
        <w:rPr>
          <w:color w:val="000000" w:themeColor="text1"/>
        </w:rPr>
        <w:t>под</w:t>
      </w:r>
      <w:r w:rsidRPr="000D3A79">
        <w:rPr>
          <w:color w:val="000000" w:themeColor="text1"/>
        </w:rPr>
        <w:t xml:space="preserve">пункт 3.2 </w:t>
      </w:r>
      <w:r w:rsidR="00AC61FB"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04.001.0-2021 Автоматизированные системы и программные средства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Автоматизированная система управления железнодорожным транспортом; </w:t>
      </w:r>
      <w:r w:rsidRPr="000D3A79">
        <w:rPr>
          <w:color w:val="000000" w:themeColor="text1"/>
        </w:rPr>
        <w:t>АСУЖТ</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Автоматизированная система управления железнодорожным транспортом</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АСУЖТ</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Комплекс технических и программных средств, персонала, а также организационных мер, предназначенных для управления различными процессами, связанными с перевозками грузов и пассажиров железнодорожным транспортом. </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[пункт 1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Информационно-вычислительный центр</w:t>
      </w:r>
      <w:r w:rsidR="00584551" w:rsidRPr="000D3A79">
        <w:rPr>
          <w:b/>
          <w:color w:val="000000" w:themeColor="text1"/>
        </w:rPr>
        <w:fldChar w:fldCharType="begin"/>
      </w:r>
      <w:r w:rsidR="00AF1112" w:rsidRPr="000D3A79">
        <w:instrText xml:space="preserve"> XE "</w:instrText>
      </w:r>
      <w:r w:rsidR="00AF1112" w:rsidRPr="000D3A79">
        <w:rPr>
          <w:b/>
          <w:color w:val="000000" w:themeColor="text1"/>
        </w:rPr>
        <w:instrText>Информационно-вычислительный центр</w:instrText>
      </w:r>
      <w:r w:rsidR="00AF111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Производственная единица в структуре автоматизированной системы управления железнодорожным транспортом (АСУЖТ). Может иметь многоуровн</w:t>
      </w:r>
      <w:r w:rsidR="003533F1" w:rsidRPr="000D3A79">
        <w:rPr>
          <w:color w:val="000000" w:themeColor="text1"/>
        </w:rPr>
        <w:t>евую организационную структуру.</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[пункт 116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Автоматизированные системы управления движением поездов; </w:t>
      </w:r>
      <w:r w:rsidRPr="000D3A79">
        <w:rPr>
          <w:color w:val="000000" w:themeColor="text1"/>
        </w:rPr>
        <w:t>АСУДП</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Автоматизированные системы управления движением поездов</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АСУДП</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Комплекс технических, технологических и организационных средств, предназначенных для обеспечения выполнения графика движения, повышения пропускной и перерабатывающей способности железнодорожной инфраструктуры.</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[пункт 3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Программно-аппаратный комплекс</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Программно-аппаратный комплекс</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Комплекс технических и программных средств (программного обеспечения), работающих совместно для выполнения одной или нескольких специальных задач, являющийся электронной вычислительной машиной или специализированным электронным устройством (устройствами), функционально-технические характеристики которого (которых) определяются исключительно совокупностью программного обеспечения и технических средств и не могут быть реализованы при их разделении. Программно-аппаратный комплекс является самостоятельно используемым, законченным техническим изделием, имеющим серийный номер.</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[пункт 2 раздела </w:t>
      </w:r>
      <w:r w:rsidRPr="000D3A79">
        <w:rPr>
          <w:color w:val="000000" w:themeColor="text1"/>
          <w:lang w:val="en-US"/>
        </w:rPr>
        <w:t>I</w:t>
      </w:r>
      <w:r w:rsidRPr="000D3A79">
        <w:rPr>
          <w:color w:val="000000" w:themeColor="text1"/>
        </w:rPr>
        <w:t xml:space="preserve"> </w:t>
      </w:r>
      <w:r w:rsidR="00E64620" w:rsidRPr="000D3A79">
        <w:rPr>
          <w:color w:val="000000" w:themeColor="text1"/>
        </w:rPr>
        <w:t>«</w:t>
      </w:r>
      <w:r w:rsidR="00AF6738" w:rsidRPr="000D3A79">
        <w:rPr>
          <w:color w:val="000000" w:themeColor="text1"/>
        </w:rPr>
        <w:t>Правил формирования и ведения единого реестра российских программ для электронных вычислительных машин и баз данных и единого реестра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w:t>
      </w:r>
      <w:r w:rsidR="00E64620" w:rsidRPr="000D3A79">
        <w:rPr>
          <w:color w:val="000000" w:themeColor="text1"/>
        </w:rPr>
        <w:t>»</w:t>
      </w:r>
      <w:r w:rsidR="00AF6738" w:rsidRPr="000D3A79">
        <w:rPr>
          <w:color w:val="000000" w:themeColor="text1"/>
        </w:rPr>
        <w:t xml:space="preserve">, утвержденных </w:t>
      </w:r>
      <w:r w:rsidR="00A84254">
        <w:rPr>
          <w:color w:val="000000" w:themeColor="text1"/>
        </w:rPr>
        <w:t>п</w:t>
      </w:r>
      <w:r w:rsidR="00AF6738" w:rsidRPr="000D3A79">
        <w:rPr>
          <w:color w:val="000000" w:themeColor="text1"/>
        </w:rPr>
        <w:t>остановлением Правительства Российской Федерации от 16 ноября 2015 г. № 1236</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Программно-технический комплекс автоматизированной системы; </w:t>
      </w:r>
      <w:r w:rsidRPr="000D3A79">
        <w:rPr>
          <w:color w:val="000000" w:themeColor="text1"/>
        </w:rPr>
        <w:t>программно-технический комплекс АС, ПТК АС</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Программно-технический комплекс автоматизированной системы</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программно-технический комплекс АС, ПТК АС</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совместно функционирующих технических, программных и информационных средств, предназначенных для выполнения определенного набора функций АС.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подпункт</w:t>
      </w:r>
      <w:r w:rsidRPr="000D3A79">
        <w:rPr>
          <w:color w:val="000000" w:themeColor="text1"/>
        </w:rPr>
        <w:t xml:space="preserve"> 64 </w:t>
      </w:r>
      <w:r w:rsidR="006706D8" w:rsidRPr="000D3A79">
        <w:rPr>
          <w:color w:val="000000" w:themeColor="text1"/>
        </w:rPr>
        <w:t xml:space="preserve">пункта 2 </w:t>
      </w:r>
      <w:r w:rsidRPr="000D3A79">
        <w:rPr>
          <w:color w:val="000000" w:themeColor="text1"/>
        </w:rPr>
        <w:t xml:space="preserve">ГОСТ Р 59853-2021 </w:t>
      </w:r>
      <w:r w:rsidR="00B90502">
        <w:rPr>
          <w:color w:val="000000" w:themeColor="text1"/>
        </w:rPr>
        <w:t>Информационные технологии</w:t>
      </w:r>
      <w:r w:rsidRPr="000D3A79">
        <w:rPr>
          <w:color w:val="000000" w:themeColor="text1"/>
        </w:rPr>
        <w:t>. Комплекс стандартов на автоматизированные системы. Автоматизированные системы. Термины и определения]</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Автоматизированное рабочее место; </w:t>
      </w:r>
      <w:r w:rsidRPr="000D3A79">
        <w:rPr>
          <w:color w:val="000000" w:themeColor="text1"/>
        </w:rPr>
        <w:t>АРМ</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Автоматизированное рабочее место</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АРМ</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Программно-технический комплекс АС, предназначенный для автоматизации деятельности определенной категории пользователей или определенного вида деятельности.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подпункт</w:t>
      </w:r>
      <w:r w:rsidRPr="000D3A79">
        <w:rPr>
          <w:color w:val="000000" w:themeColor="text1"/>
        </w:rPr>
        <w:t xml:space="preserve"> 3 </w:t>
      </w:r>
      <w:r w:rsidR="006706D8" w:rsidRPr="000D3A79">
        <w:rPr>
          <w:color w:val="000000" w:themeColor="text1"/>
        </w:rPr>
        <w:t xml:space="preserve">пункта 2 </w:t>
      </w:r>
      <w:r w:rsidRPr="000D3A79">
        <w:rPr>
          <w:color w:val="000000" w:themeColor="text1"/>
        </w:rPr>
        <w:t xml:space="preserve">ГОСТ Р 59853-2021 </w:t>
      </w:r>
      <w:r w:rsidR="00B90502">
        <w:rPr>
          <w:color w:val="000000" w:themeColor="text1"/>
        </w:rPr>
        <w:t>Информационные технологии</w:t>
      </w:r>
      <w:r w:rsidRPr="000D3A79">
        <w:rPr>
          <w:color w:val="000000" w:themeColor="text1"/>
        </w:rPr>
        <w:t>. Комплекс стандартов на автоматизированные системы. Автоматизированные системы. Термины и определения]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2. Комплекс средств информационно-вычислительной техники и программного обеспечения, располагающийся непосредственно на рабочем месте специалиста и предназначенный для автоматизации его работы.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[пункт 2 раздела </w:t>
      </w:r>
      <w:r w:rsidRPr="000D3A79">
        <w:rPr>
          <w:color w:val="000000" w:themeColor="text1"/>
          <w:lang w:val="en-US"/>
        </w:rPr>
        <w:t>I</w:t>
      </w:r>
      <w:r w:rsidRPr="000D3A79">
        <w:rPr>
          <w:color w:val="000000" w:themeColor="text1"/>
        </w:rPr>
        <w:t xml:space="preserve"> Глоссария ОСЖД Р 305-1, утвержденного L сессией Совещания Министров ОСЖД 13-16 июня 2023</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Автономная мобильная техника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Автономная мобильная техника</w:instrText>
      </w:r>
      <w:r w:rsidR="009C12F6" w:rsidRPr="000D3A79">
        <w:instrText xml:space="preserve">" </w:instrText>
      </w:r>
      <w:r w:rsidR="00584551" w:rsidRPr="000D3A79">
        <w:rPr>
          <w:b/>
          <w:color w:val="000000" w:themeColor="text1"/>
        </w:rPr>
        <w:fldChar w:fldCharType="end"/>
      </w:r>
    </w:p>
    <w:p w:rsidR="00684371" w:rsidRPr="000D3A79" w:rsidRDefault="00C26CE2" w:rsidP="00FA23D1">
      <w:pPr>
        <w:spacing w:after="0" w:line="360" w:lineRule="exact"/>
        <w:ind w:firstLine="709"/>
        <w:jc w:val="both"/>
        <w:rPr>
          <w:color w:val="000000" w:themeColor="text1"/>
        </w:rPr>
      </w:pPr>
      <w:r w:rsidRPr="000D3A79">
        <w:rPr>
          <w:color w:val="000000" w:themeColor="text1"/>
        </w:rPr>
        <w:t>Технические средства, применяемые в сфере складского хранения с целью сокращения операционных расходов на эксплуатацию помещений, повышения эффективности и безопасности выполнения операций.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Автономная техника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Автономная техника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Технические средства, выполняющие прикладные задачи без или при ограниченном участии человека.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Автономная техника 4-го поколения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Автономная техника 4-го поколения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Технические средства, способные выполнять простые задачи без участия человека на определенных полигонах, в остальных случаях - автономно под контролем человека (оператора).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Автономная техника 5-го поколения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Автономная техника 5-го поколения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Технические средства, способные выполнять любые поставленные задачи в любых условиях при полном отсутствии вмешательства со стороны человека (оператора).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Техническая архитектура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Техническая архитектура</w:instrText>
      </w:r>
      <w:r w:rsidR="009C12F6" w:rsidRPr="000D3A79">
        <w:instrText xml:space="preserve">" </w:instrText>
      </w:r>
      <w:r w:rsidR="00584551" w:rsidRPr="000D3A79">
        <w:rPr>
          <w:b/>
          <w:color w:val="000000" w:themeColor="text1"/>
        </w:rPr>
        <w:fldChar w:fldCharType="end"/>
      </w:r>
    </w:p>
    <w:p w:rsidR="00684371" w:rsidRPr="000D3A79" w:rsidRDefault="004A4278" w:rsidP="00FA23D1">
      <w:pPr>
        <w:spacing w:after="0" w:line="360" w:lineRule="exact"/>
        <w:ind w:firstLine="709"/>
        <w:jc w:val="both"/>
        <w:rPr>
          <w:color w:val="000000" w:themeColor="text1"/>
        </w:rPr>
      </w:pPr>
      <w:r w:rsidRPr="000D3A79">
        <w:rPr>
          <w:color w:val="000000" w:themeColor="text1"/>
        </w:rPr>
        <w:t>Описание конфигурации вычислительных средств, телекоммуникационного оборудования и сетей связи, средств информационной безопасности или их комбинации.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Идея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Идея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Потребность функционального заказчика в решении бизнес-задачи, не обеспеченная организационными, финансовыми и прочими механизмами реализации.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250995" w:rsidRPr="000D3A79">
        <w:rPr>
          <w:color w:val="000000" w:themeColor="text1"/>
        </w:rPr>
        <w:t xml:space="preserve">; </w:t>
      </w:r>
      <w:r w:rsidR="0081632B" w:rsidRPr="000D3A79">
        <w:rPr>
          <w:color w:val="000000" w:themeColor="text1"/>
        </w:rPr>
        <w:t>под</w:t>
      </w:r>
      <w:r w:rsidRPr="000D3A79">
        <w:rPr>
          <w:color w:val="000000" w:themeColor="text1"/>
        </w:rPr>
        <w:t xml:space="preserve">пункт 1.2.6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bCs/>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Зрелость решения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Зрелость решения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Характеристика, определяющая возможность применения решения на основании уровня технической готовности.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Бизнес-модель</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Бизнес-модель</w:instrText>
      </w:r>
      <w:r w:rsidR="009C12F6" w:rsidRPr="000D3A79">
        <w:instrText xml:space="preserve">" </w:instrText>
      </w:r>
      <w:r w:rsidR="00584551" w:rsidRPr="000D3A79">
        <w:rPr>
          <w:b/>
          <w:color w:val="000000" w:themeColor="text1"/>
        </w:rPr>
        <w:fldChar w:fldCharType="end"/>
      </w:r>
    </w:p>
    <w:p w:rsidR="00684371" w:rsidRPr="000D3A79" w:rsidRDefault="004A4278" w:rsidP="00FA23D1">
      <w:pPr>
        <w:spacing w:after="0" w:line="360" w:lineRule="exact"/>
        <w:ind w:firstLine="709"/>
        <w:jc w:val="both"/>
        <w:rPr>
          <w:color w:val="000000" w:themeColor="text1"/>
        </w:rPr>
      </w:pPr>
      <w:r w:rsidRPr="000D3A79">
        <w:rPr>
          <w:color w:val="000000" w:themeColor="text1"/>
        </w:rPr>
        <w:t>Способ, который организация использует для получения прибыли и создания ценности своих продуктов и услуг для потребителя, дающий понимание того, как организация выбирает потребителей своих продуктов и услуг, как организация строит взаимоотношения с клиентами, формулирует предложения продуктов и услуг, формирует каналы сбыта, выстраивает взаимодействие поставщиков и партнеров, использует ключевые ресурсы и производственную систему. В процессе цифровой трансформации могут возникать новые бизнес-модели с использованием высокотехнологичных бизнесов.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Цифровая бизнес-модель</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Цифровая бизнес-модель</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Бизнес-модель, которая в ключевых аспектах деятельности </w:t>
      </w:r>
      <w:r w:rsidR="00AE6899" w:rsidRPr="000D3A79">
        <w:rPr>
          <w:color w:val="000000" w:themeColor="text1"/>
        </w:rPr>
        <w:t>ОАО «РЖД»</w:t>
      </w:r>
      <w:r w:rsidRPr="000D3A79">
        <w:rPr>
          <w:color w:val="000000" w:themeColor="text1"/>
        </w:rPr>
        <w:t xml:space="preserve"> использует цифровые технологии и реализация которой невозможна без применения цифровых технологий.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Сервисная модель</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Сервисная модель</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Представление деятельности предприятия в виде набора сервисных блоков, сгруппированных по крупным функциональным областям.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Продвинутая аналитика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Продвинутая аналитика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Инструменты для гибкого и быстрого анализа большого количества показателей в различных временных и предметных срезах с возможностью самостоятельной настройки вида и состава результатов анализа под потребности пользователя.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Прототип</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Прототип</w:instrText>
      </w:r>
      <w:r w:rsidR="009C12F6" w:rsidRPr="000D3A79">
        <w:instrText xml:space="preserve">" </w:instrText>
      </w:r>
      <w:r w:rsidR="00584551" w:rsidRPr="000D3A79">
        <w:rPr>
          <w:b/>
          <w:color w:val="000000" w:themeColor="text1"/>
        </w:rPr>
        <w:fldChar w:fldCharType="end"/>
      </w:r>
    </w:p>
    <w:p w:rsidR="00684371" w:rsidRPr="000D3A79" w:rsidRDefault="004A4278" w:rsidP="00FA23D1">
      <w:pPr>
        <w:spacing w:after="0" w:line="360" w:lineRule="exact"/>
        <w:ind w:firstLine="709"/>
        <w:jc w:val="both"/>
        <w:rPr>
          <w:color w:val="000000" w:themeColor="text1"/>
        </w:rPr>
      </w:pPr>
      <w:r w:rsidRPr="000D3A79">
        <w:rPr>
          <w:color w:val="000000" w:themeColor="text1"/>
        </w:rPr>
        <w:t>Работающая модель, опытный образец технологии или продукта, позволяющий оценить его применимость для решения бизнес-задачи в конкретном окружении, а также объем работ и ресурсов, необходимых для реализации этого решения.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Высокотехнологичный бизнес</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Высокотехнологичный бизнес</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Бизнес, в основу устойчивого конкурентного преимущества которого положена инновационная высокотехнологичная (науко</w:t>
      </w:r>
      <w:r w:rsidR="00840400" w:rsidRPr="000D3A79">
        <w:rPr>
          <w:color w:val="000000" w:themeColor="text1"/>
        </w:rPr>
        <w:t>е</w:t>
      </w:r>
      <w:r w:rsidRPr="000D3A79">
        <w:rPr>
          <w:color w:val="000000" w:themeColor="text1"/>
        </w:rPr>
        <w:t>мкая) идея.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DF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Технологический </w:t>
      </w:r>
      <w:r w:rsidR="00684371" w:rsidRPr="000D3A79">
        <w:rPr>
          <w:b/>
          <w:color w:val="000000" w:themeColor="text1"/>
        </w:rPr>
        <w:t>стартап</w:t>
      </w:r>
      <w:r w:rsidRPr="000D3A79">
        <w:rPr>
          <w:b/>
          <w:color w:val="000000" w:themeColor="text1"/>
        </w:rPr>
        <w:t xml:space="preserve">; </w:t>
      </w:r>
      <w:r w:rsidRPr="000D3A79">
        <w:rPr>
          <w:color w:val="000000" w:themeColor="text1"/>
        </w:rPr>
        <w:t>стартап</w:t>
      </w:r>
      <w:r w:rsidR="00584551" w:rsidRPr="000D3A79">
        <w:rPr>
          <w:color w:val="000000" w:themeColor="text1"/>
        </w:rPr>
        <w:fldChar w:fldCharType="begin"/>
      </w:r>
      <w:r w:rsidRPr="000D3A79">
        <w:instrText xml:space="preserve"> XE "</w:instrText>
      </w:r>
      <w:r w:rsidRPr="000D3A79">
        <w:rPr>
          <w:b/>
          <w:color w:val="000000" w:themeColor="text1"/>
        </w:rPr>
        <w:instrText>Технологический стартап</w:instrText>
      </w:r>
      <w:r w:rsidRPr="000D3A79">
        <w:instrText>\</w:instrText>
      </w:r>
      <w:r w:rsidRPr="000D3A79">
        <w:rPr>
          <w:b/>
          <w:color w:val="000000" w:themeColor="text1"/>
        </w:rPr>
        <w:instrText xml:space="preserve">; </w:instrText>
      </w:r>
      <w:r w:rsidRPr="000D3A79">
        <w:rPr>
          <w:color w:val="000000" w:themeColor="text1"/>
        </w:rPr>
        <w:instrText>стартап</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Тип бизнеса, направленный на получение дохода путем реализации принципиально новой идеи с применением инновационных технологий.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Портфель высокотехнологичных бизнесов</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Портфель высокотехнологичных бизнесов</w:instrText>
      </w:r>
      <w:r w:rsidR="009C12F6" w:rsidRPr="000D3A79">
        <w:instrText xml:space="preserve">" </w:instrText>
      </w:r>
      <w:r w:rsidR="00584551" w:rsidRPr="000D3A79">
        <w:rPr>
          <w:b/>
          <w:color w:val="000000" w:themeColor="text1"/>
        </w:rPr>
        <w:fldChar w:fldCharType="end"/>
      </w:r>
    </w:p>
    <w:p w:rsidR="00684371" w:rsidRPr="000D3A79" w:rsidRDefault="004A4278" w:rsidP="00FA23D1">
      <w:pPr>
        <w:spacing w:after="0" w:line="360" w:lineRule="exact"/>
        <w:ind w:firstLine="709"/>
        <w:jc w:val="both"/>
        <w:rPr>
          <w:color w:val="000000" w:themeColor="text1"/>
        </w:rPr>
      </w:pPr>
      <w:r w:rsidRPr="000D3A79">
        <w:rPr>
          <w:color w:val="000000" w:themeColor="text1"/>
        </w:rPr>
        <w:t>Структурированный набор высокотехнологичных продуктов и услуг организации, направленный на получение прибыли как за счет их внутреннего использования, так и в результате их вывода на рынок.</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Совместное высокотехнологичное предприятие</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Совместное высокотехнологичное предприятие</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Предприятие, в состав учредителей которого входит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поставляющее высокотехнологичный продукт, как в </w:t>
      </w:r>
      <w:r w:rsidR="008466A6" w:rsidRPr="000D3A79">
        <w:rPr>
          <w:color w:val="000000" w:themeColor="text1"/>
        </w:rPr>
        <w:t>ОАО </w:t>
      </w:r>
      <w:r w:rsidR="00E64620" w:rsidRPr="000D3A79">
        <w:rPr>
          <w:color w:val="000000" w:themeColor="text1"/>
        </w:rPr>
        <w:t>«РЖД»</w:t>
      </w:r>
      <w:r w:rsidRPr="000D3A79">
        <w:rPr>
          <w:color w:val="000000" w:themeColor="text1"/>
        </w:rPr>
        <w:t>, так и на открытый рынок.</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Вхождение в капитал высокотехнологичного предприятия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Вхождение в капитал высокотехнологичного предприятия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Сделка по переуступке части собственности высокотехнологичного предприятия стратегическому инвестору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или его </w:t>
      </w:r>
      <w:r w:rsidR="002B01FC" w:rsidRPr="000D3A79">
        <w:rPr>
          <w:color w:val="000000" w:themeColor="text1"/>
        </w:rPr>
        <w:t xml:space="preserve">подконтрольному </w:t>
      </w:r>
      <w:r w:rsidRPr="000D3A79">
        <w:rPr>
          <w:color w:val="000000" w:themeColor="text1"/>
        </w:rPr>
        <w:t xml:space="preserve">обществу), направленная на получение инвестором дополнительного дохода от продаж высокотехнологичного продукта, развиваемого при участии </w:t>
      </w:r>
      <w:r w:rsidR="008466A6" w:rsidRPr="000D3A79">
        <w:rPr>
          <w:color w:val="000000" w:themeColor="text1"/>
        </w:rPr>
        <w:t>ОАО </w:t>
      </w:r>
      <w:r w:rsidR="00E64620" w:rsidRPr="000D3A79">
        <w:rPr>
          <w:color w:val="000000" w:themeColor="text1"/>
        </w:rPr>
        <w:t>«РЖД»</w:t>
      </w:r>
      <w:r w:rsidRPr="000D3A79">
        <w:rPr>
          <w:color w:val="000000" w:themeColor="text1"/>
        </w:rPr>
        <w:t>, на открытом рынке.</w:t>
      </w:r>
    </w:p>
    <w:p w:rsidR="0068437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2B01FC" w:rsidRPr="000D3A79">
        <w:rPr>
          <w:color w:val="000000" w:themeColor="text1"/>
        </w:rPr>
        <w:t xml:space="preserve"> </w:t>
      </w:r>
      <w:r w:rsidR="00684371" w:rsidRPr="000D3A79">
        <w:rPr>
          <w:color w:val="000000" w:themeColor="text1"/>
        </w:rPr>
        <w:t>Унифицированн</w:t>
      </w:r>
      <w:r w:rsidR="002B01FC" w:rsidRPr="000D3A79">
        <w:rPr>
          <w:color w:val="000000" w:themeColor="text1"/>
        </w:rPr>
        <w:t>ого</w:t>
      </w:r>
      <w:r w:rsidR="00684371" w:rsidRPr="000D3A79">
        <w:rPr>
          <w:color w:val="000000" w:themeColor="text1"/>
        </w:rPr>
        <w:t xml:space="preserve"> глоссари</w:t>
      </w:r>
      <w:r w:rsidR="002B01FC" w:rsidRPr="000D3A79">
        <w:rPr>
          <w:color w:val="000000" w:themeColor="text1"/>
        </w:rPr>
        <w:t>я</w:t>
      </w:r>
      <w:r w:rsidR="00684371" w:rsidRPr="000D3A79">
        <w:rPr>
          <w:color w:val="000000" w:themeColor="text1"/>
        </w:rPr>
        <w:t xml:space="preserve"> управления цифровой трансформацией </w:t>
      </w:r>
      <w:r w:rsidR="008466A6" w:rsidRPr="000D3A79">
        <w:rPr>
          <w:color w:val="000000" w:themeColor="text1"/>
        </w:rPr>
        <w:t>ОАО </w:t>
      </w:r>
      <w:r w:rsidR="00E64620" w:rsidRPr="000D3A79">
        <w:rPr>
          <w:color w:val="000000" w:themeColor="text1"/>
        </w:rPr>
        <w:t>«РЖД»</w:t>
      </w:r>
      <w:r w:rsidR="00684371" w:rsidRPr="000D3A79">
        <w:rPr>
          <w:color w:val="000000" w:themeColor="text1"/>
        </w:rPr>
        <w:t>. Версия 1.4, утвержд</w:t>
      </w:r>
      <w:r w:rsidR="00840400" w:rsidRPr="000D3A79">
        <w:rPr>
          <w:color w:val="000000" w:themeColor="text1"/>
        </w:rPr>
        <w:t>е</w:t>
      </w:r>
      <w:r w:rsidR="00684371" w:rsidRPr="000D3A79">
        <w:rPr>
          <w:color w:val="000000" w:themeColor="text1"/>
        </w:rPr>
        <w:t>нн</w:t>
      </w:r>
      <w:r w:rsidR="002B01FC" w:rsidRPr="000D3A79">
        <w:rPr>
          <w:color w:val="000000" w:themeColor="text1"/>
        </w:rPr>
        <w:t>ого</w:t>
      </w:r>
      <w:r w:rsidR="00684371" w:rsidRPr="000D3A79">
        <w:rPr>
          <w:color w:val="000000" w:themeColor="text1"/>
        </w:rPr>
        <w:t xml:space="preserve"> распоряжением </w:t>
      </w:r>
      <w:r w:rsidR="008466A6" w:rsidRPr="000D3A79">
        <w:rPr>
          <w:color w:val="000000" w:themeColor="text1"/>
        </w:rPr>
        <w:t>ОАО </w:t>
      </w:r>
      <w:r w:rsidR="00E64620" w:rsidRPr="000D3A79">
        <w:rPr>
          <w:color w:val="000000" w:themeColor="text1"/>
        </w:rPr>
        <w:t>«РЖД»</w:t>
      </w:r>
      <w:r w:rsidR="00684371" w:rsidRPr="000D3A79">
        <w:rPr>
          <w:color w:val="000000" w:themeColor="text1"/>
        </w:rPr>
        <w:t xml:space="preserve"> от 13 июня 2023</w:t>
      </w:r>
      <w:r w:rsidR="00BA5205" w:rsidRPr="000D3A79">
        <w:rPr>
          <w:color w:val="000000" w:themeColor="text1"/>
        </w:rPr>
        <w:t> г.</w:t>
      </w:r>
      <w:r w:rsidR="00684371" w:rsidRPr="000D3A79">
        <w:rPr>
          <w:color w:val="000000" w:themeColor="text1"/>
        </w:rPr>
        <w:t xml:space="preserve"> </w:t>
      </w:r>
      <w:r w:rsidR="005A6BA8" w:rsidRPr="000D3A79">
        <w:rPr>
          <w:color w:val="000000" w:themeColor="text1"/>
        </w:rPr>
        <w:t>№ </w:t>
      </w:r>
      <w:r w:rsidR="00684371" w:rsidRPr="000D3A79">
        <w:rPr>
          <w:color w:val="000000" w:themeColor="text1"/>
        </w:rPr>
        <w:t>1407/р]</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Корпоративная архитектура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Корпоративная архитектура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Стратегический информационный актив, определяющий особенности ведения бизнеса и технологии, необходимые для осуществления деятельности организации, а также процессы, необходимые для поддержания существующих и внедрения новых технологий в соответствии </w:t>
      </w:r>
      <w:r w:rsidR="004A4278" w:rsidRPr="000D3A79">
        <w:rPr>
          <w:color w:val="000000" w:themeColor="text1"/>
        </w:rPr>
        <w:t xml:space="preserve">с </w:t>
      </w:r>
      <w:r w:rsidRPr="000D3A79">
        <w:rPr>
          <w:color w:val="000000" w:themeColor="text1"/>
        </w:rPr>
        <w:t>потребностями бизнеса.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ИТ-блок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ИТ-блок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подразделений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подконтрольных хозяйственных обществ, подчиняющихся Руководителю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рамках единых процессов управления информационных процессов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п</w:t>
      </w:r>
      <w:r w:rsidR="0081632B" w:rsidRPr="000D3A79">
        <w:rPr>
          <w:color w:val="000000" w:themeColor="text1"/>
        </w:rPr>
        <w:t>одп</w:t>
      </w:r>
      <w:r w:rsidRPr="000D3A79">
        <w:rPr>
          <w:color w:val="000000" w:themeColor="text1"/>
        </w:rPr>
        <w:t xml:space="preserve">ункт 1.2.1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Комитет по архитектуре информационных технологий </w:t>
      </w:r>
      <w:r w:rsidR="008466A6" w:rsidRPr="000D3A79">
        <w:rPr>
          <w:b/>
          <w:color w:val="000000" w:themeColor="text1"/>
        </w:rPr>
        <w:t>ОАО </w:t>
      </w:r>
      <w:r w:rsidR="00E64620" w:rsidRPr="000D3A79">
        <w:rPr>
          <w:b/>
          <w:color w:val="000000" w:themeColor="text1"/>
        </w:rPr>
        <w:t>«РЖД»</w:t>
      </w:r>
      <w:r w:rsidR="000216A3" w:rsidRPr="000D3A79">
        <w:rPr>
          <w:b/>
          <w:color w:val="000000" w:themeColor="text1"/>
        </w:rPr>
        <w:t>;</w:t>
      </w:r>
      <w:r w:rsidRPr="000D3A79">
        <w:rPr>
          <w:b/>
          <w:color w:val="000000" w:themeColor="text1"/>
        </w:rPr>
        <w:t xml:space="preserve"> </w:t>
      </w:r>
      <w:r w:rsidRPr="000D3A79">
        <w:rPr>
          <w:color w:val="000000" w:themeColor="text1"/>
        </w:rPr>
        <w:t>Комитет по архитектуре ИТ</w:t>
      </w:r>
      <w:r w:rsidR="00584551" w:rsidRPr="000D3A79">
        <w:rPr>
          <w:color w:val="000000" w:themeColor="text1"/>
        </w:rPr>
        <w:fldChar w:fldCharType="begin"/>
      </w:r>
      <w:r w:rsidR="007F6D5A" w:rsidRPr="000D3A79">
        <w:instrText xml:space="preserve"> XE "</w:instrText>
      </w:r>
      <w:r w:rsidR="007F6D5A" w:rsidRPr="000D3A79">
        <w:rPr>
          <w:b/>
          <w:color w:val="000000" w:themeColor="text1"/>
        </w:rPr>
        <w:instrText>Комитет по архитектуре информационных технологий ОАО </w:instrText>
      </w:r>
      <w:r w:rsidR="007F6D5A" w:rsidRPr="000D3A79">
        <w:rPr>
          <w:sz w:val="20"/>
          <w:szCs w:val="20"/>
        </w:rPr>
        <w:instrText>\</w:instrText>
      </w:r>
      <w:r w:rsidR="007F6D5A" w:rsidRPr="000D3A79">
        <w:rPr>
          <w:b/>
          <w:color w:val="000000" w:themeColor="text1"/>
        </w:rPr>
        <w:instrText>«РЖД</w:instrText>
      </w:r>
      <w:r w:rsidR="007F6D5A" w:rsidRPr="000D3A79">
        <w:rPr>
          <w:sz w:val="20"/>
          <w:szCs w:val="20"/>
        </w:rPr>
        <w:instrText>\</w:instrText>
      </w:r>
      <w:r w:rsidR="007F6D5A" w:rsidRPr="000D3A79">
        <w:rPr>
          <w:b/>
          <w:color w:val="000000" w:themeColor="text1"/>
        </w:rPr>
        <w:instrText>»</w:instrText>
      </w:r>
      <w:r w:rsidR="007F6D5A" w:rsidRPr="000D3A79">
        <w:instrText>\</w:instrText>
      </w:r>
      <w:r w:rsidR="007F6D5A" w:rsidRPr="000D3A79">
        <w:rPr>
          <w:b/>
          <w:color w:val="000000" w:themeColor="text1"/>
        </w:rPr>
        <w:instrText xml:space="preserve">; </w:instrText>
      </w:r>
      <w:r w:rsidR="007F6D5A" w:rsidRPr="000D3A79">
        <w:rPr>
          <w:color w:val="000000" w:themeColor="text1"/>
        </w:rPr>
        <w:instrText>Комитет по архитектуре ИТ</w:instrText>
      </w:r>
      <w:r w:rsidR="007F6D5A"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Координационный орган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который осуществляет управление архитектурой информационных технологий </w:t>
      </w:r>
      <w:r w:rsidR="008466A6" w:rsidRPr="000D3A79">
        <w:rPr>
          <w:color w:val="000000" w:themeColor="text1"/>
        </w:rPr>
        <w:t>ОАО </w:t>
      </w:r>
      <w:r w:rsidR="00E64620" w:rsidRPr="000D3A79">
        <w:rPr>
          <w:color w:val="000000" w:themeColor="text1"/>
        </w:rPr>
        <w:t>«РЖД»</w:t>
      </w:r>
      <w:r w:rsidRPr="000D3A79">
        <w:rPr>
          <w:color w:val="000000" w:themeColor="text1"/>
        </w:rPr>
        <w:t>, включая архитектуру приложения, архитектуру данных, техническую архитектуру, архитектуру цифровой платформы.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пункты 2, 3 Положения о комитете по архитектуре информационных технологий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утвержденного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15 октября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AA40C2">
        <w:rPr>
          <w:color w:val="000000" w:themeColor="text1"/>
        </w:rPr>
        <w:t>2282/р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Руководитель проекта; </w:t>
      </w:r>
      <w:r w:rsidRPr="000D3A79">
        <w:rPr>
          <w:color w:val="000000" w:themeColor="text1"/>
        </w:rPr>
        <w:t>РП</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Руководитель проекта</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РП</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Специалист, ответственный за своевременную организацию и координацию работ по Проекту, а также достижение промежуточных и конечных запланированных результатов Проекта к определенному сроку.</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Архитектор</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Архитектор</w:instrText>
      </w:r>
      <w:r w:rsidR="009C12F6" w:rsidRPr="000D3A79">
        <w:instrText xml:space="preserve">" </w:instrText>
      </w:r>
      <w:r w:rsidR="00584551" w:rsidRPr="000D3A79">
        <w:rPr>
          <w:b/>
          <w:color w:val="000000" w:themeColor="text1"/>
        </w:rPr>
        <w:fldChar w:fldCharType="end"/>
      </w:r>
    </w:p>
    <w:p w:rsidR="004A4278" w:rsidRPr="000D3A79" w:rsidRDefault="004A4278" w:rsidP="00FA23D1">
      <w:pPr>
        <w:spacing w:after="0" w:line="360" w:lineRule="exact"/>
        <w:ind w:firstLine="709"/>
        <w:jc w:val="both"/>
        <w:rPr>
          <w:color w:val="000000" w:themeColor="text1"/>
        </w:rPr>
      </w:pPr>
      <w:r w:rsidRPr="000D3A79">
        <w:rPr>
          <w:color w:val="000000" w:themeColor="text1"/>
        </w:rPr>
        <w:t>Роль специалиста, участвующего в проектировании или принятии решений, определяющих архитектуру приложения, архитектуру данных, техническую архитектуру (или их совокупности), осуществляющего мониторинг и контроль соблюдения требований архитектуры информационных технологий.</w:t>
      </w:r>
    </w:p>
    <w:p w:rsidR="00684371" w:rsidRPr="000D3A79" w:rsidRDefault="004A4278" w:rsidP="00FA23D1">
      <w:pPr>
        <w:spacing w:after="0" w:line="360" w:lineRule="exact"/>
        <w:ind w:firstLine="709"/>
        <w:jc w:val="both"/>
        <w:rPr>
          <w:color w:val="000000" w:themeColor="text1"/>
        </w:rPr>
      </w:pPr>
      <w:r w:rsidRPr="000D3A79">
        <w:rPr>
          <w:color w:val="000000" w:themeColor="text1"/>
        </w:rPr>
        <w:t>Объ</w:t>
      </w:r>
      <w:r w:rsidR="00317535">
        <w:rPr>
          <w:color w:val="000000" w:themeColor="text1"/>
        </w:rPr>
        <w:t>е</w:t>
      </w:r>
      <w:r w:rsidRPr="000D3A79">
        <w:rPr>
          <w:color w:val="000000" w:themeColor="text1"/>
        </w:rPr>
        <w:t>м функций и задач архитектора определяется нормативными актами, условиями и потребностями проекта и закрепляется в нормативно-методологической документации по проекту.</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Бизнес-эксперт</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Бизнес-эксперт</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Специалист функционального заказчика, обладающий экспертными знаниями в области производственных и технических процессов </w:t>
      </w:r>
      <w:r w:rsidR="008466A6" w:rsidRPr="000D3A79">
        <w:rPr>
          <w:color w:val="000000" w:themeColor="text1"/>
        </w:rPr>
        <w:t>ОАО </w:t>
      </w:r>
      <w:r w:rsidR="00E64620" w:rsidRPr="000D3A79">
        <w:rPr>
          <w:color w:val="000000" w:themeColor="text1"/>
        </w:rPr>
        <w:t>«РЖД»</w:t>
      </w:r>
      <w:r w:rsidRPr="000D3A79">
        <w:rPr>
          <w:color w:val="000000" w:themeColor="text1"/>
        </w:rPr>
        <w:t>, нормативно-методической документации, данных, систем отчетности и прочих специфических вопросов.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Бизнес-эксперт может входить в состав рабочей группы по Проекту, на временной основе или осуществлять разовые консультации.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Внешние факторы</w:t>
      </w:r>
      <w:r w:rsidR="008E270C" w:rsidRPr="000D3A79">
        <w:rPr>
          <w:color w:val="000000" w:themeColor="text1"/>
        </w:rPr>
        <w:t xml:space="preserve"> </w:t>
      </w:r>
      <w:r w:rsidR="008E270C" w:rsidRPr="000D3A79">
        <w:rPr>
          <w:color w:val="000000" w:themeColor="text1"/>
          <w:lang w:val="en-US"/>
        </w:rPr>
        <w:t>&lt;</w:t>
      </w:r>
      <w:r w:rsidR="008E270C" w:rsidRPr="000D3A79">
        <w:rPr>
          <w:color w:val="000000" w:themeColor="text1"/>
        </w:rPr>
        <w:t>информационные системы</w:t>
      </w:r>
      <w:r w:rsidR="008E270C" w:rsidRPr="000D3A79">
        <w:rPr>
          <w:color w:val="000000" w:themeColor="text1"/>
          <w:lang w:val="en-US"/>
        </w:rPr>
        <w:t>&gt;</w:t>
      </w:r>
      <w:r w:rsidR="00584551" w:rsidRPr="000D3A79">
        <w:rPr>
          <w:color w:val="000000" w:themeColor="text1"/>
          <w:lang w:val="en-US"/>
        </w:rPr>
        <w:fldChar w:fldCharType="begin"/>
      </w:r>
      <w:r w:rsidR="008E270C" w:rsidRPr="000D3A79">
        <w:instrText xml:space="preserve"> XE "</w:instrText>
      </w:r>
      <w:r w:rsidR="008E270C" w:rsidRPr="000D3A79">
        <w:rPr>
          <w:b/>
          <w:color w:val="000000" w:themeColor="text1"/>
        </w:rPr>
        <w:instrText>Внешние факторы</w:instrText>
      </w:r>
      <w:r w:rsidR="008E270C" w:rsidRPr="000D3A79">
        <w:rPr>
          <w:color w:val="000000" w:themeColor="text1"/>
        </w:rPr>
        <w:instrText xml:space="preserve"> </w:instrText>
      </w:r>
      <w:r w:rsidR="008E270C" w:rsidRPr="000D3A79">
        <w:rPr>
          <w:color w:val="000000" w:themeColor="text1"/>
          <w:lang w:val="en-US"/>
        </w:rPr>
        <w:instrText>&lt;</w:instrText>
      </w:r>
      <w:r w:rsidR="008E270C" w:rsidRPr="000D3A79">
        <w:rPr>
          <w:color w:val="000000" w:themeColor="text1"/>
        </w:rPr>
        <w:instrText>информационные системы</w:instrText>
      </w:r>
      <w:r w:rsidR="008E270C" w:rsidRPr="000D3A79">
        <w:rPr>
          <w:color w:val="000000" w:themeColor="text1"/>
          <w:lang w:val="en-US"/>
        </w:rPr>
        <w:instrText>&gt;</w:instrText>
      </w:r>
      <w:r w:rsidR="008E270C" w:rsidRPr="000D3A79">
        <w:instrText xml:space="preserve">" </w:instrText>
      </w:r>
      <w:r w:rsidR="00584551" w:rsidRPr="000D3A79">
        <w:rPr>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Процессы или явления, определяющие условия, рамки и предпосылки для выполнения поставленных задач, которые находятся за пределами влияния рабочей группы по Проекту.</w:t>
      </w:r>
    </w:p>
    <w:p w:rsidR="00684371" w:rsidRPr="000D3A79" w:rsidRDefault="00684371" w:rsidP="00FA23D1">
      <w:pPr>
        <w:spacing w:after="0" w:line="360" w:lineRule="exact"/>
        <w:ind w:firstLine="709"/>
        <w:jc w:val="both"/>
        <w:rPr>
          <w:color w:val="000000" w:themeColor="text1"/>
        </w:rPr>
      </w:pPr>
      <w:r w:rsidRPr="000D3A79">
        <w:rPr>
          <w:color w:val="000000" w:themeColor="text1"/>
        </w:rPr>
        <w:t>Внешние факторы необходимо учитывать при определении драйверов эффектов.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Внутренние факторы</w:t>
      </w:r>
      <w:r w:rsidR="008E270C" w:rsidRPr="000D3A79">
        <w:rPr>
          <w:color w:val="000000" w:themeColor="text1"/>
        </w:rPr>
        <w:t xml:space="preserve"> </w:t>
      </w:r>
      <w:r w:rsidR="008E270C" w:rsidRPr="000D3A79">
        <w:rPr>
          <w:color w:val="000000" w:themeColor="text1"/>
          <w:lang w:val="en-US"/>
        </w:rPr>
        <w:t>&lt;</w:t>
      </w:r>
      <w:r w:rsidR="008E270C" w:rsidRPr="000D3A79">
        <w:rPr>
          <w:color w:val="000000" w:themeColor="text1"/>
        </w:rPr>
        <w:t>информационные системы</w:t>
      </w:r>
      <w:r w:rsidR="008E270C" w:rsidRPr="000D3A79">
        <w:rPr>
          <w:color w:val="000000" w:themeColor="text1"/>
          <w:lang w:val="en-US"/>
        </w:rPr>
        <w:t>&gt;</w:t>
      </w:r>
      <w:r w:rsidR="00584551" w:rsidRPr="000D3A79">
        <w:rPr>
          <w:color w:val="000000" w:themeColor="text1"/>
          <w:lang w:val="en-US"/>
        </w:rPr>
        <w:fldChar w:fldCharType="begin"/>
      </w:r>
      <w:r w:rsidR="008E270C" w:rsidRPr="000D3A79">
        <w:instrText xml:space="preserve"> XE "</w:instrText>
      </w:r>
      <w:r w:rsidR="008E270C" w:rsidRPr="000D3A79">
        <w:rPr>
          <w:b/>
          <w:color w:val="000000" w:themeColor="text1"/>
        </w:rPr>
        <w:instrText>Внутренние факторы</w:instrText>
      </w:r>
      <w:r w:rsidR="008E270C" w:rsidRPr="000D3A79">
        <w:rPr>
          <w:color w:val="000000" w:themeColor="text1"/>
        </w:rPr>
        <w:instrText xml:space="preserve"> </w:instrText>
      </w:r>
      <w:r w:rsidR="008E270C" w:rsidRPr="000D3A79">
        <w:rPr>
          <w:color w:val="000000" w:themeColor="text1"/>
          <w:lang w:val="en-US"/>
        </w:rPr>
        <w:instrText>&lt;</w:instrText>
      </w:r>
      <w:r w:rsidR="008E270C" w:rsidRPr="000D3A79">
        <w:rPr>
          <w:color w:val="000000" w:themeColor="text1"/>
        </w:rPr>
        <w:instrText>информационные системы</w:instrText>
      </w:r>
      <w:r w:rsidR="008E270C" w:rsidRPr="000D3A79">
        <w:rPr>
          <w:color w:val="000000" w:themeColor="text1"/>
          <w:lang w:val="en-US"/>
        </w:rPr>
        <w:instrText>&gt;</w:instrText>
      </w:r>
      <w:r w:rsidR="008E270C" w:rsidRPr="000D3A79">
        <w:instrText xml:space="preserve">" </w:instrText>
      </w:r>
      <w:r w:rsidR="00584551" w:rsidRPr="000D3A79">
        <w:rPr>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Процессы или явления, определяющие условия, рамки и предпосылки для выполнения поставленных задач, которые находятся в пределах влияния рабочей группы по Проекту.</w:t>
      </w:r>
    </w:p>
    <w:p w:rsidR="00684371" w:rsidRPr="000D3A79" w:rsidRDefault="00684371" w:rsidP="00FA23D1">
      <w:pPr>
        <w:spacing w:after="0" w:line="360" w:lineRule="exact"/>
        <w:ind w:firstLine="709"/>
        <w:jc w:val="both"/>
        <w:rPr>
          <w:color w:val="000000" w:themeColor="text1"/>
        </w:rPr>
      </w:pPr>
      <w:r w:rsidRPr="000D3A79">
        <w:rPr>
          <w:color w:val="000000" w:themeColor="text1"/>
        </w:rPr>
        <w:t>Внутренние факторы необходимо учитывать при определении драйверов эффектов.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Анализ вовлеченности пользователей</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Анализ вовлеченности пользователей</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Оценка вовлеченности пользователя во взаимодействие с продуктом/платформой/услугой. Обеспечение понимания поведения пользователя при работе посредством различных каналов.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Анализ клиентского пути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Анализ клиентского пути</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Технологии продвинутого анализа поведения пользователей, применяемые с целью:</w:t>
      </w:r>
    </w:p>
    <w:p w:rsidR="00684371" w:rsidRPr="000D3A79" w:rsidRDefault="00684371" w:rsidP="00FA23D1">
      <w:pPr>
        <w:spacing w:after="0" w:line="360" w:lineRule="exact"/>
        <w:ind w:firstLine="709"/>
        <w:jc w:val="both"/>
        <w:rPr>
          <w:color w:val="000000" w:themeColor="text1"/>
        </w:rPr>
      </w:pPr>
      <w:r w:rsidRPr="000D3A79">
        <w:rPr>
          <w:color w:val="000000" w:themeColor="text1"/>
        </w:rPr>
        <w:t>повышения степени удовлетворенности пользователей за счет персонализации взаимодействия;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анализа эффективности различных каналов коммуникаций;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повышения точности сегментации аудитории.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Среда функционирования (платформы/приложения)</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Среда функционирования (платформы/приложения)</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Контекст, определяющий параметры и обстоятельства воздействий на платформу/приложение.</w:t>
      </w:r>
    </w:p>
    <w:p w:rsidR="00684371" w:rsidRPr="000D3A79" w:rsidRDefault="000816B8" w:rsidP="00FA23D1">
      <w:pPr>
        <w:spacing w:after="0" w:line="360" w:lineRule="exact"/>
        <w:ind w:firstLine="709"/>
        <w:jc w:val="both"/>
        <w:rPr>
          <w:color w:val="000000" w:themeColor="text1"/>
        </w:rPr>
      </w:pPr>
      <w:r w:rsidRPr="000D3A79">
        <w:rPr>
          <w:color w:val="000000" w:themeColor="text1"/>
        </w:rPr>
        <w:t>Включает в себя воздействия разработки, технологические, деловые, эксплуатационные, организационные, политические, экономические, юридические, регулирующие, экологические и социальные воздействия.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Предложение по архитектурному решению; </w:t>
      </w:r>
      <w:r w:rsidRPr="000D3A79">
        <w:rPr>
          <w:color w:val="000000" w:themeColor="text1"/>
        </w:rPr>
        <w:t>ПАР</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Предложение по архитектурному решению</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ПАР</w:instrText>
      </w:r>
      <w:r w:rsidR="009C12F6" w:rsidRPr="000D3A79">
        <w:instrText xml:space="preserve">" </w:instrText>
      </w:r>
      <w:r w:rsidR="00584551" w:rsidRPr="000D3A79">
        <w:rPr>
          <w:color w:val="000000" w:themeColor="text1"/>
        </w:rPr>
        <w:fldChar w:fldCharType="end"/>
      </w:r>
    </w:p>
    <w:p w:rsidR="00684371" w:rsidRPr="000D3A79" w:rsidRDefault="000816B8" w:rsidP="00FA23D1">
      <w:pPr>
        <w:spacing w:after="0" w:line="360" w:lineRule="exact"/>
        <w:ind w:firstLine="709"/>
        <w:jc w:val="both"/>
        <w:rPr>
          <w:color w:val="000000" w:themeColor="text1"/>
        </w:rPr>
      </w:pPr>
      <w:r w:rsidRPr="000D3A79">
        <w:rPr>
          <w:color w:val="000000" w:themeColor="text1"/>
        </w:rPr>
        <w:t>Комплекс рекомендаций и ограничений по реализации функциональных требований функционального заказчика в части архитектуры приложения, разрабатываемых в рамках утвержд</w:t>
      </w:r>
      <w:r w:rsidR="00317535">
        <w:rPr>
          <w:color w:val="000000" w:themeColor="text1"/>
        </w:rPr>
        <w:t>е</w:t>
      </w:r>
      <w:r w:rsidRPr="000D3A79">
        <w:rPr>
          <w:color w:val="000000" w:themeColor="text1"/>
        </w:rPr>
        <w:t>нного регламента формирования планов Программы цифровизации ОАО «РЖД» в соответствии с Альбомом типовых форм документов по Программе цифровизации ОАО «РЖД».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Процессная метрика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Процессная метрика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Измеряемый или оцениваемый на базе доступных фактов измеритель состояния процесса.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8"/>
        </w:numPr>
        <w:spacing w:before="120" w:after="0" w:line="360" w:lineRule="exact"/>
        <w:ind w:left="0" w:firstLine="709"/>
        <w:jc w:val="both"/>
        <w:rPr>
          <w:b/>
          <w:color w:val="000000" w:themeColor="text1"/>
        </w:rPr>
      </w:pPr>
      <w:r w:rsidRPr="000D3A79">
        <w:rPr>
          <w:b/>
          <w:color w:val="000000" w:themeColor="text1"/>
        </w:rPr>
        <w:t>Пилотный проект</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Пилотный проект</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Проект внедрения системы и/или технологии на ограниченном организационном или функциональном объеме, позволяющий принять решение о соответствии системы и/или технологии требованиям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DF1" w:rsidP="00FA23D1">
      <w:pPr>
        <w:numPr>
          <w:ilvl w:val="0"/>
          <w:numId w:val="88"/>
        </w:numPr>
        <w:spacing w:before="120" w:after="0" w:line="360" w:lineRule="exact"/>
        <w:ind w:left="0" w:firstLine="709"/>
        <w:jc w:val="both"/>
        <w:rPr>
          <w:b/>
          <w:color w:val="000000" w:themeColor="text1"/>
        </w:rPr>
      </w:pPr>
      <w:r w:rsidRPr="000D3A79">
        <w:rPr>
          <w:b/>
          <w:color w:val="000000" w:themeColor="text1"/>
        </w:rPr>
        <w:t xml:space="preserve">Тиражирование; </w:t>
      </w:r>
      <w:r w:rsidR="007F6D5A" w:rsidRPr="000D3A79">
        <w:rPr>
          <w:color w:val="000000" w:themeColor="text1"/>
        </w:rPr>
        <w:t>т</w:t>
      </w:r>
      <w:r w:rsidR="00684371" w:rsidRPr="000D3A79">
        <w:rPr>
          <w:color w:val="000000" w:themeColor="text1"/>
        </w:rPr>
        <w:t>ираж</w:t>
      </w:r>
      <w:r w:rsidR="00584551" w:rsidRPr="000D3A79">
        <w:rPr>
          <w:color w:val="000000" w:themeColor="text1"/>
        </w:rPr>
        <w:fldChar w:fldCharType="begin"/>
      </w:r>
      <w:r w:rsidRPr="000D3A79">
        <w:instrText xml:space="preserve"> XE "</w:instrText>
      </w:r>
      <w:r w:rsidRPr="000D3A79">
        <w:rPr>
          <w:b/>
          <w:color w:val="000000" w:themeColor="text1"/>
        </w:rPr>
        <w:instrText>Тиражирование</w:instrText>
      </w:r>
      <w:r w:rsidRPr="000D3A79">
        <w:instrText>\</w:instrText>
      </w:r>
      <w:r w:rsidRPr="000D3A79">
        <w:rPr>
          <w:b/>
          <w:color w:val="000000" w:themeColor="text1"/>
        </w:rPr>
        <w:instrText xml:space="preserve">; </w:instrText>
      </w:r>
      <w:r w:rsidRPr="000D3A79">
        <w:rPr>
          <w:color w:val="000000" w:themeColor="text1"/>
        </w:rPr>
        <w:instrText>тираж</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Действия по распространению и внедрению ранее реализованных для объектов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решений, требующих (при необходимости) адаптации под технические и технологические особенности нового объекта внедрения.</w:t>
      </w:r>
    </w:p>
    <w:p w:rsidR="00684371"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47308E" w:rsidRPr="0047308E" w:rsidRDefault="0047308E" w:rsidP="0047308E">
      <w:pPr>
        <w:numPr>
          <w:ilvl w:val="0"/>
          <w:numId w:val="88"/>
        </w:numPr>
        <w:spacing w:before="120" w:after="0" w:line="360" w:lineRule="exact"/>
        <w:ind w:left="0" w:firstLine="709"/>
        <w:jc w:val="both"/>
        <w:rPr>
          <w:b/>
          <w:color w:val="000000" w:themeColor="text1"/>
        </w:rPr>
      </w:pPr>
      <w:r w:rsidRPr="0047308E">
        <w:rPr>
          <w:b/>
          <w:color w:val="000000" w:themeColor="text1"/>
        </w:rPr>
        <w:t>Вероятностные эффекты</w:t>
      </w:r>
      <w:r w:rsidR="00584551">
        <w:rPr>
          <w:b/>
          <w:color w:val="000000" w:themeColor="text1"/>
        </w:rPr>
        <w:fldChar w:fldCharType="begin"/>
      </w:r>
      <w:r>
        <w:instrText xml:space="preserve"> XE "</w:instrText>
      </w:r>
      <w:r w:rsidRPr="006C6704">
        <w:rPr>
          <w:b/>
          <w:color w:val="000000" w:themeColor="text1"/>
        </w:rPr>
        <w:instrText>Вероятностные эффекты</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Эффекты, для оценки которых применяется вероятностный анализ</w:t>
      </w:r>
      <w:r>
        <w:rPr>
          <w:color w:val="000000" w:themeColor="text1"/>
        </w:rPr>
        <w:t xml:space="preserve"> </w:t>
      </w:r>
      <w:r w:rsidRPr="0047308E">
        <w:rPr>
          <w:color w:val="000000" w:themeColor="text1"/>
        </w:rPr>
        <w:t>из-за недостатка полной информации или наличия множества факторов влияния.</w:t>
      </w:r>
    </w:p>
    <w:p w:rsidR="0047308E"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47308E" w:rsidRPr="0047308E" w:rsidRDefault="0047308E" w:rsidP="0047308E">
      <w:pPr>
        <w:numPr>
          <w:ilvl w:val="0"/>
          <w:numId w:val="88"/>
        </w:numPr>
        <w:spacing w:before="120" w:after="0" w:line="360" w:lineRule="exact"/>
        <w:ind w:left="0" w:firstLine="709"/>
        <w:jc w:val="both"/>
        <w:rPr>
          <w:b/>
          <w:color w:val="000000" w:themeColor="text1"/>
        </w:rPr>
      </w:pPr>
      <w:r w:rsidRPr="0047308E">
        <w:rPr>
          <w:b/>
          <w:color w:val="000000" w:themeColor="text1"/>
        </w:rPr>
        <w:t>Косвенные эффекты</w:t>
      </w:r>
      <w:r w:rsidR="00584551">
        <w:rPr>
          <w:b/>
          <w:color w:val="000000" w:themeColor="text1"/>
        </w:rPr>
        <w:fldChar w:fldCharType="begin"/>
      </w:r>
      <w:r>
        <w:instrText xml:space="preserve"> XE "</w:instrText>
      </w:r>
      <w:r w:rsidRPr="006C6704">
        <w:rPr>
          <w:b/>
          <w:color w:val="000000" w:themeColor="text1"/>
        </w:rPr>
        <w:instrText>Косвенные эффекты</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Эффекты, возникающие в смежных процессах, которые не являются целевыми для конкретного ИТ-проекта, но на которые проект оказывает влияние.</w:t>
      </w:r>
    </w:p>
    <w:p w:rsidR="0047308E"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47308E" w:rsidRPr="0047308E" w:rsidRDefault="0047308E" w:rsidP="0047308E">
      <w:pPr>
        <w:numPr>
          <w:ilvl w:val="0"/>
          <w:numId w:val="88"/>
        </w:numPr>
        <w:spacing w:before="120" w:after="0" w:line="360" w:lineRule="exact"/>
        <w:ind w:left="0" w:firstLine="709"/>
        <w:jc w:val="both"/>
        <w:rPr>
          <w:b/>
          <w:color w:val="000000" w:themeColor="text1"/>
        </w:rPr>
      </w:pPr>
      <w:r w:rsidRPr="0047308E">
        <w:rPr>
          <w:b/>
          <w:color w:val="000000" w:themeColor="text1"/>
        </w:rPr>
        <w:t>Чистый экономический эффект</w:t>
      </w:r>
      <w:r w:rsidR="00584551">
        <w:rPr>
          <w:b/>
          <w:color w:val="000000" w:themeColor="text1"/>
        </w:rPr>
        <w:fldChar w:fldCharType="begin"/>
      </w:r>
      <w:r>
        <w:instrText xml:space="preserve"> XE "</w:instrText>
      </w:r>
      <w:r w:rsidRPr="006C6704">
        <w:rPr>
          <w:b/>
          <w:color w:val="000000" w:themeColor="text1"/>
        </w:rPr>
        <w:instrText>Чистый экономический эффект</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Экономические и технические результаты, в которым должен привести проект. Эффект может формироваться за счет снижения затрат либо повышения доходов.</w:t>
      </w:r>
    </w:p>
    <w:p w:rsidR="0047308E" w:rsidRPr="000D3A79"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47308E" w:rsidRPr="0047308E" w:rsidRDefault="0047308E" w:rsidP="0047308E">
      <w:pPr>
        <w:numPr>
          <w:ilvl w:val="0"/>
          <w:numId w:val="88"/>
        </w:numPr>
        <w:spacing w:before="120" w:after="0" w:line="360" w:lineRule="exact"/>
        <w:ind w:left="0" w:firstLine="709"/>
        <w:jc w:val="both"/>
        <w:rPr>
          <w:b/>
          <w:color w:val="000000" w:themeColor="text1"/>
        </w:rPr>
      </w:pPr>
      <w:r w:rsidRPr="0047308E">
        <w:rPr>
          <w:b/>
          <w:color w:val="000000" w:themeColor="text1"/>
        </w:rPr>
        <w:t>Кумулятивный эффект</w:t>
      </w:r>
      <w:r w:rsidR="00584551">
        <w:rPr>
          <w:b/>
          <w:color w:val="000000" w:themeColor="text1"/>
        </w:rPr>
        <w:fldChar w:fldCharType="begin"/>
      </w:r>
      <w:r>
        <w:instrText xml:space="preserve"> XE "</w:instrText>
      </w:r>
      <w:r w:rsidRPr="006C6704">
        <w:rPr>
          <w:b/>
          <w:color w:val="000000" w:themeColor="text1"/>
        </w:rPr>
        <w:instrText>Кумулятивный эффект</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Совокупный накопленный экономический эффект, отражающий сумму чистых экономических эффектов текущего и прошлых отчетных периодов.</w:t>
      </w:r>
    </w:p>
    <w:p w:rsidR="0047308E"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2706F" w:rsidRPr="0062706F" w:rsidRDefault="0062706F" w:rsidP="0062706F">
      <w:pPr>
        <w:numPr>
          <w:ilvl w:val="0"/>
          <w:numId w:val="88"/>
        </w:numPr>
        <w:spacing w:before="120" w:after="0" w:line="360" w:lineRule="exact"/>
        <w:ind w:left="0" w:firstLine="709"/>
        <w:jc w:val="both"/>
        <w:rPr>
          <w:b/>
          <w:color w:val="000000" w:themeColor="text1"/>
        </w:rPr>
      </w:pPr>
      <w:r w:rsidRPr="0062706F">
        <w:rPr>
          <w:b/>
          <w:color w:val="000000" w:themeColor="text1"/>
        </w:rPr>
        <w:t>Методика оценки эффекта от реализации мероприятия по повышению операционной эффективности и оптимизации расходов</w:t>
      </w:r>
      <w:r w:rsidR="00584551">
        <w:rPr>
          <w:b/>
          <w:color w:val="000000" w:themeColor="text1"/>
        </w:rPr>
        <w:fldChar w:fldCharType="begin"/>
      </w:r>
      <w:r>
        <w:instrText xml:space="preserve"> XE "</w:instrText>
      </w:r>
      <w:r w:rsidRPr="005260C0">
        <w:rPr>
          <w:b/>
          <w:color w:val="000000" w:themeColor="text1"/>
        </w:rPr>
        <w:instrText>Методика оценки эффекта от реализации мероприятия по повышению операционной эффективности и оптимизации расходов</w:instrText>
      </w:r>
      <w:r>
        <w:instrText xml:space="preserve">" </w:instrText>
      </w:r>
      <w:r w:rsidR="00584551">
        <w:rPr>
          <w:b/>
          <w:color w:val="000000" w:themeColor="text1"/>
        </w:rPr>
        <w:fldChar w:fldCharType="end"/>
      </w:r>
    </w:p>
    <w:p w:rsidR="0062706F" w:rsidRDefault="0062706F" w:rsidP="0062706F">
      <w:pPr>
        <w:spacing w:after="0" w:line="360" w:lineRule="exact"/>
        <w:ind w:firstLine="709"/>
        <w:jc w:val="both"/>
        <w:rPr>
          <w:color w:val="000000" w:themeColor="text1"/>
        </w:rPr>
      </w:pPr>
      <w:r w:rsidRPr="0062706F">
        <w:rPr>
          <w:color w:val="000000" w:themeColor="text1"/>
        </w:rPr>
        <w:t>Документ, описывающий подход к оценке экономической эффективности и предназначенный для расчета планового и фактического эффектов от реализации мероприятий по внедрению проектов цифровой трансформации.</w:t>
      </w:r>
    </w:p>
    <w:p w:rsidR="0062706F" w:rsidRDefault="0062706F" w:rsidP="0062706F">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83" w:name="_Toc131076361"/>
      <w:bookmarkStart w:id="584" w:name="_Toc189060346"/>
      <w:bookmarkStart w:id="585" w:name="_Toc223361157"/>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Цифровая трансформация</w:t>
      </w:r>
      <w:bookmarkEnd w:id="583"/>
      <w:bookmarkEnd w:id="584"/>
      <w:bookmarkEnd w:id="585"/>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Цифровая трансформация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Цифровая трансформация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Процесс преобразования деятельности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условиях цифровой экономики. Данные преобразования заключаются в поиске и внедрении инноваций, изменении корпоративной культуры, формировании новых бизнес-процессов, радикальном повышении эффективности существующих процессов, внедрении цифровых продуктов и прорывных технологий, а также расширении набора предлагаемых рынку услуг, основанных на использовании данных в качестве ценности и актива </w:t>
      </w:r>
      <w:r w:rsidR="00AE6899" w:rsidRPr="000D3A79">
        <w:rPr>
          <w:color w:val="000000" w:themeColor="text1"/>
        </w:rPr>
        <w:t>ОАО «РЖД»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Основная цель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 преобразование деятельности за счет выстраивания на основе цифровых технологий эффективных внутренних процессов и создания цифровых продуктов для существующих и новых рыночных сегментов.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E87D48" w:rsidRPr="000D3A79" w:rsidRDefault="00E87D48" w:rsidP="00FA23D1">
      <w:pPr>
        <w:numPr>
          <w:ilvl w:val="0"/>
          <w:numId w:val="89"/>
        </w:numPr>
        <w:spacing w:before="120" w:after="0" w:line="360" w:lineRule="exact"/>
        <w:ind w:left="0" w:firstLine="709"/>
        <w:jc w:val="both"/>
        <w:rPr>
          <w:b/>
          <w:color w:val="000000" w:themeColor="text1"/>
        </w:rPr>
      </w:pPr>
      <w:r w:rsidRPr="000D3A79">
        <w:rPr>
          <w:b/>
          <w:color w:val="000000" w:themeColor="text1"/>
        </w:rPr>
        <w:t>Риск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Риск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E87D48" w:rsidRPr="000D3A79" w:rsidRDefault="00E87D48" w:rsidP="00FA23D1">
      <w:pPr>
        <w:spacing w:after="0" w:line="360" w:lineRule="exact"/>
        <w:ind w:firstLine="709"/>
        <w:jc w:val="both"/>
        <w:rPr>
          <w:color w:val="000000" w:themeColor="text1"/>
        </w:rPr>
      </w:pPr>
      <w:r w:rsidRPr="000D3A79">
        <w:rPr>
          <w:color w:val="000000" w:themeColor="text1"/>
        </w:rPr>
        <w:t>Возможное событие, которое при реализации может негативно отразиться на достижении целей и ключевых показателях эффективности цифровой трансформации ОАО «РЖД».</w:t>
      </w:r>
    </w:p>
    <w:p w:rsidR="00E87D48" w:rsidRPr="000D3A79" w:rsidRDefault="00E87D48"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Объекты среды</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Объекты среды</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внешних по отношению к холдингу </w:t>
      </w:r>
      <w:r w:rsidR="00E64620" w:rsidRPr="000D3A79">
        <w:rPr>
          <w:color w:val="000000" w:themeColor="text1"/>
        </w:rPr>
        <w:t>«</w:t>
      </w:r>
      <w:r w:rsidRPr="000D3A79">
        <w:rPr>
          <w:color w:val="000000" w:themeColor="text1"/>
        </w:rPr>
        <w:t>РЖД</w:t>
      </w:r>
      <w:r w:rsidR="00E64620" w:rsidRPr="000D3A79">
        <w:rPr>
          <w:color w:val="000000" w:themeColor="text1"/>
        </w:rPr>
        <w:t>»</w:t>
      </w:r>
      <w:r w:rsidRPr="000D3A79">
        <w:rPr>
          <w:color w:val="000000" w:themeColor="text1"/>
        </w:rPr>
        <w:t xml:space="preserve"> организационно-технических объектов, взаимодействие с которыми оказывает существенное влияние на процессы управления цифровой трансформацией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Стратегическая цель</w:t>
      </w:r>
      <w:r w:rsidR="008D4CED" w:rsidRPr="000D3A79">
        <w:rPr>
          <w:b/>
          <w:color w:val="000000" w:themeColor="text1"/>
        </w:rPr>
        <w:t xml:space="preserve"> </w:t>
      </w:r>
      <w:r w:rsidR="008D4CED" w:rsidRPr="000D3A79">
        <w:rPr>
          <w:color w:val="000000" w:themeColor="text1"/>
          <w:lang w:val="en-US"/>
        </w:rPr>
        <w:t>&lt;</w:t>
      </w:r>
      <w:r w:rsidR="008D4CED" w:rsidRPr="000D3A79">
        <w:rPr>
          <w:color w:val="000000" w:themeColor="text1"/>
        </w:rPr>
        <w:t>цифровая трансформация</w:t>
      </w:r>
      <w:r w:rsidR="008D4CED" w:rsidRPr="000D3A79">
        <w:rPr>
          <w:color w:val="000000" w:themeColor="text1"/>
          <w:lang w:val="en-US"/>
        </w:rPr>
        <w:t>&gt;</w:t>
      </w:r>
      <w:r w:rsidR="00584551" w:rsidRPr="000D3A79">
        <w:rPr>
          <w:color w:val="000000" w:themeColor="text1"/>
          <w:lang w:val="en-US"/>
        </w:rPr>
        <w:fldChar w:fldCharType="begin"/>
      </w:r>
      <w:r w:rsidR="008D4CED" w:rsidRPr="000D3A79">
        <w:instrText xml:space="preserve"> XE "</w:instrText>
      </w:r>
      <w:r w:rsidR="008D4CED" w:rsidRPr="000D3A79">
        <w:rPr>
          <w:b/>
          <w:color w:val="000000" w:themeColor="text1"/>
        </w:rPr>
        <w:instrText xml:space="preserve">Стратегическая цель </w:instrText>
      </w:r>
      <w:r w:rsidR="008D4CED" w:rsidRPr="000D3A79">
        <w:rPr>
          <w:color w:val="000000" w:themeColor="text1"/>
          <w:lang w:val="en-US"/>
        </w:rPr>
        <w:instrText>&lt;</w:instrText>
      </w:r>
      <w:r w:rsidR="008D4CED" w:rsidRPr="000D3A79">
        <w:rPr>
          <w:color w:val="000000" w:themeColor="text1"/>
        </w:rPr>
        <w:instrText>цифровая трансформация</w:instrText>
      </w:r>
      <w:r w:rsidR="008D4CED" w:rsidRPr="000D3A79">
        <w:rPr>
          <w:color w:val="000000" w:themeColor="text1"/>
          <w:lang w:val="en-US"/>
        </w:rPr>
        <w:instrText>&gt;</w:instrText>
      </w:r>
      <w:r w:rsidR="008D4CED" w:rsidRPr="000D3A79">
        <w:instrText xml:space="preserve">" </w:instrText>
      </w:r>
      <w:r w:rsidR="00584551" w:rsidRPr="000D3A79">
        <w:rPr>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Конкретное состояние отдельных характеристик организации, на достижение которых направлена вся ее деятельность в определенный период времени, содержащая измеримый показатель, позволяющий определить ее достижение. Стратегические цели цифровой трансформации могут меняться в рамках процедур стратегического управления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Стратегия цифровой трансформации </w:t>
      </w:r>
      <w:r w:rsidR="008466A6" w:rsidRPr="000D3A79">
        <w:rPr>
          <w:b/>
          <w:color w:val="000000" w:themeColor="text1"/>
        </w:rPr>
        <w:t>ОАО </w:t>
      </w:r>
      <w:r w:rsidR="00E64620" w:rsidRPr="000D3A79">
        <w:rPr>
          <w:b/>
          <w:color w:val="000000" w:themeColor="text1"/>
        </w:rPr>
        <w:t>«РЖД»</w:t>
      </w:r>
      <w:r w:rsidR="007F6D5A" w:rsidRPr="000D3A79">
        <w:rPr>
          <w:b/>
          <w:color w:val="000000" w:themeColor="text1"/>
        </w:rPr>
        <w:t xml:space="preserve">; </w:t>
      </w:r>
      <w:r w:rsidRPr="000D3A79">
        <w:rPr>
          <w:color w:val="000000" w:themeColor="text1"/>
        </w:rPr>
        <w:t>Стратегия &lt;цифровая трансформация&gt;</w:t>
      </w:r>
      <w:r w:rsidR="00584551" w:rsidRPr="000D3A79">
        <w:rPr>
          <w:color w:val="000000" w:themeColor="text1"/>
        </w:rPr>
        <w:fldChar w:fldCharType="begin"/>
      </w:r>
      <w:r w:rsidR="007F6D5A" w:rsidRPr="000D3A79">
        <w:instrText xml:space="preserve"> XE "</w:instrText>
      </w:r>
      <w:r w:rsidR="007F6D5A" w:rsidRPr="000D3A79">
        <w:rPr>
          <w:b/>
          <w:color w:val="000000" w:themeColor="text1"/>
        </w:rPr>
        <w:instrText>Стратегия цифровой трансформации ОАО </w:instrText>
      </w:r>
      <w:r w:rsidR="007F6D5A" w:rsidRPr="000D3A79">
        <w:rPr>
          <w:sz w:val="20"/>
          <w:szCs w:val="20"/>
        </w:rPr>
        <w:instrText>\</w:instrText>
      </w:r>
      <w:r w:rsidR="007F6D5A" w:rsidRPr="000D3A79">
        <w:rPr>
          <w:b/>
          <w:color w:val="000000" w:themeColor="text1"/>
        </w:rPr>
        <w:instrText>«РЖД</w:instrText>
      </w:r>
      <w:r w:rsidR="007F6D5A" w:rsidRPr="000D3A79">
        <w:rPr>
          <w:sz w:val="20"/>
          <w:szCs w:val="20"/>
        </w:rPr>
        <w:instrText>\</w:instrText>
      </w:r>
      <w:r w:rsidR="007F6D5A" w:rsidRPr="000D3A79">
        <w:rPr>
          <w:b/>
          <w:color w:val="000000" w:themeColor="text1"/>
        </w:rPr>
        <w:instrText>»</w:instrText>
      </w:r>
      <w:r w:rsidR="007F6D5A" w:rsidRPr="000D3A79">
        <w:instrText>\</w:instrText>
      </w:r>
      <w:r w:rsidR="007F6D5A" w:rsidRPr="000D3A79">
        <w:rPr>
          <w:b/>
          <w:color w:val="000000" w:themeColor="text1"/>
        </w:rPr>
        <w:instrText xml:space="preserve">; </w:instrText>
      </w:r>
      <w:r w:rsidR="007F6D5A" w:rsidRPr="000D3A79">
        <w:rPr>
          <w:color w:val="000000" w:themeColor="text1"/>
        </w:rPr>
        <w:instrText>Стратегия &lt;цифровая трансформация&gt;</w:instrText>
      </w:r>
      <w:r w:rsidR="007F6D5A" w:rsidRPr="000D3A79">
        <w:instrText xml:space="preserve">" </w:instrText>
      </w:r>
      <w:r w:rsidR="00584551" w:rsidRPr="000D3A79">
        <w:rPr>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Основополагающий документ долгосрочного планирования, определяющий концептуальные основы и принципы трансформации деятельности ОАО «РЖД» в условиях цифровой экономики, а также основные элементы управления этим процессом, необходимые для достижения целей и выполнения плана реализации Долгосрочной программы развития ОАО «РЖД» до 2025 года. Для этого заданы направления, приоритеты, цели и задачи цифровой трансформации, определен периметр цифровой трансформации, обозначены необходимые для изменений ресурсы и технологии.</w:t>
      </w:r>
    </w:p>
    <w:p w:rsidR="00D07F1E" w:rsidRPr="000D3A79" w:rsidRDefault="00D07F1E" w:rsidP="00FA23D1">
      <w:pPr>
        <w:spacing w:after="0" w:line="360" w:lineRule="exact"/>
        <w:ind w:firstLine="709"/>
        <w:jc w:val="both"/>
        <w:rPr>
          <w:color w:val="000000" w:themeColor="text1"/>
          <w:sz w:val="24"/>
        </w:rPr>
      </w:pPr>
      <w:r w:rsidRPr="000D3A79">
        <w:rPr>
          <w:color w:val="000000" w:themeColor="text1"/>
          <w:sz w:val="24"/>
        </w:rPr>
        <w:t>Примечание. Стратегия цифровой трансформации ОАО «РЖД» утверждена советом директоров ОАО «РЖД» (протокол от 10 апреля 2023 г. № 10).</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Компонент Стратегии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Компонент Стратегии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Составная часть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определяющая комплекс действий в заданной области.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В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определены следующие компоненты: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цифровая культура;</w:t>
      </w:r>
    </w:p>
    <w:p w:rsidR="00684371" w:rsidRPr="000D3A79" w:rsidRDefault="00684371" w:rsidP="00FA23D1">
      <w:pPr>
        <w:spacing w:after="0" w:line="360" w:lineRule="exact"/>
        <w:ind w:firstLine="709"/>
        <w:jc w:val="both"/>
        <w:rPr>
          <w:color w:val="000000" w:themeColor="text1"/>
        </w:rPr>
      </w:pPr>
      <w:r w:rsidRPr="000D3A79">
        <w:rPr>
          <w:color w:val="000000" w:themeColor="text1"/>
        </w:rPr>
        <w:t>цифровые технологии;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бизнес-процессы и нормативно-методологическая документация.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Архитектура цифровой трансформации; </w:t>
      </w:r>
      <w:r w:rsidRPr="000D3A79">
        <w:rPr>
          <w:color w:val="000000" w:themeColor="text1"/>
        </w:rPr>
        <w:t>АЦТ</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Архитектура цифровой трансформации</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АЦТ</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Описание основных компонентов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их взаимосвязи между собой, позволяющих в ходе реализации достичь поставленных целей.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Целевая архитектура цифровой трансформации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Целевая архитектура цифровой трансформации</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Консолидированный и утвержденный набор объектов архитектуры цифровой трансформации, реализация которого позволяет достигнуть целей и задач Стратегии цифровой трансформации.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Управление архитектурой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Управление архитектурой цифровой трансформации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Комплекс мероприятий, направленных на обеспечение эффективного управления компонентами Стратегии и объектами архитектуры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для достижения поставленных целей и ключевых показателей эффективности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Объект архитектуры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8E270C" w:rsidRPr="000D3A79">
        <w:instrText xml:space="preserve"> XE "</w:instrText>
      </w:r>
      <w:r w:rsidR="008E270C" w:rsidRPr="000D3A79">
        <w:rPr>
          <w:b/>
          <w:color w:val="000000" w:themeColor="text1"/>
        </w:rPr>
        <w:instrText>Объект архитектуры цифровой трансформации ОАО </w:instrText>
      </w:r>
      <w:r w:rsidR="008E270C" w:rsidRPr="000D3A79">
        <w:rPr>
          <w:sz w:val="20"/>
          <w:szCs w:val="20"/>
        </w:rPr>
        <w:instrText>\</w:instrText>
      </w:r>
      <w:r w:rsidR="008E270C" w:rsidRPr="000D3A79">
        <w:rPr>
          <w:b/>
          <w:color w:val="000000" w:themeColor="text1"/>
        </w:rPr>
        <w:instrText>«РЖД</w:instrText>
      </w:r>
      <w:r w:rsidR="008E270C" w:rsidRPr="000D3A79">
        <w:rPr>
          <w:sz w:val="20"/>
          <w:szCs w:val="20"/>
        </w:rPr>
        <w:instrText>\</w:instrText>
      </w:r>
      <w:r w:rsidR="008E270C" w:rsidRPr="000D3A79">
        <w:rPr>
          <w:b/>
          <w:color w:val="000000" w:themeColor="text1"/>
        </w:rPr>
        <w:instrText>»</w:instrText>
      </w:r>
      <w:r w:rsidR="008E270C" w:rsidRPr="000D3A79">
        <w:instrText xml:space="preserve">" </w:instrText>
      </w:r>
      <w:r w:rsidR="00584551" w:rsidRPr="000D3A79">
        <w:rPr>
          <w:b/>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Элемент архитектуры цифровой трансформации ОАО «РЖД», являющийся результатом выполнения действий в заданной области.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35D52" w:rsidRPr="000D3A79" w:rsidRDefault="00635D52" w:rsidP="00FA23D1">
      <w:pPr>
        <w:numPr>
          <w:ilvl w:val="0"/>
          <w:numId w:val="89"/>
        </w:numPr>
        <w:spacing w:before="120" w:after="0" w:line="360" w:lineRule="exact"/>
        <w:ind w:left="0" w:firstLine="709"/>
        <w:jc w:val="both"/>
        <w:rPr>
          <w:b/>
          <w:color w:val="000000" w:themeColor="text1"/>
        </w:rPr>
      </w:pPr>
      <w:r w:rsidRPr="000D3A79">
        <w:rPr>
          <w:b/>
          <w:color w:val="000000" w:themeColor="text1"/>
        </w:rPr>
        <w:t>Ответственный за объект архитектуры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Ответственный за объект архитектуры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635D52" w:rsidRPr="000D3A79" w:rsidRDefault="00635D52" w:rsidP="00FA23D1">
      <w:pPr>
        <w:spacing w:after="0" w:line="360" w:lineRule="exact"/>
        <w:ind w:firstLine="709"/>
        <w:jc w:val="both"/>
        <w:rPr>
          <w:color w:val="000000" w:themeColor="text1"/>
        </w:rPr>
      </w:pPr>
      <w:r w:rsidRPr="000D3A79">
        <w:rPr>
          <w:color w:val="000000" w:themeColor="text1"/>
        </w:rPr>
        <w:t>Подразделение аппарата управления, филиал или структурное подразделение ОАО «РЖД», осуществляющее управление объектом архитектуры цифровой трансформации ОАО «РЖД» в рамках компетенций, бизнес-процессов и нормативных документов ОАО «РЖД».</w:t>
      </w:r>
    </w:p>
    <w:p w:rsidR="00635D52" w:rsidRPr="000D3A79" w:rsidRDefault="00635D52"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Дорожная карта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Дорожная карта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Календарный план работ по реализации Стратегии цифровой трансформации, включающий в себя совокупность дорожных карт проектов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иных мероприятий, способствующих достижению целей цифровой трансформации, и учитывающий ограничения использования ресурсов.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35D52" w:rsidRPr="000D3A79" w:rsidRDefault="00635D52" w:rsidP="00FA23D1">
      <w:pPr>
        <w:numPr>
          <w:ilvl w:val="0"/>
          <w:numId w:val="89"/>
        </w:numPr>
        <w:spacing w:before="120" w:after="0" w:line="360" w:lineRule="exact"/>
        <w:ind w:left="0" w:firstLine="709"/>
        <w:jc w:val="both"/>
        <w:rPr>
          <w:b/>
          <w:color w:val="000000" w:themeColor="text1"/>
        </w:rPr>
      </w:pPr>
      <w:r w:rsidRPr="000D3A79">
        <w:rPr>
          <w:b/>
          <w:color w:val="000000" w:themeColor="text1"/>
        </w:rPr>
        <w:t>Портфель инициатив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Портфель инициатив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635D52" w:rsidRPr="000D3A79" w:rsidRDefault="00635D52" w:rsidP="00FA23D1">
      <w:pPr>
        <w:spacing w:after="0" w:line="360" w:lineRule="exact"/>
        <w:ind w:firstLine="709"/>
        <w:jc w:val="both"/>
        <w:rPr>
          <w:color w:val="000000" w:themeColor="text1"/>
        </w:rPr>
      </w:pPr>
      <w:r w:rsidRPr="000D3A79">
        <w:rPr>
          <w:color w:val="000000" w:themeColor="text1"/>
        </w:rPr>
        <w:t>Совокупность инициатив и мероприятий, включенных в состав Дорожной карты цифровой трансформации ОАО «РЖД», реализуемых для достижения целей Стратегии цифровой трансформации ОАО «РЖД».</w:t>
      </w:r>
    </w:p>
    <w:p w:rsidR="00635D52" w:rsidRPr="000D3A79" w:rsidRDefault="00635D52"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Кадровое обеспечение Стратегии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Кадровое обеспечение Стратегии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Комплекс мероприятий, проводимых совместно подразделениями ОАО «РЖД» и подконтрольными ОАО «РЖД» обществами в целях обеспечения процессов цифровой трансформации ОАО «РЖД» квалифицированными кадрами.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Методика управления цифровой трансформацией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Методика управления цифровой трансформацией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Нормативно-методический документ ОАО «РЖД», определяющий основные принципы и подходы к управлению и реализации Стратегии цифровой трансформации ОАО «РЖД» до 2025 года.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Структура управления цифровой трансформацией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Структура управления цифровой трансформацией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организационных структур и методических документов, а также потенциальных взаимодействий с внешними организационно-техническими системами, сформированная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для организации эффективного взаимодействия и координации ключевых участников цифровой трансформации по всем ее направлениям.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AB5645" w:rsidRPr="000D3A79" w:rsidRDefault="00AB5645"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Комитет по цифровой трансформации и инновационному развитию совета директоров ОАО «РЖД»; </w:t>
      </w:r>
      <w:r w:rsidRPr="000D3A79">
        <w:rPr>
          <w:color w:val="000000" w:themeColor="text1"/>
        </w:rPr>
        <w:t>Комитет по ЦТ и ИР СД ОАО</w:t>
      </w:r>
      <w:r w:rsidR="00AA7AE6">
        <w:rPr>
          <w:color w:val="000000" w:themeColor="text1"/>
        </w:rPr>
        <w:t> </w:t>
      </w:r>
      <w:r w:rsidRPr="000D3A79">
        <w:rPr>
          <w:color w:val="000000" w:themeColor="text1"/>
        </w:rPr>
        <w:t>«РЖД»</w:t>
      </w:r>
      <w:r w:rsidR="00584551">
        <w:rPr>
          <w:color w:val="000000" w:themeColor="text1"/>
        </w:rPr>
        <w:fldChar w:fldCharType="begin"/>
      </w:r>
      <w:r w:rsidR="00AA7AE6">
        <w:instrText xml:space="preserve"> XE "</w:instrText>
      </w:r>
      <w:r w:rsidR="00AA7AE6" w:rsidRPr="00771E84">
        <w:rPr>
          <w:b/>
          <w:color w:val="000000" w:themeColor="text1"/>
        </w:rPr>
        <w:instrText xml:space="preserve">Комитет по цифровой трансформации и инновационному развитию совета директоров ОАО </w:instrText>
      </w:r>
      <w:r w:rsidR="00AA7AE6">
        <w:rPr>
          <w:sz w:val="20"/>
          <w:szCs w:val="20"/>
        </w:rPr>
        <w:instrText>\</w:instrText>
      </w:r>
      <w:r w:rsidR="00AA7AE6" w:rsidRPr="00771E84">
        <w:rPr>
          <w:b/>
          <w:color w:val="000000" w:themeColor="text1"/>
        </w:rPr>
        <w:instrText>«РЖД</w:instrText>
      </w:r>
      <w:r w:rsidR="00AA7AE6">
        <w:rPr>
          <w:sz w:val="20"/>
          <w:szCs w:val="20"/>
        </w:rPr>
        <w:instrText>\</w:instrText>
      </w:r>
      <w:r w:rsidR="00AA7AE6" w:rsidRPr="00771E84">
        <w:rPr>
          <w:b/>
          <w:color w:val="000000" w:themeColor="text1"/>
        </w:rPr>
        <w:instrText>»</w:instrText>
      </w:r>
      <w:r w:rsidR="00AA7AE6" w:rsidRPr="00771E84">
        <w:instrText>\</w:instrText>
      </w:r>
      <w:r w:rsidR="00AA7AE6" w:rsidRPr="00771E84">
        <w:rPr>
          <w:b/>
          <w:color w:val="000000" w:themeColor="text1"/>
        </w:rPr>
        <w:instrText xml:space="preserve">; </w:instrText>
      </w:r>
      <w:r w:rsidR="00AA7AE6" w:rsidRPr="00771E84">
        <w:rPr>
          <w:color w:val="000000" w:themeColor="text1"/>
        </w:rPr>
        <w:instrText>Комитет по ЦТ и ИР СД ОАО </w:instrText>
      </w:r>
      <w:r w:rsidR="00AA7AE6">
        <w:rPr>
          <w:sz w:val="20"/>
          <w:szCs w:val="20"/>
        </w:rPr>
        <w:instrText>\</w:instrText>
      </w:r>
      <w:r w:rsidR="00AA7AE6" w:rsidRPr="00771E84">
        <w:rPr>
          <w:color w:val="000000" w:themeColor="text1"/>
        </w:rPr>
        <w:instrText>«РЖД</w:instrText>
      </w:r>
      <w:r w:rsidR="00AA7AE6">
        <w:rPr>
          <w:sz w:val="20"/>
          <w:szCs w:val="20"/>
        </w:rPr>
        <w:instrText>\</w:instrText>
      </w:r>
      <w:r w:rsidR="00AA7AE6" w:rsidRPr="00771E84">
        <w:rPr>
          <w:color w:val="000000" w:themeColor="text1"/>
        </w:rPr>
        <w:instrText>»</w:instrText>
      </w:r>
      <w:r w:rsidR="00AA7AE6">
        <w:instrText xml:space="preserve">" </w:instrText>
      </w:r>
      <w:r w:rsidR="00584551">
        <w:rPr>
          <w:color w:val="000000" w:themeColor="text1"/>
        </w:rPr>
        <w:fldChar w:fldCharType="end"/>
      </w:r>
    </w:p>
    <w:p w:rsidR="00AB5645" w:rsidRPr="000D3A79" w:rsidRDefault="00AB5645" w:rsidP="00FA23D1">
      <w:pPr>
        <w:spacing w:after="0" w:line="360" w:lineRule="exact"/>
        <w:ind w:firstLine="709"/>
        <w:jc w:val="both"/>
        <w:rPr>
          <w:color w:val="000000" w:themeColor="text1"/>
        </w:rPr>
      </w:pPr>
      <w:r w:rsidRPr="000D3A79">
        <w:rPr>
          <w:color w:val="000000" w:themeColor="text1"/>
        </w:rPr>
        <w:t>Консультативно-совещательный орган совета директоров ОАО «РЖД» (далее - совет директоров), утвержденный протоколом заседания совета директоров от 30 мая 2019 г. № 17. Основными задачами Комитета по ЦТ и ИР СД ОАО «РЖД» являются:</w:t>
      </w:r>
    </w:p>
    <w:p w:rsidR="00AB5645" w:rsidRPr="000D3A79" w:rsidRDefault="00AB5645" w:rsidP="00FA23D1">
      <w:pPr>
        <w:spacing w:after="0" w:line="360" w:lineRule="exact"/>
        <w:ind w:firstLine="709"/>
        <w:jc w:val="both"/>
        <w:rPr>
          <w:color w:val="000000" w:themeColor="text1"/>
        </w:rPr>
      </w:pPr>
      <w:r w:rsidRPr="000D3A79">
        <w:rPr>
          <w:color w:val="000000" w:themeColor="text1"/>
        </w:rPr>
        <w:t>предварительное рассмотрение и подготовка рекомендаций по вопросам повестки совета директоров в области цифровой трансформации и инновационного развития;</w:t>
      </w:r>
    </w:p>
    <w:p w:rsidR="00AB5645" w:rsidRPr="000D3A79" w:rsidRDefault="00AB5645" w:rsidP="00FA23D1">
      <w:pPr>
        <w:spacing w:after="0" w:line="360" w:lineRule="exact"/>
        <w:ind w:firstLine="709"/>
        <w:jc w:val="both"/>
        <w:rPr>
          <w:color w:val="000000" w:themeColor="text1"/>
        </w:rPr>
      </w:pPr>
      <w:r w:rsidRPr="000D3A79">
        <w:rPr>
          <w:color w:val="000000" w:themeColor="text1"/>
        </w:rPr>
        <w:t>определение приоритетных направлений цифровой трансформации и инновационного развития Компании и ее подконтрольных обществ;</w:t>
      </w:r>
    </w:p>
    <w:p w:rsidR="00AB5645" w:rsidRPr="000D3A79" w:rsidRDefault="00AB5645" w:rsidP="00FA23D1">
      <w:pPr>
        <w:spacing w:after="0" w:line="360" w:lineRule="exact"/>
        <w:ind w:firstLine="709"/>
        <w:jc w:val="both"/>
        <w:rPr>
          <w:color w:val="000000" w:themeColor="text1"/>
        </w:rPr>
      </w:pPr>
      <w:r w:rsidRPr="000D3A79">
        <w:rPr>
          <w:color w:val="000000" w:themeColor="text1"/>
        </w:rPr>
        <w:t>рассмотрение состава и целевых значений показателей, характеризующих результативность цифровой трансформации ОАО «РЖД» и принятие решений по их достижению;</w:t>
      </w:r>
    </w:p>
    <w:p w:rsidR="00AB5645" w:rsidRPr="000D3A79" w:rsidRDefault="00AB5645" w:rsidP="00FA23D1">
      <w:pPr>
        <w:spacing w:after="0" w:line="360" w:lineRule="exact"/>
        <w:ind w:firstLine="709"/>
        <w:jc w:val="both"/>
        <w:rPr>
          <w:color w:val="000000" w:themeColor="text1"/>
        </w:rPr>
      </w:pPr>
      <w:r w:rsidRPr="000D3A79">
        <w:rPr>
          <w:color w:val="000000" w:themeColor="text1"/>
        </w:rPr>
        <w:t>обеспечение эффективного контроля реализации стратегий цифровой трансформации и инновационного развития ОАО «РЖД» (в том числе, стратегического, бюджетного, в области политики импортозамещения), а также выработка рекомендаций по их корректировке;</w:t>
      </w:r>
    </w:p>
    <w:p w:rsidR="00AB5645" w:rsidRPr="000D3A79" w:rsidRDefault="00AB5645" w:rsidP="00FA23D1">
      <w:pPr>
        <w:spacing w:after="0" w:line="360" w:lineRule="exact"/>
        <w:ind w:firstLine="709"/>
        <w:jc w:val="both"/>
        <w:rPr>
          <w:color w:val="000000" w:themeColor="text1"/>
        </w:rPr>
      </w:pPr>
      <w:r w:rsidRPr="000D3A79">
        <w:rPr>
          <w:color w:val="000000" w:themeColor="text1"/>
        </w:rPr>
        <w:t>определение политики и оценки эффективности деятельности ОАО «РЖД» и его подконтрольных обществ в области информационной безопасности и устойчивости функционирования информационных систем.</w:t>
      </w:r>
    </w:p>
    <w:p w:rsidR="00AB5645" w:rsidRPr="000D3A79" w:rsidRDefault="00AB5645"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250995" w:rsidRPr="000D3A79" w:rsidRDefault="00317535" w:rsidP="00317535">
      <w:pPr>
        <w:numPr>
          <w:ilvl w:val="0"/>
          <w:numId w:val="89"/>
        </w:numPr>
        <w:spacing w:before="120" w:after="0" w:line="360" w:lineRule="exact"/>
        <w:ind w:left="0" w:firstLine="709"/>
        <w:jc w:val="both"/>
        <w:rPr>
          <w:b/>
          <w:color w:val="000000" w:themeColor="text1"/>
        </w:rPr>
      </w:pPr>
      <w:r w:rsidRPr="00317535">
        <w:rPr>
          <w:b/>
          <w:color w:val="000000" w:themeColor="text1"/>
        </w:rPr>
        <w:t>Куратор цифровой трансформации (ответственный за реализацию стратегических инициатив по функциональным направлениям)</w:t>
      </w:r>
      <w:r w:rsidR="00584551">
        <w:rPr>
          <w:b/>
          <w:color w:val="000000" w:themeColor="text1"/>
        </w:rPr>
        <w:fldChar w:fldCharType="begin"/>
      </w:r>
      <w:r>
        <w:instrText xml:space="preserve"> XE "</w:instrText>
      </w:r>
      <w:r w:rsidRPr="00EF3645">
        <w:rPr>
          <w:b/>
          <w:color w:val="000000" w:themeColor="text1"/>
        </w:rPr>
        <w:instrText>Куратор цифровой трансформации (ответственный за реализацию стратегических инициатив по функциональным направлениям)</w:instrText>
      </w:r>
      <w:r>
        <w:instrText xml:space="preserve">" </w:instrText>
      </w:r>
      <w:r w:rsidR="00584551">
        <w:rPr>
          <w:b/>
          <w:color w:val="000000" w:themeColor="text1"/>
        </w:rPr>
        <w:fldChar w:fldCharType="end"/>
      </w:r>
    </w:p>
    <w:p w:rsidR="00250995" w:rsidRPr="000D3A79" w:rsidRDefault="00250995" w:rsidP="00FA23D1">
      <w:pPr>
        <w:spacing w:after="0" w:line="360" w:lineRule="exact"/>
        <w:ind w:firstLine="709"/>
        <w:jc w:val="both"/>
        <w:rPr>
          <w:color w:val="000000" w:themeColor="text1"/>
        </w:rPr>
      </w:pPr>
      <w:r w:rsidRPr="000D3A79">
        <w:rPr>
          <w:color w:val="000000" w:themeColor="text1"/>
        </w:rPr>
        <w:t>Заместитель генерального директора ОАО «РЖД» или назначенный по согласованию с ним ответственный руководитель, несущий ответственность за получение эффектов от реализации проекта цифровой трансформации ОАО «РЖД», а также выделение ресурсов на его реализацию.</w:t>
      </w:r>
    </w:p>
    <w:p w:rsidR="00250995" w:rsidRPr="000D3A79" w:rsidRDefault="00250995"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4C2018" w:rsidRPr="000D3A79">
        <w:rPr>
          <w:color w:val="000000" w:themeColor="text1"/>
        </w:rPr>
        <w:t>под</w:t>
      </w:r>
      <w:r w:rsidRPr="000D3A79">
        <w:rPr>
          <w:color w:val="000000" w:themeColor="text1"/>
        </w:rPr>
        <w:t xml:space="preserve">пункт 1.2.1 </w:t>
      </w:r>
      <w:r w:rsidR="004C2018" w:rsidRPr="000D3A79">
        <w:rPr>
          <w:color w:val="000000" w:themeColor="text1"/>
        </w:rPr>
        <w:t xml:space="preserve">пункта 1.2 </w:t>
      </w:r>
      <w:r w:rsidRPr="000D3A79">
        <w:rPr>
          <w:color w:val="000000" w:themeColor="text1"/>
        </w:rPr>
        <w:t>Регламента управления проектом цифровой трансформации ОАО «РЖД», утвержденного распоряжением ОАО «РЖД» от 1 февраля 2023 г. № 204/р</w:t>
      </w:r>
      <w:r w:rsidR="00317535">
        <w:rPr>
          <w:color w:val="000000" w:themeColor="text1"/>
        </w:rPr>
        <w:t xml:space="preserve">; на основе положений </w:t>
      </w:r>
      <w:r w:rsidR="00317535" w:rsidRPr="00317535">
        <w:rPr>
          <w:color w:val="000000" w:themeColor="text1"/>
        </w:rPr>
        <w:t>Перечн</w:t>
      </w:r>
      <w:r w:rsidR="00317535">
        <w:rPr>
          <w:color w:val="000000" w:themeColor="text1"/>
        </w:rPr>
        <w:t>я</w:t>
      </w:r>
      <w:r w:rsidR="00317535" w:rsidRPr="00317535">
        <w:rPr>
          <w:color w:val="000000" w:themeColor="text1"/>
        </w:rPr>
        <w:t xml:space="preserve"> лиц, ответственных за реализацию стратегических инициатив по функциональным направлениям в рамках Стратегии цифровой трансформации ОАО «РЖД» до 2025 года, утвержд</w:t>
      </w:r>
      <w:r w:rsidR="00317535">
        <w:rPr>
          <w:color w:val="000000" w:themeColor="text1"/>
        </w:rPr>
        <w:t>е</w:t>
      </w:r>
      <w:r w:rsidR="00317535" w:rsidRPr="00317535">
        <w:rPr>
          <w:color w:val="000000" w:themeColor="text1"/>
        </w:rPr>
        <w:t>н</w:t>
      </w:r>
      <w:r w:rsidR="00317535">
        <w:rPr>
          <w:color w:val="000000" w:themeColor="text1"/>
        </w:rPr>
        <w:t>ного</w:t>
      </w:r>
      <w:r w:rsidR="00317535" w:rsidRPr="00317535">
        <w:rPr>
          <w:color w:val="000000" w:themeColor="text1"/>
        </w:rPr>
        <w:t xml:space="preserve"> распоряжением ОАО «РЖД» от</w:t>
      </w:r>
      <w:r w:rsidR="00317535">
        <w:rPr>
          <w:color w:val="000000" w:themeColor="text1"/>
        </w:rPr>
        <w:t> </w:t>
      </w:r>
      <w:r w:rsidR="00317535" w:rsidRPr="00317535">
        <w:rPr>
          <w:color w:val="000000" w:themeColor="text1"/>
        </w:rPr>
        <w:t>3</w:t>
      </w:r>
      <w:r w:rsidR="00317535">
        <w:rPr>
          <w:color w:val="000000" w:themeColor="text1"/>
        </w:rPr>
        <w:t> </w:t>
      </w:r>
      <w:r w:rsidR="00317535" w:rsidRPr="00317535">
        <w:rPr>
          <w:color w:val="000000" w:themeColor="text1"/>
        </w:rPr>
        <w:t>декабря 2024</w:t>
      </w:r>
      <w:r w:rsidR="00317535">
        <w:rPr>
          <w:color w:val="000000" w:themeColor="text1"/>
        </w:rPr>
        <w:t> </w:t>
      </w:r>
      <w:r w:rsidR="00317535" w:rsidRPr="00317535">
        <w:rPr>
          <w:color w:val="000000" w:themeColor="text1"/>
        </w:rPr>
        <w:t>г</w:t>
      </w:r>
      <w:r w:rsidR="00317535">
        <w:rPr>
          <w:color w:val="000000" w:themeColor="text1"/>
        </w:rPr>
        <w:t>.</w:t>
      </w:r>
      <w:r w:rsidR="00317535" w:rsidRPr="00317535">
        <w:rPr>
          <w:color w:val="000000" w:themeColor="text1"/>
        </w:rPr>
        <w:t xml:space="preserve"> № 2970/р</w:t>
      </w:r>
      <w:r w:rsidRPr="000D3A79">
        <w:rPr>
          <w:color w:val="000000" w:themeColor="text1"/>
        </w:rPr>
        <w:t>]</w:t>
      </w:r>
    </w:p>
    <w:p w:rsidR="00E87D48" w:rsidRPr="000D3A79" w:rsidRDefault="00E87D48" w:rsidP="00FA23D1">
      <w:pPr>
        <w:numPr>
          <w:ilvl w:val="0"/>
          <w:numId w:val="89"/>
        </w:numPr>
        <w:spacing w:before="120" w:after="0" w:line="360" w:lineRule="exact"/>
        <w:ind w:left="0" w:firstLine="709"/>
        <w:jc w:val="both"/>
        <w:rPr>
          <w:b/>
          <w:color w:val="000000" w:themeColor="text1"/>
        </w:rPr>
      </w:pPr>
      <w:r w:rsidRPr="000D3A79">
        <w:rPr>
          <w:b/>
          <w:color w:val="000000" w:themeColor="text1"/>
        </w:rPr>
        <w:t>Руководитель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Руководитель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E87D48" w:rsidRPr="000D3A79" w:rsidRDefault="00E87D48" w:rsidP="00FA23D1">
      <w:pPr>
        <w:spacing w:after="0" w:line="360" w:lineRule="exact"/>
        <w:ind w:firstLine="709"/>
        <w:jc w:val="both"/>
        <w:rPr>
          <w:color w:val="000000" w:themeColor="text1"/>
        </w:rPr>
      </w:pPr>
      <w:r w:rsidRPr="000D3A79">
        <w:rPr>
          <w:color w:val="000000" w:themeColor="text1"/>
        </w:rPr>
        <w:t>Должностное лицо ОАО «РЖД», несущее персональную ответственность за реализацию Стратегии, на которое возлагается решение следующих задач:</w:t>
      </w:r>
    </w:p>
    <w:p w:rsidR="00E87D48" w:rsidRPr="000D3A79" w:rsidRDefault="00E87D48" w:rsidP="00FA23D1">
      <w:pPr>
        <w:spacing w:after="0" w:line="360" w:lineRule="exact"/>
        <w:ind w:firstLine="709"/>
        <w:jc w:val="both"/>
        <w:rPr>
          <w:color w:val="000000" w:themeColor="text1"/>
        </w:rPr>
      </w:pPr>
      <w:r w:rsidRPr="000D3A79">
        <w:rPr>
          <w:color w:val="000000" w:themeColor="text1"/>
        </w:rPr>
        <w:t>выполнение целей цифровой трансформации;</w:t>
      </w:r>
    </w:p>
    <w:p w:rsidR="00E87D48" w:rsidRPr="000D3A79" w:rsidRDefault="00E87D48" w:rsidP="00FA23D1">
      <w:pPr>
        <w:spacing w:after="0" w:line="360" w:lineRule="exact"/>
        <w:ind w:firstLine="709"/>
        <w:jc w:val="both"/>
        <w:rPr>
          <w:color w:val="000000" w:themeColor="text1"/>
        </w:rPr>
      </w:pPr>
      <w:r w:rsidRPr="000D3A79">
        <w:rPr>
          <w:color w:val="000000" w:themeColor="text1"/>
        </w:rPr>
        <w:t>консолидация эффектов всех мероприятий цифровой трансформации;</w:t>
      </w:r>
    </w:p>
    <w:p w:rsidR="00E87D48" w:rsidRPr="000D3A79" w:rsidRDefault="00E87D48" w:rsidP="00FA23D1">
      <w:pPr>
        <w:spacing w:after="0" w:line="360" w:lineRule="exact"/>
        <w:ind w:firstLine="709"/>
        <w:jc w:val="both"/>
        <w:rPr>
          <w:color w:val="000000" w:themeColor="text1"/>
        </w:rPr>
      </w:pPr>
      <w:r w:rsidRPr="000D3A79">
        <w:rPr>
          <w:color w:val="000000" w:themeColor="text1"/>
        </w:rPr>
        <w:t>организация реализации комплексного подхода к реализации проектов;</w:t>
      </w:r>
    </w:p>
    <w:p w:rsidR="00E87D48" w:rsidRPr="000D3A79" w:rsidRDefault="00E87D48" w:rsidP="00FA23D1">
      <w:pPr>
        <w:spacing w:after="0" w:line="360" w:lineRule="exact"/>
        <w:ind w:firstLine="709"/>
        <w:jc w:val="both"/>
        <w:rPr>
          <w:color w:val="000000" w:themeColor="text1"/>
        </w:rPr>
      </w:pPr>
      <w:r w:rsidRPr="000D3A79">
        <w:rPr>
          <w:color w:val="000000" w:themeColor="text1"/>
        </w:rPr>
        <w:t>обеспечение своевременной актуализации Стратегии цифровой трансформации ОАО «РЖД»;</w:t>
      </w:r>
    </w:p>
    <w:p w:rsidR="00E87D48" w:rsidRPr="000D3A79" w:rsidRDefault="00E87D48" w:rsidP="00FA23D1">
      <w:pPr>
        <w:spacing w:after="0" w:line="360" w:lineRule="exact"/>
        <w:ind w:firstLine="709"/>
        <w:jc w:val="both"/>
        <w:rPr>
          <w:color w:val="000000" w:themeColor="text1"/>
        </w:rPr>
      </w:pPr>
      <w:r w:rsidRPr="000D3A79">
        <w:rPr>
          <w:color w:val="000000" w:themeColor="text1"/>
        </w:rPr>
        <w:t>создание условий для реализации цифровых проектов;</w:t>
      </w:r>
    </w:p>
    <w:p w:rsidR="00E87D48" w:rsidRPr="000D3A79" w:rsidRDefault="00E87D48" w:rsidP="00FA23D1">
      <w:pPr>
        <w:spacing w:after="0" w:line="360" w:lineRule="exact"/>
        <w:ind w:firstLine="709"/>
        <w:jc w:val="both"/>
        <w:rPr>
          <w:color w:val="000000" w:themeColor="text1"/>
        </w:rPr>
      </w:pPr>
      <w:r w:rsidRPr="000D3A79">
        <w:rPr>
          <w:color w:val="000000" w:themeColor="text1"/>
        </w:rPr>
        <w:t>управление реализацией Программы развития информационных технологий (ПРИТ);</w:t>
      </w:r>
    </w:p>
    <w:p w:rsidR="00E87D48" w:rsidRPr="000D3A79" w:rsidRDefault="00E87D48" w:rsidP="00FA23D1">
      <w:pPr>
        <w:spacing w:after="0" w:line="360" w:lineRule="exact"/>
        <w:ind w:firstLine="709"/>
        <w:jc w:val="both"/>
        <w:rPr>
          <w:color w:val="000000" w:themeColor="text1"/>
        </w:rPr>
      </w:pPr>
      <w:r w:rsidRPr="000D3A79">
        <w:rPr>
          <w:color w:val="000000" w:themeColor="text1"/>
        </w:rPr>
        <w:t>разработка архитектуры и принципов построения цифровых платформ.</w:t>
      </w:r>
    </w:p>
    <w:p w:rsidR="00E87D48" w:rsidRPr="000D3A79" w:rsidRDefault="00E87D48"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2B144F" w:rsidRPr="000D3A79" w:rsidRDefault="002B144F" w:rsidP="00FA23D1">
      <w:pPr>
        <w:numPr>
          <w:ilvl w:val="0"/>
          <w:numId w:val="89"/>
        </w:numPr>
        <w:spacing w:before="120" w:after="0" w:line="360" w:lineRule="exact"/>
        <w:ind w:left="0" w:firstLine="709"/>
        <w:jc w:val="both"/>
        <w:rPr>
          <w:b/>
          <w:color w:val="000000" w:themeColor="text1"/>
        </w:rPr>
      </w:pPr>
      <w:r w:rsidRPr="000D3A79">
        <w:rPr>
          <w:b/>
          <w:color w:val="000000" w:themeColor="text1"/>
        </w:rPr>
        <w:t>Управляющий комитет цифровой трансформации ОАО «РЖД»;</w:t>
      </w:r>
      <w:r w:rsidRPr="000D3A79">
        <w:rPr>
          <w:color w:val="000000" w:themeColor="text1"/>
        </w:rPr>
        <w:t xml:space="preserve"> УК ЦТ</w:t>
      </w:r>
      <w:r w:rsidR="00584551" w:rsidRPr="000D3A79">
        <w:rPr>
          <w:color w:val="000000" w:themeColor="text1"/>
        </w:rPr>
        <w:fldChar w:fldCharType="begin"/>
      </w:r>
      <w:r w:rsidRPr="000D3A79">
        <w:instrText xml:space="preserve"> XE "</w:instrText>
      </w:r>
      <w:r w:rsidRPr="000D3A79">
        <w:rPr>
          <w:b/>
          <w:color w:val="000000" w:themeColor="text1"/>
        </w:rPr>
        <w:instrText>Управляющий комитет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w:instrText>
      </w:r>
      <w:r w:rsidRPr="000D3A79">
        <w:rPr>
          <w:color w:val="000000" w:themeColor="text1"/>
        </w:rPr>
        <w:instrText xml:space="preserve"> УК ЦТ</w:instrText>
      </w:r>
      <w:r w:rsidRPr="000D3A79">
        <w:instrText xml:space="preserve">" </w:instrText>
      </w:r>
      <w:r w:rsidR="00584551" w:rsidRPr="000D3A79">
        <w:rPr>
          <w:color w:val="000000" w:themeColor="text1"/>
        </w:rPr>
        <w:fldChar w:fldCharType="end"/>
      </w:r>
    </w:p>
    <w:p w:rsidR="002B144F" w:rsidRPr="000D3A79" w:rsidRDefault="002B144F" w:rsidP="00FA23D1">
      <w:pPr>
        <w:spacing w:after="0" w:line="360" w:lineRule="exact"/>
        <w:ind w:firstLine="709"/>
        <w:jc w:val="both"/>
        <w:rPr>
          <w:color w:val="000000" w:themeColor="text1"/>
        </w:rPr>
      </w:pPr>
      <w:r w:rsidRPr="000D3A79">
        <w:rPr>
          <w:color w:val="000000" w:themeColor="text1"/>
        </w:rPr>
        <w:t>Координационный орган по вопросам цифровой трансформации ОАО «РЖД», осуществляющий общее руководство цифровой трансформацией ОАО «РЖД» и принимающий управленческие решения в интересах Компании в целом (в соответствии со Стратегией цифровой трансформации ОАО «РЖД» и Положением об управляющем комитете цифровой трансформации ОАО «РЖД»).</w:t>
      </w:r>
    </w:p>
    <w:p w:rsidR="002B144F" w:rsidRPr="000D3A79" w:rsidRDefault="002B144F" w:rsidP="00FA23D1">
      <w:pPr>
        <w:spacing w:after="0" w:line="360" w:lineRule="exact"/>
        <w:ind w:firstLine="709"/>
        <w:jc w:val="both"/>
        <w:rPr>
          <w:color w:val="000000" w:themeColor="text1"/>
          <w:sz w:val="24"/>
        </w:rPr>
      </w:pPr>
      <w:r w:rsidRPr="000D3A79">
        <w:rPr>
          <w:color w:val="000000" w:themeColor="text1"/>
          <w:sz w:val="24"/>
        </w:rPr>
        <w:t>Примечание. Положение об Управляющем комитете цифровой трансформации ОАО</w:t>
      </w:r>
      <w:r w:rsidR="003533F1" w:rsidRPr="000D3A79">
        <w:rPr>
          <w:color w:val="000000" w:themeColor="text1"/>
          <w:sz w:val="24"/>
        </w:rPr>
        <w:t> </w:t>
      </w:r>
      <w:r w:rsidRPr="000D3A79">
        <w:rPr>
          <w:color w:val="000000" w:themeColor="text1"/>
          <w:sz w:val="24"/>
        </w:rPr>
        <w:t>«РЖД» утверждено распоряжением ОАО «РЖД» от 24 октября 2022 г. № 2757/р.</w:t>
      </w:r>
    </w:p>
    <w:p w:rsidR="002B144F" w:rsidRDefault="002B144F"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4117A" w:rsidRPr="0064117A" w:rsidRDefault="0064117A" w:rsidP="0064117A">
      <w:pPr>
        <w:numPr>
          <w:ilvl w:val="0"/>
          <w:numId w:val="89"/>
        </w:numPr>
        <w:spacing w:before="120" w:after="0" w:line="360" w:lineRule="exact"/>
        <w:ind w:left="0" w:firstLine="709"/>
        <w:jc w:val="both"/>
        <w:rPr>
          <w:b/>
          <w:color w:val="000000" w:themeColor="text1"/>
        </w:rPr>
      </w:pPr>
      <w:r w:rsidRPr="0064117A">
        <w:rPr>
          <w:b/>
          <w:color w:val="000000" w:themeColor="text1"/>
        </w:rPr>
        <w:t>Управляющий комитет функционального заказчика проекта цифровой трансформации ОАО «РЖД»;</w:t>
      </w:r>
      <w:r w:rsidRPr="0064117A">
        <w:rPr>
          <w:color w:val="000000" w:themeColor="text1"/>
        </w:rPr>
        <w:t xml:space="preserve"> УК ФЗ</w:t>
      </w:r>
      <w:r w:rsidR="00584551">
        <w:rPr>
          <w:color w:val="000000" w:themeColor="text1"/>
        </w:rPr>
        <w:fldChar w:fldCharType="begin"/>
      </w:r>
      <w:r>
        <w:instrText xml:space="preserve"> XE "</w:instrText>
      </w:r>
      <w:r w:rsidRPr="00664EFC">
        <w:rPr>
          <w:b/>
          <w:color w:val="000000" w:themeColor="text1"/>
        </w:rPr>
        <w:instrText xml:space="preserve">Управляющий комитет функционального заказчика проекта цифровой трансформации ОАО </w:instrText>
      </w:r>
      <w:r>
        <w:rPr>
          <w:sz w:val="20"/>
          <w:szCs w:val="20"/>
        </w:rPr>
        <w:instrText>\</w:instrText>
      </w:r>
      <w:r w:rsidRPr="00664EFC">
        <w:rPr>
          <w:b/>
          <w:color w:val="000000" w:themeColor="text1"/>
        </w:rPr>
        <w:instrText>«РЖД</w:instrText>
      </w:r>
      <w:r>
        <w:rPr>
          <w:sz w:val="20"/>
          <w:szCs w:val="20"/>
        </w:rPr>
        <w:instrText>\</w:instrText>
      </w:r>
      <w:r w:rsidRPr="00664EFC">
        <w:rPr>
          <w:b/>
          <w:color w:val="000000" w:themeColor="text1"/>
        </w:rPr>
        <w:instrText>»</w:instrText>
      </w:r>
      <w:r w:rsidRPr="00664EFC">
        <w:instrText>\</w:instrText>
      </w:r>
      <w:r w:rsidRPr="00664EFC">
        <w:rPr>
          <w:b/>
          <w:color w:val="000000" w:themeColor="text1"/>
        </w:rPr>
        <w:instrText>;</w:instrText>
      </w:r>
      <w:r w:rsidRPr="00664EFC">
        <w:rPr>
          <w:color w:val="000000" w:themeColor="text1"/>
        </w:rPr>
        <w:instrText xml:space="preserve"> УК ФЗ</w:instrText>
      </w:r>
      <w:r>
        <w:instrText xml:space="preserve">" </w:instrText>
      </w:r>
      <w:r w:rsidR="00584551">
        <w:rPr>
          <w:color w:val="000000" w:themeColor="text1"/>
        </w:rPr>
        <w:fldChar w:fldCharType="end"/>
      </w:r>
    </w:p>
    <w:p w:rsidR="0064117A" w:rsidRDefault="0064117A" w:rsidP="0064117A">
      <w:pPr>
        <w:spacing w:after="0" w:line="360" w:lineRule="exact"/>
        <w:ind w:firstLine="709"/>
        <w:jc w:val="both"/>
        <w:rPr>
          <w:color w:val="000000" w:themeColor="text1"/>
        </w:rPr>
      </w:pPr>
      <w:r w:rsidRPr="0064117A">
        <w:rPr>
          <w:color w:val="000000" w:themeColor="text1"/>
        </w:rPr>
        <w:t>Координационный орган функционального заказчика по всем его проектам, реализуемым в рамках Стратегии цифровой трансформации.</w:t>
      </w:r>
    </w:p>
    <w:p w:rsidR="0062706F" w:rsidRPr="000D3A79" w:rsidRDefault="0062706F" w:rsidP="0064117A">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Офис управления цифровой трансформацией </w:t>
      </w:r>
      <w:r w:rsidR="008466A6" w:rsidRPr="000D3A79">
        <w:rPr>
          <w:b/>
          <w:color w:val="000000" w:themeColor="text1"/>
        </w:rPr>
        <w:t>ОАО </w:t>
      </w:r>
      <w:r w:rsidR="00E64620" w:rsidRPr="000D3A79">
        <w:rPr>
          <w:b/>
          <w:color w:val="000000" w:themeColor="text1"/>
        </w:rPr>
        <w:t>«РЖД»</w:t>
      </w:r>
      <w:r w:rsidR="007F6D5A" w:rsidRPr="000D3A79">
        <w:rPr>
          <w:b/>
          <w:color w:val="000000" w:themeColor="text1"/>
        </w:rPr>
        <w:t>;</w:t>
      </w:r>
      <w:r w:rsidRPr="000D3A79">
        <w:rPr>
          <w:color w:val="000000" w:themeColor="text1"/>
        </w:rPr>
        <w:t xml:space="preserve"> Офис</w:t>
      </w:r>
      <w:r w:rsidR="007F6D5A" w:rsidRPr="000D3A79">
        <w:rPr>
          <w:color w:val="000000" w:themeColor="text1"/>
        </w:rPr>
        <w:t xml:space="preserve"> &lt;цифровая трансформация&gt;</w:t>
      </w:r>
      <w:r w:rsidR="00584551" w:rsidRPr="000D3A79">
        <w:rPr>
          <w:color w:val="000000" w:themeColor="text1"/>
        </w:rPr>
        <w:fldChar w:fldCharType="begin"/>
      </w:r>
      <w:r w:rsidR="007F6D5A" w:rsidRPr="000D3A79">
        <w:instrText xml:space="preserve"> XE "</w:instrText>
      </w:r>
      <w:r w:rsidR="007F6D5A" w:rsidRPr="000D3A79">
        <w:rPr>
          <w:b/>
          <w:color w:val="000000" w:themeColor="text1"/>
        </w:rPr>
        <w:instrText>Офис управления цифровой трансформацией ОАО </w:instrText>
      </w:r>
      <w:r w:rsidR="007F6D5A" w:rsidRPr="000D3A79">
        <w:rPr>
          <w:sz w:val="20"/>
          <w:szCs w:val="20"/>
        </w:rPr>
        <w:instrText>\</w:instrText>
      </w:r>
      <w:r w:rsidR="007F6D5A" w:rsidRPr="000D3A79">
        <w:rPr>
          <w:b/>
          <w:color w:val="000000" w:themeColor="text1"/>
        </w:rPr>
        <w:instrText>«РЖД</w:instrText>
      </w:r>
      <w:r w:rsidR="007F6D5A" w:rsidRPr="000D3A79">
        <w:rPr>
          <w:sz w:val="20"/>
          <w:szCs w:val="20"/>
        </w:rPr>
        <w:instrText>\</w:instrText>
      </w:r>
      <w:r w:rsidR="007F6D5A" w:rsidRPr="000D3A79">
        <w:rPr>
          <w:b/>
          <w:color w:val="000000" w:themeColor="text1"/>
        </w:rPr>
        <w:instrText>»</w:instrText>
      </w:r>
      <w:r w:rsidR="007F6D5A" w:rsidRPr="000D3A79">
        <w:instrText>\</w:instrText>
      </w:r>
      <w:r w:rsidR="007F6D5A" w:rsidRPr="000D3A79">
        <w:rPr>
          <w:b/>
          <w:color w:val="000000" w:themeColor="text1"/>
        </w:rPr>
        <w:instrText>;</w:instrText>
      </w:r>
      <w:r w:rsidR="007F6D5A" w:rsidRPr="000D3A79">
        <w:rPr>
          <w:color w:val="000000" w:themeColor="text1"/>
        </w:rPr>
        <w:instrText xml:space="preserve"> Офис &lt;цифровая трансформация&gt;</w:instrText>
      </w:r>
      <w:r w:rsidR="007F6D5A" w:rsidRPr="000D3A79">
        <w:instrText xml:space="preserve">" </w:instrText>
      </w:r>
      <w:r w:rsidR="00584551" w:rsidRPr="000D3A79">
        <w:rPr>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Рабочий орган управления цифровой трансформацией ОАО «РЖД», предназначенный для операционного контроля и методологической поддержки процесса цифровой трансформации ОАО «РЖД». Обеспечивает единый подход к организации проектного управления и реализации проектов цифровой трансформации в соответствии с основными этапами жизненного цикла цифрового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К ключевым задачам Офиса относятся:</w:t>
      </w:r>
    </w:p>
    <w:p w:rsidR="00684371" w:rsidRPr="000D3A79" w:rsidRDefault="00684371" w:rsidP="00FA23D1">
      <w:pPr>
        <w:spacing w:after="0" w:line="360" w:lineRule="exact"/>
        <w:ind w:firstLine="709"/>
        <w:jc w:val="both"/>
        <w:rPr>
          <w:color w:val="000000" w:themeColor="text1"/>
        </w:rPr>
      </w:pPr>
      <w:r w:rsidRPr="000D3A79">
        <w:rPr>
          <w:color w:val="000000" w:themeColor="text1"/>
        </w:rPr>
        <w:t>сбор и формирование предложений по включению в портфель проектов Стратегии новых проектов (проектных инициатив);</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контроль реализации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мониторинг развития цифровых продуктов, экосистемы и цифровой культуры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управление портфелем проектов Стратегии.</w:t>
      </w:r>
    </w:p>
    <w:p w:rsidR="001E311B" w:rsidRPr="000D3A79" w:rsidRDefault="001E311B" w:rsidP="00FA23D1">
      <w:pPr>
        <w:spacing w:after="0" w:line="360" w:lineRule="exact"/>
        <w:ind w:firstLine="709"/>
        <w:jc w:val="both"/>
        <w:rPr>
          <w:color w:val="000000" w:themeColor="text1"/>
          <w:sz w:val="24"/>
        </w:rPr>
      </w:pPr>
      <w:r w:rsidRPr="000D3A79">
        <w:rPr>
          <w:color w:val="000000" w:themeColor="text1"/>
          <w:sz w:val="24"/>
        </w:rPr>
        <w:t>Примечание. Положение об Офисе утверждено распоряжением ОАО «РЖД» от 7 ноября 2022 г. № 2870/р.</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Руководитель Офиса управления цифровой трансформацией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8E270C" w:rsidRPr="000D3A79">
        <w:instrText xml:space="preserve"> XE "</w:instrText>
      </w:r>
      <w:r w:rsidR="008E270C" w:rsidRPr="000D3A79">
        <w:rPr>
          <w:b/>
          <w:color w:val="000000" w:themeColor="text1"/>
        </w:rPr>
        <w:instrText>Руководитель Офиса управления цифровой трансформацией ОАО </w:instrText>
      </w:r>
      <w:r w:rsidR="008E270C" w:rsidRPr="000D3A79">
        <w:rPr>
          <w:sz w:val="20"/>
          <w:szCs w:val="20"/>
        </w:rPr>
        <w:instrText>\</w:instrText>
      </w:r>
      <w:r w:rsidR="008E270C" w:rsidRPr="000D3A79">
        <w:rPr>
          <w:b/>
          <w:color w:val="000000" w:themeColor="text1"/>
        </w:rPr>
        <w:instrText>«РЖД</w:instrText>
      </w:r>
      <w:r w:rsidR="008E270C" w:rsidRPr="000D3A79">
        <w:rPr>
          <w:sz w:val="20"/>
          <w:szCs w:val="20"/>
        </w:rPr>
        <w:instrText>\</w:instrText>
      </w:r>
      <w:r w:rsidR="008E270C" w:rsidRPr="000D3A79">
        <w:rPr>
          <w:b/>
          <w:color w:val="000000" w:themeColor="text1"/>
        </w:rPr>
        <w:instrText>»</w:instrText>
      </w:r>
      <w:r w:rsidR="008E270C"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Должностное лицо </w:t>
      </w:r>
      <w:r w:rsidR="008466A6" w:rsidRPr="000D3A79">
        <w:rPr>
          <w:color w:val="000000" w:themeColor="text1"/>
        </w:rPr>
        <w:t>ОАО </w:t>
      </w:r>
      <w:r w:rsidR="00E64620" w:rsidRPr="000D3A79">
        <w:rPr>
          <w:color w:val="000000" w:themeColor="text1"/>
        </w:rPr>
        <w:t>«РЖД»</w:t>
      </w:r>
      <w:r w:rsidRPr="000D3A79">
        <w:rPr>
          <w:color w:val="000000" w:themeColor="text1"/>
        </w:rPr>
        <w:t>, несущее персональную ответственность за организацию и координацию работы Офиса, на которого возлагается решение следующих задач:</w:t>
      </w:r>
    </w:p>
    <w:p w:rsidR="00684371" w:rsidRPr="000D3A79" w:rsidRDefault="00684371" w:rsidP="00FA23D1">
      <w:pPr>
        <w:spacing w:after="0" w:line="360" w:lineRule="exact"/>
        <w:ind w:firstLine="709"/>
        <w:jc w:val="both"/>
        <w:rPr>
          <w:color w:val="000000" w:themeColor="text1"/>
        </w:rPr>
      </w:pPr>
      <w:r w:rsidRPr="000D3A79">
        <w:rPr>
          <w:color w:val="000000" w:themeColor="text1"/>
        </w:rPr>
        <w:t>определение методов и ресурсов для управления проектами в рамках бюджета реализации проектов и инициатив Стратегии;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привлечение к работе при необходимости работников подразделений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участвующих в реализации цифровой трансформации, а также представителей иных организаций в установленном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порядке;</w:t>
      </w:r>
    </w:p>
    <w:p w:rsidR="00684371" w:rsidRPr="000D3A79" w:rsidRDefault="00684371" w:rsidP="00FA23D1">
      <w:pPr>
        <w:spacing w:after="0" w:line="360" w:lineRule="exact"/>
        <w:ind w:firstLine="709"/>
        <w:jc w:val="both"/>
        <w:rPr>
          <w:color w:val="000000" w:themeColor="text1"/>
        </w:rPr>
      </w:pPr>
      <w:r w:rsidRPr="000D3A79">
        <w:rPr>
          <w:color w:val="000000" w:themeColor="text1"/>
        </w:rPr>
        <w:t>обеспечение взаимодействия с УК ЦТ, ЭМС, проектными офисами и рабочими группами по проектам.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Коллегиальные органы</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Коллегиальные органы</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Самостоятельный элемент системы управления цифровой трансформацией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участвующий в реализации управленческих функций </w:t>
      </w:r>
      <w:r w:rsidR="00AE6899" w:rsidRPr="000D3A79">
        <w:rPr>
          <w:color w:val="000000" w:themeColor="text1"/>
        </w:rPr>
        <w:t xml:space="preserve">ОАО «РЖД» </w:t>
      </w:r>
      <w:r w:rsidRPr="000D3A79">
        <w:rPr>
          <w:color w:val="000000" w:themeColor="text1"/>
        </w:rPr>
        <w:t>в рамках своих полномочий посредством принятия решений группой должностных лиц.</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2B144F" w:rsidRPr="000D3A79" w:rsidRDefault="002B144F" w:rsidP="00FA23D1">
      <w:pPr>
        <w:numPr>
          <w:ilvl w:val="0"/>
          <w:numId w:val="89"/>
        </w:numPr>
        <w:spacing w:before="120" w:after="0" w:line="360" w:lineRule="exact"/>
        <w:ind w:left="0" w:firstLine="709"/>
        <w:jc w:val="both"/>
        <w:rPr>
          <w:b/>
          <w:color w:val="000000" w:themeColor="text1"/>
        </w:rPr>
      </w:pPr>
      <w:r w:rsidRPr="000D3A79">
        <w:rPr>
          <w:b/>
          <w:color w:val="000000" w:themeColor="text1"/>
        </w:rPr>
        <w:t>Исполнители цифровой трансформации</w:t>
      </w:r>
      <w:r w:rsidR="00584551" w:rsidRPr="000D3A79">
        <w:rPr>
          <w:b/>
          <w:color w:val="000000" w:themeColor="text1"/>
        </w:rPr>
        <w:fldChar w:fldCharType="begin"/>
      </w:r>
      <w:r w:rsidRPr="000D3A79">
        <w:instrText xml:space="preserve"> XE "</w:instrText>
      </w:r>
      <w:r w:rsidRPr="000D3A79">
        <w:rPr>
          <w:b/>
          <w:color w:val="000000" w:themeColor="text1"/>
        </w:rPr>
        <w:instrText>Исполнители цифровой трансформации</w:instrText>
      </w:r>
      <w:r w:rsidRPr="000D3A79">
        <w:instrText xml:space="preserve">" </w:instrText>
      </w:r>
      <w:r w:rsidR="00584551" w:rsidRPr="000D3A79">
        <w:rPr>
          <w:b/>
          <w:color w:val="000000" w:themeColor="text1"/>
        </w:rPr>
        <w:fldChar w:fldCharType="end"/>
      </w:r>
    </w:p>
    <w:p w:rsidR="002B144F" w:rsidRPr="000D3A79" w:rsidRDefault="002B144F" w:rsidP="00FA23D1">
      <w:pPr>
        <w:spacing w:after="0" w:line="360" w:lineRule="exact"/>
        <w:ind w:firstLine="709"/>
        <w:jc w:val="both"/>
        <w:rPr>
          <w:color w:val="000000" w:themeColor="text1"/>
        </w:rPr>
      </w:pPr>
      <w:r w:rsidRPr="000D3A79">
        <w:rPr>
          <w:color w:val="000000" w:themeColor="text1"/>
        </w:rPr>
        <w:t>Функциональные заказчики, подразделения аппарата управления, филиалы и структурные подразделения ОАО «РЖД», подконтрольные ОАО «РЖД» общества, участвующие в реализации Стратегии цифровой трансформации ОАО «РЖД».</w:t>
      </w:r>
    </w:p>
    <w:p w:rsidR="002B144F" w:rsidRPr="000D3A79" w:rsidRDefault="002B144F"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Экспертно-методический совет цифровой трансформации </w:t>
      </w:r>
      <w:r w:rsidR="008466A6" w:rsidRPr="000D3A79">
        <w:rPr>
          <w:b/>
          <w:color w:val="000000" w:themeColor="text1"/>
        </w:rPr>
        <w:t>ОАО </w:t>
      </w:r>
      <w:r w:rsidR="00E64620" w:rsidRPr="000D3A79">
        <w:rPr>
          <w:b/>
          <w:color w:val="000000" w:themeColor="text1"/>
        </w:rPr>
        <w:t>«РЖД»</w:t>
      </w:r>
      <w:r w:rsidRPr="000D3A79">
        <w:rPr>
          <w:b/>
          <w:color w:val="000000" w:themeColor="text1"/>
        </w:rPr>
        <w:t xml:space="preserve">; </w:t>
      </w:r>
      <w:r w:rsidRPr="000D3A79">
        <w:rPr>
          <w:color w:val="000000" w:themeColor="text1"/>
        </w:rPr>
        <w:t>ЭМС</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Экспертно-методический совет цифровой трансформации ОАО </w:instrText>
      </w:r>
      <w:r w:rsidR="009C12F6" w:rsidRPr="000D3A79">
        <w:rPr>
          <w:sz w:val="20"/>
          <w:szCs w:val="20"/>
        </w:rPr>
        <w:instrText>\</w:instrText>
      </w:r>
      <w:r w:rsidR="009C12F6" w:rsidRPr="000D3A79">
        <w:rPr>
          <w:b/>
          <w:color w:val="000000" w:themeColor="text1"/>
        </w:rPr>
        <w:instrText>«РЖД</w:instrText>
      </w:r>
      <w:r w:rsidR="009C12F6" w:rsidRPr="000D3A79">
        <w:rPr>
          <w:sz w:val="20"/>
          <w:szCs w:val="20"/>
        </w:rPr>
        <w:instrText>\</w:instrText>
      </w:r>
      <w:r w:rsidR="009C12F6" w:rsidRPr="000D3A79">
        <w:rPr>
          <w:b/>
          <w:color w:val="000000" w:themeColor="text1"/>
        </w:rPr>
        <w:instrText>»</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ЭМС</w:instrText>
      </w:r>
      <w:r w:rsidR="009C12F6"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Коллегиальный орган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в ответственность которого входит формирование предложений по применению перспективных информационных и цифровых технологий в рамках цифровой трансформации, а также проведение экспертизы и согласования решений по программе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 по ходу реализации проектов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Лидер цифровой трансформации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Лидер цифровой трансформации</w:instrText>
      </w:r>
      <w:r w:rsidR="009C12F6" w:rsidRPr="000D3A79">
        <w:instrText xml:space="preserve">" </w:instrText>
      </w:r>
      <w:r w:rsidR="00584551" w:rsidRPr="000D3A79">
        <w:rPr>
          <w:b/>
          <w:color w:val="000000" w:themeColor="text1"/>
        </w:rPr>
        <w:fldChar w:fldCharType="end"/>
      </w:r>
    </w:p>
    <w:p w:rsidR="00684371" w:rsidRPr="000D3A79" w:rsidRDefault="006D0699" w:rsidP="00FA23D1">
      <w:pPr>
        <w:spacing w:after="0" w:line="360" w:lineRule="exact"/>
        <w:ind w:firstLine="709"/>
        <w:jc w:val="both"/>
        <w:rPr>
          <w:color w:val="000000" w:themeColor="text1"/>
        </w:rPr>
      </w:pPr>
      <w:r w:rsidRPr="000D3A79">
        <w:rPr>
          <w:color w:val="000000" w:themeColor="text1"/>
        </w:rPr>
        <w:t>Эксперт, владеющий технологиями цифровой трансформации и реализующий процессы и механизмы цифровой трансформации в рамках своей предметной области.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В рамках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лидером цифровой трансформации считаются работники </w:t>
      </w:r>
      <w:r w:rsidR="00AE6899" w:rsidRPr="000D3A79">
        <w:rPr>
          <w:color w:val="000000" w:themeColor="text1"/>
        </w:rPr>
        <w:t>ОАО «РЖД»</w:t>
      </w:r>
      <w:r w:rsidRPr="000D3A79">
        <w:rPr>
          <w:color w:val="000000" w:themeColor="text1"/>
        </w:rPr>
        <w:t>, прошедшие соответствующее обучение.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7F6D5A"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Проект </w:t>
      </w:r>
      <w:r w:rsidR="00684371" w:rsidRPr="000D3A79">
        <w:rPr>
          <w:b/>
          <w:color w:val="000000" w:themeColor="text1"/>
        </w:rPr>
        <w:t xml:space="preserve">цифровой трансформации </w:t>
      </w:r>
      <w:r w:rsidR="008466A6" w:rsidRPr="000D3A79">
        <w:rPr>
          <w:b/>
          <w:color w:val="000000" w:themeColor="text1"/>
        </w:rPr>
        <w:t>ОАО </w:t>
      </w:r>
      <w:r w:rsidR="00E64620" w:rsidRPr="000D3A79">
        <w:rPr>
          <w:b/>
          <w:color w:val="000000" w:themeColor="text1"/>
        </w:rPr>
        <w:t>«РЖД»</w:t>
      </w:r>
      <w:r w:rsidRPr="000D3A79">
        <w:rPr>
          <w:b/>
          <w:color w:val="000000" w:themeColor="text1"/>
        </w:rPr>
        <w:t>;</w:t>
      </w:r>
      <w:r w:rsidR="00684371" w:rsidRPr="000D3A79">
        <w:rPr>
          <w:b/>
          <w:color w:val="000000" w:themeColor="text1"/>
        </w:rPr>
        <w:t xml:space="preserve"> </w:t>
      </w:r>
      <w:r w:rsidR="00684371" w:rsidRPr="000D3A79">
        <w:rPr>
          <w:color w:val="000000" w:themeColor="text1"/>
        </w:rPr>
        <w:t>Проект</w:t>
      </w:r>
      <w:r w:rsidR="00684371" w:rsidRPr="000D3A79">
        <w:rPr>
          <w:b/>
          <w:color w:val="000000" w:themeColor="text1"/>
        </w:rPr>
        <w:t xml:space="preserve"> </w:t>
      </w:r>
      <w:r w:rsidR="00684371" w:rsidRPr="000D3A79">
        <w:rPr>
          <w:color w:val="000000" w:themeColor="text1"/>
        </w:rPr>
        <w:t>&lt;цифровая трансформация</w:t>
      </w:r>
      <w:r w:rsidR="008466A6" w:rsidRPr="000D3A79">
        <w:rPr>
          <w:color w:val="000000" w:themeColor="text1"/>
        </w:rPr>
        <w:t>&gt;</w:t>
      </w:r>
      <w:r w:rsidR="00584551" w:rsidRPr="000D3A79">
        <w:rPr>
          <w:color w:val="000000" w:themeColor="text1"/>
        </w:rPr>
        <w:fldChar w:fldCharType="begin"/>
      </w:r>
      <w:r w:rsidRPr="000D3A79">
        <w:instrText xml:space="preserve"> XE "</w:instrText>
      </w:r>
      <w:r w:rsidRPr="000D3A79">
        <w:rPr>
          <w:b/>
          <w:color w:val="000000" w:themeColor="text1"/>
        </w:rPr>
        <w:instrText>Проект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 xml:space="preserve">; </w:instrText>
      </w:r>
      <w:r w:rsidRPr="000D3A79">
        <w:rPr>
          <w:color w:val="000000" w:themeColor="text1"/>
        </w:rPr>
        <w:instrText>Проект</w:instrText>
      </w:r>
      <w:r w:rsidRPr="000D3A79">
        <w:rPr>
          <w:b/>
          <w:color w:val="000000" w:themeColor="text1"/>
        </w:rPr>
        <w:instrText xml:space="preserve"> </w:instrText>
      </w:r>
      <w:r w:rsidRPr="000D3A79">
        <w:rPr>
          <w:color w:val="000000" w:themeColor="text1"/>
        </w:rPr>
        <w:instrText>&lt;цифровая трансформация&gt;</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взаимосвязанных мероприятий, планов реализации, функционального заказчика, и ресурсов, направленных на достижение определенных результатов, обеспечивающих достижение целей и экономических эффектов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81632B" w:rsidRPr="000D3A79">
        <w:rPr>
          <w:color w:val="000000" w:themeColor="text1"/>
        </w:rPr>
        <w:t xml:space="preserve">подпункт </w:t>
      </w:r>
      <w:r w:rsidRPr="000D3A79">
        <w:rPr>
          <w:color w:val="000000" w:themeColor="text1"/>
        </w:rPr>
        <w:t xml:space="preserve">1.2.3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Паспорт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Паспорт проекта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Документ, определяющий основные параметры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а именно основные этапы и сроки Проекта, результаты Проекта, требования к функциональности Проекта, бюджет проекта, объекты внедрения, ожидаемый эффект от реализации Проекта, взаимосвязь со смежными Проектами.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Паспорт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позволяет контролировать успешность реализации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Карточка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Карточка проекта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Карточка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(одобренного паспорта) в АСУ АЦТ (Автоматизированная система управления архитектурой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Default="00684371" w:rsidP="00FA23D1">
      <w:pPr>
        <w:spacing w:after="0" w:line="360" w:lineRule="exact"/>
        <w:ind w:firstLine="709"/>
        <w:jc w:val="both"/>
        <w:rPr>
          <w:color w:val="000000" w:themeColor="text1"/>
        </w:rPr>
      </w:pPr>
      <w:r w:rsidRPr="000D3A79">
        <w:rPr>
          <w:color w:val="000000" w:themeColor="text1"/>
        </w:rPr>
        <w:t>[</w:t>
      </w:r>
      <w:r w:rsidR="004C2018" w:rsidRPr="000D3A79">
        <w:rPr>
          <w:color w:val="000000" w:themeColor="text1"/>
        </w:rPr>
        <w:t>под</w:t>
      </w:r>
      <w:r w:rsidRPr="000D3A79">
        <w:rPr>
          <w:color w:val="000000" w:themeColor="text1"/>
        </w:rPr>
        <w:t xml:space="preserve">пункт 1.2.2 </w:t>
      </w:r>
      <w:r w:rsidR="004C2018" w:rsidRPr="000D3A79">
        <w:rPr>
          <w:color w:val="000000" w:themeColor="text1"/>
        </w:rPr>
        <w:t xml:space="preserve">пункта 1.2 </w:t>
      </w:r>
      <w:r w:rsidRPr="000D3A79">
        <w:rPr>
          <w:color w:val="000000" w:themeColor="text1"/>
        </w:rPr>
        <w:t xml:space="preserve">Регламента управления проектом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4C2018" w:rsidRPr="000D3A79">
        <w:rPr>
          <w:color w:val="000000" w:themeColor="text1"/>
        </w:rPr>
        <w:t> </w:t>
      </w:r>
      <w:r w:rsidRPr="000D3A79">
        <w:rPr>
          <w:color w:val="000000" w:themeColor="text1"/>
        </w:rPr>
        <w:t>1</w:t>
      </w:r>
      <w:r w:rsidR="004C2018" w:rsidRPr="000D3A79">
        <w:rPr>
          <w:color w:val="000000" w:themeColor="text1"/>
        </w:rPr>
        <w:t> </w:t>
      </w:r>
      <w:r w:rsidRPr="000D3A79">
        <w:rPr>
          <w:color w:val="000000" w:themeColor="text1"/>
        </w:rPr>
        <w:t>февраля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204/р]</w:t>
      </w:r>
    </w:p>
    <w:p w:rsidR="0047308E" w:rsidRPr="0047308E" w:rsidRDefault="0047308E" w:rsidP="0047308E">
      <w:pPr>
        <w:numPr>
          <w:ilvl w:val="0"/>
          <w:numId w:val="89"/>
        </w:numPr>
        <w:spacing w:before="120" w:after="0" w:line="360" w:lineRule="exact"/>
        <w:ind w:left="0" w:firstLine="709"/>
        <w:jc w:val="both"/>
        <w:rPr>
          <w:b/>
          <w:color w:val="000000" w:themeColor="text1"/>
        </w:rPr>
      </w:pPr>
      <w:r w:rsidRPr="0047308E">
        <w:rPr>
          <w:b/>
          <w:color w:val="000000" w:themeColor="text1"/>
        </w:rPr>
        <w:t>Проектное предложение</w:t>
      </w:r>
      <w:r w:rsidR="00584551">
        <w:rPr>
          <w:b/>
          <w:color w:val="000000" w:themeColor="text1"/>
        </w:rPr>
        <w:fldChar w:fldCharType="begin"/>
      </w:r>
      <w:r>
        <w:instrText xml:space="preserve"> XE "</w:instrText>
      </w:r>
      <w:r w:rsidRPr="009556A4">
        <w:rPr>
          <w:b/>
          <w:color w:val="000000" w:themeColor="text1"/>
        </w:rPr>
        <w:instrText>Проектное предложение</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Предложение по включению Проекта в состав Портфеля, включающее указание функционального заказчика, целей, задач, эффектов и ресурсов, сформированное в соответствии с целями и задачами Стратегии и оформленное в виде предзаполненного паспорта Проекта и презентации для защиты на УК ЦТ.</w:t>
      </w:r>
    </w:p>
    <w:p w:rsidR="0047308E" w:rsidRPr="000D3A79"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35D52" w:rsidRPr="000D3A79" w:rsidRDefault="00635D52" w:rsidP="00FA23D1">
      <w:pPr>
        <w:numPr>
          <w:ilvl w:val="0"/>
          <w:numId w:val="89"/>
        </w:numPr>
        <w:spacing w:before="120" w:after="0" w:line="360" w:lineRule="exact"/>
        <w:ind w:left="0" w:firstLine="709"/>
        <w:jc w:val="both"/>
        <w:rPr>
          <w:b/>
          <w:color w:val="000000" w:themeColor="text1"/>
        </w:rPr>
      </w:pPr>
      <w:r w:rsidRPr="000D3A79">
        <w:rPr>
          <w:b/>
          <w:color w:val="000000" w:themeColor="text1"/>
        </w:rPr>
        <w:t>Приоритет проектов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Приоритет проектов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635D52" w:rsidRPr="000D3A79" w:rsidRDefault="00635D52" w:rsidP="00FA23D1">
      <w:pPr>
        <w:spacing w:after="0" w:line="360" w:lineRule="exact"/>
        <w:ind w:firstLine="709"/>
        <w:jc w:val="both"/>
        <w:rPr>
          <w:color w:val="000000" w:themeColor="text1"/>
        </w:rPr>
      </w:pPr>
      <w:r w:rsidRPr="000D3A79">
        <w:rPr>
          <w:color w:val="000000" w:themeColor="text1"/>
        </w:rPr>
        <w:t>Показатель, используемый при формировании предложений по координации Проектов в части распределения ресурсов (бюджет, временные затраты) между Проектами.</w:t>
      </w:r>
    </w:p>
    <w:p w:rsidR="00635D52" w:rsidRPr="000D3A79" w:rsidRDefault="00635D52"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E87D48" w:rsidRPr="000D3A79" w:rsidRDefault="00E87D48" w:rsidP="00FA23D1">
      <w:pPr>
        <w:numPr>
          <w:ilvl w:val="0"/>
          <w:numId w:val="89"/>
        </w:numPr>
        <w:spacing w:before="120" w:after="0" w:line="360" w:lineRule="exact"/>
        <w:ind w:left="0" w:firstLine="709"/>
        <w:jc w:val="both"/>
        <w:rPr>
          <w:b/>
          <w:color w:val="000000" w:themeColor="text1"/>
        </w:rPr>
      </w:pPr>
      <w:r w:rsidRPr="000D3A79">
        <w:rPr>
          <w:b/>
          <w:color w:val="000000" w:themeColor="text1"/>
        </w:rPr>
        <w:t>Риск проекта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 xml:space="preserve">Риск проекта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E87D48" w:rsidRPr="000D3A79" w:rsidRDefault="00E87D48" w:rsidP="00FA23D1">
      <w:pPr>
        <w:spacing w:after="0" w:line="360" w:lineRule="exact"/>
        <w:ind w:firstLine="709"/>
        <w:jc w:val="both"/>
        <w:rPr>
          <w:color w:val="000000" w:themeColor="text1"/>
        </w:rPr>
      </w:pPr>
      <w:r w:rsidRPr="000D3A79">
        <w:rPr>
          <w:color w:val="000000" w:themeColor="text1"/>
        </w:rPr>
        <w:t>Возможное событие, которое при реализации может негативно отразиться на достижении целей проекта цифровой трансформации ОАО «РЖД» (содержание, сроки, стоимость, качество).</w:t>
      </w:r>
    </w:p>
    <w:p w:rsidR="00E87D48" w:rsidRPr="000D3A79" w:rsidRDefault="00E87D48"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7F6D5A"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Портфель </w:t>
      </w:r>
      <w:r w:rsidR="00684371" w:rsidRPr="000D3A79">
        <w:rPr>
          <w:b/>
          <w:color w:val="000000" w:themeColor="text1"/>
        </w:rPr>
        <w:t xml:space="preserve">проектов цифровой трансформации </w:t>
      </w:r>
      <w:r w:rsidR="008466A6" w:rsidRPr="000D3A79">
        <w:rPr>
          <w:b/>
          <w:color w:val="000000" w:themeColor="text1"/>
        </w:rPr>
        <w:t>ОАО </w:t>
      </w:r>
      <w:r w:rsidR="00E64620" w:rsidRPr="000D3A79">
        <w:rPr>
          <w:b/>
          <w:color w:val="000000" w:themeColor="text1"/>
        </w:rPr>
        <w:t>«РЖД»</w:t>
      </w:r>
      <w:r w:rsidRPr="000D3A79">
        <w:rPr>
          <w:b/>
          <w:color w:val="000000" w:themeColor="text1"/>
        </w:rPr>
        <w:t xml:space="preserve">; </w:t>
      </w:r>
      <w:r w:rsidR="00684371" w:rsidRPr="000D3A79">
        <w:rPr>
          <w:color w:val="000000" w:themeColor="text1"/>
        </w:rPr>
        <w:t>Портфель</w:t>
      </w:r>
      <w:r w:rsidR="00584551" w:rsidRPr="000D3A79">
        <w:rPr>
          <w:color w:val="000000" w:themeColor="text1"/>
        </w:rPr>
        <w:fldChar w:fldCharType="begin"/>
      </w:r>
      <w:r w:rsidRPr="000D3A79">
        <w:instrText xml:space="preserve"> XE "</w:instrText>
      </w:r>
      <w:r w:rsidRPr="000D3A79">
        <w:rPr>
          <w:b/>
          <w:color w:val="000000" w:themeColor="text1"/>
        </w:rPr>
        <w:instrText>Портфель проектов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 xml:space="preserve">; </w:instrText>
      </w:r>
      <w:r w:rsidRPr="000D3A79">
        <w:rPr>
          <w:color w:val="000000" w:themeColor="text1"/>
        </w:rPr>
        <w:instrText>Портфель</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проектов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сгруппированных для повышения эффективности достижения целей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81632B" w:rsidRPr="000D3A79">
        <w:rPr>
          <w:color w:val="000000" w:themeColor="text1"/>
        </w:rPr>
        <w:t xml:space="preserve">подпункт </w:t>
      </w:r>
      <w:r w:rsidRPr="000D3A79">
        <w:rPr>
          <w:color w:val="000000" w:themeColor="text1"/>
        </w:rPr>
        <w:t xml:space="preserve">1.2.2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Целевые параметры процессов реализации портфеля проектов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Целевые параметры процессов реализации портфеля проектов цифровой трансформации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параметров, на основе которых руководитель офиса управления цифровой трансформацией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оценивает качество управления Портфелем.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516A8E" w:rsidRPr="000D3A79">
        <w:rPr>
          <w:color w:val="000000" w:themeColor="text1"/>
        </w:rPr>
        <w:t xml:space="preserve">; </w:t>
      </w:r>
      <w:r w:rsidR="0081632B" w:rsidRPr="000D3A79">
        <w:rPr>
          <w:color w:val="000000" w:themeColor="text1"/>
        </w:rPr>
        <w:t xml:space="preserve">подпункт </w:t>
      </w:r>
      <w:r w:rsidRPr="000D3A79">
        <w:rPr>
          <w:color w:val="000000" w:themeColor="text1"/>
        </w:rPr>
        <w:t xml:space="preserve">1.2.7 </w:t>
      </w:r>
      <w:r w:rsidR="0081632B" w:rsidRPr="000D3A79">
        <w:rPr>
          <w:color w:val="000000" w:themeColor="text1"/>
        </w:rPr>
        <w:t>пункта 1.2 Регламента управления портфелем проектов цифровой трансформации ОАО «РЖД»</w:t>
      </w:r>
      <w:r w:rsidR="00724BD0" w:rsidRPr="000D3A79">
        <w:rPr>
          <w:color w:val="000000" w:themeColor="text1"/>
        </w:rPr>
        <w:t xml:space="preserve">, утвержденного распоряжением ОАО «РЖД» от 30 января 2023 г. № </w:t>
      </w:r>
      <w:r w:rsidR="002723F9">
        <w:rPr>
          <w:color w:val="000000" w:themeColor="text1"/>
        </w:rPr>
        <w:t>164/р</w:t>
      </w:r>
      <w:r w:rsidRPr="000D3A79">
        <w:rPr>
          <w:color w:val="000000" w:themeColor="text1"/>
        </w:rPr>
        <w:t>]</w:t>
      </w:r>
    </w:p>
    <w:p w:rsidR="00C86E37" w:rsidRPr="000D3A79" w:rsidRDefault="00C86E37" w:rsidP="00FA23D1">
      <w:pPr>
        <w:numPr>
          <w:ilvl w:val="0"/>
          <w:numId w:val="89"/>
        </w:numPr>
        <w:spacing w:before="120" w:after="0" w:line="360" w:lineRule="exact"/>
        <w:ind w:left="0" w:firstLine="709"/>
        <w:jc w:val="both"/>
        <w:rPr>
          <w:b/>
          <w:color w:val="000000" w:themeColor="text1"/>
        </w:rPr>
      </w:pPr>
      <w:r w:rsidRPr="000D3A79">
        <w:rPr>
          <w:b/>
          <w:color w:val="000000" w:themeColor="text1"/>
        </w:rPr>
        <w:t>Управление портфелем проектов цифровой трансформации ОАО «РЖД»</w:t>
      </w:r>
      <w:r w:rsidR="00584551" w:rsidRPr="000D3A79">
        <w:rPr>
          <w:b/>
          <w:color w:val="000000" w:themeColor="text1"/>
        </w:rPr>
        <w:fldChar w:fldCharType="begin"/>
      </w:r>
      <w:r w:rsidRPr="000D3A79">
        <w:instrText xml:space="preserve"> XE "</w:instrText>
      </w:r>
      <w:r w:rsidRPr="000D3A79">
        <w:rPr>
          <w:b/>
          <w:color w:val="000000" w:themeColor="text1"/>
        </w:rPr>
        <w:instrText>Управление портфелем проектов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C86E37" w:rsidRPr="000D3A79" w:rsidRDefault="00C86E37" w:rsidP="00FA23D1">
      <w:pPr>
        <w:spacing w:after="0" w:line="360" w:lineRule="exact"/>
        <w:ind w:firstLine="709"/>
        <w:jc w:val="both"/>
        <w:rPr>
          <w:color w:val="000000" w:themeColor="text1"/>
        </w:rPr>
      </w:pPr>
      <w:r w:rsidRPr="000D3A79">
        <w:rPr>
          <w:color w:val="000000" w:themeColor="text1"/>
        </w:rPr>
        <w:t>Деятельность по оптимизации достижения целей цифровой трансформации за счет совместного унифицированного управления инициативами и мероприятиями цифровой трансформации ОАО «РЖД».</w:t>
      </w:r>
    </w:p>
    <w:p w:rsidR="00C86E37" w:rsidRPr="000D3A79" w:rsidRDefault="00C86E37"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584EBB" w:rsidRPr="000D3A79" w:rsidRDefault="00584EBB" w:rsidP="00FA23D1">
      <w:pPr>
        <w:numPr>
          <w:ilvl w:val="0"/>
          <w:numId w:val="89"/>
        </w:numPr>
        <w:spacing w:before="120" w:after="0" w:line="360" w:lineRule="exact"/>
        <w:ind w:left="0" w:firstLine="709"/>
        <w:jc w:val="both"/>
        <w:rPr>
          <w:b/>
          <w:color w:val="000000" w:themeColor="text1"/>
        </w:rPr>
      </w:pPr>
      <w:r w:rsidRPr="000D3A79">
        <w:rPr>
          <w:b/>
          <w:color w:val="000000" w:themeColor="text1"/>
        </w:rPr>
        <w:t>Владелец Портфеля</w:t>
      </w:r>
      <w:r w:rsidR="00584551" w:rsidRPr="000D3A79">
        <w:rPr>
          <w:b/>
          <w:color w:val="000000" w:themeColor="text1"/>
        </w:rPr>
        <w:fldChar w:fldCharType="begin"/>
      </w:r>
      <w:r w:rsidRPr="000D3A79">
        <w:instrText xml:space="preserve"> XE "</w:instrText>
      </w:r>
      <w:r w:rsidRPr="000D3A79">
        <w:rPr>
          <w:b/>
          <w:color w:val="000000" w:themeColor="text1"/>
        </w:rPr>
        <w:instrText>Владелец Портфеля</w:instrText>
      </w:r>
      <w:r w:rsidRPr="000D3A79">
        <w:instrText xml:space="preserve">" </w:instrText>
      </w:r>
      <w:r w:rsidR="00584551" w:rsidRPr="000D3A79">
        <w:rPr>
          <w:b/>
          <w:color w:val="000000" w:themeColor="text1"/>
        </w:rPr>
        <w:fldChar w:fldCharType="end"/>
      </w:r>
    </w:p>
    <w:p w:rsidR="00584EBB" w:rsidRPr="000D3A79" w:rsidRDefault="00584EBB" w:rsidP="00FA23D1">
      <w:pPr>
        <w:spacing w:after="0" w:line="360" w:lineRule="exact"/>
        <w:ind w:firstLine="709"/>
        <w:jc w:val="both"/>
        <w:rPr>
          <w:color w:val="000000" w:themeColor="text1"/>
        </w:rPr>
      </w:pPr>
      <w:r w:rsidRPr="000D3A79">
        <w:rPr>
          <w:color w:val="000000" w:themeColor="text1"/>
        </w:rPr>
        <w:t>Роль, выполняемая руководителем Офиса управления цифровой трансформацией ОАО «РЖД» в рамках управления портфелем проектов цифровой трансформации ОАО «РЖД».</w:t>
      </w:r>
    </w:p>
    <w:p w:rsidR="00584EBB" w:rsidRPr="000D3A79" w:rsidRDefault="00584EBB"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lang w:val="en-US"/>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Управление проектом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Управление проектом цифровой трансформации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Деятельность по управлению проектом цифровой трансформации, устанавливающая последовательность действий и правила взаимодействия участников процесса управления проектом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Органы управления Проектом</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Органы управления Проектом</w:instrText>
      </w:r>
      <w:r w:rsidR="009C12F6" w:rsidRPr="000D3A79">
        <w:instrText xml:space="preserve">" </w:instrText>
      </w:r>
      <w:r w:rsidR="00584551" w:rsidRPr="000D3A79">
        <w:rPr>
          <w:b/>
          <w:color w:val="000000" w:themeColor="text1"/>
        </w:rPr>
        <w:fldChar w:fldCharType="end"/>
      </w:r>
    </w:p>
    <w:p w:rsidR="00684371" w:rsidRPr="000D3A79" w:rsidRDefault="00102043" w:rsidP="00FA23D1">
      <w:pPr>
        <w:spacing w:after="0" w:line="360" w:lineRule="exact"/>
        <w:ind w:firstLine="709"/>
        <w:jc w:val="both"/>
        <w:rPr>
          <w:color w:val="000000" w:themeColor="text1"/>
        </w:rPr>
      </w:pPr>
      <w:r w:rsidRPr="000D3A79">
        <w:rPr>
          <w:color w:val="000000" w:themeColor="text1"/>
        </w:rPr>
        <w:t>Организационная структура, обеспечивающая качество управления и взаимодействия как между внутренними, так внешними участниками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Управляющий комитет проекта цифровой трансформации </w:t>
      </w:r>
      <w:r w:rsidR="008466A6" w:rsidRPr="000D3A79">
        <w:rPr>
          <w:b/>
          <w:color w:val="000000" w:themeColor="text1"/>
        </w:rPr>
        <w:t>ОАО </w:t>
      </w:r>
      <w:r w:rsidR="00E64620" w:rsidRPr="000D3A79">
        <w:rPr>
          <w:b/>
          <w:color w:val="000000" w:themeColor="text1"/>
        </w:rPr>
        <w:t>«РЖД»</w:t>
      </w:r>
      <w:r w:rsidRPr="000D3A79">
        <w:rPr>
          <w:b/>
          <w:color w:val="000000" w:themeColor="text1"/>
        </w:rPr>
        <w:t xml:space="preserve">; </w:t>
      </w:r>
      <w:r w:rsidRPr="000D3A79">
        <w:rPr>
          <w:color w:val="000000" w:themeColor="text1"/>
        </w:rPr>
        <w:t>УК Проекта</w:t>
      </w:r>
      <w:r w:rsidR="00584551" w:rsidRPr="000D3A79">
        <w:rPr>
          <w:color w:val="000000" w:themeColor="text1"/>
        </w:rPr>
        <w:fldChar w:fldCharType="begin"/>
      </w:r>
      <w:r w:rsidR="007679BF" w:rsidRPr="000D3A79">
        <w:instrText xml:space="preserve"> XE "</w:instrText>
      </w:r>
      <w:r w:rsidR="007679BF" w:rsidRPr="000D3A79">
        <w:rPr>
          <w:b/>
          <w:color w:val="000000" w:themeColor="text1"/>
        </w:rPr>
        <w:instrText>Управляющий комитет проекта цифровой трансформации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w:instrText>
      </w:r>
      <w:r w:rsidR="007679BF" w:rsidRPr="000D3A79">
        <w:rPr>
          <w:b/>
          <w:color w:val="000000" w:themeColor="text1"/>
        </w:rPr>
        <w:instrText xml:space="preserve">; </w:instrText>
      </w:r>
      <w:r w:rsidR="007679BF" w:rsidRPr="000D3A79">
        <w:rPr>
          <w:color w:val="000000" w:themeColor="text1"/>
        </w:rPr>
        <w:instrText>УК Проекта</w:instrText>
      </w:r>
      <w:r w:rsidR="007679BF"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Координационный орган функционального заказчика по всем его проектам, реализуемым в рамках Стратегии цифровой трансформации.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E87D48" w:rsidRPr="000D3A79" w:rsidRDefault="00E87D48" w:rsidP="00FA23D1">
      <w:pPr>
        <w:numPr>
          <w:ilvl w:val="0"/>
          <w:numId w:val="89"/>
        </w:numPr>
        <w:spacing w:before="120" w:after="0" w:line="360" w:lineRule="exact"/>
        <w:ind w:left="0" w:firstLine="709"/>
        <w:jc w:val="both"/>
        <w:rPr>
          <w:b/>
          <w:color w:val="000000" w:themeColor="text1"/>
        </w:rPr>
      </w:pPr>
      <w:r w:rsidRPr="000D3A79">
        <w:rPr>
          <w:b/>
          <w:color w:val="000000" w:themeColor="text1"/>
        </w:rPr>
        <w:t>Рабочая группа проекта цифровой трансформации ОАО «РЖД»;</w:t>
      </w:r>
      <w:r w:rsidRPr="000D3A79">
        <w:rPr>
          <w:color w:val="000000" w:themeColor="text1"/>
        </w:rPr>
        <w:t xml:space="preserve"> РГ</w:t>
      </w:r>
      <w:r w:rsidR="00584551" w:rsidRPr="000D3A79">
        <w:rPr>
          <w:color w:val="000000" w:themeColor="text1"/>
        </w:rPr>
        <w:fldChar w:fldCharType="begin"/>
      </w:r>
      <w:r w:rsidRPr="000D3A79">
        <w:instrText xml:space="preserve"> XE "</w:instrText>
      </w:r>
      <w:r w:rsidRPr="000D3A79">
        <w:rPr>
          <w:b/>
          <w:color w:val="000000" w:themeColor="text1"/>
        </w:rPr>
        <w:instrText>Рабочая группа проекта цифровой трансформации ОАО </w:instrText>
      </w:r>
      <w:r w:rsidRPr="000D3A79">
        <w:rPr>
          <w:sz w:val="20"/>
          <w:szCs w:val="20"/>
        </w:rPr>
        <w:instrText>\</w:instrText>
      </w:r>
      <w:r w:rsidRPr="000D3A79">
        <w:rPr>
          <w:b/>
          <w:color w:val="000000" w:themeColor="text1"/>
        </w:rPr>
        <w:instrText>«РЖД</w:instrText>
      </w:r>
      <w:r w:rsidRPr="000D3A79">
        <w:rPr>
          <w:sz w:val="20"/>
          <w:szCs w:val="20"/>
        </w:rPr>
        <w:instrText>\</w:instrText>
      </w:r>
      <w:r w:rsidRPr="000D3A79">
        <w:rPr>
          <w:b/>
          <w:color w:val="000000" w:themeColor="text1"/>
        </w:rPr>
        <w:instrText>»</w:instrText>
      </w:r>
      <w:r w:rsidRPr="000D3A79">
        <w:instrText>\</w:instrText>
      </w:r>
      <w:r w:rsidRPr="000D3A79">
        <w:rPr>
          <w:b/>
          <w:color w:val="000000" w:themeColor="text1"/>
        </w:rPr>
        <w:instrText>;</w:instrText>
      </w:r>
      <w:r w:rsidRPr="000D3A79">
        <w:rPr>
          <w:color w:val="000000" w:themeColor="text1"/>
        </w:rPr>
        <w:instrText xml:space="preserve"> РГ</w:instrText>
      </w:r>
      <w:r w:rsidRPr="000D3A79">
        <w:instrText xml:space="preserve">" </w:instrText>
      </w:r>
      <w:r w:rsidR="00584551" w:rsidRPr="000D3A79">
        <w:rPr>
          <w:color w:val="000000" w:themeColor="text1"/>
        </w:rPr>
        <w:fldChar w:fldCharType="end"/>
      </w:r>
    </w:p>
    <w:p w:rsidR="00E87D48" w:rsidRPr="000D3A79" w:rsidRDefault="00E87D48" w:rsidP="00FA23D1">
      <w:pPr>
        <w:spacing w:after="0" w:line="360" w:lineRule="exact"/>
        <w:ind w:firstLine="709"/>
        <w:jc w:val="both"/>
        <w:rPr>
          <w:color w:val="000000" w:themeColor="text1"/>
        </w:rPr>
      </w:pPr>
      <w:r w:rsidRPr="000D3A79">
        <w:rPr>
          <w:color w:val="000000" w:themeColor="text1"/>
        </w:rPr>
        <w:t>Команда специалистов, формируемая на время реализации Проекта, которой предоставляются необходимые полномочия и на которую возлагаются необходимые функции для обеспечения реализации Проекта и достижения запланированных результатов Проекта в установленные сроки.</w:t>
      </w:r>
    </w:p>
    <w:p w:rsidR="00E87D48" w:rsidRPr="000D3A79" w:rsidRDefault="00E87D48"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Инициатор</w:t>
      </w:r>
      <w:r w:rsidR="004A775F" w:rsidRPr="000D3A79">
        <w:rPr>
          <w:color w:val="000000" w:themeColor="text1"/>
        </w:rPr>
        <w:t xml:space="preserve"> </w:t>
      </w:r>
      <w:r w:rsidR="004A775F" w:rsidRPr="000D3A79">
        <w:rPr>
          <w:color w:val="000000" w:themeColor="text1"/>
          <w:lang w:val="en-US"/>
        </w:rPr>
        <w:t>&lt;</w:t>
      </w:r>
      <w:r w:rsidR="004A775F" w:rsidRPr="000D3A79">
        <w:rPr>
          <w:color w:val="000000" w:themeColor="text1"/>
        </w:rPr>
        <w:t>цифровая трансформация</w:t>
      </w:r>
      <w:r w:rsidR="004A775F" w:rsidRPr="000D3A79">
        <w:rPr>
          <w:color w:val="000000" w:themeColor="text1"/>
          <w:lang w:val="en-US"/>
        </w:rPr>
        <w:t>&gt;</w:t>
      </w:r>
      <w:r w:rsidR="00584551" w:rsidRPr="000D3A79">
        <w:rPr>
          <w:color w:val="000000" w:themeColor="text1"/>
          <w:lang w:val="en-US"/>
        </w:rPr>
        <w:fldChar w:fldCharType="begin"/>
      </w:r>
      <w:r w:rsidR="008E270C" w:rsidRPr="000D3A79">
        <w:instrText xml:space="preserve"> XE "</w:instrText>
      </w:r>
      <w:r w:rsidR="008E270C" w:rsidRPr="000D3A79">
        <w:rPr>
          <w:b/>
          <w:color w:val="000000" w:themeColor="text1"/>
        </w:rPr>
        <w:instrText>Инициатор</w:instrText>
      </w:r>
      <w:r w:rsidR="008E270C" w:rsidRPr="000D3A79">
        <w:rPr>
          <w:color w:val="000000" w:themeColor="text1"/>
        </w:rPr>
        <w:instrText xml:space="preserve"> </w:instrText>
      </w:r>
      <w:r w:rsidR="008E270C" w:rsidRPr="000D3A79">
        <w:rPr>
          <w:color w:val="000000" w:themeColor="text1"/>
          <w:lang w:val="en-US"/>
        </w:rPr>
        <w:instrText>&lt;</w:instrText>
      </w:r>
      <w:r w:rsidR="008E270C" w:rsidRPr="000D3A79">
        <w:rPr>
          <w:color w:val="000000" w:themeColor="text1"/>
        </w:rPr>
        <w:instrText>цифровая трансформация</w:instrText>
      </w:r>
      <w:r w:rsidR="008E270C" w:rsidRPr="000D3A79">
        <w:rPr>
          <w:color w:val="000000" w:themeColor="text1"/>
          <w:lang w:val="en-US"/>
        </w:rPr>
        <w:instrText>&gt;</w:instrText>
      </w:r>
      <w:r w:rsidR="008E270C" w:rsidRPr="000D3A79">
        <w:instrText xml:space="preserve">" </w:instrText>
      </w:r>
      <w:r w:rsidR="00584551" w:rsidRPr="000D3A79">
        <w:rPr>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Работник, предложивший инициативу для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7F6D5A"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Менеджер </w:t>
      </w:r>
      <w:r w:rsidR="00684371" w:rsidRPr="000D3A79">
        <w:rPr>
          <w:b/>
          <w:color w:val="000000" w:themeColor="text1"/>
        </w:rPr>
        <w:t>проекта цифровой трансформации</w:t>
      </w:r>
      <w:r w:rsidRPr="000D3A79">
        <w:rPr>
          <w:b/>
          <w:color w:val="000000" w:themeColor="text1"/>
        </w:rPr>
        <w:t>;</w:t>
      </w:r>
      <w:r w:rsidR="00684371" w:rsidRPr="000D3A79">
        <w:rPr>
          <w:b/>
          <w:color w:val="000000" w:themeColor="text1"/>
        </w:rPr>
        <w:t xml:space="preserve"> </w:t>
      </w:r>
      <w:r w:rsidR="00684371" w:rsidRPr="000D3A79">
        <w:rPr>
          <w:color w:val="000000" w:themeColor="text1"/>
        </w:rPr>
        <w:t>менеджер проекта</w:t>
      </w:r>
      <w:r w:rsidR="00584551" w:rsidRPr="000D3A79">
        <w:rPr>
          <w:color w:val="000000" w:themeColor="text1"/>
        </w:rPr>
        <w:fldChar w:fldCharType="begin"/>
      </w:r>
      <w:r w:rsidRPr="000D3A79">
        <w:instrText xml:space="preserve"> XE "</w:instrText>
      </w:r>
      <w:r w:rsidRPr="000D3A79">
        <w:rPr>
          <w:b/>
          <w:color w:val="000000" w:themeColor="text1"/>
        </w:rPr>
        <w:instrText>Менеджер проекта цифровой трансформации</w:instrText>
      </w:r>
      <w:r w:rsidRPr="000D3A79">
        <w:instrText>\</w:instrText>
      </w:r>
      <w:r w:rsidRPr="000D3A79">
        <w:rPr>
          <w:b/>
          <w:color w:val="000000" w:themeColor="text1"/>
        </w:rPr>
        <w:instrText xml:space="preserve">; </w:instrText>
      </w:r>
      <w:r w:rsidRPr="000D3A79">
        <w:rPr>
          <w:color w:val="000000" w:themeColor="text1"/>
        </w:rPr>
        <w:instrText>менеджер проекта</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Работник ИТ-блока, ответственный за конкретную заявку и мероприятие Программы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250995" w:rsidRPr="000D3A79">
        <w:rPr>
          <w:color w:val="000000" w:themeColor="text1"/>
        </w:rPr>
        <w:t xml:space="preserve">; раздел 1.2 Регламента формирования планов Программы цифровизации ОАО «РЖД», утвержденного распоряжением ОАО «РЖД» </w:t>
      </w:r>
      <w:r w:rsidR="00854BC9" w:rsidRPr="000D3A79">
        <w:rPr>
          <w:color w:val="000000" w:themeColor="text1"/>
        </w:rPr>
        <w:t>от 10 июля 2019 г. № </w:t>
      </w:r>
      <w:r w:rsidR="002723F9">
        <w:rPr>
          <w:color w:val="000000" w:themeColor="text1"/>
        </w:rPr>
        <w:t>1405/р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Бюджет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Бюджет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Запланированные по времени инвестиционные и эксплуатационные (операционные) расходы, необходимые для реализации проекта, т.е. для получения натуральных и экономических эффектов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Дорожная карта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Дорожная карта проекта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Календарный план работ по реализации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включающий в себя состав работ каждого этапа, сроки начала и окончания каждого из этапов, ответственных исполнителей, ожидаемые результаты и разрабатываемые документы (при наличии).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Детальный план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Детальный план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Документ, детализирующий дорожную карту Проекта на текущий год и содержащий контрольные точки конкретного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Контрольные точки (вехи)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Контрольные точки (вехи)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Значимые моменты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фиксирующие достижение промежуточных запланированных результатов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Статус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Статус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Качественный показатель для оценки текущего состояния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 отношению к плану, основанный на информации о прохождении контрольных точек и текущей оценке рисков Проекта и его составляющих.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Жизненный цикл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Жизненный цикл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4117A" w:rsidRPr="0064117A" w:rsidRDefault="0064117A" w:rsidP="0064117A">
      <w:pPr>
        <w:spacing w:after="0" w:line="360" w:lineRule="exact"/>
        <w:ind w:firstLine="709"/>
        <w:jc w:val="both"/>
        <w:rPr>
          <w:color w:val="000000" w:themeColor="text1"/>
        </w:rPr>
      </w:pPr>
      <w:r w:rsidRPr="0064117A">
        <w:rPr>
          <w:color w:val="000000" w:themeColor="text1"/>
        </w:rPr>
        <w:t>Последовательность этапов Проекта от инициации до завершения и получения эффекта.</w:t>
      </w:r>
    </w:p>
    <w:p w:rsidR="0064117A" w:rsidRPr="0064117A" w:rsidRDefault="0064117A" w:rsidP="0064117A">
      <w:pPr>
        <w:spacing w:after="0" w:line="360" w:lineRule="exact"/>
        <w:ind w:firstLine="709"/>
        <w:jc w:val="both"/>
        <w:rPr>
          <w:color w:val="000000" w:themeColor="text1"/>
        </w:rPr>
      </w:pPr>
      <w:r w:rsidRPr="0064117A">
        <w:rPr>
          <w:color w:val="000000" w:themeColor="text1"/>
        </w:rPr>
        <w:t>Включает в себя:</w:t>
      </w:r>
    </w:p>
    <w:p w:rsidR="0064117A" w:rsidRPr="0064117A" w:rsidRDefault="0064117A" w:rsidP="0064117A">
      <w:pPr>
        <w:spacing w:after="0" w:line="360" w:lineRule="exact"/>
        <w:ind w:firstLine="709"/>
        <w:jc w:val="both"/>
        <w:rPr>
          <w:color w:val="000000" w:themeColor="text1"/>
        </w:rPr>
      </w:pPr>
      <w:r w:rsidRPr="0064117A">
        <w:rPr>
          <w:color w:val="000000" w:themeColor="text1"/>
        </w:rPr>
        <w:t>предпроектное обследование (проработка);</w:t>
      </w:r>
    </w:p>
    <w:p w:rsidR="0064117A" w:rsidRPr="0064117A" w:rsidRDefault="0064117A" w:rsidP="0064117A">
      <w:pPr>
        <w:spacing w:after="0" w:line="360" w:lineRule="exact"/>
        <w:ind w:firstLine="709"/>
        <w:jc w:val="both"/>
        <w:rPr>
          <w:color w:val="000000" w:themeColor="text1"/>
        </w:rPr>
      </w:pPr>
      <w:r w:rsidRPr="0064117A">
        <w:rPr>
          <w:color w:val="000000" w:themeColor="text1"/>
        </w:rPr>
        <w:t>запуск и планирование проекта цифровой трансформации;</w:t>
      </w:r>
    </w:p>
    <w:p w:rsidR="0064117A" w:rsidRPr="0064117A" w:rsidRDefault="0064117A" w:rsidP="0064117A">
      <w:pPr>
        <w:spacing w:after="0" w:line="360" w:lineRule="exact"/>
        <w:ind w:firstLine="709"/>
        <w:jc w:val="both"/>
        <w:rPr>
          <w:color w:val="000000" w:themeColor="text1"/>
        </w:rPr>
      </w:pPr>
      <w:r w:rsidRPr="0064117A">
        <w:rPr>
          <w:color w:val="000000" w:themeColor="text1"/>
        </w:rPr>
        <w:t xml:space="preserve">реализация (исполнение) проекта цифровой трансформации; </w:t>
      </w:r>
    </w:p>
    <w:p w:rsidR="0064117A" w:rsidRPr="0064117A" w:rsidRDefault="0064117A" w:rsidP="0064117A">
      <w:pPr>
        <w:spacing w:after="0" w:line="360" w:lineRule="exact"/>
        <w:ind w:firstLine="709"/>
        <w:jc w:val="both"/>
        <w:rPr>
          <w:color w:val="000000" w:themeColor="text1"/>
        </w:rPr>
      </w:pPr>
      <w:r w:rsidRPr="0064117A">
        <w:rPr>
          <w:color w:val="000000" w:themeColor="text1"/>
        </w:rPr>
        <w:t>закрытие проекта цифровой трансформации;</w:t>
      </w:r>
    </w:p>
    <w:p w:rsidR="0064117A" w:rsidRPr="0064117A" w:rsidRDefault="0064117A" w:rsidP="0064117A">
      <w:pPr>
        <w:spacing w:after="0" w:line="360" w:lineRule="exact"/>
        <w:ind w:firstLine="709"/>
        <w:jc w:val="both"/>
        <w:rPr>
          <w:color w:val="000000" w:themeColor="text1"/>
        </w:rPr>
      </w:pPr>
      <w:r w:rsidRPr="0064117A">
        <w:rPr>
          <w:color w:val="000000" w:themeColor="text1"/>
        </w:rPr>
        <w:t>контроль реализации (исполнения) проекта цифровой трансформации.</w:t>
      </w:r>
    </w:p>
    <w:p w:rsidR="00684371" w:rsidRPr="000D3A79" w:rsidRDefault="0064117A" w:rsidP="0064117A">
      <w:pPr>
        <w:spacing w:after="0" w:line="360" w:lineRule="exact"/>
        <w:ind w:firstLine="709"/>
        <w:jc w:val="both"/>
        <w:rPr>
          <w:color w:val="000000" w:themeColor="text1"/>
        </w:rPr>
      </w:pPr>
      <w:r w:rsidRPr="0064117A">
        <w:rPr>
          <w:color w:val="000000" w:themeColor="text1"/>
        </w:rPr>
        <w:t>Результатом выполнения процесса является завершенный проект цифровой трансформации с подтвержденными заявленными целями, задачами и эффектами.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Этапы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Этапы проекта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Значимые шаги в жизненном цикле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являющиеся типовыми для проектов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различного содержания, завершающиеся прохождением контрольной точки.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Кластер проектов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5C6E7D" w:rsidRPr="000D3A79">
        <w:instrText xml:space="preserve"> XE "</w:instrText>
      </w:r>
      <w:r w:rsidR="005C6E7D" w:rsidRPr="000D3A79">
        <w:rPr>
          <w:b/>
          <w:color w:val="000000" w:themeColor="text1"/>
        </w:rPr>
        <w:instrText>Кластер проектов цифровой трансформации ОАО </w:instrText>
      </w:r>
      <w:r w:rsidR="005C6E7D" w:rsidRPr="000D3A79">
        <w:rPr>
          <w:sz w:val="20"/>
          <w:szCs w:val="20"/>
        </w:rPr>
        <w:instrText>\</w:instrText>
      </w:r>
      <w:r w:rsidR="005C6E7D" w:rsidRPr="000D3A79">
        <w:rPr>
          <w:b/>
          <w:color w:val="000000" w:themeColor="text1"/>
        </w:rPr>
        <w:instrText>«РЖД</w:instrText>
      </w:r>
      <w:r w:rsidR="005C6E7D" w:rsidRPr="000D3A79">
        <w:rPr>
          <w:sz w:val="20"/>
          <w:szCs w:val="20"/>
        </w:rPr>
        <w:instrText>\</w:instrText>
      </w:r>
      <w:r w:rsidR="005C6E7D" w:rsidRPr="000D3A79">
        <w:rPr>
          <w:b/>
          <w:color w:val="000000" w:themeColor="text1"/>
        </w:rPr>
        <w:instrText>»</w:instrText>
      </w:r>
      <w:r w:rsidR="005C6E7D"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Аналитическая группировка взаимосвязанных Проектов, используемая для формирования отчетности и координации работ.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Итеративная методика реализации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Итеративная методика реализации</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Подход к управлению Проектом, при котором функциональность разрабатываемого продукта реализуется в рамках коротких производственных циклов (как правило от 1 до 4 недель).</w:t>
      </w:r>
    </w:p>
    <w:p w:rsidR="00684371" w:rsidRPr="000D3A79" w:rsidRDefault="00684371" w:rsidP="00FA23D1">
      <w:pPr>
        <w:spacing w:after="0" w:line="360" w:lineRule="exact"/>
        <w:ind w:firstLine="709"/>
        <w:jc w:val="both"/>
        <w:rPr>
          <w:color w:val="000000" w:themeColor="text1"/>
        </w:rPr>
      </w:pPr>
      <w:r w:rsidRPr="000D3A79">
        <w:rPr>
          <w:color w:val="000000" w:themeColor="text1"/>
        </w:rPr>
        <w:t>Итеративная методика реализации является одним из ключевых элементов Agile.</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Каскадная методика реализации</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Каскадная методика реализации</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Подход к управлению Проектом, при котором стадии реализации Проекта проходят последовательно, для перехода на следующую стадию необходимо полностью завершить предыдущую.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Комплексный подход к реализации Проектов; </w:t>
      </w:r>
      <w:r w:rsidRPr="000D3A79">
        <w:rPr>
          <w:color w:val="000000" w:themeColor="text1"/>
        </w:rPr>
        <w:t>КП</w:t>
      </w:r>
      <w:r w:rsidR="00584551" w:rsidRPr="000D3A79">
        <w:rPr>
          <w:color w:val="000000" w:themeColor="text1"/>
        </w:rPr>
        <w:fldChar w:fldCharType="begin"/>
      </w:r>
      <w:r w:rsidR="009C12F6" w:rsidRPr="000D3A79">
        <w:instrText xml:space="preserve"> XE "</w:instrText>
      </w:r>
      <w:r w:rsidR="009C12F6" w:rsidRPr="000D3A79">
        <w:rPr>
          <w:b/>
          <w:color w:val="000000" w:themeColor="text1"/>
        </w:rPr>
        <w:instrText>Комплексный подход к реализации Проектов</w:instrText>
      </w:r>
      <w:r w:rsidR="009C12F6" w:rsidRPr="000D3A79">
        <w:instrText>\</w:instrText>
      </w:r>
      <w:r w:rsidR="009C12F6" w:rsidRPr="000D3A79">
        <w:rPr>
          <w:b/>
          <w:color w:val="000000" w:themeColor="text1"/>
        </w:rPr>
        <w:instrText xml:space="preserve">; </w:instrText>
      </w:r>
      <w:r w:rsidR="009C12F6" w:rsidRPr="000D3A79">
        <w:rPr>
          <w:color w:val="000000" w:themeColor="text1"/>
        </w:rPr>
        <w:instrText>КП</w:instrText>
      </w:r>
      <w:r w:rsidR="009C12F6" w:rsidRPr="000D3A79">
        <w:instrText xml:space="preserve">" </w:instrText>
      </w:r>
      <w:r w:rsidR="00584551" w:rsidRPr="000D3A79">
        <w:rPr>
          <w:color w:val="000000" w:themeColor="text1"/>
        </w:rPr>
        <w:fldChar w:fldCharType="end"/>
      </w:r>
    </w:p>
    <w:p w:rsidR="00684371" w:rsidRPr="000D3A79" w:rsidRDefault="00EB2962" w:rsidP="00FA23D1">
      <w:pPr>
        <w:spacing w:after="0" w:line="360" w:lineRule="exact"/>
        <w:ind w:firstLine="709"/>
        <w:jc w:val="both"/>
        <w:rPr>
          <w:color w:val="000000" w:themeColor="text1"/>
        </w:rPr>
      </w:pPr>
      <w:r w:rsidRPr="00EB2962">
        <w:rPr>
          <w:color w:val="000000" w:themeColor="text1"/>
        </w:rPr>
        <w:t>Подход, нацеленный на обеспечение взаимосвязи и учета параметров всех проводимых мероприятий, касающихся рассматриваемого Проекта, в том числе мероприятий по развитию цифровых платформ и созданию цифровых сервисов для внутренних и внешних пользователей, обеспечению развития ИТ</w:t>
      </w:r>
      <w:r>
        <w:rPr>
          <w:color w:val="000000" w:themeColor="text1"/>
        </w:rPr>
        <w:noBreakHyphen/>
      </w:r>
      <w:r w:rsidRPr="00EB2962">
        <w:rPr>
          <w:color w:val="000000" w:themeColor="text1"/>
        </w:rPr>
        <w:t>инфраструктуры, импортозамещению, поддержке автоматизированных систем и обеспечению соблюдения требований по информационной безопасности.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Мероприятия при реализации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904B89" w:rsidRPr="000D3A79">
        <w:instrText xml:space="preserve"> XE "</w:instrText>
      </w:r>
      <w:r w:rsidR="00904B89" w:rsidRPr="000D3A79">
        <w:rPr>
          <w:b/>
          <w:color w:val="000000" w:themeColor="text1"/>
        </w:rPr>
        <w:instrText>Мероприятия при реализации проекта цифровой трансформации ОАО </w:instrText>
      </w:r>
      <w:r w:rsidR="00904B89" w:rsidRPr="000D3A79">
        <w:rPr>
          <w:sz w:val="20"/>
          <w:szCs w:val="20"/>
        </w:rPr>
        <w:instrText>\</w:instrText>
      </w:r>
      <w:r w:rsidR="00904B89" w:rsidRPr="000D3A79">
        <w:rPr>
          <w:b/>
          <w:color w:val="000000" w:themeColor="text1"/>
        </w:rPr>
        <w:instrText>«РЖД</w:instrText>
      </w:r>
      <w:r w:rsidR="00904B89" w:rsidRPr="000D3A79">
        <w:rPr>
          <w:sz w:val="20"/>
          <w:szCs w:val="20"/>
        </w:rPr>
        <w:instrText>\</w:instrText>
      </w:r>
      <w:r w:rsidR="00904B89" w:rsidRPr="000D3A79">
        <w:rPr>
          <w:b/>
          <w:color w:val="000000" w:themeColor="text1"/>
        </w:rPr>
        <w:instrText>»</w:instrText>
      </w:r>
      <w:r w:rsidR="00904B8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мероприятий по методическому и нормативному обеспечению, организационному обеспечению, подготовке кадров, развитию и внедрению информационных систем и техническому обеспечению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Мероприятия по организационному обеспечению (при реализации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Мероприятия по организационному обеспечению (при реализации Проекта)</w:instrText>
      </w:r>
      <w:r w:rsidR="009C12F6" w:rsidRPr="000D3A79">
        <w:instrText xml:space="preserve">" </w:instrText>
      </w:r>
      <w:r w:rsidR="00584551" w:rsidRPr="000D3A79">
        <w:rPr>
          <w:b/>
          <w:color w:val="000000" w:themeColor="text1"/>
        </w:rPr>
        <w:fldChar w:fldCharType="end"/>
      </w:r>
    </w:p>
    <w:p w:rsidR="00684371" w:rsidRPr="000D3A79" w:rsidRDefault="003E10AE" w:rsidP="00FA23D1">
      <w:pPr>
        <w:spacing w:after="0" w:line="360" w:lineRule="exact"/>
        <w:ind w:firstLine="709"/>
        <w:jc w:val="both"/>
        <w:rPr>
          <w:color w:val="000000" w:themeColor="text1"/>
        </w:rPr>
      </w:pPr>
      <w:r w:rsidRPr="000D3A79">
        <w:rPr>
          <w:color w:val="000000" w:themeColor="text1"/>
        </w:rPr>
        <w:t>Действия, направленные на обеспечение эффективного взаимодействия подразделений в ходе реализации Проекта, включающие пересмотр штатного расписания, создание/изменение должностных инструкций работников.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Мероприятия по методическому и нормативному обеспечению (при реализации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Мероприятия по методическому и нормативному обеспечению (при реализации Проекта)</w:instrText>
      </w:r>
      <w:r w:rsidR="009C12F6" w:rsidRPr="000D3A79">
        <w:instrText xml:space="preserve">" </w:instrText>
      </w:r>
      <w:r w:rsidR="00584551" w:rsidRPr="000D3A79">
        <w:rPr>
          <w:b/>
          <w:color w:val="000000" w:themeColor="text1"/>
        </w:rPr>
        <w:fldChar w:fldCharType="end"/>
      </w:r>
    </w:p>
    <w:p w:rsidR="00684371" w:rsidRPr="000D3A79" w:rsidRDefault="003E10AE" w:rsidP="00FA23D1">
      <w:pPr>
        <w:spacing w:after="0" w:line="360" w:lineRule="exact"/>
        <w:ind w:firstLine="709"/>
        <w:jc w:val="both"/>
        <w:rPr>
          <w:color w:val="000000" w:themeColor="text1"/>
        </w:rPr>
      </w:pPr>
      <w:r w:rsidRPr="000D3A79">
        <w:rPr>
          <w:color w:val="000000" w:themeColor="text1"/>
        </w:rPr>
        <w:t>Действия, направленные на своевременное создание/изменение существующих регламентных, методических и нормативных документов организации, необходимых для ее непрерывного и бесперебойного функционирования.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Мероприятия по подготовке кадров (при реализации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Мероприятия по подготовке кадров (при реализации Проекта)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Действия, направленные на обеспечение соответствия персонала квалификационным требованиям выполняемых работ в рамках реализации Проекта, в том числе повышение квалификации кадров.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Мероприятия по развитию и внедрению информационных систем (при реализации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Мероприятия по развитию и внедрению информационных систем (при реализации Проекта)</w:instrText>
      </w:r>
      <w:r w:rsidR="009C12F6" w:rsidRPr="000D3A79">
        <w:instrText xml:space="preserve">" </w:instrText>
      </w:r>
      <w:r w:rsidR="00584551" w:rsidRPr="000D3A79">
        <w:rPr>
          <w:b/>
          <w:color w:val="000000" w:themeColor="text1"/>
        </w:rPr>
        <w:fldChar w:fldCharType="end"/>
      </w:r>
    </w:p>
    <w:p w:rsidR="00684371" w:rsidRPr="000D3A79" w:rsidRDefault="003E10AE" w:rsidP="00FA23D1">
      <w:pPr>
        <w:spacing w:after="0" w:line="360" w:lineRule="exact"/>
        <w:ind w:firstLine="709"/>
        <w:jc w:val="both"/>
        <w:rPr>
          <w:color w:val="000000" w:themeColor="text1"/>
        </w:rPr>
      </w:pPr>
      <w:r w:rsidRPr="000D3A79">
        <w:rPr>
          <w:color w:val="000000" w:themeColor="text1"/>
        </w:rPr>
        <w:t>Действия, направленные на создание/развитие существующих информационных систем, а также формирование документации, необходимой для их использования и поддержки функционирования.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Мероприятия по техническому обеспечению (при реализации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Мероприятия по техническому обеспечению (при реализации Проекта)</w:instrText>
      </w:r>
      <w:r w:rsidR="009C12F6"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Действия, направленные на создание/развитие существующих технических средств, предназначенных для работы информационной системы, методов и средств сбора, хранения, передачи, обработки и защиты информации и средств коммуникаций по результатам реализации Проекта, а также формирования соответствующей документации.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Результат проекта цифровой трансформации </w:t>
      </w:r>
      <w:r w:rsidR="008466A6" w:rsidRPr="000D3A79">
        <w:rPr>
          <w:b/>
          <w:color w:val="000000" w:themeColor="text1"/>
        </w:rPr>
        <w:t>ОАО </w:t>
      </w:r>
      <w:r w:rsidR="00E64620" w:rsidRPr="000D3A79">
        <w:rPr>
          <w:b/>
          <w:color w:val="000000" w:themeColor="text1"/>
        </w:rPr>
        <w:t>«РЖД</w:t>
      </w:r>
      <w:r w:rsidR="00250995" w:rsidRPr="000D3A79">
        <w:rPr>
          <w:b/>
          <w:color w:val="000000" w:themeColor="text1"/>
        </w:rPr>
        <w:t>»</w:t>
      </w:r>
      <w:r w:rsidR="00584551" w:rsidRPr="000D3A79">
        <w:rPr>
          <w:b/>
          <w:color w:val="000000" w:themeColor="text1"/>
        </w:rPr>
        <w:fldChar w:fldCharType="begin"/>
      </w:r>
      <w:r w:rsidR="00250995" w:rsidRPr="000D3A79">
        <w:instrText xml:space="preserve"> XE "</w:instrText>
      </w:r>
      <w:r w:rsidR="00250995" w:rsidRPr="000D3A79">
        <w:rPr>
          <w:b/>
          <w:color w:val="000000" w:themeColor="text1"/>
        </w:rPr>
        <w:instrText>Результат проекта цифровой трансформации ОАО </w:instrText>
      </w:r>
      <w:r w:rsidR="00250995" w:rsidRPr="000D3A79">
        <w:rPr>
          <w:sz w:val="20"/>
          <w:szCs w:val="20"/>
        </w:rPr>
        <w:instrText>\</w:instrText>
      </w:r>
      <w:r w:rsidR="00250995" w:rsidRPr="000D3A79">
        <w:rPr>
          <w:b/>
          <w:color w:val="000000" w:themeColor="text1"/>
        </w:rPr>
        <w:instrText>«РЖД</w:instrText>
      </w:r>
      <w:r w:rsidR="00250995" w:rsidRPr="000D3A79">
        <w:rPr>
          <w:sz w:val="20"/>
          <w:szCs w:val="20"/>
        </w:rPr>
        <w:instrText>\</w:instrText>
      </w:r>
      <w:r w:rsidR="00250995" w:rsidRPr="000D3A79">
        <w:rPr>
          <w:b/>
          <w:color w:val="000000" w:themeColor="text1"/>
        </w:rPr>
        <w:instrText>»</w:instrText>
      </w:r>
      <w:r w:rsidR="00250995"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Продукт или полезный эффект, создаваемые в рамках проекта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имеющий материальное и/или информационное выражение и самостоятельную ценность.</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Продукт (Продукт/сервис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Продукт (Продукт/сервис проекта)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Решение, являющееся основным результатом реализации Проекта.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AB5645" w:rsidRPr="000D3A79" w:rsidRDefault="00AB5645" w:rsidP="00FA23D1">
      <w:pPr>
        <w:numPr>
          <w:ilvl w:val="0"/>
          <w:numId w:val="89"/>
        </w:numPr>
        <w:spacing w:before="120" w:after="0" w:line="360" w:lineRule="exact"/>
        <w:ind w:left="0" w:firstLine="709"/>
        <w:jc w:val="both"/>
        <w:rPr>
          <w:b/>
          <w:color w:val="000000" w:themeColor="text1"/>
        </w:rPr>
      </w:pPr>
      <w:r w:rsidRPr="000D3A79">
        <w:rPr>
          <w:b/>
          <w:color w:val="000000" w:themeColor="text1"/>
        </w:rPr>
        <w:t>Минимально жизнеспособный продукт;</w:t>
      </w:r>
      <w:r w:rsidRPr="000D3A79">
        <w:rPr>
          <w:color w:val="000000" w:themeColor="text1"/>
        </w:rPr>
        <w:t xml:space="preserve"> MPV</w:t>
      </w:r>
      <w:r w:rsidR="00584551" w:rsidRPr="000D3A79">
        <w:rPr>
          <w:color w:val="000000" w:themeColor="text1"/>
        </w:rPr>
        <w:fldChar w:fldCharType="begin"/>
      </w:r>
      <w:r w:rsidR="007F6D5A" w:rsidRPr="000D3A79">
        <w:instrText xml:space="preserve"> XE "</w:instrText>
      </w:r>
      <w:r w:rsidR="007F6D5A" w:rsidRPr="000D3A79">
        <w:rPr>
          <w:b/>
          <w:color w:val="000000" w:themeColor="text1"/>
        </w:rPr>
        <w:instrText>Минимально жизнеспособный продукт</w:instrText>
      </w:r>
      <w:r w:rsidR="007F6D5A" w:rsidRPr="000D3A79">
        <w:instrText>\</w:instrText>
      </w:r>
      <w:r w:rsidR="007F6D5A" w:rsidRPr="000D3A79">
        <w:rPr>
          <w:b/>
          <w:color w:val="000000" w:themeColor="text1"/>
        </w:rPr>
        <w:instrText>;</w:instrText>
      </w:r>
      <w:r w:rsidR="007F6D5A" w:rsidRPr="000D3A79">
        <w:rPr>
          <w:color w:val="000000" w:themeColor="text1"/>
        </w:rPr>
        <w:instrText xml:space="preserve"> MPV</w:instrText>
      </w:r>
      <w:r w:rsidR="007F6D5A" w:rsidRPr="000D3A79">
        <w:instrText xml:space="preserve">" </w:instrText>
      </w:r>
      <w:r w:rsidR="00584551" w:rsidRPr="000D3A79">
        <w:rPr>
          <w:color w:val="000000" w:themeColor="text1"/>
        </w:rPr>
        <w:fldChar w:fldCharType="end"/>
      </w:r>
    </w:p>
    <w:p w:rsidR="00AB5645" w:rsidRPr="000D3A79" w:rsidRDefault="00AB5645" w:rsidP="00FA23D1">
      <w:pPr>
        <w:spacing w:after="0" w:line="360" w:lineRule="exact"/>
        <w:ind w:firstLine="709"/>
        <w:jc w:val="both"/>
        <w:rPr>
          <w:color w:val="000000" w:themeColor="text1"/>
        </w:rPr>
      </w:pPr>
      <w:r w:rsidRPr="000D3A79">
        <w:rPr>
          <w:color w:val="000000" w:themeColor="text1"/>
        </w:rPr>
        <w:t>Продукт Проекта, при которой функциональность продукта минимально достаточна для выполнения основных (базовых) функций, необходимых для пилотного внедрения.</w:t>
      </w:r>
    </w:p>
    <w:p w:rsidR="00AB5645" w:rsidRPr="000D3A79" w:rsidRDefault="00AB5645"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Экспертиза результатов проекта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Экспертиза результатов проекта</w:instrText>
      </w:r>
      <w:r w:rsidR="009C12F6"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Процедура оценивания результатов пилотного проекта для формирования рекомендаций по выбору поставщика технологий и партнера для тиражирования.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Эффект от реализации проекта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Эффект от реализации проекта цифровой трансформации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Вызванное внедрением и/или использованием результатов Проекта качественное или количественное (измеримое в денежном или натуральном выражении) изменение в бизнес-процессах ОАО «РЖД». Ответственность за расчет величины эффекта и его реализации по результатам Проекта несет функциональный заказчик, в соответствии с распоряжением «Об утверждении перечня лиц, ответственных за реализацию стратегических инициатив по функциональным направлениям в рамках Стратегии цифровой трансформации ОАО «РЖД» до 2025 года от 31 марта 2021 г. № 680/р.</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Драйверы эффектов</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Драйверы эффектов</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Изменения, реализованные в ходе Проекта и обеспечивающие получение эффектов в денежном или натуральном размере.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Получатель эффекта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Получатель эффекта</w:instrText>
      </w:r>
      <w:r w:rsidR="009C12F6"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обеспечивающ</w:t>
      </w:r>
      <w:r w:rsidR="001337FF" w:rsidRPr="000D3A79">
        <w:rPr>
          <w:color w:val="000000" w:themeColor="text1"/>
        </w:rPr>
        <w:t>е</w:t>
      </w:r>
      <w:r w:rsidRPr="000D3A79">
        <w:rPr>
          <w:color w:val="000000" w:themeColor="text1"/>
        </w:rPr>
        <w:t>е и получающ</w:t>
      </w:r>
      <w:r w:rsidR="001337FF" w:rsidRPr="000D3A79">
        <w:rPr>
          <w:color w:val="000000" w:themeColor="text1"/>
        </w:rPr>
        <w:t>е</w:t>
      </w:r>
      <w:r w:rsidRPr="000D3A79">
        <w:rPr>
          <w:color w:val="000000" w:themeColor="text1"/>
        </w:rPr>
        <w:t>е эффект от реализации Проекта в собственной деятельности.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Проектная инициатива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Проектная инициатива</w:instrText>
      </w:r>
      <w:r w:rsidR="009C12F6"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Потребность в решении задач бизнеса, проработанная в части определения функционального заказчика, получаемых результатов и эффектов.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81632B" w:rsidRPr="000D3A79">
        <w:rPr>
          <w:color w:val="000000" w:themeColor="text1"/>
        </w:rPr>
        <w:t xml:space="preserve">подпункт </w:t>
      </w:r>
      <w:r w:rsidRPr="000D3A79">
        <w:rPr>
          <w:color w:val="000000" w:themeColor="text1"/>
        </w:rPr>
        <w:t xml:space="preserve">1.2.4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Методика конкурентного отбора, оценки и ранжирования инициатив в сфере цифровой трансформации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AB5645" w:rsidRPr="000D3A79">
        <w:instrText xml:space="preserve"> XE "</w:instrText>
      </w:r>
      <w:r w:rsidR="00AB5645" w:rsidRPr="000D3A79">
        <w:rPr>
          <w:b/>
          <w:color w:val="000000" w:themeColor="text1"/>
        </w:rPr>
        <w:instrText>Методика конкурентного отбора, оценки и ранжирования инициатив в сфере цифровой трансформации ОАО </w:instrText>
      </w:r>
      <w:r w:rsidR="00AB5645" w:rsidRPr="000D3A79">
        <w:rPr>
          <w:sz w:val="20"/>
          <w:szCs w:val="20"/>
        </w:rPr>
        <w:instrText>\</w:instrText>
      </w:r>
      <w:r w:rsidR="00AB5645" w:rsidRPr="000D3A79">
        <w:rPr>
          <w:b/>
          <w:color w:val="000000" w:themeColor="text1"/>
        </w:rPr>
        <w:instrText>«РЖД</w:instrText>
      </w:r>
      <w:r w:rsidR="00AB5645" w:rsidRPr="000D3A79">
        <w:rPr>
          <w:sz w:val="20"/>
          <w:szCs w:val="20"/>
        </w:rPr>
        <w:instrText>\</w:instrText>
      </w:r>
      <w:r w:rsidR="00AB5645" w:rsidRPr="000D3A79">
        <w:rPr>
          <w:b/>
          <w:color w:val="000000" w:themeColor="text1"/>
        </w:rPr>
        <w:instrText>»</w:instrText>
      </w:r>
      <w:r w:rsidR="00AB5645"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Документ, описывающий подход к отбору, оценке и ранжированию инициатив в сфере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Функциональный заказчик; </w:t>
      </w:r>
      <w:r w:rsidRPr="000D3A79">
        <w:rPr>
          <w:color w:val="000000" w:themeColor="text1"/>
        </w:rPr>
        <w:t>ФЗ &lt;цифровая трансформация&gt;</w:t>
      </w:r>
      <w:r w:rsidR="00584551" w:rsidRPr="000D3A79">
        <w:rPr>
          <w:color w:val="000000" w:themeColor="text1"/>
        </w:rPr>
        <w:fldChar w:fldCharType="begin"/>
      </w:r>
      <w:r w:rsidR="002B144F" w:rsidRPr="000D3A79">
        <w:instrText xml:space="preserve"> XE "</w:instrText>
      </w:r>
      <w:r w:rsidR="002B144F" w:rsidRPr="000D3A79">
        <w:rPr>
          <w:b/>
          <w:color w:val="000000" w:themeColor="text1"/>
        </w:rPr>
        <w:instrText>Функциональный заказчик</w:instrText>
      </w:r>
      <w:r w:rsidR="002B144F" w:rsidRPr="000D3A79">
        <w:instrText>\</w:instrText>
      </w:r>
      <w:r w:rsidR="002B144F" w:rsidRPr="000D3A79">
        <w:rPr>
          <w:b/>
          <w:color w:val="000000" w:themeColor="text1"/>
        </w:rPr>
        <w:instrText xml:space="preserve">; </w:instrText>
      </w:r>
      <w:r w:rsidR="002B144F" w:rsidRPr="000D3A79">
        <w:rPr>
          <w:color w:val="000000" w:themeColor="text1"/>
        </w:rPr>
        <w:instrText>ФЗ &lt;цифровая трансформация&gt;</w:instrText>
      </w:r>
      <w:r w:rsidR="002B144F"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Подразделение аппарата управления, филиал или структурное 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а также подконтрольное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общество, ответственное за реализацию инициатив и мероприятий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получение экономических эффектов, включая достижение целевых показателей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 xml:space="preserve">Примечание. Термин применим в рамках реализации Стратегии цифровой трансформации </w:t>
      </w:r>
      <w:r w:rsidR="008466A6" w:rsidRPr="000D3A79">
        <w:rPr>
          <w:color w:val="000000" w:themeColor="text1"/>
          <w:sz w:val="24"/>
        </w:rPr>
        <w:t>ОАО </w:t>
      </w:r>
      <w:r w:rsidR="00E64620" w:rsidRPr="000D3A79">
        <w:rPr>
          <w:color w:val="000000" w:themeColor="text1"/>
          <w:sz w:val="24"/>
        </w:rPr>
        <w:t>«РЖД»</w:t>
      </w:r>
      <w:r w:rsidRPr="000D3A79">
        <w:rPr>
          <w:color w:val="000000" w:themeColor="text1"/>
          <w:sz w:val="24"/>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Производственная и инвестиционная программа функционального заказчика</w:t>
      </w:r>
      <w:r w:rsidR="00584551" w:rsidRPr="000D3A79">
        <w:rPr>
          <w:b/>
          <w:color w:val="000000" w:themeColor="text1"/>
        </w:rPr>
        <w:fldChar w:fldCharType="begin"/>
      </w:r>
      <w:r w:rsidR="009C12F6" w:rsidRPr="000D3A79">
        <w:instrText xml:space="preserve"> XE "</w:instrText>
      </w:r>
      <w:r w:rsidR="009C12F6" w:rsidRPr="000D3A79">
        <w:rPr>
          <w:b/>
          <w:color w:val="000000" w:themeColor="text1"/>
        </w:rPr>
        <w:instrText>Производственная и инвестиционная программа функционального заказчика</w:instrText>
      </w:r>
      <w:r w:rsidR="009C12F6"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Программы функциональных заказчиков, в рамках которых финансируются мероприятия по обучению, техническому перевооружению, закупке оборудования и комплектующих, связанные с реализацией проектов цифровой трансформации ОАО «РЖД».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Цифровая платформа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7679BF" w:rsidRPr="000D3A79">
        <w:instrText xml:space="preserve"> XE "</w:instrText>
      </w:r>
      <w:r w:rsidR="007679BF" w:rsidRPr="000D3A79">
        <w:rPr>
          <w:b/>
          <w:color w:val="000000" w:themeColor="text1"/>
        </w:rPr>
        <w:instrText>Цифровая платформа ОАО </w:instrText>
      </w:r>
      <w:r w:rsidR="007679BF" w:rsidRPr="000D3A79">
        <w:rPr>
          <w:sz w:val="20"/>
          <w:szCs w:val="20"/>
        </w:rPr>
        <w:instrText>\</w:instrText>
      </w:r>
      <w:r w:rsidR="007679BF" w:rsidRPr="000D3A79">
        <w:rPr>
          <w:b/>
          <w:color w:val="000000" w:themeColor="text1"/>
        </w:rPr>
        <w:instrText>«РЖД</w:instrText>
      </w:r>
      <w:r w:rsidR="007679BF" w:rsidRPr="000D3A79">
        <w:rPr>
          <w:sz w:val="20"/>
          <w:szCs w:val="20"/>
        </w:rPr>
        <w:instrText>\</w:instrText>
      </w:r>
      <w:r w:rsidR="007679BF" w:rsidRPr="000D3A79">
        <w:rPr>
          <w:b/>
          <w:color w:val="000000" w:themeColor="text1"/>
        </w:rPr>
        <w:instrText>»</w:instrText>
      </w:r>
      <w:r w:rsidR="007679BF"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Сложный комплекс взаимосвязанных технологических решений (оборудования и информационных систем), обеспечивающий среду взаимодействия двух и более групп участников по обмену информацией, услугами и ценностями и предоставляющий соответствующие цифровые сервисы (оказывающий цифровые услуги).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Стратегией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определены следующие цифровые платформы: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мультимодальных пассажирских перевозок;</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мультимодальных грузовых перевозок;</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транспортно-логистических узлов;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оператора линейной инфраструктуры;</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непроизводственных процессов;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управления перевозочным процессом;</w:t>
      </w:r>
    </w:p>
    <w:p w:rsidR="00684371" w:rsidRPr="000D3A79" w:rsidRDefault="00684371" w:rsidP="00FA23D1">
      <w:pPr>
        <w:spacing w:after="0" w:line="360" w:lineRule="exact"/>
        <w:ind w:firstLine="709"/>
        <w:jc w:val="both"/>
        <w:rPr>
          <w:color w:val="000000" w:themeColor="text1"/>
        </w:rPr>
      </w:pPr>
      <w:r w:rsidRPr="000D3A79">
        <w:rPr>
          <w:color w:val="000000" w:themeColor="text1"/>
        </w:rPr>
        <w:t>платформа тягового подвижного состава.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89"/>
        </w:numPr>
        <w:spacing w:before="120" w:after="0" w:line="360" w:lineRule="exact"/>
        <w:ind w:left="0" w:firstLine="709"/>
        <w:jc w:val="both"/>
        <w:rPr>
          <w:b/>
          <w:color w:val="000000" w:themeColor="text1"/>
        </w:rPr>
      </w:pPr>
      <w:r w:rsidRPr="000D3A79">
        <w:rPr>
          <w:b/>
          <w:color w:val="000000" w:themeColor="text1"/>
        </w:rPr>
        <w:t xml:space="preserve">Паспорт цифровой платформы </w:t>
      </w:r>
      <w:r w:rsidR="008466A6" w:rsidRPr="000D3A79">
        <w:rPr>
          <w:b/>
          <w:color w:val="000000" w:themeColor="text1"/>
        </w:rPr>
        <w:t>ОАО </w:t>
      </w:r>
      <w:r w:rsidR="00E64620" w:rsidRPr="000D3A79">
        <w:rPr>
          <w:b/>
          <w:color w:val="000000" w:themeColor="text1"/>
        </w:rPr>
        <w:t>«РЖД»</w:t>
      </w:r>
      <w:r w:rsidR="00584551" w:rsidRPr="000D3A79">
        <w:rPr>
          <w:b/>
          <w:color w:val="000000" w:themeColor="text1"/>
        </w:rPr>
        <w:fldChar w:fldCharType="begin"/>
      </w:r>
      <w:r w:rsidR="002B144F" w:rsidRPr="000D3A79">
        <w:instrText xml:space="preserve"> XE "</w:instrText>
      </w:r>
      <w:r w:rsidR="002B144F" w:rsidRPr="000D3A79">
        <w:rPr>
          <w:b/>
          <w:color w:val="000000" w:themeColor="text1"/>
        </w:rPr>
        <w:instrText>Паспорт цифровой платформы ОАО </w:instrText>
      </w:r>
      <w:r w:rsidR="002B144F" w:rsidRPr="000D3A79">
        <w:rPr>
          <w:sz w:val="20"/>
          <w:szCs w:val="20"/>
        </w:rPr>
        <w:instrText>\</w:instrText>
      </w:r>
      <w:r w:rsidR="002B144F" w:rsidRPr="000D3A79">
        <w:rPr>
          <w:b/>
          <w:color w:val="000000" w:themeColor="text1"/>
        </w:rPr>
        <w:instrText>«РЖД</w:instrText>
      </w:r>
      <w:r w:rsidR="002B144F" w:rsidRPr="000D3A79">
        <w:rPr>
          <w:sz w:val="20"/>
          <w:szCs w:val="20"/>
        </w:rPr>
        <w:instrText>\</w:instrText>
      </w:r>
      <w:r w:rsidR="002B144F" w:rsidRPr="000D3A79">
        <w:rPr>
          <w:b/>
          <w:color w:val="000000" w:themeColor="text1"/>
        </w:rPr>
        <w:instrText>»</w:instrText>
      </w:r>
      <w:r w:rsidR="002B144F" w:rsidRPr="000D3A79">
        <w:instrText xml:space="preserve">" </w:instrText>
      </w:r>
      <w:r w:rsidR="00584551" w:rsidRPr="000D3A79">
        <w:rPr>
          <w:b/>
          <w:color w:val="000000" w:themeColor="text1"/>
        </w:rPr>
        <w:fldChar w:fldCharType="end"/>
      </w:r>
    </w:p>
    <w:p w:rsidR="00684371" w:rsidRPr="000D3A79" w:rsidRDefault="001337FF" w:rsidP="00FA23D1">
      <w:pPr>
        <w:spacing w:after="0" w:line="360" w:lineRule="exact"/>
        <w:ind w:firstLine="709"/>
        <w:jc w:val="both"/>
        <w:rPr>
          <w:color w:val="000000" w:themeColor="text1"/>
        </w:rPr>
      </w:pPr>
      <w:r w:rsidRPr="000D3A79">
        <w:rPr>
          <w:color w:val="000000" w:themeColor="text1"/>
        </w:rPr>
        <w:t>Документ, определяющий цель создания, границы применения, ключевые характеристики, требования к проектам цифровой трансформации ОАО «РЖД», реализуемым на базе цифровой платформы.</w:t>
      </w:r>
    </w:p>
    <w:p w:rsidR="00684371" w:rsidRPr="000D3A79" w:rsidRDefault="001337FF" w:rsidP="00FA23D1">
      <w:pPr>
        <w:spacing w:after="0" w:line="360" w:lineRule="exact"/>
        <w:ind w:firstLine="709"/>
        <w:jc w:val="both"/>
        <w:rPr>
          <w:color w:val="000000" w:themeColor="text1"/>
        </w:rPr>
      </w:pPr>
      <w:r w:rsidRPr="000D3A79">
        <w:rPr>
          <w:color w:val="000000" w:themeColor="text1"/>
        </w:rPr>
        <w:t>Паспорт цифровой платформы ОАО «РЖД» позволяет управлять основными компонентами и функциональностью цифровой платформы.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1E311B" w:rsidRPr="000D3A79" w:rsidRDefault="001E311B" w:rsidP="00FA23D1">
      <w:pPr>
        <w:numPr>
          <w:ilvl w:val="0"/>
          <w:numId w:val="89"/>
        </w:numPr>
        <w:spacing w:before="120" w:after="0" w:line="360" w:lineRule="exact"/>
        <w:ind w:left="0" w:firstLine="709"/>
        <w:jc w:val="both"/>
        <w:rPr>
          <w:b/>
          <w:color w:val="000000" w:themeColor="text1"/>
        </w:rPr>
      </w:pPr>
      <w:r w:rsidRPr="000D3A79">
        <w:rPr>
          <w:b/>
          <w:color w:val="000000" w:themeColor="text1"/>
        </w:rPr>
        <w:t>Платформа автоматизации КСУД</w:t>
      </w:r>
      <w:r w:rsidR="00584551" w:rsidRPr="000D3A79">
        <w:rPr>
          <w:b/>
          <w:color w:val="000000" w:themeColor="text1"/>
        </w:rPr>
        <w:fldChar w:fldCharType="begin"/>
      </w:r>
      <w:r w:rsidRPr="000D3A79">
        <w:instrText xml:space="preserve"> XE "</w:instrText>
      </w:r>
      <w:r w:rsidRPr="000D3A79">
        <w:rPr>
          <w:b/>
          <w:color w:val="000000" w:themeColor="text1"/>
        </w:rPr>
        <w:instrText>Платформа автоматизации КСУД</w:instrText>
      </w:r>
      <w:r w:rsidRPr="000D3A79">
        <w:instrText xml:space="preserve">" </w:instrText>
      </w:r>
      <w:r w:rsidR="00584551" w:rsidRPr="000D3A79">
        <w:rPr>
          <w:b/>
          <w:color w:val="000000" w:themeColor="text1"/>
        </w:rPr>
        <w:fldChar w:fldCharType="end"/>
      </w:r>
    </w:p>
    <w:p w:rsidR="001E311B" w:rsidRPr="000D3A79" w:rsidRDefault="001E311B" w:rsidP="00FA23D1">
      <w:pPr>
        <w:spacing w:after="0" w:line="360" w:lineRule="exact"/>
        <w:ind w:firstLine="709"/>
        <w:jc w:val="both"/>
        <w:rPr>
          <w:color w:val="000000" w:themeColor="text1"/>
        </w:rPr>
      </w:pPr>
      <w:r w:rsidRPr="000D3A79">
        <w:rPr>
          <w:color w:val="000000" w:themeColor="text1"/>
        </w:rPr>
        <w:t>Совокупность взаимосвязанных компонентов информационно-технологического характера, позволяющих моделировать, собирать, хранить, анализировать и управлять данными.</w:t>
      </w:r>
    </w:p>
    <w:p w:rsidR="001E311B" w:rsidRPr="000D3A79" w:rsidRDefault="001E311B"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Pr="000D3A79">
        <w:rPr>
          <w:color w:val="000000" w:themeColor="text1"/>
        </w:rPr>
        <w:t> г. № 1354]</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86" w:name="_Toc131076362"/>
      <w:bookmarkStart w:id="587" w:name="_Toc189060347"/>
      <w:bookmarkStart w:id="588" w:name="_Toc223361158"/>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Технологии</w:t>
      </w:r>
      <w:bookmarkEnd w:id="586"/>
      <w:bookmarkEnd w:id="587"/>
      <w:bookmarkEnd w:id="588"/>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Архитектура информационных технологий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Архитектура информационных технологий</w:instrText>
      </w:r>
      <w:r w:rsidR="00996BD2"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Совокупность архитектуры данных, архитектуры приложения и технической архитектуры. Степень детализации и форма представления описания архитектуры информационных технологий определяется решаемой задачей.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Архитектурные принципы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Архитектурные принципы</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Набор основных требований к проектированию и описанию архитектуры информационных технологий или е</w:t>
      </w:r>
      <w:r w:rsidR="00840400" w:rsidRPr="000D3A79">
        <w:rPr>
          <w:color w:val="000000" w:themeColor="text1"/>
        </w:rPr>
        <w:t>е</w:t>
      </w:r>
      <w:r w:rsidRPr="000D3A79">
        <w:rPr>
          <w:color w:val="000000" w:themeColor="text1"/>
        </w:rPr>
        <w:t xml:space="preserve"> составных частей.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Прорывная технология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Прорывная технология</w:instrText>
      </w:r>
      <w:r w:rsidR="00996BD2"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Технология, разработка и использование которой обеспечивают существенное (на порядок и более) повышение функциональных, экономических и технико-эксплуатационных параметров технических систем (изделий), либо создание принципиально новых систем (изделий), обладающих ранее не достижимыми возможностями.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E64620" w:rsidP="00FA23D1">
      <w:pPr>
        <w:numPr>
          <w:ilvl w:val="0"/>
          <w:numId w:val="90"/>
        </w:numPr>
        <w:spacing w:before="120" w:after="0" w:line="360" w:lineRule="exact"/>
        <w:ind w:left="0" w:firstLine="709"/>
        <w:jc w:val="both"/>
        <w:rPr>
          <w:b/>
          <w:color w:val="000000" w:themeColor="text1"/>
        </w:rPr>
      </w:pPr>
      <w:r w:rsidRPr="000D3A79">
        <w:rPr>
          <w:b/>
          <w:color w:val="000000" w:themeColor="text1"/>
        </w:rPr>
        <w:t>«</w:t>
      </w:r>
      <w:r w:rsidR="00684371" w:rsidRPr="000D3A79">
        <w:rPr>
          <w:b/>
          <w:color w:val="000000" w:themeColor="text1"/>
        </w:rPr>
        <w:t>Сквозная</w:t>
      </w:r>
      <w:r w:rsidRPr="000D3A79">
        <w:rPr>
          <w:b/>
          <w:color w:val="000000" w:themeColor="text1"/>
        </w:rPr>
        <w:t>»</w:t>
      </w:r>
      <w:r w:rsidR="00684371" w:rsidRPr="000D3A79">
        <w:rPr>
          <w:b/>
          <w:color w:val="000000" w:themeColor="text1"/>
        </w:rPr>
        <w:t xml:space="preserve"> цифровая технология</w:t>
      </w:r>
      <w:r w:rsidR="00584551" w:rsidRPr="000D3A79">
        <w:rPr>
          <w:b/>
          <w:color w:val="000000" w:themeColor="text1"/>
        </w:rPr>
        <w:fldChar w:fldCharType="begin"/>
      </w:r>
      <w:r w:rsidR="002B144F" w:rsidRPr="000D3A79">
        <w:instrText xml:space="preserve"> XE "</w:instrText>
      </w:r>
      <w:r w:rsidR="002B144F" w:rsidRPr="000D3A79">
        <w:rPr>
          <w:sz w:val="20"/>
          <w:szCs w:val="20"/>
        </w:rPr>
        <w:instrText>\</w:instrText>
      </w:r>
      <w:r w:rsidR="002B144F" w:rsidRPr="000D3A79">
        <w:rPr>
          <w:b/>
          <w:color w:val="000000" w:themeColor="text1"/>
        </w:rPr>
        <w:instrText>«Сквозная</w:instrText>
      </w:r>
      <w:r w:rsidR="002B144F" w:rsidRPr="000D3A79">
        <w:rPr>
          <w:sz w:val="20"/>
          <w:szCs w:val="20"/>
        </w:rPr>
        <w:instrText>\</w:instrText>
      </w:r>
      <w:r w:rsidR="002B144F" w:rsidRPr="000D3A79">
        <w:rPr>
          <w:b/>
          <w:color w:val="000000" w:themeColor="text1"/>
        </w:rPr>
        <w:instrText>» цифровая технология</w:instrText>
      </w:r>
      <w:r w:rsidR="002B144F"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Ключевые научно-технические направления и/или технология, которые оказывают наиболее существенное влияние на развитие новых и существующих рынков.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 xml:space="preserve">Портфель </w:t>
      </w:r>
      <w:r w:rsidR="00E64620" w:rsidRPr="000D3A79">
        <w:rPr>
          <w:b/>
          <w:color w:val="000000" w:themeColor="text1"/>
        </w:rPr>
        <w:t>«</w:t>
      </w:r>
      <w:r w:rsidRPr="000D3A79">
        <w:rPr>
          <w:b/>
          <w:color w:val="000000" w:themeColor="text1"/>
        </w:rPr>
        <w:t>сквозных</w:t>
      </w:r>
      <w:r w:rsidR="00E64620" w:rsidRPr="000D3A79">
        <w:rPr>
          <w:b/>
          <w:color w:val="000000" w:themeColor="text1"/>
        </w:rPr>
        <w:t>»</w:t>
      </w:r>
      <w:r w:rsidRPr="000D3A79">
        <w:rPr>
          <w:b/>
          <w:color w:val="000000" w:themeColor="text1"/>
        </w:rPr>
        <w:t xml:space="preserve"> технологий</w:t>
      </w:r>
      <w:r w:rsidR="00584551" w:rsidRPr="000D3A79">
        <w:rPr>
          <w:b/>
          <w:color w:val="000000" w:themeColor="text1"/>
        </w:rPr>
        <w:fldChar w:fldCharType="begin"/>
      </w:r>
      <w:r w:rsidR="007A0DCF" w:rsidRPr="000D3A79">
        <w:instrText xml:space="preserve"> XE "</w:instrText>
      </w:r>
      <w:r w:rsidR="007A0DCF" w:rsidRPr="000D3A79">
        <w:rPr>
          <w:b/>
          <w:color w:val="000000" w:themeColor="text1"/>
        </w:rPr>
        <w:instrText xml:space="preserve">Портфель </w:instrText>
      </w:r>
      <w:r w:rsidR="007A0DCF" w:rsidRPr="000D3A79">
        <w:rPr>
          <w:sz w:val="20"/>
          <w:szCs w:val="20"/>
        </w:rPr>
        <w:instrText>\</w:instrText>
      </w:r>
      <w:r w:rsidR="007A0DCF" w:rsidRPr="000D3A79">
        <w:rPr>
          <w:b/>
          <w:color w:val="000000" w:themeColor="text1"/>
        </w:rPr>
        <w:instrText>«сквозных</w:instrText>
      </w:r>
      <w:r w:rsidR="007A0DCF" w:rsidRPr="000D3A79">
        <w:rPr>
          <w:sz w:val="20"/>
          <w:szCs w:val="20"/>
        </w:rPr>
        <w:instrText>\</w:instrText>
      </w:r>
      <w:r w:rsidR="007A0DCF" w:rsidRPr="000D3A79">
        <w:rPr>
          <w:b/>
          <w:color w:val="000000" w:themeColor="text1"/>
        </w:rPr>
        <w:instrText>» технологий</w:instrText>
      </w:r>
      <w:r w:rsidR="007A0DCF"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Набор конкретных технологий и деятельности по их внедрению и развитию, который приводит к экономическим и/или натуральным эффектам от их использования в ОАО «РЖД» (например, через снижение временных затрат снижаются операционные затраты, а увеличение пассажиропотока приводит к увеличению выручки и т.д.).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 xml:space="preserve">Архитектура </w:t>
      </w:r>
      <w:r w:rsidR="00E64620" w:rsidRPr="000D3A79">
        <w:rPr>
          <w:b/>
          <w:color w:val="000000" w:themeColor="text1"/>
        </w:rPr>
        <w:t>«</w:t>
      </w:r>
      <w:r w:rsidRPr="000D3A79">
        <w:rPr>
          <w:b/>
          <w:color w:val="000000" w:themeColor="text1"/>
        </w:rPr>
        <w:t>сквозной</w:t>
      </w:r>
      <w:r w:rsidR="00E64620" w:rsidRPr="000D3A79">
        <w:rPr>
          <w:b/>
          <w:color w:val="000000" w:themeColor="text1"/>
        </w:rPr>
        <w:t>»</w:t>
      </w:r>
      <w:r w:rsidRPr="000D3A79">
        <w:rPr>
          <w:b/>
          <w:color w:val="000000" w:themeColor="text1"/>
        </w:rPr>
        <w:t xml:space="preserve"> технологии</w:t>
      </w:r>
      <w:r w:rsidR="00584551" w:rsidRPr="000D3A79">
        <w:rPr>
          <w:b/>
          <w:color w:val="000000" w:themeColor="text1"/>
        </w:rPr>
        <w:fldChar w:fldCharType="begin"/>
      </w:r>
      <w:r w:rsidR="007A0DCF" w:rsidRPr="000D3A79">
        <w:instrText xml:space="preserve"> XE "</w:instrText>
      </w:r>
      <w:r w:rsidR="007A0DCF" w:rsidRPr="000D3A79">
        <w:rPr>
          <w:b/>
          <w:color w:val="000000" w:themeColor="text1"/>
        </w:rPr>
        <w:instrText xml:space="preserve">Архитектура </w:instrText>
      </w:r>
      <w:r w:rsidR="007A0DCF" w:rsidRPr="000D3A79">
        <w:rPr>
          <w:sz w:val="20"/>
          <w:szCs w:val="20"/>
        </w:rPr>
        <w:instrText>\</w:instrText>
      </w:r>
      <w:r w:rsidR="007A0DCF" w:rsidRPr="000D3A79">
        <w:rPr>
          <w:b/>
          <w:color w:val="000000" w:themeColor="text1"/>
        </w:rPr>
        <w:instrText>«сквозной</w:instrText>
      </w:r>
      <w:r w:rsidR="007A0DCF" w:rsidRPr="000D3A79">
        <w:rPr>
          <w:sz w:val="20"/>
          <w:szCs w:val="20"/>
        </w:rPr>
        <w:instrText>\</w:instrText>
      </w:r>
      <w:r w:rsidR="007A0DCF" w:rsidRPr="000D3A79">
        <w:rPr>
          <w:b/>
          <w:color w:val="000000" w:themeColor="text1"/>
        </w:rPr>
        <w:instrText>» технологии</w:instrText>
      </w:r>
      <w:r w:rsidR="007A0DCF"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Системное многоаспектное представление "сквозной" цифровой технологии, включающее описание вариантов ее использования, необходимых ресурсов и компонентов для ее реализации.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 xml:space="preserve">Показатель зрелости </w:t>
      </w:r>
      <w:r w:rsidR="00E64620" w:rsidRPr="000D3A79">
        <w:rPr>
          <w:b/>
          <w:color w:val="000000" w:themeColor="text1"/>
        </w:rPr>
        <w:t>«</w:t>
      </w:r>
      <w:r w:rsidRPr="000D3A79">
        <w:rPr>
          <w:b/>
          <w:color w:val="000000" w:themeColor="text1"/>
        </w:rPr>
        <w:t>сквозной</w:t>
      </w:r>
      <w:r w:rsidR="00E64620" w:rsidRPr="000D3A79">
        <w:rPr>
          <w:b/>
          <w:color w:val="000000" w:themeColor="text1"/>
        </w:rPr>
        <w:t>»</w:t>
      </w:r>
      <w:r w:rsidRPr="000D3A79">
        <w:rPr>
          <w:b/>
          <w:color w:val="000000" w:themeColor="text1"/>
        </w:rPr>
        <w:t xml:space="preserve"> технологии</w:t>
      </w:r>
      <w:r w:rsidR="00584551" w:rsidRPr="000D3A79">
        <w:rPr>
          <w:b/>
          <w:color w:val="000000" w:themeColor="text1"/>
        </w:rPr>
        <w:fldChar w:fldCharType="begin"/>
      </w:r>
      <w:r w:rsidR="007A0DCF" w:rsidRPr="000D3A79">
        <w:instrText xml:space="preserve"> XE "</w:instrText>
      </w:r>
      <w:r w:rsidR="007A0DCF" w:rsidRPr="000D3A79">
        <w:rPr>
          <w:b/>
          <w:color w:val="000000" w:themeColor="text1"/>
        </w:rPr>
        <w:instrText xml:space="preserve">Показатель зрелости </w:instrText>
      </w:r>
      <w:r w:rsidR="007A0DCF" w:rsidRPr="000D3A79">
        <w:rPr>
          <w:sz w:val="20"/>
          <w:szCs w:val="20"/>
        </w:rPr>
        <w:instrText>\</w:instrText>
      </w:r>
      <w:r w:rsidR="007A0DCF" w:rsidRPr="000D3A79">
        <w:rPr>
          <w:b/>
          <w:color w:val="000000" w:themeColor="text1"/>
        </w:rPr>
        <w:instrText>«сквозной</w:instrText>
      </w:r>
      <w:r w:rsidR="007A0DCF" w:rsidRPr="000D3A79">
        <w:rPr>
          <w:sz w:val="20"/>
          <w:szCs w:val="20"/>
        </w:rPr>
        <w:instrText>\</w:instrText>
      </w:r>
      <w:r w:rsidR="007A0DCF" w:rsidRPr="000D3A79">
        <w:rPr>
          <w:b/>
          <w:color w:val="000000" w:themeColor="text1"/>
        </w:rPr>
        <w:instrText>» технологии</w:instrText>
      </w:r>
      <w:r w:rsidR="007A0DCF"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Оценка соответствия конкретной технологии уровню ее зрелости от идеи до серийного производства (ИТ-актив, нормативный акт, и пр.), являющаяся существенным фактором для снижения стоимости, повышения вероятности успеха при применении </w:t>
      </w:r>
      <w:r w:rsidR="00E64620" w:rsidRPr="000D3A79">
        <w:rPr>
          <w:color w:val="000000" w:themeColor="text1"/>
        </w:rPr>
        <w:t>«</w:t>
      </w:r>
      <w:r w:rsidRPr="000D3A79">
        <w:rPr>
          <w:color w:val="000000" w:themeColor="text1"/>
        </w:rPr>
        <w:t>сквозной</w:t>
      </w:r>
      <w:r w:rsidR="00E64620" w:rsidRPr="000D3A79">
        <w:rPr>
          <w:color w:val="000000" w:themeColor="text1"/>
        </w:rPr>
        <w:t>»</w:t>
      </w:r>
      <w:r w:rsidRPr="000D3A79">
        <w:rPr>
          <w:color w:val="000000" w:themeColor="text1"/>
        </w:rPr>
        <w:t xml:space="preserve"> технологии.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Область применимости технологии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Область применимости технологии</w:instrText>
      </w:r>
      <w:r w:rsidR="00996BD2"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Перечень бизнес-задач, основных и поддерживающих функций, в которых использование технологии обеспечивает наибольший экономический и/или натуральный эффект.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Ранжирование технологий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Ранжирование технологий</w:instrText>
      </w:r>
      <w:r w:rsidR="00996BD2"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Процесс сравнения технологий по комплексу факторов, позволяющий выстроить их в порядке убывания потенциального экономического эффекта для</w:t>
      </w:r>
      <w:r w:rsidR="00684371" w:rsidRPr="000D3A79">
        <w:rPr>
          <w:color w:val="000000" w:themeColor="text1"/>
        </w:rPr>
        <w:t xml:space="preserve"> </w:t>
      </w:r>
      <w:r w:rsidR="00AE6899" w:rsidRPr="000D3A79">
        <w:rPr>
          <w:color w:val="000000" w:themeColor="text1"/>
        </w:rPr>
        <w:t>ОАО «РЖД»</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Скаутинг технологий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Скаутинг технологий</w:instrText>
      </w:r>
      <w:r w:rsidR="00996BD2" w:rsidRPr="000D3A79">
        <w:instrText xml:space="preserve">" </w:instrText>
      </w:r>
      <w:r w:rsidR="00584551" w:rsidRPr="000D3A79">
        <w:rPr>
          <w:b/>
          <w:color w:val="000000" w:themeColor="text1"/>
        </w:rPr>
        <w:fldChar w:fldCharType="end"/>
      </w:r>
    </w:p>
    <w:p w:rsidR="00684371" w:rsidRPr="000D3A79" w:rsidRDefault="00926168" w:rsidP="00FA23D1">
      <w:pPr>
        <w:spacing w:after="0" w:line="360" w:lineRule="exact"/>
        <w:ind w:firstLine="709"/>
        <w:jc w:val="both"/>
        <w:rPr>
          <w:color w:val="000000" w:themeColor="text1"/>
        </w:rPr>
      </w:pPr>
      <w:r w:rsidRPr="000D3A79">
        <w:rPr>
          <w:color w:val="000000" w:themeColor="text1"/>
        </w:rPr>
        <w:t>Поиск и анализ информации с целью выявления новых и/или полезных для деятельности компаний технологий, изобретений, технических решений, знаний о свойствах или особенностях технологий.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Технологический партнер</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Технологический партнер</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Компания, владеющая технологией или правами на ее использование, обладающая необходимыми ресурсами и компетенциями для реализации Проектов в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технологический стек, стек технологий</w:t>
      </w:r>
      <w:r w:rsidRPr="000D3A79">
        <w:rPr>
          <w:b/>
          <w:color w:val="000000" w:themeColor="text1"/>
          <w:lang w:val="en-US"/>
        </w:rPr>
        <w:t>]</w:t>
      </w:r>
      <w:r w:rsidR="00584551" w:rsidRPr="000D3A79">
        <w:rPr>
          <w:b/>
          <w:color w:val="000000" w:themeColor="text1"/>
          <w:lang w:val="en-US"/>
        </w:rPr>
        <w:fldChar w:fldCharType="begin"/>
      </w:r>
      <w:r w:rsidR="00996BD2" w:rsidRPr="000D3A79">
        <w:instrText xml:space="preserve"> XE "</w:instrText>
      </w:r>
      <w:r w:rsidR="00996BD2" w:rsidRPr="000D3A79">
        <w:rPr>
          <w:b/>
          <w:color w:val="000000" w:themeColor="text1"/>
          <w:lang w:val="en-US"/>
        </w:rPr>
        <w:instrText>[</w:instrText>
      </w:r>
      <w:r w:rsidR="00996BD2" w:rsidRPr="000D3A79">
        <w:rPr>
          <w:b/>
          <w:color w:val="000000" w:themeColor="text1"/>
        </w:rPr>
        <w:instrText>технологический стек, стек технологий</w:instrText>
      </w:r>
      <w:r w:rsidR="00996BD2" w:rsidRPr="000D3A79">
        <w:rPr>
          <w:b/>
          <w:color w:val="000000" w:themeColor="text1"/>
          <w:lang w:val="en-US"/>
        </w:rPr>
        <w:instrText>]</w:instrText>
      </w:r>
      <w:r w:rsidR="00996BD2" w:rsidRPr="000D3A79">
        <w:instrText xml:space="preserve">" </w:instrText>
      </w:r>
      <w:r w:rsidR="00584551" w:rsidRPr="000D3A79">
        <w:rPr>
          <w:b/>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Вариант описания архитектуры приложения, технической архитектуры или их комбинация, содержащий перечень используемого программного обеспечения и типов оборудования.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Автоматизация рутинных операций (RPA)</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Автоматизация рутинных операций (RPA)</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Технология автоматизации бизнес-процессов, использующая настраиваемых программных роботов, которые выполняют стандартные, рутинные, повторяющиеся операции (которые на текущий момент выполняют люди с использованием клавиатуры, экрана и мыши) и освобождают время работников для других более сложных задач.</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Дополненная реальность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Дополненная реальность</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Технология дополнения физической реальности виртуальными элементами (текстовыми, графическими, аудио) в режиме реального времени.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Машинное зрение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Машинное зрение</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Технологии, использующие искусственный интеллект для получения изображений объектов реального мира, их обработки и использования полученных данных для решения разного рода прикладных задач без участия (полного или частичного) человека.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Распределенные реестры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Распределенные реестры</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Совокупность баз данных и средств шифрования, определяющая взаимосвязь между несколькими сетевыми узлами или вычислительными устройствами.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Роботизированные коммуникации с человеком</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Роботизированные коммуникации с человеком</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Технологии искусственного интеллекта и машинного обучения (AI/ML), используемые для реализации механизмов распознавания речи, создания автоматизированных чат-ботов.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Смешанная реальность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Смешанная реальность</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Совокупность технологий: оцифровка реального окружения, дополненная реальность (augmented reality, AR) и виртуальная реальность (virtual reality, VR). Потенциально применима в сфере обучения использованию и эксплуатации комплексного оборудования и в областях, требующих выполнения сложных операций «в поле».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Технологии управления пользовательским опытом</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Технологии управления пользовательским опытом</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Технологии, ориентированные на анализ и совершенствование пользовательского опыта при работе с информационными ресурсами через различные каналы взаимодействия (мобильные приложения, стационарные персональные компьютеры, носимые устройства и т.д.)</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Big Data (Большие данные)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Big Data (Большие данные)</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Подходы, инструменты и методы обработки структурированных и неструктурированных данных, которые характеризуются значительными объ</w:t>
      </w:r>
      <w:r w:rsidR="00317535">
        <w:rPr>
          <w:color w:val="000000" w:themeColor="text1"/>
        </w:rPr>
        <w:t>е</w:t>
      </w:r>
      <w:r w:rsidRPr="000D3A79">
        <w:rPr>
          <w:color w:val="000000" w:themeColor="text1"/>
        </w:rPr>
        <w:t>мами, высокой скоростью поступления, а также разнообразием и изменчивостью состава.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lang w:val="en-US"/>
        </w:rPr>
      </w:pPr>
      <w:r w:rsidRPr="000D3A79">
        <w:rPr>
          <w:b/>
          <w:color w:val="000000" w:themeColor="text1"/>
        </w:rPr>
        <w:t>Технология</w:t>
      </w:r>
      <w:r w:rsidRPr="000D3A79">
        <w:rPr>
          <w:b/>
          <w:color w:val="000000" w:themeColor="text1"/>
          <w:lang w:val="en-US"/>
        </w:rPr>
        <w:t xml:space="preserve"> BIM (Building information modeling)</w:t>
      </w:r>
      <w:r w:rsidR="00584551" w:rsidRPr="000D3A79">
        <w:rPr>
          <w:b/>
          <w:color w:val="000000" w:themeColor="text1"/>
          <w:lang w:val="en-US"/>
        </w:rPr>
        <w:fldChar w:fldCharType="begin"/>
      </w:r>
      <w:r w:rsidR="00996BD2" w:rsidRPr="000D3A79">
        <w:rPr>
          <w:lang w:val="en-US"/>
        </w:rPr>
        <w:instrText xml:space="preserve"> XE "</w:instrText>
      </w:r>
      <w:r w:rsidR="00996BD2" w:rsidRPr="000D3A79">
        <w:rPr>
          <w:b/>
          <w:color w:val="000000" w:themeColor="text1"/>
        </w:rPr>
        <w:instrText>Технология</w:instrText>
      </w:r>
      <w:r w:rsidR="00996BD2" w:rsidRPr="000D3A79">
        <w:rPr>
          <w:b/>
          <w:color w:val="000000" w:themeColor="text1"/>
          <w:lang w:val="en-US"/>
        </w:rPr>
        <w:instrText xml:space="preserve"> BIM (Building information modeling)</w:instrText>
      </w:r>
      <w:r w:rsidR="00996BD2" w:rsidRPr="000D3A79">
        <w:rPr>
          <w:lang w:val="en-US"/>
        </w:rPr>
        <w:instrText xml:space="preserve">" </w:instrText>
      </w:r>
      <w:r w:rsidR="00584551" w:rsidRPr="000D3A79">
        <w:rPr>
          <w:b/>
          <w:color w:val="000000" w:themeColor="text1"/>
          <w:lang w:val="en-US"/>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Технология цифрового моделирования жизненного цикла объектов железнодорожной инфраструктуры и подвижного состава.</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[приложение </w:t>
      </w:r>
      <w:r w:rsidR="005A6BA8" w:rsidRPr="000D3A79">
        <w:rPr>
          <w:color w:val="000000" w:themeColor="text1"/>
        </w:rPr>
        <w:t>№ </w:t>
      </w:r>
      <w:r w:rsidRPr="000D3A79">
        <w:rPr>
          <w:color w:val="000000" w:themeColor="text1"/>
        </w:rPr>
        <w:t xml:space="preserve">10 к Стратегии цифровой трансформации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до 2025 года, утвержденной решением совета директоров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AA7AE6">
        <w:rPr>
          <w:color w:val="000000" w:themeColor="text1"/>
        </w:rPr>
        <w:t> </w:t>
      </w:r>
      <w:r w:rsidRPr="000D3A79">
        <w:rPr>
          <w:color w:val="000000" w:themeColor="text1"/>
        </w:rPr>
        <w:t>25</w:t>
      </w:r>
      <w:r w:rsidR="00AA7AE6">
        <w:rPr>
          <w:color w:val="000000" w:themeColor="text1"/>
        </w:rPr>
        <w:t> </w:t>
      </w:r>
      <w:r w:rsidRPr="000D3A79">
        <w:rPr>
          <w:color w:val="000000" w:themeColor="text1"/>
        </w:rPr>
        <w:t>октября 2019</w:t>
      </w:r>
      <w:r w:rsidR="00BA5205" w:rsidRPr="000D3A79">
        <w:rPr>
          <w:color w:val="000000" w:themeColor="text1"/>
        </w:rPr>
        <w:t> г.</w:t>
      </w:r>
      <w:r w:rsidRPr="000D3A79">
        <w:rPr>
          <w:color w:val="000000" w:themeColor="text1"/>
        </w:rPr>
        <w:t xml:space="preserve"> (протокол </w:t>
      </w:r>
      <w:r w:rsidR="005A6BA8" w:rsidRPr="000D3A79">
        <w:rPr>
          <w:color w:val="000000" w:themeColor="text1"/>
        </w:rPr>
        <w:t>№ </w:t>
      </w:r>
      <w:r w:rsidRPr="000D3A79">
        <w:rPr>
          <w:color w:val="000000" w:themeColor="text1"/>
        </w:rPr>
        <w:t xml:space="preserve">5) и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31 июля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1640/р]</w:t>
      </w:r>
    </w:p>
    <w:p w:rsidR="00684371" w:rsidRPr="000D3A79" w:rsidRDefault="00684371" w:rsidP="00FA23D1">
      <w:pPr>
        <w:numPr>
          <w:ilvl w:val="0"/>
          <w:numId w:val="90"/>
        </w:numPr>
        <w:spacing w:before="120" w:after="0" w:line="360" w:lineRule="exact"/>
        <w:ind w:left="0" w:firstLine="709"/>
        <w:jc w:val="both"/>
        <w:rPr>
          <w:b/>
          <w:color w:val="000000" w:themeColor="text1"/>
          <w:lang w:val="en-US"/>
        </w:rPr>
      </w:pPr>
      <w:r w:rsidRPr="000D3A79">
        <w:rPr>
          <w:b/>
          <w:color w:val="000000" w:themeColor="text1"/>
        </w:rPr>
        <w:t>Технология</w:t>
      </w:r>
      <w:r w:rsidRPr="000D3A79">
        <w:rPr>
          <w:b/>
          <w:color w:val="000000" w:themeColor="text1"/>
          <w:lang w:val="en-US"/>
        </w:rPr>
        <w:t xml:space="preserve"> BPM (Business Process Management)</w:t>
      </w:r>
      <w:r w:rsidR="00584551" w:rsidRPr="000D3A79">
        <w:rPr>
          <w:b/>
          <w:color w:val="000000" w:themeColor="text1"/>
          <w:lang w:val="en-US"/>
        </w:rPr>
        <w:fldChar w:fldCharType="begin"/>
      </w:r>
      <w:r w:rsidR="00996BD2" w:rsidRPr="000D3A79">
        <w:rPr>
          <w:lang w:val="en-US"/>
        </w:rPr>
        <w:instrText xml:space="preserve"> XE "</w:instrText>
      </w:r>
      <w:r w:rsidR="00996BD2" w:rsidRPr="000D3A79">
        <w:rPr>
          <w:b/>
          <w:color w:val="000000" w:themeColor="text1"/>
        </w:rPr>
        <w:instrText>Технология</w:instrText>
      </w:r>
      <w:r w:rsidR="00996BD2" w:rsidRPr="000D3A79">
        <w:rPr>
          <w:b/>
          <w:color w:val="000000" w:themeColor="text1"/>
          <w:lang w:val="en-US"/>
        </w:rPr>
        <w:instrText xml:space="preserve"> BPM (Business Process Management)</w:instrText>
      </w:r>
      <w:r w:rsidR="00996BD2" w:rsidRPr="000D3A79">
        <w:rPr>
          <w:lang w:val="en-US"/>
        </w:rPr>
        <w:instrText xml:space="preserve">" </w:instrText>
      </w:r>
      <w:r w:rsidR="00584551" w:rsidRPr="000D3A79">
        <w:rPr>
          <w:b/>
          <w:color w:val="000000" w:themeColor="text1"/>
          <w:lang w:val="en-US"/>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Технология процессного управления организацией. Концепция процессного управления организацией, рассматривающая бизнес-процессы как особые ресурсы предприятия. Управление подразумевает возможность адаптации и изменения процессов с помощью специализированного программного обеспечения.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Cloud Computing (Облачные технологии)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Cloud Computing (Облачные технологии)</w:instrText>
      </w:r>
      <w:r w:rsidR="00996BD2" w:rsidRPr="000D3A79">
        <w:instrText xml:space="preserve">" </w:instrText>
      </w:r>
      <w:r w:rsidR="00584551" w:rsidRPr="000D3A79">
        <w:rPr>
          <w:b/>
          <w:color w:val="000000" w:themeColor="text1"/>
        </w:rPr>
        <w:fldChar w:fldCharType="end"/>
      </w:r>
    </w:p>
    <w:p w:rsidR="00684371" w:rsidRPr="000D3A79" w:rsidRDefault="000317E2" w:rsidP="00FA23D1">
      <w:pPr>
        <w:spacing w:after="0" w:line="360" w:lineRule="exact"/>
        <w:ind w:firstLine="709"/>
        <w:jc w:val="both"/>
        <w:rPr>
          <w:color w:val="000000" w:themeColor="text1"/>
        </w:rPr>
      </w:pPr>
      <w:r w:rsidRPr="000D3A79">
        <w:rPr>
          <w:color w:val="000000" w:themeColor="text1"/>
        </w:rPr>
        <w:t xml:space="preserve">1. </w:t>
      </w:r>
      <w:r w:rsidR="00AF1663" w:rsidRPr="000D3A79">
        <w:rPr>
          <w:color w:val="000000" w:themeColor="text1"/>
        </w:rPr>
        <w:t>Подходы и инструменты для управления ИК-инфраструктурой для повышения ее эффективности за счет автоматизированного перераспределения нагрузки и предоставления ресурсов.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0317E2" w:rsidRPr="000D3A79" w:rsidRDefault="000317E2" w:rsidP="00FA23D1">
      <w:pPr>
        <w:spacing w:after="0" w:line="360" w:lineRule="exact"/>
        <w:ind w:firstLine="709"/>
        <w:jc w:val="both"/>
        <w:rPr>
          <w:color w:val="000000" w:themeColor="text1"/>
        </w:rPr>
      </w:pPr>
      <w:r w:rsidRPr="000D3A79">
        <w:rPr>
          <w:color w:val="000000" w:themeColor="text1"/>
        </w:rPr>
        <w:t>2. Облачные вычисления (cloud computing) - парадигма для предоставления возможности сетевого доступа к масштабируемому и эластичному пулу общих физических или виртуальных ресурсов с предоставлением самообслуживания и администрированием по требованию.</w:t>
      </w:r>
    </w:p>
    <w:p w:rsidR="000317E2" w:rsidRPr="000D3A79" w:rsidRDefault="000317E2" w:rsidP="00FA23D1">
      <w:pPr>
        <w:spacing w:after="0" w:line="360" w:lineRule="exact"/>
        <w:ind w:firstLine="709"/>
        <w:jc w:val="both"/>
        <w:rPr>
          <w:color w:val="000000" w:themeColor="text1"/>
          <w:sz w:val="24"/>
        </w:rPr>
      </w:pPr>
      <w:r w:rsidRPr="000D3A79">
        <w:rPr>
          <w:color w:val="000000" w:themeColor="text1"/>
          <w:sz w:val="24"/>
        </w:rPr>
        <w:t>Примечание. Примерами таких ресурсов являются серверы, операционные системы, сети, программное обеспечение, приложения и оборудование для хранения.</w:t>
      </w:r>
    </w:p>
    <w:p w:rsidR="000317E2" w:rsidRPr="000D3A79" w:rsidRDefault="000317E2"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под</w:t>
      </w:r>
      <w:r w:rsidRPr="000D3A79">
        <w:rPr>
          <w:color w:val="000000" w:themeColor="text1"/>
        </w:rPr>
        <w:t xml:space="preserve">пункт 3.1.3 </w:t>
      </w:r>
      <w:r w:rsidR="0013508A" w:rsidRPr="000D3A79">
        <w:rPr>
          <w:color w:val="000000" w:themeColor="text1"/>
        </w:rPr>
        <w:t xml:space="preserve">пункта 3 </w:t>
      </w:r>
      <w:r w:rsidRPr="000D3A79">
        <w:rPr>
          <w:color w:val="000000" w:themeColor="text1"/>
        </w:rPr>
        <w:t>ГОСТ Р ИСО/МЭК 20546-2021 Информационные технологии. Большие данные. Обзор и словарь]</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Electronic Sites (Электронные площадки)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Electronic Sites (Электронные площадки)</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Технологии, позволяющие участникам распредел</w:t>
      </w:r>
      <w:r w:rsidR="00317535">
        <w:rPr>
          <w:color w:val="000000" w:themeColor="text1"/>
        </w:rPr>
        <w:t>е</w:t>
      </w:r>
      <w:r w:rsidRPr="000D3A79">
        <w:rPr>
          <w:color w:val="000000" w:themeColor="text1"/>
        </w:rPr>
        <w:t>нных процессов оперативно взаимодействовать с системами и друг с другом для взаимовыгодной совместной деятельности.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IM (Imitation Modeling)</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IM (Imitation Modeling)</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Технология имитационного моделирования, позволяющая разрабатывать модели определ</w:t>
      </w:r>
      <w:r w:rsidR="00317535">
        <w:rPr>
          <w:color w:val="000000" w:themeColor="text1"/>
        </w:rPr>
        <w:t>е</w:t>
      </w:r>
      <w:r w:rsidRPr="000D3A79">
        <w:rPr>
          <w:color w:val="000000" w:themeColor="text1"/>
        </w:rPr>
        <w:t>нных систем (субъектов, объектов и их характеристик) для поиска наиболее оптимального варианта работы системы при определ</w:t>
      </w:r>
      <w:r w:rsidR="00317535">
        <w:rPr>
          <w:color w:val="000000" w:themeColor="text1"/>
        </w:rPr>
        <w:t>е</w:t>
      </w:r>
      <w:r w:rsidRPr="000D3A79">
        <w:rPr>
          <w:color w:val="000000" w:themeColor="text1"/>
        </w:rPr>
        <w:t>нных начальных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IOT (Интернет вещей)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IOT (Интернет вещей)</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Технология, позволяющая людям и системам (датчикам на объектах производства, зданиях, подвижном составе, грузах) обмениваться данными в целях эффективного управления и координации действий.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Технология Social Network</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Технология Social Network</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Совокупность средств и методов обеспечения коммуникаций между людьми, позволяющая создавать масштабные и гибкие информационные пространства для образования деловых связей и обмена неструктурированной информацией.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8368DA" w:rsidRPr="000D3A79" w:rsidRDefault="008368DA" w:rsidP="00FA23D1">
      <w:pPr>
        <w:numPr>
          <w:ilvl w:val="0"/>
          <w:numId w:val="90"/>
        </w:numPr>
        <w:spacing w:before="120" w:after="0" w:line="360" w:lineRule="exact"/>
        <w:ind w:left="0" w:firstLine="709"/>
        <w:jc w:val="both"/>
        <w:rPr>
          <w:b/>
          <w:color w:val="000000" w:themeColor="text1"/>
        </w:rPr>
      </w:pPr>
      <w:r w:rsidRPr="000D3A79">
        <w:rPr>
          <w:b/>
          <w:color w:val="000000" w:themeColor="text1"/>
        </w:rPr>
        <w:t>Нейротехнологии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Нейротехнологии</w:instrText>
      </w:r>
      <w:r w:rsidR="00996BD2" w:rsidRPr="000D3A79">
        <w:instrText xml:space="preserve">" </w:instrText>
      </w:r>
      <w:r w:rsidR="00584551" w:rsidRPr="000D3A79">
        <w:rPr>
          <w:b/>
          <w:color w:val="000000" w:themeColor="text1"/>
        </w:rPr>
        <w:fldChar w:fldCharType="end"/>
      </w:r>
    </w:p>
    <w:p w:rsidR="008368DA" w:rsidRPr="000D3A79" w:rsidRDefault="008368DA" w:rsidP="00FA23D1">
      <w:pPr>
        <w:spacing w:after="0" w:line="360" w:lineRule="exact"/>
        <w:ind w:firstLine="709"/>
        <w:jc w:val="both"/>
        <w:rPr>
          <w:color w:val="000000" w:themeColor="text1"/>
        </w:rPr>
      </w:pPr>
      <w:r w:rsidRPr="000D3A79">
        <w:rPr>
          <w:color w:val="000000" w:themeColor="text1"/>
        </w:rPr>
        <w:t>Технологии, которые используют или помогают понять работу мозга, мыслительные процессы, высшую нервную деятельность, в том числе технологии по усилению, улучшению работы мозга и психической деятельности.</w:t>
      </w:r>
    </w:p>
    <w:p w:rsidR="008368DA" w:rsidRPr="000D3A79" w:rsidRDefault="008368DA"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3.34 </w:t>
      </w:r>
      <w:r w:rsidR="007D7D5D" w:rsidRPr="000D3A79">
        <w:rPr>
          <w:color w:val="000000" w:themeColor="text1"/>
        </w:rPr>
        <w:t xml:space="preserve">пункта 3 </w:t>
      </w:r>
      <w:r w:rsidRPr="000D3A79">
        <w:rPr>
          <w:color w:val="000000" w:themeColor="text1"/>
        </w:rPr>
        <w:t>ГОСТ Р 59277-2020 Системы искусственного интеллекта. Классификация систем искусственного интеллекта]</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Квантовые коммуникации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Квантовые коммуникации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Технология криптографической защиты информации, использующая для передачи ключей индивидуальные квантовые частицы.</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[раздел 1 Дорожной карты развития </w:t>
      </w:r>
      <w:r w:rsidR="00E64620" w:rsidRPr="000D3A79">
        <w:rPr>
          <w:color w:val="000000" w:themeColor="text1"/>
        </w:rPr>
        <w:t>«</w:t>
      </w:r>
      <w:r w:rsidRPr="000D3A79">
        <w:rPr>
          <w:color w:val="000000" w:themeColor="text1"/>
        </w:rPr>
        <w:t>сквозной</w:t>
      </w:r>
      <w:r w:rsidR="00E64620" w:rsidRPr="000D3A79">
        <w:rPr>
          <w:color w:val="000000" w:themeColor="text1"/>
        </w:rPr>
        <w:t>»</w:t>
      </w:r>
      <w:r w:rsidRPr="000D3A79">
        <w:rPr>
          <w:color w:val="000000" w:themeColor="text1"/>
        </w:rPr>
        <w:t xml:space="preserve"> цифровой технологии </w:t>
      </w:r>
      <w:r w:rsidR="00E64620" w:rsidRPr="000D3A79">
        <w:rPr>
          <w:color w:val="000000" w:themeColor="text1"/>
        </w:rPr>
        <w:t>«</w:t>
      </w:r>
      <w:r w:rsidRPr="000D3A79">
        <w:rPr>
          <w:color w:val="000000" w:themeColor="text1"/>
        </w:rPr>
        <w:t>Квантовые технологии</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нной </w:t>
      </w:r>
      <w:r w:rsidR="00EB1D53" w:rsidRPr="000D3A79">
        <w:rPr>
          <w:color w:val="000000" w:themeColor="text1"/>
        </w:rPr>
        <w:t>Минцифры России</w:t>
      </w:r>
      <w:r w:rsidRPr="000D3A79">
        <w:rPr>
          <w:color w:val="000000" w:themeColor="text1"/>
        </w:rPr>
        <w:t xml:space="preserve"> 10 октября 2019</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Квантовые вычисления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Квантовые вычисления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Новый класс вычислительных устройств, использующий для решения задач принципы квантовой механики. Прогнозируется, что в целом ряде задач квантовый компьютер будет способен дат многократное ускорение по сравнению с существующими суперкомпьютерными технологиями. Примерами являются сферы кибербезопасности, искусственного интеллекта и создание новых материалов.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[раздел 1 Дорожной карты развития </w:t>
      </w:r>
      <w:r w:rsidR="00E64620" w:rsidRPr="000D3A79">
        <w:rPr>
          <w:color w:val="000000" w:themeColor="text1"/>
        </w:rPr>
        <w:t>«</w:t>
      </w:r>
      <w:r w:rsidRPr="000D3A79">
        <w:rPr>
          <w:color w:val="000000" w:themeColor="text1"/>
        </w:rPr>
        <w:t>сквозной</w:t>
      </w:r>
      <w:r w:rsidR="00E64620" w:rsidRPr="000D3A79">
        <w:rPr>
          <w:color w:val="000000" w:themeColor="text1"/>
        </w:rPr>
        <w:t>»</w:t>
      </w:r>
      <w:r w:rsidRPr="000D3A79">
        <w:rPr>
          <w:color w:val="000000" w:themeColor="text1"/>
        </w:rPr>
        <w:t xml:space="preserve"> цифровой технологии </w:t>
      </w:r>
      <w:r w:rsidR="00E64620" w:rsidRPr="000D3A79">
        <w:rPr>
          <w:color w:val="000000" w:themeColor="text1"/>
        </w:rPr>
        <w:t>«</w:t>
      </w:r>
      <w:r w:rsidRPr="000D3A79">
        <w:rPr>
          <w:color w:val="000000" w:themeColor="text1"/>
        </w:rPr>
        <w:t>Квантовые технологии</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 xml:space="preserve">нной </w:t>
      </w:r>
      <w:r w:rsidR="00EB1D53" w:rsidRPr="000D3A79">
        <w:rPr>
          <w:color w:val="000000" w:themeColor="text1"/>
        </w:rPr>
        <w:t>Минцифры России</w:t>
      </w:r>
      <w:r w:rsidRPr="000D3A79">
        <w:rPr>
          <w:color w:val="000000" w:themeColor="text1"/>
        </w:rPr>
        <w:t xml:space="preserve"> 10 октября 2019</w:t>
      </w:r>
      <w:r w:rsidR="00BA5205" w:rsidRPr="000D3A79">
        <w:rPr>
          <w:color w:val="000000" w:themeColor="text1"/>
        </w:rPr>
        <w:t> г.</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Автоматическая идентификация и отслеживание объектов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Автоматическая идентификация и отслеживание объектов</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Комплексный процесс автоматизированного распознавания, идентификации и учета объектов в определенной области, отслеживания их перемещения и анализа состояния с помощью совокупности различных цифровых технологий.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Радиочастотная идентификация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Радиочастотная идентификация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Способ автоматической идентификации объектов, в котором посредством радиосигналов считываются или записываются данные, хранящиеся в так называемых транспондерах, или RFID-метках.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D10E4C" w:rsidP="00FA23D1">
      <w:pPr>
        <w:numPr>
          <w:ilvl w:val="0"/>
          <w:numId w:val="90"/>
        </w:numPr>
        <w:spacing w:before="120" w:after="0" w:line="360" w:lineRule="exact"/>
        <w:ind w:left="0" w:firstLine="709"/>
        <w:jc w:val="both"/>
        <w:rPr>
          <w:b/>
          <w:color w:val="000000" w:themeColor="text1"/>
        </w:rPr>
      </w:pPr>
      <w:r w:rsidRPr="000D3A79">
        <w:rPr>
          <w:b/>
          <w:color w:val="000000" w:themeColor="text1"/>
        </w:rPr>
        <w:t>Беспилотный летательный аппарат;</w:t>
      </w:r>
      <w:r w:rsidRPr="000D3A79">
        <w:rPr>
          <w:color w:val="000000" w:themeColor="text1"/>
        </w:rPr>
        <w:t xml:space="preserve"> БПЛА</w:t>
      </w:r>
      <w:r w:rsidR="00584551" w:rsidRPr="000D3A79">
        <w:rPr>
          <w:color w:val="000000" w:themeColor="text1"/>
        </w:rPr>
        <w:fldChar w:fldCharType="begin"/>
      </w:r>
      <w:r w:rsidRPr="000D3A79">
        <w:instrText xml:space="preserve"> XE "</w:instrText>
      </w:r>
      <w:r w:rsidRPr="000D3A79">
        <w:rPr>
          <w:b/>
          <w:color w:val="000000" w:themeColor="text1"/>
        </w:rPr>
        <w:instrText>Беспилотный летательный аппарат</w:instrText>
      </w:r>
      <w:r w:rsidRPr="000D3A79">
        <w:instrText>\</w:instrText>
      </w:r>
      <w:r w:rsidRPr="000D3A79">
        <w:rPr>
          <w:b/>
          <w:color w:val="000000" w:themeColor="text1"/>
        </w:rPr>
        <w:instrText>;</w:instrText>
      </w:r>
      <w:r w:rsidRPr="000D3A79">
        <w:rPr>
          <w:color w:val="000000" w:themeColor="text1"/>
        </w:rPr>
        <w:instrText xml:space="preserve"> БПЛА</w:instrText>
      </w:r>
      <w:r w:rsidRPr="000D3A79">
        <w:instrText xml:space="preserve">" </w:instrText>
      </w:r>
      <w:r w:rsidR="00584551" w:rsidRPr="000D3A79">
        <w:rPr>
          <w:color w:val="000000" w:themeColor="text1"/>
        </w:rPr>
        <w:fldChar w:fldCharType="end"/>
      </w:r>
    </w:p>
    <w:p w:rsidR="00684371" w:rsidRPr="000D3A79" w:rsidRDefault="00D10E4C" w:rsidP="00FA23D1">
      <w:pPr>
        <w:spacing w:after="0" w:line="360" w:lineRule="exact"/>
        <w:ind w:firstLine="709"/>
        <w:jc w:val="both"/>
        <w:rPr>
          <w:color w:val="000000" w:themeColor="text1"/>
        </w:rPr>
      </w:pPr>
      <w:r w:rsidRPr="000D3A79">
        <w:rPr>
          <w:color w:val="000000" w:themeColor="text1"/>
        </w:rPr>
        <w:t>Летательный аппарат, не имеющий на борту экипаж и способный самостоятельно, целенаправленно перемещаться в плотных слоях атмосферы для выполнения различных функций в автономном режиме (с помощью управляемой программы) или посредством дистанционного управления.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D1F92" w:rsidRPr="000D3A79">
        <w:rPr>
          <w:color w:val="000000" w:themeColor="text1"/>
        </w:rPr>
        <w:t>под</w:t>
      </w:r>
      <w:r w:rsidR="00D10E4C" w:rsidRPr="000D3A79">
        <w:rPr>
          <w:color w:val="000000" w:themeColor="text1"/>
        </w:rPr>
        <w:t xml:space="preserve">пункт 3.1.1 </w:t>
      </w:r>
      <w:r w:rsidR="002D1F92" w:rsidRPr="000D3A79">
        <w:rPr>
          <w:color w:val="000000" w:themeColor="text1"/>
        </w:rPr>
        <w:t xml:space="preserve">пункта 3 </w:t>
      </w:r>
      <w:r w:rsidR="00D10E4C" w:rsidRPr="000D3A79">
        <w:rPr>
          <w:color w:val="000000" w:themeColor="text1"/>
        </w:rPr>
        <w:t>СП 542.1325800.2024 Защитные ограждающие конструкции от беспилотных летательных аппаратов. Правила проектирования</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Мобильные технические средства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Мобильные технические средства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Технические средства (переносимые персональные компьютеры), способные выполнять прием, обработку, хранение и передачу текстовой, графической, аудио и видеоинформации, в том числе с использованием беспроводных сетей связи.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[раздел </w:t>
      </w:r>
      <w:r w:rsidRPr="000D3A79">
        <w:rPr>
          <w:color w:val="000000" w:themeColor="text1"/>
          <w:lang w:val="en-US"/>
        </w:rPr>
        <w:t>I</w:t>
      </w:r>
      <w:r w:rsidRPr="000D3A79">
        <w:rPr>
          <w:color w:val="000000" w:themeColor="text1"/>
        </w:rPr>
        <w:t xml:space="preserve"> Порядка использования мобильных технических средств в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 ноября 2013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2347р</w:t>
      </w:r>
      <w:r w:rsidRPr="000D3A79">
        <w:rPr>
          <w:color w:val="000000" w:themeColor="text1"/>
        </w:rPr>
        <w:t>]</w:t>
      </w:r>
    </w:p>
    <w:p w:rsidR="00684371" w:rsidRPr="000D3A79" w:rsidRDefault="007F6D5A" w:rsidP="00FA23D1">
      <w:pPr>
        <w:numPr>
          <w:ilvl w:val="0"/>
          <w:numId w:val="90"/>
        </w:numPr>
        <w:spacing w:before="120" w:after="0" w:line="360" w:lineRule="exact"/>
        <w:ind w:left="0" w:firstLine="709"/>
        <w:jc w:val="both"/>
        <w:rPr>
          <w:b/>
          <w:color w:val="000000" w:themeColor="text1"/>
        </w:rPr>
      </w:pPr>
      <w:r w:rsidRPr="000D3A79">
        <w:rPr>
          <w:b/>
          <w:color w:val="000000" w:themeColor="text1"/>
        </w:rPr>
        <w:t xml:space="preserve">Планшетный </w:t>
      </w:r>
      <w:r w:rsidR="00684371" w:rsidRPr="000D3A79">
        <w:rPr>
          <w:b/>
          <w:color w:val="000000" w:themeColor="text1"/>
        </w:rPr>
        <w:t>компьютер</w:t>
      </w:r>
      <w:r w:rsidRPr="000D3A79">
        <w:rPr>
          <w:b/>
          <w:color w:val="000000" w:themeColor="text1"/>
        </w:rPr>
        <w:t>;</w:t>
      </w:r>
      <w:r w:rsidR="00684371" w:rsidRPr="000D3A79">
        <w:rPr>
          <w:b/>
          <w:color w:val="000000" w:themeColor="text1"/>
        </w:rPr>
        <w:t xml:space="preserve"> </w:t>
      </w:r>
      <w:r w:rsidR="00684371" w:rsidRPr="000D3A79">
        <w:rPr>
          <w:color w:val="000000" w:themeColor="text1"/>
        </w:rPr>
        <w:t>планшет</w:t>
      </w:r>
      <w:r w:rsidR="00584551" w:rsidRPr="000D3A79">
        <w:rPr>
          <w:color w:val="000000" w:themeColor="text1"/>
        </w:rPr>
        <w:fldChar w:fldCharType="begin"/>
      </w:r>
      <w:r w:rsidRPr="000D3A79">
        <w:instrText xml:space="preserve"> XE "</w:instrText>
      </w:r>
      <w:r w:rsidRPr="000D3A79">
        <w:rPr>
          <w:b/>
          <w:color w:val="000000" w:themeColor="text1"/>
        </w:rPr>
        <w:instrText>Планшетный компьютер</w:instrText>
      </w:r>
      <w:r w:rsidRPr="000D3A79">
        <w:instrText>\</w:instrText>
      </w:r>
      <w:r w:rsidRPr="000D3A79">
        <w:rPr>
          <w:b/>
          <w:color w:val="000000" w:themeColor="text1"/>
        </w:rPr>
        <w:instrText xml:space="preserve">; </w:instrText>
      </w:r>
      <w:r w:rsidRPr="000D3A79">
        <w:rPr>
          <w:color w:val="000000" w:themeColor="text1"/>
        </w:rPr>
        <w:instrText>планшет</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Мобильное техническое средство - портативный компьютер с сенсорным управлением.</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[раздел </w:t>
      </w:r>
      <w:r w:rsidRPr="000D3A79">
        <w:rPr>
          <w:color w:val="000000" w:themeColor="text1"/>
          <w:lang w:val="en-US"/>
        </w:rPr>
        <w:t>I</w:t>
      </w:r>
      <w:r w:rsidRPr="000D3A79">
        <w:rPr>
          <w:color w:val="000000" w:themeColor="text1"/>
        </w:rPr>
        <w:t xml:space="preserve"> Порядка использования мобильных технических средств в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1 ноября 2013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00B76A4C">
        <w:rPr>
          <w:color w:val="000000" w:themeColor="text1"/>
        </w:rPr>
        <w:t>2347р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Встроенные сим-карты (eSIM)</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Встроенные сим-карты (eSIM)</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Форма программируемой SIM-карты, которая встроена непосредственно в устройство. Применяются в автоматизации технологических процессов и промышленных роботах.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 xml:space="preserve">Межмашинная коммуникация; </w:t>
      </w:r>
      <w:r w:rsidRPr="000D3A79">
        <w:rPr>
          <w:color w:val="000000" w:themeColor="text1"/>
        </w:rPr>
        <w:t>M2M</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Межмашинная коммуникация</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M2M</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инфраструктуры, приложений и специализированного ПО, обеспечивающих коммуникацию, мониторинг и контроль работы оборудования.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Модернизация</w:t>
      </w:r>
      <w:r w:rsidR="007F6D5A" w:rsidRPr="000D3A79">
        <w:rPr>
          <w:b/>
          <w:color w:val="000000" w:themeColor="text1"/>
        </w:rPr>
        <w:t xml:space="preserve"> </w:t>
      </w:r>
      <w:r w:rsidR="007F6D5A" w:rsidRPr="000D3A79">
        <w:rPr>
          <w:color w:val="000000" w:themeColor="text1"/>
          <w:lang w:val="en-US"/>
        </w:rPr>
        <w:t>&lt;</w:t>
      </w:r>
      <w:r w:rsidR="007F6D5A" w:rsidRPr="000D3A79">
        <w:rPr>
          <w:color w:val="000000" w:themeColor="text1"/>
        </w:rPr>
        <w:t>информационные системы</w:t>
      </w:r>
      <w:r w:rsidR="007F6D5A" w:rsidRPr="000D3A79">
        <w:rPr>
          <w:color w:val="000000" w:themeColor="text1"/>
          <w:lang w:val="en-US"/>
        </w:rPr>
        <w:t>&gt;</w:t>
      </w:r>
      <w:r w:rsidR="00584551" w:rsidRPr="000D3A79">
        <w:rPr>
          <w:color w:val="000000" w:themeColor="text1"/>
          <w:lang w:val="en-US"/>
        </w:rPr>
        <w:fldChar w:fldCharType="begin"/>
      </w:r>
      <w:r w:rsidR="007F6D5A" w:rsidRPr="000D3A79">
        <w:instrText xml:space="preserve"> XE "</w:instrText>
      </w:r>
      <w:r w:rsidR="007F6D5A" w:rsidRPr="000D3A79">
        <w:rPr>
          <w:b/>
          <w:color w:val="000000" w:themeColor="text1"/>
        </w:rPr>
        <w:instrText xml:space="preserve">Модернизация </w:instrText>
      </w:r>
      <w:r w:rsidR="007F6D5A" w:rsidRPr="000D3A79">
        <w:rPr>
          <w:color w:val="000000" w:themeColor="text1"/>
          <w:lang w:val="en-US"/>
        </w:rPr>
        <w:instrText>&lt;</w:instrText>
      </w:r>
      <w:r w:rsidR="007F6D5A" w:rsidRPr="000D3A79">
        <w:rPr>
          <w:color w:val="000000" w:themeColor="text1"/>
        </w:rPr>
        <w:instrText>информационные системы</w:instrText>
      </w:r>
      <w:r w:rsidR="007F6D5A" w:rsidRPr="000D3A79">
        <w:rPr>
          <w:color w:val="000000" w:themeColor="text1"/>
          <w:lang w:val="en-US"/>
        </w:rPr>
        <w:instrText>&gt;</w:instrText>
      </w:r>
      <w:r w:rsidR="007F6D5A" w:rsidRPr="000D3A79">
        <w:instrText xml:space="preserve">" </w:instrText>
      </w:r>
      <w:r w:rsidR="00584551" w:rsidRPr="000D3A79">
        <w:rPr>
          <w:color w:val="000000" w:themeColor="text1"/>
          <w:lang w:val="en-US"/>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Процесс улучшения технических характеристик технологии и/или решения на ее основе, обеспечивающий приведение решения в соответствие выявленным и/или изменившимся требованиям, связанный с изменением архитектуры решения, описанного в эксплуатационно-технической документации.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Сетевое взаимодействие со строгой синхронизацией времени (TSN)</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Сетевое взаимодействие со строгой синхронизацией времени (TSN)</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Обеспечение синхронизации устройств, подключенных к сети, при максимальной задержке до 2 миллисекунд и обеспечение качества передачи данных за счет снижения потери пакетов.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Усовершенствованная инфраструктура измерения (AMI)</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Усовершенствованная инфраструктура измерения (AMI)</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Набор технологических компонентов, включающий: счетчики, двусторонний канал связи, механизмы агрегации данных и хранилище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Устройства объемного отображения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Устройства объемного отображения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Устройства графического отображения, которые формируют визуальное представление объекта в трех физических измерениях, в отличие от плоского изображения традиционных экранов.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0"/>
        </w:numPr>
        <w:spacing w:before="120" w:after="0" w:line="360" w:lineRule="exact"/>
        <w:ind w:left="0" w:firstLine="709"/>
        <w:jc w:val="both"/>
        <w:rPr>
          <w:b/>
          <w:color w:val="000000" w:themeColor="text1"/>
        </w:rPr>
      </w:pPr>
      <w:r w:rsidRPr="000D3A79">
        <w:rPr>
          <w:b/>
          <w:color w:val="000000" w:themeColor="text1"/>
        </w:rPr>
        <w:t>Энергоэффективные сети дальнего радиуса действия (LPWAN)</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Энергоэффективные сети дальнего радиуса действия (LPWAN)</w:instrText>
      </w:r>
      <w:r w:rsidR="00996BD2" w:rsidRPr="000D3A79">
        <w:instrText xml:space="preserve">" </w:instrText>
      </w:r>
      <w:r w:rsidR="00584551" w:rsidRPr="000D3A79">
        <w:rPr>
          <w:b/>
          <w:color w:val="000000" w:themeColor="text1"/>
        </w:rPr>
        <w:fldChar w:fldCharType="end"/>
      </w:r>
    </w:p>
    <w:p w:rsidR="00684371" w:rsidRPr="000D3A79" w:rsidRDefault="00AF1663" w:rsidP="00FA23D1">
      <w:pPr>
        <w:spacing w:after="0" w:line="360" w:lineRule="exact"/>
        <w:ind w:firstLine="709"/>
        <w:jc w:val="both"/>
        <w:rPr>
          <w:color w:val="000000" w:themeColor="text1"/>
        </w:rPr>
      </w:pPr>
      <w:r w:rsidRPr="000D3A79">
        <w:rPr>
          <w:color w:val="000000" w:themeColor="text1"/>
        </w:rPr>
        <w:t>Обеспечивают возможность построения опорных сетей для широкого спектра IoT решений, требующих подключения к глобальной сети и имеющих небольшую интенсивность и объем передачи данных. Преимуществом перед существующими технологиями, такими как: 2G, 3G и 4G, является меньшее энергопотребление и меньшие затраты на внедрение.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89" w:name="_Toc131076363"/>
      <w:bookmarkStart w:id="590" w:name="_Toc189060348"/>
      <w:bookmarkStart w:id="591" w:name="_Toc223361159"/>
      <w:r w:rsidRPr="000D3A79">
        <w:rPr>
          <w:rFonts w:ascii="Times New Roman" w:hAnsi="Times New Roman" w:cs="Times New Roman"/>
          <w:b/>
          <w:color w:val="000000" w:themeColor="text1"/>
          <w:sz w:val="28"/>
          <w:szCs w:val="28"/>
        </w:rPr>
        <w:t>6</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Программное обеспечение, системы и сервисы</w:t>
      </w:r>
      <w:bookmarkEnd w:id="589"/>
      <w:bookmarkEnd w:id="590"/>
      <w:bookmarkEnd w:id="591"/>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Цифровой актив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Цифровой актив</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Продукт или услуга организации, направленный на получение прибыли как за счет их внутреннего использования, так и в результате их вывода на рынок.</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Портфель цифровых активов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Портфель цифровых активов</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Совокупность объектов собственности (цифровых продуктов и сервисов), приносящих прибыль </w:t>
      </w:r>
      <w:r w:rsidR="00AE6899" w:rsidRPr="000D3A79">
        <w:rPr>
          <w:color w:val="000000" w:themeColor="text1"/>
        </w:rPr>
        <w:t>ОАО «РЖД»</w:t>
      </w:r>
      <w:r w:rsidRPr="000D3A79">
        <w:rPr>
          <w:color w:val="000000" w:themeColor="text1"/>
        </w:rPr>
        <w:t>, управляемых совместно для максимизации этой прибыли.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Цифровой сервис</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Цифровой сервис</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Услуга, предоставляемая физическим и/или юридическим лицам в цифровом (электронном) виде посредством современных цифровых технологий и цифровых платформ, реализованных на их основе (в соответствии со Стратегией цифровой трансформации ОАО «РЖД»).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w:t>
      </w:r>
      <w:r w:rsidR="0081632B" w:rsidRPr="000D3A79">
        <w:rPr>
          <w:color w:val="000000" w:themeColor="text1"/>
        </w:rPr>
        <w:t xml:space="preserve">подпункт </w:t>
      </w:r>
      <w:r w:rsidRPr="000D3A79">
        <w:rPr>
          <w:color w:val="000000" w:themeColor="text1"/>
        </w:rPr>
        <w:t xml:space="preserve">1.2.5 </w:t>
      </w:r>
      <w:r w:rsidR="0081632B" w:rsidRPr="000D3A79">
        <w:rPr>
          <w:bCs/>
          <w:color w:val="000000" w:themeColor="text1"/>
        </w:rPr>
        <w:t>пункта 1.2 Регламента управления портфелем проектов цифровой трансформации ОАО «РЖД»</w:t>
      </w:r>
      <w:r w:rsidR="00724BD0" w:rsidRPr="000D3A79">
        <w:rPr>
          <w:bCs/>
          <w:color w:val="000000" w:themeColor="text1"/>
        </w:rPr>
        <w:t xml:space="preserve">, утвержденного распоряжением ОАО «РЖД» от 30 января 2023 г. № </w:t>
      </w:r>
      <w:r w:rsidR="002723F9">
        <w:rPr>
          <w:bCs/>
          <w:color w:val="000000" w:themeColor="text1"/>
        </w:rPr>
        <w:t>164/р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Архитектура цифрового продукта/сервиса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Архитектура цифрового продукта/сервиса</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Системное многоаспектное представление цифрового продукта/сервиса, включающее структурный, технологический и пользовательский аспекты его формирования и продвижения/предоставления.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Владелец цифрового продукта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Владелец цифрового продукта</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Лицо или группа лиц, владеющих наиболее полным объ</w:t>
      </w:r>
      <w:r w:rsidR="00317535">
        <w:rPr>
          <w:color w:val="000000" w:themeColor="text1"/>
        </w:rPr>
        <w:t>е</w:t>
      </w:r>
      <w:r w:rsidRPr="000D3A79">
        <w:rPr>
          <w:color w:val="000000" w:themeColor="text1"/>
        </w:rPr>
        <w:t>мом знаний о коммерческих, технических, функциональных и прочих значимых особенностях цифрового продукта, его окружения и рынка его применения, а также о потребностях пользователей данного цифрового продукта, что позволяет координировать использование и обслуживание данного продукта различными участниками, а также определять стратегию развития и образ данного продукта.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 xml:space="preserve">Программное средство; </w:t>
      </w:r>
      <w:r w:rsidRPr="000D3A79">
        <w:rPr>
          <w:color w:val="000000" w:themeColor="text1"/>
        </w:rPr>
        <w:t>ПС</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Программное средство</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ПС</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одной или нескольких программ и соответствующей им документации, входящая в состав автоматизированной системы.</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Программное средство создается с привязкой к конкретной АС.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1E311B" w:rsidRPr="000D3A79">
        <w:rPr>
          <w:color w:val="000000" w:themeColor="text1"/>
        </w:rPr>
        <w:t xml:space="preserve">; </w:t>
      </w:r>
      <w:r w:rsidR="00AC61FB" w:rsidRPr="000D3A79">
        <w:rPr>
          <w:color w:val="000000" w:themeColor="text1"/>
        </w:rPr>
        <w:t>под</w:t>
      </w:r>
      <w:r w:rsidRPr="000D3A79">
        <w:rPr>
          <w:color w:val="000000" w:themeColor="text1"/>
        </w:rPr>
        <w:t xml:space="preserve">пункт 3.10 </w:t>
      </w:r>
      <w:r w:rsidR="00AC61FB" w:rsidRPr="000D3A79">
        <w:rPr>
          <w:color w:val="000000" w:themeColor="text1"/>
        </w:rPr>
        <w:t xml:space="preserve">пункта 3 </w:t>
      </w:r>
      <w:r w:rsidRPr="000D3A79">
        <w:rPr>
          <w:color w:val="000000" w:themeColor="text1"/>
        </w:rPr>
        <w:t>СТ</w:t>
      </w:r>
      <w:r w:rsidR="00DA44D8" w:rsidRPr="000D3A79">
        <w:rPr>
          <w:color w:val="000000" w:themeColor="text1"/>
        </w:rPr>
        <w:t>О </w:t>
      </w:r>
      <w:r w:rsidRPr="000D3A79">
        <w:rPr>
          <w:color w:val="000000" w:themeColor="text1"/>
        </w:rPr>
        <w:t xml:space="preserve">РЖД 04.001.0-2021 Автоматизированные системы и программные средства </w:t>
      </w:r>
      <w:r w:rsidR="008466A6" w:rsidRPr="000D3A79">
        <w:rPr>
          <w:color w:val="000000" w:themeColor="text1"/>
        </w:rPr>
        <w:t>ОАО </w:t>
      </w:r>
      <w:r w:rsidR="00E64620" w:rsidRPr="000D3A79">
        <w:rPr>
          <w:color w:val="000000" w:themeColor="text1"/>
        </w:rPr>
        <w:t>«РЖД»</w:t>
      </w:r>
      <w:r w:rsidRPr="000D3A79">
        <w:rPr>
          <w:color w:val="000000" w:themeColor="text1"/>
        </w:rPr>
        <w:t>. Общие положения]</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 xml:space="preserve">Прикладное программное обеспечение; </w:t>
      </w:r>
      <w:r w:rsidRPr="000D3A79">
        <w:rPr>
          <w:color w:val="000000" w:themeColor="text1"/>
        </w:rPr>
        <w:t>ППО</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Прикладное программное обеспечение</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ППО</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Программное обеспечение, автоматизирующее бизнес-процессы </w:t>
      </w:r>
      <w:r w:rsidR="008466A6" w:rsidRPr="000D3A79">
        <w:rPr>
          <w:color w:val="000000" w:themeColor="text1"/>
        </w:rPr>
        <w:t>ОАО </w:t>
      </w:r>
      <w:r w:rsidR="00E64620" w:rsidRPr="000D3A79">
        <w:rPr>
          <w:color w:val="000000" w:themeColor="text1"/>
        </w:rPr>
        <w:t>«РЖД»</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 xml:space="preserve">Стандартное программное обеспечение; </w:t>
      </w:r>
      <w:r w:rsidRPr="000D3A79">
        <w:rPr>
          <w:color w:val="000000" w:themeColor="text1"/>
        </w:rPr>
        <w:t>СПО</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Стандартное программное обеспечение</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СПО</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Программное обеспечение, автоматизирующее общие стандартные процессы или являющееся обеспечивающим для прикладного программного обеспечения.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раздел 1.2 Регламента формирования планов Программы цифровизации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854BC9" w:rsidRPr="000D3A79">
        <w:rPr>
          <w:color w:val="000000" w:themeColor="text1"/>
        </w:rPr>
        <w:t>от 10 июля 2019 г. № </w:t>
      </w:r>
      <w:r w:rsidR="002723F9">
        <w:rPr>
          <w:color w:val="000000" w:themeColor="text1"/>
        </w:rPr>
        <w:t>1405/р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Архитектура приложений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Архитектура приложений</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Описание состава компонентов приложения, их назначения, направлений и способов взаимодействия между собой, с другими приложениями и пользователями приложения.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Внешняя цифровая платформа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Внешняя цифровая платформа</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Платформа вне контура ОАО «РЖД», созданная органами государственной власти или участниками рынка и предоставляющая сервисы, необходимые для реализации сервисов в рамках цифровых платформ ОАО «РЖД» или являющаяся потребителем данных сервисов.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Архитектура цифровой платформы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Архитектура цифровой платформы</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Системное высокоуровневое и не декомпозированное представление цифровой платформы, включающее описание ее базовой организации, воплощенной в ее компонентах (их отношениях между собой и средой функционирования) и принципах, определяющих ее дизайн и развитие.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Функциональный компонент (цифровой платформы)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Функциональный компонент (цифровой платформы)</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Информационные системы и модули информационных систем, реализующие определенные функции в рамках цифровой платформы.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Компонент архитектуры приложения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Компонент архитектуры приложения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Составная часть, элемент приложения, характеризующаяся определ</w:t>
      </w:r>
      <w:r w:rsidR="00840400" w:rsidRPr="000D3A79">
        <w:rPr>
          <w:color w:val="000000" w:themeColor="text1"/>
        </w:rPr>
        <w:t>е</w:t>
      </w:r>
      <w:r w:rsidRPr="000D3A79">
        <w:rPr>
          <w:color w:val="000000" w:themeColor="text1"/>
        </w:rPr>
        <w:t>нными свойствами и набором функций.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Мультиканальные приложения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Мультиканальные приложения</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Приложения, обеспечивающие единство пользовательского опыта при работе с информационным ресурсом через различные каналы взаимодействия (мобильные приложения, стационарные персональные компьютеры, носимые устройства и т.д.)</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 xml:space="preserve">Автоматизированная система оперативного управления программами и проектами информатизации; </w:t>
      </w:r>
      <w:r w:rsidRPr="000D3A79">
        <w:rPr>
          <w:color w:val="000000" w:themeColor="text1"/>
        </w:rPr>
        <w:t>АСУ ПИ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Автоматизированная система оперативного управления программами и проектами информатизации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АСУ ПИ</w:instrText>
      </w:r>
      <w:r w:rsidR="00996BD2" w:rsidRPr="000D3A79">
        <w:instrText xml:space="preserve">" </w:instrText>
      </w:r>
      <w:r w:rsidR="00584551" w:rsidRPr="000D3A79">
        <w:rPr>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Автоматизированная система управления, обеспечивающая полный цикл управления процессами рассмотрения заявок функциональных заказчиков, формирования планов и выполнения мероприятий программы цифровизации ОАО</w:t>
      </w:r>
      <w:r w:rsidR="008466A6" w:rsidRPr="000D3A79">
        <w:rPr>
          <w:color w:val="000000" w:themeColor="text1"/>
        </w:rPr>
        <w:t> </w:t>
      </w:r>
      <w:r w:rsidR="00E64620" w:rsidRPr="000D3A79">
        <w:rPr>
          <w:color w:val="000000" w:themeColor="text1"/>
        </w:rPr>
        <w:t>«РЖД»</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83122B" w:rsidRPr="000D3A79">
        <w:rPr>
          <w:color w:val="000000" w:themeColor="text1"/>
        </w:rPr>
        <w:t xml:space="preserve">; раздел 1.2 Регламента формирования планов Программы цифровизации ОАО «РЖД», утвержденного распоряжением ОАО «РЖД» </w:t>
      </w:r>
      <w:r w:rsidR="00854BC9" w:rsidRPr="000D3A79">
        <w:rPr>
          <w:color w:val="000000" w:themeColor="text1"/>
        </w:rPr>
        <w:t>от 10 июля 2019 г. № </w:t>
      </w:r>
      <w:r w:rsidR="002723F9">
        <w:rPr>
          <w:color w:val="000000" w:themeColor="text1"/>
        </w:rPr>
        <w:t>1405/р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Гибкая разработка</w:t>
      </w:r>
      <w:r w:rsidR="009E05D4" w:rsidRPr="000D3A79">
        <w:rPr>
          <w:b/>
          <w:color w:val="000000" w:themeColor="text1"/>
        </w:rPr>
        <w:t>,</w:t>
      </w:r>
      <w:r w:rsidRPr="000D3A79">
        <w:rPr>
          <w:b/>
          <w:color w:val="000000" w:themeColor="text1"/>
        </w:rPr>
        <w:t xml:space="preserve"> Agile</w:t>
      </w:r>
      <w:r w:rsidR="00584551" w:rsidRPr="000D3A79">
        <w:rPr>
          <w:b/>
          <w:color w:val="000000" w:themeColor="text1"/>
        </w:rPr>
        <w:fldChar w:fldCharType="begin"/>
      </w:r>
      <w:r w:rsidR="009E05D4" w:rsidRPr="000D3A79">
        <w:instrText xml:space="preserve"> XE "</w:instrText>
      </w:r>
      <w:r w:rsidR="009E05D4" w:rsidRPr="000D3A79">
        <w:rPr>
          <w:b/>
          <w:color w:val="000000" w:themeColor="text1"/>
        </w:rPr>
        <w:instrText>Гибкая разработка, Agile</w:instrText>
      </w:r>
      <w:r w:rsidR="009E05D4"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Разработка короткими циклами с демонстрацией изменений программного обеспечения по окончании каждого из них.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Цифровой двойник</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Цифровой двойник</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Компьютерная модель реального объекта, которая в существенных аспектах воспроизводит внутренние процессы и поведение объекта во взаимодействии с окружающей средой.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 xml:space="preserve">Опытно-промышленная эксплуатация; </w:t>
      </w:r>
      <w:r w:rsidRPr="000D3A79">
        <w:rPr>
          <w:color w:val="000000" w:themeColor="text1"/>
        </w:rPr>
        <w:t>ОПЭ</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Опытно-промышленная эксплуатация</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ОПЭ</w:instrText>
      </w:r>
      <w:r w:rsidR="00996BD2" w:rsidRPr="000D3A79">
        <w:instrText xml:space="preserve">" </w:instrText>
      </w:r>
      <w:r w:rsidR="00584551" w:rsidRPr="000D3A79">
        <w:rPr>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Тестирование разработанного продукта в полной функциональности и полной нагрузке для определения поведения продукта в реальных производственных условиях.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1"/>
        </w:numPr>
        <w:spacing w:before="120" w:after="0" w:line="360" w:lineRule="exact"/>
        <w:ind w:left="0" w:firstLine="709"/>
        <w:jc w:val="both"/>
        <w:rPr>
          <w:b/>
          <w:color w:val="000000" w:themeColor="text1"/>
        </w:rPr>
      </w:pPr>
      <w:r w:rsidRPr="000D3A79">
        <w:rPr>
          <w:b/>
          <w:color w:val="000000" w:themeColor="text1"/>
        </w:rPr>
        <w:t>Пользовательские системы самообслуживания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Пользовательские системы самообслуживания</w:instrText>
      </w:r>
      <w:r w:rsidR="00996BD2" w:rsidRPr="000D3A79">
        <w:instrText xml:space="preserve">" </w:instrText>
      </w:r>
      <w:r w:rsidR="00584551" w:rsidRPr="000D3A79">
        <w:rPr>
          <w:b/>
          <w:color w:val="000000" w:themeColor="text1"/>
        </w:rPr>
        <w:fldChar w:fldCharType="end"/>
      </w:r>
    </w:p>
    <w:p w:rsidR="00684371" w:rsidRPr="000D3A79" w:rsidRDefault="009E05D4" w:rsidP="00FA23D1">
      <w:pPr>
        <w:spacing w:after="0" w:line="360" w:lineRule="exact"/>
        <w:ind w:firstLine="709"/>
        <w:jc w:val="both"/>
        <w:rPr>
          <w:color w:val="000000" w:themeColor="text1"/>
        </w:rPr>
      </w:pPr>
      <w:r w:rsidRPr="000D3A79">
        <w:rPr>
          <w:color w:val="000000" w:themeColor="text1"/>
        </w:rPr>
        <w:t>Системы, позволяющие пользователю найти ответ на свой вопрос без обращения в службу поддержки или к оператору, например: базы знаний; алгоритмы поиска на базе преднастроенных деревьев; IVR (интерактивное голосовое меню) и т.д.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592" w:name="_Toc131076364"/>
      <w:bookmarkStart w:id="593" w:name="_Toc189060349"/>
      <w:bookmarkStart w:id="594" w:name="_Toc223361160"/>
      <w:r w:rsidRPr="000D3A79">
        <w:rPr>
          <w:rFonts w:ascii="Times New Roman" w:hAnsi="Times New Roman" w:cs="Times New Roman"/>
          <w:b/>
          <w:color w:val="000000" w:themeColor="text1"/>
          <w:sz w:val="28"/>
          <w:szCs w:val="28"/>
        </w:rPr>
        <w:t>69</w:t>
      </w:r>
      <w:r w:rsidR="0062070E"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Данные и обмен данными</w:t>
      </w:r>
      <w:bookmarkEnd w:id="592"/>
      <w:bookmarkEnd w:id="593"/>
      <w:bookmarkEnd w:id="594"/>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База знаний</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База знаний</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документов и результатов проектирования, определяющих накопленный опыт.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Наука о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Наука о данных</w:instrText>
      </w:r>
      <w:r w:rsidR="00996BD2" w:rsidRPr="000D3A79">
        <w:instrText xml:space="preserve">" </w:instrText>
      </w:r>
      <w:r w:rsidR="00584551" w:rsidRPr="000D3A79">
        <w:rPr>
          <w:b/>
          <w:color w:val="000000" w:themeColor="text1"/>
        </w:rPr>
        <w:fldChar w:fldCharType="end"/>
      </w:r>
    </w:p>
    <w:p w:rsidR="00684371" w:rsidRPr="000D3A79" w:rsidRDefault="00A735CE" w:rsidP="00FA23D1">
      <w:pPr>
        <w:spacing w:after="0" w:line="360" w:lineRule="exact"/>
        <w:ind w:firstLine="709"/>
        <w:jc w:val="both"/>
        <w:rPr>
          <w:color w:val="000000" w:themeColor="text1"/>
        </w:rPr>
      </w:pPr>
      <w:r w:rsidRPr="000D3A79">
        <w:rPr>
          <w:color w:val="000000" w:themeColor="text1"/>
        </w:rPr>
        <w:t>Раздел информатики, изучающий проблемы анализа, обработки и представления данных в цифровой форме. Объединяет методы по обработке данных в условиях больших объ</w:t>
      </w:r>
      <w:r w:rsidR="00317535">
        <w:rPr>
          <w:color w:val="000000" w:themeColor="text1"/>
        </w:rPr>
        <w:t>е</w:t>
      </w:r>
      <w:r w:rsidRPr="000D3A79">
        <w:rPr>
          <w:color w:val="000000" w:themeColor="text1"/>
        </w:rPr>
        <w:t>мов и высокого уровня параллелизма, статистические методы, методы интеллектуального анализа данных и приложения искусственного интеллекта для работы с данными, а также методы проектирования и разработки баз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 xml:space="preserve">Данные </w:t>
      </w:r>
      <w:r w:rsidRPr="000D3A79">
        <w:rPr>
          <w:color w:val="000000" w:themeColor="text1"/>
          <w:lang w:val="en-US"/>
        </w:rPr>
        <w:t>&lt;</w:t>
      </w:r>
      <w:r w:rsidRPr="000D3A79">
        <w:rPr>
          <w:color w:val="000000" w:themeColor="text1"/>
        </w:rPr>
        <w:t>информационные системы</w:t>
      </w:r>
      <w:r w:rsidRPr="000D3A79">
        <w:rPr>
          <w:color w:val="000000" w:themeColor="text1"/>
          <w:lang w:val="en-US"/>
        </w:rPr>
        <w:t>&gt;</w:t>
      </w:r>
      <w:r w:rsidR="00584551" w:rsidRPr="000D3A79">
        <w:rPr>
          <w:color w:val="000000" w:themeColor="text1"/>
          <w:lang w:val="en-US"/>
        </w:rPr>
        <w:fldChar w:fldCharType="begin"/>
      </w:r>
      <w:r w:rsidR="00C166D5" w:rsidRPr="000D3A79">
        <w:instrText xml:space="preserve"> XE "</w:instrText>
      </w:r>
      <w:r w:rsidR="00C166D5" w:rsidRPr="000D3A79">
        <w:rPr>
          <w:b/>
          <w:color w:val="000000" w:themeColor="text1"/>
        </w:rPr>
        <w:instrText xml:space="preserve">Данные </w:instrText>
      </w:r>
      <w:r w:rsidR="00C166D5" w:rsidRPr="000D3A79">
        <w:rPr>
          <w:color w:val="000000" w:themeColor="text1"/>
          <w:lang w:val="en-US"/>
        </w:rPr>
        <w:instrText>&lt;</w:instrText>
      </w:r>
      <w:r w:rsidR="00C166D5" w:rsidRPr="000D3A79">
        <w:rPr>
          <w:color w:val="000000" w:themeColor="text1"/>
        </w:rPr>
        <w:instrText>информационные системы</w:instrText>
      </w:r>
      <w:r w:rsidR="00C166D5" w:rsidRPr="000D3A79">
        <w:rPr>
          <w:color w:val="000000" w:themeColor="text1"/>
          <w:lang w:val="en-US"/>
        </w:rPr>
        <w:instrText>&gt;</w:instrText>
      </w:r>
      <w:r w:rsidR="00C166D5" w:rsidRPr="000D3A79">
        <w:instrText xml:space="preserve">" </w:instrText>
      </w:r>
      <w:r w:rsidR="00584551" w:rsidRPr="000D3A79">
        <w:rPr>
          <w:color w:val="000000" w:themeColor="text1"/>
          <w:lang w:val="en-US"/>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 xml:space="preserve">Обработанная и однозначно интерпретированная первичная информация, подлежащая обработке и полезному использованию в информационных системах </w:t>
      </w:r>
      <w:r w:rsidR="00E64620" w:rsidRPr="000D3A79">
        <w:rPr>
          <w:color w:val="000000" w:themeColor="text1"/>
        </w:rPr>
        <w:t>«</w:t>
      </w:r>
      <w:r w:rsidRPr="000D3A79">
        <w:rPr>
          <w:color w:val="000000" w:themeColor="text1"/>
        </w:rPr>
        <w:t>РЖД</w:t>
      </w:r>
      <w:r w:rsidR="00E64620" w:rsidRPr="000D3A79">
        <w:rPr>
          <w:color w:val="000000" w:themeColor="text1"/>
        </w:rPr>
        <w:t>»</w:t>
      </w:r>
      <w:r w:rsidRPr="000D3A79">
        <w:rPr>
          <w:color w:val="000000" w:themeColor="text1"/>
        </w:rPr>
        <w:t>. Данные относятся к определенным бизнес-процессам, а также имеют наименование, единицу измерения, период и другие атрибуты показателей</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83122B"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0083122B" w:rsidRPr="000D3A79">
        <w:rPr>
          <w:color w:val="000000" w:themeColor="text1"/>
        </w:rPr>
        <w:t xml:space="preserve"> г. № 1354; </w:t>
      </w:r>
      <w:r w:rsidR="0087413A" w:rsidRPr="000D3A79">
        <w:rPr>
          <w:color w:val="000000" w:themeColor="text1"/>
        </w:rPr>
        <w:t>подраздел</w:t>
      </w:r>
      <w:r w:rsidR="002463B6" w:rsidRPr="000D3A79">
        <w:rPr>
          <w:color w:val="000000" w:themeColor="text1"/>
        </w:rPr>
        <w:t xml:space="preserve"> 1.2 Методики по описанию доменов данных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от 30 августа 2022 г. № 2257/р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Архитектура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Архитектура данных</w:instrText>
      </w:r>
      <w:r w:rsidR="00996BD2" w:rsidRPr="000D3A79">
        <w:instrText xml:space="preserve">" </w:instrText>
      </w:r>
      <w:r w:rsidR="00584551" w:rsidRPr="000D3A79">
        <w:rPr>
          <w:b/>
          <w:color w:val="000000" w:themeColor="text1"/>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Совокупность моделей данных, политик, правил или стандартов, которые определяют порядок сбора, хранения, размещения, проектирования потоков данных</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463B6" w:rsidRPr="000D3A79">
        <w:rPr>
          <w:color w:val="000000" w:themeColor="text1"/>
        </w:rPr>
        <w:t>проект Порядка проектирования архитектуры данных и потоков данных в ИТ-системах</w:t>
      </w:r>
      <w:r w:rsidRPr="000D3A79">
        <w:rPr>
          <w:color w:val="000000" w:themeColor="text1"/>
        </w:rPr>
        <w:t>]</w:t>
      </w:r>
    </w:p>
    <w:p w:rsidR="00684371" w:rsidRPr="000D3A79" w:rsidRDefault="00437F03" w:rsidP="00FA23D1">
      <w:pPr>
        <w:numPr>
          <w:ilvl w:val="0"/>
          <w:numId w:val="92"/>
        </w:numPr>
        <w:spacing w:before="120" w:after="0" w:line="360" w:lineRule="exact"/>
        <w:ind w:left="0" w:firstLine="709"/>
        <w:jc w:val="both"/>
        <w:rPr>
          <w:b/>
          <w:color w:val="000000" w:themeColor="text1"/>
        </w:rPr>
      </w:pPr>
      <w:r w:rsidRPr="000D3A79">
        <w:rPr>
          <w:b/>
          <w:color w:val="000000" w:themeColor="text1"/>
        </w:rPr>
        <w:t xml:space="preserve">Описание </w:t>
      </w:r>
      <w:r w:rsidR="00684371" w:rsidRPr="000D3A79">
        <w:rPr>
          <w:b/>
          <w:color w:val="000000" w:themeColor="text1"/>
        </w:rPr>
        <w:t>архитектуры, архитектурное представление</w:t>
      </w:r>
      <w:r w:rsidR="00584551" w:rsidRPr="000D3A79">
        <w:rPr>
          <w:b/>
          <w:color w:val="000000" w:themeColor="text1"/>
        </w:rPr>
        <w:fldChar w:fldCharType="begin"/>
      </w:r>
      <w:r w:rsidRPr="000D3A79">
        <w:instrText xml:space="preserve"> XE "</w:instrText>
      </w:r>
      <w:r w:rsidRPr="000D3A79">
        <w:rPr>
          <w:b/>
          <w:color w:val="000000" w:themeColor="text1"/>
        </w:rPr>
        <w:instrText>Описание архитектуры, архитектурное представление</w:instrText>
      </w:r>
      <w:r w:rsidRPr="000D3A79">
        <w:instrText xml:space="preserve">" </w:instrText>
      </w:r>
      <w:r w:rsidR="00584551" w:rsidRPr="000D3A79">
        <w:rPr>
          <w:b/>
          <w:color w:val="000000" w:themeColor="text1"/>
        </w:rPr>
        <w:fldChar w:fldCharType="end"/>
      </w:r>
    </w:p>
    <w:p w:rsidR="00684371" w:rsidRPr="000D3A79" w:rsidRDefault="00A735CE" w:rsidP="00FA23D1">
      <w:pPr>
        <w:spacing w:after="0" w:line="360" w:lineRule="exact"/>
        <w:ind w:firstLine="709"/>
        <w:jc w:val="both"/>
        <w:rPr>
          <w:color w:val="000000" w:themeColor="text1"/>
        </w:rPr>
      </w:pPr>
      <w:r w:rsidRPr="000D3A79">
        <w:rPr>
          <w:color w:val="000000" w:themeColor="text1"/>
        </w:rPr>
        <w:t>Результат деятельности архитектора, используемый для выражения архитектуры данных, архитектуры приложения и технической архитектуры или их совокупности, который может быть выполнен в виде текста, таблиц, схем, наборов данных в специализированных информационных системах или комбинации перечисленных способов.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Атрибут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Атрибут данных</w:instrText>
      </w:r>
      <w:r w:rsidR="00996BD2" w:rsidRPr="000D3A79">
        <w:instrText xml:space="preserve">" </w:instrText>
      </w:r>
      <w:r w:rsidR="00584551" w:rsidRPr="000D3A79">
        <w:rPr>
          <w:b/>
          <w:color w:val="000000" w:themeColor="text1"/>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Параметр и характеристика компонента модели данных, которые позволяют его идентифицировать, описать или измерить. Атрибуты могут быть у доменов данных, групп бизнес-терминов, бизнес-терминов и показателей</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83122B"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0083122B" w:rsidRPr="000D3A79">
        <w:rPr>
          <w:color w:val="000000" w:themeColor="text1"/>
        </w:rPr>
        <w:t xml:space="preserve"> г. № 1354; </w:t>
      </w:r>
      <w:r w:rsidR="0087413A" w:rsidRPr="000D3A79">
        <w:rPr>
          <w:color w:val="000000" w:themeColor="text1"/>
        </w:rPr>
        <w:t xml:space="preserve">подраздел </w:t>
      </w:r>
      <w:r w:rsidR="002463B6" w:rsidRPr="000D3A79">
        <w:rPr>
          <w:color w:val="000000" w:themeColor="text1"/>
        </w:rPr>
        <w:t xml:space="preserve">1.2 Методики по описанию доменов данных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от 30 августа 2022 г. № 2257/р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Сквозной объект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Сквозной объект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Набор атрибутов, расположенных в различных доменах, имеющий единый сквозной идентификатор.</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Домен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Домен данных</w:instrText>
      </w:r>
      <w:r w:rsidR="00996BD2" w:rsidRPr="000D3A79">
        <w:instrText xml:space="preserve">" </w:instrText>
      </w:r>
      <w:r w:rsidR="00584551" w:rsidRPr="000D3A79">
        <w:rPr>
          <w:b/>
          <w:color w:val="000000" w:themeColor="text1"/>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 xml:space="preserve">Генеральная совокупность, которая содержит данные, формирующиеся в сквозных бизнес - процессах деятельности </w:t>
      </w:r>
      <w:r w:rsidR="00AE6899" w:rsidRPr="000D3A79">
        <w:rPr>
          <w:color w:val="000000" w:themeColor="text1"/>
        </w:rPr>
        <w:t>ОАО «РЖД»</w:t>
      </w:r>
      <w:r w:rsidRPr="000D3A79">
        <w:rPr>
          <w:color w:val="000000" w:themeColor="text1"/>
        </w:rPr>
        <w:t xml:space="preserve"> по заранее определенным предметным областям. Домен связан с группами бизнес-терминов по критерию принадлежности к определенному направлению деятельности холдинга </w:t>
      </w:r>
      <w:r w:rsidR="00E64620" w:rsidRPr="000D3A79">
        <w:rPr>
          <w:color w:val="000000" w:themeColor="text1"/>
        </w:rPr>
        <w:t>«</w:t>
      </w:r>
      <w:r w:rsidRPr="000D3A79">
        <w:rPr>
          <w:color w:val="000000" w:themeColor="text1"/>
        </w:rPr>
        <w:t>РЖД</w:t>
      </w:r>
      <w:r w:rsidR="00E64620" w:rsidRPr="000D3A79">
        <w:rPr>
          <w:color w:val="000000" w:themeColor="text1"/>
        </w:rPr>
        <w:t>»</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83122B"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0083122B" w:rsidRPr="000D3A79">
        <w:rPr>
          <w:color w:val="000000" w:themeColor="text1"/>
        </w:rPr>
        <w:t xml:space="preserve"> г. № 1354; </w:t>
      </w:r>
      <w:r w:rsidR="0087413A" w:rsidRPr="000D3A79">
        <w:rPr>
          <w:color w:val="000000" w:themeColor="text1"/>
        </w:rPr>
        <w:t xml:space="preserve">подраздел </w:t>
      </w:r>
      <w:r w:rsidR="002463B6" w:rsidRPr="000D3A79">
        <w:rPr>
          <w:color w:val="000000" w:themeColor="text1"/>
        </w:rPr>
        <w:t xml:space="preserve">1.2 Методики по описанию доменов данных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от 30 августа 2022 г. № 2257/р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Логическая модель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Логическая модель данных</w:instrText>
      </w:r>
      <w:r w:rsidR="00996BD2" w:rsidRPr="000D3A79">
        <w:instrText xml:space="preserve">" </w:instrText>
      </w:r>
      <w:r w:rsidR="00584551" w:rsidRPr="000D3A79">
        <w:rPr>
          <w:b/>
          <w:color w:val="000000" w:themeColor="text1"/>
        </w:rPr>
        <w:fldChar w:fldCharType="end"/>
      </w:r>
    </w:p>
    <w:p w:rsidR="00684371" w:rsidRPr="000D3A79" w:rsidRDefault="00A735CE" w:rsidP="00FA23D1">
      <w:pPr>
        <w:spacing w:after="0" w:line="360" w:lineRule="exact"/>
        <w:ind w:firstLine="709"/>
        <w:jc w:val="both"/>
        <w:rPr>
          <w:color w:val="000000" w:themeColor="text1"/>
        </w:rPr>
      </w:pPr>
      <w:r w:rsidRPr="000D3A79">
        <w:rPr>
          <w:color w:val="000000" w:themeColor="text1"/>
        </w:rPr>
        <w:t>Логическая структура предметной области, образованная в результате связи сквозных объектов и их атрибутов с доменами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Метаданные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Метаданные</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Сведения о данных, раскрывающие детальные свойства и характеристики объектов данных (например, состав, содержание, статус, происхождение, местонахождение, качество, формат и формы представления, условия доступа к данным и т.д.).</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Метамодель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Метамодель</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Единая модель данных, образованная в результате связи логической модели данных с системами-источниками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Обезличенные данные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Обезличенные данные</w:instrText>
      </w:r>
      <w:r w:rsidR="00996BD2" w:rsidRPr="000D3A79">
        <w:instrText xml:space="preserve">" </w:instrText>
      </w:r>
      <w:r w:rsidR="00584551" w:rsidRPr="000D3A79">
        <w:rPr>
          <w:b/>
          <w:color w:val="000000" w:themeColor="text1"/>
        </w:rPr>
        <w:fldChar w:fldCharType="end"/>
      </w:r>
    </w:p>
    <w:p w:rsidR="00684371" w:rsidRPr="000D3A79" w:rsidRDefault="00A735CE" w:rsidP="00FA23D1">
      <w:pPr>
        <w:spacing w:after="0" w:line="360" w:lineRule="exact"/>
        <w:ind w:firstLine="709"/>
        <w:jc w:val="both"/>
        <w:rPr>
          <w:color w:val="000000" w:themeColor="text1"/>
        </w:rPr>
      </w:pPr>
      <w:r w:rsidRPr="000D3A79">
        <w:rPr>
          <w:color w:val="000000" w:themeColor="text1"/>
        </w:rPr>
        <w:t>Данные, хранимые в информационных системах в электронном виде, принадлежность которых конкретному субъекту персональных данных невозможно определить без дополнительной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Онтология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Онтология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Подробная формализация некоторой предметной области с помощью концептуальной схемы построения структуры данных, содержащей все релевантные классы объектов, их связи и правила.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Предсказательная диагностика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Предсказательная диагностика</w:instrText>
      </w:r>
      <w:r w:rsidR="00996BD2" w:rsidRPr="000D3A79">
        <w:instrText xml:space="preserve">" </w:instrText>
      </w:r>
      <w:r w:rsidR="00584551" w:rsidRPr="000D3A79">
        <w:rPr>
          <w:b/>
          <w:color w:val="000000" w:themeColor="text1"/>
        </w:rPr>
        <w:fldChar w:fldCharType="end"/>
      </w:r>
    </w:p>
    <w:p w:rsidR="00684371" w:rsidRPr="000D3A79" w:rsidRDefault="00A735CE" w:rsidP="00FA23D1">
      <w:pPr>
        <w:spacing w:after="0" w:line="360" w:lineRule="exact"/>
        <w:ind w:firstLine="709"/>
        <w:jc w:val="both"/>
        <w:rPr>
          <w:color w:val="000000" w:themeColor="text1"/>
        </w:rPr>
      </w:pPr>
      <w:r w:rsidRPr="000D3A79">
        <w:rPr>
          <w:color w:val="000000" w:themeColor="text1"/>
        </w:rPr>
        <w:t>Множество методов статистики, анализа данных и теории игр, которые используются для анализа текущих и исторических данных диагностики объекта для прогноза его состояния в будущем.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Корпоративная система управления данными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Корпоративная система управления данными</w:instrText>
      </w:r>
      <w:r w:rsidR="00996BD2" w:rsidRPr="000D3A79">
        <w:instrText xml:space="preserve">" </w:instrText>
      </w:r>
      <w:r w:rsidR="00584551" w:rsidRPr="000D3A79">
        <w:rPr>
          <w:b/>
          <w:color w:val="000000" w:themeColor="text1"/>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Совокупность взаимосвязанных элементов информационно-технологического, организационного, методологического, кадрового и нормативно-правового характера, обеспечивающая достижение целей и выполнение задач по эффективному управлению корпоративными данными</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250995"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00250995" w:rsidRPr="000D3A79">
        <w:rPr>
          <w:color w:val="000000" w:themeColor="text1"/>
        </w:rPr>
        <w:t xml:space="preserve"> г. № 1354; </w:t>
      </w:r>
      <w:r w:rsidR="0087413A" w:rsidRPr="000D3A79">
        <w:rPr>
          <w:color w:val="000000" w:themeColor="text1"/>
        </w:rPr>
        <w:t xml:space="preserve">подраздел </w:t>
      </w:r>
      <w:r w:rsidR="002463B6" w:rsidRPr="000D3A79">
        <w:rPr>
          <w:color w:val="000000" w:themeColor="text1"/>
        </w:rPr>
        <w:t xml:space="preserve">1.2 Методики по описанию доменов данных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от 30 августа 2022 г. № 2257/р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 xml:space="preserve">Сеть передачи данных; </w:t>
      </w:r>
      <w:r w:rsidRPr="000D3A79">
        <w:rPr>
          <w:color w:val="000000" w:themeColor="text1"/>
        </w:rPr>
        <w:t>СПД</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Сеть передачи данных</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СПД</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Корпоративная транспортная инфраструктура передачи данных, предназначенная для обмена информацией между подключенными к ней пользователями, а также для обеспечения доступа к ИС пользователей.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подпункт 18 пункта 4</w:t>
      </w:r>
      <w:r w:rsidRPr="000D3A79">
        <w:rPr>
          <w:color w:val="000000" w:themeColor="text1"/>
        </w:rPr>
        <w:t xml:space="preserve">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26 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Владелец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Владелец данных</w:instrText>
      </w:r>
      <w:r w:rsidR="00996BD2" w:rsidRPr="000D3A79">
        <w:instrText xml:space="preserve">" </w:instrText>
      </w:r>
      <w:r w:rsidR="00584551" w:rsidRPr="000D3A79">
        <w:rPr>
          <w:b/>
          <w:color w:val="000000" w:themeColor="text1"/>
        </w:rPr>
        <w:fldChar w:fldCharType="end"/>
      </w:r>
    </w:p>
    <w:p w:rsidR="00684371" w:rsidRPr="000D3A79" w:rsidRDefault="002463B6" w:rsidP="00FA23D1">
      <w:pPr>
        <w:spacing w:after="0" w:line="360" w:lineRule="exact"/>
        <w:ind w:firstLine="709"/>
        <w:jc w:val="both"/>
        <w:rPr>
          <w:color w:val="000000" w:themeColor="text1"/>
        </w:rPr>
      </w:pPr>
      <w:r w:rsidRPr="000D3A79">
        <w:rPr>
          <w:color w:val="000000" w:themeColor="text1"/>
        </w:rPr>
        <w:t xml:space="preserve">Подразделение </w:t>
      </w:r>
      <w:r w:rsidR="008466A6" w:rsidRPr="000D3A79">
        <w:rPr>
          <w:color w:val="000000" w:themeColor="text1"/>
        </w:rPr>
        <w:t>ОАО </w:t>
      </w:r>
      <w:r w:rsidR="00E64620" w:rsidRPr="000D3A79">
        <w:rPr>
          <w:color w:val="000000" w:themeColor="text1"/>
        </w:rPr>
        <w:t>«РЖД»</w:t>
      </w:r>
      <w:r w:rsidRPr="000D3A79">
        <w:rPr>
          <w:color w:val="000000" w:themeColor="text1"/>
        </w:rPr>
        <w:t>, которое при осуществлении своей деятельности генерирует данные. Это распорядитель бизнес-данных, который обладает подтвержденными полномочиями на утверждение решений, касающихся его области данных</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0083122B" w:rsidRPr="000D3A79">
        <w:rPr>
          <w:color w:val="000000" w:themeColor="text1"/>
        </w:rPr>
        <w:t xml:space="preserve">; Концепция Корпоративной системы управления данными ОАО «РЖД», </w:t>
      </w:r>
      <w:r w:rsidR="00B51086">
        <w:rPr>
          <w:color w:val="000000" w:themeColor="text1"/>
        </w:rPr>
        <w:t>утвержденная 10 сентября 2020</w:t>
      </w:r>
      <w:r w:rsidR="0083122B" w:rsidRPr="000D3A79">
        <w:rPr>
          <w:color w:val="000000" w:themeColor="text1"/>
        </w:rPr>
        <w:t xml:space="preserve"> г. № 1354; </w:t>
      </w:r>
      <w:r w:rsidR="0087413A" w:rsidRPr="000D3A79">
        <w:rPr>
          <w:color w:val="000000" w:themeColor="text1"/>
        </w:rPr>
        <w:t xml:space="preserve">подраздел </w:t>
      </w:r>
      <w:r w:rsidR="002463B6" w:rsidRPr="000D3A79">
        <w:rPr>
          <w:color w:val="000000" w:themeColor="text1"/>
        </w:rPr>
        <w:t xml:space="preserve">1.2 Методики по описанию доменов данных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утвержденной распоряжением </w:t>
      </w:r>
      <w:r w:rsidR="008466A6" w:rsidRPr="000D3A79">
        <w:rPr>
          <w:color w:val="000000" w:themeColor="text1"/>
        </w:rPr>
        <w:t>ОАО </w:t>
      </w:r>
      <w:r w:rsidR="00E64620" w:rsidRPr="000D3A79">
        <w:rPr>
          <w:color w:val="000000" w:themeColor="text1"/>
        </w:rPr>
        <w:t>«РЖД»</w:t>
      </w:r>
      <w:r w:rsidR="002463B6" w:rsidRPr="000D3A79">
        <w:rPr>
          <w:color w:val="000000" w:themeColor="text1"/>
        </w:rPr>
        <w:t xml:space="preserve"> от 30 августа 2022 г. № 2257/р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Куратор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Куратор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Специалист (или подразделение), который осуществляет мониторинг за ходом процесса сбора и использования данных, обеспечивает соблюдение параметров качества работы с данными на всех этапах их жизненного цикла.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Оператор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Оператор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Специалист (или подразделение), организовывающий и осуществляющий обработку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Потребитель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Потребитель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Специалист (или подразделение), осуществляющее запрос на определенную аналитическую отчетность и пользующееся результатами разработки в целях выполнения своих должностных обязанностей.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EB2962" w:rsidRPr="00EB2962" w:rsidRDefault="00EB2962" w:rsidP="00EB2962">
      <w:pPr>
        <w:numPr>
          <w:ilvl w:val="0"/>
          <w:numId w:val="92"/>
        </w:numPr>
        <w:spacing w:before="120" w:after="0" w:line="360" w:lineRule="exact"/>
        <w:ind w:left="0" w:firstLine="709"/>
        <w:jc w:val="both"/>
        <w:rPr>
          <w:b/>
          <w:color w:val="000000" w:themeColor="text1"/>
        </w:rPr>
      </w:pPr>
      <w:r w:rsidRPr="00EB2962">
        <w:rPr>
          <w:b/>
          <w:color w:val="000000" w:themeColor="text1"/>
        </w:rPr>
        <w:t>Капитализация данных</w:t>
      </w:r>
      <w:r w:rsidR="00584551">
        <w:rPr>
          <w:b/>
          <w:color w:val="000000" w:themeColor="text1"/>
        </w:rPr>
        <w:fldChar w:fldCharType="begin"/>
      </w:r>
      <w:r>
        <w:instrText xml:space="preserve"> XE "</w:instrText>
      </w:r>
      <w:r w:rsidRPr="00B10BC9">
        <w:rPr>
          <w:b/>
          <w:color w:val="000000" w:themeColor="text1"/>
        </w:rPr>
        <w:instrText>Капитализация данных</w:instrText>
      </w:r>
      <w:r>
        <w:instrText xml:space="preserve">" </w:instrText>
      </w:r>
      <w:r w:rsidR="00584551">
        <w:rPr>
          <w:b/>
          <w:color w:val="000000" w:themeColor="text1"/>
        </w:rPr>
        <w:fldChar w:fldCharType="end"/>
      </w:r>
    </w:p>
    <w:p w:rsidR="00EB2962" w:rsidRDefault="00EB2962" w:rsidP="00EB2962">
      <w:pPr>
        <w:spacing w:after="0" w:line="360" w:lineRule="exact"/>
        <w:ind w:firstLine="709"/>
        <w:jc w:val="both"/>
        <w:rPr>
          <w:color w:val="000000" w:themeColor="text1"/>
        </w:rPr>
      </w:pPr>
      <w:r w:rsidRPr="00EB2962">
        <w:rPr>
          <w:color w:val="000000" w:themeColor="text1"/>
        </w:rPr>
        <w:t>Процесс преобразования собранных и обработанных данных в ценный актив, который может быть использован для улучшения бизнес-процессов, увеличения производительности и принятия обоснованных решений. Включает в себя анализ больших объ</w:t>
      </w:r>
      <w:r w:rsidR="00317535">
        <w:rPr>
          <w:color w:val="000000" w:themeColor="text1"/>
        </w:rPr>
        <w:t>е</w:t>
      </w:r>
      <w:r w:rsidRPr="00EB2962">
        <w:rPr>
          <w:color w:val="000000" w:themeColor="text1"/>
        </w:rPr>
        <w:t>мов информации для выявления закономерностей, трендов и инсайтов, которые могут быть применены для оптимизации операций, разработки новых продуктов и услуг, а также улучшения качества обслуживания клиентов.</w:t>
      </w:r>
    </w:p>
    <w:p w:rsidR="00EB2962" w:rsidRPr="00EB2962" w:rsidRDefault="00EB2962" w:rsidP="00EB2962">
      <w:pPr>
        <w:spacing w:after="0" w:line="360" w:lineRule="exact"/>
        <w:ind w:firstLine="709"/>
        <w:jc w:val="both"/>
        <w:rPr>
          <w:color w:val="000000" w:themeColor="text1"/>
        </w:rPr>
      </w:pPr>
      <w:r w:rsidRPr="00EB2962">
        <w:rPr>
          <w:color w:val="000000" w:themeColor="text1"/>
        </w:rPr>
        <w:t>Монетизация данных, в свою очередь, представляет собой процесс извлечения финансовой выгоды из данных. Это может быть достигнуто следующими различными способами.</w:t>
      </w:r>
    </w:p>
    <w:p w:rsidR="00EB2962" w:rsidRPr="00EB2962" w:rsidRDefault="00EB2962" w:rsidP="00EB2962">
      <w:pPr>
        <w:spacing w:after="0" w:line="360" w:lineRule="exact"/>
        <w:ind w:firstLine="709"/>
        <w:jc w:val="both"/>
        <w:rPr>
          <w:color w:val="000000" w:themeColor="text1"/>
        </w:rPr>
      </w:pPr>
      <w:r w:rsidRPr="00EB2962">
        <w:rPr>
          <w:color w:val="000000" w:themeColor="text1"/>
        </w:rPr>
        <w:t>1. Оптимизация текущих бизнес-процессов и операционных затрат может быть достигнута за сч</w:t>
      </w:r>
      <w:r w:rsidR="00317535">
        <w:rPr>
          <w:color w:val="000000" w:themeColor="text1"/>
        </w:rPr>
        <w:t>е</w:t>
      </w:r>
      <w:r w:rsidRPr="00EB2962">
        <w:rPr>
          <w:color w:val="000000" w:themeColor="text1"/>
        </w:rPr>
        <w:t>т:</w:t>
      </w:r>
    </w:p>
    <w:p w:rsidR="00EB2962" w:rsidRPr="00EB2962" w:rsidRDefault="00EB2962" w:rsidP="00EB2962">
      <w:pPr>
        <w:spacing w:after="0" w:line="360" w:lineRule="exact"/>
        <w:ind w:firstLine="709"/>
        <w:jc w:val="both"/>
        <w:rPr>
          <w:color w:val="000000" w:themeColor="text1"/>
        </w:rPr>
      </w:pPr>
      <w:r>
        <w:rPr>
          <w:color w:val="000000" w:themeColor="text1"/>
        </w:rPr>
        <w:sym w:font="Symbol" w:char="F02D"/>
      </w:r>
      <w:r>
        <w:rPr>
          <w:color w:val="000000" w:themeColor="text1"/>
        </w:rPr>
        <w:t xml:space="preserve"> </w:t>
      </w:r>
      <w:r w:rsidRPr="00EB2962">
        <w:rPr>
          <w:color w:val="000000" w:themeColor="text1"/>
        </w:rPr>
        <w:t>предиктивной аналитики параметров оборудования для последующей автоматизации составления графиков ремонтов, исключая поломки и оптимизируя простои техники;</w:t>
      </w:r>
    </w:p>
    <w:p w:rsidR="00EB2962" w:rsidRPr="00EB2962" w:rsidRDefault="00EB2962" w:rsidP="00EB2962">
      <w:pPr>
        <w:spacing w:after="0" w:line="360" w:lineRule="exact"/>
        <w:ind w:firstLine="709"/>
        <w:jc w:val="both"/>
        <w:rPr>
          <w:color w:val="000000" w:themeColor="text1"/>
        </w:rPr>
      </w:pPr>
      <w:r>
        <w:rPr>
          <w:color w:val="000000" w:themeColor="text1"/>
        </w:rPr>
        <w:sym w:font="Symbol" w:char="F02D"/>
      </w:r>
      <w:r>
        <w:rPr>
          <w:color w:val="000000" w:themeColor="text1"/>
        </w:rPr>
        <w:t xml:space="preserve"> </w:t>
      </w:r>
      <w:r w:rsidRPr="00EB2962">
        <w:rPr>
          <w:color w:val="000000" w:themeColor="text1"/>
        </w:rPr>
        <w:t>анализа отдачи от инвестиций в рекламные каналы по различным сегментам целевой аудитории, что поможет улучшить маркетинговую стратегию и отказаться от неэффективных инструментов продвижения.</w:t>
      </w:r>
    </w:p>
    <w:p w:rsidR="00EB2962" w:rsidRPr="00EB2962" w:rsidRDefault="00EB2962" w:rsidP="00EB2962">
      <w:pPr>
        <w:spacing w:after="0" w:line="360" w:lineRule="exact"/>
        <w:ind w:firstLine="709"/>
        <w:jc w:val="both"/>
        <w:rPr>
          <w:color w:val="000000" w:themeColor="text1"/>
        </w:rPr>
      </w:pPr>
      <w:r w:rsidRPr="00EB2962">
        <w:rPr>
          <w:color w:val="000000" w:themeColor="text1"/>
        </w:rPr>
        <w:t>2. Увеличение выручки через привлечение новых клиентов и кросс-продажи может быть достигнуто за сч</w:t>
      </w:r>
      <w:r w:rsidR="00317535">
        <w:rPr>
          <w:color w:val="000000" w:themeColor="text1"/>
        </w:rPr>
        <w:t>е</w:t>
      </w:r>
      <w:r w:rsidRPr="00EB2962">
        <w:rPr>
          <w:color w:val="000000" w:themeColor="text1"/>
        </w:rPr>
        <w:t>т сбора и анализа данных о покупательском поведении, что позволит оптимизировать веб-сайты и мобильные приложения, предлагая персонализированные маркетинговые предложения и ремаркетинг. Пример: рекомендательные системы и программы лояльности крупных ритейлеров, таких как Х5-Group, М-Видео, Лента, используют данные о предпочтениях и поведении клиентов для максимизации продаж.</w:t>
      </w:r>
    </w:p>
    <w:p w:rsidR="00EB2962" w:rsidRPr="00EB2962" w:rsidRDefault="00EB2962" w:rsidP="00EB2962">
      <w:pPr>
        <w:spacing w:after="0" w:line="360" w:lineRule="exact"/>
        <w:ind w:firstLine="709"/>
        <w:jc w:val="both"/>
        <w:rPr>
          <w:color w:val="000000" w:themeColor="text1"/>
        </w:rPr>
      </w:pPr>
      <w:r w:rsidRPr="00EB2962">
        <w:rPr>
          <w:color w:val="000000" w:themeColor="text1"/>
        </w:rPr>
        <w:t>3. Продажа информации о пользователях внешним сторонам. Важно, что продажа данных должна осуществляться в рамках закона и с соблюдением требований к защите персональных данных. Некоторые компании выступают в роли поставщиков данных (Data Supplier) для специализированных платформ, получая доход от продажи обезличенных данных о поведении пользователей.</w:t>
      </w:r>
    </w:p>
    <w:p w:rsidR="00EB2962" w:rsidRPr="00EB2962" w:rsidRDefault="00EB2962" w:rsidP="00EB2962">
      <w:pPr>
        <w:spacing w:after="0" w:line="360" w:lineRule="exact"/>
        <w:ind w:firstLine="709"/>
        <w:jc w:val="both"/>
        <w:rPr>
          <w:color w:val="000000" w:themeColor="text1"/>
        </w:rPr>
      </w:pPr>
      <w:r w:rsidRPr="00EB2962">
        <w:rPr>
          <w:color w:val="000000" w:themeColor="text1"/>
        </w:rPr>
        <w:t>4. Продажа информации о состоянии или текущем положении подвижного состава (вагонов) внешним сторонам, а также текущем состоянии инфраструктуры (состояние железнодорожных переездов, статус занятости комнат отдыха, пассажиропоток). Важно, что продажа данных должна осуществляться в рамках закона и с соблюдением требований к защите персональных данных.</w:t>
      </w:r>
    </w:p>
    <w:p w:rsidR="00EB2962" w:rsidRPr="00EB2962" w:rsidRDefault="00EB2962" w:rsidP="00EB2962">
      <w:pPr>
        <w:spacing w:after="0" w:line="360" w:lineRule="exact"/>
        <w:ind w:firstLine="709"/>
        <w:jc w:val="both"/>
        <w:rPr>
          <w:color w:val="000000" w:themeColor="text1"/>
        </w:rPr>
      </w:pPr>
      <w:r w:rsidRPr="00EB2962">
        <w:rPr>
          <w:color w:val="000000" w:themeColor="text1"/>
        </w:rPr>
        <w:t>Вывод: таким образом, капитализация данных направлена на их эффективное использование внутри компании для улучшения внутренних процессов и принятия решений, в то время как монетизация данных подразумевает извлечение финансовой выгоды от их продажи или использования для внешних целей.</w:t>
      </w:r>
    </w:p>
    <w:p w:rsidR="00EB2962" w:rsidRPr="00EB2962" w:rsidRDefault="00EB2962" w:rsidP="00EB2962">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2"/>
        </w:numPr>
        <w:spacing w:before="120" w:after="0" w:line="360" w:lineRule="exact"/>
        <w:ind w:left="0" w:firstLine="709"/>
        <w:jc w:val="both"/>
        <w:rPr>
          <w:b/>
          <w:color w:val="000000" w:themeColor="text1"/>
        </w:rPr>
      </w:pPr>
      <w:r w:rsidRPr="000D3A79">
        <w:rPr>
          <w:b/>
          <w:color w:val="000000" w:themeColor="text1"/>
        </w:rPr>
        <w:t>Легитимные системы потребители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Легитимные системы потребители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Информационные системы, имеющие доступ к определенным данным и являющиеся потребителями таких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95" w:name="_Toc131076365"/>
      <w:bookmarkStart w:id="596" w:name="_Toc189060350"/>
      <w:bookmarkStart w:id="597" w:name="_Toc223361161"/>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0</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Информационная безопасность</w:t>
      </w:r>
      <w:bookmarkEnd w:id="595"/>
      <w:bookmarkEnd w:id="596"/>
      <w:bookmarkEnd w:id="597"/>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Анализ информационного риска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Анализ информационного риска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Систематическое использование информации для выявления угроз безопасности информации, уязвимостей информационной системы и количественной оценки вероятностей реализации угроз с использованием уязвимостей и последствий реализации угроз для информации и информационной системы, предназначенной для обработки этой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548ED" w:rsidRPr="000D3A79">
        <w:rPr>
          <w:color w:val="000000" w:themeColor="text1"/>
        </w:rPr>
        <w:t>подпункт</w:t>
      </w:r>
      <w:r w:rsidRPr="000D3A79">
        <w:rPr>
          <w:color w:val="000000" w:themeColor="text1"/>
        </w:rPr>
        <w:t xml:space="preserve"> 2.8.9 </w:t>
      </w:r>
      <w:r w:rsidR="00E548ED"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Оценка информационного риска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Оценка информационного риска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Общий процесс анализа информационного риска и его оценивания.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548ED" w:rsidRPr="000D3A79">
        <w:rPr>
          <w:color w:val="000000" w:themeColor="text1"/>
        </w:rPr>
        <w:t>подпункт</w:t>
      </w:r>
      <w:r w:rsidRPr="000D3A79">
        <w:rPr>
          <w:color w:val="000000" w:themeColor="text1"/>
        </w:rPr>
        <w:t xml:space="preserve"> 2.8.10 </w:t>
      </w:r>
      <w:r w:rsidR="00E548ED"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Уязвимость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Уязвимость</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Недостаток (слабость) программного (программно-технического) средства или информационной системы в целом, который (которая) может быть использована для реализации угроз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Pr="000D3A79">
        <w:rPr>
          <w:color w:val="000000" w:themeColor="text1"/>
        </w:rPr>
        <w:t xml:space="preserve">пункт 3.3 </w:t>
      </w:r>
      <w:r w:rsidR="00196CF6" w:rsidRPr="000D3A79">
        <w:rPr>
          <w:color w:val="000000" w:themeColor="text1"/>
        </w:rPr>
        <w:t xml:space="preserve">пункта 3 </w:t>
      </w:r>
      <w:r w:rsidRPr="000D3A79">
        <w:rPr>
          <w:color w:val="000000" w:themeColor="text1"/>
        </w:rPr>
        <w:t>ГОСТ Р 56545-2015 Защита информации. Уязвимости информационных систем. Правила описания уязвимостей]</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Уязвимость информационной системы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Уязвимость информационной системы</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Недостаток (слабость) информационной системы, который (которая) создает потенциальные или реально существующие условия для реализации или проявления угроз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[Приложение </w:t>
      </w:r>
      <w:r w:rsidR="005A6BA8" w:rsidRPr="000D3A79">
        <w:rPr>
          <w:color w:val="000000" w:themeColor="text1"/>
        </w:rPr>
        <w:t>№ </w:t>
      </w:r>
      <w:r w:rsidRPr="000D3A79">
        <w:rPr>
          <w:color w:val="000000" w:themeColor="text1"/>
        </w:rPr>
        <w:t xml:space="preserve">1 к Методическому документу </w:t>
      </w:r>
      <w:r w:rsidR="00E64620" w:rsidRPr="000D3A79">
        <w:rPr>
          <w:color w:val="000000" w:themeColor="text1"/>
        </w:rPr>
        <w:t>«</w:t>
      </w:r>
      <w:r w:rsidRPr="000D3A79">
        <w:rPr>
          <w:color w:val="000000" w:themeColor="text1"/>
        </w:rPr>
        <w:t>Меры защиты информации в государственных информационных системах</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нному ФСТЭК России 11 февраля 2014 года]</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Если уязвимость соответствует угрозе, то существует риск.</w:t>
      </w:r>
    </w:p>
    <w:p w:rsidR="0068437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84371" w:rsidRPr="000D3A79">
        <w:rPr>
          <w:color w:val="000000" w:themeColor="text1"/>
        </w:rPr>
        <w:t xml:space="preserve"> </w:t>
      </w:r>
      <w:r w:rsidR="001465EA" w:rsidRPr="000D3A79">
        <w:rPr>
          <w:color w:val="000000" w:themeColor="text1"/>
        </w:rPr>
        <w:t>подпункта</w:t>
      </w:r>
      <w:r w:rsidR="00684371" w:rsidRPr="000D3A79">
        <w:rPr>
          <w:color w:val="000000" w:themeColor="text1"/>
        </w:rPr>
        <w:t xml:space="preserve"> 2.6.4 </w:t>
      </w:r>
      <w:r w:rsidR="001465EA" w:rsidRPr="000D3A79">
        <w:rPr>
          <w:color w:val="000000" w:themeColor="text1"/>
        </w:rPr>
        <w:t xml:space="preserve">пункта 2 </w:t>
      </w:r>
      <w:r w:rsidR="00684371"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Угроза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Угроза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условий и факторов, которые могут стать причиной нарушения целостности, доступности, конфиденциальности.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А.10 </w:t>
      </w:r>
      <w:r w:rsidR="00D84972" w:rsidRPr="000D3A79">
        <w:rPr>
          <w:color w:val="000000" w:themeColor="text1"/>
        </w:rPr>
        <w:t xml:space="preserve">приложения А </w:t>
      </w:r>
      <w:r w:rsidRPr="000D3A79">
        <w:rPr>
          <w:color w:val="000000" w:themeColor="text1"/>
        </w:rPr>
        <w:t>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Угроза (безопасности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Угроза (безопасности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условий и факторов, создающих потенциальную или реально существующую опасность нарушения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подпункт</w:t>
      </w:r>
      <w:r w:rsidRPr="000D3A79">
        <w:rPr>
          <w:color w:val="000000" w:themeColor="text1"/>
        </w:rPr>
        <w:t xml:space="preserve"> 2.6.1 </w:t>
      </w:r>
      <w:r w:rsidR="00D84972" w:rsidRPr="000D3A79">
        <w:rPr>
          <w:color w:val="000000" w:themeColor="text1"/>
        </w:rPr>
        <w:t xml:space="preserve">пункта 2 </w:t>
      </w:r>
      <w:r w:rsidRPr="000D3A79">
        <w:rPr>
          <w:color w:val="000000" w:themeColor="text1"/>
        </w:rPr>
        <w:t xml:space="preserve">ГОСТ Р 50922-2006 Защита информации. Основные термины и определения; </w:t>
      </w:r>
      <w:r w:rsidR="00D84972" w:rsidRPr="000D3A79">
        <w:rPr>
          <w:color w:val="000000" w:themeColor="text1"/>
        </w:rPr>
        <w:t>подпункт</w:t>
      </w:r>
      <w:r w:rsidRPr="000D3A79">
        <w:rPr>
          <w:color w:val="000000" w:themeColor="text1"/>
        </w:rPr>
        <w:t xml:space="preserve"> 3.2.1 </w:t>
      </w:r>
      <w:r w:rsidR="00D84972" w:rsidRPr="000D3A79">
        <w:rPr>
          <w:color w:val="000000" w:themeColor="text1"/>
        </w:rPr>
        <w:t xml:space="preserve">пункта 3 </w:t>
      </w:r>
      <w:r w:rsidRPr="000D3A79">
        <w:rPr>
          <w:color w:val="000000" w:themeColor="text1"/>
        </w:rPr>
        <w:t xml:space="preserve">Р 50.1.056-2005 Техническая защита информации. Основные термины и определения; </w:t>
      </w:r>
      <w:r w:rsidR="00196CF6" w:rsidRPr="000D3A79">
        <w:rPr>
          <w:color w:val="000000" w:themeColor="text1"/>
        </w:rPr>
        <w:t>под</w:t>
      </w:r>
      <w:r w:rsidRPr="000D3A79">
        <w:rPr>
          <w:color w:val="000000" w:themeColor="text1"/>
        </w:rPr>
        <w:t xml:space="preserve">пункт 3.2 </w:t>
      </w:r>
      <w:r w:rsidR="00196CF6" w:rsidRPr="000D3A79">
        <w:rPr>
          <w:color w:val="000000" w:themeColor="text1"/>
        </w:rPr>
        <w:t xml:space="preserve">пункта 3 </w:t>
      </w:r>
      <w:r w:rsidRPr="000D3A79">
        <w:rPr>
          <w:color w:val="000000" w:themeColor="text1"/>
        </w:rPr>
        <w:t xml:space="preserve">ГОСТ Р 56545-2015 Защита информации. Уязвимости информационных систем. Правила описания уязвимостей; </w:t>
      </w:r>
      <w:r w:rsidR="00196CF6" w:rsidRPr="000D3A79">
        <w:rPr>
          <w:color w:val="000000" w:themeColor="text1"/>
        </w:rPr>
        <w:t>под</w:t>
      </w:r>
      <w:r w:rsidRPr="000D3A79">
        <w:rPr>
          <w:color w:val="000000" w:themeColor="text1"/>
        </w:rPr>
        <w:t xml:space="preserve">пункт 3.6 </w:t>
      </w:r>
      <w:r w:rsidR="00196CF6" w:rsidRPr="000D3A79">
        <w:rPr>
          <w:color w:val="000000" w:themeColor="text1"/>
        </w:rPr>
        <w:t xml:space="preserve">пункта 3 </w:t>
      </w:r>
      <w:r w:rsidRPr="000D3A79">
        <w:rPr>
          <w:color w:val="000000" w:themeColor="text1"/>
        </w:rPr>
        <w:t>ГОСТ</w:t>
      </w:r>
      <w:r w:rsidR="00196CF6" w:rsidRPr="000D3A79">
        <w:rPr>
          <w:color w:val="000000" w:themeColor="text1"/>
        </w:rPr>
        <w:t> </w:t>
      </w:r>
      <w:r w:rsidRPr="000D3A79">
        <w:rPr>
          <w:color w:val="000000" w:themeColor="text1"/>
        </w:rPr>
        <w:t>Р</w:t>
      </w:r>
      <w:r w:rsidR="00196CF6" w:rsidRPr="000D3A79">
        <w:rPr>
          <w:color w:val="000000" w:themeColor="text1"/>
        </w:rPr>
        <w:t> </w:t>
      </w:r>
      <w:r w:rsidRPr="000D3A79">
        <w:rPr>
          <w:color w:val="000000" w:themeColor="text1"/>
        </w:rPr>
        <w:t>56546-2015 Защита информации. Уязвимости информационных систем. Классификация уязвимостей информационных систем]</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Модель угроз (безопасности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Модель угроз (безопасности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Физическое, математическое, описательное представление свойств или характеристик угроз безопасности информации.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Видом описательного представления свойств или характеристик угроз безопасности информации может быть специальный нормативный документ.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3.3.3 </w:t>
      </w:r>
      <w:r w:rsidR="00D84972" w:rsidRPr="000D3A79">
        <w:rPr>
          <w:color w:val="000000" w:themeColor="text1"/>
        </w:rPr>
        <w:t xml:space="preserve">пункта 3 </w:t>
      </w:r>
      <w:r w:rsidRPr="000D3A79">
        <w:rPr>
          <w:color w:val="000000" w:themeColor="text1"/>
        </w:rPr>
        <w:t xml:space="preserve">ГОСТ Р 53114-2008 Защита информации. Обеспечение информационной безопасности в организации. Основные термины и определения; </w:t>
      </w:r>
      <w:r w:rsidR="00D84972" w:rsidRPr="000D3A79">
        <w:rPr>
          <w:color w:val="000000" w:themeColor="text1"/>
        </w:rPr>
        <w:t xml:space="preserve">подпункт </w:t>
      </w:r>
      <w:r w:rsidRPr="000D3A79">
        <w:rPr>
          <w:color w:val="000000" w:themeColor="text1"/>
        </w:rPr>
        <w:t xml:space="preserve">2.6.8 </w:t>
      </w:r>
      <w:r w:rsidR="00D84972"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Источник угрозы безопасности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Источник угрозы безопасности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Субъект (физическое лицо, материальный объект или физическое явление), являющийся непосредственной причиной возникновения угрозы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3.2.2 </w:t>
      </w:r>
      <w:r w:rsidR="00D84972" w:rsidRPr="000D3A79">
        <w:rPr>
          <w:color w:val="000000" w:themeColor="text1"/>
        </w:rPr>
        <w:t xml:space="preserve">пункта 3 </w:t>
      </w:r>
      <w:r w:rsidRPr="000D3A79">
        <w:rPr>
          <w:color w:val="000000" w:themeColor="text1"/>
        </w:rPr>
        <w:t xml:space="preserve">Р 50.1.056-2005 Техническая защита информации. Основные термины и определения; </w:t>
      </w:r>
      <w:r w:rsidR="00D84972" w:rsidRPr="000D3A79">
        <w:rPr>
          <w:color w:val="000000" w:themeColor="text1"/>
        </w:rPr>
        <w:t>подпункт</w:t>
      </w:r>
      <w:r w:rsidRPr="000D3A79">
        <w:rPr>
          <w:color w:val="000000" w:themeColor="text1"/>
        </w:rPr>
        <w:t xml:space="preserve"> 2.6.3 </w:t>
      </w:r>
      <w:r w:rsidR="00D84972"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Несанкционированное воздействие на информацию</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Несанкционированное воздействие на информацию</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Воздействие на защищаемую информацию с нарушением установленных прав и (или) правил доступа, приводящее к утечке, искажению, подделке, уничтожению, блокированию доступа к информации, а также к утрате, уничтожению или сбою функционирования носителя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2.6.6 </w:t>
      </w:r>
      <w:r w:rsidR="00D84972"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Вредоносная программа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Вредоносная программа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Программа, предназначенная для осуществления несанкционированного доступа к информации и (или) воздействия на информацию или ресурсы информационной системы.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2.6.5 </w:t>
      </w:r>
      <w:r w:rsidR="00D84972"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Преднамеренное силовое электромагнитное воздействие на информацию</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Преднамеренное силовое электромагнитное воздействие на информацию</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Несанкционированное воздействие на информацию, осуществляемое путем применения источника электромагнитного поля для наведения (генерирования) в автоматизированных информационных системах электромагнитной энергии с уровнем, вызывающим нарушение нормального функционирования (сбой в работе) технических и программных средств этих систем.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2.6.7 </w:t>
      </w:r>
      <w:r w:rsidR="00D84972"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Инцидент информационной безопасности; </w:t>
      </w:r>
      <w:r w:rsidRPr="000D3A79">
        <w:rPr>
          <w:color w:val="000000" w:themeColor="text1"/>
        </w:rPr>
        <w:t>инцидент ИБ</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Инцидент информационной безопасности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инцидент ИБ</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Непредвиденное или нежелательное событие (группа событий) ИБ, которое привело (могут привести) к нарушению функционирования информационного ресурса или возникновению угроз безопасности информации или нарушению требований по защите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26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Компьютерный инцидент</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Компьютерный инцидент</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Факт нарушения и (или) прекращения функционирования объекта критической информационной инфраструктуры, сети электросвязи, используемой для организации взаимодействия таких объектов, и (или) нарушения безопасности обрабатываемой таким объектом информации, в том числе произошедший в результате компьютерной атаки.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5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 Факт нарушения и (или) прекращения функционирования информационного ресурса, сети электросвязи, используемой для организации взаимодействия информационных ресурсов, и (или) нарушения безопасности обрабатываемой в информационном ресурсе информации, в том числе произошедший в результате компьютерной атаки.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27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Тип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Тип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Классификация разновидностей компьютерных инцидентов.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29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Регистрация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Регистрация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Процесс (процедура, функция) фиксации сведений о компьютерном инциденте по установленной форме.</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41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Реагирование на компьютерный инцидент</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Реагирование на компьютерный инцидент</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Последовательное выполнение этапов реагирования на компьютерный инцидент с целью установления технических причин и условий возникновения компьютерного инцидента и ликвидации его последствий.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42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Этап реагирования (на компьютерный инцидент)</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Этап реагирования (на компьютерный инцидент)</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Действие или совокупность действий, осуществляемых по отношению к зарегистрированному компьютерному инциденту.</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43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План реагирования (на компьютерный инцидент)</w:t>
      </w:r>
      <w:r w:rsidR="00584551" w:rsidRPr="000D3A79">
        <w:rPr>
          <w:b/>
          <w:color w:val="000000" w:themeColor="text1"/>
        </w:rPr>
        <w:fldChar w:fldCharType="begin"/>
      </w:r>
      <w:r w:rsidR="00992C49" w:rsidRPr="000D3A79">
        <w:instrText xml:space="preserve"> XE "</w:instrText>
      </w:r>
      <w:r w:rsidR="00992C49" w:rsidRPr="000D3A79">
        <w:rPr>
          <w:b/>
          <w:color w:val="000000" w:themeColor="text1"/>
        </w:rPr>
        <w:instrText>План реагирования (на компьютерный инцидент)</w:instrText>
      </w:r>
      <w:r w:rsidR="00992C49"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Набор документированных процедур и инструкций, определяющих порядок реализации мероприятий по реагированию на компьютерные инциденты.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6706D8" w:rsidRPr="000D3A79">
        <w:rPr>
          <w:color w:val="000000" w:themeColor="text1"/>
        </w:rPr>
        <w:t xml:space="preserve">подпункт </w:t>
      </w:r>
      <w:r w:rsidRPr="000D3A79">
        <w:rPr>
          <w:color w:val="000000" w:themeColor="text1"/>
        </w:rPr>
        <w:t xml:space="preserve">44 </w:t>
      </w:r>
      <w:r w:rsidR="006706D8"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Время реагирования (на компьютерный инцидент)</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Время реагирования (на компьютерный инцидент)</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Время реакции на инцидент, характеризующее интервал между получением информации о возникновении компьютерного инцидента и моментом закрытия компьютерного инцидента.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45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Локализация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Локализация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действий, направленных на определение и ограничение функционирования информационных ресурсов, на которых обнаружены признаки зарегистрированного компьютерного инцидента, с целью предотвращения его дальнейшего распространения.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46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Выявление последствий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Выявление последствий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действий, направленных на определение фактов несанкционированного раскрытия, модификации, уничтожения информации или блокирования доступа к ней, а также фактов внесения нарушителем ИБ в информационный ресурс изменений, позволяющих ему осуществлять дальнейшие несанкционированные действия по отношению к защищаемой информации, связанных с зарегистрированным компьютерным инцидентом.</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В качестве фактов внесения в информационный ресурс изменений следует рассматривать: создание нарушителем ИБ нелегитимной учетной записи пользователя, внедрение в информационный ресурс нештатного программного обеспечения, изменение настроек средств защиты информации и программного обеспечения, а также другие изменения, вносимые нарушителем ИБ в информационный ресурс с целью использования их для осуществления дальнейших несанкционированных действий по отношению к защищаемой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47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Ликвидация последствий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Ликвидация последствий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действий, направленных на восстановление штатного режима функционирования информационных ресурсов после компьютерного инцидента и удаление изменений, внесенных нарушителем ИБ в информационный ресурс.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48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Установление причин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Установление причин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действий, направленных на определение факторов, обусловивших возможность возникновения компьютерного инцидента и (или) способствовавших его возникновению.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49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Закрытие компьютерного инцидента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Закрытие компьютерного инцидента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действий, направленных на проверку результатов выполнения мероприятий (этапов) реагирования на компьютерный инцидент для принятия решения о его закрытии или о необходимости проведения дополнительных действий по реагированию.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50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Принятие мер по предотвращению повторного возникновения компьютерных инцидентов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Принятие мер по предотвращению повторного возникновения компьютерных инцидентов</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Реализация мер защиты информации, обеспечивающих противодействие (снижение вероятности вплоть до недопущения) повторному возникновению компьютерных инцидентов.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51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Компьютерная атака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Компьютерная атака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Целенаправленное воздействие программных и (или) программно-аппаратных средств на объекты критической информационной инфраструктуры, сети электросвязи, используемые для организации взаимодействия таких объектов, в целях нарушения и (или) прекращения их функционирования и (или) создания угрозы безопасности обрабатываемой такими объектами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4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 Целенаправленное воздействие программных и (или) программно-аппаратных средств на информационный ресурс в целях нарушения и (или) прекращения его функционирования и (или) создания угрозы безопасности обрабатываемой таким ресурсом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30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Источник компьютерной атаки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Источник компьютерной атаки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Лицо (или инициируемый им процесс), проводящее (проводящий) атаку.</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31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Тип компьютерной атаки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Тип компьютерной атаки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Классификация разновидностей компьютерных атак.</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34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Обнаружение компьютерных атак</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Обнаружение компьютерных атак</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Комплекс мероприятий по выявлению и анализу признаков компьютерных атак и определению их типа.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40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Защита информации; </w:t>
      </w:r>
      <w:r w:rsidRPr="000D3A79">
        <w:rPr>
          <w:color w:val="000000" w:themeColor="text1"/>
        </w:rPr>
        <w:t>ЗИ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Защита информации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ЗИ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 Представляет собой принятие правовых, организационных и технических мер, направленных на:</w:t>
      </w:r>
    </w:p>
    <w:p w:rsidR="00684371" w:rsidRPr="000D3A79" w:rsidRDefault="00684371" w:rsidP="00FA23D1">
      <w:pPr>
        <w:spacing w:after="0" w:line="360" w:lineRule="exact"/>
        <w:ind w:firstLine="709"/>
        <w:jc w:val="both"/>
        <w:rPr>
          <w:color w:val="000000" w:themeColor="text1"/>
        </w:rPr>
      </w:pPr>
      <w:r w:rsidRPr="000D3A79">
        <w:rPr>
          <w:color w:val="000000" w:themeColor="text1"/>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2) соблюдение конфиденциальности информации ограниченного доступа;</w:t>
      </w:r>
    </w:p>
    <w:p w:rsidR="00684371" w:rsidRPr="000D3A79" w:rsidRDefault="00684371" w:rsidP="00FA23D1">
      <w:pPr>
        <w:spacing w:after="0" w:line="360" w:lineRule="exact"/>
        <w:ind w:firstLine="709"/>
        <w:jc w:val="both"/>
        <w:rPr>
          <w:color w:val="000000" w:themeColor="text1"/>
        </w:rPr>
      </w:pPr>
      <w:r w:rsidRPr="000D3A79">
        <w:rPr>
          <w:color w:val="000000" w:themeColor="text1"/>
        </w:rPr>
        <w:t>3) реализацию права на доступ к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[часть 1 статьи 16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 Деятельность, направленная на предотвращение утечки защищаемой информации, несанкционированных и непреднамеренных воздействий на защищаемую информацию.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2.1.1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Замысел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Замысел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Основная идея, раскрывающая состав, содержание, взаимосвязь и последовательность осуществления технических и организационных мероприятий, необходимых для достижения цели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2.4.1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Цель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Цель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Заранее намеченный результат защиты информации.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Результатом защиты информации может быть предотвращение ущерба обладателю информации из-за возможной утечки информации и (или) несанкционированного и непреднамеренного воздействия на информацию.</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2.4.2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Правовая защита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Правовая защита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правовыми методами, включающая в себя разработку законодательных и нормативных правовых документов (актов), регулирующих отношения субъектов по защите информации, применение этих документов (актов), а также надзор и контроль за их исполнением.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2.2.1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Требование по защите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Требование по защите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Установленное правило или норма, которая должна быть выполнена при организации и осуществлении защиты информации, или допустимое значение показателя эффективности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2.9.2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Оценка соответствия требованиям по защите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Оценка соответствия требованиям по защите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Прямое или косвенное определение степени соблюдения требований по защите информации, предъявляемых к объекту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2.8.1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Лицензирование в области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Лицензирование в области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Деятельность, заключающаяся в проверке (экспертизе) возможностей юридического лица выполнять работы в области защиты информации в соответствии с установленными требованиями и выдаче разрешения на выполнение этих работ.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2.8.2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Система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Система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органов и (или) исполнителей, используемой ими техники защиты информации, а также объектов защиты информации, организованная и функционирующая по правилам и нормам, установленным соответствующими документами в области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2.4.3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Общий регламент по защите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Общий регламент по защите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Правила регулирования процедуры сбора, обработки, хранения и распространения персональных данных. Их основная цель - защитить личные данные, согласно правам человека.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 xml:space="preserve">; Концепция Корпоративной системы управления данными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B51086">
        <w:rPr>
          <w:color w:val="000000" w:themeColor="text1"/>
        </w:rPr>
        <w:t>утвержденная 10 сентября 2020</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1354]</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Защита информации от [иностранной] разведки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[иностранной] разведки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получения защищаемой информации [иностранной] разведкой.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2.3.8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Защита информации от непреднамеренного воздействия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непреднамеренного воздействия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воздействия на защищаемую информацию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приводящих к искажению, уничтожению, копированию, блокированию доступа к информации, а также к утрате, уничтожению или сбою функционирования носителя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2.3.4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Защита информации от преднамеренного воздействия;</w:t>
      </w:r>
      <w:r w:rsidRPr="000D3A79">
        <w:rPr>
          <w:color w:val="000000" w:themeColor="text1"/>
        </w:rPr>
        <w:t xml:space="preserve"> ЗИ от ПДВ</w:t>
      </w:r>
      <w:r w:rsidR="00584551" w:rsidRPr="000D3A79">
        <w:rPr>
          <w:color w:val="000000" w:themeColor="text1"/>
        </w:rPr>
        <w:fldChar w:fldCharType="begin"/>
      </w:r>
      <w:r w:rsidR="00992C49" w:rsidRPr="000D3A79">
        <w:instrText xml:space="preserve"> XE "</w:instrText>
      </w:r>
      <w:r w:rsidR="00992C49" w:rsidRPr="000D3A79">
        <w:rPr>
          <w:b/>
          <w:color w:val="000000" w:themeColor="text1"/>
        </w:rPr>
        <w:instrText>Защита информации от преднамеренного воздействия</w:instrText>
      </w:r>
      <w:r w:rsidR="00992C49" w:rsidRPr="000D3A79">
        <w:instrText>\</w:instrText>
      </w:r>
      <w:r w:rsidR="00992C49" w:rsidRPr="000D3A79">
        <w:rPr>
          <w:b/>
          <w:color w:val="000000" w:themeColor="text1"/>
        </w:rPr>
        <w:instrText>;</w:instrText>
      </w:r>
      <w:r w:rsidR="00992C49" w:rsidRPr="000D3A79">
        <w:rPr>
          <w:color w:val="000000" w:themeColor="text1"/>
        </w:rPr>
        <w:instrText xml:space="preserve"> ЗИ от ПДВ</w:instrText>
      </w:r>
      <w:r w:rsidR="00992C49"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преднамеренного воздействия, в том числе электромагнитного и (или) воздействия другой физической природы, осуществляемого в террористических или криминальных целях.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2.3.7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Защита информации от несанкционированного воздействия; </w:t>
      </w:r>
      <w:r w:rsidRPr="000D3A79">
        <w:rPr>
          <w:color w:val="000000" w:themeColor="text1"/>
        </w:rPr>
        <w:t>ЗИ от НСВ</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несанкционированного воздействия</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ЗИ от НСВ</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несанкционированного доступа и воздействия на защищаемую информацию с нарушением установленных прав и (или) правил на изменение информации, приводящих к разрушению, уничтожению, искажению, сбою в работе, незаконному перехвату и копированию, блокированию доступа к информации, а также к утрате, уничтожению или сбою функционирования носителя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2.3.3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Защита информации от несанкционированного доступа; </w:t>
      </w:r>
      <w:r w:rsidRPr="000D3A79">
        <w:rPr>
          <w:color w:val="000000" w:themeColor="text1"/>
        </w:rPr>
        <w:t>ЗИ от НСД</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несанкционированного доступа</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ЗИ от НСД</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получения защищаемой информации заинтересованными субъектами с нарушением установленных нормативными и правовыми документами (актами) или обладателями информации прав или правил разграничения доступа к защищаемой информации.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Заинтересованными субъектами, осуществляющими несанкционированный доступ к защищаемой информации, могут быть: государство, юридическое лицо, группа физических лиц, в том числе общественная организация, отдельное физическое лицо.</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2.3.6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Защита информации от разглашения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разглашения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несанкционированного доведения защищаемой информации до заинтересованных субъектов (потребителей), не имеющих права доступа к этой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2.3.5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Защита информации от утечки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Защита информации от утечки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направленная на предотвращение неконтролируемого распространения защищаемой информации в результате ее разглашения и несанкционированного доступа к ней, а также на исключение (затруднение) получения защищаемой информации [иностранными] разведками и другими заинтересованными субъектами.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Заинтересованными субъектами могут быть: государство, юридическое лицо, группа физических лиц, отдельное физическое лицо.</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2.3.2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Объект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Объект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Информация или носитель информации, или информационный процесс, которые необходимо защищать в соответствии с целью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2.5.1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Специальная проверка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Специальная проверка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Проверка объекта информатизации в целях выявления и изъятия возможно внедренных закладочных устройств.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2.8.5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Специальное исследование (объекта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Специальное исследование (объекта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Исследование, проводимое в целях выявления технических каналов утечки защищаемой информации и оценки соответствия защиты информации (на объекте защиты) требованиям нормативных и правовых документов в области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Способ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Способ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Порядок и правила применения определенных принципов и средств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2.3.1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Физическая защита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Физическая защита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путем применения организационных мероприятий и совокупности средств, создающих препятствия для проникновения или доступа неуполномоченных физических лиц к объекту защиты.</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Примечания:</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1. Организационные мероприятия по обеспечению физической защиты информации предусматривают установление режимных, временных, территориальных, пространственных ограничений на условия использования и распорядок работы объекта защиты.</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2. К объектам защиты информации могут быть отнесены: охраняемая территория, здание (сооружение), выделенное помещение, информация и (или) информационные ресурсы объекта информатизации.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2.2.4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Криптографическая защита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Криптографическая защита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с помощью ее криптографического преобразования.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2.2.3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Средство контроля эффективности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Средство контроля эффективности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Средство защиты информации, предназначенное или используемое для контроля эффективности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2.7.3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Техника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Техника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Средства защиты информации, в том числе средства физической защиты информации, криптографические средства защиты информации, средства контроля эффективности защиты информации, средства и системы управления, предназначенные для обеспечения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2.7.1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Средство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Средство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Техническое, программное, программно-техническое средство, вещество и (или) материал, предназначенные или используемые для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2.7.2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Средство физической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Средство физической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Средство защиты информации, предназначенное или используемое для обеспечения физической защиты объекта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2.7.4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Криптографическое средство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Криптографическое средство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Средство защиты информации, реализующее алгоритмы криптографического преобразования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2.7.5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Техническая защита информации; </w:t>
      </w:r>
      <w:r w:rsidRPr="000D3A79">
        <w:rPr>
          <w:color w:val="000000" w:themeColor="text1"/>
        </w:rPr>
        <w:t>ТЗИ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Техническая защита информации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ТЗИ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Защита информации, заключающаяся в обеспечении некриптографическими методами безопасности информации (данных), подлежащей (подлежащих) защите в соответствии с действующим законодательством, с применением технических, программных и программно-технических средств.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2.2.2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Показатель эффективности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Показатель эффективности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Мера или характеристика для оценки эффективности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2.9.3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Норма эффективности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Норма эффективности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Значение показателя эффективности защиты информации, установленное нормативными и правовыми документами.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2.9.4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Экспертиза документа по защите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Экспертиза документа по защите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Рассмотрение документа по защите информации физическим или юридическим лицом, имеющим право на проведение работ в данной области, с целью подготовить соответствующее экспертное заключение.</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Экспертиза документа по защите информации может включать в себя научно-техническую, правовую, метрологическую, патентную и терминологическую экспертизу.</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2.8.8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Эффективность защиты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Эффективность защиты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Степень соответствия результатов защиты информации цели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2.9.1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Защищаемая информация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Защищаемая информация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Собственниками информации могут быть: государство, юридическое лицо, группа физических лиц, отдельное физическое лицо.</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2.5.2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Носитель защищаемой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Носитель защищаемой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2.5.3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Фактор, воздействующий на защищаемую информацию</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Фактор, воздействующий на защищаемую информацию</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Явление, действие или процесс, результатом которого могут быть утечка, искажение, уничтожение защищаемой информации, блокирование доступа к ней.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2.6.2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Защищаемая информационная система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Защищаемая информационная система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Информационная система, предназначенная для обработки защищаемой информации с требуемым уровнем ее защищенности.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3.3.2 </w:t>
      </w:r>
      <w:r w:rsidR="00D84972" w:rsidRPr="000D3A79">
        <w:rPr>
          <w:color w:val="000000" w:themeColor="text1"/>
        </w:rPr>
        <w:t xml:space="preserve">пункта 3 </w:t>
      </w:r>
      <w:r w:rsidRPr="000D3A79">
        <w:rPr>
          <w:color w:val="000000" w:themeColor="text1"/>
        </w:rPr>
        <w:t xml:space="preserve">Р 50.1.056-2005 Техническая защита информации. Основные термины и определения; </w:t>
      </w:r>
      <w:r w:rsidR="00DB470E" w:rsidRPr="000D3A79">
        <w:rPr>
          <w:color w:val="000000" w:themeColor="text1"/>
        </w:rPr>
        <w:t>подпункт</w:t>
      </w:r>
      <w:r w:rsidRPr="000D3A79">
        <w:rPr>
          <w:color w:val="000000" w:themeColor="text1"/>
        </w:rPr>
        <w:t xml:space="preserve"> 2.5.5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Защищаемый объект информатизации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Защищаемый объект информатизации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Объект информатизации, предназначенный для обработки защищаемой информации с требуемым уровнем ее защищенности.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3.3.1 </w:t>
      </w:r>
      <w:r w:rsidR="00D84972" w:rsidRPr="000D3A79">
        <w:rPr>
          <w:color w:val="000000" w:themeColor="text1"/>
        </w:rPr>
        <w:t xml:space="preserve">пункта 3 </w:t>
      </w:r>
      <w:r w:rsidRPr="000D3A79">
        <w:rPr>
          <w:color w:val="000000" w:themeColor="text1"/>
        </w:rPr>
        <w:t xml:space="preserve">Р 50.1.056-2005 Техническая защита информации. Основные термины и определения; </w:t>
      </w:r>
      <w:r w:rsidR="00DB470E" w:rsidRPr="000D3A79">
        <w:rPr>
          <w:color w:val="000000" w:themeColor="text1"/>
        </w:rPr>
        <w:t xml:space="preserve">подпункт </w:t>
      </w:r>
      <w:r w:rsidRPr="000D3A79">
        <w:rPr>
          <w:color w:val="000000" w:themeColor="text1"/>
        </w:rPr>
        <w:t xml:space="preserve">2.5.4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AB62DA" w:rsidRPr="000D3A79" w:rsidRDefault="00AB62DA"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Информационная безопасность</w:t>
      </w:r>
      <w:r w:rsidRPr="000D3A79">
        <w:rPr>
          <w:color w:val="000000" w:themeColor="text1"/>
        </w:rPr>
        <w:t>; ИБ</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Информационная безопасность</w:instrText>
      </w:r>
      <w:r w:rsidR="00996BD2" w:rsidRPr="000D3A79">
        <w:instrText>\</w:instrText>
      </w:r>
      <w:r w:rsidR="00996BD2" w:rsidRPr="000D3A79">
        <w:rPr>
          <w:color w:val="000000" w:themeColor="text1"/>
        </w:rPr>
        <w:instrText>; ИБ</w:instrText>
      </w:r>
      <w:r w:rsidR="00996BD2" w:rsidRPr="000D3A79">
        <w:instrText xml:space="preserve">" </w:instrText>
      </w:r>
      <w:r w:rsidR="00584551" w:rsidRPr="000D3A79">
        <w:rPr>
          <w:color w:val="000000" w:themeColor="text1"/>
        </w:rPr>
        <w:fldChar w:fldCharType="end"/>
      </w:r>
    </w:p>
    <w:p w:rsidR="00AB62DA" w:rsidRPr="000D3A79" w:rsidRDefault="00AB62DA" w:rsidP="00FA23D1">
      <w:pPr>
        <w:spacing w:after="0" w:line="360" w:lineRule="exact"/>
        <w:ind w:firstLine="709"/>
        <w:jc w:val="both"/>
        <w:rPr>
          <w:color w:val="000000" w:themeColor="text1"/>
        </w:rPr>
      </w:pPr>
      <w:r w:rsidRPr="000D3A79">
        <w:rPr>
          <w:color w:val="000000" w:themeColor="text1"/>
        </w:rPr>
        <w:t>Обеспечение защиты конфиденциальности, целостности и доступности информации.</w:t>
      </w:r>
    </w:p>
    <w:p w:rsidR="00AB62DA" w:rsidRPr="000D3A79" w:rsidRDefault="00AB62DA" w:rsidP="00FA23D1">
      <w:pPr>
        <w:spacing w:after="0" w:line="360" w:lineRule="exact"/>
        <w:ind w:firstLine="709"/>
        <w:jc w:val="both"/>
        <w:rPr>
          <w:color w:val="000000" w:themeColor="text1"/>
          <w:sz w:val="24"/>
        </w:rPr>
      </w:pPr>
      <w:r w:rsidRPr="000D3A79">
        <w:rPr>
          <w:color w:val="000000" w:themeColor="text1"/>
          <w:sz w:val="24"/>
        </w:rPr>
        <w:t>Примечание. Кроме того, могут быть также включены другие свойства, такие, как подлинность, учетность, невозможность отказа от авторства и надежность.</w:t>
      </w:r>
    </w:p>
    <w:p w:rsidR="00AB62DA" w:rsidRPr="000D3A79" w:rsidRDefault="00AB62DA" w:rsidP="00FA23D1">
      <w:pPr>
        <w:spacing w:after="0" w:line="360" w:lineRule="exact"/>
        <w:ind w:firstLine="709"/>
        <w:jc w:val="both"/>
        <w:rPr>
          <w:color w:val="000000" w:themeColor="text1"/>
        </w:rPr>
      </w:pPr>
      <w:r w:rsidRPr="000D3A79">
        <w:rPr>
          <w:color w:val="000000" w:themeColor="text1"/>
        </w:rPr>
        <w:t>[ГОСТ Р 53131-2008 (ИСО/МЭК ТО 24762:2008) 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Информационная безопасность организации</w:t>
      </w:r>
      <w:r w:rsidR="008A0C38" w:rsidRPr="000D3A79">
        <w:rPr>
          <w:color w:val="000000" w:themeColor="text1"/>
        </w:rPr>
        <w:t>; ИБ организации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Информационная безопасность организации</w:instrText>
      </w:r>
      <w:r w:rsidR="00996BD2" w:rsidRPr="000D3A79">
        <w:instrText>\</w:instrText>
      </w:r>
      <w:r w:rsidR="00996BD2" w:rsidRPr="000D3A79">
        <w:rPr>
          <w:color w:val="000000" w:themeColor="text1"/>
        </w:rPr>
        <w:instrText>; ИБ организации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Состояние защищенности интересов организации в условиях угроз в информационной сфере.</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Защищенность достигается обеспечением совокупности свойств информационной безопасности - конфиденциальностью, целостностью, доступностью информационных активов и инфраструктуры организации. Приоритетность свойств информационной безопасности определяется значимостью информационных активов для интересов (целей) организации.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3.2.1 </w:t>
      </w:r>
      <w:r w:rsidR="00D84972" w:rsidRPr="000D3A79">
        <w:rPr>
          <w:color w:val="000000" w:themeColor="text1"/>
        </w:rPr>
        <w:t xml:space="preserve">пункта 3 </w:t>
      </w:r>
      <w:r w:rsidRPr="000D3A79">
        <w:rPr>
          <w:color w:val="000000" w:themeColor="text1"/>
        </w:rPr>
        <w:t>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Безопасность информации [данных]</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Безопасность информации [данных]</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Состояние защищенности информации [данных], при котором обеспечены ее [их] конфиденциальность, доступность и целостность.</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2.4.5 </w:t>
      </w:r>
      <w:r w:rsidR="00DB470E" w:rsidRPr="000D3A79">
        <w:rPr>
          <w:color w:val="000000" w:themeColor="text1"/>
        </w:rPr>
        <w:t>пункта 2 ГОСТ Р 50922-2006</w:t>
      </w:r>
      <w:r w:rsidRPr="000D3A79">
        <w:rPr>
          <w:color w:val="000000" w:themeColor="text1"/>
        </w:rPr>
        <w:t xml:space="preserve">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Конфиденциальность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Конфиденциальность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1</w:t>
      </w:r>
      <w:r w:rsidR="006A6A07" w:rsidRPr="000D3A79">
        <w:rPr>
          <w:color w:val="000000" w:themeColor="text1"/>
        </w:rPr>
        <w:t xml:space="preserve">. </w:t>
      </w:r>
      <w:r w:rsidRPr="000D3A79">
        <w:rPr>
          <w:color w:val="000000" w:themeColor="text1"/>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7 статьи 2 Федерального закона от 27 июля 2006</w:t>
      </w:r>
      <w:r w:rsidR="00BA5205" w:rsidRPr="000D3A79">
        <w:rPr>
          <w:color w:val="000000" w:themeColor="text1"/>
        </w:rPr>
        <w:t> г.</w:t>
      </w:r>
      <w:r w:rsidRPr="000D3A79">
        <w:rPr>
          <w:color w:val="000000" w:themeColor="text1"/>
        </w:rPr>
        <w:t xml:space="preserve"> </w:t>
      </w:r>
      <w:r w:rsidR="00B06BFC" w:rsidRPr="000D3A79">
        <w:rPr>
          <w:color w:val="000000" w:themeColor="text1"/>
        </w:rPr>
        <w:t>№ 149-</w:t>
      </w:r>
      <w:r w:rsidR="00A73B12" w:rsidRPr="000D3A79">
        <w:rPr>
          <w:color w:val="000000" w:themeColor="text1"/>
        </w:rPr>
        <w:t xml:space="preserve">ФЗ </w:t>
      </w:r>
      <w:r w:rsidR="00E11EF5">
        <w:rPr>
          <w:color w:val="000000" w:themeColor="text1"/>
        </w:rPr>
        <w:t>«Об информации, информационных технологиях и о защите информации»</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2</w:t>
      </w:r>
      <w:r w:rsidR="006A6A07" w:rsidRPr="000D3A79">
        <w:rPr>
          <w:color w:val="000000" w:themeColor="text1"/>
        </w:rPr>
        <w:t>.</w:t>
      </w:r>
      <w:r w:rsidRPr="000D3A79">
        <w:rPr>
          <w:color w:val="000000" w:themeColor="text1"/>
        </w:rPr>
        <w:t xml:space="preserve"> Свойство безопасности информации, при котором доступ к ней осуществляют только субъекты доступа, имеющие на него право.</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[Приложение </w:t>
      </w:r>
      <w:r w:rsidR="005A6BA8" w:rsidRPr="000D3A79">
        <w:rPr>
          <w:color w:val="000000" w:themeColor="text1"/>
        </w:rPr>
        <w:t>№ </w:t>
      </w:r>
      <w:r w:rsidRPr="000D3A79">
        <w:rPr>
          <w:color w:val="000000" w:themeColor="text1"/>
        </w:rPr>
        <w:t xml:space="preserve">1 к Методическому документу </w:t>
      </w:r>
      <w:r w:rsidR="00E64620" w:rsidRPr="000D3A79">
        <w:rPr>
          <w:color w:val="000000" w:themeColor="text1"/>
        </w:rPr>
        <w:t>«</w:t>
      </w:r>
      <w:r w:rsidRPr="000D3A79">
        <w:rPr>
          <w:color w:val="000000" w:themeColor="text1"/>
        </w:rPr>
        <w:t>Меры защиты информации в государственных информационных системах</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нному ФСТЭК России 11 февраля 2014 года]</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Целостность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Целостность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Свойство безопасности информации, при котором отсутствует любое ее изменение либо изменение субъектами доступа, имеющими на него право.</w:t>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[Приложение </w:t>
      </w:r>
      <w:r w:rsidR="005A6BA8" w:rsidRPr="000D3A79">
        <w:rPr>
          <w:color w:val="000000" w:themeColor="text1"/>
        </w:rPr>
        <w:t>№ </w:t>
      </w:r>
      <w:r w:rsidRPr="000D3A79">
        <w:rPr>
          <w:color w:val="000000" w:themeColor="text1"/>
        </w:rPr>
        <w:t xml:space="preserve">1 к Методическому документу </w:t>
      </w:r>
      <w:r w:rsidR="00E64620" w:rsidRPr="000D3A79">
        <w:rPr>
          <w:color w:val="000000" w:themeColor="text1"/>
        </w:rPr>
        <w:t>«</w:t>
      </w:r>
      <w:r w:rsidRPr="000D3A79">
        <w:rPr>
          <w:color w:val="000000" w:themeColor="text1"/>
        </w:rPr>
        <w:t>Меры защиты информации в государственных информационных системах</w:t>
      </w:r>
      <w:r w:rsidR="00E64620" w:rsidRPr="000D3A79">
        <w:rPr>
          <w:color w:val="000000" w:themeColor="text1"/>
        </w:rPr>
        <w:t>»</w:t>
      </w:r>
      <w:r w:rsidRPr="000D3A79">
        <w:rPr>
          <w:color w:val="000000" w:themeColor="text1"/>
        </w:rPr>
        <w:t>, утвержд</w:t>
      </w:r>
      <w:r w:rsidR="00840400" w:rsidRPr="000D3A79">
        <w:rPr>
          <w:color w:val="000000" w:themeColor="text1"/>
        </w:rPr>
        <w:t>е</w:t>
      </w:r>
      <w:r w:rsidRPr="000D3A79">
        <w:rPr>
          <w:color w:val="000000" w:themeColor="text1"/>
        </w:rPr>
        <w:t>нному ФСТЭК России 11 февраля 2014 года]</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Информационный актив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Информационный актив</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Ценность для организации в интересах достижения целей деятельности и находится в ее распоряжении.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Информационными активами являются различные виды информации, циркулирующие в информационной системе (служебная, управляющая, аналитическая, деловая и т.д.) на всех этапах жизненного цикла (генерация, хранение, обработка, передача, уничтожение).</w:t>
      </w:r>
    </w:p>
    <w:p w:rsidR="00684371"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684371" w:rsidRPr="000D3A79">
        <w:rPr>
          <w:color w:val="000000" w:themeColor="text1"/>
        </w:rPr>
        <w:t xml:space="preserve"> 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Инвентаризация информационного ресурса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Инвентаризация информационного ресурса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Деятельность, направленная на сбор информации об информационном ресурсе, включая используемые в нем технические, программные и (или) программно-аппаратные средства (программно-технические средства).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54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Информационная инфраструктура (субъекта ГосСОПКА); </w:t>
      </w:r>
      <w:r w:rsidRPr="000D3A79">
        <w:rPr>
          <w:color w:val="000000" w:themeColor="text1"/>
        </w:rPr>
        <w:t>ИИ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Информационная инфраструктура (субъекта ГосСОПКА)</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ИИ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Информационные ресурсы, а также сети электросвязи, используемые для организации их взаимодействия.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23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Информационные ресурсы (входящие в зону ответственности субъекта ГосСОПКА)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Информационные ресурсы (входящие в зону ответственности субъекта ГосСОПКА)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Информационные системы, информационно-телекоммуникационные сети и автоматизированные системы управления.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24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Элементы информационной инфраструктуры (субъекта ГосСОПКА); </w:t>
      </w:r>
      <w:r w:rsidRPr="000D3A79">
        <w:rPr>
          <w:color w:val="000000" w:themeColor="text1"/>
        </w:rPr>
        <w:t>элементы ИИ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Элементы информационной инфраструктуры (субъекта ГосСОПКА)</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элементы ИИ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Программно-технические средства (средства вычислительной техники), обладающие функциями хранения, обработки и (или) передачи информации, входящие в состав 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25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Государственная система обнаружения, предупреждения и ликвидации последствий компьютерных атак на информационные ресурсы Российской Федерации; </w:t>
      </w:r>
      <w:r w:rsidRPr="000D3A79">
        <w:rPr>
          <w:color w:val="000000" w:themeColor="text1"/>
        </w:rPr>
        <w:t>ГосСОПКА</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Государственная система обнаружения, предупреждения и ликвидации последствий компьютерных атак на информационные ресурсы Российской Федерации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ГосСОПКА</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Единый территориально распределенный комплекс, включающий силы и средства, предназначенные для обнаружения, предупреждения и ликвидации последствий компьютерных атак и реагирования на компьютерные инциденты.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1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Национальный координационный центр по компьютерным инцидентам; </w:t>
      </w:r>
      <w:r w:rsidRPr="000D3A79">
        <w:rPr>
          <w:color w:val="000000" w:themeColor="text1"/>
        </w:rPr>
        <w:t>НКЦКИ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Национальный координационный центр по компьютерным инцидентам</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НКЦКИ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Организация, осуществляющая на национальном уровне координацию деятельности сил субъектов ГосСОПКА по вопросам обнаружения, предупреждения и ликвидации последствий компьютерных атак и реагирования на компьютерные инциденты, а также обмен информацией о компьютерных инцидентах с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подпункт</w:t>
      </w:r>
      <w:r w:rsidRPr="000D3A79">
        <w:rPr>
          <w:color w:val="000000" w:themeColor="text1"/>
        </w:rPr>
        <w:t xml:space="preserve"> 4 </w:t>
      </w:r>
      <w:r w:rsidR="00DB470E" w:rsidRPr="000D3A79">
        <w:rPr>
          <w:color w:val="000000" w:themeColor="text1"/>
        </w:rPr>
        <w:t xml:space="preserve">пункта 3 </w:t>
      </w:r>
      <w:r w:rsidRPr="000D3A79">
        <w:rPr>
          <w:color w:val="000000" w:themeColor="text1"/>
        </w:rPr>
        <w:t>ГОСТ Р 59709-2022 Защита информации. Управление компьютерными инцидентами.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Политика безопасности (информации в организации)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Политика безопасности (информации в организации)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документированных правил, процедур, практических приемов или руководящих принципов в области безопасности информации, которыми руководствуется организация в своей деятельности.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2.4.4 </w:t>
      </w:r>
      <w:r w:rsidR="00DB470E" w:rsidRPr="000D3A79">
        <w:rPr>
          <w:color w:val="000000" w:themeColor="text1"/>
        </w:rPr>
        <w:t xml:space="preserve">пункта 2 </w:t>
      </w:r>
      <w:r w:rsidRPr="000D3A79">
        <w:rPr>
          <w:color w:val="000000" w:themeColor="text1"/>
        </w:rPr>
        <w:t xml:space="preserve">ГОСТ Р 50922-2006 Защита информации. Основные термины и определения; </w:t>
      </w:r>
      <w:r w:rsidR="00D84972" w:rsidRPr="000D3A79">
        <w:rPr>
          <w:color w:val="000000" w:themeColor="text1"/>
        </w:rPr>
        <w:t>подпункт</w:t>
      </w:r>
      <w:r w:rsidRPr="000D3A79">
        <w:rPr>
          <w:color w:val="000000" w:themeColor="text1"/>
        </w:rPr>
        <w:t xml:space="preserve"> 3.5.2 </w:t>
      </w:r>
      <w:r w:rsidR="00D84972" w:rsidRPr="000D3A79">
        <w:rPr>
          <w:color w:val="000000" w:themeColor="text1"/>
        </w:rPr>
        <w:t xml:space="preserve">пункта 3 </w:t>
      </w:r>
      <w:r w:rsidRPr="000D3A79">
        <w:rPr>
          <w:color w:val="000000" w:themeColor="text1"/>
        </w:rPr>
        <w:t>Р 50.1.056-2005 Техническая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Нарушение информационной безопасности организации;</w:t>
      </w:r>
      <w:r w:rsidRPr="000D3A79">
        <w:rPr>
          <w:color w:val="000000" w:themeColor="text1"/>
        </w:rPr>
        <w:t xml:space="preserve"> нарушение ИБ организации</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Нарушение информационной безопасности организации</w:instrText>
      </w:r>
      <w:r w:rsidR="00996BD2" w:rsidRPr="000D3A79">
        <w:instrText>\</w:instrText>
      </w:r>
      <w:r w:rsidR="00996BD2" w:rsidRPr="000D3A79">
        <w:rPr>
          <w:b/>
          <w:color w:val="000000" w:themeColor="text1"/>
        </w:rPr>
        <w:instrText>;</w:instrText>
      </w:r>
      <w:r w:rsidR="00996BD2" w:rsidRPr="000D3A79">
        <w:rPr>
          <w:color w:val="000000" w:themeColor="text1"/>
        </w:rPr>
        <w:instrText xml:space="preserve"> нарушение ИБ организации</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Случайное или преднамеренное неправомерное действие физического лица (субъекта, объекта) в отношении активов организации, следствием которых является нарушение безопасности информации при ее обработке техническими средствами в информационных системах, вызывающее негативные последствия (ущерб/вред) для организации.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3.2.4 </w:t>
      </w:r>
      <w:r w:rsidR="00D84972" w:rsidRPr="000D3A79">
        <w:rPr>
          <w:color w:val="000000" w:themeColor="text1"/>
        </w:rPr>
        <w:t xml:space="preserve">пункта 3 </w:t>
      </w:r>
      <w:r w:rsidRPr="000D3A79">
        <w:rPr>
          <w:color w:val="000000" w:themeColor="text1"/>
        </w:rPr>
        <w:t>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Событие (информационной) безопасности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Событие (информационной) безопасности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Зафиксированное состояние информационной (автоматизированной) системы, сетевого, телекоммуникационного, коммуникационного, иного прикладного сервиса или информационно-телекоммуникационной сети, указывающее на возможное нарушение безопасности информации, сбой средств ЗИ, или ситуацию, которая может быть значимой для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3.13 </w:t>
      </w:r>
      <w:r w:rsidR="007D7D5D" w:rsidRPr="000D3A79">
        <w:rPr>
          <w:color w:val="000000" w:themeColor="text1"/>
        </w:rPr>
        <w:t xml:space="preserve">пункта 3 </w:t>
      </w:r>
      <w:r w:rsidRPr="000D3A79">
        <w:rPr>
          <w:color w:val="000000" w:themeColor="text1"/>
        </w:rPr>
        <w:t>ГОСТ Р 59547-2021 Защита информации. Мониторинг информационной безопасности. Общие положения]</w:t>
      </w:r>
    </w:p>
    <w:p w:rsidR="004B41F1" w:rsidRPr="000D3A79" w:rsidRDefault="004B41F1" w:rsidP="00FA23D1">
      <w:pPr>
        <w:numPr>
          <w:ilvl w:val="0"/>
          <w:numId w:val="93"/>
        </w:numPr>
        <w:spacing w:before="120" w:after="0" w:line="360" w:lineRule="exact"/>
        <w:ind w:left="0" w:firstLine="709"/>
        <w:jc w:val="both"/>
        <w:rPr>
          <w:b/>
          <w:color w:val="000000" w:themeColor="text1"/>
        </w:rPr>
      </w:pPr>
      <w:r w:rsidRPr="000D3A79">
        <w:rPr>
          <w:b/>
          <w:color w:val="000000" w:themeColor="text1"/>
        </w:rPr>
        <w:t>Мониторинг</w:t>
      </w:r>
      <w:r w:rsidR="00584551" w:rsidRPr="000D3A79">
        <w:rPr>
          <w:b/>
          <w:color w:val="000000" w:themeColor="text1"/>
        </w:rPr>
        <w:fldChar w:fldCharType="begin"/>
      </w:r>
      <w:r w:rsidRPr="000D3A79">
        <w:instrText xml:space="preserve"> XE "</w:instrText>
      </w:r>
      <w:r w:rsidRPr="000D3A79">
        <w:rPr>
          <w:b/>
          <w:color w:val="000000" w:themeColor="text1"/>
        </w:rPr>
        <w:instrText>Мониторинг</w:instrText>
      </w:r>
      <w:r w:rsidRPr="000D3A79">
        <w:instrText xml:space="preserve">" </w:instrText>
      </w:r>
      <w:r w:rsidR="00584551" w:rsidRPr="000D3A79">
        <w:rPr>
          <w:b/>
          <w:color w:val="000000" w:themeColor="text1"/>
        </w:rPr>
        <w:fldChar w:fldCharType="end"/>
      </w:r>
    </w:p>
    <w:p w:rsidR="004B41F1" w:rsidRPr="000D3A79" w:rsidRDefault="004B41F1" w:rsidP="00FA23D1">
      <w:pPr>
        <w:spacing w:after="0" w:line="360" w:lineRule="exact"/>
        <w:ind w:firstLine="709"/>
        <w:jc w:val="both"/>
        <w:rPr>
          <w:bCs/>
          <w:color w:val="auto"/>
        </w:rPr>
      </w:pPr>
      <w:r w:rsidRPr="000D3A79">
        <w:rPr>
          <w:bCs/>
          <w:color w:val="auto"/>
        </w:rPr>
        <w:t>Систематическое или непрерывное наблюдение за объектом с обеспечением контроля и/или измерения его параметров, а также проведение анализа с целью предсказания изменчивости параметров и принятия решения о необходимости и составе корректирующих и предупреждающих действий.</w:t>
      </w:r>
    </w:p>
    <w:p w:rsidR="004B41F1" w:rsidRPr="000D3A79" w:rsidRDefault="004B41F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А.19 </w:t>
      </w:r>
      <w:r w:rsidR="00D84972" w:rsidRPr="000D3A79">
        <w:rPr>
          <w:color w:val="000000" w:themeColor="text1"/>
        </w:rPr>
        <w:t xml:space="preserve">приложения А </w:t>
      </w:r>
      <w:r w:rsidRPr="000D3A79">
        <w:rPr>
          <w:color w:val="000000" w:themeColor="text1"/>
        </w:rPr>
        <w:t>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Мониторинг информационной безопасности; </w:t>
      </w:r>
      <w:r w:rsidRPr="000D3A79">
        <w:rPr>
          <w:color w:val="000000" w:themeColor="text1"/>
        </w:rPr>
        <w:t>мониторинг ИБ</w:t>
      </w:r>
      <w:r w:rsidR="00584551" w:rsidRPr="000D3A79">
        <w:rPr>
          <w:color w:val="000000" w:themeColor="text1"/>
        </w:rPr>
        <w:fldChar w:fldCharType="begin"/>
      </w:r>
      <w:r w:rsidR="00996BD2" w:rsidRPr="000D3A79">
        <w:instrText xml:space="preserve"> XE "</w:instrText>
      </w:r>
      <w:r w:rsidR="00996BD2" w:rsidRPr="000D3A79">
        <w:rPr>
          <w:b/>
          <w:color w:val="000000" w:themeColor="text1"/>
        </w:rPr>
        <w:instrText>Мониторинг информационной безопасности</w:instrText>
      </w:r>
      <w:r w:rsidR="00996BD2" w:rsidRPr="000D3A79">
        <w:instrText>\</w:instrText>
      </w:r>
      <w:r w:rsidR="00996BD2" w:rsidRPr="000D3A79">
        <w:rPr>
          <w:b/>
          <w:color w:val="000000" w:themeColor="text1"/>
        </w:rPr>
        <w:instrText xml:space="preserve">; </w:instrText>
      </w:r>
      <w:r w:rsidR="00996BD2" w:rsidRPr="000D3A79">
        <w:rPr>
          <w:color w:val="000000" w:themeColor="text1"/>
        </w:rPr>
        <w:instrText>мониторинг ИБ</w:instrText>
      </w:r>
      <w:r w:rsidR="00996BD2"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Процесс постоянного наблюдения и анализа результатов регистрации событий безопасности и иных данных с целью выявления нарушений безопасности информации, угроз безопасности информации и уязвимостей.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3.7 </w:t>
      </w:r>
      <w:r w:rsidR="007D7D5D" w:rsidRPr="000D3A79">
        <w:rPr>
          <w:color w:val="000000" w:themeColor="text1"/>
        </w:rPr>
        <w:t xml:space="preserve">пункта 3 </w:t>
      </w:r>
      <w:r w:rsidRPr="000D3A79">
        <w:rPr>
          <w:color w:val="000000" w:themeColor="text1"/>
        </w:rPr>
        <w:t>ГОСТ Р 59547-2021 Защита информации. Мониторинг информационной безопасности. Общие положения]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Данные мониторинга ИБ (информационной безопасности)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Данные мониторинга ИБ (информационной безопасности)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Данные о состоянии объектов мониторинга ИБ, а также данные, получаемые из среды функционирования объектов мониторинга и внешних сервисов, которые могут использоваться для выявления уязвимостей и угроз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3.2 </w:t>
      </w:r>
      <w:r w:rsidR="007D7D5D" w:rsidRPr="000D3A79">
        <w:rPr>
          <w:color w:val="000000" w:themeColor="text1"/>
        </w:rPr>
        <w:t xml:space="preserve">пункта 3 </w:t>
      </w:r>
      <w:r w:rsidRPr="000D3A79">
        <w:rPr>
          <w:color w:val="000000" w:themeColor="text1"/>
        </w:rPr>
        <w:t>ГОСТ Р 59547-2021 Защита информации. Мониторинг информационной безопасности. Общие положения]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Источники данных мониторинга ИБ (информационной безопасности)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Источники данных мониторинга ИБ (информационной безопасности)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Программные или программно-технические средства, с которых может быть осуществлен сбор данных мониторинга.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3.4 </w:t>
      </w:r>
      <w:r w:rsidR="007D7D5D" w:rsidRPr="000D3A79">
        <w:rPr>
          <w:color w:val="000000" w:themeColor="text1"/>
        </w:rPr>
        <w:t xml:space="preserve">пункта 3 </w:t>
      </w:r>
      <w:r w:rsidRPr="000D3A79">
        <w:rPr>
          <w:color w:val="000000" w:themeColor="text1"/>
        </w:rPr>
        <w:t>ГОСТ Р 59547-2021 Защита информации. Мониторинг информационной безопасности. Общие положения]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Объект мониторинга ИБ (информационной безопасности)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Объект мониторинга ИБ (информационной безопасности)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Объект или процесс, изменение состояния которого может привести к нарушению безопасности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7D7D5D" w:rsidRPr="000D3A79">
        <w:rPr>
          <w:color w:val="000000" w:themeColor="text1"/>
        </w:rPr>
        <w:t>под</w:t>
      </w:r>
      <w:r w:rsidRPr="000D3A79">
        <w:rPr>
          <w:color w:val="000000" w:themeColor="text1"/>
        </w:rPr>
        <w:t xml:space="preserve">пункт 3.10 </w:t>
      </w:r>
      <w:r w:rsidR="007D7D5D" w:rsidRPr="000D3A79">
        <w:rPr>
          <w:color w:val="000000" w:themeColor="text1"/>
        </w:rPr>
        <w:t xml:space="preserve">пункта 3 </w:t>
      </w:r>
      <w:r w:rsidRPr="000D3A79">
        <w:rPr>
          <w:color w:val="000000" w:themeColor="text1"/>
        </w:rPr>
        <w:t>ГОСТ Р 59547-2021 Защита информации. Мониторинг информационной безопасности. Общие положения]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Сертификация на соответствие требованиям по безопасности информации</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Сертификация на соответствие требованиям по безопасности информации</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Форма осуществляемого органом по сертификации подтверждения соответствия объектов оценки требованиям по безопасности информации, установленным техническими регламентами, стандартами или условиями договоров.</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К объектам оценки могут относиться: средство защиты информации, средство контроля эффективности защиты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2.8.3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7F6D5A"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Аудиторская </w:t>
      </w:r>
      <w:r w:rsidR="00684371" w:rsidRPr="000D3A79">
        <w:rPr>
          <w:b/>
          <w:color w:val="000000" w:themeColor="text1"/>
        </w:rPr>
        <w:t>проверка информационной безопасности в организации</w:t>
      </w:r>
      <w:r w:rsidRPr="000D3A79">
        <w:rPr>
          <w:b/>
          <w:color w:val="000000" w:themeColor="text1"/>
        </w:rPr>
        <w:t>;</w:t>
      </w:r>
      <w:r w:rsidR="00684371" w:rsidRPr="000D3A79">
        <w:rPr>
          <w:b/>
          <w:color w:val="000000" w:themeColor="text1"/>
        </w:rPr>
        <w:t xml:space="preserve"> </w:t>
      </w:r>
      <w:r w:rsidR="00684371" w:rsidRPr="000D3A79">
        <w:rPr>
          <w:color w:val="000000" w:themeColor="text1"/>
        </w:rPr>
        <w:t>аудит информационной безопасности в организации</w:t>
      </w:r>
      <w:r w:rsidR="00584551" w:rsidRPr="000D3A79">
        <w:rPr>
          <w:color w:val="000000" w:themeColor="text1"/>
        </w:rPr>
        <w:fldChar w:fldCharType="begin"/>
      </w:r>
      <w:r w:rsidRPr="000D3A79">
        <w:instrText xml:space="preserve"> XE "</w:instrText>
      </w:r>
      <w:r w:rsidRPr="000D3A79">
        <w:rPr>
          <w:b/>
          <w:color w:val="000000" w:themeColor="text1"/>
        </w:rPr>
        <w:instrText>Аудиторская проверка информационной безопасности в организации</w:instrText>
      </w:r>
      <w:r w:rsidRPr="000D3A79">
        <w:instrText>\</w:instrText>
      </w:r>
      <w:r w:rsidRPr="000D3A79">
        <w:rPr>
          <w:b/>
          <w:color w:val="000000" w:themeColor="text1"/>
        </w:rPr>
        <w:instrText xml:space="preserve">; </w:instrText>
      </w:r>
      <w:r w:rsidRPr="000D3A79">
        <w:rPr>
          <w:color w:val="000000" w:themeColor="text1"/>
        </w:rPr>
        <w:instrText>аудит информационной безопасности в организации</w:instrText>
      </w:r>
      <w:r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Периодический независимый и документированный процесс получения свидетельств аудита и объективной оценки с целью определить степень выполнения в организации установленных требований по обеспечению информационной безопасности.</w:t>
      </w:r>
    </w:p>
    <w:p w:rsidR="00684371" w:rsidRPr="000D3A79" w:rsidRDefault="00684371" w:rsidP="00FA23D1">
      <w:pPr>
        <w:spacing w:after="0" w:line="360" w:lineRule="exact"/>
        <w:ind w:firstLine="709"/>
        <w:jc w:val="both"/>
        <w:rPr>
          <w:color w:val="000000" w:themeColor="text1"/>
          <w:sz w:val="24"/>
        </w:rPr>
      </w:pPr>
      <w:r w:rsidRPr="000D3A79">
        <w:rPr>
          <w:color w:val="000000" w:themeColor="text1"/>
          <w:sz w:val="24"/>
        </w:rPr>
        <w:t>Примечание. Аудит информационной безопасности в организации может осуществляться независимой организацией (третьей стороной) по договору с проверяемой организацией, а также подразделением или должностным лицом организации (внутренний аудит).</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B470E" w:rsidRPr="000D3A79">
        <w:rPr>
          <w:color w:val="000000" w:themeColor="text1"/>
        </w:rPr>
        <w:t xml:space="preserve">подпункт </w:t>
      </w:r>
      <w:r w:rsidRPr="000D3A79">
        <w:rPr>
          <w:color w:val="000000" w:themeColor="text1"/>
        </w:rPr>
        <w:t xml:space="preserve">2.8.6 </w:t>
      </w:r>
      <w:r w:rsidR="00DB470E" w:rsidRPr="000D3A79">
        <w:rPr>
          <w:color w:val="000000" w:themeColor="text1"/>
        </w:rPr>
        <w:t xml:space="preserve">пункта 2 </w:t>
      </w:r>
      <w:r w:rsidRPr="000D3A79">
        <w:rPr>
          <w:color w:val="000000" w:themeColor="text1"/>
        </w:rPr>
        <w:t>ГОСТ Р 50922-2006 Защита информации.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Информационная инфраструктура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Информационная инфраструктура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объектов информатизации, обеспечивающая доступ потребителей к информационным ресурсам.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 xml:space="preserve">подпункт </w:t>
      </w:r>
      <w:r w:rsidRPr="000D3A79">
        <w:rPr>
          <w:color w:val="000000" w:themeColor="text1"/>
        </w:rPr>
        <w:t xml:space="preserve">3.1.4 </w:t>
      </w:r>
      <w:r w:rsidR="00D84972" w:rsidRPr="000D3A79">
        <w:rPr>
          <w:color w:val="000000" w:themeColor="text1"/>
        </w:rPr>
        <w:t xml:space="preserve">пункта 3 </w:t>
      </w:r>
      <w:r w:rsidRPr="000D3A79">
        <w:rPr>
          <w:color w:val="000000" w:themeColor="text1"/>
        </w:rPr>
        <w:t>ГОСТ Р 53114-2008 Защита информации. Обеспечение информационной безопасности в организации. Основные термины и определения]</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Критическая информационная инфраструктура</w:t>
      </w:r>
      <w:r w:rsidR="00021CBB" w:rsidRPr="000D3A79">
        <w:rPr>
          <w:b/>
          <w:color w:val="000000" w:themeColor="text1"/>
        </w:rPr>
        <w:t xml:space="preserve"> ОАО «РЖД»</w:t>
      </w:r>
      <w:r w:rsidR="00EB58BA" w:rsidRPr="000D3A79">
        <w:rPr>
          <w:b/>
          <w:color w:val="000000" w:themeColor="text1"/>
        </w:rPr>
        <w:t>;</w:t>
      </w:r>
      <w:r w:rsidR="00EB58BA" w:rsidRPr="000D3A79">
        <w:rPr>
          <w:color w:val="000000" w:themeColor="text1"/>
        </w:rPr>
        <w:t xml:space="preserve"> КИИ</w:t>
      </w:r>
      <w:r w:rsidR="00584551" w:rsidRPr="000D3A79">
        <w:rPr>
          <w:color w:val="000000" w:themeColor="text1"/>
        </w:rPr>
        <w:fldChar w:fldCharType="begin"/>
      </w:r>
      <w:r w:rsidR="00EB58BA" w:rsidRPr="000D3A79">
        <w:instrText xml:space="preserve"> XE "</w:instrText>
      </w:r>
      <w:r w:rsidR="00EB58BA" w:rsidRPr="000D3A79">
        <w:rPr>
          <w:b/>
          <w:color w:val="000000" w:themeColor="text1"/>
        </w:rPr>
        <w:instrText xml:space="preserve">Критическая информационная инфраструктура ОАО </w:instrText>
      </w:r>
      <w:r w:rsidR="00EB58BA" w:rsidRPr="000D3A79">
        <w:rPr>
          <w:sz w:val="20"/>
          <w:szCs w:val="20"/>
        </w:rPr>
        <w:instrText>\</w:instrText>
      </w:r>
      <w:r w:rsidR="00EB58BA" w:rsidRPr="000D3A79">
        <w:rPr>
          <w:b/>
          <w:color w:val="000000" w:themeColor="text1"/>
        </w:rPr>
        <w:instrText>«РЖД</w:instrText>
      </w:r>
      <w:r w:rsidR="00EB58BA" w:rsidRPr="000D3A79">
        <w:rPr>
          <w:sz w:val="20"/>
          <w:szCs w:val="20"/>
        </w:rPr>
        <w:instrText>\</w:instrText>
      </w:r>
      <w:r w:rsidR="00EB58BA" w:rsidRPr="000D3A79">
        <w:rPr>
          <w:b/>
          <w:color w:val="000000" w:themeColor="text1"/>
        </w:rPr>
        <w:instrText>»</w:instrText>
      </w:r>
      <w:r w:rsidR="00EB58BA" w:rsidRPr="000D3A79">
        <w:instrText>\</w:instrText>
      </w:r>
      <w:r w:rsidR="00EB58BA" w:rsidRPr="000D3A79">
        <w:rPr>
          <w:b/>
          <w:color w:val="000000" w:themeColor="text1"/>
        </w:rPr>
        <w:instrText>;</w:instrText>
      </w:r>
      <w:r w:rsidR="00EB58BA" w:rsidRPr="000D3A79">
        <w:rPr>
          <w:color w:val="000000" w:themeColor="text1"/>
        </w:rPr>
        <w:instrText xml:space="preserve"> КИИ</w:instrText>
      </w:r>
      <w:r w:rsidR="00EB58BA" w:rsidRPr="000D3A79">
        <w:instrText xml:space="preserve">" </w:instrText>
      </w:r>
      <w:r w:rsidR="00584551" w:rsidRPr="000D3A79">
        <w:rPr>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Объекты критической информационной инфраструктуры, а также сети электросвязи, используемые для организации взаимодействия таких объектов.</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021CBB" w:rsidRPr="000D3A79">
        <w:rPr>
          <w:color w:val="000000" w:themeColor="text1"/>
        </w:rPr>
        <w:t xml:space="preserve">на основе </w:t>
      </w:r>
      <w:r w:rsidR="00EB58BA" w:rsidRPr="000D3A79">
        <w:rPr>
          <w:color w:val="000000" w:themeColor="text1"/>
        </w:rPr>
        <w:t xml:space="preserve">положений </w:t>
      </w:r>
      <w:r w:rsidRPr="000D3A79">
        <w:rPr>
          <w:color w:val="000000" w:themeColor="text1"/>
        </w:rPr>
        <w:t>пункт</w:t>
      </w:r>
      <w:r w:rsidR="00021CBB" w:rsidRPr="000D3A79">
        <w:rPr>
          <w:color w:val="000000" w:themeColor="text1"/>
        </w:rPr>
        <w:t>а</w:t>
      </w:r>
      <w:r w:rsidRPr="000D3A79">
        <w:rPr>
          <w:color w:val="000000" w:themeColor="text1"/>
        </w:rPr>
        <w:t xml:space="preserve"> 6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00021CBB" w:rsidRPr="000D3A79">
        <w:rPr>
          <w:color w:val="000000" w:themeColor="text1"/>
        </w:rPr>
        <w:t>; раздел 1 Порядка категорирования объектов критической информационной инфраструктуры ОАО «РЖД», утвержденного распоряжением ОАО «РЖД» от</w:t>
      </w:r>
      <w:r w:rsidR="00DC35E9" w:rsidRPr="000D3A79">
        <w:rPr>
          <w:color w:val="000000" w:themeColor="text1"/>
        </w:rPr>
        <w:t> </w:t>
      </w:r>
      <w:r w:rsidR="00021CBB" w:rsidRPr="000D3A79">
        <w:rPr>
          <w:color w:val="000000" w:themeColor="text1"/>
        </w:rPr>
        <w:t>23 января 2025 г. № 123/р</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Безопасность критической информационной инфраструктуры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Безопасность критической информационной инфраструктуры</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Состояние защищенности критической информационной инфраструктуры, обеспечивающее ее устойчивое функционирование при проведении в отношении ее компьютерных атак.</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2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Объекты критической информационной инфраструктуры</w:t>
      </w:r>
      <w:r w:rsidR="00EB58BA" w:rsidRPr="000D3A79">
        <w:rPr>
          <w:b/>
          <w:color w:val="000000" w:themeColor="text1"/>
        </w:rPr>
        <w:t xml:space="preserve"> ОАО «РЖД»</w:t>
      </w:r>
      <w:r w:rsidR="00584551" w:rsidRPr="000D3A79">
        <w:rPr>
          <w:b/>
          <w:color w:val="000000" w:themeColor="text1"/>
        </w:rPr>
        <w:fldChar w:fldCharType="begin"/>
      </w:r>
      <w:r w:rsidR="00EB58BA" w:rsidRPr="000D3A79">
        <w:instrText xml:space="preserve"> XE "</w:instrText>
      </w:r>
      <w:r w:rsidR="00EB58BA" w:rsidRPr="000D3A79">
        <w:rPr>
          <w:b/>
          <w:color w:val="000000" w:themeColor="text1"/>
        </w:rPr>
        <w:instrText>Объекты критической информационной инфраструктуры ОАО </w:instrText>
      </w:r>
      <w:r w:rsidR="00EB58BA" w:rsidRPr="000D3A79">
        <w:rPr>
          <w:sz w:val="20"/>
          <w:szCs w:val="20"/>
        </w:rPr>
        <w:instrText>\</w:instrText>
      </w:r>
      <w:r w:rsidR="00EB58BA" w:rsidRPr="000D3A79">
        <w:rPr>
          <w:b/>
          <w:color w:val="000000" w:themeColor="text1"/>
        </w:rPr>
        <w:instrText>«РЖД</w:instrText>
      </w:r>
      <w:r w:rsidR="00EB58BA" w:rsidRPr="000D3A79">
        <w:rPr>
          <w:sz w:val="20"/>
          <w:szCs w:val="20"/>
        </w:rPr>
        <w:instrText>\</w:instrText>
      </w:r>
      <w:r w:rsidR="00EB58BA" w:rsidRPr="000D3A79">
        <w:rPr>
          <w:b/>
          <w:color w:val="000000" w:themeColor="text1"/>
        </w:rPr>
        <w:instrText>»</w:instrText>
      </w:r>
      <w:r w:rsidR="00EB58BA" w:rsidRPr="000D3A79">
        <w:instrText xml:space="preserve">" </w:instrText>
      </w:r>
      <w:r w:rsidR="00584551" w:rsidRPr="000D3A79">
        <w:rPr>
          <w:b/>
          <w:color w:val="000000" w:themeColor="text1"/>
        </w:rPr>
        <w:fldChar w:fldCharType="end"/>
      </w:r>
    </w:p>
    <w:p w:rsidR="00684371" w:rsidRPr="000D3A79" w:rsidRDefault="00EB58BA" w:rsidP="00FA23D1">
      <w:pPr>
        <w:spacing w:after="0" w:line="360" w:lineRule="exact"/>
        <w:ind w:firstLine="709"/>
        <w:jc w:val="both"/>
        <w:rPr>
          <w:color w:val="000000" w:themeColor="text1"/>
        </w:rPr>
      </w:pPr>
      <w:r w:rsidRPr="000D3A79">
        <w:rPr>
          <w:color w:val="000000" w:themeColor="text1"/>
        </w:rPr>
        <w:t>Информационные системы, информационно-телекоммуникационные сети, автоматизированные системы управления ОАО «РЖД»</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58BA" w:rsidRPr="000D3A79">
        <w:rPr>
          <w:color w:val="000000" w:themeColor="text1"/>
        </w:rPr>
        <w:t>на основе положений пункта 7 статьи 2 Федерального закона от 26 июля 2017 г. № 187</w:t>
      </w:r>
      <w:r w:rsidR="00EB58BA"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00EB58BA" w:rsidRPr="000D3A79">
        <w:rPr>
          <w:color w:val="000000" w:themeColor="text1"/>
        </w:rPr>
        <w:t>; раздел 1 Порядка категорирования объектов критической информационной инфраструктуры ОАО «РЖД», утвержденного распоряжением ОАО «РЖД» от</w:t>
      </w:r>
      <w:r w:rsidR="00DC35E9" w:rsidRPr="000D3A79">
        <w:rPr>
          <w:color w:val="000000" w:themeColor="text1"/>
        </w:rPr>
        <w:t> </w:t>
      </w:r>
      <w:r w:rsidR="00EB58BA" w:rsidRPr="000D3A79">
        <w:rPr>
          <w:color w:val="000000" w:themeColor="text1"/>
        </w:rPr>
        <w:t>23 января 2025 г. № 123/р</w:t>
      </w:r>
      <w:r w:rsidRPr="000D3A79">
        <w:rPr>
          <w:color w:val="000000" w:themeColor="text1"/>
        </w:rPr>
        <w:t>]</w:t>
      </w:r>
    </w:p>
    <w:p w:rsidR="00EB58BA" w:rsidRPr="000D3A79" w:rsidRDefault="00EB58BA" w:rsidP="00FA23D1">
      <w:pPr>
        <w:numPr>
          <w:ilvl w:val="0"/>
          <w:numId w:val="93"/>
        </w:numPr>
        <w:spacing w:before="120" w:after="0" w:line="360" w:lineRule="exact"/>
        <w:ind w:left="0" w:firstLine="709"/>
        <w:jc w:val="both"/>
        <w:rPr>
          <w:b/>
          <w:color w:val="000000" w:themeColor="text1"/>
        </w:rPr>
      </w:pPr>
      <w:r w:rsidRPr="000D3A79">
        <w:rPr>
          <w:b/>
          <w:color w:val="000000" w:themeColor="text1"/>
        </w:rPr>
        <w:t>Объект критической информационной инфраструктуры, подлежащий категорированию</w:t>
      </w:r>
      <w:r w:rsidR="00584551" w:rsidRPr="000D3A79">
        <w:rPr>
          <w:b/>
          <w:color w:val="000000" w:themeColor="text1"/>
        </w:rPr>
        <w:fldChar w:fldCharType="begin"/>
      </w:r>
      <w:r w:rsidRPr="000D3A79">
        <w:instrText xml:space="preserve"> XE "</w:instrText>
      </w:r>
      <w:r w:rsidRPr="000D3A79">
        <w:rPr>
          <w:b/>
          <w:color w:val="000000" w:themeColor="text1"/>
        </w:rPr>
        <w:instrText>Объект критической информационной инфраструктуры, подлежащий категорированию</w:instrText>
      </w:r>
      <w:r w:rsidRPr="000D3A79">
        <w:instrText xml:space="preserve">" </w:instrText>
      </w:r>
      <w:r w:rsidR="00584551" w:rsidRPr="000D3A79">
        <w:rPr>
          <w:b/>
          <w:color w:val="000000" w:themeColor="text1"/>
        </w:rPr>
        <w:fldChar w:fldCharType="end"/>
      </w:r>
    </w:p>
    <w:p w:rsidR="00EB58BA" w:rsidRPr="000D3A79" w:rsidRDefault="00EB58BA" w:rsidP="00FA23D1">
      <w:pPr>
        <w:spacing w:after="0" w:line="360" w:lineRule="exact"/>
        <w:ind w:firstLine="709"/>
        <w:jc w:val="both"/>
        <w:rPr>
          <w:color w:val="000000" w:themeColor="text1"/>
        </w:rPr>
      </w:pPr>
      <w:r w:rsidRPr="000D3A79">
        <w:rPr>
          <w:color w:val="000000" w:themeColor="text1"/>
        </w:rPr>
        <w:t>Объект КИИ, обеспечивающий управленческие, технологические, производственные, финансово-экономические и (или) иные процессы в рамках осуществления видов деятельности ОАО «РЖД», нарушение и (или) прекращение которых может привести к негативным социальным, политическим, экономическим, экологическим последствиям, последствиям для обеспечения обороны страны, безопасности государства и правопорядка в областях (сферах), установленных пунктом 8 статьи 2 Федерального закона от 26 июля 2017 г. № 187-ФЗ «О безопасности критической информационной инфраструктуры Российской Федерации».</w:t>
      </w:r>
    </w:p>
    <w:p w:rsidR="00EB58BA" w:rsidRPr="000D3A79" w:rsidRDefault="00EB58BA" w:rsidP="00FA23D1">
      <w:pPr>
        <w:spacing w:after="0" w:line="360" w:lineRule="exact"/>
        <w:ind w:firstLine="709"/>
        <w:jc w:val="both"/>
        <w:rPr>
          <w:color w:val="000000" w:themeColor="text1"/>
        </w:rPr>
      </w:pPr>
      <w:r w:rsidRPr="000D3A79">
        <w:rPr>
          <w:color w:val="000000" w:themeColor="text1"/>
        </w:rPr>
        <w:t>[раздел 1 Порядка категорирования объектов критической информационной инфраструктуры ОАО «РЖД», утвержденного распоряжением ОАО «РЖД» от 23 января 2025 г. № 123/р]</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Значимый объект критической информационной инфраструктуры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Значимый объект критической информационной инфраструктуры</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Объект критической информационной инфраструктуры, которому присвоена одна из категорий значимости и который включен в реестр значимых объектов критической информационной инфраструктуры.</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3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00EB2962">
        <w:rPr>
          <w:color w:val="000000" w:themeColor="text1"/>
        </w:rPr>
        <w:t>; 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Субъекты критической информационной инфраструктуры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Субъекты критической информационной инфраструктуры</w:instrText>
      </w:r>
      <w:r w:rsidR="00996BD2" w:rsidRPr="000D3A79">
        <w:instrText xml:space="preserve">" </w:instrText>
      </w:r>
      <w:r w:rsidR="00584551" w:rsidRPr="000D3A79">
        <w:rPr>
          <w:b/>
          <w:color w:val="000000" w:themeColor="text1"/>
        </w:rPr>
        <w:fldChar w:fldCharType="end"/>
      </w:r>
    </w:p>
    <w:p w:rsidR="00684371" w:rsidRPr="000D3A79" w:rsidRDefault="00A73B12" w:rsidP="00FA23D1">
      <w:pPr>
        <w:spacing w:after="0" w:line="360" w:lineRule="exact"/>
        <w:ind w:firstLine="709"/>
        <w:jc w:val="both"/>
        <w:rPr>
          <w:color w:val="000000" w:themeColor="text1"/>
        </w:rPr>
      </w:pPr>
      <w:r w:rsidRPr="000D3A79">
        <w:rPr>
          <w:color w:val="000000" w:themeColor="text1"/>
        </w:rPr>
        <w:t>Государственные органы, государственные учреждения, российские юридические лица, которым на праве собственности, аренды или на ином законном основании принадлежат информационные системы, информационно-телекоммуникационные сети, автоматизированные системы управления, функционирующие в сфере здравоохранения, науки, транспорта, связи, энергетики, государственной регистрации прав на недвижимое имущество и сделок с ним, банковской сфере и иных сферах финансового рынка, топливно-энергетического комплекса, в области атомной энергии, оборонной, ракетно-космической, горнодобывающей, металлургической и химической промышленности, российские юридические лица, которые обеспечивают взаимодействие указанных систем или сетей.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8 статьи 2 Федерального закона от 26 июля 2017</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187</w:t>
      </w:r>
      <w:r w:rsidR="00DA44D8" w:rsidRPr="000D3A79">
        <w:rPr>
          <w:color w:val="000000" w:themeColor="text1"/>
        </w:rPr>
        <w:noBreakHyphen/>
      </w:r>
      <w:r w:rsidR="00743105" w:rsidRPr="000D3A79">
        <w:rPr>
          <w:color w:val="000000" w:themeColor="text1"/>
        </w:rPr>
        <w:t xml:space="preserve">ФЗ </w:t>
      </w:r>
      <w:r w:rsidR="00E11EF5">
        <w:rPr>
          <w:color w:val="000000" w:themeColor="text1"/>
        </w:rPr>
        <w:t>«О безопасности критической информационной инфраструктуры Российской Федерации»</w:t>
      </w:r>
      <w:r w:rsidRPr="000D3A79">
        <w:rPr>
          <w:color w:val="000000" w:themeColor="text1"/>
        </w:rPr>
        <w:t>]</w:t>
      </w:r>
    </w:p>
    <w:p w:rsidR="00EB58BA" w:rsidRPr="000D3A79" w:rsidRDefault="00EB58BA" w:rsidP="00FA23D1">
      <w:pPr>
        <w:spacing w:after="0" w:line="360" w:lineRule="exact"/>
        <w:ind w:firstLine="709"/>
        <w:jc w:val="both"/>
        <w:rPr>
          <w:color w:val="000000" w:themeColor="text1"/>
          <w:sz w:val="24"/>
        </w:rPr>
      </w:pPr>
      <w:r w:rsidRPr="000D3A79">
        <w:rPr>
          <w:color w:val="000000" w:themeColor="text1"/>
          <w:sz w:val="24"/>
        </w:rPr>
        <w:t>Примечание. ОАО «РЖД» является субъектом КИИ.</w:t>
      </w:r>
    </w:p>
    <w:p w:rsidR="00EB58BA" w:rsidRPr="000D3A79" w:rsidRDefault="00EB58BA" w:rsidP="00FA23D1">
      <w:pPr>
        <w:spacing w:after="0" w:line="360" w:lineRule="exact"/>
        <w:ind w:firstLine="709"/>
        <w:jc w:val="both"/>
        <w:rPr>
          <w:color w:val="000000" w:themeColor="text1"/>
        </w:rPr>
      </w:pPr>
      <w:r w:rsidRPr="000D3A79">
        <w:rPr>
          <w:color w:val="000000" w:themeColor="text1"/>
        </w:rPr>
        <w:t>[раздел 1 Порядка категорирования объектов критической информационной инфраструктуры ОАО «РЖД», утвержденного распоряжением ОАО «РЖД» от 23 января 2025 г. № 123/р]</w:t>
      </w:r>
    </w:p>
    <w:p w:rsidR="00021CBB" w:rsidRPr="000D3A79" w:rsidRDefault="00021CBB" w:rsidP="00FA23D1">
      <w:pPr>
        <w:numPr>
          <w:ilvl w:val="0"/>
          <w:numId w:val="93"/>
        </w:numPr>
        <w:spacing w:before="120" w:after="0" w:line="360" w:lineRule="exact"/>
        <w:ind w:left="0" w:firstLine="709"/>
        <w:jc w:val="both"/>
        <w:rPr>
          <w:b/>
          <w:color w:val="000000" w:themeColor="text1"/>
        </w:rPr>
      </w:pPr>
      <w:r w:rsidRPr="000D3A79">
        <w:rPr>
          <w:b/>
          <w:color w:val="000000" w:themeColor="text1"/>
        </w:rPr>
        <w:t>Критический процесс</w:t>
      </w:r>
      <w:r w:rsidR="00584551" w:rsidRPr="000D3A79">
        <w:rPr>
          <w:b/>
          <w:color w:val="000000" w:themeColor="text1"/>
        </w:rPr>
        <w:fldChar w:fldCharType="begin"/>
      </w:r>
      <w:r w:rsidRPr="000D3A79">
        <w:instrText xml:space="preserve"> XE "</w:instrText>
      </w:r>
      <w:r w:rsidRPr="000D3A79">
        <w:rPr>
          <w:b/>
          <w:color w:val="000000" w:themeColor="text1"/>
        </w:rPr>
        <w:instrText>Критический процесс</w:instrText>
      </w:r>
      <w:r w:rsidRPr="000D3A79">
        <w:instrText xml:space="preserve">" </w:instrText>
      </w:r>
      <w:r w:rsidR="00584551" w:rsidRPr="000D3A79">
        <w:rPr>
          <w:b/>
          <w:color w:val="000000" w:themeColor="text1"/>
        </w:rPr>
        <w:fldChar w:fldCharType="end"/>
      </w:r>
    </w:p>
    <w:p w:rsidR="00021CBB" w:rsidRPr="000D3A79" w:rsidRDefault="00021CBB" w:rsidP="00FA23D1">
      <w:pPr>
        <w:spacing w:after="0" w:line="360" w:lineRule="exact"/>
        <w:ind w:firstLine="709"/>
        <w:jc w:val="both"/>
        <w:rPr>
          <w:color w:val="000000" w:themeColor="text1"/>
        </w:rPr>
      </w:pPr>
      <w:r w:rsidRPr="000D3A79">
        <w:rPr>
          <w:color w:val="000000" w:themeColor="text1"/>
        </w:rPr>
        <w:t>Управленческий, технологический, производственный, финансово-экономический и (или) иной процесс в рамках осуществления видов деятельности ОАО «РЖД», нарушение и (или) прекращение которого может привести к негативным социальным, политическим, экономическим, экологическим последствиям, последствиям для обеспечения обороны страны, безопасности государства и правопорядка.</w:t>
      </w:r>
    </w:p>
    <w:p w:rsidR="00021CBB" w:rsidRDefault="00021CBB" w:rsidP="00FA23D1">
      <w:pPr>
        <w:spacing w:after="0" w:line="360" w:lineRule="exact"/>
        <w:ind w:firstLine="709"/>
        <w:jc w:val="both"/>
        <w:rPr>
          <w:color w:val="000000" w:themeColor="text1"/>
        </w:rPr>
      </w:pPr>
      <w:r w:rsidRPr="000D3A79">
        <w:rPr>
          <w:color w:val="000000" w:themeColor="text1"/>
        </w:rPr>
        <w:t>[раздел 1 Порядка категорирования объектов критической информационной инфраструктуры ОАО «РЖД», утвержденного распоряжением ОАО «РЖД» от 23 января 2025 г. № 123/р]</w:t>
      </w:r>
    </w:p>
    <w:p w:rsidR="0047308E" w:rsidRPr="0047308E" w:rsidRDefault="0047308E" w:rsidP="0047308E">
      <w:pPr>
        <w:numPr>
          <w:ilvl w:val="0"/>
          <w:numId w:val="93"/>
        </w:numPr>
        <w:spacing w:before="120" w:after="0" w:line="360" w:lineRule="exact"/>
        <w:ind w:left="0" w:firstLine="709"/>
        <w:jc w:val="both"/>
        <w:rPr>
          <w:b/>
          <w:color w:val="000000" w:themeColor="text1"/>
        </w:rPr>
      </w:pPr>
      <w:r w:rsidRPr="0047308E">
        <w:rPr>
          <w:b/>
          <w:color w:val="000000" w:themeColor="text1"/>
        </w:rPr>
        <w:t>Критичная система</w:t>
      </w:r>
      <w:r w:rsidR="00584551">
        <w:rPr>
          <w:b/>
          <w:color w:val="000000" w:themeColor="text1"/>
        </w:rPr>
        <w:fldChar w:fldCharType="begin"/>
      </w:r>
      <w:r>
        <w:instrText xml:space="preserve"> XE "</w:instrText>
      </w:r>
      <w:r w:rsidRPr="00641FF4">
        <w:rPr>
          <w:b/>
          <w:color w:val="000000" w:themeColor="text1"/>
        </w:rPr>
        <w:instrText>Критичная система</w:instrText>
      </w:r>
      <w:r>
        <w:instrText xml:space="preserve">" </w:instrText>
      </w:r>
      <w:r w:rsidR="00584551">
        <w:rPr>
          <w:b/>
          <w:color w:val="000000" w:themeColor="text1"/>
        </w:rPr>
        <w:fldChar w:fldCharType="end"/>
      </w:r>
    </w:p>
    <w:p w:rsidR="0047308E" w:rsidRDefault="0047308E" w:rsidP="0047308E">
      <w:pPr>
        <w:spacing w:after="0" w:line="360" w:lineRule="exact"/>
        <w:ind w:firstLine="709"/>
        <w:jc w:val="both"/>
        <w:rPr>
          <w:color w:val="000000" w:themeColor="text1"/>
        </w:rPr>
      </w:pPr>
      <w:r w:rsidRPr="0047308E">
        <w:rPr>
          <w:color w:val="000000" w:themeColor="text1"/>
        </w:rPr>
        <w:t>Автоматизированная или информационная система, классифицированная установленным порядком как значимый объект критической информационной инфраструктуры указанного типа, либо проектируемая система, соответствующая критериям значимого объекта критической информационной инфраструктуры.</w:t>
      </w:r>
    </w:p>
    <w:p w:rsidR="0047308E" w:rsidRPr="000D3A79" w:rsidRDefault="0047308E" w:rsidP="0047308E">
      <w:pPr>
        <w:spacing w:after="0" w:line="360" w:lineRule="exact"/>
        <w:ind w:firstLine="709"/>
        <w:jc w:val="both"/>
        <w:rPr>
          <w:color w:val="000000" w:themeColor="text1"/>
        </w:rPr>
      </w:pPr>
      <w:r w:rsidRPr="000D3A79">
        <w:rPr>
          <w:color w:val="000000" w:themeColor="text1"/>
        </w:rPr>
        <w:t>[</w:t>
      </w:r>
      <w:r>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EB58BA" w:rsidRPr="000D3A79" w:rsidRDefault="00EB58BA" w:rsidP="00FA23D1">
      <w:pPr>
        <w:numPr>
          <w:ilvl w:val="0"/>
          <w:numId w:val="93"/>
        </w:numPr>
        <w:spacing w:before="120" w:after="0" w:line="360" w:lineRule="exact"/>
        <w:ind w:left="0" w:firstLine="709"/>
        <w:jc w:val="both"/>
        <w:rPr>
          <w:b/>
          <w:color w:val="000000" w:themeColor="text1"/>
        </w:rPr>
      </w:pPr>
      <w:r w:rsidRPr="000D3A79">
        <w:rPr>
          <w:b/>
          <w:color w:val="000000" w:themeColor="text1"/>
        </w:rPr>
        <w:t xml:space="preserve">Функциональный заказчик </w:t>
      </w:r>
      <w:r w:rsidRPr="000D3A79">
        <w:rPr>
          <w:color w:val="000000" w:themeColor="text1"/>
        </w:rPr>
        <w:t>&lt;информационная безопасность&gt;</w:t>
      </w:r>
      <w:r w:rsidR="00584551" w:rsidRPr="000D3A79">
        <w:rPr>
          <w:color w:val="000000" w:themeColor="text1"/>
        </w:rPr>
        <w:fldChar w:fldCharType="begin"/>
      </w:r>
      <w:r w:rsidR="00DC35E9" w:rsidRPr="000D3A79">
        <w:instrText xml:space="preserve"> XE "</w:instrText>
      </w:r>
      <w:r w:rsidR="00DC35E9" w:rsidRPr="000D3A79">
        <w:rPr>
          <w:b/>
          <w:color w:val="000000" w:themeColor="text1"/>
        </w:rPr>
        <w:instrText xml:space="preserve">Функциональный заказчик </w:instrText>
      </w:r>
      <w:r w:rsidR="00DC35E9" w:rsidRPr="000D3A79">
        <w:rPr>
          <w:color w:val="000000" w:themeColor="text1"/>
        </w:rPr>
        <w:instrText>&lt;информационная безопасность&gt;</w:instrText>
      </w:r>
      <w:r w:rsidR="00DC35E9" w:rsidRPr="000D3A79">
        <w:instrText xml:space="preserve">" </w:instrText>
      </w:r>
      <w:r w:rsidR="00584551" w:rsidRPr="000D3A79">
        <w:rPr>
          <w:color w:val="000000" w:themeColor="text1"/>
        </w:rPr>
        <w:fldChar w:fldCharType="end"/>
      </w:r>
    </w:p>
    <w:p w:rsidR="00EB58BA" w:rsidRPr="000D3A79" w:rsidRDefault="00EB58BA" w:rsidP="00FA23D1">
      <w:pPr>
        <w:spacing w:after="0" w:line="360" w:lineRule="exact"/>
        <w:ind w:firstLine="709"/>
        <w:jc w:val="both"/>
        <w:rPr>
          <w:color w:val="000000" w:themeColor="text1"/>
        </w:rPr>
      </w:pPr>
      <w:r w:rsidRPr="000D3A79">
        <w:rPr>
          <w:color w:val="000000" w:themeColor="text1"/>
        </w:rPr>
        <w:t xml:space="preserve">Подразделение ОАО «РЖД», являющееся ответственным за достижение планируемых целей, эффектов от их реализации и в интересах которого осуществляются работы. </w:t>
      </w:r>
    </w:p>
    <w:p w:rsidR="00EB58BA" w:rsidRPr="000D3A79" w:rsidRDefault="00EB58BA" w:rsidP="00FA23D1">
      <w:pPr>
        <w:spacing w:after="0" w:line="360" w:lineRule="exact"/>
        <w:ind w:firstLine="709"/>
        <w:jc w:val="both"/>
        <w:rPr>
          <w:color w:val="000000" w:themeColor="text1"/>
          <w:sz w:val="24"/>
        </w:rPr>
      </w:pPr>
      <w:r w:rsidRPr="000D3A79">
        <w:rPr>
          <w:color w:val="000000" w:themeColor="text1"/>
          <w:sz w:val="24"/>
        </w:rPr>
        <w:t>Примечание. Если ИС, ИТКС функционирует в рамках процессов, принадлежащих нескольким подразделениям ОАО «РЖД», у не</w:t>
      </w:r>
      <w:r w:rsidR="00DC35E9" w:rsidRPr="000D3A79">
        <w:rPr>
          <w:color w:val="000000" w:themeColor="text1"/>
          <w:sz w:val="24"/>
        </w:rPr>
        <w:t>е</w:t>
      </w:r>
      <w:r w:rsidRPr="000D3A79">
        <w:rPr>
          <w:color w:val="000000" w:themeColor="text1"/>
          <w:sz w:val="24"/>
        </w:rPr>
        <w:t xml:space="preserve"> может быть несколько функциональных заказчиков. При этом один из функциональных заказчиков определяется как распорядитель информационного ресурса (генеральный функциональный заказчик).</w:t>
      </w:r>
    </w:p>
    <w:p w:rsidR="00DC35E9" w:rsidRPr="000D3A79" w:rsidRDefault="00DC35E9" w:rsidP="00FA23D1">
      <w:pPr>
        <w:spacing w:after="0" w:line="360" w:lineRule="exact"/>
        <w:ind w:firstLine="709"/>
        <w:jc w:val="both"/>
        <w:rPr>
          <w:color w:val="000000" w:themeColor="text1"/>
        </w:rPr>
      </w:pPr>
      <w:r w:rsidRPr="000D3A79">
        <w:rPr>
          <w:color w:val="000000" w:themeColor="text1"/>
        </w:rPr>
        <w:t>[раздел 1 Порядка категорирования объектов критической информационной инфраструктуры ОАО «РЖД», утвержденного распоряжением ОАО «РЖД» от 23 января 2025 г. № 123/р]</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Права доступа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Права доступа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Совокупность правил, определяющих условия и регламент доступа к ИС.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подпункт 14 пункта 4</w:t>
      </w:r>
      <w:r w:rsidRPr="000D3A79">
        <w:rPr>
          <w:color w:val="000000" w:themeColor="text1"/>
        </w:rPr>
        <w:t xml:space="preserve">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26 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Внешний пользователь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Внешний пользователь</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Работник сторонней организации (в том числе хозяйственного общества с прямым или косвенным участием </w:t>
      </w:r>
      <w:r w:rsidR="008466A6" w:rsidRPr="000D3A79">
        <w:rPr>
          <w:color w:val="000000" w:themeColor="text1"/>
        </w:rPr>
        <w:t>ОАО </w:t>
      </w:r>
      <w:r w:rsidR="00E64620" w:rsidRPr="000D3A79">
        <w:rPr>
          <w:color w:val="000000" w:themeColor="text1"/>
        </w:rPr>
        <w:t>«РЖД»</w:t>
      </w:r>
      <w:r w:rsidRPr="000D3A79">
        <w:rPr>
          <w:color w:val="000000" w:themeColor="text1"/>
        </w:rPr>
        <w:t>) или индивидуальный предприниматель и его работник, которому предоставляется доступ к ИС.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подпункт 4 пункта 4</w:t>
      </w:r>
      <w:r w:rsidRPr="000D3A79">
        <w:rPr>
          <w:color w:val="000000" w:themeColor="text1"/>
        </w:rPr>
        <w:t xml:space="preserve">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2E4B1F" w:rsidRPr="000D3A79">
        <w:rPr>
          <w:color w:val="000000" w:themeColor="text1"/>
        </w:rPr>
        <w:t> </w:t>
      </w:r>
      <w:r w:rsidRPr="000D3A79">
        <w:rPr>
          <w:color w:val="000000" w:themeColor="text1"/>
        </w:rPr>
        <w:t>26</w:t>
      </w:r>
      <w:r w:rsidR="002E4B1F" w:rsidRPr="000D3A79">
        <w:rPr>
          <w:color w:val="000000" w:themeColor="text1"/>
        </w:rPr>
        <w:t> </w:t>
      </w:r>
      <w:r w:rsidRPr="000D3A79">
        <w:rPr>
          <w:color w:val="000000" w:themeColor="text1"/>
        </w:rPr>
        <w:t>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Внутренний пользователь</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Внутренний пользователь</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 xml:space="preserve">Работник подразделения </w:t>
      </w:r>
      <w:r w:rsidR="008466A6" w:rsidRPr="000D3A79">
        <w:rPr>
          <w:color w:val="000000" w:themeColor="text1"/>
        </w:rPr>
        <w:t>ОАО </w:t>
      </w:r>
      <w:r w:rsidR="00E64620" w:rsidRPr="000D3A79">
        <w:rPr>
          <w:color w:val="000000" w:themeColor="text1"/>
        </w:rPr>
        <w:t>«РЖД»</w:t>
      </w:r>
      <w:r w:rsidRPr="000D3A79">
        <w:rPr>
          <w:color w:val="000000" w:themeColor="text1"/>
        </w:rPr>
        <w:t>, которому предоставляется доступ к ИС.</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2E4B1F" w:rsidRPr="000D3A79">
        <w:rPr>
          <w:color w:val="000000" w:themeColor="text1"/>
        </w:rPr>
        <w:t>подпункт 5 пункта 4</w:t>
      </w:r>
      <w:r w:rsidRPr="000D3A79">
        <w:rPr>
          <w:color w:val="000000" w:themeColor="text1"/>
        </w:rPr>
        <w:t xml:space="preserve"> Порядка предоставления доступа к информационным системам </w:t>
      </w:r>
      <w:r w:rsidR="008466A6" w:rsidRPr="000D3A79">
        <w:rPr>
          <w:color w:val="000000" w:themeColor="text1"/>
        </w:rPr>
        <w:t>ОАО </w:t>
      </w:r>
      <w:r w:rsidR="00E64620" w:rsidRPr="000D3A79">
        <w:rPr>
          <w:color w:val="000000" w:themeColor="text1"/>
        </w:rPr>
        <w:t>«РЖД»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нного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2E4B1F" w:rsidRPr="000D3A79">
        <w:rPr>
          <w:color w:val="000000" w:themeColor="text1"/>
        </w:rPr>
        <w:t> </w:t>
      </w:r>
      <w:r w:rsidRPr="000D3A79">
        <w:rPr>
          <w:color w:val="000000" w:themeColor="text1"/>
        </w:rPr>
        <w:t>26</w:t>
      </w:r>
      <w:r w:rsidR="002E4B1F" w:rsidRPr="000D3A79">
        <w:rPr>
          <w:color w:val="000000" w:themeColor="text1"/>
        </w:rPr>
        <w:t> </w:t>
      </w:r>
      <w:r w:rsidRPr="000D3A79">
        <w:rPr>
          <w:color w:val="000000" w:themeColor="text1"/>
        </w:rPr>
        <w:t>января 2023</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152/р]</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Коммерческая тайна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Коммерческая тайна</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1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Информация, составляющая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Информация, составляющая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2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Обладатель информации, составляющей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Обладатель информации, составляющей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Лицо, которое владеет информацией, составляющей коммерческую тайну, на законном основании, ограничило доступ к этой информации и установило в отношении ее режим коммерческой тайны.</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4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Доступ к информации, составляющей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Доступ к информации, составляющей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Ознакомление определенных лиц с информацией, составляющей коммерческую тайну, с согласия ее обладателя или на ином законном основании при условии сохранения конфиденциальности этой информации.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5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Передача информации, составляющей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Передача информации, составляющей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6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Предоставление информации, составляющей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Предоставление информации, составляющей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Передача информации, составляющей коммерческую тайну и зафиксированной на материальном носителе, ее обладателем органам государственной власти, иным государственным органам, органам местного самоуправления в целях выполнения их функций.</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8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numPr>
          <w:ilvl w:val="0"/>
          <w:numId w:val="93"/>
        </w:numPr>
        <w:spacing w:before="120" w:after="0" w:line="360" w:lineRule="exact"/>
        <w:ind w:left="0" w:firstLine="709"/>
        <w:jc w:val="both"/>
        <w:rPr>
          <w:b/>
          <w:color w:val="000000" w:themeColor="text1"/>
        </w:rPr>
      </w:pPr>
      <w:r w:rsidRPr="000D3A79">
        <w:rPr>
          <w:b/>
          <w:color w:val="000000" w:themeColor="text1"/>
        </w:rPr>
        <w:t>Разглашение информации, составляющей коммерческую тайну</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Разглашение информации, составляющей коммерческую тайну</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трудовому или гражданско-правовому договору.</w:t>
      </w:r>
    </w:p>
    <w:p w:rsidR="00684371" w:rsidRPr="000D3A79" w:rsidRDefault="00684371" w:rsidP="00FA23D1">
      <w:pPr>
        <w:spacing w:after="0" w:line="360" w:lineRule="exact"/>
        <w:ind w:firstLine="709"/>
        <w:jc w:val="both"/>
        <w:rPr>
          <w:color w:val="000000" w:themeColor="text1"/>
        </w:rPr>
      </w:pPr>
      <w:r w:rsidRPr="000D3A79">
        <w:rPr>
          <w:color w:val="000000" w:themeColor="text1"/>
        </w:rPr>
        <w:t>[пункт 9 статьи 3 Федерального закона от 29 июля 2004</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98</w:t>
      </w:r>
      <w:r w:rsidR="00DA44D8" w:rsidRPr="000D3A79">
        <w:rPr>
          <w:color w:val="000000" w:themeColor="text1"/>
        </w:rPr>
        <w:noBreakHyphen/>
        <w:t>ФЗ</w:t>
      </w:r>
      <w:r w:rsidRPr="000D3A79">
        <w:rPr>
          <w:color w:val="000000" w:themeColor="text1"/>
        </w:rPr>
        <w:t xml:space="preserve"> </w:t>
      </w:r>
      <w:r w:rsidR="00E11EF5">
        <w:rPr>
          <w:color w:val="000000" w:themeColor="text1"/>
        </w:rPr>
        <w:t>«О коммерческой тайне»</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598" w:name="_Toc131076366"/>
      <w:bookmarkStart w:id="599" w:name="_Toc189060351"/>
      <w:bookmarkStart w:id="600" w:name="_Toc223361162"/>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1</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Интерфейсы</w:t>
      </w:r>
      <w:bookmarkEnd w:id="598"/>
      <w:bookmarkEnd w:id="599"/>
      <w:bookmarkEnd w:id="600"/>
    </w:p>
    <w:p w:rsidR="00684371" w:rsidRPr="000D3A79" w:rsidRDefault="00684371" w:rsidP="00FA23D1">
      <w:pPr>
        <w:numPr>
          <w:ilvl w:val="0"/>
          <w:numId w:val="94"/>
        </w:numPr>
        <w:spacing w:before="120" w:after="0" w:line="360" w:lineRule="exact"/>
        <w:ind w:left="0" w:firstLine="709"/>
        <w:jc w:val="both"/>
        <w:rPr>
          <w:b/>
          <w:color w:val="000000" w:themeColor="text1"/>
        </w:rPr>
      </w:pPr>
      <w:r w:rsidRPr="000D3A79">
        <w:rPr>
          <w:b/>
          <w:color w:val="000000" w:themeColor="text1"/>
        </w:rPr>
        <w:t>Нейрокомпьютерный интерфейс</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Нейрокомпьютерный интерфейс</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Пользовательский интерфейс, созданный для обмена информацией между мозгом и компьютером.</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4"/>
        </w:numPr>
        <w:spacing w:before="120" w:after="0" w:line="360" w:lineRule="exact"/>
        <w:ind w:left="0" w:firstLine="709"/>
        <w:jc w:val="both"/>
        <w:rPr>
          <w:b/>
          <w:color w:val="000000" w:themeColor="text1"/>
        </w:rPr>
      </w:pPr>
      <w:r w:rsidRPr="000D3A79">
        <w:rPr>
          <w:b/>
          <w:color w:val="000000" w:themeColor="text1"/>
        </w:rPr>
        <w:t>Новые интерфейсы взаимодействия с пользователем</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Новые интерфейсы взаимодействия с пользователем</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Новые технологии представления информации и взаимодействия пользователей с информационными системами, такие как: виртуальная и дополненная реальность, нейрокомпьютерные интерфейсы, устройства объемного отображения.</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4"/>
        </w:numPr>
        <w:spacing w:before="120" w:after="0" w:line="360" w:lineRule="exact"/>
        <w:ind w:left="0" w:firstLine="709"/>
        <w:jc w:val="both"/>
        <w:rPr>
          <w:b/>
          <w:color w:val="000000" w:themeColor="text1"/>
        </w:rPr>
      </w:pPr>
      <w:r w:rsidRPr="000D3A79">
        <w:rPr>
          <w:b/>
          <w:color w:val="000000" w:themeColor="text1"/>
        </w:rPr>
        <w:t>Носимые устройства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Носимые устройства</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Устройства, предоставляющие информацию и обеспечивающие взаимодействие с пользователем либо посредством голосовой команды, либо с помощью функций физического ввода-вывода.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4"/>
        </w:numPr>
        <w:spacing w:before="120" w:after="0" w:line="360" w:lineRule="exact"/>
        <w:ind w:left="0" w:firstLine="709"/>
        <w:jc w:val="both"/>
        <w:rPr>
          <w:b/>
          <w:color w:val="000000" w:themeColor="text1"/>
        </w:rPr>
      </w:pPr>
      <w:r w:rsidRPr="000D3A79">
        <w:rPr>
          <w:b/>
          <w:color w:val="000000" w:themeColor="text1"/>
        </w:rPr>
        <w:t>Разговорные пользовательские интерфейсы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Разговорные пользовательские интерфейсы</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Интерфейсы, позволяющие пользователю получить необходимую информацию при помощи текстового или голосового запроса (например, чат-боты и виртуальные ассистенты).</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601" w:name="_Toc131076367"/>
      <w:bookmarkStart w:id="602" w:name="_Toc189060352"/>
      <w:bookmarkStart w:id="603" w:name="_Toc223361163"/>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Искусственный интеллект</w:t>
      </w:r>
      <w:bookmarkEnd w:id="601"/>
      <w:bookmarkEnd w:id="602"/>
      <w:bookmarkEnd w:id="603"/>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Искусственный интеллект</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Искусственный интеллект</w:instrText>
      </w:r>
      <w:r w:rsidR="00996BD2" w:rsidRPr="000D3A79">
        <w:instrText xml:space="preserve">" </w:instrText>
      </w:r>
      <w:r w:rsidR="00584551" w:rsidRPr="000D3A79">
        <w:rPr>
          <w:b/>
          <w:color w:val="000000" w:themeColor="text1"/>
        </w:rPr>
        <w:fldChar w:fldCharType="end"/>
      </w:r>
    </w:p>
    <w:p w:rsidR="00684371" w:rsidRPr="000D3A79" w:rsidRDefault="00B505E1" w:rsidP="00FA23D1">
      <w:pPr>
        <w:spacing w:after="0" w:line="360" w:lineRule="exact"/>
        <w:ind w:firstLine="709"/>
        <w:jc w:val="both"/>
        <w:rPr>
          <w:color w:val="000000" w:themeColor="text1"/>
        </w:rPr>
      </w:pPr>
      <w:r w:rsidRPr="000D3A79">
        <w:rPr>
          <w:color w:val="000000" w:themeColor="text1"/>
        </w:rPr>
        <w:t>Моделируемая (искусственно-воспроизводимая) интеллектуальная деятельность мышления человека.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196CF6" w:rsidRPr="000D3A79">
        <w:rPr>
          <w:color w:val="000000" w:themeColor="text1"/>
        </w:rPr>
        <w:t>под</w:t>
      </w:r>
      <w:r w:rsidR="0057593F" w:rsidRPr="000D3A79">
        <w:rPr>
          <w:color w:val="000000" w:themeColor="text1"/>
        </w:rPr>
        <w:t xml:space="preserve">пункт 3.20 </w:t>
      </w:r>
      <w:r w:rsidR="00196CF6" w:rsidRPr="000D3A79">
        <w:rPr>
          <w:color w:val="000000" w:themeColor="text1"/>
        </w:rPr>
        <w:t xml:space="preserve">пункта 3 </w:t>
      </w:r>
      <w:r w:rsidR="0057593F" w:rsidRPr="000D3A79">
        <w:rPr>
          <w:color w:val="000000" w:themeColor="text1"/>
        </w:rPr>
        <w:t>ГОСТ Р 43.0.7-2011 Информационное обеспечение техники и операторской деятельности. Гибридно-интеллектуализированное человекоинформационное взаимодействие. Общие положения</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Встроенный искусственный интеллект</w:t>
      </w:r>
      <w:r w:rsidR="00896E16" w:rsidRPr="000D3A79">
        <w:rPr>
          <w:b/>
          <w:color w:val="000000" w:themeColor="text1"/>
        </w:rPr>
        <w:t>,</w:t>
      </w:r>
      <w:r w:rsidRPr="000D3A79">
        <w:rPr>
          <w:b/>
          <w:color w:val="000000" w:themeColor="text1"/>
        </w:rPr>
        <w:t xml:space="preserve"> Edge AI</w:t>
      </w:r>
      <w:r w:rsidR="00584551" w:rsidRPr="000D3A79">
        <w:rPr>
          <w:b/>
          <w:color w:val="000000" w:themeColor="text1"/>
        </w:rPr>
        <w:fldChar w:fldCharType="begin"/>
      </w:r>
      <w:r w:rsidR="00896E16" w:rsidRPr="000D3A79">
        <w:instrText xml:space="preserve"> XE "</w:instrText>
      </w:r>
      <w:r w:rsidR="00896E16" w:rsidRPr="000D3A79">
        <w:rPr>
          <w:b/>
          <w:color w:val="000000" w:themeColor="text1"/>
        </w:rPr>
        <w:instrText>Встроенный искусственный интеллект, Edge AI</w:instrText>
      </w:r>
      <w:r w:rsidR="00896E16"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Алгоритмы искусственного интеллекта, реализованные в устройствах IoT</w:t>
      </w:r>
      <w:r w:rsidR="00AA7AE6">
        <w:rPr>
          <w:color w:val="000000" w:themeColor="text1"/>
        </w:rPr>
        <w:noBreakHyphen/>
      </w:r>
      <w:r w:rsidRPr="000D3A79">
        <w:rPr>
          <w:color w:val="000000" w:themeColor="text1"/>
        </w:rPr>
        <w:t>решений (например, датчиках) и обеспечивающие возможности использования функций IoT без подключения к сети с целью реализации новых пользовательских функций и снижения объема передаваемых данных.</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Платформы искусственного интеллекта, как услуга (AI PaaS)</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Платформы искусственного интеллекта, как услуга (AI PaaS)</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Комбинация аппаратного и программного обеспечения, позволяющая запускать алгоритмы искусственного интеллекта.</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Машинное обучение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Машинное обучение</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Класс методов искусственного интеллекта, характерной чертой которых является не прямое решение задачи, а обучение за сч</w:t>
      </w:r>
      <w:r w:rsidR="00840400" w:rsidRPr="000D3A79">
        <w:rPr>
          <w:color w:val="000000" w:themeColor="text1"/>
        </w:rPr>
        <w:t>е</w:t>
      </w:r>
      <w:r w:rsidRPr="000D3A79">
        <w:rPr>
          <w:color w:val="000000" w:themeColor="text1"/>
        </w:rPr>
        <w:t>т применения решений множества сходных задач.</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Алгоритмы глубокого обучения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Алгоритмы глубокого обучения</w:instrText>
      </w:r>
      <w:r w:rsidR="00996BD2" w:rsidRPr="000D3A79">
        <w:instrText xml:space="preserve">" </w:instrText>
      </w:r>
      <w:r w:rsidR="00584551" w:rsidRPr="000D3A79">
        <w:rPr>
          <w:b/>
          <w:color w:val="000000" w:themeColor="text1"/>
        </w:rPr>
        <w:fldChar w:fldCharType="end"/>
      </w:r>
    </w:p>
    <w:p w:rsidR="00684371" w:rsidRPr="000D3A79" w:rsidRDefault="00684371" w:rsidP="00FA23D1">
      <w:pPr>
        <w:spacing w:after="0" w:line="360" w:lineRule="exact"/>
        <w:ind w:firstLine="709"/>
        <w:jc w:val="both"/>
        <w:rPr>
          <w:color w:val="000000" w:themeColor="text1"/>
        </w:rPr>
      </w:pPr>
      <w:r w:rsidRPr="000D3A79">
        <w:rPr>
          <w:color w:val="000000" w:themeColor="text1"/>
        </w:rPr>
        <w:t>Область машинного обучения, которая рассматривает методы решения задач искусственного интеллекта с использованием глубоких нейронных сетей.</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Аналитика на базе машинного обучения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Аналитика на базе машинного обучения</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Метод, использующий предиктивные модели и алгоритмы, обучающиеся на основе больших массивов данных и способные самостоятельно находить способы решения задач, делать прогнозы и выводы, а также предлагать наиболее оптимальные решения, согласно заложенному алгоритму</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5"/>
        </w:numPr>
        <w:spacing w:before="120" w:after="0" w:line="360" w:lineRule="exact"/>
        <w:ind w:left="0" w:firstLine="709"/>
        <w:jc w:val="both"/>
        <w:rPr>
          <w:b/>
          <w:color w:val="000000" w:themeColor="text1"/>
        </w:rPr>
      </w:pPr>
      <w:r w:rsidRPr="000D3A79">
        <w:rPr>
          <w:b/>
          <w:color w:val="000000" w:themeColor="text1"/>
        </w:rPr>
        <w:t>Нейроморфные микросхемы</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Нейроморфные микросхемы</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Вычислительные системы с архитектурой, концептуально схожей с нейробиологической сетью. Нейроморфные чипы по своему дизайну больше подходят для задач, схожих с решаемым человеческим мозгом: обработка аналоговой информации, когнитивные вычисления, ассоциативная память</w:t>
      </w:r>
      <w:r w:rsidR="00684371" w:rsidRPr="000D3A79">
        <w:rPr>
          <w:color w:val="000000" w:themeColor="text1"/>
        </w:rPr>
        <w:t>.</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jc w:val="both"/>
        <w:rPr>
          <w:color w:val="000000" w:themeColor="text1"/>
        </w:rPr>
      </w:pPr>
    </w:p>
    <w:p w:rsidR="00684371" w:rsidRPr="000D3A79" w:rsidRDefault="0062070E" w:rsidP="00FA23D1">
      <w:pPr>
        <w:pStyle w:val="2"/>
        <w:spacing w:before="120" w:after="120" w:line="360" w:lineRule="exact"/>
        <w:jc w:val="center"/>
        <w:rPr>
          <w:rFonts w:ascii="Times New Roman" w:hAnsi="Times New Roman" w:cs="Times New Roman"/>
          <w:b/>
          <w:color w:val="000000" w:themeColor="text1"/>
          <w:sz w:val="28"/>
          <w:szCs w:val="28"/>
        </w:rPr>
      </w:pPr>
      <w:bookmarkStart w:id="604" w:name="_Toc131076368"/>
      <w:bookmarkStart w:id="605" w:name="_Toc189060353"/>
      <w:bookmarkStart w:id="606" w:name="_Toc223361164"/>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xml:space="preserve">. </w:t>
      </w:r>
      <w:r w:rsidR="00684371" w:rsidRPr="000D3A79">
        <w:rPr>
          <w:rFonts w:ascii="Times New Roman" w:hAnsi="Times New Roman" w:cs="Times New Roman"/>
          <w:b/>
          <w:color w:val="000000" w:themeColor="text1"/>
          <w:sz w:val="28"/>
          <w:szCs w:val="28"/>
        </w:rPr>
        <w:t>Обучение, образование и повышение ИТ-квалификации</w:t>
      </w:r>
      <w:bookmarkEnd w:id="604"/>
      <w:bookmarkEnd w:id="605"/>
      <w:bookmarkEnd w:id="606"/>
    </w:p>
    <w:p w:rsidR="00684371" w:rsidRPr="000D3A79" w:rsidRDefault="00684371" w:rsidP="00FA23D1">
      <w:pPr>
        <w:numPr>
          <w:ilvl w:val="0"/>
          <w:numId w:val="96"/>
        </w:numPr>
        <w:spacing w:before="120" w:after="0" w:line="360" w:lineRule="exact"/>
        <w:ind w:left="0" w:firstLine="709"/>
        <w:jc w:val="both"/>
        <w:rPr>
          <w:b/>
          <w:color w:val="000000" w:themeColor="text1"/>
        </w:rPr>
      </w:pPr>
      <w:r w:rsidRPr="000D3A79">
        <w:rPr>
          <w:b/>
          <w:color w:val="000000" w:themeColor="text1"/>
        </w:rPr>
        <w:t>Мобильный мониторинг состояния персонала</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Мобильный мониторинг состояния персонала</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60" w:lineRule="exact"/>
        <w:ind w:firstLine="709"/>
        <w:jc w:val="both"/>
        <w:rPr>
          <w:color w:val="000000" w:themeColor="text1"/>
        </w:rPr>
      </w:pPr>
      <w:r w:rsidRPr="000D3A79">
        <w:rPr>
          <w:color w:val="000000" w:themeColor="text1"/>
        </w:rPr>
        <w:t>Действия, направленные на мониторинг и контроль показателей и состояния персонала с использованием мобильных устройств и каналов связи.</w:t>
      </w:r>
    </w:p>
    <w:p w:rsidR="00684371" w:rsidRPr="000D3A79" w:rsidRDefault="00684371" w:rsidP="00FA23D1">
      <w:pPr>
        <w:spacing w:after="0" w:line="36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6"/>
        </w:numPr>
        <w:spacing w:before="120" w:after="0" w:line="360" w:lineRule="exact"/>
        <w:ind w:left="0" w:firstLine="709"/>
        <w:jc w:val="both"/>
        <w:rPr>
          <w:b/>
          <w:color w:val="000000" w:themeColor="text1"/>
        </w:rPr>
      </w:pPr>
      <w:r w:rsidRPr="000D3A79">
        <w:rPr>
          <w:b/>
          <w:color w:val="000000" w:themeColor="text1"/>
        </w:rPr>
        <w:t>Программы развития персонала Функциональных заказчиков</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Программы развития персонала Функциональных заказчиков</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40" w:lineRule="exact"/>
        <w:ind w:firstLine="709"/>
        <w:jc w:val="both"/>
        <w:rPr>
          <w:color w:val="000000" w:themeColor="text1"/>
        </w:rPr>
      </w:pPr>
      <w:r w:rsidRPr="000D3A79">
        <w:rPr>
          <w:color w:val="000000" w:themeColor="text1"/>
        </w:rPr>
        <w:t>Инвестиционные или производственные программы функциональных заказчиков, в рамках которых финансируются мероприятия по повышению квалификации работников, обучению кадрового резерва, сертификации и аттестации работников, создание рабочих мест и другая деятельность по развитию персонала.</w:t>
      </w:r>
    </w:p>
    <w:p w:rsidR="00684371" w:rsidRPr="000D3A79" w:rsidRDefault="00684371" w:rsidP="00FA23D1">
      <w:pPr>
        <w:spacing w:after="0" w:line="34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6"/>
        </w:numPr>
        <w:spacing w:before="120" w:after="0" w:line="340" w:lineRule="exact"/>
        <w:ind w:left="0" w:firstLine="709"/>
        <w:jc w:val="both"/>
        <w:rPr>
          <w:b/>
          <w:color w:val="000000" w:themeColor="text1"/>
        </w:rPr>
      </w:pPr>
      <w:r w:rsidRPr="000D3A79">
        <w:rPr>
          <w:b/>
          <w:color w:val="000000" w:themeColor="text1"/>
        </w:rPr>
        <w:t>Центр кадрового обеспечения</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Центр кадрового обеспечения</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40" w:lineRule="exact"/>
        <w:ind w:firstLine="709"/>
        <w:jc w:val="both"/>
        <w:rPr>
          <w:color w:val="000000" w:themeColor="text1"/>
        </w:rPr>
      </w:pPr>
      <w:r w:rsidRPr="000D3A79">
        <w:rPr>
          <w:color w:val="000000" w:themeColor="text1"/>
        </w:rPr>
        <w:t>Центр, ответственный за обеспечение потребности холдинга «РЖД» в квалифицированных «цифровых специалистах», определение перечня целевых аудиторий, задействованных в цифровой трансформации, определение системы обучения и развития персонала для реализации стратегии цифровой трансформации в зависимости от целевой аудитории.</w:t>
      </w:r>
    </w:p>
    <w:p w:rsidR="00684371" w:rsidRPr="000D3A79" w:rsidRDefault="00684371" w:rsidP="00FA23D1">
      <w:pPr>
        <w:spacing w:after="0" w:line="34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6"/>
        </w:numPr>
        <w:spacing w:before="120" w:after="0" w:line="340" w:lineRule="exact"/>
        <w:ind w:left="0" w:firstLine="709"/>
        <w:jc w:val="both"/>
        <w:rPr>
          <w:b/>
          <w:color w:val="000000" w:themeColor="text1"/>
        </w:rPr>
      </w:pPr>
      <w:r w:rsidRPr="000D3A79">
        <w:rPr>
          <w:b/>
          <w:color w:val="000000" w:themeColor="text1"/>
        </w:rPr>
        <w:t>Цифровое обучение</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Цифровое обучение</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40" w:lineRule="exact"/>
        <w:ind w:firstLine="709"/>
        <w:jc w:val="both"/>
        <w:rPr>
          <w:color w:val="000000" w:themeColor="text1"/>
        </w:rPr>
      </w:pPr>
      <w:r w:rsidRPr="000D3A79">
        <w:rPr>
          <w:color w:val="000000" w:themeColor="text1"/>
        </w:rPr>
        <w:t>Получение знаний и развитие навыков, позволяющих обучаемому эффективно участвовать в процессе цифровой трансформации.</w:t>
      </w:r>
    </w:p>
    <w:p w:rsidR="00684371" w:rsidRPr="000D3A79" w:rsidRDefault="00684371" w:rsidP="00FA23D1">
      <w:pPr>
        <w:spacing w:after="0" w:line="34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numPr>
          <w:ilvl w:val="0"/>
          <w:numId w:val="96"/>
        </w:numPr>
        <w:spacing w:before="120" w:after="0" w:line="340" w:lineRule="exact"/>
        <w:ind w:left="0" w:firstLine="709"/>
        <w:jc w:val="both"/>
        <w:rPr>
          <w:b/>
          <w:color w:val="000000" w:themeColor="text1"/>
        </w:rPr>
      </w:pPr>
      <w:r w:rsidRPr="000D3A79">
        <w:rPr>
          <w:b/>
          <w:color w:val="000000" w:themeColor="text1"/>
        </w:rPr>
        <w:t>Цифровой семинар</w:t>
      </w:r>
      <w:r w:rsidR="00584551" w:rsidRPr="000D3A79">
        <w:rPr>
          <w:b/>
          <w:color w:val="000000" w:themeColor="text1"/>
        </w:rPr>
        <w:fldChar w:fldCharType="begin"/>
      </w:r>
      <w:r w:rsidR="00996BD2" w:rsidRPr="000D3A79">
        <w:instrText xml:space="preserve"> XE "</w:instrText>
      </w:r>
      <w:r w:rsidR="00996BD2" w:rsidRPr="000D3A79">
        <w:rPr>
          <w:b/>
          <w:color w:val="000000" w:themeColor="text1"/>
        </w:rPr>
        <w:instrText>Цифровой семинар</w:instrText>
      </w:r>
      <w:r w:rsidR="00996BD2" w:rsidRPr="000D3A79">
        <w:instrText xml:space="preserve">" </w:instrText>
      </w:r>
      <w:r w:rsidR="00584551" w:rsidRPr="000D3A79">
        <w:rPr>
          <w:b/>
          <w:color w:val="000000" w:themeColor="text1"/>
        </w:rPr>
        <w:fldChar w:fldCharType="end"/>
      </w:r>
    </w:p>
    <w:p w:rsidR="00684371" w:rsidRPr="000D3A79" w:rsidRDefault="00896E16" w:rsidP="00FA23D1">
      <w:pPr>
        <w:spacing w:after="0" w:line="340" w:lineRule="exact"/>
        <w:ind w:firstLine="709"/>
        <w:jc w:val="both"/>
        <w:rPr>
          <w:color w:val="000000" w:themeColor="text1"/>
        </w:rPr>
      </w:pPr>
      <w:r w:rsidRPr="000D3A79">
        <w:rPr>
          <w:color w:val="000000" w:themeColor="text1"/>
        </w:rPr>
        <w:t>Формат обучения, предполагающий передачу знаний и развитие навыков в реализации проектов цифровой трансформации ОАО «РЖД».</w:t>
      </w:r>
    </w:p>
    <w:p w:rsidR="00684371" w:rsidRPr="000D3A79" w:rsidRDefault="00684371" w:rsidP="00FA23D1">
      <w:pPr>
        <w:spacing w:after="0" w:line="340" w:lineRule="exact"/>
        <w:ind w:firstLine="709"/>
        <w:jc w:val="both"/>
        <w:rPr>
          <w:color w:val="000000" w:themeColor="text1"/>
        </w:rPr>
      </w:pPr>
      <w:r w:rsidRPr="000D3A79">
        <w:rPr>
          <w:color w:val="000000" w:themeColor="text1"/>
        </w:rPr>
        <w:t>[</w:t>
      </w:r>
      <w:r w:rsidR="00EB2962">
        <w:rPr>
          <w:color w:val="000000" w:themeColor="text1"/>
        </w:rPr>
        <w:t>Унифицированный глоссарий управления цифровой трансформацией ОАО «РЖД». Версия 1.6, утвержденный распоряжением ОАО «РЖД» от 21 января 2025 г. № 103/р</w:t>
      </w:r>
      <w:r w:rsidRPr="000D3A79">
        <w:rPr>
          <w:color w:val="000000" w:themeColor="text1"/>
        </w:rPr>
        <w:t>]</w:t>
      </w:r>
    </w:p>
    <w:p w:rsidR="00684371" w:rsidRPr="000D3A79" w:rsidRDefault="00684371" w:rsidP="00FA23D1">
      <w:pPr>
        <w:spacing w:after="0" w:line="360" w:lineRule="exact"/>
        <w:ind w:firstLine="709"/>
        <w:rPr>
          <w:color w:val="000000" w:themeColor="text1"/>
        </w:rPr>
      </w:pPr>
    </w:p>
    <w:p w:rsidR="000C4C88" w:rsidRPr="000D3A79" w:rsidRDefault="000C4C88" w:rsidP="00FA23D1">
      <w:pPr>
        <w:pStyle w:val="1"/>
        <w:spacing w:before="120" w:line="360" w:lineRule="exact"/>
        <w:jc w:val="center"/>
        <w:rPr>
          <w:rFonts w:ascii="Times New Roman" w:hAnsi="Times New Roman"/>
          <w:color w:val="000000" w:themeColor="text1"/>
        </w:rPr>
      </w:pPr>
      <w:bookmarkStart w:id="607" w:name="_Toc131076369"/>
      <w:bookmarkStart w:id="608" w:name="_Toc189060354"/>
      <w:bookmarkStart w:id="609" w:name="_Toc223361165"/>
      <w:r w:rsidRPr="000D3A79">
        <w:rPr>
          <w:rFonts w:ascii="Times New Roman" w:hAnsi="Times New Roman"/>
          <w:color w:val="000000" w:themeColor="text1"/>
        </w:rPr>
        <w:t>ЧАСТЬ ДЕСЯТАЯ</w:t>
      </w:r>
      <w:r w:rsidRPr="000D3A79">
        <w:rPr>
          <w:rFonts w:ascii="Times New Roman" w:hAnsi="Times New Roman"/>
          <w:color w:val="000000" w:themeColor="text1"/>
        </w:rPr>
        <w:br/>
        <w:t>Термины и определения в области управления качеством</w:t>
      </w:r>
      <w:bookmarkEnd w:id="607"/>
      <w:bookmarkEnd w:id="608"/>
      <w:bookmarkEnd w:id="609"/>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10" w:name="_Toc131076370"/>
      <w:bookmarkStart w:id="611" w:name="_Toc189060355"/>
      <w:bookmarkStart w:id="612" w:name="_Toc223361166"/>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Термины, относящиеся к лицам или людям</w:t>
      </w:r>
      <w:bookmarkEnd w:id="610"/>
      <w:bookmarkEnd w:id="611"/>
      <w:bookmarkEnd w:id="612"/>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Консультант по системе менеджмента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Консультант по системе менеджмента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Лицо, предоставляющее рекомендации или информацию, помогающие организации при создании системы менеджмента качества.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Консультант по системе менеджмента качества может оказывать помощь также при создании отдельных частей системы менеджмента качества.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Стандарт ИС</w:t>
      </w:r>
      <w:r w:rsidR="00DA44D8" w:rsidRPr="000D3A79">
        <w:rPr>
          <w:color w:val="000000" w:themeColor="text1"/>
          <w:sz w:val="24"/>
        </w:rPr>
        <w:t>О </w:t>
      </w:r>
      <w:r w:rsidRPr="000D3A79">
        <w:rPr>
          <w:color w:val="000000" w:themeColor="text1"/>
          <w:sz w:val="24"/>
        </w:rPr>
        <w:t>10019:2005 содержит руководящие указания относительно того, как отличить компетентного консультанта по системе менеджмента качества от некомпетентного.</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3.1.2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Специальность</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Специальность</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Комплекс приобрет</w:t>
      </w:r>
      <w:r w:rsidR="00840400" w:rsidRPr="000D3A79">
        <w:rPr>
          <w:color w:val="000000" w:themeColor="text1"/>
        </w:rPr>
        <w:t>е</w:t>
      </w:r>
      <w:r w:rsidRPr="000D3A79">
        <w:rPr>
          <w:color w:val="000000" w:themeColor="text1"/>
        </w:rPr>
        <w:t>нных пут</w:t>
      </w:r>
      <w:r w:rsidR="00840400" w:rsidRPr="000D3A79">
        <w:rPr>
          <w:color w:val="000000" w:themeColor="text1"/>
        </w:rPr>
        <w:t>е</w:t>
      </w:r>
      <w:r w:rsidRPr="000D3A79">
        <w:rPr>
          <w:color w:val="000000" w:themeColor="text1"/>
        </w:rPr>
        <w:t>м специальной подготовки и опыта работы знаний, умений и навыков, необходимых для определ</w:t>
      </w:r>
      <w:r w:rsidR="00840400" w:rsidRPr="000D3A79">
        <w:rPr>
          <w:color w:val="000000" w:themeColor="text1"/>
        </w:rPr>
        <w:t>е</w:t>
      </w:r>
      <w:r w:rsidRPr="000D3A79">
        <w:rPr>
          <w:color w:val="000000" w:themeColor="text1"/>
        </w:rPr>
        <w:t>нного вида деятельности в рамках конкретной профессии.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3.82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Квалификация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Квалификация</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Степень профессиональной подготовленности к выполнению работ по конкретной специальности.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3.33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Компетентность</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Компетентность</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Способность применять знания и навыки (умения) для достижения установленных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3.36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Вовлечение</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Вовлечение</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Участие в деятельности, событии или ситуации.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Взаимодействие</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Взаимодействие</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Вовлечение и вклад в деятельность для достижения общих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Полномочия по конфигурации, совет по управлению конфигурацией, распределенные полномочия по управлению конфигурацией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Полномочия по конфигурации, совет по управлению конфигурацией, распределенные полномочия по управлению конфигурацией</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Лицо или группа лиц, обладающих необходимыми полномочиями, на которых возложена ответственность по принятию решений о конфигурации.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При распределении полномочий следует учесть соответствующие заинтересованные стороны внутри и вне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Работник</w:t>
      </w:r>
      <w:r w:rsidR="00A04B49" w:rsidRPr="000D3A79">
        <w:rPr>
          <w:b/>
          <w:color w:val="000000" w:themeColor="text1"/>
        </w:rPr>
        <w:t xml:space="preserve"> </w:t>
      </w:r>
      <w:r w:rsidR="00AB2B72" w:rsidRPr="000D3A79">
        <w:rPr>
          <w:color w:val="000000" w:themeColor="text1"/>
        </w:rPr>
        <w:t>&lt;управление качеством&gt;</w:t>
      </w:r>
      <w:r w:rsidR="00584551" w:rsidRPr="000D3A79">
        <w:rPr>
          <w:color w:val="000000" w:themeColor="text1"/>
        </w:rPr>
        <w:fldChar w:fldCharType="begin"/>
      </w:r>
      <w:r w:rsidR="00AB2B72" w:rsidRPr="000D3A79">
        <w:instrText xml:space="preserve"> XE "</w:instrText>
      </w:r>
      <w:r w:rsidR="00AB2B72" w:rsidRPr="000D3A79">
        <w:rPr>
          <w:b/>
          <w:color w:val="000000" w:themeColor="text1"/>
        </w:rPr>
        <w:instrText xml:space="preserve">Работник </w:instrText>
      </w:r>
      <w:r w:rsidR="00AB2B72" w:rsidRPr="000D3A79">
        <w:rPr>
          <w:color w:val="000000" w:themeColor="text1"/>
        </w:rPr>
        <w:instrText>&lt;управление качеством&gt;</w:instrText>
      </w:r>
      <w:r w:rsidR="00AB2B72"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Физическое лицо, вступившее в трудовые отношения с работодателем.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3.74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под</w:t>
      </w:r>
      <w:r w:rsidRPr="000D3A79">
        <w:rPr>
          <w:color w:val="000000" w:themeColor="text1"/>
        </w:rPr>
        <w:t xml:space="preserve">пункт 3.38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Проектная команда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Проектная команда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работников, привлеченных к выполнению проекта и ответственных перед руководителем проекта за их выполнение.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3.68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10"/>
        </w:numPr>
        <w:spacing w:before="120" w:after="0" w:line="360" w:lineRule="exact"/>
        <w:ind w:left="0" w:firstLine="709"/>
        <w:jc w:val="both"/>
        <w:rPr>
          <w:b/>
          <w:color w:val="000000" w:themeColor="text1"/>
        </w:rPr>
      </w:pPr>
      <w:r w:rsidRPr="000D3A79">
        <w:rPr>
          <w:b/>
          <w:color w:val="000000" w:themeColor="text1"/>
        </w:rPr>
        <w:t>Представитель по урегулированию спорных вопросов</w:t>
      </w:r>
      <w:r w:rsidRPr="000D3A79">
        <w:rPr>
          <w:color w:val="000000" w:themeColor="text1"/>
        </w:rPr>
        <w:t xml:space="preserve"> &lt;удовлетворенность потребителя&gt;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Представитель по урегулированию спорных вопросов</w:instrText>
      </w:r>
      <w:r w:rsidR="00661ACE" w:rsidRPr="000D3A79">
        <w:rPr>
          <w:color w:val="000000" w:themeColor="text1"/>
        </w:rPr>
        <w:instrText xml:space="preserve"> &lt;удовлетворенность потребителя&gt;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Лицо, назначенное ПУСВ-провайдером для оказания помощи сторонам в решении спорных вопросов.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13" w:name="_Toc131076371"/>
      <w:bookmarkStart w:id="614" w:name="_Toc189060356"/>
      <w:bookmarkStart w:id="615" w:name="_Toc223361167"/>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Термины, относящиеся к организации</w:t>
      </w:r>
      <w:bookmarkEnd w:id="613"/>
      <w:bookmarkEnd w:id="614"/>
      <w:bookmarkEnd w:id="615"/>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Организация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Организация</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Лицо или группа людей, связанные определенными отношениями, имеющие ответственность, полномочия и выполняющие свои функции для достижения их целей.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Понятие организации включает в себя, но не ограничивается следующими примерами: индивидуальный предприниматель, компания, корпорация, фирма, предприятие, орган власти, товарищество, ассоциация, благотворительное учреждение, а также их часть или их объединение, являющиеся юридическим лицом или нет, государственные или частные.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3.2.1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FD5B36" w:rsidRPr="000D3A79" w:rsidRDefault="00FD5B36" w:rsidP="00FA23D1">
      <w:pPr>
        <w:numPr>
          <w:ilvl w:val="0"/>
          <w:numId w:val="97"/>
        </w:numPr>
        <w:spacing w:before="120" w:after="0" w:line="360" w:lineRule="exact"/>
        <w:ind w:left="0" w:firstLine="709"/>
        <w:jc w:val="both"/>
        <w:rPr>
          <w:b/>
          <w:color w:val="000000" w:themeColor="text1"/>
        </w:rPr>
      </w:pPr>
      <w:r w:rsidRPr="000D3A79">
        <w:rPr>
          <w:b/>
          <w:color w:val="000000" w:themeColor="text1"/>
        </w:rPr>
        <w:t>Среда</w:t>
      </w:r>
      <w:r w:rsidR="00584551" w:rsidRPr="000D3A79">
        <w:rPr>
          <w:b/>
          <w:color w:val="000000" w:themeColor="text1"/>
        </w:rPr>
        <w:fldChar w:fldCharType="begin"/>
      </w:r>
      <w:r w:rsidRPr="000D3A79">
        <w:instrText xml:space="preserve"> XE "</w:instrText>
      </w:r>
      <w:r w:rsidRPr="000D3A79">
        <w:rPr>
          <w:b/>
          <w:color w:val="000000" w:themeColor="text1"/>
        </w:rPr>
        <w:instrText>Среда</w:instrText>
      </w:r>
      <w:r w:rsidRPr="000D3A79">
        <w:instrText xml:space="preserve">" </w:instrText>
      </w:r>
      <w:r w:rsidR="00584551" w:rsidRPr="000D3A79">
        <w:rPr>
          <w:b/>
          <w:color w:val="000000" w:themeColor="text1"/>
        </w:rPr>
        <w:fldChar w:fldCharType="end"/>
      </w:r>
    </w:p>
    <w:p w:rsidR="00FD5B36" w:rsidRPr="000D3A79" w:rsidRDefault="00FD5B36" w:rsidP="00FA23D1">
      <w:pPr>
        <w:spacing w:after="0" w:line="360" w:lineRule="exact"/>
        <w:ind w:firstLine="709"/>
        <w:jc w:val="both"/>
        <w:rPr>
          <w:color w:val="000000" w:themeColor="text1"/>
        </w:rPr>
      </w:pPr>
      <w:r w:rsidRPr="000D3A79">
        <w:rPr>
          <w:color w:val="000000" w:themeColor="text1"/>
        </w:rPr>
        <w:t>Совокупность условий, в которых что-либо совершается. В зависимости от объекта, в отношении которого рассматриваются условия, среда может быть производственной (объект - работа), информационной (объект - данные, в т.ч. документ), мотивационной (объект - персонал) и т.п.</w:t>
      </w:r>
    </w:p>
    <w:p w:rsidR="00FD5B36" w:rsidRPr="000D3A79" w:rsidRDefault="00FD5B36"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3.84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Среда организации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Среда организации</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Сочетание внутренних и внешних факторов, которое может оказывать влияние на подход организации к постановке и достижению ее целей.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Цели организации могут относиться к ее продукции и услугам, инвестициям и поведению по отношению к ее заинтересованным сторонам.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Понятие среды организации в равной степени применимо как для некоммерческих организаций или организаций, предоставляющих государственные услуги, так и для тех организаций, которые созданы для получения прибыли.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В русском языке это понятие часто выражается другими терминами, таким, как бизнес-среда, организационная среда или экосистема организации.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4. Понимание инфраструктуры может помочь в определении среды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3.2.2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 xml:space="preserve">Условия функционирования (контекст) </w:t>
      </w:r>
      <w:r w:rsidR="00AE6899" w:rsidRPr="000D3A79">
        <w:rPr>
          <w:b/>
          <w:color w:val="000000" w:themeColor="text1"/>
        </w:rPr>
        <w:t>ОАО «РЖД»</w:t>
      </w:r>
      <w:r w:rsidR="00584551" w:rsidRPr="000D3A79">
        <w:rPr>
          <w:b/>
          <w:color w:val="000000" w:themeColor="text1"/>
        </w:rPr>
        <w:fldChar w:fldCharType="begin"/>
      </w:r>
      <w:r w:rsidR="00AE6899" w:rsidRPr="000D3A79">
        <w:instrText xml:space="preserve"> XE "</w:instrText>
      </w:r>
      <w:r w:rsidR="00AE6899" w:rsidRPr="000D3A79">
        <w:rPr>
          <w:b/>
          <w:color w:val="000000" w:themeColor="text1"/>
        </w:rPr>
        <w:instrText xml:space="preserve">Условия функционирования (контекст) ОАО </w:instrText>
      </w:r>
      <w:r w:rsidR="00AE6899" w:rsidRPr="000D3A79">
        <w:rPr>
          <w:sz w:val="20"/>
          <w:szCs w:val="20"/>
        </w:rPr>
        <w:instrText>\</w:instrText>
      </w:r>
      <w:r w:rsidR="00AE6899" w:rsidRPr="000D3A79">
        <w:rPr>
          <w:b/>
          <w:color w:val="000000" w:themeColor="text1"/>
        </w:rPr>
        <w:instrText>«РЖД</w:instrText>
      </w:r>
      <w:r w:rsidR="00AE6899" w:rsidRPr="000D3A79">
        <w:rPr>
          <w:sz w:val="20"/>
          <w:szCs w:val="20"/>
        </w:rPr>
        <w:instrText>\</w:instrText>
      </w:r>
      <w:r w:rsidR="00AE6899" w:rsidRPr="000D3A79">
        <w:rPr>
          <w:b/>
          <w:color w:val="000000" w:themeColor="text1"/>
        </w:rPr>
        <w:instrText>»</w:instrText>
      </w:r>
      <w:r w:rsidR="00AE6899"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Совокупность внутренних (корпоративные ценности и культура, знания и показатели деятельности </w:t>
      </w:r>
      <w:r w:rsidR="00AE6899" w:rsidRPr="000D3A79">
        <w:rPr>
          <w:color w:val="000000" w:themeColor="text1"/>
        </w:rPr>
        <w:t>ОАО «РЖД»</w:t>
      </w:r>
      <w:r w:rsidRPr="000D3A79">
        <w:rPr>
          <w:color w:val="000000" w:themeColor="text1"/>
        </w:rPr>
        <w:t xml:space="preserve">) и внешних (правовая, технологическая, конкурентная, рыночная, культурная, социальная и экономическая среда) факторов, которые могут оказать влияние на подход </w:t>
      </w:r>
      <w:r w:rsidR="00AE6899" w:rsidRPr="000D3A79">
        <w:rPr>
          <w:color w:val="000000" w:themeColor="text1"/>
        </w:rPr>
        <w:t>ОАО «РЖД»</w:t>
      </w:r>
      <w:r w:rsidRPr="000D3A79">
        <w:rPr>
          <w:color w:val="000000" w:themeColor="text1"/>
        </w:rPr>
        <w:t xml:space="preserve"> к постановке и достижению своих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3.97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E32C0C" w:rsidP="00FA23D1">
      <w:pPr>
        <w:numPr>
          <w:ilvl w:val="0"/>
          <w:numId w:val="97"/>
        </w:numPr>
        <w:spacing w:before="120" w:after="0" w:line="360" w:lineRule="exact"/>
        <w:ind w:left="0" w:firstLine="709"/>
        <w:jc w:val="both"/>
        <w:rPr>
          <w:b/>
          <w:color w:val="000000" w:themeColor="text1"/>
        </w:rPr>
      </w:pPr>
      <w:r w:rsidRPr="000D3A79">
        <w:rPr>
          <w:b/>
          <w:color w:val="000000" w:themeColor="text1"/>
        </w:rPr>
        <w:t xml:space="preserve">Заинтересованные </w:t>
      </w:r>
      <w:r w:rsidR="000C4C88" w:rsidRPr="000D3A79">
        <w:rPr>
          <w:b/>
          <w:color w:val="000000" w:themeColor="text1"/>
        </w:rPr>
        <w:t>сторон</w:t>
      </w:r>
      <w:r w:rsidR="00E05C7E" w:rsidRPr="000D3A79">
        <w:rPr>
          <w:b/>
          <w:color w:val="000000" w:themeColor="text1"/>
        </w:rPr>
        <w:t>ы</w:t>
      </w:r>
      <w:r w:rsidR="000C4C88" w:rsidRPr="000D3A79">
        <w:rPr>
          <w:b/>
          <w:color w:val="000000" w:themeColor="text1"/>
        </w:rPr>
        <w:t>, стейкхолдер</w:t>
      </w:r>
      <w:r w:rsidR="00E05C7E" w:rsidRPr="000D3A79">
        <w:rPr>
          <w:b/>
          <w:color w:val="000000" w:themeColor="text1"/>
        </w:rPr>
        <w:t>ы</w:t>
      </w:r>
    </w:p>
    <w:p w:rsidR="000C4C88" w:rsidRPr="000D3A79" w:rsidRDefault="00E05C7E"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пункте </w:t>
      </w:r>
      <w:fldSimple w:instr=" REF _Ref146701173 \r \h  \* MERGEFORMAT ">
        <w:r w:rsidR="00E17683">
          <w:rPr>
            <w:color w:val="000000" w:themeColor="text1"/>
          </w:rPr>
          <w:t>5.7</w:t>
        </w:r>
      </w:fldSimple>
      <w:r w:rsidRPr="000D3A79">
        <w:rPr>
          <w:color w:val="000000" w:themeColor="text1"/>
        </w:rPr>
        <w:t>.</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Потребитель</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Потребитель</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Лицо или организация, которые могут получать или получают продукцию или услугу, предназначенные или требуемые этим лицом или организацией. Потребитель может быть внутренним или внешним по отношению к </w:t>
      </w:r>
      <w:r w:rsidR="007A134C" w:rsidRPr="000D3A79">
        <w:rPr>
          <w:color w:val="000000" w:themeColor="text1"/>
        </w:rPr>
        <w:t>ОАО «РЖД»</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3.64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3.31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Поставщик</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Поставщик</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Организация, предоставляющая продукцию или услугу. Поставщик может быть внутренним или внешним по отношению к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3.61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3.29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Внешние поставщики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Внешние поставщики</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Поставщики продукции и услуг, не являющиеся частью </w:t>
      </w:r>
      <w:r w:rsidR="007A134C" w:rsidRPr="000D3A79">
        <w:rPr>
          <w:color w:val="000000" w:themeColor="text1"/>
        </w:rPr>
        <w:t>ОАО «РЖД»</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3.13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 xml:space="preserve">Провайдер процесса урегулирования спорных вопросов; </w:t>
      </w:r>
      <w:r w:rsidRPr="000D3A79">
        <w:rPr>
          <w:color w:val="000000" w:themeColor="text1"/>
        </w:rPr>
        <w:t>ПУСВ-провайдер</w:t>
      </w:r>
      <w:r w:rsidR="00584551" w:rsidRPr="000D3A79">
        <w:rPr>
          <w:color w:val="000000" w:themeColor="text1"/>
        </w:rPr>
        <w:fldChar w:fldCharType="begin"/>
      </w:r>
      <w:r w:rsidR="00F94932" w:rsidRPr="000D3A79">
        <w:instrText xml:space="preserve"> XE "</w:instrText>
      </w:r>
      <w:r w:rsidR="00F94932" w:rsidRPr="000D3A79">
        <w:rPr>
          <w:b/>
          <w:color w:val="000000" w:themeColor="text1"/>
        </w:rPr>
        <w:instrText>Провайдер процесса урегулирования спорных вопросов</w:instrText>
      </w:r>
      <w:r w:rsidR="00F94932" w:rsidRPr="000D3A79">
        <w:instrText>\</w:instrText>
      </w:r>
      <w:r w:rsidR="00F94932" w:rsidRPr="000D3A79">
        <w:rPr>
          <w:b/>
          <w:color w:val="000000" w:themeColor="text1"/>
        </w:rPr>
        <w:instrText xml:space="preserve">; </w:instrText>
      </w:r>
      <w:r w:rsidR="00F94932" w:rsidRPr="000D3A79">
        <w:rPr>
          <w:color w:val="000000" w:themeColor="text1"/>
        </w:rPr>
        <w:instrText>ПУСВ-провайдер</w:instrText>
      </w:r>
      <w:r w:rsidR="00F94932"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Лицо или организация, организующая и выполняющая процесс урегулирования спорных вопросов вне организации, управляющая им.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Как правило, ПУСВ-провайдер является юридическим лицом, независимым от организации или частного лица, а также от истца. Поэтому таким качествам, как независимость и честность, придается особое значение. В некоторых случаях в рамках организации создается отдельное подразделение по работе с претензиями.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ПУСВ-провайдер заключает контракты со сторонами для обеспечения урегулирования спорных вопросов и отчитывается за результаты деятельности. ПУСВ</w:t>
      </w:r>
      <w:r w:rsidR="00AA7AE6">
        <w:rPr>
          <w:color w:val="000000" w:themeColor="text1"/>
          <w:sz w:val="24"/>
        </w:rPr>
        <w:noBreakHyphen/>
      </w:r>
      <w:r w:rsidRPr="000D3A79">
        <w:rPr>
          <w:color w:val="000000" w:themeColor="text1"/>
          <w:sz w:val="24"/>
        </w:rPr>
        <w:t>провайдер назначает представителей по урегулированию спорных вопросов. ПУСВ</w:t>
      </w:r>
      <w:r w:rsidR="00AA7AE6">
        <w:rPr>
          <w:color w:val="000000" w:themeColor="text1"/>
          <w:sz w:val="24"/>
        </w:rPr>
        <w:noBreakHyphen/>
      </w:r>
      <w:r w:rsidRPr="000D3A79">
        <w:rPr>
          <w:color w:val="000000" w:themeColor="text1"/>
          <w:sz w:val="24"/>
        </w:rPr>
        <w:t>провайдер также использует вспомогательный, исполнительный и другой персонал для обеспечения финансовых ресурсов, офисной поддержки, помощи при планировании, обучении, помещениями, надзора и выполнение других подобных функций.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ПУСВ-провайдеры могут иметь разные формы, включая некоммерческие, коммерческие и общественные учреждения. Ассоциация также может быть ПУСВ</w:t>
      </w:r>
      <w:r w:rsidR="00AA7AE6">
        <w:rPr>
          <w:color w:val="000000" w:themeColor="text1"/>
          <w:sz w:val="24"/>
        </w:rPr>
        <w:noBreakHyphen/>
      </w:r>
      <w:r w:rsidRPr="000D3A79">
        <w:rPr>
          <w:color w:val="000000" w:themeColor="text1"/>
          <w:sz w:val="24"/>
        </w:rPr>
        <w:t>провайдером.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3.2.7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 xml:space="preserve">Ассоциация </w:t>
      </w:r>
      <w:r w:rsidRPr="000D3A79">
        <w:rPr>
          <w:color w:val="000000" w:themeColor="text1"/>
        </w:rPr>
        <w:t>&lt;удовлетворенность потребителя&gt;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Ассоциация </w:instrText>
      </w:r>
      <w:r w:rsidR="00661ACE" w:rsidRPr="000D3A79">
        <w:rPr>
          <w:color w:val="000000" w:themeColor="text1"/>
        </w:rPr>
        <w:instrText>&lt;удовлетворенность потребителя&gt;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Организация, членами которой являются другие организации или лица.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3.2.8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7"/>
        </w:numPr>
        <w:spacing w:before="120" w:after="0" w:line="360" w:lineRule="exact"/>
        <w:ind w:left="0" w:firstLine="709"/>
        <w:jc w:val="both"/>
        <w:rPr>
          <w:b/>
          <w:color w:val="000000" w:themeColor="text1"/>
        </w:rPr>
      </w:pPr>
      <w:r w:rsidRPr="000D3A79">
        <w:rPr>
          <w:b/>
          <w:color w:val="000000" w:themeColor="text1"/>
        </w:rPr>
        <w:t>Метрологическая функция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Метрологическая функция</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Функциональная единица с административной и технической ответственностью за определение и внедрение системы менеджмента измерений.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3.2.9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16" w:name="_Toc131076372"/>
      <w:bookmarkStart w:id="617" w:name="_Toc189060357"/>
      <w:bookmarkStart w:id="618" w:name="_Toc223361168"/>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Термины, относящиеся к деятельности</w:t>
      </w:r>
      <w:bookmarkEnd w:id="616"/>
      <w:bookmarkEnd w:id="617"/>
      <w:bookmarkEnd w:id="618"/>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Улучшение</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Улучшение</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Действия по улучшению результатов деятельности.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Действия могут быть повторяющимися или единичными действиями.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3.3.1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1003E5" w:rsidRPr="000D3A79" w:rsidRDefault="001003E5"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1003E5" w:rsidP="00FA23D1">
      <w:pPr>
        <w:spacing w:after="0" w:line="360" w:lineRule="exact"/>
        <w:ind w:firstLine="709"/>
        <w:jc w:val="both"/>
        <w:rPr>
          <w:color w:val="000000" w:themeColor="text1"/>
          <w:sz w:val="24"/>
        </w:rPr>
      </w:pPr>
      <w:r w:rsidRPr="000D3A79">
        <w:rPr>
          <w:color w:val="000000" w:themeColor="text1"/>
          <w:sz w:val="24"/>
        </w:rPr>
        <w:t xml:space="preserve">1. </w:t>
      </w:r>
      <w:r w:rsidR="000C4C88" w:rsidRPr="000D3A79">
        <w:rPr>
          <w:color w:val="000000" w:themeColor="text1"/>
          <w:sz w:val="24"/>
        </w:rPr>
        <w:t>Результаты деятельности могут относиться к продукции, услугам или процессу.</w:t>
      </w:r>
    </w:p>
    <w:p w:rsidR="000C4C88" w:rsidRPr="000D3A79" w:rsidRDefault="001003E5" w:rsidP="00FA23D1">
      <w:pPr>
        <w:spacing w:after="0" w:line="360" w:lineRule="exact"/>
        <w:ind w:firstLine="709"/>
        <w:jc w:val="both"/>
        <w:rPr>
          <w:color w:val="000000" w:themeColor="text1"/>
          <w:sz w:val="24"/>
        </w:rPr>
      </w:pPr>
      <w:r w:rsidRPr="000D3A79">
        <w:rPr>
          <w:color w:val="000000" w:themeColor="text1"/>
          <w:sz w:val="24"/>
        </w:rPr>
        <w:t xml:space="preserve">2. </w:t>
      </w:r>
      <w:r w:rsidR="000C4C88" w:rsidRPr="000D3A79">
        <w:rPr>
          <w:color w:val="000000" w:themeColor="text1"/>
          <w:sz w:val="24"/>
        </w:rPr>
        <w:t>Примеры улучшения могут включать коррекцию, корректирующее действие, постоянное улучшение, прорывное изменение, инновацию и реорганизацию.</w:t>
      </w:r>
    </w:p>
    <w:p w:rsidR="000C4C8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0C4C88" w:rsidRPr="000D3A79">
        <w:rPr>
          <w:color w:val="000000" w:themeColor="text1"/>
        </w:rPr>
        <w:t xml:space="preserve"> ГОСТ Р ИС</w:t>
      </w:r>
      <w:r w:rsidR="00DA44D8" w:rsidRPr="000D3A79">
        <w:rPr>
          <w:color w:val="000000" w:themeColor="text1"/>
        </w:rPr>
        <w:t>О </w:t>
      </w:r>
      <w:r w:rsidR="000C4C88" w:rsidRPr="000D3A79">
        <w:rPr>
          <w:color w:val="000000" w:themeColor="text1"/>
        </w:rPr>
        <w:t>9004-2019 Менеджмент качества. Качество организации. Руководство по достижению устойчивого успеха организации]</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Постоянное улучшение</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Постоянное улучшение</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Повторяющаяся деятельность по увеличению способности выполнить требования. Процесс установления целей и поиска возможностей улучшения является постоянным процессом, ведущим к корректирующим действиям при выявленных несоответствиях и использующим аудит, анализ данных, анализ со стороны руководства и другие способы получения необходимой информации.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3.62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3.30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D21DD2" w:rsidP="00FA23D1">
      <w:pPr>
        <w:numPr>
          <w:ilvl w:val="0"/>
          <w:numId w:val="98"/>
        </w:numPr>
        <w:spacing w:before="120" w:after="0" w:line="360" w:lineRule="exact"/>
        <w:ind w:left="0" w:firstLine="709"/>
        <w:jc w:val="both"/>
        <w:rPr>
          <w:b/>
          <w:color w:val="000000" w:themeColor="text1"/>
        </w:rPr>
      </w:pPr>
      <w:r w:rsidRPr="000D3A79">
        <w:rPr>
          <w:b/>
          <w:color w:val="000000" w:themeColor="text1"/>
        </w:rPr>
        <w:t>Управление</w:t>
      </w:r>
      <w:r w:rsidR="000C4C88" w:rsidRPr="000D3A79">
        <w:rPr>
          <w:b/>
          <w:color w:val="000000" w:themeColor="text1"/>
        </w:rPr>
        <w:t>, менеджмент</w:t>
      </w:r>
      <w:r w:rsidR="00584551" w:rsidRPr="000D3A79">
        <w:rPr>
          <w:b/>
          <w:color w:val="000000" w:themeColor="text1"/>
        </w:rPr>
        <w:fldChar w:fldCharType="begin"/>
      </w:r>
      <w:r w:rsidRPr="000D3A79">
        <w:instrText xml:space="preserve"> XE "</w:instrText>
      </w:r>
      <w:r w:rsidRPr="000D3A79">
        <w:rPr>
          <w:b/>
          <w:color w:val="000000" w:themeColor="text1"/>
        </w:rPr>
        <w:instrText>Управление, менеджмент</w:instrText>
      </w:r>
      <w:r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Скоординированная деятельность по руководству и управлению </w:t>
      </w:r>
      <w:r w:rsidR="007A134C" w:rsidRPr="000D3A79">
        <w:rPr>
          <w:color w:val="000000" w:themeColor="text1"/>
        </w:rPr>
        <w:t>ОАО «РЖД»</w:t>
      </w:r>
      <w:r w:rsidRPr="000D3A79">
        <w:rPr>
          <w:color w:val="000000" w:themeColor="text1"/>
        </w:rPr>
        <w:t xml:space="preserve"> которая включает в себя установление политик и целей, а также процессов для достижения этих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3.93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3.51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D21DD2" w:rsidP="00FA23D1">
      <w:pPr>
        <w:numPr>
          <w:ilvl w:val="0"/>
          <w:numId w:val="98"/>
        </w:numPr>
        <w:spacing w:before="120" w:after="0" w:line="360" w:lineRule="exact"/>
        <w:ind w:left="0" w:firstLine="709"/>
        <w:jc w:val="both"/>
        <w:rPr>
          <w:b/>
          <w:color w:val="000000" w:themeColor="text1"/>
        </w:rPr>
      </w:pPr>
      <w:r w:rsidRPr="000D3A79">
        <w:rPr>
          <w:b/>
          <w:color w:val="000000" w:themeColor="text1"/>
        </w:rPr>
        <w:t xml:space="preserve">Управление </w:t>
      </w:r>
      <w:r w:rsidR="000C4C88" w:rsidRPr="000D3A79">
        <w:rPr>
          <w:b/>
          <w:color w:val="000000" w:themeColor="text1"/>
        </w:rPr>
        <w:t>качеством, менеджмент качества</w:t>
      </w:r>
      <w:r w:rsidR="00584551" w:rsidRPr="000D3A79">
        <w:rPr>
          <w:b/>
          <w:color w:val="000000" w:themeColor="text1"/>
        </w:rPr>
        <w:fldChar w:fldCharType="begin"/>
      </w:r>
      <w:r w:rsidRPr="000D3A79">
        <w:instrText xml:space="preserve"> XE "</w:instrText>
      </w:r>
      <w:r w:rsidRPr="000D3A79">
        <w:rPr>
          <w:b/>
          <w:color w:val="000000" w:themeColor="text1"/>
        </w:rPr>
        <w:instrText>Управление качеством, менеджмент качества</w:instrText>
      </w:r>
      <w:r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Управление (менеджмент) применительно к качеству. Управление качеством может включать установление целей в области качества, а также процессов, необходимых для достижения этих целей в области качества, посредством планирования качества, обеспечения качества и улучшения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3.95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3.52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Планирование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Планирование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Часть менеджмента качества, направленная на установление целей в области качества и определяющая необходимые операционные процессы и соответствующие ресурсы для достижения целей в области качества.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Разработка планов качества может быть частью планирования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3.3.5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Обеспечение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Обеспечение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Часть управления качеством (менеджмента качества), направленная на создание уверенности, что требования к качеству будут выполнены.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3.46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3.20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Улучшение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Улучшение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Часть управления качеством (менеджмента качества), направленная на повышение способности выполнить требования к качеству, относящиеся к любым аспектам, таким как результативность, эффективность или прослеживаемость.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3.92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3.50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Менеджмент конфигурации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Менеджмент конфигурации</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Скоординированная деятельность, направленная на формирование и управление конфигурацией.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Менеджмент конфигурации, как правило, сосредоточен на технической и организаторской деятельности, которая устанавливает и поддерживает управление продукцией или услугой, а также информацией о конфигурации продукции на всех стадиях жизненного цикла продукции.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3.3.9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Управление изменениями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Управление изменениями</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Деятельность по управлению </w:t>
      </w:r>
      <w:r w:rsidR="00E64620" w:rsidRPr="000D3A79">
        <w:rPr>
          <w:color w:val="000000" w:themeColor="text1"/>
        </w:rPr>
        <w:t>«</w:t>
      </w:r>
      <w:r w:rsidRPr="000D3A79">
        <w:rPr>
          <w:color w:val="000000" w:themeColor="text1"/>
        </w:rPr>
        <w:t>выходом</w:t>
      </w:r>
      <w:r w:rsidR="00E64620" w:rsidRPr="000D3A79">
        <w:rPr>
          <w:color w:val="000000" w:themeColor="text1"/>
        </w:rPr>
        <w:t>»</w:t>
      </w:r>
      <w:r w:rsidRPr="000D3A79">
        <w:rPr>
          <w:color w:val="000000" w:themeColor="text1"/>
        </w:rPr>
        <w:t xml:space="preserve"> после официального одобрения информации о конфигурации продукции.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3.94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 xml:space="preserve">Действие </w:t>
      </w:r>
      <w:r w:rsidRPr="000D3A79">
        <w:rPr>
          <w:color w:val="000000" w:themeColor="text1"/>
        </w:rPr>
        <w:t>&lt;менеджмент проекта&gt;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Действие </w:instrText>
      </w:r>
      <w:r w:rsidR="00661ACE" w:rsidRPr="000D3A79">
        <w:rPr>
          <w:color w:val="000000" w:themeColor="text1"/>
        </w:rPr>
        <w:instrText>&lt;менеджмент проекта&gt;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Наименьший идентифицированный элемент работ в проекте.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3.3.11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Менеджмент проекта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9018 \r \h  \* MERGEFORMAT ">
        <w:r w:rsidR="00E17683">
          <w:rPr>
            <w:color w:val="000000" w:themeColor="text1"/>
          </w:rPr>
          <w:t>10.116</w:t>
        </w:r>
      </w:fldSimple>
      <w:r w:rsidRPr="000D3A79">
        <w:rPr>
          <w:color w:val="000000" w:themeColor="text1"/>
        </w:rPr>
        <w:t>.</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Объект конфигурации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Объект конфигурации</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Объект внутри конфигурации, который обеспечивает выполнение конечной функции.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3.3.13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 xml:space="preserve">Бережливое производство; </w:t>
      </w:r>
      <w:r w:rsidRPr="000D3A79">
        <w:rPr>
          <w:color w:val="000000" w:themeColor="text1"/>
        </w:rPr>
        <w:t>БП</w:t>
      </w:r>
      <w:r w:rsidR="00584551" w:rsidRPr="000D3A79">
        <w:rPr>
          <w:color w:val="000000" w:themeColor="text1"/>
        </w:rPr>
        <w:fldChar w:fldCharType="begin"/>
      </w:r>
      <w:r w:rsidR="00F94932" w:rsidRPr="000D3A79">
        <w:instrText xml:space="preserve"> XE "</w:instrText>
      </w:r>
      <w:r w:rsidR="00F94932" w:rsidRPr="000D3A79">
        <w:rPr>
          <w:b/>
          <w:color w:val="000000" w:themeColor="text1"/>
        </w:rPr>
        <w:instrText>Бережливое производство</w:instrText>
      </w:r>
      <w:r w:rsidR="00F94932" w:rsidRPr="000D3A79">
        <w:instrText>\</w:instrText>
      </w:r>
      <w:r w:rsidR="00F94932" w:rsidRPr="000D3A79">
        <w:rPr>
          <w:b/>
          <w:color w:val="000000" w:themeColor="text1"/>
        </w:rPr>
        <w:instrText xml:space="preserve">; </w:instrText>
      </w:r>
      <w:r w:rsidR="00F94932" w:rsidRPr="000D3A79">
        <w:rPr>
          <w:color w:val="000000" w:themeColor="text1"/>
        </w:rPr>
        <w:instrText>БП</w:instrText>
      </w:r>
      <w:r w:rsidR="00F94932"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Концепция организации бизнеса, ориентированная на создание привлекательной ценности для потребителя путем формирования непрерывного потока создания ценности с охватом всех процессов организации и их постоянного совершенствования через вовлечение персонала и устранение всех видов потерь.</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 xml:space="preserve">Ключевой показатель эффективности деятельности; </w:t>
      </w:r>
      <w:r w:rsidRPr="000D3A79">
        <w:rPr>
          <w:color w:val="000000" w:themeColor="text1"/>
        </w:rPr>
        <w:t>КПЭ &lt;управление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Ключевой показатель эффективности деятельности</w:instrText>
      </w:r>
      <w:r w:rsidR="00661ACE" w:rsidRPr="000D3A79">
        <w:instrText>\</w:instrText>
      </w:r>
      <w:r w:rsidR="00661ACE" w:rsidRPr="000D3A79">
        <w:rPr>
          <w:b/>
          <w:color w:val="000000" w:themeColor="text1"/>
        </w:rPr>
        <w:instrText xml:space="preserve">; </w:instrText>
      </w:r>
      <w:r w:rsidR="00661ACE" w:rsidRPr="000D3A79">
        <w:rPr>
          <w:color w:val="000000" w:themeColor="text1"/>
        </w:rPr>
        <w:instrText>КПЭ &lt;управление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Показатель деятельности </w:t>
      </w:r>
      <w:r w:rsidR="007A134C" w:rsidRPr="000D3A79">
        <w:rPr>
          <w:color w:val="000000" w:themeColor="text1"/>
        </w:rPr>
        <w:t>ОАО «РЖД»</w:t>
      </w:r>
      <w:r w:rsidRPr="000D3A79">
        <w:rPr>
          <w:color w:val="000000" w:themeColor="text1"/>
        </w:rPr>
        <w:t xml:space="preserve">, используемый для оценки эффективности деятельности </w:t>
      </w:r>
      <w:r w:rsidR="007A134C" w:rsidRPr="000D3A79">
        <w:rPr>
          <w:color w:val="000000" w:themeColor="text1"/>
        </w:rPr>
        <w:t>ОАО «РЖД»</w:t>
      </w:r>
      <w:r w:rsidRPr="000D3A79">
        <w:rPr>
          <w:color w:val="000000" w:themeColor="text1"/>
        </w:rPr>
        <w:t xml:space="preserve"> и (или) Руководителей </w:t>
      </w:r>
      <w:r w:rsidR="007A134C" w:rsidRPr="000D3A79">
        <w:rPr>
          <w:color w:val="000000" w:themeColor="text1"/>
        </w:rPr>
        <w:t>ОАО «РЖД»</w:t>
      </w:r>
      <w:r w:rsidRPr="000D3A79">
        <w:rPr>
          <w:color w:val="000000" w:themeColor="text1"/>
        </w:rPr>
        <w:t>, поддающийся количественному измерению и являющийся значимым с точки зрения долгосрочных и среднесрочных задач.</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3.39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Риск-ориентированное мышление</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Риск-ориентированное мышление</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Понимание того, что одним из ключевых инструментов, способствующих достижению целей деятельности, является эффективное управление рисками, а также того, что риски учитываются при принятии управленческих решений.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3.77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3.41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Система показателей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Система показателей</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взаимосвязанных показателей деятельности, предназначенная для управления достижением установленных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3.78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98"/>
        </w:numPr>
        <w:spacing w:before="120" w:after="0" w:line="360" w:lineRule="exact"/>
        <w:ind w:left="0" w:firstLine="709"/>
        <w:jc w:val="both"/>
        <w:rPr>
          <w:b/>
          <w:color w:val="000000" w:themeColor="text1"/>
        </w:rPr>
      </w:pPr>
      <w:r w:rsidRPr="000D3A79">
        <w:rPr>
          <w:b/>
          <w:color w:val="000000" w:themeColor="text1"/>
        </w:rPr>
        <w:t>Целеполагание</w:t>
      </w:r>
      <w:r w:rsidR="00BC4FC0" w:rsidRPr="000D3A79">
        <w:rPr>
          <w:color w:val="000000" w:themeColor="text1"/>
        </w:rPr>
        <w:t xml:space="preserve"> </w:t>
      </w:r>
      <w:r w:rsidR="00BC4FC0" w:rsidRPr="000D3A79">
        <w:rPr>
          <w:color w:val="000000" w:themeColor="text1"/>
          <w:lang w:val="en-US"/>
        </w:rPr>
        <w:t>&lt;</w:t>
      </w:r>
      <w:r w:rsidR="00BC4FC0" w:rsidRPr="000D3A79">
        <w:rPr>
          <w:color w:val="000000" w:themeColor="text1"/>
        </w:rPr>
        <w:t>управление качеством</w:t>
      </w:r>
      <w:r w:rsidR="00BC4FC0"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Целеполагание</w:instrText>
      </w:r>
      <w:r w:rsidR="00661ACE" w:rsidRPr="000D3A79">
        <w:rPr>
          <w:color w:val="000000" w:themeColor="text1"/>
        </w:rPr>
        <w:instrText xml:space="preserve">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Определение системы показателей деятельности и их целевых значений, а также установление взаимоотношений между участниками целеполагания, включая мотивацию, полномочия, ответственность и взаимодействие.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3.100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19" w:name="_Toc131076373"/>
      <w:bookmarkStart w:id="620" w:name="_Toc189060358"/>
      <w:bookmarkStart w:id="621" w:name="_Toc223361169"/>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Термины, относящиеся к процессу</w:t>
      </w:r>
      <w:bookmarkEnd w:id="619"/>
      <w:bookmarkEnd w:id="620"/>
      <w:bookmarkEnd w:id="621"/>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22" w:name="_Toc189060359"/>
      <w:bookmarkStart w:id="623" w:name="_Toc223361170"/>
      <w:r w:rsidRPr="000D3A79">
        <w:rPr>
          <w:rFonts w:ascii="Times New Roman" w:hAnsi="Times New Roman" w:cs="Times New Roman"/>
          <w:b/>
          <w:color w:val="000000" w:themeColor="text1"/>
          <w:sz w:val="28"/>
          <w:szCs w:val="28"/>
        </w:rPr>
        <w:t>Общие понятия</w:t>
      </w:r>
      <w:bookmarkEnd w:id="622"/>
      <w:bookmarkEnd w:id="623"/>
    </w:p>
    <w:p w:rsidR="00D76A80" w:rsidRPr="00D76A80" w:rsidRDefault="00D76A80" w:rsidP="00D76A80">
      <w:pPr>
        <w:numPr>
          <w:ilvl w:val="0"/>
          <w:numId w:val="99"/>
        </w:numPr>
        <w:spacing w:before="120" w:after="0" w:line="360" w:lineRule="exact"/>
        <w:ind w:left="0" w:firstLine="709"/>
        <w:jc w:val="both"/>
        <w:rPr>
          <w:b/>
          <w:color w:val="000000" w:themeColor="text1"/>
        </w:rPr>
      </w:pPr>
      <w:r w:rsidRPr="00D76A80">
        <w:rPr>
          <w:b/>
          <w:color w:val="000000" w:themeColor="text1"/>
        </w:rPr>
        <w:t>Деятельность</w:t>
      </w:r>
      <w:r w:rsidR="00584551">
        <w:rPr>
          <w:b/>
          <w:color w:val="000000" w:themeColor="text1"/>
        </w:rPr>
        <w:fldChar w:fldCharType="begin"/>
      </w:r>
      <w:r>
        <w:instrText xml:space="preserve"> XE "</w:instrText>
      </w:r>
      <w:r w:rsidRPr="00942F03">
        <w:rPr>
          <w:b/>
          <w:color w:val="000000" w:themeColor="text1"/>
        </w:rPr>
        <w:instrText>Деятельность</w:instrText>
      </w:r>
      <w:r>
        <w:instrText xml:space="preserve">" </w:instrText>
      </w:r>
      <w:r w:rsidR="00584551">
        <w:rPr>
          <w:b/>
          <w:color w:val="000000" w:themeColor="text1"/>
        </w:rPr>
        <w:fldChar w:fldCharType="end"/>
      </w:r>
    </w:p>
    <w:p w:rsidR="00D76A80" w:rsidRDefault="00D76A80" w:rsidP="00D76A80">
      <w:pPr>
        <w:spacing w:after="0" w:line="360" w:lineRule="exact"/>
        <w:ind w:firstLine="709"/>
        <w:jc w:val="both"/>
        <w:rPr>
          <w:color w:val="000000" w:themeColor="text1"/>
        </w:rPr>
      </w:pPr>
      <w:r w:rsidRPr="00D76A80">
        <w:rPr>
          <w:color w:val="000000" w:themeColor="text1"/>
        </w:rPr>
        <w:t>Целенаправленная активность человека или группы людей, направленная на изменение объектов или их свойств, для достижения цели.</w:t>
      </w:r>
    </w:p>
    <w:p w:rsidR="00D76A80" w:rsidRPr="000D3A79" w:rsidRDefault="00D76A80" w:rsidP="00D76A80">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Цель </w:t>
      </w:r>
      <w:r w:rsidRPr="000D3A79">
        <w:rPr>
          <w:color w:val="000000" w:themeColor="text1"/>
        </w:rPr>
        <w:t>&lt;управление процессами&gt;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Цель </w:instrText>
      </w:r>
      <w:r w:rsidR="00661ACE" w:rsidRPr="000D3A79">
        <w:rPr>
          <w:color w:val="000000" w:themeColor="text1"/>
        </w:rPr>
        <w:instrText>&lt;управление процессами&gt;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Желаемое состояние объекта управления.</w:t>
      </w:r>
    </w:p>
    <w:p w:rsidR="000C4C88" w:rsidRPr="000D3A79" w:rsidRDefault="009B5BF6" w:rsidP="00FA23D1">
      <w:pPr>
        <w:spacing w:after="0" w:line="360" w:lineRule="exact"/>
        <w:ind w:firstLine="709"/>
        <w:jc w:val="both"/>
        <w:rPr>
          <w:color w:val="000000" w:themeColor="text1"/>
        </w:rPr>
      </w:pPr>
      <w:r w:rsidRPr="000D3A79">
        <w:rPr>
          <w:color w:val="000000" w:themeColor="text1"/>
        </w:rPr>
        <w:t xml:space="preserve">Цели как компонент архитектуры компании представляют собой желаемое количественно измеримое состояние характеристик </w:t>
      </w:r>
      <w:r w:rsidR="004601EC" w:rsidRPr="000D3A79">
        <w:rPr>
          <w:color w:val="000000" w:themeColor="text1"/>
        </w:rPr>
        <w:t>компании</w:t>
      </w:r>
      <w:r w:rsidRPr="000D3A79">
        <w:rPr>
          <w:color w:val="000000" w:themeColor="text1"/>
        </w:rPr>
        <w:t>, достижение которых является приоритетным с точки зрения реализации стратегии.</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lang w:val="en-US"/>
        </w:rPr>
      </w:pPr>
      <w:bookmarkStart w:id="624" w:name="_Toc161916890"/>
      <w:r w:rsidRPr="000D3A79">
        <w:rPr>
          <w:b/>
          <w:color w:val="000000" w:themeColor="text1"/>
        </w:rPr>
        <w:t xml:space="preserve">Архитектура </w:t>
      </w:r>
      <w:bookmarkEnd w:id="624"/>
      <w:r w:rsidR="006B6387" w:rsidRPr="000D3A79">
        <w:rPr>
          <w:b/>
          <w:color w:val="000000" w:themeColor="text1"/>
        </w:rPr>
        <w:t>компании</w:t>
      </w:r>
      <w:r w:rsidR="00584551" w:rsidRPr="000D3A79">
        <w:rPr>
          <w:b/>
          <w:color w:val="000000" w:themeColor="text1"/>
        </w:rPr>
        <w:fldChar w:fldCharType="begin"/>
      </w:r>
      <w:r w:rsidR="006B6387" w:rsidRPr="000D3A79">
        <w:instrText xml:space="preserve"> XE "</w:instrText>
      </w:r>
      <w:r w:rsidR="006B6387" w:rsidRPr="000D3A79">
        <w:rPr>
          <w:b/>
          <w:color w:val="000000" w:themeColor="text1"/>
        </w:rPr>
        <w:instrText>Архитектура компании</w:instrText>
      </w:r>
      <w:r w:rsidR="006B6387" w:rsidRPr="000D3A79">
        <w:instrText xml:space="preserve">" </w:instrText>
      </w:r>
      <w:r w:rsidR="00584551" w:rsidRPr="000D3A79">
        <w:rPr>
          <w:b/>
          <w:color w:val="000000" w:themeColor="text1"/>
        </w:rPr>
        <w:fldChar w:fldCharType="end"/>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Структура процессных моделей </w:t>
      </w:r>
      <w:r w:rsidR="006B6387" w:rsidRPr="000D3A79">
        <w:rPr>
          <w:color w:val="000000" w:themeColor="text1"/>
        </w:rPr>
        <w:t>компании</w:t>
      </w:r>
      <w:r w:rsidRPr="000D3A79">
        <w:rPr>
          <w:color w:val="000000" w:themeColor="text1"/>
        </w:rPr>
        <w:t xml:space="preserve"> и других составляющих, таких как, стратегические цели, организационная структура, продукты (услуги), риски, информационные системы, документы, активы и др., в совокупности описывающих деятельность </w:t>
      </w:r>
      <w:r w:rsidR="006B6387" w:rsidRPr="000D3A79">
        <w:rPr>
          <w:color w:val="000000" w:themeColor="text1"/>
        </w:rPr>
        <w:t>компании</w:t>
      </w:r>
      <w:r w:rsidRPr="000D3A79">
        <w:rPr>
          <w:color w:val="000000" w:themeColor="text1"/>
        </w:rPr>
        <w:t>.</w:t>
      </w:r>
    </w:p>
    <w:p w:rsidR="005D70C1" w:rsidRPr="000D3A79" w:rsidRDefault="005D70C1" w:rsidP="00FA23D1">
      <w:pPr>
        <w:spacing w:after="0" w:line="360" w:lineRule="exact"/>
        <w:ind w:firstLine="709"/>
        <w:jc w:val="both"/>
        <w:rPr>
          <w:color w:val="000000" w:themeColor="text1"/>
        </w:rPr>
      </w:pPr>
      <w:r w:rsidRPr="000D3A79">
        <w:rPr>
          <w:color w:val="000000" w:themeColor="text1"/>
        </w:rPr>
        <w:t>В холдинге «РЖД» архитектура компании представлена Единой процессной моделью холдинга «РЖД» (ЕПМ).</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lang w:val="en-US"/>
        </w:rPr>
      </w:pPr>
      <w:bookmarkStart w:id="625" w:name="_Toc161916891"/>
      <w:r w:rsidRPr="000D3A79">
        <w:rPr>
          <w:b/>
          <w:color w:val="000000" w:themeColor="text1"/>
        </w:rPr>
        <w:t>Архитектура подразделения</w:t>
      </w:r>
      <w:bookmarkEnd w:id="625"/>
      <w:r w:rsidR="00584551" w:rsidRPr="000D3A79">
        <w:rPr>
          <w:b/>
          <w:color w:val="000000" w:themeColor="text1"/>
        </w:rPr>
        <w:fldChar w:fldCharType="begin"/>
      </w:r>
      <w:r w:rsidRPr="000D3A79">
        <w:instrText xml:space="preserve"> XE "</w:instrText>
      </w:r>
      <w:r w:rsidRPr="000D3A79">
        <w:rPr>
          <w:b/>
          <w:color w:val="000000" w:themeColor="text1"/>
        </w:rPr>
        <w:instrText>Архитектура подразделения</w:instrText>
      </w:r>
      <w:r w:rsidRPr="000D3A79">
        <w:instrText xml:space="preserve">" </w:instrText>
      </w:r>
      <w:r w:rsidR="00584551" w:rsidRPr="000D3A79">
        <w:rPr>
          <w:b/>
          <w:color w:val="000000" w:themeColor="text1"/>
        </w:rPr>
        <w:fldChar w:fldCharType="end"/>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Структура процессных моделей отдельно взятого подразделения и других составляющих, таких как цели, организационная структура, продукты (услуги), риски, информационные системы, документы и др., в совокупности описывающих деятельность подразделения. Является частным случаем архитектуры </w:t>
      </w:r>
      <w:r w:rsidR="006B6387" w:rsidRPr="000D3A79">
        <w:rPr>
          <w:color w:val="000000" w:themeColor="text1"/>
        </w:rPr>
        <w:t>компании</w:t>
      </w:r>
      <w:r w:rsidRPr="000D3A79">
        <w:rPr>
          <w:color w:val="000000" w:themeColor="text1"/>
        </w:rPr>
        <w:t>.</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Управленческий цикл</w:t>
      </w:r>
      <w:r w:rsidR="00584551" w:rsidRPr="000D3A79">
        <w:rPr>
          <w:b/>
          <w:color w:val="000000" w:themeColor="text1"/>
        </w:rPr>
        <w:fldChar w:fldCharType="begin"/>
      </w:r>
      <w:r w:rsidRPr="000D3A79">
        <w:instrText xml:space="preserve"> XE "</w:instrText>
      </w:r>
      <w:r w:rsidRPr="000D3A79">
        <w:rPr>
          <w:b/>
          <w:color w:val="000000" w:themeColor="text1"/>
        </w:rPr>
        <w:instrText>Управленческий цикл</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Принцип организации управленческой деятельности. Как правило, цикл состоит из четырех этапов: планирование, выполнение, проверка, воздействие.</w:t>
      </w:r>
    </w:p>
    <w:p w:rsidR="008C6917" w:rsidRPr="000D3A79" w:rsidRDefault="008C6917" w:rsidP="00FA23D1">
      <w:pPr>
        <w:spacing w:after="0" w:line="360" w:lineRule="exact"/>
        <w:ind w:firstLine="709"/>
        <w:jc w:val="both"/>
        <w:rPr>
          <w:color w:val="000000" w:themeColor="text1"/>
        </w:rPr>
      </w:pPr>
      <w:r w:rsidRPr="000D3A79">
        <w:rPr>
          <w:color w:val="000000" w:themeColor="text1"/>
        </w:rPr>
        <w:t>В международной методологии: PDCA.</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процесс</w:t>
      </w:r>
      <w:r w:rsidR="006A57DF" w:rsidRPr="000D3A79">
        <w:rPr>
          <w:b/>
          <w:color w:val="000000" w:themeColor="text1"/>
        </w:rPr>
        <w:t>, бизнес-процесс</w:t>
      </w:r>
      <w:r w:rsidRPr="000D3A79">
        <w:rPr>
          <w:b/>
          <w:color w:val="000000" w:themeColor="text1"/>
          <w:lang w:val="en-US"/>
        </w:rPr>
        <w:t>]</w:t>
      </w:r>
      <w:r w:rsidR="00584551" w:rsidRPr="000D3A79">
        <w:rPr>
          <w:b/>
          <w:color w:val="000000" w:themeColor="text1"/>
          <w:lang w:val="en-US"/>
        </w:rPr>
        <w:fldChar w:fldCharType="begin"/>
      </w:r>
      <w:r w:rsidR="006A57DF" w:rsidRPr="000D3A79">
        <w:instrText xml:space="preserve"> XE "</w:instrText>
      </w:r>
      <w:r w:rsidR="006A57DF" w:rsidRPr="000D3A79">
        <w:rPr>
          <w:b/>
          <w:color w:val="000000" w:themeColor="text1"/>
          <w:lang w:val="en-US"/>
        </w:rPr>
        <w:instrText>[</w:instrText>
      </w:r>
      <w:r w:rsidR="006A57DF" w:rsidRPr="000D3A79">
        <w:rPr>
          <w:b/>
          <w:color w:val="000000" w:themeColor="text1"/>
        </w:rPr>
        <w:instrText>процесс, бизнес-процесс</w:instrText>
      </w:r>
      <w:r w:rsidR="006A57DF" w:rsidRPr="000D3A79">
        <w:rPr>
          <w:b/>
          <w:color w:val="000000" w:themeColor="text1"/>
          <w:lang w:val="en-US"/>
        </w:rPr>
        <w:instrText>]</w:instrText>
      </w:r>
      <w:r w:rsidR="006A57DF" w:rsidRPr="000D3A79">
        <w:instrText xml:space="preserve">" </w:instrText>
      </w:r>
      <w:r w:rsidR="00584551" w:rsidRPr="000D3A79">
        <w:rPr>
          <w:b/>
          <w:color w:val="000000" w:themeColor="text1"/>
          <w:lang w:val="en-US"/>
        </w:rPr>
        <w:fldChar w:fldCharType="end"/>
      </w:r>
    </w:p>
    <w:p w:rsidR="00D76A80" w:rsidRPr="00D76A80" w:rsidRDefault="00D76A80" w:rsidP="00D76A80">
      <w:pPr>
        <w:spacing w:after="0" w:line="360" w:lineRule="exact"/>
        <w:ind w:firstLine="709"/>
        <w:jc w:val="both"/>
        <w:rPr>
          <w:color w:val="000000" w:themeColor="text1"/>
        </w:rPr>
      </w:pPr>
      <w:r w:rsidRPr="00D76A80">
        <w:rPr>
          <w:color w:val="000000" w:themeColor="text1"/>
        </w:rPr>
        <w:t>Регулярно повторяющаяся последовательность действий, направленных на достижение запланированного результата (продукта или его составляющей), с четко определенными входами, выходами, ресурсами, критериями эффективности и др., формализованная в компании регламентами и другими разрешенными организационно-правовыми документами.</w:t>
      </w:r>
    </w:p>
    <w:p w:rsidR="000C4C88" w:rsidRPr="000D3A79" w:rsidRDefault="00D76A80" w:rsidP="00D76A80">
      <w:pPr>
        <w:spacing w:after="0" w:line="360" w:lineRule="exact"/>
        <w:ind w:firstLine="709"/>
        <w:jc w:val="both"/>
        <w:rPr>
          <w:color w:val="000000" w:themeColor="text1"/>
        </w:rPr>
      </w:pPr>
      <w:r w:rsidRPr="00D76A80">
        <w:rPr>
          <w:color w:val="000000" w:themeColor="text1"/>
        </w:rPr>
        <w:t xml:space="preserve">В ОАО </w:t>
      </w:r>
      <w:r>
        <w:rPr>
          <w:color w:val="000000" w:themeColor="text1"/>
        </w:rPr>
        <w:t>«</w:t>
      </w:r>
      <w:r w:rsidRPr="00D76A80">
        <w:rPr>
          <w:color w:val="000000" w:themeColor="text1"/>
        </w:rPr>
        <w:t>РЖД</w:t>
      </w:r>
      <w:r>
        <w:rPr>
          <w:color w:val="000000" w:themeColor="text1"/>
        </w:rPr>
        <w:t>»</w:t>
      </w:r>
      <w:r w:rsidRPr="00D76A80">
        <w:rPr>
          <w:color w:val="000000" w:themeColor="text1"/>
        </w:rPr>
        <w:t xml:space="preserve"> выделяют основные, управленческие (включая процессы развития), обеспечивающие и вспомогательные процессы.</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Проект</w:t>
      </w:r>
      <w:r w:rsidR="00A14482" w:rsidRPr="000D3A79">
        <w:rPr>
          <w:b/>
          <w:color w:val="000000" w:themeColor="text1"/>
        </w:rPr>
        <w:t xml:space="preserve"> </w:t>
      </w:r>
      <w:r w:rsidR="00A14482" w:rsidRPr="000D3A79">
        <w:rPr>
          <w:color w:val="000000" w:themeColor="text1"/>
          <w:lang w:val="en-US"/>
        </w:rPr>
        <w:t>&lt;</w:t>
      </w:r>
      <w:r w:rsidR="00A14482" w:rsidRPr="000D3A79">
        <w:rPr>
          <w:color w:val="000000" w:themeColor="text1"/>
        </w:rPr>
        <w:t>Управление качеством</w:t>
      </w:r>
      <w:r w:rsidR="00A14482" w:rsidRPr="000D3A79">
        <w:rPr>
          <w:color w:val="000000" w:themeColor="text1"/>
          <w:lang w:val="en-US"/>
        </w:rPr>
        <w:t>&gt;</w:t>
      </w:r>
      <w:r w:rsidR="00584551" w:rsidRPr="000D3A79">
        <w:rPr>
          <w:color w:val="000000" w:themeColor="text1"/>
          <w:lang w:val="en-US"/>
        </w:rPr>
        <w:fldChar w:fldCharType="begin"/>
      </w:r>
      <w:r w:rsidR="00A14482" w:rsidRPr="000D3A79">
        <w:instrText xml:space="preserve"> XE "</w:instrText>
      </w:r>
      <w:r w:rsidR="00A14482" w:rsidRPr="000D3A79">
        <w:rPr>
          <w:b/>
          <w:color w:val="000000" w:themeColor="text1"/>
        </w:rPr>
        <w:instrText xml:space="preserve">Проект </w:instrText>
      </w:r>
      <w:r w:rsidR="00A14482" w:rsidRPr="000D3A79">
        <w:rPr>
          <w:color w:val="000000" w:themeColor="text1"/>
          <w:lang w:val="en-US"/>
        </w:rPr>
        <w:instrText>&lt;</w:instrText>
      </w:r>
      <w:r w:rsidR="00A14482" w:rsidRPr="000D3A79">
        <w:rPr>
          <w:color w:val="000000" w:themeColor="text1"/>
        </w:rPr>
        <w:instrText>Управление качеством</w:instrText>
      </w:r>
      <w:r w:rsidR="00A14482" w:rsidRPr="000D3A79">
        <w:rPr>
          <w:color w:val="000000" w:themeColor="text1"/>
          <w:lang w:val="en-US"/>
        </w:rPr>
        <w:instrText>&gt;</w:instrText>
      </w:r>
      <w:r w:rsidR="00A14482"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Уникальный процесс, состоящий из совокупности скоординированных и управляемых видов деятельности с начальной и конечной датами, предпринятый для достижения цели, соответствующий конкретным требованиям, включая ограничения по срокам, стоимости и ресурсам. Отдельный проект может быть частью структуры более крупного проекта. В</w:t>
      </w:r>
      <w:r w:rsidR="00277753" w:rsidRPr="000D3A79">
        <w:rPr>
          <w:color w:val="000000" w:themeColor="text1"/>
        </w:rPr>
        <w:t> </w:t>
      </w:r>
      <w:r w:rsidRPr="000D3A79">
        <w:rPr>
          <w:color w:val="000000" w:themeColor="text1"/>
        </w:rPr>
        <w:t>некоторых проектах цели совершенствуются, а характеристики продукции определяются соответственно по мере развития проекта.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3.66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3.32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Подпроцесс</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Подпроцесс</w:instrText>
      </w:r>
      <w:r w:rsidR="00F94932"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Декомпозированный процесс, включенный в состав рассматриваемого процесса. При выделении подпроцесса необходимо учитывать наличие сформированного результата, являющегося его выходом.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247A7B" w:rsidRPr="000D3A79" w:rsidRDefault="00247A7B"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Действие </w:t>
      </w:r>
      <w:r w:rsidRPr="000D3A79">
        <w:rPr>
          <w:color w:val="000000" w:themeColor="text1"/>
          <w:lang w:val="en-US"/>
        </w:rPr>
        <w:t>&lt;</w:t>
      </w:r>
      <w:r w:rsidRPr="000D3A79">
        <w:rPr>
          <w:color w:val="000000" w:themeColor="text1"/>
        </w:rPr>
        <w:t>управление процессами</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Действие </w:instrText>
      </w:r>
      <w:r w:rsidRPr="000D3A79">
        <w:rPr>
          <w:color w:val="000000" w:themeColor="text1"/>
          <w:lang w:val="en-US"/>
        </w:rPr>
        <w:instrText>&lt;</w:instrText>
      </w:r>
      <w:r w:rsidRPr="000D3A79">
        <w:rPr>
          <w:color w:val="000000" w:themeColor="text1"/>
        </w:rPr>
        <w:instrText>управление процессами</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247A7B" w:rsidRPr="000D3A79" w:rsidRDefault="00247A7B" w:rsidP="00FA23D1">
      <w:pPr>
        <w:spacing w:after="0" w:line="360" w:lineRule="exact"/>
        <w:ind w:firstLine="709"/>
        <w:jc w:val="both"/>
        <w:rPr>
          <w:color w:val="000000" w:themeColor="text1"/>
        </w:rPr>
      </w:pPr>
      <w:r w:rsidRPr="000D3A79">
        <w:rPr>
          <w:color w:val="000000" w:themeColor="text1"/>
        </w:rPr>
        <w:t>Элементарная (неделимая) часть процесса, выполняемая одним исполнителем для получения требуемого результата (приложение № 5</w:t>
      </w:r>
      <w:r w:rsidR="002C4092" w:rsidRPr="000D3A79">
        <w:rPr>
          <w:color w:val="000000" w:themeColor="text1"/>
        </w:rPr>
        <w:t xml:space="preserve"> к настоящему Глоссарию</w:t>
      </w:r>
      <w:r w:rsidRPr="000D3A79">
        <w:rPr>
          <w:color w:val="000000" w:themeColor="text1"/>
        </w:rPr>
        <w:t>).</w:t>
      </w:r>
    </w:p>
    <w:p w:rsidR="00247A7B" w:rsidRPr="000D3A79" w:rsidRDefault="00247A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Входы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Входы процесса</w:instrText>
      </w:r>
      <w:r w:rsidR="00F94932"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Материальные или нематериальные объекты, являющиеся результатом исполнения процесса-поставщика (внутреннего или внешнего), необходимые для реализации процесса.</w:t>
      </w:r>
    </w:p>
    <w:p w:rsidR="006A57DF" w:rsidRPr="000D3A79" w:rsidRDefault="006A57DF" w:rsidP="00FA23D1">
      <w:pPr>
        <w:spacing w:after="0" w:line="360" w:lineRule="exact"/>
        <w:ind w:firstLine="709"/>
        <w:jc w:val="both"/>
        <w:rPr>
          <w:color w:val="000000" w:themeColor="text1"/>
        </w:rPr>
      </w:pPr>
      <w:r w:rsidRPr="000D3A79">
        <w:rPr>
          <w:color w:val="000000" w:themeColor="text1"/>
        </w:rPr>
        <w:t xml:space="preserve">Входом процесса может являться продукт, услуга или документ </w:t>
      </w:r>
      <w:r w:rsidRPr="000D3A79">
        <w:t>(приложение № 3)</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Выходы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Выходы процесса</w:instrText>
      </w:r>
      <w:r w:rsidR="00F94932"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Материальные или нематериальные объекты, являющиеся результатом выполнения процесса и передаваемые для дальнейшего использования процессу-потребителю.</w:t>
      </w:r>
    </w:p>
    <w:p w:rsidR="000C4C88" w:rsidRPr="000D3A79" w:rsidRDefault="006A57DF" w:rsidP="00FA23D1">
      <w:pPr>
        <w:spacing w:after="0" w:line="360" w:lineRule="exact"/>
        <w:ind w:firstLine="709"/>
        <w:jc w:val="both"/>
        <w:rPr>
          <w:color w:val="000000" w:themeColor="text1"/>
        </w:rPr>
      </w:pPr>
      <w:r w:rsidRPr="000D3A79">
        <w:rPr>
          <w:color w:val="000000" w:themeColor="text1"/>
        </w:rPr>
        <w:t xml:space="preserve">Выходом процесса может являться продукт, услуга или документ </w:t>
      </w:r>
      <w:r w:rsidRPr="000D3A79">
        <w:t>(приложение № 3</w:t>
      </w:r>
      <w:r w:rsidR="002C4092" w:rsidRPr="000D3A79">
        <w:t xml:space="preserve"> </w:t>
      </w:r>
      <w:r w:rsidR="002C4092" w:rsidRPr="000D3A79">
        <w:rPr>
          <w:color w:val="000000" w:themeColor="text1"/>
        </w:rPr>
        <w:t>к настоящему Глоссарию</w:t>
      </w:r>
      <w:r w:rsidRPr="000D3A79">
        <w:t>)</w:t>
      </w:r>
      <w:r w:rsidRPr="000D3A79">
        <w:rPr>
          <w:color w:val="000000" w:themeColor="text1"/>
        </w:rPr>
        <w:t>.</w:t>
      </w:r>
    </w:p>
    <w:p w:rsidR="000C4C88" w:rsidRDefault="000C4C88" w:rsidP="00FA23D1">
      <w:pPr>
        <w:spacing w:after="0" w:line="360" w:lineRule="exact"/>
        <w:ind w:firstLine="709"/>
        <w:jc w:val="both"/>
        <w:rPr>
          <w:color w:val="000000" w:themeColor="text1"/>
        </w:rPr>
      </w:pPr>
      <w:r w:rsidRPr="000D3A79">
        <w:rPr>
          <w:color w:val="000000" w:themeColor="text1"/>
        </w:rPr>
        <w:t>[</w:t>
      </w:r>
      <w:r w:rsidR="002C4092" w:rsidRPr="000D3A79">
        <w:rPr>
          <w:color w:val="000000" w:themeColor="text1"/>
        </w:rPr>
        <w:t>раздел</w:t>
      </w:r>
      <w:r w:rsidRPr="000D3A79">
        <w:rPr>
          <w:color w:val="000000" w:themeColor="text1"/>
        </w:rPr>
        <w:t xml:space="preserve">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Документация по процессу</w:t>
      </w:r>
      <w:r w:rsidR="00584551">
        <w:rPr>
          <w:b/>
          <w:color w:val="000000" w:themeColor="text1"/>
        </w:rPr>
        <w:fldChar w:fldCharType="begin"/>
      </w:r>
      <w:r>
        <w:instrText xml:space="preserve"> XE "</w:instrText>
      </w:r>
      <w:r w:rsidRPr="00B12F25">
        <w:rPr>
          <w:b/>
          <w:color w:val="000000" w:themeColor="text1"/>
        </w:rPr>
        <w:instrText>Документация по процессу</w:instrText>
      </w:r>
      <w:r>
        <w:instrText xml:space="preserve">" </w:instrText>
      </w:r>
      <w:r w:rsidR="00584551">
        <w:rPr>
          <w:b/>
          <w:color w:val="000000" w:themeColor="text1"/>
        </w:rPr>
        <w:fldChar w:fldCharType="end"/>
      </w:r>
    </w:p>
    <w:p w:rsidR="00CE42AA" w:rsidRDefault="00CE42AA" w:rsidP="00CE42AA">
      <w:pPr>
        <w:spacing w:after="0" w:line="360" w:lineRule="exact"/>
        <w:ind w:firstLine="709"/>
        <w:jc w:val="both"/>
        <w:rPr>
          <w:color w:val="000000" w:themeColor="text1"/>
        </w:rPr>
      </w:pPr>
      <w:r w:rsidRPr="00CE42AA">
        <w:rPr>
          <w:color w:val="000000" w:themeColor="text1"/>
        </w:rPr>
        <w:t>Комплект нормативных и методических документов, целостно и комплексно (на всех уровнях управления) описывающих выполнение процесса, предъявляющих требования к процессу или к продукту процесса.</w:t>
      </w:r>
    </w:p>
    <w:p w:rsidR="00CE42AA" w:rsidRDefault="00CE42AA" w:rsidP="00CE42AA">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B73C9" w:rsidRPr="007B73C9" w:rsidRDefault="007B73C9" w:rsidP="007B73C9">
      <w:pPr>
        <w:numPr>
          <w:ilvl w:val="0"/>
          <w:numId w:val="99"/>
        </w:numPr>
        <w:spacing w:before="120" w:after="0" w:line="360" w:lineRule="exact"/>
        <w:ind w:left="0" w:firstLine="709"/>
        <w:jc w:val="both"/>
        <w:rPr>
          <w:b/>
          <w:color w:val="000000" w:themeColor="text1"/>
        </w:rPr>
      </w:pPr>
      <w:r w:rsidRPr="007B73C9">
        <w:rPr>
          <w:b/>
          <w:color w:val="000000" w:themeColor="text1"/>
        </w:rPr>
        <w:t>Проблемная область процесса</w:t>
      </w:r>
      <w:r w:rsidR="00584551">
        <w:rPr>
          <w:b/>
          <w:color w:val="000000" w:themeColor="text1"/>
        </w:rPr>
        <w:fldChar w:fldCharType="begin"/>
      </w:r>
      <w:r>
        <w:instrText xml:space="preserve"> XE "</w:instrText>
      </w:r>
      <w:r w:rsidRPr="007972C0">
        <w:rPr>
          <w:b/>
          <w:color w:val="000000" w:themeColor="text1"/>
        </w:rPr>
        <w:instrText>Проблемная область процесса</w:instrText>
      </w:r>
      <w:r>
        <w:instrText xml:space="preserve">" </w:instrText>
      </w:r>
      <w:r w:rsidR="00584551">
        <w:rPr>
          <w:b/>
          <w:color w:val="000000" w:themeColor="text1"/>
        </w:rPr>
        <w:fldChar w:fldCharType="end"/>
      </w:r>
    </w:p>
    <w:p w:rsidR="007B73C9" w:rsidRDefault="007B73C9" w:rsidP="007B73C9">
      <w:pPr>
        <w:spacing w:after="0" w:line="360" w:lineRule="exact"/>
        <w:ind w:firstLine="709"/>
        <w:jc w:val="both"/>
        <w:rPr>
          <w:color w:val="000000" w:themeColor="text1"/>
        </w:rPr>
      </w:pPr>
      <w:r w:rsidRPr="007B73C9">
        <w:rPr>
          <w:color w:val="000000" w:themeColor="text1"/>
        </w:rPr>
        <w:t>Такой элемент процесса, который обладает потенциалом для его совершенствования. К проблемным областям относятся узкие места, избыточные операции, возможности автоматизации, выявленные несоответствия и др.</w:t>
      </w:r>
    </w:p>
    <w:p w:rsidR="007B73C9" w:rsidRDefault="007B73C9" w:rsidP="007B73C9">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B73C9" w:rsidRPr="007B73C9" w:rsidRDefault="007B73C9" w:rsidP="007B73C9">
      <w:pPr>
        <w:numPr>
          <w:ilvl w:val="0"/>
          <w:numId w:val="99"/>
        </w:numPr>
        <w:spacing w:before="120" w:after="0" w:line="360" w:lineRule="exact"/>
        <w:ind w:left="0" w:firstLine="709"/>
        <w:jc w:val="both"/>
        <w:rPr>
          <w:b/>
          <w:color w:val="000000" w:themeColor="text1"/>
        </w:rPr>
      </w:pPr>
      <w:r w:rsidRPr="007B73C9">
        <w:rPr>
          <w:b/>
          <w:color w:val="000000" w:themeColor="text1"/>
        </w:rPr>
        <w:t>Проект совершенствования процесса</w:t>
      </w:r>
      <w:r w:rsidR="00584551">
        <w:rPr>
          <w:b/>
          <w:color w:val="000000" w:themeColor="text1"/>
        </w:rPr>
        <w:fldChar w:fldCharType="begin"/>
      </w:r>
      <w:r>
        <w:instrText xml:space="preserve"> XE "</w:instrText>
      </w:r>
      <w:r w:rsidRPr="00496C56">
        <w:rPr>
          <w:b/>
          <w:color w:val="000000" w:themeColor="text1"/>
        </w:rPr>
        <w:instrText>Проект совершенствования процесса</w:instrText>
      </w:r>
      <w:r>
        <w:instrText xml:space="preserve">" </w:instrText>
      </w:r>
      <w:r w:rsidR="00584551">
        <w:rPr>
          <w:b/>
          <w:color w:val="000000" w:themeColor="text1"/>
        </w:rPr>
        <w:fldChar w:fldCharType="end"/>
      </w:r>
    </w:p>
    <w:p w:rsidR="007B73C9" w:rsidRDefault="007B73C9" w:rsidP="007B73C9">
      <w:pPr>
        <w:spacing w:after="0" w:line="360" w:lineRule="exact"/>
        <w:ind w:firstLine="709"/>
        <w:jc w:val="both"/>
        <w:rPr>
          <w:color w:val="000000" w:themeColor="text1"/>
        </w:rPr>
      </w:pPr>
      <w:r w:rsidRPr="007B73C9">
        <w:rPr>
          <w:color w:val="000000" w:themeColor="text1"/>
        </w:rPr>
        <w:t>Проект, направленный на изменение (улучшение) отдельного процесса или группы процессов с использованием процессного подхода, методов и инструментов анализа с целью повышения операционной эффективности и оптимизации расходов деятельности, повышения качества управления и пр.</w:t>
      </w:r>
    </w:p>
    <w:p w:rsidR="007B73C9" w:rsidRDefault="007B73C9" w:rsidP="007B73C9">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D76A80" w:rsidRPr="00D76A80" w:rsidRDefault="00D76A80" w:rsidP="00D76A80">
      <w:pPr>
        <w:numPr>
          <w:ilvl w:val="0"/>
          <w:numId w:val="99"/>
        </w:numPr>
        <w:spacing w:before="120" w:after="0" w:line="360" w:lineRule="exact"/>
        <w:ind w:left="0" w:firstLine="709"/>
        <w:jc w:val="both"/>
        <w:rPr>
          <w:b/>
          <w:color w:val="000000" w:themeColor="text1"/>
        </w:rPr>
      </w:pPr>
      <w:r w:rsidRPr="00D76A80">
        <w:rPr>
          <w:b/>
          <w:color w:val="000000" w:themeColor="text1"/>
        </w:rPr>
        <w:t>Гипотеза</w:t>
      </w:r>
      <w:r>
        <w:rPr>
          <w:b/>
          <w:color w:val="000000" w:themeColor="text1"/>
        </w:rPr>
        <w:t xml:space="preserve"> </w:t>
      </w:r>
      <w:r w:rsidRPr="000D3A79">
        <w:rPr>
          <w:color w:val="000000" w:themeColor="text1"/>
        </w:rPr>
        <w:t>&lt;управление процессами&gt;</w:t>
      </w:r>
      <w:r w:rsidR="00584551">
        <w:rPr>
          <w:color w:val="000000" w:themeColor="text1"/>
        </w:rPr>
        <w:fldChar w:fldCharType="begin"/>
      </w:r>
      <w:r>
        <w:instrText xml:space="preserve"> XE "</w:instrText>
      </w:r>
      <w:r w:rsidRPr="00F760FF">
        <w:rPr>
          <w:b/>
          <w:color w:val="000000" w:themeColor="text1"/>
        </w:rPr>
        <w:instrText xml:space="preserve">Гипотеза </w:instrText>
      </w:r>
      <w:r w:rsidRPr="00F760FF">
        <w:rPr>
          <w:color w:val="000000" w:themeColor="text1"/>
        </w:rPr>
        <w:instrText>&lt;управление процессами&gt;</w:instrText>
      </w:r>
      <w:r>
        <w:instrText xml:space="preserve">" </w:instrText>
      </w:r>
      <w:r w:rsidR="00584551">
        <w:rPr>
          <w:color w:val="000000" w:themeColor="text1"/>
        </w:rPr>
        <w:fldChar w:fldCharType="end"/>
      </w:r>
    </w:p>
    <w:p w:rsidR="00D76A80" w:rsidRDefault="00D76A80" w:rsidP="00D76A80">
      <w:pPr>
        <w:spacing w:after="0" w:line="360" w:lineRule="exact"/>
        <w:ind w:firstLine="709"/>
        <w:jc w:val="both"/>
        <w:rPr>
          <w:color w:val="000000" w:themeColor="text1"/>
        </w:rPr>
      </w:pPr>
      <w:r w:rsidRPr="00D76A80">
        <w:rPr>
          <w:color w:val="000000" w:themeColor="text1"/>
        </w:rPr>
        <w:t>Предполагаемая (целевая) конфигурация процесса, сформированная на основе анализа данных о текущем состоянии процесса и значений его показателей деятельности.</w:t>
      </w:r>
    </w:p>
    <w:p w:rsidR="00D76A80" w:rsidRDefault="00D76A80" w:rsidP="00D76A80">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B73C9" w:rsidRPr="007B73C9" w:rsidRDefault="007B73C9" w:rsidP="007B73C9">
      <w:pPr>
        <w:numPr>
          <w:ilvl w:val="0"/>
          <w:numId w:val="99"/>
        </w:numPr>
        <w:spacing w:before="120" w:after="0" w:line="360" w:lineRule="exact"/>
        <w:ind w:left="0" w:firstLine="709"/>
        <w:jc w:val="both"/>
        <w:rPr>
          <w:b/>
          <w:color w:val="000000" w:themeColor="text1"/>
        </w:rPr>
      </w:pPr>
      <w:r w:rsidRPr="007B73C9">
        <w:rPr>
          <w:b/>
          <w:color w:val="000000" w:themeColor="text1"/>
        </w:rPr>
        <w:t>Экспертное заключение</w:t>
      </w:r>
      <w:r>
        <w:rPr>
          <w:b/>
          <w:color w:val="000000" w:themeColor="text1"/>
        </w:rPr>
        <w:t xml:space="preserve">, </w:t>
      </w:r>
      <w:r w:rsidRPr="007B73C9">
        <w:rPr>
          <w:b/>
          <w:color w:val="000000" w:themeColor="text1"/>
        </w:rPr>
        <w:t>заключение по процессу</w:t>
      </w:r>
      <w:r>
        <w:rPr>
          <w:b/>
          <w:color w:val="000000" w:themeColor="text1"/>
        </w:rPr>
        <w:t xml:space="preserve"> </w:t>
      </w:r>
      <w:r w:rsidRPr="007B73C9">
        <w:rPr>
          <w:color w:val="000000" w:themeColor="text1"/>
        </w:rPr>
        <w:t>&lt;управление процессами&gt;</w:t>
      </w:r>
      <w:r w:rsidR="00584551">
        <w:rPr>
          <w:color w:val="000000" w:themeColor="text1"/>
        </w:rPr>
        <w:fldChar w:fldCharType="begin"/>
      </w:r>
      <w:r>
        <w:instrText xml:space="preserve"> XE "</w:instrText>
      </w:r>
      <w:r w:rsidRPr="004B339D">
        <w:rPr>
          <w:b/>
          <w:color w:val="000000" w:themeColor="text1"/>
        </w:rPr>
        <w:instrText xml:space="preserve">Экспертное заключение, заключение по процессу </w:instrText>
      </w:r>
      <w:r w:rsidRPr="004B339D">
        <w:rPr>
          <w:color w:val="000000" w:themeColor="text1"/>
        </w:rPr>
        <w:instrText>&lt;управление процессами&gt;</w:instrText>
      </w:r>
      <w:r>
        <w:instrText xml:space="preserve">" </w:instrText>
      </w:r>
      <w:r w:rsidR="00584551">
        <w:rPr>
          <w:color w:val="000000" w:themeColor="text1"/>
        </w:rPr>
        <w:fldChar w:fldCharType="end"/>
      </w:r>
    </w:p>
    <w:p w:rsidR="007B73C9" w:rsidRDefault="007B73C9" w:rsidP="007B73C9">
      <w:pPr>
        <w:spacing w:after="0" w:line="360" w:lineRule="exact"/>
        <w:ind w:firstLine="709"/>
        <w:jc w:val="both"/>
        <w:rPr>
          <w:color w:val="000000" w:themeColor="text1"/>
        </w:rPr>
      </w:pPr>
      <w:r w:rsidRPr="007B73C9">
        <w:rPr>
          <w:color w:val="000000" w:themeColor="text1"/>
        </w:rPr>
        <w:t>Письменное изложение результатов анализа процесса и гипотез (вариантов его конфигурации), выполненного в целях его совершенствования. Экспертное заключение по процессу является частью карты процесса.</w:t>
      </w:r>
    </w:p>
    <w:p w:rsidR="007B73C9" w:rsidRPr="000D3A79" w:rsidRDefault="007B73C9" w:rsidP="007B73C9">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Продукт/услуга</w:t>
      </w:r>
      <w:r w:rsidR="00584551" w:rsidRPr="000D3A79">
        <w:rPr>
          <w:b/>
          <w:color w:val="000000" w:themeColor="text1"/>
        </w:rPr>
        <w:fldChar w:fldCharType="begin"/>
      </w:r>
      <w:r w:rsidRPr="000D3A79">
        <w:instrText xml:space="preserve"> XE "</w:instrText>
      </w:r>
      <w:r w:rsidRPr="000D3A79">
        <w:rPr>
          <w:b/>
          <w:color w:val="000000" w:themeColor="text1"/>
        </w:rPr>
        <w:instrText>Продукт/услуга</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Результат процесса, имеющий определенную ценность для потребителя. Продукт процесса является частным случаем выхода процесса.</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23C60" w:rsidRPr="000D3A79" w:rsidRDefault="00C23C60" w:rsidP="00FA23D1">
      <w:pPr>
        <w:numPr>
          <w:ilvl w:val="0"/>
          <w:numId w:val="99"/>
        </w:numPr>
        <w:spacing w:before="120" w:after="0" w:line="360" w:lineRule="exact"/>
        <w:ind w:left="0" w:firstLine="709"/>
        <w:jc w:val="both"/>
        <w:rPr>
          <w:b/>
          <w:color w:val="000000" w:themeColor="text1"/>
        </w:rPr>
      </w:pPr>
      <w:r w:rsidRPr="000D3A79">
        <w:rPr>
          <w:b/>
          <w:color w:val="000000" w:themeColor="text1"/>
        </w:rPr>
        <w:t>Сервис</w:t>
      </w:r>
      <w:r w:rsidR="00584551" w:rsidRPr="000D3A79">
        <w:rPr>
          <w:b/>
          <w:color w:val="000000" w:themeColor="text1"/>
        </w:rPr>
        <w:fldChar w:fldCharType="begin"/>
      </w:r>
      <w:r w:rsidRPr="000D3A79">
        <w:instrText xml:space="preserve"> XE "</w:instrText>
      </w:r>
      <w:r w:rsidRPr="000D3A79">
        <w:rPr>
          <w:b/>
          <w:color w:val="000000" w:themeColor="text1"/>
        </w:rPr>
        <w:instrText>Сервис</w:instrText>
      </w:r>
      <w:r w:rsidRPr="000D3A79">
        <w:instrText xml:space="preserve">" </w:instrText>
      </w:r>
      <w:r w:rsidR="00584551" w:rsidRPr="000D3A79">
        <w:rPr>
          <w:b/>
          <w:color w:val="000000" w:themeColor="text1"/>
        </w:rPr>
        <w:fldChar w:fldCharType="end"/>
      </w:r>
    </w:p>
    <w:p w:rsidR="00C23C60" w:rsidRPr="000D3A79" w:rsidRDefault="00C23C60" w:rsidP="00FA23D1">
      <w:pPr>
        <w:spacing w:after="0" w:line="360" w:lineRule="exact"/>
        <w:ind w:firstLine="709"/>
        <w:jc w:val="both"/>
        <w:rPr>
          <w:color w:val="000000" w:themeColor="text1"/>
        </w:rPr>
      </w:pPr>
      <w:r w:rsidRPr="000D3A79">
        <w:rPr>
          <w:color w:val="000000" w:themeColor="text1"/>
        </w:rPr>
        <w:t>Комплекс услуг или система обслуживания клиентов, разработанные с целью предоставления более комфортного пользования какими-либо услугами, автоматизированными системами, техническими средствами и т.д., как на стадии их освоения, так и в период поддержки их жизненного цикла.</w:t>
      </w:r>
    </w:p>
    <w:p w:rsidR="00C23C60" w:rsidRPr="000D3A79" w:rsidRDefault="00C23C60" w:rsidP="00FA23D1">
      <w:pPr>
        <w:spacing w:after="0" w:line="360" w:lineRule="exact"/>
        <w:ind w:firstLine="709"/>
        <w:jc w:val="both"/>
        <w:rPr>
          <w:color w:val="000000" w:themeColor="text1"/>
        </w:rPr>
      </w:pPr>
      <w:r w:rsidRPr="000D3A79">
        <w:rPr>
          <w:color w:val="000000" w:themeColor="text1"/>
        </w:rPr>
        <w:t>Примерами сервисов, предоставляемых железнодорожным транспортом в области грузовых перевозок, могут служить Единый центр поддержки клиентов, электронная торговая площадка «Грузовые перевозки», мобильное приложение клиента и др.</w:t>
      </w:r>
    </w:p>
    <w:p w:rsidR="00C23C60" w:rsidRPr="000D3A79" w:rsidRDefault="00C23C60"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46579" w:rsidRPr="000D3A79" w:rsidRDefault="00846579" w:rsidP="00FA23D1">
      <w:pPr>
        <w:numPr>
          <w:ilvl w:val="0"/>
          <w:numId w:val="99"/>
        </w:numPr>
        <w:spacing w:before="120" w:after="0" w:line="360" w:lineRule="exact"/>
        <w:ind w:left="0" w:firstLine="709"/>
        <w:jc w:val="both"/>
        <w:rPr>
          <w:b/>
          <w:color w:val="000000" w:themeColor="text1"/>
        </w:rPr>
      </w:pPr>
      <w:r w:rsidRPr="000D3A79">
        <w:rPr>
          <w:b/>
          <w:color w:val="000000" w:themeColor="text1"/>
        </w:rPr>
        <w:t>Внешний поставщик продукта/услуги</w:t>
      </w:r>
      <w:r w:rsidR="00584551" w:rsidRPr="000D3A79">
        <w:rPr>
          <w:b/>
          <w:color w:val="000000" w:themeColor="text1"/>
        </w:rPr>
        <w:fldChar w:fldCharType="begin"/>
      </w:r>
      <w:r w:rsidRPr="000D3A79">
        <w:instrText xml:space="preserve"> XE "</w:instrText>
      </w:r>
      <w:r w:rsidRPr="000D3A79">
        <w:rPr>
          <w:b/>
          <w:color w:val="000000" w:themeColor="text1"/>
        </w:rPr>
        <w:instrText>Внешний поставщик продукта/услуги</w:instrText>
      </w:r>
      <w:r w:rsidRPr="000D3A79">
        <w:instrText xml:space="preserve">" </w:instrText>
      </w:r>
      <w:r w:rsidR="00584551" w:rsidRPr="000D3A79">
        <w:rPr>
          <w:b/>
          <w:color w:val="000000" w:themeColor="text1"/>
        </w:rPr>
        <w:fldChar w:fldCharType="end"/>
      </w:r>
    </w:p>
    <w:p w:rsidR="00846579" w:rsidRPr="000D3A79" w:rsidRDefault="00846579" w:rsidP="00FA23D1">
      <w:pPr>
        <w:spacing w:after="0" w:line="360" w:lineRule="exact"/>
        <w:ind w:firstLine="709"/>
        <w:jc w:val="both"/>
        <w:rPr>
          <w:color w:val="000000" w:themeColor="text1"/>
        </w:rPr>
      </w:pPr>
      <w:r w:rsidRPr="000D3A79">
        <w:rPr>
          <w:color w:val="000000" w:themeColor="text1"/>
        </w:rPr>
        <w:t>Физическое или юридическое лицо, взаимодействующее с ОАО «РЖД» или подконтрольным ему обществом, не входящее в состав холдинга «РЖД», при этом непосредственно поставляющее на вход процесса материальные и (или) нематериальные объекты (приложение № 1</w:t>
      </w:r>
      <w:r w:rsidR="002C4092" w:rsidRPr="000D3A79">
        <w:rPr>
          <w:color w:val="000000" w:themeColor="text1"/>
        </w:rPr>
        <w:t xml:space="preserve"> к настоящему Глоссарию</w:t>
      </w:r>
      <w:r w:rsidRPr="000D3A79">
        <w:rPr>
          <w:color w:val="000000" w:themeColor="text1"/>
        </w:rPr>
        <w:t>).</w:t>
      </w:r>
    </w:p>
    <w:p w:rsidR="00846579" w:rsidRPr="000D3A79" w:rsidRDefault="00846579"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46579" w:rsidRPr="000D3A79" w:rsidRDefault="00846579" w:rsidP="00FA23D1">
      <w:pPr>
        <w:numPr>
          <w:ilvl w:val="0"/>
          <w:numId w:val="99"/>
        </w:numPr>
        <w:spacing w:before="120" w:after="0" w:line="360" w:lineRule="exact"/>
        <w:ind w:left="0" w:firstLine="709"/>
        <w:jc w:val="both"/>
        <w:rPr>
          <w:b/>
          <w:color w:val="000000" w:themeColor="text1"/>
        </w:rPr>
      </w:pPr>
      <w:r w:rsidRPr="000D3A79">
        <w:rPr>
          <w:b/>
          <w:color w:val="000000" w:themeColor="text1"/>
        </w:rPr>
        <w:t>Внутренний поставщик продукта/услуги</w:t>
      </w:r>
      <w:r w:rsidR="00584551" w:rsidRPr="000D3A79">
        <w:rPr>
          <w:b/>
          <w:color w:val="000000" w:themeColor="text1"/>
        </w:rPr>
        <w:fldChar w:fldCharType="begin"/>
      </w:r>
      <w:r w:rsidRPr="000D3A79">
        <w:instrText xml:space="preserve"> XE "</w:instrText>
      </w:r>
      <w:r w:rsidRPr="000D3A79">
        <w:rPr>
          <w:b/>
          <w:color w:val="000000" w:themeColor="text1"/>
        </w:rPr>
        <w:instrText>Внутренний поставщик продукта/услуги</w:instrText>
      </w:r>
      <w:r w:rsidRPr="000D3A79">
        <w:instrText xml:space="preserve">" </w:instrText>
      </w:r>
      <w:r w:rsidR="00584551" w:rsidRPr="000D3A79">
        <w:rPr>
          <w:b/>
          <w:color w:val="000000" w:themeColor="text1"/>
        </w:rPr>
        <w:fldChar w:fldCharType="end"/>
      </w:r>
    </w:p>
    <w:p w:rsidR="00846579" w:rsidRPr="000D3A79" w:rsidRDefault="00846579" w:rsidP="00FA23D1">
      <w:pPr>
        <w:spacing w:after="0" w:line="360" w:lineRule="exact"/>
        <w:ind w:firstLine="709"/>
        <w:jc w:val="both"/>
        <w:rPr>
          <w:color w:val="000000" w:themeColor="text1"/>
        </w:rPr>
      </w:pPr>
      <w:r w:rsidRPr="000D3A79">
        <w:rPr>
          <w:color w:val="000000" w:themeColor="text1"/>
        </w:rPr>
        <w:t>Подразделение ОАО «РЖД» или подконтрольное ОАО «РЖД» общество, поставляющее на вход процесса материальные и (или) нематериальные объекты (приложение № 1</w:t>
      </w:r>
      <w:r w:rsidR="002C4092" w:rsidRPr="000D3A79">
        <w:rPr>
          <w:color w:val="000000" w:themeColor="text1"/>
        </w:rPr>
        <w:t xml:space="preserve"> к настоящему Глоссарию</w:t>
      </w:r>
      <w:r w:rsidRPr="000D3A79">
        <w:rPr>
          <w:color w:val="000000" w:themeColor="text1"/>
        </w:rPr>
        <w:t>).</w:t>
      </w:r>
    </w:p>
    <w:p w:rsidR="00846579" w:rsidRPr="000D3A79" w:rsidRDefault="00846579"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46579" w:rsidRPr="000D3A79" w:rsidRDefault="00846579" w:rsidP="00FA23D1">
      <w:pPr>
        <w:numPr>
          <w:ilvl w:val="0"/>
          <w:numId w:val="99"/>
        </w:numPr>
        <w:spacing w:before="120" w:after="0" w:line="360" w:lineRule="exact"/>
        <w:ind w:left="0" w:firstLine="709"/>
        <w:jc w:val="both"/>
        <w:rPr>
          <w:b/>
          <w:color w:val="000000" w:themeColor="text1"/>
        </w:rPr>
      </w:pPr>
      <w:r w:rsidRPr="000D3A79">
        <w:rPr>
          <w:b/>
          <w:color w:val="000000" w:themeColor="text1"/>
        </w:rPr>
        <w:t>Внешний потребитель продукта/услуги, клиент</w:t>
      </w:r>
      <w:r w:rsidR="00584551" w:rsidRPr="000D3A79">
        <w:rPr>
          <w:b/>
          <w:color w:val="000000" w:themeColor="text1"/>
        </w:rPr>
        <w:fldChar w:fldCharType="begin"/>
      </w:r>
      <w:r w:rsidRPr="000D3A79">
        <w:instrText xml:space="preserve"> XE "</w:instrText>
      </w:r>
      <w:r w:rsidRPr="000D3A79">
        <w:rPr>
          <w:b/>
          <w:color w:val="000000" w:themeColor="text1"/>
        </w:rPr>
        <w:instrText>Внешний потребитель продукта/услуги, клиент</w:instrText>
      </w:r>
      <w:r w:rsidRPr="000D3A79">
        <w:instrText xml:space="preserve">" </w:instrText>
      </w:r>
      <w:r w:rsidR="00584551" w:rsidRPr="000D3A79">
        <w:rPr>
          <w:b/>
          <w:color w:val="000000" w:themeColor="text1"/>
        </w:rPr>
        <w:fldChar w:fldCharType="end"/>
      </w:r>
    </w:p>
    <w:p w:rsidR="00846579" w:rsidRPr="000D3A79" w:rsidRDefault="00846579" w:rsidP="00FA23D1">
      <w:pPr>
        <w:spacing w:after="0" w:line="360" w:lineRule="exact"/>
        <w:ind w:firstLine="709"/>
        <w:jc w:val="both"/>
        <w:rPr>
          <w:color w:val="000000" w:themeColor="text1"/>
        </w:rPr>
      </w:pPr>
      <w:r w:rsidRPr="000D3A79">
        <w:rPr>
          <w:color w:val="000000" w:themeColor="text1"/>
        </w:rPr>
        <w:t>Физическое или юридическое лицо, взаимодействующее с ОАО «РЖД» или подконтрольным ему обществом, не входящее в состав холдинга «РЖД», получающее результат исполнения процесса в виде предоставленного товара, оказанной услуги или произвед</w:t>
      </w:r>
      <w:r w:rsidR="00317535">
        <w:rPr>
          <w:color w:val="000000" w:themeColor="text1"/>
        </w:rPr>
        <w:t>е</w:t>
      </w:r>
      <w:r w:rsidRPr="000D3A79">
        <w:rPr>
          <w:color w:val="000000" w:themeColor="text1"/>
        </w:rPr>
        <w:t>нной работы (приложение № 1</w:t>
      </w:r>
      <w:r w:rsidR="002C4092" w:rsidRPr="000D3A79">
        <w:rPr>
          <w:color w:val="000000" w:themeColor="text1"/>
        </w:rPr>
        <w:t xml:space="preserve"> к настоящему Глоссарию</w:t>
      </w:r>
      <w:r w:rsidRPr="000D3A79">
        <w:rPr>
          <w:color w:val="000000" w:themeColor="text1"/>
        </w:rPr>
        <w:t>).</w:t>
      </w:r>
    </w:p>
    <w:p w:rsidR="00846579" w:rsidRPr="000D3A79" w:rsidRDefault="00846579"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46579" w:rsidRPr="000D3A79" w:rsidRDefault="00846579" w:rsidP="00FA23D1">
      <w:pPr>
        <w:numPr>
          <w:ilvl w:val="0"/>
          <w:numId w:val="99"/>
        </w:numPr>
        <w:spacing w:before="120" w:after="0" w:line="360" w:lineRule="exact"/>
        <w:ind w:left="0" w:firstLine="709"/>
        <w:jc w:val="both"/>
        <w:rPr>
          <w:b/>
          <w:color w:val="000000" w:themeColor="text1"/>
        </w:rPr>
      </w:pPr>
      <w:r w:rsidRPr="000D3A79">
        <w:rPr>
          <w:b/>
          <w:color w:val="000000" w:themeColor="text1"/>
        </w:rPr>
        <w:t>Внутренний потребитель продукта/услуги</w:t>
      </w:r>
      <w:r w:rsidR="00584551" w:rsidRPr="000D3A79">
        <w:rPr>
          <w:b/>
          <w:color w:val="000000" w:themeColor="text1"/>
        </w:rPr>
        <w:fldChar w:fldCharType="begin"/>
      </w:r>
      <w:r w:rsidRPr="000D3A79">
        <w:instrText xml:space="preserve"> XE "</w:instrText>
      </w:r>
      <w:r w:rsidRPr="000D3A79">
        <w:rPr>
          <w:b/>
          <w:color w:val="000000" w:themeColor="text1"/>
        </w:rPr>
        <w:instrText>Внутренний потребитель продукта/услуги</w:instrText>
      </w:r>
      <w:r w:rsidRPr="000D3A79">
        <w:instrText xml:space="preserve">" </w:instrText>
      </w:r>
      <w:r w:rsidR="00584551" w:rsidRPr="000D3A79">
        <w:rPr>
          <w:b/>
          <w:color w:val="000000" w:themeColor="text1"/>
        </w:rPr>
        <w:fldChar w:fldCharType="end"/>
      </w:r>
    </w:p>
    <w:p w:rsidR="00846579" w:rsidRPr="000D3A79" w:rsidRDefault="00846579" w:rsidP="00FA23D1">
      <w:pPr>
        <w:spacing w:after="0" w:line="360" w:lineRule="exact"/>
        <w:ind w:firstLine="709"/>
        <w:jc w:val="both"/>
        <w:rPr>
          <w:color w:val="000000" w:themeColor="text1"/>
        </w:rPr>
      </w:pPr>
      <w:r w:rsidRPr="000D3A79">
        <w:rPr>
          <w:color w:val="000000" w:themeColor="text1"/>
        </w:rPr>
        <w:t>Подразделение ОАО «РЖД» или подконтрольное ОАО «РЖД» общество, получающее результат исполнения процесса в виде предоставленного товара, оказанной услуги или произвед</w:t>
      </w:r>
      <w:r w:rsidR="00317535">
        <w:rPr>
          <w:color w:val="000000" w:themeColor="text1"/>
        </w:rPr>
        <w:t>е</w:t>
      </w:r>
      <w:r w:rsidRPr="000D3A79">
        <w:rPr>
          <w:color w:val="000000" w:themeColor="text1"/>
        </w:rPr>
        <w:t>нной работы и использующее его как вход при исполнении собственного или типового процесса (приложение № 1</w:t>
      </w:r>
      <w:r w:rsidR="002C4092" w:rsidRPr="000D3A79">
        <w:rPr>
          <w:color w:val="000000" w:themeColor="text1"/>
        </w:rPr>
        <w:t xml:space="preserve"> к настоящему Глоссарию</w:t>
      </w:r>
      <w:r w:rsidRPr="000D3A79">
        <w:rPr>
          <w:color w:val="000000" w:themeColor="text1"/>
        </w:rPr>
        <w:t>).</w:t>
      </w:r>
    </w:p>
    <w:p w:rsidR="00846579" w:rsidRPr="000D3A79" w:rsidRDefault="00846579"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Ценность, добавленное качество</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Ценность, добавленное качество</w:instrText>
      </w:r>
      <w:r w:rsidR="00F94932"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Значение, которое имеет продукт (услуга) для удовлетворения потребностей клиентов.</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Несоответствие</w:t>
      </w:r>
      <w:r>
        <w:rPr>
          <w:b/>
          <w:color w:val="000000" w:themeColor="text1"/>
        </w:rPr>
        <w:t xml:space="preserve"> </w:t>
      </w:r>
      <w:r w:rsidRPr="00CE42AA">
        <w:rPr>
          <w:color w:val="000000" w:themeColor="text1"/>
          <w:lang w:val="en-US"/>
        </w:rPr>
        <w:t>&lt;</w:t>
      </w:r>
      <w:r w:rsidRPr="00CE42AA">
        <w:rPr>
          <w:color w:val="000000" w:themeColor="text1"/>
        </w:rPr>
        <w:t>управление процессами</w:t>
      </w:r>
      <w:r w:rsidRPr="00CE42AA">
        <w:rPr>
          <w:color w:val="000000" w:themeColor="text1"/>
          <w:lang w:val="en-US"/>
        </w:rPr>
        <w:t>&gt;</w:t>
      </w:r>
      <w:r w:rsidR="00584551">
        <w:rPr>
          <w:color w:val="000000" w:themeColor="text1"/>
          <w:lang w:val="en-US"/>
        </w:rPr>
        <w:fldChar w:fldCharType="begin"/>
      </w:r>
      <w:r>
        <w:instrText xml:space="preserve"> XE "</w:instrText>
      </w:r>
      <w:r w:rsidRPr="005B4288">
        <w:rPr>
          <w:b/>
          <w:color w:val="000000" w:themeColor="text1"/>
        </w:rPr>
        <w:instrText xml:space="preserve">Несоответствие </w:instrText>
      </w:r>
      <w:r w:rsidRPr="005B4288">
        <w:rPr>
          <w:color w:val="000000" w:themeColor="text1"/>
          <w:lang w:val="en-US"/>
        </w:rPr>
        <w:instrText>&lt;</w:instrText>
      </w:r>
      <w:r w:rsidRPr="005B4288">
        <w:rPr>
          <w:color w:val="000000" w:themeColor="text1"/>
        </w:rPr>
        <w:instrText>управление процессами</w:instrText>
      </w:r>
      <w:r w:rsidRPr="005B4288">
        <w:rPr>
          <w:color w:val="000000" w:themeColor="text1"/>
          <w:lang w:val="en-US"/>
        </w:rPr>
        <w:instrText>&gt;</w:instrText>
      </w:r>
      <w:r>
        <w:instrText xml:space="preserve">" </w:instrText>
      </w:r>
      <w:r w:rsidR="00584551">
        <w:rPr>
          <w:color w:val="000000" w:themeColor="text1"/>
          <w:lang w:val="en-US"/>
        </w:rPr>
        <w:fldChar w:fldCharType="end"/>
      </w:r>
    </w:p>
    <w:p w:rsidR="00CE42AA" w:rsidRDefault="00CE42AA" w:rsidP="00CE42AA">
      <w:pPr>
        <w:spacing w:after="0" w:line="360" w:lineRule="exact"/>
        <w:ind w:firstLine="709"/>
        <w:jc w:val="both"/>
        <w:rPr>
          <w:color w:val="000000" w:themeColor="text1"/>
        </w:rPr>
      </w:pPr>
      <w:r w:rsidRPr="00CE42AA">
        <w:rPr>
          <w:color w:val="000000" w:themeColor="text1"/>
        </w:rPr>
        <w:t>Различие между целевым и фактическим значением параметра, в том числе отклонение в выполнении процесса или отклонение его результатов от установленных требований, стандартов, регламентов и пр.</w:t>
      </w:r>
    </w:p>
    <w:p w:rsidR="00CE42AA" w:rsidRPr="000D3A79" w:rsidRDefault="00CE42AA" w:rsidP="00CE42AA">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 основной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 основной</w:instrText>
      </w:r>
      <w:r w:rsidR="00F94932"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Процесс, в ходе которого непосредственно создается продукт (оказывается услуга) определенной деятельности, представляющий ценность для внешнего потребителя.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Функциональный процесс</w:t>
      </w:r>
      <w:r w:rsidR="00584551" w:rsidRPr="000D3A79">
        <w:rPr>
          <w:b/>
          <w:color w:val="000000" w:themeColor="text1"/>
        </w:rPr>
        <w:fldChar w:fldCharType="begin"/>
      </w:r>
      <w:r w:rsidRPr="000D3A79">
        <w:instrText xml:space="preserve"> XE "</w:instrText>
      </w:r>
      <w:r w:rsidRPr="000D3A79">
        <w:rPr>
          <w:b/>
          <w:color w:val="000000" w:themeColor="text1"/>
        </w:rPr>
        <w:instrText>Функциональный процесс</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Процесс основной деятельности подразделения-владельца процесса, все действия, в границах которого совершаются исполнителями, относящимися к этому подразделению, и связываются общностью функции, ответственность, за исполнение которой возложено на данное подразделение.</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E32C0C"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w:t>
      </w:r>
      <w:r w:rsidR="00437F03" w:rsidRPr="000D3A79">
        <w:rPr>
          <w:b/>
          <w:color w:val="000000" w:themeColor="text1"/>
        </w:rPr>
        <w:t xml:space="preserve"> </w:t>
      </w:r>
      <w:r w:rsidR="000C4C88" w:rsidRPr="000D3A79">
        <w:rPr>
          <w:b/>
          <w:color w:val="000000" w:themeColor="text1"/>
        </w:rPr>
        <w:t>обеспечивающий</w:t>
      </w:r>
      <w:r w:rsidR="00584551">
        <w:rPr>
          <w:b/>
          <w:color w:val="000000" w:themeColor="text1"/>
        </w:rPr>
        <w:fldChar w:fldCharType="begin"/>
      </w:r>
      <w:r w:rsidR="00D76A80">
        <w:instrText xml:space="preserve"> XE "</w:instrText>
      </w:r>
      <w:r w:rsidR="00D76A80" w:rsidRPr="001048EE">
        <w:rPr>
          <w:b/>
          <w:color w:val="000000" w:themeColor="text1"/>
        </w:rPr>
        <w:instrText>Процесс обеспечивающий</w:instrText>
      </w:r>
      <w:r w:rsidR="00D76A80">
        <w:instrText xml:space="preserve">" </w:instrText>
      </w:r>
      <w:r w:rsidR="00584551">
        <w:rPr>
          <w:b/>
          <w:color w:val="000000" w:themeColor="text1"/>
        </w:rPr>
        <w:fldChar w:fldCharType="end"/>
      </w:r>
    </w:p>
    <w:p w:rsidR="000C4C88" w:rsidRPr="000D3A79" w:rsidRDefault="00D76A80" w:rsidP="00FA23D1">
      <w:pPr>
        <w:spacing w:after="0" w:line="360" w:lineRule="exact"/>
        <w:ind w:firstLine="709"/>
        <w:jc w:val="both"/>
        <w:rPr>
          <w:color w:val="000000" w:themeColor="text1"/>
        </w:rPr>
      </w:pPr>
      <w:r w:rsidRPr="00D76A80">
        <w:rPr>
          <w:color w:val="000000" w:themeColor="text1"/>
        </w:rPr>
        <w:t>Процесс, необходимый для обеспечения стабильной реализации основных процессов. В результате его исполнения создается продукт (оказывается услуга) для внутренних потребителей.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 управленческий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 управленческий</w:instrText>
      </w:r>
      <w:r w:rsidR="00F94932" w:rsidRPr="000D3A79">
        <w:instrText xml:space="preserve">" </w:instrText>
      </w:r>
      <w:r w:rsidR="00584551" w:rsidRPr="000D3A79">
        <w:rPr>
          <w:b/>
          <w:color w:val="000000" w:themeColor="text1"/>
        </w:rPr>
        <w:fldChar w:fldCharType="end"/>
      </w:r>
    </w:p>
    <w:p w:rsidR="006A57DF" w:rsidRPr="000D3A79" w:rsidRDefault="006A57DF" w:rsidP="00FA23D1">
      <w:pPr>
        <w:spacing w:after="0" w:line="360" w:lineRule="exact"/>
        <w:ind w:firstLine="709"/>
        <w:jc w:val="both"/>
        <w:rPr>
          <w:color w:val="000000" w:themeColor="text1"/>
        </w:rPr>
      </w:pPr>
      <w:r w:rsidRPr="000D3A79">
        <w:rPr>
          <w:color w:val="000000" w:themeColor="text1"/>
        </w:rPr>
        <w:t xml:space="preserve">Процесс, формирующий нормативные документы и управляющие воздействия, влияющие на выполнение остальных процессов </w:t>
      </w:r>
      <w:r w:rsidR="004601EC" w:rsidRPr="000D3A79">
        <w:rPr>
          <w:color w:val="000000" w:themeColor="text1"/>
        </w:rPr>
        <w:t>компании</w:t>
      </w:r>
      <w:r w:rsidRPr="000D3A79">
        <w:rPr>
          <w:color w:val="000000" w:themeColor="text1"/>
        </w:rPr>
        <w:t>.</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D76A80" w:rsidRPr="00D76A80" w:rsidRDefault="00D76A80" w:rsidP="00D76A80">
      <w:pPr>
        <w:numPr>
          <w:ilvl w:val="0"/>
          <w:numId w:val="99"/>
        </w:numPr>
        <w:spacing w:before="120" w:after="0" w:line="360" w:lineRule="exact"/>
        <w:ind w:left="0" w:firstLine="709"/>
        <w:jc w:val="both"/>
        <w:rPr>
          <w:b/>
          <w:color w:val="000000" w:themeColor="text1"/>
        </w:rPr>
      </w:pPr>
      <w:r w:rsidRPr="00D76A80">
        <w:rPr>
          <w:b/>
          <w:color w:val="000000" w:themeColor="text1"/>
        </w:rPr>
        <w:t>Вспомогательные процессы</w:t>
      </w:r>
      <w:r w:rsidR="00584551">
        <w:rPr>
          <w:b/>
          <w:color w:val="000000" w:themeColor="text1"/>
        </w:rPr>
        <w:fldChar w:fldCharType="begin"/>
      </w:r>
      <w:r>
        <w:instrText xml:space="preserve"> XE "</w:instrText>
      </w:r>
      <w:r w:rsidRPr="00C40FED">
        <w:rPr>
          <w:b/>
          <w:color w:val="000000" w:themeColor="text1"/>
        </w:rPr>
        <w:instrText>Вспомогательные процессы</w:instrText>
      </w:r>
      <w:r>
        <w:instrText xml:space="preserve">" </w:instrText>
      </w:r>
      <w:r w:rsidR="00584551">
        <w:rPr>
          <w:b/>
          <w:color w:val="000000" w:themeColor="text1"/>
        </w:rPr>
        <w:fldChar w:fldCharType="end"/>
      </w:r>
    </w:p>
    <w:p w:rsidR="00D76A80" w:rsidRDefault="00D76A80" w:rsidP="00D76A80">
      <w:pPr>
        <w:spacing w:after="0" w:line="360" w:lineRule="exact"/>
        <w:ind w:firstLine="709"/>
        <w:jc w:val="both"/>
        <w:rPr>
          <w:color w:val="000000" w:themeColor="text1"/>
        </w:rPr>
      </w:pPr>
      <w:r w:rsidRPr="00D76A80">
        <w:rPr>
          <w:color w:val="000000" w:themeColor="text1"/>
        </w:rPr>
        <w:t>Процессы, которые формируют результат, необходимый для реализации основных процессов деятельности подразделения, при этом выполняющиеся с регулярностью, зависящей от операционных задач (например, проведение коммуникационных мероприятий, подготовка аналитических справок по запросу и пр.). Вспомогательные процессы, как правило, выделяются на уровне отдельного подразделения при проведении анализа трудозатрат.</w:t>
      </w:r>
    </w:p>
    <w:p w:rsidR="00D76A80" w:rsidRPr="000D3A79" w:rsidRDefault="00D76A80" w:rsidP="00D76A80">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Типовой процесс</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Типовой процесс</w:instrText>
      </w:r>
      <w:r w:rsidR="00F94932" w:rsidRPr="000D3A79">
        <w:instrText xml:space="preserve">" </w:instrText>
      </w:r>
      <w:r w:rsidR="00584551" w:rsidRPr="000D3A79">
        <w:rPr>
          <w:b/>
          <w:color w:val="000000" w:themeColor="text1"/>
        </w:rPr>
        <w:fldChar w:fldCharType="end"/>
      </w:r>
    </w:p>
    <w:p w:rsidR="00D76A80" w:rsidRPr="00D76A80" w:rsidRDefault="00D76A80" w:rsidP="00D76A80">
      <w:pPr>
        <w:spacing w:after="0" w:line="360" w:lineRule="exact"/>
        <w:ind w:firstLine="709"/>
        <w:jc w:val="both"/>
        <w:rPr>
          <w:color w:val="000000" w:themeColor="text1"/>
        </w:rPr>
      </w:pPr>
      <w:r w:rsidRPr="00D76A80">
        <w:rPr>
          <w:color w:val="000000" w:themeColor="text1"/>
        </w:rPr>
        <w:t>Процесс выполнения деятельности, однотипной с точки зрения общности целей, содержания и последовательности шагов процесса, квалификации исполнителей и их компетенций, параметров эффективности, результат которой обладает общими признаками (назначение, срок (периодичность) получения, потребитель, единые требования к качеству, конструктивные и технологические признаки и т.п.).</w:t>
      </w:r>
    </w:p>
    <w:p w:rsidR="00D76A80" w:rsidRPr="00D76A80" w:rsidRDefault="00D76A80" w:rsidP="00D76A80">
      <w:pPr>
        <w:spacing w:after="0" w:line="360" w:lineRule="exact"/>
        <w:ind w:firstLine="709"/>
        <w:jc w:val="both"/>
        <w:rPr>
          <w:color w:val="000000" w:themeColor="text1"/>
        </w:rPr>
      </w:pPr>
      <w:r w:rsidRPr="00D76A80">
        <w:rPr>
          <w:color w:val="000000" w:themeColor="text1"/>
        </w:rPr>
        <w:t>Выделяют:</w:t>
      </w:r>
    </w:p>
    <w:p w:rsidR="00D76A80" w:rsidRPr="00D76A80" w:rsidRDefault="00D76A80" w:rsidP="00D76A80">
      <w:pPr>
        <w:spacing w:after="0" w:line="360" w:lineRule="exact"/>
        <w:ind w:firstLine="709"/>
        <w:jc w:val="both"/>
        <w:rPr>
          <w:color w:val="000000" w:themeColor="text1"/>
        </w:rPr>
      </w:pPr>
      <w:r w:rsidRPr="00D76A80">
        <w:rPr>
          <w:color w:val="000000" w:themeColor="text1"/>
        </w:rPr>
        <w:t>общекорпоративные типовые процессы - процессы, направленные на реализацию общих корпоративных политик и выполняемые множеством подразделений (разной административной и функциональной подчиненности, на разных уровнях управления);</w:t>
      </w:r>
    </w:p>
    <w:p w:rsidR="000C4C88" w:rsidRPr="000D3A79" w:rsidRDefault="00D76A80" w:rsidP="00D76A80">
      <w:pPr>
        <w:spacing w:after="0" w:line="360" w:lineRule="exact"/>
        <w:ind w:firstLine="709"/>
        <w:jc w:val="both"/>
        <w:rPr>
          <w:color w:val="000000" w:themeColor="text1"/>
        </w:rPr>
      </w:pPr>
      <w:r w:rsidRPr="00D76A80">
        <w:rPr>
          <w:color w:val="000000" w:themeColor="text1"/>
        </w:rPr>
        <w:t>типовые процессы основной деятельности - процессы, относящиеся к основной деятельности владельца и исполнителя типового процесса и выполняющиеся региональными и (или) линейными подразделениями, находящимися в его непосредственном или функциональном подчинении, а также подразделениями центрального и корпоративного уровня управления.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Типовой продукт</w:t>
      </w:r>
      <w:r w:rsidR="00FF2EC3" w:rsidRPr="000D3A79">
        <w:rPr>
          <w:b/>
          <w:color w:val="000000" w:themeColor="text1"/>
        </w:rPr>
        <w:t xml:space="preserve"> / </w:t>
      </w:r>
      <w:r w:rsidRPr="000D3A79">
        <w:rPr>
          <w:b/>
          <w:color w:val="000000" w:themeColor="text1"/>
        </w:rPr>
        <w:t>услуга</w:t>
      </w:r>
      <w:r w:rsidR="00584551" w:rsidRPr="000D3A79">
        <w:rPr>
          <w:b/>
          <w:color w:val="000000" w:themeColor="text1"/>
        </w:rPr>
        <w:fldChar w:fldCharType="begin"/>
      </w:r>
      <w:r w:rsidR="00FF2EC3" w:rsidRPr="000D3A79">
        <w:instrText xml:space="preserve"> XE "</w:instrText>
      </w:r>
      <w:r w:rsidR="00FF2EC3" w:rsidRPr="000D3A79">
        <w:rPr>
          <w:b/>
          <w:color w:val="000000" w:themeColor="text1"/>
        </w:rPr>
        <w:instrText>Типовой продукт / услуга</w:instrText>
      </w:r>
      <w:r w:rsidR="00FF2EC3" w:rsidRPr="000D3A79">
        <w:instrText xml:space="preserve">" </w:instrText>
      </w:r>
      <w:r w:rsidR="00584551" w:rsidRPr="000D3A79">
        <w:rPr>
          <w:b/>
          <w:color w:val="000000" w:themeColor="text1"/>
        </w:rPr>
        <w:fldChar w:fldCharType="end"/>
      </w:r>
    </w:p>
    <w:p w:rsidR="000C4C88" w:rsidRPr="000D3A79" w:rsidRDefault="006A57DF" w:rsidP="00FA23D1">
      <w:pPr>
        <w:spacing w:after="0" w:line="360" w:lineRule="exact"/>
        <w:ind w:firstLine="709"/>
        <w:jc w:val="both"/>
        <w:rPr>
          <w:color w:val="000000" w:themeColor="text1"/>
        </w:rPr>
      </w:pPr>
      <w:r w:rsidRPr="000D3A79">
        <w:rPr>
          <w:color w:val="000000" w:themeColor="text1"/>
        </w:rPr>
        <w:t>Результат типового процесса. Один и тот же типовой продукт, сформированный различными подразделениями, должен соответствовать заданным критериям.</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 сквозной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 сквозной</w:instrText>
      </w:r>
      <w:r w:rsidR="00F94932" w:rsidRPr="000D3A79">
        <w:instrText xml:space="preserve">" </w:instrText>
      </w:r>
      <w:r w:rsidR="00584551" w:rsidRPr="000D3A79">
        <w:rPr>
          <w:b/>
          <w:color w:val="000000" w:themeColor="text1"/>
        </w:rPr>
        <w:fldChar w:fldCharType="end"/>
      </w:r>
    </w:p>
    <w:p w:rsidR="005748BF" w:rsidRPr="000D3A79" w:rsidRDefault="005748BF" w:rsidP="00FA23D1">
      <w:pPr>
        <w:spacing w:after="0" w:line="360" w:lineRule="exact"/>
        <w:ind w:firstLine="709"/>
        <w:jc w:val="both"/>
        <w:rPr>
          <w:color w:val="000000" w:themeColor="text1"/>
        </w:rPr>
      </w:pPr>
      <w:r w:rsidRPr="000D3A79">
        <w:rPr>
          <w:color w:val="000000" w:themeColor="text1"/>
        </w:rPr>
        <w:t>Процесс, обладающий следующими характеристиками:</w:t>
      </w:r>
    </w:p>
    <w:p w:rsidR="005748BF" w:rsidRPr="000D3A79" w:rsidRDefault="005748BF" w:rsidP="00FA23D1">
      <w:pPr>
        <w:spacing w:after="0" w:line="360" w:lineRule="exact"/>
        <w:ind w:firstLine="709"/>
        <w:jc w:val="both"/>
        <w:rPr>
          <w:color w:val="000000" w:themeColor="text1"/>
        </w:rPr>
      </w:pPr>
      <w:r w:rsidRPr="000D3A79">
        <w:rPr>
          <w:color w:val="000000" w:themeColor="text1"/>
        </w:rPr>
        <w:t>является межфункциональным, т.е. участники процесса являются работниками различных подразделений холдинга «РЖД»;</w:t>
      </w:r>
    </w:p>
    <w:p w:rsidR="005748BF" w:rsidRPr="000D3A79" w:rsidRDefault="005748BF" w:rsidP="00FA23D1">
      <w:pPr>
        <w:spacing w:after="0" w:line="360" w:lineRule="exact"/>
        <w:ind w:firstLine="709"/>
        <w:jc w:val="both"/>
        <w:rPr>
          <w:color w:val="000000" w:themeColor="text1"/>
        </w:rPr>
      </w:pPr>
      <w:r w:rsidRPr="000D3A79">
        <w:rPr>
          <w:color w:val="000000" w:themeColor="text1"/>
        </w:rPr>
        <w:t xml:space="preserve">результаты процесса ориентированы на достижение целей и задач </w:t>
      </w:r>
      <w:r w:rsidR="004601EC" w:rsidRPr="000D3A79">
        <w:rPr>
          <w:color w:val="000000" w:themeColor="text1"/>
        </w:rPr>
        <w:t>компании</w:t>
      </w:r>
      <w:r w:rsidRPr="000D3A79">
        <w:rPr>
          <w:color w:val="000000" w:themeColor="text1"/>
        </w:rPr>
        <w:t xml:space="preserve"> в целом и/или на удовлетворенность внешних клиентов.</w:t>
      </w:r>
    </w:p>
    <w:p w:rsidR="000C4C88" w:rsidRPr="000D3A79" w:rsidRDefault="005748BF" w:rsidP="00FA23D1">
      <w:pPr>
        <w:spacing w:after="0" w:line="360" w:lineRule="exact"/>
        <w:ind w:firstLine="709"/>
        <w:jc w:val="both"/>
        <w:rPr>
          <w:color w:val="000000" w:themeColor="text1"/>
        </w:rPr>
      </w:pPr>
      <w:r w:rsidRPr="000D3A79">
        <w:rPr>
          <w:color w:val="000000" w:themeColor="text1"/>
        </w:rPr>
        <w:t>Одним из ключевых требований к моделированию сквозных процессов является наличие согласованных входов и выходов смежных процессов. Сквозной процесс, строится путем горизонтальной увязки входов и выходов отдельных процессов в единую цепочку создания ценности (например, при предоставлении перевозочных и транспортно-логистических услуг) вне зависимости от функциональной принадлежности отдельных процессов (приложение № 9</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D43C7" w:rsidP="00FA23D1">
      <w:pPr>
        <w:spacing w:after="0" w:line="360" w:lineRule="exact"/>
        <w:ind w:firstLine="709"/>
        <w:jc w:val="both"/>
        <w:rPr>
          <w:color w:val="000000" w:themeColor="text1"/>
        </w:rPr>
      </w:pPr>
      <w:r w:rsidRPr="000D3A79">
        <w:rPr>
          <w:color w:val="000000" w:themeColor="text1"/>
        </w:rPr>
        <w:t>[</w:t>
      </w:r>
      <w:r w:rsidR="000C4C88"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000C4C88"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Оцифрованный процесс</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Оцифрованный процесс</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Процесс, описанный в виде набора данных, состоящих из величин, имеющих конечное число различных распознаваемых значений, характеризующих процесс, и позволяющих перевести его в цифровой вид, пригодный для автоматизированного управления и мониторинга.</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Смежный процесс</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Смежный процесс</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Процесс, являющийся поставщиком или потребителем результатов по отношению к рассматриваемому процессу.</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Процесс-поставщик</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Процесс-поставщик</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Процесс, поставляющий входы для других, следующих за ним процессов (приложение № 1</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Процесс-потребитель</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Процесс-потребитель</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Процесс, получающий выходы, предшествующего ему процесса (приложение № 1</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5748BF" w:rsidP="00FA23D1">
      <w:pPr>
        <w:numPr>
          <w:ilvl w:val="0"/>
          <w:numId w:val="99"/>
        </w:numPr>
        <w:spacing w:before="120" w:after="0" w:line="360" w:lineRule="exact"/>
        <w:ind w:left="0" w:firstLine="709"/>
        <w:jc w:val="both"/>
        <w:rPr>
          <w:b/>
          <w:color w:val="000000" w:themeColor="text1"/>
        </w:rPr>
      </w:pPr>
      <w:r w:rsidRPr="000D3A79">
        <w:rPr>
          <w:b/>
          <w:color w:val="000000" w:themeColor="text1"/>
        </w:rPr>
        <w:t>[группа процессов, процессная группа]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[группа процессов, процессная группа]</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Процессы, относящиеся к одной области деятельности (функциональному направлению) (приложение № 4</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Жизненный цикл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Жизненный цикл процесса</w:instrText>
      </w:r>
      <w:r w:rsidR="00F94932" w:rsidRPr="000D3A79">
        <w:instrText xml:space="preserve">" </w:instrText>
      </w:r>
      <w:r w:rsidR="00584551" w:rsidRPr="000D3A79">
        <w:rPr>
          <w:b/>
          <w:color w:val="000000" w:themeColor="text1"/>
        </w:rPr>
        <w:fldChar w:fldCharType="end"/>
      </w:r>
    </w:p>
    <w:p w:rsidR="005748BF" w:rsidRPr="000D3A79" w:rsidRDefault="005748BF" w:rsidP="00FA23D1">
      <w:pPr>
        <w:spacing w:after="0" w:line="360" w:lineRule="exact"/>
        <w:ind w:firstLine="709"/>
        <w:jc w:val="both"/>
        <w:rPr>
          <w:color w:val="000000" w:themeColor="text1"/>
        </w:rPr>
      </w:pPr>
      <w:r w:rsidRPr="000D3A79">
        <w:rPr>
          <w:color w:val="000000" w:themeColor="text1"/>
        </w:rPr>
        <w:t>Последовательность стадий, которые проходит процесс в течение срока своего существования.</w:t>
      </w:r>
    </w:p>
    <w:p w:rsidR="000C4C88" w:rsidRPr="000D3A79" w:rsidRDefault="005748BF" w:rsidP="00FA23D1">
      <w:pPr>
        <w:spacing w:after="0" w:line="360" w:lineRule="exact"/>
        <w:ind w:firstLine="709"/>
        <w:jc w:val="both"/>
        <w:rPr>
          <w:color w:val="000000" w:themeColor="text1"/>
        </w:rPr>
      </w:pPr>
      <w:r w:rsidRPr="000D3A79">
        <w:rPr>
          <w:color w:val="000000" w:themeColor="text1"/>
        </w:rPr>
        <w:t>Жизненный цикл процесса включает в себя стадии (этапы): проектирование, документирование (регламентация), внедрение, мониторинг и оценка, анализ, совершенствование и исключение из деятельности.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330BF" w:rsidRPr="000D3A79" w:rsidRDefault="000330BF" w:rsidP="00FA23D1">
      <w:pPr>
        <w:numPr>
          <w:ilvl w:val="0"/>
          <w:numId w:val="99"/>
        </w:numPr>
        <w:spacing w:before="120" w:after="0" w:line="360" w:lineRule="exact"/>
        <w:ind w:left="0" w:firstLine="709"/>
        <w:jc w:val="both"/>
        <w:rPr>
          <w:b/>
          <w:color w:val="000000" w:themeColor="text1"/>
        </w:rPr>
      </w:pPr>
      <w:r w:rsidRPr="000D3A79">
        <w:rPr>
          <w:b/>
          <w:color w:val="000000" w:themeColor="text1"/>
        </w:rPr>
        <w:t>Жизненный цикл продукта</w:t>
      </w:r>
      <w:r w:rsidR="00584551" w:rsidRPr="000D3A79">
        <w:rPr>
          <w:b/>
          <w:color w:val="000000" w:themeColor="text1"/>
        </w:rPr>
        <w:fldChar w:fldCharType="begin"/>
      </w:r>
      <w:r w:rsidRPr="000D3A79">
        <w:instrText xml:space="preserve"> XE "</w:instrText>
      </w:r>
      <w:r w:rsidRPr="000D3A79">
        <w:rPr>
          <w:b/>
          <w:color w:val="000000" w:themeColor="text1"/>
        </w:rPr>
        <w:instrText>Жизненный цикл продукта</w:instrText>
      </w:r>
      <w:r w:rsidRPr="000D3A79">
        <w:instrText xml:space="preserve">" </w:instrText>
      </w:r>
      <w:r w:rsidR="00584551" w:rsidRPr="000D3A79">
        <w:rPr>
          <w:b/>
          <w:color w:val="000000" w:themeColor="text1"/>
        </w:rPr>
        <w:fldChar w:fldCharType="end"/>
      </w:r>
      <w:r w:rsidRPr="000D3A79">
        <w:rPr>
          <w:b/>
          <w:color w:val="000000" w:themeColor="text1"/>
        </w:rPr>
        <w:t xml:space="preserve"> </w:t>
      </w:r>
    </w:p>
    <w:p w:rsidR="000330BF" w:rsidRPr="000D3A79" w:rsidRDefault="000330BF" w:rsidP="00FA23D1">
      <w:pPr>
        <w:spacing w:after="0" w:line="360" w:lineRule="exact"/>
        <w:ind w:firstLine="709"/>
        <w:jc w:val="both"/>
        <w:rPr>
          <w:color w:val="000000" w:themeColor="text1"/>
        </w:rPr>
      </w:pPr>
      <w:r w:rsidRPr="000D3A79">
        <w:rPr>
          <w:color w:val="000000" w:themeColor="text1"/>
        </w:rPr>
        <w:t>Последовательность этапов от создания продукта до исключения его из деятельности.</w:t>
      </w:r>
    </w:p>
    <w:p w:rsidR="000330BF" w:rsidRPr="000D3A79" w:rsidRDefault="000330BF"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Вариативность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Вариативность процесса</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Характеристика процесса, определяющая наличие нескольких маршрутов реализации процесса.</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Качество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Качество процесса</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Степень соответствия параметров процесса требованиям, установленным нормативной документацией, а также требованиям и ожиданиям внутренних и внешних потребителей.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C0B7B" w:rsidRPr="000D3A79" w:rsidRDefault="007C0B7B" w:rsidP="00FA23D1">
      <w:pPr>
        <w:numPr>
          <w:ilvl w:val="0"/>
          <w:numId w:val="99"/>
        </w:numPr>
        <w:spacing w:before="120" w:after="0" w:line="360" w:lineRule="exact"/>
        <w:ind w:left="0" w:firstLine="709"/>
        <w:jc w:val="both"/>
        <w:rPr>
          <w:b/>
          <w:color w:val="000000" w:themeColor="text1"/>
        </w:rPr>
      </w:pPr>
      <w:r w:rsidRPr="000D3A79">
        <w:rPr>
          <w:b/>
          <w:color w:val="000000" w:themeColor="text1"/>
        </w:rPr>
        <w:t>Логика процесса</w:t>
      </w:r>
      <w:r w:rsidR="00584551" w:rsidRPr="000D3A79">
        <w:rPr>
          <w:b/>
          <w:color w:val="000000" w:themeColor="text1"/>
        </w:rPr>
        <w:fldChar w:fldCharType="begin"/>
      </w:r>
      <w:r w:rsidRPr="000D3A79">
        <w:instrText xml:space="preserve"> XE "</w:instrText>
      </w:r>
      <w:r w:rsidRPr="000D3A79">
        <w:rPr>
          <w:b/>
          <w:color w:val="000000" w:themeColor="text1"/>
        </w:rPr>
        <w:instrText>Логика процесса</w:instrText>
      </w:r>
      <w:r w:rsidRPr="000D3A79">
        <w:instrText xml:space="preserve">" </w:instrText>
      </w:r>
      <w:r w:rsidR="00584551" w:rsidRPr="000D3A79">
        <w:rPr>
          <w:b/>
          <w:color w:val="000000" w:themeColor="text1"/>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Совокупность всех возможных маршрутов процесса с учетом существующих условий, правил и ограничений (приложение № 14</w:t>
      </w:r>
      <w:r w:rsidR="002C4092" w:rsidRPr="000D3A79">
        <w:rPr>
          <w:color w:val="000000" w:themeColor="text1"/>
        </w:rPr>
        <w:t xml:space="preserve"> к настоящему Глоссарию</w:t>
      </w:r>
      <w:r w:rsidRPr="000D3A79">
        <w:rPr>
          <w:color w:val="000000" w:themeColor="text1"/>
        </w:rPr>
        <w:t>).</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C0B7B" w:rsidRPr="000D3A79" w:rsidRDefault="007C0B7B" w:rsidP="00FA23D1">
      <w:pPr>
        <w:numPr>
          <w:ilvl w:val="0"/>
          <w:numId w:val="99"/>
        </w:numPr>
        <w:spacing w:before="120" w:after="0" w:line="360" w:lineRule="exact"/>
        <w:ind w:left="0" w:firstLine="709"/>
        <w:jc w:val="both"/>
        <w:rPr>
          <w:b/>
          <w:color w:val="000000" w:themeColor="text1"/>
        </w:rPr>
      </w:pPr>
      <w:r w:rsidRPr="000D3A79">
        <w:rPr>
          <w:b/>
          <w:color w:val="000000" w:themeColor="text1"/>
        </w:rPr>
        <w:t>Маршрут/ход процесса</w:t>
      </w:r>
      <w:r w:rsidR="00584551" w:rsidRPr="000D3A79">
        <w:rPr>
          <w:b/>
          <w:color w:val="000000" w:themeColor="text1"/>
        </w:rPr>
        <w:fldChar w:fldCharType="begin"/>
      </w:r>
      <w:r w:rsidRPr="000D3A79">
        <w:instrText xml:space="preserve"> XE "</w:instrText>
      </w:r>
      <w:r w:rsidRPr="000D3A79">
        <w:rPr>
          <w:b/>
          <w:color w:val="000000" w:themeColor="text1"/>
        </w:rPr>
        <w:instrText>Маршрут/ход процесса</w:instrText>
      </w:r>
      <w:r w:rsidRPr="000D3A79">
        <w:instrText xml:space="preserve">" </w:instrText>
      </w:r>
      <w:r w:rsidR="00584551" w:rsidRPr="000D3A79">
        <w:rPr>
          <w:b/>
          <w:color w:val="000000" w:themeColor="text1"/>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Вариант последовательности исполнения шагов процесса (от его начала до завершения), определяемый происходящими в процессе событиями. Выделяют основной маршрут, приводящий к получению продукта процесса с наименьшими ресурсными затратами, при соответствии количественным, качественным и временным требованиям к продукту процесса и дополнительные (альтернативные) маршруты – то есть любые маршруты отличные от основного (приложение № 14</w:t>
      </w:r>
      <w:r w:rsidR="002C4092" w:rsidRPr="000D3A79">
        <w:rPr>
          <w:color w:val="000000" w:themeColor="text1"/>
        </w:rPr>
        <w:t xml:space="preserve"> к настоящему Глоссарию</w:t>
      </w:r>
      <w:r w:rsidRPr="000D3A79">
        <w:rPr>
          <w:color w:val="000000" w:themeColor="text1"/>
        </w:rPr>
        <w:t>).</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Сценарий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Сценарий процесса</w:instrText>
      </w:r>
      <w:r w:rsidR="00F94932"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Один из возможных маршрутов реализации (выполнения) процесса, выделенный на основе специфических особенностей его выполнения (класса железнодорожной линии, типа и местных технических характеристик станции, типа отправки, классности и типа вокзала, типа вагона, оснащения рабочих мест информационно-управляющими и автоматизированными средствами и т.д.). Выбор сценария для исполнения всегда однозначно определяется до начала выполнения процесса.</w:t>
      </w:r>
    </w:p>
    <w:p w:rsidR="008C6917" w:rsidRPr="000D3A79" w:rsidRDefault="008C6917" w:rsidP="00FA23D1">
      <w:pPr>
        <w:spacing w:after="0" w:line="360" w:lineRule="exact"/>
        <w:ind w:firstLine="709"/>
        <w:jc w:val="both"/>
        <w:rPr>
          <w:color w:val="000000" w:themeColor="text1"/>
        </w:rPr>
      </w:pPr>
      <w:r w:rsidRPr="000D3A79">
        <w:rPr>
          <w:color w:val="000000" w:themeColor="text1"/>
        </w:rPr>
        <w:t>Сценарии выполнения одного процесса в АСУ БМ отражаются на модели типа «Диаграмма выбора процесса» (приложение № 11</w:t>
      </w:r>
      <w:r w:rsidR="002C4092" w:rsidRPr="000D3A79">
        <w:rPr>
          <w:color w:val="000000" w:themeColor="text1"/>
        </w:rPr>
        <w:t xml:space="preserve"> к настоящему Глоссарию</w:t>
      </w:r>
      <w:r w:rsidRPr="000D3A79">
        <w:rPr>
          <w:color w:val="000000" w:themeColor="text1"/>
        </w:rPr>
        <w:t>).</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437F03"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Оптимизация </w:t>
      </w:r>
      <w:r w:rsidR="00A2547D" w:rsidRPr="000D3A79">
        <w:rPr>
          <w:b/>
          <w:color w:val="000000" w:themeColor="text1"/>
        </w:rPr>
        <w:t>процесса, непрерывное улучшение</w:t>
      </w:r>
      <w:r w:rsidR="00584551" w:rsidRPr="000D3A79">
        <w:rPr>
          <w:b/>
          <w:color w:val="000000" w:themeColor="text1"/>
        </w:rPr>
        <w:fldChar w:fldCharType="begin"/>
      </w:r>
      <w:r w:rsidRPr="000D3A79">
        <w:instrText xml:space="preserve"> XE "</w:instrText>
      </w:r>
      <w:r w:rsidRPr="000D3A79">
        <w:rPr>
          <w:b/>
          <w:color w:val="000000" w:themeColor="text1"/>
        </w:rPr>
        <w:instrText>Оптимизация процесса, непрерывное улучшение</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Подход к совершенствованию процесса, основанный на постепенном изменении процесса путем последовательного поиска оптимального соотношения стабильного качества получаемого продукта, производительности процесса и его экономической эффективности.</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9301E" w:rsidRPr="000D3A79" w:rsidRDefault="00684DF1"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Состояние </w:t>
      </w:r>
      <w:r w:rsidR="0079301E" w:rsidRPr="000D3A79">
        <w:rPr>
          <w:b/>
          <w:color w:val="000000" w:themeColor="text1"/>
        </w:rPr>
        <w:t>модели процесса</w:t>
      </w:r>
      <w:r w:rsidRPr="000D3A79">
        <w:rPr>
          <w:b/>
          <w:color w:val="000000" w:themeColor="text1"/>
        </w:rPr>
        <w:t>;</w:t>
      </w:r>
      <w:r w:rsidRPr="000D3A79">
        <w:rPr>
          <w:color w:val="000000" w:themeColor="text1"/>
        </w:rPr>
        <w:t xml:space="preserve"> состояние процесса</w:t>
      </w:r>
      <w:r w:rsidR="00584551" w:rsidRPr="000D3A79">
        <w:rPr>
          <w:color w:val="000000" w:themeColor="text1"/>
        </w:rPr>
        <w:fldChar w:fldCharType="begin"/>
      </w:r>
      <w:r w:rsidRPr="000D3A79">
        <w:instrText xml:space="preserve"> XE "</w:instrText>
      </w:r>
      <w:r w:rsidRPr="000D3A79">
        <w:rPr>
          <w:b/>
          <w:color w:val="000000" w:themeColor="text1"/>
        </w:rPr>
        <w:instrText>Состояние модели процесса</w:instrText>
      </w:r>
      <w:r w:rsidRPr="000D3A79">
        <w:instrText>\</w:instrText>
      </w:r>
      <w:r w:rsidRPr="000D3A79">
        <w:rPr>
          <w:b/>
          <w:color w:val="000000" w:themeColor="text1"/>
        </w:rPr>
        <w:instrText>;</w:instrText>
      </w:r>
      <w:r w:rsidRPr="000D3A79">
        <w:rPr>
          <w:color w:val="000000" w:themeColor="text1"/>
        </w:rPr>
        <w:instrText xml:space="preserve"> состояние процесса</w:instrText>
      </w:r>
      <w:r w:rsidRPr="000D3A79">
        <w:instrText xml:space="preserve">" </w:instrText>
      </w:r>
      <w:r w:rsidR="00584551" w:rsidRPr="000D3A79">
        <w:rPr>
          <w:color w:val="000000" w:themeColor="text1"/>
        </w:rPr>
        <w:fldChar w:fldCharType="end"/>
      </w:r>
    </w:p>
    <w:p w:rsidR="0079301E" w:rsidRPr="000D3A79" w:rsidRDefault="0079301E" w:rsidP="00FA23D1">
      <w:pPr>
        <w:spacing w:after="0" w:line="360" w:lineRule="exact"/>
        <w:ind w:firstLine="709"/>
        <w:jc w:val="both"/>
        <w:rPr>
          <w:color w:val="000000" w:themeColor="text1"/>
        </w:rPr>
      </w:pPr>
      <w:r w:rsidRPr="000D3A79">
        <w:rPr>
          <w:color w:val="000000" w:themeColor="text1"/>
        </w:rPr>
        <w:t>Информация о том, какие данные являются основой для формирования модели процесса.</w:t>
      </w:r>
    </w:p>
    <w:p w:rsidR="0079301E" w:rsidRPr="000D3A79" w:rsidRDefault="0079301E" w:rsidP="00FA23D1">
      <w:pPr>
        <w:spacing w:after="0" w:line="360" w:lineRule="exact"/>
        <w:ind w:firstLine="709"/>
        <w:jc w:val="both"/>
        <w:rPr>
          <w:color w:val="000000" w:themeColor="text1"/>
        </w:rPr>
      </w:pPr>
      <w:r w:rsidRPr="000D3A79">
        <w:rPr>
          <w:color w:val="000000" w:themeColor="text1"/>
        </w:rPr>
        <w:t>В АСУ БМ выделяют следующие состояния: «как есть»; «как должно быть (проектное)» и др.</w:t>
      </w:r>
    </w:p>
    <w:p w:rsidR="0079301E" w:rsidRPr="000D3A79" w:rsidRDefault="0079301E" w:rsidP="00FA23D1">
      <w:pPr>
        <w:spacing w:after="0" w:line="360" w:lineRule="exact"/>
        <w:ind w:firstLine="709"/>
        <w:jc w:val="both"/>
        <w:rPr>
          <w:color w:val="000000" w:themeColor="text1"/>
        </w:rPr>
      </w:pPr>
      <w:r w:rsidRPr="000D3A79">
        <w:rPr>
          <w:color w:val="000000" w:themeColor="text1"/>
        </w:rPr>
        <w:t>Информация о состоянии модели указывается в атрибуте «Состояние модели».</w:t>
      </w:r>
    </w:p>
    <w:p w:rsidR="0079301E" w:rsidRPr="000D3A79" w:rsidRDefault="0079301E"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71E52" w:rsidRPr="000D3A79" w:rsidRDefault="00D21DD2"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Экземпляр </w:t>
      </w:r>
      <w:r w:rsidR="00571E52" w:rsidRPr="000D3A79">
        <w:rPr>
          <w:b/>
          <w:color w:val="000000" w:themeColor="text1"/>
        </w:rPr>
        <w:t>процесса, вариант исполнения</w:t>
      </w:r>
      <w:r w:rsidR="00584551" w:rsidRPr="000D3A79">
        <w:rPr>
          <w:b/>
          <w:color w:val="000000" w:themeColor="text1"/>
        </w:rPr>
        <w:fldChar w:fldCharType="begin"/>
      </w:r>
      <w:r w:rsidRPr="000D3A79">
        <w:instrText xml:space="preserve"> XE "</w:instrText>
      </w:r>
      <w:r w:rsidRPr="000D3A79">
        <w:rPr>
          <w:b/>
          <w:color w:val="000000" w:themeColor="text1"/>
        </w:rPr>
        <w:instrText>Экземпляр процесса, вариант исполнения</w:instrText>
      </w:r>
      <w:r w:rsidRPr="000D3A79">
        <w:instrText xml:space="preserve">" </w:instrText>
      </w:r>
      <w:r w:rsidR="00584551" w:rsidRPr="000D3A79">
        <w:rPr>
          <w:b/>
          <w:color w:val="000000" w:themeColor="text1"/>
        </w:rPr>
        <w:fldChar w:fldCharType="end"/>
      </w:r>
    </w:p>
    <w:p w:rsidR="00571E52" w:rsidRPr="000D3A79" w:rsidRDefault="00571E52" w:rsidP="00FA23D1">
      <w:pPr>
        <w:spacing w:after="0" w:line="360" w:lineRule="exact"/>
        <w:ind w:firstLine="709"/>
        <w:jc w:val="both"/>
        <w:rPr>
          <w:color w:val="000000" w:themeColor="text1"/>
        </w:rPr>
      </w:pPr>
      <w:r w:rsidRPr="000D3A79">
        <w:rPr>
          <w:color w:val="000000" w:themeColor="text1"/>
        </w:rPr>
        <w:t>Любое единичное выполнение процесса исполнителями по одному из его маршрутов.</w:t>
      </w:r>
    </w:p>
    <w:p w:rsidR="00571E52" w:rsidRPr="000D3A79" w:rsidRDefault="00571E52"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Эффективность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Эффективность процесса</w:instrText>
      </w:r>
      <w:r w:rsidR="00F94932" w:rsidRPr="000D3A79">
        <w:instrText xml:space="preserve">" </w:instrText>
      </w:r>
      <w:r w:rsidR="00584551" w:rsidRPr="000D3A79">
        <w:rPr>
          <w:b/>
          <w:color w:val="000000" w:themeColor="text1"/>
        </w:rPr>
        <w:fldChar w:fldCharType="end"/>
      </w:r>
    </w:p>
    <w:p w:rsidR="000C4C88" w:rsidRPr="000D3A79" w:rsidRDefault="005748BF" w:rsidP="00FA23D1">
      <w:pPr>
        <w:spacing w:after="0" w:line="360" w:lineRule="exact"/>
        <w:ind w:firstLine="709"/>
        <w:jc w:val="both"/>
        <w:rPr>
          <w:color w:val="000000" w:themeColor="text1"/>
        </w:rPr>
      </w:pPr>
      <w:r w:rsidRPr="000D3A79">
        <w:rPr>
          <w:color w:val="000000" w:themeColor="text1"/>
        </w:rPr>
        <w:t>Отношение между достигнутым в процессе результатом и использованными ресурсами.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Совершенствование процесс</w:t>
      </w:r>
      <w:r w:rsidR="00C23C60" w:rsidRPr="000D3A79">
        <w:rPr>
          <w:b/>
          <w:color w:val="000000" w:themeColor="text1"/>
        </w:rPr>
        <w:t>ов</w:t>
      </w:r>
      <w:r w:rsidR="00584551" w:rsidRPr="000D3A79">
        <w:rPr>
          <w:b/>
          <w:color w:val="000000" w:themeColor="text1"/>
        </w:rPr>
        <w:fldChar w:fldCharType="begin"/>
      </w:r>
      <w:r w:rsidR="00C23C60" w:rsidRPr="000D3A79">
        <w:instrText xml:space="preserve"> XE "</w:instrText>
      </w:r>
      <w:r w:rsidR="00C23C60" w:rsidRPr="000D3A79">
        <w:rPr>
          <w:b/>
          <w:color w:val="000000" w:themeColor="text1"/>
        </w:rPr>
        <w:instrText>Совершенствование процессов</w:instrText>
      </w:r>
      <w:r w:rsidR="00C23C60" w:rsidRPr="000D3A79">
        <w:instrText xml:space="preserve">" </w:instrText>
      </w:r>
      <w:r w:rsidR="00584551" w:rsidRPr="000D3A79">
        <w:rPr>
          <w:b/>
          <w:color w:val="000000" w:themeColor="text1"/>
        </w:rPr>
        <w:fldChar w:fldCharType="end"/>
      </w:r>
    </w:p>
    <w:p w:rsidR="00C23C60" w:rsidRPr="000D3A79" w:rsidRDefault="00C23C60" w:rsidP="00FA23D1">
      <w:pPr>
        <w:spacing w:after="0" w:line="360" w:lineRule="exact"/>
        <w:ind w:firstLine="709"/>
        <w:jc w:val="both"/>
        <w:rPr>
          <w:color w:val="000000" w:themeColor="text1"/>
        </w:rPr>
      </w:pPr>
      <w:r w:rsidRPr="000D3A79">
        <w:rPr>
          <w:color w:val="000000" w:themeColor="text1"/>
        </w:rPr>
        <w:t>Проектирование, апробация и внедрение в процесс изменений, направленных на повышение эффективности достижения целей процесса.</w:t>
      </w:r>
    </w:p>
    <w:p w:rsidR="00C23C60" w:rsidRPr="000D3A79" w:rsidRDefault="00C23C60" w:rsidP="00FA23D1">
      <w:pPr>
        <w:spacing w:after="0" w:line="360" w:lineRule="exact"/>
        <w:ind w:firstLine="709"/>
        <w:jc w:val="both"/>
        <w:rPr>
          <w:color w:val="000000" w:themeColor="text1"/>
        </w:rPr>
      </w:pPr>
      <w:r w:rsidRPr="000D3A79">
        <w:rPr>
          <w:color w:val="000000" w:themeColor="text1"/>
        </w:rPr>
        <w:t>Основными подходами к совершенствованию процессов являются непрерывное улучшение (оптимизация) и трансформация (реинжиниринг) процессов.</w:t>
      </w:r>
    </w:p>
    <w:p w:rsidR="000C4C88" w:rsidRPr="000D3A79" w:rsidRDefault="00C23C60" w:rsidP="00FA23D1">
      <w:pPr>
        <w:spacing w:after="0" w:line="360" w:lineRule="exact"/>
        <w:ind w:firstLine="709"/>
        <w:jc w:val="both"/>
        <w:rPr>
          <w:color w:val="000000" w:themeColor="text1"/>
        </w:rPr>
      </w:pPr>
      <w:r w:rsidRPr="000D3A79">
        <w:rPr>
          <w:color w:val="000000" w:themeColor="text1"/>
        </w:rPr>
        <w:t>Совершенствование осуществляется после проведения анализа модели процесса в состоянии «как есть» и реализуется на основе внедрения модели в состоянии «как должно быть (проектное)». Таким образом, после внедрения, усовершенствованный процесс переходит в состояние «как есть».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C23C60"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Унификация процессов</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Унификация процессов</w:instrText>
      </w:r>
      <w:r w:rsidR="00F94932" w:rsidRPr="000D3A79">
        <w:instrText xml:space="preserve">" </w:instrText>
      </w:r>
      <w:r w:rsidR="00584551" w:rsidRPr="000D3A79">
        <w:rPr>
          <w:b/>
          <w:color w:val="000000" w:themeColor="text1"/>
        </w:rPr>
        <w:fldChar w:fldCharType="end"/>
      </w:r>
    </w:p>
    <w:p w:rsidR="000B35F1" w:rsidRPr="000D3A79" w:rsidRDefault="000B35F1" w:rsidP="00FA23D1">
      <w:pPr>
        <w:spacing w:after="0" w:line="360" w:lineRule="exact"/>
        <w:ind w:firstLine="709"/>
        <w:jc w:val="both"/>
        <w:rPr>
          <w:color w:val="000000" w:themeColor="text1"/>
        </w:rPr>
      </w:pPr>
      <w:r w:rsidRPr="000D3A79">
        <w:rPr>
          <w:color w:val="000000" w:themeColor="text1"/>
        </w:rPr>
        <w:t>Приведение к единообразию процессов и документации одинакового назначения путем моделирования, описания и тиражирования типовых процессов.</w:t>
      </w:r>
    </w:p>
    <w:p w:rsidR="000C4C88" w:rsidRPr="000D3A79" w:rsidRDefault="000B35F1" w:rsidP="00FA23D1">
      <w:pPr>
        <w:spacing w:after="0" w:line="360" w:lineRule="exact"/>
        <w:ind w:firstLine="709"/>
        <w:jc w:val="both"/>
        <w:rPr>
          <w:color w:val="000000" w:themeColor="text1"/>
        </w:rPr>
      </w:pPr>
      <w:r w:rsidRPr="000D3A79">
        <w:rPr>
          <w:color w:val="000000" w:themeColor="text1"/>
        </w:rPr>
        <w:t>Унификация может быть проведена на общесетевом (корпоративном), отраслевом (в рамках одного филиала), территориальном или полигонном уровне.</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Окружение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Окружение процесса</w:instrText>
      </w:r>
      <w:r w:rsidR="00F94932" w:rsidRPr="000D3A79">
        <w:instrText xml:space="preserve">" </w:instrText>
      </w:r>
      <w:r w:rsidR="00584551" w:rsidRPr="000D3A79">
        <w:rPr>
          <w:b/>
          <w:color w:val="000000" w:themeColor="text1"/>
        </w:rPr>
        <w:fldChar w:fldCharType="end"/>
      </w:r>
    </w:p>
    <w:p w:rsidR="000B35F1" w:rsidRPr="000D3A79" w:rsidRDefault="000B35F1" w:rsidP="00FA23D1">
      <w:pPr>
        <w:spacing w:after="0" w:line="360" w:lineRule="exact"/>
        <w:ind w:firstLine="709"/>
        <w:jc w:val="both"/>
        <w:rPr>
          <w:color w:val="000000" w:themeColor="text1"/>
        </w:rPr>
      </w:pPr>
      <w:r w:rsidRPr="000D3A79">
        <w:rPr>
          <w:color w:val="000000" w:themeColor="text1"/>
        </w:rPr>
        <w:t xml:space="preserve">Представляет собой совокупность факторов (объектов), оказывающих существенное влияние на конфигурацию и функционирование процесса. </w:t>
      </w:r>
    </w:p>
    <w:p w:rsidR="000B35F1" w:rsidRPr="000D3A79" w:rsidRDefault="000B35F1" w:rsidP="00FA23D1">
      <w:pPr>
        <w:spacing w:after="0" w:line="360" w:lineRule="exact"/>
        <w:ind w:firstLine="709"/>
        <w:jc w:val="both"/>
        <w:rPr>
          <w:color w:val="000000" w:themeColor="text1"/>
        </w:rPr>
      </w:pPr>
      <w:r w:rsidRPr="000D3A79">
        <w:rPr>
          <w:color w:val="000000" w:themeColor="text1"/>
        </w:rPr>
        <w:t>Окружение процесса позволяет получить представление обо всех его входах и выходах, целях, ресурсах, владельце процесса и пр. (приложение № 15</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B35F1" w:rsidP="00FA23D1">
      <w:pPr>
        <w:spacing w:after="0" w:line="360" w:lineRule="exact"/>
        <w:ind w:firstLine="709"/>
        <w:jc w:val="both"/>
        <w:rPr>
          <w:color w:val="000000" w:themeColor="text1"/>
        </w:rPr>
      </w:pPr>
      <w:r w:rsidRPr="000D3A79">
        <w:rPr>
          <w:color w:val="000000" w:themeColor="text1"/>
        </w:rPr>
        <w:t>В АСУ БМ окружение процесса визуализируется на модели типа «Диаграмма окружения функций».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Ресурсы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Ресурсы процесса</w:instrText>
      </w:r>
      <w:r w:rsidR="00F94932" w:rsidRPr="000D3A79">
        <w:instrText xml:space="preserve">" </w:instrText>
      </w:r>
      <w:r w:rsidR="00584551" w:rsidRPr="000D3A79">
        <w:rPr>
          <w:b/>
          <w:color w:val="000000" w:themeColor="text1"/>
        </w:rPr>
        <w:fldChar w:fldCharType="end"/>
      </w:r>
    </w:p>
    <w:p w:rsidR="000C4C88" w:rsidRPr="000D3A79" w:rsidRDefault="000B35F1" w:rsidP="00FA23D1">
      <w:pPr>
        <w:spacing w:after="0" w:line="360" w:lineRule="exact"/>
        <w:ind w:firstLine="709"/>
        <w:jc w:val="both"/>
        <w:rPr>
          <w:color w:val="000000" w:themeColor="text1"/>
        </w:rPr>
      </w:pPr>
      <w:r w:rsidRPr="000D3A79">
        <w:rPr>
          <w:color w:val="000000" w:themeColor="text1"/>
        </w:rPr>
        <w:t>Материальные (оборудование, производственные мощности и др.), человеческие, информационные или иные нематериальные объекты, постоянно используемые для выполнения процесса, находящиеся в распоряжении владельца процесса (приложение № 1</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Границы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Границы процесса</w:instrText>
      </w:r>
      <w:r w:rsidR="00F94932" w:rsidRPr="000D3A79">
        <w:instrText xml:space="preserve">" </w:instrText>
      </w:r>
      <w:r w:rsidR="00584551" w:rsidRPr="000D3A79">
        <w:rPr>
          <w:b/>
          <w:color w:val="000000" w:themeColor="text1"/>
        </w:rPr>
        <w:fldChar w:fldCharType="end"/>
      </w:r>
    </w:p>
    <w:p w:rsidR="000C4C88" w:rsidRPr="000D3A79" w:rsidRDefault="000B35F1" w:rsidP="00FA23D1">
      <w:pPr>
        <w:spacing w:after="0" w:line="360" w:lineRule="exact"/>
        <w:ind w:firstLine="709"/>
        <w:jc w:val="both"/>
        <w:rPr>
          <w:color w:val="000000" w:themeColor="text1"/>
        </w:rPr>
      </w:pPr>
      <w:r w:rsidRPr="000D3A79">
        <w:rPr>
          <w:color w:val="000000" w:themeColor="text1"/>
        </w:rPr>
        <w:t>Границами процесса являются начальные и завершающие события, посредством которых происходит разграничение зон ответственности владельцев процессов, а также передача управления от одного процесса другому. Границы процесса определяют требуемые входы (продукты, услуги и т.п., поступающие от поставщиков) и результаты исполнения процесса (продукты, услуги и т.п., передаваемые потребителю) (приложение № 3</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Передача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Передача процесса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Заключение соглашения, в соответствии с которым внешняя организация выполняет часть функции или процесса организации.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Внешняя организация не входит в область применения системы менеджмента, хотя переданная функция или процесс подпадают под область применения системы менеджмента.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3.4.6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Шаг процесса</w:t>
      </w:r>
      <w:r w:rsidR="00584551" w:rsidRPr="000D3A79">
        <w:rPr>
          <w:b/>
          <w:color w:val="000000" w:themeColor="text1"/>
        </w:rPr>
        <w:fldChar w:fldCharType="begin"/>
      </w:r>
      <w:r w:rsidRPr="000D3A79">
        <w:instrText xml:space="preserve"> XE "</w:instrText>
      </w:r>
      <w:r w:rsidRPr="000D3A79">
        <w:rPr>
          <w:b/>
          <w:color w:val="000000" w:themeColor="text1"/>
        </w:rPr>
        <w:instrText>Шаг процесса</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Это элемент процесса, описывающий выполняемую исполнителем работу, на выбранном уровне детализации процесса.</w:t>
      </w:r>
    </w:p>
    <w:p w:rsidR="008C6917" w:rsidRPr="000D3A79" w:rsidRDefault="008C6917" w:rsidP="00FA23D1">
      <w:pPr>
        <w:spacing w:after="0" w:line="360" w:lineRule="exact"/>
        <w:ind w:firstLine="709"/>
        <w:jc w:val="both"/>
        <w:rPr>
          <w:color w:val="000000" w:themeColor="text1"/>
        </w:rPr>
      </w:pPr>
      <w:r w:rsidRPr="000D3A79">
        <w:rPr>
          <w:color w:val="000000" w:themeColor="text1"/>
        </w:rPr>
        <w:t>В АСУ БМ шаг процесса представлен объектом типа «Функция».</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2857E8" w:rsidRPr="000D3A79" w:rsidRDefault="002857E8" w:rsidP="00FA23D1">
      <w:pPr>
        <w:numPr>
          <w:ilvl w:val="0"/>
          <w:numId w:val="99"/>
        </w:numPr>
        <w:spacing w:before="120" w:after="0" w:line="360" w:lineRule="exact"/>
        <w:ind w:left="0" w:firstLine="709"/>
        <w:jc w:val="both"/>
        <w:rPr>
          <w:b/>
          <w:color w:val="000000" w:themeColor="text1"/>
        </w:rPr>
      </w:pPr>
      <w:r w:rsidRPr="000D3A79">
        <w:rPr>
          <w:b/>
          <w:color w:val="000000" w:themeColor="text1"/>
        </w:rPr>
        <w:t>Элемент процесса</w:t>
      </w:r>
      <w:r w:rsidR="00584551" w:rsidRPr="000D3A79">
        <w:rPr>
          <w:b/>
          <w:color w:val="000000" w:themeColor="text1"/>
        </w:rPr>
        <w:fldChar w:fldCharType="begin"/>
      </w:r>
      <w:r w:rsidRPr="000D3A79">
        <w:instrText xml:space="preserve"> XE "</w:instrText>
      </w:r>
      <w:r w:rsidRPr="000D3A79">
        <w:rPr>
          <w:b/>
          <w:color w:val="000000" w:themeColor="text1"/>
        </w:rPr>
        <w:instrText>Элемент процесса</w:instrText>
      </w:r>
      <w:r w:rsidRPr="000D3A79">
        <w:instrText xml:space="preserve">" </w:instrText>
      </w:r>
      <w:r w:rsidR="00584551" w:rsidRPr="000D3A79">
        <w:rPr>
          <w:b/>
          <w:color w:val="000000" w:themeColor="text1"/>
        </w:rPr>
        <w:fldChar w:fldCharType="end"/>
      </w:r>
    </w:p>
    <w:p w:rsidR="002857E8" w:rsidRPr="000D3A79" w:rsidRDefault="002857E8" w:rsidP="00FA23D1">
      <w:pPr>
        <w:spacing w:after="0" w:line="360" w:lineRule="exact"/>
        <w:ind w:firstLine="709"/>
        <w:jc w:val="both"/>
        <w:rPr>
          <w:color w:val="000000" w:themeColor="text1"/>
        </w:rPr>
      </w:pPr>
      <w:r w:rsidRPr="000D3A79">
        <w:rPr>
          <w:color w:val="000000" w:themeColor="text1"/>
        </w:rPr>
        <w:t>Часть процесса, относящаяся непосредственно к действиям либо событиям, информационным потокам, ресурсам или участникам процесса.</w:t>
      </w:r>
    </w:p>
    <w:p w:rsidR="002857E8" w:rsidRPr="000D3A79" w:rsidRDefault="002857E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E8326A" w:rsidRPr="000D3A79" w:rsidRDefault="00E8326A"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Процессное управление</w:t>
      </w:r>
      <w:r w:rsidR="00584551" w:rsidRPr="000D3A79">
        <w:rPr>
          <w:b/>
          <w:color w:val="000000" w:themeColor="text1"/>
        </w:rPr>
        <w:fldChar w:fldCharType="begin"/>
      </w:r>
      <w:r w:rsidRPr="000D3A79">
        <w:instrText xml:space="preserve"> XE "</w:instrText>
      </w:r>
      <w:r w:rsidRPr="000D3A79">
        <w:rPr>
          <w:b/>
          <w:color w:val="000000" w:themeColor="text1"/>
        </w:rPr>
        <w:instrText>Процессное управление</w:instrText>
      </w:r>
      <w:r w:rsidRPr="000D3A79">
        <w:instrText xml:space="preserve">" </w:instrText>
      </w:r>
      <w:r w:rsidR="00584551" w:rsidRPr="000D3A79">
        <w:rPr>
          <w:b/>
          <w:color w:val="000000" w:themeColor="text1"/>
        </w:rPr>
        <w:fldChar w:fldCharType="end"/>
      </w:r>
    </w:p>
    <w:p w:rsidR="00E8326A" w:rsidRPr="000D3A79" w:rsidRDefault="00E8326A" w:rsidP="00FA23D1">
      <w:pPr>
        <w:spacing w:after="0" w:line="360" w:lineRule="exact"/>
        <w:ind w:firstLine="709"/>
        <w:jc w:val="both"/>
        <w:rPr>
          <w:color w:val="000000" w:themeColor="text1"/>
        </w:rPr>
      </w:pPr>
      <w:r w:rsidRPr="000D3A79">
        <w:rPr>
          <w:color w:val="000000" w:themeColor="text1"/>
        </w:rPr>
        <w:t>Управленческая концепция, увязывающая стратегию и цели организации с ожиданиями и запросами потребителей путем соответствующей организации сквозных процессов.</w:t>
      </w:r>
    </w:p>
    <w:p w:rsidR="00E8326A" w:rsidRPr="000D3A79" w:rsidRDefault="00E8326A"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E8326A" w:rsidRPr="000D3A79" w:rsidRDefault="00E8326A"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Процессный подход в управлении</w:t>
      </w:r>
      <w:r w:rsidR="00584551" w:rsidRPr="000D3A79">
        <w:rPr>
          <w:b/>
          <w:color w:val="000000" w:themeColor="text1"/>
        </w:rPr>
        <w:fldChar w:fldCharType="begin"/>
      </w:r>
      <w:r w:rsidRPr="000D3A79">
        <w:instrText xml:space="preserve"> XE "</w:instrText>
      </w:r>
      <w:r w:rsidRPr="000D3A79">
        <w:rPr>
          <w:b/>
          <w:color w:val="000000" w:themeColor="text1"/>
        </w:rPr>
        <w:instrText>Процессный подход в управлении</w:instrText>
      </w:r>
      <w:r w:rsidRPr="000D3A79">
        <w:instrText xml:space="preserve">" </w:instrText>
      </w:r>
      <w:r w:rsidR="00584551" w:rsidRPr="000D3A79">
        <w:rPr>
          <w:b/>
          <w:color w:val="000000" w:themeColor="text1"/>
        </w:rPr>
        <w:fldChar w:fldCharType="end"/>
      </w:r>
    </w:p>
    <w:p w:rsidR="00E8326A" w:rsidRPr="000D3A79" w:rsidRDefault="00E8326A" w:rsidP="00FA23D1">
      <w:pPr>
        <w:spacing w:after="0" w:line="360" w:lineRule="exact"/>
        <w:ind w:firstLine="709"/>
        <w:jc w:val="both"/>
        <w:rPr>
          <w:color w:val="000000" w:themeColor="text1"/>
        </w:rPr>
      </w:pPr>
      <w:r w:rsidRPr="000D3A79">
        <w:rPr>
          <w:color w:val="000000" w:themeColor="text1"/>
        </w:rPr>
        <w:t xml:space="preserve">Инструмент выработки управленческих решений, при котором деятельность </w:t>
      </w:r>
      <w:r w:rsidR="004601EC" w:rsidRPr="000D3A79">
        <w:rPr>
          <w:color w:val="000000" w:themeColor="text1"/>
        </w:rPr>
        <w:t>компании</w:t>
      </w:r>
      <w:r w:rsidRPr="000D3A79">
        <w:rPr>
          <w:color w:val="000000" w:themeColor="text1"/>
        </w:rPr>
        <w:t xml:space="preserve"> рассматривается как совокупность (система) связанных функционирующих процессов.</w:t>
      </w:r>
    </w:p>
    <w:p w:rsidR="00E8326A" w:rsidRPr="000D3A79" w:rsidRDefault="00E8326A"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C23C60"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Реинжиниринг/реорганизация </w:t>
      </w:r>
      <w:r w:rsidR="000C4C88" w:rsidRPr="000D3A79">
        <w:rPr>
          <w:b/>
          <w:color w:val="000000" w:themeColor="text1"/>
        </w:rPr>
        <w:t>процессов</w:t>
      </w:r>
      <w:r w:rsidR="00584551" w:rsidRPr="000D3A79">
        <w:rPr>
          <w:b/>
          <w:color w:val="000000" w:themeColor="text1"/>
        </w:rPr>
        <w:fldChar w:fldCharType="begin"/>
      </w:r>
      <w:r w:rsidRPr="000D3A79">
        <w:instrText xml:space="preserve"> XE "</w:instrText>
      </w:r>
      <w:r w:rsidRPr="000D3A79">
        <w:rPr>
          <w:b/>
          <w:color w:val="000000" w:themeColor="text1"/>
        </w:rPr>
        <w:instrText>Реинжиниринг/реорганизация процессов</w:instrText>
      </w:r>
      <w:r w:rsidRPr="000D3A79">
        <w:instrText xml:space="preserve">" </w:instrText>
      </w:r>
      <w:r w:rsidR="00584551" w:rsidRPr="000D3A79">
        <w:rPr>
          <w:b/>
          <w:color w:val="000000" w:themeColor="text1"/>
        </w:rPr>
        <w:fldChar w:fldCharType="end"/>
      </w:r>
    </w:p>
    <w:p w:rsidR="000C4C88" w:rsidRPr="000D3A79" w:rsidRDefault="000B35F1" w:rsidP="00FA23D1">
      <w:pPr>
        <w:spacing w:after="0" w:line="360" w:lineRule="exact"/>
        <w:ind w:firstLine="709"/>
        <w:jc w:val="both"/>
        <w:rPr>
          <w:color w:val="000000" w:themeColor="text1"/>
        </w:rPr>
      </w:pPr>
      <w:r w:rsidRPr="000D3A79">
        <w:rPr>
          <w:color w:val="000000" w:themeColor="text1"/>
        </w:rPr>
        <w:t>Подход к совершенствованию процессов, который характеризуется фундаментальным переосмыслением и радикальным перепроектированием процессов для достижения существенных улучшений показателей процесса.</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D21DD2"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Узкое </w:t>
      </w:r>
      <w:r w:rsidR="000C4C88" w:rsidRPr="000D3A79">
        <w:rPr>
          <w:b/>
          <w:color w:val="000000" w:themeColor="text1"/>
        </w:rPr>
        <w:t xml:space="preserve">место, </w:t>
      </w:r>
      <w:r w:rsidR="00E64620" w:rsidRPr="000D3A79">
        <w:rPr>
          <w:b/>
          <w:color w:val="000000" w:themeColor="text1"/>
        </w:rPr>
        <w:t>«</w:t>
      </w:r>
      <w:r w:rsidR="000C4C88" w:rsidRPr="000D3A79">
        <w:rPr>
          <w:b/>
          <w:color w:val="000000" w:themeColor="text1"/>
        </w:rPr>
        <w:t>бутылочное горлышко</w:t>
      </w:r>
      <w:r w:rsidR="00E64620" w:rsidRPr="000D3A79">
        <w:rPr>
          <w:b/>
          <w:color w:val="000000" w:themeColor="text1"/>
        </w:rPr>
        <w:t>»</w:t>
      </w:r>
      <w:r w:rsidR="000C4C88" w:rsidRPr="000D3A79">
        <w:rPr>
          <w:b/>
          <w:color w:val="000000" w:themeColor="text1"/>
        </w:rPr>
        <w:t xml:space="preserve"> </w:t>
      </w:r>
      <w:r w:rsidR="000C4C88" w:rsidRPr="000D3A79">
        <w:rPr>
          <w:color w:val="000000" w:themeColor="text1"/>
        </w:rPr>
        <w:t>&lt;управление процессами&gt;</w:t>
      </w:r>
      <w:r w:rsidR="00584551" w:rsidRPr="000D3A79">
        <w:rPr>
          <w:color w:val="000000" w:themeColor="text1"/>
        </w:rPr>
        <w:fldChar w:fldCharType="begin"/>
      </w:r>
      <w:r w:rsidRPr="000D3A79">
        <w:instrText xml:space="preserve"> XE "</w:instrText>
      </w:r>
      <w:r w:rsidRPr="000D3A79">
        <w:rPr>
          <w:b/>
          <w:color w:val="000000" w:themeColor="text1"/>
        </w:rPr>
        <w:instrText xml:space="preserve">Узкое место, </w:instrText>
      </w:r>
      <w:r w:rsidRPr="000D3A79">
        <w:rPr>
          <w:sz w:val="20"/>
          <w:szCs w:val="20"/>
        </w:rPr>
        <w:instrText>\</w:instrText>
      </w:r>
      <w:r w:rsidRPr="000D3A79">
        <w:rPr>
          <w:b/>
          <w:color w:val="000000" w:themeColor="text1"/>
        </w:rPr>
        <w:instrText>«бутылочное горлышко</w:instrText>
      </w:r>
      <w:r w:rsidRPr="000D3A79">
        <w:rPr>
          <w:sz w:val="20"/>
          <w:szCs w:val="20"/>
        </w:rPr>
        <w:instrText>\</w:instrText>
      </w:r>
      <w:r w:rsidRPr="000D3A79">
        <w:rPr>
          <w:b/>
          <w:color w:val="000000" w:themeColor="text1"/>
        </w:rPr>
        <w:instrText xml:space="preserve">» </w:instrText>
      </w:r>
      <w:r w:rsidRPr="000D3A79">
        <w:rPr>
          <w:color w:val="000000" w:themeColor="text1"/>
        </w:rPr>
        <w:instrText>&lt;управление процессами&gt;</w:instrText>
      </w:r>
      <w:r w:rsidRPr="000D3A79">
        <w:instrText xml:space="preserve">" </w:instrText>
      </w:r>
      <w:r w:rsidR="00584551" w:rsidRPr="000D3A79">
        <w:rPr>
          <w:color w:val="000000" w:themeColor="text1"/>
        </w:rPr>
        <w:fldChar w:fldCharType="end"/>
      </w:r>
    </w:p>
    <w:p w:rsidR="000C4C88" w:rsidRPr="000D3A79" w:rsidRDefault="000B35F1" w:rsidP="00FA23D1">
      <w:pPr>
        <w:spacing w:after="0" w:line="360" w:lineRule="exact"/>
        <w:ind w:firstLine="709"/>
        <w:jc w:val="both"/>
        <w:rPr>
          <w:color w:val="000000" w:themeColor="text1"/>
        </w:rPr>
      </w:pPr>
      <w:r w:rsidRPr="000D3A79">
        <w:rPr>
          <w:color w:val="000000" w:themeColor="text1"/>
        </w:rPr>
        <w:t>Ограничение, связанное с исполнением определенного шага процесса, которое вызывает накопление ожидающих обработки входов (результатов исполнения предшествующих шагов процесса или смежных процессов) вследствие меньшей производительности процесса на данном шаге в сравнении с предшествующими шагами или с процессами-поставщиками входов.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Автоматизированная система управления бизнес-моделированием; </w:t>
      </w:r>
      <w:r w:rsidRPr="000D3A79">
        <w:rPr>
          <w:color w:val="000000" w:themeColor="text1"/>
        </w:rPr>
        <w:t>АСУ БМ</w:t>
      </w:r>
      <w:r w:rsidR="00584551" w:rsidRPr="000D3A79">
        <w:rPr>
          <w:color w:val="000000" w:themeColor="text1"/>
        </w:rPr>
        <w:fldChar w:fldCharType="begin"/>
      </w:r>
      <w:r w:rsidR="00F94932" w:rsidRPr="000D3A79">
        <w:instrText xml:space="preserve"> XE "</w:instrText>
      </w:r>
      <w:r w:rsidR="00F94932" w:rsidRPr="000D3A79">
        <w:rPr>
          <w:b/>
          <w:color w:val="000000" w:themeColor="text1"/>
        </w:rPr>
        <w:instrText>Автоматизированная система управления бизнес-моделированием</w:instrText>
      </w:r>
      <w:r w:rsidR="00F94932" w:rsidRPr="000D3A79">
        <w:instrText>\</w:instrText>
      </w:r>
      <w:r w:rsidR="00F94932" w:rsidRPr="000D3A79">
        <w:rPr>
          <w:b/>
          <w:color w:val="000000" w:themeColor="text1"/>
        </w:rPr>
        <w:instrText xml:space="preserve">; </w:instrText>
      </w:r>
      <w:r w:rsidR="00F94932" w:rsidRPr="000D3A79">
        <w:rPr>
          <w:color w:val="000000" w:themeColor="text1"/>
        </w:rPr>
        <w:instrText>АСУ БМ</w:instrText>
      </w:r>
      <w:r w:rsidR="00F94932" w:rsidRPr="000D3A79">
        <w:instrText xml:space="preserve">" </w:instrText>
      </w:r>
      <w:r w:rsidR="00584551" w:rsidRPr="000D3A79">
        <w:rPr>
          <w:color w:val="000000" w:themeColor="text1"/>
        </w:rPr>
        <w:fldChar w:fldCharType="end"/>
      </w:r>
    </w:p>
    <w:p w:rsidR="000C4C88" w:rsidRPr="000D3A79" w:rsidRDefault="000B35F1" w:rsidP="00FA23D1">
      <w:pPr>
        <w:spacing w:after="0" w:line="360" w:lineRule="exact"/>
        <w:ind w:firstLine="709"/>
        <w:jc w:val="both"/>
        <w:rPr>
          <w:color w:val="000000" w:themeColor="text1"/>
        </w:rPr>
      </w:pPr>
      <w:r w:rsidRPr="000D3A79">
        <w:rPr>
          <w:color w:val="000000" w:themeColor="text1"/>
        </w:rPr>
        <w:t xml:space="preserve">Комплекс программных продуктов, предназначенный для структурированного описания (моделирования), анализа и совершенствования архитектуры и процессов </w:t>
      </w:r>
      <w:r w:rsidR="006B6387" w:rsidRPr="000D3A79">
        <w:rPr>
          <w:color w:val="000000" w:themeColor="text1"/>
        </w:rPr>
        <w:t>компании</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rPr>
      </w:pPr>
      <w:r w:rsidRPr="000D3A79">
        <w:rPr>
          <w:b/>
          <w:color w:val="000000" w:themeColor="text1"/>
        </w:rPr>
        <w:t>Автоматизированный отчет АСУ БМ</w:t>
      </w:r>
      <w:r w:rsidR="00584551" w:rsidRPr="000D3A79">
        <w:rPr>
          <w:b/>
          <w:color w:val="000000" w:themeColor="text1"/>
        </w:rPr>
        <w:fldChar w:fldCharType="begin"/>
      </w:r>
      <w:r w:rsidRPr="000D3A79">
        <w:instrText xml:space="preserve"> XE "</w:instrText>
      </w:r>
      <w:r w:rsidRPr="000D3A79">
        <w:rPr>
          <w:b/>
          <w:color w:val="000000" w:themeColor="text1"/>
        </w:rPr>
        <w:instrText>Автоматизированный отчет АСУ БМ</w:instrText>
      </w:r>
      <w:r w:rsidRPr="000D3A79">
        <w:instrText xml:space="preserve">" </w:instrText>
      </w:r>
      <w:r w:rsidR="00584551" w:rsidRPr="000D3A79">
        <w:rPr>
          <w:b/>
          <w:color w:val="000000" w:themeColor="text1"/>
        </w:rPr>
        <w:fldChar w:fldCharType="end"/>
      </w:r>
    </w:p>
    <w:p w:rsidR="005D70C1" w:rsidRPr="000D3A79" w:rsidRDefault="005D70C1" w:rsidP="00FA23D1">
      <w:pPr>
        <w:spacing w:after="0" w:line="360" w:lineRule="exact"/>
        <w:ind w:firstLine="709"/>
        <w:jc w:val="both"/>
        <w:rPr>
          <w:color w:val="000000" w:themeColor="text1"/>
        </w:rPr>
      </w:pPr>
      <w:r w:rsidRPr="000D3A79">
        <w:rPr>
          <w:color w:val="000000" w:themeColor="text1"/>
        </w:rPr>
        <w:t>Исполняемая АСУ БМ программа (набор специальных команд), в результате выполнения которой формируется файл отчета.</w:t>
      </w:r>
    </w:p>
    <w:p w:rsidR="005D70C1" w:rsidRPr="000D3A79" w:rsidRDefault="005D70C1" w:rsidP="00FA23D1">
      <w:pPr>
        <w:spacing w:after="0" w:line="360" w:lineRule="exact"/>
        <w:ind w:firstLine="709"/>
        <w:jc w:val="both"/>
        <w:rPr>
          <w:color w:val="000000" w:themeColor="text1"/>
        </w:rPr>
      </w:pPr>
      <w:r w:rsidRPr="000D3A79">
        <w:rPr>
          <w:color w:val="000000" w:themeColor="text1"/>
        </w:rPr>
        <w:t>Помимо вывода в форме отчетов информации, содержащейся в базе данных АСУ БМ, с помощью автоматизированных отчетов возможно проводить анализ всей совокупности моделей и объектов, документировать модели (выводить информацию о модели в текстовом и табличном видах), а также формировать процессно-ориентированные документы.</w:t>
      </w:r>
    </w:p>
    <w:p w:rsidR="005D70C1"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Директория подразделения в АСУ БМ, директория, папка</w:t>
      </w:r>
      <w:r>
        <w:rPr>
          <w:b/>
          <w:color w:val="000000" w:themeColor="text1"/>
        </w:rPr>
        <w:t xml:space="preserve"> </w:t>
      </w:r>
      <w:r w:rsidRPr="00CE42AA">
        <w:rPr>
          <w:color w:val="000000" w:themeColor="text1"/>
        </w:rPr>
        <w:t>&lt;управление процессами&gt;</w:t>
      </w:r>
      <w:r w:rsidR="00584551">
        <w:rPr>
          <w:color w:val="000000" w:themeColor="text1"/>
        </w:rPr>
        <w:fldChar w:fldCharType="begin"/>
      </w:r>
      <w:r>
        <w:instrText xml:space="preserve"> XE "</w:instrText>
      </w:r>
      <w:r w:rsidRPr="00017049">
        <w:rPr>
          <w:b/>
          <w:color w:val="000000" w:themeColor="text1"/>
        </w:rPr>
        <w:instrText xml:space="preserve">Директория подразделения в АСУ БМ, директория, папка </w:instrText>
      </w:r>
      <w:r w:rsidRPr="00017049">
        <w:rPr>
          <w:color w:val="000000" w:themeColor="text1"/>
        </w:rPr>
        <w:instrText>&lt;управление процессами&gt;</w:instrText>
      </w:r>
      <w:r>
        <w:instrText xml:space="preserve">" </w:instrText>
      </w:r>
      <w:r w:rsidR="00584551">
        <w:rPr>
          <w:color w:val="000000" w:themeColor="text1"/>
        </w:rPr>
        <w:fldChar w:fldCharType="end"/>
      </w:r>
    </w:p>
    <w:p w:rsidR="00CE42AA" w:rsidRDefault="00CE42AA" w:rsidP="00CE42AA">
      <w:pPr>
        <w:spacing w:after="0" w:line="360" w:lineRule="exact"/>
        <w:ind w:firstLine="709"/>
        <w:jc w:val="both"/>
        <w:rPr>
          <w:color w:val="000000" w:themeColor="text1"/>
        </w:rPr>
      </w:pPr>
      <w:r w:rsidRPr="00CE42AA">
        <w:rPr>
          <w:color w:val="000000" w:themeColor="text1"/>
        </w:rPr>
        <w:t>Выделенная подразделению для работы в АСУ БМ папка, в которой подразделение имеет права на редактирование данных и осуществляет описание деятельности (моделирование).</w:t>
      </w:r>
    </w:p>
    <w:p w:rsidR="00CE42AA" w:rsidRPr="000D3A79" w:rsidRDefault="00CE42AA" w:rsidP="00CE42AA">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Процессы управления качеством [менеджмента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Процессы управления качеством [менеджмента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Взаимосвязанные или взаимодействующие процессы организации для разработки политик и целей организации в области качества и для достижения этих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3.37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Создание системы менеджмента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Создание системы менеджмента качества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Процесс разработки, документирования, внедрения, обеспечения функционирования и постоянного улучшения системы менеджмента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3.4.3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Мотивация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Мотивация</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Процесс побуждения себя и других к деятельности для достижения личных целей и целей </w:t>
      </w:r>
      <w:r w:rsidR="006B63CD" w:rsidRPr="000D3A79">
        <w:rPr>
          <w:color w:val="000000" w:themeColor="text1"/>
        </w:rPr>
        <w:t>ОАО «РЖД»</w:t>
      </w:r>
      <w:r w:rsidRPr="000D3A79">
        <w:rPr>
          <w:color w:val="000000" w:themeColor="text1"/>
        </w:rPr>
        <w:t>; создание среды, благоприятствующей для совершения только признанных полезными действий работников или достижения ими полезных результатов.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3.42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3.17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Процедура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Процедура</w:instrText>
      </w:r>
      <w:r w:rsidR="00F9493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Установленный способ осуществления деятельности или процесса. Процедуры могут быть документированными или недокументированными.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3.71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3.35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7C0B7B" w:rsidRPr="000D3A79" w:rsidRDefault="007C0B7B" w:rsidP="00FA23D1">
      <w:pPr>
        <w:numPr>
          <w:ilvl w:val="0"/>
          <w:numId w:val="99"/>
        </w:numPr>
        <w:spacing w:before="120" w:after="0" w:line="360" w:lineRule="exact"/>
        <w:ind w:left="0" w:firstLine="709"/>
        <w:jc w:val="both"/>
        <w:rPr>
          <w:b/>
          <w:color w:val="000000" w:themeColor="text1"/>
        </w:rPr>
      </w:pPr>
      <w:r w:rsidRPr="000D3A79">
        <w:rPr>
          <w:b/>
          <w:color w:val="000000" w:themeColor="text1"/>
        </w:rPr>
        <w:t>Критическая функция процесса</w:t>
      </w:r>
      <w:r w:rsidR="00584551" w:rsidRPr="000D3A79">
        <w:rPr>
          <w:b/>
          <w:color w:val="000000" w:themeColor="text1"/>
        </w:rPr>
        <w:fldChar w:fldCharType="begin"/>
      </w:r>
      <w:r w:rsidRPr="000D3A79">
        <w:instrText xml:space="preserve"> XE "</w:instrText>
      </w:r>
      <w:r w:rsidRPr="000D3A79">
        <w:rPr>
          <w:b/>
          <w:color w:val="000000" w:themeColor="text1"/>
        </w:rPr>
        <w:instrText>Критическая функция процесса</w:instrText>
      </w:r>
      <w:r w:rsidRPr="000D3A79">
        <w:instrText xml:space="preserve">" </w:instrText>
      </w:r>
      <w:r w:rsidR="00584551" w:rsidRPr="000D3A79">
        <w:rPr>
          <w:b/>
          <w:color w:val="000000" w:themeColor="text1"/>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Шаг процесса, некорректное исполнение которого приводит к невозможности обеспечения разумной уверенности в достижении целей ОАО «РЖД» (подразделения, процесса, проекта), получения продукта процесса, отвечающего заданным требованиям к качеству, объему или сроку его предоставления, при выполнении основного маршрута процесса (приложение №</w:t>
      </w:r>
      <w:r w:rsidR="002C4092" w:rsidRPr="000D3A79">
        <w:rPr>
          <w:color w:val="000000" w:themeColor="text1"/>
        </w:rPr>
        <w:t> </w:t>
      </w:r>
      <w:r w:rsidRPr="000D3A79">
        <w:rPr>
          <w:color w:val="000000" w:themeColor="text1"/>
        </w:rPr>
        <w:t>2</w:t>
      </w:r>
      <w:r w:rsidR="002C4092" w:rsidRPr="000D3A79">
        <w:rPr>
          <w:color w:val="000000" w:themeColor="text1"/>
        </w:rPr>
        <w:t xml:space="preserve"> к настоящему Глоссарию</w:t>
      </w:r>
      <w:r w:rsidRPr="000D3A79">
        <w:rPr>
          <w:color w:val="000000" w:themeColor="text1"/>
        </w:rPr>
        <w:t>).</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Контракт</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Контракт</w:instrText>
      </w:r>
      <w:r w:rsidR="00F94932"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Обязывающее соглашение.</w:t>
      </w:r>
    </w:p>
    <w:p w:rsidR="008C6917" w:rsidRPr="000D3A79" w:rsidRDefault="008C6917"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3.4.7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Формализация</w:t>
      </w:r>
      <w:r w:rsidR="00584551" w:rsidRPr="000D3A79">
        <w:rPr>
          <w:b/>
          <w:color w:val="000000" w:themeColor="text1"/>
        </w:rPr>
        <w:fldChar w:fldCharType="begin"/>
      </w:r>
      <w:r w:rsidRPr="000D3A79">
        <w:instrText xml:space="preserve"> XE "</w:instrText>
      </w:r>
      <w:r w:rsidRPr="000D3A79">
        <w:rPr>
          <w:b/>
          <w:color w:val="000000" w:themeColor="text1"/>
        </w:rPr>
        <w:instrText>Формализация</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Процесс перевода неструктурированных данных в формулы, правила, текстовое описание или модели.</w:t>
      </w:r>
    </w:p>
    <w:p w:rsidR="008C6917" w:rsidRPr="000D3A79" w:rsidRDefault="008C6917" w:rsidP="00FA23D1">
      <w:pPr>
        <w:spacing w:after="0" w:line="360" w:lineRule="exact"/>
        <w:ind w:firstLine="709"/>
        <w:jc w:val="both"/>
        <w:rPr>
          <w:color w:val="000000" w:themeColor="text1"/>
        </w:rPr>
      </w:pPr>
      <w:r w:rsidRPr="000D3A79">
        <w:rPr>
          <w:color w:val="000000" w:themeColor="text1"/>
        </w:rPr>
        <w:t>В частности, формализация деятельности предполагает моделирование и регламентацию.</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26" w:name="_Toc189060360"/>
      <w:bookmarkStart w:id="627" w:name="_Toc223361171"/>
      <w:r w:rsidRPr="000D3A79">
        <w:rPr>
          <w:rFonts w:ascii="Times New Roman" w:hAnsi="Times New Roman" w:cs="Times New Roman"/>
          <w:b/>
          <w:color w:val="000000" w:themeColor="text1"/>
          <w:sz w:val="28"/>
          <w:szCs w:val="28"/>
        </w:rPr>
        <w:t>Моделирование бизнес-процессов</w:t>
      </w:r>
      <w:bookmarkEnd w:id="626"/>
      <w:bookmarkEnd w:id="627"/>
    </w:p>
    <w:p w:rsidR="00C23C60" w:rsidRPr="000D3A79" w:rsidRDefault="00C23C60" w:rsidP="00FA23D1">
      <w:pPr>
        <w:numPr>
          <w:ilvl w:val="0"/>
          <w:numId w:val="99"/>
        </w:numPr>
        <w:spacing w:before="120" w:after="0" w:line="360" w:lineRule="exact"/>
        <w:ind w:left="0" w:firstLine="709"/>
        <w:jc w:val="both"/>
        <w:rPr>
          <w:b/>
          <w:color w:val="000000" w:themeColor="text1"/>
        </w:rPr>
      </w:pPr>
      <w:r w:rsidRPr="000D3A79">
        <w:rPr>
          <w:b/>
          <w:color w:val="000000" w:themeColor="text1"/>
        </w:rPr>
        <w:t>Сложная система</w:t>
      </w:r>
      <w:r w:rsidR="00584551" w:rsidRPr="000D3A79">
        <w:rPr>
          <w:b/>
          <w:color w:val="000000" w:themeColor="text1"/>
        </w:rPr>
        <w:fldChar w:fldCharType="begin"/>
      </w:r>
      <w:r w:rsidRPr="000D3A79">
        <w:instrText xml:space="preserve"> XE "</w:instrText>
      </w:r>
      <w:r w:rsidRPr="000D3A79">
        <w:rPr>
          <w:b/>
          <w:color w:val="000000" w:themeColor="text1"/>
        </w:rPr>
        <w:instrText>Сложная система</w:instrText>
      </w:r>
      <w:r w:rsidRPr="000D3A79">
        <w:instrText xml:space="preserve">" </w:instrText>
      </w:r>
      <w:r w:rsidR="00584551" w:rsidRPr="000D3A79">
        <w:rPr>
          <w:b/>
          <w:color w:val="000000" w:themeColor="text1"/>
        </w:rPr>
        <w:fldChar w:fldCharType="end"/>
      </w:r>
    </w:p>
    <w:p w:rsidR="00C23C60" w:rsidRPr="000D3A79" w:rsidRDefault="00C23C60" w:rsidP="00FA23D1">
      <w:pPr>
        <w:spacing w:after="0" w:line="360" w:lineRule="exact"/>
        <w:ind w:firstLine="709"/>
        <w:jc w:val="both"/>
        <w:rPr>
          <w:color w:val="000000" w:themeColor="text1"/>
        </w:rPr>
      </w:pPr>
      <w:r w:rsidRPr="000D3A79">
        <w:rPr>
          <w:color w:val="000000" w:themeColor="text1"/>
        </w:rPr>
        <w:t>Система, состоящая из множества взаимодействующих составляющих элементов, при этом количество и взаимозависимость этих элементов позволяют сформировать только приблизительное представление о поведении системы при изменении ее отдельных составляющих.</w:t>
      </w:r>
    </w:p>
    <w:p w:rsidR="00C23C60" w:rsidRPr="000D3A79" w:rsidRDefault="00C23C60" w:rsidP="00FA23D1">
      <w:pPr>
        <w:spacing w:after="0" w:line="360" w:lineRule="exact"/>
        <w:ind w:firstLine="709"/>
        <w:jc w:val="both"/>
        <w:rPr>
          <w:color w:val="000000" w:themeColor="text1"/>
        </w:rPr>
      </w:pPr>
      <w:r w:rsidRPr="000D3A79">
        <w:rPr>
          <w:color w:val="000000" w:themeColor="text1"/>
        </w:rPr>
        <w:t>Моделирование позволяет представить сложную систему в упрощенном виде.</w:t>
      </w:r>
    </w:p>
    <w:p w:rsidR="00C23C60" w:rsidRPr="000D3A79" w:rsidRDefault="00C23C60" w:rsidP="00FA23D1">
      <w:pPr>
        <w:spacing w:after="0" w:line="360" w:lineRule="exact"/>
        <w:ind w:firstLine="709"/>
        <w:jc w:val="both"/>
        <w:rPr>
          <w:color w:val="000000" w:themeColor="text1"/>
        </w:rPr>
      </w:pPr>
      <w:r w:rsidRPr="000D3A79">
        <w:rPr>
          <w:color w:val="000000" w:themeColor="text1"/>
        </w:rPr>
        <w:t>Детализация и декомпозиция являются способами преодоления сложности системы в целях ее анализа.</w:t>
      </w:r>
    </w:p>
    <w:p w:rsidR="00C23C60" w:rsidRPr="000D3A79" w:rsidRDefault="00C23C60" w:rsidP="00FA23D1">
      <w:pPr>
        <w:spacing w:after="0" w:line="360" w:lineRule="exact"/>
        <w:ind w:firstLine="709"/>
        <w:jc w:val="both"/>
        <w:rPr>
          <w:color w:val="000000" w:themeColor="text1"/>
        </w:rPr>
      </w:pPr>
      <w:r w:rsidRPr="000D3A79">
        <w:rPr>
          <w:color w:val="000000" w:themeColor="text1"/>
        </w:rPr>
        <w:t>Холдинг «РЖД» в целом и его деятельность являются сложными системами.</w:t>
      </w:r>
    </w:p>
    <w:p w:rsidR="00C23C60" w:rsidRPr="000D3A79" w:rsidRDefault="00C23C60"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70B07" w:rsidRPr="000D3A79" w:rsidRDefault="00770B07" w:rsidP="00FA23D1">
      <w:pPr>
        <w:numPr>
          <w:ilvl w:val="0"/>
          <w:numId w:val="99"/>
        </w:numPr>
        <w:spacing w:before="120" w:after="0" w:line="360" w:lineRule="exact"/>
        <w:ind w:left="0" w:firstLine="709"/>
        <w:jc w:val="both"/>
        <w:rPr>
          <w:b/>
          <w:color w:val="000000" w:themeColor="text1"/>
        </w:rPr>
      </w:pPr>
      <w:r w:rsidRPr="000D3A79">
        <w:rPr>
          <w:b/>
          <w:color w:val="000000" w:themeColor="text1"/>
        </w:rPr>
        <w:t>Моделирование процессов</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Моделирование процессов</w:instrText>
      </w:r>
      <w:r w:rsidR="00F94932" w:rsidRPr="000D3A79">
        <w:instrText xml:space="preserve">" </w:instrText>
      </w:r>
      <w:r w:rsidR="00584551" w:rsidRPr="000D3A79">
        <w:rPr>
          <w:b/>
          <w:color w:val="000000" w:themeColor="text1"/>
        </w:rPr>
        <w:fldChar w:fldCharType="end"/>
      </w:r>
    </w:p>
    <w:p w:rsidR="00770B07" w:rsidRPr="000D3A79" w:rsidRDefault="00770B07" w:rsidP="00FA23D1">
      <w:pPr>
        <w:spacing w:after="0" w:line="360" w:lineRule="exact"/>
        <w:ind w:firstLine="709"/>
        <w:jc w:val="both"/>
        <w:rPr>
          <w:color w:val="000000" w:themeColor="text1"/>
        </w:rPr>
      </w:pPr>
      <w:r w:rsidRPr="000D3A79">
        <w:rPr>
          <w:color w:val="000000" w:themeColor="text1"/>
        </w:rPr>
        <w:t>Формализация деятельности в виде совокупности моделей процессов, представляющих собой е</w:t>
      </w:r>
      <w:r w:rsidR="00317535">
        <w:rPr>
          <w:color w:val="000000" w:themeColor="text1"/>
        </w:rPr>
        <w:t>е</w:t>
      </w:r>
      <w:r w:rsidRPr="000D3A79">
        <w:rPr>
          <w:color w:val="000000" w:themeColor="text1"/>
        </w:rPr>
        <w:t xml:space="preserve"> отображение в виде объектов, связей между ними, определяемых нотацией моделирования.</w:t>
      </w:r>
    </w:p>
    <w:p w:rsidR="00770B07" w:rsidRPr="000D3A79" w:rsidRDefault="00770B07" w:rsidP="00FA23D1">
      <w:pPr>
        <w:spacing w:after="0" w:line="360" w:lineRule="exact"/>
        <w:ind w:firstLine="709"/>
        <w:jc w:val="both"/>
        <w:rPr>
          <w:color w:val="000000" w:themeColor="text1"/>
        </w:rPr>
      </w:pPr>
      <w:r w:rsidRPr="000D3A79">
        <w:rPr>
          <w:color w:val="000000" w:themeColor="text1"/>
        </w:rPr>
        <w:t>Моделирование является обязательным этапом проектирования процесса.</w:t>
      </w:r>
    </w:p>
    <w:p w:rsidR="00770B07" w:rsidRPr="000D3A79" w:rsidRDefault="00770B0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23C60" w:rsidRPr="000D3A79" w:rsidRDefault="00C23C60" w:rsidP="00FA23D1">
      <w:pPr>
        <w:numPr>
          <w:ilvl w:val="0"/>
          <w:numId w:val="99"/>
        </w:numPr>
        <w:spacing w:before="120" w:after="0" w:line="360" w:lineRule="exact"/>
        <w:ind w:left="0" w:firstLine="709"/>
        <w:jc w:val="both"/>
        <w:rPr>
          <w:b/>
          <w:color w:val="000000" w:themeColor="text1"/>
        </w:rPr>
      </w:pPr>
      <w:r w:rsidRPr="000D3A79">
        <w:rPr>
          <w:b/>
          <w:color w:val="000000" w:themeColor="text1"/>
        </w:rPr>
        <w:t>Система моделирования</w:t>
      </w:r>
      <w:r w:rsidR="00584551" w:rsidRPr="000D3A79">
        <w:rPr>
          <w:b/>
          <w:color w:val="000000" w:themeColor="text1"/>
        </w:rPr>
        <w:fldChar w:fldCharType="begin"/>
      </w:r>
      <w:r w:rsidRPr="000D3A79">
        <w:instrText xml:space="preserve"> XE "</w:instrText>
      </w:r>
      <w:r w:rsidRPr="000D3A79">
        <w:rPr>
          <w:b/>
          <w:color w:val="000000" w:themeColor="text1"/>
        </w:rPr>
        <w:instrText>Система моделирования</w:instrText>
      </w:r>
      <w:r w:rsidRPr="000D3A79">
        <w:instrText xml:space="preserve">" </w:instrText>
      </w:r>
      <w:r w:rsidR="00584551" w:rsidRPr="000D3A79">
        <w:rPr>
          <w:b/>
          <w:color w:val="000000" w:themeColor="text1"/>
        </w:rPr>
        <w:fldChar w:fldCharType="end"/>
      </w:r>
    </w:p>
    <w:p w:rsidR="00C23C60" w:rsidRPr="000D3A79" w:rsidRDefault="00C23C60" w:rsidP="00FA23D1">
      <w:pPr>
        <w:spacing w:after="0" w:line="360" w:lineRule="exact"/>
        <w:ind w:firstLine="709"/>
        <w:jc w:val="both"/>
        <w:rPr>
          <w:color w:val="000000" w:themeColor="text1"/>
        </w:rPr>
      </w:pPr>
      <w:r w:rsidRPr="000D3A79">
        <w:rPr>
          <w:color w:val="000000" w:themeColor="text1"/>
        </w:rPr>
        <w:t>Совокупность необходимых нормативных документов, информационных и технических ресурсов, квалифицированного персонала, а также специализированных программных средств, предназначенная для проведения работ по созданию и поддержанию в актуальном состоянии Единой процессной модели холдинга «РЖД».</w:t>
      </w:r>
    </w:p>
    <w:p w:rsidR="00C23C60" w:rsidRPr="000D3A79" w:rsidRDefault="00C23C60"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70B07" w:rsidRPr="000D3A79" w:rsidRDefault="00770B07"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Предметная область моделирования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Предметная область моделирования</w:instrText>
      </w:r>
      <w:r w:rsidR="00F94932" w:rsidRPr="000D3A79">
        <w:instrText xml:space="preserve">" </w:instrText>
      </w:r>
      <w:r w:rsidR="00584551" w:rsidRPr="000D3A79">
        <w:rPr>
          <w:b/>
          <w:color w:val="000000" w:themeColor="text1"/>
        </w:rPr>
        <w:fldChar w:fldCharType="end"/>
      </w:r>
    </w:p>
    <w:p w:rsidR="00770B07" w:rsidRPr="000D3A79" w:rsidRDefault="00770B07" w:rsidP="00FA23D1">
      <w:pPr>
        <w:spacing w:after="0" w:line="360" w:lineRule="exact"/>
        <w:ind w:firstLine="709"/>
        <w:jc w:val="both"/>
        <w:rPr>
          <w:color w:val="000000" w:themeColor="text1"/>
        </w:rPr>
      </w:pPr>
      <w:r w:rsidRPr="000D3A79">
        <w:rPr>
          <w:color w:val="000000" w:themeColor="text1"/>
        </w:rPr>
        <w:t>Совокупность моделируемых объектов в рамках определенного контекста (например, предметные области «Организационная структура», «Процессы», «Риски», «Продукты/услуги» и т.п.).</w:t>
      </w:r>
    </w:p>
    <w:p w:rsidR="00770B07" w:rsidRPr="000D3A79" w:rsidRDefault="00770B0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71E52" w:rsidRPr="000D3A79" w:rsidRDefault="00571E52" w:rsidP="00FA23D1">
      <w:pPr>
        <w:numPr>
          <w:ilvl w:val="0"/>
          <w:numId w:val="99"/>
        </w:numPr>
        <w:spacing w:before="120" w:after="0" w:line="360" w:lineRule="exact"/>
        <w:ind w:left="0" w:firstLine="709"/>
        <w:jc w:val="both"/>
        <w:rPr>
          <w:b/>
          <w:color w:val="000000" w:themeColor="text1"/>
        </w:rPr>
      </w:pPr>
      <w:r w:rsidRPr="000D3A79">
        <w:rPr>
          <w:b/>
          <w:color w:val="000000" w:themeColor="text1"/>
        </w:rPr>
        <w:t>Объект моделирования</w:t>
      </w:r>
      <w:r w:rsidR="00584551" w:rsidRPr="000D3A79">
        <w:rPr>
          <w:b/>
          <w:color w:val="000000" w:themeColor="text1"/>
        </w:rPr>
        <w:fldChar w:fldCharType="begin"/>
      </w:r>
      <w:r w:rsidRPr="000D3A79">
        <w:instrText xml:space="preserve"> XE "</w:instrText>
      </w:r>
      <w:r w:rsidRPr="000D3A79">
        <w:rPr>
          <w:b/>
          <w:color w:val="000000" w:themeColor="text1"/>
        </w:rPr>
        <w:instrText>Объект моделирования</w:instrText>
      </w:r>
      <w:r w:rsidRPr="000D3A79">
        <w:instrText xml:space="preserve">" </w:instrText>
      </w:r>
      <w:r w:rsidR="00584551" w:rsidRPr="000D3A79">
        <w:rPr>
          <w:b/>
          <w:color w:val="000000" w:themeColor="text1"/>
        </w:rPr>
        <w:fldChar w:fldCharType="end"/>
      </w:r>
    </w:p>
    <w:p w:rsidR="00571E52" w:rsidRPr="000D3A79" w:rsidRDefault="00571E52" w:rsidP="00FA23D1">
      <w:pPr>
        <w:spacing w:after="0" w:line="360" w:lineRule="exact"/>
        <w:ind w:firstLine="709"/>
        <w:jc w:val="both"/>
        <w:rPr>
          <w:color w:val="000000" w:themeColor="text1"/>
        </w:rPr>
      </w:pPr>
      <w:r w:rsidRPr="000D3A79">
        <w:rPr>
          <w:color w:val="000000" w:themeColor="text1"/>
        </w:rPr>
        <w:t>Объект или процесс, формализуемый в виде модели.</w:t>
      </w:r>
    </w:p>
    <w:p w:rsidR="00571E52" w:rsidRPr="000D3A79" w:rsidRDefault="00571E52"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Определение объекта моделирования</w:t>
      </w:r>
      <w:r w:rsidR="00584551" w:rsidRPr="000D3A79">
        <w:rPr>
          <w:b/>
          <w:color w:val="000000" w:themeColor="text1"/>
        </w:rPr>
        <w:fldChar w:fldCharType="begin"/>
      </w:r>
      <w:r w:rsidRPr="000D3A79">
        <w:instrText xml:space="preserve"> XE "</w:instrText>
      </w:r>
      <w:r w:rsidRPr="000D3A79">
        <w:rPr>
          <w:b/>
          <w:color w:val="000000" w:themeColor="text1"/>
        </w:rPr>
        <w:instrText>Определение объекта моделирования</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Запись в базе данных АСУ БМ, соответствующая объекту моделирования. Определения объектов хранятся в папках АСУ БМ и могут иметь несколько экземпляров объекта на моделях (приложение № 18</w:t>
      </w:r>
      <w:r w:rsidR="002C4092"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770B07" w:rsidP="00FA23D1">
      <w:pPr>
        <w:numPr>
          <w:ilvl w:val="0"/>
          <w:numId w:val="99"/>
        </w:numPr>
        <w:spacing w:before="120" w:after="0" w:line="360" w:lineRule="exact"/>
        <w:ind w:left="0" w:firstLine="709"/>
        <w:jc w:val="both"/>
        <w:rPr>
          <w:b/>
          <w:color w:val="000000" w:themeColor="text1"/>
          <w:lang w:val="en-US"/>
        </w:rPr>
      </w:pPr>
      <w:r w:rsidRPr="000D3A79">
        <w:rPr>
          <w:b/>
          <w:color w:val="000000" w:themeColor="text1"/>
        </w:rPr>
        <w:t>Цель моделирования</w:t>
      </w:r>
      <w:r w:rsidR="00584551" w:rsidRPr="000D3A79">
        <w:rPr>
          <w:b/>
          <w:color w:val="000000" w:themeColor="text1"/>
        </w:rPr>
        <w:fldChar w:fldCharType="begin"/>
      </w:r>
      <w:r w:rsidRPr="000D3A79">
        <w:instrText xml:space="preserve"> XE "</w:instrText>
      </w:r>
      <w:r w:rsidRPr="000D3A79">
        <w:rPr>
          <w:b/>
          <w:color w:val="000000" w:themeColor="text1"/>
        </w:rPr>
        <w:instrText>Цель моделирования</w:instrText>
      </w:r>
      <w:r w:rsidRPr="000D3A79">
        <w:instrText xml:space="preserve">" </w:instrText>
      </w:r>
      <w:r w:rsidR="00584551" w:rsidRPr="000D3A79">
        <w:rPr>
          <w:b/>
          <w:color w:val="000000" w:themeColor="text1"/>
        </w:rPr>
        <w:fldChar w:fldCharType="end"/>
      </w:r>
    </w:p>
    <w:p w:rsidR="005D70C1" w:rsidRPr="000D3A79" w:rsidRDefault="005D70C1" w:rsidP="00FA23D1">
      <w:pPr>
        <w:spacing w:after="0" w:line="360" w:lineRule="exact"/>
        <w:ind w:firstLine="709"/>
        <w:jc w:val="both"/>
        <w:rPr>
          <w:color w:val="000000" w:themeColor="text1"/>
        </w:rPr>
      </w:pPr>
      <w:r w:rsidRPr="000D3A79">
        <w:rPr>
          <w:color w:val="000000" w:themeColor="text1"/>
        </w:rPr>
        <w:t>Результат, который должен быть достигнут при моделировании процесса. Например, оптимизация процесса для сокращения временных потерь, роботизация рутинных операций.</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C0B7B" w:rsidRPr="000D3A79" w:rsidRDefault="007C0B7B" w:rsidP="00FA23D1">
      <w:pPr>
        <w:numPr>
          <w:ilvl w:val="0"/>
          <w:numId w:val="99"/>
        </w:numPr>
        <w:spacing w:before="120" w:after="0" w:line="360" w:lineRule="exact"/>
        <w:ind w:left="0" w:firstLine="709"/>
        <w:jc w:val="both"/>
        <w:rPr>
          <w:b/>
          <w:color w:val="000000" w:themeColor="text1"/>
        </w:rPr>
      </w:pPr>
      <w:r w:rsidRPr="000D3A79">
        <w:rPr>
          <w:b/>
          <w:color w:val="000000" w:themeColor="text1"/>
        </w:rPr>
        <w:t>Методология моделирования</w:t>
      </w:r>
      <w:r w:rsidR="00584551" w:rsidRPr="000D3A79">
        <w:rPr>
          <w:b/>
          <w:color w:val="000000" w:themeColor="text1"/>
        </w:rPr>
        <w:fldChar w:fldCharType="begin"/>
      </w:r>
      <w:r w:rsidRPr="000D3A79">
        <w:instrText xml:space="preserve"> XE "</w:instrText>
      </w:r>
      <w:r w:rsidRPr="000D3A79">
        <w:rPr>
          <w:b/>
          <w:color w:val="000000" w:themeColor="text1"/>
        </w:rPr>
        <w:instrText>Методология моделирования</w:instrText>
      </w:r>
      <w:r w:rsidRPr="000D3A79">
        <w:instrText xml:space="preserve">" </w:instrText>
      </w:r>
      <w:r w:rsidR="00584551" w:rsidRPr="000D3A79">
        <w:rPr>
          <w:b/>
          <w:color w:val="000000" w:themeColor="text1"/>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Формализованный перечень всех принципов, методов и правил описания процессов и предметных областей, а также выполняемых в рамках моделирования задач с указанием результатов и используемых данных.</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Методология моделирования архитектуры и процессов </w:t>
      </w:r>
      <w:r w:rsidR="004601EC" w:rsidRPr="000D3A79">
        <w:rPr>
          <w:color w:val="000000" w:themeColor="text1"/>
        </w:rPr>
        <w:t>компании</w:t>
      </w:r>
      <w:r w:rsidRPr="000D3A79">
        <w:rPr>
          <w:color w:val="000000" w:themeColor="text1"/>
        </w:rPr>
        <w:t xml:space="preserve">, реализованная в АСУ БМ, представляет собой современный подход к структурированному описанию деятельности </w:t>
      </w:r>
      <w:r w:rsidR="004601EC" w:rsidRPr="000D3A79">
        <w:rPr>
          <w:color w:val="000000" w:themeColor="text1"/>
        </w:rPr>
        <w:t>компании</w:t>
      </w:r>
      <w:r w:rsidRPr="000D3A79">
        <w:rPr>
          <w:color w:val="000000" w:themeColor="text1"/>
        </w:rPr>
        <w:t xml:space="preserve"> и представлению е</w:t>
      </w:r>
      <w:r w:rsidR="00317535">
        <w:rPr>
          <w:color w:val="000000" w:themeColor="text1"/>
        </w:rPr>
        <w:t>е</w:t>
      </w:r>
      <w:r w:rsidRPr="000D3A79">
        <w:rPr>
          <w:color w:val="000000" w:themeColor="text1"/>
        </w:rPr>
        <w:t xml:space="preserve"> в виде взаимосвязанных и взаимодополняющих графических диаграмм, удобных для понимания и анализа. </w:t>
      </w:r>
    </w:p>
    <w:p w:rsidR="007C0B7B" w:rsidRPr="000D3A79" w:rsidRDefault="007C0B7B" w:rsidP="00FA23D1">
      <w:pPr>
        <w:spacing w:after="0" w:line="360" w:lineRule="exact"/>
        <w:ind w:firstLine="709"/>
        <w:jc w:val="both"/>
        <w:rPr>
          <w:color w:val="000000" w:themeColor="text1"/>
        </w:rPr>
      </w:pPr>
      <w:r w:rsidRPr="000D3A79">
        <w:rPr>
          <w:color w:val="000000" w:themeColor="text1"/>
        </w:rPr>
        <w:t>Методология реализуется:</w:t>
      </w:r>
    </w:p>
    <w:p w:rsidR="007C0B7B" w:rsidRPr="000D3A79" w:rsidRDefault="007C0B7B" w:rsidP="00FA23D1">
      <w:pPr>
        <w:spacing w:after="0" w:line="360" w:lineRule="exact"/>
        <w:ind w:firstLine="709"/>
        <w:jc w:val="both"/>
        <w:rPr>
          <w:color w:val="000000" w:themeColor="text1"/>
        </w:rPr>
      </w:pPr>
      <w:r w:rsidRPr="000D3A79">
        <w:rPr>
          <w:color w:val="000000" w:themeColor="text1"/>
        </w:rPr>
        <w:t>на нормативном уровне – путем издания нормативных документов ОАО «РЖД»;</w:t>
      </w:r>
    </w:p>
    <w:p w:rsidR="007C0B7B" w:rsidRPr="000D3A79" w:rsidRDefault="007C0B7B" w:rsidP="00FA23D1">
      <w:pPr>
        <w:spacing w:after="0" w:line="360" w:lineRule="exact"/>
        <w:ind w:firstLine="709"/>
        <w:jc w:val="both"/>
        <w:rPr>
          <w:color w:val="000000" w:themeColor="text1"/>
        </w:rPr>
      </w:pPr>
      <w:r w:rsidRPr="000D3A79">
        <w:rPr>
          <w:color w:val="000000" w:themeColor="text1"/>
        </w:rPr>
        <w:t>на технологическом уровне – путем установления нотаций моделирования, настройки (например, с помощью методологического фильтра) и развития функциональности АСУ БМ (например, в ходе внедрения автоматизированных отчетов);</w:t>
      </w:r>
    </w:p>
    <w:p w:rsidR="007C0B7B" w:rsidRPr="000D3A79" w:rsidRDefault="007C0B7B" w:rsidP="00FA23D1">
      <w:pPr>
        <w:spacing w:after="0" w:line="360" w:lineRule="exact"/>
        <w:ind w:firstLine="709"/>
        <w:jc w:val="both"/>
        <w:rPr>
          <w:color w:val="000000" w:themeColor="text1"/>
        </w:rPr>
      </w:pPr>
      <w:r w:rsidRPr="000D3A79">
        <w:rPr>
          <w:color w:val="000000" w:themeColor="text1"/>
        </w:rPr>
        <w:t>на организационном уровне – за счет формирования проектных структур (например, рабочих групп подразделений), описания процедур взаимодействия и развития компетенций работников в области моделирования, анализа и совершенствования процессов.</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C0B7B" w:rsidRPr="000D3A79" w:rsidRDefault="007C0B7B" w:rsidP="00FA23D1">
      <w:pPr>
        <w:numPr>
          <w:ilvl w:val="0"/>
          <w:numId w:val="99"/>
        </w:numPr>
        <w:spacing w:before="120" w:after="0" w:line="360" w:lineRule="exact"/>
        <w:ind w:left="0" w:firstLine="709"/>
        <w:jc w:val="both"/>
        <w:rPr>
          <w:b/>
          <w:color w:val="000000" w:themeColor="text1"/>
          <w:lang w:val="en-US"/>
        </w:rPr>
      </w:pPr>
      <w:r w:rsidRPr="000D3A79">
        <w:rPr>
          <w:b/>
          <w:color w:val="000000" w:themeColor="text1"/>
        </w:rPr>
        <w:t>Методологический фильтр</w:t>
      </w:r>
      <w:r w:rsidRPr="000D3A79">
        <w:rPr>
          <w:b/>
          <w:color w:val="000000" w:themeColor="text1"/>
          <w:lang w:val="en-US"/>
        </w:rPr>
        <w:t xml:space="preserve"> АСУ БМ</w:t>
      </w:r>
      <w:r w:rsidR="00584551" w:rsidRPr="000D3A79">
        <w:rPr>
          <w:b/>
          <w:color w:val="000000" w:themeColor="text1"/>
          <w:lang w:val="en-US"/>
        </w:rPr>
        <w:fldChar w:fldCharType="begin"/>
      </w:r>
      <w:r w:rsidRPr="000D3A79">
        <w:instrText xml:space="preserve"> XE "</w:instrText>
      </w:r>
      <w:r w:rsidRPr="000D3A79">
        <w:rPr>
          <w:b/>
          <w:color w:val="000000" w:themeColor="text1"/>
        </w:rPr>
        <w:instrText>Методологический фильтр</w:instrText>
      </w:r>
      <w:r w:rsidRPr="000D3A79">
        <w:rPr>
          <w:b/>
          <w:color w:val="000000" w:themeColor="text1"/>
          <w:lang w:val="en-US"/>
        </w:rPr>
        <w:instrText xml:space="preserve"> АСУ БМ</w:instrText>
      </w:r>
      <w:r w:rsidRPr="000D3A79">
        <w:instrText xml:space="preserve">" </w:instrText>
      </w:r>
      <w:r w:rsidR="00584551" w:rsidRPr="000D3A79">
        <w:rPr>
          <w:b/>
          <w:color w:val="000000" w:themeColor="text1"/>
          <w:lang w:val="en-US"/>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Набор правил, разрешающих использование при моделировании в АСУ БМ только тех типов моделей, объектов, связей, атрибутов и символов, которые установлены принятой в </w:t>
      </w:r>
      <w:r w:rsidR="004601EC" w:rsidRPr="000D3A79">
        <w:rPr>
          <w:color w:val="000000" w:themeColor="text1"/>
        </w:rPr>
        <w:t>компании</w:t>
      </w:r>
      <w:r w:rsidRPr="000D3A79">
        <w:rPr>
          <w:color w:val="000000" w:themeColor="text1"/>
        </w:rPr>
        <w:t xml:space="preserve"> методологией.</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lang w:val="en-US"/>
        </w:rPr>
        <w:t>[</w:t>
      </w:r>
      <w:r w:rsidRPr="000D3A79">
        <w:rPr>
          <w:b/>
          <w:color w:val="000000" w:themeColor="text1"/>
        </w:rPr>
        <w:t>модель процесса, процессная модель</w:t>
      </w:r>
      <w:r w:rsidRPr="000D3A79">
        <w:rPr>
          <w:b/>
          <w:color w:val="000000" w:themeColor="text1"/>
          <w:lang w:val="en-US"/>
        </w:rPr>
        <w:t>]</w:t>
      </w:r>
      <w:r w:rsidR="00584551" w:rsidRPr="000D3A79">
        <w:rPr>
          <w:b/>
          <w:color w:val="000000" w:themeColor="text1"/>
          <w:lang w:val="en-US"/>
        </w:rPr>
        <w:fldChar w:fldCharType="begin"/>
      </w:r>
      <w:r w:rsidR="00770B07" w:rsidRPr="000D3A79">
        <w:instrText xml:space="preserve"> XE "</w:instrText>
      </w:r>
      <w:r w:rsidR="00770B07" w:rsidRPr="000D3A79">
        <w:rPr>
          <w:b/>
          <w:color w:val="000000" w:themeColor="text1"/>
          <w:lang w:val="en-US"/>
        </w:rPr>
        <w:instrText>[</w:instrText>
      </w:r>
      <w:r w:rsidR="00770B07" w:rsidRPr="000D3A79">
        <w:rPr>
          <w:b/>
          <w:color w:val="000000" w:themeColor="text1"/>
        </w:rPr>
        <w:instrText>модель процесса, процессная модель</w:instrText>
      </w:r>
      <w:r w:rsidR="00770B07" w:rsidRPr="000D3A79">
        <w:rPr>
          <w:b/>
          <w:color w:val="000000" w:themeColor="text1"/>
          <w:lang w:val="en-US"/>
        </w:rPr>
        <w:instrText>]</w:instrText>
      </w:r>
      <w:r w:rsidR="00770B07" w:rsidRPr="000D3A79">
        <w:instrText xml:space="preserve">" </w:instrText>
      </w:r>
      <w:r w:rsidR="00584551" w:rsidRPr="000D3A79">
        <w:rPr>
          <w:b/>
          <w:color w:val="000000" w:themeColor="text1"/>
          <w:lang w:val="en-US"/>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Формализованное описание, отражающее реально существующую или предполагаемую деятельность.</w:t>
      </w:r>
    </w:p>
    <w:p w:rsidR="000C4C88" w:rsidRPr="000D3A79" w:rsidRDefault="00811358" w:rsidP="00FA23D1">
      <w:pPr>
        <w:spacing w:after="0" w:line="360" w:lineRule="exact"/>
        <w:ind w:firstLine="709"/>
        <w:jc w:val="both"/>
        <w:rPr>
          <w:color w:val="000000" w:themeColor="text1"/>
        </w:rPr>
      </w:pPr>
      <w:r w:rsidRPr="000D3A79">
        <w:rPr>
          <w:color w:val="000000" w:themeColor="text1"/>
        </w:rPr>
        <w:t>В АСУ БМ моделью процесса является графическое описание процесса в виде объектов, связей между ними, параметров и атрибутов, определяемых нотацией моделирования согласно принятой методологии.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Единая процессная модель холдинга </w:t>
      </w:r>
      <w:r w:rsidR="00E64620" w:rsidRPr="000D3A79">
        <w:rPr>
          <w:b/>
          <w:color w:val="000000" w:themeColor="text1"/>
        </w:rPr>
        <w:t>«</w:t>
      </w:r>
      <w:r w:rsidRPr="000D3A79">
        <w:rPr>
          <w:b/>
          <w:color w:val="000000" w:themeColor="text1"/>
        </w:rPr>
        <w:t>РЖД</w:t>
      </w:r>
      <w:r w:rsidR="00E64620" w:rsidRPr="000D3A79">
        <w:rPr>
          <w:b/>
          <w:color w:val="000000" w:themeColor="text1"/>
        </w:rPr>
        <w:t>»</w:t>
      </w:r>
      <w:r w:rsidR="00811358" w:rsidRPr="000D3A79">
        <w:rPr>
          <w:b/>
          <w:color w:val="000000" w:themeColor="text1"/>
        </w:rPr>
        <w:t>;</w:t>
      </w:r>
      <w:r w:rsidR="00811358" w:rsidRPr="000D3A79">
        <w:rPr>
          <w:color w:val="000000" w:themeColor="text1"/>
        </w:rPr>
        <w:t xml:space="preserve"> ЕПМ</w:t>
      </w:r>
      <w:r w:rsidR="00584551" w:rsidRPr="000D3A79">
        <w:rPr>
          <w:color w:val="000000" w:themeColor="text1"/>
        </w:rPr>
        <w:fldChar w:fldCharType="begin"/>
      </w:r>
      <w:r w:rsidR="00811358" w:rsidRPr="000D3A79">
        <w:instrText xml:space="preserve"> XE "</w:instrText>
      </w:r>
      <w:r w:rsidR="00811358" w:rsidRPr="000D3A79">
        <w:rPr>
          <w:b/>
          <w:color w:val="000000" w:themeColor="text1"/>
        </w:rPr>
        <w:instrText xml:space="preserve">Единая процессная модель холдинга </w:instrText>
      </w:r>
      <w:r w:rsidR="00811358" w:rsidRPr="000D3A79">
        <w:rPr>
          <w:sz w:val="20"/>
          <w:szCs w:val="20"/>
        </w:rPr>
        <w:instrText>\</w:instrText>
      </w:r>
      <w:r w:rsidR="00811358" w:rsidRPr="000D3A79">
        <w:rPr>
          <w:b/>
          <w:color w:val="000000" w:themeColor="text1"/>
        </w:rPr>
        <w:instrText>«РЖД</w:instrText>
      </w:r>
      <w:r w:rsidR="00811358" w:rsidRPr="000D3A79">
        <w:rPr>
          <w:sz w:val="20"/>
          <w:szCs w:val="20"/>
        </w:rPr>
        <w:instrText>\</w:instrText>
      </w:r>
      <w:r w:rsidR="00811358" w:rsidRPr="000D3A79">
        <w:rPr>
          <w:b/>
          <w:color w:val="000000" w:themeColor="text1"/>
        </w:rPr>
        <w:instrText>»</w:instrText>
      </w:r>
      <w:r w:rsidR="00811358" w:rsidRPr="000D3A79">
        <w:instrText>\</w:instrText>
      </w:r>
      <w:r w:rsidR="00811358" w:rsidRPr="000D3A79">
        <w:rPr>
          <w:b/>
          <w:color w:val="000000" w:themeColor="text1"/>
        </w:rPr>
        <w:instrText>;</w:instrText>
      </w:r>
      <w:r w:rsidR="00811358" w:rsidRPr="000D3A79">
        <w:rPr>
          <w:color w:val="000000" w:themeColor="text1"/>
        </w:rPr>
        <w:instrText xml:space="preserve"> ЕПМ</w:instrText>
      </w:r>
      <w:r w:rsidR="00811358" w:rsidRPr="000D3A79">
        <w:instrText xml:space="preserve">" </w:instrText>
      </w:r>
      <w:r w:rsidR="00584551" w:rsidRPr="000D3A79">
        <w:rPr>
          <w:color w:val="000000" w:themeColor="text1"/>
        </w:rPr>
        <w:fldChar w:fldCharType="end"/>
      </w:r>
    </w:p>
    <w:p w:rsidR="00811358" w:rsidRPr="000D3A79" w:rsidRDefault="00D76A80" w:rsidP="00FA23D1">
      <w:pPr>
        <w:spacing w:after="0" w:line="360" w:lineRule="exact"/>
        <w:ind w:firstLine="709"/>
        <w:jc w:val="both"/>
        <w:rPr>
          <w:color w:val="000000" w:themeColor="text1"/>
        </w:rPr>
      </w:pPr>
      <w:r w:rsidRPr="00D76A80">
        <w:rPr>
          <w:color w:val="000000" w:themeColor="text1"/>
        </w:rPr>
        <w:t>Совокупность взаимосвязанных моделей сквозных процессов, продуктов (услуг), организационных структур, информационных систем, документов, рисков и других важных для управления компанией элементов, совместно описывающих в АСУ БМ организацию деятельности и функционирование компании, с детализацией, позволяющей оценивать трудозатраты, управлять эффективностью, обеспечивать исполнение процессов и др.</w:t>
      </w:r>
    </w:p>
    <w:p w:rsidR="000C4C88" w:rsidRPr="000D3A79" w:rsidRDefault="00D76A80" w:rsidP="00FA23D1">
      <w:pPr>
        <w:spacing w:after="0" w:line="360" w:lineRule="exact"/>
        <w:ind w:firstLine="709"/>
        <w:jc w:val="both"/>
        <w:rPr>
          <w:color w:val="000000" w:themeColor="text1"/>
        </w:rPr>
      </w:pPr>
      <w:r w:rsidRPr="00D76A80">
        <w:rPr>
          <w:color w:val="000000" w:themeColor="text1"/>
        </w:rPr>
        <w:t>ЕПМ формируется в АСУ БМ поэтапно и в итоговом состоянии включает все группы взаимосвязанных и детализированных процессов.</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B73C9" w:rsidRPr="007B73C9" w:rsidRDefault="007B73C9" w:rsidP="007B73C9">
      <w:pPr>
        <w:numPr>
          <w:ilvl w:val="0"/>
          <w:numId w:val="99"/>
        </w:numPr>
        <w:spacing w:before="120" w:after="0" w:line="360" w:lineRule="exact"/>
        <w:ind w:left="0" w:firstLine="709"/>
        <w:jc w:val="both"/>
        <w:rPr>
          <w:b/>
          <w:color w:val="000000" w:themeColor="text1"/>
        </w:rPr>
      </w:pPr>
      <w:r w:rsidRPr="007B73C9">
        <w:rPr>
          <w:b/>
          <w:color w:val="000000" w:themeColor="text1"/>
        </w:rPr>
        <w:t>Типовой альбом моделей подразделения</w:t>
      </w:r>
      <w:r w:rsidR="00584551">
        <w:rPr>
          <w:b/>
          <w:color w:val="000000" w:themeColor="text1"/>
        </w:rPr>
        <w:fldChar w:fldCharType="begin"/>
      </w:r>
      <w:r>
        <w:instrText xml:space="preserve"> XE "</w:instrText>
      </w:r>
      <w:r w:rsidRPr="00542C83">
        <w:rPr>
          <w:b/>
          <w:color w:val="000000" w:themeColor="text1"/>
        </w:rPr>
        <w:instrText>Типовой альбом моделей подразделения</w:instrText>
      </w:r>
      <w:r>
        <w:instrText xml:space="preserve">" </w:instrText>
      </w:r>
      <w:r w:rsidR="00584551">
        <w:rPr>
          <w:b/>
          <w:color w:val="000000" w:themeColor="text1"/>
        </w:rPr>
        <w:fldChar w:fldCharType="end"/>
      </w:r>
    </w:p>
    <w:p w:rsidR="007B73C9" w:rsidRDefault="007B73C9" w:rsidP="007B73C9">
      <w:pPr>
        <w:spacing w:after="0" w:line="360" w:lineRule="exact"/>
        <w:ind w:firstLine="709"/>
        <w:jc w:val="both"/>
        <w:rPr>
          <w:color w:val="000000" w:themeColor="text1"/>
        </w:rPr>
      </w:pPr>
      <w:r w:rsidRPr="007B73C9">
        <w:rPr>
          <w:color w:val="000000" w:themeColor="text1"/>
        </w:rPr>
        <w:t xml:space="preserve">Набор моделей, предназначенных для целостного описания деятельности подразделения. В ОАО </w:t>
      </w:r>
      <w:r>
        <w:rPr>
          <w:color w:val="000000" w:themeColor="text1"/>
        </w:rPr>
        <w:t>«</w:t>
      </w:r>
      <w:r w:rsidRPr="007B73C9">
        <w:rPr>
          <w:color w:val="000000" w:themeColor="text1"/>
        </w:rPr>
        <w:t>РЖД</w:t>
      </w:r>
      <w:r>
        <w:rPr>
          <w:color w:val="000000" w:themeColor="text1"/>
        </w:rPr>
        <w:t>»</w:t>
      </w:r>
      <w:r w:rsidRPr="007B73C9">
        <w:rPr>
          <w:color w:val="000000" w:themeColor="text1"/>
        </w:rPr>
        <w:t xml:space="preserve"> применяется для описания подразделений регионального или линейного уровня управления. Типовой альбом моделей включает в себя структурированные модели всех предметных областей; его основу составляют модели типовых процессов.</w:t>
      </w:r>
    </w:p>
    <w:p w:rsidR="007B73C9" w:rsidRDefault="007B73C9" w:rsidP="007B73C9">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Карта процесса</w:t>
      </w:r>
      <w:r w:rsidR="00584551">
        <w:rPr>
          <w:b/>
          <w:color w:val="000000" w:themeColor="text1"/>
        </w:rPr>
        <w:fldChar w:fldCharType="begin"/>
      </w:r>
      <w:r>
        <w:instrText xml:space="preserve"> XE "</w:instrText>
      </w:r>
      <w:r w:rsidRPr="00012742">
        <w:rPr>
          <w:b/>
          <w:color w:val="000000" w:themeColor="text1"/>
        </w:rPr>
        <w:instrText>Карта процесса</w:instrText>
      </w:r>
      <w:r>
        <w:instrText xml:space="preserve">" </w:instrText>
      </w:r>
      <w:r w:rsidR="00584551">
        <w:rPr>
          <w:b/>
          <w:color w:val="000000" w:themeColor="text1"/>
        </w:rPr>
        <w:fldChar w:fldCharType="end"/>
      </w:r>
    </w:p>
    <w:p w:rsidR="00CE42AA" w:rsidRPr="00CE42AA" w:rsidRDefault="00CE42AA" w:rsidP="00CE42AA">
      <w:pPr>
        <w:spacing w:after="0" w:line="360" w:lineRule="exact"/>
        <w:ind w:firstLine="709"/>
        <w:jc w:val="both"/>
        <w:rPr>
          <w:color w:val="000000" w:themeColor="text1"/>
        </w:rPr>
      </w:pPr>
      <w:r w:rsidRPr="00CE42AA">
        <w:rPr>
          <w:color w:val="000000" w:themeColor="text1"/>
        </w:rPr>
        <w:t>Документ, содержащий краткое описание основных характеристик процесса, который позволяет получить общее представление о процессе, его окружении и взаимодействиях, проблемных областях и результатах его обследования.</w:t>
      </w:r>
    </w:p>
    <w:p w:rsidR="00CE42AA" w:rsidRPr="00CE42AA" w:rsidRDefault="00CE42AA" w:rsidP="00CE42AA">
      <w:pPr>
        <w:spacing w:after="0" w:line="360" w:lineRule="exact"/>
        <w:ind w:firstLine="709"/>
        <w:jc w:val="both"/>
        <w:rPr>
          <w:color w:val="000000" w:themeColor="text1"/>
        </w:rPr>
      </w:pPr>
      <w:r w:rsidRPr="00CE42AA">
        <w:rPr>
          <w:color w:val="000000" w:themeColor="text1"/>
        </w:rPr>
        <w:t>Карта процесса служит основой для анализа и выработки обоснованных предложений по совершенствованию процесса.</w:t>
      </w:r>
    </w:p>
    <w:p w:rsidR="00CE42AA" w:rsidRDefault="00CE42AA" w:rsidP="00CE42AA">
      <w:pPr>
        <w:spacing w:after="0" w:line="360" w:lineRule="exact"/>
        <w:ind w:firstLine="709"/>
        <w:jc w:val="both"/>
        <w:rPr>
          <w:color w:val="000000" w:themeColor="text1"/>
        </w:rPr>
      </w:pPr>
      <w:r w:rsidRPr="00CE42AA">
        <w:rPr>
          <w:color w:val="000000" w:themeColor="text1"/>
        </w:rPr>
        <w:t>При реализации проекта совершенствования процесса карта процесса дополняется экспертным заключением и используется для организации согласованной работы членов подгруппы по вопросам реализации проекта совершенствования процесса, образованной при рабочей группе по вопросам расширения применения процессного подхода в конкретном подразделении.</w:t>
      </w:r>
    </w:p>
    <w:p w:rsidR="00CE42AA" w:rsidRPr="000D3A79" w:rsidRDefault="00CE42AA" w:rsidP="00CE42AA">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Карта процессов верхнего уровня</w:t>
      </w:r>
      <w:r w:rsidR="00584551" w:rsidRPr="000D3A79">
        <w:rPr>
          <w:b/>
          <w:color w:val="000000" w:themeColor="text1"/>
        </w:rPr>
        <w:fldChar w:fldCharType="begin"/>
      </w:r>
      <w:r w:rsidRPr="000D3A79">
        <w:instrText xml:space="preserve"> XE </w:instrText>
      </w:r>
      <w:r w:rsidR="00E64620" w:rsidRPr="000D3A79">
        <w:instrText>«</w:instrText>
      </w:r>
      <w:r w:rsidRPr="000D3A79">
        <w:rPr>
          <w:b/>
          <w:color w:val="000000" w:themeColor="text1"/>
        </w:rPr>
        <w:instrText>Карта процессов верхнего уровня</w:instrText>
      </w:r>
      <w:r w:rsidR="00E64620" w:rsidRPr="000D3A79">
        <w:instrText>»</w:instrText>
      </w:r>
      <w:r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 xml:space="preserve">Модель (визуализация), содержащая набор управленческих, основных, обеспечивающих процессов </w:t>
      </w:r>
      <w:r w:rsidR="004601EC" w:rsidRPr="000D3A79">
        <w:rPr>
          <w:color w:val="000000" w:themeColor="text1"/>
        </w:rPr>
        <w:t>компании</w:t>
      </w:r>
      <w:r w:rsidRPr="000D3A79">
        <w:rPr>
          <w:color w:val="000000" w:themeColor="text1"/>
        </w:rPr>
        <w:t xml:space="preserve">, начиная с которых проводится описание процессов. </w:t>
      </w:r>
    </w:p>
    <w:p w:rsidR="000C4C88" w:rsidRPr="000D3A79" w:rsidRDefault="00811358" w:rsidP="00FA23D1">
      <w:pPr>
        <w:spacing w:after="0" w:line="360" w:lineRule="exact"/>
        <w:ind w:firstLine="709"/>
        <w:jc w:val="both"/>
        <w:rPr>
          <w:color w:val="000000" w:themeColor="text1"/>
        </w:rPr>
      </w:pPr>
      <w:r w:rsidRPr="000D3A79">
        <w:rPr>
          <w:color w:val="000000" w:themeColor="text1"/>
        </w:rPr>
        <w:t>Карта процессов верхнего уровня холдинга «РЖД» является архитектурной основой и руководящим принципом для детального моделирования процессов и формирования Единой процессной модели холдинга «РЖД».</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2857E8" w:rsidRPr="000D3A79" w:rsidRDefault="00D21DD2" w:rsidP="00FA23D1">
      <w:pPr>
        <w:numPr>
          <w:ilvl w:val="0"/>
          <w:numId w:val="99"/>
        </w:numPr>
        <w:spacing w:before="120" w:after="0" w:line="360" w:lineRule="exact"/>
        <w:ind w:left="0" w:firstLine="709"/>
        <w:jc w:val="both"/>
        <w:rPr>
          <w:b/>
          <w:color w:val="000000" w:themeColor="text1"/>
        </w:rPr>
      </w:pPr>
      <w:r w:rsidRPr="000D3A79">
        <w:rPr>
          <w:b/>
          <w:color w:val="000000" w:themeColor="text1"/>
        </w:rPr>
        <w:t>Эталонная/</w:t>
      </w:r>
      <w:r w:rsidR="002857E8" w:rsidRPr="000D3A79">
        <w:rPr>
          <w:b/>
          <w:color w:val="000000" w:themeColor="text1"/>
        </w:rPr>
        <w:t>референтная модель</w:t>
      </w:r>
      <w:r w:rsidR="00584551" w:rsidRPr="000D3A79">
        <w:rPr>
          <w:b/>
          <w:color w:val="000000" w:themeColor="text1"/>
        </w:rPr>
        <w:fldChar w:fldCharType="begin"/>
      </w:r>
      <w:r w:rsidRPr="000D3A79">
        <w:instrText xml:space="preserve"> XE "</w:instrText>
      </w:r>
      <w:r w:rsidRPr="000D3A79">
        <w:rPr>
          <w:b/>
          <w:color w:val="000000" w:themeColor="text1"/>
        </w:rPr>
        <w:instrText>Эталонная/референтная модель</w:instrText>
      </w:r>
      <w:r w:rsidRPr="000D3A79">
        <w:instrText xml:space="preserve">" </w:instrText>
      </w:r>
      <w:r w:rsidR="00584551" w:rsidRPr="000D3A79">
        <w:rPr>
          <w:b/>
          <w:color w:val="000000" w:themeColor="text1"/>
        </w:rPr>
        <w:fldChar w:fldCharType="end"/>
      </w:r>
    </w:p>
    <w:p w:rsidR="002857E8" w:rsidRPr="000D3A79" w:rsidRDefault="002857E8" w:rsidP="00FA23D1">
      <w:pPr>
        <w:spacing w:after="0" w:line="360" w:lineRule="exact"/>
        <w:ind w:firstLine="709"/>
        <w:jc w:val="both"/>
        <w:rPr>
          <w:color w:val="000000" w:themeColor="text1"/>
        </w:rPr>
      </w:pPr>
      <w:r w:rsidRPr="000D3A79">
        <w:rPr>
          <w:color w:val="000000" w:themeColor="text1"/>
        </w:rPr>
        <w:t>Модель эффективного процесса, созданная для компании конкретной отрасли, внедренная на практике и предназначенная для использования при проектировании, реинжиниринге процессов.</w:t>
      </w:r>
    </w:p>
    <w:p w:rsidR="002857E8" w:rsidRPr="000D3A79" w:rsidRDefault="002857E8" w:rsidP="00FA23D1">
      <w:pPr>
        <w:spacing w:after="0" w:line="360" w:lineRule="exact"/>
        <w:ind w:firstLine="709"/>
        <w:jc w:val="both"/>
        <w:rPr>
          <w:color w:val="000000" w:themeColor="text1"/>
        </w:rPr>
      </w:pPr>
      <w:r w:rsidRPr="000D3A79">
        <w:rPr>
          <w:color w:val="000000" w:themeColor="text1"/>
        </w:rPr>
        <w:t>Референтные модели процессов представляют собой эталонные схемы, разработанные для конкретных процессов на основе реального опыта внедрения в различных компаниях, и позволяют начать разработку собственных моделей на базе уже готового набора функций и процессов.</w:t>
      </w:r>
    </w:p>
    <w:p w:rsidR="002857E8" w:rsidRPr="000D3A79" w:rsidRDefault="002857E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Ворота качества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Ворота качества</w:instrText>
      </w:r>
      <w:r w:rsidR="00F94932"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Элемент модели процесса, относящийся к типу «Событие» и обозначающий точку прохождения контроля качества выполнения отдельных этапов процесса. Прохождение ворот качества требует соблюдения свода нормативов и критериев, применяемых для оценки качества выполнения процесса в данной его точке и направленных на минимизацию вероятности реализации риска и/или возможных негативных последствий от его реализации (приложение № 2</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Модель окружения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Модель окружения процесса</w:instrText>
      </w:r>
      <w:r w:rsidR="00F94932"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Модель типа «Диаграмма окружения функции», предназначенная для описания объектов, оказывающих влияние на функционирование процесса. Окружение процесса позволяет получить представление обо всех его входах и выходах, целях, исполнителях, ресурсах и пр.</w:t>
      </w:r>
    </w:p>
    <w:p w:rsidR="00811358" w:rsidRPr="000D3A79" w:rsidRDefault="00811358" w:rsidP="00FA23D1">
      <w:pPr>
        <w:spacing w:after="0" w:line="360" w:lineRule="exact"/>
        <w:ind w:firstLine="709"/>
        <w:jc w:val="both"/>
        <w:rPr>
          <w:color w:val="000000" w:themeColor="text1"/>
        </w:rPr>
      </w:pPr>
      <w:r w:rsidRPr="000D3A79">
        <w:rPr>
          <w:color w:val="000000" w:themeColor="text1"/>
        </w:rPr>
        <w:t>Данный тип модели целесообразно использовать на высоких уровнях процессной зрелости (приложение № 15</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811358" w:rsidP="00FA23D1">
      <w:pPr>
        <w:spacing w:after="0" w:line="360" w:lineRule="exact"/>
        <w:ind w:firstLine="709"/>
        <w:jc w:val="both"/>
        <w:rPr>
          <w:color w:val="000000" w:themeColor="text1"/>
        </w:rPr>
      </w:pPr>
      <w:r w:rsidRPr="000D3A79">
        <w:rPr>
          <w:color w:val="000000" w:themeColor="text1"/>
        </w:rPr>
        <w:t>В международной методологии: Function allocation diagram (FAD).</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70B07" w:rsidRPr="000D3A79" w:rsidRDefault="00770B07" w:rsidP="00FA23D1">
      <w:pPr>
        <w:numPr>
          <w:ilvl w:val="0"/>
          <w:numId w:val="99"/>
        </w:numPr>
        <w:spacing w:before="120" w:after="0" w:line="360" w:lineRule="exact"/>
        <w:ind w:left="0" w:firstLine="709"/>
        <w:jc w:val="both"/>
        <w:rPr>
          <w:b/>
          <w:color w:val="000000" w:themeColor="text1"/>
        </w:rPr>
      </w:pPr>
      <w:r w:rsidRPr="000D3A79">
        <w:rPr>
          <w:b/>
          <w:color w:val="000000" w:themeColor="text1"/>
        </w:rPr>
        <w:t>Модель описания риска</w:t>
      </w:r>
      <w:r w:rsidR="00584551" w:rsidRPr="000D3A79">
        <w:rPr>
          <w:b/>
          <w:color w:val="000000" w:themeColor="text1"/>
        </w:rPr>
        <w:fldChar w:fldCharType="begin"/>
      </w:r>
      <w:r w:rsidRPr="000D3A79">
        <w:instrText xml:space="preserve"> XE "</w:instrText>
      </w:r>
      <w:r w:rsidRPr="000D3A79">
        <w:rPr>
          <w:b/>
          <w:color w:val="000000" w:themeColor="text1"/>
        </w:rPr>
        <w:instrText>Модель описания риска</w:instrText>
      </w:r>
      <w:r w:rsidRPr="000D3A79">
        <w:instrText xml:space="preserve">" </w:instrText>
      </w:r>
      <w:r w:rsidR="00584551" w:rsidRPr="000D3A79">
        <w:rPr>
          <w:b/>
          <w:color w:val="000000" w:themeColor="text1"/>
        </w:rPr>
        <w:fldChar w:fldCharType="end"/>
      </w:r>
    </w:p>
    <w:p w:rsidR="00770B07" w:rsidRPr="000D3A79" w:rsidRDefault="00770B07" w:rsidP="00FA23D1">
      <w:pPr>
        <w:spacing w:after="0" w:line="360" w:lineRule="exact"/>
        <w:ind w:firstLine="709"/>
        <w:jc w:val="both"/>
        <w:rPr>
          <w:color w:val="000000" w:themeColor="text1"/>
        </w:rPr>
      </w:pPr>
      <w:r w:rsidRPr="000D3A79">
        <w:rPr>
          <w:color w:val="000000" w:themeColor="text1"/>
        </w:rPr>
        <w:t>Графическое отображение связи объектов «Риск» с соответствующими объектами «Риск-фактор» (внутренний и внешний), представляющее собой модель, напоминающую перевернутое дерево. В АСУ БМ является моделью типа «Диаграмма рисков» (приложение № 12</w:t>
      </w:r>
      <w:r w:rsidR="002C4092" w:rsidRPr="000D3A79">
        <w:rPr>
          <w:color w:val="000000" w:themeColor="text1"/>
        </w:rPr>
        <w:t xml:space="preserve"> к настоящему Глоссарию</w:t>
      </w:r>
      <w:r w:rsidRPr="000D3A79">
        <w:rPr>
          <w:color w:val="000000" w:themeColor="text1"/>
        </w:rPr>
        <w:t>).</w:t>
      </w:r>
    </w:p>
    <w:p w:rsidR="00770B07" w:rsidRPr="000D3A79" w:rsidRDefault="00770B0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9301E" w:rsidRPr="000D3A79" w:rsidRDefault="0079301E" w:rsidP="00FA23D1">
      <w:pPr>
        <w:numPr>
          <w:ilvl w:val="0"/>
          <w:numId w:val="99"/>
        </w:numPr>
        <w:spacing w:before="120" w:after="0" w:line="360" w:lineRule="exact"/>
        <w:ind w:left="0" w:firstLine="709"/>
        <w:jc w:val="both"/>
        <w:rPr>
          <w:b/>
          <w:color w:val="000000" w:themeColor="text1"/>
        </w:rPr>
      </w:pPr>
      <w:r w:rsidRPr="000D3A79">
        <w:rPr>
          <w:b/>
          <w:color w:val="000000" w:themeColor="text1"/>
        </w:rPr>
        <w:t>Статус разработки модели</w:t>
      </w:r>
      <w:r w:rsidR="00584551" w:rsidRPr="000D3A79">
        <w:rPr>
          <w:b/>
          <w:color w:val="000000" w:themeColor="text1"/>
        </w:rPr>
        <w:fldChar w:fldCharType="begin"/>
      </w:r>
      <w:r w:rsidRPr="000D3A79">
        <w:instrText xml:space="preserve"> XE "</w:instrText>
      </w:r>
      <w:r w:rsidRPr="000D3A79">
        <w:rPr>
          <w:b/>
          <w:color w:val="000000" w:themeColor="text1"/>
        </w:rPr>
        <w:instrText>Статус разработки модели</w:instrText>
      </w:r>
      <w:r w:rsidRPr="000D3A79">
        <w:instrText xml:space="preserve">" </w:instrText>
      </w:r>
      <w:r w:rsidR="00584551" w:rsidRPr="000D3A79">
        <w:rPr>
          <w:b/>
          <w:color w:val="000000" w:themeColor="text1"/>
        </w:rPr>
        <w:fldChar w:fldCharType="end"/>
      </w:r>
    </w:p>
    <w:p w:rsidR="0079301E" w:rsidRPr="000D3A79" w:rsidRDefault="0079301E" w:rsidP="00FA23D1">
      <w:pPr>
        <w:spacing w:after="0" w:line="360" w:lineRule="exact"/>
        <w:ind w:firstLine="709"/>
        <w:jc w:val="both"/>
        <w:rPr>
          <w:color w:val="000000" w:themeColor="text1"/>
        </w:rPr>
      </w:pPr>
      <w:r w:rsidRPr="000D3A79">
        <w:rPr>
          <w:color w:val="000000" w:themeColor="text1"/>
        </w:rPr>
        <w:t>Информация в АСУ БМ о том, на каком этапе жизненного цикла находится модель процесса (например, «согласована владельцем процесса», «утверждена владельцем процесса» и др.).</w:t>
      </w:r>
    </w:p>
    <w:p w:rsidR="0079301E" w:rsidRPr="000D3A79" w:rsidRDefault="0079301E"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Атрибут модели (объекта)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Атрибут модели (объекта)</w:instrText>
      </w:r>
      <w:r w:rsidR="00F94932"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Свойство модели (е</w:t>
      </w:r>
      <w:r w:rsidR="00317535">
        <w:rPr>
          <w:color w:val="000000" w:themeColor="text1"/>
        </w:rPr>
        <w:t>е</w:t>
      </w:r>
      <w:r w:rsidRPr="000D3A79">
        <w:rPr>
          <w:color w:val="000000" w:themeColor="text1"/>
        </w:rPr>
        <w:t xml:space="preserve"> объекта). С помощью атрибутов в модель вносится информация, в том числе количественные и качественные характеристики модели или объекта (например: имя, уникальный код в проекте, автор, время и дата создания модели, время выполнения и расход ресурсов на процесс и т.д.).</w:t>
      </w:r>
    </w:p>
    <w:p w:rsidR="000C4C88" w:rsidRPr="000D3A79" w:rsidRDefault="00811358" w:rsidP="00FA23D1">
      <w:pPr>
        <w:spacing w:after="0" w:line="360" w:lineRule="exact"/>
        <w:ind w:firstLine="709"/>
        <w:jc w:val="both"/>
        <w:rPr>
          <w:color w:val="000000" w:themeColor="text1"/>
        </w:rPr>
      </w:pPr>
      <w:r w:rsidRPr="000D3A79">
        <w:rPr>
          <w:color w:val="000000" w:themeColor="text1"/>
        </w:rPr>
        <w:t>Атрибуты используются автоматизированными отчетами АСУ БМ для анализа процессов.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Объект модели</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Объект модели</w:instrText>
      </w:r>
      <w:r w:rsidR="00F94932"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Составная часть модели, отражающая неделимый (на данном уровне рассмотрения) элемент предметной области моделирования (процесса).</w:t>
      </w:r>
    </w:p>
    <w:p w:rsidR="000C4C88" w:rsidRPr="000D3A79" w:rsidRDefault="00811358" w:rsidP="00FA23D1">
      <w:pPr>
        <w:spacing w:after="0" w:line="360" w:lineRule="exact"/>
        <w:ind w:firstLine="709"/>
        <w:jc w:val="both"/>
        <w:rPr>
          <w:color w:val="000000" w:themeColor="text1"/>
        </w:rPr>
      </w:pPr>
      <w:r w:rsidRPr="000D3A79">
        <w:rPr>
          <w:color w:val="000000" w:themeColor="text1"/>
        </w:rPr>
        <w:t>Основные объекты в АСУ БМ указаны в приложении № 16</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Риск</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«Риск</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Объект АСУ БМ, содержащийся в справочнике «Риски» и обозначающий риск</w:t>
      </w:r>
      <w:r w:rsidR="00A2547D" w:rsidRPr="000D3A79">
        <w:rPr>
          <w:rStyle w:val="a7"/>
          <w:color w:val="000000" w:themeColor="text1"/>
        </w:rPr>
        <w:footnoteReference w:id="7"/>
      </w:r>
      <w:r w:rsidRPr="000D3A79">
        <w:rPr>
          <w:color w:val="000000" w:themeColor="text1"/>
        </w:rPr>
        <w:t>, отраженный в утвержденном Реестре рисков ОАО «РЖД» (приложение №</w:t>
      </w:r>
      <w:r w:rsidR="002C4092" w:rsidRPr="000D3A79">
        <w:rPr>
          <w:color w:val="000000" w:themeColor="text1"/>
        </w:rPr>
        <w:t> </w:t>
      </w:r>
      <w:r w:rsidRPr="000D3A79">
        <w:rPr>
          <w:color w:val="000000" w:themeColor="text1"/>
        </w:rPr>
        <w:t>12</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 xml:space="preserve">Риск </w:t>
      </w:r>
      <w:r w:rsidR="00E64620" w:rsidRPr="000D3A79">
        <w:rPr>
          <w:b/>
          <w:color w:val="000000" w:themeColor="text1"/>
        </w:rPr>
        <w:t>«</w:t>
      </w:r>
      <w:r w:rsidRPr="000D3A79">
        <w:rPr>
          <w:b/>
          <w:color w:val="000000" w:themeColor="text1"/>
        </w:rPr>
        <w:t>как должно быть</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 xml:space="preserve">«Риск </w:instrText>
      </w:r>
      <w:r w:rsidR="00811358" w:rsidRPr="000D3A79">
        <w:rPr>
          <w:sz w:val="20"/>
          <w:szCs w:val="20"/>
        </w:rPr>
        <w:instrText>\</w:instrText>
      </w:r>
      <w:r w:rsidR="00811358" w:rsidRPr="000D3A79">
        <w:rPr>
          <w:b/>
          <w:color w:val="000000" w:themeColor="text1"/>
        </w:rPr>
        <w:instrText>«как должно быть</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Объект АСУ БМ, содержащийся в справочнике «Риски» и обозначающий риск, присущий процессу в состоянии «как должно быть».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Риск-фактор</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«Риск-фактор</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Объект АСУ БМ, содержащийся в справочнике «Риски» и обозначающий риск-фактор (внутренний/внешний), отраженный в утвержденном Реестре рисков ОАО «РЖД» (приложение № 12</w:t>
      </w:r>
      <w:r w:rsidR="002C4092"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 xml:space="preserve">Риск-фактор </w:t>
      </w:r>
      <w:r w:rsidR="00E64620" w:rsidRPr="000D3A79">
        <w:rPr>
          <w:b/>
          <w:color w:val="000000" w:themeColor="text1"/>
        </w:rPr>
        <w:t>«</w:t>
      </w:r>
      <w:r w:rsidRPr="000D3A79">
        <w:rPr>
          <w:b/>
          <w:color w:val="000000" w:themeColor="text1"/>
        </w:rPr>
        <w:t>как должно быть</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 xml:space="preserve">«Риск-фактор </w:instrText>
      </w:r>
      <w:r w:rsidR="00811358" w:rsidRPr="000D3A79">
        <w:rPr>
          <w:sz w:val="20"/>
          <w:szCs w:val="20"/>
        </w:rPr>
        <w:instrText>\</w:instrText>
      </w:r>
      <w:r w:rsidR="00811358" w:rsidRPr="000D3A79">
        <w:rPr>
          <w:b/>
          <w:color w:val="000000" w:themeColor="text1"/>
        </w:rPr>
        <w:instrText>«как должно быть</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Объект АСУ БМ, содержащийся в справочнике «Риски», обозначающий риск-фактор (внутренний/внешний), присущий процессу в состоянии «как должно быть».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Детальный риск-фактор</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«Детальный риск-фактор</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Объект АСУ БМ, обозначающий детальный риск-фактор, выделенный владельцем риска и детализирующий (конкретизирующий) содержание конкретного объекта «Риск-фактор».</w:t>
      </w:r>
    </w:p>
    <w:p w:rsidR="000C4C88" w:rsidRPr="000D3A79" w:rsidRDefault="00811358" w:rsidP="00FA23D1">
      <w:pPr>
        <w:spacing w:after="0" w:line="360" w:lineRule="exact"/>
        <w:ind w:firstLine="709"/>
        <w:jc w:val="both"/>
        <w:rPr>
          <w:color w:val="000000" w:themeColor="text1"/>
        </w:rPr>
      </w:pPr>
      <w:r w:rsidRPr="000D3A79">
        <w:rPr>
          <w:color w:val="000000" w:themeColor="text1"/>
        </w:rPr>
        <w:t>Используется для проведения углубленного анализа моделей процессов и последующей проработки и актуализации информации в реестре рисков подразделения ОАО «РЖД» (приложение № 12</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Объект </w:t>
      </w:r>
      <w:r w:rsidR="00E64620" w:rsidRPr="000D3A79">
        <w:rPr>
          <w:b/>
          <w:color w:val="000000" w:themeColor="text1"/>
        </w:rPr>
        <w:t>«</w:t>
      </w:r>
      <w:r w:rsidRPr="000D3A79">
        <w:rPr>
          <w:b/>
          <w:color w:val="000000" w:themeColor="text1"/>
        </w:rPr>
        <w:t xml:space="preserve">Детальный риск-фактор </w:t>
      </w:r>
      <w:r w:rsidR="00E64620" w:rsidRPr="000D3A79">
        <w:rPr>
          <w:b/>
          <w:color w:val="000000" w:themeColor="text1"/>
        </w:rPr>
        <w:t>«</w:t>
      </w:r>
      <w:r w:rsidRPr="000D3A79">
        <w:rPr>
          <w:b/>
          <w:color w:val="000000" w:themeColor="text1"/>
        </w:rPr>
        <w:t>как должно быть</w:t>
      </w:r>
      <w:r w:rsidR="00E64620" w:rsidRPr="000D3A79">
        <w:rPr>
          <w:b/>
          <w:color w:val="000000" w:themeColor="text1"/>
        </w:rPr>
        <w:t>»</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 xml:space="preserve">Объект </w:instrText>
      </w:r>
      <w:r w:rsidR="00811358" w:rsidRPr="000D3A79">
        <w:rPr>
          <w:sz w:val="20"/>
          <w:szCs w:val="20"/>
        </w:rPr>
        <w:instrText>\</w:instrText>
      </w:r>
      <w:r w:rsidR="00811358" w:rsidRPr="000D3A79">
        <w:rPr>
          <w:b/>
          <w:color w:val="000000" w:themeColor="text1"/>
        </w:rPr>
        <w:instrText xml:space="preserve">«Детальный риск-фактор </w:instrText>
      </w:r>
      <w:r w:rsidR="00811358" w:rsidRPr="000D3A79">
        <w:rPr>
          <w:sz w:val="20"/>
          <w:szCs w:val="20"/>
        </w:rPr>
        <w:instrText>\</w:instrText>
      </w:r>
      <w:r w:rsidR="00811358" w:rsidRPr="000D3A79">
        <w:rPr>
          <w:b/>
          <w:color w:val="000000" w:themeColor="text1"/>
        </w:rPr>
        <w:instrText>«как должно быть</w:instrText>
      </w:r>
      <w:r w:rsidR="00811358" w:rsidRPr="000D3A79">
        <w:rPr>
          <w:sz w:val="20"/>
          <w:szCs w:val="20"/>
        </w:rPr>
        <w:instrText>\</w:instrText>
      </w:r>
      <w:r w:rsidR="00811358" w:rsidRPr="000D3A79">
        <w:rPr>
          <w:b/>
          <w:color w:val="000000" w:themeColor="text1"/>
        </w:rPr>
        <w:instrText>»</w:instrText>
      </w:r>
      <w:r w:rsidR="00811358"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Объект АСУ БМ, обозначающий детальный риск-фактор, выделенный владельцем риска и детализирующий (конкретизирующий) содержание конкретного объекта «Риск-фактор «как должно быть».</w:t>
      </w:r>
    </w:p>
    <w:p w:rsidR="000C4C88" w:rsidRPr="000D3A79" w:rsidRDefault="00811358" w:rsidP="00FA23D1">
      <w:pPr>
        <w:spacing w:after="0" w:line="360" w:lineRule="exact"/>
        <w:ind w:firstLine="709"/>
        <w:jc w:val="both"/>
        <w:rPr>
          <w:color w:val="000000" w:themeColor="text1"/>
        </w:rPr>
      </w:pPr>
      <w:r w:rsidRPr="000D3A79">
        <w:rPr>
          <w:color w:val="000000" w:themeColor="text1"/>
        </w:rPr>
        <w:t>Используется для проведения дополнительной проработки объектов «Риск «как должно быть» и «Риск-фактор «как должно быть» на моделях «как должно быть» в увязке с объектами «Риск-фактор «как должно быть».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Объект «Функция»</w:t>
      </w:r>
      <w:r w:rsidR="00584551" w:rsidRPr="000D3A79">
        <w:rPr>
          <w:b/>
          <w:color w:val="000000" w:themeColor="text1"/>
        </w:rPr>
        <w:fldChar w:fldCharType="begin"/>
      </w:r>
      <w:r w:rsidRPr="000D3A79">
        <w:instrText xml:space="preserve"> XE "</w:instrText>
      </w:r>
      <w:r w:rsidRPr="000D3A79">
        <w:rPr>
          <w:b/>
          <w:color w:val="000000" w:themeColor="text1"/>
        </w:rPr>
        <w:instrText xml:space="preserve">Объект </w:instrText>
      </w:r>
      <w:r w:rsidRPr="000D3A79">
        <w:rPr>
          <w:sz w:val="20"/>
          <w:szCs w:val="20"/>
        </w:rPr>
        <w:instrText>\</w:instrText>
      </w:r>
      <w:r w:rsidRPr="000D3A79">
        <w:rPr>
          <w:b/>
          <w:color w:val="000000" w:themeColor="text1"/>
        </w:rPr>
        <w:instrText>«Функция</w:instrText>
      </w:r>
      <w:r w:rsidRPr="000D3A79">
        <w:rPr>
          <w:sz w:val="20"/>
          <w:szCs w:val="20"/>
        </w:rPr>
        <w:instrText>\</w:instrText>
      </w:r>
      <w:r w:rsidRPr="000D3A79">
        <w:rPr>
          <w:b/>
          <w:color w:val="000000" w:themeColor="text1"/>
        </w:rPr>
        <w:instrText>»</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Тип объекта в АСУ БМ, обозначающий деятельность исполнителя, реализуемую для достижения заданного результата (приложение № 17</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Экземпляр объекта</w:t>
      </w:r>
      <w:r w:rsidR="00584551" w:rsidRPr="000D3A79">
        <w:rPr>
          <w:b/>
          <w:color w:val="000000" w:themeColor="text1"/>
        </w:rPr>
        <w:fldChar w:fldCharType="begin"/>
      </w:r>
      <w:r w:rsidRPr="000D3A79">
        <w:instrText xml:space="preserve"> XE "</w:instrText>
      </w:r>
      <w:r w:rsidRPr="000D3A79">
        <w:rPr>
          <w:b/>
          <w:color w:val="000000" w:themeColor="text1"/>
        </w:rPr>
        <w:instrText>Экземпляр объекта</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Графическое изображение определения объекта на модели. Экземпляров (графических копий), используемых на разных моделях в разных папках базы данных может быть множество у одного определения объекта (уникального набора данных, описывающих объект) (приложение № 18</w:t>
      </w:r>
      <w:r w:rsidR="00CE6E98" w:rsidRPr="000D3A79">
        <w:rPr>
          <w:color w:val="000000" w:themeColor="text1"/>
        </w:rPr>
        <w:t xml:space="preserve"> к настоящему Глоссарию</w:t>
      </w:r>
      <w:r w:rsidRPr="000D3A79">
        <w:rPr>
          <w:color w:val="000000" w:themeColor="text1"/>
        </w:rPr>
        <w:t>).</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481D14" w:rsidP="00FA23D1">
      <w:pPr>
        <w:numPr>
          <w:ilvl w:val="0"/>
          <w:numId w:val="99"/>
        </w:numPr>
        <w:spacing w:before="120" w:after="0" w:line="360" w:lineRule="exact"/>
        <w:ind w:left="0" w:firstLine="709"/>
        <w:jc w:val="both"/>
        <w:rPr>
          <w:b/>
          <w:color w:val="000000" w:themeColor="text1"/>
        </w:rPr>
      </w:pPr>
      <w:r w:rsidRPr="000D3A79">
        <w:rPr>
          <w:b/>
          <w:color w:val="000000" w:themeColor="text1"/>
        </w:rPr>
        <w:t>Связь</w:t>
      </w:r>
      <w:r w:rsidR="000C4C88" w:rsidRPr="000D3A79">
        <w:rPr>
          <w:b/>
          <w:color w:val="000000" w:themeColor="text1"/>
        </w:rPr>
        <w:t xml:space="preserve">, соединение </w:t>
      </w:r>
      <w:r w:rsidR="000C4C88" w:rsidRPr="000D3A79">
        <w:rPr>
          <w:color w:val="000000" w:themeColor="text1"/>
        </w:rPr>
        <w:t>&lt;управление процессами</w:t>
      </w:r>
      <w:r w:rsidR="000C4C88"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 xml:space="preserve">Связь, соединение </w:instrText>
      </w:r>
      <w:r w:rsidRPr="000D3A79">
        <w:rPr>
          <w:color w:val="000000" w:themeColor="text1"/>
        </w:rPr>
        <w:instrText>&lt;управление процессами</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Взаимоотношение между двумя объектами модели, имеющее определенный тип, направление и другие свойства.</w:t>
      </w:r>
    </w:p>
    <w:p w:rsidR="000C4C88" w:rsidRPr="000D3A79" w:rsidRDefault="00811358" w:rsidP="00FA23D1">
      <w:pPr>
        <w:spacing w:after="0" w:line="360" w:lineRule="exact"/>
        <w:ind w:firstLine="709"/>
        <w:jc w:val="both"/>
        <w:rPr>
          <w:color w:val="000000" w:themeColor="text1"/>
        </w:rPr>
      </w:pPr>
      <w:r w:rsidRPr="000D3A79">
        <w:rPr>
          <w:color w:val="000000" w:themeColor="text1"/>
        </w:rPr>
        <w:t>Например, существуют связи «выполняет», «состоит из», «является предшественником», «предоставляет входные данные для», «подчиняет по процессу», «является непосредственным руководителем» и т.п.</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Дерево показателей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Дерево показателей</w:instrText>
      </w:r>
      <w:r w:rsidR="00F94932" w:rsidRPr="000D3A79">
        <w:instrText xml:space="preserve">" </w:instrText>
      </w:r>
      <w:r w:rsidR="00584551" w:rsidRPr="000D3A79">
        <w:rPr>
          <w:b/>
          <w:color w:val="000000" w:themeColor="text1"/>
        </w:rPr>
        <w:fldChar w:fldCharType="end"/>
      </w:r>
    </w:p>
    <w:p w:rsidR="000C4C88" w:rsidRPr="000D3A79" w:rsidRDefault="00811358" w:rsidP="00FA23D1">
      <w:pPr>
        <w:spacing w:after="0" w:line="360" w:lineRule="exact"/>
        <w:ind w:firstLine="709"/>
        <w:jc w:val="both"/>
        <w:rPr>
          <w:color w:val="000000" w:themeColor="text1"/>
        </w:rPr>
      </w:pPr>
      <w:r w:rsidRPr="000D3A79">
        <w:rPr>
          <w:color w:val="000000" w:themeColor="text1"/>
        </w:rPr>
        <w:t>Тип модели, который используется для отображения влияния одних показателей процесса на другие (приложение № 7</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330BF" w:rsidRPr="000D3A79" w:rsidRDefault="000330BF" w:rsidP="00FA23D1">
      <w:pPr>
        <w:numPr>
          <w:ilvl w:val="0"/>
          <w:numId w:val="99"/>
        </w:numPr>
        <w:spacing w:before="120" w:after="0" w:line="360" w:lineRule="exact"/>
        <w:ind w:left="0" w:firstLine="709"/>
        <w:jc w:val="both"/>
        <w:rPr>
          <w:b/>
          <w:color w:val="000000" w:themeColor="text1"/>
        </w:rPr>
      </w:pPr>
      <w:r w:rsidRPr="000D3A79">
        <w:rPr>
          <w:b/>
          <w:color w:val="000000" w:themeColor="text1"/>
        </w:rPr>
        <w:t>Дерево продуктов</w:t>
      </w:r>
      <w:r w:rsidR="00584551" w:rsidRPr="000D3A79">
        <w:rPr>
          <w:b/>
          <w:color w:val="000000" w:themeColor="text1"/>
        </w:rPr>
        <w:fldChar w:fldCharType="begin"/>
      </w:r>
      <w:r w:rsidRPr="000D3A79">
        <w:instrText xml:space="preserve"> XE "</w:instrText>
      </w:r>
      <w:r w:rsidRPr="000D3A79">
        <w:rPr>
          <w:b/>
          <w:color w:val="000000" w:themeColor="text1"/>
        </w:rPr>
        <w:instrText>Дерево продуктов</w:instrText>
      </w:r>
      <w:r w:rsidRPr="000D3A79">
        <w:instrText xml:space="preserve">" </w:instrText>
      </w:r>
      <w:r w:rsidR="00584551" w:rsidRPr="000D3A79">
        <w:rPr>
          <w:b/>
          <w:color w:val="000000" w:themeColor="text1"/>
        </w:rPr>
        <w:fldChar w:fldCharType="end"/>
      </w:r>
    </w:p>
    <w:p w:rsidR="000330BF" w:rsidRPr="000D3A79" w:rsidRDefault="000330BF" w:rsidP="00FA23D1">
      <w:pPr>
        <w:spacing w:after="0" w:line="360" w:lineRule="exact"/>
        <w:ind w:firstLine="709"/>
        <w:jc w:val="both"/>
        <w:rPr>
          <w:color w:val="000000" w:themeColor="text1"/>
        </w:rPr>
      </w:pPr>
      <w:r w:rsidRPr="000D3A79">
        <w:rPr>
          <w:color w:val="000000" w:themeColor="text1"/>
        </w:rPr>
        <w:t>Графическое отображение состава и иерархии продуктов подразделения, напоминающее перевернутое дерево (приложение № 8</w:t>
      </w:r>
      <w:r w:rsidR="00CE6E98" w:rsidRPr="000D3A79">
        <w:rPr>
          <w:color w:val="000000" w:themeColor="text1"/>
        </w:rPr>
        <w:t xml:space="preserve"> к настоящему Глоссарию</w:t>
      </w:r>
      <w:r w:rsidRPr="000D3A79">
        <w:rPr>
          <w:color w:val="000000" w:themeColor="text1"/>
        </w:rPr>
        <w:t>).</w:t>
      </w:r>
    </w:p>
    <w:p w:rsidR="000330BF" w:rsidRPr="000D3A79" w:rsidRDefault="000330BF"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Дерево процессов</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Дерево процессов</w:instrText>
      </w:r>
      <w:r w:rsidR="00F94932"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 xml:space="preserve">Графическое отображение состава и иерархии процессной группы в виде модели, напоминающей перевернутое дерево. </w:t>
      </w:r>
    </w:p>
    <w:p w:rsidR="00811358" w:rsidRPr="000D3A79" w:rsidRDefault="00811358" w:rsidP="00FA23D1">
      <w:pPr>
        <w:spacing w:after="0" w:line="360" w:lineRule="exact"/>
        <w:ind w:firstLine="709"/>
        <w:jc w:val="both"/>
        <w:rPr>
          <w:color w:val="000000" w:themeColor="text1"/>
        </w:rPr>
      </w:pPr>
      <w:r w:rsidRPr="000D3A79">
        <w:rPr>
          <w:color w:val="000000" w:themeColor="text1"/>
        </w:rPr>
        <w:t>В методологии моделирования представлено типом модели «Диаграмма цепочки добавленной стоимости».</w:t>
      </w:r>
    </w:p>
    <w:p w:rsidR="000C4C88" w:rsidRPr="000D3A79" w:rsidRDefault="00811358" w:rsidP="00FA23D1">
      <w:pPr>
        <w:spacing w:after="0" w:line="360" w:lineRule="exact"/>
        <w:ind w:firstLine="709"/>
        <w:jc w:val="both"/>
        <w:rPr>
          <w:color w:val="000000" w:themeColor="text1"/>
        </w:rPr>
      </w:pPr>
      <w:r w:rsidRPr="000D3A79">
        <w:rPr>
          <w:color w:val="000000" w:themeColor="text1"/>
        </w:rPr>
        <w:t>В АСУ БМ процессы дерева описывают деятельность подразделения и должны соответствовать функциям, закрепленным в положении о подразделении (приложение № 4</w:t>
      </w:r>
      <w:r w:rsidR="00CE6E98" w:rsidRPr="000D3A79">
        <w:rPr>
          <w:color w:val="000000" w:themeColor="text1"/>
        </w:rPr>
        <w:t xml:space="preserve"> к настоящему Глоссарию</w:t>
      </w:r>
      <w:r w:rsidRPr="000D3A79">
        <w:rPr>
          <w:color w:val="000000" w:themeColor="text1"/>
        </w:rPr>
        <w:t>, приложение № 9</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Дерево целей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Дерево целей</w:instrText>
      </w:r>
      <w:r w:rsidR="00F94932"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Структурированная, построенная по иерархическому принципу совокупность целей, напоминающая перевернутое дерево.</w:t>
      </w:r>
    </w:p>
    <w:p w:rsidR="000C4C88" w:rsidRPr="000D3A79" w:rsidRDefault="00811358" w:rsidP="00FA23D1">
      <w:pPr>
        <w:spacing w:after="0" w:line="360" w:lineRule="exact"/>
        <w:ind w:firstLine="709"/>
        <w:jc w:val="both"/>
        <w:rPr>
          <w:color w:val="000000" w:themeColor="text1"/>
        </w:rPr>
      </w:pPr>
      <w:r w:rsidRPr="000D3A79">
        <w:rPr>
          <w:color w:val="000000" w:themeColor="text1"/>
        </w:rPr>
        <w:t>Графически представляется в виде модели, в которой отражена основная цель, а также подчиненные ей цели, декомпозированные на последующие уровни. В методологии моделирования представлено типом модели «Диаграмма целей» (приложение № 10</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330BF" w:rsidRPr="000D3A79" w:rsidRDefault="000330BF" w:rsidP="00FA23D1">
      <w:pPr>
        <w:numPr>
          <w:ilvl w:val="0"/>
          <w:numId w:val="99"/>
        </w:numPr>
        <w:spacing w:before="120" w:after="0" w:line="360" w:lineRule="exact"/>
        <w:ind w:left="0" w:firstLine="709"/>
        <w:jc w:val="both"/>
        <w:rPr>
          <w:b/>
          <w:color w:val="000000" w:themeColor="text1"/>
        </w:rPr>
      </w:pPr>
      <w:r w:rsidRPr="000D3A79">
        <w:rPr>
          <w:b/>
          <w:color w:val="000000" w:themeColor="text1"/>
        </w:rPr>
        <w:t>Диаграмма цепочки добавленной стоимости</w:t>
      </w:r>
      <w:r w:rsidR="00584551" w:rsidRPr="000D3A79">
        <w:rPr>
          <w:b/>
          <w:color w:val="000000" w:themeColor="text1"/>
        </w:rPr>
        <w:fldChar w:fldCharType="begin"/>
      </w:r>
      <w:r w:rsidRPr="000D3A79">
        <w:instrText xml:space="preserve"> XE "</w:instrText>
      </w:r>
      <w:r w:rsidRPr="000D3A79">
        <w:rPr>
          <w:b/>
          <w:color w:val="000000" w:themeColor="text1"/>
        </w:rPr>
        <w:instrText>Диаграмма цепочки добавленной стоимости</w:instrText>
      </w:r>
      <w:r w:rsidRPr="000D3A79">
        <w:instrText xml:space="preserve">" </w:instrText>
      </w:r>
      <w:r w:rsidR="00584551" w:rsidRPr="000D3A79">
        <w:rPr>
          <w:b/>
          <w:color w:val="000000" w:themeColor="text1"/>
        </w:rPr>
        <w:fldChar w:fldCharType="end"/>
      </w:r>
      <w:r w:rsidRPr="000D3A79">
        <w:rPr>
          <w:b/>
          <w:color w:val="000000" w:themeColor="text1"/>
        </w:rPr>
        <w:t xml:space="preserve"> </w:t>
      </w:r>
    </w:p>
    <w:p w:rsidR="000330BF" w:rsidRPr="000D3A79" w:rsidRDefault="000330BF" w:rsidP="00FA23D1">
      <w:pPr>
        <w:spacing w:after="0" w:line="360" w:lineRule="exact"/>
        <w:ind w:firstLine="709"/>
        <w:jc w:val="both"/>
        <w:rPr>
          <w:color w:val="000000" w:themeColor="text1"/>
        </w:rPr>
      </w:pPr>
      <w:r w:rsidRPr="000D3A79">
        <w:rPr>
          <w:color w:val="000000" w:themeColor="text1"/>
        </w:rPr>
        <w:t xml:space="preserve">Тип модели, который используется для описания деятельности </w:t>
      </w:r>
      <w:r w:rsidR="006B6387" w:rsidRPr="000D3A79">
        <w:rPr>
          <w:color w:val="000000" w:themeColor="text1"/>
        </w:rPr>
        <w:t>компании</w:t>
      </w:r>
      <w:r w:rsidRPr="000D3A79">
        <w:rPr>
          <w:color w:val="000000" w:themeColor="text1"/>
        </w:rPr>
        <w:t xml:space="preserve"> на верхних уровнях моделирования, в том числе для формирования Карты процессов верхнего уровня, сквозных процессов, дерева процессов (приложение № 9</w:t>
      </w:r>
      <w:r w:rsidR="00CE6E98" w:rsidRPr="000D3A79">
        <w:rPr>
          <w:color w:val="000000" w:themeColor="text1"/>
        </w:rPr>
        <w:t xml:space="preserve"> к настоящему Глоссарию</w:t>
      </w:r>
      <w:r w:rsidRPr="000D3A79">
        <w:rPr>
          <w:color w:val="000000" w:themeColor="text1"/>
        </w:rPr>
        <w:t>).</w:t>
      </w:r>
    </w:p>
    <w:p w:rsidR="000330BF" w:rsidRPr="000D3A79" w:rsidRDefault="000330BF" w:rsidP="00FA23D1">
      <w:pPr>
        <w:spacing w:after="0" w:line="360" w:lineRule="exact"/>
        <w:ind w:firstLine="709"/>
        <w:jc w:val="both"/>
        <w:rPr>
          <w:color w:val="000000" w:themeColor="text1"/>
        </w:rPr>
      </w:pPr>
      <w:r w:rsidRPr="000D3A79">
        <w:rPr>
          <w:color w:val="000000" w:themeColor="text1"/>
        </w:rPr>
        <w:t>В международной методологии: Value added chain diagram, VAD.</w:t>
      </w:r>
    </w:p>
    <w:p w:rsidR="000330BF" w:rsidRPr="000D3A79" w:rsidRDefault="000330BF"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Диаграмма выбора процесса</w:t>
      </w:r>
      <w:r w:rsidR="00584551" w:rsidRPr="000D3A79">
        <w:rPr>
          <w:b/>
          <w:color w:val="000000" w:themeColor="text1"/>
        </w:rPr>
        <w:fldChar w:fldCharType="begin"/>
      </w:r>
      <w:r w:rsidR="00811358" w:rsidRPr="000D3A79">
        <w:instrText xml:space="preserve"> XE "</w:instrText>
      </w:r>
      <w:r w:rsidR="00811358" w:rsidRPr="000D3A79">
        <w:rPr>
          <w:b/>
          <w:color w:val="000000" w:themeColor="text1"/>
        </w:rPr>
        <w:instrText>Диаграмма выбора процесса</w:instrText>
      </w:r>
      <w:r w:rsidR="00811358" w:rsidRPr="000D3A79">
        <w:instrText xml:space="preserve">" </w:instrText>
      </w:r>
      <w:r w:rsidR="00584551" w:rsidRPr="000D3A79">
        <w:rPr>
          <w:b/>
          <w:color w:val="000000" w:themeColor="text1"/>
        </w:rPr>
        <w:fldChar w:fldCharType="end"/>
      </w:r>
    </w:p>
    <w:p w:rsidR="00811358" w:rsidRPr="000D3A79" w:rsidRDefault="00811358" w:rsidP="00FA23D1">
      <w:pPr>
        <w:spacing w:after="0" w:line="360" w:lineRule="exact"/>
        <w:ind w:firstLine="709"/>
        <w:jc w:val="both"/>
        <w:rPr>
          <w:color w:val="000000" w:themeColor="text1"/>
        </w:rPr>
      </w:pPr>
      <w:r w:rsidRPr="000D3A79">
        <w:rPr>
          <w:color w:val="000000" w:themeColor="text1"/>
        </w:rPr>
        <w:t>Тип модели, который содержит набор различных сценариев выполнения одного процесса. Указанный тип модели позволяет отразить общие и отличительные черты различных сценариев одного процесса и представить их в удобном для анализа виде (приложение № 11</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811358" w:rsidP="00FA23D1">
      <w:pPr>
        <w:spacing w:after="0" w:line="360" w:lineRule="exact"/>
        <w:ind w:firstLine="709"/>
        <w:jc w:val="both"/>
        <w:rPr>
          <w:color w:val="000000" w:themeColor="text1"/>
        </w:rPr>
      </w:pPr>
      <w:r w:rsidRPr="000D3A79">
        <w:rPr>
          <w:color w:val="000000" w:themeColor="text1"/>
        </w:rPr>
        <w:t>В международной методологии: Process Selection Diagram, PSD.</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330BF" w:rsidRPr="000D3A79" w:rsidRDefault="000330BF" w:rsidP="00FA23D1">
      <w:pPr>
        <w:numPr>
          <w:ilvl w:val="0"/>
          <w:numId w:val="99"/>
        </w:numPr>
        <w:spacing w:before="120" w:after="0" w:line="360" w:lineRule="exact"/>
        <w:ind w:left="0" w:firstLine="709"/>
        <w:jc w:val="both"/>
        <w:rPr>
          <w:b/>
          <w:color w:val="000000" w:themeColor="text1"/>
        </w:rPr>
      </w:pPr>
      <w:r w:rsidRPr="000D3A79">
        <w:rPr>
          <w:b/>
          <w:color w:val="000000" w:themeColor="text1"/>
        </w:rPr>
        <w:t>Диаграмма рисков</w:t>
      </w:r>
      <w:r w:rsidR="00584551" w:rsidRPr="000D3A79">
        <w:rPr>
          <w:b/>
          <w:color w:val="000000" w:themeColor="text1"/>
        </w:rPr>
        <w:fldChar w:fldCharType="begin"/>
      </w:r>
      <w:r w:rsidRPr="000D3A79">
        <w:instrText xml:space="preserve"> XE "</w:instrText>
      </w:r>
      <w:r w:rsidRPr="000D3A79">
        <w:rPr>
          <w:b/>
          <w:color w:val="000000" w:themeColor="text1"/>
        </w:rPr>
        <w:instrText>Диаграмма рисков</w:instrText>
      </w:r>
      <w:r w:rsidRPr="000D3A79">
        <w:instrText xml:space="preserve">" </w:instrText>
      </w:r>
      <w:r w:rsidR="00584551" w:rsidRPr="000D3A79">
        <w:rPr>
          <w:b/>
          <w:color w:val="000000" w:themeColor="text1"/>
        </w:rPr>
        <w:fldChar w:fldCharType="end"/>
      </w:r>
      <w:r w:rsidRPr="000D3A79">
        <w:rPr>
          <w:b/>
          <w:color w:val="000000" w:themeColor="text1"/>
        </w:rPr>
        <w:t xml:space="preserve"> </w:t>
      </w:r>
    </w:p>
    <w:p w:rsidR="000330BF" w:rsidRPr="000D3A79" w:rsidRDefault="000330BF" w:rsidP="00FA23D1">
      <w:pPr>
        <w:spacing w:after="0" w:line="360" w:lineRule="exact"/>
        <w:ind w:firstLine="709"/>
        <w:jc w:val="both"/>
        <w:rPr>
          <w:color w:val="000000" w:themeColor="text1"/>
        </w:rPr>
      </w:pPr>
      <w:r w:rsidRPr="000D3A79">
        <w:rPr>
          <w:color w:val="000000" w:themeColor="text1"/>
        </w:rPr>
        <w:t>Тип модели, отражающий в графическом виде информацию о рисках подразделения ОАО «РЖД» («как есть»), в соответствии с утвержденным установленным порядком Реестром рисков подразделения ОАО «РЖД», или предполагаемую («как должно быть») информацию о рисках подразделения ОАО «РЖД», создаваемую пользователем в рамках перехода к целевому состоянию (приложение № 12</w:t>
      </w:r>
      <w:r w:rsidR="00CE6E98" w:rsidRPr="000D3A79">
        <w:rPr>
          <w:color w:val="000000" w:themeColor="text1"/>
        </w:rPr>
        <w:t xml:space="preserve"> к настоящему Глоссарию</w:t>
      </w:r>
      <w:r w:rsidRPr="000D3A79">
        <w:rPr>
          <w:color w:val="000000" w:themeColor="text1"/>
        </w:rPr>
        <w:t>).</w:t>
      </w:r>
    </w:p>
    <w:p w:rsidR="000330BF" w:rsidRPr="000D3A79" w:rsidRDefault="000330BF"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23C60" w:rsidRPr="000D3A79" w:rsidRDefault="00C23C60" w:rsidP="00FA23D1">
      <w:pPr>
        <w:numPr>
          <w:ilvl w:val="0"/>
          <w:numId w:val="99"/>
        </w:numPr>
        <w:spacing w:before="120" w:after="0" w:line="360" w:lineRule="exact"/>
        <w:ind w:left="0" w:firstLine="709"/>
        <w:jc w:val="both"/>
        <w:rPr>
          <w:b/>
          <w:color w:val="000000" w:themeColor="text1"/>
        </w:rPr>
      </w:pPr>
      <w:r w:rsidRPr="000D3A79">
        <w:rPr>
          <w:b/>
          <w:color w:val="000000" w:themeColor="text1"/>
        </w:rPr>
        <w:t>Событийная цепочка процесса</w:t>
      </w:r>
      <w:r w:rsidR="00584551" w:rsidRPr="000D3A79">
        <w:rPr>
          <w:b/>
          <w:color w:val="000000" w:themeColor="text1"/>
        </w:rPr>
        <w:fldChar w:fldCharType="begin"/>
      </w:r>
      <w:r w:rsidRPr="000D3A79">
        <w:instrText xml:space="preserve"> XE "</w:instrText>
      </w:r>
      <w:r w:rsidRPr="000D3A79">
        <w:rPr>
          <w:b/>
          <w:color w:val="000000" w:themeColor="text1"/>
        </w:rPr>
        <w:instrText>Событийная цепочка процесса</w:instrText>
      </w:r>
      <w:r w:rsidRPr="000D3A79">
        <w:instrText xml:space="preserve">" </w:instrText>
      </w:r>
      <w:r w:rsidR="00584551" w:rsidRPr="000D3A79">
        <w:rPr>
          <w:b/>
          <w:color w:val="000000" w:themeColor="text1"/>
        </w:rPr>
        <w:fldChar w:fldCharType="end"/>
      </w:r>
    </w:p>
    <w:p w:rsidR="00C23C60" w:rsidRPr="000D3A79" w:rsidRDefault="00C23C60" w:rsidP="00FA23D1">
      <w:pPr>
        <w:spacing w:after="0" w:line="360" w:lineRule="exact"/>
        <w:ind w:firstLine="709"/>
        <w:jc w:val="both"/>
        <w:rPr>
          <w:color w:val="000000" w:themeColor="text1"/>
        </w:rPr>
      </w:pPr>
      <w:r w:rsidRPr="000D3A79">
        <w:rPr>
          <w:color w:val="000000" w:themeColor="text1"/>
        </w:rPr>
        <w:t>Тип модели, который описывает последовательность шагов в рамках одного сценария процесса, с использованием объектов из различных предметных областей моделирования (приложение № 13</w:t>
      </w:r>
      <w:r w:rsidR="00CE6E98" w:rsidRPr="000D3A79">
        <w:rPr>
          <w:color w:val="000000" w:themeColor="text1"/>
        </w:rPr>
        <w:t xml:space="preserve"> к настоящему Глоссарию</w:t>
      </w:r>
      <w:r w:rsidRPr="000D3A79">
        <w:rPr>
          <w:color w:val="000000" w:themeColor="text1"/>
        </w:rPr>
        <w:t>).</w:t>
      </w:r>
    </w:p>
    <w:p w:rsidR="00C23C60" w:rsidRPr="000D3A79" w:rsidRDefault="00C23C60" w:rsidP="00FA23D1">
      <w:pPr>
        <w:spacing w:after="0" w:line="360" w:lineRule="exact"/>
        <w:ind w:firstLine="709"/>
        <w:jc w:val="both"/>
        <w:rPr>
          <w:color w:val="000000" w:themeColor="text1"/>
        </w:rPr>
      </w:pPr>
      <w:r w:rsidRPr="000D3A79">
        <w:rPr>
          <w:color w:val="000000" w:themeColor="text1"/>
        </w:rPr>
        <w:t>В международной методологии: Event-driven process chain, EPC</w:t>
      </w:r>
      <w:r w:rsidR="0087456C" w:rsidRPr="000D3A79">
        <w:rPr>
          <w:color w:val="000000" w:themeColor="text1"/>
        </w:rPr>
        <w:t>.</w:t>
      </w:r>
    </w:p>
    <w:p w:rsidR="00C23C60" w:rsidRPr="000D3A79" w:rsidRDefault="00C23C60"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Интерфейс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Интерфейс процесса</w:instrText>
      </w:r>
      <w:r w:rsidR="00F94932" w:rsidRPr="000D3A79">
        <w:instrText xml:space="preserve">" </w:instrText>
      </w:r>
      <w:r w:rsidR="00584551" w:rsidRPr="000D3A79">
        <w:rPr>
          <w:b/>
          <w:color w:val="000000" w:themeColor="text1"/>
        </w:rPr>
        <w:fldChar w:fldCharType="end"/>
      </w:r>
    </w:p>
    <w:p w:rsidR="000C4C88" w:rsidRPr="000D3A79" w:rsidRDefault="00E016B0" w:rsidP="00FA23D1">
      <w:pPr>
        <w:spacing w:after="0" w:line="360" w:lineRule="exact"/>
        <w:ind w:firstLine="709"/>
        <w:jc w:val="both"/>
        <w:rPr>
          <w:color w:val="000000" w:themeColor="text1"/>
        </w:rPr>
      </w:pPr>
      <w:r w:rsidRPr="000D3A79">
        <w:rPr>
          <w:color w:val="000000" w:themeColor="text1"/>
        </w:rPr>
        <w:t>Элемент модели процесса типа «Событийная цепочка процесса», используемый для наглядности отображения границ процесса: информации о том, откуда поступает вход процесса и куда передается результат (выход) процесса. Интерфейс процесса является ссылкой на процесс того же уровня, что и рассматриваемый процесс (приложение № 13</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247A7B" w:rsidP="00FA23D1">
      <w:pPr>
        <w:numPr>
          <w:ilvl w:val="0"/>
          <w:numId w:val="99"/>
        </w:numPr>
        <w:spacing w:before="120" w:after="0" w:line="360" w:lineRule="exact"/>
        <w:ind w:left="0" w:firstLine="709"/>
        <w:jc w:val="both"/>
        <w:rPr>
          <w:b/>
          <w:color w:val="000000" w:themeColor="text1"/>
        </w:rPr>
      </w:pPr>
      <w:r w:rsidRPr="000D3A79">
        <w:rPr>
          <w:b/>
          <w:color w:val="000000" w:themeColor="text1"/>
        </w:rPr>
        <w:t>Верификация/проверка</w:t>
      </w:r>
      <w:r w:rsidR="000C4C88" w:rsidRPr="000D3A79">
        <w:rPr>
          <w:b/>
          <w:color w:val="000000" w:themeColor="text1"/>
        </w:rPr>
        <w:t xml:space="preserve"> модели процесса</w:t>
      </w:r>
      <w:r w:rsidR="00584551" w:rsidRPr="000D3A79">
        <w:rPr>
          <w:b/>
          <w:color w:val="000000" w:themeColor="text1"/>
        </w:rPr>
        <w:fldChar w:fldCharType="begin"/>
      </w:r>
      <w:r w:rsidRPr="000D3A79">
        <w:instrText xml:space="preserve"> XE "</w:instrText>
      </w:r>
      <w:r w:rsidRPr="000D3A79">
        <w:rPr>
          <w:b/>
          <w:color w:val="000000" w:themeColor="text1"/>
        </w:rPr>
        <w:instrText>Верификация/проверка модели процесса</w:instrText>
      </w:r>
      <w:r w:rsidRPr="000D3A79">
        <w:instrText xml:space="preserve">" </w:instrText>
      </w:r>
      <w:r w:rsidR="00584551" w:rsidRPr="000D3A79">
        <w:rPr>
          <w:b/>
          <w:color w:val="000000" w:themeColor="text1"/>
        </w:rPr>
        <w:fldChar w:fldCharType="end"/>
      </w:r>
    </w:p>
    <w:p w:rsidR="00E016B0" w:rsidRPr="000D3A79" w:rsidRDefault="00E016B0" w:rsidP="00FA23D1">
      <w:pPr>
        <w:spacing w:after="0" w:line="360" w:lineRule="exact"/>
        <w:ind w:firstLine="709"/>
        <w:jc w:val="both"/>
        <w:rPr>
          <w:color w:val="000000" w:themeColor="text1"/>
        </w:rPr>
      </w:pPr>
      <w:r w:rsidRPr="000D3A79">
        <w:rPr>
          <w:color w:val="000000" w:themeColor="text1"/>
        </w:rPr>
        <w:t>Проверка модели процесса на соответствие</w:t>
      </w:r>
      <w:r w:rsidR="00247A7B" w:rsidRPr="000D3A79">
        <w:rPr>
          <w:rStyle w:val="a7"/>
          <w:color w:val="000000" w:themeColor="text1"/>
        </w:rPr>
        <w:footnoteReference w:id="8"/>
      </w:r>
      <w:r w:rsidRPr="000D3A79">
        <w:rPr>
          <w:color w:val="000000" w:themeColor="text1"/>
        </w:rPr>
        <w:t>:</w:t>
      </w:r>
    </w:p>
    <w:p w:rsidR="00E016B0" w:rsidRPr="000D3A79" w:rsidRDefault="00E016B0" w:rsidP="00FA23D1">
      <w:pPr>
        <w:spacing w:after="0" w:line="360" w:lineRule="exact"/>
        <w:ind w:firstLine="709"/>
        <w:jc w:val="both"/>
        <w:rPr>
          <w:color w:val="000000" w:themeColor="text1"/>
        </w:rPr>
      </w:pPr>
      <w:r w:rsidRPr="000D3A79">
        <w:rPr>
          <w:color w:val="000000" w:themeColor="text1"/>
        </w:rPr>
        <w:t>отдельным требованиям методологии моделирования</w:t>
      </w:r>
      <w:r w:rsidR="00247A7B" w:rsidRPr="000D3A79">
        <w:rPr>
          <w:rStyle w:val="a7"/>
          <w:color w:val="000000" w:themeColor="text1"/>
        </w:rPr>
        <w:footnoteReference w:id="9"/>
      </w:r>
      <w:r w:rsidRPr="000D3A79">
        <w:rPr>
          <w:color w:val="000000" w:themeColor="text1"/>
        </w:rPr>
        <w:t>;</w:t>
      </w:r>
    </w:p>
    <w:p w:rsidR="00E016B0" w:rsidRPr="000D3A79" w:rsidRDefault="00E016B0" w:rsidP="00FA23D1">
      <w:pPr>
        <w:spacing w:after="0" w:line="360" w:lineRule="exact"/>
        <w:ind w:firstLine="709"/>
        <w:jc w:val="both"/>
        <w:rPr>
          <w:color w:val="000000" w:themeColor="text1"/>
        </w:rPr>
      </w:pPr>
      <w:r w:rsidRPr="000D3A79">
        <w:rPr>
          <w:color w:val="000000" w:themeColor="text1"/>
        </w:rPr>
        <w:t>общей логике моделирования;</w:t>
      </w:r>
    </w:p>
    <w:p w:rsidR="000C4C88" w:rsidRPr="000D3A79" w:rsidRDefault="00E016B0" w:rsidP="00FA23D1">
      <w:pPr>
        <w:spacing w:after="0" w:line="360" w:lineRule="exact"/>
        <w:ind w:firstLine="709"/>
        <w:jc w:val="both"/>
        <w:rPr>
          <w:color w:val="000000" w:themeColor="text1"/>
        </w:rPr>
      </w:pPr>
      <w:r w:rsidRPr="000D3A79">
        <w:rPr>
          <w:color w:val="000000" w:themeColor="text1"/>
        </w:rPr>
        <w:t>нормативным документам, предъявляющим требования к содержанию, ресурсному обеспечению процесса, регламентирующим его исполнение.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Нормоконтроль моделей</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Нормоконтроль моделей</w:instrText>
      </w:r>
      <w:r w:rsidR="00F94932" w:rsidRPr="000D3A79">
        <w:instrText xml:space="preserve">" </w:instrText>
      </w:r>
      <w:r w:rsidR="00584551" w:rsidRPr="000D3A79">
        <w:rPr>
          <w:b/>
          <w:color w:val="000000" w:themeColor="text1"/>
        </w:rPr>
        <w:fldChar w:fldCharType="end"/>
      </w:r>
    </w:p>
    <w:p w:rsidR="000C4C88" w:rsidRPr="000D3A79" w:rsidRDefault="00E016B0" w:rsidP="00FA23D1">
      <w:pPr>
        <w:spacing w:after="0" w:line="360" w:lineRule="exact"/>
        <w:ind w:firstLine="709"/>
        <w:jc w:val="both"/>
        <w:rPr>
          <w:color w:val="000000" w:themeColor="text1"/>
        </w:rPr>
      </w:pPr>
      <w:r w:rsidRPr="000D3A79">
        <w:rPr>
          <w:color w:val="000000" w:themeColor="text1"/>
        </w:rPr>
        <w:t>Проверка разработанных моделей на соответствие требованиям, установленным нормативными документами ОАО «РЖД» в области процессного управления.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Шаблон отображения моделей в АСУ БМ</w:t>
      </w:r>
      <w:r w:rsidR="00584551" w:rsidRPr="000D3A79">
        <w:rPr>
          <w:b/>
          <w:color w:val="000000" w:themeColor="text1"/>
        </w:rPr>
        <w:fldChar w:fldCharType="begin"/>
      </w:r>
      <w:r w:rsidRPr="000D3A79">
        <w:instrText xml:space="preserve"> XE "</w:instrText>
      </w:r>
      <w:r w:rsidRPr="000D3A79">
        <w:rPr>
          <w:b/>
          <w:color w:val="000000" w:themeColor="text1"/>
        </w:rPr>
        <w:instrText>Шаблон отображения моделей в АСУ БМ</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Набор установленных правил визуального отображения на моделях объектов, связей, атрибутов и символов. Шаблоном регулируется толщина линий, цвет и размер символов, месторасположение и визуализация заполненных атрибутов объектов.</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Нотация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Нотация</w:instrText>
      </w:r>
      <w:r w:rsidR="00F94932" w:rsidRPr="000D3A79">
        <w:instrText xml:space="preserve">" </w:instrText>
      </w:r>
      <w:r w:rsidR="00584551" w:rsidRPr="000D3A79">
        <w:rPr>
          <w:b/>
          <w:color w:val="000000" w:themeColor="text1"/>
        </w:rPr>
        <w:fldChar w:fldCharType="end"/>
      </w:r>
    </w:p>
    <w:p w:rsidR="00E016B0" w:rsidRPr="000D3A79" w:rsidRDefault="0087456C" w:rsidP="00FA23D1">
      <w:pPr>
        <w:spacing w:after="0" w:line="360" w:lineRule="exact"/>
        <w:ind w:firstLine="709"/>
        <w:jc w:val="both"/>
        <w:rPr>
          <w:color w:val="000000" w:themeColor="text1"/>
        </w:rPr>
      </w:pPr>
      <w:r w:rsidRPr="000D3A79">
        <w:rPr>
          <w:color w:val="000000" w:themeColor="text1"/>
        </w:rPr>
        <w:t>Система</w:t>
      </w:r>
      <w:r w:rsidR="00E016B0" w:rsidRPr="000D3A79">
        <w:rPr>
          <w:color w:val="000000" w:themeColor="text1"/>
        </w:rPr>
        <w:t xml:space="preserve"> условных обозначений и правил их применения, при помощи которых процессы отражают в виде графических моделей.</w:t>
      </w:r>
    </w:p>
    <w:p w:rsidR="000C4C88" w:rsidRPr="000D3A79" w:rsidRDefault="00E016B0" w:rsidP="00FA23D1">
      <w:pPr>
        <w:spacing w:after="0" w:line="360" w:lineRule="exact"/>
        <w:ind w:firstLine="709"/>
        <w:jc w:val="both"/>
        <w:rPr>
          <w:color w:val="000000" w:themeColor="text1"/>
        </w:rPr>
      </w:pPr>
      <w:r w:rsidRPr="000D3A79">
        <w:rPr>
          <w:color w:val="000000" w:themeColor="text1"/>
        </w:rPr>
        <w:t>В АСУ БМ в одной нотации используется несколько различных типов диаграмм. Например, для моделирования процессов используются модели типа «Диаграмма цепочки добавленной стоимости», «Событийная цепочка процесса» и т.д.</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Логический оператор</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Логический оператор</w:instrText>
      </w:r>
      <w:r w:rsidR="00F94932" w:rsidRPr="000D3A79">
        <w:instrText xml:space="preserve">" </w:instrText>
      </w:r>
      <w:r w:rsidR="00584551" w:rsidRPr="000D3A79">
        <w:rPr>
          <w:b/>
          <w:color w:val="000000" w:themeColor="text1"/>
        </w:rPr>
        <w:fldChar w:fldCharType="end"/>
      </w:r>
    </w:p>
    <w:p w:rsidR="000C4C88" w:rsidRPr="000D3A79" w:rsidRDefault="00E016B0" w:rsidP="00FA23D1">
      <w:pPr>
        <w:spacing w:after="0" w:line="360" w:lineRule="exact"/>
        <w:ind w:firstLine="709"/>
        <w:jc w:val="both"/>
        <w:rPr>
          <w:color w:val="000000" w:themeColor="text1"/>
        </w:rPr>
      </w:pPr>
      <w:r w:rsidRPr="000D3A79">
        <w:rPr>
          <w:color w:val="000000" w:themeColor="text1"/>
        </w:rPr>
        <w:t>Графический символ в АСУ БМ, обозначающий правило ветвления или соединения действий в процессе (приложение № 13</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28" w:name="_Toc189060361"/>
      <w:bookmarkStart w:id="629" w:name="_Toc223361172"/>
      <w:r w:rsidRPr="000D3A79">
        <w:rPr>
          <w:rFonts w:ascii="Times New Roman" w:hAnsi="Times New Roman" w:cs="Times New Roman"/>
          <w:b/>
          <w:color w:val="000000" w:themeColor="text1"/>
          <w:sz w:val="28"/>
          <w:szCs w:val="28"/>
        </w:rPr>
        <w:t>Участники бизнес-процесса</w:t>
      </w:r>
      <w:bookmarkEnd w:id="628"/>
      <w:bookmarkEnd w:id="629"/>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Роль</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Роль</w:instrText>
      </w:r>
      <w:r w:rsidR="00F94932" w:rsidRPr="000D3A79">
        <w:instrText xml:space="preserve">" </w:instrText>
      </w:r>
      <w:r w:rsidR="00584551" w:rsidRPr="000D3A79">
        <w:rPr>
          <w:b/>
          <w:color w:val="000000" w:themeColor="text1"/>
        </w:rPr>
        <w:fldChar w:fldCharType="end"/>
      </w:r>
    </w:p>
    <w:p w:rsidR="00F70D2E" w:rsidRPr="000D3A79" w:rsidRDefault="00F70D2E" w:rsidP="00FA23D1">
      <w:pPr>
        <w:spacing w:after="0" w:line="360" w:lineRule="exact"/>
        <w:ind w:firstLine="709"/>
        <w:jc w:val="both"/>
        <w:rPr>
          <w:color w:val="000000" w:themeColor="text1"/>
        </w:rPr>
      </w:pPr>
      <w:r w:rsidRPr="000D3A79">
        <w:rPr>
          <w:color w:val="000000" w:themeColor="text1"/>
        </w:rPr>
        <w:t>Обозначение ответственного за выполнение определенных действий в процессе. Например, администратор баз данных, управляющий проектом и др.</w:t>
      </w:r>
    </w:p>
    <w:p w:rsidR="00F70D2E" w:rsidRPr="000D3A79" w:rsidRDefault="00F70D2E" w:rsidP="00FA23D1">
      <w:pPr>
        <w:spacing w:after="0" w:line="360" w:lineRule="exact"/>
        <w:ind w:firstLine="709"/>
        <w:jc w:val="both"/>
        <w:rPr>
          <w:color w:val="000000" w:themeColor="text1"/>
        </w:rPr>
      </w:pPr>
      <w:r w:rsidRPr="000D3A79">
        <w:rPr>
          <w:color w:val="000000" w:themeColor="text1"/>
        </w:rPr>
        <w:t xml:space="preserve">Понятие «роли» может применяться по отношению к системе моделирования или системе управления </w:t>
      </w:r>
      <w:r w:rsidR="004601EC" w:rsidRPr="000D3A79">
        <w:rPr>
          <w:color w:val="000000" w:themeColor="text1"/>
        </w:rPr>
        <w:t>компании</w:t>
      </w:r>
      <w:r w:rsidRPr="000D3A79">
        <w:rPr>
          <w:color w:val="000000" w:themeColor="text1"/>
        </w:rPr>
        <w:t xml:space="preserve"> в целом.</w:t>
      </w:r>
    </w:p>
    <w:p w:rsidR="000C4C88" w:rsidRPr="000D3A79" w:rsidRDefault="00F70D2E" w:rsidP="00FA23D1">
      <w:pPr>
        <w:spacing w:after="0" w:line="360" w:lineRule="exact"/>
        <w:ind w:firstLine="709"/>
        <w:jc w:val="both"/>
        <w:rPr>
          <w:color w:val="000000" w:themeColor="text1"/>
        </w:rPr>
      </w:pPr>
      <w:r w:rsidRPr="000D3A79">
        <w:rPr>
          <w:color w:val="000000" w:themeColor="text1"/>
        </w:rPr>
        <w:t>В АСУ БМ применяется для обозначения исполнителя в случае, когда одни и те же действия могут выполняться работниками, занимающими разные должности в разных подразделениях (например, роль «машинист» при формировании процессной модели конкретного депо будет связана с конкретными исполнителями – работниками данного депо). Также роли используются для указания исполнителей в типовых процессах.</w:t>
      </w:r>
    </w:p>
    <w:p w:rsidR="000C4C88" w:rsidRPr="000D3A79" w:rsidRDefault="0002383C"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2383C" w:rsidRPr="000D3A79" w:rsidRDefault="0002383C" w:rsidP="00FA23D1">
      <w:pPr>
        <w:numPr>
          <w:ilvl w:val="0"/>
          <w:numId w:val="99"/>
        </w:numPr>
        <w:spacing w:before="120" w:after="0" w:line="360" w:lineRule="exact"/>
        <w:ind w:left="0" w:firstLine="709"/>
        <w:jc w:val="both"/>
        <w:rPr>
          <w:b/>
          <w:color w:val="000000" w:themeColor="text1"/>
        </w:rPr>
      </w:pPr>
      <w:r w:rsidRPr="000D3A79">
        <w:rPr>
          <w:b/>
          <w:color w:val="000000" w:themeColor="text1"/>
        </w:rPr>
        <w:t>Исполнитель</w:t>
      </w:r>
      <w:r w:rsidR="00584551" w:rsidRPr="000D3A79">
        <w:rPr>
          <w:b/>
          <w:color w:val="000000" w:themeColor="text1"/>
        </w:rPr>
        <w:fldChar w:fldCharType="begin"/>
      </w:r>
      <w:r w:rsidRPr="000D3A79">
        <w:instrText xml:space="preserve"> XE "</w:instrText>
      </w:r>
      <w:r w:rsidRPr="000D3A79">
        <w:rPr>
          <w:b/>
          <w:color w:val="000000" w:themeColor="text1"/>
        </w:rPr>
        <w:instrText>Исполнитель</w:instrText>
      </w:r>
      <w:r w:rsidRPr="000D3A79">
        <w:instrText xml:space="preserve">" </w:instrText>
      </w:r>
      <w:r w:rsidR="00584551" w:rsidRPr="000D3A79">
        <w:rPr>
          <w:b/>
          <w:color w:val="000000" w:themeColor="text1"/>
        </w:rPr>
        <w:fldChar w:fldCharType="end"/>
      </w:r>
    </w:p>
    <w:p w:rsidR="0002383C" w:rsidRPr="000D3A79" w:rsidRDefault="0002383C" w:rsidP="00FA23D1">
      <w:pPr>
        <w:spacing w:after="0" w:line="360" w:lineRule="exact"/>
        <w:ind w:firstLine="709"/>
        <w:jc w:val="both"/>
        <w:rPr>
          <w:color w:val="000000" w:themeColor="text1"/>
        </w:rPr>
      </w:pPr>
      <w:r w:rsidRPr="000D3A79">
        <w:rPr>
          <w:color w:val="000000" w:themeColor="text1"/>
        </w:rPr>
        <w:t>Работник, выполняющий действия в процессе (приложение № 13</w:t>
      </w:r>
      <w:r w:rsidR="00CE6E98" w:rsidRPr="000D3A79">
        <w:rPr>
          <w:color w:val="000000" w:themeColor="text1"/>
        </w:rPr>
        <w:t xml:space="preserve"> к настоящему Глоссарию</w:t>
      </w:r>
      <w:r w:rsidRPr="000D3A79">
        <w:rPr>
          <w:color w:val="000000" w:themeColor="text1"/>
        </w:rPr>
        <w:t>).</w:t>
      </w:r>
    </w:p>
    <w:p w:rsidR="0002383C" w:rsidRPr="000D3A79" w:rsidRDefault="0002383C" w:rsidP="00FA23D1">
      <w:pPr>
        <w:spacing w:after="0" w:line="360" w:lineRule="exact"/>
        <w:ind w:firstLine="709"/>
        <w:jc w:val="both"/>
        <w:rPr>
          <w:color w:val="000000" w:themeColor="text1"/>
        </w:rPr>
      </w:pPr>
      <w:r w:rsidRPr="000D3A79">
        <w:rPr>
          <w:color w:val="000000" w:themeColor="text1"/>
        </w:rPr>
        <w:t>Исполнитель может отсутствовать в случае, если действия выполняются автоматизировано, без участия человека (например, программным роботом).</w:t>
      </w:r>
    </w:p>
    <w:p w:rsidR="0002383C" w:rsidRPr="000D3A79" w:rsidRDefault="0002383C" w:rsidP="00FA23D1">
      <w:pPr>
        <w:spacing w:after="0" w:line="360" w:lineRule="exact"/>
        <w:ind w:firstLine="709"/>
        <w:jc w:val="both"/>
        <w:rPr>
          <w:color w:val="000000" w:themeColor="text1"/>
        </w:rPr>
      </w:pPr>
      <w:r w:rsidRPr="000D3A79">
        <w:rPr>
          <w:color w:val="000000" w:themeColor="text1"/>
        </w:rPr>
        <w:t>В рамках работы с типовыми процессами выделяется понятие «подразделение-исполнитель» — подразделение, выполняющее типовой процесс, но не являющееся его владельцем.</w:t>
      </w:r>
    </w:p>
    <w:p w:rsidR="0002383C" w:rsidRPr="000D3A79" w:rsidRDefault="0002383C"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rPr>
      </w:pPr>
      <w:r w:rsidRPr="000D3A79">
        <w:rPr>
          <w:b/>
          <w:color w:val="000000" w:themeColor="text1"/>
        </w:rPr>
        <w:t>Архитектор АСУ БМ</w:t>
      </w:r>
      <w:r w:rsidR="00766B2F">
        <w:rPr>
          <w:b/>
          <w:color w:val="000000" w:themeColor="text1"/>
        </w:rPr>
        <w:t xml:space="preserve">, </w:t>
      </w:r>
      <w:r w:rsidR="00766B2F" w:rsidRPr="00766B2F">
        <w:rPr>
          <w:b/>
          <w:color w:val="000000" w:themeColor="text1"/>
        </w:rPr>
        <w:t>процессный архитектор</w:t>
      </w:r>
      <w:r w:rsidR="00584551">
        <w:rPr>
          <w:b/>
          <w:color w:val="000000" w:themeColor="text1"/>
        </w:rPr>
        <w:fldChar w:fldCharType="begin"/>
      </w:r>
      <w:r w:rsidR="00766B2F">
        <w:instrText xml:space="preserve"> XE "</w:instrText>
      </w:r>
      <w:r w:rsidR="00766B2F" w:rsidRPr="004A3B71">
        <w:rPr>
          <w:b/>
          <w:color w:val="000000" w:themeColor="text1"/>
        </w:rPr>
        <w:instrText>Архитектор АСУ БМ, процессный архитектор</w:instrText>
      </w:r>
      <w:r w:rsidR="00766B2F">
        <w:instrText xml:space="preserve">" </w:instrText>
      </w:r>
      <w:r w:rsidR="00584551">
        <w:rPr>
          <w:b/>
          <w:color w:val="000000" w:themeColor="text1"/>
        </w:rPr>
        <w:fldChar w:fldCharType="end"/>
      </w:r>
    </w:p>
    <w:p w:rsidR="005D70C1" w:rsidRPr="000D3A79" w:rsidRDefault="00766B2F" w:rsidP="00FA23D1">
      <w:pPr>
        <w:spacing w:after="0" w:line="360" w:lineRule="exact"/>
        <w:ind w:firstLine="709"/>
        <w:jc w:val="both"/>
        <w:rPr>
          <w:color w:val="000000" w:themeColor="text1"/>
        </w:rPr>
      </w:pPr>
      <w:r w:rsidRPr="00766B2F">
        <w:rPr>
          <w:color w:val="000000" w:themeColor="text1"/>
        </w:rPr>
        <w:t xml:space="preserve">Работник подразделения, ответственный за ведение структуры и систематизацию данных в директории соответствующего подразделения, а также учет и распределение лицензий и имеющий доступ к АСУ БМ с ролью </w:t>
      </w:r>
      <w:r>
        <w:rPr>
          <w:color w:val="000000" w:themeColor="text1"/>
        </w:rPr>
        <w:t>«</w:t>
      </w:r>
      <w:r w:rsidRPr="00766B2F">
        <w:rPr>
          <w:color w:val="000000" w:themeColor="text1"/>
        </w:rPr>
        <w:t>Архитектор</w:t>
      </w:r>
      <w:r>
        <w:rPr>
          <w:color w:val="000000" w:themeColor="text1"/>
        </w:rPr>
        <w:t>»</w:t>
      </w:r>
      <w:r w:rsidRPr="00766B2F">
        <w:rPr>
          <w:color w:val="000000" w:themeColor="text1"/>
        </w:rPr>
        <w:t>.</w:t>
      </w:r>
    </w:p>
    <w:p w:rsidR="005D70C1" w:rsidRPr="000D3A79" w:rsidRDefault="00766B2F" w:rsidP="00FA23D1">
      <w:pPr>
        <w:spacing w:after="0" w:line="360" w:lineRule="exact"/>
        <w:ind w:firstLine="709"/>
        <w:jc w:val="both"/>
        <w:rPr>
          <w:color w:val="000000" w:themeColor="text1"/>
        </w:rPr>
      </w:pPr>
      <w:r w:rsidRPr="00766B2F">
        <w:rPr>
          <w:color w:val="000000" w:themeColor="text1"/>
        </w:rPr>
        <w:t xml:space="preserve">Для осуществления функций архитектора АСУ БМ работник проходит обучение основам администрирования АСУ БМ и наделяется расширенными правами для систематизации данных подразделения ОАО </w:t>
      </w:r>
      <w:r>
        <w:rPr>
          <w:color w:val="000000" w:themeColor="text1"/>
        </w:rPr>
        <w:t>«</w:t>
      </w:r>
      <w:r w:rsidRPr="00766B2F">
        <w:rPr>
          <w:color w:val="000000" w:themeColor="text1"/>
        </w:rPr>
        <w:t>РЖД</w:t>
      </w:r>
      <w:r>
        <w:rPr>
          <w:color w:val="000000" w:themeColor="text1"/>
        </w:rPr>
        <w:t>»</w:t>
      </w:r>
      <w:r w:rsidRPr="00766B2F">
        <w:rPr>
          <w:color w:val="000000" w:themeColor="text1"/>
        </w:rPr>
        <w:t xml:space="preserve"> (в том числе по перемещению, удалению моделей, объектов и мониторингу прав доступа пользователей).</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rPr>
      </w:pPr>
      <w:r w:rsidRPr="000D3A79">
        <w:rPr>
          <w:b/>
          <w:color w:val="000000" w:themeColor="text1"/>
        </w:rPr>
        <w:t>Архитектор единой процессной модели</w:t>
      </w:r>
      <w:r w:rsidR="00584551" w:rsidRPr="000D3A79">
        <w:rPr>
          <w:b/>
          <w:color w:val="000000" w:themeColor="text1"/>
        </w:rPr>
        <w:fldChar w:fldCharType="begin"/>
      </w:r>
      <w:r w:rsidRPr="000D3A79">
        <w:instrText xml:space="preserve"> XE "</w:instrText>
      </w:r>
      <w:r w:rsidRPr="000D3A79">
        <w:rPr>
          <w:b/>
          <w:color w:val="000000" w:themeColor="text1"/>
        </w:rPr>
        <w:instrText>Архитектор единой процессной модели</w:instrText>
      </w:r>
      <w:r w:rsidRPr="000D3A79">
        <w:instrText xml:space="preserve">" </w:instrText>
      </w:r>
      <w:r w:rsidR="00584551" w:rsidRPr="000D3A79">
        <w:rPr>
          <w:b/>
          <w:color w:val="000000" w:themeColor="text1"/>
        </w:rPr>
        <w:fldChar w:fldCharType="end"/>
      </w:r>
    </w:p>
    <w:p w:rsidR="005D70C1" w:rsidRPr="000D3A79" w:rsidRDefault="00766B2F" w:rsidP="00FA23D1">
      <w:pPr>
        <w:spacing w:after="0" w:line="360" w:lineRule="exact"/>
        <w:ind w:firstLine="709"/>
        <w:jc w:val="both"/>
        <w:rPr>
          <w:color w:val="000000" w:themeColor="text1"/>
        </w:rPr>
      </w:pPr>
      <w:r w:rsidRPr="00766B2F">
        <w:rPr>
          <w:color w:val="000000" w:themeColor="text1"/>
        </w:rPr>
        <w:t>Работник Центра моделирования бизнес-процессов, обеспечивающий методологическое и организационное сопровождение работ при описании (моделировании) и увязке процессов в единую процессную модель холдинга</w:t>
      </w:r>
      <w:r w:rsidR="00024BBA">
        <w:rPr>
          <w:color w:val="000000" w:themeColor="text1"/>
        </w:rPr>
        <w:t> </w:t>
      </w:r>
      <w:r>
        <w:rPr>
          <w:color w:val="000000" w:themeColor="text1"/>
        </w:rPr>
        <w:t>«</w:t>
      </w:r>
      <w:r w:rsidRPr="00766B2F">
        <w:rPr>
          <w:color w:val="000000" w:themeColor="text1"/>
        </w:rPr>
        <w:t>РЖД</w:t>
      </w:r>
      <w:r>
        <w:rPr>
          <w:color w:val="000000" w:themeColor="text1"/>
        </w:rPr>
        <w:t>»</w:t>
      </w:r>
      <w:r w:rsidRPr="00766B2F">
        <w:rPr>
          <w:color w:val="000000" w:themeColor="text1"/>
        </w:rPr>
        <w:t xml:space="preserve"> в АСУ БМ и осуществляющий контроль за соблюдением единых корпоративных норм, правил, регламентов и рекомендаций по формированию единой процессной модели.</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Управляющий координатор группы процессов</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Управляющий координатор группы процессов</w:instrText>
      </w:r>
      <w:r w:rsidR="00F94932" w:rsidRPr="000D3A79">
        <w:instrText xml:space="preserve">" </w:instrText>
      </w:r>
      <w:r w:rsidR="00584551" w:rsidRPr="000D3A79">
        <w:rPr>
          <w:b/>
          <w:color w:val="000000" w:themeColor="text1"/>
        </w:rPr>
        <w:fldChar w:fldCharType="end"/>
      </w:r>
    </w:p>
    <w:p w:rsidR="000C4C88" w:rsidRPr="000D3A79" w:rsidRDefault="00F70D2E" w:rsidP="00FA23D1">
      <w:pPr>
        <w:spacing w:after="0" w:line="360" w:lineRule="exact"/>
        <w:ind w:firstLine="709"/>
        <w:jc w:val="both"/>
        <w:rPr>
          <w:color w:val="000000" w:themeColor="text1"/>
        </w:rPr>
      </w:pPr>
      <w:r w:rsidRPr="000D3A79">
        <w:rPr>
          <w:color w:val="000000" w:themeColor="text1"/>
        </w:rPr>
        <w:t>Первый заместитель генерального директора ОАО «РЖД», заместитель генерального директора ОАО «РЖД», директор ОАО «РЖД» (по направлению или виду деятельности) и другое должностное лицо, организующее управление группой процессов в соответствии с составом процессов согласно Карте бизнес-процессов верхнего уровня холдинга «РЖД».</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Владелец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Владелец процесса</w:instrText>
      </w:r>
      <w:r w:rsidR="00F94932" w:rsidRPr="000D3A79">
        <w:instrText xml:space="preserve">" </w:instrText>
      </w:r>
      <w:r w:rsidR="00584551" w:rsidRPr="000D3A79">
        <w:rPr>
          <w:b/>
          <w:color w:val="000000" w:themeColor="text1"/>
        </w:rPr>
        <w:fldChar w:fldCharType="end"/>
      </w:r>
    </w:p>
    <w:p w:rsidR="00F70D2E" w:rsidRPr="000D3A79" w:rsidRDefault="00F70D2E" w:rsidP="00FA23D1">
      <w:pPr>
        <w:spacing w:after="0" w:line="360" w:lineRule="exact"/>
        <w:ind w:firstLine="709"/>
        <w:jc w:val="both"/>
        <w:rPr>
          <w:color w:val="000000" w:themeColor="text1"/>
        </w:rPr>
      </w:pPr>
      <w:r w:rsidRPr="000D3A79">
        <w:rPr>
          <w:color w:val="000000" w:themeColor="text1"/>
        </w:rPr>
        <w:t>Руководитель подразделения ОАО «РЖД», а также подконтрольного ОАО</w:t>
      </w:r>
      <w:r w:rsidR="00CE6E98" w:rsidRPr="000D3A79">
        <w:rPr>
          <w:color w:val="000000" w:themeColor="text1"/>
        </w:rPr>
        <w:t> </w:t>
      </w:r>
      <w:r w:rsidRPr="000D3A79">
        <w:rPr>
          <w:color w:val="000000" w:themeColor="text1"/>
        </w:rPr>
        <w:t>«РЖД» общества, ответственный за организацию моделирования, регламентирования, внедрения и совершенствования процесса по кругу ведения (сквозного, функционального или типового процесса, на всех уровнях управления), а также за поддержание актуальных сведений о н</w:t>
      </w:r>
      <w:r w:rsidR="00317535">
        <w:rPr>
          <w:color w:val="000000" w:themeColor="text1"/>
        </w:rPr>
        <w:t>е</w:t>
      </w:r>
      <w:r w:rsidRPr="000D3A79">
        <w:rPr>
          <w:color w:val="000000" w:themeColor="text1"/>
        </w:rPr>
        <w:t>м в АСУ БМ.</w:t>
      </w:r>
    </w:p>
    <w:p w:rsidR="000C4C88" w:rsidRPr="000D3A79" w:rsidRDefault="00F70D2E" w:rsidP="00FA23D1">
      <w:pPr>
        <w:spacing w:after="0" w:line="360" w:lineRule="exact"/>
        <w:ind w:firstLine="709"/>
        <w:jc w:val="both"/>
        <w:rPr>
          <w:color w:val="000000" w:themeColor="text1"/>
        </w:rPr>
      </w:pPr>
      <w:r w:rsidRPr="000D3A79">
        <w:rPr>
          <w:color w:val="000000" w:themeColor="text1"/>
        </w:rPr>
        <w:t>В рамках работы с типовыми процессами выделяют понятие «подразделение – владелец процесса» — подразделение, выполняющее функции владельца по отношению к процессу и определяющее правила его выполнения.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5D70C1" w:rsidRPr="000D3A79" w:rsidRDefault="005D70C1" w:rsidP="00FA23D1">
      <w:pPr>
        <w:numPr>
          <w:ilvl w:val="0"/>
          <w:numId w:val="99"/>
        </w:numPr>
        <w:spacing w:before="120" w:after="0" w:line="360" w:lineRule="exact"/>
        <w:ind w:left="0" w:firstLine="709"/>
        <w:jc w:val="both"/>
        <w:rPr>
          <w:b/>
          <w:color w:val="000000" w:themeColor="text1"/>
        </w:rPr>
      </w:pPr>
      <w:r w:rsidRPr="000D3A79">
        <w:rPr>
          <w:b/>
          <w:color w:val="000000" w:themeColor="text1"/>
        </w:rPr>
        <w:t>Рабочая группа по вопросам расширения применения процессного подхода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Рабочая группа по вопросам расширения применения процессного подхода</w:instrText>
      </w:r>
      <w:r w:rsidR="00F94932" w:rsidRPr="000D3A79">
        <w:instrText xml:space="preserve">" </w:instrText>
      </w:r>
      <w:r w:rsidR="00584551" w:rsidRPr="000D3A79">
        <w:rPr>
          <w:b/>
          <w:color w:val="000000" w:themeColor="text1"/>
        </w:rPr>
        <w:fldChar w:fldCharType="end"/>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Рабочий орган, образованный распорядительным документом подразделения с целью организации работ по моделированию, анализу и совершенствованию процессов. </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В состав рабочей группы входят: </w:t>
      </w:r>
    </w:p>
    <w:p w:rsidR="005D70C1" w:rsidRPr="000D3A79" w:rsidRDefault="005D70C1" w:rsidP="00FA23D1">
      <w:pPr>
        <w:spacing w:after="0" w:line="360" w:lineRule="exact"/>
        <w:ind w:firstLine="709"/>
        <w:jc w:val="both"/>
        <w:rPr>
          <w:color w:val="000000" w:themeColor="text1"/>
        </w:rPr>
      </w:pPr>
      <w:r w:rsidRPr="000D3A79">
        <w:rPr>
          <w:color w:val="000000" w:themeColor="text1"/>
        </w:rPr>
        <w:t>руководитель рабочей группы (должностное лицо, ответственное за организацию работы по расширению применения процессного подхода в подразделении);</w:t>
      </w:r>
    </w:p>
    <w:p w:rsidR="005D70C1" w:rsidRPr="000D3A79" w:rsidRDefault="005D70C1" w:rsidP="00FA23D1">
      <w:pPr>
        <w:spacing w:after="0" w:line="360" w:lineRule="exact"/>
        <w:ind w:firstLine="709"/>
        <w:jc w:val="both"/>
        <w:rPr>
          <w:color w:val="000000" w:themeColor="text1"/>
        </w:rPr>
      </w:pPr>
      <w:r w:rsidRPr="000D3A79">
        <w:rPr>
          <w:color w:val="000000" w:themeColor="text1"/>
        </w:rPr>
        <w:t>заместитель руководителя рабочей группы;</w:t>
      </w:r>
    </w:p>
    <w:p w:rsidR="005D70C1" w:rsidRPr="000D3A79" w:rsidRDefault="005D70C1" w:rsidP="00FA23D1">
      <w:pPr>
        <w:spacing w:after="0" w:line="360" w:lineRule="exact"/>
        <w:ind w:firstLine="709"/>
        <w:jc w:val="both"/>
        <w:rPr>
          <w:color w:val="000000" w:themeColor="text1"/>
        </w:rPr>
      </w:pPr>
      <w:r w:rsidRPr="000D3A79">
        <w:rPr>
          <w:color w:val="000000" w:themeColor="text1"/>
        </w:rPr>
        <w:t>секретарь рабочей группы;</w:t>
      </w:r>
    </w:p>
    <w:p w:rsidR="005D70C1" w:rsidRPr="000D3A79" w:rsidRDefault="005D70C1" w:rsidP="00FA23D1">
      <w:pPr>
        <w:spacing w:after="0" w:line="360" w:lineRule="exact"/>
        <w:ind w:firstLine="709"/>
        <w:jc w:val="both"/>
        <w:rPr>
          <w:color w:val="000000" w:themeColor="text1"/>
        </w:rPr>
      </w:pPr>
      <w:r w:rsidRPr="000D3A79">
        <w:rPr>
          <w:color w:val="000000" w:themeColor="text1"/>
        </w:rPr>
        <w:t>моделировщик-координатор работ;</w:t>
      </w:r>
    </w:p>
    <w:p w:rsidR="005D70C1" w:rsidRPr="000D3A79" w:rsidRDefault="005D70C1" w:rsidP="00FA23D1">
      <w:pPr>
        <w:spacing w:after="0" w:line="360" w:lineRule="exact"/>
        <w:ind w:firstLine="709"/>
        <w:jc w:val="both"/>
        <w:rPr>
          <w:color w:val="000000" w:themeColor="text1"/>
        </w:rPr>
      </w:pPr>
      <w:r w:rsidRPr="000D3A79">
        <w:rPr>
          <w:color w:val="000000" w:themeColor="text1"/>
        </w:rPr>
        <w:t>работник(и), ответственный(е) за моделирование (проведение анализа) процесса в АСУ БМ;</w:t>
      </w:r>
    </w:p>
    <w:p w:rsidR="005D70C1" w:rsidRPr="000D3A79" w:rsidRDefault="005D70C1" w:rsidP="00FA23D1">
      <w:pPr>
        <w:spacing w:after="0" w:line="360" w:lineRule="exact"/>
        <w:ind w:firstLine="709"/>
        <w:jc w:val="both"/>
        <w:rPr>
          <w:color w:val="000000" w:themeColor="text1"/>
        </w:rPr>
      </w:pPr>
      <w:r w:rsidRPr="000D3A79">
        <w:rPr>
          <w:color w:val="000000" w:themeColor="text1"/>
        </w:rPr>
        <w:t>эксперт(ы) в предметной области процесса и, при необходимости, в других направлениях, (например: бережливое производство, роботизация, информатизация и цифровизация, нормирование труда, повышение операционной эффективности и оптимизация расходов, регламентация деятельности, управление организационными изменениями, управление рисками и др.).</w:t>
      </w:r>
    </w:p>
    <w:p w:rsidR="005D70C1" w:rsidRPr="000D3A79" w:rsidRDefault="005D70C1"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2383C" w:rsidRPr="000D3A79" w:rsidRDefault="0002383C" w:rsidP="00FA23D1">
      <w:pPr>
        <w:numPr>
          <w:ilvl w:val="0"/>
          <w:numId w:val="99"/>
        </w:numPr>
        <w:spacing w:before="120" w:after="0" w:line="360" w:lineRule="exact"/>
        <w:ind w:left="0" w:firstLine="709"/>
        <w:jc w:val="both"/>
        <w:rPr>
          <w:b/>
          <w:color w:val="000000" w:themeColor="text1"/>
        </w:rPr>
      </w:pPr>
      <w:r w:rsidRPr="000D3A79">
        <w:rPr>
          <w:b/>
          <w:color w:val="000000" w:themeColor="text1"/>
        </w:rPr>
        <w:t>Матрица ответственности по процессу</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Матрица ответственности по процессу</w:instrText>
      </w:r>
      <w:r w:rsidR="00F94932" w:rsidRPr="000D3A79">
        <w:instrText xml:space="preserve">" </w:instrText>
      </w:r>
      <w:r w:rsidR="00584551" w:rsidRPr="000D3A79">
        <w:rPr>
          <w:b/>
          <w:color w:val="000000" w:themeColor="text1"/>
        </w:rPr>
        <w:fldChar w:fldCharType="end"/>
      </w:r>
    </w:p>
    <w:p w:rsidR="0002383C" w:rsidRPr="000D3A79" w:rsidRDefault="0002383C" w:rsidP="00FA23D1">
      <w:pPr>
        <w:spacing w:after="0" w:line="360" w:lineRule="exact"/>
        <w:ind w:firstLine="709"/>
        <w:jc w:val="both"/>
        <w:rPr>
          <w:color w:val="000000" w:themeColor="text1"/>
        </w:rPr>
      </w:pPr>
      <w:r w:rsidRPr="000D3A79">
        <w:rPr>
          <w:color w:val="000000" w:themeColor="text1"/>
        </w:rPr>
        <w:t>Наглядная форма представления, с помощью которой распределяют ответственность и/или функции участников процесса.</w:t>
      </w:r>
    </w:p>
    <w:p w:rsidR="0002383C" w:rsidRPr="000D3A79" w:rsidRDefault="0002383C"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2383C" w:rsidRPr="000D3A79" w:rsidRDefault="0002383C"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Участник процесса </w:t>
      </w:r>
      <w:r w:rsidRPr="000D3A79">
        <w:rPr>
          <w:color w:val="000000" w:themeColor="text1"/>
        </w:rPr>
        <w:t>&lt;управление процессами&gt;</w:t>
      </w:r>
      <w:r w:rsidR="00584551" w:rsidRPr="000D3A79">
        <w:rPr>
          <w:color w:val="000000" w:themeColor="text1"/>
        </w:rPr>
        <w:fldChar w:fldCharType="begin"/>
      </w:r>
      <w:r w:rsidRPr="000D3A79">
        <w:instrText xml:space="preserve"> XE "</w:instrText>
      </w:r>
      <w:r w:rsidRPr="000D3A79">
        <w:rPr>
          <w:b/>
          <w:color w:val="000000" w:themeColor="text1"/>
        </w:rPr>
        <w:instrText xml:space="preserve">Участник процесса </w:instrText>
      </w:r>
      <w:r w:rsidRPr="000D3A79">
        <w:rPr>
          <w:color w:val="000000" w:themeColor="text1"/>
        </w:rPr>
        <w:instrText>&lt;управление процессами&gt;</w:instrText>
      </w:r>
      <w:r w:rsidRPr="000D3A79">
        <w:instrText xml:space="preserve">" </w:instrText>
      </w:r>
      <w:r w:rsidR="00584551" w:rsidRPr="000D3A79">
        <w:rPr>
          <w:color w:val="000000" w:themeColor="text1"/>
        </w:rPr>
        <w:fldChar w:fldCharType="end"/>
      </w:r>
    </w:p>
    <w:p w:rsidR="0002383C" w:rsidRPr="000D3A79" w:rsidRDefault="0002383C" w:rsidP="00FA23D1">
      <w:pPr>
        <w:spacing w:after="0" w:line="360" w:lineRule="exact"/>
        <w:ind w:firstLine="709"/>
        <w:jc w:val="both"/>
        <w:rPr>
          <w:color w:val="000000" w:themeColor="text1"/>
        </w:rPr>
      </w:pPr>
      <w:r w:rsidRPr="000D3A79">
        <w:rPr>
          <w:color w:val="000000" w:themeColor="text1"/>
        </w:rPr>
        <w:t>Подразделение или работник, выполняющий одно или ряд действий в границах процесса.</w:t>
      </w:r>
    </w:p>
    <w:p w:rsidR="0002383C" w:rsidRPr="000D3A79" w:rsidRDefault="0002383C"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AF2784"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Ответственный </w:t>
      </w:r>
      <w:r w:rsidR="000C4C88" w:rsidRPr="000D3A79">
        <w:rPr>
          <w:b/>
          <w:color w:val="000000" w:themeColor="text1"/>
        </w:rPr>
        <w:t>за моделирование</w:t>
      </w:r>
      <w:r w:rsidRPr="000D3A79">
        <w:rPr>
          <w:b/>
          <w:color w:val="000000" w:themeColor="text1"/>
        </w:rPr>
        <w:t>;</w:t>
      </w:r>
      <w:r w:rsidR="00F70D2E" w:rsidRPr="000D3A79">
        <w:rPr>
          <w:b/>
          <w:color w:val="000000" w:themeColor="text1"/>
        </w:rPr>
        <w:t xml:space="preserve"> </w:t>
      </w:r>
      <w:r w:rsidR="00F70D2E" w:rsidRPr="000D3A79">
        <w:rPr>
          <w:color w:val="000000" w:themeColor="text1"/>
        </w:rPr>
        <w:t>моделировщик</w:t>
      </w:r>
      <w:r w:rsidR="00584551" w:rsidRPr="000D3A79">
        <w:rPr>
          <w:color w:val="000000" w:themeColor="text1"/>
        </w:rPr>
        <w:fldChar w:fldCharType="begin"/>
      </w:r>
      <w:r w:rsidRPr="000D3A79">
        <w:instrText xml:space="preserve"> XE "</w:instrText>
      </w:r>
      <w:r w:rsidRPr="000D3A79">
        <w:rPr>
          <w:b/>
          <w:color w:val="000000" w:themeColor="text1"/>
        </w:rPr>
        <w:instrText>Ответственный за моделирование</w:instrText>
      </w:r>
      <w:r w:rsidRPr="000D3A79">
        <w:instrText>\</w:instrText>
      </w:r>
      <w:r w:rsidRPr="000D3A79">
        <w:rPr>
          <w:b/>
          <w:color w:val="000000" w:themeColor="text1"/>
        </w:rPr>
        <w:instrText xml:space="preserve">; </w:instrText>
      </w:r>
      <w:r w:rsidRPr="000D3A79">
        <w:rPr>
          <w:color w:val="000000" w:themeColor="text1"/>
        </w:rPr>
        <w:instrText>моделировщик</w:instrText>
      </w:r>
      <w:r w:rsidRPr="000D3A79">
        <w:instrText xml:space="preserve">" </w:instrText>
      </w:r>
      <w:r w:rsidR="00584551" w:rsidRPr="000D3A79">
        <w:rPr>
          <w:color w:val="000000" w:themeColor="text1"/>
        </w:rPr>
        <w:fldChar w:fldCharType="end"/>
      </w:r>
    </w:p>
    <w:p w:rsidR="000C4C88" w:rsidRPr="000D3A79" w:rsidRDefault="00D76A80" w:rsidP="00FA23D1">
      <w:pPr>
        <w:spacing w:after="0" w:line="360" w:lineRule="exact"/>
        <w:ind w:firstLine="709"/>
        <w:jc w:val="both"/>
        <w:rPr>
          <w:color w:val="000000" w:themeColor="text1"/>
        </w:rPr>
      </w:pPr>
      <w:r w:rsidRPr="00D76A80">
        <w:rPr>
          <w:color w:val="000000" w:themeColor="text1"/>
        </w:rPr>
        <w:t>Работник подразделения, либо привлеченный внешний по отношению к подразделению исполнитель, осуществляющий разработку или изменение моделей процессов на основании требований нормативных документов ОАО</w:t>
      </w:r>
      <w:r>
        <w:rPr>
          <w:color w:val="000000" w:themeColor="text1"/>
        </w:rPr>
        <w:t> «</w:t>
      </w:r>
      <w:r w:rsidRPr="00D76A80">
        <w:rPr>
          <w:color w:val="000000" w:themeColor="text1"/>
        </w:rPr>
        <w:t>РЖД</w:t>
      </w:r>
      <w:r>
        <w:rPr>
          <w:color w:val="000000" w:themeColor="text1"/>
        </w:rPr>
        <w:t>»</w:t>
      </w:r>
      <w:r w:rsidRPr="00D76A80">
        <w:rPr>
          <w:color w:val="000000" w:themeColor="text1"/>
        </w:rPr>
        <w:t xml:space="preserve"> в области моделирования процессов.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Ответственный за проведение анализа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Ответственный за проведение анализа</w:instrText>
      </w:r>
      <w:r w:rsidR="00F94932" w:rsidRPr="000D3A79">
        <w:instrText xml:space="preserve">" </w:instrText>
      </w:r>
      <w:r w:rsidR="00584551" w:rsidRPr="000D3A79">
        <w:rPr>
          <w:b/>
          <w:color w:val="000000" w:themeColor="text1"/>
        </w:rPr>
        <w:fldChar w:fldCharType="end"/>
      </w:r>
    </w:p>
    <w:p w:rsidR="000C4C88" w:rsidRPr="000D3A79" w:rsidRDefault="00D76A80" w:rsidP="00FA23D1">
      <w:pPr>
        <w:spacing w:after="0" w:line="360" w:lineRule="exact"/>
        <w:ind w:firstLine="709"/>
        <w:jc w:val="both"/>
        <w:rPr>
          <w:color w:val="000000" w:themeColor="text1"/>
        </w:rPr>
      </w:pPr>
      <w:r w:rsidRPr="00D76A80">
        <w:rPr>
          <w:color w:val="000000" w:themeColor="text1"/>
        </w:rPr>
        <w:t>Работник подразделения (процессный аналитик, при наличии в подразделении данной должности), либо привлеченный внешний исполнитель, осуществляющий анализ выполнения процесса, формирование и проверку предположений о причинах отклонений от заданных параметров реализации процесса, а также подготовку совместно с рабочей группой предложений по совершенствованию.</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Ответственный за сборку сквозного процесса</w:t>
      </w:r>
      <w:r w:rsidR="00584551">
        <w:rPr>
          <w:b/>
          <w:color w:val="000000" w:themeColor="text1"/>
        </w:rPr>
        <w:fldChar w:fldCharType="begin"/>
      </w:r>
      <w:r>
        <w:instrText xml:space="preserve"> XE "</w:instrText>
      </w:r>
      <w:r w:rsidRPr="00161C0F">
        <w:rPr>
          <w:b/>
          <w:color w:val="000000" w:themeColor="text1"/>
        </w:rPr>
        <w:instrText>Ответственный за сборку сквозного процесса</w:instrText>
      </w:r>
      <w:r>
        <w:instrText xml:space="preserve">" </w:instrText>
      </w:r>
      <w:r w:rsidR="00584551">
        <w:rPr>
          <w:b/>
          <w:color w:val="000000" w:themeColor="text1"/>
        </w:rPr>
        <w:fldChar w:fldCharType="end"/>
      </w:r>
    </w:p>
    <w:p w:rsidR="00CE42AA" w:rsidRDefault="00CE42AA" w:rsidP="00CE42AA">
      <w:pPr>
        <w:spacing w:after="0" w:line="360" w:lineRule="exact"/>
        <w:ind w:firstLine="709"/>
        <w:jc w:val="both"/>
        <w:rPr>
          <w:color w:val="000000" w:themeColor="text1"/>
        </w:rPr>
      </w:pPr>
      <w:r w:rsidRPr="00CE42AA">
        <w:rPr>
          <w:color w:val="000000" w:themeColor="text1"/>
        </w:rPr>
        <w:t xml:space="preserve">Подразделение, обеспечивающее целостность и полноту описания сквозного процесса. Ответственным за сборку сквозного процесса является подразделение, указанное ответственным за внесение изменений в организационно-правовой документ, регламентирующий формирование основного продукта процесса, или выполняющее функции организации формирования основного продукта согласно положению о подразделении или иным нормативным документам ОАО </w:t>
      </w:r>
      <w:r>
        <w:rPr>
          <w:color w:val="000000" w:themeColor="text1"/>
        </w:rPr>
        <w:t>«</w:t>
      </w:r>
      <w:r w:rsidRPr="00CE42AA">
        <w:rPr>
          <w:color w:val="000000" w:themeColor="text1"/>
        </w:rPr>
        <w:t>РЖД</w:t>
      </w:r>
      <w:r>
        <w:rPr>
          <w:color w:val="000000" w:themeColor="text1"/>
        </w:rPr>
        <w:t>»</w:t>
      </w:r>
      <w:r w:rsidRPr="00CE42AA">
        <w:rPr>
          <w:color w:val="000000" w:themeColor="text1"/>
        </w:rPr>
        <w:t>.</w:t>
      </w:r>
    </w:p>
    <w:p w:rsidR="00CE42AA" w:rsidRPr="000D3A79" w:rsidRDefault="00CE42AA" w:rsidP="00CE42AA">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Процессный аналитик</w:t>
      </w:r>
      <w:r w:rsidR="00584551" w:rsidRPr="000D3A79">
        <w:rPr>
          <w:b/>
          <w:color w:val="000000" w:themeColor="text1"/>
        </w:rPr>
        <w:fldChar w:fldCharType="begin"/>
      </w:r>
      <w:r w:rsidRPr="000D3A79">
        <w:instrText xml:space="preserve"> XE "</w:instrText>
      </w:r>
      <w:r w:rsidRPr="000D3A79">
        <w:rPr>
          <w:b/>
          <w:color w:val="000000" w:themeColor="text1"/>
        </w:rPr>
        <w:instrText>Процессный аналитик</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Наименование должности работника в филиалах ОАО «РЖД», осуществляющего профессиональную деятельность по анализу, регламентированию, проектированию (в том числе моделированию), оптимизации, внедрению и контролю процессов.</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Эксперт в предметной области</w:t>
      </w:r>
      <w:r w:rsidR="00536758" w:rsidRPr="000D3A79">
        <w:rPr>
          <w:b/>
          <w:color w:val="000000" w:themeColor="text1"/>
        </w:rPr>
        <w:t xml:space="preserve"> </w:t>
      </w:r>
      <w:r w:rsidR="00536758" w:rsidRPr="000D3A79">
        <w:rPr>
          <w:color w:val="000000" w:themeColor="text1"/>
        </w:rPr>
        <w:t>&lt;управление процессами&gt;</w:t>
      </w:r>
      <w:r w:rsidR="00584551" w:rsidRPr="000D3A79">
        <w:rPr>
          <w:color w:val="000000" w:themeColor="text1"/>
        </w:rPr>
        <w:fldChar w:fldCharType="begin"/>
      </w:r>
      <w:r w:rsidR="00536758" w:rsidRPr="000D3A79">
        <w:instrText xml:space="preserve"> XE "</w:instrText>
      </w:r>
      <w:r w:rsidR="00536758" w:rsidRPr="000D3A79">
        <w:rPr>
          <w:b/>
          <w:color w:val="000000" w:themeColor="text1"/>
        </w:rPr>
        <w:instrText xml:space="preserve">Эксперт в предметной области </w:instrText>
      </w:r>
      <w:r w:rsidR="00536758" w:rsidRPr="000D3A79">
        <w:rPr>
          <w:color w:val="000000" w:themeColor="text1"/>
        </w:rPr>
        <w:instrText>&lt;управление процессами&gt;</w:instrText>
      </w:r>
      <w:r w:rsidR="00536758" w:rsidRPr="000D3A79">
        <w:instrText xml:space="preserve">" </w:instrText>
      </w:r>
      <w:r w:rsidR="00584551" w:rsidRPr="000D3A79">
        <w:rPr>
          <w:color w:val="000000" w:themeColor="text1"/>
        </w:rPr>
        <w:fldChar w:fldCharType="end"/>
      </w:r>
    </w:p>
    <w:p w:rsidR="000C4C88" w:rsidRPr="000D3A79" w:rsidRDefault="00F70D2E" w:rsidP="00FA23D1">
      <w:pPr>
        <w:spacing w:after="0" w:line="360" w:lineRule="exact"/>
        <w:ind w:firstLine="709"/>
        <w:jc w:val="both"/>
        <w:rPr>
          <w:color w:val="000000" w:themeColor="text1"/>
        </w:rPr>
      </w:pPr>
      <w:r w:rsidRPr="000D3A79">
        <w:rPr>
          <w:color w:val="000000" w:themeColor="text1"/>
        </w:rPr>
        <w:t>Работник, обладающий опытом и знаниями в конкретной функциональной области, участвующий в сборе сведений о фактическом выполнении процесса (последовательности, маршрутах и сценариях его выполнения, исполнителях, входах, выходах и ресурсах, необходимых для их реализации, ограничениях и пр.), подготовке гипотез о причинах отклонений от заданных параметров реализации, оценке решений, предлагаемых ответственным за проведение анализа процесса.</w:t>
      </w:r>
    </w:p>
    <w:p w:rsidR="000C4C88"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CE42AA" w:rsidRDefault="00CE42AA" w:rsidP="00CE42AA">
      <w:pPr>
        <w:numPr>
          <w:ilvl w:val="0"/>
          <w:numId w:val="99"/>
        </w:numPr>
        <w:spacing w:before="120" w:after="0" w:line="360" w:lineRule="exact"/>
        <w:ind w:left="0" w:firstLine="709"/>
        <w:jc w:val="both"/>
        <w:rPr>
          <w:b/>
          <w:color w:val="000000" w:themeColor="text1"/>
        </w:rPr>
      </w:pPr>
      <w:r w:rsidRPr="00CE42AA">
        <w:rPr>
          <w:b/>
          <w:color w:val="000000" w:themeColor="text1"/>
        </w:rPr>
        <w:t>Нормоконтролер</w:t>
      </w:r>
      <w:r w:rsidR="00584551">
        <w:rPr>
          <w:b/>
          <w:color w:val="000000" w:themeColor="text1"/>
        </w:rPr>
        <w:fldChar w:fldCharType="begin"/>
      </w:r>
      <w:r>
        <w:instrText xml:space="preserve"> XE "</w:instrText>
      </w:r>
      <w:r w:rsidRPr="004C53DB">
        <w:rPr>
          <w:b/>
          <w:color w:val="000000" w:themeColor="text1"/>
        </w:rPr>
        <w:instrText>Нормоконтролер</w:instrText>
      </w:r>
      <w:r>
        <w:instrText xml:space="preserve">" </w:instrText>
      </w:r>
      <w:r w:rsidR="00584551">
        <w:rPr>
          <w:b/>
          <w:color w:val="000000" w:themeColor="text1"/>
        </w:rPr>
        <w:fldChar w:fldCharType="end"/>
      </w:r>
    </w:p>
    <w:p w:rsidR="00CE42AA" w:rsidRPr="00CE42AA" w:rsidRDefault="00CE42AA" w:rsidP="00CE42AA">
      <w:pPr>
        <w:spacing w:after="0" w:line="360" w:lineRule="exact"/>
        <w:ind w:firstLine="709"/>
        <w:jc w:val="both"/>
        <w:rPr>
          <w:color w:val="000000" w:themeColor="text1"/>
        </w:rPr>
      </w:pPr>
      <w:r w:rsidRPr="00CE42AA">
        <w:rPr>
          <w:color w:val="000000" w:themeColor="text1"/>
        </w:rPr>
        <w:t>Работник подразделения, либо привлеченный внешний по отношению к подразделению работник, выполняющий функции нормоконтроля, ответственный за проверку моделей процессов на предмет соответствия:</w:t>
      </w:r>
    </w:p>
    <w:p w:rsidR="00CE42AA" w:rsidRPr="00CE42AA" w:rsidRDefault="00CE42AA" w:rsidP="00CE42AA">
      <w:pPr>
        <w:spacing w:after="0" w:line="360" w:lineRule="exact"/>
        <w:ind w:firstLine="709"/>
        <w:jc w:val="both"/>
        <w:rPr>
          <w:color w:val="000000" w:themeColor="text1"/>
        </w:rPr>
      </w:pPr>
      <w:r w:rsidRPr="00CE42AA">
        <w:rPr>
          <w:color w:val="000000" w:themeColor="text1"/>
        </w:rPr>
        <w:t>Своду правил моделирования (нормоконтроль моделей);</w:t>
      </w:r>
    </w:p>
    <w:p w:rsidR="00CE42AA" w:rsidRPr="00CE42AA" w:rsidRDefault="00CE42AA" w:rsidP="00CE42AA">
      <w:pPr>
        <w:spacing w:after="0" w:line="360" w:lineRule="exact"/>
        <w:ind w:firstLine="709"/>
        <w:jc w:val="both"/>
        <w:rPr>
          <w:color w:val="000000" w:themeColor="text1"/>
        </w:rPr>
      </w:pPr>
      <w:r w:rsidRPr="00CE42AA">
        <w:rPr>
          <w:color w:val="000000" w:themeColor="text1"/>
        </w:rPr>
        <w:t>логике моделирования;</w:t>
      </w:r>
    </w:p>
    <w:p w:rsidR="00CE42AA" w:rsidRPr="00CE42AA" w:rsidRDefault="00CE42AA" w:rsidP="00CE42AA">
      <w:pPr>
        <w:spacing w:after="0" w:line="360" w:lineRule="exact"/>
        <w:ind w:firstLine="709"/>
        <w:jc w:val="both"/>
        <w:rPr>
          <w:color w:val="000000" w:themeColor="text1"/>
        </w:rPr>
      </w:pPr>
      <w:r w:rsidRPr="00CE42AA">
        <w:rPr>
          <w:color w:val="000000" w:themeColor="text1"/>
        </w:rPr>
        <w:t>нормативным документам;</w:t>
      </w:r>
    </w:p>
    <w:p w:rsidR="00CE42AA" w:rsidRPr="000D3A79" w:rsidRDefault="00CE42AA" w:rsidP="00CE42AA">
      <w:pPr>
        <w:spacing w:after="0" w:line="360" w:lineRule="exact"/>
        <w:ind w:firstLine="709"/>
        <w:jc w:val="both"/>
        <w:rPr>
          <w:color w:val="000000" w:themeColor="text1"/>
        </w:rPr>
      </w:pPr>
      <w:r w:rsidRPr="00CE42AA">
        <w:rPr>
          <w:color w:val="000000" w:themeColor="text1"/>
        </w:rPr>
        <w:t>фактическому исполнению процесса.</w:t>
      </w:r>
    </w:p>
    <w:p w:rsidR="000C4C88" w:rsidRDefault="00CE42AA" w:rsidP="00FA23D1">
      <w:pPr>
        <w:spacing w:after="0" w:line="360" w:lineRule="exact"/>
        <w:ind w:firstLine="709"/>
        <w:jc w:val="both"/>
        <w:rPr>
          <w:color w:val="000000" w:themeColor="text1"/>
        </w:rPr>
      </w:pPr>
      <w:r w:rsidRPr="000D3A79">
        <w:rPr>
          <w:color w:val="000000" w:themeColor="text1"/>
        </w:rPr>
        <w:t xml:space="preserve">[раздел 2 </w:t>
      </w:r>
      <w:r>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CE42AA" w:rsidRPr="000D3A79" w:rsidRDefault="00CE42AA" w:rsidP="00FA23D1">
      <w:pPr>
        <w:spacing w:after="0" w:line="360" w:lineRule="exact"/>
        <w:ind w:firstLine="709"/>
        <w:jc w:val="both"/>
        <w:rPr>
          <w:color w:val="000000" w:themeColor="text1"/>
        </w:rPr>
      </w:pPr>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30" w:name="_Toc189060362"/>
      <w:bookmarkStart w:id="631" w:name="_Toc223361173"/>
      <w:r w:rsidRPr="000D3A79">
        <w:rPr>
          <w:rFonts w:ascii="Times New Roman" w:hAnsi="Times New Roman" w:cs="Times New Roman"/>
          <w:b/>
          <w:color w:val="000000" w:themeColor="text1"/>
          <w:sz w:val="28"/>
          <w:szCs w:val="28"/>
        </w:rPr>
        <w:t>Исходные данные, методы и при</w:t>
      </w:r>
      <w:r w:rsidR="00840400" w:rsidRPr="000D3A79">
        <w:rPr>
          <w:rFonts w:ascii="Times New Roman" w:hAnsi="Times New Roman" w:cs="Times New Roman"/>
          <w:b/>
          <w:color w:val="000000" w:themeColor="text1"/>
          <w:sz w:val="28"/>
          <w:szCs w:val="28"/>
        </w:rPr>
        <w:t>е</w:t>
      </w:r>
      <w:r w:rsidRPr="000D3A79">
        <w:rPr>
          <w:rFonts w:ascii="Times New Roman" w:hAnsi="Times New Roman" w:cs="Times New Roman"/>
          <w:b/>
          <w:color w:val="000000" w:themeColor="text1"/>
          <w:sz w:val="28"/>
          <w:szCs w:val="28"/>
        </w:rPr>
        <w:t>мы анализа при бизнес-моделировании</w:t>
      </w:r>
      <w:bookmarkEnd w:id="630"/>
      <w:bookmarkEnd w:id="631"/>
    </w:p>
    <w:p w:rsidR="00247A7B" w:rsidRPr="000D3A79" w:rsidRDefault="00247A7B" w:rsidP="00FA23D1">
      <w:pPr>
        <w:numPr>
          <w:ilvl w:val="0"/>
          <w:numId w:val="99"/>
        </w:numPr>
        <w:spacing w:before="120" w:after="0" w:line="360" w:lineRule="exact"/>
        <w:ind w:left="0" w:firstLine="709"/>
        <w:jc w:val="both"/>
        <w:rPr>
          <w:b/>
          <w:color w:val="000000" w:themeColor="text1"/>
        </w:rPr>
      </w:pPr>
      <w:r w:rsidRPr="000D3A79">
        <w:rPr>
          <w:b/>
          <w:color w:val="000000" w:themeColor="text1"/>
        </w:rPr>
        <w:t>Анализ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Анализ процесса</w:instrText>
      </w:r>
      <w:r w:rsidR="00F94932" w:rsidRPr="000D3A79">
        <w:instrText xml:space="preserve">" </w:instrText>
      </w:r>
      <w:r w:rsidR="00584551" w:rsidRPr="000D3A79">
        <w:rPr>
          <w:b/>
          <w:color w:val="000000" w:themeColor="text1"/>
        </w:rPr>
        <w:fldChar w:fldCharType="end"/>
      </w:r>
    </w:p>
    <w:p w:rsidR="00247A7B" w:rsidRPr="000D3A79" w:rsidRDefault="00247A7B" w:rsidP="00FA23D1">
      <w:pPr>
        <w:spacing w:after="0" w:line="360" w:lineRule="exact"/>
        <w:ind w:firstLine="709"/>
        <w:jc w:val="both"/>
        <w:rPr>
          <w:color w:val="000000" w:themeColor="text1"/>
        </w:rPr>
      </w:pPr>
      <w:r w:rsidRPr="000D3A79">
        <w:rPr>
          <w:color w:val="000000" w:themeColor="text1"/>
        </w:rPr>
        <w:t xml:space="preserve">Метод исследования процесса, в основе которого лежит изучение его составных частей (элементов) по отдельности, а также их взаимного влияния. Анализ процесса осуществляется посредством сбора и содержательной обработки относящейся к процессу информации с целью оценки качества запланированного исполнения процесса и подготовки предложений по его совершенствованию. </w:t>
      </w:r>
    </w:p>
    <w:p w:rsidR="00247A7B" w:rsidRPr="000D3A79" w:rsidRDefault="00247A7B" w:rsidP="00FA23D1">
      <w:pPr>
        <w:spacing w:after="0" w:line="360" w:lineRule="exact"/>
        <w:ind w:firstLine="709"/>
        <w:jc w:val="both"/>
        <w:rPr>
          <w:color w:val="000000" w:themeColor="text1"/>
        </w:rPr>
      </w:pPr>
      <w:r w:rsidRPr="000D3A79">
        <w:rPr>
          <w:color w:val="000000" w:themeColor="text1"/>
        </w:rPr>
        <w:t>Рекомендованные к применению в ОАО «РЖД» методы анализа процессов</w:t>
      </w:r>
      <w:r w:rsidRPr="000D3A79">
        <w:rPr>
          <w:rStyle w:val="a7"/>
          <w:color w:val="000000" w:themeColor="text1"/>
        </w:rPr>
        <w:footnoteReference w:id="10"/>
      </w:r>
      <w:r w:rsidRPr="000D3A79">
        <w:rPr>
          <w:color w:val="000000" w:themeColor="text1"/>
        </w:rPr>
        <w:t>: анализ логики процесса и его места в Единой процессной модели холдинга «РЖД»; метод пяти вопросов, методы, ориентированные на анализ данных о процессе, глубинный анализ процесса (процесс-майнинг) и другие методы.</w:t>
      </w:r>
    </w:p>
    <w:p w:rsidR="00247A7B" w:rsidRPr="000D3A79" w:rsidRDefault="00247A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247A7B" w:rsidRPr="000D3A79" w:rsidRDefault="00247A7B" w:rsidP="00FA23D1">
      <w:pPr>
        <w:numPr>
          <w:ilvl w:val="0"/>
          <w:numId w:val="99"/>
        </w:numPr>
        <w:spacing w:before="120" w:after="0" w:line="360" w:lineRule="exact"/>
        <w:ind w:left="0" w:firstLine="709"/>
        <w:jc w:val="both"/>
        <w:rPr>
          <w:b/>
          <w:color w:val="000000" w:themeColor="text1"/>
        </w:rPr>
      </w:pPr>
      <w:r w:rsidRPr="000D3A79">
        <w:rPr>
          <w:b/>
          <w:color w:val="000000" w:themeColor="text1"/>
        </w:rPr>
        <w:t>Глубинный анализ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Глубинный анализ процесса</w:instrText>
      </w:r>
      <w:r w:rsidR="00F94932" w:rsidRPr="000D3A79">
        <w:instrText xml:space="preserve">" </w:instrText>
      </w:r>
      <w:r w:rsidR="00584551" w:rsidRPr="000D3A79">
        <w:rPr>
          <w:b/>
          <w:color w:val="000000" w:themeColor="text1"/>
        </w:rPr>
        <w:fldChar w:fldCharType="end"/>
      </w:r>
    </w:p>
    <w:p w:rsidR="00247A7B" w:rsidRPr="000D3A79" w:rsidRDefault="00247A7B" w:rsidP="00FA23D1">
      <w:pPr>
        <w:spacing w:after="0" w:line="360" w:lineRule="exact"/>
        <w:ind w:firstLine="709"/>
        <w:jc w:val="both"/>
        <w:rPr>
          <w:color w:val="000000" w:themeColor="text1"/>
        </w:rPr>
      </w:pPr>
      <w:r w:rsidRPr="000D3A79">
        <w:rPr>
          <w:color w:val="000000" w:themeColor="text1"/>
        </w:rPr>
        <w:t>Собирательное название группы методов анализа и совершенствования процессов на основе использования данных об их фактическом исполнении (синонимы: интеллектуальный анализ процессов, извлечение процессов, процессная аналитика, процесс-майнинг</w:t>
      </w:r>
      <w:r w:rsidRPr="000D3A79">
        <w:rPr>
          <w:rStyle w:val="a7"/>
          <w:color w:val="000000" w:themeColor="text1"/>
        </w:rPr>
        <w:footnoteReference w:id="11"/>
      </w:r>
      <w:r w:rsidRPr="000D3A79">
        <w:rPr>
          <w:color w:val="000000" w:themeColor="text1"/>
        </w:rPr>
        <w:t>).</w:t>
      </w:r>
    </w:p>
    <w:p w:rsidR="00247A7B" w:rsidRPr="000D3A79" w:rsidRDefault="00247A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9301E" w:rsidRPr="000D3A79" w:rsidRDefault="00481D14"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Сравнительный </w:t>
      </w:r>
      <w:r w:rsidR="0079301E" w:rsidRPr="000D3A79">
        <w:rPr>
          <w:b/>
          <w:color w:val="000000" w:themeColor="text1"/>
        </w:rPr>
        <w:t>анализ</w:t>
      </w:r>
      <w:r w:rsidR="00AF2784" w:rsidRPr="000D3A79">
        <w:rPr>
          <w:b/>
          <w:color w:val="000000" w:themeColor="text1"/>
        </w:rPr>
        <w:t>,</w:t>
      </w:r>
      <w:r w:rsidR="0079301E" w:rsidRPr="000D3A79">
        <w:rPr>
          <w:b/>
          <w:color w:val="000000" w:themeColor="text1"/>
        </w:rPr>
        <w:t xml:space="preserve"> бенчмаркинг </w:t>
      </w:r>
      <w:r w:rsidR="0079301E" w:rsidRPr="000D3A79">
        <w:rPr>
          <w:color w:val="000000" w:themeColor="text1"/>
        </w:rPr>
        <w:t>&lt;управление процессами&gt;</w:t>
      </w:r>
      <w:r w:rsidR="00584551" w:rsidRPr="000D3A79">
        <w:rPr>
          <w:color w:val="000000" w:themeColor="text1"/>
        </w:rPr>
        <w:fldChar w:fldCharType="begin"/>
      </w:r>
      <w:r w:rsidRPr="000D3A79">
        <w:instrText xml:space="preserve"> XE "</w:instrText>
      </w:r>
      <w:r w:rsidRPr="000D3A79">
        <w:rPr>
          <w:b/>
          <w:color w:val="000000" w:themeColor="text1"/>
        </w:rPr>
        <w:instrText xml:space="preserve">Сравнительный анализ, бенчмаркинг </w:instrText>
      </w:r>
      <w:r w:rsidRPr="000D3A79">
        <w:rPr>
          <w:color w:val="000000" w:themeColor="text1"/>
        </w:rPr>
        <w:instrText>&lt;управление процессами&gt;</w:instrText>
      </w:r>
      <w:r w:rsidRPr="000D3A79">
        <w:instrText xml:space="preserve">" </w:instrText>
      </w:r>
      <w:r w:rsidR="00584551" w:rsidRPr="000D3A79">
        <w:rPr>
          <w:color w:val="000000" w:themeColor="text1"/>
        </w:rPr>
        <w:fldChar w:fldCharType="end"/>
      </w:r>
    </w:p>
    <w:p w:rsidR="0079301E" w:rsidRPr="000D3A79" w:rsidRDefault="0079301E" w:rsidP="00FA23D1">
      <w:pPr>
        <w:spacing w:after="0" w:line="360" w:lineRule="exact"/>
        <w:ind w:firstLine="709"/>
        <w:jc w:val="both"/>
        <w:rPr>
          <w:color w:val="000000" w:themeColor="text1"/>
        </w:rPr>
      </w:pPr>
      <w:r w:rsidRPr="000D3A79">
        <w:rPr>
          <w:color w:val="000000" w:themeColor="text1"/>
        </w:rPr>
        <w:t xml:space="preserve">Метод анализа действующих процессов </w:t>
      </w:r>
      <w:r w:rsidR="004601EC" w:rsidRPr="000D3A79">
        <w:rPr>
          <w:color w:val="000000" w:themeColor="text1"/>
        </w:rPr>
        <w:t>компании</w:t>
      </w:r>
      <w:r w:rsidRPr="000D3A79">
        <w:rPr>
          <w:color w:val="000000" w:themeColor="text1"/>
        </w:rPr>
        <w:t xml:space="preserve"> с эталонными процессами других компаний (не обязательно одной и той же отрасли), выполняющих аналогичные или схожие процессы, но лучше функционирующие, с целью выявления наилучших практик.</w:t>
      </w:r>
    </w:p>
    <w:p w:rsidR="0079301E" w:rsidRPr="000D3A79" w:rsidRDefault="0079301E"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247A7B" w:rsidRPr="000D3A79" w:rsidRDefault="00247A7B" w:rsidP="00FA23D1">
      <w:pPr>
        <w:numPr>
          <w:ilvl w:val="0"/>
          <w:numId w:val="99"/>
        </w:numPr>
        <w:spacing w:before="120" w:after="0" w:line="360" w:lineRule="exact"/>
        <w:ind w:left="0" w:firstLine="709"/>
        <w:jc w:val="both"/>
        <w:rPr>
          <w:b/>
          <w:color w:val="000000" w:themeColor="text1"/>
        </w:rPr>
      </w:pPr>
      <w:r w:rsidRPr="000D3A79">
        <w:rPr>
          <w:b/>
          <w:color w:val="000000" w:themeColor="text1"/>
        </w:rPr>
        <w:t>База данных</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База данных</w:instrText>
      </w:r>
      <w:r w:rsidR="00F94932" w:rsidRPr="000D3A79">
        <w:instrText xml:space="preserve">" </w:instrText>
      </w:r>
      <w:r w:rsidR="00584551" w:rsidRPr="000D3A79">
        <w:rPr>
          <w:b/>
          <w:color w:val="000000" w:themeColor="text1"/>
        </w:rPr>
        <w:fldChar w:fldCharType="end"/>
      </w:r>
    </w:p>
    <w:p w:rsidR="00247A7B" w:rsidRPr="000D3A79" w:rsidRDefault="00247A7B" w:rsidP="00FA23D1">
      <w:pPr>
        <w:spacing w:after="0" w:line="360" w:lineRule="exact"/>
        <w:ind w:firstLine="709"/>
        <w:jc w:val="both"/>
        <w:rPr>
          <w:color w:val="000000" w:themeColor="text1"/>
        </w:rPr>
      </w:pPr>
      <w:r w:rsidRPr="000D3A79">
        <w:rPr>
          <w:color w:val="000000" w:themeColor="text1"/>
        </w:rPr>
        <w:t>Совокупность данных, организованных по определенным правилам, включающим общие принципы описания, хранения и использования данных.</w:t>
      </w:r>
    </w:p>
    <w:p w:rsidR="00247A7B" w:rsidRPr="000D3A79" w:rsidRDefault="00247A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2383C" w:rsidRPr="000D3A79" w:rsidRDefault="00AF2784"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Информационный поток; </w:t>
      </w:r>
      <w:r w:rsidRPr="000D3A79">
        <w:rPr>
          <w:color w:val="000000" w:themeColor="text1"/>
        </w:rPr>
        <w:t>информация</w:t>
      </w:r>
      <w:r w:rsidR="0002383C" w:rsidRPr="000D3A79">
        <w:rPr>
          <w:b/>
          <w:color w:val="000000" w:themeColor="text1"/>
        </w:rPr>
        <w:t xml:space="preserve"> </w:t>
      </w:r>
      <w:r w:rsidR="0002383C" w:rsidRPr="000D3A79">
        <w:rPr>
          <w:color w:val="000000" w:themeColor="text1"/>
        </w:rPr>
        <w:t>&lt;управление процессами&gt;</w:t>
      </w:r>
      <w:r w:rsidR="00584551" w:rsidRPr="000D3A79">
        <w:rPr>
          <w:color w:val="000000" w:themeColor="text1"/>
        </w:rPr>
        <w:fldChar w:fldCharType="begin"/>
      </w:r>
      <w:r w:rsidRPr="000D3A79">
        <w:instrText xml:space="preserve"> XE "</w:instrText>
      </w:r>
      <w:r w:rsidRPr="000D3A79">
        <w:rPr>
          <w:b/>
          <w:color w:val="000000" w:themeColor="text1"/>
        </w:rPr>
        <w:instrText>Информационный поток</w:instrText>
      </w:r>
      <w:r w:rsidRPr="000D3A79">
        <w:instrText>\</w:instrText>
      </w:r>
      <w:r w:rsidRPr="000D3A79">
        <w:rPr>
          <w:b/>
          <w:color w:val="000000" w:themeColor="text1"/>
        </w:rPr>
        <w:instrText xml:space="preserve">; </w:instrText>
      </w:r>
      <w:r w:rsidRPr="000D3A79">
        <w:rPr>
          <w:color w:val="000000" w:themeColor="text1"/>
        </w:rPr>
        <w:instrText>информация</w:instrText>
      </w:r>
      <w:r w:rsidRPr="000D3A79">
        <w:rPr>
          <w:b/>
          <w:color w:val="000000" w:themeColor="text1"/>
        </w:rPr>
        <w:instrText xml:space="preserve"> </w:instrText>
      </w:r>
      <w:r w:rsidRPr="000D3A79">
        <w:rPr>
          <w:color w:val="000000" w:themeColor="text1"/>
        </w:rPr>
        <w:instrText>&lt;управление процессами&gt;</w:instrText>
      </w:r>
      <w:r w:rsidRPr="000D3A79">
        <w:instrText xml:space="preserve">" </w:instrText>
      </w:r>
      <w:r w:rsidR="00584551" w:rsidRPr="000D3A79">
        <w:rPr>
          <w:color w:val="000000" w:themeColor="text1"/>
        </w:rPr>
        <w:fldChar w:fldCharType="end"/>
      </w:r>
    </w:p>
    <w:p w:rsidR="0002383C" w:rsidRPr="000D3A79" w:rsidRDefault="0002383C" w:rsidP="00FA23D1">
      <w:pPr>
        <w:spacing w:after="0" w:line="360" w:lineRule="exact"/>
        <w:ind w:firstLine="709"/>
        <w:jc w:val="both"/>
        <w:rPr>
          <w:color w:val="000000" w:themeColor="text1"/>
        </w:rPr>
      </w:pPr>
      <w:r w:rsidRPr="000D3A79">
        <w:rPr>
          <w:color w:val="000000" w:themeColor="text1"/>
        </w:rPr>
        <w:t>Документы и структурированные данные, обрабатываемые при выполнении шагов процесса, в том числе в информационных системах (приложение № 13</w:t>
      </w:r>
      <w:r w:rsidR="00CE6E98" w:rsidRPr="000D3A79">
        <w:rPr>
          <w:color w:val="000000" w:themeColor="text1"/>
        </w:rPr>
        <w:t xml:space="preserve"> к настоящему Глоссарию</w:t>
      </w:r>
      <w:r w:rsidRPr="000D3A79">
        <w:rPr>
          <w:color w:val="000000" w:themeColor="text1"/>
        </w:rPr>
        <w:t>).</w:t>
      </w:r>
    </w:p>
    <w:p w:rsidR="0002383C" w:rsidRPr="000D3A79" w:rsidRDefault="0002383C"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Декомпозиция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Декомпозиция</w:instrText>
      </w:r>
      <w:r w:rsidR="00F94932" w:rsidRPr="000D3A79">
        <w:instrText xml:space="preserve">" </w:instrText>
      </w:r>
      <w:r w:rsidR="00584551" w:rsidRPr="000D3A79">
        <w:rPr>
          <w:b/>
          <w:color w:val="000000" w:themeColor="text1"/>
        </w:rPr>
        <w:fldChar w:fldCharType="end"/>
      </w:r>
    </w:p>
    <w:p w:rsidR="00F70D2E" w:rsidRPr="000D3A79" w:rsidRDefault="00F70D2E" w:rsidP="00FA23D1">
      <w:pPr>
        <w:spacing w:after="0" w:line="360" w:lineRule="exact"/>
        <w:ind w:firstLine="709"/>
        <w:jc w:val="both"/>
        <w:rPr>
          <w:color w:val="000000" w:themeColor="text1"/>
        </w:rPr>
      </w:pPr>
      <w:r w:rsidRPr="000D3A79">
        <w:rPr>
          <w:color w:val="000000" w:themeColor="text1"/>
        </w:rPr>
        <w:t xml:space="preserve">Прием анализа, состоящий в разделении сложного объекта (системы) на составные функционально зависимые части (элементы). </w:t>
      </w:r>
    </w:p>
    <w:p w:rsidR="00F70D2E" w:rsidRPr="000D3A79" w:rsidRDefault="00F70D2E" w:rsidP="00FA23D1">
      <w:pPr>
        <w:spacing w:after="0" w:line="360" w:lineRule="exact"/>
        <w:ind w:firstLine="709"/>
        <w:jc w:val="both"/>
        <w:rPr>
          <w:color w:val="000000" w:themeColor="text1"/>
        </w:rPr>
      </w:pPr>
      <w:r w:rsidRPr="000D3A79">
        <w:rPr>
          <w:color w:val="000000" w:themeColor="text1"/>
        </w:rPr>
        <w:t xml:space="preserve">Декомпозиция является способом преодоления сложности описываемой и изучаемой системы. </w:t>
      </w:r>
    </w:p>
    <w:p w:rsidR="000C4C88" w:rsidRPr="000D3A79" w:rsidRDefault="00F70D2E" w:rsidP="00FA23D1">
      <w:pPr>
        <w:spacing w:after="0" w:line="360" w:lineRule="exact"/>
        <w:ind w:firstLine="709"/>
        <w:jc w:val="both"/>
        <w:rPr>
          <w:color w:val="000000" w:themeColor="text1"/>
        </w:rPr>
      </w:pPr>
      <w:r w:rsidRPr="000D3A79">
        <w:rPr>
          <w:color w:val="000000" w:themeColor="text1"/>
        </w:rPr>
        <w:t>При выполнении декомпозиции дочерние элементы имеют тот же тип, что и родительский элемент. Например, при формировании дерева целей все элементы иерархии имеют один тип – цель (приложение № 6</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Детализация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Детализация</w:instrText>
      </w:r>
      <w:r w:rsidR="00F94932" w:rsidRPr="000D3A79">
        <w:instrText xml:space="preserve">" </w:instrText>
      </w:r>
      <w:r w:rsidR="00584551" w:rsidRPr="000D3A79">
        <w:rPr>
          <w:b/>
          <w:color w:val="000000" w:themeColor="text1"/>
        </w:rPr>
        <w:fldChar w:fldCharType="end"/>
      </w:r>
    </w:p>
    <w:p w:rsidR="00F70D2E" w:rsidRPr="000D3A79" w:rsidRDefault="00F70D2E" w:rsidP="00FA23D1">
      <w:pPr>
        <w:spacing w:after="0" w:line="360" w:lineRule="exact"/>
        <w:ind w:firstLine="709"/>
        <w:jc w:val="both"/>
        <w:rPr>
          <w:color w:val="000000" w:themeColor="text1"/>
        </w:rPr>
      </w:pPr>
      <w:r w:rsidRPr="000D3A79">
        <w:rPr>
          <w:color w:val="000000" w:themeColor="text1"/>
        </w:rPr>
        <w:t>В рамках анализа детализацией называется прием, состоящий в разделении сложного объекта (системы) на составные функционально зависимые части (элементы), при этом дочерние элементы имеют тип, отличающийся от типа родительского элемента.</w:t>
      </w:r>
    </w:p>
    <w:p w:rsidR="00F70D2E" w:rsidRPr="000D3A79" w:rsidRDefault="00F70D2E" w:rsidP="00FA23D1">
      <w:pPr>
        <w:spacing w:after="0" w:line="360" w:lineRule="exact"/>
        <w:ind w:firstLine="709"/>
        <w:jc w:val="both"/>
        <w:rPr>
          <w:color w:val="000000" w:themeColor="text1"/>
        </w:rPr>
      </w:pPr>
      <w:r w:rsidRPr="000D3A79">
        <w:rPr>
          <w:color w:val="000000" w:themeColor="text1"/>
        </w:rPr>
        <w:t>Детализация, так же, как и декомпозиция, является способом преодоления сложности описываемой системы (приложение № 6</w:t>
      </w:r>
      <w:r w:rsidR="00CE6E98" w:rsidRPr="000D3A79">
        <w:rPr>
          <w:color w:val="000000" w:themeColor="text1"/>
        </w:rPr>
        <w:t xml:space="preserve"> к настоящему Глоссарию</w:t>
      </w:r>
      <w:r w:rsidRPr="000D3A79">
        <w:rPr>
          <w:color w:val="000000" w:themeColor="text1"/>
        </w:rPr>
        <w:t>).</w:t>
      </w:r>
    </w:p>
    <w:p w:rsidR="00F70D2E" w:rsidRPr="000D3A79" w:rsidRDefault="00F70D2E" w:rsidP="00FA23D1">
      <w:pPr>
        <w:spacing w:after="0" w:line="360" w:lineRule="exact"/>
        <w:ind w:firstLine="709"/>
        <w:jc w:val="both"/>
        <w:rPr>
          <w:color w:val="000000" w:themeColor="text1"/>
        </w:rPr>
      </w:pPr>
      <w:r w:rsidRPr="000D3A79">
        <w:rPr>
          <w:color w:val="000000" w:themeColor="text1"/>
        </w:rPr>
        <w:t>Детализацией в АСУ БМ является формирование для объекта описывающей (детализирующей) его модели.</w:t>
      </w:r>
    </w:p>
    <w:p w:rsidR="00F70D2E" w:rsidRPr="000D3A79" w:rsidRDefault="00F70D2E" w:rsidP="00FA23D1">
      <w:pPr>
        <w:spacing w:after="0" w:line="360" w:lineRule="exact"/>
        <w:ind w:firstLine="709"/>
        <w:jc w:val="both"/>
        <w:rPr>
          <w:color w:val="000000" w:themeColor="text1"/>
        </w:rPr>
      </w:pPr>
      <w:r w:rsidRPr="000D3A79">
        <w:rPr>
          <w:color w:val="000000" w:themeColor="text1"/>
        </w:rPr>
        <w:t>В существующей методологии выделяют такие уровни детализации как: Карта процессов верхнего уровня; сквозные процессы, состоящие из этапов; модели сценариев процесса; модели описания процедуры процесса; модели описания действий (приложение № 5</w:t>
      </w:r>
      <w:r w:rsidR="00CE6E98" w:rsidRPr="000D3A79">
        <w:rPr>
          <w:color w:val="000000" w:themeColor="text1"/>
        </w:rPr>
        <w:t xml:space="preserve"> к настоящему Глоссарию</w:t>
      </w:r>
      <w:r w:rsidRPr="000D3A79">
        <w:rPr>
          <w:color w:val="000000" w:themeColor="text1"/>
        </w:rPr>
        <w:t>).</w:t>
      </w:r>
    </w:p>
    <w:p w:rsidR="000C4C88" w:rsidRPr="000D3A79" w:rsidRDefault="00F70D2E" w:rsidP="00FA23D1">
      <w:pPr>
        <w:spacing w:after="0" w:line="360" w:lineRule="exact"/>
        <w:ind w:firstLine="709"/>
        <w:jc w:val="both"/>
        <w:rPr>
          <w:color w:val="000000" w:themeColor="text1"/>
        </w:rPr>
      </w:pPr>
      <w:r w:rsidRPr="000D3A79">
        <w:rPr>
          <w:color w:val="000000" w:themeColor="text1"/>
        </w:rPr>
        <w:t>При моделировании необходимо учитывать, что уровень детализации описания процесса всегда зависит от целей моделирования.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Фотография рабочего времени (дня)</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Фотография рабочего времени (дня)</w:instrText>
      </w:r>
      <w:r w:rsidR="00F94932" w:rsidRPr="000D3A79">
        <w:instrText xml:space="preserve">" </w:instrText>
      </w:r>
      <w:r w:rsidR="00584551" w:rsidRPr="000D3A79">
        <w:rPr>
          <w:b/>
          <w:color w:val="000000" w:themeColor="text1"/>
        </w:rPr>
        <w:fldChar w:fldCharType="end"/>
      </w:r>
    </w:p>
    <w:p w:rsidR="000C4C88" w:rsidRPr="000D3A79" w:rsidRDefault="00F70D2E" w:rsidP="00FA23D1">
      <w:pPr>
        <w:spacing w:after="0" w:line="360" w:lineRule="exact"/>
        <w:ind w:firstLine="709"/>
        <w:jc w:val="both"/>
        <w:rPr>
          <w:color w:val="000000" w:themeColor="text1"/>
        </w:rPr>
      </w:pPr>
      <w:r w:rsidRPr="000D3A79">
        <w:rPr>
          <w:color w:val="000000" w:themeColor="text1"/>
        </w:rPr>
        <w:t>Метод исследования затрат рабочего времени с целью выявления недостатков в организации труда и производства, установления норм труда, получения исходных данных для разработки и установления нормативов подготовительно-заключительного времени, времени обслуживания рабочего места и времени на регламентированные перерывы.</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Хронометраж</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Хронометраж</w:instrText>
      </w:r>
      <w:r w:rsidR="00F94932" w:rsidRPr="000D3A79">
        <w:instrText xml:space="preserve">" </w:instrText>
      </w:r>
      <w:r w:rsidR="00584551" w:rsidRPr="000D3A79">
        <w:rPr>
          <w:b/>
          <w:color w:val="000000" w:themeColor="text1"/>
        </w:rPr>
        <w:fldChar w:fldCharType="end"/>
      </w:r>
    </w:p>
    <w:p w:rsidR="000C4C88" w:rsidRPr="000D3A79" w:rsidRDefault="00F70D2E" w:rsidP="00FA23D1">
      <w:pPr>
        <w:spacing w:after="0" w:line="360" w:lineRule="exact"/>
        <w:ind w:firstLine="709"/>
        <w:jc w:val="both"/>
        <w:rPr>
          <w:color w:val="000000" w:themeColor="text1"/>
        </w:rPr>
      </w:pPr>
      <w:r w:rsidRPr="000D3A79">
        <w:rPr>
          <w:color w:val="000000" w:themeColor="text1"/>
        </w:rPr>
        <w:t>Метод исследования затрат рабочего времени с целью установления норм оперативного времени на выполнение работы, проверки действующих норм труда и выявления причин их невыполнения отдельными работниками.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8C6917" w:rsidRPr="000D3A79" w:rsidRDefault="008C6917" w:rsidP="00FA23D1">
      <w:pPr>
        <w:numPr>
          <w:ilvl w:val="0"/>
          <w:numId w:val="99"/>
        </w:numPr>
        <w:spacing w:before="120" w:after="0" w:line="360" w:lineRule="exact"/>
        <w:ind w:left="0" w:firstLine="709"/>
        <w:jc w:val="both"/>
        <w:rPr>
          <w:b/>
          <w:color w:val="000000" w:themeColor="text1"/>
        </w:rPr>
      </w:pPr>
      <w:r w:rsidRPr="000D3A79">
        <w:rPr>
          <w:b/>
          <w:color w:val="000000" w:themeColor="text1"/>
        </w:rPr>
        <w:t>Экспертный метод</w:t>
      </w:r>
      <w:r w:rsidR="00584551" w:rsidRPr="000D3A79">
        <w:rPr>
          <w:b/>
          <w:color w:val="000000" w:themeColor="text1"/>
        </w:rPr>
        <w:fldChar w:fldCharType="begin"/>
      </w:r>
      <w:r w:rsidRPr="000D3A79">
        <w:instrText xml:space="preserve"> XE "</w:instrText>
      </w:r>
      <w:r w:rsidRPr="000D3A79">
        <w:rPr>
          <w:b/>
          <w:color w:val="000000" w:themeColor="text1"/>
        </w:rPr>
        <w:instrText>Экспертный метод</w:instrText>
      </w:r>
      <w:r w:rsidRPr="000D3A79">
        <w:instrText xml:space="preserve">" </w:instrText>
      </w:r>
      <w:r w:rsidR="00584551" w:rsidRPr="000D3A79">
        <w:rPr>
          <w:b/>
          <w:color w:val="000000" w:themeColor="text1"/>
        </w:rPr>
        <w:fldChar w:fldCharType="end"/>
      </w:r>
    </w:p>
    <w:p w:rsidR="008C6917" w:rsidRPr="000D3A79" w:rsidRDefault="008C6917" w:rsidP="00FA23D1">
      <w:pPr>
        <w:spacing w:after="0" w:line="360" w:lineRule="exact"/>
        <w:ind w:firstLine="709"/>
        <w:jc w:val="both"/>
        <w:rPr>
          <w:color w:val="000000" w:themeColor="text1"/>
        </w:rPr>
      </w:pPr>
      <w:r w:rsidRPr="000D3A79">
        <w:rPr>
          <w:color w:val="000000" w:themeColor="text1"/>
        </w:rPr>
        <w:t>Метод оценки характеристик (качественных, количественных, временных) объекта анализа (например, процесса) на основе знаний экспертов с целью последующего принятия решения.</w:t>
      </w:r>
    </w:p>
    <w:p w:rsidR="008C6917" w:rsidRPr="000D3A79" w:rsidRDefault="008C6917"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32" w:name="_Toc189060363"/>
      <w:bookmarkStart w:id="633" w:name="_Toc223361174"/>
      <w:r w:rsidRPr="000D3A79">
        <w:rPr>
          <w:rFonts w:ascii="Times New Roman" w:hAnsi="Times New Roman" w:cs="Times New Roman"/>
          <w:b/>
          <w:color w:val="000000" w:themeColor="text1"/>
          <w:sz w:val="28"/>
          <w:szCs w:val="28"/>
        </w:rPr>
        <w:t>Показатели бизнес-процессов</w:t>
      </w:r>
      <w:bookmarkEnd w:id="632"/>
      <w:bookmarkEnd w:id="633"/>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Показатель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Показатель процесса</w:instrText>
      </w:r>
      <w:r w:rsidR="00F94932"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Параметр, позволяющий измерять и оценивать выполнение процесса (например, время выполнения процесса, процент брака и т.д.).</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Показатели выполнения процесса</w:t>
      </w:r>
      <w:r w:rsidR="00584551" w:rsidRPr="000D3A79">
        <w:rPr>
          <w:b/>
          <w:color w:val="000000" w:themeColor="text1"/>
        </w:rPr>
        <w:fldChar w:fldCharType="begin"/>
      </w:r>
      <w:r w:rsidR="00F94932" w:rsidRPr="000D3A79">
        <w:instrText xml:space="preserve"> XE "</w:instrText>
      </w:r>
      <w:r w:rsidR="00F94932" w:rsidRPr="000D3A79">
        <w:rPr>
          <w:b/>
          <w:color w:val="000000" w:themeColor="text1"/>
        </w:rPr>
        <w:instrText>Показатели выполнения процесса</w:instrText>
      </w:r>
      <w:r w:rsidR="00F94932" w:rsidRPr="000D3A79">
        <w:instrText xml:space="preserve">" </w:instrText>
      </w:r>
      <w:r w:rsidR="00584551" w:rsidRPr="000D3A79">
        <w:rPr>
          <w:b/>
          <w:color w:val="000000" w:themeColor="text1"/>
        </w:rPr>
        <w:fldChar w:fldCharType="end"/>
      </w:r>
    </w:p>
    <w:p w:rsidR="000C4C88" w:rsidRPr="000D3A79" w:rsidRDefault="005E565A" w:rsidP="00FA23D1">
      <w:pPr>
        <w:spacing w:after="0" w:line="360" w:lineRule="exact"/>
        <w:ind w:firstLine="709"/>
        <w:jc w:val="both"/>
        <w:rPr>
          <w:color w:val="000000" w:themeColor="text1"/>
        </w:rPr>
      </w:pPr>
      <w:r w:rsidRPr="000D3A79">
        <w:rPr>
          <w:color w:val="000000" w:themeColor="text1"/>
        </w:rPr>
        <w:t>Определяются как числовые величины, характеризующие эффективность выполнения процесса и суммарные затраты на их выполнение (временные, финансовые, материальные, трудовые и т.д.).</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Показатели результат</w:t>
      </w:r>
      <w:r w:rsidR="005E565A" w:rsidRPr="000D3A79">
        <w:rPr>
          <w:b/>
          <w:color w:val="000000" w:themeColor="text1"/>
        </w:rPr>
        <w:t>а</w:t>
      </w:r>
      <w:r w:rsidRPr="000D3A79">
        <w:rPr>
          <w:b/>
          <w:color w:val="000000" w:themeColor="text1"/>
        </w:rPr>
        <w:t xml:space="preserve"> </w:t>
      </w:r>
      <w:r w:rsidR="005E565A" w:rsidRPr="000D3A79">
        <w:rPr>
          <w:b/>
          <w:color w:val="000000" w:themeColor="text1"/>
        </w:rPr>
        <w:t xml:space="preserve">выполнения </w:t>
      </w:r>
      <w:r w:rsidRPr="000D3A79">
        <w:rPr>
          <w:b/>
          <w:color w:val="000000" w:themeColor="text1"/>
        </w:rPr>
        <w:t>процесса</w:t>
      </w:r>
      <w:r w:rsidR="00584551" w:rsidRPr="000D3A79">
        <w:rPr>
          <w:b/>
          <w:color w:val="000000" w:themeColor="text1"/>
        </w:rPr>
        <w:fldChar w:fldCharType="begin"/>
      </w:r>
      <w:r w:rsidR="005E565A" w:rsidRPr="000D3A79">
        <w:instrText xml:space="preserve"> XE "</w:instrText>
      </w:r>
      <w:r w:rsidR="005E565A" w:rsidRPr="000D3A79">
        <w:rPr>
          <w:b/>
          <w:color w:val="000000" w:themeColor="text1"/>
        </w:rPr>
        <w:instrText>Показатели результата выполнения процесса</w:instrText>
      </w:r>
      <w:r w:rsidR="005E565A" w:rsidRPr="000D3A79">
        <w:instrText xml:space="preserve">" </w:instrText>
      </w:r>
      <w:r w:rsidR="00584551" w:rsidRPr="000D3A79">
        <w:rPr>
          <w:b/>
          <w:color w:val="000000" w:themeColor="text1"/>
        </w:rPr>
        <w:fldChar w:fldCharType="end"/>
      </w:r>
    </w:p>
    <w:p w:rsidR="000C4C88" w:rsidRPr="000D3A79" w:rsidRDefault="005E565A" w:rsidP="00FA23D1">
      <w:pPr>
        <w:spacing w:after="0" w:line="360" w:lineRule="exact"/>
        <w:ind w:firstLine="709"/>
        <w:jc w:val="both"/>
        <w:rPr>
          <w:color w:val="000000" w:themeColor="text1"/>
        </w:rPr>
      </w:pPr>
      <w:r w:rsidRPr="000D3A79">
        <w:rPr>
          <w:color w:val="000000" w:themeColor="text1"/>
        </w:rPr>
        <w:t>Определяются как числовые величины, характеризующие продукт (услугу) как результат выполнения процесса (например, объем закупок, погрузка грузов, грузооборот).</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0C4C88" w:rsidRPr="000D3A79" w:rsidRDefault="000C4C88" w:rsidP="00FA23D1">
      <w:pPr>
        <w:numPr>
          <w:ilvl w:val="0"/>
          <w:numId w:val="99"/>
        </w:numPr>
        <w:spacing w:before="120" w:after="0" w:line="360" w:lineRule="exact"/>
        <w:ind w:left="0" w:firstLine="709"/>
        <w:jc w:val="both"/>
        <w:rPr>
          <w:b/>
          <w:color w:val="000000" w:themeColor="text1"/>
        </w:rPr>
      </w:pPr>
      <w:r w:rsidRPr="000D3A79">
        <w:rPr>
          <w:b/>
          <w:color w:val="000000" w:themeColor="text1"/>
        </w:rPr>
        <w:t>Показатели удовлетворенности клиент</w:t>
      </w:r>
      <w:r w:rsidR="005E565A" w:rsidRPr="000D3A79">
        <w:rPr>
          <w:b/>
          <w:color w:val="000000" w:themeColor="text1"/>
        </w:rPr>
        <w:t>а</w:t>
      </w:r>
      <w:r w:rsidR="00584551" w:rsidRPr="000D3A79">
        <w:rPr>
          <w:b/>
          <w:color w:val="000000" w:themeColor="text1"/>
        </w:rPr>
        <w:fldChar w:fldCharType="begin"/>
      </w:r>
      <w:r w:rsidR="005E565A" w:rsidRPr="000D3A79">
        <w:instrText xml:space="preserve"> XE "</w:instrText>
      </w:r>
      <w:r w:rsidR="005E565A" w:rsidRPr="000D3A79">
        <w:rPr>
          <w:b/>
          <w:color w:val="000000" w:themeColor="text1"/>
        </w:rPr>
        <w:instrText>Показатели удовлетворенности клиента</w:instrText>
      </w:r>
      <w:r w:rsidR="005E565A" w:rsidRPr="000D3A79">
        <w:instrText xml:space="preserve">" </w:instrText>
      </w:r>
      <w:r w:rsidR="00584551" w:rsidRPr="000D3A79">
        <w:rPr>
          <w:b/>
          <w:color w:val="000000" w:themeColor="text1"/>
        </w:rPr>
        <w:fldChar w:fldCharType="end"/>
      </w:r>
    </w:p>
    <w:p w:rsidR="000C4C88" w:rsidRPr="000D3A79" w:rsidRDefault="005E565A" w:rsidP="00FA23D1">
      <w:pPr>
        <w:spacing w:after="0" w:line="360" w:lineRule="exact"/>
        <w:ind w:firstLine="709"/>
        <w:jc w:val="both"/>
        <w:rPr>
          <w:color w:val="000000" w:themeColor="text1"/>
        </w:rPr>
      </w:pPr>
      <w:r w:rsidRPr="000D3A79">
        <w:rPr>
          <w:color w:val="000000" w:themeColor="text1"/>
        </w:rPr>
        <w:t>Характеризуют степень удовлетворенности потребителя результатами процесса. В качестве таких показателей могут использоваться как числовые величины (например, количество возвратов и рекламаций на продукцию процесса, количество жалоб на качество обслуживания, поступивших от клиентов), так и экспертные оценки, как самого клиента, так и задействованных в процессе работников.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7C0B7B" w:rsidRPr="000D3A79" w:rsidRDefault="007C0B7B" w:rsidP="00FA23D1">
      <w:pPr>
        <w:numPr>
          <w:ilvl w:val="0"/>
          <w:numId w:val="99"/>
        </w:numPr>
        <w:spacing w:before="120" w:after="0" w:line="360" w:lineRule="exact"/>
        <w:ind w:left="0" w:firstLine="709"/>
        <w:jc w:val="both"/>
        <w:rPr>
          <w:b/>
          <w:color w:val="000000" w:themeColor="text1"/>
        </w:rPr>
      </w:pPr>
      <w:r w:rsidRPr="000D3A79">
        <w:rPr>
          <w:b/>
          <w:color w:val="000000" w:themeColor="text1"/>
        </w:rPr>
        <w:t>Критерии продукта</w:t>
      </w:r>
      <w:r w:rsidR="00584551" w:rsidRPr="000D3A79">
        <w:rPr>
          <w:b/>
          <w:color w:val="000000" w:themeColor="text1"/>
        </w:rPr>
        <w:fldChar w:fldCharType="begin"/>
      </w:r>
      <w:r w:rsidRPr="000D3A79">
        <w:instrText xml:space="preserve"> XE "</w:instrText>
      </w:r>
      <w:r w:rsidRPr="000D3A79">
        <w:rPr>
          <w:b/>
          <w:color w:val="000000" w:themeColor="text1"/>
        </w:rPr>
        <w:instrText>Критерии продукта</w:instrText>
      </w:r>
      <w:r w:rsidRPr="000D3A79">
        <w:instrText xml:space="preserve">" </w:instrText>
      </w:r>
      <w:r w:rsidR="00584551" w:rsidRPr="000D3A79">
        <w:rPr>
          <w:b/>
          <w:color w:val="000000" w:themeColor="text1"/>
        </w:rPr>
        <w:fldChar w:fldCharType="end"/>
      </w:r>
    </w:p>
    <w:p w:rsidR="007C0B7B" w:rsidRPr="000D3A79" w:rsidRDefault="007C0B7B" w:rsidP="00FA23D1">
      <w:pPr>
        <w:spacing w:after="0" w:line="360" w:lineRule="exact"/>
        <w:ind w:firstLine="709"/>
        <w:jc w:val="both"/>
        <w:rPr>
          <w:color w:val="000000" w:themeColor="text1"/>
        </w:rPr>
      </w:pPr>
      <w:r w:rsidRPr="000D3A79">
        <w:rPr>
          <w:color w:val="000000" w:themeColor="text1"/>
        </w:rPr>
        <w:t>Перечень количественных и/или качественных параметров, предъявляемых внешним или внутренним потребителем к получаемому им продукту/результату, соответствие которым должно быть достигнуто в ходе выполнения какого-либо процесса. Например, размер, вес и другие параметры, указанные в технической документации продукта.</w:t>
      </w:r>
    </w:p>
    <w:p w:rsidR="007C0B7B" w:rsidRPr="000D3A79" w:rsidRDefault="007C0B7B"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Событие</w:t>
      </w:r>
      <w:r w:rsidRPr="000D3A79">
        <w:rPr>
          <w:color w:val="000000" w:themeColor="text1"/>
        </w:rPr>
        <w:t xml:space="preserve"> &lt;управление процессами</w:t>
      </w:r>
      <w:r w:rsidRPr="000D3A79">
        <w:rPr>
          <w:color w:val="000000" w:themeColor="text1"/>
          <w:lang w:val="en-US"/>
        </w:rPr>
        <w:t>&gt;</w:t>
      </w:r>
      <w:r w:rsidR="00584551" w:rsidRPr="000D3A79">
        <w:rPr>
          <w:color w:val="000000" w:themeColor="text1"/>
          <w:lang w:val="en-US"/>
        </w:rPr>
        <w:fldChar w:fldCharType="begin"/>
      </w:r>
      <w:r w:rsidRPr="000D3A79">
        <w:instrText xml:space="preserve"> XE "</w:instrText>
      </w:r>
      <w:r w:rsidRPr="000D3A79">
        <w:rPr>
          <w:b/>
          <w:color w:val="000000" w:themeColor="text1"/>
        </w:rPr>
        <w:instrText>Событие</w:instrText>
      </w:r>
      <w:r w:rsidRPr="000D3A79">
        <w:rPr>
          <w:color w:val="000000" w:themeColor="text1"/>
        </w:rPr>
        <w:instrText xml:space="preserve"> &lt;управление процессами</w:instrText>
      </w:r>
      <w:r w:rsidRPr="000D3A79">
        <w:rPr>
          <w:color w:val="000000" w:themeColor="text1"/>
          <w:lang w:val="en-US"/>
        </w:rPr>
        <w:instrText>&gt;</w:instrText>
      </w:r>
      <w:r w:rsidRPr="000D3A79">
        <w:instrText xml:space="preserve">" </w:instrText>
      </w:r>
      <w:r w:rsidR="00584551" w:rsidRPr="000D3A79">
        <w:rPr>
          <w:color w:val="000000" w:themeColor="text1"/>
          <w:lang w:val="en-US"/>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Объект модели процесса, отражающий свершившийся факт изменения состояния как внешней среды (внешнее событие), так и обрабатываемого в процессе объекта (внутреннее событие). Выражается в наступлении определенного срока, принятии какого-либо решения, предоставлении документа и т.п. (приложение № 13</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Контрольная точка</w:t>
      </w:r>
      <w:r w:rsidR="00584551" w:rsidRPr="000D3A79">
        <w:rPr>
          <w:b/>
          <w:color w:val="000000" w:themeColor="text1"/>
        </w:rPr>
        <w:fldChar w:fldCharType="begin"/>
      </w:r>
      <w:r w:rsidRPr="000D3A79">
        <w:instrText xml:space="preserve"> XE "</w:instrText>
      </w:r>
      <w:r w:rsidRPr="000D3A79">
        <w:rPr>
          <w:b/>
          <w:color w:val="000000" w:themeColor="text1"/>
        </w:rPr>
        <w:instrText>Контрольная точка</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Место в процессе (событие процесса) после наступления которого, должна быть реализована контрольная функция либо определен интерфейс связи со смежным процессом, реализующим контрольную функцию, в том числе на более высоком уровне управления процессом. </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Контрольные точки</w:t>
      </w:r>
      <w:r w:rsidRPr="000D3A79">
        <w:rPr>
          <w:rStyle w:val="a7"/>
          <w:color w:val="000000" w:themeColor="text1"/>
        </w:rPr>
        <w:footnoteReference w:id="12"/>
      </w:r>
      <w:r w:rsidRPr="000D3A79">
        <w:rPr>
          <w:color w:val="000000" w:themeColor="text1"/>
        </w:rPr>
        <w:t xml:space="preserve"> взаимоувязаны с информацией о риск-факторах, связанных с ними детальных риск-факторах (при необходимости).</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Контрольные точки следует закреплять в нормативном документе, исходя из разумного баланса издержек и возможных выгод.</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Контрольная точка является частью контрольной процедуры (приложение № 2</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Объект контроля</w:t>
      </w:r>
      <w:r w:rsidR="00584551" w:rsidRPr="000D3A79">
        <w:rPr>
          <w:b/>
          <w:color w:val="000000" w:themeColor="text1"/>
        </w:rPr>
        <w:fldChar w:fldCharType="begin"/>
      </w:r>
      <w:r w:rsidRPr="000D3A79">
        <w:instrText xml:space="preserve"> XE "</w:instrText>
      </w:r>
      <w:r w:rsidRPr="000D3A79">
        <w:rPr>
          <w:b/>
          <w:color w:val="000000" w:themeColor="text1"/>
        </w:rPr>
        <w:instrText>Объект контроля</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Элемент процесса, параметры которого подлежат проверке при прохождении контрольной точки процесса. Объектом контроля может выступать как содержание процесса (используемые операционные ресурсы, основные средства и информационные системы, привлекаемый персонал и т.д.), так и параметры получаемых входов, предоставляемых выходов, а также содержание смежных процессов (поставщиков входов и потребителей выходов) (приложение №</w:t>
      </w:r>
      <w:r w:rsidR="00CE6E98" w:rsidRPr="000D3A79">
        <w:rPr>
          <w:color w:val="000000" w:themeColor="text1"/>
        </w:rPr>
        <w:t> </w:t>
      </w:r>
      <w:r w:rsidRPr="000D3A79">
        <w:rPr>
          <w:color w:val="000000" w:themeColor="text1"/>
        </w:rPr>
        <w:t>2</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Предмет контроля в процессном управлении</w:t>
      </w:r>
      <w:r w:rsidR="00584551" w:rsidRPr="000D3A79">
        <w:rPr>
          <w:b/>
          <w:color w:val="000000" w:themeColor="text1"/>
        </w:rPr>
        <w:fldChar w:fldCharType="begin"/>
      </w:r>
      <w:r w:rsidRPr="000D3A79">
        <w:instrText xml:space="preserve"> XE "</w:instrText>
      </w:r>
      <w:r w:rsidRPr="000D3A79">
        <w:rPr>
          <w:b/>
          <w:color w:val="000000" w:themeColor="text1"/>
        </w:rPr>
        <w:instrText>Предмет контроля в процессном управлении</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Конкретная характеристика объекта контроля, которая должна быть проверена на соответствие заранее заданному значению или диапазону приемлемых значений определенного параметра.</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A2547D" w:rsidP="00FA23D1">
      <w:pPr>
        <w:numPr>
          <w:ilvl w:val="0"/>
          <w:numId w:val="99"/>
        </w:numPr>
        <w:spacing w:before="120" w:after="0" w:line="360" w:lineRule="exact"/>
        <w:ind w:left="0" w:firstLine="709"/>
        <w:jc w:val="both"/>
        <w:rPr>
          <w:b/>
          <w:color w:val="000000" w:themeColor="text1"/>
        </w:rPr>
      </w:pPr>
      <w:r w:rsidRPr="000D3A79">
        <w:rPr>
          <w:b/>
          <w:color w:val="000000" w:themeColor="text1"/>
        </w:rPr>
        <w:t>[контрольная функция, функция контроля]</w:t>
      </w:r>
      <w:r w:rsidR="00584551" w:rsidRPr="000D3A79">
        <w:rPr>
          <w:b/>
          <w:color w:val="000000" w:themeColor="text1"/>
        </w:rPr>
        <w:fldChar w:fldCharType="begin"/>
      </w:r>
      <w:r w:rsidRPr="000D3A79">
        <w:instrText xml:space="preserve"> XE "</w:instrText>
      </w:r>
      <w:r w:rsidRPr="000D3A79">
        <w:rPr>
          <w:b/>
          <w:color w:val="000000" w:themeColor="text1"/>
        </w:rPr>
        <w:instrText>[контрольная функция, функция контроля]</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Элемент процесса или отдельный смежный процесс, входящий в контрольную процедуру, направленный на снижение вероятности и/или уменьшение последствий реализации рискового события и предоставляющий разумную гарантию достижения целей при оптимальном соотношении затрат. </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Контрольная функция увязывается с информацией о риск-факторах, связанных с ними детальных риск-факторах (при необходимости).</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Контрольная функция является частью контрольной процедуры (приложение № 2</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A2547D" w:rsidRPr="000D3A79" w:rsidRDefault="00E47CB0" w:rsidP="00FA23D1">
      <w:pPr>
        <w:numPr>
          <w:ilvl w:val="0"/>
          <w:numId w:val="99"/>
        </w:numPr>
        <w:spacing w:before="120" w:after="0" w:line="360" w:lineRule="exact"/>
        <w:ind w:left="0" w:firstLine="709"/>
        <w:jc w:val="both"/>
        <w:rPr>
          <w:b/>
          <w:color w:val="000000" w:themeColor="text1"/>
        </w:rPr>
      </w:pPr>
      <w:r w:rsidRPr="000D3A79">
        <w:rPr>
          <w:b/>
          <w:color w:val="000000" w:themeColor="text1"/>
        </w:rPr>
        <w:t xml:space="preserve">Корректирующие </w:t>
      </w:r>
      <w:r w:rsidR="00A2547D" w:rsidRPr="000D3A79">
        <w:rPr>
          <w:b/>
          <w:color w:val="000000" w:themeColor="text1"/>
        </w:rPr>
        <w:t>функции</w:t>
      </w:r>
      <w:r w:rsidRPr="000D3A79">
        <w:rPr>
          <w:b/>
          <w:color w:val="000000" w:themeColor="text1"/>
        </w:rPr>
        <w:t>/</w:t>
      </w:r>
      <w:r w:rsidR="00A2547D" w:rsidRPr="000D3A79">
        <w:rPr>
          <w:b/>
          <w:color w:val="000000" w:themeColor="text1"/>
        </w:rPr>
        <w:t>действия</w:t>
      </w:r>
      <w:r w:rsidR="00584551" w:rsidRPr="000D3A79">
        <w:rPr>
          <w:b/>
          <w:color w:val="000000" w:themeColor="text1"/>
        </w:rPr>
        <w:fldChar w:fldCharType="begin"/>
      </w:r>
      <w:r w:rsidRPr="000D3A79">
        <w:instrText xml:space="preserve"> XE "</w:instrText>
      </w:r>
      <w:r w:rsidRPr="000D3A79">
        <w:rPr>
          <w:b/>
          <w:color w:val="000000" w:themeColor="text1"/>
        </w:rPr>
        <w:instrText>Корректирующие функции/действия</w:instrText>
      </w:r>
      <w:r w:rsidRPr="000D3A79">
        <w:instrText xml:space="preserve">" </w:instrText>
      </w:r>
      <w:r w:rsidR="00584551" w:rsidRPr="000D3A79">
        <w:rPr>
          <w:b/>
          <w:color w:val="000000" w:themeColor="text1"/>
        </w:rPr>
        <w:fldChar w:fldCharType="end"/>
      </w:r>
    </w:p>
    <w:p w:rsidR="00A2547D" w:rsidRPr="000D3A79" w:rsidRDefault="00A2547D" w:rsidP="00FA23D1">
      <w:pPr>
        <w:spacing w:after="0" w:line="360" w:lineRule="exact"/>
        <w:ind w:firstLine="709"/>
        <w:jc w:val="both"/>
        <w:rPr>
          <w:color w:val="000000" w:themeColor="text1"/>
        </w:rPr>
      </w:pPr>
      <w:r w:rsidRPr="000D3A79">
        <w:rPr>
          <w:color w:val="000000" w:themeColor="text1"/>
        </w:rPr>
        <w:t>Заранее предусмотренные элементы (функции) процесса, направленные на выявленную причину несоответствия/отклонения от его протекания или их совокупность, исполняемые в целях воздействия на риск (его риск-факторы, последствия) при реализации контрольной функции, составляют альтернативный маршрут процесса.</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По результатам исполнения корректирующих функций возможен возврат на повторный контроль или прямой переход к исполнению основного маршрута процесса (оперативная корректировка). </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Корректирующие функции следует закреплять в нормативных документах, исходя из разумного баланса издержек и возможных выгод.</w:t>
      </w:r>
    </w:p>
    <w:p w:rsidR="00A2547D" w:rsidRPr="000D3A79" w:rsidRDefault="00A2547D" w:rsidP="00FA23D1">
      <w:pPr>
        <w:spacing w:after="0" w:line="360" w:lineRule="exact"/>
        <w:ind w:firstLine="709"/>
        <w:jc w:val="both"/>
        <w:rPr>
          <w:color w:val="000000" w:themeColor="text1"/>
        </w:rPr>
      </w:pPr>
      <w:r w:rsidRPr="000D3A79">
        <w:rPr>
          <w:color w:val="000000" w:themeColor="text1"/>
        </w:rPr>
        <w:t>Корректирующая функция является частью контрольной процедуры (приложение № 2</w:t>
      </w:r>
      <w:r w:rsidR="00CE6E98" w:rsidRPr="000D3A79">
        <w:rPr>
          <w:color w:val="000000" w:themeColor="text1"/>
        </w:rPr>
        <w:t xml:space="preserve"> к настоящему Глоссарию</w:t>
      </w:r>
      <w:r w:rsidRPr="000D3A79">
        <w:rPr>
          <w:color w:val="000000" w:themeColor="text1"/>
        </w:rPr>
        <w:t>).</w:t>
      </w:r>
    </w:p>
    <w:p w:rsidR="00A2547D" w:rsidRPr="000D3A79" w:rsidRDefault="00A2547D"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E8326A" w:rsidRPr="000D3A79" w:rsidRDefault="00E8326A" w:rsidP="00FA23D1">
      <w:pPr>
        <w:numPr>
          <w:ilvl w:val="0"/>
          <w:numId w:val="99"/>
        </w:numPr>
        <w:spacing w:before="120" w:after="0" w:line="360" w:lineRule="exact"/>
        <w:ind w:left="0" w:firstLine="709"/>
        <w:jc w:val="both"/>
        <w:rPr>
          <w:b/>
          <w:color w:val="000000" w:themeColor="text1"/>
        </w:rPr>
      </w:pPr>
      <w:r w:rsidRPr="000D3A79">
        <w:rPr>
          <w:b/>
          <w:color w:val="000000" w:themeColor="text1"/>
        </w:rPr>
        <w:t>Процессная зрелость</w:t>
      </w:r>
      <w:r w:rsidR="00584551" w:rsidRPr="000D3A79">
        <w:rPr>
          <w:b/>
          <w:color w:val="000000" w:themeColor="text1"/>
        </w:rPr>
        <w:fldChar w:fldCharType="begin"/>
      </w:r>
      <w:r w:rsidRPr="000D3A79">
        <w:instrText xml:space="preserve"> XE "</w:instrText>
      </w:r>
      <w:r w:rsidRPr="000D3A79">
        <w:rPr>
          <w:b/>
          <w:color w:val="000000" w:themeColor="text1"/>
        </w:rPr>
        <w:instrText>Процессная зрелость</w:instrText>
      </w:r>
      <w:r w:rsidRPr="000D3A79">
        <w:instrText xml:space="preserve">" </w:instrText>
      </w:r>
      <w:r w:rsidR="00584551" w:rsidRPr="000D3A79">
        <w:rPr>
          <w:b/>
          <w:color w:val="000000" w:themeColor="text1"/>
        </w:rPr>
        <w:fldChar w:fldCharType="end"/>
      </w:r>
    </w:p>
    <w:p w:rsidR="00E8326A" w:rsidRPr="000D3A79" w:rsidRDefault="00E8326A" w:rsidP="00FA23D1">
      <w:pPr>
        <w:spacing w:after="0" w:line="360" w:lineRule="exact"/>
        <w:ind w:firstLine="709"/>
        <w:jc w:val="both"/>
        <w:rPr>
          <w:color w:val="000000" w:themeColor="text1"/>
        </w:rPr>
      </w:pPr>
      <w:r w:rsidRPr="000D3A79">
        <w:rPr>
          <w:color w:val="000000" w:themeColor="text1"/>
        </w:rPr>
        <w:t>Показатель достигнутого подразделением прогресса в области анализа и управления, совершенствования процессов.</w:t>
      </w:r>
    </w:p>
    <w:p w:rsidR="00E8326A" w:rsidRPr="000D3A79" w:rsidRDefault="00E8326A" w:rsidP="00FA23D1">
      <w:pPr>
        <w:spacing w:after="0" w:line="360" w:lineRule="exact"/>
        <w:ind w:firstLine="709"/>
        <w:jc w:val="both"/>
        <w:rPr>
          <w:color w:val="000000" w:themeColor="text1"/>
        </w:rPr>
      </w:pPr>
      <w:r w:rsidRPr="000D3A79">
        <w:rPr>
          <w:color w:val="000000" w:themeColor="text1"/>
        </w:rPr>
        <w:t xml:space="preserve">[раздел 2 </w:t>
      </w:r>
      <w:r w:rsidR="00766B2F">
        <w:rPr>
          <w:color w:val="000000" w:themeColor="text1"/>
        </w:rPr>
        <w:t xml:space="preserve">Глоссария терминов и определений в области применения процессного подхода в управлении холдингом «РЖД», утвержденного распоряжением ОАО «РЖД» от 27 марта 2024 г. </w:t>
      </w:r>
      <w:r w:rsidR="00D01453">
        <w:rPr>
          <w:color w:val="000000" w:themeColor="text1"/>
        </w:rPr>
        <w:t>№ 791/р</w:t>
      </w:r>
      <w:r w:rsidRPr="000D3A79">
        <w:rPr>
          <w:color w:val="000000" w:themeColor="text1"/>
        </w:rPr>
        <w:t>]</w:t>
      </w:r>
    </w:p>
    <w:p w:rsidR="00E8326A" w:rsidRPr="000D3A79" w:rsidRDefault="00E8326A" w:rsidP="00FA23D1">
      <w:pPr>
        <w:numPr>
          <w:ilvl w:val="0"/>
          <w:numId w:val="99"/>
        </w:numPr>
        <w:spacing w:before="120" w:after="0" w:line="360" w:lineRule="exact"/>
        <w:ind w:left="0" w:firstLine="709"/>
        <w:jc w:val="both"/>
        <w:rPr>
          <w:b/>
          <w:color w:val="000000" w:themeColor="text1"/>
        </w:rPr>
      </w:pPr>
      <w:r w:rsidRPr="000D3A79">
        <w:rPr>
          <w:b/>
          <w:color w:val="000000" w:themeColor="text1"/>
        </w:rPr>
        <w:t>Уровень процессной зрелости</w:t>
      </w:r>
      <w:r w:rsidR="00584551" w:rsidRPr="000D3A79">
        <w:rPr>
          <w:b/>
          <w:color w:val="000000" w:themeColor="text1"/>
        </w:rPr>
        <w:fldChar w:fldCharType="begin"/>
      </w:r>
      <w:r w:rsidR="00573250" w:rsidRPr="000D3A79">
        <w:instrText xml:space="preserve"> XE "</w:instrText>
      </w:r>
      <w:r w:rsidR="00573250" w:rsidRPr="000D3A79">
        <w:rPr>
          <w:b/>
          <w:color w:val="000000" w:themeColor="text1"/>
        </w:rPr>
        <w:instrText>Уровень процессной зрелости</w:instrText>
      </w:r>
      <w:r w:rsidR="00573250" w:rsidRPr="000D3A79">
        <w:instrText xml:space="preserve">" </w:instrText>
      </w:r>
      <w:r w:rsidR="00584551" w:rsidRPr="000D3A79">
        <w:rPr>
          <w:b/>
          <w:color w:val="000000" w:themeColor="text1"/>
        </w:rPr>
        <w:fldChar w:fldCharType="end"/>
      </w:r>
    </w:p>
    <w:p w:rsidR="00E8326A" w:rsidRPr="000D3A79" w:rsidRDefault="00E8326A" w:rsidP="00FA23D1">
      <w:pPr>
        <w:spacing w:after="0" w:line="360" w:lineRule="exact"/>
        <w:ind w:firstLine="709"/>
        <w:jc w:val="both"/>
        <w:rPr>
          <w:color w:val="000000" w:themeColor="text1"/>
        </w:rPr>
      </w:pPr>
      <w:r w:rsidRPr="000D3A79">
        <w:rPr>
          <w:color w:val="000000" w:themeColor="text1"/>
        </w:rPr>
        <w:t>Показатель достижений исполнителя Программы мероприятий по расширению применения процессного подхода в управлении холдингом</w:t>
      </w:r>
      <w:r w:rsidR="002857E8" w:rsidRPr="000D3A79">
        <w:rPr>
          <w:color w:val="000000" w:themeColor="text1"/>
        </w:rPr>
        <w:t> </w:t>
      </w:r>
      <w:r w:rsidRPr="000D3A79">
        <w:rPr>
          <w:color w:val="000000" w:themeColor="text1"/>
        </w:rPr>
        <w:t>«РЖД» в реализации процессного подхода.</w:t>
      </w:r>
    </w:p>
    <w:p w:rsidR="00E8326A" w:rsidRPr="000D3A79" w:rsidRDefault="00E8326A" w:rsidP="00FA23D1">
      <w:pPr>
        <w:spacing w:after="0" w:line="360" w:lineRule="exact"/>
        <w:ind w:firstLine="709"/>
        <w:jc w:val="both"/>
        <w:rPr>
          <w:color w:val="000000" w:themeColor="text1"/>
        </w:rPr>
      </w:pPr>
      <w:r w:rsidRPr="000D3A79">
        <w:rPr>
          <w:color w:val="000000" w:themeColor="text1"/>
        </w:rPr>
        <w:t>[раздел 2 Регламента управления программой мероприятий по расширению применения процессного подхода в управлении холдингом «РЖД», утвержденного распоряжением ОАО «РЖД» от 29 декабря 2022 г. № </w:t>
      </w:r>
      <w:r w:rsidR="002723F9">
        <w:rPr>
          <w:color w:val="000000" w:themeColor="text1"/>
        </w:rPr>
        <w:t>3556/р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34" w:name="_Toc131076374"/>
      <w:bookmarkStart w:id="635" w:name="_Toc189060364"/>
      <w:bookmarkStart w:id="636" w:name="_Toc223361175"/>
      <w:r w:rsidRPr="000D3A79">
        <w:rPr>
          <w:rFonts w:ascii="Times New Roman" w:hAnsi="Times New Roman" w:cs="Times New Roman"/>
          <w:b/>
          <w:color w:val="000000" w:themeColor="text1"/>
          <w:sz w:val="28"/>
          <w:szCs w:val="28"/>
        </w:rPr>
        <w:t>7</w:t>
      </w:r>
      <w:r w:rsidR="00827BE9" w:rsidRPr="000D3A79">
        <w:rPr>
          <w:rFonts w:ascii="Times New Roman" w:hAnsi="Times New Roman" w:cs="Times New Roman"/>
          <w:b/>
          <w:color w:val="000000" w:themeColor="text1"/>
          <w:sz w:val="28"/>
          <w:szCs w:val="28"/>
        </w:rPr>
        <w:t>8</w:t>
      </w:r>
      <w:r w:rsidRPr="000D3A79">
        <w:rPr>
          <w:rFonts w:ascii="Times New Roman" w:hAnsi="Times New Roman" w:cs="Times New Roman"/>
          <w:b/>
          <w:color w:val="000000" w:themeColor="text1"/>
          <w:sz w:val="28"/>
          <w:szCs w:val="28"/>
        </w:rPr>
        <w:t>. Термины, относящиеся к системе</w:t>
      </w:r>
      <w:bookmarkEnd w:id="634"/>
      <w:bookmarkEnd w:id="635"/>
      <w:bookmarkEnd w:id="636"/>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Система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Система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взаимосвязанных и (или) взаимодействующих элементов.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Система управления (менеджмента)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Система управления (менеджмента)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Совокупность взаимосвязанных или взаимодействующих элементов организации для разработки политик, целей и процессов для достижения этих целей, и управления </w:t>
      </w:r>
      <w:r w:rsidR="00D90189" w:rsidRPr="000D3A79">
        <w:rPr>
          <w:color w:val="000000" w:themeColor="text1"/>
        </w:rPr>
        <w:t>ОАО «РЖД»</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3.42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481D14"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Система </w:t>
      </w:r>
      <w:r w:rsidR="000C4C88" w:rsidRPr="000D3A79">
        <w:rPr>
          <w:b/>
          <w:color w:val="000000" w:themeColor="text1"/>
        </w:rPr>
        <w:t xml:space="preserve">управления качеством, система менеджмента качества; </w:t>
      </w:r>
      <w:r w:rsidR="000C4C88" w:rsidRPr="000D3A79">
        <w:rPr>
          <w:color w:val="000000" w:themeColor="text1"/>
        </w:rPr>
        <w:t>СМК</w:t>
      </w:r>
      <w:r w:rsidR="00584551" w:rsidRPr="000D3A79">
        <w:rPr>
          <w:color w:val="000000" w:themeColor="text1"/>
        </w:rPr>
        <w:fldChar w:fldCharType="begin"/>
      </w:r>
      <w:r w:rsidRPr="000D3A79">
        <w:instrText xml:space="preserve"> XE "</w:instrText>
      </w:r>
      <w:r w:rsidRPr="000D3A79">
        <w:rPr>
          <w:b/>
          <w:color w:val="000000" w:themeColor="text1"/>
        </w:rPr>
        <w:instrText>Система управления качеством, система менеджмента качества</w:instrText>
      </w:r>
      <w:r w:rsidRPr="000D3A79">
        <w:instrText>\</w:instrText>
      </w:r>
      <w:r w:rsidRPr="000D3A79">
        <w:rPr>
          <w:b/>
          <w:color w:val="000000" w:themeColor="text1"/>
        </w:rPr>
        <w:instrText xml:space="preserve">; </w:instrText>
      </w:r>
      <w:r w:rsidRPr="000D3A79">
        <w:rPr>
          <w:color w:val="000000" w:themeColor="text1"/>
        </w:rPr>
        <w:instrText>СМК</w:instrText>
      </w:r>
      <w:r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Система взаимосвязанных или взаимодействующих процессов организации, предназначенных для разработки политик и целей организации в области качества и для достижения этих целей. Является частью системы управления (менеджмента) применительно к качеству.</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3.43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Система менеджмента измерений</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Система менеджмента измерений</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взаимосвязанных или взаимодействующих элементов, необходимых для достижения метрологического подтверждения пригодности и управления процессами измерения.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Метрологическое подтверждение пригодности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Метрологическое подтверждение пригодности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операций, проводимых с целью обеспечения соответствия измерительного оборудования требованиям к его предполагаемому использованию.</w:t>
      </w:r>
    </w:p>
    <w:p w:rsidR="000C4C8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0C4C88" w:rsidRPr="000D3A79">
        <w:rPr>
          <w:color w:val="000000" w:themeColor="text1"/>
        </w:rPr>
        <w:t xml:space="preserve"> </w:t>
      </w:r>
      <w:r w:rsidR="0057760A" w:rsidRPr="000D3A79">
        <w:rPr>
          <w:color w:val="000000" w:themeColor="text1"/>
        </w:rPr>
        <w:t xml:space="preserve">подпункта </w:t>
      </w:r>
      <w:r w:rsidR="000C4C88" w:rsidRPr="000D3A79">
        <w:rPr>
          <w:color w:val="000000" w:themeColor="text1"/>
        </w:rPr>
        <w:t xml:space="preserve">3.5.6 </w:t>
      </w:r>
      <w:r w:rsidR="0057760A" w:rsidRPr="000D3A79">
        <w:rPr>
          <w:color w:val="000000" w:themeColor="text1"/>
        </w:rPr>
        <w:t>пункта 3 ГОСТ Р ИСО 9000-2015</w:t>
      </w:r>
      <w:r w:rsidR="000C4C88"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Условия труда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Условия труда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условий, в которых выполняется работа.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Условия могут включать в себя физические, социальные, психологические и экологические факторы (такие, как температура, освещение, системы поощрения, тяжесть труда, эргономика и состав атмосферы).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Инфраструктура </w:t>
      </w:r>
      <w:r w:rsidRPr="000D3A79">
        <w:rPr>
          <w:color w:val="000000" w:themeColor="text1"/>
        </w:rPr>
        <w:t>&lt;организация&gt;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Инфраструктура </w:instrText>
      </w:r>
      <w:r w:rsidR="00661ACE" w:rsidRPr="000D3A79">
        <w:rPr>
          <w:color w:val="000000" w:themeColor="text1"/>
        </w:rPr>
        <w:instrText>&lt;организация&gt;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Система зданий, сооружений, инженерных сетей, оборудования, а также структур, предоставляющих услуги, необходимых для функционирования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3.5.2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Политика </w:t>
      </w:r>
      <w:r w:rsidRPr="000D3A79">
        <w:rPr>
          <w:color w:val="000000" w:themeColor="text1"/>
        </w:rPr>
        <w:t>&lt;организация&gt;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Политика </w:instrText>
      </w:r>
      <w:r w:rsidR="00661ACE" w:rsidRPr="000D3A79">
        <w:rPr>
          <w:color w:val="000000" w:themeColor="text1"/>
        </w:rPr>
        <w:instrText>&lt;организация&gt;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Намерения и направление организации, официально сформулированные ее высшим руководством.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Политика в области качества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Политика в области качества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Политика, относящаяся к качеству.</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Как правило, политика в области качества согласуется с общей политикой организации, а также может быть согласована с видением и миссией и обеспечивает основу для постановки целей в области качества.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2. Принципы менеджмента качества, изложенные в </w:t>
      </w:r>
      <w:r w:rsidR="0057760A" w:rsidRPr="000D3A79">
        <w:rPr>
          <w:color w:val="000000" w:themeColor="text1"/>
          <w:sz w:val="24"/>
        </w:rPr>
        <w:t>пункте 3 ГОСТ Р ИСО 9000-2015</w:t>
      </w:r>
      <w:r w:rsidRPr="000D3A79">
        <w:rPr>
          <w:color w:val="000000" w:themeColor="text1"/>
          <w:sz w:val="24"/>
        </w:rPr>
        <w:t xml:space="preserve"> </w:t>
      </w:r>
      <w:r w:rsidR="00E64620" w:rsidRPr="000D3A79">
        <w:rPr>
          <w:color w:val="000000" w:themeColor="text1"/>
          <w:sz w:val="24"/>
        </w:rPr>
        <w:t>«</w:t>
      </w:r>
      <w:r w:rsidRPr="000D3A79">
        <w:rPr>
          <w:color w:val="000000" w:themeColor="text1"/>
          <w:sz w:val="24"/>
        </w:rPr>
        <w:t>Системы менеджмента качества. Основные положения и словарь</w:t>
      </w:r>
      <w:r w:rsidR="00E64620" w:rsidRPr="000D3A79">
        <w:rPr>
          <w:color w:val="000000" w:themeColor="text1"/>
          <w:sz w:val="24"/>
        </w:rPr>
        <w:t>»</w:t>
      </w:r>
      <w:r w:rsidRPr="000D3A79">
        <w:rPr>
          <w:color w:val="000000" w:themeColor="text1"/>
          <w:sz w:val="24"/>
        </w:rPr>
        <w:t>, могут служить основой для разработки политики в области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Видение </w:t>
      </w:r>
      <w:r w:rsidRPr="000D3A79">
        <w:rPr>
          <w:color w:val="000000" w:themeColor="text1"/>
        </w:rPr>
        <w:t>&lt;организация&gt;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Видение </w:instrText>
      </w:r>
      <w:r w:rsidR="00661ACE" w:rsidRPr="000D3A79">
        <w:rPr>
          <w:color w:val="000000" w:themeColor="text1"/>
        </w:rPr>
        <w:instrText>&lt;организация&gt;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Стремление к тому, чем организация хочет стать, сформулированное высшим руководством.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3.5.10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0"/>
        </w:numPr>
        <w:spacing w:before="120" w:after="0" w:line="360" w:lineRule="exact"/>
        <w:ind w:left="0" w:firstLine="709"/>
        <w:jc w:val="both"/>
        <w:rPr>
          <w:b/>
          <w:color w:val="000000" w:themeColor="text1"/>
        </w:rPr>
      </w:pPr>
      <w:r w:rsidRPr="000D3A79">
        <w:rPr>
          <w:b/>
          <w:color w:val="000000" w:themeColor="text1"/>
        </w:rPr>
        <w:t xml:space="preserve">Миссия </w:t>
      </w:r>
      <w:r w:rsidRPr="000D3A79">
        <w:rPr>
          <w:color w:val="000000" w:themeColor="text1"/>
        </w:rPr>
        <w:t>&lt;организация&gt;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Миссия </w:instrText>
      </w:r>
      <w:r w:rsidR="00661ACE" w:rsidRPr="000D3A79">
        <w:rPr>
          <w:color w:val="000000" w:themeColor="text1"/>
        </w:rPr>
        <w:instrText>&lt;организация&gt;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Предназначение существования организации, сформулированное высшим руководством.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3.5.11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827BE9" w:rsidP="00FA23D1">
      <w:pPr>
        <w:pStyle w:val="2"/>
        <w:spacing w:before="120" w:after="120" w:line="360" w:lineRule="exact"/>
        <w:jc w:val="center"/>
        <w:rPr>
          <w:rFonts w:ascii="Times New Roman" w:hAnsi="Times New Roman" w:cs="Times New Roman"/>
          <w:b/>
          <w:color w:val="000000" w:themeColor="text1"/>
          <w:sz w:val="28"/>
          <w:szCs w:val="28"/>
        </w:rPr>
      </w:pPr>
      <w:bookmarkStart w:id="637" w:name="_Toc131076375"/>
      <w:bookmarkStart w:id="638" w:name="_Toc189060365"/>
      <w:bookmarkStart w:id="639" w:name="_Toc223361176"/>
      <w:r w:rsidRPr="000D3A79">
        <w:rPr>
          <w:rFonts w:ascii="Times New Roman" w:hAnsi="Times New Roman" w:cs="Times New Roman"/>
          <w:b/>
          <w:color w:val="000000" w:themeColor="text1"/>
          <w:sz w:val="28"/>
          <w:szCs w:val="28"/>
        </w:rPr>
        <w:t>79</w:t>
      </w:r>
      <w:r w:rsidR="000C4C88" w:rsidRPr="000D3A79">
        <w:rPr>
          <w:rFonts w:ascii="Times New Roman" w:hAnsi="Times New Roman" w:cs="Times New Roman"/>
          <w:b/>
          <w:color w:val="000000" w:themeColor="text1"/>
          <w:sz w:val="28"/>
          <w:szCs w:val="28"/>
        </w:rPr>
        <w:t>. Термины, относящиеся к требованиям</w:t>
      </w:r>
      <w:bookmarkEnd w:id="637"/>
      <w:bookmarkEnd w:id="638"/>
      <w:bookmarkEnd w:id="639"/>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Объект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Объект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Что-либо воспринимаемое (как материальное, например, лицо, продукт, так и нематериальное, например, процесс, система) или воображаемое (например, будущее состояние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3.22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Качество</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Качество</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Степень соответствия совокупности собственных (внутренне присущих - существующих/имеющихся в объекте) характеристик объекта требованиям. Термин </w:t>
      </w:r>
      <w:r w:rsidR="00E64620" w:rsidRPr="000D3A79">
        <w:rPr>
          <w:color w:val="000000" w:themeColor="text1"/>
        </w:rPr>
        <w:t>«</w:t>
      </w:r>
      <w:r w:rsidRPr="000D3A79">
        <w:rPr>
          <w:color w:val="000000" w:themeColor="text1"/>
        </w:rPr>
        <w:t>качество</w:t>
      </w:r>
      <w:r w:rsidR="00E64620" w:rsidRPr="000D3A79">
        <w:rPr>
          <w:color w:val="000000" w:themeColor="text1"/>
        </w:rPr>
        <w:t>»</w:t>
      </w:r>
      <w:r w:rsidRPr="000D3A79">
        <w:rPr>
          <w:color w:val="000000" w:themeColor="text1"/>
        </w:rPr>
        <w:t xml:space="preserve"> может применяться с прилагательными, такими, как низкое, хорошее или превосходное.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3.32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Градация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Градация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Категория или класс, соответствующие различным требованиям к объекту, имеющему одинаковое функциональное применение.</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При определении требования к качеству градация обычно устанавливается.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 xml:space="preserve">Требование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Требование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Потребность или ожидание, которое установлено (например, заявлено в документированной информации), обычно предполагается (является обычной или общепринятой практикой, что рассматриваемые потребности и ожидания подразумеваются) или является обязательным. Для обозначения специфического вида требований могут применяться определяющие слова, например, требование к продукции, требование к управлению качеством, требование потребителя, требование к качеству. Требования могут быть высказаны различными заинтересованными сторонами или самой организацией.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3.48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Законодательное требование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Законодательное требование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Обязательное требование, установленное нормативно-правовыми актами Российской Федерации и/или применимыми международными нормативными актами.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3.25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Нормативное правовое требование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Нормативное правовое требование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Обязательное требование, установленное органом, уполномоченным законодательным органом.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Нормативное требование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Нормативное требование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Требования внутренних нормативных документов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и/или применимых стандартов, содержащие критерии, которые должны быть соблюдены. Нормативное требование может быть обязательным (включая требования внутренних нормативных документов </w:t>
      </w:r>
      <w:r w:rsidR="008466A6" w:rsidRPr="000D3A79">
        <w:rPr>
          <w:color w:val="000000" w:themeColor="text1"/>
        </w:rPr>
        <w:t>ОАО </w:t>
      </w:r>
      <w:r w:rsidR="00E64620" w:rsidRPr="000D3A79">
        <w:rPr>
          <w:color w:val="000000" w:themeColor="text1"/>
        </w:rPr>
        <w:t>«РЖД»</w:t>
      </w:r>
      <w:r w:rsidRPr="000D3A79">
        <w:rPr>
          <w:color w:val="000000" w:themeColor="text1"/>
        </w:rPr>
        <w:t>, стандартов, применение которых обязательно в соответствии с законодательными требованиями) или альтернативным (относится к требованиям в отношении которых имеется альтернативный вариант применения или которое должно быть выполнено только в случае его применимости и в противном случае его можно не учитывать).</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3.45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Требование к качеству</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Требование к качеству</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Требование, относящееся к качеству.</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Информация о конфигурации продукции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Информация о конфигурации продукции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Требование или другая информация по проектированию, производству, верификации, функционированию и обслуживанию продукции.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3.28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Несоответствие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Несоответствие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Невыполнение требования.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Дефект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Дефект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Несоответствие, связанное с предназначенным или установленным использованием.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1. Различие между понятиями </w:t>
      </w:r>
      <w:r w:rsidR="00E64620" w:rsidRPr="000D3A79">
        <w:rPr>
          <w:color w:val="000000" w:themeColor="text1"/>
          <w:sz w:val="24"/>
        </w:rPr>
        <w:t>«</w:t>
      </w:r>
      <w:r w:rsidRPr="000D3A79">
        <w:rPr>
          <w:color w:val="000000" w:themeColor="text1"/>
          <w:sz w:val="24"/>
        </w:rPr>
        <w:t>дефект</w:t>
      </w:r>
      <w:r w:rsidR="00E64620" w:rsidRPr="000D3A79">
        <w:rPr>
          <w:color w:val="000000" w:themeColor="text1"/>
          <w:sz w:val="24"/>
        </w:rPr>
        <w:t>»</w:t>
      </w:r>
      <w:r w:rsidRPr="000D3A79">
        <w:rPr>
          <w:color w:val="000000" w:themeColor="text1"/>
          <w:sz w:val="24"/>
        </w:rPr>
        <w:t xml:space="preserve"> и </w:t>
      </w:r>
      <w:r w:rsidR="00E64620" w:rsidRPr="000D3A79">
        <w:rPr>
          <w:color w:val="000000" w:themeColor="text1"/>
          <w:sz w:val="24"/>
        </w:rPr>
        <w:t>«</w:t>
      </w:r>
      <w:r w:rsidRPr="000D3A79">
        <w:rPr>
          <w:color w:val="000000" w:themeColor="text1"/>
          <w:sz w:val="24"/>
        </w:rPr>
        <w:t>несоответствие</w:t>
      </w:r>
      <w:r w:rsidR="00E64620" w:rsidRPr="000D3A79">
        <w:rPr>
          <w:color w:val="000000" w:themeColor="text1"/>
          <w:sz w:val="24"/>
        </w:rPr>
        <w:t>»</w:t>
      </w:r>
      <w:r w:rsidRPr="000D3A79">
        <w:rPr>
          <w:color w:val="000000" w:themeColor="text1"/>
          <w:sz w:val="24"/>
        </w:rPr>
        <w:t xml:space="preserve"> является важным, так как имеет подтекст юридического характера, особенно связанный с вопросами ответственности за продукцию и услуги.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Использование, предполагаемое потребителем, может зависеть от характера информации, такой, как инструкции по эксплуатации и техническому обслуживанию, предоставляемые поставщиком.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под</w:t>
      </w:r>
      <w:r w:rsidRPr="000D3A79">
        <w:rPr>
          <w:color w:val="000000" w:themeColor="text1"/>
        </w:rPr>
        <w:t xml:space="preserve">пункт 3.6.10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Соответствие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Соответствие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Выполнение требования.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3.6.11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Возможности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Возможности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Способность организации, системы или процесса производить продукцию (услугу), соответствующую требованиям к этой продукции (услуге), а также потенциал улучшения качества этой продукции (услуги).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3.15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Прослеживаемость</w:t>
      </w:r>
      <w:r w:rsidR="00333B08" w:rsidRPr="000D3A79">
        <w:rPr>
          <w:color w:val="000000" w:themeColor="text1"/>
        </w:rPr>
        <w:t xml:space="preserve"> </w:t>
      </w:r>
      <w:r w:rsidR="00333B08" w:rsidRPr="000D3A79">
        <w:rPr>
          <w:color w:val="000000" w:themeColor="text1"/>
          <w:lang w:val="en-US"/>
        </w:rPr>
        <w:t>&lt;</w:t>
      </w:r>
      <w:r w:rsidR="00333B08" w:rsidRPr="000D3A79">
        <w:rPr>
          <w:color w:val="000000" w:themeColor="text1"/>
        </w:rPr>
        <w:t>управление качеством</w:t>
      </w:r>
      <w:r w:rsidR="00333B08"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Прослеживаемость</w:instrText>
      </w:r>
      <w:r w:rsidR="00661ACE" w:rsidRPr="000D3A79">
        <w:rPr>
          <w:color w:val="000000" w:themeColor="text1"/>
        </w:rPr>
        <w:instrText xml:space="preserve">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Возможность проследить историю, применение или местонахождение объекта. Применительно к продукции или услуге может относиться к происхождению материалов и комплектующих, истории создания, распределению и местонахождению продукции или услуги после поставки.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3.70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3.34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 xml:space="preserve">Надежность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Надежность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Способность функционировать, как и когда необходимо.</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3.6.14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 xml:space="preserve">Инновация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Инновация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Введенный в употребление новый или значительно улучшенный продукт (услуга) или процесс, новый метод продаж или новый организационный метод в деловой практике, организации рабочих мест или во внешних связях, создающий или перераспределяющий ценность.</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Деятельность, результатом которой является инновация, как правило, управляема.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Инновация, как правило, значима своим эффектом.</w:t>
      </w:r>
    </w:p>
    <w:p w:rsidR="000C4C88" w:rsidRPr="000D3A79" w:rsidRDefault="000D43C7" w:rsidP="00FA23D1">
      <w:pPr>
        <w:spacing w:after="0" w:line="360" w:lineRule="exact"/>
        <w:ind w:firstLine="709"/>
        <w:jc w:val="both"/>
        <w:rPr>
          <w:color w:val="000000" w:themeColor="text1"/>
        </w:rPr>
      </w:pPr>
      <w:r w:rsidRPr="000D3A79">
        <w:rPr>
          <w:color w:val="000000" w:themeColor="text1"/>
        </w:rPr>
        <w:t>[на основе положений</w:t>
      </w:r>
      <w:r w:rsidR="000C4C88" w:rsidRPr="000D3A79">
        <w:rPr>
          <w:color w:val="000000" w:themeColor="text1"/>
        </w:rPr>
        <w:t xml:space="preserve"> </w:t>
      </w:r>
      <w:r w:rsidR="00B40862" w:rsidRPr="000D3A79">
        <w:rPr>
          <w:color w:val="000000" w:themeColor="text1"/>
        </w:rPr>
        <w:t>пункта 3 СТО РЖД 07.030-2020</w:t>
      </w:r>
      <w:r w:rsidR="000C4C88" w:rsidRPr="000D3A79">
        <w:rPr>
          <w:color w:val="000000" w:themeColor="text1"/>
        </w:rPr>
        <w:t xml:space="preserve"> </w:t>
      </w:r>
      <w:r w:rsidR="00E64620" w:rsidRPr="000D3A79">
        <w:rPr>
          <w:color w:val="000000" w:themeColor="text1"/>
        </w:rPr>
        <w:t>«</w:t>
      </w:r>
      <w:r w:rsidR="000C4C88" w:rsidRPr="000D3A79">
        <w:rPr>
          <w:color w:val="000000" w:themeColor="text1"/>
        </w:rPr>
        <w:t xml:space="preserve">Система управления инновационной деятельностью в </w:t>
      </w:r>
      <w:r w:rsidR="008466A6" w:rsidRPr="000D3A79">
        <w:rPr>
          <w:color w:val="000000" w:themeColor="text1"/>
        </w:rPr>
        <w:t>ОАО </w:t>
      </w:r>
      <w:r w:rsidR="00E64620" w:rsidRPr="000D3A79">
        <w:rPr>
          <w:color w:val="000000" w:themeColor="text1"/>
        </w:rPr>
        <w:t>«РЖД»</w:t>
      </w:r>
      <w:r w:rsidR="000C4C88" w:rsidRPr="000D3A79">
        <w:rPr>
          <w:color w:val="000000" w:themeColor="text1"/>
        </w:rPr>
        <w:t>. Основные положения</w:t>
      </w:r>
      <w:r w:rsidR="00E64620" w:rsidRPr="000D3A79">
        <w:rPr>
          <w:color w:val="000000" w:themeColor="text1"/>
        </w:rPr>
        <w:t>»</w:t>
      </w:r>
      <w:r w:rsidR="000C4C88" w:rsidRPr="000D3A79">
        <w:rPr>
          <w:color w:val="000000" w:themeColor="text1"/>
        </w:rPr>
        <w:t xml:space="preserve"> и </w:t>
      </w:r>
      <w:r w:rsidR="0057760A" w:rsidRPr="000D3A79">
        <w:rPr>
          <w:color w:val="000000" w:themeColor="text1"/>
        </w:rPr>
        <w:t xml:space="preserve">подпункта </w:t>
      </w:r>
      <w:r w:rsidR="000C4C88" w:rsidRPr="000D3A79">
        <w:rPr>
          <w:color w:val="000000" w:themeColor="text1"/>
        </w:rPr>
        <w:t xml:space="preserve">3.6.15 </w:t>
      </w:r>
      <w:r w:rsidR="0057760A" w:rsidRPr="000D3A79">
        <w:rPr>
          <w:color w:val="000000" w:themeColor="text1"/>
        </w:rPr>
        <w:t>пункта 3 ГОСТ Р ИСО 9000-2015</w:t>
      </w:r>
      <w:r w:rsidR="000C4C88" w:rsidRPr="000D3A79">
        <w:rPr>
          <w:color w:val="000000" w:themeColor="text1"/>
        </w:rPr>
        <w:t xml:space="preserve"> </w:t>
      </w:r>
      <w:r w:rsidR="00E64620" w:rsidRPr="000D3A79">
        <w:rPr>
          <w:color w:val="000000" w:themeColor="text1"/>
        </w:rPr>
        <w:t>«</w:t>
      </w:r>
      <w:r w:rsidR="000C4C88" w:rsidRPr="000D3A79">
        <w:rPr>
          <w:color w:val="000000" w:themeColor="text1"/>
        </w:rPr>
        <w:t>Системы менеджмента качества. Основные положения и словарь</w:t>
      </w:r>
      <w:r w:rsidR="00E64620" w:rsidRPr="000D3A79">
        <w:rPr>
          <w:color w:val="000000" w:themeColor="text1"/>
        </w:rPr>
        <w:t>»</w:t>
      </w:r>
      <w:r w:rsidR="000C4C88" w:rsidRPr="000D3A79">
        <w:rPr>
          <w:color w:val="000000" w:themeColor="text1"/>
        </w:rPr>
        <w:t>]</w:t>
      </w:r>
    </w:p>
    <w:p w:rsidR="000C4C88" w:rsidRPr="000D3A79" w:rsidRDefault="000C4C88" w:rsidP="00FA23D1">
      <w:pPr>
        <w:numPr>
          <w:ilvl w:val="0"/>
          <w:numId w:val="101"/>
        </w:numPr>
        <w:spacing w:before="120" w:after="0" w:line="360" w:lineRule="exact"/>
        <w:ind w:left="0" w:firstLine="709"/>
        <w:jc w:val="both"/>
        <w:rPr>
          <w:b/>
          <w:color w:val="000000" w:themeColor="text1"/>
        </w:rPr>
      </w:pPr>
      <w:r w:rsidRPr="000D3A79">
        <w:rPr>
          <w:b/>
          <w:color w:val="000000" w:themeColor="text1"/>
        </w:rPr>
        <w:t>Критерии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Критерии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Обусловленные показатели.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3.14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40" w:name="_Toc131076376"/>
      <w:bookmarkStart w:id="641" w:name="_Toc189060366"/>
      <w:bookmarkStart w:id="642" w:name="_Toc223361177"/>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0</w:t>
      </w:r>
      <w:r w:rsidRPr="000D3A79">
        <w:rPr>
          <w:rFonts w:ascii="Times New Roman" w:hAnsi="Times New Roman" w:cs="Times New Roman"/>
          <w:b/>
          <w:color w:val="000000" w:themeColor="text1"/>
          <w:sz w:val="28"/>
          <w:szCs w:val="28"/>
        </w:rPr>
        <w:t>. Термины, относящиеся к результатам</w:t>
      </w:r>
      <w:bookmarkEnd w:id="640"/>
      <w:bookmarkEnd w:id="641"/>
      <w:bookmarkEnd w:id="642"/>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 xml:space="preserve">Цель </w:t>
      </w:r>
      <w:r w:rsidRPr="000D3A79">
        <w:rPr>
          <w:color w:val="000000" w:themeColor="text1"/>
        </w:rPr>
        <w:t>&lt;управление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Цель </w:instrText>
      </w:r>
      <w:r w:rsidR="00661ACE" w:rsidRPr="000D3A79">
        <w:rPr>
          <w:color w:val="000000" w:themeColor="text1"/>
        </w:rPr>
        <w:instrText>&lt;управление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Результат, который должен быть достигнут.</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Цель может быть стратегической, тактической или оперативной.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Цели могут относиться к разным аспектам (такие, как финансовые цели, цели в области здоровья и безопасности, экологии), а также применяться на разных уровнях (например, стратегическом, организации в целом, проекта, продукции и процесса).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Цель может быть выражена разными способами, например, в виде намеченного результата, намерения, критерия работы, цели в области качества или, другими словами, со схожими значениями (например, целевая установка, заданная величина, задача).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4. В контексте системы менеджмента качества цели в области качества, устанавливаемые организацией, согласуют с политикой в области качества для достижения определенных результатов.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Цели в области качества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Цели в области качества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Результат, который должен быть достигнут в отношении качества. Цели в области качества устанавливаются для соответствующих подразделений, уровней управления и процессов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3.56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Успех &lt;</w:t>
      </w:r>
      <w:r w:rsidRPr="000D3A79">
        <w:rPr>
          <w:color w:val="000000" w:themeColor="text1"/>
        </w:rPr>
        <w: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Успех &lt;</w:instrText>
      </w:r>
      <w:r w:rsidR="00661ACE" w:rsidRPr="000D3A79">
        <w:rPr>
          <w:color w:val="000000" w:themeColor="text1"/>
        </w:rPr>
        <w:instrTex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Достижение цели.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Успех организации предполагает баланс между ее экономическими и финансовыми интересами и потребностями ее заинтересованных сторон - таких, как потребители, пользователи, инвесторы/акционеры (владельцы), работники организации, поставщики, партнеры, заинтересованные группы и сообщества.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 xml:space="preserve">Устойчивый успех </w:t>
      </w:r>
      <w:r w:rsidRPr="000D3A79">
        <w:rPr>
          <w:color w:val="000000" w:themeColor="text1"/>
        </w:rPr>
        <w:t>&lt;организация&gt;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Устойчивый успех </w:instrText>
      </w:r>
      <w:r w:rsidR="00661ACE" w:rsidRPr="000D3A79">
        <w:rPr>
          <w:color w:val="000000" w:themeColor="text1"/>
        </w:rPr>
        <w:instrText>&lt;организация&gt;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Успех на протяжении определенного периода времени.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Устойчивый успех подчеркивает необходимость баланса между экономико-финансовыми интересами организации и интересами социальной и экологической среды.</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Устойчивый успех касается заинтересованных сторон организации - таких, как потребители, владельцы, работники организации, поставщики, банкиры, союзы, партнеры или общество.</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Показатель деятельности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Показатель деятельности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Измеримый результат деятельности. Показатель деятельности может относиться к результатам как количественного, так и качественного характера.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3.58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3.27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Продукция</w:t>
      </w:r>
      <w:r w:rsidR="00BF5430" w:rsidRPr="000D3A79">
        <w:rPr>
          <w:b/>
          <w:color w:val="000000" w:themeColor="text1"/>
        </w:rPr>
        <w:t xml:space="preserve"> </w:t>
      </w:r>
      <w:r w:rsidR="00BF5430" w:rsidRPr="000D3A79">
        <w:rPr>
          <w:color w:val="000000" w:themeColor="text1"/>
        </w:rPr>
        <w:t>&lt;управление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Продукция </w:instrText>
      </w:r>
      <w:r w:rsidR="00661ACE" w:rsidRPr="000D3A79">
        <w:rPr>
          <w:color w:val="000000" w:themeColor="text1"/>
        </w:rPr>
        <w:instrText>&lt;управление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Выход организации, который может быть произведен без какого-либо взаимодействия между организацией и потребителем.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Производство продукции достигается без какого-либо необходимого взаимодействия между поставщиком и потребителем, но может часто включать этот элемент услуги при поставке продукции потребителю.</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Превалирующий элемент продукции - то, что она, как правило, является материальной.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Техническое средство является материальным и его количество выражается исчисляемой характеристикой (например, шины). Перерабатываемые материалы являются материальными, и их количество выражается непрерывной характеристикой (например, топливо). Технические средства и перерабатываемые материалы часто называют товарами. Программное средство состоит из информации независимо от носителя (например, компьютерная программа, мобильное приложение для телефона, инструкция по эксплуатации, словарь, музыкальные композиции с авторским правом, водительское удостоверение).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376AD" w:rsidRPr="000D3A79">
        <w:rPr>
          <w:color w:val="000000" w:themeColor="text1"/>
        </w:rPr>
        <w:t xml:space="preserve">на основе положений </w:t>
      </w:r>
      <w:r w:rsidR="0057760A" w:rsidRPr="000D3A79">
        <w:rPr>
          <w:color w:val="000000" w:themeColor="text1"/>
        </w:rPr>
        <w:t xml:space="preserve">подпункта </w:t>
      </w:r>
      <w:r w:rsidRPr="000D3A79">
        <w:rPr>
          <w:color w:val="000000" w:themeColor="text1"/>
        </w:rPr>
        <w:t xml:space="preserve">3.7.6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Услуга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Услуга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Выход организации с, по крайней мере, одним действием, обязательно осуществленным при взаимодействии организации и потребителя. </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Превалирующий элемент услуги - то, что она, как правило, является нематериальной.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Услуга часто охватывает деятельность на стыке взаимодействия с потребителем для установления требований потребителя, а также по ходу предоставления услуги, и может включать продолжение отношений, таких, как взаимодействие с банками, бухгалтерией или государственными учреждениями, например, школами или госпиталями.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Предоставление услуг может включать в себя, например, следующее:</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деятельность, осуществленную применительно к поставленной потребителем материальной продукции (например, ремонт неисправного автомобиля);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деятельность, осуществленную применительно к поставленной потребителем нематериальной продукции (например, составление заявления о доходах, необходимого для определения налогового вычета);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предоставление нематериальной продукции (например, информации в смысле передачи знаний);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создание благоприятных условий для потребителей (например, в гостиницах и ресторанах).</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4. Услуга, как правило, оценивается потребителем на основе его восприятия.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Результаты деятельности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Результаты деятельности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Измеримый итог.</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Результаты деятельности могут относиться к количественным и качественным полученным данным.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Результаты деятельности могут относиться к менеджменту действий, процессам, продукции, услугам, системам или организациям.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 xml:space="preserve">Риск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Риск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Влияние неопределенности.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Влияние выражается в отклонении от ожидаемого результата - позитивном или негативном.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Неопределенность является состоянием, связанным с недостатком, даже частично, информации, понимания или знания о событии, его последствиях или вероятности.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Риск часто определяют по отношению к потенциальным событиям и их последствиям или к их комбинации.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4. Риск часто выражается в терминах комбинации последствий события (включая изменения в обстоятельствах) и связанных с ними вероятностей возникновения.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5. Слово </w:t>
      </w:r>
      <w:r w:rsidR="00E64620" w:rsidRPr="000D3A79">
        <w:rPr>
          <w:color w:val="000000" w:themeColor="text1"/>
          <w:sz w:val="24"/>
        </w:rPr>
        <w:t>«</w:t>
      </w:r>
      <w:r w:rsidRPr="000D3A79">
        <w:rPr>
          <w:color w:val="000000" w:themeColor="text1"/>
          <w:sz w:val="24"/>
        </w:rPr>
        <w:t>риск</w:t>
      </w:r>
      <w:r w:rsidR="00E64620" w:rsidRPr="000D3A79">
        <w:rPr>
          <w:color w:val="000000" w:themeColor="text1"/>
          <w:sz w:val="24"/>
        </w:rPr>
        <w:t>»</w:t>
      </w:r>
      <w:r w:rsidRPr="000D3A79">
        <w:rPr>
          <w:color w:val="000000" w:themeColor="text1"/>
          <w:sz w:val="24"/>
        </w:rPr>
        <w:t xml:space="preserve"> иногда используется в тех случаях, когда существует возможность только негативных последствий.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3.7.9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2"/>
        </w:numPr>
        <w:spacing w:before="120" w:after="0" w:line="360" w:lineRule="exact"/>
        <w:ind w:left="0" w:firstLine="709"/>
        <w:jc w:val="both"/>
        <w:rPr>
          <w:b/>
          <w:color w:val="000000" w:themeColor="text1"/>
        </w:rPr>
      </w:pPr>
      <w:r w:rsidRPr="000D3A79">
        <w:rPr>
          <w:b/>
          <w:color w:val="000000" w:themeColor="text1"/>
        </w:rPr>
        <w:t>Ценность</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Ценность</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То, что заинтересованные стороны ожидают получить от деятельности </w:t>
      </w:r>
      <w:r w:rsidR="006B63CD" w:rsidRPr="000D3A79">
        <w:rPr>
          <w:color w:val="000000" w:themeColor="text1"/>
        </w:rPr>
        <w:t>ОАО «РЖД»</w:t>
      </w:r>
      <w:r w:rsidRPr="000D3A79">
        <w:rPr>
          <w:color w:val="000000" w:themeColor="text1"/>
        </w:rPr>
        <w:t>, и с чем связаны их определенные потребности. К ценностям могут относиться качество услуги, качество продукции и стоимость жизненного цикла продукции (для потребителей), степень защиты окружающей среды (для общества), прибыль, дивиденды, стоимость акций (для акционеров), налоги, соблюдение законов (для государства) и т.п.</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3.102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2"/>
        </w:numPr>
        <w:spacing w:before="120" w:after="0" w:line="360" w:lineRule="exact"/>
        <w:ind w:left="0" w:firstLine="709"/>
        <w:jc w:val="both"/>
        <w:rPr>
          <w:b/>
          <w:color w:val="000000" w:themeColor="text1"/>
        </w:rPr>
      </w:pPr>
      <w:bookmarkStart w:id="643" w:name="_Ref193977593"/>
      <w:r w:rsidRPr="000D3A79">
        <w:rPr>
          <w:b/>
          <w:color w:val="000000" w:themeColor="text1"/>
        </w:rPr>
        <w:t>Эффективность</w:t>
      </w:r>
      <w:bookmarkEnd w:id="643"/>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Эффективность</w:instrText>
      </w:r>
      <w:r w:rsidR="00334092" w:rsidRPr="000D3A79">
        <w:instrText xml:space="preserve">" </w:instrText>
      </w:r>
      <w:r w:rsidR="00584551" w:rsidRPr="000D3A79">
        <w:rPr>
          <w:b/>
          <w:color w:val="000000" w:themeColor="text1"/>
        </w:rPr>
        <w:fldChar w:fldCharType="end"/>
      </w:r>
    </w:p>
    <w:p w:rsidR="000C4C88" w:rsidRPr="000D3A79" w:rsidRDefault="00B0511A" w:rsidP="00FA23D1">
      <w:pPr>
        <w:spacing w:after="0" w:line="360" w:lineRule="exact"/>
        <w:ind w:firstLine="709"/>
        <w:jc w:val="both"/>
        <w:rPr>
          <w:color w:val="000000" w:themeColor="text1"/>
        </w:rPr>
      </w:pPr>
      <w:r w:rsidRPr="000D3A79">
        <w:rPr>
          <w:color w:val="000000" w:themeColor="text1"/>
        </w:rPr>
        <w:t xml:space="preserve">1. </w:t>
      </w:r>
      <w:r w:rsidR="000C4C88" w:rsidRPr="000D3A79">
        <w:rPr>
          <w:color w:val="000000" w:themeColor="text1"/>
        </w:rPr>
        <w:t>Связь между достигнутым результатом и использованными ресурсами.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3.103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3.58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6F4130" w:rsidRPr="000D3A79" w:rsidRDefault="00B0511A" w:rsidP="00FA23D1">
      <w:pPr>
        <w:spacing w:after="0" w:line="360" w:lineRule="exact"/>
        <w:ind w:firstLine="709"/>
        <w:jc w:val="both"/>
        <w:rPr>
          <w:color w:val="auto"/>
        </w:rPr>
      </w:pPr>
      <w:r w:rsidRPr="000D3A79">
        <w:rPr>
          <w:color w:val="000000" w:themeColor="text1"/>
        </w:rPr>
        <w:t xml:space="preserve">2. </w:t>
      </w:r>
      <w:r w:rsidR="006F4130" w:rsidRPr="000D3A79">
        <w:rPr>
          <w:color w:val="auto"/>
        </w:rPr>
        <w:t>Соотношение между достигнутым результатом и использованными ресурсами.</w:t>
      </w:r>
    </w:p>
    <w:p w:rsidR="00B0511A" w:rsidRPr="000D3A79" w:rsidRDefault="006F4130" w:rsidP="00FA23D1">
      <w:pPr>
        <w:spacing w:after="0" w:line="360" w:lineRule="exact"/>
        <w:ind w:firstLine="709"/>
        <w:jc w:val="both"/>
        <w:rPr>
          <w:color w:val="000000" w:themeColor="text1"/>
        </w:rPr>
      </w:pPr>
      <w:r w:rsidRPr="000D3A79">
        <w:rPr>
          <w:color w:val="auto"/>
        </w:rPr>
        <w:t>[</w:t>
      </w:r>
      <w:r w:rsidR="00D84972" w:rsidRPr="000D3A79">
        <w:rPr>
          <w:color w:val="auto"/>
        </w:rPr>
        <w:t>подпункт</w:t>
      </w:r>
      <w:r w:rsidRPr="000D3A79">
        <w:rPr>
          <w:color w:val="auto"/>
        </w:rPr>
        <w:t xml:space="preserve"> 2.27 </w:t>
      </w:r>
      <w:r w:rsidR="00D84972" w:rsidRPr="000D3A79">
        <w:rPr>
          <w:color w:val="auto"/>
        </w:rPr>
        <w:t xml:space="preserve">пункта 2 </w:t>
      </w:r>
      <w:r w:rsidRPr="000D3A79">
        <w:rPr>
          <w:color w:val="auto"/>
        </w:rPr>
        <w:t>ГОСТ Р 57276-2016 Эргономика. Термины и определения]</w:t>
      </w:r>
    </w:p>
    <w:p w:rsidR="000C4C88" w:rsidRPr="000D3A79" w:rsidRDefault="000C4C88" w:rsidP="00FA23D1">
      <w:pPr>
        <w:numPr>
          <w:ilvl w:val="0"/>
          <w:numId w:val="102"/>
        </w:numPr>
        <w:spacing w:before="120" w:after="0" w:line="360" w:lineRule="exact"/>
        <w:ind w:left="0" w:firstLine="709"/>
        <w:jc w:val="both"/>
        <w:rPr>
          <w:b/>
          <w:color w:val="000000" w:themeColor="text1"/>
        </w:rPr>
      </w:pPr>
      <w:bookmarkStart w:id="644" w:name="_Ref193977321"/>
      <w:r w:rsidRPr="000D3A79">
        <w:rPr>
          <w:b/>
          <w:color w:val="000000" w:themeColor="text1"/>
        </w:rPr>
        <w:t>Результативность</w:t>
      </w:r>
      <w:bookmarkEnd w:id="644"/>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Результативность</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Степень реализации запланированной деятельности и достижения запланированных результатов.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3.75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3.39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45" w:name="_Toc131076377"/>
      <w:bookmarkStart w:id="646" w:name="_Toc189060367"/>
      <w:bookmarkStart w:id="647" w:name="_Toc223361178"/>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1</w:t>
      </w:r>
      <w:r w:rsidRPr="000D3A79">
        <w:rPr>
          <w:rFonts w:ascii="Times New Roman" w:hAnsi="Times New Roman" w:cs="Times New Roman"/>
          <w:b/>
          <w:color w:val="000000" w:themeColor="text1"/>
          <w:sz w:val="28"/>
          <w:szCs w:val="28"/>
        </w:rPr>
        <w:t>. Термины, относящиеся к данным, информации и документам</w:t>
      </w:r>
      <w:bookmarkEnd w:id="645"/>
      <w:bookmarkEnd w:id="646"/>
      <w:bookmarkEnd w:id="647"/>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Данные </w:t>
      </w:r>
      <w:r w:rsidRPr="000D3A79">
        <w:rPr>
          <w:color w:val="000000" w:themeColor="text1"/>
        </w:rPr>
        <w:t>&lt;управление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Данные </w:instrText>
      </w:r>
      <w:r w:rsidR="00661ACE" w:rsidRPr="000D3A79">
        <w:rPr>
          <w:color w:val="000000" w:themeColor="text1"/>
        </w:rPr>
        <w:instrText>&lt;управление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Факты об объекте.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Информация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Информация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Значимые данные.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3.29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3.9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Объективное свидетельство</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Объективное свидетельство</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Данные, подтверждающие наличие или истинность чего-либо.</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Объективное свидетельство может быть получено путем наблюдения, измерения, испытания или другим способом.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Объективное свидетельство для цели аудита обычно включает записи, изложение фактов или другую информацию, которые имеют отношение к критериям аудита и могут быть проверены.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Информационная система </w:t>
      </w:r>
      <w:r w:rsidRPr="000D3A79">
        <w:rPr>
          <w:color w:val="000000" w:themeColor="text1"/>
        </w:rPr>
        <w:t>&lt;управление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Информационная система </w:instrText>
      </w:r>
      <w:r w:rsidR="00661ACE" w:rsidRPr="000D3A79">
        <w:rPr>
          <w:color w:val="000000" w:themeColor="text1"/>
        </w:rPr>
        <w:instrText>&lt;управление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Сеть каналов обмена информацией, используемая в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Документ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Документ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Информация, представленная на соответствующем носителе. К документам могут относиться записи, спецификация, процедурный документ, чертеж, отчет, стандарт. Носитель может быть физическим (бумажным, компьютерным диском, фотографией или эталонным образцом), электронным или их комбинацией.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3.22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3.8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Документированная информация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Документированная информация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Информация, которая должна управляться и поддерживаться организацией, и носитель, который ее содержит.</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Документированная информация может быть любого формата и на любом носителе и может быть получена из любого источника.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Документированная информация может относиться: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к системе менеджмента, включая соответствующие процессы;</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к информации, созданной для функционирования организации (документация);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к свидетельствам достигнутых результатов (записи).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Спецификация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Спецификация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Документ, устанавливающий требования. Спецификации могут относиться к деятельности (например, процедурный документ, спецификация на процесс или спецификация на испытание) или продукции (например, технические условия на продукцию, эксплуатационная документация и чертежи).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3.83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3.45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Руководство по качеству</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Руководство по качеству</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Спецификация на систему менеджмента качества организации.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Руководства по качеству могут различаться по детальности изложения и форме, исходя из размера и сложности конкретной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Стандарт качества процесса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Стандарт качества процесса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Стандарт (документ), который описывает устойчивую и целенаправленную совокупность взаимосвязанных действий, которые по определ</w:t>
      </w:r>
      <w:r w:rsidR="00840400" w:rsidRPr="000D3A79">
        <w:rPr>
          <w:color w:val="000000" w:themeColor="text1"/>
        </w:rPr>
        <w:t>е</w:t>
      </w:r>
      <w:r w:rsidRPr="000D3A79">
        <w:rPr>
          <w:color w:val="000000" w:themeColor="text1"/>
        </w:rPr>
        <w:t>нной технологии преобразуют входы в выходы для получения заранее определ</w:t>
      </w:r>
      <w:r w:rsidR="00840400" w:rsidRPr="000D3A79">
        <w:rPr>
          <w:color w:val="000000" w:themeColor="text1"/>
        </w:rPr>
        <w:t>е</w:t>
      </w:r>
      <w:r w:rsidRPr="000D3A79">
        <w:rPr>
          <w:color w:val="000000" w:themeColor="text1"/>
        </w:rPr>
        <w:t>нных продуктов, результатов или услуг, представляющих ценность для потребителя.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3.47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Стандарт качества услуг</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Стандарт качества услуг</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Стандарт (документ), который определяет минимальный гарантированный уровень качества, которому должны соответствовать основные параметры услуг.</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3.46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План качества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План качества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Спецификация, определяющая какие процедуры и соответствующие ресурсы, когда и кем должны применяться в отношении конкретного объекта.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К таким процедурам обычно относятся процедуры, связанные с процессами менеджмента качества и процессами жизненного цикла продукции и услуг.</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План качества часто содержит ссылки на разделы руководства по качеству или на процедурные документы.</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План качества, как правило, является одним из результатов планирования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Запись</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Запись</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Документ, содержащий достигнутые результаты или свидетельства осуществленной деятельности.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6B0C9B" w:rsidRPr="000D3A79">
        <w:rPr>
          <w:color w:val="auto"/>
        </w:rPr>
        <w:t xml:space="preserve">подпункт </w:t>
      </w:r>
      <w:r w:rsidRPr="000D3A79">
        <w:rPr>
          <w:color w:val="000000" w:themeColor="text1"/>
        </w:rPr>
        <w:t xml:space="preserve">3.26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План менеджмента проекта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План менеджмента проекта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Документ, устанавливающий, что необходимо для достижения целей проекта.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В план менеджмента проекта следует включать план качества проекта или ссылаться на него.</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В зависимости от того, что подходит, план менеджмента проекта также включает в себя или ссылается на другие планы, касающиеся организационной структуры, ресурсов, графика, бюджета, менеджмента риска, экологического менеджмента, менеджмента здоровья и безопасности, менеджмента безопасности.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Верификация </w:t>
      </w:r>
      <w:r w:rsidRPr="000D3A79">
        <w:rPr>
          <w:color w:val="000000" w:themeColor="text1"/>
        </w:rPr>
        <w:t>&lt;управление качеством&gt;</w:t>
      </w:r>
      <w:r w:rsidR="00584551" w:rsidRPr="000D3A79">
        <w:rPr>
          <w:color w:val="000000" w:themeColor="text1"/>
        </w:rPr>
        <w:fldChar w:fldCharType="begin"/>
      </w:r>
      <w:r w:rsidR="00661ACE" w:rsidRPr="000D3A79">
        <w:instrText xml:space="preserve"> XE "</w:instrText>
      </w:r>
      <w:r w:rsidR="00661ACE" w:rsidRPr="000D3A79">
        <w:rPr>
          <w:b/>
          <w:color w:val="000000" w:themeColor="text1"/>
        </w:rPr>
        <w:instrText xml:space="preserve">Верификация </w:instrText>
      </w:r>
      <w:r w:rsidR="00661ACE" w:rsidRPr="000D3A79">
        <w:rPr>
          <w:color w:val="000000" w:themeColor="text1"/>
        </w:rPr>
        <w:instrText>&lt;управление качеством&gt;</w:instrText>
      </w:r>
      <w:r w:rsidR="00661AC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Подтверждение, посредством представления объективных свидетельств, того, что установленные требования были выполнены.</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Объективное свидетельство, необходимое для верификации, может быть результатом контроля или других форм определения, таких как осуществление альтернативных расчетов или анализ документов.</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Деятельность, выполняемая при верификации, иногда называется квалификационным процессом.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3. Термин </w:t>
      </w:r>
      <w:r w:rsidR="00E64620" w:rsidRPr="000D3A79">
        <w:rPr>
          <w:color w:val="000000" w:themeColor="text1"/>
          <w:sz w:val="24"/>
        </w:rPr>
        <w:t>«</w:t>
      </w:r>
      <w:r w:rsidRPr="000D3A79">
        <w:rPr>
          <w:color w:val="000000" w:themeColor="text1"/>
          <w:sz w:val="24"/>
        </w:rPr>
        <w:t>верифицирован</w:t>
      </w:r>
      <w:r w:rsidR="00E64620" w:rsidRPr="000D3A79">
        <w:rPr>
          <w:color w:val="000000" w:themeColor="text1"/>
          <w:sz w:val="24"/>
        </w:rPr>
        <w:t>»</w:t>
      </w:r>
      <w:r w:rsidRPr="000D3A79">
        <w:rPr>
          <w:color w:val="000000" w:themeColor="text1"/>
          <w:sz w:val="24"/>
        </w:rPr>
        <w:t xml:space="preserve"> используют для обозначения соответствующего статуса.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3.8.12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Валидация </w:t>
      </w:r>
      <w:r w:rsidRPr="000D3A79">
        <w:rPr>
          <w:color w:val="000000" w:themeColor="text1"/>
          <w:lang w:val="en-US"/>
        </w:rPr>
        <w:t>&lt;</w:t>
      </w:r>
      <w:r w:rsidRPr="000D3A79">
        <w:rPr>
          <w:color w:val="000000" w:themeColor="text1"/>
        </w:rPr>
        <w:t>управление качеством</w:t>
      </w:r>
      <w:r w:rsidRPr="000D3A79">
        <w:rPr>
          <w:color w:val="000000" w:themeColor="text1"/>
          <w:lang w:val="en-US"/>
        </w:rPr>
        <w:t>&gt;</w:t>
      </w:r>
      <w:r w:rsidR="00584551" w:rsidRPr="000D3A79">
        <w:rPr>
          <w:color w:val="000000" w:themeColor="text1"/>
          <w:lang w:val="en-US"/>
        </w:rPr>
        <w:fldChar w:fldCharType="begin"/>
      </w:r>
      <w:r w:rsidR="00661ACE" w:rsidRPr="000D3A79">
        <w:instrText xml:space="preserve"> XE "</w:instrText>
      </w:r>
      <w:r w:rsidR="00661ACE" w:rsidRPr="000D3A79">
        <w:rPr>
          <w:b/>
          <w:color w:val="000000" w:themeColor="text1"/>
        </w:rPr>
        <w:instrText xml:space="preserve">Валидация </w:instrText>
      </w:r>
      <w:r w:rsidR="00661ACE" w:rsidRPr="000D3A79">
        <w:rPr>
          <w:color w:val="000000" w:themeColor="text1"/>
          <w:lang w:val="en-US"/>
        </w:rPr>
        <w:instrText>&lt;</w:instrText>
      </w:r>
      <w:r w:rsidR="00661ACE" w:rsidRPr="000D3A79">
        <w:rPr>
          <w:color w:val="000000" w:themeColor="text1"/>
        </w:rPr>
        <w:instrText>управление качеством</w:instrText>
      </w:r>
      <w:r w:rsidR="00661ACE" w:rsidRPr="000D3A79">
        <w:rPr>
          <w:color w:val="000000" w:themeColor="text1"/>
          <w:lang w:val="en-US"/>
        </w:rPr>
        <w:instrText>&gt;</w:instrText>
      </w:r>
      <w:r w:rsidR="00661ACE" w:rsidRPr="000D3A79">
        <w:instrText xml:space="preserve">" </w:instrText>
      </w:r>
      <w:r w:rsidR="00584551" w:rsidRPr="000D3A79">
        <w:rPr>
          <w:color w:val="000000" w:themeColor="text1"/>
          <w:lang w:val="en-US"/>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Подтверждение, посредством представления объективных свидетельств, того, что требования, предназначенные для конкретного использования или применения, выполнены.</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Объективное свидетельство, необходимое для валидации, является результатом испытания или других форм определения, таких как осуществление альтернативных расчетов или анализ документов.</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2. Слово </w:t>
      </w:r>
      <w:r w:rsidR="00E64620" w:rsidRPr="000D3A79">
        <w:rPr>
          <w:color w:val="000000" w:themeColor="text1"/>
          <w:sz w:val="24"/>
        </w:rPr>
        <w:t>«</w:t>
      </w:r>
      <w:r w:rsidRPr="000D3A79">
        <w:rPr>
          <w:color w:val="000000" w:themeColor="text1"/>
          <w:sz w:val="24"/>
        </w:rPr>
        <w:t>валидирован</w:t>
      </w:r>
      <w:r w:rsidR="00E64620" w:rsidRPr="000D3A79">
        <w:rPr>
          <w:color w:val="000000" w:themeColor="text1"/>
          <w:sz w:val="24"/>
        </w:rPr>
        <w:t>»</w:t>
      </w:r>
      <w:r w:rsidRPr="000D3A79">
        <w:rPr>
          <w:color w:val="000000" w:themeColor="text1"/>
          <w:sz w:val="24"/>
        </w:rPr>
        <w:t xml:space="preserve"> используют для обозначения соответствующего статуса.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Условия, применяемые при валидации, могут быть реальными или смоделированными.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Отчетность о статусе конфигурации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Отчетность о статусе конфигурации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Записи и отчеты в установленной форме об информации о конфигурации продукции, о статусе предложенных изменений и состоянии внедрения одобренных изменений.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 xml:space="preserve">Конкретная ситуация </w:t>
      </w:r>
      <w:r w:rsidRPr="000D3A79">
        <w:rPr>
          <w:color w:val="000000" w:themeColor="text1"/>
        </w:rPr>
        <w:t>&lt;план качества&gt;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Конкретная ситуация </w:instrText>
      </w:r>
      <w:r w:rsidR="006D1247" w:rsidRPr="000D3A79">
        <w:rPr>
          <w:color w:val="000000" w:themeColor="text1"/>
        </w:rPr>
        <w:instrText>&lt;план качества&gt;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Предмет плана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3.8.15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Стратегия постоянных улучшений</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Стратегия постоянных улучшений</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Стратегия, направленная на улучшение возможностей процессов, систем, продукции и услуг, рабочих мест.</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3.85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Стратегия соответствия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Стратегия соответствия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Стратегия, ориентированная на выполнение требований к продукции или услугам, которые установлены заинтересованной стороной и/или нормативно-технической документацией (на деятельность или продукцию и услуги), и устранение возникающих несоответствий на основе корректирующих действий.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3.86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numPr>
          <w:ilvl w:val="0"/>
          <w:numId w:val="103"/>
        </w:numPr>
        <w:spacing w:before="120" w:after="0" w:line="360" w:lineRule="exact"/>
        <w:ind w:left="0" w:firstLine="709"/>
        <w:jc w:val="both"/>
        <w:rPr>
          <w:b/>
          <w:color w:val="000000" w:themeColor="text1"/>
        </w:rPr>
      </w:pPr>
      <w:r w:rsidRPr="000D3A79">
        <w:rPr>
          <w:b/>
          <w:color w:val="000000" w:themeColor="text1"/>
        </w:rPr>
        <w:t>Корпоративные знания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Корпоративные знания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Специфические для </w:t>
      </w:r>
      <w:r w:rsidR="006B63CD" w:rsidRPr="000D3A79">
        <w:rPr>
          <w:color w:val="000000" w:themeColor="text1"/>
        </w:rPr>
        <w:t>ОАО «РЖД»</w:t>
      </w:r>
      <w:r w:rsidRPr="000D3A79">
        <w:rPr>
          <w:color w:val="000000" w:themeColor="text1"/>
        </w:rPr>
        <w:t xml:space="preserve"> знания, собирающиеся на основе опыта. Это информация, которая используется и распространяется внутри </w:t>
      </w:r>
      <w:r w:rsidR="006B63CD" w:rsidRPr="000D3A79">
        <w:rPr>
          <w:color w:val="000000" w:themeColor="text1"/>
        </w:rPr>
        <w:t>ОАО «РЖД»</w:t>
      </w:r>
      <w:r w:rsidRPr="000D3A79">
        <w:rPr>
          <w:color w:val="000000" w:themeColor="text1"/>
        </w:rPr>
        <w:t xml:space="preserve"> для того, чтобы достичь ее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3.37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48" w:name="_Toc131076378"/>
      <w:bookmarkStart w:id="649" w:name="_Toc189060368"/>
      <w:bookmarkStart w:id="650" w:name="_Toc223361179"/>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2.</w:t>
      </w:r>
      <w:r w:rsidRPr="000D3A79">
        <w:rPr>
          <w:rFonts w:ascii="Times New Roman" w:hAnsi="Times New Roman" w:cs="Times New Roman"/>
          <w:b/>
          <w:color w:val="000000" w:themeColor="text1"/>
          <w:sz w:val="28"/>
          <w:szCs w:val="28"/>
        </w:rPr>
        <w:t xml:space="preserve"> Термины, относящиеся к потребителям</w:t>
      </w:r>
      <w:bookmarkEnd w:id="648"/>
      <w:bookmarkEnd w:id="649"/>
      <w:bookmarkEnd w:id="650"/>
    </w:p>
    <w:p w:rsidR="000C4C88" w:rsidRPr="000D3A79" w:rsidRDefault="000C4C88" w:rsidP="00FA23D1">
      <w:pPr>
        <w:numPr>
          <w:ilvl w:val="0"/>
          <w:numId w:val="104"/>
        </w:numPr>
        <w:spacing w:before="120" w:after="0" w:line="360" w:lineRule="exact"/>
        <w:ind w:left="0" w:firstLine="709"/>
        <w:jc w:val="both"/>
        <w:rPr>
          <w:b/>
          <w:color w:val="000000" w:themeColor="text1"/>
        </w:rPr>
      </w:pPr>
      <w:bookmarkStart w:id="651" w:name="_Ref193977754"/>
      <w:r w:rsidRPr="000D3A79">
        <w:rPr>
          <w:b/>
          <w:color w:val="000000" w:themeColor="text1"/>
        </w:rPr>
        <w:t>Удовлетворенность потребителей</w:t>
      </w:r>
      <w:bookmarkEnd w:id="651"/>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Удовлетворенность потребителей</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Восприятие потребителями степени выполнения их требований.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3.91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3.49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986A62" w:rsidRPr="000D3A79">
        <w:rPr>
          <w:color w:val="000000" w:themeColor="text1"/>
        </w:rPr>
        <w:t> </w:t>
      </w:r>
      <w:r w:rsidRPr="000D3A79">
        <w:rPr>
          <w:color w:val="000000" w:themeColor="text1"/>
        </w:rPr>
        <w:t>21</w:t>
      </w:r>
      <w:r w:rsidR="00986A62"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Правила достижения удовлетворенности потребителя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Правила достижения удовлетворенности потребителя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Обещания, данные потребителю организацией относительно ее поведения, направленного на повышение удовлетворенности потребителя, и соответствующие меры их обеспечения.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Меры обеспечения могут включать в себя цели, условия, ограничения, контактную информацию и процедуры обращения с претензиями.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3.9.5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 xml:space="preserve">Обратная связь </w:t>
      </w:r>
      <w:r w:rsidRPr="000D3A79">
        <w:rPr>
          <w:color w:val="000000" w:themeColor="text1"/>
        </w:rPr>
        <w:t>&lt;удовлетворенность потребителя&gt;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Обратная связь </w:instrText>
      </w:r>
      <w:r w:rsidR="006D1247" w:rsidRPr="000D3A79">
        <w:rPr>
          <w:color w:val="000000" w:themeColor="text1"/>
        </w:rPr>
        <w:instrText>&lt;удовлетворенность потребителя&gt;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Мнения, комментарии и выражения заинтересованности в продукции, услуге или процессе обработки претензий.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3.9.1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 xml:space="preserve">Претензия </w:t>
      </w:r>
      <w:r w:rsidRPr="000D3A79">
        <w:rPr>
          <w:color w:val="000000" w:themeColor="text1"/>
        </w:rPr>
        <w:t>&lt;удовлетворенность потребителя&gt;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Претензия </w:instrText>
      </w:r>
      <w:r w:rsidR="006D1247" w:rsidRPr="000D3A79">
        <w:rPr>
          <w:color w:val="000000" w:themeColor="text1"/>
        </w:rPr>
        <w:instrText>&lt;удовлетворенность потребителя&gt;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Выражение организации неудовлетворенности ее продукцией или услугой, или непосредственно процессом управления претензиями в ситуациях, где явно или неявно ожидается ответ или решение.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3.9.3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 xml:space="preserve">Спорный вопрос </w:t>
      </w:r>
      <w:r w:rsidRPr="000D3A79">
        <w:rPr>
          <w:color w:val="000000" w:themeColor="text1"/>
        </w:rPr>
        <w:t>&lt;удовлетворенность потребителя&gt;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Спорный вопрос </w:instrText>
      </w:r>
      <w:r w:rsidR="006D1247" w:rsidRPr="000D3A79">
        <w:rPr>
          <w:color w:val="000000" w:themeColor="text1"/>
        </w:rPr>
        <w:instrText>&lt;удовлетворенность потребителя&gt;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Несогласие с претензией, переданное ПУСВ-провайдеру.</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Некоторые организации предоставляют своим потребителям возможность выразить неудовлетворенность вначале ПУСВ-провайдеру. В таком случае выражение неудовлетворенности становится претензией после передачи его в организацию для рассмотрения и становится спорным вопросом, если его не удается урегулировать внутри организации без участия ПУСВ-провайдера. Многие организации предпочитают, чтобы потребители сообщали в первую очередь им о любой неудовлетворенности, прежде чем начинать урегулировать спорные вопросы вне организации.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3.9.6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Обслуживание потребителя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Обслуживание потребителя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Взаимодействие организации с потребителем на всех стадиях жизненного цикла продукции или услуги.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3.9.4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Клиент-ориентированность</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Клиент-ориентированность</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Одна из основных ценностей организации, отражающая стремление и навыки организации выстраивать взаимовыгодные отношения со своими клиентами, обеспечивая тем самым устойчивые доходные поступления.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3.12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numPr>
          <w:ilvl w:val="0"/>
          <w:numId w:val="104"/>
        </w:numPr>
        <w:spacing w:before="120" w:after="0" w:line="360" w:lineRule="exact"/>
        <w:ind w:left="0" w:firstLine="709"/>
        <w:jc w:val="both"/>
        <w:rPr>
          <w:b/>
          <w:color w:val="000000" w:themeColor="text1"/>
        </w:rPr>
      </w:pPr>
      <w:r w:rsidRPr="000D3A79">
        <w:rPr>
          <w:b/>
          <w:color w:val="000000" w:themeColor="text1"/>
        </w:rPr>
        <w:t>Цепь поставок</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Цепь поставок</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потоков и соответствующих им кооперационных и координационных процессов между различными участниками цепи создания стоимости для удовлетворения требований потребителей в товарах и услугах.</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3.57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52" w:name="_Toc131076379"/>
      <w:bookmarkStart w:id="653" w:name="_Toc189060369"/>
      <w:bookmarkStart w:id="654" w:name="_Toc223361180"/>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3</w:t>
      </w:r>
      <w:r w:rsidRPr="000D3A79">
        <w:rPr>
          <w:rFonts w:ascii="Times New Roman" w:hAnsi="Times New Roman" w:cs="Times New Roman"/>
          <w:b/>
          <w:color w:val="000000" w:themeColor="text1"/>
          <w:sz w:val="28"/>
          <w:szCs w:val="28"/>
        </w:rPr>
        <w:t>. Термины, относящиеся к характеристикам</w:t>
      </w:r>
      <w:bookmarkEnd w:id="652"/>
      <w:bookmarkEnd w:id="653"/>
      <w:bookmarkEnd w:id="654"/>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Характеристика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Характеристика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Отличительное свойство. Характеристика может быть собственной (внутренне присущей) или присвоенной (назначенной), может быть качественной или количественной, и принадлежать к различным классам (например, физические характеристики, органолептические характеристики, этические характеристики, характеристики, связанные со временем, эргономические характеристики, функциональные характеристики).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3.99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3.55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Характеристика качества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Характеристика качества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Присущая объекту характеристика, относящаяся к требованию.</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1. Понятие </w:t>
      </w:r>
      <w:r w:rsidR="00E64620" w:rsidRPr="000D3A79">
        <w:rPr>
          <w:color w:val="000000" w:themeColor="text1"/>
          <w:sz w:val="24"/>
        </w:rPr>
        <w:t>«</w:t>
      </w:r>
      <w:r w:rsidRPr="000D3A79">
        <w:rPr>
          <w:color w:val="000000" w:themeColor="text1"/>
          <w:sz w:val="24"/>
        </w:rPr>
        <w:t>присущая</w:t>
      </w:r>
      <w:r w:rsidR="00E64620" w:rsidRPr="000D3A79">
        <w:rPr>
          <w:color w:val="000000" w:themeColor="text1"/>
          <w:sz w:val="24"/>
        </w:rPr>
        <w:t>»</w:t>
      </w:r>
      <w:r w:rsidRPr="000D3A79">
        <w:rPr>
          <w:color w:val="000000" w:themeColor="text1"/>
          <w:sz w:val="24"/>
        </w:rPr>
        <w:t xml:space="preserve"> означает существование в чем-то, прежде всего, как постоянной характеристики.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Присвоенная характеристика объекта (например, цена объекта) не является характеристикой качества этого объекта.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3.10.2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Фактор</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Фактор</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Характеристика, оказывающая влияние на деятельность </w:t>
      </w:r>
      <w:r w:rsidR="006B63CD" w:rsidRPr="000D3A79">
        <w:rPr>
          <w:color w:val="000000" w:themeColor="text1"/>
        </w:rPr>
        <w:t>ОАО «РЖД»</w:t>
      </w:r>
      <w:r w:rsidRPr="000D3A79">
        <w:rPr>
          <w:color w:val="000000" w:themeColor="text1"/>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3.98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 xml:space="preserve">Человеческий фактор </w:t>
      </w:r>
      <w:r w:rsidRPr="000D3A79">
        <w:rPr>
          <w:color w:val="000000" w:themeColor="text1"/>
        </w:rPr>
        <w:t>&lt;управление качеством&gt;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Человеческий фактор </w:instrText>
      </w:r>
      <w:r w:rsidR="006D1247" w:rsidRPr="000D3A79">
        <w:rPr>
          <w:color w:val="000000" w:themeColor="text1"/>
        </w:rPr>
        <w:instrText>&lt;управление качеством&gt;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Характеристика, присущая лицу, которое имеет влияние на рассматриваемый объект.</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Характеристики могут быть физическими, образовательными или социальными.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Человеческие факторы могут значительно влиять на систему менеджмента.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3.10.3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Метрологическая характеристика</w:t>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Определение к термину дано в </w:t>
      </w:r>
      <w:r w:rsidR="009D3621" w:rsidRPr="000D3A79">
        <w:rPr>
          <w:color w:val="000000" w:themeColor="text1"/>
        </w:rPr>
        <w:t>пункте</w:t>
      </w:r>
      <w:r w:rsidR="000961E5" w:rsidRPr="000D3A79">
        <w:rPr>
          <w:color w:val="000000" w:themeColor="text1"/>
        </w:rPr>
        <w:t xml:space="preserve"> </w:t>
      </w:r>
      <w:fldSimple w:instr=" REF _Ref145949158 \r \h  \* MERGEFORMAT ">
        <w:r w:rsidR="00E17683">
          <w:rPr>
            <w:color w:val="000000" w:themeColor="text1"/>
          </w:rPr>
          <w:t>12.144</w:t>
        </w:r>
      </w:fldSimple>
      <w:r w:rsidRPr="000D3A79">
        <w:rPr>
          <w:color w:val="000000" w:themeColor="text1"/>
        </w:rPr>
        <w:t>.</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Конфигурация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Конфигурация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Взаимосвязанные функциональные и физические характеристики продукции или услуги, установленные в информации о конфигурации продукции.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3.10.6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5"/>
        </w:numPr>
        <w:spacing w:before="120" w:after="0" w:line="360" w:lineRule="exact"/>
        <w:ind w:left="0" w:firstLine="709"/>
        <w:jc w:val="both"/>
        <w:rPr>
          <w:b/>
          <w:color w:val="000000" w:themeColor="text1"/>
        </w:rPr>
      </w:pPr>
      <w:r w:rsidRPr="000D3A79">
        <w:rPr>
          <w:b/>
          <w:color w:val="000000" w:themeColor="text1"/>
        </w:rPr>
        <w:t>Базовая конфигурация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Базовая конфигурация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Утвержденная информация о конфигурации продукции, в которой установлены характеристики продукции или услуги, относящиеся к указанному моменту времени, и используемая в качестве ссылки на всех стадиях жизненного цикла продукции или услуги.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3.10.7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55" w:name="_Toc131076380"/>
      <w:bookmarkStart w:id="656" w:name="_Toc189060370"/>
      <w:bookmarkStart w:id="657" w:name="_Toc223361181"/>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4</w:t>
      </w:r>
      <w:r w:rsidRPr="000D3A79">
        <w:rPr>
          <w:rFonts w:ascii="Times New Roman" w:hAnsi="Times New Roman" w:cs="Times New Roman"/>
          <w:b/>
          <w:color w:val="000000" w:themeColor="text1"/>
          <w:sz w:val="28"/>
          <w:szCs w:val="28"/>
        </w:rPr>
        <w:t>. Термины, относящиеся к определению</w:t>
      </w:r>
      <w:bookmarkEnd w:id="655"/>
      <w:bookmarkEnd w:id="656"/>
      <w:bookmarkEnd w:id="657"/>
    </w:p>
    <w:p w:rsidR="000C4C88" w:rsidRPr="000D3A79" w:rsidRDefault="000C4C88" w:rsidP="00FA23D1">
      <w:pPr>
        <w:pStyle w:val="a3"/>
        <w:numPr>
          <w:ilvl w:val="0"/>
          <w:numId w:val="106"/>
        </w:numPr>
        <w:spacing w:before="120" w:after="0" w:line="360" w:lineRule="exact"/>
        <w:ind w:left="0" w:firstLine="709"/>
        <w:jc w:val="both"/>
        <w:rPr>
          <w:b/>
          <w:color w:val="000000" w:themeColor="text1"/>
        </w:rPr>
      </w:pPr>
      <w:r w:rsidRPr="000D3A79">
        <w:rPr>
          <w:b/>
          <w:color w:val="000000" w:themeColor="text1"/>
        </w:rPr>
        <w:t>Определение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Определение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Действия по установлению одной или более характеристик и величин этих характеристик.</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3.11.1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6"/>
        </w:numPr>
        <w:spacing w:before="120" w:after="0" w:line="360" w:lineRule="exact"/>
        <w:ind w:left="0" w:firstLine="709"/>
        <w:jc w:val="both"/>
        <w:rPr>
          <w:b/>
          <w:color w:val="000000" w:themeColor="text1"/>
        </w:rPr>
      </w:pPr>
      <w:r w:rsidRPr="000D3A79">
        <w:rPr>
          <w:b/>
          <w:color w:val="000000" w:themeColor="text1"/>
        </w:rPr>
        <w:t xml:space="preserve">Анализ </w:t>
      </w:r>
      <w:r w:rsidRPr="000D3A79">
        <w:rPr>
          <w:color w:val="000000" w:themeColor="text1"/>
        </w:rPr>
        <w:t>&lt;управление качеством&gt;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Анализ </w:instrText>
      </w:r>
      <w:r w:rsidR="006D1247" w:rsidRPr="000D3A79">
        <w:rPr>
          <w:color w:val="000000" w:themeColor="text1"/>
        </w:rPr>
        <w:instrText>&lt;управление качеством&gt;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Деятельность, предпринимаемая для установления пригодности, адекватности, результативности рассматриваемого объекта для достижения установленных целей.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3.1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3.1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pStyle w:val="a3"/>
        <w:numPr>
          <w:ilvl w:val="0"/>
          <w:numId w:val="106"/>
        </w:numPr>
        <w:spacing w:before="120" w:after="0" w:line="360" w:lineRule="exact"/>
        <w:ind w:left="0" w:firstLine="709"/>
        <w:jc w:val="both"/>
        <w:rPr>
          <w:b/>
          <w:color w:val="000000" w:themeColor="text1"/>
        </w:rPr>
      </w:pPr>
      <w:r w:rsidRPr="000D3A79">
        <w:rPr>
          <w:b/>
          <w:color w:val="000000" w:themeColor="text1"/>
        </w:rPr>
        <w:t xml:space="preserve">Мониторинг </w:t>
      </w:r>
      <w:r w:rsidRPr="000D3A79">
        <w:rPr>
          <w:color w:val="000000" w:themeColor="text1"/>
        </w:rPr>
        <w:t>&lt;управление качеством&gt;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Мониторинг </w:instrText>
      </w:r>
      <w:r w:rsidR="006D1247" w:rsidRPr="000D3A79">
        <w:rPr>
          <w:color w:val="000000" w:themeColor="text1"/>
        </w:rPr>
        <w:instrText>&lt;управление качеством&gt;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Определение статуса системы, процесса, продукции, услуги или действия.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3.41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 xml:space="preserve">; </w:t>
      </w:r>
      <w:r w:rsidR="00B96895" w:rsidRPr="000D3A79">
        <w:rPr>
          <w:color w:val="000000" w:themeColor="text1"/>
        </w:rPr>
        <w:t xml:space="preserve">подпункт </w:t>
      </w:r>
      <w:r w:rsidRPr="000D3A79">
        <w:rPr>
          <w:color w:val="000000" w:themeColor="text1"/>
        </w:rPr>
        <w:t xml:space="preserve">3.16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w:t>
      </w:r>
      <w:r w:rsidR="00B96895" w:rsidRPr="000D3A79">
        <w:rPr>
          <w:color w:val="000000" w:themeColor="text1"/>
        </w:rPr>
        <w:t> </w:t>
      </w:r>
      <w:r w:rsidRPr="000D3A79">
        <w:rPr>
          <w:color w:val="000000" w:themeColor="text1"/>
        </w:rPr>
        <w:t>21</w:t>
      </w:r>
      <w:r w:rsidR="00B96895" w:rsidRPr="000D3A79">
        <w:rPr>
          <w:color w:val="000000" w:themeColor="text1"/>
        </w:rPr>
        <w:t> </w:t>
      </w:r>
      <w:r w:rsidRPr="000D3A79">
        <w:rPr>
          <w:color w:val="000000" w:themeColor="text1"/>
        </w:rPr>
        <w:t>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pStyle w:val="a3"/>
        <w:numPr>
          <w:ilvl w:val="0"/>
          <w:numId w:val="106"/>
        </w:numPr>
        <w:spacing w:before="120" w:after="0" w:line="360" w:lineRule="exact"/>
        <w:ind w:left="0" w:firstLine="709"/>
        <w:jc w:val="both"/>
        <w:rPr>
          <w:b/>
          <w:color w:val="000000" w:themeColor="text1"/>
        </w:rPr>
      </w:pPr>
      <w:r w:rsidRPr="000D3A79">
        <w:rPr>
          <w:b/>
          <w:color w:val="000000" w:themeColor="text1"/>
        </w:rPr>
        <w:t xml:space="preserve">Испытание </w:t>
      </w:r>
      <w:r w:rsidRPr="000D3A79">
        <w:rPr>
          <w:color w:val="000000" w:themeColor="text1"/>
        </w:rPr>
        <w:t>&lt;управление качеством&gt;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Испытание </w:instrText>
      </w:r>
      <w:r w:rsidR="006D1247" w:rsidRPr="000D3A79">
        <w:rPr>
          <w:color w:val="000000" w:themeColor="text1"/>
        </w:rPr>
        <w:instrText>&lt;управление качеством&gt;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Определение соответствия требованиям для конкретного предполагаемого использования или применения.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Если результат испытания показывает соответствие, он может быть использован для целей валидации.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3.11.8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6"/>
        </w:numPr>
        <w:spacing w:before="120" w:after="0" w:line="360" w:lineRule="exact"/>
        <w:ind w:left="0" w:firstLine="709"/>
        <w:jc w:val="both"/>
        <w:rPr>
          <w:b/>
          <w:color w:val="000000" w:themeColor="text1"/>
        </w:rPr>
      </w:pPr>
      <w:r w:rsidRPr="000D3A79">
        <w:rPr>
          <w:b/>
          <w:color w:val="000000" w:themeColor="text1"/>
        </w:rPr>
        <w:t xml:space="preserve">Оценка продвижения </w:t>
      </w:r>
      <w:r w:rsidRPr="000D3A79">
        <w:rPr>
          <w:color w:val="000000" w:themeColor="text1"/>
        </w:rPr>
        <w:t>&lt;менеджмент проекта&gt;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Оценка продвижения </w:instrText>
      </w:r>
      <w:r w:rsidR="006D1247" w:rsidRPr="000D3A79">
        <w:rPr>
          <w:color w:val="000000" w:themeColor="text1"/>
        </w:rPr>
        <w:instrText>&lt;менеджмент проекта&gt;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Оценка продвижения к достижению целей проекта.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Оценку выполняют на соответствующих этапах жизненного цикла проекта по ходу его процессов на основе критериев для процессов проекта и продукции или услуг.</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Результаты оценок продвижения могут привести к пересмотру плана менеджмента проекта.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3.11.9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58" w:name="_Toc131076381"/>
      <w:bookmarkStart w:id="659" w:name="_Toc189060371"/>
      <w:bookmarkStart w:id="660" w:name="_Toc223361182"/>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5</w:t>
      </w:r>
      <w:r w:rsidRPr="000D3A79">
        <w:rPr>
          <w:rFonts w:ascii="Times New Roman" w:hAnsi="Times New Roman" w:cs="Times New Roman"/>
          <w:b/>
          <w:color w:val="000000" w:themeColor="text1"/>
          <w:sz w:val="28"/>
          <w:szCs w:val="28"/>
        </w:rPr>
        <w:t>. Термины, относящиеся к действиям</w:t>
      </w:r>
      <w:bookmarkEnd w:id="658"/>
      <w:bookmarkEnd w:id="659"/>
      <w:bookmarkEnd w:id="660"/>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Предупреждающее действие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Предупреждающее действие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Действие, предпринятое для устранения причины потенциального несоответствия или другой потенциально нежелательной ситуации.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Потенциальное несоответствие может иметь несколько причин.</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Предупреждающее действие предпринимают для предотвращения возникновения события, тогда как корректирующее действие - для предотвращения повторного возникновения события</w:t>
      </w:r>
      <w:r w:rsidR="0087456C" w:rsidRPr="000D3A79">
        <w:rPr>
          <w:color w:val="000000" w:themeColor="text1"/>
          <w:sz w:val="24"/>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3.12.1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AF2784"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 xml:space="preserve">Корректирующее </w:t>
      </w:r>
      <w:r w:rsidR="000C4C88" w:rsidRPr="000D3A79">
        <w:rPr>
          <w:b/>
          <w:color w:val="000000" w:themeColor="text1"/>
        </w:rPr>
        <w:t>действие</w:t>
      </w:r>
      <w:r w:rsidRPr="000D3A79">
        <w:rPr>
          <w:b/>
          <w:color w:val="000000" w:themeColor="text1"/>
        </w:rPr>
        <w:t>;</w:t>
      </w:r>
      <w:r w:rsidR="000C4C88" w:rsidRPr="000D3A79">
        <w:rPr>
          <w:b/>
          <w:color w:val="000000" w:themeColor="text1"/>
        </w:rPr>
        <w:t xml:space="preserve"> </w:t>
      </w:r>
      <w:r w:rsidR="000C4C88" w:rsidRPr="000D3A79">
        <w:rPr>
          <w:color w:val="000000" w:themeColor="text1"/>
        </w:rPr>
        <w:t>коррекция</w:t>
      </w:r>
      <w:r w:rsidR="00584551" w:rsidRPr="000D3A79">
        <w:rPr>
          <w:color w:val="000000" w:themeColor="text1"/>
        </w:rPr>
        <w:fldChar w:fldCharType="begin"/>
      </w:r>
      <w:r w:rsidRPr="000D3A79">
        <w:instrText xml:space="preserve"> XE "</w:instrText>
      </w:r>
      <w:r w:rsidRPr="000D3A79">
        <w:rPr>
          <w:b/>
          <w:color w:val="000000" w:themeColor="text1"/>
        </w:rPr>
        <w:instrText>Корректирующее действие</w:instrText>
      </w:r>
      <w:r w:rsidRPr="000D3A79">
        <w:instrText>\</w:instrText>
      </w:r>
      <w:r w:rsidRPr="000D3A79">
        <w:rPr>
          <w:b/>
          <w:color w:val="000000" w:themeColor="text1"/>
        </w:rPr>
        <w:instrText xml:space="preserve">; </w:instrText>
      </w:r>
      <w:r w:rsidRPr="000D3A79">
        <w:rPr>
          <w:color w:val="000000" w:themeColor="text1"/>
        </w:rPr>
        <w:instrText>коррекция</w:instrText>
      </w:r>
      <w:r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Мероприятие (действие, комплекс взаимосвязанных действий), направленное на причину несоответствия/отклонения (фактор риска) или их совокупность, в том числе для предупреждения его повторного возникновения, и/или последствия несоответствия/отклонения.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B96895" w:rsidRPr="000D3A79">
        <w:rPr>
          <w:color w:val="000000" w:themeColor="text1"/>
        </w:rPr>
        <w:t xml:space="preserve">подпункт </w:t>
      </w:r>
      <w:r w:rsidRPr="000D3A79">
        <w:rPr>
          <w:color w:val="000000" w:themeColor="text1"/>
        </w:rPr>
        <w:t xml:space="preserve">3.13 </w:t>
      </w:r>
      <w:r w:rsidR="00B96895" w:rsidRPr="000D3A79">
        <w:rPr>
          <w:color w:val="000000" w:themeColor="text1"/>
        </w:rPr>
        <w:t>пункта 3 Концепции управления качеством в холдинге «РЖД»</w:t>
      </w:r>
      <w:r w:rsidRPr="000D3A79">
        <w:rPr>
          <w:color w:val="000000" w:themeColor="text1"/>
        </w:rPr>
        <w:t>, утвержд</w:t>
      </w:r>
      <w:r w:rsidR="00840400" w:rsidRPr="000D3A79">
        <w:rPr>
          <w:color w:val="000000" w:themeColor="text1"/>
        </w:rPr>
        <w:t>е</w:t>
      </w:r>
      <w:r w:rsidRPr="000D3A79">
        <w:rPr>
          <w:color w:val="000000" w:themeColor="text1"/>
        </w:rPr>
        <w:t xml:space="preserve">нной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от 21 марта 2022</w:t>
      </w:r>
      <w:r w:rsidR="00BA5205" w:rsidRPr="000D3A79">
        <w:rPr>
          <w:color w:val="000000" w:themeColor="text1"/>
        </w:rPr>
        <w:t> г.</w:t>
      </w:r>
      <w:r w:rsidRPr="000D3A79">
        <w:rPr>
          <w:color w:val="000000" w:themeColor="text1"/>
        </w:rPr>
        <w:t xml:space="preserve"> </w:t>
      </w:r>
      <w:r w:rsidR="005A6BA8" w:rsidRPr="000D3A79">
        <w:rPr>
          <w:color w:val="000000" w:themeColor="text1"/>
        </w:rPr>
        <w:t>№ </w:t>
      </w:r>
      <w:r w:rsidRPr="000D3A79">
        <w:rPr>
          <w:color w:val="000000" w:themeColor="text1"/>
        </w:rPr>
        <w:t>672/р]</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Переделка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Переделка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Действие, предпринятое в отношении несоответствующей продукции или услуги для того, чтобы она соответствовала требованиям.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Переделка может затрагивать или изменять лишь отдельные части несоответствующих продукции или услуг.</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3.12.8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Ремонт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Ремонт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Действие, предпринятое в отношении несоответствующей продукции или услуги для того, чтобы сделать ее приемлемой для предполагаемого использования.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Успешный ремонт несоответствующих продукции или услуг не обязательно приводит к соответствию продукции требованиям. Наряду с ремонтом может потребоваться разрешение на отклонение.</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Ремонт включает в себя действие по исправлению, предпринятое в отношении ранее соответствовавших продукции или услуг для их восстановления, например, в рамках технического обслуживания, с целью использования.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Ремонт может затрагивать или изменять лишь отдельные части несоответствующих продукции или услуг.</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Перевод в отходы</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Перевод в отходы</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Действие в отношении несоответствующей продукции или услуги, предпринятое для предотвращения ее первоначального предполагаемого использования.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В ситуации с несоответствующей услугой использование предотвращается посредством прекращения услуги.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3.12.10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Потери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Потери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Любое действие, которое потребляет ресурсы, но не создает ценности для потребителя.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3.63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Изменение градации</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Изменение градации</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Смена градации несоответствующей продукции или услуги для того, чтобы она соответствовала требованиям, отличным от исходных требований.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Разрешение на отклонение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Разрешение на отклонение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Разрешение на использование или выпуск продукции, или услуги, которые не соответствуют установленным требованиям.</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Разрешение на отклонение обычно ограничено поставкой продукции и услуг, имеющих несоответствия своих характеристик в рамках установленных ограничений, и обычно касаются объемов продукции и услуг, периода времени и условий их использования.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3.12.5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Разрешение на отступление</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Разрешение на отступление</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Разрешение на отступление от исходных установленных к продукции или услуге, выданное до их создания.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Разрешение на отступление, как правило, дается на ограниченный объем продукции и услуг или период времени, а также для конкретного использования.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3.12.6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7"/>
        </w:numPr>
        <w:spacing w:before="120" w:after="0" w:line="360" w:lineRule="exact"/>
        <w:ind w:left="0" w:firstLine="709"/>
        <w:jc w:val="both"/>
        <w:rPr>
          <w:b/>
          <w:color w:val="000000" w:themeColor="text1"/>
        </w:rPr>
      </w:pPr>
      <w:r w:rsidRPr="000D3A79">
        <w:rPr>
          <w:b/>
          <w:color w:val="000000" w:themeColor="text1"/>
        </w:rPr>
        <w:t>Выпуск</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Выпуск</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Разрешение на переход к следующей стадии процесса или к следующему процессу.</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3.12.7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61" w:name="_Toc131076382"/>
      <w:bookmarkStart w:id="662" w:name="_Toc189060372"/>
      <w:bookmarkStart w:id="663" w:name="_Toc223361183"/>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6</w:t>
      </w:r>
      <w:r w:rsidRPr="000D3A79">
        <w:rPr>
          <w:rFonts w:ascii="Times New Roman" w:hAnsi="Times New Roman" w:cs="Times New Roman"/>
          <w:b/>
          <w:color w:val="000000" w:themeColor="text1"/>
          <w:sz w:val="28"/>
          <w:szCs w:val="28"/>
        </w:rPr>
        <w:t>. Термины, относящиеся к аудиту</w:t>
      </w:r>
      <w:bookmarkEnd w:id="661"/>
      <w:bookmarkEnd w:id="662"/>
      <w:bookmarkEnd w:id="663"/>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 xml:space="preserve">Аудит </w:t>
      </w:r>
      <w:r w:rsidRPr="000D3A79">
        <w:rPr>
          <w:color w:val="000000" w:themeColor="text1"/>
        </w:rPr>
        <w:t>&lt;управление качеством&gt;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Аудит </w:instrText>
      </w:r>
      <w:r w:rsidR="006D1247" w:rsidRPr="000D3A79">
        <w:rPr>
          <w:color w:val="000000" w:themeColor="text1"/>
        </w:rPr>
        <w:instrText>&lt;управление качеством&gt;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Систематический, независимый и документированный процесс установления объективного свидетельства и его объективного оценивания для получения степени соответствия критериям аудита.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1. Внутренние аудиты, иногда называемые </w:t>
      </w:r>
      <w:r w:rsidR="00E64620" w:rsidRPr="000D3A79">
        <w:rPr>
          <w:color w:val="000000" w:themeColor="text1"/>
          <w:sz w:val="24"/>
        </w:rPr>
        <w:t>«</w:t>
      </w:r>
      <w:r w:rsidRPr="000D3A79">
        <w:rPr>
          <w:color w:val="000000" w:themeColor="text1"/>
          <w:sz w:val="24"/>
        </w:rPr>
        <w:t>аудитами первой стороны</w:t>
      </w:r>
      <w:r w:rsidR="00E64620" w:rsidRPr="000D3A79">
        <w:rPr>
          <w:color w:val="000000" w:themeColor="text1"/>
          <w:sz w:val="24"/>
        </w:rPr>
        <w:t>»</w:t>
      </w:r>
      <w:r w:rsidRPr="000D3A79">
        <w:rPr>
          <w:color w:val="000000" w:themeColor="text1"/>
          <w:sz w:val="24"/>
        </w:rPr>
        <w:t>, проводятся обычно самой организацией или от ее имени.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2. Внешние аудиты включают так называемые </w:t>
      </w:r>
      <w:r w:rsidR="00E64620" w:rsidRPr="000D3A79">
        <w:rPr>
          <w:color w:val="000000" w:themeColor="text1"/>
          <w:sz w:val="24"/>
        </w:rPr>
        <w:t>«</w:t>
      </w:r>
      <w:r w:rsidRPr="000D3A79">
        <w:rPr>
          <w:color w:val="000000" w:themeColor="text1"/>
          <w:sz w:val="24"/>
        </w:rPr>
        <w:t>аудиты второй стороны</w:t>
      </w:r>
      <w:r w:rsidR="00E64620" w:rsidRPr="000D3A79">
        <w:rPr>
          <w:color w:val="000000" w:themeColor="text1"/>
          <w:sz w:val="24"/>
        </w:rPr>
        <w:t>»</w:t>
      </w:r>
      <w:r w:rsidRPr="000D3A79">
        <w:rPr>
          <w:color w:val="000000" w:themeColor="text1"/>
          <w:sz w:val="24"/>
        </w:rPr>
        <w:t xml:space="preserve"> и </w:t>
      </w:r>
      <w:r w:rsidR="00E64620" w:rsidRPr="000D3A79">
        <w:rPr>
          <w:color w:val="000000" w:themeColor="text1"/>
          <w:sz w:val="24"/>
        </w:rPr>
        <w:t>«</w:t>
      </w:r>
      <w:r w:rsidRPr="000D3A79">
        <w:rPr>
          <w:color w:val="000000" w:themeColor="text1"/>
          <w:sz w:val="24"/>
        </w:rPr>
        <w:t>аудиты третьей стороны</w:t>
      </w:r>
      <w:r w:rsidR="00E64620" w:rsidRPr="000D3A79">
        <w:rPr>
          <w:color w:val="000000" w:themeColor="text1"/>
          <w:sz w:val="24"/>
        </w:rPr>
        <w:t>»</w:t>
      </w:r>
      <w:r w:rsidRPr="000D3A79">
        <w:rPr>
          <w:color w:val="000000" w:themeColor="text1"/>
          <w:sz w:val="24"/>
        </w:rPr>
        <w:t>. Аудиты второй стороной проводятся сторонами, заинтересованными в деятельности организации, например, потребителями или другими лицами от их имени. Аудиты третьей стороны проводятся внешними независимыми аудиторскими организациями, такими, как организации, осуществляющие сертификацию/регистрацию соответствия или государственные органы.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Комплексный аудит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Комплексный аудит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Аудит, проводимый в одной проверяемой организации для двух и более систем менеджмента одновременно.</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Если две или более систем менеджмента объединены в одну систему менеджмента, эту систему называют интегрированной системой менеджмента.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3.2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Совместный аудит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Совместный аудит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Аудит, проводимый в одной проверяемой организации двумя и более проверяющими организациями.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3.3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Внутренний аудит</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Внутренний аудит</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Аудит, проводимый для внутренних целей само</w:t>
      </w:r>
      <w:r w:rsidR="006B63CD" w:rsidRPr="000D3A79">
        <w:rPr>
          <w:color w:val="000000" w:themeColor="text1"/>
        </w:rPr>
        <w:t>го</w:t>
      </w:r>
      <w:r w:rsidRPr="000D3A79">
        <w:rPr>
          <w:color w:val="000000" w:themeColor="text1"/>
        </w:rPr>
        <w:t xml:space="preserve"> </w:t>
      </w:r>
      <w:r w:rsidR="006B63CD" w:rsidRPr="000D3A79">
        <w:rPr>
          <w:color w:val="000000" w:themeColor="text1"/>
        </w:rPr>
        <w:t>ОАО «РЖД»</w:t>
      </w:r>
      <w:r w:rsidRPr="000D3A79">
        <w:rPr>
          <w:color w:val="000000" w:themeColor="text1"/>
        </w:rPr>
        <w:t xml:space="preserve"> или от е</w:t>
      </w:r>
      <w:r w:rsidR="006B63CD" w:rsidRPr="000D3A79">
        <w:rPr>
          <w:color w:val="000000" w:themeColor="text1"/>
        </w:rPr>
        <w:t>го</w:t>
      </w:r>
      <w:r w:rsidRPr="000D3A79">
        <w:rPr>
          <w:color w:val="000000" w:themeColor="text1"/>
        </w:rPr>
        <w:t xml:space="preserve"> имени.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3.14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Аудит системы и процессов управления качеством</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Аудит системы и процессов управления качеством</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 xml:space="preserve">Процесс систематического и последовательного анализа работы, оценка степени соответствия системы и процессов управления качеством и выработка мероприятий по совершенствованию и развитию системы и процессов управления качеством подразделений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для повышения степени соответствия и эффективности системы и процессов управления качеством.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F17AB3" w:rsidRPr="000D3A79">
        <w:rPr>
          <w:color w:val="auto"/>
        </w:rPr>
        <w:t xml:space="preserve">подпункт </w:t>
      </w:r>
      <w:r w:rsidRPr="000D3A79">
        <w:rPr>
          <w:color w:val="000000" w:themeColor="text1"/>
        </w:rPr>
        <w:t xml:space="preserve">3.3 </w:t>
      </w:r>
      <w:r w:rsidR="006B0C9B" w:rsidRPr="000D3A79">
        <w:rPr>
          <w:color w:val="000000" w:themeColor="text1"/>
        </w:rPr>
        <w:t xml:space="preserve">пункта 3 </w:t>
      </w:r>
      <w:r w:rsidR="00AA40C2">
        <w:rPr>
          <w:color w:val="000000" w:themeColor="text1"/>
        </w:rPr>
        <w:t>Положения о системе управления качеством ОАО «РЖД», утвержденного решением совета директоров ОАО «РЖД» 23 сентября 2020 г., протокол № 22 и принятого к руководству распоряжением ОАО «РЖД» от 9 декабря 2020 г. № 2723/р</w:t>
      </w:r>
      <w:r w:rsidRPr="000D3A79">
        <w:rPr>
          <w:color w:val="000000" w:themeColor="text1"/>
        </w:rPr>
        <w:t>]</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Технологический аудит производственного процесса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Технологический аудит производственного процесса</w:instrText>
      </w:r>
      <w:r w:rsidR="00334092" w:rsidRPr="000D3A79">
        <w:instrText xml:space="preserve">" </w:instrText>
      </w:r>
      <w:r w:rsidR="00584551" w:rsidRPr="000D3A79">
        <w:rPr>
          <w:b/>
          <w:color w:val="000000" w:themeColor="text1"/>
        </w:rPr>
        <w:fldChar w:fldCharType="end"/>
      </w:r>
    </w:p>
    <w:p w:rsidR="000C4C88" w:rsidRPr="000D3A79" w:rsidRDefault="00D85805" w:rsidP="00FA23D1">
      <w:pPr>
        <w:spacing w:after="0" w:line="360" w:lineRule="exact"/>
        <w:ind w:firstLine="709"/>
        <w:jc w:val="both"/>
        <w:rPr>
          <w:color w:val="000000" w:themeColor="text1"/>
        </w:rPr>
      </w:pPr>
      <w:r w:rsidRPr="000D3A79">
        <w:rPr>
          <w:color w:val="000000" w:themeColor="text1"/>
        </w:rPr>
        <w:t>Системный анализ и оценка степени соответствия реализуемого в производственной деятельности компании производственного процесса (включая планирование, управление и мониторинг) установленным целям, корпоративным требованиям, нормам, нормативам и заданиям, а также лучшим практикам и потребностям внутренних и внешних клиентов.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4C2018" w:rsidRPr="000D3A79">
        <w:rPr>
          <w:color w:val="000000" w:themeColor="text1"/>
        </w:rPr>
        <w:t xml:space="preserve">абзац тридцать седьмой </w:t>
      </w:r>
      <w:r w:rsidRPr="000D3A79">
        <w:rPr>
          <w:color w:val="000000" w:themeColor="text1"/>
        </w:rPr>
        <w:t>пункт</w:t>
      </w:r>
      <w:r w:rsidR="004C2018" w:rsidRPr="000D3A79">
        <w:rPr>
          <w:color w:val="000000" w:themeColor="text1"/>
        </w:rPr>
        <w:t>а</w:t>
      </w:r>
      <w:r w:rsidRPr="000D3A79">
        <w:rPr>
          <w:color w:val="000000" w:themeColor="text1"/>
        </w:rPr>
        <w:t xml:space="preserve"> 3.1 </w:t>
      </w:r>
      <w:r w:rsidR="00D85805" w:rsidRPr="000D3A79">
        <w:rPr>
          <w:color w:val="000000" w:themeColor="text1"/>
        </w:rPr>
        <w:t>Регламента проведения технологического аудита производственных процессов в ОАО «РЖД»</w:t>
      </w:r>
      <w:r w:rsidRPr="000D3A79">
        <w:rPr>
          <w:color w:val="000000" w:themeColor="text1"/>
        </w:rPr>
        <w:t>, утвержд</w:t>
      </w:r>
      <w:r w:rsidR="00840400" w:rsidRPr="000D3A79">
        <w:rPr>
          <w:color w:val="000000" w:themeColor="text1"/>
        </w:rPr>
        <w:t>е</w:t>
      </w:r>
      <w:r w:rsidRPr="000D3A79">
        <w:rPr>
          <w:color w:val="000000" w:themeColor="text1"/>
        </w:rPr>
        <w:t>нно</w:t>
      </w:r>
      <w:r w:rsidR="00D85805" w:rsidRPr="000D3A79">
        <w:rPr>
          <w:color w:val="000000" w:themeColor="text1"/>
        </w:rPr>
        <w:t>го</w:t>
      </w:r>
      <w:r w:rsidRPr="000D3A79">
        <w:rPr>
          <w:color w:val="000000" w:themeColor="text1"/>
        </w:rPr>
        <w:t xml:space="preserve"> распоряжением </w:t>
      </w:r>
      <w:r w:rsidR="008466A6" w:rsidRPr="000D3A79">
        <w:rPr>
          <w:color w:val="000000" w:themeColor="text1"/>
        </w:rPr>
        <w:t>ОАО </w:t>
      </w:r>
      <w:r w:rsidR="00E64620" w:rsidRPr="000D3A79">
        <w:rPr>
          <w:color w:val="000000" w:themeColor="text1"/>
        </w:rPr>
        <w:t>«РЖД»</w:t>
      </w:r>
      <w:r w:rsidRPr="000D3A79">
        <w:rPr>
          <w:color w:val="000000" w:themeColor="text1"/>
        </w:rPr>
        <w:t xml:space="preserve"> </w:t>
      </w:r>
      <w:r w:rsidR="00D85805" w:rsidRPr="000D3A79">
        <w:rPr>
          <w:color w:val="000000" w:themeColor="text1"/>
        </w:rPr>
        <w:t>от 23 сентября 2025 г. № 2023/р</w:t>
      </w:r>
      <w:r w:rsidRPr="000D3A79">
        <w:rPr>
          <w:color w:val="000000" w:themeColor="text1"/>
        </w:rPr>
        <w:t>]</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Программа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Программа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Мероприятия по проведению одного или нескольких аудитов, запланированные на конкретный период времени и направленные на достижение конкретной цели.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3.4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Область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Область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Объем и границы аудита.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Область аудита обычно включает в себя описание физических и виртуальных мест проведения аудита, функций, структурных единиц, видов деятельности и процессов, а также охваченный период времени.</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Виртуальное место проведения аудита - это место, где организация выполняет услуги, используя онлайн среду, разрешая физическим лицам, независимо от физического местоположения, исполнять процессы.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3.5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План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План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Описание действий и мероприятий по проведению аудита.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3.6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Критерии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Критерии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требований, используемых как основа для сравнения с ними объективного свидетельства.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 xml:space="preserve">1. Если критерии аудита являются правовыми (включая законодательные или нормативные правовые) требованиями, слова </w:t>
      </w:r>
      <w:r w:rsidR="00E64620" w:rsidRPr="000D3A79">
        <w:rPr>
          <w:color w:val="000000" w:themeColor="text1"/>
          <w:sz w:val="24"/>
        </w:rPr>
        <w:t>«</w:t>
      </w:r>
      <w:r w:rsidRPr="000D3A79">
        <w:rPr>
          <w:color w:val="000000" w:themeColor="text1"/>
          <w:sz w:val="24"/>
        </w:rPr>
        <w:t>соответствие</w:t>
      </w:r>
      <w:r w:rsidR="00E64620" w:rsidRPr="000D3A79">
        <w:rPr>
          <w:color w:val="000000" w:themeColor="text1"/>
          <w:sz w:val="24"/>
        </w:rPr>
        <w:t>»</w:t>
      </w:r>
      <w:r w:rsidRPr="000D3A79">
        <w:rPr>
          <w:color w:val="000000" w:themeColor="text1"/>
          <w:sz w:val="24"/>
        </w:rPr>
        <w:t xml:space="preserve"> и </w:t>
      </w:r>
      <w:r w:rsidR="00E64620" w:rsidRPr="000D3A79">
        <w:rPr>
          <w:color w:val="000000" w:themeColor="text1"/>
          <w:sz w:val="24"/>
        </w:rPr>
        <w:t>«</w:t>
      </w:r>
      <w:r w:rsidRPr="000D3A79">
        <w:rPr>
          <w:color w:val="000000" w:themeColor="text1"/>
          <w:sz w:val="24"/>
        </w:rPr>
        <w:t>несоответствие</w:t>
      </w:r>
      <w:r w:rsidR="00E64620" w:rsidRPr="000D3A79">
        <w:rPr>
          <w:color w:val="000000" w:themeColor="text1"/>
          <w:sz w:val="24"/>
        </w:rPr>
        <w:t>»</w:t>
      </w:r>
      <w:r w:rsidRPr="000D3A79">
        <w:rPr>
          <w:color w:val="000000" w:themeColor="text1"/>
          <w:sz w:val="24"/>
        </w:rPr>
        <w:t xml:space="preserve"> часто используют в обнаружениях аудита.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Требования могут включать политики, процедуры, рабочие инструкции, правовые требования, обязательства по контрактам и т.д.</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3.7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Свидетельство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Свидетельство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Записи, изложение фактов или другая информация, связанные с критериями аудита и перепроверены.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3.9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Наблюдения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Наблюдения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Результаты оценивания собранных свидетельств аудита по отношению к критериям аудита.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1. Наблюдения аудита могут указывать на соответствие или несоответствие.</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2. Наблюдения аудита могут привести к определению возможностей улучшения или к записи/фиксации хорошего опыта.</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3. В русском языке, если критерии аудита выбраны из законодательных требований или нормативных правовых требований, наблюдения аудита могут называться соответствиями или несоответствиями.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3.13.9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Заключение по результатам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Заключение по результатам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Выход аудита после рассмотрения целей аудита и всех обнаружений аудита.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3.11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Заказчик аудита</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Заказчик аудита</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Организация или лицо, заказавшее аудит.</w:t>
      </w:r>
    </w:p>
    <w:p w:rsidR="000C4C88" w:rsidRPr="000D3A79" w:rsidRDefault="000C4C88" w:rsidP="00FA23D1">
      <w:pPr>
        <w:spacing w:after="0" w:line="360" w:lineRule="exact"/>
        <w:ind w:firstLine="709"/>
        <w:jc w:val="both"/>
        <w:rPr>
          <w:color w:val="000000" w:themeColor="text1"/>
          <w:sz w:val="22"/>
        </w:rPr>
      </w:pPr>
      <w:r w:rsidRPr="000D3A79">
        <w:rPr>
          <w:color w:val="000000" w:themeColor="text1"/>
          <w:sz w:val="22"/>
        </w:rPr>
        <w:t>Примечание. В случае внутреннего аудита заказчиком аудита также может быть проверяемая организация или лицо (лица), несущее(ие) ответственность за управление программой аудита. Запросы на внешний аудит могут поступать от таких организаций, как регулирующие органы, стороны контракта, потенциальные или существующие заказчики.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3.12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60" w:lineRule="exact"/>
        <w:ind w:left="0" w:firstLine="709"/>
        <w:jc w:val="both"/>
        <w:rPr>
          <w:b/>
          <w:color w:val="000000" w:themeColor="text1"/>
        </w:rPr>
      </w:pPr>
      <w:r w:rsidRPr="000D3A79">
        <w:rPr>
          <w:b/>
          <w:color w:val="000000" w:themeColor="text1"/>
        </w:rPr>
        <w:t>Проверяемая организация</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Проверяемая организация</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Организация, в целом или частями подвергающаяся аудиту.</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3.13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40" w:lineRule="exact"/>
        <w:ind w:left="0" w:firstLine="709"/>
        <w:jc w:val="both"/>
        <w:rPr>
          <w:b/>
          <w:color w:val="000000" w:themeColor="text1"/>
        </w:rPr>
      </w:pPr>
      <w:r w:rsidRPr="000D3A79">
        <w:rPr>
          <w:b/>
          <w:color w:val="000000" w:themeColor="text1"/>
        </w:rPr>
        <w:t xml:space="preserve">Сопровождающий </w:t>
      </w:r>
      <w:r w:rsidRPr="000D3A79">
        <w:rPr>
          <w:color w:val="000000" w:themeColor="text1"/>
        </w:rPr>
        <w:t>&lt;аудит&gt;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Сопровождающий </w:instrText>
      </w:r>
      <w:r w:rsidR="006D1247" w:rsidRPr="000D3A79">
        <w:rPr>
          <w:color w:val="000000" w:themeColor="text1"/>
        </w:rPr>
        <w:instrText>&lt;аудит&gt;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Лицо, назначаемое проверяемой организацией для оказания помощи группе по аудиту.</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3.13.13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8"/>
        </w:numPr>
        <w:spacing w:before="120" w:after="0" w:line="340" w:lineRule="exact"/>
        <w:ind w:left="0" w:firstLine="709"/>
        <w:jc w:val="both"/>
        <w:rPr>
          <w:b/>
          <w:color w:val="000000" w:themeColor="text1"/>
        </w:rPr>
      </w:pPr>
      <w:r w:rsidRPr="000D3A79">
        <w:rPr>
          <w:b/>
          <w:color w:val="000000" w:themeColor="text1"/>
        </w:rPr>
        <w:t>Группа по аудиту</w:t>
      </w:r>
      <w:r w:rsidR="00584551" w:rsidRPr="000D3A79">
        <w:rPr>
          <w:b/>
          <w:color w:val="000000" w:themeColor="text1"/>
        </w:rPr>
        <w:fldChar w:fldCharType="begin"/>
      </w:r>
      <w:r w:rsidR="00334092" w:rsidRPr="000D3A79">
        <w:instrText xml:space="preserve"> XE "</w:instrText>
      </w:r>
      <w:r w:rsidR="00334092" w:rsidRPr="000D3A79">
        <w:rPr>
          <w:b/>
          <w:color w:val="000000" w:themeColor="text1"/>
        </w:rPr>
        <w:instrText>Группа по аудиту</w:instrText>
      </w:r>
      <w:r w:rsidR="00334092"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Одно или несколько лиц, проводящих аудит, при необходимости поддерживаемых техническими экспертами.</w:t>
      </w:r>
    </w:p>
    <w:p w:rsidR="000C4C88" w:rsidRPr="000D3A79" w:rsidRDefault="000C4C88" w:rsidP="00FA23D1">
      <w:pPr>
        <w:spacing w:after="0" w:line="340" w:lineRule="exact"/>
        <w:ind w:firstLine="709"/>
        <w:jc w:val="both"/>
        <w:rPr>
          <w:color w:val="000000" w:themeColor="text1"/>
          <w:sz w:val="22"/>
        </w:rPr>
      </w:pPr>
      <w:r w:rsidRPr="000D3A79">
        <w:rPr>
          <w:color w:val="000000" w:themeColor="text1"/>
          <w:sz w:val="22"/>
        </w:rPr>
        <w:t>Примечания:</w:t>
      </w:r>
    </w:p>
    <w:p w:rsidR="000C4C88" w:rsidRPr="000D3A79" w:rsidRDefault="000C4C88" w:rsidP="00FA23D1">
      <w:pPr>
        <w:spacing w:after="0" w:line="340" w:lineRule="exact"/>
        <w:ind w:firstLine="709"/>
        <w:jc w:val="both"/>
        <w:rPr>
          <w:color w:val="000000" w:themeColor="text1"/>
          <w:sz w:val="22"/>
        </w:rPr>
      </w:pPr>
      <w:r w:rsidRPr="000D3A79">
        <w:rPr>
          <w:color w:val="000000" w:themeColor="text1"/>
          <w:sz w:val="22"/>
        </w:rPr>
        <w:t>1. Один из аудиторов в группе по аудиту назначается руководителем группы.</w:t>
      </w:r>
    </w:p>
    <w:p w:rsidR="000C4C88" w:rsidRPr="000D3A79" w:rsidRDefault="000C4C88" w:rsidP="00FA23D1">
      <w:pPr>
        <w:spacing w:after="0" w:line="340" w:lineRule="exact"/>
        <w:ind w:firstLine="709"/>
        <w:jc w:val="both"/>
        <w:rPr>
          <w:color w:val="000000" w:themeColor="text1"/>
          <w:sz w:val="24"/>
        </w:rPr>
      </w:pPr>
      <w:r w:rsidRPr="000D3A79">
        <w:rPr>
          <w:color w:val="000000" w:themeColor="text1"/>
          <w:sz w:val="24"/>
        </w:rPr>
        <w:t>2. Группа по аудиту может включать в себя также аудиторов-стажеров.</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57760A" w:rsidRPr="000D3A79">
        <w:rPr>
          <w:color w:val="000000" w:themeColor="text1"/>
        </w:rPr>
        <w:t xml:space="preserve">подпункт </w:t>
      </w:r>
      <w:r w:rsidRPr="000D3A79">
        <w:rPr>
          <w:color w:val="000000" w:themeColor="text1"/>
        </w:rPr>
        <w:t xml:space="preserve">3.13.14 </w:t>
      </w:r>
      <w:r w:rsidR="0057760A" w:rsidRPr="000D3A79">
        <w:rPr>
          <w:color w:val="000000" w:themeColor="text1"/>
        </w:rPr>
        <w:t>пункта 3 ГОСТ Р ИСО 9000-2015</w:t>
      </w:r>
      <w:r w:rsidRPr="000D3A79">
        <w:rPr>
          <w:color w:val="000000" w:themeColor="text1"/>
        </w:rPr>
        <w:t xml:space="preserve"> Системы менеджмента качества. Основные положения и словарь]</w:t>
      </w:r>
    </w:p>
    <w:p w:rsidR="000C4C88" w:rsidRPr="000D3A79" w:rsidRDefault="000C4C88" w:rsidP="00FA23D1">
      <w:pPr>
        <w:pStyle w:val="a3"/>
        <w:numPr>
          <w:ilvl w:val="0"/>
          <w:numId w:val="108"/>
        </w:numPr>
        <w:spacing w:before="120" w:after="0" w:line="340" w:lineRule="exact"/>
        <w:ind w:left="0" w:firstLine="709"/>
        <w:jc w:val="both"/>
        <w:rPr>
          <w:b/>
          <w:color w:val="000000" w:themeColor="text1"/>
        </w:rPr>
      </w:pPr>
      <w:r w:rsidRPr="000D3A79">
        <w:rPr>
          <w:b/>
          <w:color w:val="000000" w:themeColor="text1"/>
        </w:rPr>
        <w:t xml:space="preserve">Аудитор </w:t>
      </w:r>
      <w:r w:rsidRPr="000D3A79">
        <w:rPr>
          <w:color w:val="000000" w:themeColor="text1"/>
        </w:rPr>
        <w:t>&lt;аудит&gt;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Аудитор </w:instrText>
      </w:r>
      <w:r w:rsidR="006D1247" w:rsidRPr="000D3A79">
        <w:rPr>
          <w:color w:val="000000" w:themeColor="text1"/>
        </w:rPr>
        <w:instrText>&lt;аудит&gt;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Лицо, которое проводит аудит.</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3.15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40" w:lineRule="exact"/>
        <w:ind w:left="0" w:firstLine="709"/>
        <w:jc w:val="both"/>
        <w:rPr>
          <w:b/>
          <w:color w:val="000000" w:themeColor="text1"/>
        </w:rPr>
      </w:pPr>
      <w:r w:rsidRPr="000D3A79">
        <w:rPr>
          <w:b/>
          <w:color w:val="000000" w:themeColor="text1"/>
        </w:rPr>
        <w:t xml:space="preserve">Технический эксперт </w:t>
      </w:r>
      <w:r w:rsidRPr="000D3A79">
        <w:rPr>
          <w:color w:val="000000" w:themeColor="text1"/>
        </w:rPr>
        <w:t>&lt;аудит&gt;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Технический эксперт </w:instrText>
      </w:r>
      <w:r w:rsidR="006D1247" w:rsidRPr="000D3A79">
        <w:rPr>
          <w:color w:val="000000" w:themeColor="text1"/>
        </w:rPr>
        <w:instrText>&lt;аудит&gt;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Лицо, которое предоставляет специальные знания или опыт аудиторской группе.</w:t>
      </w:r>
    </w:p>
    <w:p w:rsidR="000C4C88" w:rsidRPr="000D3A79" w:rsidRDefault="000C4C88" w:rsidP="00FA23D1">
      <w:pPr>
        <w:spacing w:after="0" w:line="340" w:lineRule="exact"/>
        <w:ind w:firstLine="709"/>
        <w:jc w:val="both"/>
        <w:rPr>
          <w:color w:val="000000" w:themeColor="text1"/>
          <w:sz w:val="24"/>
        </w:rPr>
      </w:pPr>
      <w:r w:rsidRPr="000D3A79">
        <w:rPr>
          <w:color w:val="000000" w:themeColor="text1"/>
          <w:sz w:val="24"/>
        </w:rPr>
        <w:t>Примечания:</w:t>
      </w:r>
    </w:p>
    <w:p w:rsidR="000C4C88" w:rsidRPr="000D3A79" w:rsidRDefault="000C4C88" w:rsidP="00FA23D1">
      <w:pPr>
        <w:spacing w:after="0" w:line="340" w:lineRule="exact"/>
        <w:ind w:firstLine="709"/>
        <w:jc w:val="both"/>
        <w:rPr>
          <w:color w:val="000000" w:themeColor="text1"/>
          <w:sz w:val="24"/>
        </w:rPr>
      </w:pPr>
      <w:r w:rsidRPr="000D3A79">
        <w:rPr>
          <w:color w:val="000000" w:themeColor="text1"/>
          <w:sz w:val="24"/>
        </w:rPr>
        <w:t>1. Специальные знания или опыт относятся к организации, процессам или деятельности, товарам, услугам, отрасли знаний, подвергаемым аудиту или к языку и культуре.</w:t>
      </w:r>
    </w:p>
    <w:p w:rsidR="000C4C88" w:rsidRPr="000D3A79" w:rsidRDefault="000C4C88" w:rsidP="00FA23D1">
      <w:pPr>
        <w:spacing w:after="0" w:line="340" w:lineRule="exact"/>
        <w:ind w:firstLine="709"/>
        <w:jc w:val="both"/>
        <w:rPr>
          <w:color w:val="000000" w:themeColor="text1"/>
          <w:sz w:val="24"/>
        </w:rPr>
      </w:pPr>
      <w:r w:rsidRPr="000D3A79">
        <w:rPr>
          <w:color w:val="000000" w:themeColor="text1"/>
          <w:sz w:val="24"/>
        </w:rPr>
        <w:t>2. Технический эксперт не имеет полномочий аудитора в аудиторской группе.</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3.16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pStyle w:val="a3"/>
        <w:numPr>
          <w:ilvl w:val="0"/>
          <w:numId w:val="108"/>
        </w:numPr>
        <w:spacing w:before="120" w:after="0" w:line="340" w:lineRule="exact"/>
        <w:ind w:left="0" w:firstLine="709"/>
        <w:jc w:val="both"/>
        <w:rPr>
          <w:b/>
          <w:color w:val="000000" w:themeColor="text1"/>
        </w:rPr>
      </w:pPr>
      <w:r w:rsidRPr="000D3A79">
        <w:rPr>
          <w:b/>
          <w:color w:val="000000" w:themeColor="text1"/>
        </w:rPr>
        <w:t xml:space="preserve">Наблюдатель </w:t>
      </w:r>
      <w:r w:rsidRPr="000D3A79">
        <w:rPr>
          <w:color w:val="000000" w:themeColor="text1"/>
        </w:rPr>
        <w:t>&lt;аудит&gt;</w:t>
      </w:r>
      <w:r w:rsidR="00584551" w:rsidRPr="000D3A79">
        <w:rPr>
          <w:color w:val="000000" w:themeColor="text1"/>
        </w:rPr>
        <w:fldChar w:fldCharType="begin"/>
      </w:r>
      <w:r w:rsidR="006D1247" w:rsidRPr="000D3A79">
        <w:instrText xml:space="preserve"> XE "</w:instrText>
      </w:r>
      <w:r w:rsidR="006D1247" w:rsidRPr="000D3A79">
        <w:rPr>
          <w:b/>
          <w:color w:val="000000" w:themeColor="text1"/>
        </w:rPr>
        <w:instrText xml:space="preserve">Наблюдатель </w:instrText>
      </w:r>
      <w:r w:rsidR="006D1247" w:rsidRPr="000D3A79">
        <w:rPr>
          <w:color w:val="000000" w:themeColor="text1"/>
        </w:rPr>
        <w:instrText>&lt;аудит&gt;</w:instrText>
      </w:r>
      <w:r w:rsidR="006D1247" w:rsidRPr="000D3A79">
        <w:instrText xml:space="preserve">" </w:instrText>
      </w:r>
      <w:r w:rsidR="00584551" w:rsidRPr="000D3A79">
        <w:rPr>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Лицо, сопровождающее аудиторскую группу, но не участвующее в аудите.</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13508A" w:rsidRPr="000D3A79">
        <w:rPr>
          <w:color w:val="000000" w:themeColor="text1"/>
        </w:rPr>
        <w:t xml:space="preserve">подпункт </w:t>
      </w:r>
      <w:r w:rsidRPr="000D3A79">
        <w:rPr>
          <w:color w:val="000000" w:themeColor="text1"/>
        </w:rPr>
        <w:t xml:space="preserve">3.17 </w:t>
      </w:r>
      <w:r w:rsidR="0013508A" w:rsidRPr="000D3A79">
        <w:rPr>
          <w:color w:val="000000" w:themeColor="text1"/>
        </w:rPr>
        <w:t>пункта 3 ГОСТ Р ИСО 19011-2021</w:t>
      </w:r>
      <w:r w:rsidRPr="000D3A79">
        <w:rPr>
          <w:color w:val="000000" w:themeColor="text1"/>
        </w:rPr>
        <w:t xml:space="preserve"> Оценка соответствия. Руководящие указания по проведению аудита систем менеджмента]</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2"/>
        <w:spacing w:before="120" w:after="120" w:line="360" w:lineRule="exact"/>
        <w:jc w:val="center"/>
        <w:rPr>
          <w:rFonts w:ascii="Times New Roman" w:hAnsi="Times New Roman" w:cs="Times New Roman"/>
          <w:b/>
          <w:color w:val="000000" w:themeColor="text1"/>
          <w:sz w:val="28"/>
          <w:szCs w:val="28"/>
        </w:rPr>
      </w:pPr>
      <w:bookmarkStart w:id="664" w:name="_Toc189060373"/>
      <w:bookmarkStart w:id="665" w:name="_Toc223361184"/>
      <w:r w:rsidRPr="000D3A79">
        <w:rPr>
          <w:rFonts w:ascii="Times New Roman" w:hAnsi="Times New Roman" w:cs="Times New Roman"/>
          <w:b/>
          <w:color w:val="000000" w:themeColor="text1"/>
          <w:sz w:val="28"/>
          <w:szCs w:val="28"/>
        </w:rPr>
        <w:t>8</w:t>
      </w:r>
      <w:r w:rsidR="00827BE9" w:rsidRPr="000D3A79">
        <w:rPr>
          <w:rFonts w:ascii="Times New Roman" w:hAnsi="Times New Roman" w:cs="Times New Roman"/>
          <w:b/>
          <w:color w:val="000000" w:themeColor="text1"/>
          <w:sz w:val="28"/>
          <w:szCs w:val="28"/>
        </w:rPr>
        <w:t>7</w:t>
      </w:r>
      <w:r w:rsidRPr="000D3A79">
        <w:rPr>
          <w:rFonts w:ascii="Times New Roman" w:hAnsi="Times New Roman" w:cs="Times New Roman"/>
          <w:b/>
          <w:color w:val="000000" w:themeColor="text1"/>
          <w:sz w:val="28"/>
          <w:szCs w:val="28"/>
        </w:rPr>
        <w:t>. Термины, относящиеся к испытаниям продукции</w:t>
      </w:r>
      <w:bookmarkEnd w:id="664"/>
      <w:bookmarkEnd w:id="665"/>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66" w:name="_Toc189060374"/>
      <w:bookmarkStart w:id="667" w:name="_Toc223361185"/>
      <w:r w:rsidRPr="000D3A79">
        <w:rPr>
          <w:rFonts w:ascii="Times New Roman" w:hAnsi="Times New Roman" w:cs="Times New Roman"/>
          <w:b/>
          <w:color w:val="000000" w:themeColor="text1"/>
          <w:sz w:val="28"/>
          <w:szCs w:val="28"/>
        </w:rPr>
        <w:t>Общие понятия</w:t>
      </w:r>
      <w:bookmarkEnd w:id="666"/>
      <w:bookmarkEnd w:id="667"/>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Экспериментальное определение количественных и (или) качественных характеристик свойств объекта испытаний как результата воздействия на него, при его функционировании, при моделировании объекта и (или) воздействий.</w:t>
      </w:r>
    </w:p>
    <w:p w:rsidR="000C4C88" w:rsidRPr="000D3A79" w:rsidRDefault="000C4C88" w:rsidP="00FA23D1">
      <w:pPr>
        <w:spacing w:after="0" w:line="360" w:lineRule="exact"/>
        <w:ind w:firstLine="709"/>
        <w:jc w:val="both"/>
        <w:rPr>
          <w:color w:val="000000" w:themeColor="text1"/>
          <w:sz w:val="24"/>
        </w:rPr>
      </w:pPr>
      <w:r w:rsidRPr="000D3A79">
        <w:rPr>
          <w:color w:val="000000" w:themeColor="text1"/>
          <w:sz w:val="24"/>
        </w:rPr>
        <w:t>Примечание. Определение включает оценивание и (или) контроль.</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Условия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Условия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воздействующих факторов и (или) режимов функционирования объекта при испытаниях.</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Нормальные условия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Нормальные условия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Условия испытаний, установленные нормативно-технической документацией (НТД) на данный вид продукции.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Вид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Вид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Классификационная группировка испытаний по определенному признаку.</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Категория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Категория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Вид испытаний, характеризуемый организационным признаком их проведения и принятием решений по результатам оценки объекта в целом.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Объект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Объект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Продукция, подвергаемая испытаниям.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Образец для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Образец для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Продукция или ее часть, или проба, непосредственно подвергаемые эксперименту при испытаниях.</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Опытный образец</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Опытный образец</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Образец продукции, изготовленный по вновь разработанной рабочей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 и (или) использования по назначению.</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Модель для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Модель для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Изделие, процесс, явление, математическая модель, находящиеся в определенном соответствии с объектом испытаний и (или) воздействиями на него и способные замещать их в процессе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Макет для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Макет для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Изделие, представляющее упрощенное воспроизведение объекта испытаний или его части и предназначенное для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Метод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Метод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Правила применения определенных принципов и средств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Объем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Объем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Характеристика испытаний, определяемая количеством объектов и видов испытаний, а также суммарной продолжительностью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Программа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Программа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Организационно-методический документ, обязательный к выполнению, устанавливающий объект и цели испытаний, виды, последовательность и объем проводимых экспериментов, порядок, условия, место и сроки проведения испытаний, обеспечение и отчетность по ним, а также ответственность за обеспечение и проведение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Методика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Методика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Организационно-методический документ, обязательный к выполнению, включающий метод испытаний, средства и условия испытаний, отбор проб, алгоритмы выполнения операций по определению одной или нескольких взаимосвязанных характеристик свойств объекта, формы представления данных и оценивания точности, достоверности результатов, требования техники безопасности и охраны окружающей среды.</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Аттестация методики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Аттестация методики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Определение обеспечиваемых методикой значений показателей точности, достоверности и (или) воспроизводимости результатов испытаний и их соответствия заданным требованиям.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Средство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Средство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Техническое устройство, вещество и (или) материал для проведения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Испытательное оборудование</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Испытательное оборудование</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Средство испытаний, представляющее собой техническое устройство для воспроизведения условий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Аттестация испытательного оборудования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Аттестация испытательного оборудования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Определение нормированных точностных характеристик испытательного оборудования, их соответствия требованиям нормативно-технической документации и установление пригодности этого оборудования к эксплуатации.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Система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Система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Совокупность средств испытаний, исполнителей и определенных объектов испытаний, взаимодействующих по правилам, установленным соответствующей нормативной документацией.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19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Точность результатов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Точность результатов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Свойство испытаний, характеризуемое близостью результатов испытаний к действительным значениям характеристик объекта, в определенных условиях испытаний.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Воспроизводимость методов и результатов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Воспроизводимость методов и результатов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Характеристика, определяемая близостью результатов испытаний идентичных образцов одного и того же объекта по одной и той же методике в разных лабораториях, разными операторами с использованием различного оборудования.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Данные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Данные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Регистрируемые при испытаниях значения характеристик свойств объекта и (или) условий испытаний, наработок, а также других параметров, являющихся исходными для последующей обработки.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Результат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Результат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Оценка характеристик свойств объекта, установления соответствия объекта заданным требованиям по данным испытаний, результаты анализа качества функционирования объекта в процессе испытаний.</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40" w:lineRule="exact"/>
        <w:ind w:left="0" w:firstLine="709"/>
        <w:jc w:val="both"/>
        <w:rPr>
          <w:b/>
          <w:color w:val="000000" w:themeColor="text1"/>
        </w:rPr>
      </w:pPr>
      <w:r w:rsidRPr="000D3A79">
        <w:rPr>
          <w:b/>
          <w:color w:val="000000" w:themeColor="text1"/>
        </w:rPr>
        <w:t>Протокол испытаний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Протокол испытаний</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Документ, содержащий необходимые сведения об объекте испытаний, применяемых методах, средствах и условиях испытаний, результаты испытаний, а также заключение по результатам испытаний, оформленный в установленном порядке.</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40" w:lineRule="exact"/>
        <w:ind w:left="0" w:firstLine="709"/>
        <w:jc w:val="both"/>
        <w:rPr>
          <w:b/>
          <w:color w:val="000000" w:themeColor="text1"/>
        </w:rPr>
      </w:pPr>
      <w:r w:rsidRPr="000D3A79">
        <w:rPr>
          <w:b/>
          <w:color w:val="000000" w:themeColor="text1"/>
        </w:rPr>
        <w:t>Испытательный полигон</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Испытательный полигон</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Территория и испытательные сооружения на ней, оснащенные средствами испытаний и обеспечивающие испытания объекта в условиях, близких к условиям эксплуатации объекта.</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40" w:lineRule="exact"/>
        <w:ind w:left="0" w:firstLine="709"/>
        <w:jc w:val="both"/>
        <w:rPr>
          <w:b/>
          <w:color w:val="000000" w:themeColor="text1"/>
        </w:rPr>
      </w:pPr>
      <w:r w:rsidRPr="000D3A79">
        <w:rPr>
          <w:b/>
          <w:color w:val="000000" w:themeColor="text1"/>
        </w:rPr>
        <w:t>Испытательная организация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Испытательная организация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Организация, на которую в установленном порядке возложено проведение испытаний определенных видов продукции или проведение определенных видов испытаний.</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26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40" w:lineRule="exact"/>
        <w:ind w:left="0" w:firstLine="709"/>
        <w:jc w:val="both"/>
        <w:rPr>
          <w:b/>
          <w:color w:val="000000" w:themeColor="text1"/>
        </w:rPr>
      </w:pPr>
      <w:r w:rsidRPr="000D3A79">
        <w:rPr>
          <w:b/>
          <w:color w:val="000000" w:themeColor="text1"/>
        </w:rPr>
        <w:t>Испытательное подразделение</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Испытательное подразделение</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40" w:lineRule="exact"/>
        <w:ind w:firstLine="709"/>
        <w:jc w:val="both"/>
        <w:rPr>
          <w:color w:val="000000" w:themeColor="text1"/>
        </w:rPr>
      </w:pPr>
      <w:r w:rsidRPr="000D3A79">
        <w:rPr>
          <w:color w:val="000000" w:themeColor="text1"/>
        </w:rPr>
        <w:t>Подразделение организации, на которое руководством последней возложено проведение испытаний для своих нужд.</w:t>
      </w:r>
    </w:p>
    <w:p w:rsidR="000C4C88" w:rsidRPr="000D3A79" w:rsidRDefault="000C4C88" w:rsidP="00FA23D1">
      <w:pPr>
        <w:spacing w:after="0" w:line="34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spacing w:after="0" w:line="360" w:lineRule="exact"/>
        <w:ind w:firstLine="709"/>
        <w:jc w:val="both"/>
        <w:rPr>
          <w:color w:val="000000" w:themeColor="text1"/>
        </w:rPr>
      </w:pPr>
    </w:p>
    <w:p w:rsidR="000C4C88" w:rsidRPr="000D3A79" w:rsidRDefault="000C4C88" w:rsidP="00FA23D1">
      <w:pPr>
        <w:pStyle w:val="3"/>
        <w:spacing w:before="120" w:after="120" w:line="360" w:lineRule="exact"/>
        <w:jc w:val="center"/>
        <w:rPr>
          <w:rFonts w:ascii="Times New Roman" w:hAnsi="Times New Roman" w:cs="Times New Roman"/>
          <w:b/>
          <w:color w:val="000000" w:themeColor="text1"/>
          <w:sz w:val="28"/>
          <w:szCs w:val="28"/>
        </w:rPr>
      </w:pPr>
      <w:bookmarkStart w:id="668" w:name="_Toc189060375"/>
      <w:bookmarkStart w:id="669" w:name="_Toc223361186"/>
      <w:r w:rsidRPr="000D3A79">
        <w:rPr>
          <w:rFonts w:ascii="Times New Roman" w:hAnsi="Times New Roman" w:cs="Times New Roman"/>
          <w:b/>
          <w:color w:val="000000" w:themeColor="text1"/>
          <w:sz w:val="28"/>
          <w:szCs w:val="28"/>
        </w:rPr>
        <w:t>Виды испытаний</w:t>
      </w:r>
      <w:bookmarkEnd w:id="668"/>
      <w:bookmarkEnd w:id="669"/>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Исследовательские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Исследовательские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изучения определенных характеристик свойств объекта.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Контрольные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Контрольные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контроля качества объекта.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Сравнительные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Сравнительные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аналогичных по характеристикам или одинаковых объектов, проводимые в идентичных условиях для сравнения характеристик их свойств.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Определительные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Определительные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определения значения характеристик объекта с заданными значениями показателей точности и (или) достоверности.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Государственные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Государственные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установленных важнейших видов продукции, проводимые головной организацией по государственным испытаниям, или приемочные испытания, проводимые государственной комиссией или испытательной организацией, которой предоставлено право их проведения.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39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Межведомственные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Межведомственные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продукции, проводимые комиссией из представителей нескольких заинтересованных министерств и (или) ведомств, или приемочные испытания установленных видов продукции для приемки составных частей объекта, разрабатываемого совместно несколькими ведомствами.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Ведомственные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Ведомственные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комиссией из представителей заинтересованного министерства или ведомства.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 xml:space="preserve">Доводочные испытания </w:t>
      </w:r>
      <w:r w:rsidRPr="000D3A79">
        <w:rPr>
          <w:color w:val="000000" w:themeColor="text1"/>
        </w:rPr>
        <w:t>(Ндп. Конструктивные испытания)</w:t>
      </w:r>
      <w:r w:rsidR="00584551" w:rsidRPr="000D3A79">
        <w:rPr>
          <w:color w:val="000000" w:themeColor="text1"/>
        </w:rPr>
        <w:fldChar w:fldCharType="begin"/>
      </w:r>
      <w:r w:rsidR="002C42FE" w:rsidRPr="000D3A79">
        <w:instrText xml:space="preserve"> XE "</w:instrText>
      </w:r>
      <w:r w:rsidR="002C42FE" w:rsidRPr="000D3A79">
        <w:rPr>
          <w:b/>
          <w:color w:val="000000" w:themeColor="text1"/>
        </w:rPr>
        <w:instrText xml:space="preserve">Доводочные испытания </w:instrText>
      </w:r>
      <w:r w:rsidR="002C42FE" w:rsidRPr="000D3A79">
        <w:rPr>
          <w:color w:val="000000" w:themeColor="text1"/>
        </w:rPr>
        <w:instrText>(Ндп. Конструктивные испытания)</w:instrText>
      </w:r>
      <w:r w:rsidR="002C42F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Исследовательские испытания, проводимые при разработке продукции с целью оценки влияния вносимых в нее изменений для достижения заданных значений показателей ее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Предварительные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Предварительные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опытных образцов и (или) опытных партий продукции с целью определения возможности их предъявления на приемочные испытания.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Приемочные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Приемочные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опытных образцов, опытных партий продукции или изделий единичного производства, проводимые соответственно с целью решения вопроса о целесообразности постановки этой продукции на производство и (или) использования по назначению.</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Квалификационные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Квалификационные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установочной серии или первой промышленной партии, проводимые с целью оценки готовности предприятия к выпуску продукции данного типа в заданном объеме.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Предъявительские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Предъявительские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продукции, проводимые службой технического контроля предприятия-изготовителя перед предъявлением ее для приемки представителем заказчика, потребителя или других органов приемки.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Приемо-сдаточные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Приемо-сдаточные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продукции при приемочном контроле.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Периодические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Периодические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выпускаемой продукции, проводимые в объемах и в сроки, установленные нормативно-технической документацией, с целью контроля стабильности качества продукции и возможности продолжения ее выпуска.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Инспекционные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Инспекционные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установленных видов выпускаемой продукции, проводимые в выборочном порядке с целью контроля стабильности качества продукции специально уполномоченными организациями.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49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 xml:space="preserve">Типовые испытания </w:t>
      </w:r>
      <w:r w:rsidRPr="000D3A79">
        <w:rPr>
          <w:color w:val="000000" w:themeColor="text1"/>
        </w:rPr>
        <w:t>(Ндп. Проверочные испытания)</w:t>
      </w:r>
      <w:r w:rsidR="00584551" w:rsidRPr="000D3A79">
        <w:rPr>
          <w:color w:val="000000" w:themeColor="text1"/>
        </w:rPr>
        <w:fldChar w:fldCharType="begin"/>
      </w:r>
      <w:r w:rsidR="002C42FE" w:rsidRPr="000D3A79">
        <w:instrText xml:space="preserve"> XE "</w:instrText>
      </w:r>
      <w:r w:rsidR="002C42FE" w:rsidRPr="000D3A79">
        <w:rPr>
          <w:b/>
          <w:color w:val="000000" w:themeColor="text1"/>
        </w:rPr>
        <w:instrText xml:space="preserve">Типовые испытания </w:instrText>
      </w:r>
      <w:r w:rsidR="002C42FE" w:rsidRPr="000D3A79">
        <w:rPr>
          <w:color w:val="000000" w:themeColor="text1"/>
        </w:rPr>
        <w:instrText>(Ндп. Проверочные испытания)</w:instrText>
      </w:r>
      <w:r w:rsidR="002C42FE" w:rsidRPr="000D3A79">
        <w:instrText xml:space="preserve">" </w:instrText>
      </w:r>
      <w:r w:rsidR="00584551" w:rsidRPr="000D3A79">
        <w:rPr>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выпускаемой продукции, проводимые с целью оценки эффективности и целесообразности вносимых изменений в конструкцию, рецептуру или технологический процесс.</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Аттестационные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Аттестационные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оценки уровня качества продукции при ее аттестации по категориям качества.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Сертификационные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Сертификационные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Контрольные испытания продукции, проводимые с целью установления соответствия характеристик ее свойств национальным и (или) международным нормативно-техническим документам.</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Лабораторные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Лабораторные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объекта, проводимые в лабораторных условиях.</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Стендовые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Стендовые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объекта, проводимые на испытательном оборудовании.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Полигонные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Полигонные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объекта, проводимые на испытательном полигоне.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Натурные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Натурные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объекта в условиях, соответствующих условиям его использования по прямому назначению с непосредственным оцениванием или контролем определяемых характеристик свойств объекта.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Испытания с использованием моделей</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Испытания с использованием моделей</w:instrText>
      </w:r>
      <w:r w:rsidR="002C42FE" w:rsidRPr="000D3A79">
        <w:instrText xml:space="preserve">" </w:instrText>
      </w:r>
      <w:r w:rsidR="00584551" w:rsidRPr="000D3A79">
        <w:rPr>
          <w:b/>
          <w:color w:val="000000" w:themeColor="text1"/>
        </w:rPr>
        <w:fldChar w:fldCharType="end"/>
      </w:r>
    </w:p>
    <w:p w:rsidR="000D3DC3" w:rsidRPr="000D3A79" w:rsidRDefault="000D3DC3" w:rsidP="00FA23D1">
      <w:pPr>
        <w:spacing w:after="0" w:line="360" w:lineRule="exact"/>
        <w:ind w:firstLine="709"/>
        <w:jc w:val="both"/>
        <w:rPr>
          <w:color w:val="000000" w:themeColor="text1"/>
        </w:rPr>
      </w:pPr>
      <w:r w:rsidRPr="000D3A79">
        <w:rPr>
          <w:color w:val="auto"/>
        </w:rPr>
        <w:sym w:font="Symbol" w:char="F02D"/>
      </w:r>
      <w:r w:rsidRPr="000D3A79">
        <w:rPr>
          <w:color w:val="auto"/>
        </w:rPr>
        <w:t>.</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Эксплуатационные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Эксплуатационные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объекта, проводимые при эксплуатации.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Нормальные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Нормальные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методы и условия проведения которых обеспечивают получение необходимого объема информации о характеристиках свойств объекта в такой же интервал времени, как и в предусмотренных условиях эксплуатации.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59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Ускоренные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Ускоренные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методы и условия проведения которых обеспечивают получение необходимой информации о характеристиках свойств объекта в более короткий срок, чем при нормальных испытаниях.</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Сокращенные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Сокращенные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по сокращенной программе.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Механические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Механические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механических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Климатические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Климатические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климатических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Термические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Термические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термических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Радиационные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Радиационные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радиационных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Электромагнитные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Электромагнитные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электромагнитных полей.</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66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Электрические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Электрические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электрического напряжения, тока или поля.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67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Магнитные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Магнитные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магнитного поля.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68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Химические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Химические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специальных сред.</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69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Биологические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Биологические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на воздействие биологических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70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Неразрушающие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Неразрушающие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с применением неразрушающих методов контроля.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71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Разрушающие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Разрушающие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с применением разрушающих методов контроля.</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72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Испытания на прочность</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Испытания на прочность</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определения значений воздействующих факторов, вызывающих выход значений характеристик свойств объекта за установленные пределы или его разрушение.</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73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Испытания на устойчивость</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Испытания на устойчивость</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для контроля способности изделия выполнять свои функции и сохранять значения параметров в пределах установленных норм во время действия на него определенных факторов.</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74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Функциональные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Функциональные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с целью определения значений показателей назначения объекта.</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75 ГОСТ 16504-81 Система государственных испытаний продукции. Испытания и контроль качества продукции. Основные термины и определения]</w:t>
      </w:r>
    </w:p>
    <w:p w:rsidR="000C4C88" w:rsidRPr="000D3A79" w:rsidRDefault="000C4C88" w:rsidP="00FA23D1">
      <w:pPr>
        <w:pStyle w:val="a3"/>
        <w:numPr>
          <w:ilvl w:val="0"/>
          <w:numId w:val="109"/>
        </w:numPr>
        <w:spacing w:before="120" w:after="0" w:line="360" w:lineRule="exact"/>
        <w:ind w:left="0" w:firstLine="709"/>
        <w:jc w:val="both"/>
        <w:rPr>
          <w:b/>
          <w:color w:val="000000" w:themeColor="text1"/>
        </w:rPr>
      </w:pPr>
      <w:r w:rsidRPr="000D3A79">
        <w:rPr>
          <w:b/>
          <w:color w:val="000000" w:themeColor="text1"/>
        </w:rPr>
        <w:t>Технологические испытания</w:t>
      </w:r>
      <w:r w:rsidR="00584551" w:rsidRPr="000D3A79">
        <w:rPr>
          <w:b/>
          <w:color w:val="000000" w:themeColor="text1"/>
        </w:rPr>
        <w:fldChar w:fldCharType="begin"/>
      </w:r>
      <w:r w:rsidR="002C42FE" w:rsidRPr="000D3A79">
        <w:instrText xml:space="preserve"> XE "</w:instrText>
      </w:r>
      <w:r w:rsidR="002C42FE" w:rsidRPr="000D3A79">
        <w:rPr>
          <w:b/>
          <w:color w:val="000000" w:themeColor="text1"/>
        </w:rPr>
        <w:instrText>Технологические испытания</w:instrText>
      </w:r>
      <w:r w:rsidR="002C42FE" w:rsidRPr="000D3A79">
        <w:instrText xml:space="preserve">" </w:instrText>
      </w:r>
      <w:r w:rsidR="00584551" w:rsidRPr="000D3A79">
        <w:rPr>
          <w:b/>
          <w:color w:val="000000" w:themeColor="text1"/>
        </w:rPr>
        <w:fldChar w:fldCharType="end"/>
      </w:r>
    </w:p>
    <w:p w:rsidR="000C4C88" w:rsidRPr="000D3A79" w:rsidRDefault="000C4C88" w:rsidP="00FA23D1">
      <w:pPr>
        <w:spacing w:after="0" w:line="360" w:lineRule="exact"/>
        <w:ind w:firstLine="709"/>
        <w:jc w:val="both"/>
        <w:rPr>
          <w:color w:val="000000" w:themeColor="text1"/>
        </w:rPr>
      </w:pPr>
      <w:r w:rsidRPr="000D3A79">
        <w:rPr>
          <w:color w:val="000000" w:themeColor="text1"/>
        </w:rPr>
        <w:t>Испытания, проводимые при изготовлении продукции с целью оценки ее технологичности.</w:t>
      </w:r>
    </w:p>
    <w:p w:rsidR="000C4C88" w:rsidRPr="000D3A79" w:rsidRDefault="000C4C88" w:rsidP="00FA23D1">
      <w:pPr>
        <w:spacing w:after="0" w:line="360" w:lineRule="exact"/>
        <w:ind w:firstLine="709"/>
        <w:jc w:val="both"/>
        <w:rPr>
          <w:color w:val="000000" w:themeColor="text1"/>
        </w:rPr>
      </w:pPr>
      <w:r w:rsidRPr="000D3A79">
        <w:rPr>
          <w:color w:val="000000" w:themeColor="text1"/>
        </w:rPr>
        <w:t>[</w:t>
      </w:r>
      <w:r w:rsidR="00D84972" w:rsidRPr="000D3A79">
        <w:rPr>
          <w:color w:val="000000" w:themeColor="text1"/>
        </w:rPr>
        <w:t>пункт</w:t>
      </w:r>
      <w:r w:rsidRPr="000D3A79">
        <w:rPr>
          <w:color w:val="000000" w:themeColor="text1"/>
        </w:rPr>
        <w:t xml:space="preserve"> 80 ГОСТ 16504-81 Система государственных испытаний продукции. Испытания и контроль качества продукции. Основные термины и определения]</w:t>
      </w:r>
    </w:p>
    <w:p w:rsidR="006417E3" w:rsidRPr="000D3A79" w:rsidRDefault="00374B15" w:rsidP="00FA23D1">
      <w:pPr>
        <w:pStyle w:val="1"/>
        <w:spacing w:before="0" w:line="360" w:lineRule="exact"/>
        <w:ind w:left="5664"/>
        <w:rPr>
          <w:bCs w:val="0"/>
          <w:color w:val="000000" w:themeColor="text1"/>
        </w:rPr>
      </w:pPr>
      <w:r w:rsidRPr="000D3A79">
        <w:br w:type="page"/>
      </w:r>
    </w:p>
    <w:p w:rsidR="00C34DA2" w:rsidRPr="000D3A79" w:rsidRDefault="00374B15" w:rsidP="00FA23D1">
      <w:pPr>
        <w:pStyle w:val="1"/>
        <w:jc w:val="center"/>
        <w:rPr>
          <w:rFonts w:ascii="Times New Roman" w:hAnsi="Times New Roman"/>
          <w:color w:val="000000" w:themeColor="text1"/>
        </w:rPr>
      </w:pPr>
      <w:bookmarkStart w:id="670" w:name="_Toc189060376"/>
      <w:bookmarkStart w:id="671" w:name="_Toc223361187"/>
      <w:r w:rsidRPr="000D3A79">
        <w:rPr>
          <w:rFonts w:ascii="Times New Roman" w:hAnsi="Times New Roman"/>
          <w:color w:val="000000" w:themeColor="text1"/>
        </w:rPr>
        <w:t>Алфавитный указатель терминов</w:t>
      </w:r>
      <w:bookmarkEnd w:id="670"/>
      <w:bookmarkEnd w:id="671"/>
    </w:p>
    <w:p w:rsidR="00E17683" w:rsidRDefault="00584551" w:rsidP="00FA23D1">
      <w:pPr>
        <w:spacing w:after="0" w:line="360" w:lineRule="exact"/>
        <w:rPr>
          <w:bCs/>
          <w:noProof/>
          <w:color w:val="000000" w:themeColor="text1"/>
        </w:rPr>
        <w:sectPr w:rsidR="00E17683" w:rsidSect="00E17683">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418" w:header="709" w:footer="709" w:gutter="0"/>
          <w:cols w:space="708"/>
          <w:titlePg/>
          <w:docGrid w:linePitch="381"/>
        </w:sectPr>
      </w:pPr>
      <w:r w:rsidRPr="000D3A79">
        <w:rPr>
          <w:bCs/>
          <w:color w:val="000000" w:themeColor="text1"/>
        </w:rPr>
        <w:fldChar w:fldCharType="begin"/>
      </w:r>
      <w:r w:rsidR="00374B15" w:rsidRPr="000D3A79">
        <w:rPr>
          <w:bCs/>
          <w:color w:val="000000" w:themeColor="text1"/>
        </w:rPr>
        <w:instrText xml:space="preserve"> INDEX \c "2" \z "1049" </w:instrText>
      </w:r>
      <w:r w:rsidRPr="000D3A79">
        <w:rPr>
          <w:bCs/>
          <w:color w:val="000000" w:themeColor="text1"/>
        </w:rPr>
        <w:fldChar w:fldCharType="separate"/>
      </w:r>
    </w:p>
    <w:p w:rsidR="00E17683" w:rsidRDefault="00E17683">
      <w:pPr>
        <w:pStyle w:val="15"/>
        <w:tabs>
          <w:tab w:val="right" w:leader="dot" w:pos="4448"/>
        </w:tabs>
        <w:rPr>
          <w:noProof/>
        </w:rPr>
      </w:pPr>
      <w:r w:rsidRPr="00947479">
        <w:rPr>
          <w:b/>
          <w:noProof/>
          <w:color w:val="000000" w:themeColor="text1"/>
        </w:rPr>
        <w:t>(Железнодорожная) контактная подвеска</w:t>
      </w:r>
      <w:r>
        <w:rPr>
          <w:noProof/>
        </w:rPr>
        <w:t>, 549</w:t>
      </w:r>
    </w:p>
    <w:p w:rsidR="00E17683" w:rsidRDefault="00E17683">
      <w:pPr>
        <w:pStyle w:val="15"/>
        <w:tabs>
          <w:tab w:val="right" w:leader="dot" w:pos="4448"/>
        </w:tabs>
        <w:rPr>
          <w:noProof/>
        </w:rPr>
      </w:pPr>
      <w:r w:rsidRPr="00947479">
        <w:rPr>
          <w:b/>
          <w:noProof/>
          <w:color w:val="000000" w:themeColor="text1"/>
        </w:rPr>
        <w:t>(Железнодорожная) контактная сеть</w:t>
      </w:r>
      <w:r>
        <w:rPr>
          <w:noProof/>
        </w:rPr>
        <w:t>, 546</w:t>
      </w:r>
    </w:p>
    <w:p w:rsidR="00E17683" w:rsidRDefault="00E17683">
      <w:pPr>
        <w:pStyle w:val="15"/>
        <w:tabs>
          <w:tab w:val="right" w:leader="dot" w:pos="4448"/>
        </w:tabs>
        <w:rPr>
          <w:noProof/>
        </w:rPr>
      </w:pPr>
      <w:r w:rsidRPr="00947479">
        <w:rPr>
          <w:b/>
          <w:noProof/>
          <w:color w:val="000000" w:themeColor="text1"/>
        </w:rPr>
        <w:t>(Железнодорожная) опорная тяговая подстанция</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отпаечная тяговая подстанция</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передвижная тяговая подстанция</w:t>
      </w:r>
      <w:r>
        <w:rPr>
          <w:noProof/>
        </w:rPr>
        <w:t>, 574</w:t>
      </w:r>
    </w:p>
    <w:p w:rsidR="00E17683" w:rsidRDefault="00E17683">
      <w:pPr>
        <w:pStyle w:val="15"/>
        <w:tabs>
          <w:tab w:val="right" w:leader="dot" w:pos="4448"/>
        </w:tabs>
        <w:rPr>
          <w:noProof/>
        </w:rPr>
      </w:pPr>
      <w:r w:rsidRPr="00947479">
        <w:rPr>
          <w:b/>
          <w:noProof/>
          <w:color w:val="000000" w:themeColor="text1"/>
        </w:rPr>
        <w:t>(Железнодорожная) стационарная тяговая подстанция</w:t>
      </w:r>
      <w:r>
        <w:rPr>
          <w:noProof/>
        </w:rPr>
        <w:t>, 574</w:t>
      </w:r>
    </w:p>
    <w:p w:rsidR="00E17683" w:rsidRDefault="00E17683">
      <w:pPr>
        <w:pStyle w:val="15"/>
        <w:tabs>
          <w:tab w:val="right" w:leader="dot" w:pos="4448"/>
        </w:tabs>
        <w:rPr>
          <w:noProof/>
        </w:rPr>
      </w:pPr>
      <w:r w:rsidRPr="00947479">
        <w:rPr>
          <w:b/>
          <w:noProof/>
          <w:color w:val="000000" w:themeColor="text1"/>
        </w:rPr>
        <w:t>(Железнодорожная) стыковая тяговая подстанция</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телеграфная сеть</w:t>
      </w:r>
      <w:r>
        <w:rPr>
          <w:noProof/>
        </w:rPr>
        <w:t>, 638</w:t>
      </w:r>
    </w:p>
    <w:p w:rsidR="00E17683" w:rsidRDefault="00E17683">
      <w:pPr>
        <w:pStyle w:val="15"/>
        <w:tabs>
          <w:tab w:val="right" w:leader="dot" w:pos="4448"/>
        </w:tabs>
        <w:rPr>
          <w:noProof/>
        </w:rPr>
      </w:pPr>
      <w:r w:rsidRPr="00947479">
        <w:rPr>
          <w:b/>
          <w:noProof/>
          <w:color w:val="000000" w:themeColor="text1"/>
        </w:rPr>
        <w:t>(Железнодорожная) транзитная тяговая подстанция</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тупиковая тяговая подстанция</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тяговая подстанция</w:t>
      </w:r>
      <w:r>
        <w:rPr>
          <w:noProof/>
        </w:rPr>
        <w:t>, 574</w:t>
      </w:r>
    </w:p>
    <w:p w:rsidR="00E17683" w:rsidRDefault="00E17683">
      <w:pPr>
        <w:pStyle w:val="15"/>
        <w:tabs>
          <w:tab w:val="right" w:leader="dot" w:pos="4448"/>
        </w:tabs>
        <w:rPr>
          <w:noProof/>
        </w:rPr>
      </w:pPr>
      <w:r w:rsidRPr="00947479">
        <w:rPr>
          <w:b/>
          <w:noProof/>
          <w:color w:val="000000" w:themeColor="text1"/>
        </w:rPr>
        <w:t>(Железнодорожная) тяговая подстанция переменного тока</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тяговая подстанция постоянного тока</w:t>
      </w:r>
      <w:r>
        <w:rPr>
          <w:noProof/>
        </w:rPr>
        <w:t>, 575</w:t>
      </w:r>
    </w:p>
    <w:p w:rsidR="00E17683" w:rsidRDefault="00E17683">
      <w:pPr>
        <w:pStyle w:val="15"/>
        <w:tabs>
          <w:tab w:val="right" w:leader="dot" w:pos="4448"/>
        </w:tabs>
        <w:rPr>
          <w:noProof/>
        </w:rPr>
      </w:pPr>
      <w:r w:rsidRPr="00947479">
        <w:rPr>
          <w:b/>
          <w:noProof/>
          <w:color w:val="000000" w:themeColor="text1"/>
        </w:rPr>
        <w:t>(Железнодорожная) тяговая рельсовая сеть</w:t>
      </w:r>
      <w:r>
        <w:rPr>
          <w:noProof/>
        </w:rPr>
        <w:t>, 568</w:t>
      </w:r>
    </w:p>
    <w:p w:rsidR="00E17683" w:rsidRDefault="00E17683">
      <w:pPr>
        <w:pStyle w:val="15"/>
        <w:tabs>
          <w:tab w:val="right" w:leader="dot" w:pos="4448"/>
        </w:tabs>
        <w:rPr>
          <w:noProof/>
        </w:rPr>
      </w:pPr>
      <w:r w:rsidRPr="00947479">
        <w:rPr>
          <w:b/>
          <w:noProof/>
          <w:color w:val="000000" w:themeColor="text1"/>
        </w:rPr>
        <w:t>(Железнодорожная) тяговая сеть</w:t>
      </w:r>
      <w:r>
        <w:rPr>
          <w:noProof/>
        </w:rPr>
        <w:t>, 544</w:t>
      </w:r>
    </w:p>
    <w:p w:rsidR="00E17683" w:rsidRDefault="00E17683">
      <w:pPr>
        <w:pStyle w:val="15"/>
        <w:tabs>
          <w:tab w:val="right" w:leader="dot" w:pos="4448"/>
        </w:tabs>
        <w:rPr>
          <w:noProof/>
        </w:rPr>
      </w:pPr>
      <w:r w:rsidRPr="00947479">
        <w:rPr>
          <w:b/>
          <w:noProof/>
          <w:color w:val="000000" w:themeColor="text1"/>
        </w:rPr>
        <w:t>(Железнодорожный) блок-пост</w:t>
      </w:r>
      <w:r>
        <w:rPr>
          <w:noProof/>
        </w:rPr>
        <w:t>, 842</w:t>
      </w:r>
    </w:p>
    <w:p w:rsidR="00E17683" w:rsidRDefault="00E17683">
      <w:pPr>
        <w:pStyle w:val="15"/>
        <w:tabs>
          <w:tab w:val="right" w:leader="dot" w:pos="4448"/>
        </w:tabs>
        <w:rPr>
          <w:noProof/>
        </w:rPr>
      </w:pPr>
      <w:r w:rsidRPr="00947479">
        <w:rPr>
          <w:b/>
          <w:noProof/>
          <w:color w:val="000000" w:themeColor="text1"/>
        </w:rPr>
        <w:t>(Железнодорожный) подвижной состав</w:t>
      </w:r>
      <w:r>
        <w:rPr>
          <w:noProof/>
        </w:rPr>
        <w:t>, 712</w:t>
      </w:r>
    </w:p>
    <w:p w:rsidR="00E17683" w:rsidRDefault="00E17683">
      <w:pPr>
        <w:pStyle w:val="15"/>
        <w:tabs>
          <w:tab w:val="right" w:leader="dot" w:pos="4448"/>
        </w:tabs>
        <w:rPr>
          <w:noProof/>
        </w:rPr>
      </w:pPr>
      <w:r w:rsidRPr="00947479">
        <w:rPr>
          <w:b/>
          <w:noProof/>
          <w:color w:val="000000" w:themeColor="text1"/>
        </w:rPr>
        <w:t>(Железнодорожный) энергодиспетчерский круг</w:t>
      </w:r>
      <w:r>
        <w:rPr>
          <w:noProof/>
        </w:rPr>
        <w:t>, 583</w:t>
      </w:r>
    </w:p>
    <w:p w:rsidR="00E17683" w:rsidRDefault="00E17683">
      <w:pPr>
        <w:pStyle w:val="15"/>
        <w:tabs>
          <w:tab w:val="right" w:leader="dot" w:pos="4448"/>
        </w:tabs>
        <w:rPr>
          <w:noProof/>
        </w:rPr>
      </w:pPr>
      <w:r w:rsidRPr="00947479">
        <w:rPr>
          <w:b/>
          <w:noProof/>
          <w:color w:val="000000" w:themeColor="text1"/>
        </w:rPr>
        <w:t>(Железнодорожный) энергодиспетчерский пункт</w:t>
      </w:r>
      <w:r>
        <w:rPr>
          <w:noProof/>
        </w:rPr>
        <w:t>, 583</w:t>
      </w:r>
    </w:p>
    <w:p w:rsidR="00E17683" w:rsidRDefault="00E17683">
      <w:pPr>
        <w:pStyle w:val="15"/>
        <w:tabs>
          <w:tab w:val="right" w:leader="dot" w:pos="4448"/>
        </w:tabs>
        <w:rPr>
          <w:noProof/>
        </w:rPr>
      </w:pPr>
      <w:r w:rsidRPr="00947479">
        <w:rPr>
          <w:b/>
          <w:noProof/>
          <w:color w:val="000000" w:themeColor="text1"/>
        </w:rPr>
        <w:t>(Пассажирский) остановочный пункт</w:t>
      </w:r>
      <w:r>
        <w:rPr>
          <w:noProof/>
        </w:rPr>
        <w:t>, 698</w:t>
      </w:r>
    </w:p>
    <w:p w:rsidR="00E17683" w:rsidRDefault="00E17683">
      <w:pPr>
        <w:pStyle w:val="15"/>
        <w:tabs>
          <w:tab w:val="right" w:leader="dot" w:pos="4448"/>
        </w:tabs>
        <w:rPr>
          <w:noProof/>
        </w:rPr>
      </w:pPr>
      <w:r w:rsidRPr="00947479">
        <w:rPr>
          <w:b/>
          <w:noProof/>
        </w:rPr>
        <w:t>(Российская) система управления и обеспечения безопасности движения поездов;</w:t>
      </w:r>
      <w:r>
        <w:rPr>
          <w:noProof/>
        </w:rPr>
        <w:t xml:space="preserve"> РСУДП, 290</w:t>
      </w:r>
    </w:p>
    <w:p w:rsidR="00E17683" w:rsidRDefault="00E17683">
      <w:pPr>
        <w:pStyle w:val="15"/>
        <w:tabs>
          <w:tab w:val="right" w:leader="dot" w:pos="4448"/>
        </w:tabs>
        <w:rPr>
          <w:noProof/>
        </w:rPr>
      </w:pPr>
      <w:r w:rsidRPr="00947479">
        <w:rPr>
          <w:b/>
          <w:noProof/>
          <w:color w:val="000000" w:themeColor="text1"/>
        </w:rPr>
        <w:t>(Средняя) наработка на отказ средства железнодорожной электросвязи</w:t>
      </w:r>
      <w:r>
        <w:rPr>
          <w:noProof/>
        </w:rPr>
        <w:t>, 684</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1PL-логистика, автономная логистика</w:t>
      </w:r>
      <w:r w:rsidRPr="00947479">
        <w:rPr>
          <w:b/>
          <w:noProof/>
          <w:color w:val="000000" w:themeColor="text1"/>
          <w:lang w:val="en-US"/>
        </w:rPr>
        <w:t>]</w:t>
      </w:r>
      <w:r>
        <w:rPr>
          <w:noProof/>
        </w:rPr>
        <w:t>, 881</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2PL-логистика, традиционная логистика</w:t>
      </w:r>
      <w:r w:rsidRPr="00947479">
        <w:rPr>
          <w:b/>
          <w:noProof/>
          <w:color w:val="000000" w:themeColor="text1"/>
          <w:lang w:val="en-US"/>
        </w:rPr>
        <w:t>]</w:t>
      </w:r>
      <w:r>
        <w:rPr>
          <w:noProof/>
        </w:rPr>
        <w:t>, 881</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3PL-логистика, комплексная логистика</w:t>
      </w:r>
      <w:r w:rsidRPr="00947479">
        <w:rPr>
          <w:b/>
          <w:noProof/>
          <w:color w:val="000000" w:themeColor="text1"/>
          <w:lang w:val="en-US"/>
        </w:rPr>
        <w:t>]</w:t>
      </w:r>
      <w:r>
        <w:rPr>
          <w:noProof/>
        </w:rPr>
        <w:t>, 881</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4PL-логистика, интегрированная логистика</w:t>
      </w:r>
      <w:r w:rsidRPr="00947479">
        <w:rPr>
          <w:b/>
          <w:noProof/>
          <w:color w:val="000000" w:themeColor="text1"/>
          <w:lang w:val="en-US"/>
        </w:rPr>
        <w:t>]</w:t>
      </w:r>
      <w:r>
        <w:rPr>
          <w:noProof/>
        </w:rPr>
        <w:t>, 881</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5PL-логистика, виртуальная логистика</w:t>
      </w:r>
      <w:r w:rsidRPr="00947479">
        <w:rPr>
          <w:b/>
          <w:noProof/>
          <w:color w:val="000000" w:themeColor="text1"/>
          <w:lang w:val="en-US"/>
        </w:rPr>
        <w:t>]</w:t>
      </w:r>
      <w:r>
        <w:rPr>
          <w:noProof/>
        </w:rPr>
        <w:t>, 882</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автоматическая блокировка, автоблокировка</w:t>
      </w:r>
      <w:r w:rsidRPr="00947479">
        <w:rPr>
          <w:b/>
          <w:noProof/>
          <w:color w:val="000000" w:themeColor="text1"/>
          <w:lang w:val="en-US"/>
        </w:rPr>
        <w:t>]</w:t>
      </w:r>
      <w:r w:rsidRPr="00947479">
        <w:rPr>
          <w:b/>
          <w:noProof/>
          <w:color w:val="000000" w:themeColor="text1"/>
        </w:rPr>
        <w:t>;</w:t>
      </w:r>
      <w:r w:rsidRPr="00947479">
        <w:rPr>
          <w:noProof/>
          <w:color w:val="000000" w:themeColor="text1"/>
        </w:rPr>
        <w:t xml:space="preserve"> АБ</w:t>
      </w:r>
      <w:r>
        <w:rPr>
          <w:noProof/>
        </w:rPr>
        <w:t>, 603</w:t>
      </w:r>
    </w:p>
    <w:p w:rsidR="00E17683" w:rsidRDefault="00E17683">
      <w:pPr>
        <w:pStyle w:val="15"/>
        <w:tabs>
          <w:tab w:val="right" w:leader="dot" w:pos="4448"/>
        </w:tabs>
        <w:rPr>
          <w:noProof/>
        </w:rPr>
      </w:pPr>
      <w:r w:rsidRPr="00947479">
        <w:rPr>
          <w:b/>
          <w:noProof/>
        </w:rPr>
        <w:t>[аппарат управления ОАО «РЖД», аппарат управления подконтрольного ОАО «РЖД» общества]</w:t>
      </w:r>
      <w:r>
        <w:rPr>
          <w:noProof/>
        </w:rPr>
        <w:t>, 78</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вагон-платформа, платформа</w:t>
      </w:r>
      <w:r w:rsidRPr="00947479">
        <w:rPr>
          <w:b/>
          <w:noProof/>
          <w:color w:val="000000" w:themeColor="text1"/>
          <w:lang w:val="en-US"/>
        </w:rPr>
        <w:t>]</w:t>
      </w:r>
      <w:r>
        <w:rPr>
          <w:noProof/>
        </w:rPr>
        <w:t>, 767</w:t>
      </w:r>
    </w:p>
    <w:p w:rsidR="00E17683" w:rsidRDefault="00E17683">
      <w:pPr>
        <w:pStyle w:val="15"/>
        <w:tabs>
          <w:tab w:val="right" w:leader="dot" w:pos="4448"/>
        </w:tabs>
        <w:rPr>
          <w:noProof/>
        </w:rPr>
      </w:pPr>
      <w:r w:rsidRPr="00947479">
        <w:rPr>
          <w:b/>
          <w:noProof/>
        </w:rPr>
        <w:t>[величина с размерностью единица, безразмерностная величина]</w:t>
      </w:r>
      <w:r>
        <w:rPr>
          <w:noProof/>
        </w:rPr>
        <w:t>, 233</w:t>
      </w:r>
    </w:p>
    <w:p w:rsidR="00E17683" w:rsidRDefault="00E17683">
      <w:pPr>
        <w:pStyle w:val="15"/>
        <w:tabs>
          <w:tab w:val="right" w:leader="dot" w:pos="4448"/>
        </w:tabs>
        <w:rPr>
          <w:noProof/>
        </w:rPr>
      </w:pPr>
      <w:r w:rsidRPr="00947479">
        <w:rPr>
          <w:b/>
          <w:noProof/>
          <w:color w:val="000000" w:themeColor="text1"/>
        </w:rPr>
        <w:t>[группа процессов, процессная группа]</w:t>
      </w:r>
      <w:r>
        <w:rPr>
          <w:noProof/>
        </w:rPr>
        <w:t>, 1039</w:t>
      </w:r>
    </w:p>
    <w:p w:rsidR="00E17683" w:rsidRDefault="00E17683">
      <w:pPr>
        <w:pStyle w:val="15"/>
        <w:tabs>
          <w:tab w:val="right" w:leader="dot" w:pos="4448"/>
        </w:tabs>
        <w:rPr>
          <w:noProof/>
        </w:rPr>
      </w:pPr>
      <w:r w:rsidRPr="00947479">
        <w:rPr>
          <w:b/>
          <w:noProof/>
          <w:color w:val="000000" w:themeColor="text1"/>
        </w:rPr>
        <w:t>[инспектор-приемщик, старший инспектор-приемщик]</w:t>
      </w:r>
      <w:r>
        <w:rPr>
          <w:noProof/>
        </w:rPr>
        <w:t>, 483</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ИТ-услуга, ИТ-сервис</w:t>
      </w:r>
      <w:r w:rsidRPr="00947479">
        <w:rPr>
          <w:b/>
          <w:noProof/>
          <w:color w:val="000000" w:themeColor="text1"/>
          <w:lang w:val="en-US"/>
        </w:rPr>
        <w:t>]</w:t>
      </w:r>
      <w:r>
        <w:rPr>
          <w:noProof/>
        </w:rPr>
        <w:t>, 948</w:t>
      </w:r>
    </w:p>
    <w:p w:rsidR="00E17683" w:rsidRDefault="00E17683">
      <w:pPr>
        <w:pStyle w:val="15"/>
        <w:tabs>
          <w:tab w:val="right" w:leader="dot" w:pos="4448"/>
        </w:tabs>
        <w:rPr>
          <w:noProof/>
        </w:rPr>
      </w:pPr>
      <w:r w:rsidRPr="00947479">
        <w:rPr>
          <w:b/>
          <w:noProof/>
          <w:color w:val="000000" w:themeColor="text1"/>
        </w:rPr>
        <w:t>[контрольная функция, функция контроля]</w:t>
      </w:r>
      <w:r>
        <w:rPr>
          <w:noProof/>
        </w:rPr>
        <w:t>, 1067</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микроповреждение, микротравма</w:t>
      </w:r>
      <w:r w:rsidRPr="00947479">
        <w:rPr>
          <w:b/>
          <w:noProof/>
          <w:color w:val="000000" w:themeColor="text1"/>
          <w:lang w:val="en-US"/>
        </w:rPr>
        <w:t>]</w:t>
      </w:r>
      <w:r>
        <w:rPr>
          <w:noProof/>
        </w:rPr>
        <w:t>, 369</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модель процесса, процессная модель</w:t>
      </w:r>
      <w:r w:rsidRPr="00947479">
        <w:rPr>
          <w:b/>
          <w:noProof/>
          <w:color w:val="000000" w:themeColor="text1"/>
          <w:lang w:val="en-US"/>
        </w:rPr>
        <w:t>]</w:t>
      </w:r>
      <w:r>
        <w:rPr>
          <w:noProof/>
        </w:rPr>
        <w:t>, 1049</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процесс, бизнес-процесс</w:t>
      </w:r>
      <w:r w:rsidRPr="00947479">
        <w:rPr>
          <w:b/>
          <w:noProof/>
          <w:color w:val="000000" w:themeColor="text1"/>
          <w:lang w:val="en-US"/>
        </w:rPr>
        <w:t>]</w:t>
      </w:r>
      <w:r>
        <w:rPr>
          <w:noProof/>
        </w:rPr>
        <w:t>, 1032</w:t>
      </w:r>
    </w:p>
    <w:p w:rsidR="00E17683" w:rsidRDefault="00E17683">
      <w:pPr>
        <w:pStyle w:val="15"/>
        <w:tabs>
          <w:tab w:val="right" w:leader="dot" w:pos="4448"/>
        </w:tabs>
        <w:rPr>
          <w:noProof/>
        </w:rPr>
      </w:pPr>
      <w:r w:rsidRPr="00947479">
        <w:rPr>
          <w:b/>
          <w:noProof/>
          <w:color w:val="000000" w:themeColor="text1"/>
        </w:rPr>
        <w:t>[рельсовая опора, подрельсовое основание], шпала</w:t>
      </w:r>
      <w:r>
        <w:rPr>
          <w:noProof/>
        </w:rPr>
        <w:t>, 521</w:t>
      </w:r>
    </w:p>
    <w:p w:rsidR="00E17683" w:rsidRDefault="00E17683">
      <w:pPr>
        <w:pStyle w:val="15"/>
        <w:tabs>
          <w:tab w:val="right" w:leader="dot" w:pos="4448"/>
        </w:tabs>
        <w:rPr>
          <w:noProof/>
        </w:rPr>
      </w:pPr>
      <w:r w:rsidRPr="00947479">
        <w:rPr>
          <w:b/>
          <w:noProof/>
          <w:color w:val="000000" w:themeColor="text1"/>
        </w:rPr>
        <w:t xml:space="preserve">[термически упрочненный рельс, термоупрочненный рельс, закаленный рельс] </w:t>
      </w:r>
      <w:r w:rsidRPr="00947479">
        <w:rPr>
          <w:noProof/>
          <w:color w:val="000000" w:themeColor="text1"/>
        </w:rPr>
        <w:t>(Ндп. каленый рельс)</w:t>
      </w:r>
      <w:r>
        <w:rPr>
          <w:noProof/>
        </w:rPr>
        <w:t>, 516</w:t>
      </w:r>
    </w:p>
    <w:p w:rsidR="00E17683" w:rsidRDefault="00E17683">
      <w:pPr>
        <w:pStyle w:val="15"/>
        <w:tabs>
          <w:tab w:val="right" w:leader="dot" w:pos="4448"/>
        </w:tabs>
        <w:rPr>
          <w:noProof/>
        </w:rPr>
      </w:pPr>
      <w:r w:rsidRPr="00947479">
        <w:rPr>
          <w:b/>
          <w:noProof/>
          <w:color w:val="000000" w:themeColor="text1"/>
          <w:lang w:val="en-US"/>
        </w:rPr>
        <w:t>[</w:t>
      </w:r>
      <w:r w:rsidRPr="00947479">
        <w:rPr>
          <w:b/>
          <w:noProof/>
          <w:color w:val="000000" w:themeColor="text1"/>
        </w:rPr>
        <w:t>технологический стек, стек технологий</w:t>
      </w:r>
      <w:r w:rsidRPr="00947479">
        <w:rPr>
          <w:b/>
          <w:noProof/>
          <w:color w:val="000000" w:themeColor="text1"/>
          <w:lang w:val="en-US"/>
        </w:rPr>
        <w:t>]</w:t>
      </w:r>
      <w:r>
        <w:rPr>
          <w:noProof/>
        </w:rPr>
        <w:t>, 980</w:t>
      </w:r>
    </w:p>
    <w:p w:rsidR="00E17683" w:rsidRDefault="00E17683">
      <w:pPr>
        <w:pStyle w:val="15"/>
        <w:tabs>
          <w:tab w:val="right" w:leader="dot" w:pos="4448"/>
        </w:tabs>
        <w:rPr>
          <w:noProof/>
        </w:rPr>
      </w:pPr>
      <w:r w:rsidRPr="00947479">
        <w:rPr>
          <w:b/>
          <w:noProof/>
        </w:rPr>
        <w:t>[участок производства, производственный участок]</w:t>
      </w:r>
      <w:r>
        <w:rPr>
          <w:noProof/>
        </w:rPr>
        <w:t>, 81</w:t>
      </w:r>
    </w:p>
    <w:p w:rsidR="00E17683" w:rsidRDefault="00E17683">
      <w:pPr>
        <w:pStyle w:val="15"/>
        <w:tabs>
          <w:tab w:val="right" w:leader="dot" w:pos="4448"/>
        </w:tabs>
        <w:rPr>
          <w:noProof/>
        </w:rPr>
      </w:pPr>
      <w:r w:rsidRPr="00947479">
        <w:rPr>
          <w:b/>
          <w:noProof/>
        </w:rPr>
        <w:t>«Единое окно инноваций»</w:t>
      </w:r>
      <w:r>
        <w:rPr>
          <w:noProof/>
        </w:rPr>
        <w:t>, 181</w:t>
      </w:r>
    </w:p>
    <w:p w:rsidR="00E17683" w:rsidRDefault="00E17683">
      <w:pPr>
        <w:pStyle w:val="15"/>
        <w:tabs>
          <w:tab w:val="right" w:leader="dot" w:pos="4448"/>
        </w:tabs>
        <w:rPr>
          <w:noProof/>
        </w:rPr>
      </w:pPr>
      <w:r w:rsidRPr="00947479">
        <w:rPr>
          <w:b/>
          <w:noProof/>
          <w:color w:val="000000" w:themeColor="text1"/>
        </w:rPr>
        <w:t>«Мертвая зона» защиты тяговой сети</w:t>
      </w:r>
      <w:r>
        <w:rPr>
          <w:noProof/>
        </w:rPr>
        <w:t>, 546</w:t>
      </w:r>
    </w:p>
    <w:p w:rsidR="00E17683" w:rsidRDefault="00E17683">
      <w:pPr>
        <w:pStyle w:val="15"/>
        <w:tabs>
          <w:tab w:val="right" w:leader="dot" w:pos="4448"/>
        </w:tabs>
        <w:rPr>
          <w:noProof/>
        </w:rPr>
      </w:pPr>
      <w:r w:rsidRPr="00947479">
        <w:rPr>
          <w:b/>
          <w:noProof/>
          <w:color w:val="000000" w:themeColor="text1"/>
        </w:rPr>
        <w:t>«Окно» аварийное</w:t>
      </w:r>
      <w:r>
        <w:rPr>
          <w:noProof/>
        </w:rPr>
        <w:t>, 709</w:t>
      </w:r>
    </w:p>
    <w:p w:rsidR="00E17683" w:rsidRDefault="00E17683">
      <w:pPr>
        <w:pStyle w:val="15"/>
        <w:tabs>
          <w:tab w:val="right" w:leader="dot" w:pos="4448"/>
        </w:tabs>
        <w:rPr>
          <w:noProof/>
        </w:rPr>
      </w:pPr>
      <w:r w:rsidRPr="00947479">
        <w:rPr>
          <w:b/>
          <w:noProof/>
          <w:color w:val="000000" w:themeColor="text1"/>
        </w:rPr>
        <w:t>«Окно» большой продолжительности</w:t>
      </w:r>
      <w:r>
        <w:rPr>
          <w:noProof/>
        </w:rPr>
        <w:t>, 709</w:t>
      </w:r>
    </w:p>
    <w:p w:rsidR="00E17683" w:rsidRDefault="00E17683">
      <w:pPr>
        <w:pStyle w:val="15"/>
        <w:tabs>
          <w:tab w:val="right" w:leader="dot" w:pos="4448"/>
        </w:tabs>
        <w:rPr>
          <w:noProof/>
        </w:rPr>
      </w:pPr>
      <w:r w:rsidRPr="00947479">
        <w:rPr>
          <w:b/>
          <w:noProof/>
          <w:color w:val="000000" w:themeColor="text1"/>
        </w:rPr>
        <w:t>«Окно» внеплановое</w:t>
      </w:r>
      <w:r>
        <w:rPr>
          <w:noProof/>
        </w:rPr>
        <w:t>, 709</w:t>
      </w:r>
    </w:p>
    <w:p w:rsidR="00E17683" w:rsidRDefault="00E17683">
      <w:pPr>
        <w:pStyle w:val="15"/>
        <w:tabs>
          <w:tab w:val="right" w:leader="dot" w:pos="4448"/>
        </w:tabs>
        <w:rPr>
          <w:noProof/>
        </w:rPr>
      </w:pPr>
      <w:r w:rsidRPr="00947479">
        <w:rPr>
          <w:b/>
          <w:noProof/>
          <w:color w:val="000000" w:themeColor="text1"/>
        </w:rPr>
        <w:t>«Окно» глухое</w:t>
      </w:r>
      <w:r>
        <w:rPr>
          <w:noProof/>
        </w:rPr>
        <w:t>, 709</w:t>
      </w:r>
    </w:p>
    <w:p w:rsidR="00E17683" w:rsidRDefault="00E17683">
      <w:pPr>
        <w:pStyle w:val="15"/>
        <w:tabs>
          <w:tab w:val="right" w:leader="dot" w:pos="4448"/>
        </w:tabs>
        <w:rPr>
          <w:noProof/>
        </w:rPr>
      </w:pPr>
      <w:r w:rsidRPr="00947479">
        <w:rPr>
          <w:b/>
          <w:noProof/>
          <w:color w:val="000000" w:themeColor="text1"/>
        </w:rPr>
        <w:t>«Окно» совмещенное</w:t>
      </w:r>
      <w:r>
        <w:rPr>
          <w:noProof/>
        </w:rPr>
        <w:t>, 710</w:t>
      </w:r>
    </w:p>
    <w:p w:rsidR="00E17683" w:rsidRDefault="00E17683">
      <w:pPr>
        <w:pStyle w:val="15"/>
        <w:tabs>
          <w:tab w:val="right" w:leader="dot" w:pos="4448"/>
        </w:tabs>
        <w:rPr>
          <w:noProof/>
        </w:rPr>
      </w:pPr>
      <w:r w:rsidRPr="00947479">
        <w:rPr>
          <w:b/>
          <w:noProof/>
          <w:color w:val="000000" w:themeColor="text1"/>
        </w:rPr>
        <w:t>«Окно» створовое</w:t>
      </w:r>
      <w:r>
        <w:rPr>
          <w:noProof/>
        </w:rPr>
        <w:t>, 710</w:t>
      </w:r>
    </w:p>
    <w:p w:rsidR="00E17683" w:rsidRDefault="00E17683">
      <w:pPr>
        <w:pStyle w:val="15"/>
        <w:tabs>
          <w:tab w:val="right" w:leader="dot" w:pos="4448"/>
        </w:tabs>
        <w:rPr>
          <w:noProof/>
        </w:rPr>
      </w:pPr>
      <w:r w:rsidRPr="00947479">
        <w:rPr>
          <w:b/>
          <w:noProof/>
          <w:color w:val="000000" w:themeColor="text1"/>
        </w:rPr>
        <w:t>«Окно» утвержденное</w:t>
      </w:r>
      <w:r>
        <w:rPr>
          <w:noProof/>
        </w:rPr>
        <w:t>, 710</w:t>
      </w:r>
    </w:p>
    <w:p w:rsidR="00E17683" w:rsidRDefault="00E17683">
      <w:pPr>
        <w:pStyle w:val="15"/>
        <w:tabs>
          <w:tab w:val="right" w:leader="dot" w:pos="4448"/>
        </w:tabs>
        <w:rPr>
          <w:noProof/>
        </w:rPr>
      </w:pPr>
      <w:r w:rsidRPr="00947479">
        <w:rPr>
          <w:b/>
          <w:noProof/>
          <w:color w:val="000000" w:themeColor="text1"/>
        </w:rPr>
        <w:t>«Сквозная» цифровая технология</w:t>
      </w:r>
      <w:r>
        <w:rPr>
          <w:noProof/>
        </w:rPr>
        <w:t>, 979</w:t>
      </w:r>
    </w:p>
    <w:p w:rsidR="00E17683" w:rsidRDefault="00E17683">
      <w:pPr>
        <w:pStyle w:val="15"/>
        <w:tabs>
          <w:tab w:val="right" w:leader="dot" w:pos="4448"/>
        </w:tabs>
        <w:rPr>
          <w:noProof/>
        </w:rPr>
      </w:pPr>
      <w:r w:rsidRPr="00947479">
        <w:rPr>
          <w:b/>
          <w:noProof/>
          <w:color w:val="000000" w:themeColor="text1"/>
        </w:rPr>
        <w:t>«Узкие места» инфраструктуры железнодорожного транспорта, барьерные места, лимитирующие участки</w:t>
      </w:r>
      <w:r>
        <w:rPr>
          <w:noProof/>
        </w:rPr>
        <w:t>, 853</w:t>
      </w:r>
    </w:p>
    <w:p w:rsidR="00E17683" w:rsidRDefault="00E17683">
      <w:pPr>
        <w:pStyle w:val="15"/>
        <w:tabs>
          <w:tab w:val="right" w:leader="dot" w:pos="4448"/>
        </w:tabs>
        <w:rPr>
          <w:noProof/>
        </w:rPr>
      </w:pPr>
      <w:r w:rsidRPr="00947479">
        <w:rPr>
          <w:b/>
          <w:noProof/>
          <w:color w:val="000000" w:themeColor="text1"/>
        </w:rPr>
        <w:t>Абонент (железнодорожной электросвязи)</w:t>
      </w:r>
      <w:r>
        <w:rPr>
          <w:noProof/>
        </w:rPr>
        <w:t>, 630</w:t>
      </w:r>
    </w:p>
    <w:p w:rsidR="00E17683" w:rsidRDefault="00E17683">
      <w:pPr>
        <w:pStyle w:val="15"/>
        <w:tabs>
          <w:tab w:val="right" w:leader="dot" w:pos="4448"/>
        </w:tabs>
        <w:rPr>
          <w:noProof/>
        </w:rPr>
      </w:pPr>
      <w:r w:rsidRPr="00947479">
        <w:rPr>
          <w:b/>
          <w:noProof/>
          <w:color w:val="000000" w:themeColor="text1"/>
        </w:rPr>
        <w:t>Абонентская линия (сети железнодорожной электросвязи)</w:t>
      </w:r>
      <w:r>
        <w:rPr>
          <w:noProof/>
        </w:rPr>
        <w:t>, 656</w:t>
      </w:r>
    </w:p>
    <w:p w:rsidR="00E17683" w:rsidRDefault="00E17683">
      <w:pPr>
        <w:pStyle w:val="15"/>
        <w:tabs>
          <w:tab w:val="right" w:leader="dot" w:pos="4448"/>
        </w:tabs>
        <w:rPr>
          <w:noProof/>
        </w:rPr>
      </w:pPr>
      <w:r w:rsidRPr="00947479">
        <w:rPr>
          <w:b/>
          <w:noProof/>
          <w:color w:val="000000" w:themeColor="text1"/>
        </w:rPr>
        <w:t>Абонентская станция технологической [поездной] спутниковой связи</w:t>
      </w:r>
      <w:r>
        <w:rPr>
          <w:noProof/>
        </w:rPr>
        <w:t>, 666</w:t>
      </w:r>
    </w:p>
    <w:p w:rsidR="00E17683" w:rsidRDefault="00E17683">
      <w:pPr>
        <w:pStyle w:val="15"/>
        <w:tabs>
          <w:tab w:val="right" w:leader="dot" w:pos="4448"/>
        </w:tabs>
        <w:rPr>
          <w:noProof/>
        </w:rPr>
      </w:pPr>
      <w:r w:rsidRPr="00947479">
        <w:rPr>
          <w:b/>
          <w:noProof/>
          <w:color w:val="000000" w:themeColor="text1"/>
        </w:rPr>
        <w:t>Абонентская установка СТАкс</w:t>
      </w:r>
      <w:r>
        <w:rPr>
          <w:noProof/>
        </w:rPr>
        <w:t>, 660</w:t>
      </w:r>
    </w:p>
    <w:p w:rsidR="00E17683" w:rsidRDefault="00E17683">
      <w:pPr>
        <w:pStyle w:val="15"/>
        <w:tabs>
          <w:tab w:val="right" w:leader="dot" w:pos="4448"/>
        </w:tabs>
        <w:rPr>
          <w:noProof/>
        </w:rPr>
      </w:pPr>
      <w:r w:rsidRPr="00947479">
        <w:rPr>
          <w:b/>
          <w:noProof/>
          <w:color w:val="000000" w:themeColor="text1"/>
        </w:rPr>
        <w:t>Абонентский терминал поездной спутниковой связи</w:t>
      </w:r>
      <w:r>
        <w:rPr>
          <w:noProof/>
        </w:rPr>
        <w:t>, 666</w:t>
      </w:r>
    </w:p>
    <w:p w:rsidR="00E17683" w:rsidRDefault="00E17683">
      <w:pPr>
        <w:pStyle w:val="15"/>
        <w:tabs>
          <w:tab w:val="right" w:leader="dot" w:pos="4448"/>
        </w:tabs>
        <w:rPr>
          <w:noProof/>
        </w:rPr>
      </w:pPr>
      <w:r w:rsidRPr="00947479">
        <w:rPr>
          <w:b/>
          <w:noProof/>
        </w:rPr>
        <w:t>Абсолютная погрешность (измерения)</w:t>
      </w:r>
      <w:r>
        <w:rPr>
          <w:noProof/>
        </w:rPr>
        <w:t>, 249</w:t>
      </w:r>
    </w:p>
    <w:p w:rsidR="00E17683" w:rsidRDefault="00E17683">
      <w:pPr>
        <w:pStyle w:val="15"/>
        <w:tabs>
          <w:tab w:val="right" w:leader="dot" w:pos="4448"/>
        </w:tabs>
        <w:rPr>
          <w:noProof/>
        </w:rPr>
      </w:pPr>
      <w:r w:rsidRPr="00947479">
        <w:rPr>
          <w:b/>
          <w:noProof/>
        </w:rPr>
        <w:t>Абсолютная погрешность средства измерений</w:t>
      </w:r>
      <w:r>
        <w:rPr>
          <w:noProof/>
        </w:rPr>
        <w:t>, 261</w:t>
      </w:r>
    </w:p>
    <w:p w:rsidR="00E17683" w:rsidRDefault="00E17683">
      <w:pPr>
        <w:pStyle w:val="15"/>
        <w:tabs>
          <w:tab w:val="right" w:leader="dot" w:pos="4448"/>
        </w:tabs>
        <w:rPr>
          <w:noProof/>
        </w:rPr>
      </w:pPr>
      <w:r w:rsidRPr="00947479">
        <w:rPr>
          <w:b/>
          <w:noProof/>
        </w:rPr>
        <w:t>Абсолютное измерение</w:t>
      </w:r>
      <w:r>
        <w:rPr>
          <w:noProof/>
        </w:rPr>
        <w:t>, 241</w:t>
      </w:r>
    </w:p>
    <w:p w:rsidR="00E17683" w:rsidRDefault="00E17683">
      <w:pPr>
        <w:pStyle w:val="15"/>
        <w:tabs>
          <w:tab w:val="right" w:leader="dot" w:pos="4448"/>
        </w:tabs>
        <w:rPr>
          <w:noProof/>
        </w:rPr>
      </w:pPr>
      <w:r w:rsidRPr="00947479">
        <w:rPr>
          <w:b/>
          <w:noProof/>
          <w:color w:val="000000" w:themeColor="text1"/>
        </w:rPr>
        <w:t>Аварийная крэш-система высокоскоростного железнодорожного подвижного состава</w:t>
      </w:r>
      <w:r>
        <w:rPr>
          <w:noProof/>
        </w:rPr>
        <w:t>, 897</w:t>
      </w:r>
    </w:p>
    <w:p w:rsidR="00E17683" w:rsidRDefault="00E17683">
      <w:pPr>
        <w:pStyle w:val="15"/>
        <w:tabs>
          <w:tab w:val="right" w:leader="dot" w:pos="4448"/>
        </w:tabs>
        <w:rPr>
          <w:noProof/>
        </w:rPr>
      </w:pPr>
      <w:r w:rsidRPr="00947479">
        <w:rPr>
          <w:b/>
          <w:noProof/>
          <w:color w:val="000000" w:themeColor="text1"/>
        </w:rPr>
        <w:t>Аварийно-восстановительный запас материально-технических ресурсов (владельца телекоммуникационной инфраструктуры железнодорожного транспорта);</w:t>
      </w:r>
      <w:r w:rsidRPr="00947479">
        <w:rPr>
          <w:noProof/>
          <w:color w:val="000000" w:themeColor="text1"/>
        </w:rPr>
        <w:t xml:space="preserve"> АВЗ МТР</w:t>
      </w:r>
      <w:r>
        <w:rPr>
          <w:noProof/>
        </w:rPr>
        <w:t>, 687</w:t>
      </w:r>
    </w:p>
    <w:p w:rsidR="00E17683" w:rsidRDefault="00E17683">
      <w:pPr>
        <w:pStyle w:val="15"/>
        <w:tabs>
          <w:tab w:val="right" w:leader="dot" w:pos="4448"/>
        </w:tabs>
        <w:rPr>
          <w:noProof/>
        </w:rPr>
      </w:pPr>
      <w:r w:rsidRPr="00947479">
        <w:rPr>
          <w:b/>
          <w:noProof/>
          <w:color w:val="000000" w:themeColor="text1"/>
        </w:rPr>
        <w:t>Аварийное техническое состояние</w:t>
      </w:r>
      <w:r>
        <w:rPr>
          <w:noProof/>
        </w:rPr>
        <w:t>, 477</w:t>
      </w:r>
    </w:p>
    <w:p w:rsidR="00E17683" w:rsidRDefault="00E17683">
      <w:pPr>
        <w:pStyle w:val="15"/>
        <w:tabs>
          <w:tab w:val="right" w:leader="dot" w:pos="4448"/>
        </w:tabs>
        <w:rPr>
          <w:noProof/>
        </w:rPr>
      </w:pPr>
      <w:r w:rsidRPr="00947479">
        <w:rPr>
          <w:b/>
          <w:noProof/>
          <w:color w:val="000000" w:themeColor="text1"/>
        </w:rPr>
        <w:t>Аварийный перевод стрелки</w:t>
      </w:r>
      <w:r>
        <w:rPr>
          <w:noProof/>
        </w:rPr>
        <w:t>, 612</w:t>
      </w:r>
    </w:p>
    <w:p w:rsidR="00E17683" w:rsidRDefault="00E17683">
      <w:pPr>
        <w:pStyle w:val="15"/>
        <w:tabs>
          <w:tab w:val="right" w:leader="dot" w:pos="4448"/>
        </w:tabs>
        <w:rPr>
          <w:noProof/>
        </w:rPr>
      </w:pPr>
      <w:r w:rsidRPr="00947479">
        <w:rPr>
          <w:b/>
          <w:noProof/>
          <w:color w:val="000000" w:themeColor="text1"/>
        </w:rPr>
        <w:t>Аварийный режим работы (системы [установки] питания аппаратуры железнодорожной электросвязи)</w:t>
      </w:r>
      <w:r>
        <w:rPr>
          <w:noProof/>
        </w:rPr>
        <w:t>, 671</w:t>
      </w:r>
    </w:p>
    <w:p w:rsidR="00E17683" w:rsidRDefault="00E17683">
      <w:pPr>
        <w:pStyle w:val="15"/>
        <w:tabs>
          <w:tab w:val="right" w:leader="dot" w:pos="4448"/>
        </w:tabs>
        <w:rPr>
          <w:noProof/>
        </w:rPr>
      </w:pPr>
      <w:r w:rsidRPr="00947479">
        <w:rPr>
          <w:b/>
          <w:noProof/>
        </w:rPr>
        <w:t xml:space="preserve">Авария </w:t>
      </w:r>
      <w:r w:rsidRPr="00947479">
        <w:rPr>
          <w:noProof/>
          <w:lang w:val="en-US"/>
        </w:rPr>
        <w:t>&lt;</w:t>
      </w:r>
      <w:r>
        <w:rPr>
          <w:noProof/>
        </w:rPr>
        <w:t>безопасность движения</w:t>
      </w:r>
      <w:r w:rsidRPr="00947479">
        <w:rPr>
          <w:noProof/>
          <w:lang w:val="en-US"/>
        </w:rPr>
        <w:t>&gt;</w:t>
      </w:r>
      <w:r>
        <w:rPr>
          <w:noProof/>
        </w:rPr>
        <w:t>, 295</w:t>
      </w:r>
    </w:p>
    <w:p w:rsidR="00E17683" w:rsidRDefault="00E17683">
      <w:pPr>
        <w:pStyle w:val="15"/>
        <w:tabs>
          <w:tab w:val="right" w:leader="dot" w:pos="4448"/>
        </w:tabs>
        <w:rPr>
          <w:noProof/>
        </w:rPr>
      </w:pPr>
      <w:r w:rsidRPr="00947479">
        <w:rPr>
          <w:b/>
          <w:noProof/>
          <w:color w:val="000000" w:themeColor="text1"/>
        </w:rPr>
        <w:t xml:space="preserve">Авария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373</w:t>
      </w:r>
    </w:p>
    <w:p w:rsidR="00E17683" w:rsidRDefault="00E17683">
      <w:pPr>
        <w:pStyle w:val="15"/>
        <w:tabs>
          <w:tab w:val="right" w:leader="dot" w:pos="4448"/>
        </w:tabs>
        <w:rPr>
          <w:noProof/>
        </w:rPr>
      </w:pPr>
      <w:r w:rsidRPr="00947479">
        <w:rPr>
          <w:b/>
          <w:noProof/>
          <w:color w:val="000000" w:themeColor="text1"/>
        </w:rPr>
        <w:t xml:space="preserve">Авария </w:t>
      </w:r>
      <w:r w:rsidRPr="00947479">
        <w:rPr>
          <w:noProof/>
          <w:color w:val="000000" w:themeColor="text1"/>
          <w:lang w:val="en-US"/>
        </w:rPr>
        <w:t>&lt;</w:t>
      </w:r>
      <w:r w:rsidRPr="00947479">
        <w:rPr>
          <w:noProof/>
          <w:color w:val="000000" w:themeColor="text1"/>
        </w:rPr>
        <w:t>промышленная безопасность</w:t>
      </w:r>
      <w:r w:rsidRPr="00947479">
        <w:rPr>
          <w:noProof/>
          <w:color w:val="000000" w:themeColor="text1"/>
          <w:lang w:val="en-US"/>
        </w:rPr>
        <w:t>&gt;</w:t>
      </w:r>
      <w:r>
        <w:rPr>
          <w:noProof/>
        </w:rPr>
        <w:t>, 418</w:t>
      </w:r>
    </w:p>
    <w:p w:rsidR="00E17683" w:rsidRDefault="00E17683">
      <w:pPr>
        <w:pStyle w:val="15"/>
        <w:tabs>
          <w:tab w:val="right" w:leader="dot" w:pos="4448"/>
        </w:tabs>
        <w:rPr>
          <w:noProof/>
        </w:rPr>
      </w:pPr>
      <w:r w:rsidRPr="00947479">
        <w:rPr>
          <w:b/>
          <w:noProof/>
        </w:rPr>
        <w:t xml:space="preserve">Авария </w:t>
      </w:r>
      <w:r w:rsidRPr="00947479">
        <w:rPr>
          <w:noProof/>
          <w:lang w:val="en-US"/>
        </w:rPr>
        <w:t>&lt;</w:t>
      </w:r>
      <w:r>
        <w:rPr>
          <w:noProof/>
        </w:rPr>
        <w:t>техногенная ЧС</w:t>
      </w:r>
      <w:r w:rsidRPr="00947479">
        <w:rPr>
          <w:noProof/>
          <w:lang w:val="en-US"/>
        </w:rPr>
        <w:t>&gt;</w:t>
      </w:r>
      <w:r>
        <w:rPr>
          <w:noProof/>
        </w:rPr>
        <w:t>, 321</w:t>
      </w:r>
    </w:p>
    <w:p w:rsidR="00E17683" w:rsidRDefault="00E17683">
      <w:pPr>
        <w:pStyle w:val="15"/>
        <w:tabs>
          <w:tab w:val="right" w:leader="dot" w:pos="4448"/>
        </w:tabs>
        <w:rPr>
          <w:noProof/>
        </w:rPr>
      </w:pPr>
      <w:r w:rsidRPr="00947479">
        <w:rPr>
          <w:b/>
          <w:noProof/>
          <w:color w:val="000000" w:themeColor="text1"/>
        </w:rPr>
        <w:t>Автовозврат стрелки</w:t>
      </w:r>
      <w:r>
        <w:rPr>
          <w:noProof/>
        </w:rPr>
        <w:t>, 613</w:t>
      </w:r>
    </w:p>
    <w:p w:rsidR="00E17683" w:rsidRDefault="00E17683">
      <w:pPr>
        <w:pStyle w:val="15"/>
        <w:tabs>
          <w:tab w:val="right" w:leader="dot" w:pos="4448"/>
        </w:tabs>
        <w:rPr>
          <w:noProof/>
        </w:rPr>
      </w:pPr>
      <w:r w:rsidRPr="00947479">
        <w:rPr>
          <w:b/>
          <w:noProof/>
          <w:color w:val="000000" w:themeColor="text1"/>
        </w:rPr>
        <w:t>Автодействие светофора</w:t>
      </w:r>
      <w:r>
        <w:rPr>
          <w:noProof/>
        </w:rPr>
        <w:t>, 617</w:t>
      </w:r>
    </w:p>
    <w:p w:rsidR="00E17683" w:rsidRDefault="00E17683">
      <w:pPr>
        <w:pStyle w:val="15"/>
        <w:tabs>
          <w:tab w:val="right" w:leader="dot" w:pos="4448"/>
        </w:tabs>
        <w:rPr>
          <w:noProof/>
        </w:rPr>
      </w:pPr>
      <w:r w:rsidRPr="00947479">
        <w:rPr>
          <w:b/>
          <w:noProof/>
          <w:color w:val="000000" w:themeColor="text1"/>
        </w:rPr>
        <w:t>Автодрезина</w:t>
      </w:r>
      <w:r>
        <w:rPr>
          <w:noProof/>
        </w:rPr>
        <w:t>, 771</w:t>
      </w:r>
    </w:p>
    <w:p w:rsidR="00E17683" w:rsidRDefault="00E17683">
      <w:pPr>
        <w:pStyle w:val="15"/>
        <w:tabs>
          <w:tab w:val="right" w:leader="dot" w:pos="4448"/>
        </w:tabs>
        <w:rPr>
          <w:noProof/>
        </w:rPr>
      </w:pPr>
      <w:r w:rsidRPr="00947479">
        <w:rPr>
          <w:b/>
          <w:noProof/>
          <w:color w:val="000000" w:themeColor="text1"/>
        </w:rPr>
        <w:t>Автоколебание проводов (железнодорожной) контактной сети [воздушной линии электропередачи]</w:t>
      </w:r>
      <w:r>
        <w:rPr>
          <w:noProof/>
        </w:rPr>
        <w:t>, 548</w:t>
      </w:r>
    </w:p>
    <w:p w:rsidR="00E17683" w:rsidRDefault="00E17683">
      <w:pPr>
        <w:pStyle w:val="15"/>
        <w:tabs>
          <w:tab w:val="right" w:leader="dot" w:pos="4448"/>
        </w:tabs>
        <w:rPr>
          <w:noProof/>
        </w:rPr>
      </w:pPr>
      <w:r w:rsidRPr="00947479">
        <w:rPr>
          <w:b/>
          <w:noProof/>
          <w:color w:val="000000" w:themeColor="text1"/>
        </w:rPr>
        <w:t>Автокомпенсированная (железнодорожная) контактная подвеска</w:t>
      </w:r>
      <w:r>
        <w:rPr>
          <w:noProof/>
        </w:rPr>
        <w:t>, 553</w:t>
      </w:r>
    </w:p>
    <w:p w:rsidR="00E17683" w:rsidRDefault="00E17683">
      <w:pPr>
        <w:pStyle w:val="15"/>
        <w:tabs>
          <w:tab w:val="right" w:leader="dot" w:pos="4448"/>
        </w:tabs>
        <w:rPr>
          <w:noProof/>
        </w:rPr>
      </w:pPr>
      <w:r w:rsidRPr="00947479">
        <w:rPr>
          <w:b/>
          <w:noProof/>
          <w:color w:val="000000" w:themeColor="text1"/>
        </w:rPr>
        <w:t>Автоматизация</w:t>
      </w:r>
      <w:r>
        <w:rPr>
          <w:noProof/>
        </w:rPr>
        <w:t>, 949</w:t>
      </w:r>
    </w:p>
    <w:p w:rsidR="00E17683" w:rsidRDefault="00E17683">
      <w:pPr>
        <w:pStyle w:val="15"/>
        <w:tabs>
          <w:tab w:val="right" w:leader="dot" w:pos="4448"/>
        </w:tabs>
        <w:rPr>
          <w:noProof/>
        </w:rPr>
      </w:pPr>
      <w:r w:rsidRPr="00947479">
        <w:rPr>
          <w:b/>
          <w:noProof/>
          <w:color w:val="000000" w:themeColor="text1"/>
        </w:rPr>
        <w:t>Автоматизация рутинных операций (RPA)</w:t>
      </w:r>
      <w:r>
        <w:rPr>
          <w:noProof/>
        </w:rPr>
        <w:t>, 980</w:t>
      </w:r>
    </w:p>
    <w:p w:rsidR="00E17683" w:rsidRDefault="00E17683">
      <w:pPr>
        <w:pStyle w:val="15"/>
        <w:tabs>
          <w:tab w:val="right" w:leader="dot" w:pos="4448"/>
        </w:tabs>
        <w:rPr>
          <w:noProof/>
        </w:rPr>
      </w:pPr>
      <w:r w:rsidRPr="00947479">
        <w:rPr>
          <w:b/>
          <w:noProof/>
          <w:color w:val="000000" w:themeColor="text1"/>
        </w:rPr>
        <w:t xml:space="preserve">Автоматизированная система оперативного управления программами и проектами информатизации; </w:t>
      </w:r>
      <w:r w:rsidRPr="00947479">
        <w:rPr>
          <w:noProof/>
          <w:color w:val="000000" w:themeColor="text1"/>
        </w:rPr>
        <w:t>АСУ ПИ</w:t>
      </w:r>
      <w:r>
        <w:rPr>
          <w:noProof/>
        </w:rPr>
        <w:t>, 989</w:t>
      </w:r>
    </w:p>
    <w:p w:rsidR="00E17683" w:rsidRDefault="00E17683">
      <w:pPr>
        <w:pStyle w:val="15"/>
        <w:tabs>
          <w:tab w:val="right" w:leader="dot" w:pos="4448"/>
        </w:tabs>
        <w:rPr>
          <w:noProof/>
        </w:rPr>
      </w:pPr>
      <w:r w:rsidRPr="00947479">
        <w:rPr>
          <w:b/>
          <w:noProof/>
          <w:color w:val="000000" w:themeColor="text1"/>
        </w:rPr>
        <w:t>Автоматизированная система расчета (за услуги связи)</w:t>
      </w:r>
      <w:r>
        <w:rPr>
          <w:noProof/>
        </w:rPr>
        <w:t>, 644</w:t>
      </w:r>
    </w:p>
    <w:p w:rsidR="00E17683" w:rsidRDefault="00E17683">
      <w:pPr>
        <w:pStyle w:val="15"/>
        <w:tabs>
          <w:tab w:val="right" w:leader="dot" w:pos="4448"/>
        </w:tabs>
        <w:rPr>
          <w:noProof/>
        </w:rPr>
      </w:pPr>
      <w:r w:rsidRPr="00947479">
        <w:rPr>
          <w:b/>
          <w:noProof/>
          <w:color w:val="000000" w:themeColor="text1"/>
        </w:rPr>
        <w:t xml:space="preserve">Автоматизированная система технического диагностирования (контроля технического состояния); </w:t>
      </w:r>
      <w:r w:rsidRPr="00947479">
        <w:rPr>
          <w:noProof/>
          <w:color w:val="000000" w:themeColor="text1"/>
        </w:rPr>
        <w:t>автоматизированная система диагностирования (контроля)</w:t>
      </w:r>
      <w:r>
        <w:rPr>
          <w:noProof/>
        </w:rPr>
        <w:t>, 905</w:t>
      </w:r>
    </w:p>
    <w:p w:rsidR="00E17683" w:rsidRDefault="00E17683">
      <w:pPr>
        <w:pStyle w:val="15"/>
        <w:tabs>
          <w:tab w:val="right" w:leader="dot" w:pos="4448"/>
        </w:tabs>
        <w:rPr>
          <w:noProof/>
        </w:rPr>
      </w:pPr>
      <w:r w:rsidRPr="00947479">
        <w:rPr>
          <w:b/>
          <w:noProof/>
          <w:color w:val="000000" w:themeColor="text1"/>
        </w:rPr>
        <w:t xml:space="preserve">Автоматизированная система управления бизнес-моделированием; </w:t>
      </w:r>
      <w:r w:rsidRPr="00947479">
        <w:rPr>
          <w:noProof/>
          <w:color w:val="000000" w:themeColor="text1"/>
        </w:rPr>
        <w:t>АСУ БМ</w:t>
      </w:r>
      <w:r>
        <w:rPr>
          <w:noProof/>
        </w:rPr>
        <w:t>, 1044</w:t>
      </w:r>
    </w:p>
    <w:p w:rsidR="00E17683" w:rsidRDefault="00E17683">
      <w:pPr>
        <w:pStyle w:val="15"/>
        <w:tabs>
          <w:tab w:val="right" w:leader="dot" w:pos="4448"/>
        </w:tabs>
        <w:rPr>
          <w:noProof/>
        </w:rPr>
      </w:pPr>
      <w:r w:rsidRPr="00947479">
        <w:rPr>
          <w:b/>
          <w:noProof/>
          <w:color w:val="000000" w:themeColor="text1"/>
        </w:rPr>
        <w:t xml:space="preserve">Автоматизированная система управления железнодорожным транспортом; </w:t>
      </w:r>
      <w:r w:rsidRPr="00947479">
        <w:rPr>
          <w:noProof/>
          <w:color w:val="000000" w:themeColor="text1"/>
        </w:rPr>
        <w:t>АСУЖТ</w:t>
      </w:r>
      <w:r>
        <w:rPr>
          <w:noProof/>
        </w:rPr>
        <w:t>, 950</w:t>
      </w:r>
    </w:p>
    <w:p w:rsidR="00E17683" w:rsidRDefault="00E17683">
      <w:pPr>
        <w:pStyle w:val="15"/>
        <w:tabs>
          <w:tab w:val="right" w:leader="dot" w:pos="4448"/>
        </w:tabs>
        <w:rPr>
          <w:noProof/>
        </w:rPr>
      </w:pPr>
      <w:r w:rsidRPr="00947479">
        <w:rPr>
          <w:b/>
          <w:noProof/>
          <w:color w:val="000000" w:themeColor="text1"/>
        </w:rPr>
        <w:t xml:space="preserve">Автоматизированная система; </w:t>
      </w:r>
      <w:r w:rsidRPr="00947479">
        <w:rPr>
          <w:noProof/>
          <w:color w:val="000000" w:themeColor="text1"/>
        </w:rPr>
        <w:t>АС</w:t>
      </w:r>
      <w:r>
        <w:rPr>
          <w:noProof/>
        </w:rPr>
        <w:t>, 950</w:t>
      </w:r>
    </w:p>
    <w:p w:rsidR="00E17683" w:rsidRDefault="00E17683">
      <w:pPr>
        <w:pStyle w:val="15"/>
        <w:tabs>
          <w:tab w:val="right" w:leader="dot" w:pos="4448"/>
        </w:tabs>
        <w:rPr>
          <w:noProof/>
        </w:rPr>
      </w:pPr>
      <w:r w:rsidRPr="00947479">
        <w:rPr>
          <w:b/>
          <w:noProof/>
          <w:color w:val="000000" w:themeColor="text1"/>
        </w:rPr>
        <w:t>Автоматизированная сортировочная горка</w:t>
      </w:r>
      <w:r>
        <w:rPr>
          <w:noProof/>
        </w:rPr>
        <w:t>, 702</w:t>
      </w:r>
    </w:p>
    <w:p w:rsidR="00E17683" w:rsidRDefault="00E17683">
      <w:pPr>
        <w:pStyle w:val="15"/>
        <w:tabs>
          <w:tab w:val="right" w:leader="dot" w:pos="4448"/>
        </w:tabs>
        <w:rPr>
          <w:noProof/>
        </w:rPr>
      </w:pPr>
      <w:r w:rsidRPr="00947479">
        <w:rPr>
          <w:b/>
          <w:noProof/>
          <w:color w:val="000000" w:themeColor="text1"/>
        </w:rPr>
        <w:t xml:space="preserve">Автоматизированное рабочее место; </w:t>
      </w:r>
      <w:r w:rsidRPr="00947479">
        <w:rPr>
          <w:noProof/>
          <w:color w:val="000000" w:themeColor="text1"/>
        </w:rPr>
        <w:t>АРМ</w:t>
      </w:r>
      <w:r>
        <w:rPr>
          <w:noProof/>
        </w:rPr>
        <w:t>, 951</w:t>
      </w:r>
    </w:p>
    <w:p w:rsidR="00E17683" w:rsidRDefault="00E17683">
      <w:pPr>
        <w:pStyle w:val="15"/>
        <w:tabs>
          <w:tab w:val="right" w:leader="dot" w:pos="4448"/>
        </w:tabs>
        <w:rPr>
          <w:noProof/>
        </w:rPr>
      </w:pPr>
      <w:r w:rsidRPr="00947479">
        <w:rPr>
          <w:b/>
          <w:noProof/>
          <w:color w:val="000000" w:themeColor="text1"/>
        </w:rPr>
        <w:t>Автоматизированное рабочее место;</w:t>
      </w:r>
      <w:r w:rsidRPr="00947479">
        <w:rPr>
          <w:noProof/>
          <w:color w:val="000000" w:themeColor="text1"/>
        </w:rPr>
        <w:t xml:space="preserve"> АРМ &lt;эргономика&gt;</w:t>
      </w:r>
      <w:r>
        <w:rPr>
          <w:noProof/>
        </w:rPr>
        <w:t>, 400</w:t>
      </w:r>
    </w:p>
    <w:p w:rsidR="00E17683" w:rsidRDefault="00E17683">
      <w:pPr>
        <w:pStyle w:val="15"/>
        <w:tabs>
          <w:tab w:val="right" w:leader="dot" w:pos="4448"/>
        </w:tabs>
        <w:rPr>
          <w:noProof/>
        </w:rPr>
      </w:pPr>
      <w:r w:rsidRPr="00947479">
        <w:rPr>
          <w:b/>
          <w:noProof/>
          <w:color w:val="000000" w:themeColor="text1"/>
        </w:rPr>
        <w:t xml:space="preserve">Автоматизированное средство технического диагностирования (контроля технического состояния); </w:t>
      </w:r>
      <w:r w:rsidRPr="00947479">
        <w:rPr>
          <w:noProof/>
          <w:color w:val="000000" w:themeColor="text1"/>
        </w:rPr>
        <w:t>автоматизированное средство диагностирования (контроля)</w:t>
      </w:r>
      <w:r>
        <w:rPr>
          <w:noProof/>
        </w:rPr>
        <w:t>, 906</w:t>
      </w:r>
    </w:p>
    <w:p w:rsidR="00E17683" w:rsidRDefault="00E17683">
      <w:pPr>
        <w:pStyle w:val="15"/>
        <w:tabs>
          <w:tab w:val="right" w:leader="dot" w:pos="4448"/>
        </w:tabs>
        <w:rPr>
          <w:noProof/>
        </w:rPr>
      </w:pPr>
      <w:r w:rsidRPr="00947479">
        <w:rPr>
          <w:b/>
          <w:noProof/>
          <w:color w:val="000000" w:themeColor="text1"/>
        </w:rPr>
        <w:t xml:space="preserve">Автоматизированные системы управления движением поездов; </w:t>
      </w:r>
      <w:r w:rsidRPr="00947479">
        <w:rPr>
          <w:noProof/>
          <w:color w:val="000000" w:themeColor="text1"/>
        </w:rPr>
        <w:t>АСУДП</w:t>
      </w:r>
      <w:r>
        <w:rPr>
          <w:noProof/>
        </w:rPr>
        <w:t>, 951</w:t>
      </w:r>
    </w:p>
    <w:p w:rsidR="00E17683" w:rsidRDefault="00E17683">
      <w:pPr>
        <w:pStyle w:val="15"/>
        <w:tabs>
          <w:tab w:val="right" w:leader="dot" w:pos="4448"/>
        </w:tabs>
        <w:rPr>
          <w:noProof/>
        </w:rPr>
      </w:pPr>
      <w:r w:rsidRPr="00947479">
        <w:rPr>
          <w:b/>
          <w:noProof/>
          <w:color w:val="000000" w:themeColor="text1"/>
        </w:rPr>
        <w:t>Автоматизированный отчет АСУ БМ</w:t>
      </w:r>
      <w:r>
        <w:rPr>
          <w:noProof/>
        </w:rPr>
        <w:t>, 1045</w:t>
      </w:r>
    </w:p>
    <w:p w:rsidR="00E17683" w:rsidRDefault="00E17683">
      <w:pPr>
        <w:pStyle w:val="15"/>
        <w:tabs>
          <w:tab w:val="right" w:leader="dot" w:pos="4448"/>
        </w:tabs>
        <w:rPr>
          <w:noProof/>
        </w:rPr>
      </w:pPr>
      <w:r w:rsidRPr="00947479">
        <w:rPr>
          <w:b/>
          <w:noProof/>
          <w:color w:val="000000" w:themeColor="text1"/>
        </w:rPr>
        <w:t>Автоматическая идентификация и отслеживание объектов</w:t>
      </w:r>
      <w:r>
        <w:rPr>
          <w:noProof/>
        </w:rPr>
        <w:t>, 984</w:t>
      </w:r>
    </w:p>
    <w:p w:rsidR="00E17683" w:rsidRDefault="00E17683">
      <w:pPr>
        <w:pStyle w:val="15"/>
        <w:tabs>
          <w:tab w:val="right" w:leader="dot" w:pos="4448"/>
        </w:tabs>
        <w:rPr>
          <w:noProof/>
        </w:rPr>
      </w:pPr>
      <w:r w:rsidRPr="00947479">
        <w:rPr>
          <w:b/>
          <w:noProof/>
          <w:color w:val="000000" w:themeColor="text1"/>
        </w:rPr>
        <w:t>Автоматическая локомотивная сигнализация высокоскоростного железнодорожного подвижного состава</w:t>
      </w:r>
      <w:r>
        <w:rPr>
          <w:noProof/>
        </w:rPr>
        <w:t>, 897</w:t>
      </w:r>
    </w:p>
    <w:p w:rsidR="00E17683" w:rsidRDefault="00E17683">
      <w:pPr>
        <w:pStyle w:val="15"/>
        <w:tabs>
          <w:tab w:val="right" w:leader="dot" w:pos="4448"/>
        </w:tabs>
        <w:rPr>
          <w:noProof/>
        </w:rPr>
      </w:pPr>
      <w:r w:rsidRPr="00947479">
        <w:rPr>
          <w:b/>
          <w:noProof/>
          <w:color w:val="000000" w:themeColor="text1"/>
        </w:rPr>
        <w:t>Автоматическая локомотивная сигнализация как самостоятельное средство сигнализации и связи;</w:t>
      </w:r>
      <w:r w:rsidRPr="00947479">
        <w:rPr>
          <w:noProof/>
          <w:color w:val="000000" w:themeColor="text1"/>
        </w:rPr>
        <w:t xml:space="preserve"> АЛСО</w:t>
      </w:r>
      <w:r>
        <w:rPr>
          <w:noProof/>
        </w:rPr>
        <w:t>, 605</w:t>
      </w:r>
    </w:p>
    <w:p w:rsidR="00E17683" w:rsidRDefault="00E17683">
      <w:pPr>
        <w:pStyle w:val="15"/>
        <w:tabs>
          <w:tab w:val="right" w:leader="dot" w:pos="4448"/>
        </w:tabs>
        <w:rPr>
          <w:noProof/>
        </w:rPr>
      </w:pPr>
      <w:r w:rsidRPr="00947479">
        <w:rPr>
          <w:b/>
          <w:noProof/>
          <w:color w:val="000000" w:themeColor="text1"/>
        </w:rPr>
        <w:t>Автоматическая локомотивная сигнализация непрерывного типа;</w:t>
      </w:r>
      <w:r w:rsidRPr="00947479">
        <w:rPr>
          <w:noProof/>
          <w:color w:val="000000" w:themeColor="text1"/>
        </w:rPr>
        <w:t xml:space="preserve"> АЛСН</w:t>
      </w:r>
      <w:r>
        <w:rPr>
          <w:noProof/>
        </w:rPr>
        <w:t>, 731</w:t>
      </w:r>
    </w:p>
    <w:p w:rsidR="00E17683" w:rsidRDefault="00E17683">
      <w:pPr>
        <w:pStyle w:val="15"/>
        <w:tabs>
          <w:tab w:val="right" w:leader="dot" w:pos="4448"/>
        </w:tabs>
        <w:rPr>
          <w:noProof/>
        </w:rPr>
      </w:pPr>
      <w:r w:rsidRPr="00947479">
        <w:rPr>
          <w:b/>
          <w:noProof/>
          <w:color w:val="000000" w:themeColor="text1"/>
        </w:rPr>
        <w:t>Автоматическая локомотивная сигнализация;</w:t>
      </w:r>
      <w:r w:rsidRPr="00947479">
        <w:rPr>
          <w:noProof/>
          <w:color w:val="000000" w:themeColor="text1"/>
        </w:rPr>
        <w:t xml:space="preserve"> АЛС</w:t>
      </w:r>
      <w:r>
        <w:rPr>
          <w:noProof/>
        </w:rPr>
        <w:t>, 604</w:t>
      </w:r>
    </w:p>
    <w:p w:rsidR="00E17683" w:rsidRDefault="00E17683">
      <w:pPr>
        <w:pStyle w:val="15"/>
        <w:tabs>
          <w:tab w:val="right" w:leader="dot" w:pos="4448"/>
        </w:tabs>
        <w:rPr>
          <w:noProof/>
        </w:rPr>
      </w:pPr>
      <w:r w:rsidRPr="00947479">
        <w:rPr>
          <w:b/>
          <w:noProof/>
          <w:color w:val="000000" w:themeColor="text1"/>
        </w:rPr>
        <w:t>Автоматическая переездная светофорная сигнализация</w:t>
      </w:r>
      <w:r>
        <w:rPr>
          <w:noProof/>
        </w:rPr>
        <w:t>, 597</w:t>
      </w:r>
    </w:p>
    <w:p w:rsidR="00E17683" w:rsidRDefault="00E17683">
      <w:pPr>
        <w:pStyle w:val="15"/>
        <w:tabs>
          <w:tab w:val="right" w:leader="dot" w:pos="4448"/>
        </w:tabs>
        <w:rPr>
          <w:noProof/>
        </w:rPr>
      </w:pPr>
      <w:r w:rsidRPr="00947479">
        <w:rPr>
          <w:b/>
          <w:noProof/>
          <w:color w:val="000000" w:themeColor="text1"/>
        </w:rPr>
        <w:t xml:space="preserve">Автоматическая система технического диагностирования (контроля технического состояния); </w:t>
      </w:r>
      <w:r w:rsidRPr="00947479">
        <w:rPr>
          <w:noProof/>
          <w:color w:val="000000" w:themeColor="text1"/>
        </w:rPr>
        <w:t>автоматическая система диагностирования (контроля)</w:t>
      </w:r>
      <w:r>
        <w:rPr>
          <w:noProof/>
        </w:rPr>
        <w:t>, 905</w:t>
      </w:r>
    </w:p>
    <w:p w:rsidR="00E17683" w:rsidRDefault="00E17683">
      <w:pPr>
        <w:pStyle w:val="15"/>
        <w:tabs>
          <w:tab w:val="right" w:leader="dot" w:pos="4448"/>
        </w:tabs>
        <w:rPr>
          <w:noProof/>
        </w:rPr>
      </w:pPr>
      <w:r w:rsidRPr="00947479">
        <w:rPr>
          <w:b/>
          <w:noProof/>
          <w:color w:val="000000" w:themeColor="text1"/>
        </w:rPr>
        <w:t>Автоматическая телефонная станция ОбТС;</w:t>
      </w:r>
      <w:r w:rsidRPr="00947479">
        <w:rPr>
          <w:noProof/>
          <w:color w:val="000000" w:themeColor="text1"/>
        </w:rPr>
        <w:t xml:space="preserve"> АТС</w:t>
      </w:r>
      <w:r>
        <w:rPr>
          <w:noProof/>
        </w:rPr>
        <w:t>, 661</w:t>
      </w:r>
    </w:p>
    <w:p w:rsidR="00E17683" w:rsidRDefault="00E17683">
      <w:pPr>
        <w:pStyle w:val="15"/>
        <w:tabs>
          <w:tab w:val="right" w:leader="dot" w:pos="4448"/>
        </w:tabs>
        <w:rPr>
          <w:noProof/>
        </w:rPr>
      </w:pPr>
      <w:r w:rsidRPr="00947479">
        <w:rPr>
          <w:b/>
          <w:noProof/>
          <w:color w:val="000000" w:themeColor="text1"/>
        </w:rPr>
        <w:t>Автоматически и/или дистанционно управляемый железнодорожный подвижной состав</w:t>
      </w:r>
      <w:r>
        <w:rPr>
          <w:noProof/>
        </w:rPr>
        <w:t>, 729</w:t>
      </w:r>
    </w:p>
    <w:p w:rsidR="00E17683" w:rsidRDefault="00E17683">
      <w:pPr>
        <w:pStyle w:val="15"/>
        <w:tabs>
          <w:tab w:val="right" w:leader="dot" w:pos="4448"/>
        </w:tabs>
        <w:rPr>
          <w:noProof/>
        </w:rPr>
      </w:pPr>
      <w:r w:rsidRPr="00947479">
        <w:rPr>
          <w:b/>
          <w:noProof/>
          <w:color w:val="000000" w:themeColor="text1"/>
        </w:rPr>
        <w:t>Автоматически и/или дистанционно управляемый маневровый локомотив</w:t>
      </w:r>
      <w:r>
        <w:rPr>
          <w:noProof/>
        </w:rPr>
        <w:t>, 741</w:t>
      </w:r>
    </w:p>
    <w:p w:rsidR="00E17683" w:rsidRDefault="00E17683">
      <w:pPr>
        <w:pStyle w:val="15"/>
        <w:tabs>
          <w:tab w:val="right" w:leader="dot" w:pos="4448"/>
        </w:tabs>
        <w:rPr>
          <w:noProof/>
        </w:rPr>
      </w:pPr>
      <w:r w:rsidRPr="00947479">
        <w:rPr>
          <w:b/>
          <w:noProof/>
          <w:color w:val="000000" w:themeColor="text1"/>
        </w:rPr>
        <w:t xml:space="preserve">Автоматический регулятор тормозных рычажных передач; </w:t>
      </w:r>
      <w:r w:rsidRPr="00947479">
        <w:rPr>
          <w:noProof/>
          <w:color w:val="000000" w:themeColor="text1"/>
        </w:rPr>
        <w:t>авторегулятор</w:t>
      </w:r>
      <w:r>
        <w:rPr>
          <w:noProof/>
        </w:rPr>
        <w:t>, 781</w:t>
      </w:r>
    </w:p>
    <w:p w:rsidR="00E17683" w:rsidRDefault="00E17683">
      <w:pPr>
        <w:pStyle w:val="15"/>
        <w:tabs>
          <w:tab w:val="right" w:leader="dot" w:pos="4448"/>
        </w:tabs>
        <w:rPr>
          <w:noProof/>
        </w:rPr>
      </w:pPr>
      <w:r w:rsidRPr="00947479">
        <w:rPr>
          <w:b/>
          <w:noProof/>
          <w:color w:val="000000" w:themeColor="text1"/>
        </w:rPr>
        <w:t>Автоматический стояночный тормоз</w:t>
      </w:r>
      <w:r>
        <w:rPr>
          <w:noProof/>
        </w:rPr>
        <w:t>, 775</w:t>
      </w:r>
    </w:p>
    <w:p w:rsidR="00E17683" w:rsidRDefault="00E17683">
      <w:pPr>
        <w:pStyle w:val="15"/>
        <w:tabs>
          <w:tab w:val="right" w:leader="dot" w:pos="4448"/>
        </w:tabs>
        <w:rPr>
          <w:noProof/>
        </w:rPr>
      </w:pPr>
      <w:r w:rsidRPr="00947479">
        <w:rPr>
          <w:b/>
          <w:noProof/>
          <w:color w:val="000000" w:themeColor="text1"/>
        </w:rPr>
        <w:t>Автоматический тормоз</w:t>
      </w:r>
      <w:r>
        <w:rPr>
          <w:noProof/>
        </w:rPr>
        <w:t>, 774</w:t>
      </w:r>
    </w:p>
    <w:p w:rsidR="00E17683" w:rsidRDefault="00E17683">
      <w:pPr>
        <w:pStyle w:val="15"/>
        <w:tabs>
          <w:tab w:val="right" w:leader="dot" w:pos="4448"/>
        </w:tabs>
        <w:rPr>
          <w:noProof/>
        </w:rPr>
      </w:pPr>
      <w:r w:rsidRPr="00947479">
        <w:rPr>
          <w:b/>
          <w:noProof/>
          <w:color w:val="000000" w:themeColor="text1"/>
        </w:rPr>
        <w:t xml:space="preserve">Автоматическое средство технического диагностирования (контроля технического состояния); </w:t>
      </w:r>
      <w:r w:rsidRPr="00947479">
        <w:rPr>
          <w:noProof/>
          <w:color w:val="000000" w:themeColor="text1"/>
        </w:rPr>
        <w:t>автоматическое средство диагностирования (контроля)</w:t>
      </w:r>
      <w:r>
        <w:rPr>
          <w:noProof/>
        </w:rPr>
        <w:t>, 907</w:t>
      </w:r>
    </w:p>
    <w:p w:rsidR="00E17683" w:rsidRDefault="00E17683">
      <w:pPr>
        <w:pStyle w:val="15"/>
        <w:tabs>
          <w:tab w:val="right" w:leader="dot" w:pos="4448"/>
        </w:tabs>
        <w:rPr>
          <w:noProof/>
        </w:rPr>
      </w:pPr>
      <w:r w:rsidRPr="00947479">
        <w:rPr>
          <w:b/>
          <w:noProof/>
          <w:color w:val="000000" w:themeColor="text1"/>
        </w:rPr>
        <w:t>Автоматическое управление (железнодорожным подвижным составом)</w:t>
      </w:r>
      <w:r>
        <w:rPr>
          <w:noProof/>
        </w:rPr>
        <w:t>, 729</w:t>
      </w:r>
    </w:p>
    <w:p w:rsidR="00E17683" w:rsidRDefault="00E17683">
      <w:pPr>
        <w:pStyle w:val="15"/>
        <w:tabs>
          <w:tab w:val="right" w:leader="dot" w:pos="4448"/>
        </w:tabs>
        <w:rPr>
          <w:noProof/>
        </w:rPr>
      </w:pPr>
      <w:r w:rsidRPr="00947479">
        <w:rPr>
          <w:b/>
          <w:noProof/>
        </w:rPr>
        <w:t>Автомобильное транспортное средство;</w:t>
      </w:r>
      <w:r>
        <w:rPr>
          <w:noProof/>
        </w:rPr>
        <w:t xml:space="preserve"> АТС, 57</w:t>
      </w:r>
    </w:p>
    <w:p w:rsidR="00E17683" w:rsidRDefault="00E17683">
      <w:pPr>
        <w:pStyle w:val="15"/>
        <w:tabs>
          <w:tab w:val="right" w:leader="dot" w:pos="4448"/>
        </w:tabs>
        <w:rPr>
          <w:noProof/>
        </w:rPr>
      </w:pPr>
      <w:r w:rsidRPr="00947479">
        <w:rPr>
          <w:b/>
          <w:noProof/>
          <w:color w:val="000000" w:themeColor="text1"/>
        </w:rPr>
        <w:t>Автомотриса</w:t>
      </w:r>
      <w:r>
        <w:rPr>
          <w:noProof/>
        </w:rPr>
        <w:t>, 771</w:t>
      </w:r>
    </w:p>
    <w:p w:rsidR="00E17683" w:rsidRDefault="00E17683">
      <w:pPr>
        <w:pStyle w:val="15"/>
        <w:tabs>
          <w:tab w:val="right" w:leader="dot" w:pos="4448"/>
        </w:tabs>
        <w:rPr>
          <w:noProof/>
        </w:rPr>
      </w:pPr>
      <w:r w:rsidRPr="00947479">
        <w:rPr>
          <w:b/>
          <w:noProof/>
          <w:color w:val="000000" w:themeColor="text1"/>
        </w:rPr>
        <w:t>Автономная мобильная техника</w:t>
      </w:r>
      <w:r>
        <w:rPr>
          <w:noProof/>
        </w:rPr>
        <w:t>, 952</w:t>
      </w:r>
    </w:p>
    <w:p w:rsidR="00E17683" w:rsidRDefault="00E17683">
      <w:pPr>
        <w:pStyle w:val="15"/>
        <w:tabs>
          <w:tab w:val="right" w:leader="dot" w:pos="4448"/>
        </w:tabs>
        <w:rPr>
          <w:noProof/>
        </w:rPr>
      </w:pPr>
      <w:r w:rsidRPr="00947479">
        <w:rPr>
          <w:b/>
          <w:noProof/>
          <w:color w:val="000000" w:themeColor="text1"/>
        </w:rPr>
        <w:t>Автономная техника</w:t>
      </w:r>
      <w:r>
        <w:rPr>
          <w:noProof/>
        </w:rPr>
        <w:t>, 952</w:t>
      </w:r>
    </w:p>
    <w:p w:rsidR="00E17683" w:rsidRDefault="00E17683">
      <w:pPr>
        <w:pStyle w:val="15"/>
        <w:tabs>
          <w:tab w:val="right" w:leader="dot" w:pos="4448"/>
        </w:tabs>
        <w:rPr>
          <w:noProof/>
        </w:rPr>
      </w:pPr>
      <w:r w:rsidRPr="00947479">
        <w:rPr>
          <w:b/>
          <w:noProof/>
          <w:color w:val="000000" w:themeColor="text1"/>
        </w:rPr>
        <w:t>Автономная техника 4-го поколения</w:t>
      </w:r>
      <w:r>
        <w:rPr>
          <w:noProof/>
        </w:rPr>
        <w:t>, 952</w:t>
      </w:r>
    </w:p>
    <w:p w:rsidR="00E17683" w:rsidRDefault="00E17683">
      <w:pPr>
        <w:pStyle w:val="15"/>
        <w:tabs>
          <w:tab w:val="right" w:leader="dot" w:pos="4448"/>
        </w:tabs>
        <w:rPr>
          <w:noProof/>
        </w:rPr>
      </w:pPr>
      <w:r w:rsidRPr="00947479">
        <w:rPr>
          <w:b/>
          <w:noProof/>
          <w:color w:val="000000" w:themeColor="text1"/>
        </w:rPr>
        <w:t>Автономная техника 5-го поколения</w:t>
      </w:r>
      <w:r>
        <w:rPr>
          <w:noProof/>
        </w:rPr>
        <w:t>, 952</w:t>
      </w:r>
    </w:p>
    <w:p w:rsidR="00E17683" w:rsidRDefault="00E17683">
      <w:pPr>
        <w:pStyle w:val="15"/>
        <w:tabs>
          <w:tab w:val="right" w:leader="dot" w:pos="4448"/>
        </w:tabs>
        <w:rPr>
          <w:noProof/>
        </w:rPr>
      </w:pPr>
      <w:r w:rsidRPr="00947479">
        <w:rPr>
          <w:b/>
          <w:noProof/>
          <w:color w:val="000000" w:themeColor="text1"/>
        </w:rPr>
        <w:t>Автономный тренажер</w:t>
      </w:r>
      <w:r>
        <w:rPr>
          <w:noProof/>
        </w:rPr>
        <w:t>, 417</w:t>
      </w:r>
    </w:p>
    <w:p w:rsidR="00E17683" w:rsidRDefault="00E17683">
      <w:pPr>
        <w:pStyle w:val="15"/>
        <w:tabs>
          <w:tab w:val="right" w:leader="dot" w:pos="4448"/>
        </w:tabs>
        <w:rPr>
          <w:noProof/>
        </w:rPr>
      </w:pPr>
      <w:r w:rsidRPr="00947479">
        <w:rPr>
          <w:b/>
          <w:noProof/>
          <w:color w:val="000000" w:themeColor="text1"/>
        </w:rPr>
        <w:t>Авторский надзор при эксплуатации [ремонте] железнодорожного подвижного состава</w:t>
      </w:r>
      <w:r>
        <w:rPr>
          <w:noProof/>
        </w:rPr>
        <w:t>, 804</w:t>
      </w:r>
    </w:p>
    <w:p w:rsidR="00E17683" w:rsidRDefault="00E17683">
      <w:pPr>
        <w:pStyle w:val="15"/>
        <w:tabs>
          <w:tab w:val="right" w:leader="dot" w:pos="4448"/>
        </w:tabs>
        <w:rPr>
          <w:noProof/>
        </w:rPr>
      </w:pPr>
      <w:r w:rsidRPr="00947479">
        <w:rPr>
          <w:b/>
          <w:noProof/>
          <w:color w:val="000000" w:themeColor="text1"/>
        </w:rPr>
        <w:t>Автосцепка</w:t>
      </w:r>
      <w:r>
        <w:rPr>
          <w:noProof/>
        </w:rPr>
        <w:t>, 718</w:t>
      </w:r>
    </w:p>
    <w:p w:rsidR="00E17683" w:rsidRDefault="00E17683">
      <w:pPr>
        <w:pStyle w:val="15"/>
        <w:tabs>
          <w:tab w:val="right" w:leader="dot" w:pos="4448"/>
        </w:tabs>
        <w:rPr>
          <w:noProof/>
        </w:rPr>
      </w:pPr>
      <w:r w:rsidRPr="00947479">
        <w:rPr>
          <w:b/>
          <w:noProof/>
          <w:color w:val="000000" w:themeColor="text1"/>
        </w:rPr>
        <w:t>Автосцепка полужесткого типа</w:t>
      </w:r>
      <w:r>
        <w:rPr>
          <w:noProof/>
        </w:rPr>
        <w:t>, 718</w:t>
      </w:r>
    </w:p>
    <w:p w:rsidR="00E17683" w:rsidRDefault="00E17683">
      <w:pPr>
        <w:pStyle w:val="15"/>
        <w:tabs>
          <w:tab w:val="right" w:leader="dot" w:pos="4448"/>
        </w:tabs>
        <w:rPr>
          <w:noProof/>
        </w:rPr>
      </w:pPr>
      <w:r w:rsidRPr="00947479">
        <w:rPr>
          <w:b/>
          <w:noProof/>
          <w:color w:val="000000" w:themeColor="text1"/>
        </w:rPr>
        <w:t>Автосцепное устройство</w:t>
      </w:r>
      <w:r>
        <w:rPr>
          <w:noProof/>
        </w:rPr>
        <w:t>, 717</w:t>
      </w:r>
    </w:p>
    <w:p w:rsidR="00E17683" w:rsidRDefault="00E17683">
      <w:pPr>
        <w:pStyle w:val="15"/>
        <w:tabs>
          <w:tab w:val="right" w:leader="dot" w:pos="4448"/>
        </w:tabs>
        <w:rPr>
          <w:noProof/>
        </w:rPr>
      </w:pPr>
      <w:r w:rsidRPr="00947479">
        <w:rPr>
          <w:b/>
          <w:noProof/>
          <w:color w:val="000000" w:themeColor="text1"/>
        </w:rPr>
        <w:t>Автотрансформаторный пункт</w:t>
      </w:r>
      <w:r>
        <w:rPr>
          <w:noProof/>
        </w:rPr>
        <w:t>, 579</w:t>
      </w:r>
    </w:p>
    <w:p w:rsidR="00E17683" w:rsidRDefault="00E17683">
      <w:pPr>
        <w:pStyle w:val="15"/>
        <w:tabs>
          <w:tab w:val="right" w:leader="dot" w:pos="4448"/>
        </w:tabs>
        <w:rPr>
          <w:noProof/>
        </w:rPr>
      </w:pPr>
      <w:r w:rsidRPr="00947479">
        <w:rPr>
          <w:b/>
          <w:noProof/>
          <w:color w:val="000000" w:themeColor="text1"/>
        </w:rPr>
        <w:t>Агрегатный метод ремонта железнодорожного подвижного состава</w:t>
      </w:r>
      <w:r>
        <w:rPr>
          <w:noProof/>
        </w:rPr>
        <w:t>, 801</w:t>
      </w:r>
    </w:p>
    <w:p w:rsidR="00E17683" w:rsidRDefault="00E17683">
      <w:pPr>
        <w:pStyle w:val="15"/>
        <w:tabs>
          <w:tab w:val="right" w:leader="dot" w:pos="4448"/>
        </w:tabs>
        <w:rPr>
          <w:noProof/>
        </w:rPr>
      </w:pPr>
      <w:r w:rsidRPr="00947479">
        <w:rPr>
          <w:b/>
          <w:noProof/>
          <w:color w:val="000000" w:themeColor="text1"/>
        </w:rPr>
        <w:t>Адаптация объектов железнодорожного транспорта к оказанию услуг маломобильным пассажирам</w:t>
      </w:r>
      <w:r>
        <w:rPr>
          <w:noProof/>
        </w:rPr>
        <w:t>, 895</w:t>
      </w:r>
    </w:p>
    <w:p w:rsidR="00E17683" w:rsidRDefault="00E17683">
      <w:pPr>
        <w:pStyle w:val="15"/>
        <w:tabs>
          <w:tab w:val="right" w:leader="dot" w:pos="4448"/>
        </w:tabs>
        <w:rPr>
          <w:noProof/>
        </w:rPr>
      </w:pPr>
      <w:r w:rsidRPr="00947479">
        <w:rPr>
          <w:b/>
          <w:noProof/>
          <w:color w:val="000000" w:themeColor="text1"/>
        </w:rPr>
        <w:t>Адаптер, полубукса</w:t>
      </w:r>
      <w:r>
        <w:rPr>
          <w:noProof/>
        </w:rPr>
        <w:t>, 760</w:t>
      </w:r>
    </w:p>
    <w:p w:rsidR="00E17683" w:rsidRDefault="00E17683">
      <w:pPr>
        <w:pStyle w:val="15"/>
        <w:tabs>
          <w:tab w:val="right" w:leader="dot" w:pos="4448"/>
        </w:tabs>
        <w:rPr>
          <w:noProof/>
        </w:rPr>
      </w:pPr>
      <w:r w:rsidRPr="00947479">
        <w:rPr>
          <w:b/>
          <w:noProof/>
          <w:color w:val="000000" w:themeColor="text1"/>
        </w:rPr>
        <w:t>Адаптивные модели прогнозирования</w:t>
      </w:r>
      <w:r>
        <w:rPr>
          <w:noProof/>
        </w:rPr>
        <w:t>, 815</w:t>
      </w:r>
    </w:p>
    <w:p w:rsidR="00E17683" w:rsidRDefault="00E17683">
      <w:pPr>
        <w:pStyle w:val="15"/>
        <w:tabs>
          <w:tab w:val="right" w:leader="dot" w:pos="4448"/>
        </w:tabs>
        <w:rPr>
          <w:noProof/>
        </w:rPr>
      </w:pPr>
      <w:r w:rsidRPr="00947479">
        <w:rPr>
          <w:b/>
          <w:noProof/>
          <w:color w:val="000000" w:themeColor="text1"/>
        </w:rPr>
        <w:t>Адаптивный тренажер</w:t>
      </w:r>
      <w:r>
        <w:rPr>
          <w:noProof/>
        </w:rPr>
        <w:t>, 417</w:t>
      </w:r>
    </w:p>
    <w:p w:rsidR="00E17683" w:rsidRDefault="00E17683">
      <w:pPr>
        <w:pStyle w:val="15"/>
        <w:tabs>
          <w:tab w:val="right" w:leader="dot" w:pos="4448"/>
        </w:tabs>
        <w:rPr>
          <w:noProof/>
        </w:rPr>
      </w:pPr>
      <w:r w:rsidRPr="00947479">
        <w:rPr>
          <w:b/>
          <w:noProof/>
        </w:rPr>
        <w:t>Аддитивная величина</w:t>
      </w:r>
      <w:r>
        <w:rPr>
          <w:noProof/>
        </w:rPr>
        <w:t>, 236</w:t>
      </w:r>
    </w:p>
    <w:p w:rsidR="00E17683" w:rsidRDefault="00E17683">
      <w:pPr>
        <w:pStyle w:val="15"/>
        <w:tabs>
          <w:tab w:val="right" w:leader="dot" w:pos="4448"/>
        </w:tabs>
        <w:rPr>
          <w:noProof/>
        </w:rPr>
      </w:pPr>
      <w:r w:rsidRPr="00947479">
        <w:rPr>
          <w:b/>
          <w:noProof/>
          <w:color w:val="000000" w:themeColor="text1"/>
        </w:rPr>
        <w:t>Административная задержка выполнения технического обслуживания [ремонта] железнодорожного подвижного состава</w:t>
      </w:r>
      <w:r>
        <w:rPr>
          <w:noProof/>
        </w:rPr>
        <w:t>, 802</w:t>
      </w:r>
    </w:p>
    <w:p w:rsidR="00E17683" w:rsidRDefault="00E17683">
      <w:pPr>
        <w:pStyle w:val="15"/>
        <w:tabs>
          <w:tab w:val="right" w:leader="dot" w:pos="4448"/>
        </w:tabs>
        <w:rPr>
          <w:noProof/>
        </w:rPr>
      </w:pPr>
      <w:r w:rsidRPr="00947479">
        <w:rPr>
          <w:b/>
          <w:noProof/>
          <w:color w:val="000000" w:themeColor="text1"/>
        </w:rPr>
        <w:t>Административная задержка выполнения технического обслуживания или ремонта локомотива [составной части локомотива]</w:t>
      </w:r>
      <w:r>
        <w:rPr>
          <w:noProof/>
        </w:rPr>
        <w:t>, 750</w:t>
      </w:r>
    </w:p>
    <w:p w:rsidR="00E17683" w:rsidRDefault="00E17683">
      <w:pPr>
        <w:pStyle w:val="15"/>
        <w:tabs>
          <w:tab w:val="right" w:leader="dot" w:pos="4448"/>
        </w:tabs>
        <w:rPr>
          <w:noProof/>
        </w:rPr>
      </w:pPr>
      <w:r w:rsidRPr="00947479">
        <w:rPr>
          <w:b/>
          <w:noProof/>
          <w:color w:val="000000" w:themeColor="text1"/>
        </w:rPr>
        <w:t>Акведук</w:t>
      </w:r>
      <w:r>
        <w:rPr>
          <w:noProof/>
        </w:rPr>
        <w:t>, 533</w:t>
      </w:r>
    </w:p>
    <w:p w:rsidR="00E17683" w:rsidRDefault="00E17683">
      <w:pPr>
        <w:pStyle w:val="15"/>
        <w:tabs>
          <w:tab w:val="right" w:leader="dot" w:pos="4448"/>
        </w:tabs>
        <w:rPr>
          <w:noProof/>
        </w:rPr>
      </w:pPr>
      <w:r w:rsidRPr="00947479">
        <w:rPr>
          <w:b/>
          <w:noProof/>
        </w:rPr>
        <w:t>Аккредитация в национальной системе аккредитации;</w:t>
      </w:r>
      <w:r>
        <w:rPr>
          <w:noProof/>
        </w:rPr>
        <w:t xml:space="preserve"> аккредитация, 286</w:t>
      </w:r>
    </w:p>
    <w:p w:rsidR="00E17683" w:rsidRDefault="00E17683">
      <w:pPr>
        <w:pStyle w:val="15"/>
        <w:tabs>
          <w:tab w:val="right" w:leader="dot" w:pos="4448"/>
        </w:tabs>
        <w:rPr>
          <w:noProof/>
        </w:rPr>
      </w:pPr>
      <w:r w:rsidRPr="00947479">
        <w:rPr>
          <w:b/>
          <w:noProof/>
          <w:color w:val="000000" w:themeColor="text1"/>
        </w:rPr>
        <w:t>Аккумуляторный электровоз</w:t>
      </w:r>
      <w:r>
        <w:rPr>
          <w:noProof/>
        </w:rPr>
        <w:t>, 744</w:t>
      </w:r>
    </w:p>
    <w:p w:rsidR="00E17683" w:rsidRDefault="00E17683">
      <w:pPr>
        <w:pStyle w:val="15"/>
        <w:tabs>
          <w:tab w:val="right" w:leader="dot" w:pos="4448"/>
        </w:tabs>
        <w:rPr>
          <w:noProof/>
        </w:rPr>
      </w:pPr>
      <w:r w:rsidRPr="00947479">
        <w:rPr>
          <w:b/>
          <w:noProof/>
        </w:rPr>
        <w:t>Акселерационная программа</w:t>
      </w:r>
      <w:r>
        <w:rPr>
          <w:noProof/>
        </w:rPr>
        <w:t>, 189</w:t>
      </w:r>
    </w:p>
    <w:p w:rsidR="00E17683" w:rsidRDefault="00E17683">
      <w:pPr>
        <w:pStyle w:val="15"/>
        <w:tabs>
          <w:tab w:val="right" w:leader="dot" w:pos="4448"/>
        </w:tabs>
        <w:rPr>
          <w:noProof/>
        </w:rPr>
      </w:pPr>
      <w:r w:rsidRPr="00947479">
        <w:rPr>
          <w:b/>
          <w:noProof/>
        </w:rPr>
        <w:t>Акт незаконного вмешательства</w:t>
      </w:r>
      <w:r>
        <w:rPr>
          <w:noProof/>
        </w:rPr>
        <w:t>, 348</w:t>
      </w:r>
    </w:p>
    <w:p w:rsidR="00E17683" w:rsidRDefault="00E17683">
      <w:pPr>
        <w:pStyle w:val="15"/>
        <w:tabs>
          <w:tab w:val="right" w:leader="dot" w:pos="4448"/>
        </w:tabs>
        <w:rPr>
          <w:noProof/>
        </w:rPr>
      </w:pPr>
      <w:r w:rsidRPr="00947479">
        <w:rPr>
          <w:b/>
          <w:noProof/>
          <w:color w:val="000000" w:themeColor="text1"/>
        </w:rPr>
        <w:t>Акт общей формы</w:t>
      </w:r>
      <w:r>
        <w:rPr>
          <w:noProof/>
        </w:rPr>
        <w:t>, 874</w:t>
      </w:r>
    </w:p>
    <w:p w:rsidR="00E17683" w:rsidRDefault="00E17683">
      <w:pPr>
        <w:pStyle w:val="15"/>
        <w:tabs>
          <w:tab w:val="right" w:leader="dot" w:pos="4448"/>
        </w:tabs>
        <w:rPr>
          <w:noProof/>
        </w:rPr>
      </w:pPr>
      <w:r w:rsidRPr="00947479">
        <w:rPr>
          <w:b/>
          <w:noProof/>
        </w:rPr>
        <w:t>Активные отказы</w:t>
      </w:r>
      <w:r>
        <w:rPr>
          <w:noProof/>
        </w:rPr>
        <w:t>, 307</w:t>
      </w:r>
    </w:p>
    <w:p w:rsidR="00E17683" w:rsidRDefault="00E17683">
      <w:pPr>
        <w:pStyle w:val="15"/>
        <w:tabs>
          <w:tab w:val="right" w:leader="dot" w:pos="4448"/>
        </w:tabs>
        <w:rPr>
          <w:noProof/>
        </w:rPr>
      </w:pPr>
      <w:r w:rsidRPr="00947479">
        <w:rPr>
          <w:b/>
          <w:noProof/>
          <w:color w:val="000000" w:themeColor="text1"/>
        </w:rPr>
        <w:t>Активный пост секционирования (железнодорожной) контактной сети</w:t>
      </w:r>
      <w:r>
        <w:rPr>
          <w:noProof/>
        </w:rPr>
        <w:t>, 580</w:t>
      </w:r>
    </w:p>
    <w:p w:rsidR="00E17683" w:rsidRDefault="00E17683">
      <w:pPr>
        <w:pStyle w:val="15"/>
        <w:tabs>
          <w:tab w:val="right" w:leader="dot" w:pos="4448"/>
        </w:tabs>
        <w:rPr>
          <w:noProof/>
        </w:rPr>
      </w:pPr>
      <w:r w:rsidRPr="00947479">
        <w:rPr>
          <w:b/>
          <w:noProof/>
        </w:rPr>
        <w:t>Акционер ОАО «РЖД»</w:t>
      </w:r>
      <w:r>
        <w:rPr>
          <w:noProof/>
        </w:rPr>
        <w:t>, 73</w:t>
      </w:r>
    </w:p>
    <w:p w:rsidR="00E17683" w:rsidRDefault="00E17683">
      <w:pPr>
        <w:pStyle w:val="15"/>
        <w:tabs>
          <w:tab w:val="right" w:leader="dot" w:pos="4448"/>
        </w:tabs>
        <w:rPr>
          <w:noProof/>
        </w:rPr>
      </w:pPr>
      <w:r w:rsidRPr="00947479">
        <w:rPr>
          <w:b/>
          <w:noProof/>
          <w:color w:val="000000" w:themeColor="text1"/>
        </w:rPr>
        <w:t>Алгоритм деятельности оператора СЧМ;</w:t>
      </w:r>
      <w:r w:rsidRPr="00947479">
        <w:rPr>
          <w:noProof/>
          <w:color w:val="000000" w:themeColor="text1"/>
        </w:rPr>
        <w:t xml:space="preserve"> алгоритм деятельности</w:t>
      </w:r>
      <w:r w:rsidRPr="00947479">
        <w:rPr>
          <w:b/>
          <w:noProof/>
          <w:color w:val="000000" w:themeColor="text1"/>
        </w:rPr>
        <w:t xml:space="preserve"> </w:t>
      </w:r>
      <w:r w:rsidRPr="00947479">
        <w:rPr>
          <w:noProof/>
          <w:color w:val="000000" w:themeColor="text1"/>
        </w:rPr>
        <w:t>&lt;СЧМ&gt;</w:t>
      </w:r>
      <w:r>
        <w:rPr>
          <w:noProof/>
        </w:rPr>
        <w:t>, 412</w:t>
      </w:r>
    </w:p>
    <w:p w:rsidR="00E17683" w:rsidRDefault="00E17683">
      <w:pPr>
        <w:pStyle w:val="15"/>
        <w:tabs>
          <w:tab w:val="right" w:leader="dot" w:pos="4448"/>
        </w:tabs>
        <w:rPr>
          <w:noProof/>
        </w:rPr>
      </w:pPr>
      <w:r w:rsidRPr="00947479">
        <w:rPr>
          <w:b/>
          <w:noProof/>
          <w:color w:val="000000" w:themeColor="text1"/>
        </w:rPr>
        <w:t xml:space="preserve">Алгоритм технического диагностирования (контроля технического состояния); </w:t>
      </w:r>
      <w:r w:rsidRPr="00947479">
        <w:rPr>
          <w:noProof/>
          <w:color w:val="000000" w:themeColor="text1"/>
        </w:rPr>
        <w:t>алгоритм диагностирования (контроля)</w:t>
      </w:r>
      <w:r>
        <w:rPr>
          <w:noProof/>
        </w:rPr>
        <w:t>, 905</w:t>
      </w:r>
    </w:p>
    <w:p w:rsidR="00E17683" w:rsidRDefault="00E17683">
      <w:pPr>
        <w:pStyle w:val="15"/>
        <w:tabs>
          <w:tab w:val="right" w:leader="dot" w:pos="4448"/>
        </w:tabs>
        <w:rPr>
          <w:noProof/>
        </w:rPr>
      </w:pPr>
      <w:r w:rsidRPr="00947479">
        <w:rPr>
          <w:b/>
          <w:noProof/>
          <w:color w:val="000000" w:themeColor="text1"/>
        </w:rPr>
        <w:t>Алгоритмы глубокого обучения</w:t>
      </w:r>
      <w:r>
        <w:rPr>
          <w:noProof/>
        </w:rPr>
        <w:t>, 1020</w:t>
      </w:r>
    </w:p>
    <w:p w:rsidR="00E17683" w:rsidRDefault="00E17683">
      <w:pPr>
        <w:pStyle w:val="15"/>
        <w:tabs>
          <w:tab w:val="right" w:leader="dot" w:pos="4448"/>
        </w:tabs>
        <w:rPr>
          <w:noProof/>
        </w:rPr>
      </w:pPr>
      <w:r w:rsidRPr="00947479">
        <w:rPr>
          <w:b/>
          <w:noProof/>
        </w:rPr>
        <w:t>Альтернативное требование</w:t>
      </w:r>
      <w:r>
        <w:rPr>
          <w:noProof/>
        </w:rPr>
        <w:t>, 215</w:t>
      </w:r>
    </w:p>
    <w:p w:rsidR="00E17683" w:rsidRDefault="00E17683">
      <w:pPr>
        <w:pStyle w:val="15"/>
        <w:tabs>
          <w:tab w:val="right" w:leader="dot" w:pos="4448"/>
        </w:tabs>
        <w:rPr>
          <w:noProof/>
        </w:rPr>
      </w:pPr>
      <w:r w:rsidRPr="00947479">
        <w:rPr>
          <w:b/>
          <w:noProof/>
          <w:color w:val="000000" w:themeColor="text1"/>
        </w:rPr>
        <w:t xml:space="preserve">Анализ </w:t>
      </w:r>
      <w:r w:rsidRPr="00947479">
        <w:rPr>
          <w:noProof/>
          <w:color w:val="000000" w:themeColor="text1"/>
        </w:rPr>
        <w:t>&lt;управление качеством&gt;</w:t>
      </w:r>
      <w:r>
        <w:rPr>
          <w:noProof/>
        </w:rPr>
        <w:t>, 1085</w:t>
      </w:r>
    </w:p>
    <w:p w:rsidR="00E17683" w:rsidRDefault="00E17683">
      <w:pPr>
        <w:pStyle w:val="15"/>
        <w:tabs>
          <w:tab w:val="right" w:leader="dot" w:pos="4448"/>
        </w:tabs>
        <w:rPr>
          <w:noProof/>
        </w:rPr>
      </w:pPr>
      <w:r w:rsidRPr="00947479">
        <w:rPr>
          <w:b/>
          <w:noProof/>
          <w:color w:val="000000" w:themeColor="text1"/>
        </w:rPr>
        <w:t>Анализ видов и последствий отказов (в железнодорожной технике)</w:t>
      </w:r>
      <w:r>
        <w:rPr>
          <w:noProof/>
        </w:rPr>
        <w:t>, 920</w:t>
      </w:r>
    </w:p>
    <w:p w:rsidR="00E17683" w:rsidRDefault="00E17683">
      <w:pPr>
        <w:pStyle w:val="15"/>
        <w:tabs>
          <w:tab w:val="right" w:leader="dot" w:pos="4448"/>
        </w:tabs>
        <w:rPr>
          <w:noProof/>
        </w:rPr>
      </w:pPr>
      <w:r w:rsidRPr="00947479">
        <w:rPr>
          <w:b/>
          <w:noProof/>
          <w:color w:val="000000" w:themeColor="text1"/>
        </w:rPr>
        <w:t>Анализ видов, последствий и критичности отказов (в железнодорожной технике)</w:t>
      </w:r>
      <w:r>
        <w:rPr>
          <w:noProof/>
        </w:rPr>
        <w:t>, 921</w:t>
      </w:r>
    </w:p>
    <w:p w:rsidR="00E17683" w:rsidRDefault="00E17683">
      <w:pPr>
        <w:pStyle w:val="15"/>
        <w:tabs>
          <w:tab w:val="right" w:leader="dot" w:pos="4448"/>
        </w:tabs>
        <w:rPr>
          <w:noProof/>
        </w:rPr>
      </w:pPr>
      <w:r w:rsidRPr="00947479">
        <w:rPr>
          <w:b/>
          <w:noProof/>
          <w:color w:val="000000" w:themeColor="text1"/>
        </w:rPr>
        <w:t>Анализ вовлеченности пользователей</w:t>
      </w:r>
      <w:r>
        <w:rPr>
          <w:noProof/>
        </w:rPr>
        <w:t>, 957</w:t>
      </w:r>
    </w:p>
    <w:p w:rsidR="00E17683" w:rsidRDefault="00E17683">
      <w:pPr>
        <w:pStyle w:val="15"/>
        <w:tabs>
          <w:tab w:val="right" w:leader="dot" w:pos="4448"/>
        </w:tabs>
        <w:rPr>
          <w:noProof/>
        </w:rPr>
      </w:pPr>
      <w:r w:rsidRPr="00947479">
        <w:rPr>
          <w:b/>
          <w:noProof/>
          <w:color w:val="000000" w:themeColor="text1"/>
        </w:rPr>
        <w:t>Анализ дерева неисправностей (в железнодорожной технике)</w:t>
      </w:r>
      <w:r>
        <w:rPr>
          <w:noProof/>
        </w:rPr>
        <w:t>, 921</w:t>
      </w:r>
    </w:p>
    <w:p w:rsidR="00E17683" w:rsidRDefault="00E17683">
      <w:pPr>
        <w:pStyle w:val="15"/>
        <w:tabs>
          <w:tab w:val="right" w:leader="dot" w:pos="4448"/>
        </w:tabs>
        <w:rPr>
          <w:noProof/>
        </w:rPr>
      </w:pPr>
      <w:r w:rsidRPr="00947479">
        <w:rPr>
          <w:b/>
          <w:noProof/>
          <w:color w:val="000000" w:themeColor="text1"/>
        </w:rPr>
        <w:t>Анализ дерева событий (в железнодорожной технике)</w:t>
      </w:r>
      <w:r>
        <w:rPr>
          <w:noProof/>
        </w:rPr>
        <w:t>, 921</w:t>
      </w:r>
    </w:p>
    <w:p w:rsidR="00E17683" w:rsidRDefault="00E17683">
      <w:pPr>
        <w:pStyle w:val="15"/>
        <w:tabs>
          <w:tab w:val="right" w:leader="dot" w:pos="4448"/>
        </w:tabs>
        <w:rPr>
          <w:noProof/>
        </w:rPr>
      </w:pPr>
      <w:r w:rsidRPr="00947479">
        <w:rPr>
          <w:b/>
          <w:noProof/>
          <w:color w:val="000000" w:themeColor="text1"/>
        </w:rPr>
        <w:t>Анализ информационного риска</w:t>
      </w:r>
      <w:r>
        <w:rPr>
          <w:noProof/>
        </w:rPr>
        <w:t>, 997</w:t>
      </w:r>
    </w:p>
    <w:p w:rsidR="00E17683" w:rsidRDefault="00E17683">
      <w:pPr>
        <w:pStyle w:val="15"/>
        <w:tabs>
          <w:tab w:val="right" w:leader="dot" w:pos="4448"/>
        </w:tabs>
        <w:rPr>
          <w:noProof/>
        </w:rPr>
      </w:pPr>
      <w:r w:rsidRPr="00947479">
        <w:rPr>
          <w:b/>
          <w:noProof/>
          <w:color w:val="000000" w:themeColor="text1"/>
        </w:rPr>
        <w:t>Анализ клиентского пути</w:t>
      </w:r>
      <w:r>
        <w:rPr>
          <w:noProof/>
        </w:rPr>
        <w:t>, 957</w:t>
      </w:r>
    </w:p>
    <w:p w:rsidR="00E17683" w:rsidRDefault="00E17683">
      <w:pPr>
        <w:pStyle w:val="15"/>
        <w:tabs>
          <w:tab w:val="right" w:leader="dot" w:pos="4448"/>
        </w:tabs>
        <w:rPr>
          <w:noProof/>
        </w:rPr>
      </w:pPr>
      <w:r w:rsidRPr="00947479">
        <w:rPr>
          <w:b/>
          <w:noProof/>
          <w:color w:val="000000" w:themeColor="text1"/>
        </w:rPr>
        <w:t>Анализ надежности (железнодорожной техники)</w:t>
      </w:r>
      <w:r>
        <w:rPr>
          <w:noProof/>
        </w:rPr>
        <w:t>, 919</w:t>
      </w:r>
    </w:p>
    <w:p w:rsidR="00E17683" w:rsidRDefault="00E17683">
      <w:pPr>
        <w:pStyle w:val="15"/>
        <w:tabs>
          <w:tab w:val="right" w:leader="dot" w:pos="4448"/>
        </w:tabs>
        <w:rPr>
          <w:noProof/>
        </w:rPr>
      </w:pPr>
      <w:r w:rsidRPr="00947479">
        <w:rPr>
          <w:b/>
          <w:noProof/>
          <w:color w:val="000000" w:themeColor="text1"/>
        </w:rPr>
        <w:t>Анализ опасностей и оценка риска аварий на опасном производственном объекте</w:t>
      </w:r>
      <w:r>
        <w:rPr>
          <w:noProof/>
        </w:rPr>
        <w:t>, 419</w:t>
      </w:r>
    </w:p>
    <w:p w:rsidR="00E17683" w:rsidRDefault="00E17683">
      <w:pPr>
        <w:pStyle w:val="15"/>
        <w:tabs>
          <w:tab w:val="right" w:leader="dot" w:pos="4448"/>
        </w:tabs>
        <w:rPr>
          <w:noProof/>
        </w:rPr>
      </w:pPr>
      <w:r w:rsidRPr="00947479">
        <w:rPr>
          <w:b/>
          <w:noProof/>
          <w:color w:val="000000" w:themeColor="text1"/>
        </w:rPr>
        <w:t>Анализ процесса</w:t>
      </w:r>
      <w:r>
        <w:rPr>
          <w:noProof/>
        </w:rPr>
        <w:t>, 1062</w:t>
      </w:r>
    </w:p>
    <w:p w:rsidR="00E17683" w:rsidRDefault="00E17683">
      <w:pPr>
        <w:pStyle w:val="15"/>
        <w:tabs>
          <w:tab w:val="right" w:leader="dot" w:pos="4448"/>
        </w:tabs>
        <w:rPr>
          <w:noProof/>
        </w:rPr>
      </w:pPr>
      <w:r w:rsidRPr="00947479">
        <w:rPr>
          <w:b/>
          <w:noProof/>
          <w:color w:val="000000" w:themeColor="text1"/>
        </w:rPr>
        <w:t>Анализ состояния производства</w:t>
      </w:r>
      <w:r>
        <w:rPr>
          <w:noProof/>
        </w:rPr>
        <w:t>, 482</w:t>
      </w:r>
    </w:p>
    <w:p w:rsidR="00E17683" w:rsidRDefault="00E17683">
      <w:pPr>
        <w:pStyle w:val="15"/>
        <w:tabs>
          <w:tab w:val="right" w:leader="dot" w:pos="4448"/>
        </w:tabs>
        <w:rPr>
          <w:noProof/>
        </w:rPr>
      </w:pPr>
      <w:r w:rsidRPr="00947479">
        <w:rPr>
          <w:b/>
          <w:noProof/>
          <w:color w:val="000000" w:themeColor="text1"/>
        </w:rPr>
        <w:t>Аналитика на базе машинного обучения</w:t>
      </w:r>
      <w:r>
        <w:rPr>
          <w:noProof/>
        </w:rPr>
        <w:t>, 1021</w:t>
      </w:r>
    </w:p>
    <w:p w:rsidR="00E17683" w:rsidRDefault="00E17683">
      <w:pPr>
        <w:pStyle w:val="15"/>
        <w:tabs>
          <w:tab w:val="right" w:leader="dot" w:pos="4448"/>
        </w:tabs>
        <w:rPr>
          <w:noProof/>
        </w:rPr>
      </w:pPr>
      <w:r w:rsidRPr="00947479">
        <w:rPr>
          <w:b/>
          <w:noProof/>
          <w:color w:val="000000" w:themeColor="text1"/>
        </w:rPr>
        <w:t>Аналоговая система передачи (железнодорожного транспорта)</w:t>
      </w:r>
      <w:r>
        <w:rPr>
          <w:noProof/>
        </w:rPr>
        <w:t>, 648</w:t>
      </w:r>
    </w:p>
    <w:p w:rsidR="00E17683" w:rsidRDefault="00E17683">
      <w:pPr>
        <w:pStyle w:val="15"/>
        <w:tabs>
          <w:tab w:val="right" w:leader="dot" w:pos="4448"/>
        </w:tabs>
        <w:rPr>
          <w:noProof/>
        </w:rPr>
      </w:pPr>
      <w:r w:rsidRPr="00947479">
        <w:rPr>
          <w:b/>
          <w:noProof/>
          <w:color w:val="000000" w:themeColor="text1"/>
        </w:rPr>
        <w:t>Анкер (железнодорожной) контактной сети</w:t>
      </w:r>
      <w:r>
        <w:rPr>
          <w:noProof/>
        </w:rPr>
        <w:t>, 567</w:t>
      </w:r>
    </w:p>
    <w:p w:rsidR="00E17683" w:rsidRDefault="00E17683">
      <w:pPr>
        <w:pStyle w:val="15"/>
        <w:tabs>
          <w:tab w:val="right" w:leader="dot" w:pos="4448"/>
        </w:tabs>
        <w:rPr>
          <w:noProof/>
        </w:rPr>
      </w:pPr>
      <w:r w:rsidRPr="00947479">
        <w:rPr>
          <w:b/>
          <w:noProof/>
          <w:color w:val="000000" w:themeColor="text1"/>
        </w:rPr>
        <w:t>Анкерная опора (железнодорожной) контактной сети</w:t>
      </w:r>
      <w:r>
        <w:rPr>
          <w:noProof/>
        </w:rPr>
        <w:t>, 567</w:t>
      </w:r>
    </w:p>
    <w:p w:rsidR="00E17683" w:rsidRDefault="00E17683">
      <w:pPr>
        <w:pStyle w:val="15"/>
        <w:tabs>
          <w:tab w:val="right" w:leader="dot" w:pos="4448"/>
        </w:tabs>
        <w:rPr>
          <w:noProof/>
        </w:rPr>
      </w:pPr>
      <w:r w:rsidRPr="00947479">
        <w:rPr>
          <w:b/>
          <w:noProof/>
          <w:color w:val="000000" w:themeColor="text1"/>
        </w:rPr>
        <w:t>Анкерный участок (железнодорожной контактной сети)</w:t>
      </w:r>
      <w:r>
        <w:rPr>
          <w:noProof/>
        </w:rPr>
        <w:t>, 546</w:t>
      </w:r>
    </w:p>
    <w:p w:rsidR="00E17683" w:rsidRDefault="00E17683">
      <w:pPr>
        <w:pStyle w:val="15"/>
        <w:tabs>
          <w:tab w:val="right" w:leader="dot" w:pos="4448"/>
        </w:tabs>
        <w:rPr>
          <w:noProof/>
        </w:rPr>
      </w:pPr>
      <w:r w:rsidRPr="00947479">
        <w:rPr>
          <w:b/>
          <w:noProof/>
          <w:color w:val="000000" w:themeColor="text1"/>
        </w:rPr>
        <w:t>Анкеровка (железнодорожной) контактной сети</w:t>
      </w:r>
      <w:r>
        <w:rPr>
          <w:noProof/>
        </w:rPr>
        <w:t>, 568</w:t>
      </w:r>
    </w:p>
    <w:p w:rsidR="00E17683" w:rsidRDefault="00E17683">
      <w:pPr>
        <w:pStyle w:val="15"/>
        <w:tabs>
          <w:tab w:val="right" w:leader="dot" w:pos="4448"/>
        </w:tabs>
        <w:rPr>
          <w:noProof/>
        </w:rPr>
      </w:pPr>
      <w:r w:rsidRPr="00947479">
        <w:rPr>
          <w:b/>
          <w:noProof/>
          <w:color w:val="000000" w:themeColor="text1"/>
        </w:rPr>
        <w:t>Анодная зона (железнодорожной) тяговой рельсовой сети</w:t>
      </w:r>
      <w:r>
        <w:rPr>
          <w:noProof/>
        </w:rPr>
        <w:t>, 568</w:t>
      </w:r>
    </w:p>
    <w:p w:rsidR="00E17683" w:rsidRDefault="00E17683">
      <w:pPr>
        <w:pStyle w:val="15"/>
        <w:tabs>
          <w:tab w:val="right" w:leader="dot" w:pos="4448"/>
        </w:tabs>
        <w:rPr>
          <w:noProof/>
        </w:rPr>
      </w:pPr>
      <w:r w:rsidRPr="00947479">
        <w:rPr>
          <w:b/>
          <w:noProof/>
          <w:color w:val="000000" w:themeColor="text1"/>
        </w:rPr>
        <w:t>Антенно-согласующее устройство (железнодорожной радиосвязи);</w:t>
      </w:r>
      <w:r w:rsidRPr="00947479">
        <w:rPr>
          <w:noProof/>
          <w:color w:val="000000" w:themeColor="text1"/>
        </w:rPr>
        <w:t xml:space="preserve"> АнСУ</w:t>
      </w:r>
      <w:r>
        <w:rPr>
          <w:noProof/>
        </w:rPr>
        <w:t>, 665</w:t>
      </w:r>
    </w:p>
    <w:p w:rsidR="00E17683" w:rsidRDefault="00E17683">
      <w:pPr>
        <w:pStyle w:val="15"/>
        <w:tabs>
          <w:tab w:val="right" w:leader="dot" w:pos="4448"/>
        </w:tabs>
        <w:rPr>
          <w:noProof/>
        </w:rPr>
      </w:pPr>
      <w:r w:rsidRPr="00947479">
        <w:rPr>
          <w:b/>
          <w:noProof/>
          <w:color w:val="000000" w:themeColor="text1"/>
        </w:rPr>
        <w:t>Антенно-фидерное устройство (приемопередающей аппаратуры железнодорожной радиосвязи);</w:t>
      </w:r>
      <w:r w:rsidRPr="00947479">
        <w:rPr>
          <w:noProof/>
          <w:color w:val="000000" w:themeColor="text1"/>
        </w:rPr>
        <w:t xml:space="preserve"> АФУ</w:t>
      </w:r>
      <w:r>
        <w:rPr>
          <w:noProof/>
        </w:rPr>
        <w:t>, 665</w:t>
      </w:r>
    </w:p>
    <w:p w:rsidR="00E17683" w:rsidRDefault="00E17683">
      <w:pPr>
        <w:pStyle w:val="15"/>
        <w:tabs>
          <w:tab w:val="right" w:leader="dot" w:pos="4448"/>
        </w:tabs>
        <w:rPr>
          <w:noProof/>
        </w:rPr>
      </w:pPr>
      <w:r w:rsidRPr="00947479">
        <w:rPr>
          <w:b/>
          <w:noProof/>
          <w:color w:val="000000" w:themeColor="text1"/>
        </w:rPr>
        <w:t>Антропометрические данные</w:t>
      </w:r>
      <w:r>
        <w:rPr>
          <w:noProof/>
        </w:rPr>
        <w:t>, 408</w:t>
      </w:r>
    </w:p>
    <w:p w:rsidR="00E17683" w:rsidRDefault="00E17683">
      <w:pPr>
        <w:pStyle w:val="15"/>
        <w:tabs>
          <w:tab w:val="right" w:leader="dot" w:pos="4448"/>
        </w:tabs>
        <w:rPr>
          <w:noProof/>
        </w:rPr>
      </w:pPr>
      <w:r w:rsidRPr="00947479">
        <w:rPr>
          <w:b/>
          <w:noProof/>
          <w:color w:val="000000" w:themeColor="text1"/>
        </w:rPr>
        <w:t>Антропометрия</w:t>
      </w:r>
      <w:r>
        <w:rPr>
          <w:noProof/>
        </w:rPr>
        <w:t>, 408</w:t>
      </w:r>
    </w:p>
    <w:p w:rsidR="00E17683" w:rsidRDefault="00E17683">
      <w:pPr>
        <w:pStyle w:val="15"/>
        <w:tabs>
          <w:tab w:val="right" w:leader="dot" w:pos="4448"/>
        </w:tabs>
        <w:rPr>
          <w:noProof/>
        </w:rPr>
      </w:pPr>
      <w:r w:rsidRPr="00947479">
        <w:rPr>
          <w:b/>
          <w:noProof/>
          <w:color w:val="000000" w:themeColor="text1"/>
        </w:rPr>
        <w:t>Аппарат управления</w:t>
      </w:r>
      <w:r>
        <w:rPr>
          <w:noProof/>
        </w:rPr>
        <w:t>, 727</w:t>
      </w:r>
    </w:p>
    <w:p w:rsidR="00E17683" w:rsidRDefault="00E17683">
      <w:pPr>
        <w:pStyle w:val="15"/>
        <w:tabs>
          <w:tab w:val="right" w:leader="dot" w:pos="4448"/>
        </w:tabs>
        <w:rPr>
          <w:noProof/>
        </w:rPr>
      </w:pPr>
      <w:r w:rsidRPr="00947479">
        <w:rPr>
          <w:b/>
          <w:noProof/>
          <w:color w:val="000000" w:themeColor="text1"/>
        </w:rPr>
        <w:t>Арматура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Армогрунтовые конструкции</w:t>
      </w:r>
      <w:r>
        <w:rPr>
          <w:noProof/>
        </w:rPr>
        <w:t>, 530</w:t>
      </w:r>
    </w:p>
    <w:p w:rsidR="00E17683" w:rsidRDefault="00E17683">
      <w:pPr>
        <w:pStyle w:val="15"/>
        <w:tabs>
          <w:tab w:val="right" w:leader="dot" w:pos="4448"/>
        </w:tabs>
        <w:rPr>
          <w:noProof/>
        </w:rPr>
      </w:pPr>
      <w:r w:rsidRPr="00947479">
        <w:rPr>
          <w:b/>
          <w:noProof/>
          <w:color w:val="000000" w:themeColor="text1"/>
        </w:rPr>
        <w:t>Архитектор</w:t>
      </w:r>
      <w:r>
        <w:rPr>
          <w:noProof/>
        </w:rPr>
        <w:t>, 956</w:t>
      </w:r>
    </w:p>
    <w:p w:rsidR="00E17683" w:rsidRDefault="00E17683">
      <w:pPr>
        <w:pStyle w:val="15"/>
        <w:tabs>
          <w:tab w:val="right" w:leader="dot" w:pos="4448"/>
        </w:tabs>
        <w:rPr>
          <w:noProof/>
        </w:rPr>
      </w:pPr>
      <w:r w:rsidRPr="00947479">
        <w:rPr>
          <w:b/>
          <w:noProof/>
          <w:color w:val="000000" w:themeColor="text1"/>
        </w:rPr>
        <w:t>Архитектор АСУ БМ, процессный архитектор</w:t>
      </w:r>
      <w:r>
        <w:rPr>
          <w:noProof/>
        </w:rPr>
        <w:t>, 1058</w:t>
      </w:r>
    </w:p>
    <w:p w:rsidR="00E17683" w:rsidRDefault="00E17683">
      <w:pPr>
        <w:pStyle w:val="15"/>
        <w:tabs>
          <w:tab w:val="right" w:leader="dot" w:pos="4448"/>
        </w:tabs>
        <w:rPr>
          <w:noProof/>
        </w:rPr>
      </w:pPr>
      <w:r w:rsidRPr="00947479">
        <w:rPr>
          <w:b/>
          <w:noProof/>
          <w:color w:val="000000" w:themeColor="text1"/>
        </w:rPr>
        <w:t>Архитектор единой процессной модели</w:t>
      </w:r>
      <w:r>
        <w:rPr>
          <w:noProof/>
        </w:rPr>
        <w:t>, 1059</w:t>
      </w:r>
    </w:p>
    <w:p w:rsidR="00E17683" w:rsidRDefault="00E17683">
      <w:pPr>
        <w:pStyle w:val="15"/>
        <w:tabs>
          <w:tab w:val="right" w:leader="dot" w:pos="4448"/>
        </w:tabs>
        <w:rPr>
          <w:noProof/>
        </w:rPr>
      </w:pPr>
      <w:r w:rsidRPr="00947479">
        <w:rPr>
          <w:b/>
          <w:noProof/>
          <w:color w:val="000000" w:themeColor="text1"/>
        </w:rPr>
        <w:t>Архитектура «сквозной» технологии</w:t>
      </w:r>
      <w:r>
        <w:rPr>
          <w:noProof/>
        </w:rPr>
        <w:t>, 979</w:t>
      </w:r>
    </w:p>
    <w:p w:rsidR="00E17683" w:rsidRDefault="00E17683">
      <w:pPr>
        <w:pStyle w:val="15"/>
        <w:tabs>
          <w:tab w:val="right" w:leader="dot" w:pos="4448"/>
        </w:tabs>
        <w:rPr>
          <w:noProof/>
        </w:rPr>
      </w:pPr>
      <w:r w:rsidRPr="00947479">
        <w:rPr>
          <w:b/>
          <w:noProof/>
          <w:color w:val="000000" w:themeColor="text1"/>
        </w:rPr>
        <w:t>Архитектура данных</w:t>
      </w:r>
      <w:r>
        <w:rPr>
          <w:noProof/>
        </w:rPr>
        <w:t>, 991</w:t>
      </w:r>
    </w:p>
    <w:p w:rsidR="00E17683" w:rsidRDefault="00E17683">
      <w:pPr>
        <w:pStyle w:val="15"/>
        <w:tabs>
          <w:tab w:val="right" w:leader="dot" w:pos="4448"/>
        </w:tabs>
        <w:rPr>
          <w:noProof/>
        </w:rPr>
      </w:pPr>
      <w:r w:rsidRPr="00947479">
        <w:rPr>
          <w:b/>
          <w:noProof/>
          <w:color w:val="000000" w:themeColor="text1"/>
        </w:rPr>
        <w:t>Архитектура информационной системы</w:t>
      </w:r>
      <w:r>
        <w:rPr>
          <w:noProof/>
        </w:rPr>
        <w:t>, 943</w:t>
      </w:r>
    </w:p>
    <w:p w:rsidR="00E17683" w:rsidRDefault="00E17683">
      <w:pPr>
        <w:pStyle w:val="15"/>
        <w:tabs>
          <w:tab w:val="right" w:leader="dot" w:pos="4448"/>
        </w:tabs>
        <w:rPr>
          <w:noProof/>
        </w:rPr>
      </w:pPr>
      <w:r w:rsidRPr="00947479">
        <w:rPr>
          <w:b/>
          <w:noProof/>
          <w:color w:val="000000" w:themeColor="text1"/>
        </w:rPr>
        <w:t>Архитектура информационных технологий</w:t>
      </w:r>
      <w:r>
        <w:rPr>
          <w:noProof/>
        </w:rPr>
        <w:t>, 978</w:t>
      </w:r>
    </w:p>
    <w:p w:rsidR="00E17683" w:rsidRDefault="00E17683">
      <w:pPr>
        <w:pStyle w:val="15"/>
        <w:tabs>
          <w:tab w:val="right" w:leader="dot" w:pos="4448"/>
        </w:tabs>
        <w:rPr>
          <w:noProof/>
        </w:rPr>
      </w:pPr>
      <w:r w:rsidRPr="00947479">
        <w:rPr>
          <w:b/>
          <w:noProof/>
          <w:color w:val="000000" w:themeColor="text1"/>
        </w:rPr>
        <w:t>Архитектура компании</w:t>
      </w:r>
      <w:r>
        <w:rPr>
          <w:noProof/>
        </w:rPr>
        <w:t>, 1031</w:t>
      </w:r>
    </w:p>
    <w:p w:rsidR="00E17683" w:rsidRDefault="00E17683">
      <w:pPr>
        <w:pStyle w:val="15"/>
        <w:tabs>
          <w:tab w:val="right" w:leader="dot" w:pos="4448"/>
        </w:tabs>
        <w:rPr>
          <w:noProof/>
        </w:rPr>
      </w:pPr>
      <w:r w:rsidRPr="00947479">
        <w:rPr>
          <w:b/>
          <w:noProof/>
          <w:color w:val="000000" w:themeColor="text1"/>
        </w:rPr>
        <w:t>Архитектура подразделения</w:t>
      </w:r>
      <w:r>
        <w:rPr>
          <w:noProof/>
        </w:rPr>
        <w:t>, 1031</w:t>
      </w:r>
    </w:p>
    <w:p w:rsidR="00E17683" w:rsidRDefault="00E17683">
      <w:pPr>
        <w:pStyle w:val="15"/>
        <w:tabs>
          <w:tab w:val="right" w:leader="dot" w:pos="4448"/>
        </w:tabs>
        <w:rPr>
          <w:noProof/>
        </w:rPr>
      </w:pPr>
      <w:r w:rsidRPr="00947479">
        <w:rPr>
          <w:b/>
          <w:noProof/>
          <w:color w:val="000000" w:themeColor="text1"/>
        </w:rPr>
        <w:t>Архитектура приложений</w:t>
      </w:r>
      <w:r>
        <w:rPr>
          <w:noProof/>
        </w:rPr>
        <w:t>, 988</w:t>
      </w:r>
    </w:p>
    <w:p w:rsidR="00E17683" w:rsidRDefault="00E17683">
      <w:pPr>
        <w:pStyle w:val="15"/>
        <w:tabs>
          <w:tab w:val="right" w:leader="dot" w:pos="4448"/>
        </w:tabs>
        <w:rPr>
          <w:noProof/>
        </w:rPr>
      </w:pPr>
      <w:r w:rsidRPr="00947479">
        <w:rPr>
          <w:b/>
          <w:noProof/>
          <w:color w:val="000000" w:themeColor="text1"/>
        </w:rPr>
        <w:t>Архитектура цифрового продукта/сервиса</w:t>
      </w:r>
      <w:r>
        <w:rPr>
          <w:noProof/>
        </w:rPr>
        <w:t>, 987</w:t>
      </w:r>
    </w:p>
    <w:p w:rsidR="00E17683" w:rsidRDefault="00E17683">
      <w:pPr>
        <w:pStyle w:val="15"/>
        <w:tabs>
          <w:tab w:val="right" w:leader="dot" w:pos="4448"/>
        </w:tabs>
        <w:rPr>
          <w:noProof/>
        </w:rPr>
      </w:pPr>
      <w:r w:rsidRPr="00947479">
        <w:rPr>
          <w:b/>
          <w:noProof/>
          <w:color w:val="000000" w:themeColor="text1"/>
        </w:rPr>
        <w:t>Архитектура цифровой платформы</w:t>
      </w:r>
      <w:r>
        <w:rPr>
          <w:noProof/>
        </w:rPr>
        <w:t>, 989</w:t>
      </w:r>
    </w:p>
    <w:p w:rsidR="00E17683" w:rsidRDefault="00E17683">
      <w:pPr>
        <w:pStyle w:val="15"/>
        <w:tabs>
          <w:tab w:val="right" w:leader="dot" w:pos="4448"/>
        </w:tabs>
        <w:rPr>
          <w:noProof/>
        </w:rPr>
      </w:pPr>
      <w:r w:rsidRPr="00947479">
        <w:rPr>
          <w:b/>
          <w:noProof/>
          <w:color w:val="000000" w:themeColor="text1"/>
        </w:rPr>
        <w:t xml:space="preserve">Архитектура цифровой трансформации; </w:t>
      </w:r>
      <w:r w:rsidRPr="00947479">
        <w:rPr>
          <w:noProof/>
          <w:color w:val="000000" w:themeColor="text1"/>
        </w:rPr>
        <w:t>АЦТ</w:t>
      </w:r>
      <w:r>
        <w:rPr>
          <w:noProof/>
        </w:rPr>
        <w:t>, 961</w:t>
      </w:r>
    </w:p>
    <w:p w:rsidR="00E17683" w:rsidRDefault="00E17683">
      <w:pPr>
        <w:pStyle w:val="15"/>
        <w:tabs>
          <w:tab w:val="right" w:leader="dot" w:pos="4448"/>
        </w:tabs>
        <w:rPr>
          <w:noProof/>
        </w:rPr>
      </w:pPr>
      <w:r w:rsidRPr="00947479">
        <w:rPr>
          <w:b/>
          <w:noProof/>
        </w:rPr>
        <w:t>Архитектурное преимущество</w:t>
      </w:r>
      <w:r>
        <w:rPr>
          <w:noProof/>
        </w:rPr>
        <w:t>, 151</w:t>
      </w:r>
    </w:p>
    <w:p w:rsidR="00E17683" w:rsidRDefault="00E17683">
      <w:pPr>
        <w:pStyle w:val="15"/>
        <w:tabs>
          <w:tab w:val="right" w:leader="dot" w:pos="4448"/>
        </w:tabs>
        <w:rPr>
          <w:noProof/>
        </w:rPr>
      </w:pPr>
      <w:r w:rsidRPr="00947479">
        <w:rPr>
          <w:b/>
          <w:noProof/>
          <w:color w:val="000000" w:themeColor="text1"/>
        </w:rPr>
        <w:t>Архитектурные принципы</w:t>
      </w:r>
      <w:r>
        <w:rPr>
          <w:noProof/>
        </w:rPr>
        <w:t>, 978</w:t>
      </w:r>
    </w:p>
    <w:p w:rsidR="00E17683" w:rsidRDefault="00E17683">
      <w:pPr>
        <w:pStyle w:val="15"/>
        <w:tabs>
          <w:tab w:val="right" w:leader="dot" w:pos="4448"/>
        </w:tabs>
        <w:rPr>
          <w:noProof/>
        </w:rPr>
      </w:pPr>
      <w:r w:rsidRPr="00947479">
        <w:rPr>
          <w:b/>
          <w:noProof/>
        </w:rPr>
        <w:t>Аспект стандартизации</w:t>
      </w:r>
      <w:r>
        <w:rPr>
          <w:noProof/>
        </w:rPr>
        <w:t>, 205</w:t>
      </w:r>
    </w:p>
    <w:p w:rsidR="00E17683" w:rsidRDefault="00E17683">
      <w:pPr>
        <w:pStyle w:val="15"/>
        <w:tabs>
          <w:tab w:val="right" w:leader="dot" w:pos="4448"/>
        </w:tabs>
        <w:rPr>
          <w:noProof/>
        </w:rPr>
      </w:pPr>
      <w:r w:rsidRPr="00947479">
        <w:rPr>
          <w:b/>
          <w:noProof/>
          <w:color w:val="000000" w:themeColor="text1"/>
        </w:rPr>
        <w:t xml:space="preserve">Ассоциация </w:t>
      </w:r>
      <w:r w:rsidRPr="00947479">
        <w:rPr>
          <w:noProof/>
          <w:color w:val="000000" w:themeColor="text1"/>
        </w:rPr>
        <w:t>&lt;удовлетворенность потребителя&gt;</w:t>
      </w:r>
      <w:r>
        <w:rPr>
          <w:noProof/>
        </w:rPr>
        <w:t>, 1026</w:t>
      </w:r>
    </w:p>
    <w:p w:rsidR="00E17683" w:rsidRDefault="00E17683">
      <w:pPr>
        <w:pStyle w:val="15"/>
        <w:tabs>
          <w:tab w:val="right" w:leader="dot" w:pos="4448"/>
        </w:tabs>
        <w:rPr>
          <w:noProof/>
        </w:rPr>
      </w:pPr>
      <w:r w:rsidRPr="00947479">
        <w:rPr>
          <w:b/>
          <w:noProof/>
        </w:rPr>
        <w:t>Астероидно-кометная опасность</w:t>
      </w:r>
      <w:r>
        <w:rPr>
          <w:noProof/>
        </w:rPr>
        <w:t>, 338</w:t>
      </w:r>
    </w:p>
    <w:p w:rsidR="00E17683" w:rsidRDefault="00E17683">
      <w:pPr>
        <w:pStyle w:val="15"/>
        <w:tabs>
          <w:tab w:val="right" w:leader="dot" w:pos="4448"/>
        </w:tabs>
        <w:rPr>
          <w:noProof/>
        </w:rPr>
      </w:pPr>
      <w:r w:rsidRPr="00947479">
        <w:rPr>
          <w:b/>
          <w:noProof/>
          <w:color w:val="000000" w:themeColor="text1"/>
        </w:rPr>
        <w:t>Атмосферный воздух</w:t>
      </w:r>
      <w:r>
        <w:rPr>
          <w:noProof/>
        </w:rPr>
        <w:t>, 422</w:t>
      </w:r>
    </w:p>
    <w:p w:rsidR="00E17683" w:rsidRDefault="00E17683">
      <w:pPr>
        <w:pStyle w:val="15"/>
        <w:tabs>
          <w:tab w:val="right" w:leader="dot" w:pos="4448"/>
        </w:tabs>
        <w:rPr>
          <w:noProof/>
        </w:rPr>
      </w:pPr>
      <w:r w:rsidRPr="00947479">
        <w:rPr>
          <w:b/>
          <w:noProof/>
          <w:color w:val="000000" w:themeColor="text1"/>
        </w:rPr>
        <w:t>Атрибут данных</w:t>
      </w:r>
      <w:r>
        <w:rPr>
          <w:noProof/>
        </w:rPr>
        <w:t>, 992</w:t>
      </w:r>
    </w:p>
    <w:p w:rsidR="00E17683" w:rsidRDefault="00E17683">
      <w:pPr>
        <w:pStyle w:val="15"/>
        <w:tabs>
          <w:tab w:val="right" w:leader="dot" w:pos="4448"/>
        </w:tabs>
        <w:rPr>
          <w:noProof/>
        </w:rPr>
      </w:pPr>
      <w:r w:rsidRPr="00947479">
        <w:rPr>
          <w:b/>
          <w:noProof/>
          <w:color w:val="000000" w:themeColor="text1"/>
        </w:rPr>
        <w:t>Атрибут модели (объекта)</w:t>
      </w:r>
      <w:r>
        <w:rPr>
          <w:noProof/>
        </w:rPr>
        <w:t>, 1052</w:t>
      </w:r>
    </w:p>
    <w:p w:rsidR="00E17683" w:rsidRDefault="00E17683">
      <w:pPr>
        <w:pStyle w:val="15"/>
        <w:tabs>
          <w:tab w:val="right" w:leader="dot" w:pos="4448"/>
        </w:tabs>
        <w:rPr>
          <w:noProof/>
        </w:rPr>
      </w:pPr>
      <w:r w:rsidRPr="00947479">
        <w:rPr>
          <w:b/>
          <w:noProof/>
          <w:color w:val="000000" w:themeColor="text1"/>
        </w:rPr>
        <w:t>Аттестационные испытания</w:t>
      </w:r>
      <w:r>
        <w:rPr>
          <w:noProof/>
        </w:rPr>
        <w:t>, 1100</w:t>
      </w:r>
    </w:p>
    <w:p w:rsidR="00E17683" w:rsidRDefault="00E17683">
      <w:pPr>
        <w:pStyle w:val="15"/>
        <w:tabs>
          <w:tab w:val="right" w:leader="dot" w:pos="4448"/>
        </w:tabs>
        <w:rPr>
          <w:noProof/>
        </w:rPr>
      </w:pPr>
      <w:r w:rsidRPr="00947479">
        <w:rPr>
          <w:b/>
          <w:noProof/>
          <w:color w:val="000000" w:themeColor="text1"/>
        </w:rPr>
        <w:t>Аттестация испытательного оборудования</w:t>
      </w:r>
      <w:r>
        <w:rPr>
          <w:noProof/>
        </w:rPr>
        <w:t>, 1095</w:t>
      </w:r>
    </w:p>
    <w:p w:rsidR="00E17683" w:rsidRDefault="00E17683">
      <w:pPr>
        <w:pStyle w:val="15"/>
        <w:tabs>
          <w:tab w:val="right" w:leader="dot" w:pos="4448"/>
        </w:tabs>
        <w:rPr>
          <w:noProof/>
        </w:rPr>
      </w:pPr>
      <w:r w:rsidRPr="00947479">
        <w:rPr>
          <w:b/>
          <w:noProof/>
        </w:rPr>
        <w:t xml:space="preserve">Аттестация методик </w:t>
      </w:r>
      <w:r w:rsidRPr="00947479">
        <w:rPr>
          <w:b/>
          <w:noProof/>
          <w:lang w:val="en-US"/>
        </w:rPr>
        <w:t>[</w:t>
      </w:r>
      <w:r w:rsidRPr="00947479">
        <w:rPr>
          <w:b/>
          <w:noProof/>
        </w:rPr>
        <w:t>методов</w:t>
      </w:r>
      <w:r w:rsidRPr="00947479">
        <w:rPr>
          <w:b/>
          <w:noProof/>
          <w:lang w:val="en-US"/>
        </w:rPr>
        <w:t>]</w:t>
      </w:r>
      <w:r w:rsidRPr="00947479">
        <w:rPr>
          <w:b/>
          <w:noProof/>
        </w:rPr>
        <w:t xml:space="preserve"> измерений</w:t>
      </w:r>
      <w:r>
        <w:rPr>
          <w:noProof/>
        </w:rPr>
        <w:t>, 281</w:t>
      </w:r>
    </w:p>
    <w:p w:rsidR="00E17683" w:rsidRDefault="00E17683">
      <w:pPr>
        <w:pStyle w:val="15"/>
        <w:tabs>
          <w:tab w:val="right" w:leader="dot" w:pos="4448"/>
        </w:tabs>
        <w:rPr>
          <w:noProof/>
        </w:rPr>
      </w:pPr>
      <w:r w:rsidRPr="00947479">
        <w:rPr>
          <w:b/>
          <w:noProof/>
          <w:color w:val="000000" w:themeColor="text1"/>
        </w:rPr>
        <w:t>Аттестация методики испытаний</w:t>
      </w:r>
      <w:r>
        <w:rPr>
          <w:noProof/>
        </w:rPr>
        <w:t>, 1095</w:t>
      </w:r>
    </w:p>
    <w:p w:rsidR="00E17683" w:rsidRDefault="00E17683">
      <w:pPr>
        <w:pStyle w:val="15"/>
        <w:tabs>
          <w:tab w:val="right" w:leader="dot" w:pos="4448"/>
        </w:tabs>
        <w:rPr>
          <w:noProof/>
        </w:rPr>
      </w:pPr>
      <w:r w:rsidRPr="00947479">
        <w:rPr>
          <w:b/>
          <w:noProof/>
          <w:color w:val="000000" w:themeColor="text1"/>
        </w:rPr>
        <w:t>Аттестация пункта технического обслуживания</w:t>
      </w:r>
      <w:r>
        <w:rPr>
          <w:noProof/>
        </w:rPr>
        <w:t>, 795</w:t>
      </w:r>
    </w:p>
    <w:p w:rsidR="00E17683" w:rsidRDefault="00E17683">
      <w:pPr>
        <w:pStyle w:val="15"/>
        <w:tabs>
          <w:tab w:val="right" w:leader="dot" w:pos="4448"/>
        </w:tabs>
        <w:rPr>
          <w:noProof/>
        </w:rPr>
      </w:pPr>
      <w:r w:rsidRPr="00947479">
        <w:rPr>
          <w:b/>
          <w:noProof/>
        </w:rPr>
        <w:t>Аттестованный/сертифицированный стандартный образец;</w:t>
      </w:r>
      <w:r>
        <w:rPr>
          <w:noProof/>
        </w:rPr>
        <w:t xml:space="preserve"> АСО, ССО, 275</w:t>
      </w:r>
    </w:p>
    <w:p w:rsidR="00E17683" w:rsidRDefault="00E17683">
      <w:pPr>
        <w:pStyle w:val="15"/>
        <w:tabs>
          <w:tab w:val="right" w:leader="dot" w:pos="4448"/>
        </w:tabs>
        <w:rPr>
          <w:noProof/>
        </w:rPr>
      </w:pPr>
      <w:r w:rsidRPr="00947479">
        <w:rPr>
          <w:b/>
          <w:noProof/>
        </w:rPr>
        <w:t xml:space="preserve">Аудит </w:t>
      </w:r>
      <w:r w:rsidRPr="00947479">
        <w:rPr>
          <w:noProof/>
          <w:lang w:val="en-US"/>
        </w:rPr>
        <w:t>&lt;</w:t>
      </w:r>
      <w:r>
        <w:rPr>
          <w:noProof/>
        </w:rPr>
        <w:t>безопасность движения</w:t>
      </w:r>
      <w:r w:rsidRPr="00947479">
        <w:rPr>
          <w:noProof/>
          <w:lang w:val="en-US"/>
        </w:rPr>
        <w:t>&gt;</w:t>
      </w:r>
      <w:r>
        <w:rPr>
          <w:noProof/>
        </w:rPr>
        <w:t>, 308</w:t>
      </w:r>
    </w:p>
    <w:p w:rsidR="00E17683" w:rsidRDefault="00E17683">
      <w:pPr>
        <w:pStyle w:val="15"/>
        <w:tabs>
          <w:tab w:val="right" w:leader="dot" w:pos="4448"/>
        </w:tabs>
        <w:rPr>
          <w:noProof/>
        </w:rPr>
      </w:pPr>
      <w:r w:rsidRPr="00947479">
        <w:rPr>
          <w:b/>
          <w:noProof/>
          <w:color w:val="000000" w:themeColor="text1"/>
        </w:rPr>
        <w:t xml:space="preserve">Аудит </w:t>
      </w:r>
      <w:r w:rsidRPr="00947479">
        <w:rPr>
          <w:noProof/>
          <w:color w:val="000000" w:themeColor="text1"/>
        </w:rPr>
        <w:t>&lt;управление качеством&gt;</w:t>
      </w:r>
      <w:r>
        <w:rPr>
          <w:noProof/>
        </w:rPr>
        <w:t>, 1089</w:t>
      </w:r>
    </w:p>
    <w:p w:rsidR="00E17683" w:rsidRDefault="00E17683">
      <w:pPr>
        <w:pStyle w:val="15"/>
        <w:tabs>
          <w:tab w:val="right" w:leader="dot" w:pos="4448"/>
        </w:tabs>
        <w:rPr>
          <w:noProof/>
        </w:rPr>
      </w:pPr>
      <w:r w:rsidRPr="00947479">
        <w:rPr>
          <w:b/>
          <w:noProof/>
          <w:color w:val="000000" w:themeColor="text1"/>
        </w:rPr>
        <w:t>Аудит системы и процессов управления качеством</w:t>
      </w:r>
      <w:r>
        <w:rPr>
          <w:noProof/>
        </w:rPr>
        <w:t>, 1090</w:t>
      </w:r>
    </w:p>
    <w:p w:rsidR="00E17683" w:rsidRDefault="00E17683">
      <w:pPr>
        <w:pStyle w:val="15"/>
        <w:tabs>
          <w:tab w:val="right" w:leader="dot" w:pos="4448"/>
        </w:tabs>
        <w:rPr>
          <w:noProof/>
        </w:rPr>
      </w:pPr>
      <w:r w:rsidRPr="00947479">
        <w:rPr>
          <w:b/>
          <w:noProof/>
          <w:color w:val="000000" w:themeColor="text1"/>
        </w:rPr>
        <w:t xml:space="preserve">Аудитор </w:t>
      </w:r>
      <w:r w:rsidRPr="00947479">
        <w:rPr>
          <w:noProof/>
          <w:color w:val="000000" w:themeColor="text1"/>
        </w:rPr>
        <w:t>&lt;аудит&gt;</w:t>
      </w:r>
      <w:r>
        <w:rPr>
          <w:noProof/>
        </w:rPr>
        <w:t>, 1092</w:t>
      </w:r>
    </w:p>
    <w:p w:rsidR="00E17683" w:rsidRDefault="00E17683">
      <w:pPr>
        <w:pStyle w:val="15"/>
        <w:tabs>
          <w:tab w:val="right" w:leader="dot" w:pos="4448"/>
        </w:tabs>
        <w:rPr>
          <w:noProof/>
        </w:rPr>
      </w:pPr>
      <w:r w:rsidRPr="00947479">
        <w:rPr>
          <w:b/>
          <w:noProof/>
          <w:color w:val="000000" w:themeColor="text1"/>
        </w:rPr>
        <w:t>Аудиторская группа</w:t>
      </w:r>
      <w:r>
        <w:rPr>
          <w:noProof/>
        </w:rPr>
        <w:t>, 485</w:t>
      </w:r>
    </w:p>
    <w:p w:rsidR="00E17683" w:rsidRDefault="00E17683">
      <w:pPr>
        <w:pStyle w:val="15"/>
        <w:tabs>
          <w:tab w:val="right" w:leader="dot" w:pos="4448"/>
        </w:tabs>
        <w:rPr>
          <w:noProof/>
        </w:rPr>
      </w:pPr>
      <w:r w:rsidRPr="00947479">
        <w:rPr>
          <w:b/>
          <w:noProof/>
          <w:color w:val="000000" w:themeColor="text1"/>
        </w:rPr>
        <w:t xml:space="preserve">Аудиторская проверка информационной безопасности в организации; </w:t>
      </w:r>
      <w:r w:rsidRPr="00947479">
        <w:rPr>
          <w:noProof/>
          <w:color w:val="000000" w:themeColor="text1"/>
        </w:rPr>
        <w:t>аудит информационной безопасности в организации</w:t>
      </w:r>
      <w:r>
        <w:rPr>
          <w:noProof/>
        </w:rPr>
        <w:t>, 1014</w:t>
      </w:r>
    </w:p>
    <w:p w:rsidR="00E17683" w:rsidRDefault="00E17683">
      <w:pPr>
        <w:pStyle w:val="15"/>
        <w:tabs>
          <w:tab w:val="right" w:leader="dot" w:pos="4448"/>
        </w:tabs>
        <w:rPr>
          <w:noProof/>
        </w:rPr>
      </w:pPr>
      <w:r w:rsidRPr="00947479">
        <w:rPr>
          <w:b/>
          <w:noProof/>
          <w:color w:val="000000" w:themeColor="text1"/>
        </w:rPr>
        <w:t xml:space="preserve">Аутсорсинг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380</w:t>
      </w:r>
    </w:p>
    <w:p w:rsidR="00E17683" w:rsidRDefault="00E17683">
      <w:pPr>
        <w:pStyle w:val="15"/>
        <w:tabs>
          <w:tab w:val="right" w:leader="dot" w:pos="4448"/>
        </w:tabs>
        <w:rPr>
          <w:noProof/>
        </w:rPr>
      </w:pPr>
      <w:r w:rsidRPr="00947479">
        <w:rPr>
          <w:b/>
          <w:noProof/>
          <w:color w:val="000000" w:themeColor="text1"/>
        </w:rPr>
        <w:t>Аэродинамический тормоз</w:t>
      </w:r>
      <w:r>
        <w:rPr>
          <w:noProof/>
        </w:rPr>
        <w:t>, 777</w:t>
      </w:r>
    </w:p>
    <w:p w:rsidR="00E17683" w:rsidRDefault="00E17683">
      <w:pPr>
        <w:pStyle w:val="15"/>
        <w:tabs>
          <w:tab w:val="right" w:leader="dot" w:pos="4448"/>
        </w:tabs>
        <w:rPr>
          <w:noProof/>
        </w:rPr>
      </w:pPr>
      <w:r w:rsidRPr="00947479">
        <w:rPr>
          <w:b/>
          <w:noProof/>
          <w:color w:val="000000" w:themeColor="text1"/>
        </w:rPr>
        <w:t>Багаж</w:t>
      </w:r>
      <w:r>
        <w:rPr>
          <w:noProof/>
        </w:rPr>
        <w:t>, 885</w:t>
      </w:r>
    </w:p>
    <w:p w:rsidR="00E17683" w:rsidRDefault="00E17683">
      <w:pPr>
        <w:pStyle w:val="15"/>
        <w:tabs>
          <w:tab w:val="right" w:leader="dot" w:pos="4448"/>
        </w:tabs>
        <w:rPr>
          <w:noProof/>
        </w:rPr>
      </w:pPr>
      <w:r w:rsidRPr="00947479">
        <w:rPr>
          <w:b/>
          <w:noProof/>
          <w:color w:val="000000" w:themeColor="text1"/>
        </w:rPr>
        <w:t>База вагона</w:t>
      </w:r>
      <w:r>
        <w:rPr>
          <w:noProof/>
        </w:rPr>
        <w:t>, 770</w:t>
      </w:r>
    </w:p>
    <w:p w:rsidR="00E17683" w:rsidRDefault="00E17683">
      <w:pPr>
        <w:pStyle w:val="15"/>
        <w:tabs>
          <w:tab w:val="right" w:leader="dot" w:pos="4448"/>
        </w:tabs>
        <w:rPr>
          <w:noProof/>
        </w:rPr>
      </w:pPr>
      <w:r w:rsidRPr="00947479">
        <w:rPr>
          <w:b/>
          <w:noProof/>
          <w:color w:val="000000" w:themeColor="text1"/>
        </w:rPr>
        <w:t>База вагона сочлененного типа</w:t>
      </w:r>
      <w:r>
        <w:rPr>
          <w:noProof/>
        </w:rPr>
        <w:t>, 758</w:t>
      </w:r>
    </w:p>
    <w:p w:rsidR="00E17683" w:rsidRDefault="00E17683">
      <w:pPr>
        <w:pStyle w:val="15"/>
        <w:tabs>
          <w:tab w:val="right" w:leader="dot" w:pos="4448"/>
        </w:tabs>
        <w:rPr>
          <w:noProof/>
        </w:rPr>
      </w:pPr>
      <w:r w:rsidRPr="00947479">
        <w:rPr>
          <w:b/>
          <w:noProof/>
          <w:color w:val="000000" w:themeColor="text1"/>
        </w:rPr>
        <w:t>База данных</w:t>
      </w:r>
      <w:r>
        <w:rPr>
          <w:noProof/>
        </w:rPr>
        <w:t>, 1063</w:t>
      </w:r>
    </w:p>
    <w:p w:rsidR="00E17683" w:rsidRDefault="00E17683">
      <w:pPr>
        <w:pStyle w:val="15"/>
        <w:tabs>
          <w:tab w:val="right" w:leader="dot" w:pos="4448"/>
        </w:tabs>
        <w:rPr>
          <w:noProof/>
        </w:rPr>
      </w:pPr>
      <w:r w:rsidRPr="00947479">
        <w:rPr>
          <w:b/>
          <w:noProof/>
          <w:color w:val="000000" w:themeColor="text1"/>
        </w:rPr>
        <w:t>База двухосной [трехосной] тележки</w:t>
      </w:r>
      <w:r>
        <w:rPr>
          <w:noProof/>
        </w:rPr>
        <w:t>, 715</w:t>
      </w:r>
    </w:p>
    <w:p w:rsidR="00E17683" w:rsidRDefault="00E17683">
      <w:pPr>
        <w:pStyle w:val="15"/>
        <w:tabs>
          <w:tab w:val="right" w:leader="dot" w:pos="4448"/>
        </w:tabs>
        <w:rPr>
          <w:noProof/>
        </w:rPr>
      </w:pPr>
      <w:r w:rsidRPr="00947479">
        <w:rPr>
          <w:b/>
          <w:noProof/>
          <w:color w:val="000000" w:themeColor="text1"/>
        </w:rPr>
        <w:t>База знаний</w:t>
      </w:r>
      <w:r>
        <w:rPr>
          <w:noProof/>
        </w:rPr>
        <w:t>, 991</w:t>
      </w:r>
    </w:p>
    <w:p w:rsidR="00E17683" w:rsidRDefault="00E17683">
      <w:pPr>
        <w:pStyle w:val="15"/>
        <w:tabs>
          <w:tab w:val="right" w:leader="dot" w:pos="4448"/>
        </w:tabs>
        <w:rPr>
          <w:noProof/>
        </w:rPr>
      </w:pPr>
      <w:r w:rsidRPr="00947479">
        <w:rPr>
          <w:b/>
          <w:noProof/>
          <w:color w:val="000000" w:themeColor="text1"/>
        </w:rPr>
        <w:t>База секции вагона</w:t>
      </w:r>
      <w:r>
        <w:rPr>
          <w:noProof/>
        </w:rPr>
        <w:t>, 770</w:t>
      </w:r>
    </w:p>
    <w:p w:rsidR="00E17683" w:rsidRDefault="00E17683">
      <w:pPr>
        <w:pStyle w:val="15"/>
        <w:tabs>
          <w:tab w:val="right" w:leader="dot" w:pos="4448"/>
        </w:tabs>
        <w:rPr>
          <w:noProof/>
        </w:rPr>
      </w:pPr>
      <w:r w:rsidRPr="00947479">
        <w:rPr>
          <w:b/>
          <w:noProof/>
          <w:color w:val="000000" w:themeColor="text1"/>
        </w:rPr>
        <w:t>База четырехосной тележки</w:t>
      </w:r>
      <w:r>
        <w:rPr>
          <w:noProof/>
        </w:rPr>
        <w:t>, 716</w:t>
      </w:r>
    </w:p>
    <w:p w:rsidR="00E17683" w:rsidRDefault="00E17683">
      <w:pPr>
        <w:pStyle w:val="15"/>
        <w:tabs>
          <w:tab w:val="right" w:leader="dot" w:pos="4448"/>
        </w:tabs>
        <w:rPr>
          <w:noProof/>
        </w:rPr>
      </w:pPr>
      <w:r w:rsidRPr="00947479">
        <w:rPr>
          <w:b/>
          <w:noProof/>
          <w:color w:val="000000" w:themeColor="text1"/>
        </w:rPr>
        <w:t>Базовая конфигурация</w:t>
      </w:r>
      <w:r>
        <w:rPr>
          <w:noProof/>
        </w:rPr>
        <w:t>, 1085</w:t>
      </w:r>
    </w:p>
    <w:p w:rsidR="00E17683" w:rsidRDefault="00E17683">
      <w:pPr>
        <w:pStyle w:val="15"/>
        <w:tabs>
          <w:tab w:val="right" w:leader="dot" w:pos="4448"/>
        </w:tabs>
        <w:rPr>
          <w:noProof/>
        </w:rPr>
      </w:pPr>
      <w:r w:rsidRPr="00947479">
        <w:rPr>
          <w:b/>
          <w:noProof/>
          <w:color w:val="000000" w:themeColor="text1"/>
        </w:rPr>
        <w:t>Базовая станция (сети [системы] железнодорожной радиосвязи);</w:t>
      </w:r>
      <w:r w:rsidRPr="00947479">
        <w:rPr>
          <w:noProof/>
          <w:color w:val="000000" w:themeColor="text1"/>
        </w:rPr>
        <w:t xml:space="preserve"> БС</w:t>
      </w:r>
      <w:r>
        <w:rPr>
          <w:noProof/>
        </w:rPr>
        <w:t>, 664</w:t>
      </w:r>
    </w:p>
    <w:p w:rsidR="00E17683" w:rsidRDefault="00E17683">
      <w:pPr>
        <w:pStyle w:val="15"/>
        <w:tabs>
          <w:tab w:val="right" w:leader="dot" w:pos="4448"/>
        </w:tabs>
        <w:rPr>
          <w:noProof/>
        </w:rPr>
      </w:pPr>
      <w:r w:rsidRPr="00947479">
        <w:rPr>
          <w:b/>
          <w:noProof/>
          <w:color w:val="000000" w:themeColor="text1"/>
        </w:rPr>
        <w:t>Базовая услуга</w:t>
      </w:r>
      <w:r>
        <w:rPr>
          <w:noProof/>
        </w:rPr>
        <w:t>, 878</w:t>
      </w:r>
    </w:p>
    <w:p w:rsidR="00E17683" w:rsidRDefault="00E17683">
      <w:pPr>
        <w:pStyle w:val="15"/>
        <w:tabs>
          <w:tab w:val="right" w:leader="dot" w:pos="4448"/>
        </w:tabs>
        <w:rPr>
          <w:noProof/>
        </w:rPr>
      </w:pPr>
      <w:r w:rsidRPr="00947479">
        <w:rPr>
          <w:b/>
          <w:noProof/>
          <w:color w:val="000000" w:themeColor="text1"/>
        </w:rPr>
        <w:t>Базовое программное обеспечение (устройства железнодорожной автоматики и телемеханики)</w:t>
      </w:r>
      <w:r>
        <w:rPr>
          <w:noProof/>
        </w:rPr>
        <w:t>, 625</w:t>
      </w:r>
    </w:p>
    <w:p w:rsidR="00E17683" w:rsidRDefault="00E17683">
      <w:pPr>
        <w:pStyle w:val="15"/>
        <w:tabs>
          <w:tab w:val="right" w:leader="dot" w:pos="4448"/>
        </w:tabs>
        <w:rPr>
          <w:noProof/>
        </w:rPr>
      </w:pPr>
      <w:r w:rsidRPr="00947479">
        <w:rPr>
          <w:b/>
          <w:noProof/>
          <w:color w:val="000000" w:themeColor="text1"/>
        </w:rPr>
        <w:t>Балансодержатель</w:t>
      </w:r>
      <w:r>
        <w:rPr>
          <w:noProof/>
        </w:rPr>
        <w:t>, 440</w:t>
      </w:r>
    </w:p>
    <w:p w:rsidR="00E17683" w:rsidRDefault="00E17683">
      <w:pPr>
        <w:pStyle w:val="15"/>
        <w:tabs>
          <w:tab w:val="right" w:leader="dot" w:pos="4448"/>
        </w:tabs>
        <w:rPr>
          <w:noProof/>
        </w:rPr>
      </w:pPr>
      <w:r w:rsidRPr="00947479">
        <w:rPr>
          <w:b/>
          <w:noProof/>
          <w:color w:val="000000" w:themeColor="text1"/>
        </w:rPr>
        <w:t>Балластная призма</w:t>
      </w:r>
      <w:r>
        <w:rPr>
          <w:noProof/>
        </w:rPr>
        <w:t>, 514</w:t>
      </w:r>
    </w:p>
    <w:p w:rsidR="00E17683" w:rsidRDefault="00E17683">
      <w:pPr>
        <w:pStyle w:val="15"/>
        <w:tabs>
          <w:tab w:val="right" w:leader="dot" w:pos="4448"/>
        </w:tabs>
        <w:rPr>
          <w:noProof/>
        </w:rPr>
      </w:pPr>
      <w:r w:rsidRPr="00947479">
        <w:rPr>
          <w:b/>
          <w:noProof/>
          <w:color w:val="000000" w:themeColor="text1"/>
        </w:rPr>
        <w:t>Балльная оценка состояния (железнодорожной) контактной подвески</w:t>
      </w:r>
      <w:r>
        <w:rPr>
          <w:noProof/>
        </w:rPr>
        <w:t>, 553</w:t>
      </w:r>
    </w:p>
    <w:p w:rsidR="00E17683" w:rsidRDefault="00E17683">
      <w:pPr>
        <w:pStyle w:val="15"/>
        <w:tabs>
          <w:tab w:val="right" w:leader="dot" w:pos="4448"/>
        </w:tabs>
        <w:rPr>
          <w:noProof/>
        </w:rPr>
      </w:pPr>
      <w:r w:rsidRPr="00947479">
        <w:rPr>
          <w:b/>
          <w:noProof/>
          <w:color w:val="000000" w:themeColor="text1"/>
        </w:rPr>
        <w:t>Бандаж</w:t>
      </w:r>
      <w:r>
        <w:rPr>
          <w:noProof/>
        </w:rPr>
        <w:t>, 727</w:t>
      </w:r>
    </w:p>
    <w:p w:rsidR="00E17683" w:rsidRDefault="00E17683">
      <w:pPr>
        <w:pStyle w:val="15"/>
        <w:tabs>
          <w:tab w:val="right" w:leader="dot" w:pos="4448"/>
        </w:tabs>
        <w:rPr>
          <w:noProof/>
        </w:rPr>
      </w:pPr>
      <w:r w:rsidRPr="00947479">
        <w:rPr>
          <w:b/>
          <w:noProof/>
          <w:color w:val="000000" w:themeColor="text1"/>
        </w:rPr>
        <w:t>Башмак накаточный</w:t>
      </w:r>
      <w:r>
        <w:rPr>
          <w:noProof/>
        </w:rPr>
        <w:t>, 717</w:t>
      </w:r>
    </w:p>
    <w:p w:rsidR="00E17683" w:rsidRDefault="00E17683">
      <w:pPr>
        <w:pStyle w:val="15"/>
        <w:tabs>
          <w:tab w:val="right" w:leader="dot" w:pos="4448"/>
        </w:tabs>
        <w:rPr>
          <w:noProof/>
        </w:rPr>
      </w:pPr>
      <w:r w:rsidRPr="00947479">
        <w:rPr>
          <w:b/>
          <w:noProof/>
        </w:rPr>
        <w:t>Бедствие</w:t>
      </w:r>
      <w:r>
        <w:rPr>
          <w:noProof/>
        </w:rPr>
        <w:t>, 324</w:t>
      </w:r>
    </w:p>
    <w:p w:rsidR="00E17683" w:rsidRDefault="00E17683">
      <w:pPr>
        <w:pStyle w:val="15"/>
        <w:tabs>
          <w:tab w:val="right" w:leader="dot" w:pos="4448"/>
        </w:tabs>
        <w:rPr>
          <w:noProof/>
        </w:rPr>
      </w:pPr>
      <w:r w:rsidRPr="00947479">
        <w:rPr>
          <w:b/>
          <w:noProof/>
          <w:color w:val="000000" w:themeColor="text1"/>
        </w:rPr>
        <w:t xml:space="preserve">Безбалластное верхнее строение пути; </w:t>
      </w:r>
      <w:r w:rsidRPr="00947479">
        <w:rPr>
          <w:noProof/>
          <w:color w:val="000000" w:themeColor="text1"/>
        </w:rPr>
        <w:t>БВСП</w:t>
      </w:r>
      <w:r>
        <w:rPr>
          <w:noProof/>
        </w:rPr>
        <w:t>, 514</w:t>
      </w:r>
    </w:p>
    <w:p w:rsidR="00E17683" w:rsidRDefault="00E17683">
      <w:pPr>
        <w:pStyle w:val="15"/>
        <w:tabs>
          <w:tab w:val="right" w:leader="dot" w:pos="4448"/>
        </w:tabs>
        <w:rPr>
          <w:noProof/>
        </w:rPr>
      </w:pPr>
      <w:r w:rsidRPr="00947479">
        <w:rPr>
          <w:b/>
          <w:noProof/>
          <w:color w:val="000000" w:themeColor="text1"/>
        </w:rPr>
        <w:t>Безвредные условия труда</w:t>
      </w:r>
      <w:r>
        <w:rPr>
          <w:noProof/>
        </w:rPr>
        <w:t>, 387</w:t>
      </w:r>
    </w:p>
    <w:p w:rsidR="00E17683" w:rsidRDefault="00E17683">
      <w:pPr>
        <w:pStyle w:val="15"/>
        <w:tabs>
          <w:tab w:val="right" w:leader="dot" w:pos="4448"/>
        </w:tabs>
        <w:rPr>
          <w:noProof/>
        </w:rPr>
      </w:pPr>
      <w:r w:rsidRPr="00947479">
        <w:rPr>
          <w:b/>
          <w:noProof/>
          <w:color w:val="000000" w:themeColor="text1"/>
        </w:rPr>
        <w:t>Безопасная система железнодорожной автоматики и телемеханики</w:t>
      </w:r>
      <w:r>
        <w:rPr>
          <w:noProof/>
        </w:rPr>
        <w:t>, 620</w:t>
      </w:r>
    </w:p>
    <w:p w:rsidR="00E17683" w:rsidRDefault="00E17683">
      <w:pPr>
        <w:pStyle w:val="15"/>
        <w:tabs>
          <w:tab w:val="right" w:leader="dot" w:pos="4448"/>
        </w:tabs>
        <w:rPr>
          <w:noProof/>
        </w:rPr>
      </w:pPr>
      <w:r w:rsidRPr="00947479">
        <w:rPr>
          <w:b/>
          <w:noProof/>
          <w:color w:val="000000" w:themeColor="text1"/>
        </w:rPr>
        <w:t>Безопасное поведение при отказе железнодорожной автоматики и телемеханики</w:t>
      </w:r>
      <w:r>
        <w:rPr>
          <w:noProof/>
        </w:rPr>
        <w:t>, 620</w:t>
      </w:r>
    </w:p>
    <w:p w:rsidR="00E17683" w:rsidRDefault="00E17683">
      <w:pPr>
        <w:pStyle w:val="15"/>
        <w:tabs>
          <w:tab w:val="right" w:leader="dot" w:pos="4448"/>
        </w:tabs>
        <w:rPr>
          <w:noProof/>
        </w:rPr>
      </w:pPr>
      <w:r w:rsidRPr="00947479">
        <w:rPr>
          <w:b/>
          <w:noProof/>
          <w:color w:val="000000" w:themeColor="text1"/>
        </w:rPr>
        <w:t>Безопасное расстояние</w:t>
      </w:r>
      <w:r>
        <w:rPr>
          <w:noProof/>
        </w:rPr>
        <w:t>, 391</w:t>
      </w:r>
    </w:p>
    <w:p w:rsidR="00E17683" w:rsidRDefault="00E17683">
      <w:pPr>
        <w:pStyle w:val="15"/>
        <w:tabs>
          <w:tab w:val="right" w:leader="dot" w:pos="4448"/>
        </w:tabs>
        <w:rPr>
          <w:noProof/>
        </w:rPr>
      </w:pPr>
      <w:r w:rsidRPr="00947479">
        <w:rPr>
          <w:b/>
          <w:noProof/>
          <w:color w:val="000000" w:themeColor="text1"/>
        </w:rPr>
        <w:t>Безопасное реле</w:t>
      </w:r>
      <w:r>
        <w:rPr>
          <w:noProof/>
        </w:rPr>
        <w:t>, 620</w:t>
      </w:r>
    </w:p>
    <w:p w:rsidR="00E17683" w:rsidRDefault="00E17683">
      <w:pPr>
        <w:pStyle w:val="15"/>
        <w:tabs>
          <w:tab w:val="right" w:leader="dot" w:pos="4448"/>
        </w:tabs>
        <w:rPr>
          <w:noProof/>
        </w:rPr>
      </w:pPr>
      <w:r w:rsidRPr="00947479">
        <w:rPr>
          <w:b/>
          <w:noProof/>
          <w:color w:val="000000" w:themeColor="text1"/>
        </w:rPr>
        <w:t>Безопасность</w:t>
      </w:r>
      <w:r>
        <w:rPr>
          <w:noProof/>
        </w:rPr>
        <w:t>, 364</w:t>
      </w:r>
    </w:p>
    <w:p w:rsidR="00E17683" w:rsidRDefault="00E17683">
      <w:pPr>
        <w:pStyle w:val="15"/>
        <w:tabs>
          <w:tab w:val="right" w:leader="dot" w:pos="4448"/>
        </w:tabs>
        <w:rPr>
          <w:noProof/>
        </w:rPr>
      </w:pPr>
      <w:r w:rsidRPr="00947479">
        <w:rPr>
          <w:b/>
          <w:noProof/>
          <w:color w:val="000000" w:themeColor="text1"/>
        </w:rPr>
        <w:t>Безопасность абсолютная</w:t>
      </w:r>
      <w:r>
        <w:rPr>
          <w:noProof/>
        </w:rPr>
        <w:t>, 364</w:t>
      </w:r>
    </w:p>
    <w:p w:rsidR="00E17683" w:rsidRDefault="00E17683">
      <w:pPr>
        <w:pStyle w:val="15"/>
        <w:tabs>
          <w:tab w:val="right" w:leader="dot" w:pos="4448"/>
        </w:tabs>
        <w:rPr>
          <w:noProof/>
        </w:rPr>
      </w:pPr>
      <w:r w:rsidRPr="00947479">
        <w:rPr>
          <w:b/>
          <w:noProof/>
        </w:rPr>
        <w:t>Безопасность высокоскоростного железнодорожного транспорта</w:t>
      </w:r>
      <w:r>
        <w:rPr>
          <w:noProof/>
        </w:rPr>
        <w:t>, 896</w:t>
      </w:r>
    </w:p>
    <w:p w:rsidR="00E17683" w:rsidRDefault="00E17683">
      <w:pPr>
        <w:pStyle w:val="15"/>
        <w:tabs>
          <w:tab w:val="right" w:leader="dot" w:pos="4448"/>
        </w:tabs>
        <w:rPr>
          <w:noProof/>
        </w:rPr>
      </w:pPr>
      <w:r w:rsidRPr="00947479">
        <w:rPr>
          <w:b/>
          <w:noProof/>
        </w:rPr>
        <w:t>Безопасность движения и эксплуатации железнодорожного транспорта;</w:t>
      </w:r>
      <w:r>
        <w:rPr>
          <w:noProof/>
        </w:rPr>
        <w:t xml:space="preserve"> безопасность движения, 289</w:t>
      </w:r>
    </w:p>
    <w:p w:rsidR="00E17683" w:rsidRDefault="00E17683">
      <w:pPr>
        <w:pStyle w:val="15"/>
        <w:tabs>
          <w:tab w:val="right" w:leader="dot" w:pos="4448"/>
        </w:tabs>
        <w:rPr>
          <w:noProof/>
        </w:rPr>
      </w:pPr>
      <w:r w:rsidRPr="00947479">
        <w:rPr>
          <w:b/>
          <w:noProof/>
        </w:rPr>
        <w:t>Безопасность движения поездов</w:t>
      </w:r>
      <w:r>
        <w:rPr>
          <w:noProof/>
        </w:rPr>
        <w:t>, 289</w:t>
      </w:r>
    </w:p>
    <w:p w:rsidR="00E17683" w:rsidRDefault="00E17683">
      <w:pPr>
        <w:pStyle w:val="15"/>
        <w:tabs>
          <w:tab w:val="right" w:leader="dot" w:pos="4448"/>
        </w:tabs>
        <w:rPr>
          <w:noProof/>
        </w:rPr>
      </w:pPr>
      <w:r w:rsidRPr="00947479">
        <w:rPr>
          <w:b/>
          <w:noProof/>
        </w:rPr>
        <w:t>Безопасность железнодорожного подвижного состава</w:t>
      </w:r>
      <w:r>
        <w:rPr>
          <w:noProof/>
        </w:rPr>
        <w:t>, 290</w:t>
      </w:r>
    </w:p>
    <w:p w:rsidR="00E17683" w:rsidRDefault="00E17683">
      <w:pPr>
        <w:pStyle w:val="15"/>
        <w:tabs>
          <w:tab w:val="right" w:leader="dot" w:pos="4448"/>
        </w:tabs>
        <w:rPr>
          <w:noProof/>
        </w:rPr>
      </w:pPr>
      <w:r w:rsidRPr="00947479">
        <w:rPr>
          <w:b/>
          <w:noProof/>
          <w:color w:val="000000" w:themeColor="text1"/>
        </w:rPr>
        <w:t>Безопасность железнодорожной автоматики и телемеханики</w:t>
      </w:r>
      <w:r>
        <w:rPr>
          <w:noProof/>
        </w:rPr>
        <w:t>, 621</w:t>
      </w:r>
    </w:p>
    <w:p w:rsidR="00E17683" w:rsidRDefault="00E17683">
      <w:pPr>
        <w:pStyle w:val="15"/>
        <w:tabs>
          <w:tab w:val="right" w:leader="dot" w:pos="4448"/>
        </w:tabs>
        <w:rPr>
          <w:noProof/>
        </w:rPr>
      </w:pPr>
      <w:r w:rsidRPr="00947479">
        <w:rPr>
          <w:b/>
          <w:noProof/>
          <w:color w:val="000000" w:themeColor="text1"/>
        </w:rPr>
        <w:t>Безопасность информации [данных]</w:t>
      </w:r>
      <w:r>
        <w:rPr>
          <w:noProof/>
        </w:rPr>
        <w:t>, 1010</w:t>
      </w:r>
    </w:p>
    <w:p w:rsidR="00E17683" w:rsidRDefault="00E17683">
      <w:pPr>
        <w:pStyle w:val="15"/>
        <w:tabs>
          <w:tab w:val="right" w:leader="dot" w:pos="4448"/>
        </w:tabs>
        <w:rPr>
          <w:noProof/>
        </w:rPr>
      </w:pPr>
      <w:r w:rsidRPr="00947479">
        <w:rPr>
          <w:b/>
          <w:noProof/>
        </w:rPr>
        <w:t>Безопасность инфраструктуры железнодорожного транспорта</w:t>
      </w:r>
      <w:r>
        <w:rPr>
          <w:noProof/>
        </w:rPr>
        <w:t>, 290</w:t>
      </w:r>
    </w:p>
    <w:p w:rsidR="00E17683" w:rsidRDefault="00E17683">
      <w:pPr>
        <w:pStyle w:val="15"/>
        <w:tabs>
          <w:tab w:val="right" w:leader="dot" w:pos="4448"/>
        </w:tabs>
        <w:rPr>
          <w:noProof/>
        </w:rPr>
      </w:pPr>
      <w:r w:rsidRPr="00947479">
        <w:rPr>
          <w:b/>
          <w:noProof/>
          <w:color w:val="000000" w:themeColor="text1"/>
        </w:rPr>
        <w:t>Безопасность критической информационной инфраструктуры</w:t>
      </w:r>
      <w:r>
        <w:rPr>
          <w:noProof/>
        </w:rPr>
        <w:t>, 1014</w:t>
      </w:r>
    </w:p>
    <w:p w:rsidR="00E17683" w:rsidRDefault="00E17683">
      <w:pPr>
        <w:pStyle w:val="15"/>
        <w:tabs>
          <w:tab w:val="right" w:leader="dot" w:pos="4448"/>
        </w:tabs>
        <w:rPr>
          <w:noProof/>
        </w:rPr>
      </w:pPr>
      <w:r w:rsidRPr="00947479">
        <w:rPr>
          <w:b/>
          <w:noProof/>
        </w:rPr>
        <w:t>Безопасность на транспорте</w:t>
      </w:r>
      <w:r>
        <w:rPr>
          <w:noProof/>
        </w:rPr>
        <w:t>, 52</w:t>
      </w:r>
    </w:p>
    <w:p w:rsidR="00E17683" w:rsidRDefault="00E17683">
      <w:pPr>
        <w:pStyle w:val="15"/>
        <w:tabs>
          <w:tab w:val="right" w:leader="dot" w:pos="4448"/>
        </w:tabs>
        <w:rPr>
          <w:noProof/>
        </w:rPr>
      </w:pPr>
      <w:r w:rsidRPr="00947479">
        <w:rPr>
          <w:b/>
          <w:noProof/>
          <w:color w:val="000000" w:themeColor="text1"/>
        </w:rPr>
        <w:t>Безопасность пассажира</w:t>
      </w:r>
      <w:r>
        <w:rPr>
          <w:noProof/>
        </w:rPr>
        <w:t>, 888</w:t>
      </w:r>
    </w:p>
    <w:p w:rsidR="00E17683" w:rsidRDefault="00E17683">
      <w:pPr>
        <w:pStyle w:val="15"/>
        <w:tabs>
          <w:tab w:val="right" w:leader="dot" w:pos="4448"/>
        </w:tabs>
        <w:rPr>
          <w:noProof/>
        </w:rPr>
      </w:pPr>
      <w:r w:rsidRPr="00947479">
        <w:rPr>
          <w:b/>
          <w:noProof/>
          <w:color w:val="000000" w:themeColor="text1"/>
        </w:rPr>
        <w:t>Безопасность продукции</w:t>
      </w:r>
      <w:r>
        <w:rPr>
          <w:noProof/>
        </w:rPr>
        <w:t>, 481</w:t>
      </w:r>
    </w:p>
    <w:p w:rsidR="00E17683" w:rsidRDefault="00E17683">
      <w:pPr>
        <w:pStyle w:val="15"/>
        <w:tabs>
          <w:tab w:val="right" w:leader="dot" w:pos="4448"/>
        </w:tabs>
        <w:rPr>
          <w:noProof/>
        </w:rPr>
      </w:pPr>
      <w:r w:rsidRPr="00947479">
        <w:rPr>
          <w:b/>
          <w:noProof/>
        </w:rPr>
        <w:t>Безопасность продукции и связанных с ней процессов производства, эксплуатации, хранения, перевозки, реализации и утилизации</w:t>
      </w:r>
      <w:r>
        <w:rPr>
          <w:noProof/>
        </w:rPr>
        <w:t>, 284</w:t>
      </w:r>
    </w:p>
    <w:p w:rsidR="00E17683" w:rsidRDefault="00E17683">
      <w:pPr>
        <w:pStyle w:val="15"/>
        <w:tabs>
          <w:tab w:val="right" w:leader="dot" w:pos="4448"/>
        </w:tabs>
        <w:rPr>
          <w:noProof/>
        </w:rPr>
      </w:pPr>
      <w:r w:rsidRPr="00947479">
        <w:rPr>
          <w:b/>
          <w:noProof/>
          <w:color w:val="000000" w:themeColor="text1"/>
        </w:rPr>
        <w:t>Безопасность производственного оборудования</w:t>
      </w:r>
      <w:r>
        <w:rPr>
          <w:noProof/>
        </w:rPr>
        <w:t>, 388</w:t>
      </w:r>
    </w:p>
    <w:p w:rsidR="00E17683" w:rsidRDefault="00E17683">
      <w:pPr>
        <w:pStyle w:val="15"/>
        <w:tabs>
          <w:tab w:val="right" w:leader="dot" w:pos="4448"/>
        </w:tabs>
        <w:rPr>
          <w:noProof/>
        </w:rPr>
      </w:pPr>
      <w:r w:rsidRPr="00947479">
        <w:rPr>
          <w:b/>
          <w:noProof/>
          <w:color w:val="000000" w:themeColor="text1"/>
        </w:rPr>
        <w:t>Безопасность производственного процесса</w:t>
      </w:r>
      <w:r>
        <w:rPr>
          <w:noProof/>
        </w:rPr>
        <w:t>, 389</w:t>
      </w:r>
    </w:p>
    <w:p w:rsidR="00E17683" w:rsidRDefault="00E17683">
      <w:pPr>
        <w:pStyle w:val="15"/>
        <w:tabs>
          <w:tab w:val="right" w:leader="dot" w:pos="4448"/>
        </w:tabs>
        <w:rPr>
          <w:noProof/>
        </w:rPr>
      </w:pPr>
      <w:r w:rsidRPr="00947479">
        <w:rPr>
          <w:b/>
          <w:noProof/>
          <w:color w:val="000000" w:themeColor="text1"/>
        </w:rPr>
        <w:t xml:space="preserve">Безопасность производственной деятельности; </w:t>
      </w:r>
      <w:r w:rsidRPr="00947479">
        <w:rPr>
          <w:noProof/>
          <w:color w:val="000000" w:themeColor="text1"/>
        </w:rPr>
        <w:t>безопасность производства</w:t>
      </w:r>
      <w:r>
        <w:rPr>
          <w:noProof/>
        </w:rPr>
        <w:t>, 381</w:t>
      </w:r>
    </w:p>
    <w:p w:rsidR="00E17683" w:rsidRDefault="00E17683">
      <w:pPr>
        <w:pStyle w:val="15"/>
        <w:tabs>
          <w:tab w:val="right" w:leader="dot" w:pos="4448"/>
        </w:tabs>
        <w:rPr>
          <w:noProof/>
        </w:rPr>
      </w:pPr>
      <w:r w:rsidRPr="00947479">
        <w:rPr>
          <w:b/>
          <w:noProof/>
          <w:color w:val="000000" w:themeColor="text1"/>
        </w:rPr>
        <w:t>Безопасность услуги [работы, товара]</w:t>
      </w:r>
      <w:r>
        <w:rPr>
          <w:noProof/>
        </w:rPr>
        <w:t>, 888</w:t>
      </w:r>
    </w:p>
    <w:p w:rsidR="00E17683" w:rsidRDefault="00E17683">
      <w:pPr>
        <w:pStyle w:val="15"/>
        <w:tabs>
          <w:tab w:val="right" w:leader="dot" w:pos="4448"/>
        </w:tabs>
        <w:rPr>
          <w:noProof/>
        </w:rPr>
      </w:pPr>
      <w:r w:rsidRPr="00947479">
        <w:rPr>
          <w:b/>
          <w:noProof/>
          <w:color w:val="000000" w:themeColor="text1"/>
        </w:rPr>
        <w:t xml:space="preserve">Безопасность эксплуатации здания </w:t>
      </w:r>
      <w:r w:rsidRPr="00947479">
        <w:rPr>
          <w:b/>
          <w:noProof/>
          <w:color w:val="000000" w:themeColor="text1"/>
          <w:lang w:val="en-US"/>
        </w:rPr>
        <w:t>[</w:t>
      </w:r>
      <w:r w:rsidRPr="00947479">
        <w:rPr>
          <w:b/>
          <w:noProof/>
          <w:color w:val="000000" w:themeColor="text1"/>
        </w:rPr>
        <w:t>сооружения</w:t>
      </w:r>
      <w:r w:rsidRPr="00947479">
        <w:rPr>
          <w:b/>
          <w:noProof/>
          <w:color w:val="000000" w:themeColor="text1"/>
          <w:lang w:val="en-US"/>
        </w:rPr>
        <w:t>]</w:t>
      </w:r>
      <w:r>
        <w:rPr>
          <w:noProof/>
        </w:rPr>
        <w:t>, 474</w:t>
      </w:r>
    </w:p>
    <w:p w:rsidR="00E17683" w:rsidRDefault="00E17683">
      <w:pPr>
        <w:pStyle w:val="15"/>
        <w:tabs>
          <w:tab w:val="right" w:leader="dot" w:pos="4448"/>
        </w:tabs>
        <w:rPr>
          <w:noProof/>
        </w:rPr>
      </w:pPr>
      <w:r w:rsidRPr="00947479">
        <w:rPr>
          <w:b/>
          <w:noProof/>
          <w:color w:val="000000" w:themeColor="text1"/>
        </w:rPr>
        <w:t>Безопасные условия труда</w:t>
      </w:r>
      <w:r>
        <w:rPr>
          <w:noProof/>
        </w:rPr>
        <w:t>, 386</w:t>
      </w:r>
    </w:p>
    <w:p w:rsidR="00E17683" w:rsidRDefault="00E17683">
      <w:pPr>
        <w:pStyle w:val="15"/>
        <w:tabs>
          <w:tab w:val="right" w:leader="dot" w:pos="4448"/>
        </w:tabs>
        <w:rPr>
          <w:noProof/>
        </w:rPr>
      </w:pPr>
      <w:r w:rsidRPr="00947479">
        <w:rPr>
          <w:b/>
          <w:noProof/>
          <w:color w:val="000000" w:themeColor="text1"/>
        </w:rPr>
        <w:t>Безопасный интерфейс с объектами железнодорожной автоматики и телемеханики</w:t>
      </w:r>
      <w:r>
        <w:rPr>
          <w:noProof/>
        </w:rPr>
        <w:t>, 621</w:t>
      </w:r>
    </w:p>
    <w:p w:rsidR="00E17683" w:rsidRDefault="00E17683">
      <w:pPr>
        <w:pStyle w:val="15"/>
        <w:tabs>
          <w:tab w:val="right" w:leader="dot" w:pos="4448"/>
        </w:tabs>
        <w:rPr>
          <w:noProof/>
        </w:rPr>
      </w:pPr>
      <w:r w:rsidRPr="00947479">
        <w:rPr>
          <w:b/>
          <w:noProof/>
          <w:color w:val="000000" w:themeColor="text1"/>
        </w:rPr>
        <w:t>Безопасный локомотивный объединенный комплекс масштабируемый;</w:t>
      </w:r>
      <w:r w:rsidRPr="00947479">
        <w:rPr>
          <w:noProof/>
          <w:color w:val="000000" w:themeColor="text1"/>
        </w:rPr>
        <w:t xml:space="preserve"> БЛОК-М</w:t>
      </w:r>
      <w:r>
        <w:rPr>
          <w:noProof/>
        </w:rPr>
        <w:t>, 732</w:t>
      </w:r>
    </w:p>
    <w:p w:rsidR="00E17683" w:rsidRDefault="00E17683">
      <w:pPr>
        <w:pStyle w:val="15"/>
        <w:tabs>
          <w:tab w:val="right" w:leader="dot" w:pos="4448"/>
        </w:tabs>
        <w:rPr>
          <w:noProof/>
        </w:rPr>
      </w:pPr>
      <w:r w:rsidRPr="00947479">
        <w:rPr>
          <w:b/>
          <w:noProof/>
          <w:color w:val="000000" w:themeColor="text1"/>
        </w:rPr>
        <w:t>Безопасный локомотивный объединенный комплекс;</w:t>
      </w:r>
      <w:r w:rsidRPr="00947479">
        <w:rPr>
          <w:noProof/>
          <w:color w:val="000000" w:themeColor="text1"/>
        </w:rPr>
        <w:t xml:space="preserve"> БЛОК</w:t>
      </w:r>
      <w:r>
        <w:rPr>
          <w:noProof/>
        </w:rPr>
        <w:t>, 732</w:t>
      </w:r>
    </w:p>
    <w:p w:rsidR="00E17683" w:rsidRDefault="00E17683">
      <w:pPr>
        <w:pStyle w:val="15"/>
        <w:tabs>
          <w:tab w:val="right" w:leader="dot" w:pos="4448"/>
        </w:tabs>
        <w:rPr>
          <w:noProof/>
        </w:rPr>
      </w:pPr>
      <w:r w:rsidRPr="00947479">
        <w:rPr>
          <w:b/>
          <w:noProof/>
          <w:color w:val="000000" w:themeColor="text1"/>
        </w:rPr>
        <w:t>Безопасный объединенный локомотивный комплекс для ССПС на комбинированном ходу;</w:t>
      </w:r>
      <w:r w:rsidRPr="00947479">
        <w:rPr>
          <w:noProof/>
          <w:color w:val="000000" w:themeColor="text1"/>
        </w:rPr>
        <w:t xml:space="preserve"> БЛОК-КХ</w:t>
      </w:r>
      <w:r>
        <w:rPr>
          <w:noProof/>
        </w:rPr>
        <w:t>, 733</w:t>
      </w:r>
    </w:p>
    <w:p w:rsidR="00E17683" w:rsidRDefault="00E17683">
      <w:pPr>
        <w:pStyle w:val="15"/>
        <w:tabs>
          <w:tab w:val="right" w:leader="dot" w:pos="4448"/>
        </w:tabs>
        <w:rPr>
          <w:noProof/>
        </w:rPr>
      </w:pPr>
      <w:r w:rsidRPr="00947479">
        <w:rPr>
          <w:b/>
          <w:noProof/>
          <w:color w:val="000000" w:themeColor="text1"/>
        </w:rPr>
        <w:t>Безотказность (железнодорожной техники)</w:t>
      </w:r>
      <w:r>
        <w:rPr>
          <w:noProof/>
        </w:rPr>
        <w:t>, 909</w:t>
      </w:r>
    </w:p>
    <w:p w:rsidR="00E17683" w:rsidRDefault="00E17683">
      <w:pPr>
        <w:pStyle w:val="15"/>
        <w:tabs>
          <w:tab w:val="right" w:leader="dot" w:pos="4448"/>
        </w:tabs>
        <w:rPr>
          <w:noProof/>
        </w:rPr>
      </w:pPr>
      <w:r w:rsidRPr="00947479">
        <w:rPr>
          <w:b/>
          <w:noProof/>
          <w:color w:val="000000" w:themeColor="text1"/>
        </w:rPr>
        <w:t>Безотказность (сети [системы, сооружения, средства] железнодорожной электросвязи)</w:t>
      </w:r>
      <w:r>
        <w:rPr>
          <w:noProof/>
        </w:rPr>
        <w:t>, 683</w:t>
      </w:r>
    </w:p>
    <w:p w:rsidR="00E17683" w:rsidRDefault="00E17683">
      <w:pPr>
        <w:pStyle w:val="15"/>
        <w:tabs>
          <w:tab w:val="right" w:leader="dot" w:pos="4448"/>
        </w:tabs>
        <w:rPr>
          <w:noProof/>
        </w:rPr>
      </w:pPr>
      <w:r w:rsidRPr="00947479">
        <w:rPr>
          <w:b/>
          <w:noProof/>
          <w:color w:val="000000" w:themeColor="text1"/>
        </w:rPr>
        <w:t xml:space="preserve">Бережливое производство; </w:t>
      </w:r>
      <w:r w:rsidRPr="00947479">
        <w:rPr>
          <w:noProof/>
          <w:color w:val="000000" w:themeColor="text1"/>
        </w:rPr>
        <w:t>БП</w:t>
      </w:r>
      <w:r>
        <w:rPr>
          <w:noProof/>
        </w:rPr>
        <w:t>, 1029</w:t>
      </w:r>
    </w:p>
    <w:p w:rsidR="00E17683" w:rsidRDefault="00E17683">
      <w:pPr>
        <w:pStyle w:val="15"/>
        <w:tabs>
          <w:tab w:val="right" w:leader="dot" w:pos="4448"/>
        </w:tabs>
        <w:rPr>
          <w:noProof/>
        </w:rPr>
      </w:pPr>
      <w:r w:rsidRPr="00947479">
        <w:rPr>
          <w:b/>
          <w:noProof/>
          <w:color w:val="000000" w:themeColor="text1"/>
        </w:rPr>
        <w:t>Бесперебойное питание (аппаратуры железнодорожной электросвязи)</w:t>
      </w:r>
      <w:r>
        <w:rPr>
          <w:noProof/>
        </w:rPr>
        <w:t>, 669</w:t>
      </w:r>
    </w:p>
    <w:p w:rsidR="00E17683" w:rsidRDefault="00E17683">
      <w:pPr>
        <w:pStyle w:val="15"/>
        <w:tabs>
          <w:tab w:val="right" w:leader="dot" w:pos="4448"/>
        </w:tabs>
        <w:rPr>
          <w:noProof/>
        </w:rPr>
      </w:pPr>
      <w:r w:rsidRPr="00947479">
        <w:rPr>
          <w:b/>
          <w:noProof/>
          <w:color w:val="000000" w:themeColor="text1"/>
        </w:rPr>
        <w:t>Бесперебойное электроснабжение узлов железнодорожной связи [необслуживаемых регенерационных [усилительных] пунктов]</w:t>
      </w:r>
      <w:r>
        <w:rPr>
          <w:noProof/>
        </w:rPr>
        <w:t>, 668</w:t>
      </w:r>
    </w:p>
    <w:p w:rsidR="00E17683" w:rsidRDefault="00E17683">
      <w:pPr>
        <w:pStyle w:val="15"/>
        <w:tabs>
          <w:tab w:val="right" w:leader="dot" w:pos="4448"/>
        </w:tabs>
        <w:rPr>
          <w:noProof/>
        </w:rPr>
      </w:pPr>
      <w:r w:rsidRPr="00947479">
        <w:rPr>
          <w:b/>
          <w:noProof/>
          <w:color w:val="000000" w:themeColor="text1"/>
        </w:rPr>
        <w:t>Беспилотный летательный аппарат;</w:t>
      </w:r>
      <w:r w:rsidRPr="00947479">
        <w:rPr>
          <w:noProof/>
          <w:color w:val="000000" w:themeColor="text1"/>
        </w:rPr>
        <w:t xml:space="preserve"> БПЛА</w:t>
      </w:r>
      <w:r>
        <w:rPr>
          <w:noProof/>
        </w:rPr>
        <w:t>, 984</w:t>
      </w:r>
    </w:p>
    <w:p w:rsidR="00E17683" w:rsidRDefault="00E17683">
      <w:pPr>
        <w:pStyle w:val="15"/>
        <w:tabs>
          <w:tab w:val="right" w:leader="dot" w:pos="4448"/>
        </w:tabs>
        <w:rPr>
          <w:noProof/>
        </w:rPr>
      </w:pPr>
      <w:r w:rsidRPr="00947479">
        <w:rPr>
          <w:b/>
          <w:noProof/>
          <w:color w:val="000000" w:themeColor="text1"/>
        </w:rPr>
        <w:t>Бесстыковой железнодорожный путь</w:t>
      </w:r>
      <w:r>
        <w:rPr>
          <w:noProof/>
        </w:rPr>
        <w:t>, 504</w:t>
      </w:r>
    </w:p>
    <w:p w:rsidR="00E17683" w:rsidRDefault="00E17683">
      <w:pPr>
        <w:pStyle w:val="15"/>
        <w:tabs>
          <w:tab w:val="right" w:leader="dot" w:pos="4448"/>
        </w:tabs>
        <w:rPr>
          <w:noProof/>
        </w:rPr>
      </w:pPr>
      <w:r w:rsidRPr="00947479">
        <w:rPr>
          <w:b/>
          <w:noProof/>
          <w:color w:val="000000" w:themeColor="text1"/>
        </w:rPr>
        <w:t>Бизнес-заказчик</w:t>
      </w:r>
      <w:r>
        <w:rPr>
          <w:noProof/>
        </w:rPr>
        <w:t>, 442</w:t>
      </w:r>
    </w:p>
    <w:p w:rsidR="00E17683" w:rsidRDefault="00E17683">
      <w:pPr>
        <w:pStyle w:val="15"/>
        <w:tabs>
          <w:tab w:val="right" w:leader="dot" w:pos="4448"/>
        </w:tabs>
        <w:rPr>
          <w:noProof/>
        </w:rPr>
      </w:pPr>
      <w:r w:rsidRPr="00947479">
        <w:rPr>
          <w:b/>
          <w:noProof/>
          <w:color w:val="000000" w:themeColor="text1"/>
        </w:rPr>
        <w:t>Бизнес-инициатива</w:t>
      </w:r>
      <w:r>
        <w:rPr>
          <w:noProof/>
        </w:rPr>
        <w:t>, 442</w:t>
      </w:r>
    </w:p>
    <w:p w:rsidR="00E17683" w:rsidRDefault="00E17683">
      <w:pPr>
        <w:pStyle w:val="15"/>
        <w:tabs>
          <w:tab w:val="right" w:leader="dot" w:pos="4448"/>
        </w:tabs>
        <w:rPr>
          <w:noProof/>
        </w:rPr>
      </w:pPr>
      <w:r w:rsidRPr="00947479">
        <w:rPr>
          <w:b/>
          <w:noProof/>
        </w:rPr>
        <w:t>Бизнес-инкубатор</w:t>
      </w:r>
      <w:r>
        <w:rPr>
          <w:noProof/>
        </w:rPr>
        <w:t>, 190</w:t>
      </w:r>
    </w:p>
    <w:p w:rsidR="00E17683" w:rsidRDefault="00E17683">
      <w:pPr>
        <w:pStyle w:val="15"/>
        <w:tabs>
          <w:tab w:val="right" w:leader="dot" w:pos="4448"/>
        </w:tabs>
        <w:rPr>
          <w:noProof/>
        </w:rPr>
      </w:pPr>
      <w:r w:rsidRPr="00947479">
        <w:rPr>
          <w:b/>
          <w:noProof/>
          <w:color w:val="000000" w:themeColor="text1"/>
        </w:rPr>
        <w:t>Бизнес-модель</w:t>
      </w:r>
      <w:r>
        <w:rPr>
          <w:noProof/>
        </w:rPr>
        <w:t>, 953</w:t>
      </w:r>
    </w:p>
    <w:p w:rsidR="00E17683" w:rsidRDefault="00E17683">
      <w:pPr>
        <w:pStyle w:val="15"/>
        <w:tabs>
          <w:tab w:val="right" w:leader="dot" w:pos="4448"/>
        </w:tabs>
        <w:rPr>
          <w:noProof/>
        </w:rPr>
      </w:pPr>
      <w:r w:rsidRPr="00947479">
        <w:rPr>
          <w:b/>
          <w:noProof/>
        </w:rPr>
        <w:t>Бизнес-стратегия</w:t>
      </w:r>
      <w:r>
        <w:rPr>
          <w:noProof/>
        </w:rPr>
        <w:t>, 151</w:t>
      </w:r>
    </w:p>
    <w:p w:rsidR="00E17683" w:rsidRDefault="00E17683">
      <w:pPr>
        <w:pStyle w:val="15"/>
        <w:tabs>
          <w:tab w:val="right" w:leader="dot" w:pos="4448"/>
        </w:tabs>
        <w:rPr>
          <w:noProof/>
        </w:rPr>
      </w:pPr>
      <w:r w:rsidRPr="00947479">
        <w:rPr>
          <w:b/>
          <w:noProof/>
          <w:color w:val="000000" w:themeColor="text1"/>
        </w:rPr>
        <w:t>Бизнес-эксперт</w:t>
      </w:r>
      <w:r>
        <w:rPr>
          <w:noProof/>
        </w:rPr>
        <w:t>, 956</w:t>
      </w:r>
    </w:p>
    <w:p w:rsidR="00E17683" w:rsidRDefault="00E17683">
      <w:pPr>
        <w:pStyle w:val="15"/>
        <w:tabs>
          <w:tab w:val="right" w:leader="dot" w:pos="4448"/>
        </w:tabs>
        <w:rPr>
          <w:noProof/>
        </w:rPr>
      </w:pPr>
      <w:r w:rsidRPr="00947479">
        <w:rPr>
          <w:b/>
          <w:noProof/>
          <w:color w:val="000000" w:themeColor="text1"/>
        </w:rPr>
        <w:t>Билет</w:t>
      </w:r>
      <w:r>
        <w:rPr>
          <w:noProof/>
        </w:rPr>
        <w:t>, 887</w:t>
      </w:r>
    </w:p>
    <w:p w:rsidR="00E17683" w:rsidRDefault="00E17683">
      <w:pPr>
        <w:pStyle w:val="15"/>
        <w:tabs>
          <w:tab w:val="right" w:leader="dot" w:pos="4448"/>
        </w:tabs>
        <w:rPr>
          <w:noProof/>
        </w:rPr>
      </w:pPr>
      <w:r w:rsidRPr="00947479">
        <w:rPr>
          <w:b/>
          <w:noProof/>
          <w:color w:val="000000" w:themeColor="text1"/>
        </w:rPr>
        <w:t>Билетная касса</w:t>
      </w:r>
      <w:r>
        <w:rPr>
          <w:noProof/>
        </w:rPr>
        <w:t>, 694</w:t>
      </w:r>
    </w:p>
    <w:p w:rsidR="00E17683" w:rsidRDefault="00E17683">
      <w:pPr>
        <w:pStyle w:val="15"/>
        <w:tabs>
          <w:tab w:val="right" w:leader="dot" w:pos="4448"/>
        </w:tabs>
        <w:rPr>
          <w:noProof/>
        </w:rPr>
      </w:pPr>
      <w:r w:rsidRPr="00947479">
        <w:rPr>
          <w:b/>
          <w:noProof/>
          <w:color w:val="000000" w:themeColor="text1"/>
        </w:rPr>
        <w:t>Биологическая безопасность</w:t>
      </w:r>
      <w:r>
        <w:rPr>
          <w:noProof/>
        </w:rPr>
        <w:t>, 382</w:t>
      </w:r>
    </w:p>
    <w:p w:rsidR="00E17683" w:rsidRDefault="00E17683">
      <w:pPr>
        <w:pStyle w:val="15"/>
        <w:tabs>
          <w:tab w:val="right" w:leader="dot" w:pos="4448"/>
        </w:tabs>
        <w:rPr>
          <w:noProof/>
        </w:rPr>
      </w:pPr>
      <w:r w:rsidRPr="00947479">
        <w:rPr>
          <w:b/>
          <w:noProof/>
        </w:rPr>
        <w:t xml:space="preserve">Биологическая безопасность </w:t>
      </w:r>
      <w:r w:rsidRPr="00947479">
        <w:rPr>
          <w:noProof/>
          <w:color w:val="000000" w:themeColor="text1"/>
          <w:lang w:val="en-US"/>
        </w:rPr>
        <w:t>&lt;</w:t>
      </w:r>
      <w:r w:rsidRPr="00947479">
        <w:rPr>
          <w:noProof/>
          <w:color w:val="000000" w:themeColor="text1"/>
        </w:rPr>
        <w:t>чрезвычайные ситуации</w:t>
      </w:r>
      <w:r w:rsidRPr="00947479">
        <w:rPr>
          <w:noProof/>
          <w:color w:val="000000" w:themeColor="text1"/>
          <w:lang w:val="en-US"/>
        </w:rPr>
        <w:t>&gt;</w:t>
      </w:r>
      <w:r>
        <w:rPr>
          <w:noProof/>
        </w:rPr>
        <w:t>, 340</w:t>
      </w:r>
    </w:p>
    <w:p w:rsidR="00E17683" w:rsidRDefault="00E17683">
      <w:pPr>
        <w:pStyle w:val="15"/>
        <w:tabs>
          <w:tab w:val="right" w:leader="dot" w:pos="4448"/>
        </w:tabs>
        <w:rPr>
          <w:noProof/>
        </w:rPr>
      </w:pPr>
      <w:r w:rsidRPr="00947479">
        <w:rPr>
          <w:b/>
          <w:noProof/>
          <w:color w:val="000000" w:themeColor="text1"/>
        </w:rPr>
        <w:t>Биологические испытания</w:t>
      </w:r>
      <w:r>
        <w:rPr>
          <w:noProof/>
        </w:rPr>
        <w:t>, 1103</w:t>
      </w:r>
    </w:p>
    <w:p w:rsidR="00E17683" w:rsidRDefault="00E17683">
      <w:pPr>
        <w:pStyle w:val="15"/>
        <w:tabs>
          <w:tab w:val="right" w:leader="dot" w:pos="4448"/>
        </w:tabs>
        <w:rPr>
          <w:noProof/>
        </w:rPr>
      </w:pPr>
      <w:r w:rsidRPr="00947479">
        <w:rPr>
          <w:b/>
          <w:noProof/>
        </w:rPr>
        <w:t>Биологический риск;</w:t>
      </w:r>
      <w:r>
        <w:rPr>
          <w:noProof/>
        </w:rPr>
        <w:t xml:space="preserve"> биориск, 340</w:t>
      </w:r>
    </w:p>
    <w:p w:rsidR="00E17683" w:rsidRDefault="00E17683">
      <w:pPr>
        <w:pStyle w:val="15"/>
        <w:tabs>
          <w:tab w:val="right" w:leader="dot" w:pos="4448"/>
        </w:tabs>
        <w:rPr>
          <w:noProof/>
        </w:rPr>
      </w:pPr>
      <w:r w:rsidRPr="00947479">
        <w:rPr>
          <w:b/>
          <w:noProof/>
        </w:rPr>
        <w:t>Биолого-социальная чрезвычайная ситуация;</w:t>
      </w:r>
      <w:r>
        <w:rPr>
          <w:noProof/>
        </w:rPr>
        <w:t xml:space="preserve"> биосоциальная ЧС, 340</w:t>
      </w:r>
    </w:p>
    <w:p w:rsidR="00E17683" w:rsidRDefault="00E17683">
      <w:pPr>
        <w:pStyle w:val="15"/>
        <w:tabs>
          <w:tab w:val="right" w:leader="dot" w:pos="4448"/>
        </w:tabs>
        <w:rPr>
          <w:noProof/>
        </w:rPr>
      </w:pPr>
      <w:r w:rsidRPr="00947479">
        <w:rPr>
          <w:b/>
          <w:noProof/>
          <w:color w:val="000000" w:themeColor="text1"/>
        </w:rPr>
        <w:t>Благоустройство территории</w:t>
      </w:r>
      <w:r>
        <w:rPr>
          <w:noProof/>
        </w:rPr>
        <w:t>, 455</w:t>
      </w:r>
    </w:p>
    <w:p w:rsidR="00E17683" w:rsidRDefault="00E17683">
      <w:pPr>
        <w:pStyle w:val="15"/>
        <w:tabs>
          <w:tab w:val="right" w:leader="dot" w:pos="4448"/>
        </w:tabs>
        <w:rPr>
          <w:noProof/>
        </w:rPr>
      </w:pPr>
      <w:r w:rsidRPr="00947479">
        <w:rPr>
          <w:b/>
          <w:noProof/>
          <w:color w:val="000000" w:themeColor="text1"/>
        </w:rPr>
        <w:t>Блок контроля бдительности в системе АЛСН;</w:t>
      </w:r>
      <w:r w:rsidRPr="00947479">
        <w:rPr>
          <w:noProof/>
          <w:color w:val="000000" w:themeColor="text1"/>
        </w:rPr>
        <w:t xml:space="preserve"> Л-116 (Л-116У)</w:t>
      </w:r>
      <w:r>
        <w:rPr>
          <w:noProof/>
        </w:rPr>
        <w:t>, 737</w:t>
      </w:r>
    </w:p>
    <w:p w:rsidR="00E17683" w:rsidRDefault="00E17683">
      <w:pPr>
        <w:pStyle w:val="15"/>
        <w:tabs>
          <w:tab w:val="right" w:leader="dot" w:pos="4448"/>
        </w:tabs>
        <w:rPr>
          <w:noProof/>
        </w:rPr>
      </w:pPr>
      <w:r w:rsidRPr="00947479">
        <w:rPr>
          <w:b/>
          <w:noProof/>
          <w:color w:val="000000" w:themeColor="text1"/>
        </w:rPr>
        <w:t>Блок контроля несанкционированного отключения ЭПК ключом;</w:t>
      </w:r>
      <w:r w:rsidRPr="00947479">
        <w:rPr>
          <w:noProof/>
          <w:color w:val="000000" w:themeColor="text1"/>
        </w:rPr>
        <w:t xml:space="preserve"> КОН</w:t>
      </w:r>
      <w:r>
        <w:rPr>
          <w:noProof/>
        </w:rPr>
        <w:t>, 735</w:t>
      </w:r>
    </w:p>
    <w:p w:rsidR="00E17683" w:rsidRDefault="00E17683">
      <w:pPr>
        <w:pStyle w:val="15"/>
        <w:tabs>
          <w:tab w:val="right" w:leader="dot" w:pos="4448"/>
        </w:tabs>
        <w:rPr>
          <w:noProof/>
        </w:rPr>
      </w:pPr>
      <w:r w:rsidRPr="00947479">
        <w:rPr>
          <w:b/>
          <w:noProof/>
          <w:color w:val="000000" w:themeColor="text1"/>
        </w:rPr>
        <w:t>Блок контроля самопроизвольного трогания поезда;</w:t>
      </w:r>
      <w:r w:rsidRPr="00947479">
        <w:rPr>
          <w:noProof/>
          <w:color w:val="000000" w:themeColor="text1"/>
        </w:rPr>
        <w:t xml:space="preserve"> Л-168 (Л-168М)</w:t>
      </w:r>
      <w:r>
        <w:rPr>
          <w:noProof/>
        </w:rPr>
        <w:t>, 737</w:t>
      </w:r>
    </w:p>
    <w:p w:rsidR="00E17683" w:rsidRDefault="00E17683">
      <w:pPr>
        <w:pStyle w:val="15"/>
        <w:tabs>
          <w:tab w:val="right" w:leader="dot" w:pos="4448"/>
        </w:tabs>
        <w:rPr>
          <w:noProof/>
        </w:rPr>
      </w:pPr>
      <w:r w:rsidRPr="00947479">
        <w:rPr>
          <w:b/>
          <w:noProof/>
          <w:color w:val="000000" w:themeColor="text1"/>
        </w:rPr>
        <w:t>Блок объектов инвестиций</w:t>
      </w:r>
      <w:r>
        <w:rPr>
          <w:noProof/>
        </w:rPr>
        <w:t>, 441</w:t>
      </w:r>
    </w:p>
    <w:p w:rsidR="00E17683" w:rsidRDefault="00E17683">
      <w:pPr>
        <w:pStyle w:val="15"/>
        <w:tabs>
          <w:tab w:val="right" w:leader="dot" w:pos="4448"/>
        </w:tabs>
        <w:rPr>
          <w:noProof/>
        </w:rPr>
      </w:pPr>
      <w:r w:rsidRPr="00947479">
        <w:rPr>
          <w:b/>
          <w:noProof/>
          <w:color w:val="000000" w:themeColor="text1"/>
        </w:rPr>
        <w:t xml:space="preserve">Блок световой сигнализации; </w:t>
      </w:r>
      <w:r w:rsidRPr="00947479">
        <w:rPr>
          <w:noProof/>
          <w:color w:val="000000" w:themeColor="text1"/>
        </w:rPr>
        <w:t>Л-143</w:t>
      </w:r>
      <w:r>
        <w:rPr>
          <w:noProof/>
        </w:rPr>
        <w:t>, 737</w:t>
      </w:r>
    </w:p>
    <w:p w:rsidR="00E17683" w:rsidRDefault="00E17683">
      <w:pPr>
        <w:pStyle w:val="15"/>
        <w:tabs>
          <w:tab w:val="right" w:leader="dot" w:pos="4448"/>
        </w:tabs>
        <w:rPr>
          <w:noProof/>
        </w:rPr>
      </w:pPr>
      <w:r w:rsidRPr="00947479">
        <w:rPr>
          <w:b/>
          <w:noProof/>
          <w:color w:val="000000" w:themeColor="text1"/>
        </w:rPr>
        <w:t>Блок световой сигнализации;</w:t>
      </w:r>
      <w:r w:rsidRPr="00947479">
        <w:rPr>
          <w:noProof/>
          <w:color w:val="000000" w:themeColor="text1"/>
        </w:rPr>
        <w:t xml:space="preserve"> Л-159 (Л-159М)</w:t>
      </w:r>
      <w:r>
        <w:rPr>
          <w:noProof/>
        </w:rPr>
        <w:t>, 737</w:t>
      </w:r>
    </w:p>
    <w:p w:rsidR="00E17683" w:rsidRDefault="00E17683">
      <w:pPr>
        <w:pStyle w:val="15"/>
        <w:tabs>
          <w:tab w:val="right" w:leader="dot" w:pos="4448"/>
        </w:tabs>
        <w:rPr>
          <w:noProof/>
        </w:rPr>
      </w:pPr>
      <w:r w:rsidRPr="00947479">
        <w:rPr>
          <w:b/>
          <w:noProof/>
          <w:color w:val="000000" w:themeColor="text1"/>
        </w:rPr>
        <w:t>Блок функциональный (железнодорожного электроснабжения)</w:t>
      </w:r>
      <w:r>
        <w:rPr>
          <w:noProof/>
        </w:rPr>
        <w:t>, 581</w:t>
      </w:r>
    </w:p>
    <w:p w:rsidR="00E17683" w:rsidRDefault="00E17683">
      <w:pPr>
        <w:pStyle w:val="15"/>
        <w:tabs>
          <w:tab w:val="right" w:leader="dot" w:pos="4448"/>
        </w:tabs>
        <w:rPr>
          <w:noProof/>
        </w:rPr>
      </w:pPr>
      <w:r w:rsidRPr="00947479">
        <w:rPr>
          <w:b/>
          <w:noProof/>
          <w:color w:val="000000" w:themeColor="text1"/>
        </w:rPr>
        <w:t>Блокирование пути перегона</w:t>
      </w:r>
      <w:r>
        <w:rPr>
          <w:noProof/>
        </w:rPr>
        <w:t>, 618</w:t>
      </w:r>
    </w:p>
    <w:p w:rsidR="00E17683" w:rsidRDefault="00E17683">
      <w:pPr>
        <w:pStyle w:val="15"/>
        <w:tabs>
          <w:tab w:val="right" w:leader="dot" w:pos="4448"/>
        </w:tabs>
        <w:rPr>
          <w:noProof/>
        </w:rPr>
      </w:pPr>
      <w:r w:rsidRPr="00947479">
        <w:rPr>
          <w:b/>
          <w:noProof/>
          <w:color w:val="000000" w:themeColor="text1"/>
        </w:rPr>
        <w:t>Блок-участок</w:t>
      </w:r>
      <w:r>
        <w:rPr>
          <w:noProof/>
        </w:rPr>
        <w:t>, 590</w:t>
      </w:r>
    </w:p>
    <w:p w:rsidR="00E17683" w:rsidRDefault="00E17683">
      <w:pPr>
        <w:pStyle w:val="15"/>
        <w:tabs>
          <w:tab w:val="right" w:leader="dot" w:pos="4448"/>
        </w:tabs>
        <w:rPr>
          <w:noProof/>
        </w:rPr>
      </w:pPr>
      <w:r w:rsidRPr="00947479">
        <w:rPr>
          <w:b/>
          <w:noProof/>
          <w:color w:val="000000" w:themeColor="text1"/>
        </w:rPr>
        <w:t>Блуждающий ток (системы тягового железнодорожного электроснабжения)</w:t>
      </w:r>
      <w:r>
        <w:rPr>
          <w:noProof/>
        </w:rPr>
        <w:t>, 542</w:t>
      </w:r>
    </w:p>
    <w:p w:rsidR="00E17683" w:rsidRDefault="00E17683">
      <w:pPr>
        <w:pStyle w:val="15"/>
        <w:tabs>
          <w:tab w:val="right" w:leader="dot" w:pos="4448"/>
        </w:tabs>
        <w:rPr>
          <w:noProof/>
        </w:rPr>
      </w:pPr>
      <w:r w:rsidRPr="00947479">
        <w:rPr>
          <w:b/>
          <w:noProof/>
          <w:color w:val="000000" w:themeColor="text1"/>
        </w:rPr>
        <w:t>Бортовой гребнесмазыватель</w:t>
      </w:r>
      <w:r>
        <w:rPr>
          <w:noProof/>
        </w:rPr>
        <w:t>, 939</w:t>
      </w:r>
    </w:p>
    <w:p w:rsidR="00E17683" w:rsidRDefault="00E17683">
      <w:pPr>
        <w:pStyle w:val="15"/>
        <w:tabs>
          <w:tab w:val="right" w:leader="dot" w:pos="4448"/>
        </w:tabs>
        <w:rPr>
          <w:noProof/>
        </w:rPr>
      </w:pPr>
      <w:r w:rsidRPr="00947479">
        <w:rPr>
          <w:b/>
          <w:noProof/>
          <w:color w:val="000000" w:themeColor="text1"/>
        </w:rPr>
        <w:t>Бригада специального железнодорожного подвижного состава</w:t>
      </w:r>
      <w:r>
        <w:rPr>
          <w:noProof/>
        </w:rPr>
        <w:t>, 772</w:t>
      </w:r>
    </w:p>
    <w:p w:rsidR="00E17683" w:rsidRDefault="00E17683">
      <w:pPr>
        <w:pStyle w:val="15"/>
        <w:tabs>
          <w:tab w:val="right" w:leader="dot" w:pos="4448"/>
        </w:tabs>
        <w:rPr>
          <w:noProof/>
        </w:rPr>
      </w:pPr>
      <w:r w:rsidRPr="00947479">
        <w:rPr>
          <w:b/>
          <w:noProof/>
          <w:color w:val="000000" w:themeColor="text1"/>
        </w:rPr>
        <w:t>Бровка земляного полотна</w:t>
      </w:r>
      <w:r>
        <w:rPr>
          <w:noProof/>
        </w:rPr>
        <w:t>, 527</w:t>
      </w:r>
    </w:p>
    <w:p w:rsidR="00E17683" w:rsidRDefault="00E17683">
      <w:pPr>
        <w:pStyle w:val="15"/>
        <w:tabs>
          <w:tab w:val="right" w:leader="dot" w:pos="4448"/>
        </w:tabs>
        <w:rPr>
          <w:noProof/>
        </w:rPr>
      </w:pPr>
      <w:r w:rsidRPr="00947479">
        <w:rPr>
          <w:b/>
          <w:noProof/>
          <w:color w:val="000000" w:themeColor="text1"/>
        </w:rPr>
        <w:t>Букса</w:t>
      </w:r>
      <w:r>
        <w:rPr>
          <w:noProof/>
        </w:rPr>
        <w:t>, 770</w:t>
      </w:r>
    </w:p>
    <w:p w:rsidR="00E17683" w:rsidRDefault="00E17683">
      <w:pPr>
        <w:pStyle w:val="15"/>
        <w:tabs>
          <w:tab w:val="right" w:leader="dot" w:pos="4448"/>
        </w:tabs>
        <w:rPr>
          <w:noProof/>
        </w:rPr>
      </w:pPr>
      <w:r w:rsidRPr="00947479">
        <w:rPr>
          <w:b/>
          <w:noProof/>
          <w:color w:val="000000" w:themeColor="text1"/>
        </w:rPr>
        <w:t>Буксовый узел</w:t>
      </w:r>
      <w:r>
        <w:rPr>
          <w:noProof/>
        </w:rPr>
        <w:t>, 760</w:t>
      </w:r>
    </w:p>
    <w:p w:rsidR="00E17683" w:rsidRDefault="00E17683">
      <w:pPr>
        <w:pStyle w:val="15"/>
        <w:tabs>
          <w:tab w:val="right" w:leader="dot" w:pos="4448"/>
        </w:tabs>
        <w:rPr>
          <w:noProof/>
        </w:rPr>
      </w:pPr>
      <w:r w:rsidRPr="00947479">
        <w:rPr>
          <w:b/>
          <w:noProof/>
          <w:color w:val="000000" w:themeColor="text1"/>
        </w:rPr>
        <w:t xml:space="preserve">Бустерная секция </w:t>
      </w:r>
      <w:r w:rsidRPr="00947479">
        <w:rPr>
          <w:noProof/>
          <w:color w:val="000000" w:themeColor="text1"/>
        </w:rPr>
        <w:t>(Нрк. бустер)</w:t>
      </w:r>
      <w:r>
        <w:rPr>
          <w:noProof/>
        </w:rPr>
        <w:t>, 740</w:t>
      </w:r>
    </w:p>
    <w:p w:rsidR="00E17683" w:rsidRDefault="00E17683">
      <w:pPr>
        <w:pStyle w:val="15"/>
        <w:tabs>
          <w:tab w:val="right" w:leader="dot" w:pos="4448"/>
        </w:tabs>
        <w:rPr>
          <w:noProof/>
        </w:rPr>
      </w:pPr>
      <w:r w:rsidRPr="00947479">
        <w:rPr>
          <w:b/>
          <w:noProof/>
        </w:rPr>
        <w:t>Быстроразвивающиеся опасные природные явления</w:t>
      </w:r>
      <w:r>
        <w:rPr>
          <w:noProof/>
        </w:rPr>
        <w:t>, 324</w:t>
      </w:r>
    </w:p>
    <w:p w:rsidR="00E17683" w:rsidRDefault="00E17683">
      <w:pPr>
        <w:pStyle w:val="15"/>
        <w:tabs>
          <w:tab w:val="right" w:leader="dot" w:pos="4448"/>
        </w:tabs>
        <w:rPr>
          <w:noProof/>
        </w:rPr>
      </w:pPr>
      <w:r w:rsidRPr="00947479">
        <w:rPr>
          <w:b/>
          <w:noProof/>
        </w:rPr>
        <w:t>Бюджет времени локомотива</w:t>
      </w:r>
      <w:r>
        <w:rPr>
          <w:noProof/>
        </w:rPr>
        <w:t>, 140</w:t>
      </w:r>
    </w:p>
    <w:p w:rsidR="00E17683" w:rsidRDefault="00E17683">
      <w:pPr>
        <w:pStyle w:val="15"/>
        <w:tabs>
          <w:tab w:val="right" w:leader="dot" w:pos="4448"/>
        </w:tabs>
        <w:rPr>
          <w:noProof/>
        </w:rPr>
      </w:pPr>
      <w:r w:rsidRPr="00947479">
        <w:rPr>
          <w:b/>
          <w:noProof/>
        </w:rPr>
        <w:t>Бюджет неопределенности</w:t>
      </w:r>
      <w:r>
        <w:rPr>
          <w:noProof/>
        </w:rPr>
        <w:t>, 252</w:t>
      </w:r>
    </w:p>
    <w:p w:rsidR="00E17683" w:rsidRDefault="00E17683">
      <w:pPr>
        <w:pStyle w:val="15"/>
        <w:tabs>
          <w:tab w:val="right" w:leader="dot" w:pos="4448"/>
        </w:tabs>
        <w:rPr>
          <w:noProof/>
        </w:rPr>
      </w:pPr>
      <w:r w:rsidRPr="00947479">
        <w:rPr>
          <w:b/>
          <w:noProof/>
          <w:color w:val="000000" w:themeColor="text1"/>
        </w:rPr>
        <w:t>Бюджет проекта цифровой трансформации ОАО «РЖД»</w:t>
      </w:r>
      <w:r>
        <w:rPr>
          <w:noProof/>
        </w:rPr>
        <w:t>, 971</w:t>
      </w:r>
    </w:p>
    <w:p w:rsidR="00E17683" w:rsidRDefault="00E17683">
      <w:pPr>
        <w:pStyle w:val="15"/>
        <w:tabs>
          <w:tab w:val="right" w:leader="dot" w:pos="4448"/>
        </w:tabs>
        <w:rPr>
          <w:noProof/>
        </w:rPr>
      </w:pPr>
      <w:r w:rsidRPr="00947479">
        <w:rPr>
          <w:b/>
          <w:noProof/>
          <w:color w:val="000000" w:themeColor="text1"/>
        </w:rPr>
        <w:t>Бюджетная эффективность инвестиционного проекта</w:t>
      </w:r>
      <w:r>
        <w:rPr>
          <w:noProof/>
        </w:rPr>
        <w:t>, 439</w:t>
      </w:r>
    </w:p>
    <w:p w:rsidR="00E17683" w:rsidRDefault="00E17683">
      <w:pPr>
        <w:pStyle w:val="15"/>
        <w:tabs>
          <w:tab w:val="right" w:leader="dot" w:pos="4448"/>
        </w:tabs>
        <w:rPr>
          <w:noProof/>
        </w:rPr>
      </w:pPr>
      <w:r w:rsidRPr="00947479">
        <w:rPr>
          <w:b/>
          <w:noProof/>
        </w:rPr>
        <w:t>Бюллетень ОСЖД</w:t>
      </w:r>
      <w:r>
        <w:rPr>
          <w:noProof/>
        </w:rPr>
        <w:t>, 63</w:t>
      </w:r>
    </w:p>
    <w:p w:rsidR="00E17683" w:rsidRDefault="00E17683">
      <w:pPr>
        <w:pStyle w:val="15"/>
        <w:tabs>
          <w:tab w:val="right" w:leader="dot" w:pos="4448"/>
        </w:tabs>
        <w:rPr>
          <w:noProof/>
        </w:rPr>
      </w:pPr>
      <w:r w:rsidRPr="00947479">
        <w:rPr>
          <w:b/>
          <w:noProof/>
          <w:color w:val="000000" w:themeColor="text1"/>
        </w:rPr>
        <w:t>Вагон – ресторан</w:t>
      </w:r>
      <w:r>
        <w:rPr>
          <w:noProof/>
        </w:rPr>
        <w:t>, 763</w:t>
      </w:r>
    </w:p>
    <w:p w:rsidR="00E17683" w:rsidRDefault="00E17683">
      <w:pPr>
        <w:pStyle w:val="15"/>
        <w:tabs>
          <w:tab w:val="right" w:leader="dot" w:pos="4448"/>
        </w:tabs>
        <w:rPr>
          <w:noProof/>
        </w:rPr>
      </w:pPr>
      <w:r w:rsidRPr="00947479">
        <w:rPr>
          <w:b/>
          <w:noProof/>
          <w:color w:val="000000" w:themeColor="text1"/>
        </w:rPr>
        <w:t>Вагон арендованный</w:t>
      </w:r>
      <w:r>
        <w:rPr>
          <w:noProof/>
        </w:rPr>
        <w:t>, 757</w:t>
      </w:r>
    </w:p>
    <w:p w:rsidR="00E17683" w:rsidRDefault="00E17683">
      <w:pPr>
        <w:pStyle w:val="15"/>
        <w:tabs>
          <w:tab w:val="right" w:leader="dot" w:pos="4448"/>
        </w:tabs>
        <w:rPr>
          <w:noProof/>
        </w:rPr>
      </w:pPr>
      <w:r w:rsidRPr="00947479">
        <w:rPr>
          <w:b/>
          <w:noProof/>
          <w:color w:val="000000" w:themeColor="text1"/>
        </w:rPr>
        <w:t>Вагон багажный</w:t>
      </w:r>
      <w:r>
        <w:rPr>
          <w:noProof/>
        </w:rPr>
        <w:t>, 763</w:t>
      </w:r>
    </w:p>
    <w:p w:rsidR="00E17683" w:rsidRDefault="00E17683">
      <w:pPr>
        <w:pStyle w:val="15"/>
        <w:tabs>
          <w:tab w:val="right" w:leader="dot" w:pos="4448"/>
        </w:tabs>
        <w:rPr>
          <w:noProof/>
        </w:rPr>
      </w:pPr>
      <w:r w:rsidRPr="00947479">
        <w:rPr>
          <w:b/>
          <w:noProof/>
          <w:color w:val="000000" w:themeColor="text1"/>
        </w:rPr>
        <w:t>Вагон бункерный</w:t>
      </w:r>
      <w:r>
        <w:rPr>
          <w:noProof/>
        </w:rPr>
        <w:t>, 768</w:t>
      </w:r>
    </w:p>
    <w:p w:rsidR="00E17683" w:rsidRDefault="00E17683">
      <w:pPr>
        <w:pStyle w:val="15"/>
        <w:tabs>
          <w:tab w:val="right" w:leader="dot" w:pos="4448"/>
        </w:tabs>
        <w:rPr>
          <w:noProof/>
        </w:rPr>
      </w:pPr>
      <w:r w:rsidRPr="00947479">
        <w:rPr>
          <w:b/>
          <w:noProof/>
          <w:color w:val="000000" w:themeColor="text1"/>
        </w:rPr>
        <w:t>Вагон для перевозки интермодальной транспортной единицы</w:t>
      </w:r>
      <w:r>
        <w:rPr>
          <w:noProof/>
        </w:rPr>
        <w:t>, 769</w:t>
      </w:r>
    </w:p>
    <w:p w:rsidR="00E17683" w:rsidRDefault="00E17683">
      <w:pPr>
        <w:pStyle w:val="15"/>
        <w:tabs>
          <w:tab w:val="right" w:leader="dot" w:pos="4448"/>
        </w:tabs>
        <w:rPr>
          <w:noProof/>
        </w:rPr>
      </w:pPr>
      <w:r w:rsidRPr="00947479">
        <w:rPr>
          <w:b/>
          <w:noProof/>
          <w:color w:val="000000" w:themeColor="text1"/>
        </w:rPr>
        <w:t>Вагон купейный</w:t>
      </w:r>
      <w:r>
        <w:rPr>
          <w:noProof/>
        </w:rPr>
        <w:t>, 761</w:t>
      </w:r>
    </w:p>
    <w:p w:rsidR="00E17683" w:rsidRDefault="00E17683">
      <w:pPr>
        <w:pStyle w:val="15"/>
        <w:tabs>
          <w:tab w:val="right" w:leader="dot" w:pos="4448"/>
        </w:tabs>
        <w:rPr>
          <w:noProof/>
        </w:rPr>
      </w:pPr>
      <w:r w:rsidRPr="00947479">
        <w:rPr>
          <w:b/>
          <w:noProof/>
          <w:color w:val="000000" w:themeColor="text1"/>
        </w:rPr>
        <w:t>Вагон пассажирский двухэтажный</w:t>
      </w:r>
      <w:r>
        <w:rPr>
          <w:noProof/>
        </w:rPr>
        <w:t>, 761</w:t>
      </w:r>
    </w:p>
    <w:p w:rsidR="00E17683" w:rsidRDefault="00E17683">
      <w:pPr>
        <w:pStyle w:val="15"/>
        <w:tabs>
          <w:tab w:val="right" w:leader="dot" w:pos="4448"/>
        </w:tabs>
        <w:rPr>
          <w:noProof/>
        </w:rPr>
      </w:pPr>
      <w:r w:rsidRPr="00947479">
        <w:rPr>
          <w:b/>
          <w:noProof/>
          <w:color w:val="000000" w:themeColor="text1"/>
        </w:rPr>
        <w:t>Вагон плацкартный</w:t>
      </w:r>
      <w:r>
        <w:rPr>
          <w:noProof/>
        </w:rPr>
        <w:t>, 761</w:t>
      </w:r>
    </w:p>
    <w:p w:rsidR="00E17683" w:rsidRDefault="00E17683">
      <w:pPr>
        <w:pStyle w:val="15"/>
        <w:tabs>
          <w:tab w:val="right" w:leader="dot" w:pos="4448"/>
        </w:tabs>
        <w:rPr>
          <w:noProof/>
        </w:rPr>
      </w:pPr>
      <w:r w:rsidRPr="00947479">
        <w:rPr>
          <w:b/>
          <w:noProof/>
          <w:color w:val="000000" w:themeColor="text1"/>
        </w:rPr>
        <w:t>Вагон почтовый</w:t>
      </w:r>
      <w:r>
        <w:rPr>
          <w:noProof/>
        </w:rPr>
        <w:t>, 763</w:t>
      </w:r>
    </w:p>
    <w:p w:rsidR="00E17683" w:rsidRDefault="00E17683">
      <w:pPr>
        <w:pStyle w:val="15"/>
        <w:tabs>
          <w:tab w:val="right" w:leader="dot" w:pos="4448"/>
        </w:tabs>
        <w:rPr>
          <w:noProof/>
        </w:rPr>
      </w:pPr>
      <w:r w:rsidRPr="00947479">
        <w:rPr>
          <w:b/>
          <w:noProof/>
          <w:color w:val="000000" w:themeColor="text1"/>
        </w:rPr>
        <w:t>Вагон прочий</w:t>
      </w:r>
      <w:r>
        <w:rPr>
          <w:noProof/>
        </w:rPr>
        <w:t>, 769</w:t>
      </w:r>
    </w:p>
    <w:p w:rsidR="00E17683" w:rsidRDefault="00E17683">
      <w:pPr>
        <w:pStyle w:val="15"/>
        <w:tabs>
          <w:tab w:val="right" w:leader="dot" w:pos="4448"/>
        </w:tabs>
        <w:rPr>
          <w:noProof/>
        </w:rPr>
      </w:pPr>
      <w:r w:rsidRPr="00947479">
        <w:rPr>
          <w:b/>
          <w:noProof/>
          <w:color w:val="000000" w:themeColor="text1"/>
        </w:rPr>
        <w:t>Вагон с местами для сидения</w:t>
      </w:r>
      <w:r>
        <w:rPr>
          <w:noProof/>
        </w:rPr>
        <w:t>, 761</w:t>
      </w:r>
    </w:p>
    <w:p w:rsidR="00E17683" w:rsidRDefault="00E17683">
      <w:pPr>
        <w:pStyle w:val="15"/>
        <w:tabs>
          <w:tab w:val="right" w:leader="dot" w:pos="4448"/>
        </w:tabs>
        <w:rPr>
          <w:noProof/>
        </w:rPr>
      </w:pPr>
      <w:r w:rsidRPr="00947479">
        <w:rPr>
          <w:b/>
          <w:noProof/>
          <w:color w:val="000000" w:themeColor="text1"/>
        </w:rPr>
        <w:t>Вагон СВ</w:t>
      </w:r>
      <w:r>
        <w:rPr>
          <w:noProof/>
        </w:rPr>
        <w:t>, 761</w:t>
      </w:r>
    </w:p>
    <w:p w:rsidR="00E17683" w:rsidRDefault="00E17683">
      <w:pPr>
        <w:pStyle w:val="15"/>
        <w:tabs>
          <w:tab w:val="right" w:leader="dot" w:pos="4448"/>
        </w:tabs>
        <w:rPr>
          <w:noProof/>
        </w:rPr>
      </w:pPr>
      <w:r w:rsidRPr="00947479">
        <w:rPr>
          <w:b/>
          <w:noProof/>
          <w:color w:val="000000" w:themeColor="text1"/>
        </w:rPr>
        <w:t>Вагон совместного пользования (грузовой)</w:t>
      </w:r>
      <w:r>
        <w:rPr>
          <w:noProof/>
        </w:rPr>
        <w:t>, 765</w:t>
      </w:r>
    </w:p>
    <w:p w:rsidR="00E17683" w:rsidRDefault="00E17683">
      <w:pPr>
        <w:pStyle w:val="15"/>
        <w:tabs>
          <w:tab w:val="right" w:leader="dot" w:pos="4448"/>
        </w:tabs>
        <w:rPr>
          <w:noProof/>
        </w:rPr>
      </w:pPr>
      <w:r w:rsidRPr="00947479">
        <w:rPr>
          <w:b/>
          <w:noProof/>
          <w:color w:val="000000" w:themeColor="text1"/>
        </w:rPr>
        <w:t>Вагон сочлененного типа</w:t>
      </w:r>
      <w:r>
        <w:rPr>
          <w:noProof/>
        </w:rPr>
        <w:t>, 758</w:t>
      </w:r>
    </w:p>
    <w:p w:rsidR="00E17683" w:rsidRDefault="00E17683">
      <w:pPr>
        <w:pStyle w:val="15"/>
        <w:tabs>
          <w:tab w:val="right" w:leader="dot" w:pos="4448"/>
        </w:tabs>
        <w:rPr>
          <w:noProof/>
        </w:rPr>
      </w:pPr>
      <w:r w:rsidRPr="00947479">
        <w:rPr>
          <w:b/>
          <w:noProof/>
          <w:color w:val="000000" w:themeColor="text1"/>
        </w:rPr>
        <w:t>Вагон универсальный</w:t>
      </w:r>
      <w:r>
        <w:rPr>
          <w:noProof/>
        </w:rPr>
        <w:t>, 765</w:t>
      </w:r>
    </w:p>
    <w:p w:rsidR="00E17683" w:rsidRDefault="00E17683">
      <w:pPr>
        <w:pStyle w:val="15"/>
        <w:tabs>
          <w:tab w:val="right" w:leader="dot" w:pos="4448"/>
        </w:tabs>
        <w:rPr>
          <w:noProof/>
        </w:rPr>
      </w:pPr>
      <w:r w:rsidRPr="00947479">
        <w:rPr>
          <w:b/>
          <w:noProof/>
          <w:color w:val="000000" w:themeColor="text1"/>
        </w:rPr>
        <w:t xml:space="preserve">Вагон-дефектоскоп </w:t>
      </w:r>
      <w:r w:rsidRPr="00947479">
        <w:rPr>
          <w:noProof/>
          <w:color w:val="000000" w:themeColor="text1"/>
        </w:rPr>
        <w:t>(Нрк. путеизмеритель)</w:t>
      </w:r>
      <w:r>
        <w:rPr>
          <w:noProof/>
        </w:rPr>
        <w:t>, 762</w:t>
      </w:r>
    </w:p>
    <w:p w:rsidR="00E17683" w:rsidRDefault="00E17683">
      <w:pPr>
        <w:pStyle w:val="15"/>
        <w:tabs>
          <w:tab w:val="right" w:leader="dot" w:pos="4448"/>
        </w:tabs>
        <w:rPr>
          <w:noProof/>
        </w:rPr>
      </w:pPr>
      <w:r w:rsidRPr="00947479">
        <w:rPr>
          <w:b/>
          <w:noProof/>
          <w:color w:val="000000" w:themeColor="text1"/>
        </w:rPr>
        <w:t>Вагон-лаборатория</w:t>
      </w:r>
      <w:r>
        <w:rPr>
          <w:noProof/>
        </w:rPr>
        <w:t>, 762</w:t>
      </w:r>
    </w:p>
    <w:p w:rsidR="00E17683" w:rsidRDefault="00E17683">
      <w:pPr>
        <w:pStyle w:val="15"/>
        <w:tabs>
          <w:tab w:val="right" w:leader="dot" w:pos="4448"/>
        </w:tabs>
        <w:rPr>
          <w:noProof/>
        </w:rPr>
      </w:pPr>
      <w:r w:rsidRPr="00947479">
        <w:rPr>
          <w:b/>
          <w:noProof/>
          <w:color w:val="000000" w:themeColor="text1"/>
        </w:rPr>
        <w:t>Вагонные весы</w:t>
      </w:r>
      <w:r>
        <w:rPr>
          <w:noProof/>
        </w:rPr>
        <w:t>, 701</w:t>
      </w:r>
    </w:p>
    <w:p w:rsidR="00E17683" w:rsidRDefault="00E17683">
      <w:pPr>
        <w:pStyle w:val="15"/>
        <w:tabs>
          <w:tab w:val="right" w:leader="dot" w:pos="4448"/>
        </w:tabs>
        <w:rPr>
          <w:noProof/>
        </w:rPr>
      </w:pPr>
      <w:r w:rsidRPr="00947479">
        <w:rPr>
          <w:b/>
          <w:noProof/>
          <w:color w:val="000000" w:themeColor="text1"/>
        </w:rPr>
        <w:t>Вагонные депо</w:t>
      </w:r>
      <w:r>
        <w:rPr>
          <w:noProof/>
        </w:rPr>
        <w:t>, 697</w:t>
      </w:r>
    </w:p>
    <w:p w:rsidR="00E17683" w:rsidRDefault="00E17683">
      <w:pPr>
        <w:pStyle w:val="15"/>
        <w:tabs>
          <w:tab w:val="right" w:leader="dot" w:pos="4448"/>
        </w:tabs>
        <w:rPr>
          <w:noProof/>
        </w:rPr>
      </w:pPr>
      <w:r w:rsidRPr="00947479">
        <w:rPr>
          <w:b/>
          <w:noProof/>
          <w:color w:val="000000" w:themeColor="text1"/>
        </w:rPr>
        <w:t>Вагонный замедлитель</w:t>
      </w:r>
      <w:r>
        <w:rPr>
          <w:noProof/>
        </w:rPr>
        <w:t>, 701</w:t>
      </w:r>
    </w:p>
    <w:p w:rsidR="00E17683" w:rsidRDefault="00E17683">
      <w:pPr>
        <w:pStyle w:val="15"/>
        <w:tabs>
          <w:tab w:val="right" w:leader="dot" w:pos="4448"/>
        </w:tabs>
        <w:rPr>
          <w:noProof/>
        </w:rPr>
      </w:pPr>
      <w:r w:rsidRPr="00947479">
        <w:rPr>
          <w:b/>
          <w:noProof/>
          <w:color w:val="000000" w:themeColor="text1"/>
        </w:rPr>
        <w:t>Вагонный лист</w:t>
      </w:r>
      <w:r>
        <w:rPr>
          <w:noProof/>
        </w:rPr>
        <w:t>, 874</w:t>
      </w:r>
    </w:p>
    <w:p w:rsidR="00E17683" w:rsidRDefault="00E17683">
      <w:pPr>
        <w:pStyle w:val="15"/>
        <w:tabs>
          <w:tab w:val="right" w:leader="dot" w:pos="4448"/>
        </w:tabs>
        <w:rPr>
          <w:noProof/>
        </w:rPr>
      </w:pPr>
      <w:r w:rsidRPr="00947479">
        <w:rPr>
          <w:b/>
          <w:noProof/>
          <w:color w:val="000000" w:themeColor="text1"/>
        </w:rPr>
        <w:t>Вагонный парк</w:t>
      </w:r>
      <w:r>
        <w:rPr>
          <w:noProof/>
        </w:rPr>
        <w:t>, 757</w:t>
      </w:r>
    </w:p>
    <w:p w:rsidR="00E17683" w:rsidRDefault="00E17683">
      <w:pPr>
        <w:pStyle w:val="15"/>
        <w:tabs>
          <w:tab w:val="right" w:leader="dot" w:pos="4448"/>
        </w:tabs>
        <w:rPr>
          <w:noProof/>
        </w:rPr>
      </w:pPr>
      <w:r w:rsidRPr="00947479">
        <w:rPr>
          <w:b/>
          <w:noProof/>
        </w:rPr>
        <w:t>Вагоно-километр</w:t>
      </w:r>
      <w:r>
        <w:rPr>
          <w:noProof/>
        </w:rPr>
        <w:t>, 117</w:t>
      </w:r>
    </w:p>
    <w:p w:rsidR="00E17683" w:rsidRDefault="00E17683">
      <w:pPr>
        <w:pStyle w:val="15"/>
        <w:tabs>
          <w:tab w:val="right" w:leader="dot" w:pos="4448"/>
        </w:tabs>
        <w:rPr>
          <w:noProof/>
        </w:rPr>
      </w:pPr>
      <w:r w:rsidRPr="00947479">
        <w:rPr>
          <w:b/>
          <w:noProof/>
          <w:color w:val="000000" w:themeColor="text1"/>
        </w:rPr>
        <w:t>Вагонооборот станции</w:t>
      </w:r>
      <w:r>
        <w:rPr>
          <w:noProof/>
        </w:rPr>
        <w:t>, 839</w:t>
      </w:r>
    </w:p>
    <w:p w:rsidR="00E17683" w:rsidRDefault="00E17683">
      <w:pPr>
        <w:pStyle w:val="15"/>
        <w:tabs>
          <w:tab w:val="right" w:leader="dot" w:pos="4448"/>
        </w:tabs>
        <w:rPr>
          <w:noProof/>
        </w:rPr>
      </w:pPr>
      <w:r w:rsidRPr="00947479">
        <w:rPr>
          <w:b/>
          <w:noProof/>
        </w:rPr>
        <w:t>Вагонопоток</w:t>
      </w:r>
      <w:r>
        <w:rPr>
          <w:noProof/>
        </w:rPr>
        <w:t>, 117</w:t>
      </w:r>
    </w:p>
    <w:p w:rsidR="00E17683" w:rsidRDefault="00E17683">
      <w:pPr>
        <w:pStyle w:val="15"/>
        <w:tabs>
          <w:tab w:val="right" w:leader="dot" w:pos="4448"/>
        </w:tabs>
        <w:rPr>
          <w:noProof/>
        </w:rPr>
      </w:pPr>
      <w:r w:rsidRPr="00947479">
        <w:rPr>
          <w:b/>
          <w:noProof/>
        </w:rPr>
        <w:t>Вагоно-час</w:t>
      </w:r>
      <w:r>
        <w:rPr>
          <w:noProof/>
        </w:rPr>
        <w:t>, 121</w:t>
      </w:r>
    </w:p>
    <w:p w:rsidR="00E17683" w:rsidRDefault="00E17683">
      <w:pPr>
        <w:pStyle w:val="15"/>
        <w:tabs>
          <w:tab w:val="right" w:leader="dot" w:pos="4448"/>
        </w:tabs>
        <w:rPr>
          <w:noProof/>
        </w:rPr>
      </w:pPr>
      <w:r w:rsidRPr="00947479">
        <w:rPr>
          <w:b/>
          <w:noProof/>
          <w:color w:val="000000" w:themeColor="text1"/>
        </w:rPr>
        <w:t>Вагон-рельсосмазыватель</w:t>
      </w:r>
      <w:r>
        <w:rPr>
          <w:noProof/>
        </w:rPr>
        <w:t>, 762</w:t>
      </w:r>
    </w:p>
    <w:p w:rsidR="00E17683" w:rsidRDefault="00E17683">
      <w:pPr>
        <w:pStyle w:val="15"/>
        <w:tabs>
          <w:tab w:val="right" w:leader="dot" w:pos="4448"/>
        </w:tabs>
        <w:rPr>
          <w:noProof/>
        </w:rPr>
      </w:pPr>
      <w:r w:rsidRPr="00947479">
        <w:rPr>
          <w:b/>
          <w:noProof/>
          <w:color w:val="000000" w:themeColor="text1"/>
        </w:rPr>
        <w:t xml:space="preserve">Вагон-самосвал </w:t>
      </w:r>
      <w:r w:rsidRPr="00947479">
        <w:rPr>
          <w:noProof/>
          <w:color w:val="000000" w:themeColor="text1"/>
        </w:rPr>
        <w:t>(Нрк. думпкар)</w:t>
      </w:r>
      <w:r>
        <w:rPr>
          <w:noProof/>
        </w:rPr>
        <w:t>, 768</w:t>
      </w:r>
    </w:p>
    <w:p w:rsidR="00E17683" w:rsidRDefault="00E17683">
      <w:pPr>
        <w:pStyle w:val="15"/>
        <w:tabs>
          <w:tab w:val="right" w:leader="dot" w:pos="4448"/>
        </w:tabs>
        <w:rPr>
          <w:noProof/>
        </w:rPr>
      </w:pPr>
      <w:r w:rsidRPr="00947479">
        <w:rPr>
          <w:b/>
          <w:noProof/>
          <w:color w:val="000000" w:themeColor="text1"/>
        </w:rPr>
        <w:t>Вагон-транспортер</w:t>
      </w:r>
      <w:r>
        <w:rPr>
          <w:noProof/>
        </w:rPr>
        <w:t>, 766</w:t>
      </w:r>
    </w:p>
    <w:p w:rsidR="00E17683" w:rsidRDefault="00E17683">
      <w:pPr>
        <w:pStyle w:val="15"/>
        <w:tabs>
          <w:tab w:val="right" w:leader="dot" w:pos="4448"/>
        </w:tabs>
        <w:rPr>
          <w:noProof/>
        </w:rPr>
      </w:pPr>
      <w:r w:rsidRPr="00947479">
        <w:rPr>
          <w:b/>
          <w:noProof/>
          <w:color w:val="000000" w:themeColor="text1"/>
        </w:rPr>
        <w:t>Вагон-хоппер закрытого типа</w:t>
      </w:r>
      <w:r>
        <w:rPr>
          <w:noProof/>
        </w:rPr>
        <w:t>, 769</w:t>
      </w:r>
    </w:p>
    <w:p w:rsidR="00E17683" w:rsidRDefault="00E17683">
      <w:pPr>
        <w:pStyle w:val="15"/>
        <w:tabs>
          <w:tab w:val="right" w:leader="dot" w:pos="4448"/>
        </w:tabs>
        <w:rPr>
          <w:noProof/>
        </w:rPr>
      </w:pPr>
      <w:r w:rsidRPr="00947479">
        <w:rPr>
          <w:b/>
          <w:noProof/>
          <w:color w:val="000000" w:themeColor="text1"/>
        </w:rPr>
        <w:t>Вагон-хоппер открытого типа</w:t>
      </w:r>
      <w:r>
        <w:rPr>
          <w:noProof/>
        </w:rPr>
        <w:t>, 768</w:t>
      </w:r>
    </w:p>
    <w:p w:rsidR="00E17683" w:rsidRDefault="00E17683">
      <w:pPr>
        <w:pStyle w:val="15"/>
        <w:tabs>
          <w:tab w:val="right" w:leader="dot" w:pos="4448"/>
        </w:tabs>
        <w:rPr>
          <w:noProof/>
        </w:rPr>
      </w:pPr>
      <w:r w:rsidRPr="00947479">
        <w:rPr>
          <w:b/>
          <w:noProof/>
          <w:color w:val="000000" w:themeColor="text1"/>
        </w:rPr>
        <w:t>Вагон-цистерна</w:t>
      </w:r>
      <w:r>
        <w:rPr>
          <w:noProof/>
        </w:rPr>
        <w:t>, 767</w:t>
      </w:r>
    </w:p>
    <w:p w:rsidR="00E17683" w:rsidRDefault="00E17683">
      <w:pPr>
        <w:pStyle w:val="15"/>
        <w:tabs>
          <w:tab w:val="right" w:leader="dot" w:pos="4448"/>
        </w:tabs>
        <w:rPr>
          <w:noProof/>
        </w:rPr>
      </w:pPr>
      <w:r w:rsidRPr="00947479">
        <w:rPr>
          <w:b/>
          <w:noProof/>
          <w:color w:val="000000" w:themeColor="text1"/>
        </w:rPr>
        <w:t xml:space="preserve">Валидация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1081</w:t>
      </w:r>
    </w:p>
    <w:p w:rsidR="00E17683" w:rsidRDefault="00E17683">
      <w:pPr>
        <w:pStyle w:val="15"/>
        <w:tabs>
          <w:tab w:val="right" w:leader="dot" w:pos="4448"/>
        </w:tabs>
        <w:rPr>
          <w:noProof/>
        </w:rPr>
      </w:pPr>
      <w:r w:rsidRPr="00947479">
        <w:rPr>
          <w:b/>
          <w:noProof/>
          <w:color w:val="000000" w:themeColor="text1"/>
        </w:rPr>
        <w:t>Валидация манекена</w:t>
      </w:r>
      <w:r>
        <w:rPr>
          <w:noProof/>
        </w:rPr>
        <w:t>, 410</w:t>
      </w:r>
    </w:p>
    <w:p w:rsidR="00E17683" w:rsidRDefault="00E17683">
      <w:pPr>
        <w:pStyle w:val="15"/>
        <w:tabs>
          <w:tab w:val="right" w:leader="dot" w:pos="4448"/>
        </w:tabs>
        <w:rPr>
          <w:noProof/>
        </w:rPr>
      </w:pPr>
      <w:r w:rsidRPr="00947479">
        <w:rPr>
          <w:b/>
          <w:noProof/>
          <w:color w:val="000000" w:themeColor="text1"/>
        </w:rPr>
        <w:t>Вариативность процесса</w:t>
      </w:r>
      <w:r>
        <w:rPr>
          <w:noProof/>
        </w:rPr>
        <w:t>, 1040</w:t>
      </w:r>
    </w:p>
    <w:p w:rsidR="00E17683" w:rsidRDefault="00E17683">
      <w:pPr>
        <w:pStyle w:val="15"/>
        <w:tabs>
          <w:tab w:val="right" w:leader="dot" w:pos="4448"/>
        </w:tabs>
        <w:rPr>
          <w:noProof/>
        </w:rPr>
      </w:pPr>
      <w:r w:rsidRPr="00947479">
        <w:rPr>
          <w:b/>
          <w:noProof/>
        </w:rPr>
        <w:t>Вариация показаний (измерительного прибора)</w:t>
      </w:r>
      <w:r>
        <w:rPr>
          <w:noProof/>
        </w:rPr>
        <w:t>, 266</w:t>
      </w:r>
    </w:p>
    <w:p w:rsidR="00E17683" w:rsidRDefault="00E17683">
      <w:pPr>
        <w:pStyle w:val="15"/>
        <w:tabs>
          <w:tab w:val="right" w:leader="dot" w:pos="4448"/>
        </w:tabs>
        <w:rPr>
          <w:noProof/>
        </w:rPr>
      </w:pPr>
      <w:r w:rsidRPr="00947479">
        <w:rPr>
          <w:b/>
          <w:noProof/>
        </w:rPr>
        <w:t>Вариация, вызванная влияющей величиной</w:t>
      </w:r>
      <w:r>
        <w:rPr>
          <w:noProof/>
        </w:rPr>
        <w:t>, 265</w:t>
      </w:r>
    </w:p>
    <w:p w:rsidR="00E17683" w:rsidRDefault="00E17683">
      <w:pPr>
        <w:pStyle w:val="15"/>
        <w:tabs>
          <w:tab w:val="right" w:leader="dot" w:pos="4448"/>
        </w:tabs>
        <w:rPr>
          <w:noProof/>
        </w:rPr>
      </w:pPr>
      <w:r w:rsidRPr="00947479">
        <w:rPr>
          <w:b/>
          <w:noProof/>
        </w:rPr>
        <w:t>Введение в действие межгосударственного стандарта</w:t>
      </w:r>
      <w:r>
        <w:rPr>
          <w:noProof/>
        </w:rPr>
        <w:t>, 218</w:t>
      </w:r>
    </w:p>
    <w:p w:rsidR="00E17683" w:rsidRDefault="00E17683">
      <w:pPr>
        <w:pStyle w:val="15"/>
        <w:tabs>
          <w:tab w:val="right" w:leader="dot" w:pos="4448"/>
        </w:tabs>
        <w:rPr>
          <w:noProof/>
        </w:rPr>
      </w:pPr>
      <w:r w:rsidRPr="00947479">
        <w:rPr>
          <w:b/>
          <w:noProof/>
          <w:color w:val="000000" w:themeColor="text1"/>
        </w:rPr>
        <w:t>Ввод в эксплуатацию (объекта инфраструктуры железнодорожного транспорта)</w:t>
      </w:r>
      <w:r>
        <w:rPr>
          <w:noProof/>
        </w:rPr>
        <w:t>, 470</w:t>
      </w:r>
    </w:p>
    <w:p w:rsidR="00E17683" w:rsidRDefault="00E17683">
      <w:pPr>
        <w:pStyle w:val="15"/>
        <w:tabs>
          <w:tab w:val="right" w:leader="dot" w:pos="4448"/>
        </w:tabs>
        <w:rPr>
          <w:noProof/>
        </w:rPr>
      </w:pPr>
      <w:r w:rsidRPr="00947479">
        <w:rPr>
          <w:b/>
          <w:noProof/>
          <w:color w:val="000000" w:themeColor="text1"/>
        </w:rPr>
        <w:t>Ввод в эксплуатацию железнодорожного подвижного состава</w:t>
      </w:r>
      <w:r>
        <w:rPr>
          <w:noProof/>
        </w:rPr>
        <w:t>, 785</w:t>
      </w:r>
    </w:p>
    <w:p w:rsidR="00E17683" w:rsidRDefault="00E17683">
      <w:pPr>
        <w:pStyle w:val="15"/>
        <w:tabs>
          <w:tab w:val="right" w:leader="dot" w:pos="4448"/>
        </w:tabs>
        <w:rPr>
          <w:noProof/>
        </w:rPr>
      </w:pPr>
      <w:r w:rsidRPr="00947479">
        <w:rPr>
          <w:b/>
          <w:noProof/>
        </w:rPr>
        <w:t>Ввод в эксплуатацию средства измерений</w:t>
      </w:r>
      <w:r>
        <w:rPr>
          <w:noProof/>
        </w:rPr>
        <w:t>, 254</w:t>
      </w:r>
    </w:p>
    <w:p w:rsidR="00E17683" w:rsidRDefault="00E17683">
      <w:pPr>
        <w:pStyle w:val="15"/>
        <w:tabs>
          <w:tab w:val="right" w:leader="dot" w:pos="4448"/>
        </w:tabs>
        <w:rPr>
          <w:noProof/>
        </w:rPr>
      </w:pPr>
      <w:r w:rsidRPr="00947479">
        <w:rPr>
          <w:b/>
          <w:noProof/>
        </w:rPr>
        <w:t>Ввоз</w:t>
      </w:r>
      <w:r>
        <w:rPr>
          <w:noProof/>
        </w:rPr>
        <w:t>, 112</w:t>
      </w:r>
    </w:p>
    <w:p w:rsidR="00E17683" w:rsidRDefault="00E17683">
      <w:pPr>
        <w:pStyle w:val="15"/>
        <w:tabs>
          <w:tab w:val="right" w:leader="dot" w:pos="4448"/>
        </w:tabs>
        <w:rPr>
          <w:noProof/>
        </w:rPr>
      </w:pPr>
      <w:r w:rsidRPr="00947479">
        <w:rPr>
          <w:b/>
          <w:noProof/>
        </w:rPr>
        <w:t>Ввоз груза (для железной дороги)</w:t>
      </w:r>
      <w:r>
        <w:rPr>
          <w:noProof/>
        </w:rPr>
        <w:t>, 112</w:t>
      </w:r>
    </w:p>
    <w:p w:rsidR="00E17683" w:rsidRDefault="00E17683">
      <w:pPr>
        <w:pStyle w:val="15"/>
        <w:tabs>
          <w:tab w:val="right" w:leader="dot" w:pos="4448"/>
        </w:tabs>
        <w:rPr>
          <w:noProof/>
        </w:rPr>
      </w:pPr>
      <w:r w:rsidRPr="00947479">
        <w:rPr>
          <w:b/>
          <w:noProof/>
          <w:color w:val="000000" w:themeColor="text1"/>
        </w:rPr>
        <w:t>Ведомственные испытания</w:t>
      </w:r>
      <w:r>
        <w:rPr>
          <w:noProof/>
        </w:rPr>
        <w:t>, 1098</w:t>
      </w:r>
    </w:p>
    <w:p w:rsidR="00E17683" w:rsidRDefault="00E17683">
      <w:pPr>
        <w:pStyle w:val="15"/>
        <w:tabs>
          <w:tab w:val="right" w:leader="dot" w:pos="4448"/>
        </w:tabs>
        <w:rPr>
          <w:noProof/>
        </w:rPr>
      </w:pPr>
      <w:r w:rsidRPr="00947479">
        <w:rPr>
          <w:b/>
          <w:noProof/>
          <w:color w:val="000000" w:themeColor="text1"/>
        </w:rPr>
        <w:t>Ведомственный пожарный контроль</w:t>
      </w:r>
      <w:r>
        <w:rPr>
          <w:noProof/>
        </w:rPr>
        <w:t>, 432</w:t>
      </w:r>
    </w:p>
    <w:p w:rsidR="00E17683" w:rsidRDefault="00E17683">
      <w:pPr>
        <w:pStyle w:val="15"/>
        <w:tabs>
          <w:tab w:val="right" w:leader="dot" w:pos="4448"/>
        </w:tabs>
        <w:rPr>
          <w:noProof/>
        </w:rPr>
      </w:pPr>
      <w:r w:rsidRPr="00947479">
        <w:rPr>
          <w:b/>
          <w:noProof/>
        </w:rPr>
        <w:t>Величина</w:t>
      </w:r>
      <w:r>
        <w:rPr>
          <w:noProof/>
        </w:rPr>
        <w:t>, 230</w:t>
      </w:r>
    </w:p>
    <w:p w:rsidR="00E17683" w:rsidRDefault="00E17683">
      <w:pPr>
        <w:pStyle w:val="15"/>
        <w:tabs>
          <w:tab w:val="right" w:leader="dot" w:pos="4448"/>
        </w:tabs>
        <w:rPr>
          <w:noProof/>
        </w:rPr>
      </w:pPr>
      <w:r w:rsidRPr="00947479">
        <w:rPr>
          <w:b/>
          <w:noProof/>
          <w:color w:val="000000" w:themeColor="text1"/>
        </w:rPr>
        <w:t>Величина влияния риска;</w:t>
      </w:r>
      <w:r w:rsidRPr="00947479">
        <w:rPr>
          <w:noProof/>
          <w:color w:val="000000" w:themeColor="text1"/>
        </w:rPr>
        <w:t xml:space="preserve"> влияние риска</w:t>
      </w:r>
      <w:r>
        <w:rPr>
          <w:noProof/>
        </w:rPr>
        <w:t>, 489</w:t>
      </w:r>
    </w:p>
    <w:p w:rsidR="00E17683" w:rsidRDefault="00E17683">
      <w:pPr>
        <w:pStyle w:val="15"/>
        <w:tabs>
          <w:tab w:val="right" w:leader="dot" w:pos="4448"/>
        </w:tabs>
        <w:rPr>
          <w:noProof/>
        </w:rPr>
      </w:pPr>
      <w:r w:rsidRPr="00947479">
        <w:rPr>
          <w:b/>
          <w:noProof/>
          <w:color w:val="000000" w:themeColor="text1"/>
        </w:rPr>
        <w:t>Величина зигзага контактного провода или несущего троса (железнодорожной) контактной подвески</w:t>
      </w:r>
      <w:r>
        <w:rPr>
          <w:noProof/>
        </w:rPr>
        <w:t>, 555</w:t>
      </w:r>
    </w:p>
    <w:p w:rsidR="00E17683" w:rsidRDefault="00E17683">
      <w:pPr>
        <w:pStyle w:val="15"/>
        <w:tabs>
          <w:tab w:val="right" w:leader="dot" w:pos="4448"/>
        </w:tabs>
        <w:rPr>
          <w:noProof/>
        </w:rPr>
      </w:pPr>
      <w:r w:rsidRPr="00947479">
        <w:rPr>
          <w:b/>
          <w:noProof/>
          <w:color w:val="000000" w:themeColor="text1"/>
        </w:rPr>
        <w:t xml:space="preserve">Верификация </w:t>
      </w:r>
      <w:r w:rsidRPr="00947479">
        <w:rPr>
          <w:noProof/>
          <w:color w:val="000000" w:themeColor="text1"/>
        </w:rPr>
        <w:t>&lt;управление качеством&gt;</w:t>
      </w:r>
      <w:r>
        <w:rPr>
          <w:noProof/>
        </w:rPr>
        <w:t>, 1081</w:t>
      </w:r>
    </w:p>
    <w:p w:rsidR="00E17683" w:rsidRDefault="00E17683">
      <w:pPr>
        <w:pStyle w:val="15"/>
        <w:tabs>
          <w:tab w:val="right" w:leader="dot" w:pos="4448"/>
        </w:tabs>
        <w:rPr>
          <w:noProof/>
        </w:rPr>
      </w:pPr>
      <w:r w:rsidRPr="00947479">
        <w:rPr>
          <w:b/>
          <w:noProof/>
          <w:color w:val="000000" w:themeColor="text1"/>
        </w:rPr>
        <w:t>Верификация железнодорожного подвижного состава по результатам эксплуатации</w:t>
      </w:r>
      <w:r>
        <w:rPr>
          <w:noProof/>
        </w:rPr>
        <w:t>, 791</w:t>
      </w:r>
    </w:p>
    <w:p w:rsidR="00E17683" w:rsidRDefault="00E17683">
      <w:pPr>
        <w:pStyle w:val="15"/>
        <w:tabs>
          <w:tab w:val="right" w:leader="dot" w:pos="4448"/>
        </w:tabs>
        <w:rPr>
          <w:noProof/>
        </w:rPr>
      </w:pPr>
      <w:r w:rsidRPr="00947479">
        <w:rPr>
          <w:b/>
          <w:noProof/>
          <w:color w:val="000000" w:themeColor="text1"/>
        </w:rPr>
        <w:t>Верификация манекена</w:t>
      </w:r>
      <w:r>
        <w:rPr>
          <w:noProof/>
        </w:rPr>
        <w:t>, 410</w:t>
      </w:r>
    </w:p>
    <w:p w:rsidR="00E17683" w:rsidRDefault="00E17683">
      <w:pPr>
        <w:pStyle w:val="15"/>
        <w:tabs>
          <w:tab w:val="right" w:leader="dot" w:pos="4448"/>
        </w:tabs>
        <w:rPr>
          <w:noProof/>
        </w:rPr>
      </w:pPr>
      <w:r w:rsidRPr="00947479">
        <w:rPr>
          <w:b/>
          <w:noProof/>
          <w:color w:val="000000" w:themeColor="text1"/>
        </w:rPr>
        <w:t>Верификация результатов прогнозирования</w:t>
      </w:r>
      <w:r>
        <w:rPr>
          <w:noProof/>
        </w:rPr>
        <w:t>, 815</w:t>
      </w:r>
    </w:p>
    <w:p w:rsidR="00E17683" w:rsidRDefault="00E17683">
      <w:pPr>
        <w:pStyle w:val="15"/>
        <w:tabs>
          <w:tab w:val="right" w:leader="dot" w:pos="4448"/>
        </w:tabs>
        <w:rPr>
          <w:noProof/>
        </w:rPr>
      </w:pPr>
      <w:r w:rsidRPr="00947479">
        <w:rPr>
          <w:b/>
          <w:noProof/>
          <w:color w:val="000000" w:themeColor="text1"/>
        </w:rPr>
        <w:t>Верификация/проверка модели процесса</w:t>
      </w:r>
      <w:r>
        <w:rPr>
          <w:noProof/>
        </w:rPr>
        <w:t>, 1056</w:t>
      </w:r>
    </w:p>
    <w:p w:rsidR="00E17683" w:rsidRDefault="00E17683">
      <w:pPr>
        <w:pStyle w:val="15"/>
        <w:tabs>
          <w:tab w:val="right" w:leader="dot" w:pos="4448"/>
        </w:tabs>
        <w:rPr>
          <w:noProof/>
        </w:rPr>
      </w:pPr>
      <w:r w:rsidRPr="00947479">
        <w:rPr>
          <w:b/>
          <w:noProof/>
          <w:color w:val="000000" w:themeColor="text1"/>
        </w:rPr>
        <w:t>Вероятностные эффекты</w:t>
      </w:r>
      <w:r>
        <w:rPr>
          <w:noProof/>
        </w:rPr>
        <w:t>, 959</w:t>
      </w:r>
    </w:p>
    <w:p w:rsidR="00E17683" w:rsidRDefault="00E17683">
      <w:pPr>
        <w:pStyle w:val="15"/>
        <w:tabs>
          <w:tab w:val="right" w:leader="dot" w:pos="4448"/>
        </w:tabs>
        <w:rPr>
          <w:noProof/>
        </w:rPr>
      </w:pPr>
      <w:r w:rsidRPr="00947479">
        <w:rPr>
          <w:b/>
          <w:noProof/>
          <w:color w:val="000000" w:themeColor="text1"/>
        </w:rPr>
        <w:t>Вероятность безотказной работы (железнодорожной техники)</w:t>
      </w:r>
      <w:r>
        <w:rPr>
          <w:noProof/>
        </w:rPr>
        <w:t>, 922</w:t>
      </w:r>
    </w:p>
    <w:p w:rsidR="00E17683" w:rsidRDefault="00E17683">
      <w:pPr>
        <w:pStyle w:val="15"/>
        <w:tabs>
          <w:tab w:val="right" w:leader="dot" w:pos="4448"/>
        </w:tabs>
        <w:rPr>
          <w:noProof/>
        </w:rPr>
      </w:pPr>
      <w:r w:rsidRPr="00947479">
        <w:rPr>
          <w:b/>
          <w:noProof/>
          <w:color w:val="000000" w:themeColor="text1"/>
        </w:rPr>
        <w:t>Вероятность отказа (железнодорожной техники)</w:t>
      </w:r>
      <w:r>
        <w:rPr>
          <w:noProof/>
        </w:rPr>
        <w:t>, 922</w:t>
      </w:r>
    </w:p>
    <w:p w:rsidR="00E17683" w:rsidRDefault="00E17683">
      <w:pPr>
        <w:pStyle w:val="15"/>
        <w:tabs>
          <w:tab w:val="right" w:leader="dot" w:pos="4448"/>
        </w:tabs>
        <w:rPr>
          <w:noProof/>
        </w:rPr>
      </w:pPr>
      <w:r w:rsidRPr="00947479">
        <w:rPr>
          <w:b/>
          <w:noProof/>
        </w:rPr>
        <w:t>Вероятность охвата</w:t>
      </w:r>
      <w:r>
        <w:rPr>
          <w:noProof/>
        </w:rPr>
        <w:t>, 251</w:t>
      </w:r>
    </w:p>
    <w:p w:rsidR="00E17683" w:rsidRDefault="00E17683">
      <w:pPr>
        <w:pStyle w:val="15"/>
        <w:tabs>
          <w:tab w:val="right" w:leader="dot" w:pos="4448"/>
        </w:tabs>
        <w:rPr>
          <w:noProof/>
        </w:rPr>
      </w:pPr>
      <w:r w:rsidRPr="00947479">
        <w:rPr>
          <w:b/>
          <w:noProof/>
          <w:color w:val="000000" w:themeColor="text1"/>
        </w:rPr>
        <w:t>Вероятность реализации риска</w:t>
      </w:r>
      <w:r>
        <w:rPr>
          <w:noProof/>
        </w:rPr>
        <w:t>, 488</w:t>
      </w:r>
    </w:p>
    <w:p w:rsidR="00E17683" w:rsidRDefault="00E17683">
      <w:pPr>
        <w:pStyle w:val="15"/>
        <w:tabs>
          <w:tab w:val="right" w:leader="dot" w:pos="4448"/>
        </w:tabs>
        <w:rPr>
          <w:noProof/>
        </w:rPr>
      </w:pPr>
      <w:r w:rsidRPr="00947479">
        <w:rPr>
          <w:b/>
          <w:noProof/>
          <w:color w:val="000000" w:themeColor="text1"/>
        </w:rPr>
        <w:t>Версия программного обеспечения</w:t>
      </w:r>
      <w:r>
        <w:rPr>
          <w:noProof/>
        </w:rPr>
        <w:t>, 625</w:t>
      </w:r>
    </w:p>
    <w:p w:rsidR="00E17683" w:rsidRDefault="00E17683">
      <w:pPr>
        <w:pStyle w:val="15"/>
        <w:tabs>
          <w:tab w:val="right" w:leader="dot" w:pos="4448"/>
        </w:tabs>
        <w:rPr>
          <w:noProof/>
        </w:rPr>
      </w:pPr>
      <w:r w:rsidRPr="00947479">
        <w:rPr>
          <w:b/>
          <w:noProof/>
        </w:rPr>
        <w:t>Вертикальная интеграция</w:t>
      </w:r>
      <w:r>
        <w:rPr>
          <w:noProof/>
        </w:rPr>
        <w:t>, 151</w:t>
      </w:r>
    </w:p>
    <w:p w:rsidR="00E17683" w:rsidRDefault="00E17683">
      <w:pPr>
        <w:pStyle w:val="15"/>
        <w:tabs>
          <w:tab w:val="right" w:leader="dot" w:pos="4448"/>
        </w:tabs>
        <w:rPr>
          <w:noProof/>
        </w:rPr>
      </w:pPr>
      <w:r w:rsidRPr="00947479">
        <w:rPr>
          <w:b/>
          <w:noProof/>
          <w:color w:val="000000" w:themeColor="text1"/>
        </w:rPr>
        <w:t>Вертикальная цепная (железнодорожная) контактная подвеска</w:t>
      </w:r>
      <w:r>
        <w:rPr>
          <w:noProof/>
        </w:rPr>
        <w:t>, 552</w:t>
      </w:r>
    </w:p>
    <w:p w:rsidR="00E17683" w:rsidRDefault="00E17683">
      <w:pPr>
        <w:pStyle w:val="15"/>
        <w:tabs>
          <w:tab w:val="right" w:leader="dot" w:pos="4448"/>
        </w:tabs>
        <w:rPr>
          <w:noProof/>
        </w:rPr>
      </w:pPr>
      <w:r w:rsidRPr="00947479">
        <w:rPr>
          <w:b/>
          <w:noProof/>
        </w:rPr>
        <w:t>Вертикальные связи, связи прямого и функционального подчинения</w:t>
      </w:r>
      <w:r>
        <w:rPr>
          <w:noProof/>
        </w:rPr>
        <w:t>, 85</w:t>
      </w:r>
    </w:p>
    <w:p w:rsidR="00E17683" w:rsidRDefault="00E17683">
      <w:pPr>
        <w:pStyle w:val="15"/>
        <w:tabs>
          <w:tab w:val="right" w:leader="dot" w:pos="4448"/>
        </w:tabs>
        <w:rPr>
          <w:noProof/>
        </w:rPr>
      </w:pPr>
      <w:r w:rsidRPr="00947479">
        <w:rPr>
          <w:b/>
          <w:noProof/>
          <w:color w:val="000000" w:themeColor="text1"/>
        </w:rPr>
        <w:t>Верхнее строение железнодорожного пути</w:t>
      </w:r>
      <w:r>
        <w:rPr>
          <w:noProof/>
        </w:rPr>
        <w:t>, 513</w:t>
      </w:r>
    </w:p>
    <w:p w:rsidR="00E17683" w:rsidRDefault="00E17683">
      <w:pPr>
        <w:pStyle w:val="15"/>
        <w:tabs>
          <w:tab w:val="right" w:leader="dot" w:pos="4448"/>
        </w:tabs>
        <w:rPr>
          <w:noProof/>
        </w:rPr>
      </w:pPr>
      <w:r w:rsidRPr="00947479">
        <w:rPr>
          <w:b/>
          <w:noProof/>
          <w:color w:val="000000" w:themeColor="text1"/>
        </w:rPr>
        <w:t>Вершина сортировочной горки</w:t>
      </w:r>
      <w:r>
        <w:rPr>
          <w:noProof/>
        </w:rPr>
        <w:t>, 702</w:t>
      </w:r>
    </w:p>
    <w:p w:rsidR="00E17683" w:rsidRDefault="00E17683">
      <w:pPr>
        <w:pStyle w:val="15"/>
        <w:tabs>
          <w:tab w:val="right" w:leader="dot" w:pos="4448"/>
        </w:tabs>
        <w:rPr>
          <w:noProof/>
        </w:rPr>
      </w:pPr>
      <w:r w:rsidRPr="00947479">
        <w:rPr>
          <w:b/>
          <w:noProof/>
        </w:rPr>
        <w:t>Вес поезда</w:t>
      </w:r>
      <w:r>
        <w:rPr>
          <w:noProof/>
        </w:rPr>
        <w:t>, 137</w:t>
      </w:r>
    </w:p>
    <w:p w:rsidR="00E17683" w:rsidRDefault="00E17683">
      <w:pPr>
        <w:pStyle w:val="15"/>
        <w:tabs>
          <w:tab w:val="right" w:leader="dot" w:pos="4448"/>
        </w:tabs>
        <w:rPr>
          <w:noProof/>
        </w:rPr>
      </w:pPr>
      <w:r w:rsidRPr="00947479">
        <w:rPr>
          <w:b/>
          <w:noProof/>
        </w:rPr>
        <w:t>Вес поезда общий, брутто-брутто</w:t>
      </w:r>
      <w:r>
        <w:rPr>
          <w:noProof/>
        </w:rPr>
        <w:t>, 137</w:t>
      </w:r>
    </w:p>
    <w:p w:rsidR="00E17683" w:rsidRDefault="00E17683">
      <w:pPr>
        <w:pStyle w:val="15"/>
        <w:tabs>
          <w:tab w:val="right" w:leader="dot" w:pos="4448"/>
        </w:tabs>
        <w:rPr>
          <w:noProof/>
        </w:rPr>
      </w:pPr>
      <w:r w:rsidRPr="00947479">
        <w:rPr>
          <w:b/>
          <w:noProof/>
          <w:color w:val="000000" w:themeColor="text1"/>
        </w:rPr>
        <w:t>Весы</w:t>
      </w:r>
      <w:r>
        <w:rPr>
          <w:noProof/>
        </w:rPr>
        <w:t>, 701</w:t>
      </w:r>
    </w:p>
    <w:p w:rsidR="00E17683" w:rsidRDefault="00E17683">
      <w:pPr>
        <w:pStyle w:val="15"/>
        <w:tabs>
          <w:tab w:val="right" w:leader="dot" w:pos="4448"/>
        </w:tabs>
        <w:rPr>
          <w:noProof/>
        </w:rPr>
      </w:pPr>
      <w:r w:rsidRPr="00947479">
        <w:rPr>
          <w:b/>
          <w:noProof/>
        </w:rPr>
        <w:t>Ветеринарно-санитарные и фитосанитарные меры</w:t>
      </w:r>
      <w:r>
        <w:rPr>
          <w:noProof/>
        </w:rPr>
        <w:t>, 284</w:t>
      </w:r>
    </w:p>
    <w:p w:rsidR="00E17683" w:rsidRDefault="00E17683">
      <w:pPr>
        <w:pStyle w:val="15"/>
        <w:tabs>
          <w:tab w:val="right" w:leader="dot" w:pos="4448"/>
        </w:tabs>
        <w:rPr>
          <w:noProof/>
        </w:rPr>
      </w:pPr>
      <w:r w:rsidRPr="00947479">
        <w:rPr>
          <w:b/>
          <w:noProof/>
          <w:color w:val="000000" w:themeColor="text1"/>
        </w:rPr>
        <w:t>Ветровое отклонение контактного провода (контактных проводов) (железнодорожной контактной подвески)</w:t>
      </w:r>
      <w:r>
        <w:rPr>
          <w:noProof/>
        </w:rPr>
        <w:t>, 557</w:t>
      </w:r>
    </w:p>
    <w:p w:rsidR="00E17683" w:rsidRDefault="00E17683">
      <w:pPr>
        <w:pStyle w:val="15"/>
        <w:tabs>
          <w:tab w:val="right" w:leader="dot" w:pos="4448"/>
        </w:tabs>
        <w:rPr>
          <w:noProof/>
        </w:rPr>
      </w:pPr>
      <w:r w:rsidRPr="00947479">
        <w:rPr>
          <w:b/>
          <w:noProof/>
          <w:color w:val="000000" w:themeColor="text1"/>
        </w:rPr>
        <w:t>Ветроустойчивость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Взаимодействие</w:t>
      </w:r>
      <w:r>
        <w:rPr>
          <w:noProof/>
        </w:rPr>
        <w:t>, 1023</w:t>
      </w:r>
    </w:p>
    <w:p w:rsidR="00E17683" w:rsidRDefault="00E17683">
      <w:pPr>
        <w:pStyle w:val="15"/>
        <w:tabs>
          <w:tab w:val="right" w:leader="dot" w:pos="4448"/>
        </w:tabs>
        <w:rPr>
          <w:noProof/>
        </w:rPr>
      </w:pPr>
      <w:r w:rsidRPr="00947479">
        <w:rPr>
          <w:b/>
          <w:noProof/>
          <w:color w:val="000000" w:themeColor="text1"/>
        </w:rPr>
        <w:t>Взаимосвязанный риск</w:t>
      </w:r>
      <w:r>
        <w:rPr>
          <w:noProof/>
        </w:rPr>
        <w:t>, 487</w:t>
      </w:r>
    </w:p>
    <w:p w:rsidR="00E17683" w:rsidRDefault="00E17683">
      <w:pPr>
        <w:pStyle w:val="15"/>
        <w:tabs>
          <w:tab w:val="right" w:leader="dot" w:pos="4448"/>
        </w:tabs>
        <w:rPr>
          <w:noProof/>
        </w:rPr>
      </w:pPr>
      <w:r w:rsidRPr="00947479">
        <w:rPr>
          <w:b/>
          <w:noProof/>
          <w:color w:val="000000" w:themeColor="text1"/>
        </w:rPr>
        <w:t>Взрез стрелки</w:t>
      </w:r>
      <w:r>
        <w:rPr>
          <w:noProof/>
        </w:rPr>
        <w:t>, 613</w:t>
      </w:r>
    </w:p>
    <w:p w:rsidR="00E17683" w:rsidRDefault="00E17683">
      <w:pPr>
        <w:pStyle w:val="15"/>
        <w:tabs>
          <w:tab w:val="right" w:leader="dot" w:pos="4448"/>
        </w:tabs>
        <w:rPr>
          <w:noProof/>
        </w:rPr>
      </w:pPr>
      <w:r w:rsidRPr="00947479">
        <w:rPr>
          <w:b/>
          <w:noProof/>
          <w:color w:val="000000" w:themeColor="text1"/>
        </w:rPr>
        <w:t>Взрывоопасные грузы</w:t>
      </w:r>
      <w:r>
        <w:rPr>
          <w:noProof/>
        </w:rPr>
        <w:t>, 869</w:t>
      </w:r>
    </w:p>
    <w:p w:rsidR="00E17683" w:rsidRDefault="00E17683">
      <w:pPr>
        <w:pStyle w:val="15"/>
        <w:tabs>
          <w:tab w:val="right" w:leader="dot" w:pos="4448"/>
        </w:tabs>
        <w:rPr>
          <w:noProof/>
        </w:rPr>
      </w:pPr>
      <w:r w:rsidRPr="00947479">
        <w:rPr>
          <w:b/>
          <w:noProof/>
          <w:color w:val="000000" w:themeColor="text1"/>
        </w:rPr>
        <w:t>Виадук железнодорожный</w:t>
      </w:r>
      <w:r>
        <w:rPr>
          <w:noProof/>
        </w:rPr>
        <w:t>, 533</w:t>
      </w:r>
    </w:p>
    <w:p w:rsidR="00E17683" w:rsidRDefault="00E17683">
      <w:pPr>
        <w:pStyle w:val="15"/>
        <w:tabs>
          <w:tab w:val="right" w:leader="dot" w:pos="4448"/>
        </w:tabs>
        <w:rPr>
          <w:noProof/>
        </w:rPr>
      </w:pPr>
      <w:r w:rsidRPr="00947479">
        <w:rPr>
          <w:b/>
          <w:noProof/>
          <w:color w:val="000000" w:themeColor="text1"/>
        </w:rPr>
        <w:t>Вибропантограф</w:t>
      </w:r>
      <w:r>
        <w:rPr>
          <w:noProof/>
        </w:rPr>
        <w:t>, 727</w:t>
      </w:r>
    </w:p>
    <w:p w:rsidR="00E17683" w:rsidRDefault="00E17683">
      <w:pPr>
        <w:pStyle w:val="15"/>
        <w:tabs>
          <w:tab w:val="right" w:leader="dot" w:pos="4448"/>
        </w:tabs>
        <w:rPr>
          <w:noProof/>
        </w:rPr>
      </w:pPr>
      <w:r w:rsidRPr="00947479">
        <w:rPr>
          <w:b/>
          <w:noProof/>
        </w:rPr>
        <w:t>Вид измерений</w:t>
      </w:r>
      <w:r>
        <w:rPr>
          <w:noProof/>
        </w:rPr>
        <w:t>, 243</w:t>
      </w:r>
    </w:p>
    <w:p w:rsidR="00E17683" w:rsidRDefault="00E17683">
      <w:pPr>
        <w:pStyle w:val="15"/>
        <w:tabs>
          <w:tab w:val="right" w:leader="dot" w:pos="4448"/>
        </w:tabs>
        <w:rPr>
          <w:noProof/>
        </w:rPr>
      </w:pPr>
      <w:r w:rsidRPr="00947479">
        <w:rPr>
          <w:b/>
          <w:noProof/>
          <w:color w:val="000000" w:themeColor="text1"/>
        </w:rPr>
        <w:t>Вид испытаний</w:t>
      </w:r>
      <w:r>
        <w:rPr>
          <w:noProof/>
        </w:rPr>
        <w:t>, 1093</w:t>
      </w:r>
    </w:p>
    <w:p w:rsidR="00E17683" w:rsidRDefault="00E17683">
      <w:pPr>
        <w:pStyle w:val="15"/>
        <w:tabs>
          <w:tab w:val="right" w:leader="dot" w:pos="4448"/>
        </w:tabs>
        <w:rPr>
          <w:noProof/>
        </w:rPr>
      </w:pPr>
      <w:r w:rsidRPr="00947479">
        <w:rPr>
          <w:b/>
          <w:noProof/>
          <w:color w:val="000000" w:themeColor="text1"/>
        </w:rPr>
        <w:t>Вид отказа (железнодорожной техники)</w:t>
      </w:r>
      <w:r>
        <w:rPr>
          <w:noProof/>
        </w:rPr>
        <w:t>, 914</w:t>
      </w:r>
    </w:p>
    <w:p w:rsidR="00E17683" w:rsidRDefault="00E17683">
      <w:pPr>
        <w:pStyle w:val="15"/>
        <w:tabs>
          <w:tab w:val="right" w:leader="dot" w:pos="4448"/>
        </w:tabs>
        <w:rPr>
          <w:noProof/>
        </w:rPr>
      </w:pPr>
      <w:r w:rsidRPr="00947479">
        <w:rPr>
          <w:b/>
          <w:noProof/>
          <w:color w:val="000000" w:themeColor="text1"/>
        </w:rPr>
        <w:t>Вид ремонта (железнодорожной техники)</w:t>
      </w:r>
      <w:r>
        <w:rPr>
          <w:noProof/>
        </w:rPr>
        <w:t>, 917</w:t>
      </w:r>
    </w:p>
    <w:p w:rsidR="00E17683" w:rsidRDefault="00E17683">
      <w:pPr>
        <w:pStyle w:val="15"/>
        <w:tabs>
          <w:tab w:val="right" w:leader="dot" w:pos="4448"/>
        </w:tabs>
        <w:rPr>
          <w:noProof/>
        </w:rPr>
      </w:pPr>
      <w:r w:rsidRPr="00947479">
        <w:rPr>
          <w:b/>
          <w:noProof/>
        </w:rPr>
        <w:t>Вид стандарта</w:t>
      </w:r>
      <w:r>
        <w:rPr>
          <w:noProof/>
        </w:rPr>
        <w:t>, 212</w:t>
      </w:r>
    </w:p>
    <w:p w:rsidR="00E17683" w:rsidRDefault="00E17683">
      <w:pPr>
        <w:pStyle w:val="15"/>
        <w:tabs>
          <w:tab w:val="right" w:leader="dot" w:pos="4448"/>
        </w:tabs>
        <w:rPr>
          <w:noProof/>
        </w:rPr>
      </w:pPr>
      <w:r w:rsidRPr="00947479">
        <w:rPr>
          <w:b/>
          <w:noProof/>
          <w:color w:val="000000" w:themeColor="text1"/>
        </w:rPr>
        <w:t>Вид технического обслуживания (железнодорожной техники)</w:t>
      </w:r>
      <w:r>
        <w:rPr>
          <w:noProof/>
        </w:rPr>
        <w:t>, 916</w:t>
      </w:r>
    </w:p>
    <w:p w:rsidR="00E17683" w:rsidRDefault="00E17683">
      <w:pPr>
        <w:pStyle w:val="15"/>
        <w:tabs>
          <w:tab w:val="right" w:leader="dot" w:pos="4448"/>
        </w:tabs>
        <w:rPr>
          <w:noProof/>
        </w:rPr>
      </w:pPr>
      <w:r w:rsidRPr="00947479">
        <w:rPr>
          <w:b/>
          <w:noProof/>
        </w:rPr>
        <w:t>Вид/система транспорта</w:t>
      </w:r>
      <w:r>
        <w:rPr>
          <w:noProof/>
        </w:rPr>
        <w:t>, 45</w:t>
      </w:r>
    </w:p>
    <w:p w:rsidR="00E17683" w:rsidRDefault="00E17683">
      <w:pPr>
        <w:pStyle w:val="15"/>
        <w:tabs>
          <w:tab w:val="right" w:leader="dot" w:pos="4448"/>
        </w:tabs>
        <w:rPr>
          <w:noProof/>
        </w:rPr>
      </w:pPr>
      <w:r w:rsidRPr="00947479">
        <w:rPr>
          <w:b/>
          <w:noProof/>
        </w:rPr>
        <w:t>Видение</w:t>
      </w:r>
      <w:r>
        <w:rPr>
          <w:noProof/>
        </w:rPr>
        <w:t>, 151</w:t>
      </w:r>
    </w:p>
    <w:p w:rsidR="00E17683" w:rsidRDefault="00E17683">
      <w:pPr>
        <w:pStyle w:val="15"/>
        <w:tabs>
          <w:tab w:val="right" w:leader="dot" w:pos="4448"/>
        </w:tabs>
        <w:rPr>
          <w:noProof/>
        </w:rPr>
      </w:pPr>
      <w:r w:rsidRPr="00947479">
        <w:rPr>
          <w:b/>
          <w:noProof/>
          <w:color w:val="000000" w:themeColor="text1"/>
        </w:rPr>
        <w:t xml:space="preserve">Видение </w:t>
      </w:r>
      <w:r w:rsidRPr="00947479">
        <w:rPr>
          <w:noProof/>
          <w:color w:val="000000" w:themeColor="text1"/>
        </w:rPr>
        <w:t>&lt;организация&gt;</w:t>
      </w:r>
      <w:r>
        <w:rPr>
          <w:noProof/>
        </w:rPr>
        <w:t>, 1070</w:t>
      </w:r>
    </w:p>
    <w:p w:rsidR="00E17683" w:rsidRDefault="00E17683">
      <w:pPr>
        <w:pStyle w:val="15"/>
        <w:tabs>
          <w:tab w:val="right" w:leader="dot" w:pos="4448"/>
        </w:tabs>
        <w:rPr>
          <w:noProof/>
        </w:rPr>
      </w:pPr>
      <w:r w:rsidRPr="00947479">
        <w:rPr>
          <w:b/>
          <w:noProof/>
          <w:color w:val="000000" w:themeColor="text1"/>
        </w:rPr>
        <w:t>Виды перевозок</w:t>
      </w:r>
      <w:r>
        <w:rPr>
          <w:noProof/>
        </w:rPr>
        <w:t>, 809</w:t>
      </w:r>
    </w:p>
    <w:p w:rsidR="00E17683" w:rsidRDefault="00E17683">
      <w:pPr>
        <w:pStyle w:val="15"/>
        <w:tabs>
          <w:tab w:val="right" w:leader="dot" w:pos="4448"/>
        </w:tabs>
        <w:rPr>
          <w:noProof/>
        </w:rPr>
      </w:pPr>
      <w:r w:rsidRPr="00947479">
        <w:rPr>
          <w:b/>
          <w:noProof/>
          <w:color w:val="000000" w:themeColor="text1"/>
        </w:rPr>
        <w:t>Виды электрической энергии</w:t>
      </w:r>
      <w:r>
        <w:rPr>
          <w:noProof/>
        </w:rPr>
        <w:t>, 537</w:t>
      </w:r>
    </w:p>
    <w:p w:rsidR="00E17683" w:rsidRDefault="00E17683">
      <w:pPr>
        <w:pStyle w:val="15"/>
        <w:tabs>
          <w:tab w:val="right" w:leader="dot" w:pos="4448"/>
        </w:tabs>
        <w:rPr>
          <w:noProof/>
        </w:rPr>
      </w:pPr>
      <w:r w:rsidRPr="00947479">
        <w:rPr>
          <w:b/>
          <w:noProof/>
          <w:color w:val="000000" w:themeColor="text1"/>
        </w:rPr>
        <w:t>Виртуальный контейнер порядка n (СП СЦИ железнодорожного транспорта)</w:t>
      </w:r>
      <w:r>
        <w:rPr>
          <w:noProof/>
        </w:rPr>
        <w:t>, 651</w:t>
      </w:r>
    </w:p>
    <w:p w:rsidR="00E17683" w:rsidRDefault="00E17683">
      <w:pPr>
        <w:pStyle w:val="15"/>
        <w:tabs>
          <w:tab w:val="right" w:leader="dot" w:pos="4448"/>
        </w:tabs>
        <w:rPr>
          <w:noProof/>
        </w:rPr>
      </w:pPr>
      <w:r w:rsidRPr="00947479">
        <w:rPr>
          <w:b/>
          <w:noProof/>
          <w:color w:val="000000" w:themeColor="text1"/>
        </w:rPr>
        <w:t>Вихретоковый тормоз</w:t>
      </w:r>
      <w:r>
        <w:rPr>
          <w:noProof/>
        </w:rPr>
        <w:t>, 776</w:t>
      </w:r>
    </w:p>
    <w:p w:rsidR="00E17683" w:rsidRDefault="00E17683">
      <w:pPr>
        <w:pStyle w:val="15"/>
        <w:tabs>
          <w:tab w:val="right" w:leader="dot" w:pos="4448"/>
        </w:tabs>
        <w:rPr>
          <w:noProof/>
        </w:rPr>
      </w:pPr>
      <w:r w:rsidRPr="00947479">
        <w:rPr>
          <w:b/>
          <w:noProof/>
        </w:rPr>
        <w:t>Вихрь</w:t>
      </w:r>
      <w:r>
        <w:rPr>
          <w:noProof/>
        </w:rPr>
        <w:t>, 334</w:t>
      </w:r>
    </w:p>
    <w:p w:rsidR="00E17683" w:rsidRDefault="00E17683">
      <w:pPr>
        <w:pStyle w:val="15"/>
        <w:tabs>
          <w:tab w:val="right" w:leader="dot" w:pos="4448"/>
        </w:tabs>
        <w:rPr>
          <w:noProof/>
        </w:rPr>
      </w:pPr>
      <w:r w:rsidRPr="00947479">
        <w:rPr>
          <w:b/>
          <w:noProof/>
        </w:rPr>
        <w:t>Владелец вагона</w:t>
      </w:r>
      <w:r>
        <w:rPr>
          <w:noProof/>
        </w:rPr>
        <w:t>, 61</w:t>
      </w:r>
    </w:p>
    <w:p w:rsidR="00E17683" w:rsidRDefault="00E17683">
      <w:pPr>
        <w:pStyle w:val="15"/>
        <w:tabs>
          <w:tab w:val="right" w:leader="dot" w:pos="4448"/>
        </w:tabs>
        <w:rPr>
          <w:noProof/>
        </w:rPr>
      </w:pPr>
      <w:r w:rsidRPr="00947479">
        <w:rPr>
          <w:b/>
          <w:noProof/>
          <w:color w:val="000000" w:themeColor="text1"/>
        </w:rPr>
        <w:t>Владелец данных</w:t>
      </w:r>
      <w:r>
        <w:rPr>
          <w:noProof/>
        </w:rPr>
        <w:t>, 994</w:t>
      </w:r>
    </w:p>
    <w:p w:rsidR="00E17683" w:rsidRDefault="00E17683">
      <w:pPr>
        <w:pStyle w:val="15"/>
        <w:tabs>
          <w:tab w:val="right" w:leader="dot" w:pos="4448"/>
        </w:tabs>
        <w:rPr>
          <w:noProof/>
        </w:rPr>
      </w:pPr>
      <w:r w:rsidRPr="00947479">
        <w:rPr>
          <w:b/>
          <w:noProof/>
        </w:rPr>
        <w:t>Владелец железнодорожного подвижного состава</w:t>
      </w:r>
      <w:r>
        <w:rPr>
          <w:noProof/>
        </w:rPr>
        <w:t>, 61</w:t>
      </w:r>
    </w:p>
    <w:p w:rsidR="00E17683" w:rsidRDefault="00E17683">
      <w:pPr>
        <w:pStyle w:val="15"/>
        <w:tabs>
          <w:tab w:val="right" w:leader="dot" w:pos="4448"/>
        </w:tabs>
        <w:rPr>
          <w:noProof/>
        </w:rPr>
      </w:pPr>
      <w:r w:rsidRPr="00947479">
        <w:rPr>
          <w:b/>
          <w:noProof/>
          <w:color w:val="000000" w:themeColor="text1"/>
        </w:rPr>
        <w:t>Владелец железнодорожного пути необщего пользования</w:t>
      </w:r>
      <w:r>
        <w:rPr>
          <w:noProof/>
        </w:rPr>
        <w:t>, 501</w:t>
      </w:r>
    </w:p>
    <w:p w:rsidR="00E17683" w:rsidRDefault="00E17683">
      <w:pPr>
        <w:pStyle w:val="15"/>
        <w:tabs>
          <w:tab w:val="right" w:leader="dot" w:pos="4448"/>
        </w:tabs>
        <w:rPr>
          <w:noProof/>
        </w:rPr>
      </w:pPr>
      <w:r w:rsidRPr="00947479">
        <w:rPr>
          <w:b/>
          <w:noProof/>
        </w:rPr>
        <w:t>Владелец инфраструктуры</w:t>
      </w:r>
      <w:r>
        <w:rPr>
          <w:noProof/>
        </w:rPr>
        <w:t>, 61</w:t>
      </w:r>
    </w:p>
    <w:p w:rsidR="00E17683" w:rsidRDefault="00E17683">
      <w:pPr>
        <w:pStyle w:val="15"/>
        <w:tabs>
          <w:tab w:val="right" w:leader="dot" w:pos="4448"/>
        </w:tabs>
        <w:rPr>
          <w:noProof/>
        </w:rPr>
      </w:pPr>
      <w:r w:rsidRPr="00947479">
        <w:rPr>
          <w:b/>
          <w:noProof/>
          <w:color w:val="000000" w:themeColor="text1"/>
        </w:rPr>
        <w:t>Владелец пассажирской инфраструктуры</w:t>
      </w:r>
      <w:r>
        <w:rPr>
          <w:noProof/>
        </w:rPr>
        <w:t>, 894</w:t>
      </w:r>
    </w:p>
    <w:p w:rsidR="00E17683" w:rsidRDefault="00E17683">
      <w:pPr>
        <w:pStyle w:val="15"/>
        <w:tabs>
          <w:tab w:val="right" w:leader="dot" w:pos="4448"/>
        </w:tabs>
        <w:rPr>
          <w:noProof/>
        </w:rPr>
      </w:pPr>
      <w:r w:rsidRPr="00947479">
        <w:rPr>
          <w:b/>
          <w:noProof/>
          <w:color w:val="000000" w:themeColor="text1"/>
        </w:rPr>
        <w:t>Владелец Портфеля</w:t>
      </w:r>
      <w:r>
        <w:rPr>
          <w:noProof/>
        </w:rPr>
        <w:t>, 969</w:t>
      </w:r>
    </w:p>
    <w:p w:rsidR="00E17683" w:rsidRDefault="00E17683">
      <w:pPr>
        <w:pStyle w:val="15"/>
        <w:tabs>
          <w:tab w:val="right" w:leader="dot" w:pos="4448"/>
        </w:tabs>
        <w:rPr>
          <w:noProof/>
        </w:rPr>
      </w:pPr>
      <w:r w:rsidRPr="00947479">
        <w:rPr>
          <w:b/>
          <w:noProof/>
        </w:rPr>
        <w:t>Владелец продукта</w:t>
      </w:r>
      <w:r>
        <w:rPr>
          <w:noProof/>
        </w:rPr>
        <w:t>, 182</w:t>
      </w:r>
    </w:p>
    <w:p w:rsidR="00E17683" w:rsidRDefault="00E17683">
      <w:pPr>
        <w:pStyle w:val="15"/>
        <w:tabs>
          <w:tab w:val="right" w:leader="dot" w:pos="4448"/>
        </w:tabs>
        <w:rPr>
          <w:noProof/>
        </w:rPr>
      </w:pPr>
      <w:r w:rsidRPr="00947479">
        <w:rPr>
          <w:b/>
          <w:noProof/>
          <w:color w:val="000000" w:themeColor="text1"/>
        </w:rPr>
        <w:t>Владелец процесса</w:t>
      </w:r>
      <w:r>
        <w:rPr>
          <w:noProof/>
        </w:rPr>
        <w:t>, 1059</w:t>
      </w:r>
    </w:p>
    <w:p w:rsidR="00E17683" w:rsidRDefault="00E17683">
      <w:pPr>
        <w:pStyle w:val="15"/>
        <w:tabs>
          <w:tab w:val="right" w:leader="dot" w:pos="4448"/>
        </w:tabs>
        <w:rPr>
          <w:noProof/>
        </w:rPr>
      </w:pPr>
      <w:r w:rsidRPr="00947479">
        <w:rPr>
          <w:b/>
          <w:noProof/>
          <w:color w:val="000000" w:themeColor="text1"/>
        </w:rPr>
        <w:t>Владелец риска</w:t>
      </w:r>
      <w:r>
        <w:rPr>
          <w:noProof/>
        </w:rPr>
        <w:t>, 487</w:t>
      </w:r>
    </w:p>
    <w:p w:rsidR="00E17683" w:rsidRDefault="00E17683">
      <w:pPr>
        <w:pStyle w:val="15"/>
        <w:tabs>
          <w:tab w:val="right" w:leader="dot" w:pos="4448"/>
        </w:tabs>
        <w:rPr>
          <w:noProof/>
        </w:rPr>
      </w:pPr>
      <w:r w:rsidRPr="00947479">
        <w:rPr>
          <w:b/>
          <w:noProof/>
          <w:color w:val="000000" w:themeColor="text1"/>
        </w:rPr>
        <w:t>Владелец сайта в сети «Интернет»</w:t>
      </w:r>
      <w:r>
        <w:rPr>
          <w:noProof/>
        </w:rPr>
        <w:t>, 945</w:t>
      </w:r>
    </w:p>
    <w:p w:rsidR="00E17683" w:rsidRDefault="00E17683">
      <w:pPr>
        <w:pStyle w:val="15"/>
        <w:tabs>
          <w:tab w:val="right" w:leader="dot" w:pos="4448"/>
        </w:tabs>
        <w:rPr>
          <w:noProof/>
        </w:rPr>
      </w:pPr>
      <w:r w:rsidRPr="00947479">
        <w:rPr>
          <w:b/>
          <w:noProof/>
          <w:color w:val="000000" w:themeColor="text1"/>
        </w:rPr>
        <w:t>Владелец телекоммуникационной инфраструктуры железнодорожного транспорта</w:t>
      </w:r>
      <w:r>
        <w:rPr>
          <w:noProof/>
        </w:rPr>
        <w:t>, 631</w:t>
      </w:r>
    </w:p>
    <w:p w:rsidR="00E17683" w:rsidRDefault="00E17683">
      <w:pPr>
        <w:pStyle w:val="15"/>
        <w:tabs>
          <w:tab w:val="right" w:leader="dot" w:pos="4448"/>
        </w:tabs>
        <w:rPr>
          <w:noProof/>
        </w:rPr>
      </w:pPr>
      <w:r w:rsidRPr="00947479">
        <w:rPr>
          <w:b/>
          <w:noProof/>
          <w:color w:val="000000" w:themeColor="text1"/>
        </w:rPr>
        <w:t>Владелец цифрового продукта</w:t>
      </w:r>
      <w:r>
        <w:rPr>
          <w:noProof/>
        </w:rPr>
        <w:t>, 987</w:t>
      </w:r>
    </w:p>
    <w:p w:rsidR="00E17683" w:rsidRDefault="00E17683">
      <w:pPr>
        <w:pStyle w:val="15"/>
        <w:tabs>
          <w:tab w:val="right" w:leader="dot" w:pos="4448"/>
        </w:tabs>
        <w:rPr>
          <w:noProof/>
        </w:rPr>
      </w:pPr>
      <w:r w:rsidRPr="00947479">
        <w:rPr>
          <w:b/>
          <w:noProof/>
          <w:color w:val="000000" w:themeColor="text1"/>
        </w:rPr>
        <w:t>Влияние электромагнитной помехи (на средство [сооружение] железнодорожной электросвязи)</w:t>
      </w:r>
      <w:r>
        <w:rPr>
          <w:noProof/>
        </w:rPr>
        <w:t>, 672</w:t>
      </w:r>
    </w:p>
    <w:p w:rsidR="00E17683" w:rsidRDefault="00E17683">
      <w:pPr>
        <w:pStyle w:val="15"/>
        <w:tabs>
          <w:tab w:val="right" w:leader="dot" w:pos="4448"/>
        </w:tabs>
        <w:rPr>
          <w:noProof/>
        </w:rPr>
      </w:pPr>
      <w:r w:rsidRPr="00947479">
        <w:rPr>
          <w:b/>
          <w:noProof/>
        </w:rPr>
        <w:t>Влияющая величина</w:t>
      </w:r>
      <w:r>
        <w:rPr>
          <w:noProof/>
        </w:rPr>
        <w:t>, 250</w:t>
      </w:r>
    </w:p>
    <w:p w:rsidR="00E17683" w:rsidRDefault="00E17683">
      <w:pPr>
        <w:pStyle w:val="15"/>
        <w:tabs>
          <w:tab w:val="right" w:leader="dot" w:pos="4448"/>
        </w:tabs>
        <w:rPr>
          <w:noProof/>
        </w:rPr>
      </w:pPr>
      <w:r w:rsidRPr="00947479">
        <w:rPr>
          <w:b/>
          <w:noProof/>
          <w:color w:val="000000" w:themeColor="text1"/>
        </w:rPr>
        <w:t>Вместимость пассажирского транспортного средства</w:t>
      </w:r>
      <w:r>
        <w:rPr>
          <w:noProof/>
        </w:rPr>
        <w:t>, 763</w:t>
      </w:r>
    </w:p>
    <w:p w:rsidR="00E17683" w:rsidRDefault="00E17683">
      <w:pPr>
        <w:pStyle w:val="15"/>
        <w:tabs>
          <w:tab w:val="right" w:leader="dot" w:pos="4448"/>
        </w:tabs>
        <w:rPr>
          <w:noProof/>
        </w:rPr>
      </w:pPr>
      <w:r w:rsidRPr="00947479">
        <w:rPr>
          <w:b/>
          <w:noProof/>
        </w:rPr>
        <w:t>Внезапная проверка</w:t>
      </w:r>
      <w:r>
        <w:rPr>
          <w:noProof/>
        </w:rPr>
        <w:t>, 308</w:t>
      </w:r>
    </w:p>
    <w:p w:rsidR="00E17683" w:rsidRDefault="00E17683">
      <w:pPr>
        <w:pStyle w:val="15"/>
        <w:tabs>
          <w:tab w:val="right" w:leader="dot" w:pos="4448"/>
        </w:tabs>
        <w:rPr>
          <w:noProof/>
        </w:rPr>
      </w:pPr>
      <w:r w:rsidRPr="00947479">
        <w:rPr>
          <w:b/>
          <w:noProof/>
        </w:rPr>
        <w:t>Внеочередная поверка (средств измерений)</w:t>
      </w:r>
      <w:r>
        <w:rPr>
          <w:noProof/>
        </w:rPr>
        <w:t>, 281</w:t>
      </w:r>
    </w:p>
    <w:p w:rsidR="00E17683" w:rsidRDefault="00E17683">
      <w:pPr>
        <w:pStyle w:val="15"/>
        <w:tabs>
          <w:tab w:val="right" w:leader="dot" w:pos="4448"/>
        </w:tabs>
        <w:rPr>
          <w:noProof/>
        </w:rPr>
      </w:pPr>
      <w:r w:rsidRPr="00947479">
        <w:rPr>
          <w:b/>
          <w:noProof/>
        </w:rPr>
        <w:t>Внеплановая проверка</w:t>
      </w:r>
      <w:r>
        <w:rPr>
          <w:noProof/>
        </w:rPr>
        <w:t>, 308</w:t>
      </w:r>
    </w:p>
    <w:p w:rsidR="00E17683" w:rsidRDefault="00E17683">
      <w:pPr>
        <w:pStyle w:val="15"/>
        <w:tabs>
          <w:tab w:val="right" w:leader="dot" w:pos="4448"/>
        </w:tabs>
        <w:rPr>
          <w:noProof/>
        </w:rPr>
      </w:pPr>
      <w:r w:rsidRPr="00947479">
        <w:rPr>
          <w:b/>
          <w:noProof/>
        </w:rPr>
        <w:t>Внеплановый осмотр</w:t>
      </w:r>
      <w:r>
        <w:rPr>
          <w:noProof/>
        </w:rPr>
        <w:t>, 309</w:t>
      </w:r>
    </w:p>
    <w:p w:rsidR="00E17683" w:rsidRDefault="00E17683">
      <w:pPr>
        <w:pStyle w:val="15"/>
        <w:tabs>
          <w:tab w:val="right" w:leader="dot" w:pos="4448"/>
        </w:tabs>
        <w:rPr>
          <w:noProof/>
        </w:rPr>
      </w:pPr>
      <w:r w:rsidRPr="00947479">
        <w:rPr>
          <w:b/>
          <w:noProof/>
          <w:color w:val="000000" w:themeColor="text1"/>
        </w:rPr>
        <w:t>Внеплановый ремонт железнодорожного подвижного состава</w:t>
      </w:r>
      <w:r>
        <w:rPr>
          <w:noProof/>
        </w:rPr>
        <w:t>, 798</w:t>
      </w:r>
    </w:p>
    <w:p w:rsidR="00E17683" w:rsidRDefault="00E17683">
      <w:pPr>
        <w:pStyle w:val="15"/>
        <w:tabs>
          <w:tab w:val="right" w:leader="dot" w:pos="4448"/>
        </w:tabs>
        <w:rPr>
          <w:noProof/>
        </w:rPr>
      </w:pPr>
      <w:r w:rsidRPr="00947479">
        <w:rPr>
          <w:b/>
          <w:noProof/>
        </w:rPr>
        <w:t>Внесистемная единица (величины)</w:t>
      </w:r>
      <w:r>
        <w:rPr>
          <w:noProof/>
        </w:rPr>
        <w:t>, 235</w:t>
      </w:r>
    </w:p>
    <w:p w:rsidR="00E17683" w:rsidRDefault="00E17683">
      <w:pPr>
        <w:pStyle w:val="15"/>
        <w:tabs>
          <w:tab w:val="right" w:leader="dot" w:pos="4448"/>
        </w:tabs>
        <w:rPr>
          <w:noProof/>
        </w:rPr>
      </w:pPr>
      <w:r w:rsidRPr="00947479">
        <w:rPr>
          <w:b/>
          <w:noProof/>
        </w:rPr>
        <w:t>Внеуличный транспорт</w:t>
      </w:r>
      <w:r>
        <w:rPr>
          <w:noProof/>
        </w:rPr>
        <w:t>, 60</w:t>
      </w:r>
    </w:p>
    <w:p w:rsidR="00E17683" w:rsidRDefault="00E17683">
      <w:pPr>
        <w:pStyle w:val="15"/>
        <w:tabs>
          <w:tab w:val="right" w:leader="dot" w:pos="4448"/>
        </w:tabs>
        <w:rPr>
          <w:noProof/>
        </w:rPr>
      </w:pPr>
      <w:r w:rsidRPr="00947479">
        <w:rPr>
          <w:b/>
          <w:noProof/>
          <w:color w:val="000000" w:themeColor="text1"/>
        </w:rPr>
        <w:t xml:space="preserve">Внешнее средство технического диагностирования (контроля технического состояния); </w:t>
      </w:r>
      <w:r w:rsidRPr="00947479">
        <w:rPr>
          <w:noProof/>
          <w:color w:val="000000" w:themeColor="text1"/>
        </w:rPr>
        <w:t>внешнее средство диагностирования (контроля)</w:t>
      </w:r>
      <w:r>
        <w:rPr>
          <w:noProof/>
        </w:rPr>
        <w:t>, 906</w:t>
      </w:r>
    </w:p>
    <w:p w:rsidR="00E17683" w:rsidRDefault="00E17683">
      <w:pPr>
        <w:pStyle w:val="15"/>
        <w:tabs>
          <w:tab w:val="right" w:leader="dot" w:pos="4448"/>
        </w:tabs>
        <w:rPr>
          <w:noProof/>
        </w:rPr>
      </w:pPr>
      <w:r w:rsidRPr="00947479">
        <w:rPr>
          <w:b/>
          <w:noProof/>
          <w:color w:val="000000" w:themeColor="text1"/>
        </w:rPr>
        <w:t>Внешние поставщики</w:t>
      </w:r>
      <w:r>
        <w:rPr>
          <w:noProof/>
        </w:rPr>
        <w:t>, 1026</w:t>
      </w:r>
    </w:p>
    <w:p w:rsidR="00E17683" w:rsidRDefault="00E17683">
      <w:pPr>
        <w:pStyle w:val="15"/>
        <w:tabs>
          <w:tab w:val="right" w:leader="dot" w:pos="4448"/>
        </w:tabs>
        <w:rPr>
          <w:noProof/>
        </w:rPr>
      </w:pPr>
      <w:r w:rsidRPr="00947479">
        <w:rPr>
          <w:b/>
          <w:noProof/>
          <w:color w:val="000000" w:themeColor="text1"/>
        </w:rPr>
        <w:t>Внешние факторы</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информационные системы</w:t>
      </w:r>
      <w:r w:rsidRPr="00947479">
        <w:rPr>
          <w:noProof/>
          <w:color w:val="000000" w:themeColor="text1"/>
          <w:lang w:val="en-US"/>
        </w:rPr>
        <w:t>&gt;</w:t>
      </w:r>
      <w:r>
        <w:rPr>
          <w:noProof/>
        </w:rPr>
        <w:t>, 957</w:t>
      </w:r>
    </w:p>
    <w:p w:rsidR="00E17683" w:rsidRDefault="00E17683">
      <w:pPr>
        <w:pStyle w:val="15"/>
        <w:tabs>
          <w:tab w:val="right" w:leader="dot" w:pos="4448"/>
        </w:tabs>
        <w:rPr>
          <w:noProof/>
        </w:rPr>
      </w:pPr>
      <w:r w:rsidRPr="00947479">
        <w:rPr>
          <w:b/>
          <w:noProof/>
          <w:color w:val="000000" w:themeColor="text1"/>
        </w:rPr>
        <w:t>Внешний замыкатель для стрелочных переводов</w:t>
      </w:r>
      <w:r>
        <w:rPr>
          <w:noProof/>
        </w:rPr>
        <w:t>, 525</w:t>
      </w:r>
    </w:p>
    <w:p w:rsidR="00E17683" w:rsidRDefault="00E17683">
      <w:pPr>
        <w:pStyle w:val="15"/>
        <w:tabs>
          <w:tab w:val="right" w:leader="dot" w:pos="4448"/>
        </w:tabs>
        <w:rPr>
          <w:noProof/>
        </w:rPr>
      </w:pPr>
      <w:r w:rsidRPr="00947479">
        <w:rPr>
          <w:b/>
          <w:noProof/>
        </w:rPr>
        <w:t>Внешний инновационный проект</w:t>
      </w:r>
      <w:r>
        <w:rPr>
          <w:noProof/>
        </w:rPr>
        <w:t>, 182</w:t>
      </w:r>
    </w:p>
    <w:p w:rsidR="00E17683" w:rsidRDefault="00E17683">
      <w:pPr>
        <w:pStyle w:val="15"/>
        <w:tabs>
          <w:tab w:val="right" w:leader="dot" w:pos="4448"/>
        </w:tabs>
        <w:rPr>
          <w:noProof/>
        </w:rPr>
      </w:pPr>
      <w:r w:rsidRPr="00947479">
        <w:rPr>
          <w:b/>
          <w:noProof/>
          <w:color w:val="000000" w:themeColor="text1"/>
        </w:rPr>
        <w:t>Внешний контур заземления тяговой подстанции [линейного устройства системы тягового электроснабжения] постоянного тока</w:t>
      </w:r>
      <w:r>
        <w:rPr>
          <w:noProof/>
        </w:rPr>
        <w:t>, 579</w:t>
      </w:r>
    </w:p>
    <w:p w:rsidR="00E17683" w:rsidRDefault="00E17683">
      <w:pPr>
        <w:pStyle w:val="15"/>
        <w:tabs>
          <w:tab w:val="right" w:leader="dot" w:pos="4448"/>
        </w:tabs>
        <w:rPr>
          <w:noProof/>
        </w:rPr>
      </w:pPr>
      <w:r w:rsidRPr="00947479">
        <w:rPr>
          <w:b/>
          <w:noProof/>
          <w:color w:val="000000" w:themeColor="text1"/>
        </w:rPr>
        <w:t>Внешний пользователь</w:t>
      </w:r>
      <w:r>
        <w:rPr>
          <w:noProof/>
        </w:rPr>
        <w:t>, 1017</w:t>
      </w:r>
    </w:p>
    <w:p w:rsidR="00E17683" w:rsidRDefault="00E17683">
      <w:pPr>
        <w:pStyle w:val="15"/>
        <w:tabs>
          <w:tab w:val="right" w:leader="dot" w:pos="4448"/>
        </w:tabs>
        <w:rPr>
          <w:noProof/>
        </w:rPr>
      </w:pPr>
      <w:r w:rsidRPr="00947479">
        <w:rPr>
          <w:b/>
          <w:noProof/>
          <w:color w:val="000000" w:themeColor="text1"/>
        </w:rPr>
        <w:t>Внешний поставщик продукта/услуги</w:t>
      </w:r>
      <w:r>
        <w:rPr>
          <w:noProof/>
        </w:rPr>
        <w:t>, 1035</w:t>
      </w:r>
    </w:p>
    <w:p w:rsidR="00E17683" w:rsidRDefault="00E17683">
      <w:pPr>
        <w:pStyle w:val="15"/>
        <w:tabs>
          <w:tab w:val="right" w:leader="dot" w:pos="4448"/>
        </w:tabs>
        <w:rPr>
          <w:noProof/>
        </w:rPr>
      </w:pPr>
      <w:r w:rsidRPr="00947479">
        <w:rPr>
          <w:b/>
          <w:noProof/>
          <w:color w:val="000000" w:themeColor="text1"/>
        </w:rPr>
        <w:t>Внешний потребитель продукта/услуги, клиент</w:t>
      </w:r>
      <w:r>
        <w:rPr>
          <w:noProof/>
        </w:rPr>
        <w:t>, 1035</w:t>
      </w:r>
    </w:p>
    <w:p w:rsidR="00E17683" w:rsidRDefault="00E17683">
      <w:pPr>
        <w:pStyle w:val="15"/>
        <w:tabs>
          <w:tab w:val="right" w:leader="dot" w:pos="4448"/>
        </w:tabs>
        <w:rPr>
          <w:noProof/>
        </w:rPr>
      </w:pPr>
      <w:r w:rsidRPr="00947479">
        <w:rPr>
          <w:b/>
          <w:noProof/>
        </w:rPr>
        <w:t>Внешний эксперт</w:t>
      </w:r>
      <w:r>
        <w:rPr>
          <w:noProof/>
        </w:rPr>
        <w:t>, 201</w:t>
      </w:r>
    </w:p>
    <w:p w:rsidR="00E17683" w:rsidRDefault="00E17683">
      <w:pPr>
        <w:pStyle w:val="15"/>
        <w:tabs>
          <w:tab w:val="right" w:leader="dot" w:pos="4448"/>
        </w:tabs>
        <w:rPr>
          <w:noProof/>
        </w:rPr>
      </w:pPr>
      <w:r w:rsidRPr="00947479">
        <w:rPr>
          <w:b/>
          <w:noProof/>
          <w:color w:val="000000" w:themeColor="text1"/>
        </w:rPr>
        <w:t>Внешняя нагрузка</w:t>
      </w:r>
      <w:r>
        <w:rPr>
          <w:noProof/>
        </w:rPr>
        <w:t>, 403</w:t>
      </w:r>
    </w:p>
    <w:p w:rsidR="00E17683" w:rsidRDefault="00E17683">
      <w:pPr>
        <w:pStyle w:val="15"/>
        <w:tabs>
          <w:tab w:val="right" w:leader="dot" w:pos="4448"/>
        </w:tabs>
        <w:rPr>
          <w:noProof/>
        </w:rPr>
      </w:pPr>
      <w:r w:rsidRPr="00947479">
        <w:rPr>
          <w:b/>
          <w:noProof/>
        </w:rPr>
        <w:t>Внешняя среда</w:t>
      </w:r>
      <w:r>
        <w:rPr>
          <w:noProof/>
        </w:rPr>
        <w:t>, 152</w:t>
      </w:r>
    </w:p>
    <w:p w:rsidR="00E17683" w:rsidRDefault="00E17683">
      <w:pPr>
        <w:pStyle w:val="15"/>
        <w:tabs>
          <w:tab w:val="right" w:leader="dot" w:pos="4448"/>
        </w:tabs>
        <w:rPr>
          <w:noProof/>
        </w:rPr>
      </w:pPr>
      <w:r w:rsidRPr="00947479">
        <w:rPr>
          <w:b/>
          <w:noProof/>
          <w:color w:val="000000" w:themeColor="text1"/>
        </w:rPr>
        <w:t>Внешняя цифровая платформа</w:t>
      </w:r>
      <w:r>
        <w:rPr>
          <w:noProof/>
        </w:rPr>
        <w:t>, 988</w:t>
      </w:r>
    </w:p>
    <w:p w:rsidR="00E17683" w:rsidRDefault="00E17683">
      <w:pPr>
        <w:pStyle w:val="15"/>
        <w:tabs>
          <w:tab w:val="right" w:leader="dot" w:pos="4448"/>
        </w:tabs>
        <w:rPr>
          <w:noProof/>
        </w:rPr>
      </w:pPr>
      <w:r w:rsidRPr="00947479">
        <w:rPr>
          <w:b/>
          <w:noProof/>
          <w:color w:val="000000" w:themeColor="text1"/>
        </w:rPr>
        <w:t>Внутренние факторы</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информационные системы</w:t>
      </w:r>
      <w:r w:rsidRPr="00947479">
        <w:rPr>
          <w:noProof/>
          <w:color w:val="000000" w:themeColor="text1"/>
          <w:lang w:val="en-US"/>
        </w:rPr>
        <w:t>&gt;</w:t>
      </w:r>
      <w:r>
        <w:rPr>
          <w:noProof/>
        </w:rPr>
        <w:t>, 957</w:t>
      </w:r>
    </w:p>
    <w:p w:rsidR="00E17683" w:rsidRDefault="00E17683">
      <w:pPr>
        <w:pStyle w:val="15"/>
        <w:tabs>
          <w:tab w:val="right" w:leader="dot" w:pos="4448"/>
        </w:tabs>
        <w:rPr>
          <w:noProof/>
        </w:rPr>
      </w:pPr>
      <w:r w:rsidRPr="00947479">
        <w:rPr>
          <w:b/>
          <w:noProof/>
          <w:color w:val="000000" w:themeColor="text1"/>
        </w:rPr>
        <w:t>Внутренний аудит</w:t>
      </w:r>
      <w:r>
        <w:rPr>
          <w:noProof/>
        </w:rPr>
        <w:t>, 1089</w:t>
      </w:r>
    </w:p>
    <w:p w:rsidR="00E17683" w:rsidRDefault="00E17683">
      <w:pPr>
        <w:pStyle w:val="15"/>
        <w:tabs>
          <w:tab w:val="right" w:leader="dot" w:pos="4448"/>
        </w:tabs>
        <w:rPr>
          <w:noProof/>
        </w:rPr>
      </w:pPr>
      <w:r w:rsidRPr="00947479">
        <w:rPr>
          <w:b/>
          <w:noProof/>
        </w:rPr>
        <w:t>Внутренний инновационный проект</w:t>
      </w:r>
      <w:r>
        <w:rPr>
          <w:noProof/>
        </w:rPr>
        <w:t>, 182</w:t>
      </w:r>
    </w:p>
    <w:p w:rsidR="00E17683" w:rsidRDefault="00E17683">
      <w:pPr>
        <w:pStyle w:val="15"/>
        <w:tabs>
          <w:tab w:val="right" w:leader="dot" w:pos="4448"/>
        </w:tabs>
        <w:rPr>
          <w:noProof/>
        </w:rPr>
      </w:pPr>
      <w:r w:rsidRPr="00947479">
        <w:rPr>
          <w:b/>
          <w:noProof/>
          <w:color w:val="000000" w:themeColor="text1"/>
        </w:rPr>
        <w:t>Внутренний контроль</w:t>
      </w:r>
      <w:r>
        <w:rPr>
          <w:noProof/>
        </w:rPr>
        <w:t>, 486</w:t>
      </w:r>
    </w:p>
    <w:p w:rsidR="00E17683" w:rsidRDefault="00E17683">
      <w:pPr>
        <w:pStyle w:val="15"/>
        <w:tabs>
          <w:tab w:val="right" w:leader="dot" w:pos="4448"/>
        </w:tabs>
        <w:rPr>
          <w:noProof/>
        </w:rPr>
      </w:pPr>
      <w:r w:rsidRPr="00947479">
        <w:rPr>
          <w:b/>
          <w:noProof/>
          <w:color w:val="000000" w:themeColor="text1"/>
        </w:rPr>
        <w:t>Внутренний контур заземления тяговой подстанции [линейного устройства системы тягового электроснабжения] постоянного тока</w:t>
      </w:r>
      <w:r>
        <w:rPr>
          <w:noProof/>
        </w:rPr>
        <w:t>, 578</w:t>
      </w:r>
    </w:p>
    <w:p w:rsidR="00E17683" w:rsidRDefault="00E17683">
      <w:pPr>
        <w:pStyle w:val="15"/>
        <w:tabs>
          <w:tab w:val="right" w:leader="dot" w:pos="4448"/>
        </w:tabs>
        <w:rPr>
          <w:noProof/>
        </w:rPr>
      </w:pPr>
      <w:r w:rsidRPr="00947479">
        <w:rPr>
          <w:b/>
          <w:noProof/>
          <w:color w:val="000000" w:themeColor="text1"/>
        </w:rPr>
        <w:t>Внутренний пользователь</w:t>
      </w:r>
      <w:r>
        <w:rPr>
          <w:noProof/>
        </w:rPr>
        <w:t>, 1017</w:t>
      </w:r>
    </w:p>
    <w:p w:rsidR="00E17683" w:rsidRDefault="00E17683">
      <w:pPr>
        <w:pStyle w:val="15"/>
        <w:tabs>
          <w:tab w:val="right" w:leader="dot" w:pos="4448"/>
        </w:tabs>
        <w:rPr>
          <w:noProof/>
        </w:rPr>
      </w:pPr>
      <w:r w:rsidRPr="00947479">
        <w:rPr>
          <w:b/>
          <w:noProof/>
          <w:color w:val="000000" w:themeColor="text1"/>
        </w:rPr>
        <w:t>Внутренний поставщик продукта/услуги</w:t>
      </w:r>
      <w:r>
        <w:rPr>
          <w:noProof/>
        </w:rPr>
        <w:t>, 1035</w:t>
      </w:r>
    </w:p>
    <w:p w:rsidR="00E17683" w:rsidRDefault="00E17683">
      <w:pPr>
        <w:pStyle w:val="15"/>
        <w:tabs>
          <w:tab w:val="right" w:leader="dot" w:pos="4448"/>
        </w:tabs>
        <w:rPr>
          <w:noProof/>
        </w:rPr>
      </w:pPr>
      <w:r w:rsidRPr="00947479">
        <w:rPr>
          <w:b/>
          <w:noProof/>
          <w:color w:val="000000" w:themeColor="text1"/>
        </w:rPr>
        <w:t>Внутренний потребитель продукта/услуги</w:t>
      </w:r>
      <w:r>
        <w:rPr>
          <w:noProof/>
        </w:rPr>
        <w:t>, 1036</w:t>
      </w:r>
    </w:p>
    <w:p w:rsidR="00E17683" w:rsidRDefault="00E17683">
      <w:pPr>
        <w:pStyle w:val="15"/>
        <w:tabs>
          <w:tab w:val="right" w:leader="dot" w:pos="4448"/>
        </w:tabs>
        <w:rPr>
          <w:noProof/>
        </w:rPr>
      </w:pPr>
      <w:r w:rsidRPr="00947479">
        <w:rPr>
          <w:b/>
          <w:noProof/>
        </w:rPr>
        <w:t>Внутренний эксперт</w:t>
      </w:r>
      <w:r>
        <w:rPr>
          <w:noProof/>
        </w:rPr>
        <w:t>, 201</w:t>
      </w:r>
    </w:p>
    <w:p w:rsidR="00E17683" w:rsidRDefault="00E17683">
      <w:pPr>
        <w:pStyle w:val="15"/>
        <w:tabs>
          <w:tab w:val="right" w:leader="dot" w:pos="4448"/>
        </w:tabs>
        <w:rPr>
          <w:noProof/>
        </w:rPr>
      </w:pPr>
      <w:r w:rsidRPr="00947479">
        <w:rPr>
          <w:b/>
          <w:noProof/>
          <w:color w:val="000000" w:themeColor="text1"/>
        </w:rPr>
        <w:t>Внутренняя нагрузка</w:t>
      </w:r>
      <w:r>
        <w:rPr>
          <w:noProof/>
        </w:rPr>
        <w:t>, 403</w:t>
      </w:r>
    </w:p>
    <w:p w:rsidR="00E17683" w:rsidRDefault="00E17683">
      <w:pPr>
        <w:pStyle w:val="15"/>
        <w:tabs>
          <w:tab w:val="right" w:leader="dot" w:pos="4448"/>
        </w:tabs>
        <w:rPr>
          <w:noProof/>
        </w:rPr>
      </w:pPr>
      <w:r w:rsidRPr="00947479">
        <w:rPr>
          <w:b/>
          <w:noProof/>
        </w:rPr>
        <w:t>Внутренняя среда</w:t>
      </w:r>
      <w:r>
        <w:rPr>
          <w:noProof/>
        </w:rPr>
        <w:t>, 152</w:t>
      </w:r>
    </w:p>
    <w:p w:rsidR="00E17683" w:rsidRDefault="00E17683">
      <w:pPr>
        <w:pStyle w:val="15"/>
        <w:tabs>
          <w:tab w:val="right" w:leader="dot" w:pos="4448"/>
        </w:tabs>
        <w:rPr>
          <w:noProof/>
        </w:rPr>
      </w:pPr>
      <w:r w:rsidRPr="00947479">
        <w:rPr>
          <w:b/>
          <w:noProof/>
        </w:rPr>
        <w:t>Внутренняя экспертиза</w:t>
      </w:r>
      <w:r>
        <w:rPr>
          <w:noProof/>
        </w:rPr>
        <w:t>, 199</w:t>
      </w:r>
    </w:p>
    <w:p w:rsidR="00E17683" w:rsidRDefault="00E17683">
      <w:pPr>
        <w:pStyle w:val="15"/>
        <w:tabs>
          <w:tab w:val="right" w:leader="dot" w:pos="4448"/>
        </w:tabs>
        <w:rPr>
          <w:noProof/>
        </w:rPr>
      </w:pPr>
      <w:r w:rsidRPr="00947479">
        <w:rPr>
          <w:b/>
          <w:noProof/>
          <w:color w:val="000000" w:themeColor="text1"/>
        </w:rPr>
        <w:t>Внутригородское железнодорожное пассажирское сообщение</w:t>
      </w:r>
      <w:r>
        <w:rPr>
          <w:noProof/>
        </w:rPr>
        <w:t>, 891</w:t>
      </w:r>
    </w:p>
    <w:p w:rsidR="00E17683" w:rsidRDefault="00E17683">
      <w:pPr>
        <w:pStyle w:val="15"/>
        <w:tabs>
          <w:tab w:val="right" w:leader="dot" w:pos="4448"/>
        </w:tabs>
        <w:rPr>
          <w:noProof/>
        </w:rPr>
      </w:pPr>
      <w:r w:rsidRPr="00947479">
        <w:rPr>
          <w:b/>
          <w:noProof/>
          <w:color w:val="000000" w:themeColor="text1"/>
        </w:rPr>
        <w:t>Внутридорожный гарантийный участок</w:t>
      </w:r>
      <w:r>
        <w:rPr>
          <w:noProof/>
        </w:rPr>
        <w:t>, 795</w:t>
      </w:r>
    </w:p>
    <w:p w:rsidR="00E17683" w:rsidRDefault="00E17683">
      <w:pPr>
        <w:pStyle w:val="15"/>
        <w:tabs>
          <w:tab w:val="right" w:leader="dot" w:pos="4448"/>
        </w:tabs>
        <w:rPr>
          <w:noProof/>
        </w:rPr>
      </w:pPr>
      <w:r w:rsidRPr="00947479">
        <w:rPr>
          <w:b/>
          <w:noProof/>
          <w:color w:val="000000" w:themeColor="text1"/>
        </w:rPr>
        <w:t>Внутристанционные соединения</w:t>
      </w:r>
      <w:r>
        <w:rPr>
          <w:noProof/>
        </w:rPr>
        <w:t>, 505</w:t>
      </w:r>
    </w:p>
    <w:p w:rsidR="00E17683" w:rsidRDefault="00E17683">
      <w:pPr>
        <w:pStyle w:val="15"/>
        <w:tabs>
          <w:tab w:val="right" w:leader="dot" w:pos="4448"/>
        </w:tabs>
        <w:rPr>
          <w:noProof/>
        </w:rPr>
      </w:pPr>
      <w:r w:rsidRPr="00947479">
        <w:rPr>
          <w:b/>
          <w:noProof/>
          <w:color w:val="000000" w:themeColor="text1"/>
        </w:rPr>
        <w:t>Вовлечение</w:t>
      </w:r>
      <w:r>
        <w:rPr>
          <w:noProof/>
        </w:rPr>
        <w:t>, 1023</w:t>
      </w:r>
    </w:p>
    <w:p w:rsidR="00E17683" w:rsidRDefault="00E17683">
      <w:pPr>
        <w:pStyle w:val="15"/>
        <w:tabs>
          <w:tab w:val="right" w:leader="dot" w:pos="4448"/>
        </w:tabs>
        <w:rPr>
          <w:noProof/>
        </w:rPr>
      </w:pPr>
      <w:r w:rsidRPr="00947479">
        <w:rPr>
          <w:b/>
          <w:noProof/>
          <w:color w:val="000000" w:themeColor="text1"/>
        </w:rPr>
        <w:t>Водные ресурсы</w:t>
      </w:r>
      <w:r>
        <w:rPr>
          <w:noProof/>
        </w:rPr>
        <w:t>, 423</w:t>
      </w:r>
    </w:p>
    <w:p w:rsidR="00E17683" w:rsidRDefault="00E17683">
      <w:pPr>
        <w:pStyle w:val="15"/>
        <w:tabs>
          <w:tab w:val="right" w:leader="dot" w:pos="4448"/>
        </w:tabs>
        <w:rPr>
          <w:noProof/>
        </w:rPr>
      </w:pPr>
      <w:r w:rsidRPr="00947479">
        <w:rPr>
          <w:b/>
          <w:noProof/>
        </w:rPr>
        <w:t>Водный транспорт, эксплуатируемый железнодорожным предприятием</w:t>
      </w:r>
      <w:r>
        <w:rPr>
          <w:noProof/>
        </w:rPr>
        <w:t>, 60</w:t>
      </w:r>
    </w:p>
    <w:p w:rsidR="00E17683" w:rsidRDefault="00E17683">
      <w:pPr>
        <w:pStyle w:val="15"/>
        <w:tabs>
          <w:tab w:val="right" w:leader="dot" w:pos="4448"/>
        </w:tabs>
        <w:rPr>
          <w:noProof/>
        </w:rPr>
      </w:pPr>
      <w:r w:rsidRPr="00947479">
        <w:rPr>
          <w:b/>
          <w:noProof/>
          <w:color w:val="000000" w:themeColor="text1"/>
        </w:rPr>
        <w:t>Водоотводное сооружение земляного полотна</w:t>
      </w:r>
      <w:r>
        <w:rPr>
          <w:noProof/>
        </w:rPr>
        <w:t>, 531</w:t>
      </w:r>
    </w:p>
    <w:p w:rsidR="00E17683" w:rsidRDefault="00E17683">
      <w:pPr>
        <w:pStyle w:val="15"/>
        <w:tabs>
          <w:tab w:val="right" w:leader="dot" w:pos="4448"/>
        </w:tabs>
        <w:rPr>
          <w:noProof/>
        </w:rPr>
      </w:pPr>
      <w:r w:rsidRPr="00947479">
        <w:rPr>
          <w:b/>
          <w:noProof/>
          <w:color w:val="000000" w:themeColor="text1"/>
        </w:rPr>
        <w:t>Водопропускная труба</w:t>
      </w:r>
      <w:r>
        <w:rPr>
          <w:noProof/>
        </w:rPr>
        <w:t>, 533</w:t>
      </w:r>
    </w:p>
    <w:p w:rsidR="00E17683" w:rsidRDefault="00E17683">
      <w:pPr>
        <w:pStyle w:val="15"/>
        <w:tabs>
          <w:tab w:val="right" w:leader="dot" w:pos="4448"/>
        </w:tabs>
        <w:rPr>
          <w:noProof/>
        </w:rPr>
      </w:pPr>
      <w:r w:rsidRPr="00947479">
        <w:rPr>
          <w:b/>
          <w:noProof/>
          <w:color w:val="000000" w:themeColor="text1"/>
        </w:rPr>
        <w:t>Водопропускное сооружение</w:t>
      </w:r>
      <w:r>
        <w:rPr>
          <w:noProof/>
        </w:rPr>
        <w:t>, 534</w:t>
      </w:r>
    </w:p>
    <w:p w:rsidR="00E17683" w:rsidRDefault="00E17683">
      <w:pPr>
        <w:pStyle w:val="15"/>
        <w:tabs>
          <w:tab w:val="right" w:leader="dot" w:pos="4448"/>
        </w:tabs>
        <w:rPr>
          <w:noProof/>
        </w:rPr>
      </w:pPr>
      <w:r w:rsidRPr="00947479">
        <w:rPr>
          <w:b/>
          <w:noProof/>
        </w:rPr>
        <w:t>Возбудитель инфекционной болезни</w:t>
      </w:r>
      <w:r>
        <w:rPr>
          <w:noProof/>
        </w:rPr>
        <w:t>, 341</w:t>
      </w:r>
    </w:p>
    <w:p w:rsidR="00E17683" w:rsidRDefault="00E17683">
      <w:pPr>
        <w:pStyle w:val="15"/>
        <w:tabs>
          <w:tab w:val="right" w:leader="dot" w:pos="4448"/>
        </w:tabs>
        <w:rPr>
          <w:noProof/>
        </w:rPr>
      </w:pPr>
      <w:r w:rsidRPr="00947479">
        <w:rPr>
          <w:b/>
          <w:noProof/>
        </w:rPr>
        <w:t>Возгорание груза в вагоне или контейнере</w:t>
      </w:r>
      <w:r>
        <w:rPr>
          <w:noProof/>
        </w:rPr>
        <w:t>, 296</w:t>
      </w:r>
    </w:p>
    <w:p w:rsidR="00E17683" w:rsidRDefault="00E17683">
      <w:pPr>
        <w:pStyle w:val="15"/>
        <w:tabs>
          <w:tab w:val="right" w:leader="dot" w:pos="4448"/>
        </w:tabs>
        <w:rPr>
          <w:noProof/>
        </w:rPr>
      </w:pPr>
      <w:r w:rsidRPr="00947479">
        <w:rPr>
          <w:b/>
          <w:noProof/>
          <w:color w:val="000000" w:themeColor="text1"/>
        </w:rPr>
        <w:t>Воздействие на риск</w:t>
      </w:r>
      <w:r>
        <w:rPr>
          <w:noProof/>
        </w:rPr>
        <w:t>, 492</w:t>
      </w:r>
    </w:p>
    <w:p w:rsidR="00E17683" w:rsidRDefault="00E17683">
      <w:pPr>
        <w:pStyle w:val="15"/>
        <w:tabs>
          <w:tab w:val="right" w:leader="dot" w:pos="4448"/>
        </w:tabs>
        <w:rPr>
          <w:noProof/>
        </w:rPr>
      </w:pPr>
      <w:r w:rsidRPr="00947479">
        <w:rPr>
          <w:b/>
          <w:noProof/>
          <w:color w:val="000000" w:themeColor="text1"/>
        </w:rPr>
        <w:t>Воздухораспределитель</w:t>
      </w:r>
      <w:r>
        <w:rPr>
          <w:noProof/>
        </w:rPr>
        <w:t>, 781</w:t>
      </w:r>
    </w:p>
    <w:p w:rsidR="00E17683" w:rsidRDefault="00E17683">
      <w:pPr>
        <w:pStyle w:val="15"/>
        <w:tabs>
          <w:tab w:val="right" w:leader="dot" w:pos="4448"/>
        </w:tabs>
        <w:rPr>
          <w:noProof/>
        </w:rPr>
      </w:pPr>
      <w:r w:rsidRPr="00947479">
        <w:rPr>
          <w:b/>
          <w:noProof/>
          <w:color w:val="000000" w:themeColor="text1"/>
        </w:rPr>
        <w:t>Воздушная стрелка (железнодорожной контактной подвески)</w:t>
      </w:r>
      <w:r>
        <w:rPr>
          <w:noProof/>
        </w:rPr>
        <w:t>, 555</w:t>
      </w:r>
    </w:p>
    <w:p w:rsidR="00E17683" w:rsidRDefault="00E17683">
      <w:pPr>
        <w:pStyle w:val="15"/>
        <w:tabs>
          <w:tab w:val="right" w:leader="dot" w:pos="4448"/>
        </w:tabs>
        <w:rPr>
          <w:noProof/>
        </w:rPr>
      </w:pPr>
      <w:r w:rsidRPr="00947479">
        <w:rPr>
          <w:b/>
          <w:noProof/>
          <w:color w:val="000000" w:themeColor="text1"/>
        </w:rPr>
        <w:t>Воздушный запасный резервуар</w:t>
      </w:r>
      <w:r>
        <w:rPr>
          <w:noProof/>
        </w:rPr>
        <w:t>, 781</w:t>
      </w:r>
    </w:p>
    <w:p w:rsidR="00E17683" w:rsidRDefault="00E17683">
      <w:pPr>
        <w:pStyle w:val="15"/>
        <w:tabs>
          <w:tab w:val="right" w:leader="dot" w:pos="4448"/>
        </w:tabs>
        <w:rPr>
          <w:noProof/>
        </w:rPr>
      </w:pPr>
      <w:r w:rsidRPr="00947479">
        <w:rPr>
          <w:b/>
          <w:noProof/>
          <w:color w:val="000000" w:themeColor="text1"/>
        </w:rPr>
        <w:t>Возимая автомобильная радиостанция</w:t>
      </w:r>
      <w:r>
        <w:rPr>
          <w:noProof/>
        </w:rPr>
        <w:t>, 663</w:t>
      </w:r>
    </w:p>
    <w:p w:rsidR="00E17683" w:rsidRDefault="00E17683">
      <w:pPr>
        <w:pStyle w:val="15"/>
        <w:tabs>
          <w:tab w:val="right" w:leader="dot" w:pos="4448"/>
        </w:tabs>
        <w:rPr>
          <w:noProof/>
        </w:rPr>
      </w:pPr>
      <w:r w:rsidRPr="00947479">
        <w:rPr>
          <w:b/>
          <w:noProof/>
          <w:color w:val="000000" w:themeColor="text1"/>
        </w:rPr>
        <w:t>Возимая локомотивная радиостанция</w:t>
      </w:r>
      <w:r>
        <w:rPr>
          <w:noProof/>
        </w:rPr>
        <w:t>, 663</w:t>
      </w:r>
    </w:p>
    <w:p w:rsidR="00E17683" w:rsidRDefault="00E17683">
      <w:pPr>
        <w:pStyle w:val="15"/>
        <w:tabs>
          <w:tab w:val="right" w:leader="dot" w:pos="4448"/>
        </w:tabs>
        <w:rPr>
          <w:noProof/>
        </w:rPr>
      </w:pPr>
      <w:r w:rsidRPr="00947479">
        <w:rPr>
          <w:b/>
          <w:noProof/>
          <w:color w:val="000000" w:themeColor="text1"/>
        </w:rPr>
        <w:t>Возмещение вреда</w:t>
      </w:r>
      <w:r>
        <w:rPr>
          <w:noProof/>
        </w:rPr>
        <w:t>, 362</w:t>
      </w:r>
    </w:p>
    <w:p w:rsidR="00E17683" w:rsidRDefault="00E17683">
      <w:pPr>
        <w:pStyle w:val="15"/>
        <w:tabs>
          <w:tab w:val="right" w:leader="dot" w:pos="4448"/>
        </w:tabs>
        <w:rPr>
          <w:noProof/>
        </w:rPr>
      </w:pPr>
      <w:r w:rsidRPr="00947479">
        <w:rPr>
          <w:b/>
          <w:noProof/>
          <w:color w:val="000000" w:themeColor="text1"/>
        </w:rPr>
        <w:t>Возможности</w:t>
      </w:r>
      <w:r>
        <w:rPr>
          <w:noProof/>
        </w:rPr>
        <w:t>, 1073</w:t>
      </w:r>
    </w:p>
    <w:p w:rsidR="00E17683" w:rsidRDefault="00E17683">
      <w:pPr>
        <w:pStyle w:val="15"/>
        <w:tabs>
          <w:tab w:val="right" w:leader="dot" w:pos="4448"/>
        </w:tabs>
        <w:rPr>
          <w:noProof/>
        </w:rPr>
      </w:pPr>
      <w:r w:rsidRPr="00947479">
        <w:rPr>
          <w:b/>
          <w:noProof/>
          <w:color w:val="000000" w:themeColor="text1"/>
        </w:rPr>
        <w:t>Воинские железнодорожные перевозки</w:t>
      </w:r>
      <w:r>
        <w:rPr>
          <w:noProof/>
        </w:rPr>
        <w:t>, 812</w:t>
      </w:r>
    </w:p>
    <w:p w:rsidR="00E17683" w:rsidRDefault="00E17683">
      <w:pPr>
        <w:pStyle w:val="15"/>
        <w:tabs>
          <w:tab w:val="right" w:leader="dot" w:pos="4448"/>
        </w:tabs>
        <w:rPr>
          <w:noProof/>
        </w:rPr>
      </w:pPr>
      <w:r w:rsidRPr="00947479">
        <w:rPr>
          <w:b/>
          <w:noProof/>
          <w:color w:val="000000" w:themeColor="text1"/>
        </w:rPr>
        <w:t>Волновой мультиплексор (транспортной сети железнодорожной электросвязи [первичной сети связи железнодорожного транспорта])</w:t>
      </w:r>
      <w:r>
        <w:rPr>
          <w:noProof/>
        </w:rPr>
        <w:t>, 658</w:t>
      </w:r>
    </w:p>
    <w:p w:rsidR="00E17683" w:rsidRDefault="00E17683">
      <w:pPr>
        <w:pStyle w:val="15"/>
        <w:tabs>
          <w:tab w:val="right" w:leader="dot" w:pos="4448"/>
        </w:tabs>
        <w:rPr>
          <w:noProof/>
        </w:rPr>
      </w:pPr>
      <w:r w:rsidRPr="00947479">
        <w:rPr>
          <w:b/>
          <w:noProof/>
          <w:color w:val="000000" w:themeColor="text1"/>
        </w:rPr>
        <w:t>Волнообразный износ контактного провода (железнодорожной контактной подвески)</w:t>
      </w:r>
      <w:r>
        <w:rPr>
          <w:noProof/>
        </w:rPr>
        <w:t>, 559</w:t>
      </w:r>
    </w:p>
    <w:p w:rsidR="00E17683" w:rsidRDefault="00E17683">
      <w:pPr>
        <w:pStyle w:val="15"/>
        <w:tabs>
          <w:tab w:val="right" w:leader="dot" w:pos="4448"/>
        </w:tabs>
        <w:rPr>
          <w:noProof/>
        </w:rPr>
      </w:pPr>
      <w:r w:rsidRPr="00947479">
        <w:rPr>
          <w:b/>
          <w:noProof/>
        </w:rPr>
        <w:t>Волны тепла и холода</w:t>
      </w:r>
      <w:r>
        <w:rPr>
          <w:noProof/>
        </w:rPr>
        <w:t>, 337</w:t>
      </w:r>
    </w:p>
    <w:p w:rsidR="00E17683" w:rsidRDefault="00E17683">
      <w:pPr>
        <w:pStyle w:val="15"/>
        <w:tabs>
          <w:tab w:val="right" w:leader="dot" w:pos="4448"/>
        </w:tabs>
        <w:rPr>
          <w:noProof/>
        </w:rPr>
      </w:pPr>
      <w:r w:rsidRPr="00947479">
        <w:rPr>
          <w:b/>
          <w:noProof/>
          <w:color w:val="000000" w:themeColor="text1"/>
        </w:rPr>
        <w:t>Волоконно-оптическая линия передачи (железнодорожного транспорта);</w:t>
      </w:r>
      <w:r w:rsidRPr="00947479">
        <w:rPr>
          <w:noProof/>
          <w:color w:val="000000" w:themeColor="text1"/>
        </w:rPr>
        <w:t xml:space="preserve"> ВОЛП</w:t>
      </w:r>
      <w:r>
        <w:rPr>
          <w:noProof/>
        </w:rPr>
        <w:t>, 645</w:t>
      </w:r>
    </w:p>
    <w:p w:rsidR="00E17683" w:rsidRDefault="00E17683">
      <w:pPr>
        <w:pStyle w:val="15"/>
        <w:tabs>
          <w:tab w:val="right" w:leader="dot" w:pos="4448"/>
        </w:tabs>
        <w:rPr>
          <w:noProof/>
        </w:rPr>
      </w:pPr>
      <w:r w:rsidRPr="00947479">
        <w:rPr>
          <w:b/>
          <w:noProof/>
          <w:color w:val="000000" w:themeColor="text1"/>
        </w:rPr>
        <w:t>Волоконно-оптическая система передачи (железнодорожного транспорта) с временным разделением</w:t>
      </w:r>
      <w:r>
        <w:rPr>
          <w:noProof/>
        </w:rPr>
        <w:t>, 649</w:t>
      </w:r>
    </w:p>
    <w:p w:rsidR="00E17683" w:rsidRDefault="00E17683">
      <w:pPr>
        <w:pStyle w:val="15"/>
        <w:tabs>
          <w:tab w:val="right" w:leader="dot" w:pos="4448"/>
        </w:tabs>
        <w:rPr>
          <w:noProof/>
        </w:rPr>
      </w:pPr>
      <w:r w:rsidRPr="00947479">
        <w:rPr>
          <w:b/>
          <w:noProof/>
          <w:color w:val="000000" w:themeColor="text1"/>
        </w:rPr>
        <w:t>Волоконно-оптическая система передачи (железнодорожного транспорта) со спектральным разделением</w:t>
      </w:r>
      <w:r>
        <w:rPr>
          <w:noProof/>
        </w:rPr>
        <w:t>, 649</w:t>
      </w:r>
    </w:p>
    <w:p w:rsidR="00E17683" w:rsidRDefault="00E17683">
      <w:pPr>
        <w:pStyle w:val="15"/>
        <w:tabs>
          <w:tab w:val="right" w:leader="dot" w:pos="4448"/>
        </w:tabs>
        <w:rPr>
          <w:noProof/>
        </w:rPr>
      </w:pPr>
      <w:r w:rsidRPr="00947479">
        <w:rPr>
          <w:b/>
          <w:noProof/>
          <w:color w:val="000000" w:themeColor="text1"/>
        </w:rPr>
        <w:t>Волоконно-оптическая система передачи (железнодорожного транспорта);</w:t>
      </w:r>
      <w:r w:rsidRPr="00947479">
        <w:rPr>
          <w:noProof/>
          <w:color w:val="000000" w:themeColor="text1"/>
        </w:rPr>
        <w:t xml:space="preserve"> ВОСП</w:t>
      </w:r>
      <w:r>
        <w:rPr>
          <w:noProof/>
        </w:rPr>
        <w:t>, 649</w:t>
      </w:r>
    </w:p>
    <w:p w:rsidR="00E17683" w:rsidRDefault="00E17683">
      <w:pPr>
        <w:pStyle w:val="15"/>
        <w:tabs>
          <w:tab w:val="right" w:leader="dot" w:pos="4448"/>
        </w:tabs>
        <w:rPr>
          <w:noProof/>
        </w:rPr>
      </w:pPr>
      <w:r w:rsidRPr="00947479">
        <w:rPr>
          <w:b/>
          <w:noProof/>
          <w:color w:val="000000" w:themeColor="text1"/>
        </w:rPr>
        <w:t>Ворота качества</w:t>
      </w:r>
      <w:r>
        <w:rPr>
          <w:noProof/>
        </w:rPr>
        <w:t>, 1051</w:t>
      </w:r>
    </w:p>
    <w:p w:rsidR="00E17683" w:rsidRDefault="00E17683">
      <w:pPr>
        <w:pStyle w:val="15"/>
        <w:tabs>
          <w:tab w:val="right" w:leader="dot" w:pos="4448"/>
        </w:tabs>
        <w:rPr>
          <w:noProof/>
        </w:rPr>
      </w:pPr>
      <w:r w:rsidRPr="00947479">
        <w:rPr>
          <w:b/>
          <w:noProof/>
          <w:color w:val="000000" w:themeColor="text1"/>
        </w:rPr>
        <w:t>Восприятие пользователем (продукции, системы, услуги)</w:t>
      </w:r>
      <w:r>
        <w:rPr>
          <w:noProof/>
        </w:rPr>
        <w:t>, 402</w:t>
      </w:r>
    </w:p>
    <w:p w:rsidR="00E17683" w:rsidRDefault="00E17683">
      <w:pPr>
        <w:pStyle w:val="15"/>
        <w:tabs>
          <w:tab w:val="right" w:leader="dot" w:pos="4448"/>
        </w:tabs>
        <w:rPr>
          <w:noProof/>
        </w:rPr>
      </w:pPr>
      <w:r w:rsidRPr="00947479">
        <w:rPr>
          <w:b/>
          <w:noProof/>
        </w:rPr>
        <w:t>Воспроизведение единицы (величины)</w:t>
      </w:r>
      <w:r>
        <w:rPr>
          <w:noProof/>
        </w:rPr>
        <w:t>, 270</w:t>
      </w:r>
    </w:p>
    <w:p w:rsidR="00E17683" w:rsidRDefault="00E17683">
      <w:pPr>
        <w:pStyle w:val="15"/>
        <w:tabs>
          <w:tab w:val="right" w:leader="dot" w:pos="4448"/>
        </w:tabs>
        <w:rPr>
          <w:noProof/>
        </w:rPr>
      </w:pPr>
      <w:r w:rsidRPr="00947479">
        <w:rPr>
          <w:b/>
          <w:noProof/>
        </w:rPr>
        <w:t>Воспроизведение основной единицы</w:t>
      </w:r>
      <w:r>
        <w:rPr>
          <w:noProof/>
        </w:rPr>
        <w:t>, 271</w:t>
      </w:r>
    </w:p>
    <w:p w:rsidR="00E17683" w:rsidRDefault="00E17683">
      <w:pPr>
        <w:pStyle w:val="15"/>
        <w:tabs>
          <w:tab w:val="right" w:leader="dot" w:pos="4448"/>
        </w:tabs>
        <w:rPr>
          <w:noProof/>
        </w:rPr>
      </w:pPr>
      <w:r w:rsidRPr="00947479">
        <w:rPr>
          <w:b/>
          <w:noProof/>
        </w:rPr>
        <w:t>Воспроизведение производной единицы</w:t>
      </w:r>
      <w:r>
        <w:rPr>
          <w:noProof/>
        </w:rPr>
        <w:t>, 271</w:t>
      </w:r>
    </w:p>
    <w:p w:rsidR="00E17683" w:rsidRDefault="00E17683">
      <w:pPr>
        <w:pStyle w:val="15"/>
        <w:tabs>
          <w:tab w:val="right" w:leader="dot" w:pos="4448"/>
        </w:tabs>
        <w:rPr>
          <w:noProof/>
        </w:rPr>
      </w:pPr>
      <w:r w:rsidRPr="00947479">
        <w:rPr>
          <w:b/>
          <w:noProof/>
        </w:rPr>
        <w:t>Воспроизводимость (измерений)</w:t>
      </w:r>
      <w:r>
        <w:rPr>
          <w:noProof/>
        </w:rPr>
        <w:t>, 247</w:t>
      </w:r>
    </w:p>
    <w:p w:rsidR="00E17683" w:rsidRDefault="00E17683">
      <w:pPr>
        <w:pStyle w:val="15"/>
        <w:tabs>
          <w:tab w:val="right" w:leader="dot" w:pos="4448"/>
        </w:tabs>
        <w:rPr>
          <w:noProof/>
        </w:rPr>
      </w:pPr>
      <w:r w:rsidRPr="00947479">
        <w:rPr>
          <w:b/>
          <w:noProof/>
          <w:color w:val="000000" w:themeColor="text1"/>
        </w:rPr>
        <w:t>Воспроизводимость методов и результатов испытаний</w:t>
      </w:r>
      <w:r>
        <w:rPr>
          <w:noProof/>
        </w:rPr>
        <w:t>, 1096</w:t>
      </w:r>
    </w:p>
    <w:p w:rsidR="00E17683" w:rsidRDefault="00E17683">
      <w:pPr>
        <w:pStyle w:val="15"/>
        <w:tabs>
          <w:tab w:val="right" w:leader="dot" w:pos="4448"/>
        </w:tabs>
        <w:rPr>
          <w:noProof/>
        </w:rPr>
      </w:pPr>
      <w:r w:rsidRPr="00947479">
        <w:rPr>
          <w:b/>
          <w:noProof/>
          <w:color w:val="000000" w:themeColor="text1"/>
        </w:rPr>
        <w:t>Восстановление</w:t>
      </w:r>
      <w:r>
        <w:rPr>
          <w:noProof/>
        </w:rPr>
        <w:t>, 479</w:t>
      </w:r>
    </w:p>
    <w:p w:rsidR="00E17683" w:rsidRDefault="00E17683">
      <w:pPr>
        <w:pStyle w:val="15"/>
        <w:tabs>
          <w:tab w:val="right" w:leader="dot" w:pos="4448"/>
        </w:tabs>
        <w:rPr>
          <w:noProof/>
        </w:rPr>
      </w:pPr>
      <w:r w:rsidRPr="00947479">
        <w:rPr>
          <w:b/>
          <w:noProof/>
          <w:color w:val="000000" w:themeColor="text1"/>
        </w:rPr>
        <w:t>Восстановление (железнодорожной техники)</w:t>
      </w:r>
      <w:r>
        <w:rPr>
          <w:noProof/>
        </w:rPr>
        <w:t>, 916</w:t>
      </w:r>
    </w:p>
    <w:p w:rsidR="00E17683" w:rsidRDefault="00E17683">
      <w:pPr>
        <w:pStyle w:val="15"/>
        <w:tabs>
          <w:tab w:val="right" w:leader="dot" w:pos="4448"/>
        </w:tabs>
        <w:rPr>
          <w:noProof/>
        </w:rPr>
      </w:pPr>
      <w:r w:rsidRPr="00947479">
        <w:rPr>
          <w:b/>
          <w:noProof/>
          <w:color w:val="000000" w:themeColor="text1"/>
        </w:rPr>
        <w:t>Восстановление железнодорожного подвижного состава</w:t>
      </w:r>
      <w:r>
        <w:rPr>
          <w:noProof/>
        </w:rPr>
        <w:t>, 792</w:t>
      </w:r>
    </w:p>
    <w:p w:rsidR="00E17683" w:rsidRDefault="00E17683">
      <w:pPr>
        <w:pStyle w:val="15"/>
        <w:tabs>
          <w:tab w:val="right" w:leader="dot" w:pos="4448"/>
        </w:tabs>
        <w:rPr>
          <w:noProof/>
        </w:rPr>
      </w:pPr>
      <w:r w:rsidRPr="00947479">
        <w:rPr>
          <w:b/>
          <w:noProof/>
        </w:rPr>
        <w:t>Впервые выпускаемая в обращение продукция</w:t>
      </w:r>
      <w:r>
        <w:rPr>
          <w:noProof/>
        </w:rPr>
        <w:t>, 285</w:t>
      </w:r>
    </w:p>
    <w:p w:rsidR="00E17683" w:rsidRDefault="00E17683">
      <w:pPr>
        <w:pStyle w:val="15"/>
        <w:tabs>
          <w:tab w:val="right" w:leader="dot" w:pos="4448"/>
        </w:tabs>
        <w:rPr>
          <w:noProof/>
        </w:rPr>
      </w:pPr>
      <w:r w:rsidRPr="00947479">
        <w:rPr>
          <w:b/>
          <w:noProof/>
          <w:color w:val="000000" w:themeColor="text1"/>
        </w:rPr>
        <w:t>Враждебные маршруты</w:t>
      </w:r>
      <w:r>
        <w:rPr>
          <w:noProof/>
        </w:rPr>
        <w:t>, 610</w:t>
      </w:r>
    </w:p>
    <w:p w:rsidR="00E17683" w:rsidRDefault="00E17683">
      <w:pPr>
        <w:pStyle w:val="15"/>
        <w:tabs>
          <w:tab w:val="right" w:leader="dot" w:pos="4448"/>
        </w:tabs>
        <w:rPr>
          <w:noProof/>
        </w:rPr>
      </w:pPr>
      <w:r w:rsidRPr="00947479">
        <w:rPr>
          <w:b/>
          <w:noProof/>
          <w:color w:val="000000" w:themeColor="text1"/>
        </w:rPr>
        <w:t xml:space="preserve">Вред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361</w:t>
      </w:r>
    </w:p>
    <w:p w:rsidR="00E17683" w:rsidRDefault="00E17683">
      <w:pPr>
        <w:pStyle w:val="15"/>
        <w:tabs>
          <w:tab w:val="right" w:leader="dot" w:pos="4448"/>
        </w:tabs>
        <w:rPr>
          <w:noProof/>
        </w:rPr>
      </w:pPr>
      <w:r w:rsidRPr="00947479">
        <w:rPr>
          <w:b/>
          <w:noProof/>
          <w:color w:val="000000" w:themeColor="text1"/>
        </w:rPr>
        <w:t>Вредное вещество</w:t>
      </w:r>
      <w:r>
        <w:rPr>
          <w:noProof/>
        </w:rPr>
        <w:t>, 366</w:t>
      </w:r>
    </w:p>
    <w:p w:rsidR="00E17683" w:rsidRDefault="00E17683">
      <w:pPr>
        <w:pStyle w:val="15"/>
        <w:tabs>
          <w:tab w:val="right" w:leader="dot" w:pos="4448"/>
        </w:tabs>
        <w:rPr>
          <w:noProof/>
        </w:rPr>
      </w:pPr>
      <w:r w:rsidRPr="00947479">
        <w:rPr>
          <w:b/>
          <w:noProof/>
          <w:color w:val="000000" w:themeColor="text1"/>
        </w:rPr>
        <w:t>Вредное воздействие на работающего человека</w:t>
      </w:r>
      <w:r>
        <w:rPr>
          <w:noProof/>
        </w:rPr>
        <w:t>, 365</w:t>
      </w:r>
    </w:p>
    <w:p w:rsidR="00E17683" w:rsidRDefault="00E17683">
      <w:pPr>
        <w:pStyle w:val="15"/>
        <w:tabs>
          <w:tab w:val="right" w:leader="dot" w:pos="4448"/>
        </w:tabs>
        <w:rPr>
          <w:noProof/>
        </w:rPr>
      </w:pPr>
      <w:r w:rsidRPr="00947479">
        <w:rPr>
          <w:b/>
          <w:noProof/>
          <w:color w:val="000000" w:themeColor="text1"/>
        </w:rPr>
        <w:t>Вредные условия труда</w:t>
      </w:r>
      <w:r>
        <w:rPr>
          <w:noProof/>
        </w:rPr>
        <w:t>, 388</w:t>
      </w:r>
    </w:p>
    <w:p w:rsidR="00E17683" w:rsidRDefault="00E17683">
      <w:pPr>
        <w:pStyle w:val="15"/>
        <w:tabs>
          <w:tab w:val="right" w:leader="dot" w:pos="4448"/>
        </w:tabs>
        <w:rPr>
          <w:noProof/>
        </w:rPr>
      </w:pPr>
      <w:r w:rsidRPr="00947479">
        <w:rPr>
          <w:b/>
          <w:noProof/>
          <w:color w:val="000000" w:themeColor="text1"/>
        </w:rPr>
        <w:t>Вредный производственный фактор</w:t>
      </w:r>
      <w:r>
        <w:rPr>
          <w:noProof/>
        </w:rPr>
        <w:t>, 364</w:t>
      </w:r>
    </w:p>
    <w:p w:rsidR="00E17683" w:rsidRDefault="00E17683">
      <w:pPr>
        <w:pStyle w:val="15"/>
        <w:tabs>
          <w:tab w:val="right" w:leader="dot" w:pos="4448"/>
        </w:tabs>
        <w:rPr>
          <w:noProof/>
        </w:rPr>
      </w:pPr>
      <w:r w:rsidRPr="00947479">
        <w:rPr>
          <w:b/>
          <w:noProof/>
          <w:color w:val="000000" w:themeColor="text1"/>
        </w:rPr>
        <w:t>Вредоносная программа</w:t>
      </w:r>
      <w:r>
        <w:rPr>
          <w:noProof/>
        </w:rPr>
        <w:t>, 998</w:t>
      </w:r>
    </w:p>
    <w:p w:rsidR="00E17683" w:rsidRDefault="00E17683">
      <w:pPr>
        <w:pStyle w:val="15"/>
        <w:tabs>
          <w:tab w:val="right" w:leader="dot" w:pos="4448"/>
        </w:tabs>
        <w:rPr>
          <w:noProof/>
        </w:rPr>
      </w:pPr>
      <w:r w:rsidRPr="00947479">
        <w:rPr>
          <w:b/>
          <w:noProof/>
          <w:color w:val="000000" w:themeColor="text1"/>
        </w:rPr>
        <w:t>Временная эксплуатация</w:t>
      </w:r>
      <w:r>
        <w:rPr>
          <w:noProof/>
        </w:rPr>
        <w:t>, 470</w:t>
      </w:r>
    </w:p>
    <w:p w:rsidR="00E17683" w:rsidRDefault="00E17683">
      <w:pPr>
        <w:pStyle w:val="15"/>
        <w:tabs>
          <w:tab w:val="right" w:leader="dot" w:pos="4448"/>
        </w:tabs>
        <w:rPr>
          <w:noProof/>
        </w:rPr>
      </w:pPr>
      <w:r w:rsidRPr="00947479">
        <w:rPr>
          <w:b/>
          <w:noProof/>
          <w:color w:val="000000" w:themeColor="text1"/>
        </w:rPr>
        <w:t>Временное рабочее место</w:t>
      </w:r>
      <w:r>
        <w:rPr>
          <w:noProof/>
        </w:rPr>
        <w:t>, 390</w:t>
      </w:r>
    </w:p>
    <w:p w:rsidR="00E17683" w:rsidRDefault="00E17683">
      <w:pPr>
        <w:pStyle w:val="15"/>
        <w:tabs>
          <w:tab w:val="right" w:leader="dot" w:pos="4448"/>
        </w:tabs>
        <w:rPr>
          <w:noProof/>
        </w:rPr>
      </w:pPr>
      <w:r w:rsidRPr="00947479">
        <w:rPr>
          <w:b/>
          <w:noProof/>
          <w:color w:val="000000" w:themeColor="text1"/>
        </w:rPr>
        <w:t>Временный блок-пост</w:t>
      </w:r>
      <w:r>
        <w:rPr>
          <w:noProof/>
        </w:rPr>
        <w:t>, 842</w:t>
      </w:r>
    </w:p>
    <w:p w:rsidR="00E17683" w:rsidRDefault="00E17683">
      <w:pPr>
        <w:pStyle w:val="15"/>
        <w:tabs>
          <w:tab w:val="right" w:leader="dot" w:pos="4448"/>
        </w:tabs>
        <w:rPr>
          <w:noProof/>
        </w:rPr>
      </w:pPr>
      <w:r w:rsidRPr="00947479">
        <w:rPr>
          <w:b/>
          <w:noProof/>
        </w:rPr>
        <w:t>Время в пути</w:t>
      </w:r>
      <w:r>
        <w:rPr>
          <w:noProof/>
        </w:rPr>
        <w:t>, 125, 886</w:t>
      </w:r>
    </w:p>
    <w:p w:rsidR="00E17683" w:rsidRDefault="00E17683">
      <w:pPr>
        <w:pStyle w:val="15"/>
        <w:tabs>
          <w:tab w:val="right" w:leader="dot" w:pos="4448"/>
        </w:tabs>
        <w:rPr>
          <w:noProof/>
        </w:rPr>
      </w:pPr>
      <w:r w:rsidRPr="00947479">
        <w:rPr>
          <w:b/>
          <w:noProof/>
          <w:color w:val="000000" w:themeColor="text1"/>
        </w:rPr>
        <w:t>Время до восстановления (железнодорожной техники)</w:t>
      </w:r>
      <w:r>
        <w:rPr>
          <w:noProof/>
        </w:rPr>
        <w:t>, 924</w:t>
      </w:r>
    </w:p>
    <w:p w:rsidR="00E17683" w:rsidRDefault="00E17683">
      <w:pPr>
        <w:pStyle w:val="15"/>
        <w:tabs>
          <w:tab w:val="right" w:leader="dot" w:pos="4448"/>
        </w:tabs>
        <w:rPr>
          <w:noProof/>
        </w:rPr>
      </w:pPr>
      <w:r w:rsidRPr="00947479">
        <w:rPr>
          <w:b/>
          <w:noProof/>
          <w:color w:val="000000" w:themeColor="text1"/>
        </w:rPr>
        <w:t>Время до восстановления локомотива [составной части локомотива]</w:t>
      </w:r>
      <w:r>
        <w:rPr>
          <w:noProof/>
        </w:rPr>
        <w:t>, 752</w:t>
      </w:r>
    </w:p>
    <w:p w:rsidR="00E17683" w:rsidRDefault="00E17683">
      <w:pPr>
        <w:pStyle w:val="15"/>
        <w:tabs>
          <w:tab w:val="right" w:leader="dot" w:pos="4448"/>
        </w:tabs>
        <w:rPr>
          <w:noProof/>
        </w:rPr>
      </w:pPr>
      <w:r w:rsidRPr="00947479">
        <w:rPr>
          <w:b/>
          <w:noProof/>
          <w:color w:val="000000" w:themeColor="text1"/>
        </w:rPr>
        <w:t>Время защитного действия средства индивидуальной защиты</w:t>
      </w:r>
      <w:r>
        <w:rPr>
          <w:noProof/>
        </w:rPr>
        <w:t>, 396</w:t>
      </w:r>
    </w:p>
    <w:p w:rsidR="00E17683" w:rsidRDefault="00E17683">
      <w:pPr>
        <w:pStyle w:val="15"/>
        <w:tabs>
          <w:tab w:val="right" w:leader="dot" w:pos="4448"/>
        </w:tabs>
        <w:rPr>
          <w:noProof/>
        </w:rPr>
      </w:pPr>
      <w:r w:rsidRPr="00947479">
        <w:rPr>
          <w:b/>
          <w:noProof/>
        </w:rPr>
        <w:t>Время нахождения вагона в движении</w:t>
      </w:r>
      <w:r>
        <w:rPr>
          <w:noProof/>
        </w:rPr>
        <w:t>, 122</w:t>
      </w:r>
    </w:p>
    <w:p w:rsidR="00E17683" w:rsidRDefault="00E17683">
      <w:pPr>
        <w:pStyle w:val="15"/>
        <w:tabs>
          <w:tab w:val="right" w:leader="dot" w:pos="4448"/>
        </w:tabs>
        <w:rPr>
          <w:noProof/>
        </w:rPr>
      </w:pPr>
      <w:r w:rsidRPr="00947479">
        <w:rPr>
          <w:b/>
          <w:noProof/>
        </w:rPr>
        <w:t>Время нахождения вагона в местном простое</w:t>
      </w:r>
      <w:r>
        <w:rPr>
          <w:noProof/>
        </w:rPr>
        <w:t>, 123</w:t>
      </w:r>
    </w:p>
    <w:p w:rsidR="00E17683" w:rsidRDefault="00E17683">
      <w:pPr>
        <w:pStyle w:val="15"/>
        <w:tabs>
          <w:tab w:val="right" w:leader="dot" w:pos="4448"/>
        </w:tabs>
        <w:rPr>
          <w:noProof/>
        </w:rPr>
      </w:pPr>
      <w:r w:rsidRPr="00947479">
        <w:rPr>
          <w:b/>
          <w:noProof/>
        </w:rPr>
        <w:t>Время нахождения вагона на промежуточных станциях</w:t>
      </w:r>
      <w:r>
        <w:rPr>
          <w:noProof/>
        </w:rPr>
        <w:t>, 123</w:t>
      </w:r>
    </w:p>
    <w:p w:rsidR="00E17683" w:rsidRDefault="00E17683">
      <w:pPr>
        <w:pStyle w:val="15"/>
        <w:tabs>
          <w:tab w:val="right" w:leader="dot" w:pos="4448"/>
        </w:tabs>
        <w:rPr>
          <w:noProof/>
        </w:rPr>
      </w:pPr>
      <w:r w:rsidRPr="00947479">
        <w:rPr>
          <w:b/>
          <w:noProof/>
        </w:rPr>
        <w:t>Время нахождения вагона на технических станциях</w:t>
      </w:r>
      <w:r>
        <w:rPr>
          <w:noProof/>
        </w:rPr>
        <w:t>, 123</w:t>
      </w:r>
    </w:p>
    <w:p w:rsidR="00E17683" w:rsidRDefault="00E17683">
      <w:pPr>
        <w:pStyle w:val="15"/>
        <w:tabs>
          <w:tab w:val="right" w:leader="dot" w:pos="4448"/>
        </w:tabs>
        <w:rPr>
          <w:noProof/>
        </w:rPr>
      </w:pPr>
      <w:r w:rsidRPr="00947479">
        <w:rPr>
          <w:b/>
          <w:noProof/>
        </w:rPr>
        <w:t>Время отклика (при скачкообразном воздействии)</w:t>
      </w:r>
      <w:r>
        <w:rPr>
          <w:noProof/>
        </w:rPr>
        <w:t>, 266</w:t>
      </w:r>
    </w:p>
    <w:p w:rsidR="00E17683" w:rsidRDefault="00E17683">
      <w:pPr>
        <w:pStyle w:val="15"/>
        <w:tabs>
          <w:tab w:val="right" w:leader="dot" w:pos="4448"/>
        </w:tabs>
        <w:rPr>
          <w:noProof/>
        </w:rPr>
      </w:pPr>
      <w:r w:rsidRPr="00947479">
        <w:rPr>
          <w:b/>
          <w:noProof/>
        </w:rPr>
        <w:t>Время работы локомотива в движении</w:t>
      </w:r>
      <w:r>
        <w:rPr>
          <w:noProof/>
        </w:rPr>
        <w:t>, 140</w:t>
      </w:r>
    </w:p>
    <w:p w:rsidR="00E17683" w:rsidRDefault="00E17683">
      <w:pPr>
        <w:pStyle w:val="15"/>
        <w:tabs>
          <w:tab w:val="right" w:leader="dot" w:pos="4448"/>
        </w:tabs>
        <w:rPr>
          <w:noProof/>
        </w:rPr>
      </w:pPr>
      <w:r w:rsidRPr="00947479">
        <w:rPr>
          <w:b/>
          <w:noProof/>
          <w:color w:val="000000" w:themeColor="text1"/>
        </w:rPr>
        <w:t>Время реагирования (на компьютерный инцидент)</w:t>
      </w:r>
      <w:r>
        <w:rPr>
          <w:noProof/>
        </w:rPr>
        <w:t>, 1000</w:t>
      </w:r>
    </w:p>
    <w:p w:rsidR="00E17683" w:rsidRDefault="00E17683">
      <w:pPr>
        <w:pStyle w:val="15"/>
        <w:tabs>
          <w:tab w:val="right" w:leader="dot" w:pos="4448"/>
        </w:tabs>
        <w:rPr>
          <w:noProof/>
        </w:rPr>
      </w:pPr>
      <w:r w:rsidRPr="00947479">
        <w:rPr>
          <w:b/>
          <w:noProof/>
          <w:color w:val="000000" w:themeColor="text1"/>
        </w:rPr>
        <w:t>Время реверберации;</w:t>
      </w:r>
      <w:r w:rsidRPr="00947479">
        <w:rPr>
          <w:noProof/>
          <w:color w:val="000000" w:themeColor="text1"/>
        </w:rPr>
        <w:t xml:space="preserve"> Т</w:t>
      </w:r>
      <w:r>
        <w:rPr>
          <w:noProof/>
        </w:rPr>
        <w:t>, 408</w:t>
      </w:r>
    </w:p>
    <w:p w:rsidR="00E17683" w:rsidRDefault="00E17683">
      <w:pPr>
        <w:pStyle w:val="15"/>
        <w:tabs>
          <w:tab w:val="right" w:leader="dot" w:pos="4448"/>
        </w:tabs>
        <w:rPr>
          <w:noProof/>
        </w:rPr>
      </w:pPr>
      <w:r w:rsidRPr="00947479">
        <w:rPr>
          <w:b/>
          <w:noProof/>
          <w:color w:val="000000" w:themeColor="text1"/>
        </w:rPr>
        <w:t>Вспомогательная смена направления движения (по пути перегона)</w:t>
      </w:r>
      <w:r>
        <w:rPr>
          <w:noProof/>
        </w:rPr>
        <w:t>, 618</w:t>
      </w:r>
    </w:p>
    <w:p w:rsidR="00E17683" w:rsidRDefault="00E17683">
      <w:pPr>
        <w:pStyle w:val="15"/>
        <w:tabs>
          <w:tab w:val="right" w:leader="dot" w:pos="4448"/>
        </w:tabs>
        <w:rPr>
          <w:noProof/>
        </w:rPr>
      </w:pPr>
      <w:r w:rsidRPr="00947479">
        <w:rPr>
          <w:b/>
          <w:noProof/>
        </w:rPr>
        <w:t>Вспомогательное средство измерений</w:t>
      </w:r>
      <w:r>
        <w:rPr>
          <w:noProof/>
        </w:rPr>
        <w:t>, 258</w:t>
      </w:r>
    </w:p>
    <w:p w:rsidR="00E17683" w:rsidRDefault="00E17683">
      <w:pPr>
        <w:pStyle w:val="15"/>
        <w:tabs>
          <w:tab w:val="right" w:leader="dot" w:pos="4448"/>
        </w:tabs>
        <w:rPr>
          <w:noProof/>
        </w:rPr>
      </w:pPr>
      <w:r w:rsidRPr="00947479">
        <w:rPr>
          <w:b/>
          <w:noProof/>
        </w:rPr>
        <w:t>Вспомогательное функциональное направление деятельности</w:t>
      </w:r>
      <w:r>
        <w:rPr>
          <w:noProof/>
        </w:rPr>
        <w:t>, 85</w:t>
      </w:r>
    </w:p>
    <w:p w:rsidR="00E17683" w:rsidRDefault="00E17683">
      <w:pPr>
        <w:pStyle w:val="15"/>
        <w:tabs>
          <w:tab w:val="right" w:leader="dot" w:pos="4448"/>
        </w:tabs>
        <w:rPr>
          <w:noProof/>
        </w:rPr>
      </w:pPr>
      <w:r w:rsidRPr="00947479">
        <w:rPr>
          <w:b/>
          <w:noProof/>
          <w:color w:val="000000" w:themeColor="text1"/>
        </w:rPr>
        <w:t>Вспомогательные горноспасательные команды</w:t>
      </w:r>
      <w:r>
        <w:rPr>
          <w:noProof/>
        </w:rPr>
        <w:t>, 422</w:t>
      </w:r>
    </w:p>
    <w:p w:rsidR="00E17683" w:rsidRDefault="00E17683">
      <w:pPr>
        <w:pStyle w:val="15"/>
        <w:tabs>
          <w:tab w:val="right" w:leader="dot" w:pos="4448"/>
        </w:tabs>
        <w:rPr>
          <w:noProof/>
        </w:rPr>
      </w:pPr>
      <w:r w:rsidRPr="00947479">
        <w:rPr>
          <w:b/>
          <w:noProof/>
          <w:color w:val="000000" w:themeColor="text1"/>
        </w:rPr>
        <w:t>Вспомогательные процессы</w:t>
      </w:r>
      <w:r>
        <w:rPr>
          <w:noProof/>
        </w:rPr>
        <w:t>, 1037</w:t>
      </w:r>
    </w:p>
    <w:p w:rsidR="00E17683" w:rsidRDefault="00E17683">
      <w:pPr>
        <w:pStyle w:val="15"/>
        <w:tabs>
          <w:tab w:val="right" w:leader="dot" w:pos="4448"/>
        </w:tabs>
        <w:rPr>
          <w:noProof/>
        </w:rPr>
      </w:pPr>
      <w:r w:rsidRPr="00947479">
        <w:rPr>
          <w:b/>
          <w:noProof/>
          <w:color w:val="000000" w:themeColor="text1"/>
        </w:rPr>
        <w:t>Вспомогательные электрические машины (единицы железнодорожного тягового подвижного состава)</w:t>
      </w:r>
      <w:r>
        <w:rPr>
          <w:noProof/>
        </w:rPr>
        <w:t>, 728</w:t>
      </w:r>
    </w:p>
    <w:p w:rsidR="00E17683" w:rsidRDefault="00E17683">
      <w:pPr>
        <w:pStyle w:val="15"/>
        <w:tabs>
          <w:tab w:val="right" w:leader="dot" w:pos="4448"/>
        </w:tabs>
        <w:rPr>
          <w:noProof/>
        </w:rPr>
      </w:pPr>
      <w:r w:rsidRPr="00947479">
        <w:rPr>
          <w:b/>
          <w:noProof/>
        </w:rPr>
        <w:t>Вспомогательный линейный пробег</w:t>
      </w:r>
      <w:r>
        <w:rPr>
          <w:noProof/>
        </w:rPr>
        <w:t>, 132</w:t>
      </w:r>
    </w:p>
    <w:p w:rsidR="00E17683" w:rsidRDefault="00E17683">
      <w:pPr>
        <w:pStyle w:val="15"/>
        <w:tabs>
          <w:tab w:val="right" w:leader="dot" w:pos="4448"/>
        </w:tabs>
        <w:rPr>
          <w:noProof/>
        </w:rPr>
      </w:pPr>
      <w:r w:rsidRPr="00947479">
        <w:rPr>
          <w:b/>
          <w:noProof/>
          <w:color w:val="000000" w:themeColor="text1"/>
        </w:rPr>
        <w:t>Вспомогательный локомотив</w:t>
      </w:r>
      <w:r>
        <w:rPr>
          <w:noProof/>
        </w:rPr>
        <w:t>, 739</w:t>
      </w:r>
    </w:p>
    <w:p w:rsidR="00E17683" w:rsidRDefault="00E17683">
      <w:pPr>
        <w:pStyle w:val="15"/>
        <w:tabs>
          <w:tab w:val="right" w:leader="dot" w:pos="4448"/>
        </w:tabs>
        <w:rPr>
          <w:noProof/>
        </w:rPr>
      </w:pPr>
      <w:r w:rsidRPr="00947479">
        <w:rPr>
          <w:b/>
          <w:noProof/>
          <w:color w:val="000000" w:themeColor="text1"/>
        </w:rPr>
        <w:t>Вспомогательный перевод стрелки</w:t>
      </w:r>
      <w:r>
        <w:rPr>
          <w:noProof/>
        </w:rPr>
        <w:t>, 613</w:t>
      </w:r>
    </w:p>
    <w:p w:rsidR="00E17683" w:rsidRDefault="00E17683">
      <w:pPr>
        <w:pStyle w:val="15"/>
        <w:tabs>
          <w:tab w:val="right" w:leader="dot" w:pos="4448"/>
        </w:tabs>
        <w:rPr>
          <w:noProof/>
        </w:rPr>
      </w:pPr>
      <w:r w:rsidRPr="00947479">
        <w:rPr>
          <w:b/>
          <w:noProof/>
          <w:color w:val="000000" w:themeColor="text1"/>
        </w:rPr>
        <w:t>Вспомогательный пост</w:t>
      </w:r>
      <w:r>
        <w:rPr>
          <w:noProof/>
        </w:rPr>
        <w:t>, 842</w:t>
      </w:r>
    </w:p>
    <w:p w:rsidR="00E17683" w:rsidRDefault="00E17683">
      <w:pPr>
        <w:pStyle w:val="15"/>
        <w:tabs>
          <w:tab w:val="right" w:leader="dot" w:pos="4448"/>
        </w:tabs>
        <w:rPr>
          <w:noProof/>
        </w:rPr>
      </w:pPr>
      <w:r w:rsidRPr="00947479">
        <w:rPr>
          <w:b/>
          <w:noProof/>
          <w:color w:val="000000" w:themeColor="text1"/>
        </w:rPr>
        <w:t>Встраиваемое программное обеспечение (устройства железнодорожной автоматики и телемеханики)</w:t>
      </w:r>
      <w:r>
        <w:rPr>
          <w:noProof/>
        </w:rPr>
        <w:t>, 626</w:t>
      </w:r>
    </w:p>
    <w:p w:rsidR="00E17683" w:rsidRDefault="00E17683">
      <w:pPr>
        <w:pStyle w:val="15"/>
        <w:tabs>
          <w:tab w:val="right" w:leader="dot" w:pos="4448"/>
        </w:tabs>
        <w:rPr>
          <w:noProof/>
        </w:rPr>
      </w:pPr>
      <w:r w:rsidRPr="00947479">
        <w:rPr>
          <w:b/>
          <w:noProof/>
          <w:color w:val="000000" w:themeColor="text1"/>
        </w:rPr>
        <w:t xml:space="preserve">Встроенное средство технического диагностирования (контроля технического состояния); </w:t>
      </w:r>
      <w:r w:rsidRPr="00947479">
        <w:rPr>
          <w:noProof/>
          <w:color w:val="000000" w:themeColor="text1"/>
        </w:rPr>
        <w:t>встроенное средство диагностирования (контроля)</w:t>
      </w:r>
      <w:r>
        <w:rPr>
          <w:noProof/>
        </w:rPr>
        <w:t>, 906</w:t>
      </w:r>
    </w:p>
    <w:p w:rsidR="00E17683" w:rsidRDefault="00E17683">
      <w:pPr>
        <w:pStyle w:val="15"/>
        <w:tabs>
          <w:tab w:val="right" w:leader="dot" w:pos="4448"/>
        </w:tabs>
        <w:rPr>
          <w:noProof/>
        </w:rPr>
      </w:pPr>
      <w:r w:rsidRPr="00947479">
        <w:rPr>
          <w:b/>
          <w:noProof/>
          <w:color w:val="000000" w:themeColor="text1"/>
        </w:rPr>
        <w:t>Встроенные сим-карты (eSIM)</w:t>
      </w:r>
      <w:r>
        <w:rPr>
          <w:noProof/>
        </w:rPr>
        <w:t>, 985</w:t>
      </w:r>
    </w:p>
    <w:p w:rsidR="00E17683" w:rsidRDefault="00E17683">
      <w:pPr>
        <w:pStyle w:val="15"/>
        <w:tabs>
          <w:tab w:val="right" w:leader="dot" w:pos="4448"/>
        </w:tabs>
        <w:rPr>
          <w:noProof/>
        </w:rPr>
      </w:pPr>
      <w:r w:rsidRPr="00947479">
        <w:rPr>
          <w:b/>
          <w:noProof/>
          <w:color w:val="000000" w:themeColor="text1"/>
        </w:rPr>
        <w:t>Встроенный искусственный интеллект, Edge AI</w:t>
      </w:r>
      <w:r>
        <w:rPr>
          <w:noProof/>
        </w:rPr>
        <w:t>, 1020</w:t>
      </w:r>
    </w:p>
    <w:p w:rsidR="00E17683" w:rsidRDefault="00E17683">
      <w:pPr>
        <w:pStyle w:val="15"/>
        <w:tabs>
          <w:tab w:val="right" w:leader="dot" w:pos="4448"/>
        </w:tabs>
        <w:rPr>
          <w:noProof/>
        </w:rPr>
      </w:pPr>
      <w:r w:rsidRPr="00947479">
        <w:rPr>
          <w:b/>
          <w:noProof/>
          <w:color w:val="000000" w:themeColor="text1"/>
        </w:rPr>
        <w:t>Встроенный тренажер</w:t>
      </w:r>
      <w:r>
        <w:rPr>
          <w:noProof/>
        </w:rPr>
        <w:t>, 417</w:t>
      </w:r>
    </w:p>
    <w:p w:rsidR="00E17683" w:rsidRDefault="00E17683">
      <w:pPr>
        <w:pStyle w:val="15"/>
        <w:tabs>
          <w:tab w:val="right" w:leader="dot" w:pos="4448"/>
        </w:tabs>
        <w:rPr>
          <w:noProof/>
        </w:rPr>
      </w:pPr>
      <w:r w:rsidRPr="00947479">
        <w:rPr>
          <w:b/>
          <w:noProof/>
          <w:color w:val="000000" w:themeColor="text1"/>
        </w:rPr>
        <w:t>Вторичная сеть (железнодорожной электросвязи)</w:t>
      </w:r>
      <w:r>
        <w:rPr>
          <w:noProof/>
        </w:rPr>
        <w:t>, 634</w:t>
      </w:r>
    </w:p>
    <w:p w:rsidR="00E17683" w:rsidRDefault="00E17683">
      <w:pPr>
        <w:pStyle w:val="15"/>
        <w:tabs>
          <w:tab w:val="right" w:leader="dot" w:pos="4448"/>
        </w:tabs>
        <w:rPr>
          <w:noProof/>
        </w:rPr>
      </w:pPr>
      <w:r w:rsidRPr="00947479">
        <w:rPr>
          <w:b/>
          <w:noProof/>
        </w:rPr>
        <w:t>Вторичный эталон</w:t>
      </w:r>
      <w:r>
        <w:rPr>
          <w:noProof/>
        </w:rPr>
        <w:t>, 273</w:t>
      </w:r>
    </w:p>
    <w:p w:rsidR="00E17683" w:rsidRDefault="00E17683">
      <w:pPr>
        <w:pStyle w:val="15"/>
        <w:tabs>
          <w:tab w:val="right" w:leader="dot" w:pos="4448"/>
        </w:tabs>
        <w:rPr>
          <w:noProof/>
        </w:rPr>
      </w:pPr>
      <w:r w:rsidRPr="00947479">
        <w:rPr>
          <w:b/>
          <w:noProof/>
        </w:rPr>
        <w:t>Вулкан</w:t>
      </w:r>
      <w:r>
        <w:rPr>
          <w:noProof/>
        </w:rPr>
        <w:t>, 328</w:t>
      </w:r>
    </w:p>
    <w:p w:rsidR="00E17683" w:rsidRDefault="00E17683">
      <w:pPr>
        <w:pStyle w:val="15"/>
        <w:tabs>
          <w:tab w:val="right" w:leader="dot" w:pos="4448"/>
        </w:tabs>
        <w:rPr>
          <w:noProof/>
        </w:rPr>
      </w:pPr>
      <w:r w:rsidRPr="00947479">
        <w:rPr>
          <w:b/>
          <w:noProof/>
        </w:rPr>
        <w:t>Вулканический пепел</w:t>
      </w:r>
      <w:r>
        <w:rPr>
          <w:noProof/>
        </w:rPr>
        <w:t>, 328</w:t>
      </w:r>
    </w:p>
    <w:p w:rsidR="00E17683" w:rsidRDefault="00E17683">
      <w:pPr>
        <w:pStyle w:val="15"/>
        <w:tabs>
          <w:tab w:val="right" w:leader="dot" w:pos="4448"/>
        </w:tabs>
        <w:rPr>
          <w:noProof/>
        </w:rPr>
      </w:pPr>
      <w:r w:rsidRPr="00947479">
        <w:rPr>
          <w:b/>
          <w:noProof/>
        </w:rPr>
        <w:t>Вулканическое землетрясение</w:t>
      </w:r>
      <w:r>
        <w:rPr>
          <w:noProof/>
        </w:rPr>
        <w:t>, 328</w:t>
      </w:r>
    </w:p>
    <w:p w:rsidR="00E17683" w:rsidRDefault="00E17683">
      <w:pPr>
        <w:pStyle w:val="15"/>
        <w:tabs>
          <w:tab w:val="right" w:leader="dot" w:pos="4448"/>
        </w:tabs>
        <w:rPr>
          <w:noProof/>
        </w:rPr>
      </w:pPr>
      <w:r w:rsidRPr="00947479">
        <w:rPr>
          <w:b/>
          <w:noProof/>
        </w:rPr>
        <w:t>Вулканическое извержение</w:t>
      </w:r>
      <w:r>
        <w:rPr>
          <w:noProof/>
        </w:rPr>
        <w:t>, 328</w:t>
      </w:r>
    </w:p>
    <w:p w:rsidR="00E17683" w:rsidRDefault="00E17683">
      <w:pPr>
        <w:pStyle w:val="15"/>
        <w:tabs>
          <w:tab w:val="right" w:leader="dot" w:pos="4448"/>
        </w:tabs>
        <w:rPr>
          <w:noProof/>
        </w:rPr>
      </w:pPr>
      <w:r w:rsidRPr="00947479">
        <w:rPr>
          <w:b/>
          <w:noProof/>
        </w:rPr>
        <w:t>Входная величина (в модели измерений)</w:t>
      </w:r>
      <w:r>
        <w:rPr>
          <w:noProof/>
        </w:rPr>
        <w:t>, 250</w:t>
      </w:r>
    </w:p>
    <w:p w:rsidR="00E17683" w:rsidRDefault="00E17683">
      <w:pPr>
        <w:pStyle w:val="15"/>
        <w:tabs>
          <w:tab w:val="right" w:leader="dot" w:pos="4448"/>
        </w:tabs>
        <w:rPr>
          <w:noProof/>
        </w:rPr>
      </w:pPr>
      <w:r w:rsidRPr="00947479">
        <w:rPr>
          <w:b/>
          <w:noProof/>
          <w:color w:val="000000" w:themeColor="text1"/>
        </w:rPr>
        <w:t>Входной светофор</w:t>
      </w:r>
      <w:r>
        <w:rPr>
          <w:noProof/>
        </w:rPr>
        <w:t>, 593</w:t>
      </w:r>
    </w:p>
    <w:p w:rsidR="00E17683" w:rsidRDefault="00E17683">
      <w:pPr>
        <w:pStyle w:val="15"/>
        <w:tabs>
          <w:tab w:val="right" w:leader="dot" w:pos="4448"/>
        </w:tabs>
        <w:rPr>
          <w:noProof/>
        </w:rPr>
      </w:pPr>
      <w:r w:rsidRPr="00947479">
        <w:rPr>
          <w:b/>
          <w:noProof/>
          <w:color w:val="000000" w:themeColor="text1"/>
        </w:rPr>
        <w:t>Входы процесса</w:t>
      </w:r>
      <w:r>
        <w:rPr>
          <w:noProof/>
        </w:rPr>
        <w:t>, 1033</w:t>
      </w:r>
    </w:p>
    <w:p w:rsidR="00E17683" w:rsidRDefault="00E17683">
      <w:pPr>
        <w:pStyle w:val="15"/>
        <w:tabs>
          <w:tab w:val="right" w:leader="dot" w:pos="4448"/>
        </w:tabs>
        <w:rPr>
          <w:noProof/>
        </w:rPr>
      </w:pPr>
      <w:r w:rsidRPr="00947479">
        <w:rPr>
          <w:b/>
          <w:noProof/>
          <w:color w:val="000000" w:themeColor="text1"/>
        </w:rPr>
        <w:t>Вхождение в капитал высокотехнологичного предприятия</w:t>
      </w:r>
      <w:r>
        <w:rPr>
          <w:noProof/>
        </w:rPr>
        <w:t>, 955</w:t>
      </w:r>
    </w:p>
    <w:p w:rsidR="00E17683" w:rsidRDefault="00E17683">
      <w:pPr>
        <w:pStyle w:val="15"/>
        <w:tabs>
          <w:tab w:val="right" w:leader="dot" w:pos="4448"/>
        </w:tabs>
        <w:rPr>
          <w:noProof/>
        </w:rPr>
      </w:pPr>
      <w:r w:rsidRPr="00947479">
        <w:rPr>
          <w:b/>
          <w:noProof/>
          <w:color w:val="000000" w:themeColor="text1"/>
        </w:rPr>
        <w:t xml:space="preserve">Въездная </w:t>
      </w:r>
      <w:r w:rsidRPr="00947479">
        <w:rPr>
          <w:b/>
          <w:noProof/>
          <w:color w:val="000000" w:themeColor="text1"/>
          <w:lang w:val="en-US"/>
        </w:rPr>
        <w:t>[</w:t>
      </w:r>
      <w:r w:rsidRPr="00947479">
        <w:rPr>
          <w:b/>
          <w:noProof/>
          <w:color w:val="000000" w:themeColor="text1"/>
        </w:rPr>
        <w:t>выездная</w:t>
      </w:r>
      <w:r w:rsidRPr="00947479">
        <w:rPr>
          <w:b/>
          <w:noProof/>
          <w:color w:val="000000" w:themeColor="text1"/>
          <w:lang w:val="en-US"/>
        </w:rPr>
        <w:t>]</w:t>
      </w:r>
      <w:r w:rsidRPr="00947479">
        <w:rPr>
          <w:b/>
          <w:noProof/>
          <w:color w:val="000000" w:themeColor="text1"/>
        </w:rPr>
        <w:t xml:space="preserve"> сигнализация</w:t>
      </w:r>
      <w:r>
        <w:rPr>
          <w:noProof/>
        </w:rPr>
        <w:t>, 605</w:t>
      </w:r>
    </w:p>
    <w:p w:rsidR="00E17683" w:rsidRDefault="00E17683">
      <w:pPr>
        <w:pStyle w:val="15"/>
        <w:tabs>
          <w:tab w:val="right" w:leader="dot" w:pos="4448"/>
        </w:tabs>
        <w:rPr>
          <w:noProof/>
        </w:rPr>
      </w:pPr>
      <w:r w:rsidRPr="00947479">
        <w:rPr>
          <w:b/>
          <w:noProof/>
        </w:rPr>
        <w:t>Выборочная поверка (средств измерений)</w:t>
      </w:r>
      <w:r>
        <w:rPr>
          <w:noProof/>
        </w:rPr>
        <w:t>, 282</w:t>
      </w:r>
    </w:p>
    <w:p w:rsidR="00E17683" w:rsidRDefault="00E17683">
      <w:pPr>
        <w:pStyle w:val="15"/>
        <w:tabs>
          <w:tab w:val="right" w:leader="dot" w:pos="4448"/>
        </w:tabs>
        <w:rPr>
          <w:noProof/>
        </w:rPr>
      </w:pPr>
      <w:r w:rsidRPr="00947479">
        <w:rPr>
          <w:b/>
          <w:noProof/>
          <w:color w:val="000000" w:themeColor="text1"/>
        </w:rPr>
        <w:t>Выброс</w:t>
      </w:r>
      <w:r>
        <w:rPr>
          <w:noProof/>
        </w:rPr>
        <w:t>, 424</w:t>
      </w:r>
    </w:p>
    <w:p w:rsidR="00E17683" w:rsidRDefault="00E17683">
      <w:pPr>
        <w:pStyle w:val="15"/>
        <w:tabs>
          <w:tab w:val="right" w:leader="dot" w:pos="4448"/>
        </w:tabs>
        <w:rPr>
          <w:noProof/>
        </w:rPr>
      </w:pPr>
      <w:r w:rsidRPr="00947479">
        <w:rPr>
          <w:b/>
          <w:noProof/>
        </w:rPr>
        <w:t>Вывоз</w:t>
      </w:r>
      <w:r>
        <w:rPr>
          <w:noProof/>
        </w:rPr>
        <w:t>, 112</w:t>
      </w:r>
    </w:p>
    <w:p w:rsidR="00E17683" w:rsidRDefault="00E17683">
      <w:pPr>
        <w:pStyle w:val="15"/>
        <w:tabs>
          <w:tab w:val="right" w:leader="dot" w:pos="4448"/>
        </w:tabs>
        <w:rPr>
          <w:noProof/>
        </w:rPr>
      </w:pPr>
      <w:r w:rsidRPr="00947479">
        <w:rPr>
          <w:b/>
          <w:noProof/>
        </w:rPr>
        <w:t>Вывоз груза (для железной дороги</w:t>
      </w:r>
      <w:r>
        <w:rPr>
          <w:noProof/>
        </w:rPr>
        <w:t>, 112</w:t>
      </w:r>
    </w:p>
    <w:p w:rsidR="00E17683" w:rsidRDefault="00E17683">
      <w:pPr>
        <w:pStyle w:val="15"/>
        <w:tabs>
          <w:tab w:val="right" w:leader="dot" w:pos="4448"/>
        </w:tabs>
        <w:rPr>
          <w:noProof/>
        </w:rPr>
      </w:pPr>
      <w:r w:rsidRPr="00947479">
        <w:rPr>
          <w:b/>
          <w:noProof/>
          <w:color w:val="000000" w:themeColor="text1"/>
        </w:rPr>
        <w:t>Вывозной поезд</w:t>
      </w:r>
      <w:r>
        <w:rPr>
          <w:noProof/>
        </w:rPr>
        <w:t>, 827</w:t>
      </w:r>
    </w:p>
    <w:p w:rsidR="00E17683" w:rsidRDefault="00E17683">
      <w:pPr>
        <w:pStyle w:val="15"/>
        <w:tabs>
          <w:tab w:val="right" w:leader="dot" w:pos="4448"/>
        </w:tabs>
        <w:rPr>
          <w:noProof/>
        </w:rPr>
      </w:pPr>
      <w:r w:rsidRPr="00947479">
        <w:rPr>
          <w:b/>
          <w:noProof/>
        </w:rPr>
        <w:t>Выгрузка</w:t>
      </w:r>
      <w:r>
        <w:rPr>
          <w:noProof/>
        </w:rPr>
        <w:t>, 114</w:t>
      </w:r>
    </w:p>
    <w:p w:rsidR="00E17683" w:rsidRDefault="00E17683">
      <w:pPr>
        <w:pStyle w:val="15"/>
        <w:tabs>
          <w:tab w:val="right" w:leader="dot" w:pos="4448"/>
        </w:tabs>
        <w:rPr>
          <w:noProof/>
        </w:rPr>
      </w:pPr>
      <w:r w:rsidRPr="00947479">
        <w:rPr>
          <w:b/>
          <w:noProof/>
          <w:color w:val="000000" w:themeColor="text1"/>
        </w:rPr>
        <w:t>Выделенные пассажирские железнодорожные линии</w:t>
      </w:r>
      <w:r>
        <w:rPr>
          <w:noProof/>
        </w:rPr>
        <w:t>, 496</w:t>
      </w:r>
    </w:p>
    <w:p w:rsidR="00E17683" w:rsidRDefault="00E17683">
      <w:pPr>
        <w:pStyle w:val="15"/>
        <w:tabs>
          <w:tab w:val="right" w:leader="dot" w:pos="4448"/>
        </w:tabs>
        <w:rPr>
          <w:noProof/>
        </w:rPr>
      </w:pPr>
      <w:r w:rsidRPr="00947479">
        <w:rPr>
          <w:b/>
          <w:noProof/>
          <w:color w:val="000000" w:themeColor="text1"/>
        </w:rPr>
        <w:t>Выделенный канал сигнализации (сети железнодорожной электросвязи)</w:t>
      </w:r>
      <w:r w:rsidRPr="00947479">
        <w:rPr>
          <w:noProof/>
          <w:color w:val="000000" w:themeColor="text1"/>
        </w:rPr>
        <w:t>; ВКС</w:t>
      </w:r>
      <w:r>
        <w:rPr>
          <w:noProof/>
        </w:rPr>
        <w:t>, 657</w:t>
      </w:r>
    </w:p>
    <w:p w:rsidR="00E17683" w:rsidRDefault="00E17683">
      <w:pPr>
        <w:pStyle w:val="15"/>
        <w:tabs>
          <w:tab w:val="right" w:leader="dot" w:pos="4448"/>
        </w:tabs>
        <w:rPr>
          <w:noProof/>
        </w:rPr>
      </w:pPr>
      <w:r w:rsidRPr="00947479">
        <w:rPr>
          <w:b/>
          <w:noProof/>
          <w:color w:val="000000" w:themeColor="text1"/>
        </w:rPr>
        <w:t>Выемка</w:t>
      </w:r>
      <w:r>
        <w:rPr>
          <w:noProof/>
        </w:rPr>
        <w:t>, 528</w:t>
      </w:r>
    </w:p>
    <w:p w:rsidR="00E17683" w:rsidRDefault="00E17683">
      <w:pPr>
        <w:pStyle w:val="15"/>
        <w:tabs>
          <w:tab w:val="right" w:leader="dot" w:pos="4448"/>
        </w:tabs>
        <w:rPr>
          <w:noProof/>
        </w:rPr>
      </w:pPr>
      <w:r w:rsidRPr="00947479">
        <w:rPr>
          <w:b/>
          <w:noProof/>
          <w:color w:val="000000" w:themeColor="text1"/>
        </w:rPr>
        <w:t>Выключение светофора</w:t>
      </w:r>
      <w:r>
        <w:rPr>
          <w:noProof/>
        </w:rPr>
        <w:t>, 617</w:t>
      </w:r>
    </w:p>
    <w:p w:rsidR="00E17683" w:rsidRDefault="00E17683">
      <w:pPr>
        <w:pStyle w:val="15"/>
        <w:tabs>
          <w:tab w:val="right" w:leader="dot" w:pos="4448"/>
        </w:tabs>
        <w:rPr>
          <w:noProof/>
        </w:rPr>
      </w:pPr>
      <w:r w:rsidRPr="00947479">
        <w:rPr>
          <w:b/>
          <w:noProof/>
          <w:color w:val="000000" w:themeColor="text1"/>
        </w:rPr>
        <w:t>Выключение секции маршрута</w:t>
      </w:r>
      <w:r>
        <w:rPr>
          <w:noProof/>
        </w:rPr>
        <w:t>, 615</w:t>
      </w:r>
    </w:p>
    <w:p w:rsidR="00E17683" w:rsidRDefault="00E17683">
      <w:pPr>
        <w:pStyle w:val="15"/>
        <w:tabs>
          <w:tab w:val="right" w:leader="dot" w:pos="4448"/>
        </w:tabs>
        <w:rPr>
          <w:noProof/>
        </w:rPr>
      </w:pPr>
      <w:r w:rsidRPr="00947479">
        <w:rPr>
          <w:b/>
          <w:noProof/>
          <w:color w:val="000000" w:themeColor="text1"/>
        </w:rPr>
        <w:t>Выключение стрелки из зависимости</w:t>
      </w:r>
      <w:r>
        <w:rPr>
          <w:noProof/>
        </w:rPr>
        <w:t>, 614</w:t>
      </w:r>
    </w:p>
    <w:p w:rsidR="00E17683" w:rsidRDefault="00E17683">
      <w:pPr>
        <w:pStyle w:val="15"/>
        <w:tabs>
          <w:tab w:val="right" w:leader="dot" w:pos="4448"/>
        </w:tabs>
        <w:rPr>
          <w:noProof/>
        </w:rPr>
      </w:pPr>
      <w:r w:rsidRPr="00947479">
        <w:rPr>
          <w:b/>
          <w:noProof/>
          <w:color w:val="000000" w:themeColor="text1"/>
        </w:rPr>
        <w:t>Вынос контактного провода (железнодорожной контактной подвески)</w:t>
      </w:r>
      <w:r>
        <w:rPr>
          <w:noProof/>
        </w:rPr>
        <w:t>, 556</w:t>
      </w:r>
    </w:p>
    <w:p w:rsidR="00E17683" w:rsidRDefault="00E17683">
      <w:pPr>
        <w:pStyle w:val="15"/>
        <w:tabs>
          <w:tab w:val="right" w:leader="dot" w:pos="4448"/>
        </w:tabs>
        <w:rPr>
          <w:noProof/>
        </w:rPr>
      </w:pPr>
      <w:r w:rsidRPr="00947479">
        <w:rPr>
          <w:b/>
          <w:noProof/>
          <w:color w:val="000000" w:themeColor="text1"/>
        </w:rPr>
        <w:t>Вынужденный режим (работы системы тягового железнодорожного электроснабжения</w:t>
      </w:r>
      <w:r>
        <w:rPr>
          <w:noProof/>
        </w:rPr>
        <w:t>, 936</w:t>
      </w:r>
    </w:p>
    <w:p w:rsidR="00E17683" w:rsidRDefault="00E17683">
      <w:pPr>
        <w:pStyle w:val="15"/>
        <w:tabs>
          <w:tab w:val="right" w:leader="dot" w:pos="4448"/>
        </w:tabs>
        <w:rPr>
          <w:noProof/>
        </w:rPr>
      </w:pPr>
      <w:r w:rsidRPr="00947479">
        <w:rPr>
          <w:b/>
          <w:noProof/>
          <w:color w:val="000000" w:themeColor="text1"/>
        </w:rPr>
        <w:t>Вынужденный режим (работы системы тягового железнодорожного электроснабжения)</w:t>
      </w:r>
      <w:r>
        <w:rPr>
          <w:noProof/>
        </w:rPr>
        <w:t>, 584</w:t>
      </w:r>
    </w:p>
    <w:p w:rsidR="00E17683" w:rsidRDefault="00E17683">
      <w:pPr>
        <w:pStyle w:val="15"/>
        <w:tabs>
          <w:tab w:val="right" w:leader="dot" w:pos="4448"/>
        </w:tabs>
        <w:rPr>
          <w:noProof/>
        </w:rPr>
      </w:pPr>
      <w:r w:rsidRPr="00947479">
        <w:rPr>
          <w:b/>
          <w:noProof/>
          <w:color w:val="000000" w:themeColor="text1"/>
        </w:rPr>
        <w:t>Выплеск</w:t>
      </w:r>
      <w:r>
        <w:rPr>
          <w:noProof/>
        </w:rPr>
        <w:t>, 515</w:t>
      </w:r>
    </w:p>
    <w:p w:rsidR="00E17683" w:rsidRDefault="00E17683">
      <w:pPr>
        <w:pStyle w:val="15"/>
        <w:tabs>
          <w:tab w:val="right" w:leader="dot" w:pos="4448"/>
        </w:tabs>
        <w:rPr>
          <w:noProof/>
        </w:rPr>
      </w:pPr>
      <w:r w:rsidRPr="00947479">
        <w:rPr>
          <w:b/>
          <w:noProof/>
          <w:color w:val="000000" w:themeColor="text1"/>
        </w:rPr>
        <w:t>Выпуск</w:t>
      </w:r>
      <w:r>
        <w:rPr>
          <w:noProof/>
        </w:rPr>
        <w:t>, 1088</w:t>
      </w:r>
    </w:p>
    <w:p w:rsidR="00E17683" w:rsidRDefault="00E17683">
      <w:pPr>
        <w:pStyle w:val="15"/>
        <w:tabs>
          <w:tab w:val="right" w:leader="dot" w:pos="4448"/>
        </w:tabs>
        <w:rPr>
          <w:noProof/>
        </w:rPr>
      </w:pPr>
      <w:r w:rsidRPr="00947479">
        <w:rPr>
          <w:b/>
          <w:noProof/>
        </w:rPr>
        <w:t>Выпуск продукции в обращение</w:t>
      </w:r>
      <w:r>
        <w:rPr>
          <w:noProof/>
        </w:rPr>
        <w:t>, 284</w:t>
      </w:r>
    </w:p>
    <w:p w:rsidR="00E17683" w:rsidRDefault="00E17683">
      <w:pPr>
        <w:pStyle w:val="15"/>
        <w:tabs>
          <w:tab w:val="right" w:leader="dot" w:pos="4448"/>
        </w:tabs>
        <w:rPr>
          <w:noProof/>
        </w:rPr>
      </w:pPr>
      <w:r w:rsidRPr="00947479">
        <w:rPr>
          <w:b/>
          <w:noProof/>
          <w:color w:val="000000" w:themeColor="text1"/>
        </w:rPr>
        <w:t>Высокоскоростная железнодорожная линия</w:t>
      </w:r>
      <w:r>
        <w:rPr>
          <w:noProof/>
        </w:rPr>
        <w:t>, 900</w:t>
      </w:r>
    </w:p>
    <w:p w:rsidR="00E17683" w:rsidRDefault="00E17683">
      <w:pPr>
        <w:pStyle w:val="15"/>
        <w:tabs>
          <w:tab w:val="right" w:leader="dot" w:pos="4448"/>
        </w:tabs>
        <w:rPr>
          <w:noProof/>
        </w:rPr>
      </w:pPr>
      <w:r w:rsidRPr="00947479">
        <w:rPr>
          <w:b/>
          <w:noProof/>
          <w:color w:val="000000" w:themeColor="text1"/>
        </w:rPr>
        <w:t>Высокоскоростное железнодорожное движение пассажирских поездов</w:t>
      </w:r>
      <w:r>
        <w:rPr>
          <w:noProof/>
        </w:rPr>
        <w:t>, 895</w:t>
      </w:r>
    </w:p>
    <w:p w:rsidR="00E17683" w:rsidRDefault="00E17683">
      <w:pPr>
        <w:pStyle w:val="15"/>
        <w:tabs>
          <w:tab w:val="right" w:leader="dot" w:pos="4448"/>
        </w:tabs>
        <w:rPr>
          <w:noProof/>
        </w:rPr>
      </w:pPr>
      <w:r w:rsidRPr="00947479">
        <w:rPr>
          <w:b/>
          <w:noProof/>
          <w:color w:val="000000" w:themeColor="text1"/>
        </w:rPr>
        <w:t>Высокоскоростной железнодорожный подвижной состав</w:t>
      </w:r>
      <w:r>
        <w:rPr>
          <w:noProof/>
        </w:rPr>
        <w:t>, 896</w:t>
      </w:r>
    </w:p>
    <w:p w:rsidR="00E17683" w:rsidRDefault="00E17683">
      <w:pPr>
        <w:pStyle w:val="15"/>
        <w:tabs>
          <w:tab w:val="right" w:leader="dot" w:pos="4448"/>
        </w:tabs>
        <w:rPr>
          <w:noProof/>
        </w:rPr>
      </w:pPr>
      <w:r w:rsidRPr="00947479">
        <w:rPr>
          <w:b/>
          <w:noProof/>
          <w:color w:val="000000" w:themeColor="text1"/>
        </w:rPr>
        <w:t>Высокоскоростной железнодорожный транспорт</w:t>
      </w:r>
      <w:r>
        <w:rPr>
          <w:noProof/>
        </w:rPr>
        <w:t>, 896</w:t>
      </w:r>
    </w:p>
    <w:p w:rsidR="00E17683" w:rsidRDefault="00E17683">
      <w:pPr>
        <w:pStyle w:val="15"/>
        <w:tabs>
          <w:tab w:val="right" w:leader="dot" w:pos="4448"/>
        </w:tabs>
        <w:rPr>
          <w:noProof/>
        </w:rPr>
      </w:pPr>
      <w:r w:rsidRPr="00947479">
        <w:rPr>
          <w:b/>
          <w:noProof/>
          <w:color w:val="000000" w:themeColor="text1"/>
        </w:rPr>
        <w:t>Высокоскоростной электрифицированный (железнодорожный) участок</w:t>
      </w:r>
      <w:r>
        <w:rPr>
          <w:noProof/>
        </w:rPr>
        <w:t>, 900</w:t>
      </w:r>
    </w:p>
    <w:p w:rsidR="00E17683" w:rsidRDefault="00E17683">
      <w:pPr>
        <w:pStyle w:val="15"/>
        <w:tabs>
          <w:tab w:val="right" w:leader="dot" w:pos="4448"/>
        </w:tabs>
        <w:rPr>
          <w:noProof/>
        </w:rPr>
      </w:pPr>
      <w:r w:rsidRPr="00947479">
        <w:rPr>
          <w:b/>
          <w:noProof/>
          <w:color w:val="000000" w:themeColor="text1"/>
        </w:rPr>
        <w:t>Высокоскоростные пассажирские поезда</w:t>
      </w:r>
      <w:r>
        <w:rPr>
          <w:noProof/>
        </w:rPr>
        <w:t>, 898</w:t>
      </w:r>
    </w:p>
    <w:p w:rsidR="00E17683" w:rsidRDefault="00E17683">
      <w:pPr>
        <w:pStyle w:val="15"/>
        <w:tabs>
          <w:tab w:val="right" w:leader="dot" w:pos="4448"/>
        </w:tabs>
        <w:rPr>
          <w:noProof/>
        </w:rPr>
      </w:pPr>
      <w:r w:rsidRPr="00947479">
        <w:rPr>
          <w:b/>
          <w:noProof/>
        </w:rPr>
        <w:t>Высокотехнологичная продукция</w:t>
      </w:r>
      <w:r>
        <w:rPr>
          <w:noProof/>
        </w:rPr>
        <w:t>, 179</w:t>
      </w:r>
    </w:p>
    <w:p w:rsidR="00E17683" w:rsidRDefault="00E17683">
      <w:pPr>
        <w:pStyle w:val="15"/>
        <w:tabs>
          <w:tab w:val="right" w:leader="dot" w:pos="4448"/>
        </w:tabs>
        <w:rPr>
          <w:noProof/>
        </w:rPr>
      </w:pPr>
      <w:r w:rsidRPr="00947479">
        <w:rPr>
          <w:b/>
          <w:noProof/>
          <w:color w:val="000000" w:themeColor="text1"/>
        </w:rPr>
        <w:t>Высокотехнологичный бизнес</w:t>
      </w:r>
      <w:r>
        <w:rPr>
          <w:noProof/>
        </w:rPr>
        <w:t>, 954</w:t>
      </w:r>
    </w:p>
    <w:p w:rsidR="00E17683" w:rsidRDefault="00E17683">
      <w:pPr>
        <w:pStyle w:val="15"/>
        <w:tabs>
          <w:tab w:val="right" w:leader="dot" w:pos="4448"/>
        </w:tabs>
        <w:rPr>
          <w:noProof/>
        </w:rPr>
      </w:pPr>
      <w:r w:rsidRPr="00947479">
        <w:rPr>
          <w:b/>
          <w:noProof/>
          <w:color w:val="000000" w:themeColor="text1"/>
        </w:rPr>
        <w:t>Высота оставшегося сечения контактного провода (железнодорожной контактной подвески)</w:t>
      </w:r>
      <w:r>
        <w:rPr>
          <w:noProof/>
        </w:rPr>
        <w:t>, 559</w:t>
      </w:r>
    </w:p>
    <w:p w:rsidR="00E17683" w:rsidRDefault="00E17683">
      <w:pPr>
        <w:pStyle w:val="15"/>
        <w:tabs>
          <w:tab w:val="right" w:leader="dot" w:pos="4448"/>
        </w:tabs>
        <w:rPr>
          <w:noProof/>
        </w:rPr>
      </w:pPr>
      <w:r w:rsidRPr="00947479">
        <w:rPr>
          <w:b/>
          <w:noProof/>
          <w:color w:val="000000" w:themeColor="text1"/>
        </w:rPr>
        <w:t>Высота подвеса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Высота сортировочной горки</w:t>
      </w:r>
      <w:r>
        <w:rPr>
          <w:noProof/>
        </w:rPr>
        <w:t>, 702</w:t>
      </w:r>
    </w:p>
    <w:p w:rsidR="00E17683" w:rsidRDefault="00E17683">
      <w:pPr>
        <w:pStyle w:val="15"/>
        <w:tabs>
          <w:tab w:val="right" w:leader="dot" w:pos="4448"/>
        </w:tabs>
        <w:rPr>
          <w:noProof/>
        </w:rPr>
      </w:pPr>
      <w:r w:rsidRPr="00947479">
        <w:rPr>
          <w:b/>
          <w:noProof/>
          <w:color w:val="000000" w:themeColor="text1"/>
        </w:rPr>
        <w:t>Высшее напряжение (тяговой подстанции)</w:t>
      </w:r>
      <w:r>
        <w:rPr>
          <w:noProof/>
        </w:rPr>
        <w:t>, 576</w:t>
      </w:r>
    </w:p>
    <w:p w:rsidR="00E17683" w:rsidRDefault="00E17683">
      <w:pPr>
        <w:pStyle w:val="15"/>
        <w:tabs>
          <w:tab w:val="right" w:leader="dot" w:pos="4448"/>
        </w:tabs>
        <w:rPr>
          <w:noProof/>
        </w:rPr>
      </w:pPr>
      <w:r w:rsidRPr="00947479">
        <w:rPr>
          <w:b/>
          <w:noProof/>
        </w:rPr>
        <w:t>Выходная величина (в модели измерений)</w:t>
      </w:r>
      <w:r>
        <w:rPr>
          <w:noProof/>
        </w:rPr>
        <w:t>, 250</w:t>
      </w:r>
    </w:p>
    <w:p w:rsidR="00E17683" w:rsidRDefault="00E17683">
      <w:pPr>
        <w:pStyle w:val="15"/>
        <w:tabs>
          <w:tab w:val="right" w:leader="dot" w:pos="4448"/>
        </w:tabs>
        <w:rPr>
          <w:noProof/>
        </w:rPr>
      </w:pPr>
      <w:r w:rsidRPr="00947479">
        <w:rPr>
          <w:b/>
          <w:noProof/>
          <w:color w:val="000000" w:themeColor="text1"/>
        </w:rPr>
        <w:t>Выходной светофор</w:t>
      </w:r>
      <w:r>
        <w:rPr>
          <w:noProof/>
        </w:rPr>
        <w:t>, 593</w:t>
      </w:r>
    </w:p>
    <w:p w:rsidR="00E17683" w:rsidRDefault="00E17683">
      <w:pPr>
        <w:pStyle w:val="15"/>
        <w:tabs>
          <w:tab w:val="right" w:leader="dot" w:pos="4448"/>
        </w:tabs>
        <w:rPr>
          <w:noProof/>
        </w:rPr>
      </w:pPr>
      <w:r w:rsidRPr="00947479">
        <w:rPr>
          <w:b/>
          <w:noProof/>
          <w:color w:val="000000" w:themeColor="text1"/>
        </w:rPr>
        <w:t>Выходы процесса</w:t>
      </w:r>
      <w:r>
        <w:rPr>
          <w:noProof/>
        </w:rPr>
        <w:t>, 1033</w:t>
      </w:r>
    </w:p>
    <w:p w:rsidR="00E17683" w:rsidRDefault="00E17683">
      <w:pPr>
        <w:pStyle w:val="15"/>
        <w:tabs>
          <w:tab w:val="right" w:leader="dot" w:pos="4448"/>
        </w:tabs>
        <w:rPr>
          <w:noProof/>
        </w:rPr>
      </w:pPr>
      <w:r w:rsidRPr="00947479">
        <w:rPr>
          <w:b/>
          <w:noProof/>
          <w:color w:val="000000" w:themeColor="text1"/>
        </w:rPr>
        <w:t>Выявление последствий компьютерного инцидента</w:t>
      </w:r>
      <w:r>
        <w:rPr>
          <w:noProof/>
        </w:rPr>
        <w:t>, 1000</w:t>
      </w:r>
    </w:p>
    <w:p w:rsidR="00E17683" w:rsidRDefault="00E17683">
      <w:pPr>
        <w:pStyle w:val="15"/>
        <w:tabs>
          <w:tab w:val="right" w:leader="dot" w:pos="4448"/>
        </w:tabs>
        <w:rPr>
          <w:noProof/>
        </w:rPr>
      </w:pPr>
      <w:r w:rsidRPr="00947479">
        <w:rPr>
          <w:b/>
          <w:noProof/>
        </w:rPr>
        <w:t>Габарит</w:t>
      </w:r>
      <w:r>
        <w:rPr>
          <w:noProof/>
        </w:rPr>
        <w:t>, 69</w:t>
      </w:r>
    </w:p>
    <w:p w:rsidR="00E17683" w:rsidRDefault="00E17683">
      <w:pPr>
        <w:pStyle w:val="15"/>
        <w:tabs>
          <w:tab w:val="right" w:leader="dot" w:pos="4448"/>
        </w:tabs>
        <w:rPr>
          <w:noProof/>
        </w:rPr>
      </w:pPr>
      <w:r w:rsidRPr="00947479">
        <w:rPr>
          <w:b/>
          <w:noProof/>
          <w:color w:val="000000" w:themeColor="text1"/>
        </w:rPr>
        <w:t>Габарит (железнодорожного) подвижного состава</w:t>
      </w:r>
      <w:r>
        <w:rPr>
          <w:noProof/>
        </w:rPr>
        <w:t>, 720</w:t>
      </w:r>
    </w:p>
    <w:p w:rsidR="00E17683" w:rsidRDefault="00E17683">
      <w:pPr>
        <w:pStyle w:val="15"/>
        <w:tabs>
          <w:tab w:val="right" w:leader="dot" w:pos="4448"/>
        </w:tabs>
        <w:rPr>
          <w:noProof/>
        </w:rPr>
      </w:pPr>
      <w:r w:rsidRPr="00947479">
        <w:rPr>
          <w:b/>
          <w:noProof/>
          <w:color w:val="000000" w:themeColor="text1"/>
        </w:rPr>
        <w:t>Габарит погрузки</w:t>
      </w:r>
      <w:r>
        <w:rPr>
          <w:noProof/>
        </w:rPr>
        <w:t>, 870</w:t>
      </w:r>
    </w:p>
    <w:p w:rsidR="00E17683" w:rsidRDefault="00E17683">
      <w:pPr>
        <w:pStyle w:val="15"/>
        <w:tabs>
          <w:tab w:val="right" w:leader="dot" w:pos="4448"/>
        </w:tabs>
        <w:rPr>
          <w:noProof/>
        </w:rPr>
      </w:pPr>
      <w:r w:rsidRPr="00947479">
        <w:rPr>
          <w:b/>
          <w:noProof/>
          <w:color w:val="000000" w:themeColor="text1"/>
        </w:rPr>
        <w:t>Габарит приближения строений</w:t>
      </w:r>
      <w:r>
        <w:rPr>
          <w:noProof/>
        </w:rPr>
        <w:t>, 498</w:t>
      </w:r>
    </w:p>
    <w:p w:rsidR="00E17683" w:rsidRDefault="00E17683">
      <w:pPr>
        <w:pStyle w:val="15"/>
        <w:tabs>
          <w:tab w:val="right" w:leader="dot" w:pos="4448"/>
        </w:tabs>
        <w:rPr>
          <w:noProof/>
        </w:rPr>
      </w:pPr>
      <w:r w:rsidRPr="00947479">
        <w:rPr>
          <w:b/>
          <w:noProof/>
          <w:color w:val="000000" w:themeColor="text1"/>
        </w:rPr>
        <w:t>Газ</w:t>
      </w:r>
      <w:r>
        <w:rPr>
          <w:noProof/>
        </w:rPr>
        <w:t>, 868</w:t>
      </w:r>
    </w:p>
    <w:p w:rsidR="00E17683" w:rsidRDefault="00E17683">
      <w:pPr>
        <w:pStyle w:val="15"/>
        <w:tabs>
          <w:tab w:val="right" w:leader="dot" w:pos="4448"/>
        </w:tabs>
        <w:rPr>
          <w:noProof/>
        </w:rPr>
      </w:pPr>
      <w:r w:rsidRPr="00947479">
        <w:rPr>
          <w:b/>
          <w:noProof/>
          <w:color w:val="000000" w:themeColor="text1"/>
        </w:rPr>
        <w:t>Газотепловоз</w:t>
      </w:r>
      <w:r>
        <w:rPr>
          <w:noProof/>
        </w:rPr>
        <w:t>, 743</w:t>
      </w:r>
    </w:p>
    <w:p w:rsidR="00E17683" w:rsidRDefault="00E17683">
      <w:pPr>
        <w:pStyle w:val="15"/>
        <w:tabs>
          <w:tab w:val="right" w:leader="dot" w:pos="4448"/>
        </w:tabs>
        <w:rPr>
          <w:noProof/>
        </w:rPr>
      </w:pPr>
      <w:r w:rsidRPr="00947479">
        <w:rPr>
          <w:b/>
          <w:noProof/>
          <w:color w:val="000000" w:themeColor="text1"/>
        </w:rPr>
        <w:t>Газотурбовоз</w:t>
      </w:r>
      <w:r>
        <w:rPr>
          <w:noProof/>
        </w:rPr>
        <w:t>, 743</w:t>
      </w:r>
    </w:p>
    <w:p w:rsidR="00E17683" w:rsidRDefault="00E17683">
      <w:pPr>
        <w:pStyle w:val="15"/>
        <w:tabs>
          <w:tab w:val="right" w:leader="dot" w:pos="4448"/>
        </w:tabs>
        <w:rPr>
          <w:noProof/>
        </w:rPr>
      </w:pPr>
      <w:r w:rsidRPr="00947479">
        <w:rPr>
          <w:b/>
          <w:noProof/>
          <w:color w:val="000000" w:themeColor="text1"/>
        </w:rPr>
        <w:t>Гальваническое влияние (на сооружение железнодорожной проводной электросвязи)</w:t>
      </w:r>
      <w:r>
        <w:rPr>
          <w:noProof/>
        </w:rPr>
        <w:t>, 673</w:t>
      </w:r>
    </w:p>
    <w:p w:rsidR="00E17683" w:rsidRDefault="00E17683">
      <w:pPr>
        <w:pStyle w:val="15"/>
        <w:tabs>
          <w:tab w:val="right" w:leader="dot" w:pos="4448"/>
        </w:tabs>
        <w:rPr>
          <w:noProof/>
        </w:rPr>
      </w:pPr>
      <w:r w:rsidRPr="00947479">
        <w:rPr>
          <w:b/>
          <w:noProof/>
          <w:color w:val="000000" w:themeColor="text1"/>
        </w:rPr>
        <w:t>Гамма-процентная наработка до отказа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Гамма-процентный ресурс (железнодорожной техники)</w:t>
      </w:r>
      <w:r>
        <w:rPr>
          <w:noProof/>
        </w:rPr>
        <w:t>, 929</w:t>
      </w:r>
    </w:p>
    <w:p w:rsidR="00E17683" w:rsidRDefault="00E17683">
      <w:pPr>
        <w:pStyle w:val="15"/>
        <w:tabs>
          <w:tab w:val="right" w:leader="dot" w:pos="4448"/>
        </w:tabs>
        <w:rPr>
          <w:noProof/>
        </w:rPr>
      </w:pPr>
      <w:r w:rsidRPr="00947479">
        <w:rPr>
          <w:b/>
          <w:noProof/>
          <w:color w:val="000000" w:themeColor="text1"/>
        </w:rPr>
        <w:t>Гамма-процентный срок службы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Гамма-процентный срок сохраняемости (железнодорожной техники)</w:t>
      </w:r>
      <w:r>
        <w:rPr>
          <w:noProof/>
        </w:rPr>
        <w:t>, 930</w:t>
      </w:r>
    </w:p>
    <w:p w:rsidR="00E17683" w:rsidRDefault="00E17683">
      <w:pPr>
        <w:pStyle w:val="15"/>
        <w:tabs>
          <w:tab w:val="right" w:leader="dot" w:pos="4448"/>
        </w:tabs>
        <w:rPr>
          <w:noProof/>
        </w:rPr>
      </w:pPr>
      <w:r w:rsidRPr="00947479">
        <w:rPr>
          <w:b/>
          <w:noProof/>
          <w:color w:val="000000" w:themeColor="text1"/>
        </w:rPr>
        <w:t>Гарантийное [послегарантийное] обслуживание (средств железнодорожной электросвязи)</w:t>
      </w:r>
      <w:r>
        <w:rPr>
          <w:noProof/>
        </w:rPr>
        <w:t>, 679</w:t>
      </w:r>
    </w:p>
    <w:p w:rsidR="00E17683" w:rsidRDefault="00E17683">
      <w:pPr>
        <w:pStyle w:val="15"/>
        <w:tabs>
          <w:tab w:val="right" w:leader="dot" w:pos="4448"/>
        </w:tabs>
        <w:rPr>
          <w:noProof/>
        </w:rPr>
      </w:pPr>
      <w:r w:rsidRPr="00947479">
        <w:rPr>
          <w:b/>
          <w:noProof/>
          <w:color w:val="000000" w:themeColor="text1"/>
        </w:rPr>
        <w:t>Гарантийные обязательства</w:t>
      </w:r>
      <w:r>
        <w:rPr>
          <w:noProof/>
        </w:rPr>
        <w:t>, 800</w:t>
      </w:r>
    </w:p>
    <w:p w:rsidR="00E17683" w:rsidRDefault="00E17683">
      <w:pPr>
        <w:pStyle w:val="15"/>
        <w:tabs>
          <w:tab w:val="right" w:leader="dot" w:pos="4448"/>
        </w:tabs>
        <w:rPr>
          <w:noProof/>
        </w:rPr>
      </w:pPr>
      <w:r w:rsidRPr="00947479">
        <w:rPr>
          <w:b/>
          <w:noProof/>
          <w:color w:val="000000" w:themeColor="text1"/>
        </w:rPr>
        <w:t>Гарантийный ремонт железнодорожного подвижного состава</w:t>
      </w:r>
      <w:r>
        <w:rPr>
          <w:noProof/>
        </w:rPr>
        <w:t>, 800</w:t>
      </w:r>
    </w:p>
    <w:p w:rsidR="00E17683" w:rsidRDefault="00E17683">
      <w:pPr>
        <w:pStyle w:val="15"/>
        <w:tabs>
          <w:tab w:val="right" w:leader="dot" w:pos="4448"/>
        </w:tabs>
        <w:rPr>
          <w:noProof/>
        </w:rPr>
      </w:pPr>
      <w:r w:rsidRPr="00947479">
        <w:rPr>
          <w:b/>
          <w:noProof/>
          <w:color w:val="000000" w:themeColor="text1"/>
        </w:rPr>
        <w:t>Гарантийный срок эксплуатации построенного [реконструированного] объекта инфраструктуры железнодорожного транспорта</w:t>
      </w:r>
      <w:r>
        <w:rPr>
          <w:noProof/>
        </w:rPr>
        <w:t>, 470</w:t>
      </w:r>
    </w:p>
    <w:p w:rsidR="00E17683" w:rsidRDefault="00E17683">
      <w:pPr>
        <w:pStyle w:val="15"/>
        <w:tabs>
          <w:tab w:val="right" w:leader="dot" w:pos="4448"/>
        </w:tabs>
        <w:rPr>
          <w:noProof/>
        </w:rPr>
      </w:pPr>
      <w:r w:rsidRPr="00947479">
        <w:rPr>
          <w:b/>
          <w:noProof/>
          <w:color w:val="000000" w:themeColor="text1"/>
        </w:rPr>
        <w:t>Гарантийный участок</w:t>
      </w:r>
      <w:r>
        <w:rPr>
          <w:noProof/>
        </w:rPr>
        <w:t>, 511, 795</w:t>
      </w:r>
    </w:p>
    <w:p w:rsidR="00E17683" w:rsidRDefault="00E17683">
      <w:pPr>
        <w:pStyle w:val="15"/>
        <w:tabs>
          <w:tab w:val="right" w:leader="dot" w:pos="4448"/>
        </w:tabs>
        <w:rPr>
          <w:noProof/>
        </w:rPr>
      </w:pPr>
      <w:r w:rsidRPr="00947479">
        <w:rPr>
          <w:b/>
          <w:noProof/>
          <w:color w:val="000000" w:themeColor="text1"/>
        </w:rPr>
        <w:t>Гарантированное питание (аппаратуры железнодорожной электросвязи)</w:t>
      </w:r>
      <w:r>
        <w:rPr>
          <w:noProof/>
        </w:rPr>
        <w:t>, 668</w:t>
      </w:r>
    </w:p>
    <w:p w:rsidR="00E17683" w:rsidRDefault="00E17683">
      <w:pPr>
        <w:pStyle w:val="15"/>
        <w:tabs>
          <w:tab w:val="right" w:leader="dot" w:pos="4448"/>
        </w:tabs>
        <w:rPr>
          <w:noProof/>
        </w:rPr>
      </w:pPr>
      <w:r w:rsidRPr="00947479">
        <w:rPr>
          <w:b/>
          <w:noProof/>
          <w:color w:val="000000" w:themeColor="text1"/>
        </w:rPr>
        <w:t>Гарантированное электроснабжение узлов железнодорожной связи [необслуживаемых регенерационных [усилительных] пунктов]</w:t>
      </w:r>
      <w:r>
        <w:rPr>
          <w:noProof/>
        </w:rPr>
        <w:t>, 667</w:t>
      </w:r>
    </w:p>
    <w:p w:rsidR="00E17683" w:rsidRDefault="00E17683">
      <w:pPr>
        <w:pStyle w:val="15"/>
        <w:tabs>
          <w:tab w:val="right" w:leader="dot" w:pos="4448"/>
        </w:tabs>
        <w:rPr>
          <w:noProof/>
        </w:rPr>
      </w:pPr>
      <w:r w:rsidRPr="00947479">
        <w:rPr>
          <w:b/>
          <w:noProof/>
        </w:rPr>
        <w:t>Гармонизированные на двусторонней основе стандарты</w:t>
      </w:r>
      <w:r>
        <w:rPr>
          <w:noProof/>
        </w:rPr>
        <w:t>, 225</w:t>
      </w:r>
    </w:p>
    <w:p w:rsidR="00E17683" w:rsidRDefault="00E17683">
      <w:pPr>
        <w:pStyle w:val="15"/>
        <w:tabs>
          <w:tab w:val="right" w:leader="dot" w:pos="4448"/>
        </w:tabs>
        <w:rPr>
          <w:noProof/>
        </w:rPr>
      </w:pPr>
      <w:r w:rsidRPr="00947479">
        <w:rPr>
          <w:b/>
          <w:noProof/>
        </w:rPr>
        <w:t>Гармонизированные на многосторонней основе стандарты</w:t>
      </w:r>
      <w:r>
        <w:rPr>
          <w:noProof/>
        </w:rPr>
        <w:t>, 225</w:t>
      </w:r>
    </w:p>
    <w:p w:rsidR="00E17683" w:rsidRDefault="00E17683">
      <w:pPr>
        <w:pStyle w:val="15"/>
        <w:tabs>
          <w:tab w:val="right" w:leader="dot" w:pos="4448"/>
        </w:tabs>
        <w:rPr>
          <w:noProof/>
        </w:rPr>
      </w:pPr>
      <w:r w:rsidRPr="00947479">
        <w:rPr>
          <w:b/>
          <w:noProof/>
        </w:rPr>
        <w:t>Гармонизированные стандарты</w:t>
      </w:r>
      <w:r>
        <w:rPr>
          <w:noProof/>
        </w:rPr>
        <w:t>, 224</w:t>
      </w:r>
    </w:p>
    <w:p w:rsidR="00E17683" w:rsidRDefault="00E17683">
      <w:pPr>
        <w:pStyle w:val="15"/>
        <w:tabs>
          <w:tab w:val="right" w:leader="dot" w:pos="4448"/>
        </w:tabs>
        <w:rPr>
          <w:noProof/>
        </w:rPr>
      </w:pPr>
      <w:r w:rsidRPr="00947479">
        <w:rPr>
          <w:b/>
          <w:noProof/>
        </w:rPr>
        <w:t>Гармонизированный на международном уровне стандарт</w:t>
      </w:r>
      <w:r>
        <w:rPr>
          <w:noProof/>
        </w:rPr>
        <w:t>, 225</w:t>
      </w:r>
    </w:p>
    <w:p w:rsidR="00E17683" w:rsidRDefault="00E17683">
      <w:pPr>
        <w:pStyle w:val="15"/>
        <w:tabs>
          <w:tab w:val="right" w:leader="dot" w:pos="4448"/>
        </w:tabs>
        <w:rPr>
          <w:noProof/>
        </w:rPr>
      </w:pPr>
      <w:r w:rsidRPr="00947479">
        <w:rPr>
          <w:b/>
          <w:noProof/>
        </w:rPr>
        <w:t>Гармонизированный на региональном уровне стандарт</w:t>
      </w:r>
      <w:r>
        <w:rPr>
          <w:noProof/>
        </w:rPr>
        <w:t>, 225</w:t>
      </w:r>
    </w:p>
    <w:p w:rsidR="00E17683" w:rsidRDefault="00E17683">
      <w:pPr>
        <w:pStyle w:val="15"/>
        <w:tabs>
          <w:tab w:val="right" w:leader="dot" w:pos="4448"/>
        </w:tabs>
        <w:rPr>
          <w:noProof/>
        </w:rPr>
      </w:pPr>
      <w:r w:rsidRPr="00947479">
        <w:rPr>
          <w:b/>
          <w:noProof/>
          <w:color w:val="000000" w:themeColor="text1"/>
        </w:rPr>
        <w:t>Гарнитура электропривода</w:t>
      </w:r>
      <w:r>
        <w:rPr>
          <w:noProof/>
        </w:rPr>
        <w:t>, 525</w:t>
      </w:r>
    </w:p>
    <w:p w:rsidR="00E17683" w:rsidRDefault="00E17683">
      <w:pPr>
        <w:pStyle w:val="15"/>
        <w:tabs>
          <w:tab w:val="right" w:leader="dot" w:pos="4448"/>
        </w:tabs>
        <w:rPr>
          <w:noProof/>
        </w:rPr>
      </w:pPr>
      <w:r w:rsidRPr="00947479">
        <w:rPr>
          <w:b/>
          <w:noProof/>
        </w:rPr>
        <w:t>Генеральная схема</w:t>
      </w:r>
      <w:r>
        <w:rPr>
          <w:noProof/>
        </w:rPr>
        <w:t>, 46</w:t>
      </w:r>
    </w:p>
    <w:p w:rsidR="00E17683" w:rsidRDefault="00E17683">
      <w:pPr>
        <w:pStyle w:val="15"/>
        <w:tabs>
          <w:tab w:val="right" w:leader="dot" w:pos="4448"/>
        </w:tabs>
        <w:rPr>
          <w:noProof/>
        </w:rPr>
      </w:pPr>
      <w:r w:rsidRPr="00947479">
        <w:rPr>
          <w:b/>
          <w:noProof/>
        </w:rPr>
        <w:t>Генеральная схема развития Единой опорной сети</w:t>
      </w:r>
      <w:r>
        <w:rPr>
          <w:noProof/>
        </w:rPr>
        <w:t>, 47</w:t>
      </w:r>
    </w:p>
    <w:p w:rsidR="00E17683" w:rsidRDefault="00E17683">
      <w:pPr>
        <w:pStyle w:val="15"/>
        <w:tabs>
          <w:tab w:val="right" w:leader="dot" w:pos="4448"/>
        </w:tabs>
        <w:rPr>
          <w:noProof/>
        </w:rPr>
      </w:pPr>
      <w:r w:rsidRPr="00947479">
        <w:rPr>
          <w:b/>
          <w:noProof/>
          <w:color w:val="000000" w:themeColor="text1"/>
        </w:rPr>
        <w:t>Генеральные грузы</w:t>
      </w:r>
      <w:r>
        <w:rPr>
          <w:noProof/>
        </w:rPr>
        <w:t>, 867</w:t>
      </w:r>
    </w:p>
    <w:p w:rsidR="00E17683" w:rsidRDefault="00E17683">
      <w:pPr>
        <w:pStyle w:val="15"/>
        <w:tabs>
          <w:tab w:val="right" w:leader="dot" w:pos="4448"/>
        </w:tabs>
        <w:rPr>
          <w:noProof/>
        </w:rPr>
      </w:pPr>
      <w:r w:rsidRPr="00947479">
        <w:rPr>
          <w:b/>
          <w:noProof/>
        </w:rPr>
        <w:t>Генеральный директор — председатель правления ОАО «РЖД»</w:t>
      </w:r>
      <w:r>
        <w:rPr>
          <w:noProof/>
        </w:rPr>
        <w:t>, 74</w:t>
      </w:r>
    </w:p>
    <w:p w:rsidR="00E17683" w:rsidRDefault="00E17683">
      <w:pPr>
        <w:pStyle w:val="15"/>
        <w:tabs>
          <w:tab w:val="right" w:leader="dot" w:pos="4448"/>
        </w:tabs>
        <w:rPr>
          <w:noProof/>
        </w:rPr>
      </w:pPr>
      <w:r w:rsidRPr="00947479">
        <w:rPr>
          <w:b/>
          <w:noProof/>
        </w:rPr>
        <w:t>Генно-инженерные технологии</w:t>
      </w:r>
      <w:r>
        <w:rPr>
          <w:noProof/>
        </w:rPr>
        <w:t>, 342</w:t>
      </w:r>
    </w:p>
    <w:p w:rsidR="00E17683" w:rsidRDefault="00E17683">
      <w:pPr>
        <w:pStyle w:val="15"/>
        <w:tabs>
          <w:tab w:val="right" w:leader="dot" w:pos="4448"/>
        </w:tabs>
        <w:rPr>
          <w:noProof/>
        </w:rPr>
      </w:pPr>
      <w:r w:rsidRPr="00947479">
        <w:rPr>
          <w:b/>
          <w:noProof/>
          <w:color w:val="000000" w:themeColor="text1"/>
        </w:rPr>
        <w:t>Геодезические работы в строительстве</w:t>
      </w:r>
      <w:r>
        <w:rPr>
          <w:noProof/>
        </w:rPr>
        <w:t>, 466</w:t>
      </w:r>
    </w:p>
    <w:p w:rsidR="00E17683" w:rsidRDefault="00E17683">
      <w:pPr>
        <w:pStyle w:val="15"/>
        <w:tabs>
          <w:tab w:val="right" w:leader="dot" w:pos="4448"/>
        </w:tabs>
        <w:rPr>
          <w:noProof/>
        </w:rPr>
      </w:pPr>
      <w:r w:rsidRPr="00947479">
        <w:rPr>
          <w:b/>
          <w:noProof/>
          <w:color w:val="000000" w:themeColor="text1"/>
        </w:rPr>
        <w:t>Геосинтетические материалы</w:t>
      </w:r>
      <w:r>
        <w:rPr>
          <w:noProof/>
        </w:rPr>
        <w:t>, 530</w:t>
      </w:r>
    </w:p>
    <w:p w:rsidR="00E17683" w:rsidRDefault="00E17683">
      <w:pPr>
        <w:pStyle w:val="15"/>
        <w:tabs>
          <w:tab w:val="right" w:leader="dot" w:pos="4448"/>
        </w:tabs>
        <w:rPr>
          <w:noProof/>
        </w:rPr>
      </w:pPr>
      <w:r w:rsidRPr="00947479">
        <w:rPr>
          <w:b/>
          <w:noProof/>
          <w:color w:val="000000" w:themeColor="text1"/>
        </w:rPr>
        <w:t>Гибкая поперечина (железнодорожной) контактной сети</w:t>
      </w:r>
      <w:r>
        <w:rPr>
          <w:noProof/>
        </w:rPr>
        <w:t>, 567</w:t>
      </w:r>
    </w:p>
    <w:p w:rsidR="00E17683" w:rsidRDefault="00E17683">
      <w:pPr>
        <w:pStyle w:val="15"/>
        <w:tabs>
          <w:tab w:val="right" w:leader="dot" w:pos="4448"/>
        </w:tabs>
        <w:rPr>
          <w:noProof/>
        </w:rPr>
      </w:pPr>
      <w:r w:rsidRPr="00947479">
        <w:rPr>
          <w:b/>
          <w:noProof/>
          <w:color w:val="000000" w:themeColor="text1"/>
        </w:rPr>
        <w:t>Гибкая разработка, Agile</w:t>
      </w:r>
      <w:r>
        <w:rPr>
          <w:noProof/>
        </w:rPr>
        <w:t>, 990</w:t>
      </w:r>
    </w:p>
    <w:p w:rsidR="00E17683" w:rsidRDefault="00E17683">
      <w:pPr>
        <w:pStyle w:val="15"/>
        <w:tabs>
          <w:tab w:val="right" w:leader="dot" w:pos="4448"/>
        </w:tabs>
        <w:rPr>
          <w:noProof/>
        </w:rPr>
      </w:pPr>
      <w:r w:rsidRPr="00947479">
        <w:rPr>
          <w:b/>
          <w:noProof/>
          <w:color w:val="000000" w:themeColor="text1"/>
        </w:rPr>
        <w:t>Гибкий мультиплексор (железнодорожной электросвязи)</w:t>
      </w:r>
      <w:r>
        <w:rPr>
          <w:noProof/>
        </w:rPr>
        <w:t>, 658</w:t>
      </w:r>
    </w:p>
    <w:p w:rsidR="00E17683" w:rsidRDefault="00E17683">
      <w:pPr>
        <w:pStyle w:val="15"/>
        <w:tabs>
          <w:tab w:val="right" w:leader="dot" w:pos="4448"/>
        </w:tabs>
        <w:rPr>
          <w:noProof/>
        </w:rPr>
      </w:pPr>
      <w:r w:rsidRPr="00947479">
        <w:rPr>
          <w:b/>
          <w:noProof/>
          <w:color w:val="000000" w:themeColor="text1"/>
        </w:rPr>
        <w:t>Гибкий фиксатор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color w:val="000000" w:themeColor="text1"/>
        </w:rPr>
        <w:t>Гибридный локомотив</w:t>
      </w:r>
      <w:r>
        <w:rPr>
          <w:noProof/>
        </w:rPr>
        <w:t>, 739</w:t>
      </w:r>
    </w:p>
    <w:p w:rsidR="00E17683" w:rsidRDefault="00E17683">
      <w:pPr>
        <w:pStyle w:val="15"/>
        <w:tabs>
          <w:tab w:val="right" w:leader="dot" w:pos="4448"/>
        </w:tabs>
        <w:rPr>
          <w:noProof/>
        </w:rPr>
      </w:pPr>
      <w:r w:rsidRPr="00947479">
        <w:rPr>
          <w:b/>
          <w:noProof/>
          <w:color w:val="000000" w:themeColor="text1"/>
        </w:rPr>
        <w:t>Гигиена труда</w:t>
      </w:r>
      <w:r>
        <w:rPr>
          <w:noProof/>
        </w:rPr>
        <w:t>, 383</w:t>
      </w:r>
    </w:p>
    <w:p w:rsidR="00E17683" w:rsidRDefault="00E17683">
      <w:pPr>
        <w:pStyle w:val="15"/>
        <w:tabs>
          <w:tab w:val="right" w:leader="dot" w:pos="4448"/>
        </w:tabs>
        <w:rPr>
          <w:noProof/>
        </w:rPr>
      </w:pPr>
      <w:r w:rsidRPr="00947479">
        <w:rPr>
          <w:b/>
          <w:noProof/>
          <w:color w:val="000000" w:themeColor="text1"/>
        </w:rPr>
        <w:t>Гидравлически связанный несущий слой</w:t>
      </w:r>
      <w:r>
        <w:rPr>
          <w:noProof/>
        </w:rPr>
        <w:t>, 514</w:t>
      </w:r>
    </w:p>
    <w:p w:rsidR="00E17683" w:rsidRDefault="00E17683">
      <w:pPr>
        <w:pStyle w:val="15"/>
        <w:tabs>
          <w:tab w:val="right" w:leader="dot" w:pos="4448"/>
        </w:tabs>
        <w:rPr>
          <w:noProof/>
        </w:rPr>
      </w:pPr>
      <w:r w:rsidRPr="00947479">
        <w:rPr>
          <w:b/>
          <w:noProof/>
          <w:color w:val="000000" w:themeColor="text1"/>
        </w:rPr>
        <w:t>Гидравлический тормоз</w:t>
      </w:r>
      <w:r>
        <w:rPr>
          <w:noProof/>
        </w:rPr>
        <w:t>, 777</w:t>
      </w:r>
    </w:p>
    <w:p w:rsidR="00E17683" w:rsidRDefault="00E17683">
      <w:pPr>
        <w:pStyle w:val="15"/>
        <w:tabs>
          <w:tab w:val="right" w:leader="dot" w:pos="4448"/>
        </w:tabs>
        <w:rPr>
          <w:noProof/>
        </w:rPr>
      </w:pPr>
      <w:r w:rsidRPr="00947479">
        <w:rPr>
          <w:b/>
          <w:noProof/>
          <w:color w:val="000000" w:themeColor="text1"/>
        </w:rPr>
        <w:t>Гидравлический тяговый привод железнодорожного тягового подвижного состава</w:t>
      </w:r>
      <w:r>
        <w:rPr>
          <w:noProof/>
        </w:rPr>
        <w:t>, 726</w:t>
      </w:r>
    </w:p>
    <w:p w:rsidR="00E17683" w:rsidRDefault="00E17683">
      <w:pPr>
        <w:pStyle w:val="15"/>
        <w:tabs>
          <w:tab w:val="right" w:leader="dot" w:pos="4448"/>
        </w:tabs>
        <w:rPr>
          <w:noProof/>
        </w:rPr>
      </w:pPr>
      <w:r w:rsidRPr="00947479">
        <w:rPr>
          <w:b/>
          <w:noProof/>
          <w:color w:val="000000" w:themeColor="text1"/>
        </w:rPr>
        <w:t>Гидротехнические сооружения</w:t>
      </w:r>
      <w:r>
        <w:rPr>
          <w:noProof/>
        </w:rPr>
        <w:t>, 534</w:t>
      </w:r>
    </w:p>
    <w:p w:rsidR="00E17683" w:rsidRDefault="00E17683">
      <w:pPr>
        <w:pStyle w:val="15"/>
        <w:tabs>
          <w:tab w:val="right" w:leader="dot" w:pos="4448"/>
        </w:tabs>
        <w:rPr>
          <w:noProof/>
        </w:rPr>
      </w:pPr>
      <w:r w:rsidRPr="00947479">
        <w:rPr>
          <w:b/>
          <w:noProof/>
          <w:color w:val="000000" w:themeColor="text1"/>
        </w:rPr>
        <w:t xml:space="preserve">Гипотеза </w:t>
      </w:r>
      <w:r w:rsidRPr="00947479">
        <w:rPr>
          <w:noProof/>
          <w:color w:val="000000" w:themeColor="text1"/>
        </w:rPr>
        <w:t>&lt;управление процессами&gt;</w:t>
      </w:r>
      <w:r>
        <w:rPr>
          <w:noProof/>
        </w:rPr>
        <w:t>, 1034</w:t>
      </w:r>
    </w:p>
    <w:p w:rsidR="00E17683" w:rsidRDefault="00E17683">
      <w:pPr>
        <w:pStyle w:val="15"/>
        <w:tabs>
          <w:tab w:val="right" w:leader="dot" w:pos="4448"/>
        </w:tabs>
        <w:rPr>
          <w:noProof/>
        </w:rPr>
      </w:pPr>
      <w:r w:rsidRPr="00947479">
        <w:rPr>
          <w:b/>
          <w:noProof/>
          <w:color w:val="000000" w:themeColor="text1"/>
        </w:rPr>
        <w:t>Главная ферма моста</w:t>
      </w:r>
      <w:r>
        <w:rPr>
          <w:noProof/>
        </w:rPr>
        <w:t>, 532</w:t>
      </w:r>
    </w:p>
    <w:p w:rsidR="00E17683" w:rsidRDefault="00E17683">
      <w:pPr>
        <w:pStyle w:val="15"/>
        <w:tabs>
          <w:tab w:val="right" w:leader="dot" w:pos="4448"/>
        </w:tabs>
        <w:rPr>
          <w:noProof/>
        </w:rPr>
      </w:pPr>
      <w:r w:rsidRPr="00947479">
        <w:rPr>
          <w:b/>
          <w:noProof/>
          <w:color w:val="000000" w:themeColor="text1"/>
        </w:rPr>
        <w:t>Главные пути</w:t>
      </w:r>
      <w:r>
        <w:rPr>
          <w:noProof/>
        </w:rPr>
        <w:t>, 502</w:t>
      </w:r>
    </w:p>
    <w:p w:rsidR="00E17683" w:rsidRDefault="00E17683">
      <w:pPr>
        <w:pStyle w:val="15"/>
        <w:tabs>
          <w:tab w:val="right" w:leader="dot" w:pos="4448"/>
        </w:tabs>
        <w:rPr>
          <w:noProof/>
        </w:rPr>
      </w:pPr>
      <w:r w:rsidRPr="00947479">
        <w:rPr>
          <w:b/>
          <w:noProof/>
          <w:color w:val="000000" w:themeColor="text1"/>
        </w:rPr>
        <w:t>Главный резервуар</w:t>
      </w:r>
      <w:r>
        <w:rPr>
          <w:noProof/>
        </w:rPr>
        <w:t>, 781</w:t>
      </w:r>
    </w:p>
    <w:p w:rsidR="00E17683" w:rsidRDefault="00E17683">
      <w:pPr>
        <w:pStyle w:val="15"/>
        <w:tabs>
          <w:tab w:val="right" w:leader="dot" w:pos="4448"/>
        </w:tabs>
        <w:rPr>
          <w:noProof/>
        </w:rPr>
      </w:pPr>
      <w:r w:rsidRPr="00947479">
        <w:rPr>
          <w:b/>
          <w:noProof/>
          <w:color w:val="000000" w:themeColor="text1"/>
        </w:rPr>
        <w:t>Глубина поиска места отказа (неисправности)</w:t>
      </w:r>
      <w:r>
        <w:rPr>
          <w:noProof/>
        </w:rPr>
        <w:t>, 907</w:t>
      </w:r>
    </w:p>
    <w:p w:rsidR="00E17683" w:rsidRDefault="00E17683">
      <w:pPr>
        <w:pStyle w:val="15"/>
        <w:tabs>
          <w:tab w:val="right" w:leader="dot" w:pos="4448"/>
        </w:tabs>
        <w:rPr>
          <w:noProof/>
        </w:rPr>
      </w:pPr>
      <w:r w:rsidRPr="00947479">
        <w:rPr>
          <w:b/>
          <w:noProof/>
          <w:color w:val="000000" w:themeColor="text1"/>
        </w:rPr>
        <w:t>Глубинный анализ процесса</w:t>
      </w:r>
      <w:r>
        <w:rPr>
          <w:noProof/>
        </w:rPr>
        <w:t>, 1062</w:t>
      </w:r>
    </w:p>
    <w:p w:rsidR="00E17683" w:rsidRDefault="00E17683">
      <w:pPr>
        <w:pStyle w:val="15"/>
        <w:tabs>
          <w:tab w:val="right" w:leader="dot" w:pos="4448"/>
        </w:tabs>
        <w:rPr>
          <w:noProof/>
        </w:rPr>
      </w:pPr>
      <w:r w:rsidRPr="00947479">
        <w:rPr>
          <w:b/>
          <w:noProof/>
          <w:color w:val="000000" w:themeColor="text1"/>
        </w:rPr>
        <w:t>Головка рельса</w:t>
      </w:r>
      <w:r w:rsidRPr="00947479">
        <w:rPr>
          <w:noProof/>
          <w:color w:val="000000" w:themeColor="text1"/>
        </w:rPr>
        <w:t xml:space="preserve"> (Ндп. верхняя часть рельса, грибовидная полка рельса)</w:t>
      </w:r>
      <w:r>
        <w:rPr>
          <w:noProof/>
        </w:rPr>
        <w:t>, 516</w:t>
      </w:r>
    </w:p>
    <w:p w:rsidR="00E17683" w:rsidRDefault="00E17683">
      <w:pPr>
        <w:pStyle w:val="15"/>
        <w:tabs>
          <w:tab w:val="right" w:leader="dot" w:pos="4448"/>
        </w:tabs>
        <w:rPr>
          <w:noProof/>
        </w:rPr>
      </w:pPr>
      <w:r w:rsidRPr="00947479">
        <w:rPr>
          <w:b/>
          <w:noProof/>
          <w:color w:val="000000" w:themeColor="text1"/>
        </w:rPr>
        <w:t>Головная секция</w:t>
      </w:r>
      <w:r>
        <w:rPr>
          <w:noProof/>
        </w:rPr>
        <w:t>, 755</w:t>
      </w:r>
    </w:p>
    <w:p w:rsidR="00E17683" w:rsidRDefault="00E17683">
      <w:pPr>
        <w:pStyle w:val="15"/>
        <w:tabs>
          <w:tab w:val="right" w:leader="dot" w:pos="4448"/>
        </w:tabs>
        <w:rPr>
          <w:noProof/>
        </w:rPr>
      </w:pPr>
      <w:r w:rsidRPr="00947479">
        <w:rPr>
          <w:b/>
          <w:noProof/>
          <w:color w:val="000000" w:themeColor="text1"/>
        </w:rPr>
        <w:t>Головная тяговая подстанция</w:t>
      </w:r>
      <w:r>
        <w:rPr>
          <w:noProof/>
        </w:rPr>
        <w:t>, 576</w:t>
      </w:r>
    </w:p>
    <w:p w:rsidR="00E17683" w:rsidRDefault="00E17683">
      <w:pPr>
        <w:pStyle w:val="15"/>
        <w:tabs>
          <w:tab w:val="right" w:leader="dot" w:pos="4448"/>
        </w:tabs>
        <w:rPr>
          <w:noProof/>
        </w:rPr>
      </w:pPr>
      <w:r w:rsidRPr="00947479">
        <w:rPr>
          <w:b/>
          <w:noProof/>
          <w:color w:val="000000" w:themeColor="text1"/>
        </w:rPr>
        <w:t>Головной вагон моторвагонного железнодорожного подвижного состава</w:t>
      </w:r>
      <w:r>
        <w:rPr>
          <w:noProof/>
        </w:rPr>
        <w:t>, 755</w:t>
      </w:r>
    </w:p>
    <w:p w:rsidR="00E17683" w:rsidRDefault="00E17683">
      <w:pPr>
        <w:pStyle w:val="15"/>
        <w:tabs>
          <w:tab w:val="right" w:leader="dot" w:pos="4448"/>
        </w:tabs>
        <w:rPr>
          <w:noProof/>
        </w:rPr>
      </w:pPr>
      <w:r w:rsidRPr="00947479">
        <w:rPr>
          <w:b/>
          <w:noProof/>
        </w:rPr>
        <w:t>Головные организации научного отраслевого комплекса ОАО «РЖД»</w:t>
      </w:r>
      <w:r>
        <w:rPr>
          <w:noProof/>
        </w:rPr>
        <w:t>, 162</w:t>
      </w:r>
    </w:p>
    <w:p w:rsidR="00E17683" w:rsidRDefault="00E17683">
      <w:pPr>
        <w:pStyle w:val="15"/>
        <w:tabs>
          <w:tab w:val="right" w:leader="dot" w:pos="4448"/>
        </w:tabs>
        <w:rPr>
          <w:noProof/>
        </w:rPr>
      </w:pPr>
      <w:r w:rsidRPr="00947479">
        <w:rPr>
          <w:b/>
          <w:noProof/>
        </w:rPr>
        <w:t>Гололед</w:t>
      </w:r>
      <w:r>
        <w:rPr>
          <w:noProof/>
        </w:rPr>
        <w:t>, 336</w:t>
      </w:r>
    </w:p>
    <w:p w:rsidR="00E17683" w:rsidRDefault="00E17683">
      <w:pPr>
        <w:pStyle w:val="15"/>
        <w:tabs>
          <w:tab w:val="right" w:leader="dot" w:pos="4448"/>
        </w:tabs>
        <w:rPr>
          <w:noProof/>
        </w:rPr>
      </w:pPr>
      <w:r w:rsidRPr="00947479">
        <w:rPr>
          <w:b/>
          <w:noProof/>
          <w:color w:val="000000" w:themeColor="text1"/>
        </w:rPr>
        <w:t>Горб сортировочной горки</w:t>
      </w:r>
      <w:r>
        <w:rPr>
          <w:noProof/>
        </w:rPr>
        <w:t>, 702</w:t>
      </w:r>
    </w:p>
    <w:p w:rsidR="00E17683" w:rsidRDefault="00E17683">
      <w:pPr>
        <w:pStyle w:val="15"/>
        <w:tabs>
          <w:tab w:val="right" w:leader="dot" w:pos="4448"/>
        </w:tabs>
        <w:rPr>
          <w:noProof/>
        </w:rPr>
      </w:pPr>
      <w:r w:rsidRPr="00947479">
        <w:rPr>
          <w:b/>
          <w:noProof/>
          <w:color w:val="000000" w:themeColor="text1"/>
        </w:rPr>
        <w:t>Горизонт оценки рисков</w:t>
      </w:r>
      <w:r>
        <w:rPr>
          <w:noProof/>
        </w:rPr>
        <w:t>, 489</w:t>
      </w:r>
    </w:p>
    <w:p w:rsidR="00E17683" w:rsidRDefault="00E17683">
      <w:pPr>
        <w:pStyle w:val="15"/>
        <w:tabs>
          <w:tab w:val="right" w:leader="dot" w:pos="4448"/>
        </w:tabs>
        <w:rPr>
          <w:noProof/>
        </w:rPr>
      </w:pPr>
      <w:r w:rsidRPr="00947479">
        <w:rPr>
          <w:b/>
          <w:noProof/>
          <w:color w:val="000000" w:themeColor="text1"/>
        </w:rPr>
        <w:t>Горизонтальная консоль (железнодорожной контактной сети)</w:t>
      </w:r>
      <w:r>
        <w:rPr>
          <w:noProof/>
        </w:rPr>
        <w:t>, 562</w:t>
      </w:r>
    </w:p>
    <w:p w:rsidR="00E17683" w:rsidRDefault="00E17683">
      <w:pPr>
        <w:pStyle w:val="15"/>
        <w:tabs>
          <w:tab w:val="right" w:leader="dot" w:pos="4448"/>
        </w:tabs>
        <w:rPr>
          <w:noProof/>
        </w:rPr>
      </w:pPr>
      <w:r w:rsidRPr="00947479">
        <w:rPr>
          <w:b/>
          <w:noProof/>
        </w:rPr>
        <w:t>Горизонтальная сегментация</w:t>
      </w:r>
      <w:r>
        <w:rPr>
          <w:noProof/>
        </w:rPr>
        <w:t>, 152</w:t>
      </w:r>
    </w:p>
    <w:p w:rsidR="00E17683" w:rsidRDefault="00E17683">
      <w:pPr>
        <w:pStyle w:val="15"/>
        <w:tabs>
          <w:tab w:val="right" w:leader="dot" w:pos="4448"/>
        </w:tabs>
        <w:rPr>
          <w:noProof/>
        </w:rPr>
      </w:pPr>
      <w:r w:rsidRPr="00947479">
        <w:rPr>
          <w:b/>
          <w:noProof/>
        </w:rPr>
        <w:t>Горизонтальные связи</w:t>
      </w:r>
      <w:r>
        <w:rPr>
          <w:noProof/>
        </w:rPr>
        <w:t>, 85</w:t>
      </w:r>
    </w:p>
    <w:p w:rsidR="00E17683" w:rsidRDefault="00E17683">
      <w:pPr>
        <w:pStyle w:val="15"/>
        <w:tabs>
          <w:tab w:val="right" w:leader="dot" w:pos="4448"/>
        </w:tabs>
        <w:rPr>
          <w:noProof/>
        </w:rPr>
      </w:pPr>
      <w:r w:rsidRPr="00947479">
        <w:rPr>
          <w:b/>
          <w:noProof/>
          <w:color w:val="000000" w:themeColor="text1"/>
        </w:rPr>
        <w:t>Горно-перевальный участок</w:t>
      </w:r>
      <w:r>
        <w:rPr>
          <w:noProof/>
        </w:rPr>
        <w:t>, 511</w:t>
      </w:r>
    </w:p>
    <w:p w:rsidR="00E17683" w:rsidRDefault="00E17683">
      <w:pPr>
        <w:pStyle w:val="15"/>
        <w:tabs>
          <w:tab w:val="right" w:leader="dot" w:pos="4448"/>
        </w:tabs>
        <w:rPr>
          <w:noProof/>
        </w:rPr>
      </w:pPr>
      <w:r w:rsidRPr="00947479">
        <w:rPr>
          <w:b/>
          <w:noProof/>
        </w:rPr>
        <w:t>Городской железнодорожный транспорт</w:t>
      </w:r>
      <w:r>
        <w:rPr>
          <w:noProof/>
        </w:rPr>
        <w:t>, 59</w:t>
      </w:r>
    </w:p>
    <w:p w:rsidR="00E17683" w:rsidRDefault="00E17683">
      <w:pPr>
        <w:pStyle w:val="15"/>
        <w:tabs>
          <w:tab w:val="right" w:leader="dot" w:pos="4448"/>
        </w:tabs>
        <w:rPr>
          <w:noProof/>
        </w:rPr>
      </w:pPr>
      <w:r w:rsidRPr="00947479">
        <w:rPr>
          <w:b/>
          <w:noProof/>
          <w:color w:val="000000" w:themeColor="text1"/>
        </w:rPr>
        <w:t>Горочная автоматическая централизация</w:t>
      </w:r>
      <w:r>
        <w:rPr>
          <w:noProof/>
        </w:rPr>
        <w:t>, 607</w:t>
      </w:r>
    </w:p>
    <w:p w:rsidR="00E17683" w:rsidRDefault="00E17683">
      <w:pPr>
        <w:pStyle w:val="15"/>
        <w:tabs>
          <w:tab w:val="right" w:leader="dot" w:pos="4448"/>
        </w:tabs>
        <w:rPr>
          <w:noProof/>
        </w:rPr>
      </w:pPr>
      <w:r w:rsidRPr="00947479">
        <w:rPr>
          <w:b/>
          <w:noProof/>
          <w:color w:val="000000" w:themeColor="text1"/>
        </w:rPr>
        <w:t>Горочная рельсовая цепь</w:t>
      </w:r>
      <w:r>
        <w:rPr>
          <w:noProof/>
        </w:rPr>
        <w:t>, 600</w:t>
      </w:r>
    </w:p>
    <w:p w:rsidR="00E17683" w:rsidRDefault="00E17683">
      <w:pPr>
        <w:pStyle w:val="15"/>
        <w:tabs>
          <w:tab w:val="right" w:leader="dot" w:pos="4448"/>
        </w:tabs>
        <w:rPr>
          <w:noProof/>
        </w:rPr>
      </w:pPr>
      <w:r w:rsidRPr="00947479">
        <w:rPr>
          <w:b/>
          <w:noProof/>
          <w:color w:val="000000" w:themeColor="text1"/>
        </w:rPr>
        <w:t>Горочный светофор</w:t>
      </w:r>
      <w:r>
        <w:rPr>
          <w:noProof/>
        </w:rPr>
        <w:t>, 593</w:t>
      </w:r>
    </w:p>
    <w:p w:rsidR="00E17683" w:rsidRDefault="00E17683">
      <w:pPr>
        <w:pStyle w:val="15"/>
        <w:tabs>
          <w:tab w:val="right" w:leader="dot" w:pos="4448"/>
        </w:tabs>
        <w:rPr>
          <w:noProof/>
        </w:rPr>
      </w:pPr>
      <w:r w:rsidRPr="00947479">
        <w:rPr>
          <w:b/>
          <w:noProof/>
          <w:color w:val="000000" w:themeColor="text1"/>
        </w:rPr>
        <w:t>Горочный стрелочный участок</w:t>
      </w:r>
      <w:r>
        <w:rPr>
          <w:noProof/>
        </w:rPr>
        <w:t>, 703</w:t>
      </w:r>
    </w:p>
    <w:p w:rsidR="00E17683" w:rsidRDefault="00E17683">
      <w:pPr>
        <w:pStyle w:val="15"/>
        <w:tabs>
          <w:tab w:val="right" w:leader="dot" w:pos="4448"/>
        </w:tabs>
        <w:rPr>
          <w:noProof/>
        </w:rPr>
      </w:pPr>
      <w:r w:rsidRPr="00947479">
        <w:rPr>
          <w:b/>
          <w:noProof/>
        </w:rPr>
        <w:t>Государственная программа Российской Федерации</w:t>
      </w:r>
      <w:r>
        <w:rPr>
          <w:noProof/>
        </w:rPr>
        <w:t>, 150</w:t>
      </w:r>
    </w:p>
    <w:p w:rsidR="00E17683" w:rsidRDefault="00E17683">
      <w:pPr>
        <w:pStyle w:val="15"/>
        <w:tabs>
          <w:tab w:val="right" w:leader="dot" w:pos="4448"/>
        </w:tabs>
        <w:rPr>
          <w:noProof/>
        </w:rPr>
      </w:pPr>
      <w:r w:rsidRPr="00947479">
        <w:rPr>
          <w:b/>
          <w:noProof/>
        </w:rPr>
        <w:t>Государственная программа субъекта Российской Федерации</w:t>
      </w:r>
      <w:r>
        <w:rPr>
          <w:noProof/>
        </w:rPr>
        <w:t>, 150</w:t>
      </w:r>
    </w:p>
    <w:p w:rsidR="00E17683" w:rsidRDefault="00E17683">
      <w:pPr>
        <w:pStyle w:val="15"/>
        <w:tabs>
          <w:tab w:val="right" w:leader="dot" w:pos="4448"/>
        </w:tabs>
        <w:rPr>
          <w:noProof/>
        </w:rPr>
      </w:pPr>
      <w:r w:rsidRPr="00947479">
        <w:rPr>
          <w:b/>
          <w:noProof/>
          <w:color w:val="000000" w:themeColor="text1"/>
        </w:rPr>
        <w:t xml:space="preserve">Государственная система обнаружения, предупреждения и ликвидации последствий компьютерных атак на информационные ресурсы Российской Федерации; </w:t>
      </w:r>
      <w:r w:rsidRPr="00947479">
        <w:rPr>
          <w:noProof/>
          <w:color w:val="000000" w:themeColor="text1"/>
        </w:rPr>
        <w:t>ГосСОПКА</w:t>
      </w:r>
      <w:r>
        <w:rPr>
          <w:noProof/>
        </w:rPr>
        <w:t>, 1011</w:t>
      </w:r>
    </w:p>
    <w:p w:rsidR="00E17683" w:rsidRDefault="00E17683">
      <w:pPr>
        <w:pStyle w:val="15"/>
        <w:tabs>
          <w:tab w:val="right" w:leader="dot" w:pos="4448"/>
        </w:tabs>
        <w:rPr>
          <w:noProof/>
        </w:rPr>
      </w:pPr>
      <w:r w:rsidRPr="00947479">
        <w:rPr>
          <w:b/>
          <w:noProof/>
        </w:rPr>
        <w:t>Государственное управление</w:t>
      </w:r>
      <w:r>
        <w:rPr>
          <w:noProof/>
        </w:rPr>
        <w:t>, 145</w:t>
      </w:r>
    </w:p>
    <w:p w:rsidR="00E17683" w:rsidRDefault="00E17683">
      <w:pPr>
        <w:pStyle w:val="15"/>
        <w:tabs>
          <w:tab w:val="right" w:leader="dot" w:pos="4448"/>
        </w:tabs>
        <w:rPr>
          <w:noProof/>
        </w:rPr>
      </w:pPr>
      <w:r w:rsidRPr="00947479">
        <w:rPr>
          <w:b/>
          <w:noProof/>
          <w:color w:val="000000" w:themeColor="text1"/>
        </w:rPr>
        <w:t>Государственные испытания</w:t>
      </w:r>
      <w:r>
        <w:rPr>
          <w:noProof/>
        </w:rPr>
        <w:t>, 1098</w:t>
      </w:r>
    </w:p>
    <w:p w:rsidR="00E17683" w:rsidRDefault="00E17683">
      <w:pPr>
        <w:pStyle w:val="15"/>
        <w:tabs>
          <w:tab w:val="right" w:leader="dot" w:pos="4448"/>
        </w:tabs>
        <w:rPr>
          <w:noProof/>
        </w:rPr>
      </w:pPr>
      <w:r w:rsidRPr="00947479">
        <w:rPr>
          <w:b/>
          <w:noProof/>
        </w:rPr>
        <w:t>Государственный первичный эталон единицы величины</w:t>
      </w:r>
      <w:r>
        <w:rPr>
          <w:noProof/>
        </w:rPr>
        <w:t>, 273</w:t>
      </w:r>
    </w:p>
    <w:p w:rsidR="00E17683" w:rsidRDefault="00E17683">
      <w:pPr>
        <w:pStyle w:val="15"/>
        <w:tabs>
          <w:tab w:val="right" w:leader="dot" w:pos="4448"/>
        </w:tabs>
        <w:rPr>
          <w:noProof/>
        </w:rPr>
      </w:pPr>
      <w:r w:rsidRPr="00947479">
        <w:rPr>
          <w:b/>
          <w:noProof/>
        </w:rPr>
        <w:t>Государственный эталон единицы величины</w:t>
      </w:r>
      <w:r>
        <w:rPr>
          <w:noProof/>
        </w:rPr>
        <w:t>, 270</w:t>
      </w:r>
    </w:p>
    <w:p w:rsidR="00E17683" w:rsidRDefault="00E17683">
      <w:pPr>
        <w:pStyle w:val="15"/>
        <w:tabs>
          <w:tab w:val="right" w:leader="dot" w:pos="4448"/>
        </w:tabs>
        <w:rPr>
          <w:noProof/>
        </w:rPr>
      </w:pPr>
      <w:r w:rsidRPr="00947479">
        <w:rPr>
          <w:b/>
          <w:noProof/>
          <w:color w:val="000000" w:themeColor="text1"/>
        </w:rPr>
        <w:t>Готовность (железнодорожной техники)</w:t>
      </w:r>
      <w:r>
        <w:rPr>
          <w:noProof/>
        </w:rPr>
        <w:t>, 910</w:t>
      </w:r>
    </w:p>
    <w:p w:rsidR="00E17683" w:rsidRDefault="00E17683">
      <w:pPr>
        <w:pStyle w:val="15"/>
        <w:tabs>
          <w:tab w:val="right" w:leader="dot" w:pos="4448"/>
        </w:tabs>
        <w:rPr>
          <w:noProof/>
        </w:rPr>
      </w:pPr>
      <w:r w:rsidRPr="00947479">
        <w:rPr>
          <w:b/>
          <w:noProof/>
          <w:color w:val="000000" w:themeColor="text1"/>
        </w:rPr>
        <w:t>Готовность (сети [системы, средства] железнодорожной электросвязи)</w:t>
      </w:r>
      <w:r>
        <w:rPr>
          <w:noProof/>
        </w:rPr>
        <w:t>, 683</w:t>
      </w:r>
    </w:p>
    <w:p w:rsidR="00E17683" w:rsidRDefault="00E17683">
      <w:pPr>
        <w:pStyle w:val="15"/>
        <w:tabs>
          <w:tab w:val="right" w:leader="dot" w:pos="4448"/>
        </w:tabs>
        <w:rPr>
          <w:noProof/>
        </w:rPr>
      </w:pPr>
      <w:r w:rsidRPr="00947479">
        <w:rPr>
          <w:b/>
          <w:noProof/>
          <w:color w:val="000000" w:themeColor="text1"/>
        </w:rPr>
        <w:t>Готовность локомотива</w:t>
      </w:r>
      <w:r>
        <w:rPr>
          <w:noProof/>
        </w:rPr>
        <w:t>, 753</w:t>
      </w:r>
    </w:p>
    <w:p w:rsidR="00E17683" w:rsidRDefault="00E17683">
      <w:pPr>
        <w:pStyle w:val="15"/>
        <w:tabs>
          <w:tab w:val="right" w:leader="dot" w:pos="4448"/>
        </w:tabs>
        <w:rPr>
          <w:noProof/>
        </w:rPr>
      </w:pPr>
      <w:r w:rsidRPr="00947479">
        <w:rPr>
          <w:b/>
          <w:noProof/>
          <w:color w:val="000000" w:themeColor="text1"/>
        </w:rPr>
        <w:t>Готовность парка железнодорожного подвижного состава</w:t>
      </w:r>
      <w:r>
        <w:rPr>
          <w:noProof/>
        </w:rPr>
        <w:t>, 937</w:t>
      </w:r>
    </w:p>
    <w:p w:rsidR="00E17683" w:rsidRDefault="00E17683">
      <w:pPr>
        <w:pStyle w:val="15"/>
        <w:tabs>
          <w:tab w:val="right" w:leader="dot" w:pos="4448"/>
        </w:tabs>
        <w:rPr>
          <w:noProof/>
        </w:rPr>
      </w:pPr>
      <w:r w:rsidRPr="00947479">
        <w:rPr>
          <w:b/>
          <w:noProof/>
        </w:rPr>
        <w:t>Град</w:t>
      </w:r>
      <w:r>
        <w:rPr>
          <w:noProof/>
        </w:rPr>
        <w:t>, 335</w:t>
      </w:r>
    </w:p>
    <w:p w:rsidR="00E17683" w:rsidRDefault="00E17683">
      <w:pPr>
        <w:pStyle w:val="15"/>
        <w:tabs>
          <w:tab w:val="right" w:leader="dot" w:pos="4448"/>
        </w:tabs>
        <w:rPr>
          <w:noProof/>
        </w:rPr>
      </w:pPr>
      <w:r w:rsidRPr="00947479">
        <w:rPr>
          <w:b/>
          <w:noProof/>
          <w:color w:val="000000" w:themeColor="text1"/>
        </w:rPr>
        <w:t>Градация</w:t>
      </w:r>
      <w:r>
        <w:rPr>
          <w:noProof/>
        </w:rPr>
        <w:t>, 1071</w:t>
      </w:r>
    </w:p>
    <w:p w:rsidR="00E17683" w:rsidRDefault="00E17683">
      <w:pPr>
        <w:pStyle w:val="15"/>
        <w:tabs>
          <w:tab w:val="right" w:leader="dot" w:pos="4448"/>
        </w:tabs>
        <w:rPr>
          <w:noProof/>
        </w:rPr>
      </w:pPr>
      <w:r w:rsidRPr="00947479">
        <w:rPr>
          <w:b/>
          <w:noProof/>
          <w:color w:val="000000" w:themeColor="text1"/>
        </w:rPr>
        <w:t>Градостроительная деятельность</w:t>
      </w:r>
      <w:r>
        <w:rPr>
          <w:noProof/>
        </w:rPr>
        <w:t>, 445</w:t>
      </w:r>
    </w:p>
    <w:p w:rsidR="00E17683" w:rsidRDefault="00E17683">
      <w:pPr>
        <w:pStyle w:val="15"/>
        <w:tabs>
          <w:tab w:val="right" w:leader="dot" w:pos="4448"/>
        </w:tabs>
        <w:rPr>
          <w:noProof/>
        </w:rPr>
      </w:pPr>
      <w:r w:rsidRPr="00947479">
        <w:rPr>
          <w:b/>
          <w:noProof/>
          <w:color w:val="000000" w:themeColor="text1"/>
        </w:rPr>
        <w:t>Градостроительное зонирование</w:t>
      </w:r>
      <w:r>
        <w:rPr>
          <w:noProof/>
        </w:rPr>
        <w:t>, 446</w:t>
      </w:r>
    </w:p>
    <w:p w:rsidR="00E17683" w:rsidRDefault="00E17683">
      <w:pPr>
        <w:pStyle w:val="15"/>
        <w:tabs>
          <w:tab w:val="right" w:leader="dot" w:pos="4448"/>
        </w:tabs>
        <w:rPr>
          <w:noProof/>
        </w:rPr>
      </w:pPr>
      <w:r w:rsidRPr="00947479">
        <w:rPr>
          <w:b/>
          <w:noProof/>
          <w:color w:val="000000" w:themeColor="text1"/>
        </w:rPr>
        <w:t>Градостроительный план земельного участка</w:t>
      </w:r>
      <w:r>
        <w:rPr>
          <w:noProof/>
        </w:rPr>
        <w:t>, 457</w:t>
      </w:r>
    </w:p>
    <w:p w:rsidR="00E17683" w:rsidRDefault="00E17683">
      <w:pPr>
        <w:pStyle w:val="15"/>
        <w:tabs>
          <w:tab w:val="right" w:leader="dot" w:pos="4448"/>
        </w:tabs>
        <w:rPr>
          <w:noProof/>
        </w:rPr>
      </w:pPr>
      <w:r w:rsidRPr="00947479">
        <w:rPr>
          <w:b/>
          <w:noProof/>
          <w:color w:val="000000" w:themeColor="text1"/>
        </w:rPr>
        <w:t>Градостроительный регламент</w:t>
      </w:r>
      <w:r>
        <w:rPr>
          <w:noProof/>
        </w:rPr>
        <w:t>, 447</w:t>
      </w:r>
    </w:p>
    <w:p w:rsidR="00E17683" w:rsidRDefault="00E17683">
      <w:pPr>
        <w:pStyle w:val="15"/>
        <w:tabs>
          <w:tab w:val="right" w:leader="dot" w:pos="4448"/>
        </w:tabs>
        <w:rPr>
          <w:noProof/>
        </w:rPr>
      </w:pPr>
      <w:r w:rsidRPr="00947479">
        <w:rPr>
          <w:b/>
          <w:noProof/>
          <w:color w:val="000000" w:themeColor="text1"/>
        </w:rPr>
        <w:t>Граница железнодорожной станции</w:t>
      </w:r>
      <w:r>
        <w:rPr>
          <w:noProof/>
        </w:rPr>
        <w:t>, 694</w:t>
      </w:r>
    </w:p>
    <w:p w:rsidR="00E17683" w:rsidRDefault="00E17683">
      <w:pPr>
        <w:pStyle w:val="15"/>
        <w:tabs>
          <w:tab w:val="right" w:leader="dot" w:pos="4448"/>
        </w:tabs>
        <w:rPr>
          <w:noProof/>
        </w:rPr>
      </w:pPr>
      <w:r w:rsidRPr="00947479">
        <w:rPr>
          <w:b/>
          <w:noProof/>
          <w:color w:val="000000" w:themeColor="text1"/>
        </w:rPr>
        <w:t>Границы процесса</w:t>
      </w:r>
      <w:r>
        <w:rPr>
          <w:noProof/>
        </w:rPr>
        <w:t>, 1043</w:t>
      </w:r>
    </w:p>
    <w:p w:rsidR="00E17683" w:rsidRDefault="00E17683">
      <w:pPr>
        <w:pStyle w:val="15"/>
        <w:tabs>
          <w:tab w:val="right" w:leader="dot" w:pos="4448"/>
        </w:tabs>
        <w:rPr>
          <w:noProof/>
        </w:rPr>
      </w:pPr>
      <w:r w:rsidRPr="00947479">
        <w:rPr>
          <w:b/>
          <w:noProof/>
        </w:rPr>
        <w:t>Граничные условия</w:t>
      </w:r>
      <w:r>
        <w:rPr>
          <w:noProof/>
        </w:rPr>
        <w:t>, 188</w:t>
      </w:r>
    </w:p>
    <w:p w:rsidR="00E17683" w:rsidRDefault="00E17683">
      <w:pPr>
        <w:pStyle w:val="15"/>
        <w:tabs>
          <w:tab w:val="right" w:leader="dot" w:pos="4448"/>
        </w:tabs>
        <w:rPr>
          <w:noProof/>
        </w:rPr>
      </w:pPr>
      <w:r w:rsidRPr="00947479">
        <w:rPr>
          <w:b/>
          <w:noProof/>
          <w:color w:val="000000" w:themeColor="text1"/>
        </w:rPr>
        <w:t>График движения (железнодорожных) поездов</w:t>
      </w:r>
      <w:r>
        <w:rPr>
          <w:noProof/>
        </w:rPr>
        <w:t>, 818</w:t>
      </w:r>
    </w:p>
    <w:p w:rsidR="00E17683" w:rsidRDefault="00E17683">
      <w:pPr>
        <w:pStyle w:val="15"/>
        <w:tabs>
          <w:tab w:val="right" w:leader="dot" w:pos="4448"/>
        </w:tabs>
        <w:rPr>
          <w:noProof/>
        </w:rPr>
      </w:pPr>
      <w:r w:rsidRPr="00947479">
        <w:rPr>
          <w:b/>
          <w:noProof/>
          <w:color w:val="000000" w:themeColor="text1"/>
        </w:rPr>
        <w:t>Графиковый коэффициент оперативной готовности участка железнодорожной линии</w:t>
      </w:r>
      <w:r>
        <w:rPr>
          <w:noProof/>
        </w:rPr>
        <w:t>, 932</w:t>
      </w:r>
    </w:p>
    <w:p w:rsidR="00E17683" w:rsidRDefault="00E17683">
      <w:pPr>
        <w:pStyle w:val="15"/>
        <w:tabs>
          <w:tab w:val="right" w:leader="dot" w:pos="4448"/>
        </w:tabs>
        <w:rPr>
          <w:noProof/>
        </w:rPr>
      </w:pPr>
      <w:r w:rsidRPr="00947479">
        <w:rPr>
          <w:b/>
          <w:noProof/>
          <w:color w:val="000000" w:themeColor="text1"/>
        </w:rPr>
        <w:t>Гребень колеса</w:t>
      </w:r>
      <w:r>
        <w:rPr>
          <w:noProof/>
        </w:rPr>
        <w:t>, 716</w:t>
      </w:r>
    </w:p>
    <w:p w:rsidR="00E17683" w:rsidRDefault="00E17683">
      <w:pPr>
        <w:pStyle w:val="15"/>
        <w:tabs>
          <w:tab w:val="right" w:leader="dot" w:pos="4448"/>
        </w:tabs>
        <w:rPr>
          <w:noProof/>
        </w:rPr>
      </w:pPr>
      <w:r w:rsidRPr="00947479">
        <w:rPr>
          <w:b/>
          <w:noProof/>
        </w:rPr>
        <w:t>Гроза</w:t>
      </w:r>
      <w:r>
        <w:rPr>
          <w:noProof/>
        </w:rPr>
        <w:t>, 335</w:t>
      </w:r>
    </w:p>
    <w:p w:rsidR="00E17683" w:rsidRDefault="00E17683">
      <w:pPr>
        <w:pStyle w:val="15"/>
        <w:tabs>
          <w:tab w:val="right" w:leader="dot" w:pos="4448"/>
        </w:tabs>
        <w:rPr>
          <w:noProof/>
        </w:rPr>
      </w:pPr>
      <w:r w:rsidRPr="00947479">
        <w:rPr>
          <w:b/>
          <w:noProof/>
          <w:color w:val="000000" w:themeColor="text1"/>
        </w:rPr>
        <w:t xml:space="preserve">Грубая неосторожность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377</w:t>
      </w:r>
    </w:p>
    <w:p w:rsidR="00E17683" w:rsidRDefault="00E17683">
      <w:pPr>
        <w:pStyle w:val="15"/>
        <w:tabs>
          <w:tab w:val="right" w:leader="dot" w:pos="4448"/>
        </w:tabs>
        <w:rPr>
          <w:noProof/>
        </w:rPr>
      </w:pPr>
      <w:r w:rsidRPr="00947479">
        <w:rPr>
          <w:b/>
          <w:noProof/>
        </w:rPr>
        <w:t>Груженый рейс вагона</w:t>
      </w:r>
      <w:r>
        <w:rPr>
          <w:noProof/>
        </w:rPr>
        <w:t>, 119</w:t>
      </w:r>
    </w:p>
    <w:p w:rsidR="00E17683" w:rsidRDefault="00E17683">
      <w:pPr>
        <w:pStyle w:val="15"/>
        <w:tabs>
          <w:tab w:val="right" w:leader="dot" w:pos="4448"/>
        </w:tabs>
        <w:rPr>
          <w:noProof/>
        </w:rPr>
      </w:pPr>
      <w:r w:rsidRPr="00947479">
        <w:rPr>
          <w:b/>
          <w:noProof/>
          <w:color w:val="000000" w:themeColor="text1"/>
        </w:rPr>
        <w:t>Груз</w:t>
      </w:r>
      <w:r>
        <w:rPr>
          <w:noProof/>
        </w:rPr>
        <w:t>, 865</w:t>
      </w:r>
    </w:p>
    <w:p w:rsidR="00E17683" w:rsidRDefault="00E17683">
      <w:pPr>
        <w:pStyle w:val="15"/>
        <w:tabs>
          <w:tab w:val="right" w:leader="dot" w:pos="4448"/>
        </w:tabs>
        <w:rPr>
          <w:noProof/>
        </w:rPr>
      </w:pPr>
      <w:r w:rsidRPr="00947479">
        <w:rPr>
          <w:b/>
          <w:noProof/>
          <w:color w:val="000000" w:themeColor="text1"/>
        </w:rPr>
        <w:t>Груз выгруженный</w:t>
      </w:r>
      <w:r>
        <w:rPr>
          <w:noProof/>
        </w:rPr>
        <w:t>, 866</w:t>
      </w:r>
    </w:p>
    <w:p w:rsidR="00E17683" w:rsidRDefault="00E17683">
      <w:pPr>
        <w:pStyle w:val="15"/>
        <w:tabs>
          <w:tab w:val="right" w:leader="dot" w:pos="4448"/>
        </w:tabs>
        <w:rPr>
          <w:noProof/>
        </w:rPr>
      </w:pPr>
      <w:r w:rsidRPr="00947479">
        <w:rPr>
          <w:b/>
          <w:noProof/>
          <w:color w:val="000000" w:themeColor="text1"/>
        </w:rPr>
        <w:t>Груз на своих осях</w:t>
      </w:r>
      <w:r>
        <w:rPr>
          <w:noProof/>
        </w:rPr>
        <w:t>, 866</w:t>
      </w:r>
    </w:p>
    <w:p w:rsidR="00E17683" w:rsidRDefault="00E17683">
      <w:pPr>
        <w:pStyle w:val="15"/>
        <w:tabs>
          <w:tab w:val="right" w:leader="dot" w:pos="4448"/>
        </w:tabs>
        <w:rPr>
          <w:noProof/>
        </w:rPr>
      </w:pPr>
      <w:r w:rsidRPr="00947479">
        <w:rPr>
          <w:b/>
          <w:noProof/>
          <w:color w:val="000000" w:themeColor="text1"/>
        </w:rPr>
        <w:t>Груз навалочный пылящий</w:t>
      </w:r>
      <w:r>
        <w:rPr>
          <w:noProof/>
        </w:rPr>
        <w:t>, 866</w:t>
      </w:r>
    </w:p>
    <w:p w:rsidR="00E17683" w:rsidRDefault="00E17683">
      <w:pPr>
        <w:pStyle w:val="15"/>
        <w:tabs>
          <w:tab w:val="right" w:leader="dot" w:pos="4448"/>
        </w:tabs>
        <w:rPr>
          <w:noProof/>
        </w:rPr>
      </w:pPr>
      <w:r w:rsidRPr="00947479">
        <w:rPr>
          <w:b/>
          <w:noProof/>
          <w:color w:val="000000" w:themeColor="text1"/>
        </w:rPr>
        <w:t>Груз погруженный</w:t>
      </w:r>
      <w:r>
        <w:rPr>
          <w:noProof/>
        </w:rPr>
        <w:t>, 866</w:t>
      </w:r>
    </w:p>
    <w:p w:rsidR="00E17683" w:rsidRDefault="00E17683">
      <w:pPr>
        <w:pStyle w:val="15"/>
        <w:tabs>
          <w:tab w:val="right" w:leader="dot" w:pos="4448"/>
        </w:tabs>
        <w:rPr>
          <w:noProof/>
        </w:rPr>
      </w:pPr>
      <w:r w:rsidRPr="00947479">
        <w:rPr>
          <w:b/>
          <w:noProof/>
          <w:color w:val="000000" w:themeColor="text1"/>
        </w:rPr>
        <w:t>Груз почтовый</w:t>
      </w:r>
      <w:r>
        <w:rPr>
          <w:noProof/>
        </w:rPr>
        <w:t>, 866</w:t>
      </w:r>
    </w:p>
    <w:p w:rsidR="00E17683" w:rsidRDefault="00E17683">
      <w:pPr>
        <w:pStyle w:val="15"/>
        <w:tabs>
          <w:tab w:val="right" w:leader="dot" w:pos="4448"/>
        </w:tabs>
        <w:rPr>
          <w:noProof/>
        </w:rPr>
      </w:pPr>
      <w:r w:rsidRPr="00947479">
        <w:rPr>
          <w:b/>
          <w:noProof/>
          <w:color w:val="000000" w:themeColor="text1"/>
        </w:rPr>
        <w:t>Грузобагаж</w:t>
      </w:r>
      <w:r>
        <w:rPr>
          <w:noProof/>
        </w:rPr>
        <w:t>, 809</w:t>
      </w:r>
    </w:p>
    <w:p w:rsidR="00E17683" w:rsidRDefault="00E17683">
      <w:pPr>
        <w:pStyle w:val="15"/>
        <w:tabs>
          <w:tab w:val="right" w:leader="dot" w:pos="4448"/>
        </w:tabs>
        <w:rPr>
          <w:noProof/>
        </w:rPr>
      </w:pPr>
      <w:r w:rsidRPr="00947479">
        <w:rPr>
          <w:b/>
          <w:noProof/>
          <w:color w:val="000000" w:themeColor="text1"/>
        </w:rPr>
        <w:t>Грузовая железнодорожная станция</w:t>
      </w:r>
      <w:r>
        <w:rPr>
          <w:noProof/>
        </w:rPr>
        <w:t>, 835</w:t>
      </w:r>
    </w:p>
    <w:p w:rsidR="00E17683" w:rsidRDefault="00E17683">
      <w:pPr>
        <w:pStyle w:val="15"/>
        <w:tabs>
          <w:tab w:val="right" w:leader="dot" w:pos="4448"/>
        </w:tabs>
        <w:rPr>
          <w:noProof/>
        </w:rPr>
      </w:pPr>
      <w:r w:rsidRPr="00947479">
        <w:rPr>
          <w:b/>
          <w:noProof/>
          <w:color w:val="000000" w:themeColor="text1"/>
        </w:rPr>
        <w:t>Грузовая операция</w:t>
      </w:r>
      <w:r>
        <w:rPr>
          <w:noProof/>
        </w:rPr>
        <w:t>, 872</w:t>
      </w:r>
    </w:p>
    <w:p w:rsidR="00E17683" w:rsidRDefault="00E17683">
      <w:pPr>
        <w:pStyle w:val="15"/>
        <w:tabs>
          <w:tab w:val="right" w:leader="dot" w:pos="4448"/>
        </w:tabs>
        <w:rPr>
          <w:noProof/>
        </w:rPr>
      </w:pPr>
      <w:r w:rsidRPr="00947479">
        <w:rPr>
          <w:b/>
          <w:noProof/>
          <w:color w:val="000000" w:themeColor="text1"/>
        </w:rPr>
        <w:t xml:space="preserve">Грузовая работа на железнодорожном транспорте; </w:t>
      </w:r>
      <w:r w:rsidRPr="00947479">
        <w:rPr>
          <w:noProof/>
          <w:color w:val="000000" w:themeColor="text1"/>
        </w:rPr>
        <w:t>грузовая работа</w:t>
      </w:r>
      <w:r>
        <w:rPr>
          <w:noProof/>
        </w:rPr>
        <w:t>, 856</w:t>
      </w:r>
    </w:p>
    <w:p w:rsidR="00E17683" w:rsidRDefault="00E17683">
      <w:pPr>
        <w:pStyle w:val="15"/>
        <w:tabs>
          <w:tab w:val="right" w:leader="dot" w:pos="4448"/>
        </w:tabs>
        <w:rPr>
          <w:noProof/>
        </w:rPr>
      </w:pPr>
      <w:r w:rsidRPr="00947479">
        <w:rPr>
          <w:b/>
          <w:noProof/>
          <w:color w:val="000000" w:themeColor="text1"/>
        </w:rPr>
        <w:t>Грузовая транспортная единица</w:t>
      </w:r>
      <w:r>
        <w:rPr>
          <w:noProof/>
        </w:rPr>
        <w:t>, 874</w:t>
      </w:r>
    </w:p>
    <w:p w:rsidR="00E17683" w:rsidRDefault="00E17683">
      <w:pPr>
        <w:pStyle w:val="15"/>
        <w:tabs>
          <w:tab w:val="right" w:leader="dot" w:pos="4448"/>
        </w:tabs>
        <w:rPr>
          <w:noProof/>
        </w:rPr>
      </w:pPr>
      <w:r w:rsidRPr="00947479">
        <w:rPr>
          <w:b/>
          <w:noProof/>
          <w:color w:val="000000" w:themeColor="text1"/>
        </w:rPr>
        <w:t>Грузовой поезд, временно отставленный от движения</w:t>
      </w:r>
      <w:r>
        <w:rPr>
          <w:noProof/>
        </w:rPr>
        <w:t>, 827</w:t>
      </w:r>
    </w:p>
    <w:p w:rsidR="00E17683" w:rsidRDefault="00E17683">
      <w:pPr>
        <w:pStyle w:val="15"/>
        <w:tabs>
          <w:tab w:val="right" w:leader="dot" w:pos="4448"/>
        </w:tabs>
        <w:rPr>
          <w:noProof/>
        </w:rPr>
      </w:pPr>
      <w:r w:rsidRPr="00947479">
        <w:rPr>
          <w:b/>
          <w:noProof/>
          <w:color w:val="000000" w:themeColor="text1"/>
        </w:rPr>
        <w:t>Грузовой фронт</w:t>
      </w:r>
      <w:r>
        <w:rPr>
          <w:noProof/>
        </w:rPr>
        <w:t>, 705</w:t>
      </w:r>
    </w:p>
    <w:p w:rsidR="00E17683" w:rsidRDefault="00E17683">
      <w:pPr>
        <w:pStyle w:val="15"/>
        <w:tabs>
          <w:tab w:val="right" w:leader="dot" w:pos="4448"/>
        </w:tabs>
        <w:rPr>
          <w:noProof/>
        </w:rPr>
      </w:pPr>
      <w:r w:rsidRPr="00947479">
        <w:rPr>
          <w:b/>
          <w:noProof/>
          <w:color w:val="000000" w:themeColor="text1"/>
        </w:rPr>
        <w:t>Грузовые вагоны</w:t>
      </w:r>
      <w:r>
        <w:rPr>
          <w:noProof/>
        </w:rPr>
        <w:t>, 764</w:t>
      </w:r>
    </w:p>
    <w:p w:rsidR="00E17683" w:rsidRDefault="00E17683">
      <w:pPr>
        <w:pStyle w:val="15"/>
        <w:tabs>
          <w:tab w:val="right" w:leader="dot" w:pos="4448"/>
        </w:tabs>
        <w:rPr>
          <w:noProof/>
        </w:rPr>
      </w:pPr>
      <w:r w:rsidRPr="00947479">
        <w:rPr>
          <w:b/>
          <w:noProof/>
        </w:rPr>
        <w:t>Грузовые перевозки</w:t>
      </w:r>
      <w:r>
        <w:rPr>
          <w:noProof/>
        </w:rPr>
        <w:t xml:space="preserve"> </w:t>
      </w:r>
      <w:r w:rsidRPr="00947479">
        <w:rPr>
          <w:noProof/>
          <w:lang w:val="en-US"/>
        </w:rPr>
        <w:t>&lt;</w:t>
      </w:r>
      <w:r>
        <w:rPr>
          <w:noProof/>
        </w:rPr>
        <w:t>транспорт</w:t>
      </w:r>
      <w:r w:rsidRPr="00947479">
        <w:rPr>
          <w:noProof/>
          <w:lang w:val="en-US"/>
        </w:rPr>
        <w:t>&gt;</w:t>
      </w:r>
      <w:r>
        <w:rPr>
          <w:noProof/>
        </w:rPr>
        <w:t>, 55</w:t>
      </w:r>
    </w:p>
    <w:p w:rsidR="00E17683" w:rsidRDefault="00E17683">
      <w:pPr>
        <w:pStyle w:val="15"/>
        <w:tabs>
          <w:tab w:val="right" w:leader="dot" w:pos="4448"/>
        </w:tabs>
        <w:rPr>
          <w:noProof/>
        </w:rPr>
      </w:pPr>
      <w:r w:rsidRPr="00947479">
        <w:rPr>
          <w:b/>
          <w:noProof/>
        </w:rPr>
        <w:t>Грузооборот (железнодорожного транспорта)</w:t>
      </w:r>
      <w:r>
        <w:rPr>
          <w:noProof/>
        </w:rPr>
        <w:t>, 111</w:t>
      </w:r>
    </w:p>
    <w:p w:rsidR="00E17683" w:rsidRDefault="00E17683">
      <w:pPr>
        <w:pStyle w:val="15"/>
        <w:tabs>
          <w:tab w:val="right" w:leader="dot" w:pos="4448"/>
        </w:tabs>
        <w:rPr>
          <w:noProof/>
        </w:rPr>
      </w:pPr>
      <w:r w:rsidRPr="00947479">
        <w:rPr>
          <w:b/>
          <w:noProof/>
        </w:rPr>
        <w:t>Грузооборот</w:t>
      </w:r>
      <w:r>
        <w:rPr>
          <w:noProof/>
        </w:rPr>
        <w:t xml:space="preserve"> &lt;транспорт&gt;, 53</w:t>
      </w:r>
    </w:p>
    <w:p w:rsidR="00E17683" w:rsidRDefault="00E17683">
      <w:pPr>
        <w:pStyle w:val="15"/>
        <w:tabs>
          <w:tab w:val="right" w:leader="dot" w:pos="4448"/>
        </w:tabs>
        <w:rPr>
          <w:noProof/>
        </w:rPr>
      </w:pPr>
      <w:r w:rsidRPr="00947479">
        <w:rPr>
          <w:b/>
          <w:noProof/>
        </w:rPr>
        <w:t>Грузооборот брутто</w:t>
      </w:r>
      <w:r>
        <w:rPr>
          <w:noProof/>
        </w:rPr>
        <w:t>, 111</w:t>
      </w:r>
    </w:p>
    <w:p w:rsidR="00E17683" w:rsidRDefault="00E17683">
      <w:pPr>
        <w:pStyle w:val="15"/>
        <w:tabs>
          <w:tab w:val="right" w:leader="dot" w:pos="4448"/>
        </w:tabs>
        <w:rPr>
          <w:noProof/>
        </w:rPr>
      </w:pPr>
      <w:r w:rsidRPr="00947479">
        <w:rPr>
          <w:b/>
          <w:noProof/>
        </w:rPr>
        <w:t>Грузооборот нетто эксплуатационный</w:t>
      </w:r>
      <w:r>
        <w:rPr>
          <w:noProof/>
        </w:rPr>
        <w:t>, 111</w:t>
      </w:r>
    </w:p>
    <w:p w:rsidR="00E17683" w:rsidRDefault="00E17683">
      <w:pPr>
        <w:pStyle w:val="15"/>
        <w:tabs>
          <w:tab w:val="right" w:leader="dot" w:pos="4448"/>
        </w:tabs>
        <w:rPr>
          <w:noProof/>
        </w:rPr>
      </w:pPr>
      <w:r w:rsidRPr="00947479">
        <w:rPr>
          <w:b/>
          <w:noProof/>
          <w:color w:val="000000" w:themeColor="text1"/>
        </w:rPr>
        <w:t>Грузооборот склада</w:t>
      </w:r>
      <w:r>
        <w:rPr>
          <w:noProof/>
        </w:rPr>
        <w:t>, 874</w:t>
      </w:r>
    </w:p>
    <w:p w:rsidR="00E17683" w:rsidRDefault="00E17683">
      <w:pPr>
        <w:pStyle w:val="15"/>
        <w:tabs>
          <w:tab w:val="right" w:leader="dot" w:pos="4448"/>
        </w:tabs>
        <w:rPr>
          <w:noProof/>
        </w:rPr>
      </w:pPr>
      <w:r w:rsidRPr="00947479">
        <w:rPr>
          <w:b/>
          <w:noProof/>
        </w:rPr>
        <w:t>Грузооборот тарифный</w:t>
      </w:r>
      <w:r>
        <w:rPr>
          <w:noProof/>
        </w:rPr>
        <w:t>, 111</w:t>
      </w:r>
    </w:p>
    <w:p w:rsidR="00E17683" w:rsidRDefault="00E17683">
      <w:pPr>
        <w:pStyle w:val="15"/>
        <w:tabs>
          <w:tab w:val="right" w:leader="dot" w:pos="4448"/>
        </w:tabs>
        <w:rPr>
          <w:noProof/>
        </w:rPr>
      </w:pPr>
      <w:r w:rsidRPr="00947479">
        <w:rPr>
          <w:b/>
          <w:noProof/>
          <w:color w:val="000000" w:themeColor="text1"/>
        </w:rPr>
        <w:t>Грузоотправитель;</w:t>
      </w:r>
      <w:r w:rsidRPr="00947479">
        <w:rPr>
          <w:noProof/>
          <w:color w:val="000000" w:themeColor="text1"/>
        </w:rPr>
        <w:t xml:space="preserve"> отправитель</w:t>
      </w:r>
      <w:r>
        <w:rPr>
          <w:noProof/>
        </w:rPr>
        <w:t>, 858</w:t>
      </w:r>
    </w:p>
    <w:p w:rsidR="00E17683" w:rsidRDefault="00E17683">
      <w:pPr>
        <w:pStyle w:val="15"/>
        <w:tabs>
          <w:tab w:val="right" w:leader="dot" w:pos="4448"/>
        </w:tabs>
        <w:rPr>
          <w:noProof/>
        </w:rPr>
      </w:pPr>
      <w:r w:rsidRPr="00947479">
        <w:rPr>
          <w:b/>
          <w:noProof/>
          <w:color w:val="000000" w:themeColor="text1"/>
        </w:rPr>
        <w:t>Грузопассажирский смешанный поезд</w:t>
      </w:r>
      <w:r>
        <w:rPr>
          <w:noProof/>
        </w:rPr>
        <w:t>, 822</w:t>
      </w:r>
    </w:p>
    <w:p w:rsidR="00E17683" w:rsidRDefault="00E17683">
      <w:pPr>
        <w:pStyle w:val="15"/>
        <w:tabs>
          <w:tab w:val="right" w:leader="dot" w:pos="4448"/>
        </w:tabs>
        <w:rPr>
          <w:noProof/>
        </w:rPr>
      </w:pPr>
      <w:r w:rsidRPr="00947479">
        <w:rPr>
          <w:b/>
          <w:noProof/>
          <w:color w:val="000000" w:themeColor="text1"/>
        </w:rPr>
        <w:t>Грузоподъемность железнодорожного вагона</w:t>
      </w:r>
      <w:r>
        <w:rPr>
          <w:noProof/>
        </w:rPr>
        <w:t>, 757</w:t>
      </w:r>
    </w:p>
    <w:p w:rsidR="00E17683" w:rsidRDefault="00E17683">
      <w:pPr>
        <w:pStyle w:val="15"/>
        <w:tabs>
          <w:tab w:val="right" w:leader="dot" w:pos="4448"/>
        </w:tabs>
        <w:rPr>
          <w:noProof/>
        </w:rPr>
      </w:pPr>
      <w:r w:rsidRPr="00947479">
        <w:rPr>
          <w:b/>
          <w:noProof/>
          <w:color w:val="000000" w:themeColor="text1"/>
        </w:rPr>
        <w:t>Грузоподъемность контейнера</w:t>
      </w:r>
      <w:r>
        <w:rPr>
          <w:noProof/>
        </w:rPr>
        <w:t>, 877</w:t>
      </w:r>
    </w:p>
    <w:p w:rsidR="00E17683" w:rsidRDefault="00E17683">
      <w:pPr>
        <w:pStyle w:val="15"/>
        <w:tabs>
          <w:tab w:val="right" w:leader="dot" w:pos="4448"/>
        </w:tabs>
        <w:rPr>
          <w:noProof/>
        </w:rPr>
      </w:pPr>
      <w:r w:rsidRPr="00947479">
        <w:rPr>
          <w:b/>
          <w:noProof/>
          <w:color w:val="000000" w:themeColor="text1"/>
        </w:rPr>
        <w:t>Грузополучатель;</w:t>
      </w:r>
      <w:r w:rsidRPr="00947479">
        <w:rPr>
          <w:noProof/>
          <w:color w:val="000000" w:themeColor="text1"/>
        </w:rPr>
        <w:t xml:space="preserve"> получатель</w:t>
      </w:r>
      <w:r>
        <w:rPr>
          <w:noProof/>
        </w:rPr>
        <w:t>, 859</w:t>
      </w:r>
    </w:p>
    <w:p w:rsidR="00E17683" w:rsidRDefault="00E17683">
      <w:pPr>
        <w:pStyle w:val="15"/>
        <w:tabs>
          <w:tab w:val="right" w:leader="dot" w:pos="4448"/>
        </w:tabs>
        <w:rPr>
          <w:noProof/>
        </w:rPr>
      </w:pPr>
      <w:r w:rsidRPr="00947479">
        <w:rPr>
          <w:b/>
          <w:noProof/>
        </w:rPr>
        <w:t>Грузопоток</w:t>
      </w:r>
      <w:r>
        <w:rPr>
          <w:noProof/>
        </w:rPr>
        <w:t>, 52</w:t>
      </w:r>
    </w:p>
    <w:p w:rsidR="00E17683" w:rsidRDefault="00E17683">
      <w:pPr>
        <w:pStyle w:val="15"/>
        <w:tabs>
          <w:tab w:val="right" w:leader="dot" w:pos="4448"/>
        </w:tabs>
        <w:rPr>
          <w:noProof/>
        </w:rPr>
      </w:pPr>
      <w:r w:rsidRPr="00947479">
        <w:rPr>
          <w:b/>
          <w:noProof/>
        </w:rPr>
        <w:t>Грузы повышенной опасности</w:t>
      </w:r>
      <w:r>
        <w:rPr>
          <w:noProof/>
        </w:rPr>
        <w:t>, 348</w:t>
      </w:r>
    </w:p>
    <w:p w:rsidR="00E17683" w:rsidRDefault="00E17683">
      <w:pPr>
        <w:pStyle w:val="15"/>
        <w:tabs>
          <w:tab w:val="right" w:leader="dot" w:pos="4448"/>
        </w:tabs>
        <w:rPr>
          <w:noProof/>
        </w:rPr>
      </w:pPr>
      <w:r w:rsidRPr="00947479">
        <w:rPr>
          <w:b/>
          <w:noProof/>
          <w:color w:val="000000" w:themeColor="text1"/>
        </w:rPr>
        <w:t>Группа железнодорожного пути</w:t>
      </w:r>
      <w:r>
        <w:rPr>
          <w:noProof/>
        </w:rPr>
        <w:t>, 502</w:t>
      </w:r>
    </w:p>
    <w:p w:rsidR="00E17683" w:rsidRDefault="00E17683">
      <w:pPr>
        <w:pStyle w:val="15"/>
        <w:tabs>
          <w:tab w:val="right" w:leader="dot" w:pos="4448"/>
        </w:tabs>
        <w:rPr>
          <w:noProof/>
        </w:rPr>
      </w:pPr>
      <w:r w:rsidRPr="00947479">
        <w:rPr>
          <w:b/>
          <w:noProof/>
        </w:rPr>
        <w:t>Группа объектов экспертизы</w:t>
      </w:r>
      <w:r>
        <w:rPr>
          <w:noProof/>
        </w:rPr>
        <w:t>, 199</w:t>
      </w:r>
    </w:p>
    <w:p w:rsidR="00E17683" w:rsidRDefault="00E17683">
      <w:pPr>
        <w:pStyle w:val="15"/>
        <w:tabs>
          <w:tab w:val="right" w:leader="dot" w:pos="4448"/>
        </w:tabs>
        <w:rPr>
          <w:noProof/>
        </w:rPr>
      </w:pPr>
      <w:r w:rsidRPr="00947479">
        <w:rPr>
          <w:b/>
          <w:noProof/>
          <w:color w:val="000000" w:themeColor="text1"/>
        </w:rPr>
        <w:t>Группа по аудиту</w:t>
      </w:r>
      <w:r>
        <w:rPr>
          <w:noProof/>
        </w:rPr>
        <w:t>, 1092</w:t>
      </w:r>
    </w:p>
    <w:p w:rsidR="00E17683" w:rsidRDefault="00E17683">
      <w:pPr>
        <w:pStyle w:val="15"/>
        <w:tabs>
          <w:tab w:val="right" w:leader="dot" w:pos="4448"/>
        </w:tabs>
        <w:rPr>
          <w:noProof/>
        </w:rPr>
      </w:pPr>
      <w:r w:rsidRPr="00947479">
        <w:rPr>
          <w:b/>
          <w:noProof/>
          <w:color w:val="000000" w:themeColor="text1"/>
        </w:rPr>
        <w:t>Группа популяции</w:t>
      </w:r>
      <w:r>
        <w:rPr>
          <w:noProof/>
        </w:rPr>
        <w:t>, 401</w:t>
      </w:r>
    </w:p>
    <w:p w:rsidR="00E17683" w:rsidRDefault="00E17683">
      <w:pPr>
        <w:pStyle w:val="15"/>
        <w:tabs>
          <w:tab w:val="right" w:leader="dot" w:pos="4448"/>
        </w:tabs>
        <w:rPr>
          <w:noProof/>
        </w:rPr>
      </w:pPr>
      <w:r w:rsidRPr="00947479">
        <w:rPr>
          <w:b/>
          <w:noProof/>
          <w:color w:val="000000" w:themeColor="text1"/>
        </w:rPr>
        <w:t>Группа рисков</w:t>
      </w:r>
      <w:r>
        <w:rPr>
          <w:noProof/>
        </w:rPr>
        <w:t>, 488</w:t>
      </w:r>
    </w:p>
    <w:p w:rsidR="00E17683" w:rsidRDefault="00E17683">
      <w:pPr>
        <w:pStyle w:val="15"/>
        <w:tabs>
          <w:tab w:val="right" w:leader="dot" w:pos="4448"/>
        </w:tabs>
        <w:rPr>
          <w:noProof/>
        </w:rPr>
      </w:pPr>
      <w:r w:rsidRPr="00947479">
        <w:rPr>
          <w:b/>
          <w:noProof/>
          <w:color w:val="000000" w:themeColor="text1"/>
        </w:rPr>
        <w:t>Групповая отправка</w:t>
      </w:r>
      <w:r>
        <w:rPr>
          <w:noProof/>
        </w:rPr>
        <w:t>, 864</w:t>
      </w:r>
    </w:p>
    <w:p w:rsidR="00E17683" w:rsidRDefault="00E17683">
      <w:pPr>
        <w:pStyle w:val="15"/>
        <w:tabs>
          <w:tab w:val="right" w:leader="dot" w:pos="4448"/>
        </w:tabs>
        <w:rPr>
          <w:noProof/>
        </w:rPr>
      </w:pPr>
      <w:r w:rsidRPr="00947479">
        <w:rPr>
          <w:b/>
          <w:noProof/>
          <w:color w:val="000000" w:themeColor="text1"/>
        </w:rPr>
        <w:t>Групповое заземление опор (железнодорожной) контактной сети</w:t>
      </w:r>
      <w:r>
        <w:rPr>
          <w:noProof/>
        </w:rPr>
        <w:t>, 570</w:t>
      </w:r>
    </w:p>
    <w:p w:rsidR="00E17683" w:rsidRDefault="00E17683">
      <w:pPr>
        <w:pStyle w:val="15"/>
        <w:tabs>
          <w:tab w:val="right" w:leader="dot" w:pos="4448"/>
        </w:tabs>
        <w:rPr>
          <w:noProof/>
        </w:rPr>
      </w:pPr>
      <w:r w:rsidRPr="00947479">
        <w:rPr>
          <w:b/>
          <w:noProof/>
          <w:color w:val="000000" w:themeColor="text1"/>
        </w:rPr>
        <w:t>Групповой канал диспетчерской связи</w:t>
      </w:r>
      <w:r>
        <w:rPr>
          <w:noProof/>
        </w:rPr>
        <w:t>, 657</w:t>
      </w:r>
    </w:p>
    <w:p w:rsidR="00E17683" w:rsidRDefault="00E17683">
      <w:pPr>
        <w:pStyle w:val="15"/>
        <w:tabs>
          <w:tab w:val="right" w:leader="dot" w:pos="4448"/>
        </w:tabs>
        <w:rPr>
          <w:noProof/>
        </w:rPr>
      </w:pPr>
      <w:r w:rsidRPr="00947479">
        <w:rPr>
          <w:b/>
          <w:noProof/>
          <w:color w:val="000000" w:themeColor="text1"/>
        </w:rPr>
        <w:t>Групповой канал низкой частоты</w:t>
      </w:r>
      <w:r>
        <w:rPr>
          <w:noProof/>
        </w:rPr>
        <w:t>, 655</w:t>
      </w:r>
    </w:p>
    <w:p w:rsidR="00E17683" w:rsidRDefault="00E17683">
      <w:pPr>
        <w:pStyle w:val="15"/>
        <w:tabs>
          <w:tab w:val="right" w:leader="dot" w:pos="4448"/>
        </w:tabs>
        <w:rPr>
          <w:noProof/>
        </w:rPr>
      </w:pPr>
      <w:r w:rsidRPr="00947479">
        <w:rPr>
          <w:b/>
          <w:noProof/>
          <w:color w:val="000000" w:themeColor="text1"/>
        </w:rPr>
        <w:t>Групповой канал передачи тональной частоты</w:t>
      </w:r>
      <w:r>
        <w:rPr>
          <w:noProof/>
        </w:rPr>
        <w:t>, 655</w:t>
      </w:r>
    </w:p>
    <w:p w:rsidR="00E17683" w:rsidRDefault="00E17683">
      <w:pPr>
        <w:pStyle w:val="15"/>
        <w:tabs>
          <w:tab w:val="right" w:leader="dot" w:pos="4448"/>
        </w:tabs>
        <w:rPr>
          <w:noProof/>
        </w:rPr>
      </w:pPr>
      <w:r w:rsidRPr="00947479">
        <w:rPr>
          <w:b/>
          <w:noProof/>
          <w:color w:val="000000" w:themeColor="text1"/>
        </w:rPr>
        <w:t>Групповой комплект ЗИП</w:t>
      </w:r>
      <w:r>
        <w:rPr>
          <w:noProof/>
        </w:rPr>
        <w:t>, 804</w:t>
      </w:r>
    </w:p>
    <w:p w:rsidR="00E17683" w:rsidRDefault="00E17683">
      <w:pPr>
        <w:pStyle w:val="15"/>
        <w:tabs>
          <w:tab w:val="right" w:leader="dot" w:pos="4448"/>
        </w:tabs>
        <w:rPr>
          <w:noProof/>
        </w:rPr>
      </w:pPr>
      <w:r w:rsidRPr="00947479">
        <w:rPr>
          <w:b/>
          <w:noProof/>
          <w:color w:val="000000" w:themeColor="text1"/>
        </w:rPr>
        <w:t>Групповой тракт (системы передачи железнодорожного транспорта)</w:t>
      </w:r>
      <w:r>
        <w:rPr>
          <w:noProof/>
        </w:rPr>
        <w:t>, 653</w:t>
      </w:r>
    </w:p>
    <w:p w:rsidR="00E17683" w:rsidRDefault="00E17683">
      <w:pPr>
        <w:pStyle w:val="15"/>
        <w:tabs>
          <w:tab w:val="right" w:leader="dot" w:pos="4448"/>
        </w:tabs>
        <w:rPr>
          <w:noProof/>
        </w:rPr>
      </w:pPr>
      <w:r w:rsidRPr="00947479">
        <w:rPr>
          <w:b/>
          <w:noProof/>
          <w:color w:val="000000" w:themeColor="text1"/>
        </w:rPr>
        <w:t>Групповой тренажер</w:t>
      </w:r>
      <w:r>
        <w:rPr>
          <w:noProof/>
        </w:rPr>
        <w:t>, 417</w:t>
      </w:r>
    </w:p>
    <w:p w:rsidR="00E17683" w:rsidRDefault="00E17683">
      <w:pPr>
        <w:pStyle w:val="15"/>
        <w:tabs>
          <w:tab w:val="right" w:leader="dot" w:pos="4448"/>
        </w:tabs>
        <w:rPr>
          <w:noProof/>
        </w:rPr>
      </w:pPr>
      <w:r w:rsidRPr="00947479">
        <w:rPr>
          <w:b/>
          <w:noProof/>
          <w:color w:val="000000" w:themeColor="text1"/>
        </w:rPr>
        <w:t>Дальнесрочный (сверхдолгосрочный) прогноз</w:t>
      </w:r>
      <w:r>
        <w:rPr>
          <w:noProof/>
        </w:rPr>
        <w:t>, 816</w:t>
      </w:r>
    </w:p>
    <w:p w:rsidR="00E17683" w:rsidRDefault="00E17683">
      <w:pPr>
        <w:pStyle w:val="15"/>
        <w:tabs>
          <w:tab w:val="right" w:leader="dot" w:pos="4448"/>
        </w:tabs>
        <w:rPr>
          <w:noProof/>
        </w:rPr>
      </w:pPr>
      <w:r w:rsidRPr="00947479">
        <w:rPr>
          <w:b/>
          <w:noProof/>
        </w:rPr>
        <w:t>Дальность перевозки</w:t>
      </w:r>
      <w:r>
        <w:rPr>
          <w:noProof/>
        </w:rPr>
        <w:t>, 114</w:t>
      </w:r>
    </w:p>
    <w:p w:rsidR="00E17683" w:rsidRDefault="00E17683">
      <w:pPr>
        <w:pStyle w:val="15"/>
        <w:tabs>
          <w:tab w:val="right" w:leader="dot" w:pos="4448"/>
        </w:tabs>
        <w:rPr>
          <w:noProof/>
        </w:rPr>
      </w:pPr>
      <w:r w:rsidRPr="00947479">
        <w:rPr>
          <w:b/>
          <w:noProof/>
          <w:color w:val="000000" w:themeColor="text1"/>
        </w:rPr>
        <w:t xml:space="preserve">Данные </w:t>
      </w:r>
      <w:r w:rsidRPr="00947479">
        <w:rPr>
          <w:noProof/>
          <w:color w:val="000000" w:themeColor="text1"/>
          <w:lang w:val="en-US"/>
        </w:rPr>
        <w:t>&lt;</w:t>
      </w:r>
      <w:r w:rsidRPr="00947479">
        <w:rPr>
          <w:noProof/>
          <w:color w:val="000000" w:themeColor="text1"/>
        </w:rPr>
        <w:t>информационные системы</w:t>
      </w:r>
      <w:r w:rsidRPr="00947479">
        <w:rPr>
          <w:noProof/>
          <w:color w:val="000000" w:themeColor="text1"/>
          <w:lang w:val="en-US"/>
        </w:rPr>
        <w:t>&gt;</w:t>
      </w:r>
      <w:r>
        <w:rPr>
          <w:noProof/>
        </w:rPr>
        <w:t>, 991</w:t>
      </w:r>
    </w:p>
    <w:p w:rsidR="00E17683" w:rsidRDefault="00E17683">
      <w:pPr>
        <w:pStyle w:val="15"/>
        <w:tabs>
          <w:tab w:val="right" w:leader="dot" w:pos="4448"/>
        </w:tabs>
        <w:rPr>
          <w:noProof/>
        </w:rPr>
      </w:pPr>
      <w:r w:rsidRPr="00947479">
        <w:rPr>
          <w:b/>
          <w:noProof/>
          <w:color w:val="000000" w:themeColor="text1"/>
        </w:rPr>
        <w:t xml:space="preserve">Данные </w:t>
      </w:r>
      <w:r w:rsidRPr="00947479">
        <w:rPr>
          <w:noProof/>
          <w:color w:val="000000" w:themeColor="text1"/>
        </w:rPr>
        <w:t>&lt;управление качеством&gt;</w:t>
      </w:r>
      <w:r>
        <w:rPr>
          <w:noProof/>
        </w:rPr>
        <w:t>, 1078</w:t>
      </w:r>
    </w:p>
    <w:p w:rsidR="00E17683" w:rsidRDefault="00E17683">
      <w:pPr>
        <w:pStyle w:val="15"/>
        <w:tabs>
          <w:tab w:val="right" w:leader="dot" w:pos="4448"/>
        </w:tabs>
        <w:rPr>
          <w:noProof/>
        </w:rPr>
      </w:pPr>
      <w:r w:rsidRPr="00947479">
        <w:rPr>
          <w:b/>
          <w:noProof/>
          <w:color w:val="000000" w:themeColor="text1"/>
        </w:rPr>
        <w:t>Данные испытаний</w:t>
      </w:r>
      <w:r>
        <w:rPr>
          <w:noProof/>
        </w:rPr>
        <w:t>, 1096</w:t>
      </w:r>
    </w:p>
    <w:p w:rsidR="00E17683" w:rsidRDefault="00E17683">
      <w:pPr>
        <w:pStyle w:val="15"/>
        <w:tabs>
          <w:tab w:val="right" w:leader="dot" w:pos="4448"/>
        </w:tabs>
        <w:rPr>
          <w:noProof/>
        </w:rPr>
      </w:pPr>
      <w:r w:rsidRPr="00947479">
        <w:rPr>
          <w:b/>
          <w:noProof/>
          <w:color w:val="000000" w:themeColor="text1"/>
        </w:rPr>
        <w:t>Данные мониторинга ИБ (информационной безопасности)</w:t>
      </w:r>
      <w:r>
        <w:rPr>
          <w:noProof/>
        </w:rPr>
        <w:t>, 1013</w:t>
      </w:r>
    </w:p>
    <w:p w:rsidR="00E17683" w:rsidRDefault="00E17683">
      <w:pPr>
        <w:pStyle w:val="15"/>
        <w:tabs>
          <w:tab w:val="right" w:leader="dot" w:pos="4448"/>
        </w:tabs>
        <w:rPr>
          <w:noProof/>
        </w:rPr>
      </w:pPr>
      <w:r w:rsidRPr="00947479">
        <w:rPr>
          <w:b/>
          <w:noProof/>
        </w:rPr>
        <w:t>Дата введения (нормативного документа) в действие</w:t>
      </w:r>
      <w:r>
        <w:rPr>
          <w:noProof/>
        </w:rPr>
        <w:t>, 218</w:t>
      </w:r>
    </w:p>
    <w:p w:rsidR="00E17683" w:rsidRDefault="00E17683">
      <w:pPr>
        <w:pStyle w:val="15"/>
        <w:tabs>
          <w:tab w:val="right" w:leader="dot" w:pos="4448"/>
        </w:tabs>
        <w:rPr>
          <w:noProof/>
        </w:rPr>
      </w:pPr>
      <w:r w:rsidRPr="00947479">
        <w:rPr>
          <w:b/>
          <w:noProof/>
        </w:rPr>
        <w:t>Датированная ссылка (на стандарт)</w:t>
      </w:r>
      <w:r>
        <w:rPr>
          <w:noProof/>
        </w:rPr>
        <w:t>, 227</w:t>
      </w:r>
    </w:p>
    <w:p w:rsidR="00E17683" w:rsidRDefault="00E17683">
      <w:pPr>
        <w:pStyle w:val="15"/>
        <w:tabs>
          <w:tab w:val="right" w:leader="dot" w:pos="4448"/>
        </w:tabs>
        <w:rPr>
          <w:noProof/>
        </w:rPr>
      </w:pPr>
      <w:r w:rsidRPr="00947479">
        <w:rPr>
          <w:b/>
          <w:noProof/>
          <w:color w:val="000000" w:themeColor="text1"/>
        </w:rPr>
        <w:t>Датчик контроля горочного стрелочного участка</w:t>
      </w:r>
      <w:r>
        <w:rPr>
          <w:noProof/>
        </w:rPr>
        <w:t>, 597</w:t>
      </w:r>
    </w:p>
    <w:p w:rsidR="00E17683" w:rsidRDefault="00E17683">
      <w:pPr>
        <w:pStyle w:val="15"/>
        <w:tabs>
          <w:tab w:val="right" w:leader="dot" w:pos="4448"/>
        </w:tabs>
        <w:rPr>
          <w:noProof/>
        </w:rPr>
      </w:pPr>
      <w:r w:rsidRPr="00947479">
        <w:rPr>
          <w:b/>
          <w:noProof/>
          <w:color w:val="000000" w:themeColor="text1"/>
        </w:rPr>
        <w:t>Двойная цепная (железнодорожная) контактная подвеска</w:t>
      </w:r>
      <w:r>
        <w:rPr>
          <w:noProof/>
        </w:rPr>
        <w:t>, 552</w:t>
      </w:r>
    </w:p>
    <w:p w:rsidR="00E17683" w:rsidRDefault="00E17683">
      <w:pPr>
        <w:pStyle w:val="15"/>
        <w:tabs>
          <w:tab w:val="right" w:leader="dot" w:pos="4448"/>
        </w:tabs>
        <w:rPr>
          <w:noProof/>
        </w:rPr>
      </w:pPr>
      <w:r w:rsidRPr="00947479">
        <w:rPr>
          <w:b/>
          <w:noProof/>
          <w:color w:val="000000" w:themeColor="text1"/>
        </w:rPr>
        <w:t>Двусторонний режим питания межподстанционной зоны</w:t>
      </w:r>
      <w:r>
        <w:rPr>
          <w:noProof/>
        </w:rPr>
        <w:t>, 585</w:t>
      </w:r>
    </w:p>
    <w:p w:rsidR="00E17683" w:rsidRDefault="00E17683">
      <w:pPr>
        <w:pStyle w:val="15"/>
        <w:tabs>
          <w:tab w:val="right" w:leader="dot" w:pos="4448"/>
        </w:tabs>
        <w:rPr>
          <w:noProof/>
        </w:rPr>
      </w:pPr>
      <w:r w:rsidRPr="00947479">
        <w:rPr>
          <w:b/>
          <w:noProof/>
          <w:color w:val="000000" w:themeColor="text1"/>
        </w:rPr>
        <w:t>Двух- и многосистемный тяговый подвижной состав</w:t>
      </w:r>
      <w:r>
        <w:rPr>
          <w:noProof/>
        </w:rPr>
        <w:t>, 725</w:t>
      </w:r>
    </w:p>
    <w:p w:rsidR="00E17683" w:rsidRDefault="00E17683">
      <w:pPr>
        <w:pStyle w:val="15"/>
        <w:tabs>
          <w:tab w:val="right" w:leader="dot" w:pos="4448"/>
        </w:tabs>
        <w:rPr>
          <w:noProof/>
        </w:rPr>
      </w:pPr>
      <w:r w:rsidRPr="00947479">
        <w:rPr>
          <w:b/>
          <w:noProof/>
          <w:color w:val="000000" w:themeColor="text1"/>
        </w:rPr>
        <w:t>Двухпутная вставка</w:t>
      </w:r>
      <w:r>
        <w:rPr>
          <w:noProof/>
        </w:rPr>
        <w:t>, 512</w:t>
      </w:r>
    </w:p>
    <w:p w:rsidR="00E17683" w:rsidRDefault="00E17683">
      <w:pPr>
        <w:pStyle w:val="15"/>
        <w:tabs>
          <w:tab w:val="right" w:leader="dot" w:pos="4448"/>
        </w:tabs>
        <w:rPr>
          <w:noProof/>
        </w:rPr>
      </w:pPr>
      <w:r w:rsidRPr="00947479">
        <w:rPr>
          <w:b/>
          <w:noProof/>
          <w:color w:val="000000" w:themeColor="text1"/>
        </w:rPr>
        <w:t>Двухуровневая система скоростей</w:t>
      </w:r>
      <w:r>
        <w:rPr>
          <w:noProof/>
        </w:rPr>
        <w:t>, 720</w:t>
      </w:r>
    </w:p>
    <w:p w:rsidR="00E17683" w:rsidRDefault="00E17683">
      <w:pPr>
        <w:pStyle w:val="15"/>
        <w:tabs>
          <w:tab w:val="right" w:leader="dot" w:pos="4448"/>
        </w:tabs>
        <w:rPr>
          <w:noProof/>
        </w:rPr>
      </w:pPr>
      <w:r w:rsidRPr="00947479">
        <w:rPr>
          <w:b/>
          <w:noProof/>
          <w:color w:val="000000" w:themeColor="text1"/>
        </w:rPr>
        <w:t>Деградационный отказ</w:t>
      </w:r>
      <w:r>
        <w:rPr>
          <w:noProof/>
        </w:rPr>
        <w:t>, 915</w:t>
      </w:r>
    </w:p>
    <w:p w:rsidR="00E17683" w:rsidRDefault="00E17683">
      <w:pPr>
        <w:pStyle w:val="15"/>
        <w:tabs>
          <w:tab w:val="right" w:leader="dot" w:pos="4448"/>
        </w:tabs>
        <w:rPr>
          <w:noProof/>
        </w:rPr>
      </w:pPr>
      <w:r w:rsidRPr="00947479">
        <w:rPr>
          <w:b/>
          <w:noProof/>
          <w:color w:val="000000" w:themeColor="text1"/>
        </w:rPr>
        <w:t>Дежурный по железнодорожной станции</w:t>
      </w:r>
      <w:r>
        <w:rPr>
          <w:noProof/>
        </w:rPr>
        <w:t>, 846</w:t>
      </w:r>
    </w:p>
    <w:p w:rsidR="00E17683" w:rsidRDefault="00E17683">
      <w:pPr>
        <w:pStyle w:val="15"/>
        <w:tabs>
          <w:tab w:val="right" w:leader="dot" w:pos="4448"/>
        </w:tabs>
        <w:rPr>
          <w:noProof/>
        </w:rPr>
      </w:pPr>
      <w:r w:rsidRPr="00947479">
        <w:rPr>
          <w:b/>
          <w:noProof/>
          <w:color w:val="000000" w:themeColor="text1"/>
        </w:rPr>
        <w:t>Дезинфекционно-промывочная станция [пункт промывки и подготовки вагонов]</w:t>
      </w:r>
      <w:r>
        <w:rPr>
          <w:noProof/>
        </w:rPr>
        <w:t>, 707</w:t>
      </w:r>
    </w:p>
    <w:p w:rsidR="00E17683" w:rsidRDefault="00E17683">
      <w:pPr>
        <w:pStyle w:val="15"/>
        <w:tabs>
          <w:tab w:val="right" w:leader="dot" w:pos="4448"/>
        </w:tabs>
        <w:rPr>
          <w:noProof/>
        </w:rPr>
      </w:pPr>
      <w:r w:rsidRPr="00947479">
        <w:rPr>
          <w:b/>
          <w:noProof/>
          <w:color w:val="000000" w:themeColor="text1"/>
        </w:rPr>
        <w:t xml:space="preserve">Действие </w:t>
      </w:r>
      <w:r w:rsidRPr="00947479">
        <w:rPr>
          <w:noProof/>
          <w:color w:val="000000" w:themeColor="text1"/>
        </w:rPr>
        <w:t>&lt;менеджмент проекта&gt;</w:t>
      </w:r>
      <w:r>
        <w:rPr>
          <w:noProof/>
        </w:rPr>
        <w:t>, 1029</w:t>
      </w:r>
    </w:p>
    <w:p w:rsidR="00E17683" w:rsidRDefault="00E17683">
      <w:pPr>
        <w:pStyle w:val="15"/>
        <w:tabs>
          <w:tab w:val="right" w:leader="dot" w:pos="4448"/>
        </w:tabs>
        <w:rPr>
          <w:noProof/>
        </w:rPr>
      </w:pPr>
      <w:r w:rsidRPr="00947479">
        <w:rPr>
          <w:b/>
          <w:noProof/>
          <w:color w:val="000000" w:themeColor="text1"/>
        </w:rPr>
        <w:t xml:space="preserve">Действие </w:t>
      </w:r>
      <w:r w:rsidRPr="00947479">
        <w:rPr>
          <w:noProof/>
          <w:color w:val="000000" w:themeColor="text1"/>
          <w:lang w:val="en-US"/>
        </w:rPr>
        <w:t>&lt;</w:t>
      </w:r>
      <w:r w:rsidRPr="00947479">
        <w:rPr>
          <w:noProof/>
          <w:color w:val="000000" w:themeColor="text1"/>
        </w:rPr>
        <w:t>управление процессами</w:t>
      </w:r>
      <w:r w:rsidRPr="00947479">
        <w:rPr>
          <w:noProof/>
          <w:color w:val="000000" w:themeColor="text1"/>
          <w:lang w:val="en-US"/>
        </w:rPr>
        <w:t>&gt;</w:t>
      </w:r>
      <w:r>
        <w:rPr>
          <w:noProof/>
        </w:rPr>
        <w:t>, 1033</w:t>
      </w:r>
    </w:p>
    <w:p w:rsidR="00E17683" w:rsidRDefault="00E17683">
      <w:pPr>
        <w:pStyle w:val="15"/>
        <w:tabs>
          <w:tab w:val="right" w:leader="dot" w:pos="4448"/>
        </w:tabs>
        <w:rPr>
          <w:noProof/>
        </w:rPr>
      </w:pPr>
      <w:r w:rsidRPr="00947479">
        <w:rPr>
          <w:b/>
          <w:noProof/>
        </w:rPr>
        <w:t>Действительное значение (величины)</w:t>
      </w:r>
      <w:r>
        <w:rPr>
          <w:noProof/>
        </w:rPr>
        <w:t>, 245</w:t>
      </w:r>
    </w:p>
    <w:p w:rsidR="00E17683" w:rsidRDefault="00E17683">
      <w:pPr>
        <w:pStyle w:val="15"/>
        <w:tabs>
          <w:tab w:val="right" w:leader="dot" w:pos="4448"/>
        </w:tabs>
        <w:rPr>
          <w:noProof/>
        </w:rPr>
      </w:pPr>
      <w:r w:rsidRPr="00947479">
        <w:rPr>
          <w:b/>
          <w:noProof/>
        </w:rPr>
        <w:t>Действительное значение меры</w:t>
      </w:r>
      <w:r>
        <w:rPr>
          <w:noProof/>
        </w:rPr>
        <w:t>, 265</w:t>
      </w:r>
    </w:p>
    <w:p w:rsidR="00E17683" w:rsidRDefault="00E17683">
      <w:pPr>
        <w:pStyle w:val="15"/>
        <w:tabs>
          <w:tab w:val="right" w:leader="dot" w:pos="4448"/>
        </w:tabs>
        <w:rPr>
          <w:noProof/>
        </w:rPr>
      </w:pPr>
      <w:r w:rsidRPr="00947479">
        <w:rPr>
          <w:b/>
          <w:noProof/>
        </w:rPr>
        <w:t>Декларация о соответствии</w:t>
      </w:r>
      <w:r>
        <w:rPr>
          <w:noProof/>
        </w:rPr>
        <w:t>, 287</w:t>
      </w:r>
    </w:p>
    <w:p w:rsidR="00E17683" w:rsidRDefault="00E17683">
      <w:pPr>
        <w:pStyle w:val="15"/>
        <w:tabs>
          <w:tab w:val="right" w:leader="dot" w:pos="4448"/>
        </w:tabs>
        <w:rPr>
          <w:noProof/>
        </w:rPr>
      </w:pPr>
      <w:r w:rsidRPr="00947479">
        <w:rPr>
          <w:b/>
          <w:noProof/>
          <w:color w:val="000000" w:themeColor="text1"/>
        </w:rPr>
        <w:t>Декларация пожарной безопасности</w:t>
      </w:r>
      <w:r>
        <w:rPr>
          <w:noProof/>
        </w:rPr>
        <w:t>, 430</w:t>
      </w:r>
    </w:p>
    <w:p w:rsidR="00E17683" w:rsidRDefault="00E17683">
      <w:pPr>
        <w:pStyle w:val="15"/>
        <w:tabs>
          <w:tab w:val="right" w:leader="dot" w:pos="4448"/>
        </w:tabs>
        <w:rPr>
          <w:noProof/>
        </w:rPr>
      </w:pPr>
      <w:r w:rsidRPr="00947479">
        <w:rPr>
          <w:b/>
          <w:noProof/>
          <w:color w:val="000000" w:themeColor="text1"/>
        </w:rPr>
        <w:t>Декларация промышленной безопасности</w:t>
      </w:r>
      <w:r>
        <w:rPr>
          <w:noProof/>
        </w:rPr>
        <w:t>, 420</w:t>
      </w:r>
    </w:p>
    <w:p w:rsidR="00E17683" w:rsidRDefault="00E17683">
      <w:pPr>
        <w:pStyle w:val="15"/>
        <w:tabs>
          <w:tab w:val="right" w:leader="dot" w:pos="4448"/>
        </w:tabs>
        <w:rPr>
          <w:noProof/>
        </w:rPr>
      </w:pPr>
      <w:r w:rsidRPr="00947479">
        <w:rPr>
          <w:b/>
          <w:noProof/>
        </w:rPr>
        <w:t>Декларирование соответствия</w:t>
      </w:r>
      <w:r>
        <w:rPr>
          <w:noProof/>
        </w:rPr>
        <w:t>, 287</w:t>
      </w:r>
    </w:p>
    <w:p w:rsidR="00E17683" w:rsidRDefault="00E17683">
      <w:pPr>
        <w:pStyle w:val="15"/>
        <w:tabs>
          <w:tab w:val="right" w:leader="dot" w:pos="4448"/>
        </w:tabs>
        <w:rPr>
          <w:noProof/>
        </w:rPr>
      </w:pPr>
      <w:r w:rsidRPr="00947479">
        <w:rPr>
          <w:b/>
          <w:noProof/>
          <w:color w:val="000000" w:themeColor="text1"/>
        </w:rPr>
        <w:t>Декомпозиция</w:t>
      </w:r>
      <w:r>
        <w:rPr>
          <w:noProof/>
        </w:rPr>
        <w:t>, 1063</w:t>
      </w:r>
    </w:p>
    <w:p w:rsidR="00E17683" w:rsidRDefault="00E17683">
      <w:pPr>
        <w:pStyle w:val="15"/>
        <w:tabs>
          <w:tab w:val="right" w:leader="dot" w:pos="4448"/>
        </w:tabs>
        <w:rPr>
          <w:noProof/>
        </w:rPr>
      </w:pPr>
      <w:r w:rsidRPr="00947479">
        <w:rPr>
          <w:b/>
          <w:noProof/>
        </w:rPr>
        <w:t>Делопроизводство</w:t>
      </w:r>
      <w:r>
        <w:rPr>
          <w:noProof/>
        </w:rPr>
        <w:t>, 91</w:t>
      </w:r>
    </w:p>
    <w:p w:rsidR="00E17683" w:rsidRDefault="00E17683">
      <w:pPr>
        <w:pStyle w:val="15"/>
        <w:tabs>
          <w:tab w:val="right" w:leader="dot" w:pos="4448"/>
        </w:tabs>
        <w:rPr>
          <w:noProof/>
        </w:rPr>
      </w:pPr>
      <w:r w:rsidRPr="00947479">
        <w:rPr>
          <w:b/>
          <w:noProof/>
          <w:color w:val="000000" w:themeColor="text1"/>
        </w:rPr>
        <w:t>Демонтаж (разборка) объекта</w:t>
      </w:r>
      <w:r>
        <w:rPr>
          <w:noProof/>
        </w:rPr>
        <w:t>, 480</w:t>
      </w:r>
    </w:p>
    <w:p w:rsidR="00E17683" w:rsidRDefault="00E17683">
      <w:pPr>
        <w:pStyle w:val="15"/>
        <w:tabs>
          <w:tab w:val="right" w:leader="dot" w:pos="4448"/>
        </w:tabs>
        <w:rPr>
          <w:noProof/>
        </w:rPr>
      </w:pPr>
      <w:r w:rsidRPr="00947479">
        <w:rPr>
          <w:b/>
          <w:noProof/>
          <w:color w:val="000000" w:themeColor="text1"/>
        </w:rPr>
        <w:t>Депо</w:t>
      </w:r>
      <w:r>
        <w:rPr>
          <w:noProof/>
        </w:rPr>
        <w:t>, 696</w:t>
      </w:r>
    </w:p>
    <w:p w:rsidR="00E17683" w:rsidRDefault="00E17683">
      <w:pPr>
        <w:pStyle w:val="15"/>
        <w:tabs>
          <w:tab w:val="right" w:leader="dot" w:pos="4448"/>
        </w:tabs>
        <w:rPr>
          <w:noProof/>
        </w:rPr>
      </w:pPr>
      <w:r w:rsidRPr="00947479">
        <w:rPr>
          <w:b/>
          <w:noProof/>
          <w:color w:val="000000" w:themeColor="text1"/>
        </w:rPr>
        <w:t>Деповской ремонт грузовых и пассажирских вагонов</w:t>
      </w:r>
      <w:r>
        <w:rPr>
          <w:noProof/>
        </w:rPr>
        <w:t>, 797</w:t>
      </w:r>
    </w:p>
    <w:p w:rsidR="00E17683" w:rsidRDefault="00E17683">
      <w:pPr>
        <w:pStyle w:val="15"/>
        <w:tabs>
          <w:tab w:val="right" w:leader="dot" w:pos="4448"/>
        </w:tabs>
        <w:rPr>
          <w:noProof/>
        </w:rPr>
      </w:pPr>
      <w:r w:rsidRPr="00947479">
        <w:rPr>
          <w:b/>
          <w:noProof/>
          <w:color w:val="000000" w:themeColor="text1"/>
        </w:rPr>
        <w:t>Дерево показателей</w:t>
      </w:r>
      <w:r>
        <w:rPr>
          <w:noProof/>
        </w:rPr>
        <w:t>, 1054</w:t>
      </w:r>
    </w:p>
    <w:p w:rsidR="00E17683" w:rsidRDefault="00E17683">
      <w:pPr>
        <w:pStyle w:val="15"/>
        <w:tabs>
          <w:tab w:val="right" w:leader="dot" w:pos="4448"/>
        </w:tabs>
        <w:rPr>
          <w:noProof/>
        </w:rPr>
      </w:pPr>
      <w:r w:rsidRPr="00947479">
        <w:rPr>
          <w:b/>
          <w:noProof/>
          <w:color w:val="000000" w:themeColor="text1"/>
        </w:rPr>
        <w:t>Дерево продуктов</w:t>
      </w:r>
      <w:r>
        <w:rPr>
          <w:noProof/>
        </w:rPr>
        <w:t>, 1054</w:t>
      </w:r>
    </w:p>
    <w:p w:rsidR="00E17683" w:rsidRDefault="00E17683">
      <w:pPr>
        <w:pStyle w:val="15"/>
        <w:tabs>
          <w:tab w:val="right" w:leader="dot" w:pos="4448"/>
        </w:tabs>
        <w:rPr>
          <w:noProof/>
        </w:rPr>
      </w:pPr>
      <w:r w:rsidRPr="00947479">
        <w:rPr>
          <w:b/>
          <w:noProof/>
          <w:color w:val="000000" w:themeColor="text1"/>
        </w:rPr>
        <w:t>Дерево процессов</w:t>
      </w:r>
      <w:r>
        <w:rPr>
          <w:noProof/>
        </w:rPr>
        <w:t>, 1055</w:t>
      </w:r>
    </w:p>
    <w:p w:rsidR="00E17683" w:rsidRDefault="00E17683">
      <w:pPr>
        <w:pStyle w:val="15"/>
        <w:tabs>
          <w:tab w:val="right" w:leader="dot" w:pos="4448"/>
        </w:tabs>
        <w:rPr>
          <w:noProof/>
        </w:rPr>
      </w:pPr>
      <w:r w:rsidRPr="00947479">
        <w:rPr>
          <w:b/>
          <w:noProof/>
        </w:rPr>
        <w:t>Дерево целей</w:t>
      </w:r>
      <w:r>
        <w:rPr>
          <w:noProof/>
        </w:rPr>
        <w:t>, 152, 1055</w:t>
      </w:r>
    </w:p>
    <w:p w:rsidR="00E17683" w:rsidRDefault="00E17683">
      <w:pPr>
        <w:pStyle w:val="15"/>
        <w:tabs>
          <w:tab w:val="right" w:leader="dot" w:pos="4448"/>
        </w:tabs>
        <w:rPr>
          <w:noProof/>
        </w:rPr>
      </w:pPr>
      <w:r w:rsidRPr="00947479">
        <w:rPr>
          <w:b/>
          <w:noProof/>
          <w:color w:val="000000" w:themeColor="text1"/>
        </w:rPr>
        <w:t>Детализация</w:t>
      </w:r>
      <w:r>
        <w:rPr>
          <w:noProof/>
        </w:rPr>
        <w:t>, 1064</w:t>
      </w:r>
    </w:p>
    <w:p w:rsidR="00E17683" w:rsidRDefault="00E17683">
      <w:pPr>
        <w:pStyle w:val="15"/>
        <w:tabs>
          <w:tab w:val="right" w:leader="dot" w:pos="4448"/>
        </w:tabs>
        <w:rPr>
          <w:noProof/>
        </w:rPr>
      </w:pPr>
      <w:r w:rsidRPr="00947479">
        <w:rPr>
          <w:b/>
          <w:bCs/>
          <w:noProof/>
          <w:color w:val="000000" w:themeColor="text1"/>
        </w:rPr>
        <w:t>Детальный план мероприятий по реализации комплексных инвестиционных проектов</w:t>
      </w:r>
      <w:r>
        <w:rPr>
          <w:noProof/>
        </w:rPr>
        <w:t>, 438</w:t>
      </w:r>
    </w:p>
    <w:p w:rsidR="00E17683" w:rsidRDefault="00E17683">
      <w:pPr>
        <w:pStyle w:val="15"/>
        <w:tabs>
          <w:tab w:val="right" w:leader="dot" w:pos="4448"/>
        </w:tabs>
        <w:rPr>
          <w:noProof/>
        </w:rPr>
      </w:pPr>
      <w:r w:rsidRPr="00947479">
        <w:rPr>
          <w:b/>
          <w:noProof/>
          <w:color w:val="000000" w:themeColor="text1"/>
        </w:rPr>
        <w:t>Детальный план проекта цифровой трансформации ОАО «РЖД»</w:t>
      </w:r>
      <w:r>
        <w:rPr>
          <w:noProof/>
        </w:rPr>
        <w:t>, 971</w:t>
      </w:r>
    </w:p>
    <w:p w:rsidR="00E17683" w:rsidRDefault="00E17683">
      <w:pPr>
        <w:pStyle w:val="15"/>
        <w:tabs>
          <w:tab w:val="right" w:leader="dot" w:pos="4448"/>
        </w:tabs>
        <w:rPr>
          <w:noProof/>
        </w:rPr>
      </w:pPr>
      <w:r w:rsidRPr="00947479">
        <w:rPr>
          <w:b/>
          <w:noProof/>
        </w:rPr>
        <w:t>Детектор</w:t>
      </w:r>
      <w:r>
        <w:rPr>
          <w:noProof/>
        </w:rPr>
        <w:t>, 257</w:t>
      </w:r>
    </w:p>
    <w:p w:rsidR="00E17683" w:rsidRDefault="00E17683">
      <w:pPr>
        <w:pStyle w:val="15"/>
        <w:tabs>
          <w:tab w:val="right" w:leader="dot" w:pos="4448"/>
        </w:tabs>
        <w:rPr>
          <w:noProof/>
        </w:rPr>
      </w:pPr>
      <w:r w:rsidRPr="00947479">
        <w:rPr>
          <w:b/>
          <w:noProof/>
        </w:rPr>
        <w:t>Детская железная дорога</w:t>
      </w:r>
      <w:r>
        <w:rPr>
          <w:noProof/>
        </w:rPr>
        <w:t>, 70</w:t>
      </w:r>
    </w:p>
    <w:p w:rsidR="00E17683" w:rsidRDefault="00E17683">
      <w:pPr>
        <w:pStyle w:val="15"/>
        <w:tabs>
          <w:tab w:val="right" w:leader="dot" w:pos="4448"/>
        </w:tabs>
        <w:rPr>
          <w:noProof/>
        </w:rPr>
      </w:pPr>
      <w:r w:rsidRPr="00947479">
        <w:rPr>
          <w:b/>
          <w:noProof/>
          <w:color w:val="000000" w:themeColor="text1"/>
        </w:rPr>
        <w:t>Дефект</w:t>
      </w:r>
      <w:r>
        <w:rPr>
          <w:noProof/>
        </w:rPr>
        <w:t>, 1072</w:t>
      </w:r>
    </w:p>
    <w:p w:rsidR="00E17683" w:rsidRDefault="00E17683">
      <w:pPr>
        <w:pStyle w:val="15"/>
        <w:tabs>
          <w:tab w:val="right" w:leader="dot" w:pos="4448"/>
        </w:tabs>
        <w:rPr>
          <w:noProof/>
        </w:rPr>
      </w:pPr>
      <w:r w:rsidRPr="00947479">
        <w:rPr>
          <w:b/>
          <w:noProof/>
          <w:color w:val="000000" w:themeColor="text1"/>
        </w:rPr>
        <w:t>Дефект (железнодорожной техники)</w:t>
      </w:r>
      <w:r>
        <w:rPr>
          <w:noProof/>
        </w:rPr>
        <w:t>, 914</w:t>
      </w:r>
    </w:p>
    <w:p w:rsidR="00E17683" w:rsidRDefault="00E17683">
      <w:pPr>
        <w:pStyle w:val="15"/>
        <w:tabs>
          <w:tab w:val="right" w:leader="dot" w:pos="4448"/>
        </w:tabs>
        <w:rPr>
          <w:noProof/>
        </w:rPr>
      </w:pPr>
      <w:r w:rsidRPr="00947479">
        <w:rPr>
          <w:b/>
          <w:noProof/>
          <w:color w:val="000000" w:themeColor="text1"/>
        </w:rPr>
        <w:t>Дефект железнодорожного пути</w:t>
      </w:r>
      <w:r>
        <w:rPr>
          <w:noProof/>
        </w:rPr>
        <w:t>, 934</w:t>
      </w:r>
    </w:p>
    <w:p w:rsidR="00E17683" w:rsidRDefault="00E17683">
      <w:pPr>
        <w:pStyle w:val="15"/>
        <w:tabs>
          <w:tab w:val="right" w:leader="dot" w:pos="4448"/>
        </w:tabs>
        <w:rPr>
          <w:noProof/>
        </w:rPr>
      </w:pPr>
      <w:r w:rsidRPr="00947479">
        <w:rPr>
          <w:b/>
          <w:noProof/>
          <w:color w:val="000000" w:themeColor="text1"/>
        </w:rPr>
        <w:t>Дефекты земляного полотна</w:t>
      </w:r>
      <w:r>
        <w:rPr>
          <w:noProof/>
        </w:rPr>
        <w:t>, 529</w:t>
      </w:r>
    </w:p>
    <w:p w:rsidR="00E17683" w:rsidRDefault="00E17683">
      <w:pPr>
        <w:pStyle w:val="15"/>
        <w:tabs>
          <w:tab w:val="right" w:leader="dot" w:pos="4448"/>
        </w:tabs>
        <w:rPr>
          <w:noProof/>
        </w:rPr>
      </w:pPr>
      <w:r w:rsidRPr="00947479">
        <w:rPr>
          <w:b/>
          <w:noProof/>
        </w:rPr>
        <w:t>Дефинициальная неопределенность</w:t>
      </w:r>
      <w:r>
        <w:rPr>
          <w:noProof/>
        </w:rPr>
        <w:t>, 252</w:t>
      </w:r>
    </w:p>
    <w:p w:rsidR="00E17683" w:rsidRDefault="00E17683">
      <w:pPr>
        <w:pStyle w:val="15"/>
        <w:tabs>
          <w:tab w:val="right" w:leader="dot" w:pos="4448"/>
        </w:tabs>
        <w:rPr>
          <w:noProof/>
        </w:rPr>
      </w:pPr>
      <w:r w:rsidRPr="00947479">
        <w:rPr>
          <w:b/>
          <w:noProof/>
          <w:color w:val="000000" w:themeColor="text1"/>
        </w:rPr>
        <w:t>Дефицит пропускной способности</w:t>
      </w:r>
      <w:r>
        <w:rPr>
          <w:noProof/>
        </w:rPr>
        <w:t>, 852</w:t>
      </w:r>
    </w:p>
    <w:p w:rsidR="00E17683" w:rsidRDefault="00E17683">
      <w:pPr>
        <w:pStyle w:val="15"/>
        <w:tabs>
          <w:tab w:val="right" w:leader="dot" w:pos="4448"/>
        </w:tabs>
        <w:rPr>
          <w:noProof/>
        </w:rPr>
      </w:pPr>
      <w:r w:rsidRPr="00947479">
        <w:rPr>
          <w:b/>
          <w:noProof/>
          <w:color w:val="000000" w:themeColor="text1"/>
        </w:rPr>
        <w:t>Деформации земляного полотна (железнодорожного пути)</w:t>
      </w:r>
      <w:r>
        <w:rPr>
          <w:noProof/>
        </w:rPr>
        <w:t>, 529</w:t>
      </w:r>
    </w:p>
    <w:p w:rsidR="00E17683" w:rsidRDefault="00E17683">
      <w:pPr>
        <w:pStyle w:val="15"/>
        <w:tabs>
          <w:tab w:val="right" w:leader="dot" w:pos="4448"/>
        </w:tabs>
        <w:rPr>
          <w:noProof/>
        </w:rPr>
      </w:pPr>
      <w:r w:rsidRPr="00947479">
        <w:rPr>
          <w:b/>
          <w:noProof/>
          <w:color w:val="000000" w:themeColor="text1"/>
        </w:rPr>
        <w:t>Деятельность</w:t>
      </w:r>
      <w:r>
        <w:rPr>
          <w:noProof/>
        </w:rPr>
        <w:t>, 1031</w:t>
      </w:r>
    </w:p>
    <w:p w:rsidR="00E17683" w:rsidRDefault="00E17683">
      <w:pPr>
        <w:pStyle w:val="15"/>
        <w:tabs>
          <w:tab w:val="right" w:leader="dot" w:pos="4448"/>
        </w:tabs>
        <w:rPr>
          <w:noProof/>
        </w:rPr>
      </w:pPr>
      <w:r w:rsidRPr="00947479">
        <w:rPr>
          <w:b/>
          <w:noProof/>
          <w:color w:val="000000" w:themeColor="text1"/>
        </w:rPr>
        <w:t>Деятельность оператора СЧМ</w:t>
      </w:r>
      <w:r>
        <w:rPr>
          <w:noProof/>
        </w:rPr>
        <w:t>, 412</w:t>
      </w:r>
    </w:p>
    <w:p w:rsidR="00E17683" w:rsidRDefault="00E17683">
      <w:pPr>
        <w:pStyle w:val="15"/>
        <w:tabs>
          <w:tab w:val="right" w:leader="dot" w:pos="4448"/>
        </w:tabs>
        <w:rPr>
          <w:noProof/>
        </w:rPr>
      </w:pPr>
      <w:r w:rsidRPr="00947479">
        <w:rPr>
          <w:b/>
          <w:noProof/>
          <w:color w:val="000000" w:themeColor="text1"/>
        </w:rPr>
        <w:t>Деятельность человека</w:t>
      </w:r>
      <w:r>
        <w:rPr>
          <w:noProof/>
        </w:rPr>
        <w:t>, 355</w:t>
      </w:r>
    </w:p>
    <w:p w:rsidR="00E17683" w:rsidRDefault="00E17683">
      <w:pPr>
        <w:pStyle w:val="15"/>
        <w:tabs>
          <w:tab w:val="right" w:leader="dot" w:pos="4448"/>
        </w:tabs>
        <w:rPr>
          <w:noProof/>
        </w:rPr>
      </w:pPr>
      <w:r w:rsidRPr="00947479">
        <w:rPr>
          <w:b/>
          <w:noProof/>
          <w:color w:val="000000" w:themeColor="text1"/>
        </w:rPr>
        <w:t>Диагностическая модель</w:t>
      </w:r>
      <w:r>
        <w:rPr>
          <w:noProof/>
        </w:rPr>
        <w:t>, 905</w:t>
      </w:r>
    </w:p>
    <w:p w:rsidR="00E17683" w:rsidRDefault="00E17683">
      <w:pPr>
        <w:pStyle w:val="15"/>
        <w:tabs>
          <w:tab w:val="right" w:leader="dot" w:pos="4448"/>
        </w:tabs>
        <w:rPr>
          <w:noProof/>
        </w:rPr>
      </w:pPr>
      <w:r w:rsidRPr="00947479">
        <w:rPr>
          <w:b/>
          <w:noProof/>
          <w:color w:val="000000" w:themeColor="text1"/>
        </w:rPr>
        <w:t>Диагностический (контролируемый) параметр</w:t>
      </w:r>
      <w:r>
        <w:rPr>
          <w:noProof/>
        </w:rPr>
        <w:t>, 905</w:t>
      </w:r>
    </w:p>
    <w:p w:rsidR="00E17683" w:rsidRDefault="00E17683">
      <w:pPr>
        <w:pStyle w:val="15"/>
        <w:tabs>
          <w:tab w:val="right" w:leader="dot" w:pos="4448"/>
        </w:tabs>
        <w:rPr>
          <w:noProof/>
        </w:rPr>
      </w:pPr>
      <w:r w:rsidRPr="00947479">
        <w:rPr>
          <w:b/>
          <w:noProof/>
          <w:color w:val="000000" w:themeColor="text1"/>
        </w:rPr>
        <w:t>Диагностическое обеспечение</w:t>
      </w:r>
      <w:r>
        <w:rPr>
          <w:noProof/>
        </w:rPr>
        <w:t>, 905</w:t>
      </w:r>
    </w:p>
    <w:p w:rsidR="00E17683" w:rsidRDefault="00E17683">
      <w:pPr>
        <w:pStyle w:val="15"/>
        <w:tabs>
          <w:tab w:val="right" w:leader="dot" w:pos="4448"/>
        </w:tabs>
        <w:rPr>
          <w:noProof/>
        </w:rPr>
      </w:pPr>
      <w:r w:rsidRPr="00947479">
        <w:rPr>
          <w:b/>
          <w:noProof/>
          <w:color w:val="000000" w:themeColor="text1"/>
        </w:rPr>
        <w:t>Диаграмма выбора процесса</w:t>
      </w:r>
      <w:r>
        <w:rPr>
          <w:noProof/>
        </w:rPr>
        <w:t>, 1055</w:t>
      </w:r>
    </w:p>
    <w:p w:rsidR="00E17683" w:rsidRDefault="00E17683">
      <w:pPr>
        <w:pStyle w:val="15"/>
        <w:tabs>
          <w:tab w:val="right" w:leader="dot" w:pos="4448"/>
        </w:tabs>
        <w:rPr>
          <w:noProof/>
        </w:rPr>
      </w:pPr>
      <w:r w:rsidRPr="00947479">
        <w:rPr>
          <w:b/>
          <w:noProof/>
        </w:rPr>
        <w:t>Диаграмма калибровки</w:t>
      </w:r>
      <w:r>
        <w:rPr>
          <w:noProof/>
        </w:rPr>
        <w:t>, 278</w:t>
      </w:r>
    </w:p>
    <w:p w:rsidR="00E17683" w:rsidRDefault="00E17683">
      <w:pPr>
        <w:pStyle w:val="15"/>
        <w:tabs>
          <w:tab w:val="right" w:leader="dot" w:pos="4448"/>
        </w:tabs>
        <w:rPr>
          <w:noProof/>
        </w:rPr>
      </w:pPr>
      <w:r w:rsidRPr="00947479">
        <w:rPr>
          <w:b/>
          <w:noProof/>
          <w:color w:val="000000" w:themeColor="text1"/>
        </w:rPr>
        <w:t>Диаграмма рисков</w:t>
      </w:r>
      <w:r>
        <w:rPr>
          <w:noProof/>
        </w:rPr>
        <w:t>, 1056</w:t>
      </w:r>
    </w:p>
    <w:p w:rsidR="00E17683" w:rsidRDefault="00E17683">
      <w:pPr>
        <w:pStyle w:val="15"/>
        <w:tabs>
          <w:tab w:val="right" w:leader="dot" w:pos="4448"/>
        </w:tabs>
        <w:rPr>
          <w:noProof/>
        </w:rPr>
      </w:pPr>
      <w:r w:rsidRPr="00947479">
        <w:rPr>
          <w:b/>
          <w:noProof/>
          <w:color w:val="000000" w:themeColor="text1"/>
        </w:rPr>
        <w:t>Диаграмма состояний-переходов (в железнодорожной технике)</w:t>
      </w:r>
      <w:r>
        <w:rPr>
          <w:noProof/>
        </w:rPr>
        <w:t>, 921</w:t>
      </w:r>
    </w:p>
    <w:p w:rsidR="00E17683" w:rsidRDefault="00E17683">
      <w:pPr>
        <w:pStyle w:val="15"/>
        <w:tabs>
          <w:tab w:val="right" w:leader="dot" w:pos="4448"/>
        </w:tabs>
        <w:rPr>
          <w:noProof/>
        </w:rPr>
      </w:pPr>
      <w:r w:rsidRPr="00947479">
        <w:rPr>
          <w:b/>
          <w:noProof/>
          <w:color w:val="000000" w:themeColor="text1"/>
        </w:rPr>
        <w:t>Диаграмма цепочки добавленной стоимости</w:t>
      </w:r>
      <w:r>
        <w:rPr>
          <w:noProof/>
        </w:rPr>
        <w:t>, 1055</w:t>
      </w:r>
    </w:p>
    <w:p w:rsidR="00E17683" w:rsidRDefault="00E17683">
      <w:pPr>
        <w:pStyle w:val="15"/>
        <w:tabs>
          <w:tab w:val="right" w:leader="dot" w:pos="4448"/>
        </w:tabs>
        <w:rPr>
          <w:noProof/>
        </w:rPr>
      </w:pPr>
      <w:r w:rsidRPr="00947479">
        <w:rPr>
          <w:b/>
          <w:noProof/>
          <w:color w:val="000000" w:themeColor="text1"/>
        </w:rPr>
        <w:t>Диалог</w:t>
      </w:r>
      <w:r>
        <w:rPr>
          <w:noProof/>
        </w:rPr>
        <w:t>, 405</w:t>
      </w:r>
    </w:p>
    <w:p w:rsidR="00E17683" w:rsidRDefault="00E17683">
      <w:pPr>
        <w:pStyle w:val="15"/>
        <w:tabs>
          <w:tab w:val="right" w:leader="dot" w:pos="4448"/>
        </w:tabs>
        <w:rPr>
          <w:noProof/>
        </w:rPr>
      </w:pPr>
      <w:r w:rsidRPr="00947479">
        <w:rPr>
          <w:b/>
          <w:noProof/>
        </w:rPr>
        <w:t>Диапазон измерений, рабочий диапазон</w:t>
      </w:r>
      <w:r>
        <w:rPr>
          <w:noProof/>
        </w:rPr>
        <w:t>, 266</w:t>
      </w:r>
    </w:p>
    <w:p w:rsidR="00E17683" w:rsidRDefault="00E17683">
      <w:pPr>
        <w:pStyle w:val="15"/>
        <w:tabs>
          <w:tab w:val="right" w:leader="dot" w:pos="4448"/>
        </w:tabs>
        <w:rPr>
          <w:noProof/>
        </w:rPr>
      </w:pPr>
      <w:r w:rsidRPr="00947479">
        <w:rPr>
          <w:b/>
          <w:noProof/>
        </w:rPr>
        <w:t>Диапазон показаний</w:t>
      </w:r>
      <w:r>
        <w:rPr>
          <w:noProof/>
        </w:rPr>
        <w:t>, 264</w:t>
      </w:r>
    </w:p>
    <w:p w:rsidR="00E17683" w:rsidRDefault="00E17683">
      <w:pPr>
        <w:pStyle w:val="15"/>
        <w:tabs>
          <w:tab w:val="right" w:leader="dot" w:pos="4448"/>
        </w:tabs>
        <w:rPr>
          <w:noProof/>
        </w:rPr>
      </w:pPr>
      <w:r w:rsidRPr="00947479">
        <w:rPr>
          <w:b/>
          <w:noProof/>
        </w:rPr>
        <w:t>Диверсификация</w:t>
      </w:r>
      <w:r>
        <w:rPr>
          <w:noProof/>
        </w:rPr>
        <w:t>, 152</w:t>
      </w:r>
    </w:p>
    <w:p w:rsidR="00E17683" w:rsidRDefault="00E17683">
      <w:pPr>
        <w:pStyle w:val="15"/>
        <w:tabs>
          <w:tab w:val="right" w:leader="dot" w:pos="4448"/>
        </w:tabs>
        <w:rPr>
          <w:noProof/>
        </w:rPr>
      </w:pPr>
      <w:r w:rsidRPr="00947479">
        <w:rPr>
          <w:b/>
          <w:noProof/>
          <w:color w:val="000000" w:themeColor="text1"/>
        </w:rPr>
        <w:t>Дизайн контрольной процедуры</w:t>
      </w:r>
      <w:r>
        <w:rPr>
          <w:noProof/>
        </w:rPr>
        <w:t>, 493</w:t>
      </w:r>
    </w:p>
    <w:p w:rsidR="00E17683" w:rsidRDefault="00E17683">
      <w:pPr>
        <w:pStyle w:val="15"/>
        <w:tabs>
          <w:tab w:val="right" w:leader="dot" w:pos="4448"/>
        </w:tabs>
        <w:rPr>
          <w:noProof/>
        </w:rPr>
      </w:pPr>
      <w:r w:rsidRPr="00947479">
        <w:rPr>
          <w:b/>
          <w:noProof/>
          <w:color w:val="000000" w:themeColor="text1"/>
        </w:rPr>
        <w:t>Дизель-поезд</w:t>
      </w:r>
      <w:r>
        <w:rPr>
          <w:noProof/>
        </w:rPr>
        <w:t>, 755</w:t>
      </w:r>
    </w:p>
    <w:p w:rsidR="00E17683" w:rsidRDefault="00E17683">
      <w:pPr>
        <w:pStyle w:val="15"/>
        <w:tabs>
          <w:tab w:val="right" w:leader="dot" w:pos="4448"/>
        </w:tabs>
        <w:rPr>
          <w:noProof/>
        </w:rPr>
      </w:pPr>
      <w:r w:rsidRPr="00947479">
        <w:rPr>
          <w:b/>
          <w:noProof/>
          <w:color w:val="000000" w:themeColor="text1"/>
        </w:rPr>
        <w:t>Дизель-электровоз</w:t>
      </w:r>
      <w:r>
        <w:rPr>
          <w:noProof/>
        </w:rPr>
        <w:t>, 744</w:t>
      </w:r>
    </w:p>
    <w:p w:rsidR="00E17683" w:rsidRDefault="00E17683">
      <w:pPr>
        <w:pStyle w:val="15"/>
        <w:tabs>
          <w:tab w:val="right" w:leader="dot" w:pos="4448"/>
        </w:tabs>
        <w:rPr>
          <w:noProof/>
        </w:rPr>
      </w:pPr>
      <w:r w:rsidRPr="00947479">
        <w:rPr>
          <w:b/>
          <w:noProof/>
          <w:color w:val="000000" w:themeColor="text1"/>
        </w:rPr>
        <w:t>Дизель-электропоезд</w:t>
      </w:r>
      <w:r>
        <w:rPr>
          <w:noProof/>
        </w:rPr>
        <w:t>, 755</w:t>
      </w:r>
    </w:p>
    <w:p w:rsidR="00E17683" w:rsidRDefault="00E17683">
      <w:pPr>
        <w:pStyle w:val="15"/>
        <w:tabs>
          <w:tab w:val="right" w:leader="dot" w:pos="4448"/>
        </w:tabs>
        <w:rPr>
          <w:noProof/>
        </w:rPr>
      </w:pPr>
      <w:r w:rsidRPr="00947479">
        <w:rPr>
          <w:b/>
          <w:noProof/>
        </w:rPr>
        <w:t>Динамическая погрешность (средства измерений)</w:t>
      </w:r>
      <w:r>
        <w:rPr>
          <w:noProof/>
        </w:rPr>
        <w:t>, 262</w:t>
      </w:r>
    </w:p>
    <w:p w:rsidR="00E17683" w:rsidRDefault="00E17683">
      <w:pPr>
        <w:pStyle w:val="15"/>
        <w:tabs>
          <w:tab w:val="right" w:leader="dot" w:pos="4448"/>
        </w:tabs>
        <w:rPr>
          <w:noProof/>
        </w:rPr>
      </w:pPr>
      <w:r w:rsidRPr="00947479">
        <w:rPr>
          <w:b/>
          <w:noProof/>
          <w:color w:val="000000" w:themeColor="text1"/>
        </w:rPr>
        <w:t>Динамическая поза</w:t>
      </w:r>
      <w:r>
        <w:rPr>
          <w:noProof/>
        </w:rPr>
        <w:t>, 409</w:t>
      </w:r>
    </w:p>
    <w:p w:rsidR="00E17683" w:rsidRDefault="00E17683">
      <w:pPr>
        <w:pStyle w:val="15"/>
        <w:tabs>
          <w:tab w:val="right" w:leader="dot" w:pos="4448"/>
        </w:tabs>
        <w:rPr>
          <w:noProof/>
        </w:rPr>
      </w:pPr>
      <w:r w:rsidRPr="00947479">
        <w:rPr>
          <w:b/>
          <w:noProof/>
          <w:color w:val="000000" w:themeColor="text1"/>
        </w:rPr>
        <w:t>Динамические параметры зданий [сооружений]</w:t>
      </w:r>
      <w:r>
        <w:rPr>
          <w:noProof/>
        </w:rPr>
        <w:t>, 479</w:t>
      </w:r>
    </w:p>
    <w:p w:rsidR="00E17683" w:rsidRDefault="00E17683">
      <w:pPr>
        <w:pStyle w:val="15"/>
        <w:tabs>
          <w:tab w:val="right" w:leader="dot" w:pos="4448"/>
        </w:tabs>
        <w:rPr>
          <w:noProof/>
        </w:rPr>
      </w:pPr>
      <w:r w:rsidRPr="00947479">
        <w:rPr>
          <w:b/>
          <w:noProof/>
        </w:rPr>
        <w:t>Динамический режим (использования средства измерений)</w:t>
      </w:r>
      <w:r>
        <w:rPr>
          <w:noProof/>
        </w:rPr>
        <w:t>, 241</w:t>
      </w:r>
    </w:p>
    <w:p w:rsidR="00E17683" w:rsidRDefault="00E17683">
      <w:pPr>
        <w:pStyle w:val="15"/>
        <w:tabs>
          <w:tab w:val="right" w:leader="dot" w:pos="4448"/>
        </w:tabs>
        <w:rPr>
          <w:noProof/>
        </w:rPr>
      </w:pPr>
      <w:r w:rsidRPr="00947479">
        <w:rPr>
          <w:b/>
          <w:noProof/>
        </w:rPr>
        <w:t>Динамическое измерение</w:t>
      </w:r>
      <w:r>
        <w:rPr>
          <w:noProof/>
        </w:rPr>
        <w:t>, 241</w:t>
      </w:r>
    </w:p>
    <w:p w:rsidR="00E17683" w:rsidRDefault="00E17683">
      <w:pPr>
        <w:pStyle w:val="15"/>
        <w:tabs>
          <w:tab w:val="right" w:leader="dot" w:pos="4448"/>
        </w:tabs>
        <w:rPr>
          <w:noProof/>
        </w:rPr>
      </w:pPr>
      <w:r w:rsidRPr="00947479">
        <w:rPr>
          <w:b/>
          <w:noProof/>
          <w:color w:val="000000" w:themeColor="text1"/>
        </w:rPr>
        <w:t>Диодно-искровой заземлитель опоры (железнодорожной) контактной сети</w:t>
      </w:r>
      <w:r>
        <w:rPr>
          <w:noProof/>
        </w:rPr>
        <w:t>, 570</w:t>
      </w:r>
    </w:p>
    <w:p w:rsidR="00E17683" w:rsidRDefault="00E17683">
      <w:pPr>
        <w:pStyle w:val="15"/>
        <w:tabs>
          <w:tab w:val="right" w:leader="dot" w:pos="4448"/>
        </w:tabs>
        <w:rPr>
          <w:noProof/>
        </w:rPr>
      </w:pPr>
      <w:r w:rsidRPr="00947479">
        <w:rPr>
          <w:b/>
          <w:noProof/>
          <w:color w:val="000000" w:themeColor="text1"/>
        </w:rPr>
        <w:t>Диодный заземлитель опоры (железнодорожной) контактной сети</w:t>
      </w:r>
      <w:r>
        <w:rPr>
          <w:noProof/>
        </w:rPr>
        <w:t>, 570</w:t>
      </w:r>
    </w:p>
    <w:p w:rsidR="00E17683" w:rsidRDefault="00E17683">
      <w:pPr>
        <w:pStyle w:val="15"/>
        <w:tabs>
          <w:tab w:val="right" w:leader="dot" w:pos="4448"/>
        </w:tabs>
        <w:rPr>
          <w:noProof/>
        </w:rPr>
      </w:pPr>
      <w:r w:rsidRPr="00947479">
        <w:rPr>
          <w:b/>
          <w:noProof/>
          <w:color w:val="000000" w:themeColor="text1"/>
        </w:rPr>
        <w:t xml:space="preserve">Директория подразделения в АСУ БМ, директория, папка </w:t>
      </w:r>
      <w:r w:rsidRPr="00947479">
        <w:rPr>
          <w:noProof/>
          <w:color w:val="000000" w:themeColor="text1"/>
        </w:rPr>
        <w:t>&lt;управление процессами&gt;</w:t>
      </w:r>
      <w:r>
        <w:rPr>
          <w:noProof/>
        </w:rPr>
        <w:t>, 1045</w:t>
      </w:r>
    </w:p>
    <w:p w:rsidR="00E17683" w:rsidRDefault="00E17683">
      <w:pPr>
        <w:pStyle w:val="15"/>
        <w:tabs>
          <w:tab w:val="right" w:leader="dot" w:pos="4448"/>
        </w:tabs>
        <w:rPr>
          <w:noProof/>
        </w:rPr>
      </w:pPr>
      <w:r w:rsidRPr="00947479">
        <w:rPr>
          <w:b/>
          <w:noProof/>
          <w:color w:val="000000" w:themeColor="text1"/>
        </w:rPr>
        <w:t>Дисковый тормоз</w:t>
      </w:r>
      <w:r>
        <w:rPr>
          <w:noProof/>
        </w:rPr>
        <w:t>, 775</w:t>
      </w:r>
    </w:p>
    <w:p w:rsidR="00E17683" w:rsidRDefault="00E17683">
      <w:pPr>
        <w:pStyle w:val="15"/>
        <w:tabs>
          <w:tab w:val="right" w:leader="dot" w:pos="4448"/>
        </w:tabs>
        <w:rPr>
          <w:noProof/>
        </w:rPr>
      </w:pPr>
      <w:r w:rsidRPr="00947479">
        <w:rPr>
          <w:b/>
          <w:noProof/>
          <w:color w:val="000000" w:themeColor="text1"/>
        </w:rPr>
        <w:t>Диспетчер локомотивный</w:t>
      </w:r>
      <w:r>
        <w:rPr>
          <w:noProof/>
        </w:rPr>
        <w:t>, 846</w:t>
      </w:r>
    </w:p>
    <w:p w:rsidR="00E17683" w:rsidRDefault="00E17683">
      <w:pPr>
        <w:pStyle w:val="15"/>
        <w:tabs>
          <w:tab w:val="right" w:leader="dot" w:pos="4448"/>
        </w:tabs>
        <w:rPr>
          <w:noProof/>
        </w:rPr>
      </w:pPr>
      <w:r w:rsidRPr="00947479">
        <w:rPr>
          <w:b/>
          <w:noProof/>
          <w:color w:val="000000" w:themeColor="text1"/>
        </w:rPr>
        <w:t>Диспетчер маневровый</w:t>
      </w:r>
      <w:r>
        <w:rPr>
          <w:noProof/>
        </w:rPr>
        <w:t>, 846</w:t>
      </w:r>
    </w:p>
    <w:p w:rsidR="00E17683" w:rsidRDefault="00E17683">
      <w:pPr>
        <w:pStyle w:val="15"/>
        <w:tabs>
          <w:tab w:val="right" w:leader="dot" w:pos="4448"/>
        </w:tabs>
        <w:rPr>
          <w:noProof/>
        </w:rPr>
      </w:pPr>
      <w:r w:rsidRPr="00947479">
        <w:rPr>
          <w:b/>
          <w:noProof/>
          <w:color w:val="000000" w:themeColor="text1"/>
        </w:rPr>
        <w:t>Диспетчер поездной</w:t>
      </w:r>
      <w:r>
        <w:rPr>
          <w:noProof/>
        </w:rPr>
        <w:t>, 846</w:t>
      </w:r>
    </w:p>
    <w:p w:rsidR="00E17683" w:rsidRDefault="00E17683">
      <w:pPr>
        <w:pStyle w:val="15"/>
        <w:tabs>
          <w:tab w:val="right" w:leader="dot" w:pos="4448"/>
        </w:tabs>
        <w:rPr>
          <w:noProof/>
        </w:rPr>
      </w:pPr>
      <w:r w:rsidRPr="00947479">
        <w:rPr>
          <w:b/>
          <w:noProof/>
          <w:color w:val="000000" w:themeColor="text1"/>
        </w:rPr>
        <w:t>Диспетчер станционный</w:t>
      </w:r>
      <w:r>
        <w:rPr>
          <w:noProof/>
        </w:rPr>
        <w:t>, 846</w:t>
      </w:r>
    </w:p>
    <w:p w:rsidR="00E17683" w:rsidRDefault="00E17683">
      <w:pPr>
        <w:pStyle w:val="15"/>
        <w:tabs>
          <w:tab w:val="right" w:leader="dot" w:pos="4448"/>
        </w:tabs>
        <w:rPr>
          <w:noProof/>
        </w:rPr>
      </w:pPr>
      <w:r w:rsidRPr="00947479">
        <w:rPr>
          <w:b/>
          <w:noProof/>
          <w:color w:val="000000" w:themeColor="text1"/>
        </w:rPr>
        <w:t>Диспетчерская система цифровой сети железнодорожной радиосвязи</w:t>
      </w:r>
      <w:r>
        <w:rPr>
          <w:noProof/>
        </w:rPr>
        <w:t>, 664</w:t>
      </w:r>
    </w:p>
    <w:p w:rsidR="00E17683" w:rsidRDefault="00E17683">
      <w:pPr>
        <w:pStyle w:val="15"/>
        <w:tabs>
          <w:tab w:val="right" w:leader="dot" w:pos="4448"/>
        </w:tabs>
        <w:rPr>
          <w:noProof/>
        </w:rPr>
      </w:pPr>
      <w:r w:rsidRPr="00947479">
        <w:rPr>
          <w:b/>
          <w:noProof/>
          <w:color w:val="000000" w:themeColor="text1"/>
        </w:rPr>
        <w:t>Диспетчерская централизация (железнодорожного транспорта)</w:t>
      </w:r>
      <w:r>
        <w:rPr>
          <w:noProof/>
        </w:rPr>
        <w:t>, 606</w:t>
      </w:r>
    </w:p>
    <w:p w:rsidR="00E17683" w:rsidRDefault="00E17683">
      <w:pPr>
        <w:pStyle w:val="15"/>
        <w:tabs>
          <w:tab w:val="right" w:leader="dot" w:pos="4448"/>
        </w:tabs>
        <w:rPr>
          <w:noProof/>
        </w:rPr>
      </w:pPr>
      <w:r w:rsidRPr="00947479">
        <w:rPr>
          <w:b/>
          <w:noProof/>
          <w:color w:val="000000" w:themeColor="text1"/>
        </w:rPr>
        <w:t>Диспетчерский контроль</w:t>
      </w:r>
      <w:r>
        <w:rPr>
          <w:noProof/>
        </w:rPr>
        <w:t>, 606</w:t>
      </w:r>
    </w:p>
    <w:p w:rsidR="00E17683" w:rsidRDefault="00E17683">
      <w:pPr>
        <w:pStyle w:val="15"/>
        <w:tabs>
          <w:tab w:val="right" w:leader="dot" w:pos="4448"/>
        </w:tabs>
        <w:rPr>
          <w:noProof/>
        </w:rPr>
      </w:pPr>
      <w:r w:rsidRPr="00947479">
        <w:rPr>
          <w:b/>
          <w:noProof/>
          <w:color w:val="000000" w:themeColor="text1"/>
        </w:rPr>
        <w:t>Диспетчерский круг оперативно-технологической (железнодорожной) связи</w:t>
      </w:r>
      <w:r>
        <w:rPr>
          <w:noProof/>
        </w:rPr>
        <w:t>, 657</w:t>
      </w:r>
    </w:p>
    <w:p w:rsidR="00E17683" w:rsidRDefault="00E17683">
      <w:pPr>
        <w:pStyle w:val="15"/>
        <w:tabs>
          <w:tab w:val="right" w:leader="dot" w:pos="4448"/>
        </w:tabs>
        <w:rPr>
          <w:noProof/>
        </w:rPr>
      </w:pPr>
      <w:r w:rsidRPr="00947479">
        <w:rPr>
          <w:b/>
          <w:noProof/>
          <w:color w:val="000000" w:themeColor="text1"/>
        </w:rPr>
        <w:t>Диспетчерский локомотив</w:t>
      </w:r>
      <w:r>
        <w:rPr>
          <w:noProof/>
        </w:rPr>
        <w:t>, 740</w:t>
      </w:r>
    </w:p>
    <w:p w:rsidR="00E17683" w:rsidRDefault="00E17683">
      <w:pPr>
        <w:pStyle w:val="15"/>
        <w:tabs>
          <w:tab w:val="right" w:leader="dot" w:pos="4448"/>
        </w:tabs>
        <w:rPr>
          <w:noProof/>
        </w:rPr>
      </w:pPr>
      <w:r w:rsidRPr="00947479">
        <w:rPr>
          <w:b/>
          <w:noProof/>
          <w:color w:val="000000" w:themeColor="text1"/>
        </w:rPr>
        <w:t>Диспетчерский пост</w:t>
      </w:r>
      <w:r>
        <w:rPr>
          <w:noProof/>
        </w:rPr>
        <w:t>, 841</w:t>
      </w:r>
    </w:p>
    <w:p w:rsidR="00E17683" w:rsidRDefault="00E17683">
      <w:pPr>
        <w:pStyle w:val="15"/>
        <w:tabs>
          <w:tab w:val="right" w:leader="dot" w:pos="4448"/>
        </w:tabs>
        <w:rPr>
          <w:noProof/>
        </w:rPr>
      </w:pPr>
      <w:r w:rsidRPr="00947479">
        <w:rPr>
          <w:b/>
          <w:noProof/>
          <w:color w:val="000000" w:themeColor="text1"/>
        </w:rPr>
        <w:t>Диспетчерский пульт ОТС</w:t>
      </w:r>
      <w:r>
        <w:rPr>
          <w:noProof/>
        </w:rPr>
        <w:t>, 660</w:t>
      </w:r>
    </w:p>
    <w:p w:rsidR="00E17683" w:rsidRDefault="00E17683">
      <w:pPr>
        <w:pStyle w:val="15"/>
        <w:tabs>
          <w:tab w:val="right" w:leader="dot" w:pos="4448"/>
        </w:tabs>
        <w:rPr>
          <w:noProof/>
        </w:rPr>
      </w:pPr>
      <w:r w:rsidRPr="00947479">
        <w:rPr>
          <w:b/>
          <w:noProof/>
          <w:color w:val="000000" w:themeColor="text1"/>
        </w:rPr>
        <w:t>Диспетчерское руководство эксплуатационной работой</w:t>
      </w:r>
      <w:r>
        <w:rPr>
          <w:noProof/>
        </w:rPr>
        <w:t>, 845</w:t>
      </w:r>
    </w:p>
    <w:p w:rsidR="00E17683" w:rsidRDefault="00E17683">
      <w:pPr>
        <w:pStyle w:val="15"/>
        <w:tabs>
          <w:tab w:val="right" w:leader="dot" w:pos="4448"/>
        </w:tabs>
        <w:rPr>
          <w:noProof/>
        </w:rPr>
      </w:pPr>
      <w:r w:rsidRPr="00947479">
        <w:rPr>
          <w:b/>
          <w:noProof/>
          <w:color w:val="000000" w:themeColor="text1"/>
        </w:rPr>
        <w:t>Диспетчерское управление на железнодорожном транспорте</w:t>
      </w:r>
      <w:r>
        <w:rPr>
          <w:noProof/>
        </w:rPr>
        <w:t>, 846</w:t>
      </w:r>
    </w:p>
    <w:p w:rsidR="00E17683" w:rsidRDefault="00E17683">
      <w:pPr>
        <w:pStyle w:val="15"/>
        <w:tabs>
          <w:tab w:val="right" w:leader="dot" w:pos="4448"/>
        </w:tabs>
        <w:rPr>
          <w:noProof/>
        </w:rPr>
      </w:pPr>
      <w:r w:rsidRPr="00947479">
        <w:rPr>
          <w:b/>
          <w:noProof/>
          <w:color w:val="000000" w:themeColor="text1"/>
        </w:rPr>
        <w:t>Дистанционное управление (железнодорожным подвижным составом)</w:t>
      </w:r>
      <w:r>
        <w:rPr>
          <w:noProof/>
        </w:rPr>
        <w:t>, 730</w:t>
      </w:r>
    </w:p>
    <w:p w:rsidR="00E17683" w:rsidRDefault="00E17683">
      <w:pPr>
        <w:pStyle w:val="15"/>
        <w:tabs>
          <w:tab w:val="right" w:leader="dot" w:pos="4448"/>
        </w:tabs>
        <w:rPr>
          <w:noProof/>
        </w:rPr>
      </w:pPr>
      <w:r w:rsidRPr="00947479">
        <w:rPr>
          <w:b/>
          <w:noProof/>
          <w:color w:val="000000" w:themeColor="text1"/>
        </w:rPr>
        <w:t>Дистанционное управление (системами железнодорожного электроснабжения)</w:t>
      </w:r>
      <w:r>
        <w:rPr>
          <w:noProof/>
        </w:rPr>
        <w:t>, 582</w:t>
      </w:r>
    </w:p>
    <w:p w:rsidR="00E17683" w:rsidRDefault="00E17683">
      <w:pPr>
        <w:pStyle w:val="15"/>
        <w:tabs>
          <w:tab w:val="right" w:leader="dot" w:pos="4448"/>
        </w:tabs>
        <w:rPr>
          <w:noProof/>
        </w:rPr>
      </w:pPr>
      <w:r w:rsidRPr="00947479">
        <w:rPr>
          <w:b/>
          <w:noProof/>
          <w:color w:val="000000" w:themeColor="text1"/>
        </w:rPr>
        <w:t>Дистанционное электропитание (оборудования необслуживаемых регенерационных [усилительных] пунктов)</w:t>
      </w:r>
      <w:r>
        <w:rPr>
          <w:noProof/>
        </w:rPr>
        <w:t>, 668</w:t>
      </w:r>
    </w:p>
    <w:p w:rsidR="00E17683" w:rsidRDefault="00E17683">
      <w:pPr>
        <w:pStyle w:val="15"/>
        <w:tabs>
          <w:tab w:val="right" w:leader="dot" w:pos="4448"/>
        </w:tabs>
        <w:rPr>
          <w:noProof/>
        </w:rPr>
      </w:pPr>
      <w:r w:rsidRPr="00947479">
        <w:rPr>
          <w:b/>
          <w:noProof/>
        </w:rPr>
        <w:t>Дифференциальный метод измерений</w:t>
      </w:r>
      <w:r>
        <w:rPr>
          <w:noProof/>
        </w:rPr>
        <w:t>, 240</w:t>
      </w:r>
    </w:p>
    <w:p w:rsidR="00E17683" w:rsidRDefault="00E17683">
      <w:pPr>
        <w:pStyle w:val="15"/>
        <w:tabs>
          <w:tab w:val="right" w:leader="dot" w:pos="4448"/>
        </w:tabs>
        <w:rPr>
          <w:noProof/>
        </w:rPr>
      </w:pPr>
      <w:r w:rsidRPr="00947479">
        <w:rPr>
          <w:b/>
          <w:noProof/>
          <w:color w:val="000000" w:themeColor="text1"/>
        </w:rPr>
        <w:t>Длина межструнового пролета (железнодорожной) контактной подвески</w:t>
      </w:r>
      <w:r>
        <w:rPr>
          <w:noProof/>
        </w:rPr>
        <w:t>, 556</w:t>
      </w:r>
    </w:p>
    <w:p w:rsidR="00E17683" w:rsidRDefault="00E17683">
      <w:pPr>
        <w:pStyle w:val="15"/>
        <w:tabs>
          <w:tab w:val="right" w:leader="dot" w:pos="4448"/>
        </w:tabs>
        <w:rPr>
          <w:noProof/>
        </w:rPr>
      </w:pPr>
      <w:r w:rsidRPr="00947479">
        <w:rPr>
          <w:b/>
          <w:noProof/>
          <w:color w:val="000000" w:themeColor="text1"/>
        </w:rPr>
        <w:t>Длина поезда</w:t>
      </w:r>
      <w:r>
        <w:rPr>
          <w:noProof/>
        </w:rPr>
        <w:t>, 832</w:t>
      </w:r>
    </w:p>
    <w:p w:rsidR="00E17683" w:rsidRDefault="00E17683">
      <w:pPr>
        <w:pStyle w:val="15"/>
        <w:tabs>
          <w:tab w:val="right" w:leader="dot" w:pos="4448"/>
        </w:tabs>
        <w:rPr>
          <w:noProof/>
        </w:rPr>
      </w:pPr>
      <w:r w:rsidRPr="00947479">
        <w:rPr>
          <w:b/>
          <w:noProof/>
          <w:color w:val="000000" w:themeColor="text1"/>
        </w:rPr>
        <w:t>Длина пролета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Длина станционного пути</w:t>
      </w:r>
      <w:r>
        <w:rPr>
          <w:noProof/>
        </w:rPr>
        <w:t>, 507</w:t>
      </w:r>
    </w:p>
    <w:p w:rsidR="00E17683" w:rsidRDefault="00E17683">
      <w:pPr>
        <w:pStyle w:val="15"/>
        <w:tabs>
          <w:tab w:val="right" w:leader="dot" w:pos="4448"/>
        </w:tabs>
        <w:rPr>
          <w:noProof/>
        </w:rPr>
      </w:pPr>
      <w:r w:rsidRPr="00947479">
        <w:rPr>
          <w:b/>
          <w:noProof/>
        </w:rPr>
        <w:t>Длина шкалы</w:t>
      </w:r>
      <w:r>
        <w:rPr>
          <w:noProof/>
        </w:rPr>
        <w:t>, 256</w:t>
      </w:r>
    </w:p>
    <w:p w:rsidR="00E17683" w:rsidRDefault="00E17683">
      <w:pPr>
        <w:pStyle w:val="15"/>
        <w:tabs>
          <w:tab w:val="right" w:leader="dot" w:pos="4448"/>
        </w:tabs>
        <w:rPr>
          <w:noProof/>
        </w:rPr>
      </w:pPr>
      <w:r w:rsidRPr="00947479">
        <w:rPr>
          <w:b/>
          <w:noProof/>
          <w:color w:val="000000" w:themeColor="text1"/>
        </w:rPr>
        <w:t>Длина эквивалентного пролета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Длиннобазный вагон</w:t>
      </w:r>
      <w:r>
        <w:rPr>
          <w:noProof/>
        </w:rPr>
        <w:t>, 766</w:t>
      </w:r>
    </w:p>
    <w:p w:rsidR="00E17683" w:rsidRDefault="00E17683">
      <w:pPr>
        <w:pStyle w:val="15"/>
        <w:tabs>
          <w:tab w:val="right" w:leader="dot" w:pos="4448"/>
        </w:tabs>
        <w:rPr>
          <w:noProof/>
        </w:rPr>
      </w:pPr>
      <w:r w:rsidRPr="00947479">
        <w:rPr>
          <w:b/>
          <w:noProof/>
          <w:color w:val="000000" w:themeColor="text1"/>
        </w:rPr>
        <w:t>Длинные неровности пути в плане</w:t>
      </w:r>
      <w:r>
        <w:rPr>
          <w:noProof/>
        </w:rPr>
        <w:t>, 512</w:t>
      </w:r>
    </w:p>
    <w:p w:rsidR="00E17683" w:rsidRDefault="00E17683">
      <w:pPr>
        <w:pStyle w:val="15"/>
        <w:tabs>
          <w:tab w:val="right" w:leader="dot" w:pos="4448"/>
        </w:tabs>
        <w:rPr>
          <w:noProof/>
        </w:rPr>
      </w:pPr>
      <w:r w:rsidRPr="00947479">
        <w:rPr>
          <w:b/>
          <w:noProof/>
          <w:color w:val="000000" w:themeColor="text1"/>
        </w:rPr>
        <w:t>Длинные неровности пути в продольном профиле</w:t>
      </w:r>
      <w:r>
        <w:rPr>
          <w:noProof/>
        </w:rPr>
        <w:t>, 529</w:t>
      </w:r>
    </w:p>
    <w:p w:rsidR="00E17683" w:rsidRDefault="00E17683">
      <w:pPr>
        <w:pStyle w:val="15"/>
        <w:tabs>
          <w:tab w:val="right" w:leader="dot" w:pos="4448"/>
        </w:tabs>
        <w:rPr>
          <w:noProof/>
        </w:rPr>
      </w:pPr>
      <w:r w:rsidRPr="00947479">
        <w:rPr>
          <w:b/>
          <w:noProof/>
          <w:color w:val="000000" w:themeColor="text1"/>
        </w:rPr>
        <w:t>Длительное хранение железнодорожного подвижного состава</w:t>
      </w:r>
      <w:r>
        <w:rPr>
          <w:noProof/>
        </w:rPr>
        <w:t>, 785</w:t>
      </w:r>
    </w:p>
    <w:p w:rsidR="00E17683" w:rsidRDefault="00E17683">
      <w:pPr>
        <w:pStyle w:val="15"/>
        <w:tabs>
          <w:tab w:val="right" w:leader="dot" w:pos="4448"/>
        </w:tabs>
        <w:rPr>
          <w:noProof/>
        </w:rPr>
      </w:pPr>
      <w:r w:rsidRPr="00947479">
        <w:rPr>
          <w:b/>
          <w:noProof/>
        </w:rPr>
        <w:t>Доверительные границы (погрешности измерения)</w:t>
      </w:r>
      <w:r>
        <w:rPr>
          <w:noProof/>
        </w:rPr>
        <w:t>, 248</w:t>
      </w:r>
    </w:p>
    <w:p w:rsidR="00E17683" w:rsidRDefault="00E17683">
      <w:pPr>
        <w:pStyle w:val="15"/>
        <w:tabs>
          <w:tab w:val="right" w:leader="dot" w:pos="4448"/>
        </w:tabs>
        <w:rPr>
          <w:noProof/>
        </w:rPr>
      </w:pPr>
      <w:r w:rsidRPr="00947479">
        <w:rPr>
          <w:b/>
          <w:noProof/>
          <w:color w:val="000000" w:themeColor="text1"/>
        </w:rPr>
        <w:t xml:space="preserve">Доводочные испытания </w:t>
      </w:r>
      <w:r w:rsidRPr="00947479">
        <w:rPr>
          <w:noProof/>
          <w:color w:val="000000" w:themeColor="text1"/>
        </w:rPr>
        <w:t>(Ндп. Конструктивные испытания)</w:t>
      </w:r>
      <w:r>
        <w:rPr>
          <w:noProof/>
        </w:rPr>
        <w:t>, 1099</w:t>
      </w:r>
    </w:p>
    <w:p w:rsidR="00E17683" w:rsidRDefault="00E17683">
      <w:pPr>
        <w:pStyle w:val="15"/>
        <w:tabs>
          <w:tab w:val="right" w:leader="dot" w:pos="4448"/>
        </w:tabs>
        <w:rPr>
          <w:noProof/>
        </w:rPr>
      </w:pPr>
      <w:r w:rsidRPr="00947479">
        <w:rPr>
          <w:b/>
          <w:noProof/>
          <w:color w:val="000000" w:themeColor="text1"/>
        </w:rPr>
        <w:t>Договор примыкания (технологического присоединения) к инфраструктуре ОАО «РЖД»</w:t>
      </w:r>
      <w:r>
        <w:rPr>
          <w:noProof/>
        </w:rPr>
        <w:t>, 444</w:t>
      </w:r>
    </w:p>
    <w:p w:rsidR="00E17683" w:rsidRDefault="00E17683">
      <w:pPr>
        <w:pStyle w:val="15"/>
        <w:tabs>
          <w:tab w:val="right" w:leader="dot" w:pos="4448"/>
        </w:tabs>
        <w:rPr>
          <w:noProof/>
        </w:rPr>
      </w:pPr>
      <w:r w:rsidRPr="00947479">
        <w:rPr>
          <w:b/>
          <w:noProof/>
          <w:color w:val="000000" w:themeColor="text1"/>
        </w:rPr>
        <w:t>Договорный перевозчик</w:t>
      </w:r>
      <w:r>
        <w:rPr>
          <w:noProof/>
        </w:rPr>
        <w:t>, 808</w:t>
      </w:r>
    </w:p>
    <w:p w:rsidR="00E17683" w:rsidRDefault="00E17683">
      <w:pPr>
        <w:pStyle w:val="15"/>
        <w:tabs>
          <w:tab w:val="right" w:leader="dot" w:pos="4448"/>
        </w:tabs>
        <w:rPr>
          <w:noProof/>
        </w:rPr>
      </w:pPr>
      <w:r w:rsidRPr="00947479">
        <w:rPr>
          <w:b/>
          <w:noProof/>
          <w:color w:val="000000" w:themeColor="text1"/>
        </w:rPr>
        <w:t>Доказательство безопасности железнодорожной автоматики и телемеханики</w:t>
      </w:r>
      <w:r>
        <w:rPr>
          <w:noProof/>
        </w:rPr>
        <w:t>, 621</w:t>
      </w:r>
    </w:p>
    <w:p w:rsidR="00E17683" w:rsidRDefault="00E17683">
      <w:pPr>
        <w:pStyle w:val="15"/>
        <w:tabs>
          <w:tab w:val="right" w:leader="dot" w:pos="4448"/>
        </w:tabs>
        <w:rPr>
          <w:noProof/>
        </w:rPr>
      </w:pPr>
      <w:r w:rsidRPr="00947479">
        <w:rPr>
          <w:b/>
          <w:noProof/>
        </w:rPr>
        <w:t>Документ</w:t>
      </w:r>
      <w:r>
        <w:rPr>
          <w:noProof/>
        </w:rPr>
        <w:t>, 88</w:t>
      </w:r>
    </w:p>
    <w:p w:rsidR="00E17683" w:rsidRDefault="00E17683">
      <w:pPr>
        <w:pStyle w:val="15"/>
        <w:tabs>
          <w:tab w:val="right" w:leader="dot" w:pos="4448"/>
        </w:tabs>
        <w:rPr>
          <w:noProof/>
        </w:rPr>
      </w:pPr>
      <w:r w:rsidRPr="00947479">
        <w:rPr>
          <w:b/>
          <w:noProof/>
          <w:color w:val="000000" w:themeColor="text1"/>
        </w:rPr>
        <w:t xml:space="preserve">Документ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1078</w:t>
      </w:r>
    </w:p>
    <w:p w:rsidR="00E17683" w:rsidRDefault="00E17683">
      <w:pPr>
        <w:pStyle w:val="15"/>
        <w:tabs>
          <w:tab w:val="right" w:leader="dot" w:pos="4448"/>
        </w:tabs>
        <w:rPr>
          <w:noProof/>
        </w:rPr>
      </w:pPr>
      <w:r w:rsidRPr="00947479">
        <w:rPr>
          <w:b/>
          <w:noProof/>
        </w:rPr>
        <w:t>Документ архивный</w:t>
      </w:r>
      <w:r>
        <w:rPr>
          <w:noProof/>
        </w:rPr>
        <w:t>, 89</w:t>
      </w:r>
    </w:p>
    <w:p w:rsidR="00E17683" w:rsidRDefault="00E17683">
      <w:pPr>
        <w:pStyle w:val="15"/>
        <w:tabs>
          <w:tab w:val="right" w:leader="dot" w:pos="4448"/>
        </w:tabs>
        <w:rPr>
          <w:noProof/>
        </w:rPr>
      </w:pPr>
      <w:r w:rsidRPr="00947479">
        <w:rPr>
          <w:b/>
          <w:noProof/>
        </w:rPr>
        <w:t>Документ информационно-справочный</w:t>
      </w:r>
      <w:r>
        <w:rPr>
          <w:noProof/>
        </w:rPr>
        <w:t>, 90</w:t>
      </w:r>
    </w:p>
    <w:p w:rsidR="00E17683" w:rsidRDefault="00E17683">
      <w:pPr>
        <w:pStyle w:val="15"/>
        <w:tabs>
          <w:tab w:val="right" w:leader="dot" w:pos="4448"/>
        </w:tabs>
        <w:rPr>
          <w:noProof/>
        </w:rPr>
      </w:pPr>
      <w:r w:rsidRPr="00947479">
        <w:rPr>
          <w:b/>
          <w:noProof/>
        </w:rPr>
        <w:t>Документ национальной системы стандартизации</w:t>
      </w:r>
      <w:r>
        <w:rPr>
          <w:noProof/>
        </w:rPr>
        <w:t>, 99</w:t>
      </w:r>
    </w:p>
    <w:p w:rsidR="00E17683" w:rsidRDefault="00E17683">
      <w:pPr>
        <w:pStyle w:val="15"/>
        <w:tabs>
          <w:tab w:val="right" w:leader="dot" w:pos="4448"/>
        </w:tabs>
        <w:rPr>
          <w:noProof/>
        </w:rPr>
      </w:pPr>
      <w:r w:rsidRPr="00947479">
        <w:rPr>
          <w:b/>
          <w:noProof/>
        </w:rPr>
        <w:t>Документ нормативный</w:t>
      </w:r>
      <w:r>
        <w:rPr>
          <w:noProof/>
        </w:rPr>
        <w:t xml:space="preserve"> &lt;ОАО «РЖД»&gt;, 89</w:t>
      </w:r>
    </w:p>
    <w:p w:rsidR="00E17683" w:rsidRDefault="00E17683">
      <w:pPr>
        <w:pStyle w:val="15"/>
        <w:tabs>
          <w:tab w:val="right" w:leader="dot" w:pos="4448"/>
        </w:tabs>
        <w:rPr>
          <w:noProof/>
        </w:rPr>
      </w:pPr>
      <w:r w:rsidRPr="00947479">
        <w:rPr>
          <w:b/>
          <w:noProof/>
        </w:rPr>
        <w:t>Документ ОАО «РЖД»</w:t>
      </w:r>
      <w:r>
        <w:rPr>
          <w:noProof/>
        </w:rPr>
        <w:t>, 88</w:t>
      </w:r>
    </w:p>
    <w:p w:rsidR="00E17683" w:rsidRDefault="00E17683">
      <w:pPr>
        <w:pStyle w:val="15"/>
        <w:tabs>
          <w:tab w:val="right" w:leader="dot" w:pos="4448"/>
        </w:tabs>
        <w:rPr>
          <w:noProof/>
        </w:rPr>
      </w:pPr>
      <w:r w:rsidRPr="00947479">
        <w:rPr>
          <w:b/>
          <w:noProof/>
        </w:rPr>
        <w:t>Документ организационно-правовой</w:t>
      </w:r>
      <w:r>
        <w:rPr>
          <w:noProof/>
        </w:rPr>
        <w:t>, 89</w:t>
      </w:r>
    </w:p>
    <w:p w:rsidR="00E17683" w:rsidRDefault="00E17683">
      <w:pPr>
        <w:pStyle w:val="15"/>
        <w:tabs>
          <w:tab w:val="right" w:leader="dot" w:pos="4448"/>
        </w:tabs>
        <w:rPr>
          <w:noProof/>
        </w:rPr>
      </w:pPr>
      <w:r w:rsidRPr="00947479">
        <w:rPr>
          <w:b/>
          <w:noProof/>
        </w:rPr>
        <w:t>Документ организационно-распорядительный</w:t>
      </w:r>
      <w:r>
        <w:rPr>
          <w:noProof/>
        </w:rPr>
        <w:t>, 89</w:t>
      </w:r>
    </w:p>
    <w:p w:rsidR="00E17683" w:rsidRDefault="00E17683">
      <w:pPr>
        <w:pStyle w:val="15"/>
        <w:tabs>
          <w:tab w:val="right" w:leader="dot" w:pos="4448"/>
        </w:tabs>
        <w:rPr>
          <w:noProof/>
        </w:rPr>
      </w:pPr>
      <w:r w:rsidRPr="00947479">
        <w:rPr>
          <w:b/>
          <w:noProof/>
        </w:rPr>
        <w:t>Документ по стандартизации</w:t>
      </w:r>
      <w:r>
        <w:rPr>
          <w:noProof/>
        </w:rPr>
        <w:t>, 98</w:t>
      </w:r>
    </w:p>
    <w:p w:rsidR="00E17683" w:rsidRDefault="00E17683">
      <w:pPr>
        <w:pStyle w:val="15"/>
        <w:tabs>
          <w:tab w:val="right" w:leader="dot" w:pos="4448"/>
        </w:tabs>
        <w:rPr>
          <w:noProof/>
        </w:rPr>
      </w:pPr>
      <w:r w:rsidRPr="00947479">
        <w:rPr>
          <w:b/>
          <w:noProof/>
        </w:rPr>
        <w:t>Документ подразделения ОАО «РЖД»</w:t>
      </w:r>
      <w:r>
        <w:rPr>
          <w:noProof/>
        </w:rPr>
        <w:t>, 89</w:t>
      </w:r>
    </w:p>
    <w:p w:rsidR="00E17683" w:rsidRDefault="00E17683">
      <w:pPr>
        <w:pStyle w:val="15"/>
        <w:tabs>
          <w:tab w:val="right" w:leader="dot" w:pos="4448"/>
        </w:tabs>
        <w:rPr>
          <w:noProof/>
        </w:rPr>
      </w:pPr>
      <w:r w:rsidRPr="00947479">
        <w:rPr>
          <w:b/>
          <w:noProof/>
        </w:rPr>
        <w:t>Документ стратегического планирования в Российской Федерации</w:t>
      </w:r>
      <w:r>
        <w:rPr>
          <w:noProof/>
        </w:rPr>
        <w:t>, 146</w:t>
      </w:r>
    </w:p>
    <w:p w:rsidR="00E17683" w:rsidRDefault="00E17683">
      <w:pPr>
        <w:pStyle w:val="15"/>
        <w:tabs>
          <w:tab w:val="right" w:leader="dot" w:pos="4448"/>
        </w:tabs>
        <w:rPr>
          <w:noProof/>
        </w:rPr>
      </w:pPr>
      <w:r w:rsidRPr="00947479">
        <w:rPr>
          <w:b/>
          <w:noProof/>
        </w:rPr>
        <w:t xml:space="preserve">Документ электронный </w:t>
      </w:r>
      <w:r>
        <w:rPr>
          <w:noProof/>
        </w:rPr>
        <w:t>&lt;делопроизводство&gt;, 90</w:t>
      </w:r>
    </w:p>
    <w:p w:rsidR="00E17683" w:rsidRDefault="00E17683">
      <w:pPr>
        <w:pStyle w:val="15"/>
        <w:tabs>
          <w:tab w:val="right" w:leader="dot" w:pos="4448"/>
        </w:tabs>
        <w:rPr>
          <w:noProof/>
        </w:rPr>
      </w:pPr>
      <w:r w:rsidRPr="00947479">
        <w:rPr>
          <w:b/>
          <w:noProof/>
        </w:rPr>
        <w:t>Документарная проверка</w:t>
      </w:r>
      <w:r>
        <w:rPr>
          <w:noProof/>
        </w:rPr>
        <w:t>, 309</w:t>
      </w:r>
    </w:p>
    <w:p w:rsidR="00E17683" w:rsidRDefault="00E17683">
      <w:pPr>
        <w:pStyle w:val="15"/>
        <w:tabs>
          <w:tab w:val="right" w:leader="dot" w:pos="4448"/>
        </w:tabs>
        <w:rPr>
          <w:noProof/>
        </w:rPr>
      </w:pPr>
      <w:r w:rsidRPr="00947479">
        <w:rPr>
          <w:b/>
          <w:noProof/>
          <w:color w:val="000000" w:themeColor="text1"/>
        </w:rPr>
        <w:t>Документационное обеспечение эксплуатации, технического обслуживания и ремонта железнодорожного подвижного состава</w:t>
      </w:r>
      <w:r>
        <w:rPr>
          <w:noProof/>
        </w:rPr>
        <w:t>, 804</w:t>
      </w:r>
    </w:p>
    <w:p w:rsidR="00E17683" w:rsidRDefault="00E17683">
      <w:pPr>
        <w:pStyle w:val="15"/>
        <w:tabs>
          <w:tab w:val="right" w:leader="dot" w:pos="4448"/>
        </w:tabs>
        <w:rPr>
          <w:noProof/>
        </w:rPr>
      </w:pPr>
      <w:r w:rsidRPr="00947479">
        <w:rPr>
          <w:b/>
          <w:noProof/>
          <w:color w:val="000000" w:themeColor="text1"/>
        </w:rPr>
        <w:t>Документация по процессу</w:t>
      </w:r>
      <w:r>
        <w:rPr>
          <w:noProof/>
        </w:rPr>
        <w:t>, 1033</w:t>
      </w:r>
    </w:p>
    <w:p w:rsidR="00E17683" w:rsidRDefault="00E17683">
      <w:pPr>
        <w:pStyle w:val="15"/>
        <w:tabs>
          <w:tab w:val="right" w:leader="dot" w:pos="4448"/>
        </w:tabs>
        <w:rPr>
          <w:noProof/>
        </w:rPr>
      </w:pPr>
      <w:r w:rsidRPr="00947479">
        <w:rPr>
          <w:b/>
          <w:noProof/>
          <w:color w:val="000000" w:themeColor="text1"/>
        </w:rPr>
        <w:t>Документированная информация</w:t>
      </w:r>
      <w:r>
        <w:rPr>
          <w:noProof/>
        </w:rPr>
        <w:t>, 942, 1079</w:t>
      </w:r>
    </w:p>
    <w:p w:rsidR="00E17683" w:rsidRDefault="00E17683">
      <w:pPr>
        <w:pStyle w:val="15"/>
        <w:tabs>
          <w:tab w:val="right" w:leader="dot" w:pos="4448"/>
        </w:tabs>
        <w:rPr>
          <w:noProof/>
        </w:rPr>
      </w:pPr>
      <w:r w:rsidRPr="00947479">
        <w:rPr>
          <w:b/>
          <w:noProof/>
        </w:rPr>
        <w:t>Документооборот</w:t>
      </w:r>
      <w:r>
        <w:rPr>
          <w:noProof/>
        </w:rPr>
        <w:t>, 91</w:t>
      </w:r>
    </w:p>
    <w:p w:rsidR="00E17683" w:rsidRDefault="00E17683">
      <w:pPr>
        <w:pStyle w:val="15"/>
        <w:tabs>
          <w:tab w:val="right" w:leader="dot" w:pos="4448"/>
        </w:tabs>
        <w:rPr>
          <w:noProof/>
        </w:rPr>
      </w:pPr>
      <w:r w:rsidRPr="00947479">
        <w:rPr>
          <w:b/>
          <w:noProof/>
        </w:rPr>
        <w:t>Документы в сфере обеспечения национальной безопасности Российской Федерации</w:t>
      </w:r>
      <w:r>
        <w:rPr>
          <w:noProof/>
        </w:rPr>
        <w:t>, 149</w:t>
      </w:r>
    </w:p>
    <w:p w:rsidR="00E17683" w:rsidRDefault="00E17683">
      <w:pPr>
        <w:pStyle w:val="15"/>
        <w:tabs>
          <w:tab w:val="right" w:leader="dot" w:pos="4448"/>
        </w:tabs>
        <w:rPr>
          <w:noProof/>
        </w:rPr>
      </w:pPr>
      <w:r w:rsidRPr="00947479">
        <w:rPr>
          <w:b/>
          <w:noProof/>
        </w:rPr>
        <w:t>Документы транспортного планирования</w:t>
      </w:r>
      <w:r>
        <w:rPr>
          <w:noProof/>
        </w:rPr>
        <w:t>, 96</w:t>
      </w:r>
    </w:p>
    <w:p w:rsidR="00E17683" w:rsidRDefault="00E17683">
      <w:pPr>
        <w:pStyle w:val="15"/>
        <w:tabs>
          <w:tab w:val="right" w:leader="dot" w:pos="4448"/>
        </w:tabs>
        <w:rPr>
          <w:noProof/>
        </w:rPr>
      </w:pPr>
      <w:r w:rsidRPr="00947479">
        <w:rPr>
          <w:b/>
          <w:noProof/>
          <w:color w:val="000000" w:themeColor="text1"/>
        </w:rPr>
        <w:t>Долговечность (железнодорожной техники)</w:t>
      </w:r>
      <w:r>
        <w:rPr>
          <w:noProof/>
        </w:rPr>
        <w:t>, 909</w:t>
      </w:r>
    </w:p>
    <w:p w:rsidR="00E17683" w:rsidRDefault="00E17683">
      <w:pPr>
        <w:pStyle w:val="15"/>
        <w:tabs>
          <w:tab w:val="right" w:leader="dot" w:pos="4448"/>
        </w:tabs>
        <w:rPr>
          <w:noProof/>
        </w:rPr>
      </w:pPr>
      <w:r w:rsidRPr="00947479">
        <w:rPr>
          <w:b/>
          <w:noProof/>
          <w:color w:val="000000" w:themeColor="text1"/>
        </w:rPr>
        <w:t>Долговечность средства [сооружения] железнодорожной электросвязи</w:t>
      </w:r>
      <w:r>
        <w:rPr>
          <w:noProof/>
        </w:rPr>
        <w:t>, 683</w:t>
      </w:r>
    </w:p>
    <w:p w:rsidR="00E17683" w:rsidRDefault="00E17683">
      <w:pPr>
        <w:pStyle w:val="15"/>
        <w:tabs>
          <w:tab w:val="right" w:leader="dot" w:pos="4448"/>
        </w:tabs>
        <w:rPr>
          <w:noProof/>
        </w:rPr>
      </w:pPr>
      <w:r w:rsidRPr="00947479">
        <w:rPr>
          <w:b/>
          <w:noProof/>
        </w:rPr>
        <w:t>Долгосрочный период</w:t>
      </w:r>
      <w:r>
        <w:rPr>
          <w:noProof/>
        </w:rPr>
        <w:t>, 147</w:t>
      </w:r>
    </w:p>
    <w:p w:rsidR="00E17683" w:rsidRDefault="00E17683">
      <w:pPr>
        <w:pStyle w:val="15"/>
        <w:tabs>
          <w:tab w:val="right" w:leader="dot" w:pos="4448"/>
        </w:tabs>
        <w:rPr>
          <w:noProof/>
        </w:rPr>
      </w:pPr>
      <w:r w:rsidRPr="00947479">
        <w:rPr>
          <w:b/>
          <w:noProof/>
          <w:color w:val="000000" w:themeColor="text1"/>
        </w:rPr>
        <w:t>Долгосрочный прогноз</w:t>
      </w:r>
      <w:r>
        <w:rPr>
          <w:noProof/>
        </w:rPr>
        <w:t>, 816</w:t>
      </w:r>
    </w:p>
    <w:p w:rsidR="00E17683" w:rsidRDefault="00E17683">
      <w:pPr>
        <w:pStyle w:val="15"/>
        <w:tabs>
          <w:tab w:val="right" w:leader="dot" w:pos="4448"/>
        </w:tabs>
        <w:rPr>
          <w:noProof/>
        </w:rPr>
      </w:pPr>
      <w:r w:rsidRPr="00947479">
        <w:rPr>
          <w:b/>
          <w:noProof/>
        </w:rPr>
        <w:t>Должностные лица</w:t>
      </w:r>
      <w:r>
        <w:rPr>
          <w:noProof/>
        </w:rPr>
        <w:t>, 310</w:t>
      </w:r>
    </w:p>
    <w:p w:rsidR="00E17683" w:rsidRDefault="00E17683">
      <w:pPr>
        <w:pStyle w:val="15"/>
        <w:tabs>
          <w:tab w:val="right" w:leader="dot" w:pos="4448"/>
        </w:tabs>
        <w:rPr>
          <w:noProof/>
        </w:rPr>
      </w:pPr>
      <w:r w:rsidRPr="00947479">
        <w:rPr>
          <w:b/>
          <w:noProof/>
          <w:color w:val="000000" w:themeColor="text1"/>
        </w:rPr>
        <w:t>Должность</w:t>
      </w:r>
      <w:r>
        <w:rPr>
          <w:noProof/>
        </w:rPr>
        <w:t>, 359</w:t>
      </w:r>
    </w:p>
    <w:p w:rsidR="00E17683" w:rsidRDefault="00E17683">
      <w:pPr>
        <w:pStyle w:val="15"/>
        <w:tabs>
          <w:tab w:val="right" w:leader="dot" w:pos="4448"/>
        </w:tabs>
        <w:rPr>
          <w:noProof/>
        </w:rPr>
      </w:pPr>
      <w:r w:rsidRPr="00947479">
        <w:rPr>
          <w:b/>
          <w:noProof/>
        </w:rPr>
        <w:t>Дольная единица величины;</w:t>
      </w:r>
      <w:r>
        <w:rPr>
          <w:noProof/>
        </w:rPr>
        <w:t xml:space="preserve"> дольная единица, 235</w:t>
      </w:r>
    </w:p>
    <w:p w:rsidR="00E17683" w:rsidRDefault="00E17683">
      <w:pPr>
        <w:pStyle w:val="15"/>
        <w:tabs>
          <w:tab w:val="right" w:leader="dot" w:pos="4448"/>
        </w:tabs>
        <w:rPr>
          <w:noProof/>
        </w:rPr>
      </w:pPr>
      <w:r w:rsidRPr="00947479">
        <w:rPr>
          <w:b/>
          <w:noProof/>
          <w:color w:val="000000" w:themeColor="text1"/>
        </w:rPr>
        <w:t>Домен данных</w:t>
      </w:r>
      <w:r>
        <w:rPr>
          <w:noProof/>
        </w:rPr>
        <w:t>, 992</w:t>
      </w:r>
    </w:p>
    <w:p w:rsidR="00E17683" w:rsidRDefault="00E17683">
      <w:pPr>
        <w:pStyle w:val="15"/>
        <w:tabs>
          <w:tab w:val="right" w:leader="dot" w:pos="4448"/>
        </w:tabs>
        <w:rPr>
          <w:noProof/>
        </w:rPr>
      </w:pPr>
      <w:r w:rsidRPr="00947479">
        <w:rPr>
          <w:b/>
          <w:noProof/>
          <w:color w:val="000000" w:themeColor="text1"/>
        </w:rPr>
        <w:t>Доменное имя</w:t>
      </w:r>
      <w:r>
        <w:rPr>
          <w:noProof/>
        </w:rPr>
        <w:t>, 945</w:t>
      </w:r>
    </w:p>
    <w:p w:rsidR="00E17683" w:rsidRDefault="00E17683">
      <w:pPr>
        <w:pStyle w:val="15"/>
        <w:tabs>
          <w:tab w:val="right" w:leader="dot" w:pos="4448"/>
        </w:tabs>
        <w:rPr>
          <w:noProof/>
        </w:rPr>
      </w:pPr>
      <w:r w:rsidRPr="00947479">
        <w:rPr>
          <w:b/>
          <w:noProof/>
          <w:color w:val="000000" w:themeColor="text1"/>
        </w:rPr>
        <w:t>Дополненная реальность</w:t>
      </w:r>
      <w:r>
        <w:rPr>
          <w:noProof/>
        </w:rPr>
        <w:t>, 980</w:t>
      </w:r>
    </w:p>
    <w:p w:rsidR="00E17683" w:rsidRDefault="00E17683">
      <w:pPr>
        <w:pStyle w:val="15"/>
        <w:tabs>
          <w:tab w:val="right" w:leader="dot" w:pos="4448"/>
        </w:tabs>
        <w:rPr>
          <w:noProof/>
        </w:rPr>
      </w:pPr>
      <w:r w:rsidRPr="00947479">
        <w:rPr>
          <w:b/>
          <w:noProof/>
        </w:rPr>
        <w:t>Дополнительная погрешность (средства измерений)</w:t>
      </w:r>
      <w:r>
        <w:rPr>
          <w:noProof/>
        </w:rPr>
        <w:t>, 262</w:t>
      </w:r>
    </w:p>
    <w:p w:rsidR="00E17683" w:rsidRDefault="00E17683">
      <w:pPr>
        <w:pStyle w:val="15"/>
        <w:tabs>
          <w:tab w:val="right" w:leader="dot" w:pos="4448"/>
        </w:tabs>
        <w:rPr>
          <w:noProof/>
        </w:rPr>
      </w:pPr>
      <w:r w:rsidRPr="00947479">
        <w:rPr>
          <w:b/>
          <w:noProof/>
        </w:rPr>
        <w:t>Дополнительный досмотр в целях обеспечения транспортной безопасности</w:t>
      </w:r>
      <w:r>
        <w:rPr>
          <w:noProof/>
        </w:rPr>
        <w:t>, 355</w:t>
      </w:r>
    </w:p>
    <w:p w:rsidR="00E17683" w:rsidRDefault="00E17683">
      <w:pPr>
        <w:pStyle w:val="15"/>
        <w:tabs>
          <w:tab w:val="right" w:leader="dot" w:pos="4448"/>
        </w:tabs>
        <w:rPr>
          <w:noProof/>
        </w:rPr>
      </w:pPr>
      <w:r w:rsidRPr="00947479">
        <w:rPr>
          <w:b/>
          <w:noProof/>
          <w:color w:val="000000" w:themeColor="text1"/>
        </w:rPr>
        <w:t>Дополнительный стержень фиксатора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rPr>
        <w:t>Дополнительный элемент (нормативного документа)</w:t>
      </w:r>
      <w:r>
        <w:rPr>
          <w:noProof/>
        </w:rPr>
        <w:t>, 216</w:t>
      </w:r>
    </w:p>
    <w:p w:rsidR="00E17683" w:rsidRDefault="00E17683">
      <w:pPr>
        <w:pStyle w:val="15"/>
        <w:tabs>
          <w:tab w:val="right" w:leader="dot" w:pos="4448"/>
        </w:tabs>
        <w:rPr>
          <w:noProof/>
        </w:rPr>
      </w:pPr>
      <w:r w:rsidRPr="00947479">
        <w:rPr>
          <w:b/>
          <w:noProof/>
          <w:color w:val="000000" w:themeColor="text1"/>
        </w:rPr>
        <w:t>Допускаемая скорость движения (железнодорожного) подвижного состава;</w:t>
      </w:r>
      <w:r w:rsidRPr="00947479">
        <w:rPr>
          <w:noProof/>
          <w:color w:val="000000" w:themeColor="text1"/>
        </w:rPr>
        <w:t xml:space="preserve"> допускаемая скорость движения</w:t>
      </w:r>
      <w:r>
        <w:rPr>
          <w:noProof/>
        </w:rPr>
        <w:t>, 721</w:t>
      </w:r>
    </w:p>
    <w:p w:rsidR="00E17683" w:rsidRDefault="00E17683">
      <w:pPr>
        <w:pStyle w:val="15"/>
        <w:tabs>
          <w:tab w:val="right" w:leader="dot" w:pos="4448"/>
        </w:tabs>
        <w:rPr>
          <w:noProof/>
        </w:rPr>
      </w:pPr>
      <w:r w:rsidRPr="00947479">
        <w:rPr>
          <w:b/>
          <w:noProof/>
        </w:rPr>
        <w:t>Допускаемая скорость локомотива</w:t>
      </w:r>
      <w:r>
        <w:rPr>
          <w:noProof/>
        </w:rPr>
        <w:t>, 136</w:t>
      </w:r>
    </w:p>
    <w:p w:rsidR="00E17683" w:rsidRDefault="00E17683">
      <w:pPr>
        <w:pStyle w:val="15"/>
        <w:tabs>
          <w:tab w:val="right" w:leader="dot" w:pos="4448"/>
        </w:tabs>
        <w:rPr>
          <w:noProof/>
        </w:rPr>
      </w:pPr>
      <w:r w:rsidRPr="00947479">
        <w:rPr>
          <w:b/>
          <w:noProof/>
          <w:color w:val="000000" w:themeColor="text1"/>
        </w:rPr>
        <w:t>Допустимая скорость движения железнодорожного подвижного состава</w:t>
      </w:r>
      <w:r>
        <w:rPr>
          <w:noProof/>
        </w:rPr>
        <w:t>, 721</w:t>
      </w:r>
    </w:p>
    <w:p w:rsidR="00E17683" w:rsidRDefault="00E17683">
      <w:pPr>
        <w:pStyle w:val="15"/>
        <w:tabs>
          <w:tab w:val="right" w:leader="dot" w:pos="4448"/>
        </w:tabs>
        <w:rPr>
          <w:noProof/>
        </w:rPr>
      </w:pPr>
      <w:r w:rsidRPr="00947479">
        <w:rPr>
          <w:b/>
          <w:noProof/>
          <w:color w:val="000000" w:themeColor="text1"/>
        </w:rPr>
        <w:t>Допустимые параметры движения поезда</w:t>
      </w:r>
      <w:r>
        <w:rPr>
          <w:noProof/>
        </w:rPr>
        <w:t>, 833</w:t>
      </w:r>
    </w:p>
    <w:p w:rsidR="00E17683" w:rsidRDefault="00E17683">
      <w:pPr>
        <w:pStyle w:val="15"/>
        <w:tabs>
          <w:tab w:val="right" w:leader="dot" w:pos="4448"/>
        </w:tabs>
        <w:rPr>
          <w:noProof/>
        </w:rPr>
      </w:pPr>
      <w:r w:rsidRPr="00947479">
        <w:rPr>
          <w:b/>
          <w:noProof/>
          <w:color w:val="000000" w:themeColor="text1"/>
        </w:rPr>
        <w:t>Допустимые условия труда</w:t>
      </w:r>
      <w:r>
        <w:rPr>
          <w:noProof/>
        </w:rPr>
        <w:t>, 392</w:t>
      </w:r>
    </w:p>
    <w:p w:rsidR="00E17683" w:rsidRDefault="00E17683">
      <w:pPr>
        <w:pStyle w:val="15"/>
        <w:tabs>
          <w:tab w:val="right" w:leader="dot" w:pos="4448"/>
        </w:tabs>
        <w:rPr>
          <w:noProof/>
        </w:rPr>
      </w:pPr>
      <w:r w:rsidRPr="00947479">
        <w:rPr>
          <w:b/>
          <w:noProof/>
          <w:color w:val="000000" w:themeColor="text1"/>
        </w:rPr>
        <w:t>Допустимый износ</w:t>
      </w:r>
      <w:r>
        <w:rPr>
          <w:noProof/>
        </w:rPr>
        <w:t>, 938</w:t>
      </w:r>
    </w:p>
    <w:p w:rsidR="00E17683" w:rsidRDefault="00E17683">
      <w:pPr>
        <w:pStyle w:val="15"/>
        <w:tabs>
          <w:tab w:val="right" w:leader="dot" w:pos="4448"/>
        </w:tabs>
        <w:rPr>
          <w:noProof/>
        </w:rPr>
      </w:pPr>
      <w:r w:rsidRPr="00947479">
        <w:rPr>
          <w:b/>
          <w:noProof/>
          <w:color w:val="000000" w:themeColor="text1"/>
        </w:rPr>
        <w:t>Допустимый уровень риска</w:t>
      </w:r>
      <w:r>
        <w:rPr>
          <w:noProof/>
        </w:rPr>
        <w:t>, 491</w:t>
      </w:r>
    </w:p>
    <w:p w:rsidR="00E17683" w:rsidRDefault="00E17683">
      <w:pPr>
        <w:pStyle w:val="15"/>
        <w:tabs>
          <w:tab w:val="right" w:leader="dot" w:pos="4448"/>
        </w:tabs>
        <w:rPr>
          <w:noProof/>
        </w:rPr>
      </w:pPr>
      <w:r w:rsidRPr="00947479">
        <w:rPr>
          <w:b/>
          <w:noProof/>
          <w:color w:val="000000" w:themeColor="text1"/>
        </w:rPr>
        <w:t>Дорожная [региональная] сеть оперативно-технологической связи;</w:t>
      </w:r>
      <w:r w:rsidRPr="00947479">
        <w:rPr>
          <w:noProof/>
          <w:color w:val="000000" w:themeColor="text1"/>
        </w:rPr>
        <w:t xml:space="preserve"> сеть ОТС Д [ОТС Р]</w:t>
      </w:r>
      <w:r>
        <w:rPr>
          <w:noProof/>
        </w:rPr>
        <w:t>, 635</w:t>
      </w:r>
    </w:p>
    <w:p w:rsidR="00E17683" w:rsidRDefault="00E17683">
      <w:pPr>
        <w:pStyle w:val="15"/>
        <w:tabs>
          <w:tab w:val="right" w:leader="dot" w:pos="4448"/>
        </w:tabs>
        <w:rPr>
          <w:noProof/>
        </w:rPr>
      </w:pPr>
      <w:r w:rsidRPr="00947479">
        <w:rPr>
          <w:b/>
          <w:noProof/>
        </w:rPr>
        <w:t>Дорожная карта</w:t>
      </w:r>
      <w:r>
        <w:rPr>
          <w:noProof/>
        </w:rPr>
        <w:t>, 187</w:t>
      </w:r>
    </w:p>
    <w:p w:rsidR="00E17683" w:rsidRDefault="00E17683">
      <w:pPr>
        <w:pStyle w:val="15"/>
        <w:tabs>
          <w:tab w:val="right" w:leader="dot" w:pos="4448"/>
        </w:tabs>
        <w:rPr>
          <w:noProof/>
        </w:rPr>
      </w:pPr>
      <w:r w:rsidRPr="00947479">
        <w:rPr>
          <w:b/>
          <w:noProof/>
          <w:color w:val="000000" w:themeColor="text1"/>
        </w:rPr>
        <w:t>Дорожная карта проекта цифровой трансформации ОАО «РЖД»</w:t>
      </w:r>
      <w:r>
        <w:rPr>
          <w:noProof/>
        </w:rPr>
        <w:t>, 971</w:t>
      </w:r>
    </w:p>
    <w:p w:rsidR="00E17683" w:rsidRDefault="00E17683">
      <w:pPr>
        <w:pStyle w:val="15"/>
        <w:tabs>
          <w:tab w:val="right" w:leader="dot" w:pos="4448"/>
        </w:tabs>
        <w:rPr>
          <w:noProof/>
        </w:rPr>
      </w:pPr>
      <w:r w:rsidRPr="00947479">
        <w:rPr>
          <w:b/>
          <w:noProof/>
          <w:color w:val="000000" w:themeColor="text1"/>
        </w:rPr>
        <w:t>Дорожная карта цифровой трансформации ОАО «РЖД»</w:t>
      </w:r>
      <w:r>
        <w:rPr>
          <w:noProof/>
        </w:rPr>
        <w:t>, 962</w:t>
      </w:r>
    </w:p>
    <w:p w:rsidR="00E17683" w:rsidRDefault="00E17683">
      <w:pPr>
        <w:pStyle w:val="15"/>
        <w:tabs>
          <w:tab w:val="right" w:leader="dot" w:pos="4448"/>
        </w:tabs>
        <w:rPr>
          <w:noProof/>
        </w:rPr>
      </w:pPr>
      <w:r w:rsidRPr="00947479">
        <w:rPr>
          <w:b/>
          <w:noProof/>
          <w:color w:val="000000" w:themeColor="text1"/>
        </w:rPr>
        <w:t>Дорожная телеграфная сеть</w:t>
      </w:r>
      <w:r>
        <w:rPr>
          <w:noProof/>
        </w:rPr>
        <w:t>, 639</w:t>
      </w:r>
    </w:p>
    <w:p w:rsidR="00E17683" w:rsidRDefault="00E17683">
      <w:pPr>
        <w:pStyle w:val="15"/>
        <w:tabs>
          <w:tab w:val="right" w:leader="dot" w:pos="4448"/>
        </w:tabs>
        <w:rPr>
          <w:noProof/>
        </w:rPr>
      </w:pPr>
      <w:r w:rsidRPr="00947479">
        <w:rPr>
          <w:b/>
          <w:noProof/>
          <w:color w:val="000000" w:themeColor="text1"/>
        </w:rPr>
        <w:t xml:space="preserve">Дорожно-транспортное происшествие; </w:t>
      </w:r>
      <w:r w:rsidRPr="00947479">
        <w:rPr>
          <w:noProof/>
          <w:color w:val="000000" w:themeColor="text1"/>
        </w:rPr>
        <w:t>ДТП</w:t>
      </w:r>
      <w:r w:rsidRPr="00947479">
        <w:rPr>
          <w:b/>
          <w:noProof/>
          <w:color w:val="000000" w:themeColor="text1"/>
        </w:rPr>
        <w:t xml:space="preserve"> </w:t>
      </w:r>
      <w:r w:rsidRPr="00947479">
        <w:rPr>
          <w:noProof/>
          <w:color w:val="000000" w:themeColor="text1"/>
        </w:rPr>
        <w:t>&lt;безопасность труда&gt;</w:t>
      </w:r>
      <w:r>
        <w:rPr>
          <w:noProof/>
        </w:rPr>
        <w:t>, 373</w:t>
      </w:r>
    </w:p>
    <w:p w:rsidR="00E17683" w:rsidRDefault="00E17683">
      <w:pPr>
        <w:pStyle w:val="15"/>
        <w:tabs>
          <w:tab w:val="right" w:leader="dot" w:pos="4448"/>
        </w:tabs>
        <w:rPr>
          <w:noProof/>
        </w:rPr>
      </w:pPr>
      <w:r w:rsidRPr="00947479">
        <w:rPr>
          <w:b/>
          <w:noProof/>
        </w:rPr>
        <w:t>Дорожный отраслевой ревизор по безопасности движения поездов</w:t>
      </w:r>
      <w:r>
        <w:rPr>
          <w:noProof/>
        </w:rPr>
        <w:t>, 310</w:t>
      </w:r>
    </w:p>
    <w:p w:rsidR="00E17683" w:rsidRDefault="00E17683">
      <w:pPr>
        <w:pStyle w:val="15"/>
        <w:tabs>
          <w:tab w:val="right" w:leader="dot" w:pos="4448"/>
        </w:tabs>
        <w:rPr>
          <w:noProof/>
        </w:rPr>
      </w:pPr>
      <w:r w:rsidRPr="00947479">
        <w:rPr>
          <w:b/>
          <w:noProof/>
        </w:rPr>
        <w:t>Досмотр, повторный досмотр в целях обеспечения транспортной безопасности</w:t>
      </w:r>
      <w:r>
        <w:rPr>
          <w:noProof/>
        </w:rPr>
        <w:t>, 354</w:t>
      </w:r>
    </w:p>
    <w:p w:rsidR="00E17683" w:rsidRDefault="00E17683">
      <w:pPr>
        <w:pStyle w:val="15"/>
        <w:tabs>
          <w:tab w:val="right" w:leader="dot" w:pos="4448"/>
        </w:tabs>
        <w:rPr>
          <w:noProof/>
        </w:rPr>
      </w:pPr>
      <w:r w:rsidRPr="00947479">
        <w:rPr>
          <w:b/>
          <w:noProof/>
          <w:color w:val="000000" w:themeColor="text1"/>
        </w:rPr>
        <w:t>Доставка груза</w:t>
      </w:r>
      <w:r>
        <w:rPr>
          <w:noProof/>
        </w:rPr>
        <w:t>, 871</w:t>
      </w:r>
    </w:p>
    <w:p w:rsidR="00E17683" w:rsidRDefault="00E17683">
      <w:pPr>
        <w:pStyle w:val="15"/>
        <w:tabs>
          <w:tab w:val="right" w:leader="dot" w:pos="4448"/>
        </w:tabs>
        <w:rPr>
          <w:noProof/>
        </w:rPr>
      </w:pPr>
      <w:r w:rsidRPr="00947479">
        <w:rPr>
          <w:b/>
          <w:noProof/>
          <w:color w:val="000000" w:themeColor="text1"/>
        </w:rPr>
        <w:t xml:space="preserve">Достоверность технического диагностирования (контроля технического состояния); </w:t>
      </w:r>
      <w:r w:rsidRPr="00947479">
        <w:rPr>
          <w:noProof/>
          <w:color w:val="000000" w:themeColor="text1"/>
        </w:rPr>
        <w:t>достоверность диагностирования (контроля)</w:t>
      </w:r>
      <w:r>
        <w:rPr>
          <w:noProof/>
        </w:rPr>
        <w:t>, 907</w:t>
      </w:r>
    </w:p>
    <w:p w:rsidR="00E17683" w:rsidRDefault="00E17683">
      <w:pPr>
        <w:pStyle w:val="15"/>
        <w:tabs>
          <w:tab w:val="right" w:leader="dot" w:pos="4448"/>
        </w:tabs>
        <w:rPr>
          <w:noProof/>
        </w:rPr>
      </w:pPr>
      <w:r w:rsidRPr="00947479">
        <w:rPr>
          <w:b/>
          <w:noProof/>
          <w:color w:val="000000" w:themeColor="text1"/>
        </w:rPr>
        <w:t>Доступ к информации, составляющей коммерческую тайну</w:t>
      </w:r>
      <w:r>
        <w:rPr>
          <w:noProof/>
        </w:rPr>
        <w:t>, 1018</w:t>
      </w:r>
    </w:p>
    <w:p w:rsidR="00E17683" w:rsidRDefault="00E17683">
      <w:pPr>
        <w:pStyle w:val="15"/>
        <w:tabs>
          <w:tab w:val="right" w:leader="dot" w:pos="4448"/>
        </w:tabs>
        <w:rPr>
          <w:noProof/>
        </w:rPr>
      </w:pPr>
      <w:r w:rsidRPr="00947479">
        <w:rPr>
          <w:b/>
          <w:noProof/>
          <w:color w:val="000000" w:themeColor="text1"/>
        </w:rPr>
        <w:t>Доступность</w:t>
      </w:r>
      <w:r>
        <w:rPr>
          <w:noProof/>
        </w:rPr>
        <w:t>, 403</w:t>
      </w:r>
    </w:p>
    <w:p w:rsidR="00E17683" w:rsidRDefault="00E17683">
      <w:pPr>
        <w:pStyle w:val="15"/>
        <w:tabs>
          <w:tab w:val="right" w:leader="dot" w:pos="4448"/>
        </w:tabs>
        <w:rPr>
          <w:noProof/>
        </w:rPr>
      </w:pPr>
      <w:r w:rsidRPr="00947479">
        <w:rPr>
          <w:b/>
          <w:noProof/>
          <w:color w:val="000000" w:themeColor="text1"/>
        </w:rPr>
        <w:t>Доступность составной части (железнодорожной техники)</w:t>
      </w:r>
      <w:r>
        <w:rPr>
          <w:noProof/>
        </w:rPr>
        <w:t>, 918</w:t>
      </w:r>
    </w:p>
    <w:p w:rsidR="00E17683" w:rsidRDefault="00E17683">
      <w:pPr>
        <w:pStyle w:val="15"/>
        <w:tabs>
          <w:tab w:val="right" w:leader="dot" w:pos="4448"/>
        </w:tabs>
        <w:rPr>
          <w:noProof/>
        </w:rPr>
      </w:pPr>
      <w:r w:rsidRPr="00947479">
        <w:rPr>
          <w:b/>
          <w:noProof/>
          <w:color w:val="000000" w:themeColor="text1"/>
        </w:rPr>
        <w:t>Доступность/безбарьерность объектов железнодорожного транспорта</w:t>
      </w:r>
      <w:r>
        <w:rPr>
          <w:noProof/>
        </w:rPr>
        <w:t>, 895</w:t>
      </w:r>
    </w:p>
    <w:p w:rsidR="00E17683" w:rsidRDefault="00E17683">
      <w:pPr>
        <w:pStyle w:val="15"/>
        <w:tabs>
          <w:tab w:val="right" w:leader="dot" w:pos="4448"/>
        </w:tabs>
        <w:rPr>
          <w:noProof/>
        </w:rPr>
      </w:pPr>
      <w:r w:rsidRPr="00947479">
        <w:rPr>
          <w:b/>
          <w:noProof/>
        </w:rPr>
        <w:t>Дочерние общества</w:t>
      </w:r>
      <w:r>
        <w:rPr>
          <w:noProof/>
        </w:rPr>
        <w:t>, 72</w:t>
      </w:r>
    </w:p>
    <w:p w:rsidR="00E17683" w:rsidRDefault="00E17683">
      <w:pPr>
        <w:pStyle w:val="15"/>
        <w:tabs>
          <w:tab w:val="right" w:leader="dot" w:pos="4448"/>
        </w:tabs>
        <w:rPr>
          <w:noProof/>
        </w:rPr>
      </w:pPr>
      <w:r w:rsidRPr="00947479">
        <w:rPr>
          <w:b/>
          <w:noProof/>
          <w:color w:val="000000" w:themeColor="text1"/>
        </w:rPr>
        <w:t>Драйверы эффектов</w:t>
      </w:r>
      <w:r>
        <w:rPr>
          <w:noProof/>
        </w:rPr>
        <w:t>, 976</w:t>
      </w:r>
    </w:p>
    <w:p w:rsidR="00E17683" w:rsidRDefault="00E17683">
      <w:pPr>
        <w:pStyle w:val="15"/>
        <w:tabs>
          <w:tab w:val="right" w:leader="dot" w:pos="4448"/>
        </w:tabs>
        <w:rPr>
          <w:noProof/>
        </w:rPr>
      </w:pPr>
      <w:r w:rsidRPr="00947479">
        <w:rPr>
          <w:b/>
          <w:noProof/>
          <w:color w:val="000000" w:themeColor="text1"/>
        </w:rPr>
        <w:t>Дрезина</w:t>
      </w:r>
      <w:r>
        <w:rPr>
          <w:noProof/>
        </w:rPr>
        <w:t>, 772</w:t>
      </w:r>
    </w:p>
    <w:p w:rsidR="00E17683" w:rsidRDefault="00E17683">
      <w:pPr>
        <w:pStyle w:val="15"/>
        <w:tabs>
          <w:tab w:val="right" w:leader="dot" w:pos="4448"/>
        </w:tabs>
        <w:rPr>
          <w:noProof/>
        </w:rPr>
      </w:pPr>
      <w:r w:rsidRPr="00947479">
        <w:rPr>
          <w:b/>
          <w:noProof/>
          <w:color w:val="000000" w:themeColor="text1"/>
        </w:rPr>
        <w:t>Дрейф температуры</w:t>
      </w:r>
      <w:r>
        <w:rPr>
          <w:noProof/>
        </w:rPr>
        <w:t>, 406</w:t>
      </w:r>
    </w:p>
    <w:p w:rsidR="00E17683" w:rsidRDefault="00E17683">
      <w:pPr>
        <w:pStyle w:val="15"/>
        <w:tabs>
          <w:tab w:val="right" w:leader="dot" w:pos="4448"/>
        </w:tabs>
        <w:rPr>
          <w:noProof/>
        </w:rPr>
      </w:pPr>
      <w:r w:rsidRPr="00947479">
        <w:rPr>
          <w:b/>
          <w:noProof/>
          <w:color w:val="000000" w:themeColor="text1"/>
        </w:rPr>
        <w:t>Дренажи</w:t>
      </w:r>
      <w:r>
        <w:rPr>
          <w:noProof/>
        </w:rPr>
        <w:t>, 531</w:t>
      </w:r>
    </w:p>
    <w:p w:rsidR="00E17683" w:rsidRDefault="00E17683">
      <w:pPr>
        <w:pStyle w:val="15"/>
        <w:tabs>
          <w:tab w:val="right" w:leader="dot" w:pos="4448"/>
        </w:tabs>
        <w:rPr>
          <w:noProof/>
        </w:rPr>
      </w:pPr>
      <w:r w:rsidRPr="00947479">
        <w:rPr>
          <w:b/>
          <w:noProof/>
          <w:color w:val="000000" w:themeColor="text1"/>
        </w:rPr>
        <w:t>Дроссель-трансформатор (железнодорожной тяговой рельсовой сети)</w:t>
      </w:r>
      <w:r>
        <w:rPr>
          <w:noProof/>
        </w:rPr>
        <w:t>, 568</w:t>
      </w:r>
    </w:p>
    <w:p w:rsidR="00E17683" w:rsidRDefault="00E17683">
      <w:pPr>
        <w:pStyle w:val="15"/>
        <w:tabs>
          <w:tab w:val="right" w:leader="dot" w:pos="4448"/>
        </w:tabs>
        <w:rPr>
          <w:noProof/>
        </w:rPr>
      </w:pPr>
      <w:r w:rsidRPr="00947479">
        <w:rPr>
          <w:b/>
          <w:noProof/>
        </w:rPr>
        <w:t>Другие виды деятельности</w:t>
      </w:r>
      <w:r>
        <w:rPr>
          <w:noProof/>
        </w:rPr>
        <w:t>, 65</w:t>
      </w:r>
    </w:p>
    <w:p w:rsidR="00E17683" w:rsidRDefault="00E17683">
      <w:pPr>
        <w:pStyle w:val="15"/>
        <w:tabs>
          <w:tab w:val="right" w:leader="dot" w:pos="4448"/>
        </w:tabs>
        <w:rPr>
          <w:noProof/>
        </w:rPr>
      </w:pPr>
      <w:r w:rsidRPr="00947479">
        <w:rPr>
          <w:b/>
          <w:noProof/>
        </w:rPr>
        <w:t>Евразийский совет по стандартизации, метрологии и сертификации;</w:t>
      </w:r>
      <w:r>
        <w:rPr>
          <w:noProof/>
        </w:rPr>
        <w:t xml:space="preserve"> ЕАСС, 210</w:t>
      </w:r>
    </w:p>
    <w:p w:rsidR="00E17683" w:rsidRDefault="00E17683">
      <w:pPr>
        <w:pStyle w:val="15"/>
        <w:tabs>
          <w:tab w:val="right" w:leader="dot" w:pos="4448"/>
        </w:tabs>
        <w:rPr>
          <w:noProof/>
        </w:rPr>
      </w:pPr>
      <w:r w:rsidRPr="00947479">
        <w:rPr>
          <w:b/>
          <w:noProof/>
        </w:rPr>
        <w:t>Единая государственная система предупреждения и ликвидации чрезвычайных ситуаций;</w:t>
      </w:r>
      <w:r>
        <w:rPr>
          <w:noProof/>
        </w:rPr>
        <w:t xml:space="preserve"> РСЧС, 317</w:t>
      </w:r>
    </w:p>
    <w:p w:rsidR="00E17683" w:rsidRDefault="00E17683">
      <w:pPr>
        <w:pStyle w:val="15"/>
        <w:tabs>
          <w:tab w:val="right" w:leader="dot" w:pos="4448"/>
        </w:tabs>
        <w:rPr>
          <w:noProof/>
        </w:rPr>
      </w:pPr>
      <w:r w:rsidRPr="00947479">
        <w:rPr>
          <w:b/>
          <w:noProof/>
          <w:color w:val="000000" w:themeColor="text1"/>
        </w:rPr>
        <w:t>Единая микропроцессорная система управления и безопасности движения нового поколения;</w:t>
      </w:r>
      <w:r w:rsidRPr="00947479">
        <w:rPr>
          <w:noProof/>
          <w:color w:val="000000" w:themeColor="text1"/>
        </w:rPr>
        <w:t xml:space="preserve"> МПСУ-БД</w:t>
      </w:r>
      <w:r>
        <w:rPr>
          <w:noProof/>
        </w:rPr>
        <w:t>, 734</w:t>
      </w:r>
    </w:p>
    <w:p w:rsidR="00E17683" w:rsidRDefault="00E17683">
      <w:pPr>
        <w:pStyle w:val="15"/>
        <w:tabs>
          <w:tab w:val="right" w:leader="dot" w:pos="4448"/>
        </w:tabs>
        <w:rPr>
          <w:noProof/>
        </w:rPr>
      </w:pPr>
      <w:r w:rsidRPr="00947479">
        <w:rPr>
          <w:b/>
          <w:noProof/>
        </w:rPr>
        <w:t xml:space="preserve">Единая опорная транспортная сеть Российской Федерации; </w:t>
      </w:r>
      <w:r>
        <w:rPr>
          <w:noProof/>
        </w:rPr>
        <w:t>Единая опорная сеть, 49</w:t>
      </w:r>
    </w:p>
    <w:p w:rsidR="00E17683" w:rsidRDefault="00E17683">
      <w:pPr>
        <w:pStyle w:val="15"/>
        <w:tabs>
          <w:tab w:val="right" w:leader="dot" w:pos="4448"/>
        </w:tabs>
        <w:rPr>
          <w:noProof/>
        </w:rPr>
      </w:pPr>
      <w:r w:rsidRPr="00947479">
        <w:rPr>
          <w:b/>
          <w:noProof/>
          <w:color w:val="000000" w:themeColor="text1"/>
        </w:rPr>
        <w:t>Единая процессная модель холдинга «РЖД»;</w:t>
      </w:r>
      <w:r w:rsidRPr="00947479">
        <w:rPr>
          <w:noProof/>
          <w:color w:val="000000" w:themeColor="text1"/>
        </w:rPr>
        <w:t xml:space="preserve"> ЕПМ</w:t>
      </w:r>
      <w:r>
        <w:rPr>
          <w:noProof/>
        </w:rPr>
        <w:t>, 1049</w:t>
      </w:r>
    </w:p>
    <w:p w:rsidR="00E17683" w:rsidRDefault="00E17683">
      <w:pPr>
        <w:pStyle w:val="15"/>
        <w:tabs>
          <w:tab w:val="right" w:leader="dot" w:pos="4448"/>
        </w:tabs>
        <w:rPr>
          <w:noProof/>
        </w:rPr>
      </w:pPr>
      <w:r w:rsidRPr="00947479">
        <w:rPr>
          <w:b/>
          <w:noProof/>
          <w:color w:val="000000" w:themeColor="text1"/>
        </w:rPr>
        <w:t>Единая система мониторинга и администрирования;</w:t>
      </w:r>
      <w:r w:rsidRPr="00947479">
        <w:rPr>
          <w:noProof/>
          <w:color w:val="000000" w:themeColor="text1"/>
        </w:rPr>
        <w:t xml:space="preserve"> ЕСМА</w:t>
      </w:r>
      <w:r>
        <w:rPr>
          <w:noProof/>
        </w:rPr>
        <w:t>, 643</w:t>
      </w:r>
    </w:p>
    <w:p w:rsidR="00E17683" w:rsidRDefault="00E17683">
      <w:pPr>
        <w:pStyle w:val="15"/>
        <w:tabs>
          <w:tab w:val="right" w:leader="dot" w:pos="4448"/>
        </w:tabs>
        <w:rPr>
          <w:noProof/>
        </w:rPr>
      </w:pPr>
      <w:r w:rsidRPr="00947479">
        <w:rPr>
          <w:b/>
          <w:noProof/>
        </w:rPr>
        <w:t>Единая техническая политика ОАО «РЖД»</w:t>
      </w:r>
      <w:r>
        <w:rPr>
          <w:noProof/>
        </w:rPr>
        <w:t>, 161</w:t>
      </w:r>
    </w:p>
    <w:p w:rsidR="00E17683" w:rsidRDefault="00E17683">
      <w:pPr>
        <w:pStyle w:val="15"/>
        <w:tabs>
          <w:tab w:val="right" w:leader="dot" w:pos="4448"/>
        </w:tabs>
        <w:rPr>
          <w:noProof/>
        </w:rPr>
      </w:pPr>
      <w:r w:rsidRPr="00947479">
        <w:rPr>
          <w:b/>
          <w:noProof/>
        </w:rPr>
        <w:t>Единица величины</w:t>
      </w:r>
      <w:r>
        <w:rPr>
          <w:noProof/>
        </w:rPr>
        <w:t>, 233</w:t>
      </w:r>
    </w:p>
    <w:p w:rsidR="00E17683" w:rsidRDefault="00E17683">
      <w:pPr>
        <w:pStyle w:val="15"/>
        <w:tabs>
          <w:tab w:val="right" w:leader="dot" w:pos="4448"/>
        </w:tabs>
        <w:rPr>
          <w:noProof/>
        </w:rPr>
      </w:pPr>
      <w:r w:rsidRPr="00947479">
        <w:rPr>
          <w:b/>
          <w:noProof/>
          <w:color w:val="000000" w:themeColor="text1"/>
        </w:rPr>
        <w:t>Единица высокоскоростного железнодорожного подвижного состава</w:t>
      </w:r>
      <w:r>
        <w:rPr>
          <w:noProof/>
        </w:rPr>
        <w:t>, 897</w:t>
      </w:r>
    </w:p>
    <w:p w:rsidR="00E17683" w:rsidRDefault="00E17683">
      <w:pPr>
        <w:pStyle w:val="15"/>
        <w:tabs>
          <w:tab w:val="right" w:leader="dot" w:pos="4448"/>
        </w:tabs>
        <w:rPr>
          <w:noProof/>
        </w:rPr>
      </w:pPr>
      <w:r w:rsidRPr="00947479">
        <w:rPr>
          <w:b/>
          <w:noProof/>
          <w:color w:val="000000" w:themeColor="text1"/>
        </w:rPr>
        <w:t>Единица железнодорожного подвижного состава</w:t>
      </w:r>
      <w:r>
        <w:rPr>
          <w:noProof/>
        </w:rPr>
        <w:t>, 714</w:t>
      </w:r>
    </w:p>
    <w:p w:rsidR="00E17683" w:rsidRDefault="00E17683">
      <w:pPr>
        <w:pStyle w:val="15"/>
        <w:tabs>
          <w:tab w:val="right" w:leader="dot" w:pos="4448"/>
        </w:tabs>
        <w:rPr>
          <w:noProof/>
        </w:rPr>
      </w:pPr>
      <w:r w:rsidRPr="00947479">
        <w:rPr>
          <w:b/>
          <w:noProof/>
          <w:color w:val="000000" w:themeColor="text1"/>
        </w:rPr>
        <w:t>Единичный показатель качества (работы сети [обслуживания пользователей])</w:t>
      </w:r>
      <w:r>
        <w:rPr>
          <w:noProof/>
        </w:rPr>
        <w:t>, 689</w:t>
      </w:r>
    </w:p>
    <w:p w:rsidR="00E17683" w:rsidRDefault="00E17683">
      <w:pPr>
        <w:pStyle w:val="15"/>
        <w:tabs>
          <w:tab w:val="right" w:leader="dot" w:pos="4448"/>
        </w:tabs>
        <w:rPr>
          <w:noProof/>
        </w:rPr>
      </w:pPr>
      <w:r w:rsidRPr="00947479">
        <w:rPr>
          <w:b/>
          <w:noProof/>
        </w:rPr>
        <w:t>Единое транспортное пространство Российской Федерации</w:t>
      </w:r>
      <w:r>
        <w:rPr>
          <w:noProof/>
        </w:rPr>
        <w:t>, 45</w:t>
      </w:r>
    </w:p>
    <w:p w:rsidR="00E17683" w:rsidRDefault="00E17683">
      <w:pPr>
        <w:pStyle w:val="15"/>
        <w:tabs>
          <w:tab w:val="right" w:leader="dot" w:pos="4448"/>
        </w:tabs>
        <w:rPr>
          <w:noProof/>
        </w:rPr>
      </w:pPr>
      <w:r w:rsidRPr="00947479">
        <w:rPr>
          <w:b/>
          <w:noProof/>
        </w:rPr>
        <w:t>Единство измерений</w:t>
      </w:r>
      <w:r>
        <w:rPr>
          <w:noProof/>
        </w:rPr>
        <w:t>, 276</w:t>
      </w:r>
    </w:p>
    <w:p w:rsidR="00E17683" w:rsidRDefault="00E17683">
      <w:pPr>
        <w:pStyle w:val="15"/>
        <w:tabs>
          <w:tab w:val="right" w:leader="dot" w:pos="4448"/>
        </w:tabs>
        <w:rPr>
          <w:noProof/>
        </w:rPr>
      </w:pPr>
      <w:r w:rsidRPr="00947479">
        <w:rPr>
          <w:b/>
          <w:noProof/>
          <w:color w:val="000000" w:themeColor="text1"/>
        </w:rPr>
        <w:t xml:space="preserve">Единый транспортный документ; </w:t>
      </w:r>
      <w:r w:rsidRPr="00947479">
        <w:rPr>
          <w:noProof/>
          <w:color w:val="000000" w:themeColor="text1"/>
        </w:rPr>
        <w:t>ЕТД</w:t>
      </w:r>
      <w:r>
        <w:rPr>
          <w:noProof/>
        </w:rPr>
        <w:t>, 807</w:t>
      </w:r>
    </w:p>
    <w:p w:rsidR="00E17683" w:rsidRDefault="00E17683">
      <w:pPr>
        <w:pStyle w:val="15"/>
        <w:tabs>
          <w:tab w:val="right" w:leader="dot" w:pos="4448"/>
        </w:tabs>
        <w:rPr>
          <w:noProof/>
        </w:rPr>
      </w:pPr>
      <w:r w:rsidRPr="00947479">
        <w:rPr>
          <w:b/>
          <w:noProof/>
        </w:rPr>
        <w:t>Емкость отрасли</w:t>
      </w:r>
      <w:r>
        <w:rPr>
          <w:noProof/>
        </w:rPr>
        <w:t>, 153</w:t>
      </w:r>
    </w:p>
    <w:p w:rsidR="00E17683" w:rsidRDefault="00E17683">
      <w:pPr>
        <w:pStyle w:val="15"/>
        <w:tabs>
          <w:tab w:val="right" w:leader="dot" w:pos="4448"/>
        </w:tabs>
        <w:rPr>
          <w:noProof/>
        </w:rPr>
      </w:pPr>
      <w:r w:rsidRPr="00947479">
        <w:rPr>
          <w:b/>
          <w:noProof/>
        </w:rPr>
        <w:t>Естественный эталон</w:t>
      </w:r>
      <w:r>
        <w:rPr>
          <w:noProof/>
        </w:rPr>
        <w:t>, 272</w:t>
      </w:r>
    </w:p>
    <w:p w:rsidR="00E17683" w:rsidRDefault="00E17683">
      <w:pPr>
        <w:pStyle w:val="15"/>
        <w:tabs>
          <w:tab w:val="right" w:leader="dot" w:pos="4448"/>
        </w:tabs>
        <w:rPr>
          <w:noProof/>
        </w:rPr>
      </w:pPr>
      <w:r w:rsidRPr="00947479">
        <w:rPr>
          <w:b/>
          <w:noProof/>
        </w:rPr>
        <w:t>Железная дорога</w:t>
      </w:r>
      <w:r>
        <w:rPr>
          <w:noProof/>
        </w:rPr>
        <w:t>, 80</w:t>
      </w:r>
    </w:p>
    <w:p w:rsidR="00E17683" w:rsidRDefault="00E17683">
      <w:pPr>
        <w:pStyle w:val="15"/>
        <w:tabs>
          <w:tab w:val="right" w:leader="dot" w:pos="4448"/>
        </w:tabs>
        <w:rPr>
          <w:noProof/>
        </w:rPr>
      </w:pPr>
      <w:r w:rsidRPr="00947479">
        <w:rPr>
          <w:b/>
          <w:noProof/>
        </w:rPr>
        <w:t xml:space="preserve">Железная дорога зубчатая </w:t>
      </w:r>
      <w:r>
        <w:rPr>
          <w:noProof/>
        </w:rPr>
        <w:t>&lt;ОСЖД&gt;, 66</w:t>
      </w:r>
    </w:p>
    <w:p w:rsidR="00E17683" w:rsidRDefault="00E17683">
      <w:pPr>
        <w:pStyle w:val="15"/>
        <w:tabs>
          <w:tab w:val="right" w:leader="dot" w:pos="4448"/>
        </w:tabs>
        <w:rPr>
          <w:noProof/>
        </w:rPr>
      </w:pPr>
      <w:r w:rsidRPr="00947479">
        <w:rPr>
          <w:b/>
          <w:noProof/>
          <w:color w:val="000000" w:themeColor="text1"/>
        </w:rPr>
        <w:t>Железнодорожная [магистральная] линия</w:t>
      </w:r>
      <w:r>
        <w:rPr>
          <w:noProof/>
        </w:rPr>
        <w:t>, 494</w:t>
      </w:r>
    </w:p>
    <w:p w:rsidR="00E17683" w:rsidRDefault="00E17683">
      <w:pPr>
        <w:pStyle w:val="15"/>
        <w:tabs>
          <w:tab w:val="right" w:leader="dot" w:pos="4448"/>
        </w:tabs>
        <w:rPr>
          <w:noProof/>
        </w:rPr>
      </w:pPr>
      <w:r w:rsidRPr="00947479">
        <w:rPr>
          <w:b/>
          <w:noProof/>
          <w:color w:val="000000" w:themeColor="text1"/>
        </w:rPr>
        <w:t>Железнодорожная автоматика и телемеханика высокоскоростного железнодорожного транспорта</w:t>
      </w:r>
      <w:r>
        <w:rPr>
          <w:noProof/>
        </w:rPr>
        <w:t>, 901</w:t>
      </w:r>
    </w:p>
    <w:p w:rsidR="00E17683" w:rsidRDefault="00E17683">
      <w:pPr>
        <w:pStyle w:val="15"/>
        <w:tabs>
          <w:tab w:val="right" w:leader="dot" w:pos="4448"/>
        </w:tabs>
        <w:rPr>
          <w:noProof/>
        </w:rPr>
      </w:pPr>
      <w:r w:rsidRPr="00947479">
        <w:rPr>
          <w:b/>
          <w:noProof/>
          <w:color w:val="000000" w:themeColor="text1"/>
        </w:rPr>
        <w:t>Железнодорожная автоматика и телемеханика;</w:t>
      </w:r>
      <w:r w:rsidRPr="00947479">
        <w:rPr>
          <w:noProof/>
          <w:color w:val="000000" w:themeColor="text1"/>
        </w:rPr>
        <w:t xml:space="preserve"> ЖАТ, СЦБ</w:t>
      </w:r>
      <w:r>
        <w:rPr>
          <w:noProof/>
        </w:rPr>
        <w:t>, 587</w:t>
      </w:r>
    </w:p>
    <w:p w:rsidR="00E17683" w:rsidRDefault="00E17683">
      <w:pPr>
        <w:pStyle w:val="15"/>
        <w:tabs>
          <w:tab w:val="right" w:leader="dot" w:pos="4448"/>
        </w:tabs>
        <w:rPr>
          <w:noProof/>
        </w:rPr>
      </w:pPr>
      <w:r w:rsidRPr="00947479">
        <w:rPr>
          <w:b/>
          <w:noProof/>
          <w:color w:val="000000" w:themeColor="text1"/>
        </w:rPr>
        <w:t>Железнодорожная внутригосударственная перевозка</w:t>
      </w:r>
      <w:r>
        <w:rPr>
          <w:noProof/>
        </w:rPr>
        <w:t>, 810</w:t>
      </w:r>
    </w:p>
    <w:p w:rsidR="00E17683" w:rsidRDefault="00E17683">
      <w:pPr>
        <w:pStyle w:val="15"/>
        <w:tabs>
          <w:tab w:val="right" w:leader="dot" w:pos="4448"/>
        </w:tabs>
        <w:rPr>
          <w:noProof/>
        </w:rPr>
      </w:pPr>
      <w:r w:rsidRPr="00947479">
        <w:rPr>
          <w:b/>
          <w:noProof/>
          <w:color w:val="000000" w:themeColor="text1"/>
        </w:rPr>
        <w:t>Железнодорожная коммерческая перевозка</w:t>
      </w:r>
      <w:r>
        <w:rPr>
          <w:noProof/>
        </w:rPr>
        <w:t>, 810</w:t>
      </w:r>
    </w:p>
    <w:p w:rsidR="00E17683" w:rsidRDefault="00E17683">
      <w:pPr>
        <w:pStyle w:val="15"/>
        <w:tabs>
          <w:tab w:val="right" w:leader="dot" w:pos="4448"/>
        </w:tabs>
        <w:rPr>
          <w:noProof/>
        </w:rPr>
      </w:pPr>
      <w:r w:rsidRPr="00947479">
        <w:rPr>
          <w:b/>
          <w:noProof/>
        </w:rPr>
        <w:t xml:space="preserve">Железнодорожная компания </w:t>
      </w:r>
      <w:r>
        <w:rPr>
          <w:noProof/>
        </w:rPr>
        <w:t>&lt;ОСЖД&gt;, 64</w:t>
      </w:r>
    </w:p>
    <w:p w:rsidR="00E17683" w:rsidRDefault="00E17683">
      <w:pPr>
        <w:pStyle w:val="15"/>
        <w:tabs>
          <w:tab w:val="right" w:leader="dot" w:pos="4448"/>
        </w:tabs>
        <w:rPr>
          <w:noProof/>
        </w:rPr>
      </w:pPr>
      <w:r w:rsidRPr="00947479">
        <w:rPr>
          <w:b/>
          <w:noProof/>
          <w:color w:val="000000" w:themeColor="text1"/>
        </w:rPr>
        <w:t>Железнодорожная линия с преимущественно грузовым движением</w:t>
      </w:r>
      <w:r>
        <w:rPr>
          <w:noProof/>
        </w:rPr>
        <w:t>, 496</w:t>
      </w:r>
    </w:p>
    <w:p w:rsidR="00E17683" w:rsidRDefault="00E17683">
      <w:pPr>
        <w:pStyle w:val="15"/>
        <w:tabs>
          <w:tab w:val="right" w:leader="dot" w:pos="4448"/>
        </w:tabs>
        <w:rPr>
          <w:noProof/>
        </w:rPr>
      </w:pPr>
      <w:r w:rsidRPr="00947479">
        <w:rPr>
          <w:b/>
          <w:noProof/>
          <w:color w:val="000000" w:themeColor="text1"/>
        </w:rPr>
        <w:t>Железнодорожная линия с преимущественно пассажирским движением</w:t>
      </w:r>
      <w:r>
        <w:rPr>
          <w:noProof/>
        </w:rPr>
        <w:t>, 496</w:t>
      </w:r>
    </w:p>
    <w:p w:rsidR="00E17683" w:rsidRDefault="00E17683">
      <w:pPr>
        <w:pStyle w:val="15"/>
        <w:tabs>
          <w:tab w:val="right" w:leader="dot" w:pos="4448"/>
        </w:tabs>
        <w:rPr>
          <w:noProof/>
        </w:rPr>
      </w:pPr>
      <w:r w:rsidRPr="00947479">
        <w:rPr>
          <w:b/>
          <w:noProof/>
          <w:color w:val="000000" w:themeColor="text1"/>
        </w:rPr>
        <w:t>Железнодорожная линия скоростная</w:t>
      </w:r>
      <w:r>
        <w:rPr>
          <w:noProof/>
        </w:rPr>
        <w:t>, 495</w:t>
      </w:r>
    </w:p>
    <w:p w:rsidR="00E17683" w:rsidRDefault="00E17683">
      <w:pPr>
        <w:pStyle w:val="15"/>
        <w:tabs>
          <w:tab w:val="right" w:leader="dot" w:pos="4448"/>
        </w:tabs>
        <w:rPr>
          <w:noProof/>
        </w:rPr>
      </w:pPr>
      <w:r w:rsidRPr="00947479">
        <w:rPr>
          <w:b/>
          <w:noProof/>
          <w:color w:val="000000" w:themeColor="text1"/>
        </w:rPr>
        <w:t>Железнодорожная международная перевозка</w:t>
      </w:r>
      <w:r>
        <w:rPr>
          <w:noProof/>
        </w:rPr>
        <w:t>, 810</w:t>
      </w:r>
    </w:p>
    <w:p w:rsidR="00E17683" w:rsidRDefault="00E17683">
      <w:pPr>
        <w:pStyle w:val="15"/>
        <w:tabs>
          <w:tab w:val="right" w:leader="dot" w:pos="4448"/>
        </w:tabs>
        <w:rPr>
          <w:noProof/>
        </w:rPr>
      </w:pPr>
      <w:r w:rsidRPr="00947479">
        <w:rPr>
          <w:b/>
          <w:noProof/>
          <w:color w:val="000000" w:themeColor="text1"/>
        </w:rPr>
        <w:t>Железнодорожная перевозка</w:t>
      </w:r>
      <w:r>
        <w:rPr>
          <w:noProof/>
        </w:rPr>
        <w:t>, 809</w:t>
      </w:r>
    </w:p>
    <w:p w:rsidR="00E17683" w:rsidRDefault="00E17683">
      <w:pPr>
        <w:pStyle w:val="15"/>
        <w:tabs>
          <w:tab w:val="right" w:leader="dot" w:pos="4448"/>
        </w:tabs>
        <w:rPr>
          <w:noProof/>
        </w:rPr>
      </w:pPr>
      <w:r w:rsidRPr="00947479">
        <w:rPr>
          <w:b/>
          <w:noProof/>
          <w:color w:val="000000" w:themeColor="text1"/>
        </w:rPr>
        <w:t>Железнодорожная радиосвязь</w:t>
      </w:r>
      <w:r>
        <w:rPr>
          <w:noProof/>
        </w:rPr>
        <w:t>, 628</w:t>
      </w:r>
    </w:p>
    <w:p w:rsidR="00E17683" w:rsidRDefault="00E17683">
      <w:pPr>
        <w:pStyle w:val="15"/>
        <w:tabs>
          <w:tab w:val="right" w:leader="dot" w:pos="4448"/>
        </w:tabs>
        <w:rPr>
          <w:noProof/>
        </w:rPr>
      </w:pPr>
      <w:r w:rsidRPr="00947479">
        <w:rPr>
          <w:b/>
          <w:noProof/>
        </w:rPr>
        <w:t>Железнодорожная сеть</w:t>
      </w:r>
      <w:r>
        <w:rPr>
          <w:noProof/>
        </w:rPr>
        <w:t>, 64</w:t>
      </w:r>
    </w:p>
    <w:p w:rsidR="00E17683" w:rsidRDefault="00E17683">
      <w:pPr>
        <w:pStyle w:val="15"/>
        <w:tabs>
          <w:tab w:val="right" w:leader="dot" w:pos="4448"/>
        </w:tabs>
        <w:rPr>
          <w:noProof/>
        </w:rPr>
      </w:pPr>
      <w:r w:rsidRPr="00947479">
        <w:rPr>
          <w:b/>
          <w:noProof/>
          <w:color w:val="000000" w:themeColor="text1"/>
        </w:rPr>
        <w:t>Железнодорожная служебная перевозка</w:t>
      </w:r>
      <w:r>
        <w:rPr>
          <w:noProof/>
        </w:rPr>
        <w:t>, 810</w:t>
      </w:r>
    </w:p>
    <w:p w:rsidR="00E17683" w:rsidRDefault="00E17683">
      <w:pPr>
        <w:pStyle w:val="15"/>
        <w:tabs>
          <w:tab w:val="right" w:leader="dot" w:pos="4448"/>
        </w:tabs>
        <w:rPr>
          <w:noProof/>
        </w:rPr>
      </w:pPr>
      <w:r w:rsidRPr="00947479">
        <w:rPr>
          <w:b/>
          <w:noProof/>
          <w:color w:val="000000" w:themeColor="text1"/>
        </w:rPr>
        <w:t>Железнодорожная станция высокоскоростного железнодорожного транспорта</w:t>
      </w:r>
      <w:r>
        <w:rPr>
          <w:noProof/>
        </w:rPr>
        <w:t>, 901</w:t>
      </w:r>
    </w:p>
    <w:p w:rsidR="00E17683" w:rsidRDefault="00E17683">
      <w:pPr>
        <w:pStyle w:val="15"/>
        <w:tabs>
          <w:tab w:val="right" w:leader="dot" w:pos="4448"/>
        </w:tabs>
        <w:rPr>
          <w:noProof/>
        </w:rPr>
      </w:pPr>
      <w:r w:rsidRPr="00947479">
        <w:rPr>
          <w:b/>
          <w:noProof/>
          <w:color w:val="000000" w:themeColor="text1"/>
        </w:rPr>
        <w:t xml:space="preserve">Железнодорожная станция; </w:t>
      </w:r>
      <w:r w:rsidRPr="00947479">
        <w:rPr>
          <w:noProof/>
          <w:color w:val="000000" w:themeColor="text1"/>
        </w:rPr>
        <w:t>станция</w:t>
      </w:r>
      <w:r>
        <w:rPr>
          <w:noProof/>
        </w:rPr>
        <w:t>, 835</w:t>
      </w:r>
    </w:p>
    <w:p w:rsidR="00E17683" w:rsidRDefault="00E17683">
      <w:pPr>
        <w:pStyle w:val="15"/>
        <w:tabs>
          <w:tab w:val="right" w:leader="dot" w:pos="4448"/>
        </w:tabs>
        <w:rPr>
          <w:noProof/>
        </w:rPr>
      </w:pPr>
      <w:r w:rsidRPr="00947479">
        <w:rPr>
          <w:b/>
          <w:noProof/>
          <w:color w:val="000000" w:themeColor="text1"/>
        </w:rPr>
        <w:t>Железнодорожная стрелка</w:t>
      </w:r>
      <w:r>
        <w:rPr>
          <w:noProof/>
        </w:rPr>
        <w:t>, 522</w:t>
      </w:r>
    </w:p>
    <w:p w:rsidR="00E17683" w:rsidRDefault="00E17683">
      <w:pPr>
        <w:pStyle w:val="15"/>
        <w:tabs>
          <w:tab w:val="right" w:leader="dot" w:pos="4448"/>
        </w:tabs>
        <w:rPr>
          <w:noProof/>
        </w:rPr>
      </w:pPr>
      <w:r w:rsidRPr="00947479">
        <w:rPr>
          <w:b/>
          <w:noProof/>
          <w:color w:val="000000" w:themeColor="text1"/>
        </w:rPr>
        <w:t>Железнодорожная стрелка нецентрализованная</w:t>
      </w:r>
      <w:r>
        <w:rPr>
          <w:noProof/>
        </w:rPr>
        <w:t>, 522</w:t>
      </w:r>
    </w:p>
    <w:p w:rsidR="00E17683" w:rsidRDefault="00E17683">
      <w:pPr>
        <w:pStyle w:val="15"/>
        <w:tabs>
          <w:tab w:val="right" w:leader="dot" w:pos="4448"/>
        </w:tabs>
        <w:rPr>
          <w:noProof/>
        </w:rPr>
      </w:pPr>
      <w:r w:rsidRPr="00947479">
        <w:rPr>
          <w:b/>
          <w:noProof/>
          <w:color w:val="000000" w:themeColor="text1"/>
        </w:rPr>
        <w:t>Железнодорожная стрелка централизованная</w:t>
      </w:r>
      <w:r>
        <w:rPr>
          <w:noProof/>
        </w:rPr>
        <w:t>, 522</w:t>
      </w:r>
    </w:p>
    <w:p w:rsidR="00E17683" w:rsidRDefault="00E17683">
      <w:pPr>
        <w:pStyle w:val="15"/>
        <w:tabs>
          <w:tab w:val="right" w:leader="dot" w:pos="4448"/>
        </w:tabs>
        <w:rPr>
          <w:noProof/>
        </w:rPr>
      </w:pPr>
      <w:r w:rsidRPr="00947479">
        <w:rPr>
          <w:b/>
          <w:noProof/>
          <w:color w:val="000000" w:themeColor="text1"/>
        </w:rPr>
        <w:t>Железнодорожная техника</w:t>
      </w:r>
      <w:r>
        <w:rPr>
          <w:noProof/>
        </w:rPr>
        <w:t>, 908</w:t>
      </w:r>
    </w:p>
    <w:p w:rsidR="00E17683" w:rsidRDefault="00E17683">
      <w:pPr>
        <w:pStyle w:val="15"/>
        <w:tabs>
          <w:tab w:val="right" w:leader="dot" w:pos="4448"/>
        </w:tabs>
        <w:rPr>
          <w:noProof/>
        </w:rPr>
      </w:pPr>
      <w:r w:rsidRPr="00947479">
        <w:rPr>
          <w:b/>
          <w:noProof/>
          <w:color w:val="000000" w:themeColor="text1"/>
        </w:rPr>
        <w:t>Железнодорожная транзитная перевозка</w:t>
      </w:r>
      <w:r>
        <w:rPr>
          <w:noProof/>
        </w:rPr>
        <w:t>, 810</w:t>
      </w:r>
    </w:p>
    <w:p w:rsidR="00E17683" w:rsidRDefault="00E17683">
      <w:pPr>
        <w:pStyle w:val="15"/>
        <w:tabs>
          <w:tab w:val="right" w:leader="dot" w:pos="4448"/>
        </w:tabs>
        <w:rPr>
          <w:noProof/>
        </w:rPr>
      </w:pPr>
      <w:r w:rsidRPr="00947479">
        <w:rPr>
          <w:b/>
          <w:noProof/>
        </w:rPr>
        <w:t>Железнодорожная транспортная система</w:t>
      </w:r>
      <w:r>
        <w:rPr>
          <w:noProof/>
        </w:rPr>
        <w:t>, 64</w:t>
      </w:r>
    </w:p>
    <w:p w:rsidR="00E17683" w:rsidRDefault="00E17683">
      <w:pPr>
        <w:pStyle w:val="15"/>
        <w:tabs>
          <w:tab w:val="right" w:leader="dot" w:pos="4448"/>
        </w:tabs>
        <w:rPr>
          <w:noProof/>
        </w:rPr>
      </w:pPr>
      <w:r w:rsidRPr="00947479">
        <w:rPr>
          <w:b/>
          <w:noProof/>
          <w:color w:val="000000" w:themeColor="text1"/>
        </w:rPr>
        <w:t>Железнодорожная электросвязь</w:t>
      </w:r>
      <w:r>
        <w:rPr>
          <w:noProof/>
        </w:rPr>
        <w:t>, 628</w:t>
      </w:r>
    </w:p>
    <w:p w:rsidR="00E17683" w:rsidRDefault="00E17683">
      <w:pPr>
        <w:pStyle w:val="15"/>
        <w:tabs>
          <w:tab w:val="right" w:leader="dot" w:pos="4448"/>
        </w:tabs>
        <w:rPr>
          <w:noProof/>
        </w:rPr>
      </w:pPr>
      <w:r w:rsidRPr="00947479">
        <w:rPr>
          <w:b/>
          <w:noProof/>
          <w:color w:val="000000" w:themeColor="text1"/>
        </w:rPr>
        <w:t>Железнодорожная электросвязь высокоскоростного железнодорожного транспорта</w:t>
      </w:r>
      <w:r>
        <w:rPr>
          <w:noProof/>
        </w:rPr>
        <w:t>, 901</w:t>
      </w:r>
    </w:p>
    <w:p w:rsidR="00E17683" w:rsidRDefault="00E17683">
      <w:pPr>
        <w:pStyle w:val="15"/>
        <w:tabs>
          <w:tab w:val="right" w:leader="dot" w:pos="4448"/>
        </w:tabs>
        <w:rPr>
          <w:noProof/>
        </w:rPr>
      </w:pPr>
      <w:r w:rsidRPr="00947479">
        <w:rPr>
          <w:b/>
          <w:noProof/>
          <w:color w:val="000000" w:themeColor="text1"/>
        </w:rPr>
        <w:t>Железнодорожное движение</w:t>
      </w:r>
      <w:r>
        <w:rPr>
          <w:noProof/>
        </w:rPr>
        <w:t>, 805</w:t>
      </w:r>
    </w:p>
    <w:p w:rsidR="00E17683" w:rsidRDefault="00E17683">
      <w:pPr>
        <w:pStyle w:val="15"/>
        <w:tabs>
          <w:tab w:val="right" w:leader="dot" w:pos="4448"/>
        </w:tabs>
        <w:rPr>
          <w:noProof/>
        </w:rPr>
      </w:pPr>
      <w:r w:rsidRPr="00947479">
        <w:rPr>
          <w:b/>
          <w:noProof/>
          <w:color w:val="000000" w:themeColor="text1"/>
        </w:rPr>
        <w:t>Железнодорожное движение по национальной территории</w:t>
      </w:r>
      <w:r>
        <w:rPr>
          <w:noProof/>
        </w:rPr>
        <w:t>, 805</w:t>
      </w:r>
    </w:p>
    <w:p w:rsidR="00E17683" w:rsidRDefault="00E17683">
      <w:pPr>
        <w:pStyle w:val="15"/>
        <w:tabs>
          <w:tab w:val="right" w:leader="dot" w:pos="4448"/>
        </w:tabs>
        <w:rPr>
          <w:noProof/>
        </w:rPr>
      </w:pPr>
      <w:r w:rsidRPr="00947479">
        <w:rPr>
          <w:b/>
          <w:noProof/>
          <w:color w:val="000000" w:themeColor="text1"/>
        </w:rPr>
        <w:t>Железнодорожное направление</w:t>
      </w:r>
      <w:r>
        <w:rPr>
          <w:noProof/>
        </w:rPr>
        <w:t>, 497</w:t>
      </w:r>
    </w:p>
    <w:p w:rsidR="00E17683" w:rsidRDefault="00E17683">
      <w:pPr>
        <w:pStyle w:val="15"/>
        <w:tabs>
          <w:tab w:val="right" w:leader="dot" w:pos="4448"/>
        </w:tabs>
        <w:rPr>
          <w:noProof/>
        </w:rPr>
      </w:pPr>
      <w:r w:rsidRPr="00947479">
        <w:rPr>
          <w:b/>
          <w:noProof/>
          <w:color w:val="000000" w:themeColor="text1"/>
        </w:rPr>
        <w:t>Железнодорожное транспортное средство</w:t>
      </w:r>
      <w:r>
        <w:rPr>
          <w:noProof/>
        </w:rPr>
        <w:t>, 711</w:t>
      </w:r>
    </w:p>
    <w:p w:rsidR="00E17683" w:rsidRDefault="00E17683">
      <w:pPr>
        <w:pStyle w:val="15"/>
        <w:tabs>
          <w:tab w:val="right" w:leader="dot" w:pos="4448"/>
        </w:tabs>
        <w:rPr>
          <w:noProof/>
        </w:rPr>
      </w:pPr>
      <w:r w:rsidRPr="00947479">
        <w:rPr>
          <w:b/>
          <w:noProof/>
          <w:color w:val="000000" w:themeColor="text1"/>
        </w:rPr>
        <w:t>Железнодорожное электроснабжение высокоскоростного железнодорожного транспорта</w:t>
      </w:r>
      <w:r>
        <w:rPr>
          <w:noProof/>
        </w:rPr>
        <w:t>, 900</w:t>
      </w:r>
    </w:p>
    <w:p w:rsidR="00E17683" w:rsidRDefault="00E17683">
      <w:pPr>
        <w:pStyle w:val="15"/>
        <w:tabs>
          <w:tab w:val="right" w:leader="dot" w:pos="4448"/>
        </w:tabs>
        <w:rPr>
          <w:noProof/>
        </w:rPr>
      </w:pPr>
      <w:r w:rsidRPr="00947479">
        <w:rPr>
          <w:b/>
          <w:noProof/>
          <w:color w:val="000000" w:themeColor="text1"/>
        </w:rPr>
        <w:t>Железнодорожные пути и стрелочные переводы, переданные в ведение</w:t>
      </w:r>
      <w:r>
        <w:rPr>
          <w:noProof/>
        </w:rPr>
        <w:t>, 501</w:t>
      </w:r>
    </w:p>
    <w:p w:rsidR="00E17683" w:rsidRDefault="00E17683">
      <w:pPr>
        <w:pStyle w:val="15"/>
        <w:tabs>
          <w:tab w:val="right" w:leader="dot" w:pos="4448"/>
        </w:tabs>
        <w:rPr>
          <w:noProof/>
        </w:rPr>
      </w:pPr>
      <w:r w:rsidRPr="00947479">
        <w:rPr>
          <w:b/>
          <w:noProof/>
          <w:color w:val="000000" w:themeColor="text1"/>
        </w:rPr>
        <w:t>Железнодорожные пути необщего пользования</w:t>
      </w:r>
      <w:r>
        <w:rPr>
          <w:noProof/>
        </w:rPr>
        <w:t>, 501</w:t>
      </w:r>
    </w:p>
    <w:p w:rsidR="00E17683" w:rsidRDefault="00E17683">
      <w:pPr>
        <w:pStyle w:val="15"/>
        <w:tabs>
          <w:tab w:val="right" w:leader="dot" w:pos="4448"/>
        </w:tabs>
        <w:rPr>
          <w:noProof/>
        </w:rPr>
      </w:pPr>
      <w:r w:rsidRPr="00947479">
        <w:rPr>
          <w:b/>
          <w:noProof/>
          <w:color w:val="000000" w:themeColor="text1"/>
        </w:rPr>
        <w:t>Железнодорожные пути общего пользования</w:t>
      </w:r>
      <w:r>
        <w:rPr>
          <w:noProof/>
        </w:rPr>
        <w:t>, 500</w:t>
      </w:r>
    </w:p>
    <w:p w:rsidR="00E17683" w:rsidRDefault="00E17683">
      <w:pPr>
        <w:pStyle w:val="15"/>
        <w:tabs>
          <w:tab w:val="right" w:leader="dot" w:pos="4448"/>
        </w:tabs>
        <w:rPr>
          <w:noProof/>
        </w:rPr>
      </w:pPr>
      <w:r w:rsidRPr="00947479">
        <w:rPr>
          <w:b/>
          <w:noProof/>
          <w:color w:val="000000" w:themeColor="text1"/>
        </w:rPr>
        <w:t>Железнодорожные рельсовые скрепления</w:t>
      </w:r>
      <w:r>
        <w:rPr>
          <w:noProof/>
        </w:rPr>
        <w:t>, 521</w:t>
      </w:r>
    </w:p>
    <w:p w:rsidR="00E17683" w:rsidRDefault="00E17683">
      <w:pPr>
        <w:pStyle w:val="15"/>
        <w:tabs>
          <w:tab w:val="right" w:leader="dot" w:pos="4448"/>
        </w:tabs>
        <w:rPr>
          <w:noProof/>
        </w:rPr>
      </w:pPr>
      <w:r w:rsidRPr="00947479">
        <w:rPr>
          <w:b/>
          <w:noProof/>
        </w:rPr>
        <w:t>Железнодорожные сутки</w:t>
      </w:r>
      <w:r>
        <w:rPr>
          <w:noProof/>
        </w:rPr>
        <w:t>, 68</w:t>
      </w:r>
    </w:p>
    <w:p w:rsidR="00E17683" w:rsidRDefault="00E17683">
      <w:pPr>
        <w:pStyle w:val="15"/>
        <w:tabs>
          <w:tab w:val="right" w:leader="dot" w:pos="4448"/>
        </w:tabs>
        <w:rPr>
          <w:noProof/>
        </w:rPr>
      </w:pPr>
      <w:r w:rsidRPr="00947479">
        <w:rPr>
          <w:b/>
          <w:noProof/>
          <w:color w:val="000000" w:themeColor="text1"/>
        </w:rPr>
        <w:t>Железнодорожные устройства электроснабжения</w:t>
      </w:r>
      <w:r>
        <w:rPr>
          <w:noProof/>
        </w:rPr>
        <w:t>, 537</w:t>
      </w:r>
    </w:p>
    <w:p w:rsidR="00E17683" w:rsidRDefault="00E17683">
      <w:pPr>
        <w:pStyle w:val="15"/>
        <w:tabs>
          <w:tab w:val="right" w:leader="dot" w:pos="4448"/>
        </w:tabs>
        <w:rPr>
          <w:noProof/>
        </w:rPr>
      </w:pPr>
      <w:r w:rsidRPr="00947479">
        <w:rPr>
          <w:b/>
          <w:noProof/>
          <w:color w:val="000000" w:themeColor="text1"/>
        </w:rPr>
        <w:t>Железнодорожный вагон;</w:t>
      </w:r>
      <w:r w:rsidRPr="00947479">
        <w:rPr>
          <w:noProof/>
          <w:color w:val="000000" w:themeColor="text1"/>
        </w:rPr>
        <w:t xml:space="preserve"> вагон</w:t>
      </w:r>
      <w:r>
        <w:rPr>
          <w:noProof/>
        </w:rPr>
        <w:t>, 757</w:t>
      </w:r>
    </w:p>
    <w:p w:rsidR="00E17683" w:rsidRDefault="00E17683">
      <w:pPr>
        <w:pStyle w:val="15"/>
        <w:tabs>
          <w:tab w:val="right" w:leader="dot" w:pos="4448"/>
        </w:tabs>
        <w:rPr>
          <w:noProof/>
        </w:rPr>
      </w:pPr>
      <w:r w:rsidRPr="00947479">
        <w:rPr>
          <w:b/>
          <w:noProof/>
          <w:color w:val="000000" w:themeColor="text1"/>
        </w:rPr>
        <w:t>Железнодорожный вокзал</w:t>
      </w:r>
      <w:r>
        <w:rPr>
          <w:noProof/>
        </w:rPr>
        <w:t>, 693</w:t>
      </w:r>
    </w:p>
    <w:p w:rsidR="00E17683" w:rsidRDefault="00E17683">
      <w:pPr>
        <w:pStyle w:val="15"/>
        <w:tabs>
          <w:tab w:val="right" w:leader="dot" w:pos="4448"/>
        </w:tabs>
        <w:rPr>
          <w:noProof/>
        </w:rPr>
      </w:pPr>
      <w:r w:rsidRPr="00947479">
        <w:rPr>
          <w:b/>
          <w:noProof/>
          <w:color w:val="000000" w:themeColor="text1"/>
        </w:rPr>
        <w:t>Железнодорожный вокзальный комплекс</w:t>
      </w:r>
      <w:r>
        <w:rPr>
          <w:noProof/>
        </w:rPr>
        <w:t>, 693</w:t>
      </w:r>
    </w:p>
    <w:p w:rsidR="00E17683" w:rsidRDefault="00E17683">
      <w:pPr>
        <w:pStyle w:val="15"/>
        <w:tabs>
          <w:tab w:val="right" w:leader="dot" w:pos="4448"/>
        </w:tabs>
        <w:rPr>
          <w:noProof/>
        </w:rPr>
      </w:pPr>
      <w:r w:rsidRPr="00947479">
        <w:rPr>
          <w:b/>
          <w:noProof/>
          <w:color w:val="000000" w:themeColor="text1"/>
        </w:rPr>
        <w:t>Железнодорожный мост</w:t>
      </w:r>
      <w:r>
        <w:rPr>
          <w:noProof/>
        </w:rPr>
        <w:t>, 532</w:t>
      </w:r>
    </w:p>
    <w:p w:rsidR="00E17683" w:rsidRDefault="00E17683">
      <w:pPr>
        <w:pStyle w:val="15"/>
        <w:tabs>
          <w:tab w:val="right" w:leader="dot" w:pos="4448"/>
        </w:tabs>
        <w:rPr>
          <w:noProof/>
        </w:rPr>
      </w:pPr>
      <w:r w:rsidRPr="00947479">
        <w:rPr>
          <w:b/>
          <w:noProof/>
          <w:color w:val="000000" w:themeColor="text1"/>
        </w:rPr>
        <w:t>Железнодорожный перевозочный процесс в пассажирском сообщении</w:t>
      </w:r>
      <w:r>
        <w:rPr>
          <w:noProof/>
        </w:rPr>
        <w:t>, 887</w:t>
      </w:r>
    </w:p>
    <w:p w:rsidR="00E17683" w:rsidRDefault="00E17683">
      <w:pPr>
        <w:pStyle w:val="15"/>
        <w:tabs>
          <w:tab w:val="right" w:leader="dot" w:pos="4448"/>
        </w:tabs>
        <w:rPr>
          <w:noProof/>
        </w:rPr>
      </w:pPr>
      <w:r w:rsidRPr="00947479">
        <w:rPr>
          <w:b/>
          <w:noProof/>
          <w:color w:val="000000" w:themeColor="text1"/>
        </w:rPr>
        <w:t>Железнодорожный перегон;</w:t>
      </w:r>
      <w:r w:rsidRPr="00947479">
        <w:rPr>
          <w:noProof/>
          <w:color w:val="000000" w:themeColor="text1"/>
        </w:rPr>
        <w:t xml:space="preserve"> перегон</w:t>
      </w:r>
      <w:r>
        <w:rPr>
          <w:noProof/>
        </w:rPr>
        <w:t>, 497</w:t>
      </w:r>
    </w:p>
    <w:p w:rsidR="00E17683" w:rsidRDefault="00E17683">
      <w:pPr>
        <w:pStyle w:val="15"/>
        <w:tabs>
          <w:tab w:val="right" w:leader="dot" w:pos="4448"/>
        </w:tabs>
        <w:rPr>
          <w:noProof/>
        </w:rPr>
      </w:pPr>
      <w:r w:rsidRPr="00947479">
        <w:rPr>
          <w:b/>
          <w:noProof/>
          <w:color w:val="000000" w:themeColor="text1"/>
        </w:rPr>
        <w:t>Железнодорожный переезд</w:t>
      </w:r>
      <w:r>
        <w:rPr>
          <w:noProof/>
        </w:rPr>
        <w:t>, 512</w:t>
      </w:r>
    </w:p>
    <w:p w:rsidR="00E17683" w:rsidRDefault="00E17683">
      <w:pPr>
        <w:pStyle w:val="15"/>
        <w:tabs>
          <w:tab w:val="right" w:leader="dot" w:pos="4448"/>
        </w:tabs>
        <w:rPr>
          <w:noProof/>
        </w:rPr>
      </w:pPr>
      <w:r w:rsidRPr="00947479">
        <w:rPr>
          <w:b/>
          <w:noProof/>
          <w:color w:val="000000" w:themeColor="text1"/>
        </w:rPr>
        <w:t>Железнодорожный пешеходный переход</w:t>
      </w:r>
      <w:r>
        <w:rPr>
          <w:noProof/>
        </w:rPr>
        <w:t>, 512</w:t>
      </w:r>
    </w:p>
    <w:p w:rsidR="00E17683" w:rsidRDefault="00E17683">
      <w:pPr>
        <w:pStyle w:val="15"/>
        <w:tabs>
          <w:tab w:val="right" w:leader="dot" w:pos="4448"/>
        </w:tabs>
        <w:rPr>
          <w:noProof/>
        </w:rPr>
      </w:pPr>
      <w:r w:rsidRPr="00947479">
        <w:rPr>
          <w:b/>
          <w:noProof/>
          <w:color w:val="000000" w:themeColor="text1"/>
        </w:rPr>
        <w:t>Железнодорожный пункт пропуска;</w:t>
      </w:r>
      <w:r w:rsidRPr="00947479">
        <w:rPr>
          <w:noProof/>
          <w:color w:val="000000" w:themeColor="text1"/>
        </w:rPr>
        <w:t xml:space="preserve"> ЖДПП</w:t>
      </w:r>
      <w:r>
        <w:rPr>
          <w:noProof/>
        </w:rPr>
        <w:t>, 707</w:t>
      </w:r>
    </w:p>
    <w:p w:rsidR="00E17683" w:rsidRDefault="00E17683">
      <w:pPr>
        <w:pStyle w:val="15"/>
        <w:tabs>
          <w:tab w:val="right" w:leader="dot" w:pos="4448"/>
        </w:tabs>
        <w:rPr>
          <w:noProof/>
        </w:rPr>
      </w:pPr>
      <w:r w:rsidRPr="00947479">
        <w:rPr>
          <w:b/>
          <w:noProof/>
          <w:color w:val="000000" w:themeColor="text1"/>
        </w:rPr>
        <w:t>Железнодорожный путь высокоскоростного железнодорожного транспорта</w:t>
      </w:r>
      <w:r>
        <w:rPr>
          <w:noProof/>
        </w:rPr>
        <w:t>, 900</w:t>
      </w:r>
    </w:p>
    <w:p w:rsidR="00E17683" w:rsidRDefault="00E17683">
      <w:pPr>
        <w:pStyle w:val="15"/>
        <w:tabs>
          <w:tab w:val="right" w:leader="dot" w:pos="4448"/>
        </w:tabs>
        <w:rPr>
          <w:noProof/>
        </w:rPr>
      </w:pPr>
      <w:r w:rsidRPr="00947479">
        <w:rPr>
          <w:b/>
          <w:noProof/>
          <w:color w:val="000000" w:themeColor="text1"/>
        </w:rPr>
        <w:t>Железнодорожный путь;</w:t>
      </w:r>
      <w:r w:rsidRPr="00947479">
        <w:rPr>
          <w:noProof/>
          <w:color w:val="000000" w:themeColor="text1"/>
        </w:rPr>
        <w:t xml:space="preserve"> путь</w:t>
      </w:r>
      <w:r>
        <w:rPr>
          <w:noProof/>
        </w:rPr>
        <w:t>, 500</w:t>
      </w:r>
    </w:p>
    <w:p w:rsidR="00E17683" w:rsidRDefault="00E17683">
      <w:pPr>
        <w:pStyle w:val="15"/>
        <w:tabs>
          <w:tab w:val="right" w:leader="dot" w:pos="4448"/>
        </w:tabs>
        <w:rPr>
          <w:noProof/>
        </w:rPr>
      </w:pPr>
      <w:r w:rsidRPr="00947479">
        <w:rPr>
          <w:b/>
          <w:noProof/>
          <w:color w:val="000000" w:themeColor="text1"/>
        </w:rPr>
        <w:t>Железнодорожный светофор</w:t>
      </w:r>
      <w:r>
        <w:rPr>
          <w:noProof/>
        </w:rPr>
        <w:t>, 592</w:t>
      </w:r>
    </w:p>
    <w:p w:rsidR="00E17683" w:rsidRDefault="00E17683">
      <w:pPr>
        <w:pStyle w:val="15"/>
        <w:tabs>
          <w:tab w:val="right" w:leader="dot" w:pos="4448"/>
        </w:tabs>
        <w:rPr>
          <w:noProof/>
        </w:rPr>
      </w:pPr>
      <w:r w:rsidRPr="00947479">
        <w:rPr>
          <w:b/>
          <w:noProof/>
          <w:color w:val="000000" w:themeColor="text1"/>
        </w:rPr>
        <w:t>Железнодорожный состав</w:t>
      </w:r>
      <w:r>
        <w:rPr>
          <w:noProof/>
        </w:rPr>
        <w:t>, 813</w:t>
      </w:r>
    </w:p>
    <w:p w:rsidR="00E17683" w:rsidRDefault="00E17683">
      <w:pPr>
        <w:pStyle w:val="15"/>
        <w:tabs>
          <w:tab w:val="right" w:leader="dot" w:pos="4448"/>
        </w:tabs>
        <w:rPr>
          <w:noProof/>
        </w:rPr>
      </w:pPr>
      <w:r w:rsidRPr="00947479">
        <w:rPr>
          <w:b/>
          <w:noProof/>
          <w:color w:val="000000" w:themeColor="text1"/>
        </w:rPr>
        <w:t>Железнодорожный стрелочный перевод</w:t>
      </w:r>
      <w:r>
        <w:rPr>
          <w:noProof/>
        </w:rPr>
        <w:t>, 521</w:t>
      </w:r>
    </w:p>
    <w:p w:rsidR="00E17683" w:rsidRDefault="00E17683">
      <w:pPr>
        <w:pStyle w:val="15"/>
        <w:tabs>
          <w:tab w:val="right" w:leader="dot" w:pos="4448"/>
        </w:tabs>
        <w:rPr>
          <w:noProof/>
        </w:rPr>
      </w:pPr>
      <w:r w:rsidRPr="00947479">
        <w:rPr>
          <w:b/>
          <w:noProof/>
          <w:color w:val="000000" w:themeColor="text1"/>
        </w:rPr>
        <w:t>Железнодорожный стрелочный привод</w:t>
      </w:r>
      <w:r>
        <w:rPr>
          <w:noProof/>
        </w:rPr>
        <w:t>, 525</w:t>
      </w:r>
    </w:p>
    <w:p w:rsidR="00E17683" w:rsidRDefault="00E17683">
      <w:pPr>
        <w:pStyle w:val="15"/>
        <w:tabs>
          <w:tab w:val="right" w:leader="dot" w:pos="4448"/>
        </w:tabs>
        <w:rPr>
          <w:noProof/>
        </w:rPr>
      </w:pPr>
      <w:r w:rsidRPr="00947479">
        <w:rPr>
          <w:b/>
          <w:noProof/>
          <w:color w:val="000000" w:themeColor="text1"/>
        </w:rPr>
        <w:t>Железнодорожный тоннель</w:t>
      </w:r>
      <w:r>
        <w:rPr>
          <w:noProof/>
        </w:rPr>
        <w:t>, 533</w:t>
      </w:r>
    </w:p>
    <w:p w:rsidR="00E17683" w:rsidRDefault="00E17683">
      <w:pPr>
        <w:pStyle w:val="15"/>
        <w:tabs>
          <w:tab w:val="right" w:leader="dot" w:pos="4448"/>
        </w:tabs>
        <w:rPr>
          <w:noProof/>
        </w:rPr>
      </w:pPr>
      <w:r w:rsidRPr="00947479">
        <w:rPr>
          <w:b/>
          <w:noProof/>
        </w:rPr>
        <w:t>Железнодорожный транспорт необщего пользования</w:t>
      </w:r>
      <w:r>
        <w:rPr>
          <w:noProof/>
        </w:rPr>
        <w:t>, 59</w:t>
      </w:r>
    </w:p>
    <w:p w:rsidR="00E17683" w:rsidRDefault="00E17683">
      <w:pPr>
        <w:pStyle w:val="15"/>
        <w:tabs>
          <w:tab w:val="right" w:leader="dot" w:pos="4448"/>
        </w:tabs>
        <w:rPr>
          <w:noProof/>
        </w:rPr>
      </w:pPr>
      <w:r w:rsidRPr="00947479">
        <w:rPr>
          <w:b/>
          <w:noProof/>
        </w:rPr>
        <w:t>Железнодорожный транспорт общего пользования</w:t>
      </w:r>
      <w:r>
        <w:rPr>
          <w:noProof/>
        </w:rPr>
        <w:t>, 58</w:t>
      </w:r>
    </w:p>
    <w:p w:rsidR="00E17683" w:rsidRDefault="00E17683">
      <w:pPr>
        <w:pStyle w:val="15"/>
        <w:tabs>
          <w:tab w:val="right" w:leader="dot" w:pos="4448"/>
        </w:tabs>
        <w:rPr>
          <w:noProof/>
        </w:rPr>
      </w:pPr>
      <w:r w:rsidRPr="00947479">
        <w:rPr>
          <w:b/>
          <w:noProof/>
          <w:color w:val="000000" w:themeColor="text1"/>
        </w:rPr>
        <w:t>Железнодорожный узел</w:t>
      </w:r>
      <w:r>
        <w:rPr>
          <w:noProof/>
        </w:rPr>
        <w:t>, 498</w:t>
      </w:r>
    </w:p>
    <w:p w:rsidR="00E17683" w:rsidRDefault="00E17683">
      <w:pPr>
        <w:pStyle w:val="15"/>
        <w:tabs>
          <w:tab w:val="right" w:leader="dot" w:pos="4448"/>
        </w:tabs>
        <w:rPr>
          <w:noProof/>
        </w:rPr>
      </w:pPr>
      <w:r w:rsidRPr="00947479">
        <w:rPr>
          <w:b/>
          <w:noProof/>
          <w:color w:val="000000" w:themeColor="text1"/>
        </w:rPr>
        <w:t>Железнодорожный участок</w:t>
      </w:r>
      <w:r>
        <w:rPr>
          <w:noProof/>
        </w:rPr>
        <w:t>, 498</w:t>
      </w:r>
    </w:p>
    <w:p w:rsidR="00E17683" w:rsidRDefault="00E17683">
      <w:pPr>
        <w:pStyle w:val="15"/>
        <w:tabs>
          <w:tab w:val="right" w:leader="dot" w:pos="4448"/>
        </w:tabs>
        <w:rPr>
          <w:noProof/>
        </w:rPr>
      </w:pPr>
      <w:r w:rsidRPr="00947479">
        <w:rPr>
          <w:b/>
          <w:noProof/>
        </w:rPr>
        <w:t>Железные дороги стран-членов ОСЖД</w:t>
      </w:r>
      <w:r>
        <w:rPr>
          <w:noProof/>
        </w:rPr>
        <w:t>, 65</w:t>
      </w:r>
    </w:p>
    <w:p w:rsidR="00E17683" w:rsidRDefault="00E17683">
      <w:pPr>
        <w:pStyle w:val="15"/>
        <w:tabs>
          <w:tab w:val="right" w:leader="dot" w:pos="4448"/>
        </w:tabs>
        <w:rPr>
          <w:noProof/>
        </w:rPr>
      </w:pPr>
      <w:r w:rsidRPr="00947479">
        <w:rPr>
          <w:b/>
          <w:noProof/>
          <w:color w:val="000000" w:themeColor="text1"/>
        </w:rPr>
        <w:t>Жесткая (железнодорожная) контактная подвеска</w:t>
      </w:r>
      <w:r>
        <w:rPr>
          <w:noProof/>
        </w:rPr>
        <w:t>, 553</w:t>
      </w:r>
    </w:p>
    <w:p w:rsidR="00E17683" w:rsidRDefault="00E17683">
      <w:pPr>
        <w:pStyle w:val="15"/>
        <w:tabs>
          <w:tab w:val="right" w:leader="dot" w:pos="4448"/>
        </w:tabs>
        <w:rPr>
          <w:noProof/>
        </w:rPr>
      </w:pPr>
      <w:r w:rsidRPr="00947479">
        <w:rPr>
          <w:b/>
          <w:noProof/>
          <w:color w:val="000000" w:themeColor="text1"/>
        </w:rPr>
        <w:t>Жесткая поперечина (железнодорожной) контактной сети</w:t>
      </w:r>
      <w:r>
        <w:rPr>
          <w:noProof/>
        </w:rPr>
        <w:t>, 567</w:t>
      </w:r>
    </w:p>
    <w:p w:rsidR="00E17683" w:rsidRDefault="00E17683">
      <w:pPr>
        <w:pStyle w:val="15"/>
        <w:tabs>
          <w:tab w:val="right" w:leader="dot" w:pos="4448"/>
        </w:tabs>
        <w:rPr>
          <w:noProof/>
        </w:rPr>
      </w:pPr>
      <w:r w:rsidRPr="00947479">
        <w:rPr>
          <w:b/>
          <w:noProof/>
        </w:rPr>
        <w:t>Жизненный цикл нормативного и технического документа</w:t>
      </w:r>
      <w:r>
        <w:rPr>
          <w:noProof/>
        </w:rPr>
        <w:t>, 97</w:t>
      </w:r>
    </w:p>
    <w:p w:rsidR="00E17683" w:rsidRDefault="00E17683">
      <w:pPr>
        <w:pStyle w:val="15"/>
        <w:tabs>
          <w:tab w:val="right" w:leader="dot" w:pos="4448"/>
        </w:tabs>
        <w:rPr>
          <w:noProof/>
        </w:rPr>
      </w:pPr>
      <w:r w:rsidRPr="00947479">
        <w:rPr>
          <w:b/>
          <w:noProof/>
          <w:color w:val="000000" w:themeColor="text1"/>
        </w:rPr>
        <w:t>Жизненный цикл продукта</w:t>
      </w:r>
      <w:r>
        <w:rPr>
          <w:noProof/>
        </w:rPr>
        <w:t>, 1039</w:t>
      </w:r>
    </w:p>
    <w:p w:rsidR="00E17683" w:rsidRDefault="00E17683">
      <w:pPr>
        <w:pStyle w:val="15"/>
        <w:tabs>
          <w:tab w:val="right" w:leader="dot" w:pos="4448"/>
        </w:tabs>
        <w:rPr>
          <w:noProof/>
        </w:rPr>
      </w:pPr>
      <w:r w:rsidRPr="00947479">
        <w:rPr>
          <w:b/>
          <w:noProof/>
        </w:rPr>
        <w:t>Жизненный цикл проекта</w:t>
      </w:r>
      <w:r>
        <w:rPr>
          <w:noProof/>
        </w:rPr>
        <w:t>, 186</w:t>
      </w:r>
    </w:p>
    <w:p w:rsidR="00E17683" w:rsidRDefault="00E17683">
      <w:pPr>
        <w:pStyle w:val="15"/>
        <w:tabs>
          <w:tab w:val="right" w:leader="dot" w:pos="4448"/>
        </w:tabs>
        <w:rPr>
          <w:noProof/>
        </w:rPr>
      </w:pPr>
      <w:r w:rsidRPr="00947479">
        <w:rPr>
          <w:b/>
          <w:noProof/>
        </w:rPr>
        <w:t xml:space="preserve">Жизненный цикл проекта </w:t>
      </w:r>
      <w:r>
        <w:rPr>
          <w:noProof/>
        </w:rPr>
        <w:t>&lt;управление проектами технического развития&gt;, 171</w:t>
      </w:r>
    </w:p>
    <w:p w:rsidR="00E17683" w:rsidRDefault="00E17683">
      <w:pPr>
        <w:pStyle w:val="15"/>
        <w:tabs>
          <w:tab w:val="right" w:leader="dot" w:pos="4448"/>
        </w:tabs>
        <w:rPr>
          <w:noProof/>
        </w:rPr>
      </w:pPr>
      <w:r w:rsidRPr="00947479">
        <w:rPr>
          <w:b/>
          <w:noProof/>
          <w:color w:val="000000" w:themeColor="text1"/>
        </w:rPr>
        <w:t>Жизненный цикл проекта цифровой трансформации ОАО «РЖД»</w:t>
      </w:r>
      <w:r>
        <w:rPr>
          <w:noProof/>
        </w:rPr>
        <w:t>, 972</w:t>
      </w:r>
    </w:p>
    <w:p w:rsidR="00E17683" w:rsidRDefault="00E17683">
      <w:pPr>
        <w:pStyle w:val="15"/>
        <w:tabs>
          <w:tab w:val="right" w:leader="dot" w:pos="4448"/>
        </w:tabs>
        <w:rPr>
          <w:noProof/>
        </w:rPr>
      </w:pPr>
      <w:r w:rsidRPr="00947479">
        <w:rPr>
          <w:b/>
          <w:noProof/>
          <w:color w:val="000000" w:themeColor="text1"/>
        </w:rPr>
        <w:t>Жизненный цикл процесса</w:t>
      </w:r>
      <w:r>
        <w:rPr>
          <w:noProof/>
        </w:rPr>
        <w:t>, 1039</w:t>
      </w:r>
    </w:p>
    <w:p w:rsidR="00E17683" w:rsidRDefault="00E17683">
      <w:pPr>
        <w:pStyle w:val="15"/>
        <w:tabs>
          <w:tab w:val="right" w:leader="dot" w:pos="4448"/>
        </w:tabs>
        <w:rPr>
          <w:noProof/>
        </w:rPr>
      </w:pPr>
      <w:r w:rsidRPr="00947479">
        <w:rPr>
          <w:b/>
          <w:noProof/>
        </w:rPr>
        <w:t>Жизненный цикл технической ревизии</w:t>
      </w:r>
      <w:r>
        <w:rPr>
          <w:noProof/>
        </w:rPr>
        <w:t>, 310</w:t>
      </w:r>
    </w:p>
    <w:p w:rsidR="00E17683" w:rsidRDefault="00E17683">
      <w:pPr>
        <w:pStyle w:val="15"/>
        <w:tabs>
          <w:tab w:val="right" w:leader="dot" w:pos="4448"/>
        </w:tabs>
        <w:rPr>
          <w:noProof/>
        </w:rPr>
      </w:pPr>
      <w:r w:rsidRPr="00947479">
        <w:rPr>
          <w:b/>
          <w:noProof/>
        </w:rPr>
        <w:t>Заболеваемость населения</w:t>
      </w:r>
      <w:r>
        <w:rPr>
          <w:noProof/>
        </w:rPr>
        <w:t>, 344</w:t>
      </w:r>
    </w:p>
    <w:p w:rsidR="00E17683" w:rsidRDefault="00E17683">
      <w:pPr>
        <w:pStyle w:val="15"/>
        <w:tabs>
          <w:tab w:val="right" w:leader="dot" w:pos="4448"/>
        </w:tabs>
        <w:rPr>
          <w:noProof/>
        </w:rPr>
      </w:pPr>
      <w:r w:rsidRPr="00947479">
        <w:rPr>
          <w:b/>
          <w:noProof/>
          <w:color w:val="000000" w:themeColor="text1"/>
        </w:rPr>
        <w:t>Заболевание</w:t>
      </w:r>
      <w:r>
        <w:rPr>
          <w:noProof/>
        </w:rPr>
        <w:t>, 371</w:t>
      </w:r>
    </w:p>
    <w:p w:rsidR="00E17683" w:rsidRDefault="00E17683">
      <w:pPr>
        <w:pStyle w:val="15"/>
        <w:tabs>
          <w:tab w:val="right" w:leader="dot" w:pos="4448"/>
        </w:tabs>
        <w:rPr>
          <w:noProof/>
        </w:rPr>
      </w:pPr>
      <w:r w:rsidRPr="00947479">
        <w:rPr>
          <w:b/>
          <w:noProof/>
          <w:color w:val="000000" w:themeColor="text1"/>
        </w:rPr>
        <w:t>Заведомо ложное заключение о независимой оценке пожарного риска (аудите пожарной безопасности)</w:t>
      </w:r>
      <w:r>
        <w:rPr>
          <w:noProof/>
        </w:rPr>
        <w:t>, 435</w:t>
      </w:r>
    </w:p>
    <w:p w:rsidR="00E17683" w:rsidRDefault="00E17683">
      <w:pPr>
        <w:pStyle w:val="15"/>
        <w:tabs>
          <w:tab w:val="right" w:leader="dot" w:pos="4448"/>
        </w:tabs>
        <w:rPr>
          <w:noProof/>
        </w:rPr>
      </w:pPr>
      <w:r w:rsidRPr="00947479">
        <w:rPr>
          <w:b/>
          <w:noProof/>
          <w:color w:val="000000" w:themeColor="text1"/>
        </w:rPr>
        <w:t>Заградительный светофор</w:t>
      </w:r>
      <w:r>
        <w:rPr>
          <w:noProof/>
        </w:rPr>
        <w:t>, 593</w:t>
      </w:r>
    </w:p>
    <w:p w:rsidR="00E17683" w:rsidRDefault="00E17683">
      <w:pPr>
        <w:pStyle w:val="15"/>
        <w:tabs>
          <w:tab w:val="right" w:leader="dot" w:pos="4448"/>
        </w:tabs>
        <w:rPr>
          <w:noProof/>
        </w:rPr>
      </w:pPr>
      <w:r w:rsidRPr="00947479">
        <w:rPr>
          <w:b/>
          <w:noProof/>
          <w:color w:val="000000" w:themeColor="text1"/>
        </w:rPr>
        <w:t>Заграждение переезда</w:t>
      </w:r>
      <w:r>
        <w:rPr>
          <w:noProof/>
        </w:rPr>
        <w:t>, 609</w:t>
      </w:r>
    </w:p>
    <w:p w:rsidR="00E17683" w:rsidRDefault="00E17683">
      <w:pPr>
        <w:pStyle w:val="15"/>
        <w:tabs>
          <w:tab w:val="right" w:leader="dot" w:pos="4448"/>
        </w:tabs>
        <w:rPr>
          <w:noProof/>
        </w:rPr>
      </w:pPr>
      <w:r w:rsidRPr="00947479">
        <w:rPr>
          <w:b/>
          <w:noProof/>
          <w:color w:val="000000" w:themeColor="text1"/>
        </w:rPr>
        <w:t>Загрязнение атмосферного воздуха</w:t>
      </w:r>
      <w:r>
        <w:rPr>
          <w:noProof/>
        </w:rPr>
        <w:t>, 425</w:t>
      </w:r>
    </w:p>
    <w:p w:rsidR="00E17683" w:rsidRDefault="00E17683">
      <w:pPr>
        <w:pStyle w:val="15"/>
        <w:tabs>
          <w:tab w:val="right" w:leader="dot" w:pos="4448"/>
        </w:tabs>
        <w:rPr>
          <w:noProof/>
        </w:rPr>
      </w:pPr>
      <w:r w:rsidRPr="00947479">
        <w:rPr>
          <w:b/>
          <w:noProof/>
          <w:color w:val="000000" w:themeColor="text1"/>
        </w:rPr>
        <w:t>Загрязнение почвы</w:t>
      </w:r>
      <w:r>
        <w:rPr>
          <w:noProof/>
        </w:rPr>
        <w:t>, 425</w:t>
      </w:r>
    </w:p>
    <w:p w:rsidR="00E17683" w:rsidRDefault="00E17683">
      <w:pPr>
        <w:pStyle w:val="15"/>
        <w:tabs>
          <w:tab w:val="right" w:leader="dot" w:pos="4448"/>
        </w:tabs>
        <w:rPr>
          <w:noProof/>
        </w:rPr>
      </w:pPr>
      <w:r w:rsidRPr="00947479">
        <w:rPr>
          <w:b/>
          <w:noProof/>
          <w:color w:val="000000" w:themeColor="text1"/>
        </w:rPr>
        <w:t>Загрязняющее вещество</w:t>
      </w:r>
      <w:r>
        <w:rPr>
          <w:noProof/>
        </w:rPr>
        <w:t>, 424</w:t>
      </w:r>
    </w:p>
    <w:p w:rsidR="00E17683" w:rsidRDefault="00E17683">
      <w:pPr>
        <w:pStyle w:val="15"/>
        <w:tabs>
          <w:tab w:val="right" w:leader="dot" w:pos="4448"/>
        </w:tabs>
        <w:rPr>
          <w:noProof/>
        </w:rPr>
      </w:pPr>
      <w:r w:rsidRPr="00947479">
        <w:rPr>
          <w:b/>
          <w:noProof/>
        </w:rPr>
        <w:t>Задача</w:t>
      </w:r>
      <w:r>
        <w:rPr>
          <w:noProof/>
        </w:rPr>
        <w:t>, 81</w:t>
      </w:r>
    </w:p>
    <w:p w:rsidR="00E17683" w:rsidRDefault="00E17683">
      <w:pPr>
        <w:pStyle w:val="15"/>
        <w:tabs>
          <w:tab w:val="right" w:leader="dot" w:pos="4448"/>
        </w:tabs>
        <w:rPr>
          <w:noProof/>
        </w:rPr>
      </w:pPr>
      <w:r w:rsidRPr="00947479">
        <w:rPr>
          <w:b/>
          <w:noProof/>
        </w:rPr>
        <w:t>Задача социально-экономического развития</w:t>
      </w:r>
      <w:r>
        <w:rPr>
          <w:noProof/>
        </w:rPr>
        <w:t>, 146</w:t>
      </w:r>
    </w:p>
    <w:p w:rsidR="00E17683" w:rsidRDefault="00E17683">
      <w:pPr>
        <w:pStyle w:val="15"/>
        <w:tabs>
          <w:tab w:val="right" w:leader="dot" w:pos="4448"/>
        </w:tabs>
        <w:rPr>
          <w:noProof/>
        </w:rPr>
      </w:pPr>
      <w:r w:rsidRPr="00947479">
        <w:rPr>
          <w:b/>
          <w:noProof/>
          <w:color w:val="000000" w:themeColor="text1"/>
        </w:rPr>
        <w:t>Зажим рессорного троса (железнодорожной контактной подвески)</w:t>
      </w:r>
      <w:r>
        <w:rPr>
          <w:noProof/>
        </w:rPr>
        <w:t>, 562</w:t>
      </w:r>
    </w:p>
    <w:p w:rsidR="00E17683" w:rsidRDefault="00E17683">
      <w:pPr>
        <w:pStyle w:val="15"/>
        <w:tabs>
          <w:tab w:val="right" w:leader="dot" w:pos="4448"/>
        </w:tabs>
        <w:rPr>
          <w:noProof/>
        </w:rPr>
      </w:pPr>
      <w:r w:rsidRPr="00947479">
        <w:rPr>
          <w:b/>
          <w:noProof/>
          <w:color w:val="000000" w:themeColor="text1"/>
        </w:rPr>
        <w:t>Зажим средней анкеровки (железнодорожной) контактной сети</w:t>
      </w:r>
      <w:r>
        <w:rPr>
          <w:noProof/>
        </w:rPr>
        <w:t>, 562</w:t>
      </w:r>
    </w:p>
    <w:p w:rsidR="00E17683" w:rsidRDefault="00E17683">
      <w:pPr>
        <w:pStyle w:val="15"/>
        <w:tabs>
          <w:tab w:val="right" w:leader="dot" w:pos="4448"/>
        </w:tabs>
        <w:rPr>
          <w:noProof/>
        </w:rPr>
      </w:pPr>
      <w:r w:rsidRPr="00947479">
        <w:rPr>
          <w:b/>
          <w:noProof/>
        </w:rPr>
        <w:t>Зажор</w:t>
      </w:r>
      <w:r>
        <w:rPr>
          <w:noProof/>
        </w:rPr>
        <w:t>, 331</w:t>
      </w:r>
    </w:p>
    <w:p w:rsidR="00E17683" w:rsidRDefault="00E17683">
      <w:pPr>
        <w:pStyle w:val="15"/>
        <w:tabs>
          <w:tab w:val="right" w:leader="dot" w:pos="4448"/>
        </w:tabs>
        <w:rPr>
          <w:noProof/>
        </w:rPr>
      </w:pPr>
      <w:r w:rsidRPr="00947479">
        <w:rPr>
          <w:b/>
          <w:noProof/>
          <w:color w:val="000000" w:themeColor="text1"/>
        </w:rPr>
        <w:t>Заземление опоры (железнодорожной) контактной сети</w:t>
      </w:r>
      <w:r>
        <w:rPr>
          <w:noProof/>
        </w:rPr>
        <w:t>, 569</w:t>
      </w:r>
    </w:p>
    <w:p w:rsidR="00E17683" w:rsidRDefault="00E17683">
      <w:pPr>
        <w:pStyle w:val="15"/>
        <w:tabs>
          <w:tab w:val="right" w:leader="dot" w:pos="4448"/>
        </w:tabs>
        <w:rPr>
          <w:noProof/>
        </w:rPr>
      </w:pPr>
      <w:r w:rsidRPr="00947479">
        <w:rPr>
          <w:b/>
          <w:noProof/>
          <w:color w:val="000000" w:themeColor="text1"/>
        </w:rPr>
        <w:t>Заземляющее устройство (для средств и сооружений железнодорожной электросвязи)</w:t>
      </w:r>
      <w:r>
        <w:rPr>
          <w:noProof/>
        </w:rPr>
        <w:t>, 674</w:t>
      </w:r>
    </w:p>
    <w:p w:rsidR="00E17683" w:rsidRDefault="00E17683">
      <w:pPr>
        <w:pStyle w:val="15"/>
        <w:tabs>
          <w:tab w:val="right" w:leader="dot" w:pos="4448"/>
        </w:tabs>
        <w:rPr>
          <w:noProof/>
        </w:rPr>
      </w:pPr>
      <w:r w:rsidRPr="00947479">
        <w:rPr>
          <w:b/>
          <w:noProof/>
          <w:color w:val="000000" w:themeColor="text1"/>
        </w:rPr>
        <w:t>Заземляющее устройство тяговой подстанции (линейного устройства системы тягового электроснабжения)</w:t>
      </w:r>
      <w:r>
        <w:rPr>
          <w:noProof/>
        </w:rPr>
        <w:t>, 578</w:t>
      </w:r>
    </w:p>
    <w:p w:rsidR="00E17683" w:rsidRDefault="00E17683">
      <w:pPr>
        <w:pStyle w:val="15"/>
        <w:tabs>
          <w:tab w:val="right" w:leader="dot" w:pos="4448"/>
        </w:tabs>
        <w:rPr>
          <w:noProof/>
        </w:rPr>
      </w:pPr>
      <w:r w:rsidRPr="00947479">
        <w:rPr>
          <w:b/>
          <w:noProof/>
        </w:rPr>
        <w:t>Заинтересованные стороны</w:t>
      </w:r>
      <w:r>
        <w:rPr>
          <w:noProof/>
        </w:rPr>
        <w:t>, 73</w:t>
      </w:r>
    </w:p>
    <w:p w:rsidR="00E17683" w:rsidRDefault="00E17683">
      <w:pPr>
        <w:pStyle w:val="15"/>
        <w:tabs>
          <w:tab w:val="right" w:leader="dot" w:pos="4448"/>
        </w:tabs>
        <w:rPr>
          <w:noProof/>
        </w:rPr>
      </w:pPr>
      <w:r w:rsidRPr="00947479">
        <w:rPr>
          <w:b/>
          <w:noProof/>
        </w:rPr>
        <w:t>Заказ-наряд</w:t>
      </w:r>
      <w:r>
        <w:rPr>
          <w:noProof/>
        </w:rPr>
        <w:t>, 96</w:t>
      </w:r>
    </w:p>
    <w:p w:rsidR="00E17683" w:rsidRDefault="00E17683">
      <w:pPr>
        <w:pStyle w:val="15"/>
        <w:tabs>
          <w:tab w:val="right" w:leader="dot" w:pos="4448"/>
        </w:tabs>
        <w:rPr>
          <w:noProof/>
        </w:rPr>
      </w:pPr>
      <w:r w:rsidRPr="00947479">
        <w:rPr>
          <w:b/>
          <w:noProof/>
          <w:color w:val="000000" w:themeColor="text1"/>
        </w:rPr>
        <w:t xml:space="preserve">Заказчик </w:t>
      </w:r>
      <w:r w:rsidRPr="00947479">
        <w:rPr>
          <w:noProof/>
          <w:color w:val="000000" w:themeColor="text1"/>
          <w:lang w:val="en-US"/>
        </w:rPr>
        <w:t>&lt;</w:t>
      </w:r>
      <w:r w:rsidRPr="00947479">
        <w:rPr>
          <w:noProof/>
          <w:color w:val="000000" w:themeColor="text1"/>
        </w:rPr>
        <w:t>инвестиционная деятельность</w:t>
      </w:r>
      <w:r w:rsidRPr="00947479">
        <w:rPr>
          <w:noProof/>
          <w:color w:val="000000" w:themeColor="text1"/>
          <w:lang w:val="en-US"/>
        </w:rPr>
        <w:t>&gt;</w:t>
      </w:r>
      <w:r>
        <w:rPr>
          <w:noProof/>
        </w:rPr>
        <w:t>, 440</w:t>
      </w:r>
    </w:p>
    <w:p w:rsidR="00E17683" w:rsidRDefault="00E17683">
      <w:pPr>
        <w:pStyle w:val="15"/>
        <w:tabs>
          <w:tab w:val="right" w:leader="dot" w:pos="4448"/>
        </w:tabs>
        <w:rPr>
          <w:noProof/>
        </w:rPr>
      </w:pPr>
      <w:r w:rsidRPr="00947479">
        <w:rPr>
          <w:b/>
          <w:noProof/>
        </w:rPr>
        <w:t xml:space="preserve">Заказчик </w:t>
      </w:r>
      <w:r w:rsidRPr="00947479">
        <w:rPr>
          <w:noProof/>
          <w:lang w:val="en-US"/>
        </w:rPr>
        <w:t>&lt;</w:t>
      </w:r>
      <w:r>
        <w:rPr>
          <w:noProof/>
        </w:rPr>
        <w:t>инновационная деятельность</w:t>
      </w:r>
      <w:r w:rsidRPr="00947479">
        <w:rPr>
          <w:noProof/>
          <w:lang w:val="en-US"/>
        </w:rPr>
        <w:t>&gt;</w:t>
      </w:r>
      <w:r>
        <w:rPr>
          <w:noProof/>
        </w:rPr>
        <w:t>, 179</w:t>
      </w:r>
    </w:p>
    <w:p w:rsidR="00E17683" w:rsidRDefault="00E17683">
      <w:pPr>
        <w:pStyle w:val="15"/>
        <w:tabs>
          <w:tab w:val="right" w:leader="dot" w:pos="4448"/>
        </w:tabs>
        <w:rPr>
          <w:noProof/>
        </w:rPr>
      </w:pPr>
      <w:r w:rsidRPr="00947479">
        <w:rPr>
          <w:b/>
          <w:noProof/>
        </w:rPr>
        <w:t xml:space="preserve">Заказчик </w:t>
      </w:r>
      <w:r>
        <w:rPr>
          <w:noProof/>
        </w:rPr>
        <w:t>&lt;управление проектами технического развития&gt;, 177</w:t>
      </w:r>
    </w:p>
    <w:p w:rsidR="00E17683" w:rsidRDefault="00E17683">
      <w:pPr>
        <w:pStyle w:val="15"/>
        <w:tabs>
          <w:tab w:val="right" w:leader="dot" w:pos="4448"/>
        </w:tabs>
        <w:rPr>
          <w:noProof/>
        </w:rPr>
      </w:pPr>
      <w:r w:rsidRPr="00947479">
        <w:rPr>
          <w:b/>
          <w:noProof/>
          <w:color w:val="000000" w:themeColor="text1"/>
        </w:rPr>
        <w:t>Заказчик аудита</w:t>
      </w:r>
      <w:r>
        <w:rPr>
          <w:noProof/>
        </w:rPr>
        <w:t>, 1091</w:t>
      </w:r>
    </w:p>
    <w:p w:rsidR="00E17683" w:rsidRDefault="00E17683">
      <w:pPr>
        <w:pStyle w:val="15"/>
        <w:tabs>
          <w:tab w:val="right" w:leader="dot" w:pos="4448"/>
        </w:tabs>
        <w:rPr>
          <w:noProof/>
        </w:rPr>
      </w:pPr>
      <w:r w:rsidRPr="00947479">
        <w:rPr>
          <w:b/>
          <w:noProof/>
          <w:color w:val="000000" w:themeColor="text1"/>
        </w:rPr>
        <w:t xml:space="preserve">Заказчик предпроектной документации; </w:t>
      </w:r>
      <w:r w:rsidRPr="00947479">
        <w:rPr>
          <w:noProof/>
          <w:color w:val="000000" w:themeColor="text1"/>
        </w:rPr>
        <w:t>заказчик предпроекта</w:t>
      </w:r>
      <w:r>
        <w:rPr>
          <w:noProof/>
        </w:rPr>
        <w:t>, 460</w:t>
      </w:r>
    </w:p>
    <w:p w:rsidR="00E17683" w:rsidRDefault="00E17683">
      <w:pPr>
        <w:pStyle w:val="15"/>
        <w:tabs>
          <w:tab w:val="right" w:leader="dot" w:pos="4448"/>
        </w:tabs>
        <w:rPr>
          <w:noProof/>
        </w:rPr>
      </w:pPr>
      <w:r w:rsidRPr="00947479">
        <w:rPr>
          <w:b/>
          <w:noProof/>
          <w:color w:val="000000" w:themeColor="text1"/>
        </w:rPr>
        <w:t>Заключение по результатам аудита</w:t>
      </w:r>
      <w:r>
        <w:rPr>
          <w:noProof/>
        </w:rPr>
        <w:t>, 1091</w:t>
      </w:r>
    </w:p>
    <w:p w:rsidR="00E17683" w:rsidRDefault="00E17683">
      <w:pPr>
        <w:pStyle w:val="15"/>
        <w:tabs>
          <w:tab w:val="right" w:leader="dot" w:pos="4448"/>
        </w:tabs>
        <w:rPr>
          <w:noProof/>
        </w:rPr>
      </w:pPr>
      <w:r w:rsidRPr="00947479">
        <w:rPr>
          <w:b/>
          <w:noProof/>
        </w:rPr>
        <w:t>Законодательная метрология</w:t>
      </w:r>
      <w:r>
        <w:rPr>
          <w:noProof/>
        </w:rPr>
        <w:t>, 229</w:t>
      </w:r>
    </w:p>
    <w:p w:rsidR="00E17683" w:rsidRDefault="00E17683">
      <w:pPr>
        <w:pStyle w:val="15"/>
        <w:tabs>
          <w:tab w:val="right" w:leader="dot" w:pos="4448"/>
        </w:tabs>
        <w:rPr>
          <w:noProof/>
        </w:rPr>
      </w:pPr>
      <w:r w:rsidRPr="00947479">
        <w:rPr>
          <w:b/>
          <w:noProof/>
          <w:color w:val="000000" w:themeColor="text1"/>
        </w:rPr>
        <w:t>Законодательное требование</w:t>
      </w:r>
      <w:r>
        <w:rPr>
          <w:noProof/>
        </w:rPr>
        <w:t>, 1071</w:t>
      </w:r>
    </w:p>
    <w:p w:rsidR="00E17683" w:rsidRDefault="00E17683">
      <w:pPr>
        <w:pStyle w:val="15"/>
        <w:tabs>
          <w:tab w:val="right" w:leader="dot" w:pos="4448"/>
        </w:tabs>
        <w:rPr>
          <w:noProof/>
        </w:rPr>
      </w:pPr>
      <w:r w:rsidRPr="00947479">
        <w:rPr>
          <w:b/>
          <w:noProof/>
          <w:color w:val="000000" w:themeColor="text1"/>
        </w:rPr>
        <w:t>Законченный строительством объект</w:t>
      </w:r>
      <w:r>
        <w:rPr>
          <w:noProof/>
        </w:rPr>
        <w:t>, 470</w:t>
      </w:r>
    </w:p>
    <w:p w:rsidR="00E17683" w:rsidRDefault="00E17683">
      <w:pPr>
        <w:pStyle w:val="15"/>
        <w:tabs>
          <w:tab w:val="right" w:leader="dot" w:pos="4448"/>
        </w:tabs>
        <w:rPr>
          <w:noProof/>
        </w:rPr>
      </w:pPr>
      <w:r w:rsidRPr="00947479">
        <w:rPr>
          <w:b/>
          <w:noProof/>
          <w:color w:val="000000" w:themeColor="text1"/>
        </w:rPr>
        <w:t>Закрытая система передачи (железнодорожного транспорта)</w:t>
      </w:r>
      <w:r>
        <w:rPr>
          <w:noProof/>
        </w:rPr>
        <w:t>, 676</w:t>
      </w:r>
    </w:p>
    <w:p w:rsidR="00E17683" w:rsidRDefault="00E17683">
      <w:pPr>
        <w:pStyle w:val="15"/>
        <w:tabs>
          <w:tab w:val="right" w:leader="dot" w:pos="4448"/>
        </w:tabs>
        <w:rPr>
          <w:noProof/>
        </w:rPr>
      </w:pPr>
      <w:r w:rsidRPr="00947479">
        <w:rPr>
          <w:b/>
          <w:noProof/>
        </w:rPr>
        <w:t xml:space="preserve">Закрытие </w:t>
      </w:r>
      <w:r>
        <w:rPr>
          <w:noProof/>
        </w:rPr>
        <w:t>&lt;управление проектами технического развития&gt;, 172</w:t>
      </w:r>
    </w:p>
    <w:p w:rsidR="00E17683" w:rsidRDefault="00E17683">
      <w:pPr>
        <w:pStyle w:val="15"/>
        <w:tabs>
          <w:tab w:val="right" w:leader="dot" w:pos="4448"/>
        </w:tabs>
        <w:rPr>
          <w:noProof/>
        </w:rPr>
      </w:pPr>
      <w:r w:rsidRPr="00947479">
        <w:rPr>
          <w:b/>
          <w:noProof/>
          <w:color w:val="000000" w:themeColor="text1"/>
        </w:rPr>
        <w:t>Закрытие компьютерного инцидента</w:t>
      </w:r>
      <w:r>
        <w:rPr>
          <w:noProof/>
        </w:rPr>
        <w:t>, 1001</w:t>
      </w:r>
    </w:p>
    <w:p w:rsidR="00E17683" w:rsidRDefault="00E17683">
      <w:pPr>
        <w:pStyle w:val="15"/>
        <w:tabs>
          <w:tab w:val="right" w:leader="dot" w:pos="4448"/>
        </w:tabs>
        <w:rPr>
          <w:noProof/>
        </w:rPr>
      </w:pPr>
      <w:r w:rsidRPr="00947479">
        <w:rPr>
          <w:b/>
          <w:noProof/>
        </w:rPr>
        <w:t xml:space="preserve">Заместители руководителя Проектного офиса </w:t>
      </w:r>
      <w:r>
        <w:rPr>
          <w:noProof/>
        </w:rPr>
        <w:t>&lt;управление проектами технического развития&gt;, 176</w:t>
      </w:r>
    </w:p>
    <w:p w:rsidR="00E17683" w:rsidRDefault="00E17683">
      <w:pPr>
        <w:pStyle w:val="15"/>
        <w:tabs>
          <w:tab w:val="right" w:leader="dot" w:pos="4448"/>
        </w:tabs>
        <w:rPr>
          <w:noProof/>
        </w:rPr>
      </w:pPr>
      <w:r w:rsidRPr="00947479">
        <w:rPr>
          <w:b/>
          <w:noProof/>
        </w:rPr>
        <w:t>Заморозок</w:t>
      </w:r>
      <w:r>
        <w:rPr>
          <w:noProof/>
        </w:rPr>
        <w:t>, 336</w:t>
      </w:r>
    </w:p>
    <w:p w:rsidR="00E17683" w:rsidRDefault="00E17683">
      <w:pPr>
        <w:pStyle w:val="15"/>
        <w:tabs>
          <w:tab w:val="right" w:leader="dot" w:pos="4448"/>
        </w:tabs>
        <w:rPr>
          <w:noProof/>
        </w:rPr>
      </w:pPr>
      <w:r w:rsidRPr="00947479">
        <w:rPr>
          <w:b/>
          <w:noProof/>
          <w:color w:val="000000" w:themeColor="text1"/>
        </w:rPr>
        <w:t>Замыкание рельсовой цепи перегона</w:t>
      </w:r>
      <w:r>
        <w:rPr>
          <w:noProof/>
        </w:rPr>
        <w:t>, 619</w:t>
      </w:r>
    </w:p>
    <w:p w:rsidR="00E17683" w:rsidRDefault="00E17683">
      <w:pPr>
        <w:pStyle w:val="15"/>
        <w:tabs>
          <w:tab w:val="right" w:leader="dot" w:pos="4448"/>
        </w:tabs>
        <w:rPr>
          <w:noProof/>
        </w:rPr>
      </w:pPr>
      <w:r w:rsidRPr="00947479">
        <w:rPr>
          <w:b/>
          <w:noProof/>
          <w:color w:val="000000" w:themeColor="text1"/>
        </w:rPr>
        <w:t>Замыкание секции маршрута</w:t>
      </w:r>
      <w:r>
        <w:rPr>
          <w:noProof/>
        </w:rPr>
        <w:t>, 615</w:t>
      </w:r>
    </w:p>
    <w:p w:rsidR="00E17683" w:rsidRDefault="00E17683">
      <w:pPr>
        <w:pStyle w:val="15"/>
        <w:tabs>
          <w:tab w:val="right" w:leader="dot" w:pos="4448"/>
        </w:tabs>
        <w:rPr>
          <w:noProof/>
        </w:rPr>
      </w:pPr>
      <w:r w:rsidRPr="00947479">
        <w:rPr>
          <w:b/>
          <w:noProof/>
          <w:color w:val="000000" w:themeColor="text1"/>
        </w:rPr>
        <w:t>Замыкание стрелки</w:t>
      </w:r>
      <w:r>
        <w:rPr>
          <w:noProof/>
        </w:rPr>
        <w:t>, 613</w:t>
      </w:r>
    </w:p>
    <w:p w:rsidR="00E17683" w:rsidRDefault="00E17683">
      <w:pPr>
        <w:pStyle w:val="15"/>
        <w:tabs>
          <w:tab w:val="right" w:leader="dot" w:pos="4448"/>
        </w:tabs>
        <w:rPr>
          <w:noProof/>
        </w:rPr>
      </w:pPr>
      <w:r w:rsidRPr="00947479">
        <w:rPr>
          <w:b/>
          <w:noProof/>
          <w:color w:val="000000" w:themeColor="text1"/>
        </w:rPr>
        <w:t>Замыкающие устройства и запорные приспособления</w:t>
      </w:r>
      <w:r>
        <w:rPr>
          <w:noProof/>
        </w:rPr>
        <w:t>, 525</w:t>
      </w:r>
    </w:p>
    <w:p w:rsidR="00E17683" w:rsidRDefault="00E17683">
      <w:pPr>
        <w:pStyle w:val="15"/>
        <w:tabs>
          <w:tab w:val="right" w:leader="dot" w:pos="4448"/>
        </w:tabs>
        <w:rPr>
          <w:noProof/>
        </w:rPr>
      </w:pPr>
      <w:r w:rsidRPr="00947479">
        <w:rPr>
          <w:b/>
          <w:noProof/>
          <w:color w:val="000000" w:themeColor="text1"/>
        </w:rPr>
        <w:t>Замысел защиты информации</w:t>
      </w:r>
      <w:r>
        <w:rPr>
          <w:noProof/>
        </w:rPr>
        <w:t>, 1003</w:t>
      </w:r>
    </w:p>
    <w:p w:rsidR="00E17683" w:rsidRDefault="00E17683">
      <w:pPr>
        <w:pStyle w:val="15"/>
        <w:tabs>
          <w:tab w:val="right" w:leader="dot" w:pos="4448"/>
        </w:tabs>
        <w:rPr>
          <w:noProof/>
        </w:rPr>
      </w:pPr>
      <w:r w:rsidRPr="00947479">
        <w:rPr>
          <w:b/>
          <w:noProof/>
          <w:color w:val="000000" w:themeColor="text1"/>
        </w:rPr>
        <w:t>Запасная часть для средства [сооружения] железнодорожной электросвязи</w:t>
      </w:r>
      <w:r>
        <w:rPr>
          <w:noProof/>
        </w:rPr>
        <w:t>, 686</w:t>
      </w:r>
    </w:p>
    <w:p w:rsidR="00E17683" w:rsidRDefault="00E17683">
      <w:pPr>
        <w:pStyle w:val="15"/>
        <w:tabs>
          <w:tab w:val="right" w:leader="dot" w:pos="4448"/>
        </w:tabs>
        <w:rPr>
          <w:noProof/>
        </w:rPr>
      </w:pPr>
      <w:r w:rsidRPr="00947479">
        <w:rPr>
          <w:b/>
          <w:noProof/>
          <w:color w:val="000000" w:themeColor="text1"/>
        </w:rPr>
        <w:t>Запирание стрелки</w:t>
      </w:r>
      <w:r>
        <w:rPr>
          <w:noProof/>
        </w:rPr>
        <w:t>, 613</w:t>
      </w:r>
    </w:p>
    <w:p w:rsidR="00E17683" w:rsidRDefault="00E17683">
      <w:pPr>
        <w:pStyle w:val="15"/>
        <w:tabs>
          <w:tab w:val="right" w:leader="dot" w:pos="4448"/>
        </w:tabs>
        <w:rPr>
          <w:noProof/>
        </w:rPr>
      </w:pPr>
      <w:r w:rsidRPr="00947479">
        <w:rPr>
          <w:b/>
          <w:noProof/>
          <w:color w:val="000000" w:themeColor="text1"/>
        </w:rPr>
        <w:t>Запись</w:t>
      </w:r>
      <w:r>
        <w:rPr>
          <w:noProof/>
        </w:rPr>
        <w:t>, 1080</w:t>
      </w:r>
    </w:p>
    <w:p w:rsidR="00E17683" w:rsidRDefault="00E17683">
      <w:pPr>
        <w:pStyle w:val="15"/>
        <w:tabs>
          <w:tab w:val="right" w:leader="dot" w:pos="4448"/>
        </w:tabs>
        <w:rPr>
          <w:noProof/>
        </w:rPr>
      </w:pPr>
      <w:r w:rsidRPr="00947479">
        <w:rPr>
          <w:b/>
          <w:noProof/>
          <w:color w:val="000000" w:themeColor="text1"/>
        </w:rPr>
        <w:t xml:space="preserve">Запорно-пломбировочное устройство; </w:t>
      </w:r>
      <w:r w:rsidRPr="00947479">
        <w:rPr>
          <w:noProof/>
          <w:color w:val="000000" w:themeColor="text1"/>
        </w:rPr>
        <w:t>ЗПУ</w:t>
      </w:r>
      <w:r>
        <w:rPr>
          <w:noProof/>
        </w:rPr>
        <w:t>, 883</w:t>
      </w:r>
    </w:p>
    <w:p w:rsidR="00E17683" w:rsidRDefault="00E17683">
      <w:pPr>
        <w:pStyle w:val="15"/>
        <w:tabs>
          <w:tab w:val="right" w:leader="dot" w:pos="4448"/>
        </w:tabs>
        <w:rPr>
          <w:noProof/>
        </w:rPr>
      </w:pPr>
      <w:r w:rsidRPr="00947479">
        <w:rPr>
          <w:b/>
          <w:noProof/>
          <w:color w:val="000000" w:themeColor="text1"/>
        </w:rPr>
        <w:t>Запрет движения по сигналам светофоров</w:t>
      </w:r>
      <w:r>
        <w:rPr>
          <w:noProof/>
        </w:rPr>
        <w:t>, 609</w:t>
      </w:r>
    </w:p>
    <w:p w:rsidR="00E17683" w:rsidRDefault="00E17683">
      <w:pPr>
        <w:pStyle w:val="15"/>
        <w:tabs>
          <w:tab w:val="right" w:leader="dot" w:pos="4448"/>
        </w:tabs>
        <w:rPr>
          <w:noProof/>
        </w:rPr>
      </w:pPr>
      <w:r w:rsidRPr="00947479">
        <w:rPr>
          <w:b/>
          <w:noProof/>
        </w:rPr>
        <w:t>Запретная мера</w:t>
      </w:r>
      <w:r>
        <w:rPr>
          <w:noProof/>
        </w:rPr>
        <w:t>, 313</w:t>
      </w:r>
    </w:p>
    <w:p w:rsidR="00E17683" w:rsidRDefault="00E17683">
      <w:pPr>
        <w:pStyle w:val="15"/>
        <w:tabs>
          <w:tab w:val="right" w:leader="dot" w:pos="4448"/>
        </w:tabs>
        <w:rPr>
          <w:noProof/>
        </w:rPr>
      </w:pPr>
      <w:r w:rsidRPr="00947479">
        <w:rPr>
          <w:b/>
          <w:noProof/>
        </w:rPr>
        <w:t xml:space="preserve">Запрос на изменения </w:t>
      </w:r>
      <w:r>
        <w:rPr>
          <w:noProof/>
        </w:rPr>
        <w:t>&lt;управление проектами технического развития&gt;, 174</w:t>
      </w:r>
    </w:p>
    <w:p w:rsidR="00E17683" w:rsidRDefault="00E17683">
      <w:pPr>
        <w:pStyle w:val="15"/>
        <w:tabs>
          <w:tab w:val="right" w:leader="dot" w:pos="4448"/>
        </w:tabs>
        <w:rPr>
          <w:noProof/>
        </w:rPr>
      </w:pPr>
      <w:r w:rsidRPr="00947479">
        <w:rPr>
          <w:b/>
          <w:noProof/>
        </w:rPr>
        <w:t>Запрос на инновации</w:t>
      </w:r>
      <w:r>
        <w:rPr>
          <w:noProof/>
        </w:rPr>
        <w:t>, 191</w:t>
      </w:r>
    </w:p>
    <w:p w:rsidR="00E17683" w:rsidRDefault="00E17683">
      <w:pPr>
        <w:pStyle w:val="15"/>
        <w:tabs>
          <w:tab w:val="right" w:leader="dot" w:pos="4448"/>
        </w:tabs>
        <w:rPr>
          <w:noProof/>
        </w:rPr>
      </w:pPr>
      <w:r w:rsidRPr="00947479">
        <w:rPr>
          <w:b/>
          <w:noProof/>
        </w:rPr>
        <w:t>Запрос на инновационное решение</w:t>
      </w:r>
      <w:r>
        <w:rPr>
          <w:noProof/>
        </w:rPr>
        <w:t>, 191</w:t>
      </w:r>
    </w:p>
    <w:p w:rsidR="00E17683" w:rsidRDefault="00E17683">
      <w:pPr>
        <w:pStyle w:val="15"/>
        <w:tabs>
          <w:tab w:val="right" w:leader="dot" w:pos="4448"/>
        </w:tabs>
        <w:rPr>
          <w:noProof/>
        </w:rPr>
      </w:pPr>
      <w:r w:rsidRPr="00947479">
        <w:rPr>
          <w:b/>
          <w:noProof/>
          <w:color w:val="000000" w:themeColor="text1"/>
        </w:rPr>
        <w:t>Зарядка тормоза</w:t>
      </w:r>
      <w:r>
        <w:rPr>
          <w:noProof/>
        </w:rPr>
        <w:t>, 779</w:t>
      </w:r>
    </w:p>
    <w:p w:rsidR="00E17683" w:rsidRDefault="00E17683">
      <w:pPr>
        <w:pStyle w:val="15"/>
        <w:tabs>
          <w:tab w:val="right" w:leader="dot" w:pos="4448"/>
        </w:tabs>
        <w:rPr>
          <w:noProof/>
        </w:rPr>
      </w:pPr>
      <w:r w:rsidRPr="00947479">
        <w:rPr>
          <w:b/>
          <w:noProof/>
          <w:color w:val="000000" w:themeColor="text1"/>
        </w:rPr>
        <w:t>Застенный дренаж</w:t>
      </w:r>
      <w:r>
        <w:rPr>
          <w:noProof/>
        </w:rPr>
        <w:t>, 531</w:t>
      </w:r>
    </w:p>
    <w:p w:rsidR="00E17683" w:rsidRDefault="00E17683">
      <w:pPr>
        <w:pStyle w:val="15"/>
        <w:tabs>
          <w:tab w:val="right" w:leader="dot" w:pos="4448"/>
        </w:tabs>
        <w:rPr>
          <w:noProof/>
        </w:rPr>
      </w:pPr>
      <w:r w:rsidRPr="00947479">
        <w:rPr>
          <w:b/>
          <w:noProof/>
          <w:color w:val="000000" w:themeColor="text1"/>
        </w:rPr>
        <w:t>Застройщик</w:t>
      </w:r>
      <w:r>
        <w:rPr>
          <w:noProof/>
        </w:rPr>
        <w:t>, 452</w:t>
      </w:r>
    </w:p>
    <w:p w:rsidR="00E17683" w:rsidRDefault="00E17683">
      <w:pPr>
        <w:pStyle w:val="15"/>
        <w:tabs>
          <w:tab w:val="right" w:leader="dot" w:pos="4448"/>
        </w:tabs>
        <w:rPr>
          <w:noProof/>
        </w:rPr>
      </w:pPr>
      <w:r w:rsidRPr="00947479">
        <w:rPr>
          <w:b/>
          <w:noProof/>
        </w:rPr>
        <w:t>Засуха</w:t>
      </w:r>
      <w:r>
        <w:rPr>
          <w:noProof/>
        </w:rPr>
        <w:t>, 337</w:t>
      </w:r>
    </w:p>
    <w:p w:rsidR="00E17683" w:rsidRDefault="00E17683">
      <w:pPr>
        <w:pStyle w:val="15"/>
        <w:tabs>
          <w:tab w:val="right" w:leader="dot" w:pos="4448"/>
        </w:tabs>
        <w:rPr>
          <w:noProof/>
        </w:rPr>
      </w:pPr>
      <w:r w:rsidRPr="00947479">
        <w:rPr>
          <w:b/>
          <w:noProof/>
        </w:rPr>
        <w:t>Затопление</w:t>
      </w:r>
      <w:r>
        <w:rPr>
          <w:noProof/>
        </w:rPr>
        <w:t>, 297, 332</w:t>
      </w:r>
    </w:p>
    <w:p w:rsidR="00E17683" w:rsidRDefault="00E17683">
      <w:pPr>
        <w:pStyle w:val="15"/>
        <w:tabs>
          <w:tab w:val="right" w:leader="dot" w:pos="4448"/>
        </w:tabs>
        <w:rPr>
          <w:noProof/>
        </w:rPr>
      </w:pPr>
      <w:r w:rsidRPr="00947479">
        <w:rPr>
          <w:b/>
          <w:noProof/>
        </w:rPr>
        <w:t>Затор</w:t>
      </w:r>
      <w:r>
        <w:rPr>
          <w:noProof/>
        </w:rPr>
        <w:t>, 331</w:t>
      </w:r>
    </w:p>
    <w:p w:rsidR="00E17683" w:rsidRDefault="00E17683">
      <w:pPr>
        <w:pStyle w:val="15"/>
        <w:tabs>
          <w:tab w:val="right" w:leader="dot" w:pos="4448"/>
        </w:tabs>
        <w:rPr>
          <w:noProof/>
        </w:rPr>
      </w:pPr>
      <w:r w:rsidRPr="00947479">
        <w:rPr>
          <w:b/>
          <w:noProof/>
          <w:color w:val="000000" w:themeColor="text1"/>
        </w:rPr>
        <w:t>Защита временем</w:t>
      </w:r>
      <w:r>
        <w:rPr>
          <w:noProof/>
        </w:rPr>
        <w:t>, 397</w:t>
      </w:r>
    </w:p>
    <w:p w:rsidR="00E17683" w:rsidRDefault="00E17683">
      <w:pPr>
        <w:pStyle w:val="15"/>
        <w:tabs>
          <w:tab w:val="right" w:leader="dot" w:pos="4448"/>
        </w:tabs>
        <w:rPr>
          <w:noProof/>
        </w:rPr>
      </w:pPr>
      <w:r w:rsidRPr="00947479">
        <w:rPr>
          <w:b/>
          <w:noProof/>
          <w:color w:val="000000" w:themeColor="text1"/>
        </w:rPr>
        <w:t>Защита информации от [иностранной] разведки</w:t>
      </w:r>
      <w:r>
        <w:rPr>
          <w:noProof/>
        </w:rPr>
        <w:t>, 1004</w:t>
      </w:r>
    </w:p>
    <w:p w:rsidR="00E17683" w:rsidRDefault="00E17683">
      <w:pPr>
        <w:pStyle w:val="15"/>
        <w:tabs>
          <w:tab w:val="right" w:leader="dot" w:pos="4448"/>
        </w:tabs>
        <w:rPr>
          <w:noProof/>
        </w:rPr>
      </w:pPr>
      <w:r w:rsidRPr="00947479">
        <w:rPr>
          <w:b/>
          <w:noProof/>
          <w:color w:val="000000" w:themeColor="text1"/>
        </w:rPr>
        <w:t>Защита информации от непреднамеренного воздействия</w:t>
      </w:r>
      <w:r>
        <w:rPr>
          <w:noProof/>
        </w:rPr>
        <w:t>, 1004</w:t>
      </w:r>
    </w:p>
    <w:p w:rsidR="00E17683" w:rsidRDefault="00E17683">
      <w:pPr>
        <w:pStyle w:val="15"/>
        <w:tabs>
          <w:tab w:val="right" w:leader="dot" w:pos="4448"/>
        </w:tabs>
        <w:rPr>
          <w:noProof/>
        </w:rPr>
      </w:pPr>
      <w:r w:rsidRPr="00947479">
        <w:rPr>
          <w:b/>
          <w:noProof/>
          <w:color w:val="000000" w:themeColor="text1"/>
        </w:rPr>
        <w:t xml:space="preserve">Защита информации от несанкционированного воздействия; </w:t>
      </w:r>
      <w:r w:rsidRPr="00947479">
        <w:rPr>
          <w:noProof/>
          <w:color w:val="000000" w:themeColor="text1"/>
        </w:rPr>
        <w:t>ЗИ от НСВ</w:t>
      </w:r>
      <w:r>
        <w:rPr>
          <w:noProof/>
        </w:rPr>
        <w:t>, 1005</w:t>
      </w:r>
    </w:p>
    <w:p w:rsidR="00E17683" w:rsidRDefault="00E17683">
      <w:pPr>
        <w:pStyle w:val="15"/>
        <w:tabs>
          <w:tab w:val="right" w:leader="dot" w:pos="4448"/>
        </w:tabs>
        <w:rPr>
          <w:noProof/>
        </w:rPr>
      </w:pPr>
      <w:r w:rsidRPr="00947479">
        <w:rPr>
          <w:b/>
          <w:noProof/>
          <w:color w:val="000000" w:themeColor="text1"/>
        </w:rPr>
        <w:t xml:space="preserve">Защита информации от несанкционированного доступа; </w:t>
      </w:r>
      <w:r w:rsidRPr="00947479">
        <w:rPr>
          <w:noProof/>
          <w:color w:val="000000" w:themeColor="text1"/>
        </w:rPr>
        <w:t>ЗИ от НСД</w:t>
      </w:r>
      <w:r>
        <w:rPr>
          <w:noProof/>
        </w:rPr>
        <w:t>, 1005</w:t>
      </w:r>
    </w:p>
    <w:p w:rsidR="00E17683" w:rsidRDefault="00E17683">
      <w:pPr>
        <w:pStyle w:val="15"/>
        <w:tabs>
          <w:tab w:val="right" w:leader="dot" w:pos="4448"/>
        </w:tabs>
        <w:rPr>
          <w:noProof/>
        </w:rPr>
      </w:pPr>
      <w:r w:rsidRPr="00947479">
        <w:rPr>
          <w:b/>
          <w:noProof/>
          <w:color w:val="000000" w:themeColor="text1"/>
        </w:rPr>
        <w:t>Защита информации от преднамеренного воздействия;</w:t>
      </w:r>
      <w:r w:rsidRPr="00947479">
        <w:rPr>
          <w:noProof/>
          <w:color w:val="000000" w:themeColor="text1"/>
        </w:rPr>
        <w:t xml:space="preserve"> ЗИ от ПДВ</w:t>
      </w:r>
      <w:r>
        <w:rPr>
          <w:noProof/>
        </w:rPr>
        <w:t>, 1005</w:t>
      </w:r>
    </w:p>
    <w:p w:rsidR="00E17683" w:rsidRDefault="00E17683">
      <w:pPr>
        <w:pStyle w:val="15"/>
        <w:tabs>
          <w:tab w:val="right" w:leader="dot" w:pos="4448"/>
        </w:tabs>
        <w:rPr>
          <w:noProof/>
        </w:rPr>
      </w:pPr>
      <w:r w:rsidRPr="00947479">
        <w:rPr>
          <w:b/>
          <w:noProof/>
          <w:color w:val="000000" w:themeColor="text1"/>
        </w:rPr>
        <w:t>Защита информации от разглашения</w:t>
      </w:r>
      <w:r>
        <w:rPr>
          <w:noProof/>
        </w:rPr>
        <w:t>, 1005</w:t>
      </w:r>
    </w:p>
    <w:p w:rsidR="00E17683" w:rsidRDefault="00E17683">
      <w:pPr>
        <w:pStyle w:val="15"/>
        <w:tabs>
          <w:tab w:val="right" w:leader="dot" w:pos="4448"/>
        </w:tabs>
        <w:rPr>
          <w:noProof/>
        </w:rPr>
      </w:pPr>
      <w:r w:rsidRPr="00947479">
        <w:rPr>
          <w:b/>
          <w:noProof/>
          <w:color w:val="000000" w:themeColor="text1"/>
        </w:rPr>
        <w:t>Защита информации от утечки</w:t>
      </w:r>
      <w:r>
        <w:rPr>
          <w:noProof/>
        </w:rPr>
        <w:t>, 1006</w:t>
      </w:r>
    </w:p>
    <w:p w:rsidR="00E17683" w:rsidRDefault="00E17683">
      <w:pPr>
        <w:pStyle w:val="15"/>
        <w:tabs>
          <w:tab w:val="right" w:leader="dot" w:pos="4448"/>
        </w:tabs>
        <w:rPr>
          <w:noProof/>
        </w:rPr>
      </w:pPr>
      <w:r w:rsidRPr="00947479">
        <w:rPr>
          <w:b/>
          <w:noProof/>
          <w:color w:val="000000" w:themeColor="text1"/>
        </w:rPr>
        <w:t xml:space="preserve">Защита информации; </w:t>
      </w:r>
      <w:r w:rsidRPr="00947479">
        <w:rPr>
          <w:noProof/>
          <w:color w:val="000000" w:themeColor="text1"/>
        </w:rPr>
        <w:t>ЗИ</w:t>
      </w:r>
      <w:r>
        <w:rPr>
          <w:noProof/>
        </w:rPr>
        <w:t>, 1002</w:t>
      </w:r>
    </w:p>
    <w:p w:rsidR="00E17683" w:rsidRDefault="00E17683">
      <w:pPr>
        <w:pStyle w:val="15"/>
        <w:tabs>
          <w:tab w:val="right" w:leader="dot" w:pos="4448"/>
        </w:tabs>
        <w:rPr>
          <w:noProof/>
        </w:rPr>
      </w:pPr>
      <w:r w:rsidRPr="00947479">
        <w:rPr>
          <w:b/>
          <w:noProof/>
          <w:color w:val="000000" w:themeColor="text1"/>
        </w:rPr>
        <w:t>Защита кабеля (железнодорожной) связи от электрокоррозии</w:t>
      </w:r>
      <w:r>
        <w:rPr>
          <w:noProof/>
        </w:rPr>
        <w:t>, 674</w:t>
      </w:r>
    </w:p>
    <w:p w:rsidR="00E17683" w:rsidRDefault="00E17683">
      <w:pPr>
        <w:pStyle w:val="15"/>
        <w:tabs>
          <w:tab w:val="right" w:leader="dot" w:pos="4448"/>
        </w:tabs>
        <w:rPr>
          <w:noProof/>
        </w:rPr>
      </w:pPr>
      <w:r w:rsidRPr="00947479">
        <w:rPr>
          <w:b/>
          <w:noProof/>
          <w:color w:val="000000" w:themeColor="text1"/>
        </w:rPr>
        <w:t>Защита расстоянием</w:t>
      </w:r>
      <w:r>
        <w:rPr>
          <w:noProof/>
        </w:rPr>
        <w:t>, 397</w:t>
      </w:r>
    </w:p>
    <w:p w:rsidR="00E17683" w:rsidRDefault="00E17683">
      <w:pPr>
        <w:pStyle w:val="15"/>
        <w:tabs>
          <w:tab w:val="right" w:leader="dot" w:pos="4448"/>
        </w:tabs>
        <w:rPr>
          <w:noProof/>
        </w:rPr>
      </w:pPr>
      <w:r w:rsidRPr="00947479">
        <w:rPr>
          <w:b/>
          <w:noProof/>
          <w:color w:val="000000" w:themeColor="text1"/>
        </w:rPr>
        <w:t>Защита электропитающей установки (аппаратуры железнодорожной электросвязи) от грозовых и коммутационных перенапряжений</w:t>
      </w:r>
      <w:r>
        <w:rPr>
          <w:noProof/>
        </w:rPr>
        <w:t>, 671</w:t>
      </w:r>
    </w:p>
    <w:p w:rsidR="00E17683" w:rsidRDefault="00E17683">
      <w:pPr>
        <w:pStyle w:val="15"/>
        <w:tabs>
          <w:tab w:val="right" w:leader="dot" w:pos="4448"/>
        </w:tabs>
        <w:rPr>
          <w:noProof/>
        </w:rPr>
      </w:pPr>
      <w:r w:rsidRPr="00947479">
        <w:rPr>
          <w:b/>
          <w:noProof/>
          <w:color w:val="000000" w:themeColor="text1"/>
        </w:rPr>
        <w:t>Защитное сооружение земляного полотна</w:t>
      </w:r>
      <w:r>
        <w:rPr>
          <w:noProof/>
        </w:rPr>
        <w:t>, 531</w:t>
      </w:r>
    </w:p>
    <w:p w:rsidR="00E17683" w:rsidRDefault="00E17683">
      <w:pPr>
        <w:pStyle w:val="15"/>
        <w:tabs>
          <w:tab w:val="right" w:leader="dot" w:pos="4448"/>
        </w:tabs>
        <w:rPr>
          <w:noProof/>
        </w:rPr>
      </w:pPr>
      <w:r w:rsidRPr="00947479">
        <w:rPr>
          <w:b/>
          <w:noProof/>
          <w:color w:val="000000" w:themeColor="text1"/>
        </w:rPr>
        <w:t>Защитное состояние железнодорожной автоматики и телемеханики</w:t>
      </w:r>
      <w:r>
        <w:rPr>
          <w:noProof/>
        </w:rPr>
        <w:t>, 621</w:t>
      </w:r>
    </w:p>
    <w:p w:rsidR="00E17683" w:rsidRDefault="00E17683">
      <w:pPr>
        <w:pStyle w:val="15"/>
        <w:tabs>
          <w:tab w:val="right" w:leader="dot" w:pos="4448"/>
        </w:tabs>
        <w:rPr>
          <w:noProof/>
        </w:rPr>
      </w:pPr>
      <w:r w:rsidRPr="00947479">
        <w:rPr>
          <w:b/>
          <w:noProof/>
          <w:color w:val="000000" w:themeColor="text1"/>
        </w:rPr>
        <w:t>Защитное состояние системы железнодорожной автоматики и телемеханики</w:t>
      </w:r>
      <w:r>
        <w:rPr>
          <w:noProof/>
        </w:rPr>
        <w:t>, 934</w:t>
      </w:r>
    </w:p>
    <w:p w:rsidR="00E17683" w:rsidRDefault="00E17683">
      <w:pPr>
        <w:pStyle w:val="15"/>
        <w:tabs>
          <w:tab w:val="right" w:leader="dot" w:pos="4448"/>
        </w:tabs>
        <w:rPr>
          <w:noProof/>
        </w:rPr>
      </w:pPr>
      <w:r w:rsidRPr="00947479">
        <w:rPr>
          <w:b/>
          <w:noProof/>
          <w:color w:val="000000" w:themeColor="text1"/>
        </w:rPr>
        <w:t>Защитные меры от опасного и мешающего влияния (на сооружение проводной железнодорожной электросвязи)</w:t>
      </w:r>
      <w:r>
        <w:rPr>
          <w:noProof/>
        </w:rPr>
        <w:t>, 674</w:t>
      </w:r>
    </w:p>
    <w:p w:rsidR="00E17683" w:rsidRDefault="00E17683">
      <w:pPr>
        <w:pStyle w:val="15"/>
        <w:tabs>
          <w:tab w:val="right" w:leader="dot" w:pos="4448"/>
        </w:tabs>
        <w:rPr>
          <w:noProof/>
        </w:rPr>
      </w:pPr>
      <w:r w:rsidRPr="00947479">
        <w:rPr>
          <w:b/>
          <w:noProof/>
          <w:color w:val="000000" w:themeColor="text1"/>
        </w:rPr>
        <w:t>Защитные устройства (станционного) оборудования железнодорожной электросвязи</w:t>
      </w:r>
      <w:r>
        <w:rPr>
          <w:noProof/>
        </w:rPr>
        <w:t>, 674</w:t>
      </w:r>
    </w:p>
    <w:p w:rsidR="00E17683" w:rsidRDefault="00E17683">
      <w:pPr>
        <w:pStyle w:val="15"/>
        <w:tabs>
          <w:tab w:val="right" w:leader="dot" w:pos="4448"/>
        </w:tabs>
        <w:rPr>
          <w:noProof/>
        </w:rPr>
      </w:pPr>
      <w:r w:rsidRPr="00947479">
        <w:rPr>
          <w:b/>
          <w:noProof/>
          <w:color w:val="000000" w:themeColor="text1"/>
        </w:rPr>
        <w:t>Защитный отказ железнодорожной автоматики и телемеханики</w:t>
      </w:r>
      <w:r>
        <w:rPr>
          <w:noProof/>
        </w:rPr>
        <w:t>, 621</w:t>
      </w:r>
    </w:p>
    <w:p w:rsidR="00E17683" w:rsidRDefault="00E17683">
      <w:pPr>
        <w:pStyle w:val="15"/>
        <w:tabs>
          <w:tab w:val="right" w:leader="dot" w:pos="4448"/>
        </w:tabs>
        <w:rPr>
          <w:noProof/>
        </w:rPr>
      </w:pPr>
      <w:r w:rsidRPr="00947479">
        <w:rPr>
          <w:b/>
          <w:noProof/>
          <w:color w:val="000000" w:themeColor="text1"/>
        </w:rPr>
        <w:t>Защитный отказ системы железнодорожной автоматики и телемеханики</w:t>
      </w:r>
      <w:r>
        <w:rPr>
          <w:noProof/>
        </w:rPr>
        <w:t>, 935</w:t>
      </w:r>
    </w:p>
    <w:p w:rsidR="00E17683" w:rsidRDefault="00E17683">
      <w:pPr>
        <w:pStyle w:val="15"/>
        <w:tabs>
          <w:tab w:val="right" w:leader="dot" w:pos="4448"/>
        </w:tabs>
        <w:rPr>
          <w:noProof/>
        </w:rPr>
      </w:pPr>
      <w:r w:rsidRPr="00947479">
        <w:rPr>
          <w:b/>
          <w:noProof/>
          <w:color w:val="000000" w:themeColor="text1"/>
        </w:rPr>
        <w:t>Защитный слой</w:t>
      </w:r>
      <w:r>
        <w:rPr>
          <w:noProof/>
        </w:rPr>
        <w:t>, 530</w:t>
      </w:r>
    </w:p>
    <w:p w:rsidR="00E17683" w:rsidRDefault="00E17683">
      <w:pPr>
        <w:pStyle w:val="15"/>
        <w:tabs>
          <w:tab w:val="right" w:leader="dot" w:pos="4448"/>
        </w:tabs>
        <w:rPr>
          <w:noProof/>
        </w:rPr>
      </w:pPr>
      <w:r w:rsidRPr="00947479">
        <w:rPr>
          <w:b/>
          <w:noProof/>
          <w:color w:val="000000" w:themeColor="text1"/>
        </w:rPr>
        <w:t>Защитный участок</w:t>
      </w:r>
      <w:r>
        <w:rPr>
          <w:noProof/>
        </w:rPr>
        <w:t>, 511</w:t>
      </w:r>
    </w:p>
    <w:p w:rsidR="00E17683" w:rsidRDefault="00E17683">
      <w:pPr>
        <w:pStyle w:val="15"/>
        <w:tabs>
          <w:tab w:val="right" w:leader="dot" w:pos="4448"/>
        </w:tabs>
        <w:rPr>
          <w:noProof/>
        </w:rPr>
      </w:pPr>
      <w:r w:rsidRPr="00947479">
        <w:rPr>
          <w:b/>
          <w:noProof/>
          <w:color w:val="000000" w:themeColor="text1"/>
        </w:rPr>
        <w:t>Защищаемая информационная система</w:t>
      </w:r>
      <w:r>
        <w:rPr>
          <w:noProof/>
        </w:rPr>
        <w:t>, 1009</w:t>
      </w:r>
    </w:p>
    <w:p w:rsidR="00E17683" w:rsidRDefault="00E17683">
      <w:pPr>
        <w:pStyle w:val="15"/>
        <w:tabs>
          <w:tab w:val="right" w:leader="dot" w:pos="4448"/>
        </w:tabs>
        <w:rPr>
          <w:noProof/>
        </w:rPr>
      </w:pPr>
      <w:r w:rsidRPr="00947479">
        <w:rPr>
          <w:b/>
          <w:noProof/>
          <w:color w:val="000000" w:themeColor="text1"/>
        </w:rPr>
        <w:t>Защищаемая информация</w:t>
      </w:r>
      <w:r>
        <w:rPr>
          <w:noProof/>
        </w:rPr>
        <w:t>, 1008</w:t>
      </w:r>
    </w:p>
    <w:p w:rsidR="00E17683" w:rsidRDefault="00E17683">
      <w:pPr>
        <w:pStyle w:val="15"/>
        <w:tabs>
          <w:tab w:val="right" w:leader="dot" w:pos="4448"/>
        </w:tabs>
        <w:rPr>
          <w:noProof/>
        </w:rPr>
      </w:pPr>
      <w:r w:rsidRPr="00947479">
        <w:rPr>
          <w:b/>
          <w:noProof/>
          <w:color w:val="000000" w:themeColor="text1"/>
        </w:rPr>
        <w:t>Защищаемый объект информатизации</w:t>
      </w:r>
      <w:r>
        <w:rPr>
          <w:noProof/>
        </w:rPr>
        <w:t>, 1009</w:t>
      </w:r>
    </w:p>
    <w:p w:rsidR="00E17683" w:rsidRDefault="00E17683">
      <w:pPr>
        <w:pStyle w:val="15"/>
        <w:tabs>
          <w:tab w:val="right" w:leader="dot" w:pos="4448"/>
        </w:tabs>
        <w:rPr>
          <w:noProof/>
        </w:rPr>
      </w:pPr>
      <w:r w:rsidRPr="00947479">
        <w:rPr>
          <w:b/>
          <w:noProof/>
        </w:rPr>
        <w:t>Заявитель</w:t>
      </w:r>
      <w:r>
        <w:rPr>
          <w:noProof/>
        </w:rPr>
        <w:t>, 188</w:t>
      </w:r>
    </w:p>
    <w:p w:rsidR="00E17683" w:rsidRDefault="00E17683">
      <w:pPr>
        <w:pStyle w:val="15"/>
        <w:tabs>
          <w:tab w:val="right" w:leader="dot" w:pos="4448"/>
        </w:tabs>
        <w:rPr>
          <w:noProof/>
        </w:rPr>
      </w:pPr>
      <w:r w:rsidRPr="00947479">
        <w:rPr>
          <w:b/>
          <w:noProof/>
        </w:rPr>
        <w:t xml:space="preserve">Заявитель </w:t>
      </w:r>
      <w:r w:rsidRPr="00947479">
        <w:rPr>
          <w:noProof/>
          <w:lang w:val="en-US"/>
        </w:rPr>
        <w:t>&lt;</w:t>
      </w:r>
      <w:r>
        <w:rPr>
          <w:noProof/>
        </w:rPr>
        <w:t>метрология</w:t>
      </w:r>
      <w:r w:rsidRPr="00947479">
        <w:rPr>
          <w:noProof/>
          <w:lang w:val="en-US"/>
        </w:rPr>
        <w:t>&gt;</w:t>
      </w:r>
      <w:r>
        <w:rPr>
          <w:noProof/>
        </w:rPr>
        <w:t>, 229</w:t>
      </w:r>
    </w:p>
    <w:p w:rsidR="00E17683" w:rsidRDefault="00E17683">
      <w:pPr>
        <w:pStyle w:val="15"/>
        <w:tabs>
          <w:tab w:val="right" w:leader="dot" w:pos="4448"/>
        </w:tabs>
        <w:rPr>
          <w:noProof/>
        </w:rPr>
      </w:pPr>
      <w:r w:rsidRPr="00947479">
        <w:rPr>
          <w:b/>
          <w:noProof/>
          <w:color w:val="000000" w:themeColor="text1"/>
        </w:rPr>
        <w:t>Заявитель</w:t>
      </w:r>
      <w:r w:rsidRPr="00947479">
        <w:rPr>
          <w:noProof/>
          <w:color w:val="000000" w:themeColor="text1"/>
        </w:rPr>
        <w:t xml:space="preserve"> &lt;перевозка грузов на особых условиях&gt;</w:t>
      </w:r>
      <w:r>
        <w:rPr>
          <w:noProof/>
        </w:rPr>
        <w:t>, 859</w:t>
      </w:r>
    </w:p>
    <w:p w:rsidR="00E17683" w:rsidRDefault="00E17683">
      <w:pPr>
        <w:pStyle w:val="15"/>
        <w:tabs>
          <w:tab w:val="right" w:leader="dot" w:pos="4448"/>
        </w:tabs>
        <w:rPr>
          <w:noProof/>
        </w:rPr>
      </w:pPr>
      <w:r w:rsidRPr="00947479">
        <w:rPr>
          <w:b/>
          <w:noProof/>
        </w:rPr>
        <w:t xml:space="preserve">Заявитель </w:t>
      </w:r>
      <w:r>
        <w:rPr>
          <w:noProof/>
        </w:rPr>
        <w:t>&lt;сертификация&gt;, 286</w:t>
      </w:r>
    </w:p>
    <w:p w:rsidR="00E17683" w:rsidRDefault="00E17683">
      <w:pPr>
        <w:pStyle w:val="15"/>
        <w:tabs>
          <w:tab w:val="right" w:leader="dot" w:pos="4448"/>
        </w:tabs>
        <w:rPr>
          <w:noProof/>
        </w:rPr>
      </w:pPr>
      <w:r w:rsidRPr="00947479">
        <w:rPr>
          <w:b/>
          <w:noProof/>
        </w:rPr>
        <w:t xml:space="preserve">Заявка </w:t>
      </w:r>
      <w:r>
        <w:rPr>
          <w:noProof/>
        </w:rPr>
        <w:t>&lt;План НТР&gt;, 166</w:t>
      </w:r>
    </w:p>
    <w:p w:rsidR="00E17683" w:rsidRDefault="00E17683">
      <w:pPr>
        <w:pStyle w:val="15"/>
        <w:tabs>
          <w:tab w:val="right" w:leader="dot" w:pos="4448"/>
        </w:tabs>
        <w:rPr>
          <w:noProof/>
        </w:rPr>
      </w:pPr>
      <w:r w:rsidRPr="00947479">
        <w:rPr>
          <w:b/>
          <w:noProof/>
          <w:color w:val="000000" w:themeColor="text1"/>
        </w:rPr>
        <w:t>Заявка в программу цифровизации ОАО «РЖД»</w:t>
      </w:r>
      <w:r>
        <w:rPr>
          <w:noProof/>
        </w:rPr>
        <w:t>, 947</w:t>
      </w:r>
    </w:p>
    <w:p w:rsidR="00E17683" w:rsidRDefault="00E17683">
      <w:pPr>
        <w:pStyle w:val="15"/>
        <w:tabs>
          <w:tab w:val="right" w:leader="dot" w:pos="4448"/>
        </w:tabs>
        <w:rPr>
          <w:noProof/>
        </w:rPr>
      </w:pPr>
      <w:r w:rsidRPr="00947479">
        <w:rPr>
          <w:b/>
          <w:noProof/>
        </w:rPr>
        <w:t>Заявка на включение инновационного проекта в программу поддержки инноваций ОАО «РЖД» в рамках бюджета по перевозочным видам деятельности</w:t>
      </w:r>
      <w:r>
        <w:rPr>
          <w:noProof/>
        </w:rPr>
        <w:t>, 183</w:t>
      </w:r>
    </w:p>
    <w:p w:rsidR="00E17683" w:rsidRDefault="00E17683">
      <w:pPr>
        <w:pStyle w:val="15"/>
        <w:tabs>
          <w:tab w:val="right" w:leader="dot" w:pos="4448"/>
        </w:tabs>
        <w:rPr>
          <w:noProof/>
        </w:rPr>
      </w:pPr>
      <w:r w:rsidRPr="00947479">
        <w:rPr>
          <w:b/>
          <w:noProof/>
        </w:rPr>
        <w:t>Заявка на включение инновационного проекта в программу поддержки инноваций ОАО «РЖД» в рамках инвестиционного бюджета</w:t>
      </w:r>
      <w:r>
        <w:rPr>
          <w:noProof/>
        </w:rPr>
        <w:t>, 184</w:t>
      </w:r>
    </w:p>
    <w:p w:rsidR="00E17683" w:rsidRDefault="00E17683">
      <w:pPr>
        <w:pStyle w:val="15"/>
        <w:tabs>
          <w:tab w:val="right" w:leader="dot" w:pos="4448"/>
        </w:tabs>
        <w:rPr>
          <w:noProof/>
        </w:rPr>
      </w:pPr>
      <w:r w:rsidRPr="00947479">
        <w:rPr>
          <w:b/>
          <w:noProof/>
        </w:rPr>
        <w:t>Заявка на включение мероприятий по развитию инновационной среды в программу поддержки инноваций ОАО «РЖД»</w:t>
      </w:r>
      <w:r>
        <w:rPr>
          <w:noProof/>
        </w:rPr>
        <w:t>, 184</w:t>
      </w:r>
    </w:p>
    <w:p w:rsidR="00E17683" w:rsidRDefault="00E17683">
      <w:pPr>
        <w:pStyle w:val="15"/>
        <w:tabs>
          <w:tab w:val="right" w:leader="dot" w:pos="4448"/>
        </w:tabs>
        <w:rPr>
          <w:noProof/>
        </w:rPr>
      </w:pPr>
      <w:r w:rsidRPr="00947479">
        <w:rPr>
          <w:b/>
          <w:noProof/>
        </w:rPr>
        <w:t xml:space="preserve">Заявочные материалы </w:t>
      </w:r>
      <w:r>
        <w:rPr>
          <w:noProof/>
        </w:rPr>
        <w:t>&lt;План НТР&gt;, 166</w:t>
      </w:r>
    </w:p>
    <w:p w:rsidR="00E17683" w:rsidRDefault="00E17683">
      <w:pPr>
        <w:pStyle w:val="15"/>
        <w:tabs>
          <w:tab w:val="right" w:leader="dot" w:pos="4448"/>
        </w:tabs>
        <w:rPr>
          <w:noProof/>
        </w:rPr>
      </w:pPr>
      <w:r w:rsidRPr="00947479">
        <w:rPr>
          <w:b/>
          <w:noProof/>
        </w:rPr>
        <w:t>Звено управления</w:t>
      </w:r>
      <w:r>
        <w:rPr>
          <w:noProof/>
        </w:rPr>
        <w:t>, 85</w:t>
      </w:r>
    </w:p>
    <w:p w:rsidR="00E17683" w:rsidRDefault="00E17683">
      <w:pPr>
        <w:pStyle w:val="15"/>
        <w:tabs>
          <w:tab w:val="right" w:leader="dot" w:pos="4448"/>
        </w:tabs>
        <w:rPr>
          <w:noProof/>
        </w:rPr>
      </w:pPr>
      <w:r w:rsidRPr="00947479">
        <w:rPr>
          <w:b/>
          <w:noProof/>
          <w:color w:val="000000" w:themeColor="text1"/>
        </w:rPr>
        <w:t>Здание</w:t>
      </w:r>
      <w:r>
        <w:rPr>
          <w:noProof/>
        </w:rPr>
        <w:t>, 692</w:t>
      </w:r>
    </w:p>
    <w:p w:rsidR="00E17683" w:rsidRDefault="00E17683">
      <w:pPr>
        <w:pStyle w:val="15"/>
        <w:tabs>
          <w:tab w:val="right" w:leader="dot" w:pos="4448"/>
        </w:tabs>
        <w:rPr>
          <w:noProof/>
        </w:rPr>
      </w:pPr>
      <w:r w:rsidRPr="00947479">
        <w:rPr>
          <w:b/>
          <w:noProof/>
          <w:color w:val="000000" w:themeColor="text1"/>
        </w:rPr>
        <w:t>Здоровье</w:t>
      </w:r>
      <w:r>
        <w:rPr>
          <w:noProof/>
        </w:rPr>
        <w:t>, 370</w:t>
      </w:r>
    </w:p>
    <w:p w:rsidR="00E17683" w:rsidRDefault="00E17683">
      <w:pPr>
        <w:pStyle w:val="15"/>
        <w:tabs>
          <w:tab w:val="right" w:leader="dot" w:pos="4448"/>
        </w:tabs>
        <w:rPr>
          <w:noProof/>
        </w:rPr>
      </w:pPr>
      <w:r w:rsidRPr="00947479">
        <w:rPr>
          <w:b/>
          <w:noProof/>
        </w:rPr>
        <w:t>Землетрясение</w:t>
      </w:r>
      <w:r>
        <w:rPr>
          <w:noProof/>
        </w:rPr>
        <w:t>, 327</w:t>
      </w:r>
    </w:p>
    <w:p w:rsidR="00E17683" w:rsidRDefault="00E17683">
      <w:pPr>
        <w:pStyle w:val="15"/>
        <w:tabs>
          <w:tab w:val="right" w:leader="dot" w:pos="4448"/>
        </w:tabs>
        <w:rPr>
          <w:noProof/>
        </w:rPr>
      </w:pPr>
      <w:r w:rsidRPr="00947479">
        <w:rPr>
          <w:b/>
          <w:noProof/>
        </w:rPr>
        <w:t>Земли железнодорожного транспорта</w:t>
      </w:r>
      <w:r>
        <w:rPr>
          <w:noProof/>
        </w:rPr>
        <w:t>, 62</w:t>
      </w:r>
    </w:p>
    <w:p w:rsidR="00E17683" w:rsidRDefault="00E17683">
      <w:pPr>
        <w:pStyle w:val="15"/>
        <w:tabs>
          <w:tab w:val="right" w:leader="dot" w:pos="4448"/>
        </w:tabs>
        <w:rPr>
          <w:noProof/>
        </w:rPr>
      </w:pPr>
      <w:r w:rsidRPr="00947479">
        <w:rPr>
          <w:b/>
          <w:noProof/>
          <w:color w:val="000000" w:themeColor="text1"/>
        </w:rPr>
        <w:t>Земли транспорта</w:t>
      </w:r>
      <w:r>
        <w:rPr>
          <w:noProof/>
        </w:rPr>
        <w:t>, 422</w:t>
      </w:r>
    </w:p>
    <w:p w:rsidR="00E17683" w:rsidRDefault="00E17683">
      <w:pPr>
        <w:pStyle w:val="15"/>
        <w:tabs>
          <w:tab w:val="right" w:leader="dot" w:pos="4448"/>
        </w:tabs>
        <w:rPr>
          <w:noProof/>
        </w:rPr>
      </w:pPr>
      <w:r w:rsidRPr="00947479">
        <w:rPr>
          <w:b/>
          <w:noProof/>
          <w:color w:val="000000" w:themeColor="text1"/>
        </w:rPr>
        <w:t>Земляное полотно</w:t>
      </w:r>
      <w:r>
        <w:rPr>
          <w:noProof/>
        </w:rPr>
        <w:t>, 527</w:t>
      </w:r>
    </w:p>
    <w:p w:rsidR="00E17683" w:rsidRDefault="00E17683">
      <w:pPr>
        <w:pStyle w:val="15"/>
        <w:tabs>
          <w:tab w:val="right" w:leader="dot" w:pos="4448"/>
        </w:tabs>
        <w:rPr>
          <w:noProof/>
        </w:rPr>
      </w:pPr>
      <w:r w:rsidRPr="00947479">
        <w:rPr>
          <w:b/>
          <w:noProof/>
          <w:color w:val="000000" w:themeColor="text1"/>
        </w:rPr>
        <w:t>Земная станция технологической [поездной] спутниковой связи</w:t>
      </w:r>
      <w:r>
        <w:rPr>
          <w:noProof/>
        </w:rPr>
        <w:t>, 666</w:t>
      </w:r>
    </w:p>
    <w:p w:rsidR="00E17683" w:rsidRDefault="00E17683">
      <w:pPr>
        <w:pStyle w:val="15"/>
        <w:tabs>
          <w:tab w:val="right" w:leader="dot" w:pos="4448"/>
        </w:tabs>
        <w:rPr>
          <w:noProof/>
        </w:rPr>
      </w:pPr>
      <w:r w:rsidRPr="00947479">
        <w:rPr>
          <w:b/>
          <w:noProof/>
          <w:color w:val="000000" w:themeColor="text1"/>
        </w:rPr>
        <w:t>Зигзаг контактного провода (железнодорожной) контактной подвески</w:t>
      </w:r>
      <w:r>
        <w:rPr>
          <w:noProof/>
        </w:rPr>
        <w:t>, 549</w:t>
      </w:r>
    </w:p>
    <w:p w:rsidR="00E17683" w:rsidRDefault="00E17683">
      <w:pPr>
        <w:pStyle w:val="15"/>
        <w:tabs>
          <w:tab w:val="right" w:leader="dot" w:pos="4448"/>
        </w:tabs>
        <w:rPr>
          <w:noProof/>
        </w:rPr>
      </w:pPr>
      <w:r w:rsidRPr="00947479">
        <w:rPr>
          <w:b/>
          <w:noProof/>
        </w:rPr>
        <w:t>Знак обращения на рынке</w:t>
      </w:r>
      <w:r>
        <w:rPr>
          <w:noProof/>
        </w:rPr>
        <w:t>, 288</w:t>
      </w:r>
    </w:p>
    <w:p w:rsidR="00E17683" w:rsidRDefault="00E17683">
      <w:pPr>
        <w:pStyle w:val="15"/>
        <w:tabs>
          <w:tab w:val="right" w:leader="dot" w:pos="4448"/>
        </w:tabs>
        <w:rPr>
          <w:noProof/>
        </w:rPr>
      </w:pPr>
      <w:r w:rsidRPr="00947479">
        <w:rPr>
          <w:b/>
          <w:noProof/>
        </w:rPr>
        <w:t>Знак соответствия</w:t>
      </w:r>
      <w:r>
        <w:rPr>
          <w:noProof/>
        </w:rPr>
        <w:t>, 288</w:t>
      </w:r>
    </w:p>
    <w:p w:rsidR="00E17683" w:rsidRDefault="00E17683">
      <w:pPr>
        <w:pStyle w:val="15"/>
        <w:tabs>
          <w:tab w:val="right" w:leader="dot" w:pos="4448"/>
        </w:tabs>
        <w:rPr>
          <w:noProof/>
        </w:rPr>
      </w:pPr>
      <w:r w:rsidRPr="00947479">
        <w:rPr>
          <w:b/>
          <w:noProof/>
          <w:color w:val="000000" w:themeColor="text1"/>
        </w:rPr>
        <w:t>Знаки безопасности</w:t>
      </w:r>
      <w:r>
        <w:rPr>
          <w:noProof/>
        </w:rPr>
        <w:t>, 397</w:t>
      </w:r>
    </w:p>
    <w:p w:rsidR="00E17683" w:rsidRDefault="00E17683">
      <w:pPr>
        <w:pStyle w:val="15"/>
        <w:tabs>
          <w:tab w:val="right" w:leader="dot" w:pos="4448"/>
        </w:tabs>
        <w:rPr>
          <w:noProof/>
        </w:rPr>
      </w:pPr>
      <w:r w:rsidRPr="00947479">
        <w:rPr>
          <w:b/>
          <w:noProof/>
          <w:color w:val="000000" w:themeColor="text1"/>
        </w:rPr>
        <w:t>Знакопеременная зона (железнодорожной) тяговой рельсовой сети</w:t>
      </w:r>
      <w:r>
        <w:rPr>
          <w:noProof/>
        </w:rPr>
        <w:t>, 569</w:t>
      </w:r>
    </w:p>
    <w:p w:rsidR="00E17683" w:rsidRDefault="00E17683">
      <w:pPr>
        <w:pStyle w:val="15"/>
        <w:tabs>
          <w:tab w:val="right" w:leader="dot" w:pos="4448"/>
        </w:tabs>
        <w:rPr>
          <w:noProof/>
        </w:rPr>
      </w:pPr>
      <w:r w:rsidRPr="00947479">
        <w:rPr>
          <w:b/>
          <w:noProof/>
        </w:rPr>
        <w:t>Значение величины</w:t>
      </w:r>
      <w:r>
        <w:rPr>
          <w:noProof/>
        </w:rPr>
        <w:t>, 231</w:t>
      </w:r>
    </w:p>
    <w:p w:rsidR="00E17683" w:rsidRDefault="00E17683">
      <w:pPr>
        <w:pStyle w:val="15"/>
        <w:tabs>
          <w:tab w:val="right" w:leader="dot" w:pos="4448"/>
        </w:tabs>
        <w:rPr>
          <w:noProof/>
        </w:rPr>
      </w:pPr>
      <w:r w:rsidRPr="00947479">
        <w:rPr>
          <w:b/>
          <w:noProof/>
          <w:color w:val="000000" w:themeColor="text1"/>
        </w:rPr>
        <w:t>Значимый объект критической информационной инфраструктуры</w:t>
      </w:r>
      <w:r>
        <w:rPr>
          <w:noProof/>
        </w:rPr>
        <w:t>, 1015</w:t>
      </w:r>
    </w:p>
    <w:p w:rsidR="00E17683" w:rsidRDefault="00E17683">
      <w:pPr>
        <w:pStyle w:val="15"/>
        <w:tabs>
          <w:tab w:val="right" w:leader="dot" w:pos="4448"/>
        </w:tabs>
        <w:rPr>
          <w:noProof/>
        </w:rPr>
      </w:pPr>
      <w:r w:rsidRPr="00947479">
        <w:rPr>
          <w:b/>
          <w:noProof/>
        </w:rPr>
        <w:t>Зона безопасности</w:t>
      </w:r>
      <w:r>
        <w:rPr>
          <w:noProof/>
        </w:rPr>
        <w:t>, 352</w:t>
      </w:r>
    </w:p>
    <w:p w:rsidR="00E17683" w:rsidRDefault="00E17683">
      <w:pPr>
        <w:pStyle w:val="15"/>
        <w:tabs>
          <w:tab w:val="right" w:leader="dot" w:pos="4448"/>
        </w:tabs>
        <w:rPr>
          <w:noProof/>
        </w:rPr>
      </w:pPr>
      <w:r w:rsidRPr="00947479">
        <w:rPr>
          <w:b/>
          <w:noProof/>
        </w:rPr>
        <w:t>Зона вероятного затопления</w:t>
      </w:r>
      <w:r>
        <w:rPr>
          <w:noProof/>
        </w:rPr>
        <w:t>, 332</w:t>
      </w:r>
    </w:p>
    <w:p w:rsidR="00E17683" w:rsidRDefault="00E17683">
      <w:pPr>
        <w:pStyle w:val="15"/>
        <w:tabs>
          <w:tab w:val="right" w:leader="dot" w:pos="4448"/>
        </w:tabs>
        <w:rPr>
          <w:noProof/>
        </w:rPr>
      </w:pPr>
      <w:r w:rsidRPr="00947479">
        <w:rPr>
          <w:b/>
          <w:noProof/>
        </w:rPr>
        <w:t>Зона вероятного катастрофического затопления</w:t>
      </w:r>
      <w:r>
        <w:rPr>
          <w:noProof/>
        </w:rPr>
        <w:t>, 332</w:t>
      </w:r>
    </w:p>
    <w:p w:rsidR="00E17683" w:rsidRDefault="00E17683">
      <w:pPr>
        <w:pStyle w:val="15"/>
        <w:tabs>
          <w:tab w:val="right" w:leader="dot" w:pos="4448"/>
        </w:tabs>
        <w:rPr>
          <w:noProof/>
        </w:rPr>
      </w:pPr>
      <w:r w:rsidRPr="00947479">
        <w:rPr>
          <w:b/>
          <w:noProof/>
        </w:rPr>
        <w:t>Зона вероятной природной чрезвычайной ситуации</w:t>
      </w:r>
      <w:r>
        <w:rPr>
          <w:noProof/>
        </w:rPr>
        <w:t>, 325</w:t>
      </w:r>
    </w:p>
    <w:p w:rsidR="00E17683" w:rsidRDefault="00E17683">
      <w:pPr>
        <w:pStyle w:val="15"/>
        <w:tabs>
          <w:tab w:val="right" w:leader="dot" w:pos="4448"/>
        </w:tabs>
        <w:rPr>
          <w:noProof/>
        </w:rPr>
      </w:pPr>
      <w:r w:rsidRPr="00947479">
        <w:rPr>
          <w:b/>
          <w:noProof/>
        </w:rPr>
        <w:t>Зона затопления</w:t>
      </w:r>
      <w:r>
        <w:rPr>
          <w:noProof/>
        </w:rPr>
        <w:t>, 332</w:t>
      </w:r>
    </w:p>
    <w:p w:rsidR="00E17683" w:rsidRDefault="00E17683">
      <w:pPr>
        <w:pStyle w:val="15"/>
        <w:tabs>
          <w:tab w:val="right" w:leader="dot" w:pos="4448"/>
        </w:tabs>
        <w:rPr>
          <w:noProof/>
        </w:rPr>
      </w:pPr>
      <w:r w:rsidRPr="00947479">
        <w:rPr>
          <w:b/>
          <w:noProof/>
        </w:rPr>
        <w:t>Зона катастрофического затопления</w:t>
      </w:r>
      <w:r>
        <w:rPr>
          <w:noProof/>
        </w:rPr>
        <w:t>, 332</w:t>
      </w:r>
    </w:p>
    <w:p w:rsidR="00E17683" w:rsidRDefault="00E17683">
      <w:pPr>
        <w:pStyle w:val="15"/>
        <w:tabs>
          <w:tab w:val="right" w:leader="dot" w:pos="4448"/>
        </w:tabs>
        <w:rPr>
          <w:noProof/>
        </w:rPr>
      </w:pPr>
      <w:r w:rsidRPr="00947479">
        <w:rPr>
          <w:b/>
          <w:noProof/>
        </w:rPr>
        <w:t xml:space="preserve">Зона нечувствительности средства измерений, мертвая зона </w:t>
      </w:r>
      <w:r>
        <w:rPr>
          <w:noProof/>
        </w:rPr>
        <w:t>&lt;метрология&gt;, 268</w:t>
      </w:r>
    </w:p>
    <w:p w:rsidR="00E17683" w:rsidRDefault="00E17683">
      <w:pPr>
        <w:pStyle w:val="15"/>
        <w:tabs>
          <w:tab w:val="right" w:leader="dot" w:pos="4448"/>
        </w:tabs>
        <w:rPr>
          <w:noProof/>
        </w:rPr>
      </w:pPr>
      <w:r w:rsidRPr="00947479">
        <w:rPr>
          <w:b/>
          <w:noProof/>
          <w:color w:val="000000" w:themeColor="text1"/>
        </w:rPr>
        <w:t>Зона оповещения</w:t>
      </w:r>
      <w:r>
        <w:rPr>
          <w:noProof/>
        </w:rPr>
        <w:t>, 608</w:t>
      </w:r>
    </w:p>
    <w:p w:rsidR="00E17683" w:rsidRDefault="00E17683">
      <w:pPr>
        <w:pStyle w:val="15"/>
        <w:tabs>
          <w:tab w:val="right" w:leader="dot" w:pos="4448"/>
        </w:tabs>
        <w:rPr>
          <w:noProof/>
        </w:rPr>
      </w:pPr>
      <w:r w:rsidRPr="00947479">
        <w:rPr>
          <w:b/>
          <w:noProof/>
          <w:color w:val="000000" w:themeColor="text1"/>
        </w:rPr>
        <w:t>Зона подхвата (контактного провода полозом токоприемника железнодорожного электроподвижного состава)</w:t>
      </w:r>
      <w:r>
        <w:rPr>
          <w:noProof/>
        </w:rPr>
        <w:t>, 555</w:t>
      </w:r>
    </w:p>
    <w:p w:rsidR="00E17683" w:rsidRDefault="00E17683">
      <w:pPr>
        <w:pStyle w:val="15"/>
        <w:tabs>
          <w:tab w:val="right" w:leader="dot" w:pos="4448"/>
        </w:tabs>
        <w:rPr>
          <w:noProof/>
        </w:rPr>
      </w:pPr>
      <w:r w:rsidRPr="00947479">
        <w:rPr>
          <w:b/>
          <w:noProof/>
        </w:rPr>
        <w:t>Зона пожара</w:t>
      </w:r>
      <w:r>
        <w:rPr>
          <w:noProof/>
        </w:rPr>
        <w:t>, 339</w:t>
      </w:r>
    </w:p>
    <w:p w:rsidR="00E17683" w:rsidRDefault="00E17683">
      <w:pPr>
        <w:pStyle w:val="15"/>
        <w:tabs>
          <w:tab w:val="right" w:leader="dot" w:pos="4448"/>
        </w:tabs>
        <w:rPr>
          <w:noProof/>
        </w:rPr>
      </w:pPr>
      <w:r w:rsidRPr="00947479">
        <w:rPr>
          <w:b/>
          <w:noProof/>
        </w:rPr>
        <w:t>Зона природной чрезвычайной ситуации</w:t>
      </w:r>
      <w:r>
        <w:rPr>
          <w:noProof/>
        </w:rPr>
        <w:t>, 325</w:t>
      </w:r>
    </w:p>
    <w:p w:rsidR="00E17683" w:rsidRDefault="00E17683">
      <w:pPr>
        <w:pStyle w:val="15"/>
        <w:tabs>
          <w:tab w:val="right" w:leader="dot" w:pos="4448"/>
        </w:tabs>
        <w:rPr>
          <w:noProof/>
        </w:rPr>
      </w:pPr>
      <w:r w:rsidRPr="00947479">
        <w:rPr>
          <w:b/>
          <w:noProof/>
          <w:color w:val="000000" w:themeColor="text1"/>
        </w:rPr>
        <w:t>Зона таможенного контроля;</w:t>
      </w:r>
      <w:r w:rsidRPr="00947479">
        <w:rPr>
          <w:noProof/>
          <w:color w:val="000000" w:themeColor="text1"/>
        </w:rPr>
        <w:t xml:space="preserve"> ЗТК</w:t>
      </w:r>
      <w:r>
        <w:rPr>
          <w:noProof/>
        </w:rPr>
        <w:t>, 707</w:t>
      </w:r>
    </w:p>
    <w:p w:rsidR="00E17683" w:rsidRDefault="00E17683">
      <w:pPr>
        <w:pStyle w:val="15"/>
        <w:tabs>
          <w:tab w:val="right" w:leader="dot" w:pos="4448"/>
        </w:tabs>
        <w:rPr>
          <w:noProof/>
        </w:rPr>
      </w:pPr>
      <w:r w:rsidRPr="00947479">
        <w:rPr>
          <w:b/>
          <w:noProof/>
        </w:rPr>
        <w:t>Зона транспортной безопасности</w:t>
      </w:r>
      <w:r>
        <w:rPr>
          <w:noProof/>
        </w:rPr>
        <w:t>, 352</w:t>
      </w:r>
    </w:p>
    <w:p w:rsidR="00E17683" w:rsidRDefault="00E17683">
      <w:pPr>
        <w:pStyle w:val="15"/>
        <w:tabs>
          <w:tab w:val="right" w:leader="dot" w:pos="4448"/>
        </w:tabs>
        <w:rPr>
          <w:noProof/>
        </w:rPr>
      </w:pPr>
      <w:r w:rsidRPr="00947479">
        <w:rPr>
          <w:b/>
          <w:noProof/>
        </w:rPr>
        <w:t>Зона чрезвычайной ситуации</w:t>
      </w:r>
      <w:r>
        <w:rPr>
          <w:noProof/>
        </w:rPr>
        <w:t>, 317</w:t>
      </w:r>
    </w:p>
    <w:p w:rsidR="00E17683" w:rsidRDefault="00E17683">
      <w:pPr>
        <w:pStyle w:val="15"/>
        <w:tabs>
          <w:tab w:val="right" w:leader="dot" w:pos="4448"/>
        </w:tabs>
        <w:rPr>
          <w:noProof/>
        </w:rPr>
      </w:pPr>
      <w:r w:rsidRPr="00947479">
        <w:rPr>
          <w:b/>
          <w:noProof/>
        </w:rPr>
        <w:t>Зона экстренного оповещения населения</w:t>
      </w:r>
      <w:r>
        <w:rPr>
          <w:noProof/>
        </w:rPr>
        <w:t>, 325</w:t>
      </w:r>
    </w:p>
    <w:p w:rsidR="00E17683" w:rsidRDefault="00E17683">
      <w:pPr>
        <w:pStyle w:val="15"/>
        <w:tabs>
          <w:tab w:val="right" w:leader="dot" w:pos="4448"/>
        </w:tabs>
        <w:rPr>
          <w:noProof/>
        </w:rPr>
      </w:pPr>
      <w:r w:rsidRPr="00947479">
        <w:rPr>
          <w:b/>
          <w:noProof/>
          <w:color w:val="000000" w:themeColor="text1"/>
        </w:rPr>
        <w:t>Зонная сеть железнодорожной радиосвязи</w:t>
      </w:r>
      <w:r>
        <w:rPr>
          <w:noProof/>
        </w:rPr>
        <w:t>, 640</w:t>
      </w:r>
    </w:p>
    <w:p w:rsidR="00E17683" w:rsidRDefault="00E17683">
      <w:pPr>
        <w:pStyle w:val="15"/>
        <w:tabs>
          <w:tab w:val="right" w:leader="dot" w:pos="4448"/>
        </w:tabs>
        <w:rPr>
          <w:noProof/>
        </w:rPr>
      </w:pPr>
      <w:r w:rsidRPr="00947479">
        <w:rPr>
          <w:b/>
          <w:noProof/>
          <w:color w:val="000000" w:themeColor="text1"/>
        </w:rPr>
        <w:t>Зоны с особыми условиями использования территорий</w:t>
      </w:r>
      <w:r>
        <w:rPr>
          <w:noProof/>
        </w:rPr>
        <w:t>, 446</w:t>
      </w:r>
    </w:p>
    <w:p w:rsidR="00E17683" w:rsidRDefault="00E17683">
      <w:pPr>
        <w:pStyle w:val="15"/>
        <w:tabs>
          <w:tab w:val="right" w:leader="dot" w:pos="4448"/>
        </w:tabs>
        <w:rPr>
          <w:noProof/>
        </w:rPr>
      </w:pPr>
      <w:r w:rsidRPr="00947479">
        <w:rPr>
          <w:b/>
          <w:noProof/>
          <w:color w:val="000000" w:themeColor="text1"/>
        </w:rPr>
        <w:t>Зрелость решения</w:t>
      </w:r>
      <w:r>
        <w:rPr>
          <w:noProof/>
        </w:rPr>
        <w:t>, 953</w:t>
      </w:r>
    </w:p>
    <w:p w:rsidR="00E17683" w:rsidRDefault="00E17683">
      <w:pPr>
        <w:pStyle w:val="15"/>
        <w:tabs>
          <w:tab w:val="right" w:leader="dot" w:pos="4448"/>
        </w:tabs>
        <w:rPr>
          <w:noProof/>
        </w:rPr>
      </w:pPr>
      <w:r w:rsidRPr="00947479">
        <w:rPr>
          <w:b/>
          <w:noProof/>
        </w:rPr>
        <w:t xml:space="preserve">Идентификация </w:t>
      </w:r>
      <w:r>
        <w:rPr>
          <w:noProof/>
        </w:rPr>
        <w:t>&lt;управление проектами технического развития&gt;, 171</w:t>
      </w:r>
    </w:p>
    <w:p w:rsidR="00E17683" w:rsidRDefault="00E17683">
      <w:pPr>
        <w:pStyle w:val="15"/>
        <w:tabs>
          <w:tab w:val="right" w:leader="dot" w:pos="4448"/>
        </w:tabs>
        <w:rPr>
          <w:noProof/>
        </w:rPr>
      </w:pPr>
      <w:r w:rsidRPr="00947479">
        <w:rPr>
          <w:b/>
          <w:noProof/>
          <w:color w:val="000000" w:themeColor="text1"/>
        </w:rPr>
        <w:t>Идентификация вредных и опасных производственных факторов</w:t>
      </w:r>
      <w:r>
        <w:rPr>
          <w:noProof/>
        </w:rPr>
        <w:t>, 394</w:t>
      </w:r>
    </w:p>
    <w:p w:rsidR="00E17683" w:rsidRDefault="00E17683">
      <w:pPr>
        <w:pStyle w:val="15"/>
        <w:tabs>
          <w:tab w:val="right" w:leader="dot" w:pos="4448"/>
        </w:tabs>
        <w:rPr>
          <w:noProof/>
        </w:rPr>
      </w:pPr>
      <w:r w:rsidRPr="00947479">
        <w:rPr>
          <w:b/>
          <w:noProof/>
          <w:color w:val="000000" w:themeColor="text1"/>
        </w:rPr>
        <w:t>Идентификация опасного производственного объекта</w:t>
      </w:r>
      <w:r>
        <w:rPr>
          <w:noProof/>
        </w:rPr>
        <w:t>, 419</w:t>
      </w:r>
    </w:p>
    <w:p w:rsidR="00E17683" w:rsidRDefault="00E17683">
      <w:pPr>
        <w:pStyle w:val="15"/>
        <w:tabs>
          <w:tab w:val="right" w:leader="dot" w:pos="4448"/>
        </w:tabs>
        <w:rPr>
          <w:noProof/>
        </w:rPr>
      </w:pPr>
      <w:r w:rsidRPr="00947479">
        <w:rPr>
          <w:b/>
          <w:noProof/>
        </w:rPr>
        <w:t>Идентификация продукции</w:t>
      </w:r>
      <w:r>
        <w:rPr>
          <w:noProof/>
        </w:rPr>
        <w:t>, 284</w:t>
      </w:r>
    </w:p>
    <w:p w:rsidR="00E17683" w:rsidRDefault="00E17683">
      <w:pPr>
        <w:pStyle w:val="15"/>
        <w:tabs>
          <w:tab w:val="right" w:leader="dot" w:pos="4448"/>
        </w:tabs>
        <w:rPr>
          <w:noProof/>
        </w:rPr>
      </w:pPr>
      <w:r w:rsidRPr="00947479">
        <w:rPr>
          <w:b/>
          <w:noProof/>
        </w:rPr>
        <w:t>Идентичные стандарты</w:t>
      </w:r>
      <w:r>
        <w:rPr>
          <w:noProof/>
        </w:rPr>
        <w:t>, 224</w:t>
      </w:r>
    </w:p>
    <w:p w:rsidR="00E17683" w:rsidRDefault="00E17683">
      <w:pPr>
        <w:pStyle w:val="15"/>
        <w:tabs>
          <w:tab w:val="right" w:leader="dot" w:pos="4448"/>
        </w:tabs>
        <w:rPr>
          <w:noProof/>
        </w:rPr>
      </w:pPr>
      <w:r w:rsidRPr="00947479">
        <w:rPr>
          <w:b/>
          <w:noProof/>
          <w:color w:val="000000" w:themeColor="text1"/>
        </w:rPr>
        <w:t>Идея</w:t>
      </w:r>
      <w:r>
        <w:rPr>
          <w:noProof/>
        </w:rPr>
        <w:t>, 953</w:t>
      </w:r>
    </w:p>
    <w:p w:rsidR="00E17683" w:rsidRDefault="00E17683">
      <w:pPr>
        <w:pStyle w:val="15"/>
        <w:tabs>
          <w:tab w:val="right" w:leader="dot" w:pos="4448"/>
        </w:tabs>
        <w:rPr>
          <w:noProof/>
        </w:rPr>
      </w:pPr>
      <w:r w:rsidRPr="00947479">
        <w:rPr>
          <w:b/>
          <w:noProof/>
        </w:rPr>
        <w:t>Иерархия целей</w:t>
      </w:r>
      <w:r>
        <w:rPr>
          <w:noProof/>
        </w:rPr>
        <w:t>, 153</w:t>
      </w:r>
    </w:p>
    <w:p w:rsidR="00E17683" w:rsidRDefault="00E17683">
      <w:pPr>
        <w:pStyle w:val="15"/>
        <w:tabs>
          <w:tab w:val="right" w:leader="dot" w:pos="4448"/>
        </w:tabs>
        <w:rPr>
          <w:noProof/>
        </w:rPr>
      </w:pPr>
      <w:r w:rsidRPr="00947479">
        <w:rPr>
          <w:b/>
          <w:noProof/>
        </w:rPr>
        <w:t>Избирательность</w:t>
      </w:r>
      <w:r>
        <w:rPr>
          <w:noProof/>
        </w:rPr>
        <w:t>, 267</w:t>
      </w:r>
    </w:p>
    <w:p w:rsidR="00E17683" w:rsidRDefault="00E17683">
      <w:pPr>
        <w:pStyle w:val="15"/>
        <w:tabs>
          <w:tab w:val="right" w:leader="dot" w:pos="4448"/>
        </w:tabs>
        <w:rPr>
          <w:noProof/>
        </w:rPr>
      </w:pPr>
      <w:r w:rsidRPr="00947479">
        <w:rPr>
          <w:b/>
          <w:noProof/>
          <w:color w:val="000000" w:themeColor="text1"/>
        </w:rPr>
        <w:t>Извещение на переезд</w:t>
      </w:r>
      <w:r>
        <w:rPr>
          <w:noProof/>
        </w:rPr>
        <w:t>, 609</w:t>
      </w:r>
    </w:p>
    <w:p w:rsidR="00E17683" w:rsidRDefault="00E17683">
      <w:pPr>
        <w:pStyle w:val="15"/>
        <w:tabs>
          <w:tab w:val="right" w:leader="dot" w:pos="4448"/>
        </w:tabs>
        <w:rPr>
          <w:noProof/>
        </w:rPr>
      </w:pPr>
      <w:r w:rsidRPr="00947479">
        <w:rPr>
          <w:b/>
          <w:noProof/>
        </w:rPr>
        <w:t>Издательское редактирование документа национальной системы стандартизации</w:t>
      </w:r>
      <w:r>
        <w:rPr>
          <w:noProof/>
        </w:rPr>
        <w:t>, 223</w:t>
      </w:r>
    </w:p>
    <w:p w:rsidR="00E17683" w:rsidRDefault="00E17683">
      <w:pPr>
        <w:pStyle w:val="15"/>
        <w:tabs>
          <w:tab w:val="right" w:leader="dot" w:pos="4448"/>
        </w:tabs>
        <w:rPr>
          <w:noProof/>
        </w:rPr>
      </w:pPr>
      <w:r w:rsidRPr="00947479">
        <w:rPr>
          <w:b/>
          <w:noProof/>
          <w:color w:val="000000" w:themeColor="text1"/>
        </w:rPr>
        <w:t>Изделие</w:t>
      </w:r>
      <w:r>
        <w:rPr>
          <w:noProof/>
        </w:rPr>
        <w:t>, 719</w:t>
      </w:r>
    </w:p>
    <w:p w:rsidR="00E17683" w:rsidRDefault="00E17683">
      <w:pPr>
        <w:pStyle w:val="15"/>
        <w:tabs>
          <w:tab w:val="right" w:leader="dot" w:pos="4448"/>
        </w:tabs>
        <w:rPr>
          <w:noProof/>
        </w:rPr>
      </w:pPr>
      <w:r w:rsidRPr="00947479">
        <w:rPr>
          <w:b/>
          <w:noProof/>
        </w:rPr>
        <w:t>Издержки переключения</w:t>
      </w:r>
      <w:r>
        <w:rPr>
          <w:noProof/>
        </w:rPr>
        <w:t>, 153</w:t>
      </w:r>
    </w:p>
    <w:p w:rsidR="00E17683" w:rsidRDefault="00E17683">
      <w:pPr>
        <w:pStyle w:val="15"/>
        <w:tabs>
          <w:tab w:val="right" w:leader="dot" w:pos="4448"/>
        </w:tabs>
        <w:rPr>
          <w:noProof/>
        </w:rPr>
      </w:pPr>
      <w:r w:rsidRPr="00947479">
        <w:rPr>
          <w:b/>
          <w:noProof/>
        </w:rPr>
        <w:t>Излом (обрыв) деталей железнодорожного подвижного состава (оси, осевой шейки или колеса, боковой рамы, надрессорной балки, хребтовой балки)</w:t>
      </w:r>
      <w:r>
        <w:rPr>
          <w:noProof/>
        </w:rPr>
        <w:t>, 304</w:t>
      </w:r>
    </w:p>
    <w:p w:rsidR="00E17683" w:rsidRDefault="00E17683">
      <w:pPr>
        <w:pStyle w:val="15"/>
        <w:tabs>
          <w:tab w:val="right" w:leader="dot" w:pos="4448"/>
        </w:tabs>
        <w:rPr>
          <w:noProof/>
        </w:rPr>
      </w:pPr>
      <w:r w:rsidRPr="00947479">
        <w:rPr>
          <w:b/>
          <w:noProof/>
        </w:rPr>
        <w:t>Излом рельса под железнодорожным подвижным составом</w:t>
      </w:r>
      <w:r>
        <w:rPr>
          <w:noProof/>
        </w:rPr>
        <w:t>, 301</w:t>
      </w:r>
    </w:p>
    <w:p w:rsidR="00E17683" w:rsidRDefault="00E17683">
      <w:pPr>
        <w:pStyle w:val="15"/>
        <w:tabs>
          <w:tab w:val="right" w:leader="dot" w:pos="4448"/>
        </w:tabs>
        <w:rPr>
          <w:noProof/>
        </w:rPr>
      </w:pPr>
      <w:r w:rsidRPr="00947479">
        <w:rPr>
          <w:b/>
          <w:noProof/>
        </w:rPr>
        <w:t>Изменение (нормативного документа)</w:t>
      </w:r>
      <w:r>
        <w:rPr>
          <w:noProof/>
        </w:rPr>
        <w:t>, 219</w:t>
      </w:r>
    </w:p>
    <w:p w:rsidR="00E17683" w:rsidRDefault="00E17683">
      <w:pPr>
        <w:pStyle w:val="15"/>
        <w:tabs>
          <w:tab w:val="right" w:leader="dot" w:pos="4448"/>
        </w:tabs>
        <w:rPr>
          <w:noProof/>
        </w:rPr>
      </w:pPr>
      <w:r w:rsidRPr="00947479">
        <w:rPr>
          <w:b/>
          <w:noProof/>
        </w:rPr>
        <w:t>Изменение в словесной формулировке (относительно международного стандарта)</w:t>
      </w:r>
      <w:r>
        <w:rPr>
          <w:noProof/>
        </w:rPr>
        <w:t>, 227</w:t>
      </w:r>
    </w:p>
    <w:p w:rsidR="00E17683" w:rsidRDefault="00E17683">
      <w:pPr>
        <w:pStyle w:val="15"/>
        <w:tabs>
          <w:tab w:val="right" w:leader="dot" w:pos="4448"/>
        </w:tabs>
        <w:rPr>
          <w:noProof/>
        </w:rPr>
      </w:pPr>
      <w:r w:rsidRPr="00947479">
        <w:rPr>
          <w:b/>
          <w:noProof/>
          <w:color w:val="000000" w:themeColor="text1"/>
        </w:rPr>
        <w:t>Изменение градации</w:t>
      </w:r>
      <w:r>
        <w:rPr>
          <w:noProof/>
        </w:rPr>
        <w:t>, 1088</w:t>
      </w:r>
    </w:p>
    <w:p w:rsidR="00E17683" w:rsidRDefault="00E17683">
      <w:pPr>
        <w:pStyle w:val="15"/>
        <w:tabs>
          <w:tab w:val="right" w:leader="dot" w:pos="4448"/>
        </w:tabs>
        <w:rPr>
          <w:noProof/>
        </w:rPr>
      </w:pPr>
      <w:r w:rsidRPr="00947479">
        <w:rPr>
          <w:b/>
          <w:noProof/>
          <w:color w:val="000000" w:themeColor="text1"/>
        </w:rPr>
        <w:t>Изменение уклонов контактного провода в смежных пролетах (железнодорожной контактной подвески)</w:t>
      </w:r>
      <w:r>
        <w:rPr>
          <w:noProof/>
        </w:rPr>
        <w:t>, 556</w:t>
      </w:r>
    </w:p>
    <w:p w:rsidR="00E17683" w:rsidRDefault="00E17683">
      <w:pPr>
        <w:pStyle w:val="15"/>
        <w:tabs>
          <w:tab w:val="right" w:leader="dot" w:pos="4448"/>
        </w:tabs>
        <w:rPr>
          <w:noProof/>
        </w:rPr>
      </w:pPr>
      <w:r w:rsidRPr="00947479">
        <w:rPr>
          <w:b/>
          <w:noProof/>
        </w:rPr>
        <w:t>Измерение</w:t>
      </w:r>
      <w:r>
        <w:rPr>
          <w:noProof/>
        </w:rPr>
        <w:t>, 238</w:t>
      </w:r>
    </w:p>
    <w:p w:rsidR="00E17683" w:rsidRDefault="00E17683">
      <w:pPr>
        <w:pStyle w:val="15"/>
        <w:tabs>
          <w:tab w:val="right" w:leader="dot" w:pos="4448"/>
        </w:tabs>
        <w:rPr>
          <w:noProof/>
        </w:rPr>
      </w:pPr>
      <w:r w:rsidRPr="00947479">
        <w:rPr>
          <w:b/>
          <w:noProof/>
        </w:rPr>
        <w:t>Измеренное значение (величины)</w:t>
      </w:r>
      <w:r>
        <w:rPr>
          <w:noProof/>
        </w:rPr>
        <w:t>, 244</w:t>
      </w:r>
    </w:p>
    <w:p w:rsidR="00E17683" w:rsidRDefault="00E17683">
      <w:pPr>
        <w:pStyle w:val="15"/>
        <w:tabs>
          <w:tab w:val="right" w:leader="dot" w:pos="4448"/>
        </w:tabs>
        <w:rPr>
          <w:noProof/>
        </w:rPr>
      </w:pPr>
      <w:r w:rsidRPr="00947479">
        <w:rPr>
          <w:b/>
          <w:noProof/>
        </w:rPr>
        <w:t>Измерительная задача</w:t>
      </w:r>
      <w:r>
        <w:rPr>
          <w:noProof/>
        </w:rPr>
        <w:t>, 243</w:t>
      </w:r>
    </w:p>
    <w:p w:rsidR="00E17683" w:rsidRDefault="00E17683">
      <w:pPr>
        <w:pStyle w:val="15"/>
        <w:tabs>
          <w:tab w:val="right" w:leader="dot" w:pos="4448"/>
        </w:tabs>
        <w:rPr>
          <w:noProof/>
        </w:rPr>
      </w:pPr>
      <w:r w:rsidRPr="00947479">
        <w:rPr>
          <w:b/>
          <w:noProof/>
        </w:rPr>
        <w:t>Измерительная информация</w:t>
      </w:r>
      <w:r>
        <w:rPr>
          <w:noProof/>
        </w:rPr>
        <w:t>, 249</w:t>
      </w:r>
    </w:p>
    <w:p w:rsidR="00E17683" w:rsidRDefault="00E17683">
      <w:pPr>
        <w:pStyle w:val="15"/>
        <w:tabs>
          <w:tab w:val="right" w:leader="dot" w:pos="4448"/>
        </w:tabs>
        <w:rPr>
          <w:noProof/>
        </w:rPr>
      </w:pPr>
      <w:r w:rsidRPr="00947479">
        <w:rPr>
          <w:b/>
          <w:noProof/>
        </w:rPr>
        <w:t>Измерительная система;</w:t>
      </w:r>
      <w:r>
        <w:rPr>
          <w:noProof/>
        </w:rPr>
        <w:t xml:space="preserve"> ИС, 255</w:t>
      </w:r>
    </w:p>
    <w:p w:rsidR="00E17683" w:rsidRDefault="00E17683">
      <w:pPr>
        <w:pStyle w:val="15"/>
        <w:tabs>
          <w:tab w:val="right" w:leader="dot" w:pos="4448"/>
        </w:tabs>
        <w:rPr>
          <w:noProof/>
        </w:rPr>
      </w:pPr>
      <w:r w:rsidRPr="00947479">
        <w:rPr>
          <w:b/>
          <w:noProof/>
        </w:rPr>
        <w:t>Измерительная цепь</w:t>
      </w:r>
      <w:r>
        <w:rPr>
          <w:noProof/>
        </w:rPr>
        <w:t>, 259</w:t>
      </w:r>
    </w:p>
    <w:p w:rsidR="00E17683" w:rsidRDefault="00E17683">
      <w:pPr>
        <w:pStyle w:val="15"/>
        <w:tabs>
          <w:tab w:val="right" w:leader="dot" w:pos="4448"/>
        </w:tabs>
        <w:rPr>
          <w:noProof/>
        </w:rPr>
      </w:pPr>
      <w:r w:rsidRPr="00947479">
        <w:rPr>
          <w:b/>
          <w:noProof/>
        </w:rPr>
        <w:t>Измерительные принадлежности</w:t>
      </w:r>
      <w:r>
        <w:rPr>
          <w:noProof/>
        </w:rPr>
        <w:t>, 258</w:t>
      </w:r>
    </w:p>
    <w:p w:rsidR="00E17683" w:rsidRDefault="00E17683">
      <w:pPr>
        <w:pStyle w:val="15"/>
        <w:tabs>
          <w:tab w:val="right" w:leader="dot" w:pos="4448"/>
        </w:tabs>
        <w:rPr>
          <w:noProof/>
        </w:rPr>
      </w:pPr>
      <w:r w:rsidRPr="00947479">
        <w:rPr>
          <w:b/>
          <w:noProof/>
        </w:rPr>
        <w:t>Измерительный преобразователь;</w:t>
      </w:r>
      <w:r>
        <w:rPr>
          <w:noProof/>
        </w:rPr>
        <w:t xml:space="preserve"> ИП, 257</w:t>
      </w:r>
    </w:p>
    <w:p w:rsidR="00E17683" w:rsidRDefault="00E17683">
      <w:pPr>
        <w:pStyle w:val="15"/>
        <w:tabs>
          <w:tab w:val="right" w:leader="dot" w:pos="4448"/>
        </w:tabs>
        <w:rPr>
          <w:noProof/>
        </w:rPr>
      </w:pPr>
      <w:r w:rsidRPr="00947479">
        <w:rPr>
          <w:b/>
          <w:noProof/>
        </w:rPr>
        <w:t>Измерительный прибор</w:t>
      </w:r>
      <w:r>
        <w:rPr>
          <w:noProof/>
        </w:rPr>
        <w:t>, 255</w:t>
      </w:r>
    </w:p>
    <w:p w:rsidR="00E17683" w:rsidRDefault="00E17683">
      <w:pPr>
        <w:pStyle w:val="15"/>
        <w:tabs>
          <w:tab w:val="right" w:leader="dot" w:pos="4448"/>
        </w:tabs>
        <w:rPr>
          <w:noProof/>
        </w:rPr>
      </w:pPr>
      <w:r w:rsidRPr="00947479">
        <w:rPr>
          <w:b/>
          <w:noProof/>
        </w:rPr>
        <w:t>Измеряемая величина</w:t>
      </w:r>
      <w:r>
        <w:rPr>
          <w:noProof/>
        </w:rPr>
        <w:t>, 238</w:t>
      </w:r>
    </w:p>
    <w:p w:rsidR="00E17683" w:rsidRDefault="00E17683">
      <w:pPr>
        <w:pStyle w:val="15"/>
        <w:tabs>
          <w:tab w:val="right" w:leader="dot" w:pos="4448"/>
        </w:tabs>
        <w:rPr>
          <w:noProof/>
        </w:rPr>
      </w:pPr>
      <w:r w:rsidRPr="00947479">
        <w:rPr>
          <w:b/>
          <w:noProof/>
          <w:color w:val="000000" w:themeColor="text1"/>
        </w:rPr>
        <w:t>Изнашивание</w:t>
      </w:r>
      <w:r>
        <w:rPr>
          <w:noProof/>
        </w:rPr>
        <w:t>, 937</w:t>
      </w:r>
    </w:p>
    <w:p w:rsidR="00E17683" w:rsidRDefault="00E17683">
      <w:pPr>
        <w:pStyle w:val="15"/>
        <w:tabs>
          <w:tab w:val="right" w:leader="dot" w:pos="4448"/>
        </w:tabs>
        <w:rPr>
          <w:noProof/>
        </w:rPr>
      </w:pPr>
      <w:r w:rsidRPr="00947479">
        <w:rPr>
          <w:b/>
          <w:noProof/>
          <w:color w:val="000000" w:themeColor="text1"/>
        </w:rPr>
        <w:t>Изнашивание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Износ</w:t>
      </w:r>
      <w:r>
        <w:rPr>
          <w:noProof/>
        </w:rPr>
        <w:t>, 937</w:t>
      </w:r>
    </w:p>
    <w:p w:rsidR="00E17683" w:rsidRDefault="00E17683">
      <w:pPr>
        <w:pStyle w:val="15"/>
        <w:tabs>
          <w:tab w:val="right" w:leader="dot" w:pos="4448"/>
        </w:tabs>
        <w:rPr>
          <w:noProof/>
        </w:rPr>
      </w:pPr>
      <w:r w:rsidRPr="00947479">
        <w:rPr>
          <w:b/>
          <w:noProof/>
          <w:color w:val="000000" w:themeColor="text1"/>
        </w:rPr>
        <w:t>Износ бандажа</w:t>
      </w:r>
      <w:r>
        <w:rPr>
          <w:noProof/>
        </w:rPr>
        <w:t>, 940</w:t>
      </w:r>
    </w:p>
    <w:p w:rsidR="00E17683" w:rsidRDefault="00E17683">
      <w:pPr>
        <w:pStyle w:val="15"/>
        <w:tabs>
          <w:tab w:val="right" w:leader="dot" w:pos="4448"/>
        </w:tabs>
        <w:rPr>
          <w:noProof/>
        </w:rPr>
      </w:pPr>
      <w:r w:rsidRPr="00947479">
        <w:rPr>
          <w:b/>
          <w:noProof/>
          <w:color w:val="000000" w:themeColor="text1"/>
        </w:rPr>
        <w:t>Износ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Износостойкость</w:t>
      </w:r>
      <w:r>
        <w:rPr>
          <w:noProof/>
        </w:rPr>
        <w:t>, 938</w:t>
      </w:r>
    </w:p>
    <w:p w:rsidR="00E17683" w:rsidRDefault="00E17683">
      <w:pPr>
        <w:pStyle w:val="15"/>
        <w:tabs>
          <w:tab w:val="right" w:leader="dot" w:pos="4448"/>
        </w:tabs>
        <w:rPr>
          <w:noProof/>
        </w:rPr>
      </w:pPr>
      <w:r w:rsidRPr="00947479">
        <w:rPr>
          <w:b/>
          <w:noProof/>
          <w:color w:val="000000" w:themeColor="text1"/>
        </w:rPr>
        <w:t>Изогнутая консоль (железнодорожной контактной сети)</w:t>
      </w:r>
      <w:r>
        <w:rPr>
          <w:noProof/>
        </w:rPr>
        <w:t>, 562</w:t>
      </w:r>
    </w:p>
    <w:p w:rsidR="00E17683" w:rsidRDefault="00E17683">
      <w:pPr>
        <w:pStyle w:val="15"/>
        <w:tabs>
          <w:tab w:val="right" w:leader="dot" w:pos="4448"/>
        </w:tabs>
        <w:rPr>
          <w:noProof/>
        </w:rPr>
      </w:pPr>
      <w:r w:rsidRPr="00947479">
        <w:rPr>
          <w:b/>
          <w:noProof/>
          <w:color w:val="000000" w:themeColor="text1"/>
        </w:rPr>
        <w:t>Изолированная консоль (железнодорожной контактной сети)</w:t>
      </w:r>
      <w:r>
        <w:rPr>
          <w:noProof/>
        </w:rPr>
        <w:t>, 563</w:t>
      </w:r>
    </w:p>
    <w:p w:rsidR="00E17683" w:rsidRDefault="00E17683">
      <w:pPr>
        <w:pStyle w:val="15"/>
        <w:tabs>
          <w:tab w:val="right" w:leader="dot" w:pos="4448"/>
        </w:tabs>
        <w:rPr>
          <w:noProof/>
        </w:rPr>
      </w:pPr>
      <w:r w:rsidRPr="00947479">
        <w:rPr>
          <w:b/>
          <w:noProof/>
          <w:color w:val="000000" w:themeColor="text1"/>
        </w:rPr>
        <w:t>Изолирующая съемная вышка (железнодорожной) контактной сети</w:t>
      </w:r>
      <w:r>
        <w:rPr>
          <w:noProof/>
        </w:rPr>
        <w:t>, 548</w:t>
      </w:r>
    </w:p>
    <w:p w:rsidR="00E17683" w:rsidRDefault="00E17683">
      <w:pPr>
        <w:pStyle w:val="15"/>
        <w:tabs>
          <w:tab w:val="right" w:leader="dot" w:pos="4448"/>
        </w:tabs>
        <w:rPr>
          <w:noProof/>
        </w:rPr>
      </w:pPr>
      <w:r w:rsidRPr="00947479">
        <w:rPr>
          <w:b/>
          <w:noProof/>
          <w:color w:val="000000" w:themeColor="text1"/>
        </w:rPr>
        <w:t>Изолирующее сопряжение анкерных участков (железнодорожной контактной сети)</w:t>
      </w:r>
      <w:r>
        <w:rPr>
          <w:noProof/>
        </w:rPr>
        <w:t>, 547</w:t>
      </w:r>
    </w:p>
    <w:p w:rsidR="00E17683" w:rsidRDefault="00E17683">
      <w:pPr>
        <w:pStyle w:val="15"/>
        <w:tabs>
          <w:tab w:val="right" w:leader="dot" w:pos="4448"/>
        </w:tabs>
        <w:rPr>
          <w:noProof/>
        </w:rPr>
      </w:pPr>
      <w:r w:rsidRPr="00947479">
        <w:rPr>
          <w:b/>
          <w:noProof/>
          <w:color w:val="000000" w:themeColor="text1"/>
        </w:rPr>
        <w:t>Изолирующий стык (рельсовой цепи)</w:t>
      </w:r>
      <w:r>
        <w:rPr>
          <w:noProof/>
        </w:rPr>
        <w:t>, 518</w:t>
      </w:r>
    </w:p>
    <w:p w:rsidR="00E17683" w:rsidRDefault="00E17683">
      <w:pPr>
        <w:pStyle w:val="15"/>
        <w:tabs>
          <w:tab w:val="right" w:leader="dot" w:pos="4448"/>
        </w:tabs>
        <w:rPr>
          <w:noProof/>
        </w:rPr>
      </w:pPr>
      <w:r w:rsidRPr="00947479">
        <w:rPr>
          <w:b/>
          <w:noProof/>
        </w:rPr>
        <w:t>Изоляция инфекционных больных</w:t>
      </w:r>
      <w:r>
        <w:rPr>
          <w:noProof/>
        </w:rPr>
        <w:t>, 345</w:t>
      </w:r>
    </w:p>
    <w:p w:rsidR="00E17683" w:rsidRDefault="00E17683">
      <w:pPr>
        <w:pStyle w:val="15"/>
        <w:tabs>
          <w:tab w:val="right" w:leader="dot" w:pos="4448"/>
        </w:tabs>
        <w:rPr>
          <w:noProof/>
        </w:rPr>
      </w:pPr>
      <w:r w:rsidRPr="00947479">
        <w:rPr>
          <w:b/>
          <w:noProof/>
          <w:color w:val="000000" w:themeColor="text1"/>
        </w:rPr>
        <w:t>Изотермический вагон</w:t>
      </w:r>
      <w:r>
        <w:rPr>
          <w:noProof/>
        </w:rPr>
        <w:t>, 767</w:t>
      </w:r>
    </w:p>
    <w:p w:rsidR="00E17683" w:rsidRDefault="00E17683">
      <w:pPr>
        <w:pStyle w:val="15"/>
        <w:tabs>
          <w:tab w:val="right" w:leader="dot" w:pos="4448"/>
        </w:tabs>
        <w:rPr>
          <w:noProof/>
        </w:rPr>
      </w:pPr>
      <w:r w:rsidRPr="00947479">
        <w:rPr>
          <w:b/>
          <w:noProof/>
          <w:color w:val="000000" w:themeColor="text1"/>
        </w:rPr>
        <w:t>Изотермический контейнер</w:t>
      </w:r>
      <w:r>
        <w:rPr>
          <w:noProof/>
        </w:rPr>
        <w:t>, 876</w:t>
      </w:r>
    </w:p>
    <w:p w:rsidR="00E17683" w:rsidRDefault="00E17683">
      <w:pPr>
        <w:pStyle w:val="15"/>
        <w:tabs>
          <w:tab w:val="right" w:leader="dot" w:pos="4448"/>
        </w:tabs>
        <w:rPr>
          <w:noProof/>
        </w:rPr>
      </w:pPr>
      <w:r w:rsidRPr="00947479">
        <w:rPr>
          <w:b/>
          <w:noProof/>
        </w:rPr>
        <w:t>Имитационная модель</w:t>
      </w:r>
      <w:r>
        <w:rPr>
          <w:noProof/>
        </w:rPr>
        <w:t>, 58</w:t>
      </w:r>
    </w:p>
    <w:p w:rsidR="00E17683" w:rsidRDefault="00E17683">
      <w:pPr>
        <w:pStyle w:val="15"/>
        <w:tabs>
          <w:tab w:val="right" w:leader="dot" w:pos="4448"/>
        </w:tabs>
        <w:rPr>
          <w:noProof/>
        </w:rPr>
      </w:pPr>
      <w:r w:rsidRPr="00947479">
        <w:rPr>
          <w:b/>
          <w:noProof/>
        </w:rPr>
        <w:t>Имитационная система</w:t>
      </w:r>
      <w:r>
        <w:rPr>
          <w:noProof/>
        </w:rPr>
        <w:t>, 57</w:t>
      </w:r>
    </w:p>
    <w:p w:rsidR="00E17683" w:rsidRDefault="00E17683">
      <w:pPr>
        <w:pStyle w:val="15"/>
        <w:tabs>
          <w:tab w:val="right" w:leader="dot" w:pos="4448"/>
        </w:tabs>
        <w:rPr>
          <w:noProof/>
        </w:rPr>
      </w:pPr>
      <w:r w:rsidRPr="00947479">
        <w:rPr>
          <w:b/>
          <w:noProof/>
        </w:rPr>
        <w:t>Имитационная экспертиза</w:t>
      </w:r>
      <w:r>
        <w:rPr>
          <w:noProof/>
        </w:rPr>
        <w:t>, 58</w:t>
      </w:r>
    </w:p>
    <w:p w:rsidR="00E17683" w:rsidRDefault="00E17683">
      <w:pPr>
        <w:pStyle w:val="15"/>
        <w:tabs>
          <w:tab w:val="right" w:leader="dot" w:pos="4448"/>
        </w:tabs>
        <w:rPr>
          <w:noProof/>
        </w:rPr>
      </w:pPr>
      <w:r w:rsidRPr="00947479">
        <w:rPr>
          <w:b/>
          <w:noProof/>
        </w:rPr>
        <w:t>Имитационное моделирование</w:t>
      </w:r>
      <w:r>
        <w:rPr>
          <w:noProof/>
        </w:rPr>
        <w:t>, 57</w:t>
      </w:r>
    </w:p>
    <w:p w:rsidR="00E17683" w:rsidRDefault="00E17683">
      <w:pPr>
        <w:pStyle w:val="15"/>
        <w:tabs>
          <w:tab w:val="right" w:leader="dot" w:pos="4448"/>
        </w:tabs>
        <w:rPr>
          <w:noProof/>
        </w:rPr>
      </w:pPr>
      <w:r w:rsidRPr="00947479">
        <w:rPr>
          <w:b/>
          <w:noProof/>
        </w:rPr>
        <w:t>Имитационный эксперимент</w:t>
      </w:r>
      <w:r>
        <w:rPr>
          <w:noProof/>
        </w:rPr>
        <w:t>, 58</w:t>
      </w:r>
    </w:p>
    <w:p w:rsidR="00E17683" w:rsidRDefault="00E17683">
      <w:pPr>
        <w:pStyle w:val="15"/>
        <w:tabs>
          <w:tab w:val="right" w:leader="dot" w:pos="4448"/>
        </w:tabs>
        <w:rPr>
          <w:noProof/>
        </w:rPr>
      </w:pPr>
      <w:r w:rsidRPr="00947479">
        <w:rPr>
          <w:b/>
          <w:noProof/>
        </w:rPr>
        <w:t>Иммунодефицитные состояния;</w:t>
      </w:r>
      <w:r>
        <w:rPr>
          <w:noProof/>
        </w:rPr>
        <w:t xml:space="preserve"> ИДС, 345</w:t>
      </w:r>
    </w:p>
    <w:p w:rsidR="00E17683" w:rsidRDefault="00E17683">
      <w:pPr>
        <w:pStyle w:val="15"/>
        <w:tabs>
          <w:tab w:val="right" w:leader="dot" w:pos="4448"/>
        </w:tabs>
        <w:rPr>
          <w:noProof/>
        </w:rPr>
      </w:pPr>
      <w:r w:rsidRPr="00947479">
        <w:rPr>
          <w:b/>
          <w:noProof/>
        </w:rPr>
        <w:t>Импорт товара</w:t>
      </w:r>
      <w:r>
        <w:rPr>
          <w:noProof/>
        </w:rPr>
        <w:t>, 115</w:t>
      </w:r>
    </w:p>
    <w:p w:rsidR="00E17683" w:rsidRDefault="00E17683">
      <w:pPr>
        <w:pStyle w:val="15"/>
        <w:tabs>
          <w:tab w:val="right" w:leader="dot" w:pos="4448"/>
        </w:tabs>
        <w:rPr>
          <w:noProof/>
        </w:rPr>
      </w:pPr>
      <w:r w:rsidRPr="00947479">
        <w:rPr>
          <w:b/>
          <w:noProof/>
        </w:rPr>
        <w:t>Импортная продукция</w:t>
      </w:r>
      <w:r>
        <w:rPr>
          <w:noProof/>
        </w:rPr>
        <w:t>, 204</w:t>
      </w:r>
    </w:p>
    <w:p w:rsidR="00E17683" w:rsidRDefault="00E17683">
      <w:pPr>
        <w:pStyle w:val="15"/>
        <w:tabs>
          <w:tab w:val="right" w:leader="dot" w:pos="4448"/>
        </w:tabs>
        <w:rPr>
          <w:noProof/>
        </w:rPr>
      </w:pPr>
      <w:r w:rsidRPr="00947479">
        <w:rPr>
          <w:b/>
          <w:noProof/>
        </w:rPr>
        <w:t>Импортозамещение в стране</w:t>
      </w:r>
      <w:r>
        <w:rPr>
          <w:noProof/>
        </w:rPr>
        <w:t>, 204</w:t>
      </w:r>
    </w:p>
    <w:p w:rsidR="00E17683" w:rsidRDefault="00E17683">
      <w:pPr>
        <w:pStyle w:val="15"/>
        <w:tabs>
          <w:tab w:val="right" w:leader="dot" w:pos="4448"/>
        </w:tabs>
        <w:rPr>
          <w:noProof/>
        </w:rPr>
      </w:pPr>
      <w:r w:rsidRPr="00947479">
        <w:rPr>
          <w:b/>
          <w:noProof/>
        </w:rPr>
        <w:t>Импортосодержащая продукция</w:t>
      </w:r>
      <w:r>
        <w:rPr>
          <w:noProof/>
        </w:rPr>
        <w:t>, 203</w:t>
      </w:r>
    </w:p>
    <w:p w:rsidR="00E17683" w:rsidRDefault="00E17683">
      <w:pPr>
        <w:pStyle w:val="15"/>
        <w:tabs>
          <w:tab w:val="right" w:leader="dot" w:pos="4448"/>
        </w:tabs>
        <w:rPr>
          <w:noProof/>
        </w:rPr>
      </w:pPr>
      <w:r w:rsidRPr="00947479">
        <w:rPr>
          <w:b/>
          <w:noProof/>
          <w:color w:val="000000" w:themeColor="text1"/>
        </w:rPr>
        <w:t>Инвалидность</w:t>
      </w:r>
      <w:r>
        <w:rPr>
          <w:noProof/>
        </w:rPr>
        <w:t>, 372</w:t>
      </w:r>
    </w:p>
    <w:p w:rsidR="00E17683" w:rsidRDefault="00E17683">
      <w:pPr>
        <w:pStyle w:val="15"/>
        <w:tabs>
          <w:tab w:val="right" w:leader="dot" w:pos="4448"/>
        </w:tabs>
        <w:rPr>
          <w:noProof/>
        </w:rPr>
      </w:pPr>
      <w:r w:rsidRPr="00947479">
        <w:rPr>
          <w:b/>
          <w:noProof/>
          <w:color w:val="000000" w:themeColor="text1"/>
        </w:rPr>
        <w:t>Инвентаризация информационного ресурса</w:t>
      </w:r>
      <w:r>
        <w:rPr>
          <w:noProof/>
        </w:rPr>
        <w:t>, 1011</w:t>
      </w:r>
    </w:p>
    <w:p w:rsidR="00E17683" w:rsidRDefault="00E17683">
      <w:pPr>
        <w:pStyle w:val="15"/>
        <w:tabs>
          <w:tab w:val="right" w:leader="dot" w:pos="4448"/>
        </w:tabs>
        <w:rPr>
          <w:noProof/>
        </w:rPr>
      </w:pPr>
      <w:r w:rsidRPr="00947479">
        <w:rPr>
          <w:b/>
          <w:noProof/>
          <w:color w:val="000000" w:themeColor="text1"/>
        </w:rPr>
        <w:t>Инвентарные рельсы</w:t>
      </w:r>
      <w:r>
        <w:rPr>
          <w:noProof/>
        </w:rPr>
        <w:t>, 516</w:t>
      </w:r>
    </w:p>
    <w:p w:rsidR="00E17683" w:rsidRDefault="00E17683">
      <w:pPr>
        <w:pStyle w:val="15"/>
        <w:tabs>
          <w:tab w:val="right" w:leader="dot" w:pos="4448"/>
        </w:tabs>
        <w:rPr>
          <w:noProof/>
        </w:rPr>
      </w:pPr>
      <w:r w:rsidRPr="00947479">
        <w:rPr>
          <w:b/>
          <w:noProof/>
        </w:rPr>
        <w:t>Инвентарный парк локомотивов</w:t>
      </w:r>
      <w:r>
        <w:rPr>
          <w:noProof/>
        </w:rPr>
        <w:t>, 128</w:t>
      </w:r>
    </w:p>
    <w:p w:rsidR="00E17683" w:rsidRDefault="00E17683">
      <w:pPr>
        <w:pStyle w:val="15"/>
        <w:tabs>
          <w:tab w:val="right" w:leader="dot" w:pos="4448"/>
        </w:tabs>
        <w:rPr>
          <w:noProof/>
        </w:rPr>
      </w:pPr>
      <w:r w:rsidRPr="00947479">
        <w:rPr>
          <w:b/>
          <w:noProof/>
          <w:color w:val="000000" w:themeColor="text1"/>
        </w:rPr>
        <w:t>Инвестиции</w:t>
      </w:r>
      <w:r>
        <w:rPr>
          <w:noProof/>
        </w:rPr>
        <w:t>, 436</w:t>
      </w:r>
    </w:p>
    <w:p w:rsidR="00E17683" w:rsidRDefault="00E17683">
      <w:pPr>
        <w:pStyle w:val="15"/>
        <w:tabs>
          <w:tab w:val="right" w:leader="dot" w:pos="4448"/>
        </w:tabs>
        <w:rPr>
          <w:noProof/>
        </w:rPr>
      </w:pPr>
      <w:r w:rsidRPr="00947479">
        <w:rPr>
          <w:b/>
          <w:noProof/>
          <w:color w:val="000000" w:themeColor="text1"/>
        </w:rPr>
        <w:t>Инвестиционная деятельность</w:t>
      </w:r>
      <w:r>
        <w:rPr>
          <w:noProof/>
        </w:rPr>
        <w:t>, 436</w:t>
      </w:r>
    </w:p>
    <w:p w:rsidR="00E17683" w:rsidRDefault="00E17683">
      <w:pPr>
        <w:pStyle w:val="15"/>
        <w:tabs>
          <w:tab w:val="right" w:leader="dot" w:pos="4448"/>
        </w:tabs>
        <w:rPr>
          <w:noProof/>
        </w:rPr>
      </w:pPr>
      <w:r w:rsidRPr="00947479">
        <w:rPr>
          <w:b/>
          <w:noProof/>
          <w:color w:val="000000" w:themeColor="text1"/>
        </w:rPr>
        <w:t>Инвестиционная задача</w:t>
      </w:r>
      <w:r>
        <w:rPr>
          <w:noProof/>
        </w:rPr>
        <w:t>, 443</w:t>
      </w:r>
    </w:p>
    <w:p w:rsidR="00E17683" w:rsidRDefault="00E17683">
      <w:pPr>
        <w:pStyle w:val="15"/>
        <w:tabs>
          <w:tab w:val="right" w:leader="dot" w:pos="4448"/>
        </w:tabs>
        <w:rPr>
          <w:noProof/>
        </w:rPr>
      </w:pPr>
      <w:r w:rsidRPr="00947479">
        <w:rPr>
          <w:b/>
          <w:noProof/>
          <w:color w:val="000000" w:themeColor="text1"/>
        </w:rPr>
        <w:t>Инвестиционная заявка</w:t>
      </w:r>
      <w:r>
        <w:rPr>
          <w:noProof/>
        </w:rPr>
        <w:t>, 444</w:t>
      </w:r>
    </w:p>
    <w:p w:rsidR="00E17683" w:rsidRDefault="00E17683">
      <w:pPr>
        <w:pStyle w:val="15"/>
        <w:tabs>
          <w:tab w:val="right" w:leader="dot" w:pos="4448"/>
        </w:tabs>
        <w:rPr>
          <w:noProof/>
        </w:rPr>
      </w:pPr>
      <w:r w:rsidRPr="00947479">
        <w:rPr>
          <w:b/>
          <w:noProof/>
          <w:color w:val="000000" w:themeColor="text1"/>
        </w:rPr>
        <w:t>Инвестиционная программа ОАО «РЖД»</w:t>
      </w:r>
      <w:r>
        <w:rPr>
          <w:noProof/>
        </w:rPr>
        <w:t>, 443</w:t>
      </w:r>
    </w:p>
    <w:p w:rsidR="00E17683" w:rsidRDefault="00E17683">
      <w:pPr>
        <w:pStyle w:val="15"/>
        <w:tabs>
          <w:tab w:val="right" w:leader="dot" w:pos="4448"/>
        </w:tabs>
        <w:rPr>
          <w:noProof/>
        </w:rPr>
      </w:pPr>
      <w:r w:rsidRPr="00947479">
        <w:rPr>
          <w:b/>
          <w:noProof/>
          <w:color w:val="000000" w:themeColor="text1"/>
        </w:rPr>
        <w:t>Инвестиционный проект</w:t>
      </w:r>
      <w:r>
        <w:rPr>
          <w:noProof/>
        </w:rPr>
        <w:t>, 436</w:t>
      </w:r>
    </w:p>
    <w:p w:rsidR="00E17683" w:rsidRDefault="00E17683">
      <w:pPr>
        <w:pStyle w:val="15"/>
        <w:tabs>
          <w:tab w:val="right" w:leader="dot" w:pos="4448"/>
        </w:tabs>
        <w:rPr>
          <w:noProof/>
        </w:rPr>
      </w:pPr>
      <w:r w:rsidRPr="00947479">
        <w:rPr>
          <w:b/>
          <w:noProof/>
          <w:color w:val="000000" w:themeColor="text1"/>
        </w:rPr>
        <w:t>Инвестиционный процесс ОАО «РЖД»</w:t>
      </w:r>
      <w:r>
        <w:rPr>
          <w:noProof/>
        </w:rPr>
        <w:t>, 444</w:t>
      </w:r>
    </w:p>
    <w:p w:rsidR="00E17683" w:rsidRDefault="00E17683">
      <w:pPr>
        <w:pStyle w:val="15"/>
        <w:tabs>
          <w:tab w:val="right" w:leader="dot" w:pos="4448"/>
        </w:tabs>
        <w:rPr>
          <w:noProof/>
        </w:rPr>
      </w:pPr>
      <w:r w:rsidRPr="00947479">
        <w:rPr>
          <w:b/>
          <w:noProof/>
          <w:color w:val="000000" w:themeColor="text1"/>
        </w:rPr>
        <w:t>Инвестор</w:t>
      </w:r>
      <w:r>
        <w:rPr>
          <w:noProof/>
        </w:rPr>
        <w:t>, 442</w:t>
      </w:r>
    </w:p>
    <w:p w:rsidR="00E17683" w:rsidRDefault="00E17683">
      <w:pPr>
        <w:pStyle w:val="15"/>
        <w:tabs>
          <w:tab w:val="right" w:leader="dot" w:pos="4448"/>
        </w:tabs>
        <w:rPr>
          <w:noProof/>
        </w:rPr>
      </w:pPr>
      <w:r w:rsidRPr="00947479">
        <w:rPr>
          <w:b/>
          <w:noProof/>
          <w:color w:val="000000" w:themeColor="text1"/>
        </w:rPr>
        <w:t>Индекс грузового поезда</w:t>
      </w:r>
      <w:r>
        <w:rPr>
          <w:noProof/>
        </w:rPr>
        <w:t>, 828</w:t>
      </w:r>
    </w:p>
    <w:p w:rsidR="00E17683" w:rsidRDefault="00E17683">
      <w:pPr>
        <w:pStyle w:val="15"/>
        <w:tabs>
          <w:tab w:val="right" w:leader="dot" w:pos="4448"/>
        </w:tabs>
        <w:rPr>
          <w:noProof/>
        </w:rPr>
      </w:pPr>
      <w:r w:rsidRPr="00947479">
        <w:rPr>
          <w:b/>
          <w:noProof/>
          <w:color w:val="000000" w:themeColor="text1"/>
        </w:rPr>
        <w:t>Индивидуальная модификация;</w:t>
      </w:r>
      <w:r w:rsidRPr="00947479">
        <w:rPr>
          <w:noProof/>
          <w:color w:val="000000" w:themeColor="text1"/>
        </w:rPr>
        <w:t xml:space="preserve"> HED</w:t>
      </w:r>
      <w:r>
        <w:rPr>
          <w:noProof/>
        </w:rPr>
        <w:t>, 406</w:t>
      </w:r>
    </w:p>
    <w:p w:rsidR="00E17683" w:rsidRDefault="00E17683">
      <w:pPr>
        <w:pStyle w:val="15"/>
        <w:tabs>
          <w:tab w:val="right" w:leader="dot" w:pos="4448"/>
        </w:tabs>
        <w:rPr>
          <w:noProof/>
        </w:rPr>
      </w:pPr>
      <w:r w:rsidRPr="00947479">
        <w:rPr>
          <w:b/>
          <w:noProof/>
          <w:color w:val="000000" w:themeColor="text1"/>
        </w:rPr>
        <w:t>Индивидуальное блокирование стрелки</w:t>
      </w:r>
      <w:r>
        <w:rPr>
          <w:noProof/>
        </w:rPr>
        <w:t>, 614</w:t>
      </w:r>
    </w:p>
    <w:p w:rsidR="00E17683" w:rsidRDefault="00E17683">
      <w:pPr>
        <w:pStyle w:val="15"/>
        <w:tabs>
          <w:tab w:val="right" w:leader="dot" w:pos="4448"/>
        </w:tabs>
        <w:rPr>
          <w:noProof/>
        </w:rPr>
      </w:pPr>
      <w:r w:rsidRPr="00947479">
        <w:rPr>
          <w:b/>
          <w:noProof/>
          <w:color w:val="000000" w:themeColor="text1"/>
        </w:rPr>
        <w:t>Индивидуальное заземление опор (железнодорожной) контактной сети</w:t>
      </w:r>
      <w:r>
        <w:rPr>
          <w:noProof/>
        </w:rPr>
        <w:t>, 569</w:t>
      </w:r>
    </w:p>
    <w:p w:rsidR="00E17683" w:rsidRDefault="00E17683">
      <w:pPr>
        <w:pStyle w:val="15"/>
        <w:tabs>
          <w:tab w:val="right" w:leader="dot" w:pos="4448"/>
        </w:tabs>
        <w:rPr>
          <w:noProof/>
        </w:rPr>
      </w:pPr>
      <w:r w:rsidRPr="00947479">
        <w:rPr>
          <w:b/>
          <w:noProof/>
          <w:color w:val="000000" w:themeColor="text1"/>
        </w:rPr>
        <w:t>Индивидуальное проектирование земляного полотна</w:t>
      </w:r>
      <w:r>
        <w:rPr>
          <w:noProof/>
        </w:rPr>
        <w:t>, 531</w:t>
      </w:r>
    </w:p>
    <w:p w:rsidR="00E17683" w:rsidRDefault="00E17683">
      <w:pPr>
        <w:pStyle w:val="15"/>
        <w:tabs>
          <w:tab w:val="right" w:leader="dot" w:pos="4448"/>
        </w:tabs>
        <w:rPr>
          <w:noProof/>
        </w:rPr>
      </w:pPr>
      <w:r w:rsidRPr="00947479">
        <w:rPr>
          <w:b/>
          <w:noProof/>
          <w:color w:val="000000" w:themeColor="text1"/>
        </w:rPr>
        <w:t>Индивидуальное рабочее место оператора СЧМ</w:t>
      </w:r>
      <w:r>
        <w:rPr>
          <w:noProof/>
        </w:rPr>
        <w:t>, 414</w:t>
      </w:r>
    </w:p>
    <w:p w:rsidR="00E17683" w:rsidRDefault="00E17683">
      <w:pPr>
        <w:pStyle w:val="15"/>
        <w:tabs>
          <w:tab w:val="right" w:leader="dot" w:pos="4448"/>
        </w:tabs>
        <w:rPr>
          <w:noProof/>
        </w:rPr>
      </w:pPr>
      <w:r w:rsidRPr="00947479">
        <w:rPr>
          <w:b/>
          <w:noProof/>
          <w:color w:val="000000" w:themeColor="text1"/>
        </w:rPr>
        <w:t>Индивидуальное средство отображения информации СЧМ</w:t>
      </w:r>
      <w:r>
        <w:rPr>
          <w:noProof/>
        </w:rPr>
        <w:t>, 414</w:t>
      </w:r>
    </w:p>
    <w:p w:rsidR="00E17683" w:rsidRDefault="00E17683">
      <w:pPr>
        <w:pStyle w:val="15"/>
        <w:tabs>
          <w:tab w:val="right" w:leader="dot" w:pos="4448"/>
        </w:tabs>
        <w:rPr>
          <w:noProof/>
        </w:rPr>
      </w:pPr>
      <w:r w:rsidRPr="00947479">
        <w:rPr>
          <w:b/>
          <w:noProof/>
          <w:color w:val="000000" w:themeColor="text1"/>
        </w:rPr>
        <w:t>Индивидуальные испытания «вхолостую»</w:t>
      </w:r>
      <w:r>
        <w:rPr>
          <w:noProof/>
        </w:rPr>
        <w:t>, 620</w:t>
      </w:r>
    </w:p>
    <w:p w:rsidR="00E17683" w:rsidRDefault="00E17683">
      <w:pPr>
        <w:pStyle w:val="15"/>
        <w:tabs>
          <w:tab w:val="right" w:leader="dot" w:pos="4448"/>
        </w:tabs>
        <w:rPr>
          <w:noProof/>
        </w:rPr>
      </w:pPr>
      <w:r w:rsidRPr="00947479">
        <w:rPr>
          <w:b/>
          <w:noProof/>
          <w:color w:val="000000" w:themeColor="text1"/>
        </w:rPr>
        <w:t>Индивидуальный перевод стрелки</w:t>
      </w:r>
      <w:r>
        <w:rPr>
          <w:noProof/>
        </w:rPr>
        <w:t>, 614</w:t>
      </w:r>
    </w:p>
    <w:p w:rsidR="00E17683" w:rsidRDefault="00E17683">
      <w:pPr>
        <w:pStyle w:val="15"/>
        <w:tabs>
          <w:tab w:val="right" w:leader="dot" w:pos="4448"/>
        </w:tabs>
        <w:rPr>
          <w:noProof/>
        </w:rPr>
      </w:pPr>
      <w:r w:rsidRPr="00947479">
        <w:rPr>
          <w:b/>
          <w:noProof/>
        </w:rPr>
        <w:t>Индикатор</w:t>
      </w:r>
      <w:r>
        <w:rPr>
          <w:noProof/>
        </w:rPr>
        <w:t>, 77</w:t>
      </w:r>
    </w:p>
    <w:p w:rsidR="00E17683" w:rsidRDefault="00E17683">
      <w:pPr>
        <w:pStyle w:val="15"/>
        <w:tabs>
          <w:tab w:val="right" w:leader="dot" w:pos="4448"/>
        </w:tabs>
        <w:rPr>
          <w:noProof/>
        </w:rPr>
      </w:pPr>
      <w:r w:rsidRPr="00947479">
        <w:rPr>
          <w:b/>
          <w:noProof/>
        </w:rPr>
        <w:t>Индикатор раннего предупреждения</w:t>
      </w:r>
      <w:r>
        <w:rPr>
          <w:noProof/>
        </w:rPr>
        <w:t>, 311</w:t>
      </w:r>
    </w:p>
    <w:p w:rsidR="00E17683" w:rsidRDefault="00E17683">
      <w:pPr>
        <w:pStyle w:val="15"/>
        <w:tabs>
          <w:tab w:val="right" w:leader="dot" w:pos="4448"/>
        </w:tabs>
        <w:rPr>
          <w:noProof/>
        </w:rPr>
      </w:pPr>
      <w:r w:rsidRPr="00947479">
        <w:rPr>
          <w:b/>
          <w:noProof/>
          <w:color w:val="000000" w:themeColor="text1"/>
        </w:rPr>
        <w:t>Индустриальная радиопомеха (от инфраструктуры и подвижного состава железнодорожного транспорта)</w:t>
      </w:r>
      <w:r>
        <w:rPr>
          <w:noProof/>
        </w:rPr>
        <w:t>, 672</w:t>
      </w:r>
    </w:p>
    <w:p w:rsidR="00E17683" w:rsidRDefault="00E17683">
      <w:pPr>
        <w:pStyle w:val="15"/>
        <w:tabs>
          <w:tab w:val="right" w:leader="dot" w:pos="4448"/>
        </w:tabs>
        <w:rPr>
          <w:noProof/>
        </w:rPr>
      </w:pPr>
      <w:r w:rsidRPr="00947479">
        <w:rPr>
          <w:b/>
          <w:noProof/>
          <w:color w:val="000000" w:themeColor="text1"/>
        </w:rPr>
        <w:t>Индуцированный транспортный спрос</w:t>
      </w:r>
      <w:r>
        <w:rPr>
          <w:noProof/>
        </w:rPr>
        <w:t>, 893</w:t>
      </w:r>
    </w:p>
    <w:p w:rsidR="00E17683" w:rsidRDefault="00E17683">
      <w:pPr>
        <w:pStyle w:val="15"/>
        <w:tabs>
          <w:tab w:val="right" w:leader="dot" w:pos="4448"/>
        </w:tabs>
        <w:rPr>
          <w:noProof/>
        </w:rPr>
      </w:pPr>
      <w:r w:rsidRPr="00947479">
        <w:rPr>
          <w:b/>
          <w:noProof/>
          <w:color w:val="000000" w:themeColor="text1"/>
        </w:rPr>
        <w:t>Инженерные изыскания</w:t>
      </w:r>
      <w:r>
        <w:rPr>
          <w:noProof/>
        </w:rPr>
        <w:t>, 462</w:t>
      </w:r>
    </w:p>
    <w:p w:rsidR="00E17683" w:rsidRDefault="00E17683">
      <w:pPr>
        <w:pStyle w:val="15"/>
        <w:tabs>
          <w:tab w:val="right" w:leader="dot" w:pos="4448"/>
        </w:tabs>
        <w:rPr>
          <w:noProof/>
        </w:rPr>
      </w:pPr>
      <w:r w:rsidRPr="00947479">
        <w:rPr>
          <w:b/>
          <w:noProof/>
        </w:rPr>
        <w:t>Инженерные средства и системы обеспечения транспортной безопасности;</w:t>
      </w:r>
      <w:r>
        <w:rPr>
          <w:noProof/>
        </w:rPr>
        <w:t xml:space="preserve"> ИСОТБ, 354</w:t>
      </w:r>
    </w:p>
    <w:p w:rsidR="00E17683" w:rsidRDefault="00E17683">
      <w:pPr>
        <w:pStyle w:val="15"/>
        <w:tabs>
          <w:tab w:val="right" w:leader="dot" w:pos="4448"/>
        </w:tabs>
        <w:rPr>
          <w:noProof/>
        </w:rPr>
      </w:pPr>
      <w:r w:rsidRPr="00947479">
        <w:rPr>
          <w:b/>
          <w:noProof/>
        </w:rPr>
        <w:t>Инициатор</w:t>
      </w:r>
      <w:r>
        <w:rPr>
          <w:noProof/>
        </w:rPr>
        <w:t xml:space="preserve"> </w:t>
      </w:r>
      <w:r w:rsidRPr="00947479">
        <w:rPr>
          <w:noProof/>
          <w:lang w:val="en-US"/>
        </w:rPr>
        <w:t>&lt;</w:t>
      </w:r>
      <w:r>
        <w:rPr>
          <w:noProof/>
        </w:rPr>
        <w:t>инновационная деятельность</w:t>
      </w:r>
      <w:r w:rsidRPr="00947479">
        <w:rPr>
          <w:noProof/>
          <w:lang w:val="en-US"/>
        </w:rPr>
        <w:t>&gt;</w:t>
      </w:r>
      <w:r>
        <w:rPr>
          <w:noProof/>
        </w:rPr>
        <w:t>, 185</w:t>
      </w:r>
    </w:p>
    <w:p w:rsidR="00E17683" w:rsidRDefault="00E17683">
      <w:pPr>
        <w:pStyle w:val="15"/>
        <w:tabs>
          <w:tab w:val="right" w:leader="dot" w:pos="4448"/>
        </w:tabs>
        <w:rPr>
          <w:noProof/>
        </w:rPr>
      </w:pPr>
      <w:r w:rsidRPr="00947479">
        <w:rPr>
          <w:b/>
          <w:noProof/>
          <w:color w:val="000000" w:themeColor="text1"/>
        </w:rPr>
        <w:t>Инициатор</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цифровая трансформация</w:t>
      </w:r>
      <w:r w:rsidRPr="00947479">
        <w:rPr>
          <w:noProof/>
          <w:color w:val="000000" w:themeColor="text1"/>
          <w:lang w:val="en-US"/>
        </w:rPr>
        <w:t>&gt;</w:t>
      </w:r>
      <w:r>
        <w:rPr>
          <w:noProof/>
        </w:rPr>
        <w:t>, 970</w:t>
      </w:r>
    </w:p>
    <w:p w:rsidR="00E17683" w:rsidRDefault="00E17683">
      <w:pPr>
        <w:pStyle w:val="15"/>
        <w:tabs>
          <w:tab w:val="right" w:leader="dot" w:pos="4448"/>
        </w:tabs>
        <w:rPr>
          <w:noProof/>
        </w:rPr>
      </w:pPr>
      <w:r w:rsidRPr="00947479">
        <w:rPr>
          <w:b/>
          <w:noProof/>
          <w:color w:val="000000" w:themeColor="text1"/>
        </w:rPr>
        <w:t>Инициатор бизнес-инициативы</w:t>
      </w:r>
      <w:r>
        <w:rPr>
          <w:noProof/>
        </w:rPr>
        <w:t>, 443</w:t>
      </w:r>
    </w:p>
    <w:p w:rsidR="00E17683" w:rsidRDefault="00E17683">
      <w:pPr>
        <w:pStyle w:val="15"/>
        <w:tabs>
          <w:tab w:val="right" w:leader="dot" w:pos="4448"/>
        </w:tabs>
        <w:rPr>
          <w:noProof/>
        </w:rPr>
      </w:pPr>
      <w:r w:rsidRPr="00947479">
        <w:rPr>
          <w:b/>
          <w:noProof/>
        </w:rPr>
        <w:t xml:space="preserve">Инициатор работ </w:t>
      </w:r>
      <w:r>
        <w:rPr>
          <w:noProof/>
        </w:rPr>
        <w:t>&lt;План НТР&gt;, 167</w:t>
      </w:r>
    </w:p>
    <w:p w:rsidR="00E17683" w:rsidRDefault="00E17683">
      <w:pPr>
        <w:pStyle w:val="15"/>
        <w:tabs>
          <w:tab w:val="right" w:leader="dot" w:pos="4448"/>
        </w:tabs>
        <w:rPr>
          <w:noProof/>
        </w:rPr>
      </w:pPr>
      <w:r w:rsidRPr="00947479">
        <w:rPr>
          <w:b/>
          <w:noProof/>
        </w:rPr>
        <w:t>Инновационная деятельность</w:t>
      </w:r>
      <w:r>
        <w:rPr>
          <w:noProof/>
        </w:rPr>
        <w:t>, 181</w:t>
      </w:r>
    </w:p>
    <w:p w:rsidR="00E17683" w:rsidRDefault="00E17683">
      <w:pPr>
        <w:pStyle w:val="15"/>
        <w:tabs>
          <w:tab w:val="right" w:leader="dot" w:pos="4448"/>
        </w:tabs>
        <w:rPr>
          <w:noProof/>
        </w:rPr>
      </w:pPr>
      <w:r w:rsidRPr="00947479">
        <w:rPr>
          <w:b/>
          <w:noProof/>
        </w:rPr>
        <w:t>Инновационная инфраструктура</w:t>
      </w:r>
      <w:r>
        <w:rPr>
          <w:noProof/>
        </w:rPr>
        <w:t>, 187</w:t>
      </w:r>
    </w:p>
    <w:p w:rsidR="00E17683" w:rsidRDefault="00E17683">
      <w:pPr>
        <w:pStyle w:val="15"/>
        <w:tabs>
          <w:tab w:val="right" w:leader="dot" w:pos="4448"/>
        </w:tabs>
        <w:rPr>
          <w:noProof/>
        </w:rPr>
      </w:pPr>
      <w:r w:rsidRPr="00947479">
        <w:rPr>
          <w:b/>
          <w:noProof/>
        </w:rPr>
        <w:t>Инновационная продукция/услуга/процесс</w:t>
      </w:r>
      <w:r>
        <w:rPr>
          <w:noProof/>
        </w:rPr>
        <w:t>, 181</w:t>
      </w:r>
    </w:p>
    <w:p w:rsidR="00E17683" w:rsidRDefault="00E17683">
      <w:pPr>
        <w:pStyle w:val="15"/>
        <w:tabs>
          <w:tab w:val="right" w:leader="dot" w:pos="4448"/>
        </w:tabs>
        <w:rPr>
          <w:noProof/>
        </w:rPr>
      </w:pPr>
      <w:r w:rsidRPr="00947479">
        <w:rPr>
          <w:b/>
          <w:noProof/>
        </w:rPr>
        <w:t>Инновационная среда</w:t>
      </w:r>
      <w:r>
        <w:rPr>
          <w:noProof/>
        </w:rPr>
        <w:t>, 187</w:t>
      </w:r>
    </w:p>
    <w:p w:rsidR="00E17683" w:rsidRDefault="00E17683">
      <w:pPr>
        <w:pStyle w:val="15"/>
        <w:tabs>
          <w:tab w:val="right" w:leader="dot" w:pos="4448"/>
        </w:tabs>
        <w:rPr>
          <w:noProof/>
        </w:rPr>
      </w:pPr>
      <w:r w:rsidRPr="00947479">
        <w:rPr>
          <w:b/>
          <w:noProof/>
        </w:rPr>
        <w:t>Инновационное предложение</w:t>
      </w:r>
      <w:r>
        <w:rPr>
          <w:noProof/>
        </w:rPr>
        <w:t>, 187</w:t>
      </w:r>
    </w:p>
    <w:p w:rsidR="00E17683" w:rsidRDefault="00E17683">
      <w:pPr>
        <w:pStyle w:val="15"/>
        <w:tabs>
          <w:tab w:val="right" w:leader="dot" w:pos="4448"/>
        </w:tabs>
        <w:rPr>
          <w:noProof/>
        </w:rPr>
      </w:pPr>
      <w:r w:rsidRPr="00947479">
        <w:rPr>
          <w:b/>
          <w:noProof/>
          <w:color w:val="000000" w:themeColor="text1"/>
        </w:rPr>
        <w:t>Инновационный грузовой вагон;</w:t>
      </w:r>
      <w:r w:rsidRPr="00947479">
        <w:rPr>
          <w:noProof/>
          <w:color w:val="000000" w:themeColor="text1"/>
        </w:rPr>
        <w:t xml:space="preserve"> инновационный вагон</w:t>
      </w:r>
      <w:r>
        <w:rPr>
          <w:noProof/>
        </w:rPr>
        <w:t>, 764</w:t>
      </w:r>
    </w:p>
    <w:p w:rsidR="00E17683" w:rsidRDefault="00E17683">
      <w:pPr>
        <w:pStyle w:val="15"/>
        <w:tabs>
          <w:tab w:val="right" w:leader="dot" w:pos="4448"/>
        </w:tabs>
        <w:rPr>
          <w:noProof/>
        </w:rPr>
      </w:pPr>
      <w:r w:rsidRPr="00947479">
        <w:rPr>
          <w:b/>
          <w:noProof/>
          <w:color w:val="000000" w:themeColor="text1"/>
        </w:rPr>
        <w:t>Инновационный железнодорожный подвижной состав</w:t>
      </w:r>
      <w:r>
        <w:rPr>
          <w:noProof/>
        </w:rPr>
        <w:t>, 713</w:t>
      </w:r>
    </w:p>
    <w:p w:rsidR="00E17683" w:rsidRDefault="00E17683">
      <w:pPr>
        <w:pStyle w:val="15"/>
        <w:tabs>
          <w:tab w:val="right" w:leader="dot" w:pos="4448"/>
        </w:tabs>
        <w:rPr>
          <w:noProof/>
        </w:rPr>
      </w:pPr>
      <w:r w:rsidRPr="00947479">
        <w:rPr>
          <w:b/>
          <w:noProof/>
        </w:rPr>
        <w:t>Инновационный менеджмент</w:t>
      </w:r>
      <w:r>
        <w:rPr>
          <w:noProof/>
        </w:rPr>
        <w:t>, 189</w:t>
      </w:r>
    </w:p>
    <w:p w:rsidR="00E17683" w:rsidRDefault="00E17683">
      <w:pPr>
        <w:pStyle w:val="15"/>
        <w:tabs>
          <w:tab w:val="right" w:leader="dot" w:pos="4448"/>
        </w:tabs>
        <w:rPr>
          <w:noProof/>
        </w:rPr>
      </w:pPr>
      <w:r w:rsidRPr="00947479">
        <w:rPr>
          <w:b/>
          <w:noProof/>
        </w:rPr>
        <w:t>Инновационный проект</w:t>
      </w:r>
      <w:r>
        <w:rPr>
          <w:noProof/>
        </w:rPr>
        <w:t>, 182</w:t>
      </w:r>
    </w:p>
    <w:p w:rsidR="00E17683" w:rsidRDefault="00E17683">
      <w:pPr>
        <w:pStyle w:val="15"/>
        <w:tabs>
          <w:tab w:val="right" w:leader="dot" w:pos="4448"/>
        </w:tabs>
        <w:rPr>
          <w:noProof/>
        </w:rPr>
      </w:pPr>
      <w:r w:rsidRPr="00947479">
        <w:rPr>
          <w:b/>
          <w:noProof/>
        </w:rPr>
        <w:t>Инновационный цикл</w:t>
      </w:r>
      <w:r>
        <w:rPr>
          <w:noProof/>
        </w:rPr>
        <w:t>, 187</w:t>
      </w:r>
    </w:p>
    <w:p w:rsidR="00E17683" w:rsidRDefault="00E17683">
      <w:pPr>
        <w:pStyle w:val="15"/>
        <w:tabs>
          <w:tab w:val="right" w:leader="dot" w:pos="4448"/>
        </w:tabs>
        <w:rPr>
          <w:noProof/>
        </w:rPr>
      </w:pPr>
      <w:r w:rsidRPr="00947479">
        <w:rPr>
          <w:b/>
          <w:noProof/>
        </w:rPr>
        <w:t xml:space="preserve">Инновация </w:t>
      </w:r>
      <w:r>
        <w:rPr>
          <w:noProof/>
        </w:rPr>
        <w:t>&lt;инновационная деятельность&gt;, 179</w:t>
      </w:r>
    </w:p>
    <w:p w:rsidR="00E17683" w:rsidRDefault="00E17683">
      <w:pPr>
        <w:pStyle w:val="15"/>
        <w:tabs>
          <w:tab w:val="right" w:leader="dot" w:pos="4448"/>
        </w:tabs>
        <w:rPr>
          <w:noProof/>
        </w:rPr>
      </w:pPr>
      <w:r w:rsidRPr="00947479">
        <w:rPr>
          <w:b/>
          <w:noProof/>
          <w:color w:val="000000" w:themeColor="text1"/>
        </w:rPr>
        <w:t xml:space="preserve">Инновация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1073</w:t>
      </w:r>
    </w:p>
    <w:p w:rsidR="00E17683" w:rsidRDefault="00E17683">
      <w:pPr>
        <w:pStyle w:val="15"/>
        <w:tabs>
          <w:tab w:val="right" w:leader="dot" w:pos="4448"/>
        </w:tabs>
        <w:rPr>
          <w:noProof/>
        </w:rPr>
      </w:pPr>
      <w:r w:rsidRPr="00947479">
        <w:rPr>
          <w:b/>
          <w:noProof/>
        </w:rPr>
        <w:t>Инновация в социальной сфере</w:t>
      </w:r>
      <w:r>
        <w:rPr>
          <w:noProof/>
        </w:rPr>
        <w:t>, 180</w:t>
      </w:r>
    </w:p>
    <w:p w:rsidR="00E17683" w:rsidRDefault="00E17683">
      <w:pPr>
        <w:pStyle w:val="15"/>
        <w:tabs>
          <w:tab w:val="right" w:leader="dot" w:pos="4448"/>
        </w:tabs>
        <w:rPr>
          <w:noProof/>
        </w:rPr>
      </w:pPr>
      <w:r w:rsidRPr="00947479">
        <w:rPr>
          <w:b/>
          <w:noProof/>
          <w:color w:val="000000" w:themeColor="text1"/>
        </w:rPr>
        <w:t>Инспекторский контроль</w:t>
      </w:r>
      <w:r>
        <w:rPr>
          <w:noProof/>
        </w:rPr>
        <w:t>, 482</w:t>
      </w:r>
    </w:p>
    <w:p w:rsidR="00E17683" w:rsidRDefault="00E17683">
      <w:pPr>
        <w:pStyle w:val="15"/>
        <w:tabs>
          <w:tab w:val="right" w:leader="dot" w:pos="4448"/>
        </w:tabs>
        <w:rPr>
          <w:noProof/>
        </w:rPr>
      </w:pPr>
      <w:r w:rsidRPr="00947479">
        <w:rPr>
          <w:b/>
          <w:noProof/>
          <w:color w:val="000000" w:themeColor="text1"/>
        </w:rPr>
        <w:t>Инспекторский контроль продукции;</w:t>
      </w:r>
      <w:r w:rsidRPr="00947479">
        <w:rPr>
          <w:noProof/>
          <w:color w:val="000000" w:themeColor="text1"/>
        </w:rPr>
        <w:t xml:space="preserve"> ИКП</w:t>
      </w:r>
      <w:r>
        <w:rPr>
          <w:noProof/>
        </w:rPr>
        <w:t>, 482</w:t>
      </w:r>
    </w:p>
    <w:p w:rsidR="00E17683" w:rsidRDefault="00E17683">
      <w:pPr>
        <w:pStyle w:val="15"/>
        <w:tabs>
          <w:tab w:val="right" w:leader="dot" w:pos="4448"/>
        </w:tabs>
        <w:rPr>
          <w:noProof/>
        </w:rPr>
      </w:pPr>
      <w:r w:rsidRPr="00947479">
        <w:rPr>
          <w:b/>
          <w:noProof/>
          <w:color w:val="000000" w:themeColor="text1"/>
        </w:rPr>
        <w:t>Инспекторский контроль производственного процесса;</w:t>
      </w:r>
      <w:r w:rsidRPr="00947479">
        <w:rPr>
          <w:noProof/>
          <w:color w:val="000000" w:themeColor="text1"/>
        </w:rPr>
        <w:t xml:space="preserve"> ИКПП</w:t>
      </w:r>
      <w:r>
        <w:rPr>
          <w:noProof/>
        </w:rPr>
        <w:t>, 482</w:t>
      </w:r>
    </w:p>
    <w:p w:rsidR="00E17683" w:rsidRDefault="00E17683">
      <w:pPr>
        <w:pStyle w:val="15"/>
        <w:tabs>
          <w:tab w:val="right" w:leader="dot" w:pos="4448"/>
        </w:tabs>
        <w:rPr>
          <w:noProof/>
        </w:rPr>
      </w:pPr>
      <w:r w:rsidRPr="00947479">
        <w:rPr>
          <w:b/>
          <w:noProof/>
          <w:color w:val="000000" w:themeColor="text1"/>
        </w:rPr>
        <w:t>Инспекторский центр</w:t>
      </w:r>
      <w:r>
        <w:rPr>
          <w:noProof/>
        </w:rPr>
        <w:t>, 483</w:t>
      </w:r>
    </w:p>
    <w:p w:rsidR="00E17683" w:rsidRDefault="00E17683">
      <w:pPr>
        <w:pStyle w:val="15"/>
        <w:tabs>
          <w:tab w:val="right" w:leader="dot" w:pos="4448"/>
        </w:tabs>
        <w:rPr>
          <w:noProof/>
        </w:rPr>
      </w:pPr>
      <w:r w:rsidRPr="00947479">
        <w:rPr>
          <w:b/>
          <w:noProof/>
        </w:rPr>
        <w:t>Инспекционная поверка (средств измерений)</w:t>
      </w:r>
      <w:r>
        <w:rPr>
          <w:noProof/>
        </w:rPr>
        <w:t>, 281</w:t>
      </w:r>
    </w:p>
    <w:p w:rsidR="00E17683" w:rsidRDefault="00E17683">
      <w:pPr>
        <w:pStyle w:val="15"/>
        <w:tabs>
          <w:tab w:val="right" w:leader="dot" w:pos="4448"/>
        </w:tabs>
        <w:rPr>
          <w:noProof/>
        </w:rPr>
      </w:pPr>
      <w:r w:rsidRPr="00947479">
        <w:rPr>
          <w:b/>
          <w:noProof/>
          <w:color w:val="000000" w:themeColor="text1"/>
        </w:rPr>
        <w:t>Инспекционная проверка</w:t>
      </w:r>
      <w:r>
        <w:rPr>
          <w:noProof/>
        </w:rPr>
        <w:t>, 429</w:t>
      </w:r>
    </w:p>
    <w:p w:rsidR="00E17683" w:rsidRDefault="00E17683">
      <w:pPr>
        <w:pStyle w:val="15"/>
        <w:tabs>
          <w:tab w:val="right" w:leader="dot" w:pos="4448"/>
        </w:tabs>
        <w:rPr>
          <w:noProof/>
        </w:rPr>
      </w:pPr>
      <w:r w:rsidRPr="00947479">
        <w:rPr>
          <w:b/>
          <w:noProof/>
          <w:color w:val="000000" w:themeColor="text1"/>
        </w:rPr>
        <w:t>Инспекционные испытания</w:t>
      </w:r>
      <w:r>
        <w:rPr>
          <w:noProof/>
        </w:rPr>
        <w:t>, 1100</w:t>
      </w:r>
    </w:p>
    <w:p w:rsidR="00E17683" w:rsidRDefault="00E17683">
      <w:pPr>
        <w:pStyle w:val="15"/>
        <w:tabs>
          <w:tab w:val="right" w:leader="dot" w:pos="4448"/>
        </w:tabs>
        <w:rPr>
          <w:noProof/>
        </w:rPr>
      </w:pPr>
      <w:r w:rsidRPr="00947479">
        <w:rPr>
          <w:b/>
          <w:noProof/>
        </w:rPr>
        <w:t>Инструментальная неопределенность</w:t>
      </w:r>
      <w:r>
        <w:rPr>
          <w:noProof/>
        </w:rPr>
        <w:t>, 264</w:t>
      </w:r>
    </w:p>
    <w:p w:rsidR="00E17683" w:rsidRDefault="00E17683">
      <w:pPr>
        <w:pStyle w:val="15"/>
        <w:tabs>
          <w:tab w:val="right" w:leader="dot" w:pos="4448"/>
        </w:tabs>
        <w:rPr>
          <w:noProof/>
        </w:rPr>
      </w:pPr>
      <w:r w:rsidRPr="00947479">
        <w:rPr>
          <w:b/>
          <w:noProof/>
        </w:rPr>
        <w:t>Инструментальная погрешность (измерения)</w:t>
      </w:r>
      <w:r>
        <w:rPr>
          <w:noProof/>
        </w:rPr>
        <w:t>, 249</w:t>
      </w:r>
    </w:p>
    <w:p w:rsidR="00E17683" w:rsidRDefault="00E17683">
      <w:pPr>
        <w:pStyle w:val="15"/>
        <w:tabs>
          <w:tab w:val="right" w:leader="dot" w:pos="4448"/>
        </w:tabs>
        <w:rPr>
          <w:noProof/>
        </w:rPr>
      </w:pPr>
      <w:r w:rsidRPr="00947479">
        <w:rPr>
          <w:b/>
          <w:noProof/>
        </w:rPr>
        <w:t>Инструментальное смещение</w:t>
      </w:r>
      <w:r>
        <w:rPr>
          <w:noProof/>
        </w:rPr>
        <w:t>, 264</w:t>
      </w:r>
    </w:p>
    <w:p w:rsidR="00E17683" w:rsidRDefault="00E17683">
      <w:pPr>
        <w:pStyle w:val="15"/>
        <w:tabs>
          <w:tab w:val="right" w:leader="dot" w:pos="4448"/>
        </w:tabs>
        <w:rPr>
          <w:noProof/>
        </w:rPr>
      </w:pPr>
      <w:r w:rsidRPr="00947479">
        <w:rPr>
          <w:b/>
          <w:noProof/>
        </w:rPr>
        <w:t>Инструментальный дрейф</w:t>
      </w:r>
      <w:r>
        <w:rPr>
          <w:noProof/>
        </w:rPr>
        <w:t>, 266</w:t>
      </w:r>
    </w:p>
    <w:p w:rsidR="00E17683" w:rsidRDefault="00E17683">
      <w:pPr>
        <w:pStyle w:val="15"/>
        <w:tabs>
          <w:tab w:val="right" w:leader="dot" w:pos="4448"/>
        </w:tabs>
        <w:rPr>
          <w:noProof/>
        </w:rPr>
      </w:pPr>
      <w:r w:rsidRPr="00947479">
        <w:rPr>
          <w:b/>
          <w:noProof/>
          <w:color w:val="000000" w:themeColor="text1"/>
        </w:rPr>
        <w:t>Интегральная цифровая сеть железнодорожной электросвязи</w:t>
      </w:r>
      <w:r>
        <w:rPr>
          <w:noProof/>
        </w:rPr>
        <w:t>, 631</w:t>
      </w:r>
    </w:p>
    <w:p w:rsidR="00E17683" w:rsidRDefault="00E17683">
      <w:pPr>
        <w:pStyle w:val="15"/>
        <w:tabs>
          <w:tab w:val="right" w:leader="dot" w:pos="4448"/>
        </w:tabs>
        <w:rPr>
          <w:noProof/>
        </w:rPr>
      </w:pPr>
      <w:r w:rsidRPr="00947479">
        <w:rPr>
          <w:b/>
          <w:noProof/>
          <w:color w:val="000000" w:themeColor="text1"/>
        </w:rPr>
        <w:t>Интегральный показатель качества (деятельности владельца телекоммуникационной инфраструктуры железнодорожного транспорта или его структурного подразделения)</w:t>
      </w:r>
      <w:r>
        <w:rPr>
          <w:noProof/>
        </w:rPr>
        <w:t>, 689</w:t>
      </w:r>
    </w:p>
    <w:p w:rsidR="00E17683" w:rsidRDefault="00E17683">
      <w:pPr>
        <w:pStyle w:val="15"/>
        <w:tabs>
          <w:tab w:val="right" w:leader="dot" w:pos="4448"/>
        </w:tabs>
        <w:rPr>
          <w:noProof/>
        </w:rPr>
      </w:pPr>
      <w:r w:rsidRPr="00947479">
        <w:rPr>
          <w:b/>
          <w:noProof/>
        </w:rPr>
        <w:t>Интегральный показатель уровня риска</w:t>
      </w:r>
      <w:r>
        <w:rPr>
          <w:noProof/>
        </w:rPr>
        <w:t>, 312</w:t>
      </w:r>
    </w:p>
    <w:p w:rsidR="00E17683" w:rsidRDefault="00E17683">
      <w:pPr>
        <w:pStyle w:val="15"/>
        <w:tabs>
          <w:tab w:val="right" w:leader="dot" w:pos="4448"/>
        </w:tabs>
        <w:rPr>
          <w:noProof/>
        </w:rPr>
      </w:pPr>
      <w:r w:rsidRPr="00947479">
        <w:rPr>
          <w:b/>
          <w:noProof/>
          <w:color w:val="000000" w:themeColor="text1"/>
        </w:rPr>
        <w:t>Интегрированный пост автоматизированного приема и диагностики подвижного состава на сортировочных станциях</w:t>
      </w:r>
      <w:r w:rsidRPr="00947479">
        <w:rPr>
          <w:noProof/>
          <w:color w:val="000000" w:themeColor="text1"/>
        </w:rPr>
        <w:t>; ППСС</w:t>
      </w:r>
      <w:r>
        <w:rPr>
          <w:noProof/>
        </w:rPr>
        <w:t>, 723</w:t>
      </w:r>
    </w:p>
    <w:p w:rsidR="00E17683" w:rsidRDefault="00E17683">
      <w:pPr>
        <w:pStyle w:val="15"/>
        <w:tabs>
          <w:tab w:val="right" w:leader="dot" w:pos="4448"/>
        </w:tabs>
        <w:rPr>
          <w:noProof/>
        </w:rPr>
      </w:pPr>
      <w:r w:rsidRPr="00947479">
        <w:rPr>
          <w:b/>
          <w:noProof/>
          <w:color w:val="000000" w:themeColor="text1"/>
        </w:rPr>
        <w:t>Интеллектуальная система автоматизированного вождения поездов повышенной массы и длины с распределенными по длине локомотивами с поддержкой вождения грузовых поездов по технологии «Виртуальная сцепка»;</w:t>
      </w:r>
      <w:r w:rsidRPr="00947479">
        <w:rPr>
          <w:noProof/>
          <w:color w:val="000000" w:themeColor="text1"/>
        </w:rPr>
        <w:t xml:space="preserve"> ИСАВП-РТ-М</w:t>
      </w:r>
      <w:r>
        <w:rPr>
          <w:noProof/>
        </w:rPr>
        <w:t>, 589</w:t>
      </w:r>
    </w:p>
    <w:p w:rsidR="00E17683" w:rsidRDefault="00E17683">
      <w:pPr>
        <w:pStyle w:val="15"/>
        <w:tabs>
          <w:tab w:val="right" w:leader="dot" w:pos="4448"/>
        </w:tabs>
        <w:rPr>
          <w:noProof/>
        </w:rPr>
      </w:pPr>
      <w:r w:rsidRPr="00947479">
        <w:rPr>
          <w:b/>
          <w:noProof/>
          <w:color w:val="000000" w:themeColor="text1"/>
        </w:rPr>
        <w:t>Интенсивное движение поездов</w:t>
      </w:r>
      <w:r>
        <w:rPr>
          <w:noProof/>
        </w:rPr>
        <w:t>, 833</w:t>
      </w:r>
    </w:p>
    <w:p w:rsidR="00E17683" w:rsidRDefault="00E17683">
      <w:pPr>
        <w:pStyle w:val="15"/>
        <w:tabs>
          <w:tab w:val="right" w:leader="dot" w:pos="4448"/>
        </w:tabs>
        <w:rPr>
          <w:noProof/>
        </w:rPr>
      </w:pPr>
      <w:r w:rsidRPr="00947479">
        <w:rPr>
          <w:b/>
          <w:noProof/>
          <w:color w:val="000000" w:themeColor="text1"/>
        </w:rPr>
        <w:t>Интенсивное пригородное (пригородно-городское, городское) движение</w:t>
      </w:r>
      <w:r>
        <w:rPr>
          <w:noProof/>
        </w:rPr>
        <w:t>, 833</w:t>
      </w:r>
    </w:p>
    <w:p w:rsidR="00E17683" w:rsidRDefault="00E17683">
      <w:pPr>
        <w:pStyle w:val="15"/>
        <w:tabs>
          <w:tab w:val="right" w:leader="dot" w:pos="4448"/>
        </w:tabs>
        <w:rPr>
          <w:noProof/>
        </w:rPr>
      </w:pPr>
      <w:r w:rsidRPr="00947479">
        <w:rPr>
          <w:b/>
          <w:noProof/>
          <w:color w:val="000000" w:themeColor="text1"/>
        </w:rPr>
        <w:t>Интенсивность восстановления (железнодорожной техники)</w:t>
      </w:r>
      <w:r>
        <w:rPr>
          <w:noProof/>
        </w:rPr>
        <w:t>, 924</w:t>
      </w:r>
    </w:p>
    <w:p w:rsidR="00E17683" w:rsidRDefault="00E17683">
      <w:pPr>
        <w:pStyle w:val="15"/>
        <w:tabs>
          <w:tab w:val="right" w:leader="dot" w:pos="4448"/>
        </w:tabs>
        <w:rPr>
          <w:noProof/>
        </w:rPr>
      </w:pPr>
      <w:r w:rsidRPr="00947479">
        <w:rPr>
          <w:b/>
          <w:noProof/>
          <w:color w:val="000000" w:themeColor="text1"/>
        </w:rPr>
        <w:t>Интенсивность изнашивания</w:t>
      </w:r>
      <w:r>
        <w:rPr>
          <w:noProof/>
        </w:rPr>
        <w:t>, 937</w:t>
      </w:r>
    </w:p>
    <w:p w:rsidR="00E17683" w:rsidRDefault="00E17683">
      <w:pPr>
        <w:pStyle w:val="15"/>
        <w:tabs>
          <w:tab w:val="right" w:leader="dot" w:pos="4448"/>
        </w:tabs>
        <w:rPr>
          <w:noProof/>
        </w:rPr>
      </w:pPr>
      <w:r w:rsidRPr="00947479">
        <w:rPr>
          <w:b/>
          <w:noProof/>
          <w:color w:val="000000" w:themeColor="text1"/>
        </w:rPr>
        <w:t>Интенсивность отказов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Интерактивная система</w:t>
      </w:r>
      <w:r>
        <w:rPr>
          <w:noProof/>
        </w:rPr>
        <w:t>, 405</w:t>
      </w:r>
    </w:p>
    <w:p w:rsidR="00E17683" w:rsidRDefault="00E17683">
      <w:pPr>
        <w:pStyle w:val="15"/>
        <w:tabs>
          <w:tab w:val="right" w:leader="dot" w:pos="4448"/>
        </w:tabs>
        <w:rPr>
          <w:noProof/>
        </w:rPr>
      </w:pPr>
      <w:r w:rsidRPr="00947479">
        <w:rPr>
          <w:b/>
          <w:noProof/>
        </w:rPr>
        <w:t>Интервал охвата</w:t>
      </w:r>
      <w:r>
        <w:rPr>
          <w:noProof/>
        </w:rPr>
        <w:t>, 251</w:t>
      </w:r>
    </w:p>
    <w:p w:rsidR="00E17683" w:rsidRDefault="00E17683">
      <w:pPr>
        <w:pStyle w:val="15"/>
        <w:tabs>
          <w:tab w:val="right" w:leader="dot" w:pos="4448"/>
        </w:tabs>
        <w:rPr>
          <w:noProof/>
        </w:rPr>
      </w:pPr>
      <w:r w:rsidRPr="00947479">
        <w:rPr>
          <w:b/>
          <w:noProof/>
          <w:color w:val="000000" w:themeColor="text1"/>
        </w:rPr>
        <w:t>Интервал попутного следования железнодорожных поездов</w:t>
      </w:r>
      <w:r>
        <w:rPr>
          <w:noProof/>
        </w:rPr>
        <w:t>, 819</w:t>
      </w:r>
    </w:p>
    <w:p w:rsidR="00E17683" w:rsidRDefault="00E17683">
      <w:pPr>
        <w:pStyle w:val="15"/>
        <w:tabs>
          <w:tab w:val="right" w:leader="dot" w:pos="4448"/>
        </w:tabs>
        <w:rPr>
          <w:noProof/>
        </w:rPr>
      </w:pPr>
      <w:r w:rsidRPr="00947479">
        <w:rPr>
          <w:b/>
          <w:noProof/>
          <w:color w:val="000000" w:themeColor="text1"/>
        </w:rPr>
        <w:t>Интервальное регулирование движения поездов</w:t>
      </w:r>
      <w:r>
        <w:rPr>
          <w:noProof/>
        </w:rPr>
        <w:t>, 588</w:t>
      </w:r>
    </w:p>
    <w:p w:rsidR="00E17683" w:rsidRDefault="00E17683">
      <w:pPr>
        <w:pStyle w:val="15"/>
        <w:tabs>
          <w:tab w:val="right" w:leader="dot" w:pos="4448"/>
        </w:tabs>
        <w:rPr>
          <w:noProof/>
        </w:rPr>
      </w:pPr>
      <w:r w:rsidRPr="00947479">
        <w:rPr>
          <w:b/>
          <w:noProof/>
          <w:color w:val="000000" w:themeColor="text1"/>
        </w:rPr>
        <w:t>Интервальное торможение отцепов</w:t>
      </w:r>
      <w:r>
        <w:rPr>
          <w:noProof/>
        </w:rPr>
        <w:t>, 849</w:t>
      </w:r>
    </w:p>
    <w:p w:rsidR="00E17683" w:rsidRDefault="00E17683">
      <w:pPr>
        <w:pStyle w:val="15"/>
        <w:tabs>
          <w:tab w:val="right" w:leader="dot" w:pos="4448"/>
        </w:tabs>
        <w:rPr>
          <w:noProof/>
        </w:rPr>
      </w:pPr>
      <w:r w:rsidRPr="00947479">
        <w:rPr>
          <w:b/>
          <w:noProof/>
          <w:color w:val="000000" w:themeColor="text1"/>
        </w:rPr>
        <w:t>Интермиттирующее действие вредного вещества</w:t>
      </w:r>
      <w:r>
        <w:rPr>
          <w:noProof/>
        </w:rPr>
        <w:t>, 367</w:t>
      </w:r>
    </w:p>
    <w:p w:rsidR="00E17683" w:rsidRDefault="00E17683">
      <w:pPr>
        <w:pStyle w:val="15"/>
        <w:tabs>
          <w:tab w:val="right" w:leader="dot" w:pos="4448"/>
        </w:tabs>
        <w:rPr>
          <w:noProof/>
        </w:rPr>
      </w:pPr>
      <w:r w:rsidRPr="00947479">
        <w:rPr>
          <w:b/>
          <w:noProof/>
          <w:color w:val="000000" w:themeColor="text1"/>
        </w:rPr>
        <w:t>Интермодальная перевозка</w:t>
      </w:r>
      <w:r>
        <w:rPr>
          <w:noProof/>
        </w:rPr>
        <w:t>, 860</w:t>
      </w:r>
    </w:p>
    <w:p w:rsidR="00E17683" w:rsidRDefault="00E17683">
      <w:pPr>
        <w:pStyle w:val="15"/>
        <w:tabs>
          <w:tab w:val="right" w:leader="dot" w:pos="4448"/>
        </w:tabs>
        <w:rPr>
          <w:noProof/>
        </w:rPr>
      </w:pPr>
      <w:r w:rsidRPr="00947479">
        <w:rPr>
          <w:b/>
          <w:noProof/>
          <w:color w:val="000000" w:themeColor="text1"/>
        </w:rPr>
        <w:t>Интермодальная транспортная единица;</w:t>
      </w:r>
      <w:r w:rsidRPr="00947479">
        <w:rPr>
          <w:noProof/>
          <w:color w:val="000000" w:themeColor="text1"/>
        </w:rPr>
        <w:t xml:space="preserve"> ИТЕ</w:t>
      </w:r>
      <w:r>
        <w:rPr>
          <w:noProof/>
        </w:rPr>
        <w:t>, 874</w:t>
      </w:r>
    </w:p>
    <w:p w:rsidR="00E17683" w:rsidRDefault="00E17683">
      <w:pPr>
        <w:pStyle w:val="15"/>
        <w:tabs>
          <w:tab w:val="right" w:leader="dot" w:pos="4448"/>
        </w:tabs>
        <w:rPr>
          <w:noProof/>
        </w:rPr>
      </w:pPr>
      <w:r w:rsidRPr="00947479">
        <w:rPr>
          <w:b/>
          <w:noProof/>
          <w:color w:val="000000" w:themeColor="text1"/>
        </w:rPr>
        <w:t>Интермодальные перевозки в пассажирском сообщении</w:t>
      </w:r>
      <w:r>
        <w:rPr>
          <w:noProof/>
        </w:rPr>
        <w:t>, 890</w:t>
      </w:r>
    </w:p>
    <w:p w:rsidR="00E17683" w:rsidRDefault="00E17683">
      <w:pPr>
        <w:pStyle w:val="15"/>
        <w:tabs>
          <w:tab w:val="right" w:leader="dot" w:pos="4448"/>
        </w:tabs>
        <w:rPr>
          <w:noProof/>
        </w:rPr>
      </w:pPr>
      <w:r w:rsidRPr="00947479">
        <w:rPr>
          <w:b/>
          <w:noProof/>
          <w:color w:val="000000" w:themeColor="text1"/>
        </w:rPr>
        <w:t>Интерфейс процесса</w:t>
      </w:r>
      <w:r>
        <w:rPr>
          <w:noProof/>
        </w:rPr>
        <w:t>, 1056</w:t>
      </w:r>
    </w:p>
    <w:p w:rsidR="00E17683" w:rsidRDefault="00E17683">
      <w:pPr>
        <w:pStyle w:val="15"/>
        <w:tabs>
          <w:tab w:val="right" w:leader="dot" w:pos="4448"/>
        </w:tabs>
        <w:rPr>
          <w:noProof/>
        </w:rPr>
      </w:pPr>
      <w:r w:rsidRPr="00947479">
        <w:rPr>
          <w:b/>
          <w:noProof/>
          <w:color w:val="000000" w:themeColor="text1"/>
        </w:rPr>
        <w:t>Информатизация</w:t>
      </w:r>
      <w:r>
        <w:rPr>
          <w:noProof/>
        </w:rPr>
        <w:t>, 942</w:t>
      </w:r>
    </w:p>
    <w:p w:rsidR="00E17683" w:rsidRDefault="00E17683">
      <w:pPr>
        <w:pStyle w:val="15"/>
        <w:tabs>
          <w:tab w:val="right" w:leader="dot" w:pos="4448"/>
        </w:tabs>
        <w:rPr>
          <w:noProof/>
        </w:rPr>
      </w:pPr>
      <w:r w:rsidRPr="00947479">
        <w:rPr>
          <w:b/>
          <w:noProof/>
          <w:color w:val="000000" w:themeColor="text1"/>
        </w:rPr>
        <w:t>Информационная безопасность организации</w:t>
      </w:r>
      <w:r w:rsidRPr="00947479">
        <w:rPr>
          <w:noProof/>
          <w:color w:val="000000" w:themeColor="text1"/>
        </w:rPr>
        <w:t>; ИБ организации</w:t>
      </w:r>
      <w:r>
        <w:rPr>
          <w:noProof/>
        </w:rPr>
        <w:t>, 1010</w:t>
      </w:r>
    </w:p>
    <w:p w:rsidR="00E17683" w:rsidRDefault="00E17683">
      <w:pPr>
        <w:pStyle w:val="15"/>
        <w:tabs>
          <w:tab w:val="right" w:leader="dot" w:pos="4448"/>
        </w:tabs>
        <w:rPr>
          <w:noProof/>
        </w:rPr>
      </w:pPr>
      <w:r w:rsidRPr="00947479">
        <w:rPr>
          <w:b/>
          <w:noProof/>
          <w:color w:val="000000" w:themeColor="text1"/>
        </w:rPr>
        <w:t>Информационная безопасность сети [системы] железнодорожной электросвязи</w:t>
      </w:r>
      <w:r>
        <w:rPr>
          <w:noProof/>
        </w:rPr>
        <w:t>, 675</w:t>
      </w:r>
    </w:p>
    <w:p w:rsidR="00E17683" w:rsidRDefault="00E17683">
      <w:pPr>
        <w:pStyle w:val="15"/>
        <w:tabs>
          <w:tab w:val="right" w:leader="dot" w:pos="4448"/>
        </w:tabs>
        <w:rPr>
          <w:noProof/>
        </w:rPr>
      </w:pPr>
      <w:r w:rsidRPr="00947479">
        <w:rPr>
          <w:b/>
          <w:noProof/>
          <w:color w:val="000000" w:themeColor="text1"/>
        </w:rPr>
        <w:t>Информационная безопасность</w:t>
      </w:r>
      <w:r w:rsidRPr="00947479">
        <w:rPr>
          <w:noProof/>
          <w:color w:val="000000" w:themeColor="text1"/>
        </w:rPr>
        <w:t>; ИБ</w:t>
      </w:r>
      <w:r>
        <w:rPr>
          <w:noProof/>
        </w:rPr>
        <w:t>, 1009</w:t>
      </w:r>
    </w:p>
    <w:p w:rsidR="00E17683" w:rsidRDefault="00E17683">
      <w:pPr>
        <w:pStyle w:val="15"/>
        <w:tabs>
          <w:tab w:val="right" w:leader="dot" w:pos="4448"/>
        </w:tabs>
        <w:rPr>
          <w:noProof/>
        </w:rPr>
      </w:pPr>
      <w:r w:rsidRPr="00947479">
        <w:rPr>
          <w:b/>
          <w:noProof/>
          <w:color w:val="000000" w:themeColor="text1"/>
        </w:rPr>
        <w:t>Информационная инфраструктура</w:t>
      </w:r>
      <w:r>
        <w:rPr>
          <w:noProof/>
        </w:rPr>
        <w:t>, 1014</w:t>
      </w:r>
    </w:p>
    <w:p w:rsidR="00E17683" w:rsidRDefault="00E17683">
      <w:pPr>
        <w:pStyle w:val="15"/>
        <w:tabs>
          <w:tab w:val="right" w:leader="dot" w:pos="4448"/>
        </w:tabs>
        <w:rPr>
          <w:noProof/>
        </w:rPr>
      </w:pPr>
      <w:r w:rsidRPr="00947479">
        <w:rPr>
          <w:b/>
          <w:noProof/>
          <w:color w:val="000000" w:themeColor="text1"/>
        </w:rPr>
        <w:t xml:space="preserve">Информационная инфраструктура (субъекта ГосСОПКА); </w:t>
      </w:r>
      <w:r w:rsidRPr="00947479">
        <w:rPr>
          <w:noProof/>
          <w:color w:val="000000" w:themeColor="text1"/>
        </w:rPr>
        <w:t>ИИ</w:t>
      </w:r>
      <w:r>
        <w:rPr>
          <w:noProof/>
        </w:rPr>
        <w:t>, 1011</w:t>
      </w:r>
    </w:p>
    <w:p w:rsidR="00E17683" w:rsidRDefault="00E17683">
      <w:pPr>
        <w:pStyle w:val="15"/>
        <w:tabs>
          <w:tab w:val="right" w:leader="dot" w:pos="4448"/>
        </w:tabs>
        <w:rPr>
          <w:noProof/>
        </w:rPr>
      </w:pPr>
      <w:r w:rsidRPr="00947479">
        <w:rPr>
          <w:b/>
          <w:noProof/>
          <w:color w:val="000000" w:themeColor="text1"/>
        </w:rPr>
        <w:t>Информационная модель объекта капитального строительства;</w:t>
      </w:r>
      <w:r w:rsidRPr="00947479">
        <w:rPr>
          <w:noProof/>
          <w:color w:val="000000" w:themeColor="text1"/>
        </w:rPr>
        <w:t xml:space="preserve"> информационная модель &lt;капитальное строительство&gt;</w:t>
      </w:r>
      <w:r>
        <w:rPr>
          <w:noProof/>
        </w:rPr>
        <w:t>, 447</w:t>
      </w:r>
    </w:p>
    <w:p w:rsidR="00E17683" w:rsidRDefault="00E17683">
      <w:pPr>
        <w:pStyle w:val="15"/>
        <w:tabs>
          <w:tab w:val="right" w:leader="dot" w:pos="4448"/>
        </w:tabs>
        <w:rPr>
          <w:noProof/>
        </w:rPr>
      </w:pPr>
      <w:r w:rsidRPr="00947479">
        <w:rPr>
          <w:b/>
          <w:noProof/>
          <w:color w:val="000000" w:themeColor="text1"/>
        </w:rPr>
        <w:t>Информационная модель СЧМ;</w:t>
      </w:r>
      <w:r w:rsidRPr="00947479">
        <w:rPr>
          <w:noProof/>
          <w:color w:val="000000" w:themeColor="text1"/>
        </w:rPr>
        <w:t xml:space="preserve"> информационная модель &lt;СЧМ&gt;</w:t>
      </w:r>
      <w:r>
        <w:rPr>
          <w:noProof/>
        </w:rPr>
        <w:t>, 414</w:t>
      </w:r>
    </w:p>
    <w:p w:rsidR="00E17683" w:rsidRDefault="00E17683">
      <w:pPr>
        <w:pStyle w:val="15"/>
        <w:tabs>
          <w:tab w:val="right" w:leader="dot" w:pos="4448"/>
        </w:tabs>
        <w:rPr>
          <w:noProof/>
        </w:rPr>
      </w:pPr>
      <w:r w:rsidRPr="00947479">
        <w:rPr>
          <w:b/>
          <w:noProof/>
          <w:color w:val="000000" w:themeColor="text1"/>
        </w:rPr>
        <w:t xml:space="preserve">Информационная система </w:t>
      </w:r>
      <w:r w:rsidRPr="00947479">
        <w:rPr>
          <w:noProof/>
          <w:color w:val="000000" w:themeColor="text1"/>
        </w:rPr>
        <w:t>&lt;управление качеством&gt;</w:t>
      </w:r>
      <w:r>
        <w:rPr>
          <w:noProof/>
        </w:rPr>
        <w:t>, 1078</w:t>
      </w:r>
    </w:p>
    <w:p w:rsidR="00E17683" w:rsidRDefault="00E17683">
      <w:pPr>
        <w:pStyle w:val="15"/>
        <w:tabs>
          <w:tab w:val="right" w:leader="dot" w:pos="4448"/>
        </w:tabs>
        <w:rPr>
          <w:noProof/>
        </w:rPr>
      </w:pPr>
      <w:r w:rsidRPr="00947479">
        <w:rPr>
          <w:b/>
          <w:noProof/>
        </w:rPr>
        <w:t>Информационная система в сфере стандартизации</w:t>
      </w:r>
      <w:r>
        <w:rPr>
          <w:noProof/>
        </w:rPr>
        <w:t>, 208</w:t>
      </w:r>
    </w:p>
    <w:p w:rsidR="00E17683" w:rsidRDefault="00E17683">
      <w:pPr>
        <w:pStyle w:val="15"/>
        <w:tabs>
          <w:tab w:val="right" w:leader="dot" w:pos="4448"/>
        </w:tabs>
        <w:rPr>
          <w:noProof/>
        </w:rPr>
      </w:pPr>
      <w:r w:rsidRPr="00947479">
        <w:rPr>
          <w:b/>
          <w:noProof/>
          <w:color w:val="000000" w:themeColor="text1"/>
        </w:rPr>
        <w:t>Информационная система;</w:t>
      </w:r>
      <w:r w:rsidRPr="00947479">
        <w:rPr>
          <w:noProof/>
          <w:color w:val="000000" w:themeColor="text1"/>
        </w:rPr>
        <w:t xml:space="preserve"> ИС &lt;информационные системы&gt;</w:t>
      </w:r>
      <w:r>
        <w:rPr>
          <w:noProof/>
        </w:rPr>
        <w:t>, 942</w:t>
      </w:r>
    </w:p>
    <w:p w:rsidR="00E17683" w:rsidRDefault="00E17683">
      <w:pPr>
        <w:pStyle w:val="15"/>
        <w:tabs>
          <w:tab w:val="right" w:leader="dot" w:pos="4448"/>
        </w:tabs>
        <w:rPr>
          <w:noProof/>
        </w:rPr>
      </w:pPr>
      <w:r w:rsidRPr="00947479">
        <w:rPr>
          <w:b/>
          <w:noProof/>
          <w:color w:val="000000" w:themeColor="text1"/>
        </w:rPr>
        <w:t>Информационно - навигационная система</w:t>
      </w:r>
      <w:r>
        <w:rPr>
          <w:noProof/>
        </w:rPr>
        <w:t>, 894</w:t>
      </w:r>
    </w:p>
    <w:p w:rsidR="00E17683" w:rsidRDefault="00E17683">
      <w:pPr>
        <w:pStyle w:val="15"/>
        <w:tabs>
          <w:tab w:val="right" w:leader="dot" w:pos="4448"/>
        </w:tabs>
        <w:rPr>
          <w:noProof/>
        </w:rPr>
      </w:pPr>
      <w:r w:rsidRPr="00947479">
        <w:rPr>
          <w:b/>
          <w:noProof/>
          <w:color w:val="000000" w:themeColor="text1"/>
        </w:rPr>
        <w:t>Информационно-вычислительный центр</w:t>
      </w:r>
      <w:r>
        <w:rPr>
          <w:noProof/>
        </w:rPr>
        <w:t>, 950</w:t>
      </w:r>
    </w:p>
    <w:p w:rsidR="00E17683" w:rsidRDefault="00E17683">
      <w:pPr>
        <w:pStyle w:val="15"/>
        <w:tabs>
          <w:tab w:val="right" w:leader="dot" w:pos="4448"/>
        </w:tabs>
        <w:rPr>
          <w:noProof/>
        </w:rPr>
      </w:pPr>
      <w:r w:rsidRPr="00947479">
        <w:rPr>
          <w:b/>
          <w:noProof/>
          <w:color w:val="000000" w:themeColor="text1"/>
        </w:rPr>
        <w:t xml:space="preserve">Информационное поле рабочего места оператора СЧМ; </w:t>
      </w:r>
      <w:r w:rsidRPr="00947479">
        <w:rPr>
          <w:noProof/>
          <w:color w:val="000000" w:themeColor="text1"/>
        </w:rPr>
        <w:t>информационное поле</w:t>
      </w:r>
      <w:r w:rsidRPr="00947479">
        <w:rPr>
          <w:b/>
          <w:noProof/>
          <w:color w:val="000000" w:themeColor="text1"/>
        </w:rPr>
        <w:t xml:space="preserve"> </w:t>
      </w:r>
      <w:r w:rsidRPr="00947479">
        <w:rPr>
          <w:noProof/>
          <w:color w:val="000000" w:themeColor="text1"/>
        </w:rPr>
        <w:t>&lt;СЧМ&gt;</w:t>
      </w:r>
      <w:r>
        <w:rPr>
          <w:noProof/>
        </w:rPr>
        <w:t>, 415</w:t>
      </w:r>
    </w:p>
    <w:p w:rsidR="00E17683" w:rsidRDefault="00E17683">
      <w:pPr>
        <w:pStyle w:val="15"/>
        <w:tabs>
          <w:tab w:val="right" w:leader="dot" w:pos="4448"/>
        </w:tabs>
        <w:rPr>
          <w:noProof/>
        </w:rPr>
      </w:pPr>
      <w:r w:rsidRPr="00947479">
        <w:rPr>
          <w:b/>
          <w:noProof/>
          <w:color w:val="000000" w:themeColor="text1"/>
        </w:rPr>
        <w:t>Информационно-телекоммуникационная сеть;</w:t>
      </w:r>
      <w:r w:rsidRPr="00947479">
        <w:rPr>
          <w:noProof/>
          <w:color w:val="000000" w:themeColor="text1"/>
        </w:rPr>
        <w:t xml:space="preserve"> ИТКС</w:t>
      </w:r>
      <w:r>
        <w:rPr>
          <w:noProof/>
        </w:rPr>
        <w:t>, 944</w:t>
      </w:r>
    </w:p>
    <w:p w:rsidR="00E17683" w:rsidRDefault="00E17683">
      <w:pPr>
        <w:pStyle w:val="15"/>
        <w:tabs>
          <w:tab w:val="right" w:leader="dot" w:pos="4448"/>
        </w:tabs>
        <w:rPr>
          <w:noProof/>
        </w:rPr>
      </w:pPr>
      <w:r w:rsidRPr="00947479">
        <w:rPr>
          <w:b/>
          <w:noProof/>
        </w:rPr>
        <w:t>Информационно-технический справочник</w:t>
      </w:r>
      <w:r>
        <w:rPr>
          <w:noProof/>
        </w:rPr>
        <w:t>, 104</w:t>
      </w:r>
    </w:p>
    <w:p w:rsidR="00E17683" w:rsidRDefault="00E17683">
      <w:pPr>
        <w:pStyle w:val="15"/>
        <w:tabs>
          <w:tab w:val="right" w:leader="dot" w:pos="4448"/>
        </w:tabs>
        <w:rPr>
          <w:noProof/>
        </w:rPr>
      </w:pPr>
      <w:r w:rsidRPr="00947479">
        <w:rPr>
          <w:b/>
          <w:noProof/>
          <w:color w:val="000000" w:themeColor="text1"/>
        </w:rPr>
        <w:t>Информационные ресурсы (входящие в зону ответственности субъекта ГосСОПКА)</w:t>
      </w:r>
      <w:r>
        <w:rPr>
          <w:noProof/>
        </w:rPr>
        <w:t>, 1011</w:t>
      </w:r>
    </w:p>
    <w:p w:rsidR="00E17683" w:rsidRDefault="00E17683">
      <w:pPr>
        <w:pStyle w:val="15"/>
        <w:tabs>
          <w:tab w:val="right" w:leader="dot" w:pos="4448"/>
        </w:tabs>
        <w:rPr>
          <w:noProof/>
        </w:rPr>
      </w:pPr>
      <w:r w:rsidRPr="00947479">
        <w:rPr>
          <w:b/>
          <w:noProof/>
          <w:color w:val="000000" w:themeColor="text1"/>
        </w:rPr>
        <w:t>Информационные ресурсы сети [системы] железнодорожной электросвязи</w:t>
      </w:r>
      <w:r>
        <w:rPr>
          <w:noProof/>
        </w:rPr>
        <w:t>, 630</w:t>
      </w:r>
    </w:p>
    <w:p w:rsidR="00E17683" w:rsidRDefault="00E17683">
      <w:pPr>
        <w:pStyle w:val="15"/>
        <w:tabs>
          <w:tab w:val="right" w:leader="dot" w:pos="4448"/>
        </w:tabs>
        <w:rPr>
          <w:noProof/>
        </w:rPr>
      </w:pPr>
      <w:r w:rsidRPr="00947479">
        <w:rPr>
          <w:b/>
          <w:noProof/>
          <w:color w:val="000000" w:themeColor="text1"/>
        </w:rPr>
        <w:t>Информационные технологии</w:t>
      </w:r>
      <w:r>
        <w:rPr>
          <w:noProof/>
        </w:rPr>
        <w:t>, 944</w:t>
      </w:r>
    </w:p>
    <w:p w:rsidR="00E17683" w:rsidRDefault="00E17683">
      <w:pPr>
        <w:pStyle w:val="15"/>
        <w:tabs>
          <w:tab w:val="right" w:leader="dot" w:pos="4448"/>
        </w:tabs>
        <w:rPr>
          <w:noProof/>
        </w:rPr>
      </w:pPr>
      <w:r w:rsidRPr="00947479">
        <w:rPr>
          <w:b/>
          <w:noProof/>
          <w:color w:val="000000" w:themeColor="text1"/>
        </w:rPr>
        <w:t>Информационные услуги</w:t>
      </w:r>
      <w:r>
        <w:rPr>
          <w:noProof/>
        </w:rPr>
        <w:t>, 944</w:t>
      </w:r>
    </w:p>
    <w:p w:rsidR="00E17683" w:rsidRDefault="00E17683">
      <w:pPr>
        <w:pStyle w:val="15"/>
        <w:tabs>
          <w:tab w:val="right" w:leader="dot" w:pos="4448"/>
        </w:tabs>
        <w:rPr>
          <w:noProof/>
        </w:rPr>
      </w:pPr>
      <w:r w:rsidRPr="00947479">
        <w:rPr>
          <w:b/>
          <w:noProof/>
          <w:color w:val="000000" w:themeColor="text1"/>
        </w:rPr>
        <w:t>Информационный актив</w:t>
      </w:r>
      <w:r>
        <w:rPr>
          <w:noProof/>
        </w:rPr>
        <w:t>, 1010</w:t>
      </w:r>
    </w:p>
    <w:p w:rsidR="00E17683" w:rsidRDefault="00E17683">
      <w:pPr>
        <w:pStyle w:val="15"/>
        <w:tabs>
          <w:tab w:val="right" w:leader="dot" w:pos="4448"/>
        </w:tabs>
        <w:rPr>
          <w:noProof/>
        </w:rPr>
      </w:pPr>
      <w:r w:rsidRPr="00947479">
        <w:rPr>
          <w:b/>
          <w:noProof/>
          <w:color w:val="000000" w:themeColor="text1"/>
        </w:rPr>
        <w:t xml:space="preserve">Информационный поток; </w:t>
      </w:r>
      <w:r w:rsidRPr="00947479">
        <w:rPr>
          <w:noProof/>
          <w:color w:val="000000" w:themeColor="text1"/>
        </w:rPr>
        <w:t>информация</w:t>
      </w:r>
      <w:r w:rsidRPr="00947479">
        <w:rPr>
          <w:b/>
          <w:noProof/>
          <w:color w:val="000000" w:themeColor="text1"/>
        </w:rPr>
        <w:t xml:space="preserve"> </w:t>
      </w:r>
      <w:r w:rsidRPr="00947479">
        <w:rPr>
          <w:noProof/>
          <w:color w:val="000000" w:themeColor="text1"/>
        </w:rPr>
        <w:t>&lt;управление процессами&gt;</w:t>
      </w:r>
      <w:r>
        <w:rPr>
          <w:noProof/>
        </w:rPr>
        <w:t>, 1063</w:t>
      </w:r>
    </w:p>
    <w:p w:rsidR="00E17683" w:rsidRDefault="00E17683">
      <w:pPr>
        <w:pStyle w:val="15"/>
        <w:tabs>
          <w:tab w:val="right" w:leader="dot" w:pos="4448"/>
        </w:tabs>
        <w:rPr>
          <w:noProof/>
        </w:rPr>
      </w:pPr>
      <w:r w:rsidRPr="00947479">
        <w:rPr>
          <w:b/>
          <w:noProof/>
          <w:color w:val="000000" w:themeColor="text1"/>
        </w:rPr>
        <w:t xml:space="preserve">Информация </w:t>
      </w:r>
      <w:r w:rsidRPr="00947479">
        <w:rPr>
          <w:noProof/>
          <w:color w:val="000000" w:themeColor="text1"/>
        </w:rPr>
        <w:t>&lt;информационные системы&gt;</w:t>
      </w:r>
      <w:r>
        <w:rPr>
          <w:noProof/>
        </w:rPr>
        <w:t>, 941</w:t>
      </w:r>
    </w:p>
    <w:p w:rsidR="00E17683" w:rsidRDefault="00E17683">
      <w:pPr>
        <w:pStyle w:val="15"/>
        <w:tabs>
          <w:tab w:val="right" w:leader="dot" w:pos="4448"/>
        </w:tabs>
        <w:rPr>
          <w:noProof/>
        </w:rPr>
      </w:pPr>
      <w:r w:rsidRPr="00947479">
        <w:rPr>
          <w:b/>
          <w:noProof/>
          <w:color w:val="000000" w:themeColor="text1"/>
        </w:rPr>
        <w:t xml:space="preserve">Информация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1078</w:t>
      </w:r>
    </w:p>
    <w:p w:rsidR="00E17683" w:rsidRDefault="00E17683">
      <w:pPr>
        <w:pStyle w:val="15"/>
        <w:tabs>
          <w:tab w:val="right" w:leader="dot" w:pos="4448"/>
        </w:tabs>
        <w:rPr>
          <w:noProof/>
        </w:rPr>
      </w:pPr>
      <w:r w:rsidRPr="00947479">
        <w:rPr>
          <w:b/>
          <w:noProof/>
          <w:color w:val="000000" w:themeColor="text1"/>
        </w:rPr>
        <w:t>Информация о конфигурации продукции</w:t>
      </w:r>
      <w:r>
        <w:rPr>
          <w:noProof/>
        </w:rPr>
        <w:t>, 1072</w:t>
      </w:r>
    </w:p>
    <w:p w:rsidR="00E17683" w:rsidRDefault="00E17683">
      <w:pPr>
        <w:pStyle w:val="15"/>
        <w:tabs>
          <w:tab w:val="right" w:leader="dot" w:pos="4448"/>
        </w:tabs>
        <w:rPr>
          <w:noProof/>
        </w:rPr>
      </w:pPr>
      <w:r w:rsidRPr="00947479">
        <w:rPr>
          <w:b/>
          <w:noProof/>
        </w:rPr>
        <w:t>Информация о принятом стандарте [изменении стандарта]</w:t>
      </w:r>
      <w:r>
        <w:rPr>
          <w:noProof/>
        </w:rPr>
        <w:t>, 220</w:t>
      </w:r>
    </w:p>
    <w:p w:rsidR="00E17683" w:rsidRDefault="00E17683">
      <w:pPr>
        <w:pStyle w:val="15"/>
        <w:tabs>
          <w:tab w:val="right" w:leader="dot" w:pos="4448"/>
        </w:tabs>
        <w:rPr>
          <w:noProof/>
        </w:rPr>
      </w:pPr>
      <w:r w:rsidRPr="00947479">
        <w:rPr>
          <w:b/>
          <w:noProof/>
        </w:rPr>
        <w:t>Информация об изменении документа национальной системы стандартизации</w:t>
      </w:r>
      <w:r>
        <w:rPr>
          <w:noProof/>
        </w:rPr>
        <w:t>, 223</w:t>
      </w:r>
    </w:p>
    <w:p w:rsidR="00E17683" w:rsidRDefault="00E17683">
      <w:pPr>
        <w:pStyle w:val="15"/>
        <w:tabs>
          <w:tab w:val="right" w:leader="dot" w:pos="4448"/>
        </w:tabs>
        <w:rPr>
          <w:noProof/>
        </w:rPr>
      </w:pPr>
      <w:r w:rsidRPr="00947479">
        <w:rPr>
          <w:b/>
          <w:noProof/>
          <w:color w:val="000000" w:themeColor="text1"/>
        </w:rPr>
        <w:t>Информация ограниченного доступа</w:t>
      </w:r>
      <w:r>
        <w:rPr>
          <w:noProof/>
        </w:rPr>
        <w:t>, 942</w:t>
      </w:r>
    </w:p>
    <w:p w:rsidR="00E17683" w:rsidRDefault="00E17683">
      <w:pPr>
        <w:pStyle w:val="15"/>
        <w:tabs>
          <w:tab w:val="right" w:leader="dot" w:pos="4448"/>
        </w:tabs>
        <w:rPr>
          <w:noProof/>
        </w:rPr>
      </w:pPr>
      <w:r w:rsidRPr="00947479">
        <w:rPr>
          <w:b/>
          <w:noProof/>
          <w:color w:val="000000" w:themeColor="text1"/>
        </w:rPr>
        <w:t>Информация, составляющая коммерческую тайну</w:t>
      </w:r>
      <w:r>
        <w:rPr>
          <w:noProof/>
        </w:rPr>
        <w:t>, 1018</w:t>
      </w:r>
    </w:p>
    <w:p w:rsidR="00E17683" w:rsidRDefault="00E17683">
      <w:pPr>
        <w:pStyle w:val="15"/>
        <w:tabs>
          <w:tab w:val="right" w:leader="dot" w:pos="4448"/>
        </w:tabs>
        <w:rPr>
          <w:noProof/>
        </w:rPr>
      </w:pPr>
      <w:r w:rsidRPr="00947479">
        <w:rPr>
          <w:b/>
          <w:noProof/>
          <w:color w:val="000000" w:themeColor="text1"/>
        </w:rPr>
        <w:t>Информирование об опасностях и рисках</w:t>
      </w:r>
      <w:r>
        <w:rPr>
          <w:noProof/>
        </w:rPr>
        <w:t>, 397</w:t>
      </w:r>
    </w:p>
    <w:p w:rsidR="00E17683" w:rsidRDefault="00E17683">
      <w:pPr>
        <w:pStyle w:val="15"/>
        <w:tabs>
          <w:tab w:val="right" w:leader="dot" w:pos="4448"/>
        </w:tabs>
        <w:rPr>
          <w:noProof/>
        </w:rPr>
      </w:pPr>
      <w:r w:rsidRPr="00947479">
        <w:rPr>
          <w:b/>
          <w:noProof/>
          <w:color w:val="000000" w:themeColor="text1"/>
        </w:rPr>
        <w:t xml:space="preserve">Инфраструктура </w:t>
      </w:r>
      <w:r w:rsidRPr="00947479">
        <w:rPr>
          <w:noProof/>
          <w:color w:val="000000" w:themeColor="text1"/>
        </w:rPr>
        <w:t>&lt;организация&gt;</w:t>
      </w:r>
      <w:r>
        <w:rPr>
          <w:noProof/>
        </w:rPr>
        <w:t>, 1069</w:t>
      </w:r>
    </w:p>
    <w:p w:rsidR="00E17683" w:rsidRDefault="00E17683">
      <w:pPr>
        <w:pStyle w:val="15"/>
        <w:tabs>
          <w:tab w:val="right" w:leader="dot" w:pos="4448"/>
        </w:tabs>
        <w:rPr>
          <w:noProof/>
        </w:rPr>
      </w:pPr>
      <w:r w:rsidRPr="00947479">
        <w:rPr>
          <w:b/>
          <w:noProof/>
          <w:color w:val="000000" w:themeColor="text1"/>
        </w:rPr>
        <w:t>Инфраструктура высокоскоростного железнодорожного транспорта</w:t>
      </w:r>
      <w:r>
        <w:rPr>
          <w:noProof/>
        </w:rPr>
        <w:t>, 899</w:t>
      </w:r>
    </w:p>
    <w:p w:rsidR="00E17683" w:rsidRDefault="00E17683">
      <w:pPr>
        <w:pStyle w:val="15"/>
        <w:tabs>
          <w:tab w:val="right" w:leader="dot" w:pos="4448"/>
        </w:tabs>
        <w:rPr>
          <w:noProof/>
        </w:rPr>
      </w:pPr>
      <w:r w:rsidRPr="00947479">
        <w:rPr>
          <w:b/>
          <w:noProof/>
          <w:color w:val="000000" w:themeColor="text1"/>
        </w:rPr>
        <w:t>Инфраструктура ДМ (МЧ)</w:t>
      </w:r>
      <w:r>
        <w:rPr>
          <w:noProof/>
        </w:rPr>
        <w:t>, 705</w:t>
      </w:r>
    </w:p>
    <w:p w:rsidR="00E17683" w:rsidRDefault="00E17683">
      <w:pPr>
        <w:pStyle w:val="15"/>
        <w:tabs>
          <w:tab w:val="right" w:leader="dot" w:pos="4448"/>
        </w:tabs>
        <w:rPr>
          <w:noProof/>
        </w:rPr>
      </w:pPr>
      <w:r w:rsidRPr="00947479">
        <w:rPr>
          <w:b/>
          <w:noProof/>
        </w:rPr>
        <w:t>Инфраструктура железнодорожного транспорта</w:t>
      </w:r>
      <w:r>
        <w:rPr>
          <w:noProof/>
        </w:rPr>
        <w:t>, 60</w:t>
      </w:r>
    </w:p>
    <w:p w:rsidR="00E17683" w:rsidRDefault="00E17683">
      <w:pPr>
        <w:pStyle w:val="15"/>
        <w:tabs>
          <w:tab w:val="right" w:leader="dot" w:pos="4448"/>
        </w:tabs>
        <w:rPr>
          <w:noProof/>
        </w:rPr>
      </w:pPr>
      <w:r w:rsidRPr="00947479">
        <w:rPr>
          <w:b/>
          <w:noProof/>
        </w:rPr>
        <w:t>Инфраструктура железнодорожного транспорта необщего пользования</w:t>
      </w:r>
      <w:r>
        <w:rPr>
          <w:noProof/>
        </w:rPr>
        <w:t>, 61</w:t>
      </w:r>
    </w:p>
    <w:p w:rsidR="00E17683" w:rsidRDefault="00E17683">
      <w:pPr>
        <w:pStyle w:val="15"/>
        <w:tabs>
          <w:tab w:val="right" w:leader="dot" w:pos="4448"/>
        </w:tabs>
        <w:rPr>
          <w:noProof/>
        </w:rPr>
      </w:pPr>
      <w:r w:rsidRPr="00947479">
        <w:rPr>
          <w:b/>
          <w:noProof/>
        </w:rPr>
        <w:t>Инфраструктура железнодорожного транспорта общего пользования</w:t>
      </w:r>
      <w:r>
        <w:rPr>
          <w:noProof/>
        </w:rPr>
        <w:t>, 61</w:t>
      </w:r>
    </w:p>
    <w:p w:rsidR="00E17683" w:rsidRDefault="00E17683">
      <w:pPr>
        <w:pStyle w:val="15"/>
        <w:tabs>
          <w:tab w:val="right" w:leader="dot" w:pos="4448"/>
        </w:tabs>
        <w:rPr>
          <w:noProof/>
        </w:rPr>
      </w:pPr>
      <w:r w:rsidRPr="00947479">
        <w:rPr>
          <w:b/>
          <w:noProof/>
          <w:color w:val="000000" w:themeColor="text1"/>
        </w:rPr>
        <w:t>Инцидент</w:t>
      </w:r>
      <w:r>
        <w:rPr>
          <w:noProof/>
        </w:rPr>
        <w:t>, 418</w:t>
      </w:r>
    </w:p>
    <w:p w:rsidR="00E17683" w:rsidRDefault="00E17683">
      <w:pPr>
        <w:pStyle w:val="15"/>
        <w:tabs>
          <w:tab w:val="right" w:leader="dot" w:pos="4448"/>
        </w:tabs>
        <w:rPr>
          <w:noProof/>
        </w:rPr>
      </w:pPr>
      <w:r w:rsidRPr="00947479">
        <w:rPr>
          <w:b/>
          <w:noProof/>
          <w:color w:val="000000" w:themeColor="text1"/>
        </w:rPr>
        <w:t>Инцидент (железнодорожной электросвязи)</w:t>
      </w:r>
      <w:r>
        <w:rPr>
          <w:noProof/>
        </w:rPr>
        <w:t>, 681</w:t>
      </w:r>
    </w:p>
    <w:p w:rsidR="00E17683" w:rsidRDefault="00E17683">
      <w:pPr>
        <w:pStyle w:val="15"/>
        <w:tabs>
          <w:tab w:val="right" w:leader="dot" w:pos="4448"/>
        </w:tabs>
        <w:rPr>
          <w:noProof/>
        </w:rPr>
      </w:pPr>
      <w:r w:rsidRPr="00947479">
        <w:rPr>
          <w:b/>
          <w:noProof/>
          <w:color w:val="000000" w:themeColor="text1"/>
        </w:rPr>
        <w:t xml:space="preserve">Инцидент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373</w:t>
      </w:r>
    </w:p>
    <w:p w:rsidR="00E17683" w:rsidRDefault="00E17683">
      <w:pPr>
        <w:pStyle w:val="15"/>
        <w:tabs>
          <w:tab w:val="right" w:leader="dot" w:pos="4448"/>
        </w:tabs>
        <w:rPr>
          <w:noProof/>
        </w:rPr>
      </w:pPr>
      <w:r w:rsidRPr="00947479">
        <w:rPr>
          <w:b/>
          <w:noProof/>
          <w:color w:val="000000" w:themeColor="text1"/>
        </w:rPr>
        <w:t>Инцидент в системе управления технологическими процессами хозяйства связи железнодорожного транспорта</w:t>
      </w:r>
      <w:r>
        <w:rPr>
          <w:noProof/>
        </w:rPr>
        <w:t>, 682</w:t>
      </w:r>
    </w:p>
    <w:p w:rsidR="00E17683" w:rsidRDefault="00E17683">
      <w:pPr>
        <w:pStyle w:val="15"/>
        <w:tabs>
          <w:tab w:val="right" w:leader="dot" w:pos="4448"/>
        </w:tabs>
        <w:rPr>
          <w:noProof/>
        </w:rPr>
      </w:pPr>
      <w:r w:rsidRPr="00947479">
        <w:rPr>
          <w:b/>
          <w:noProof/>
          <w:color w:val="000000" w:themeColor="text1"/>
        </w:rPr>
        <w:t xml:space="preserve">Инцидент информационной безопасности; </w:t>
      </w:r>
      <w:r w:rsidRPr="00947479">
        <w:rPr>
          <w:noProof/>
          <w:color w:val="000000" w:themeColor="text1"/>
        </w:rPr>
        <w:t>инцидент ИБ</w:t>
      </w:r>
      <w:r>
        <w:rPr>
          <w:noProof/>
        </w:rPr>
        <w:t>, 999</w:t>
      </w:r>
    </w:p>
    <w:p w:rsidR="00E17683" w:rsidRDefault="00E17683">
      <w:pPr>
        <w:pStyle w:val="15"/>
        <w:tabs>
          <w:tab w:val="right" w:leader="dot" w:pos="4448"/>
        </w:tabs>
        <w:rPr>
          <w:noProof/>
        </w:rPr>
      </w:pPr>
      <w:r w:rsidRPr="00947479">
        <w:rPr>
          <w:b/>
          <w:noProof/>
          <w:color w:val="000000" w:themeColor="text1"/>
        </w:rPr>
        <w:t>Искровой промежуток</w:t>
      </w:r>
      <w:r>
        <w:rPr>
          <w:noProof/>
        </w:rPr>
        <w:t>, 570</w:t>
      </w:r>
    </w:p>
    <w:p w:rsidR="00E17683" w:rsidRDefault="00E17683">
      <w:pPr>
        <w:pStyle w:val="15"/>
        <w:tabs>
          <w:tab w:val="right" w:leader="dot" w:pos="4448"/>
        </w:tabs>
        <w:rPr>
          <w:noProof/>
        </w:rPr>
      </w:pPr>
      <w:r w:rsidRPr="00947479">
        <w:rPr>
          <w:b/>
          <w:noProof/>
          <w:color w:val="000000" w:themeColor="text1"/>
        </w:rPr>
        <w:t>Искусственное размыкание блок-участков (пути перегона)</w:t>
      </w:r>
      <w:r>
        <w:rPr>
          <w:noProof/>
        </w:rPr>
        <w:t>, 618</w:t>
      </w:r>
    </w:p>
    <w:p w:rsidR="00E17683" w:rsidRDefault="00E17683">
      <w:pPr>
        <w:pStyle w:val="15"/>
        <w:tabs>
          <w:tab w:val="right" w:leader="dot" w:pos="4448"/>
        </w:tabs>
        <w:rPr>
          <w:noProof/>
        </w:rPr>
      </w:pPr>
      <w:r w:rsidRPr="00947479">
        <w:rPr>
          <w:b/>
          <w:noProof/>
          <w:color w:val="000000" w:themeColor="text1"/>
        </w:rPr>
        <w:t>Искусственное размыкание секции маршрута</w:t>
      </w:r>
      <w:r>
        <w:rPr>
          <w:noProof/>
        </w:rPr>
        <w:t>, 616</w:t>
      </w:r>
    </w:p>
    <w:p w:rsidR="00E17683" w:rsidRDefault="00E17683">
      <w:pPr>
        <w:pStyle w:val="15"/>
        <w:tabs>
          <w:tab w:val="right" w:leader="dot" w:pos="4448"/>
        </w:tabs>
        <w:rPr>
          <w:noProof/>
        </w:rPr>
      </w:pPr>
      <w:r w:rsidRPr="00947479">
        <w:rPr>
          <w:b/>
          <w:noProof/>
          <w:color w:val="000000" w:themeColor="text1"/>
        </w:rPr>
        <w:t>Искусственное сооружение</w:t>
      </w:r>
      <w:r>
        <w:rPr>
          <w:noProof/>
        </w:rPr>
        <w:t>, 532</w:t>
      </w:r>
    </w:p>
    <w:p w:rsidR="00E17683" w:rsidRDefault="00E17683">
      <w:pPr>
        <w:pStyle w:val="15"/>
        <w:tabs>
          <w:tab w:val="right" w:leader="dot" w:pos="4448"/>
        </w:tabs>
        <w:rPr>
          <w:noProof/>
        </w:rPr>
      </w:pPr>
      <w:r w:rsidRPr="00947479">
        <w:rPr>
          <w:b/>
          <w:noProof/>
          <w:color w:val="000000" w:themeColor="text1"/>
        </w:rPr>
        <w:t>Искусственный интеллект</w:t>
      </w:r>
      <w:r>
        <w:rPr>
          <w:noProof/>
        </w:rPr>
        <w:t>, 1020</w:t>
      </w:r>
    </w:p>
    <w:p w:rsidR="00E17683" w:rsidRDefault="00E17683">
      <w:pPr>
        <w:pStyle w:val="15"/>
        <w:tabs>
          <w:tab w:val="right" w:leader="dot" w:pos="4448"/>
        </w:tabs>
        <w:rPr>
          <w:noProof/>
        </w:rPr>
      </w:pPr>
      <w:r w:rsidRPr="00947479">
        <w:rPr>
          <w:b/>
          <w:noProof/>
          <w:color w:val="000000" w:themeColor="text1"/>
        </w:rPr>
        <w:t>Исполнители цифровой трансформации</w:t>
      </w:r>
      <w:r>
        <w:rPr>
          <w:noProof/>
        </w:rPr>
        <w:t>, 967</w:t>
      </w:r>
    </w:p>
    <w:p w:rsidR="00E17683" w:rsidRDefault="00E17683">
      <w:pPr>
        <w:pStyle w:val="15"/>
        <w:tabs>
          <w:tab w:val="right" w:leader="dot" w:pos="4448"/>
        </w:tabs>
        <w:rPr>
          <w:noProof/>
        </w:rPr>
      </w:pPr>
      <w:r w:rsidRPr="00947479">
        <w:rPr>
          <w:b/>
          <w:noProof/>
          <w:color w:val="000000" w:themeColor="text1"/>
        </w:rPr>
        <w:t>Исполнитель</w:t>
      </w:r>
      <w:r>
        <w:rPr>
          <w:noProof/>
        </w:rPr>
        <w:t>, 1058</w:t>
      </w:r>
    </w:p>
    <w:p w:rsidR="00E17683" w:rsidRDefault="00E17683">
      <w:pPr>
        <w:pStyle w:val="15"/>
        <w:tabs>
          <w:tab w:val="right" w:leader="dot" w:pos="4448"/>
        </w:tabs>
        <w:rPr>
          <w:noProof/>
        </w:rPr>
      </w:pPr>
      <w:r w:rsidRPr="00947479">
        <w:rPr>
          <w:b/>
          <w:noProof/>
        </w:rPr>
        <w:t xml:space="preserve">Исполнитель </w:t>
      </w:r>
      <w:r>
        <w:rPr>
          <w:noProof/>
        </w:rPr>
        <w:t>&lt;управление проектами технического развития&gt;, 178</w:t>
      </w:r>
    </w:p>
    <w:p w:rsidR="00E17683" w:rsidRDefault="00E17683">
      <w:pPr>
        <w:pStyle w:val="15"/>
        <w:tabs>
          <w:tab w:val="right" w:leader="dot" w:pos="4448"/>
        </w:tabs>
        <w:rPr>
          <w:noProof/>
        </w:rPr>
      </w:pPr>
      <w:r w:rsidRPr="00947479">
        <w:rPr>
          <w:b/>
          <w:noProof/>
        </w:rPr>
        <w:t xml:space="preserve">Исполнитель работы </w:t>
      </w:r>
      <w:r>
        <w:rPr>
          <w:noProof/>
        </w:rPr>
        <w:t>&lt;План НТР&gt;, 169</w:t>
      </w:r>
    </w:p>
    <w:p w:rsidR="00E17683" w:rsidRDefault="00E17683">
      <w:pPr>
        <w:pStyle w:val="15"/>
        <w:tabs>
          <w:tab w:val="right" w:leader="dot" w:pos="4448"/>
        </w:tabs>
        <w:rPr>
          <w:noProof/>
        </w:rPr>
      </w:pPr>
      <w:r w:rsidRPr="00947479">
        <w:rPr>
          <w:b/>
          <w:noProof/>
          <w:color w:val="000000" w:themeColor="text1"/>
        </w:rPr>
        <w:t>Исполнительная станция ОТС</w:t>
      </w:r>
      <w:r>
        <w:rPr>
          <w:noProof/>
        </w:rPr>
        <w:t>, 659</w:t>
      </w:r>
    </w:p>
    <w:p w:rsidR="00E17683" w:rsidRDefault="00E17683">
      <w:pPr>
        <w:pStyle w:val="15"/>
        <w:tabs>
          <w:tab w:val="right" w:leader="dot" w:pos="4448"/>
        </w:tabs>
        <w:rPr>
          <w:noProof/>
        </w:rPr>
      </w:pPr>
      <w:r w:rsidRPr="00947479">
        <w:rPr>
          <w:b/>
          <w:noProof/>
          <w:color w:val="000000" w:themeColor="text1"/>
        </w:rPr>
        <w:t>Исполнительно-распорядительная станция ОТС</w:t>
      </w:r>
      <w:r>
        <w:rPr>
          <w:noProof/>
        </w:rPr>
        <w:t>, 660</w:t>
      </w:r>
    </w:p>
    <w:p w:rsidR="00E17683" w:rsidRDefault="00E17683">
      <w:pPr>
        <w:pStyle w:val="15"/>
        <w:tabs>
          <w:tab w:val="right" w:leader="dot" w:pos="4448"/>
        </w:tabs>
        <w:rPr>
          <w:noProof/>
        </w:rPr>
      </w:pPr>
      <w:r w:rsidRPr="00947479">
        <w:rPr>
          <w:b/>
          <w:noProof/>
        </w:rPr>
        <w:t>Использование вместимости</w:t>
      </w:r>
      <w:r>
        <w:rPr>
          <w:noProof/>
        </w:rPr>
        <w:t>, 124</w:t>
      </w:r>
    </w:p>
    <w:p w:rsidR="00E17683" w:rsidRDefault="00E17683">
      <w:pPr>
        <w:pStyle w:val="15"/>
        <w:tabs>
          <w:tab w:val="right" w:leader="dot" w:pos="4448"/>
        </w:tabs>
        <w:rPr>
          <w:noProof/>
        </w:rPr>
      </w:pPr>
      <w:r w:rsidRPr="00947479">
        <w:rPr>
          <w:b/>
          <w:noProof/>
        </w:rPr>
        <w:t>Использование локомотива</w:t>
      </w:r>
      <w:r>
        <w:rPr>
          <w:noProof/>
        </w:rPr>
        <w:t>, 128</w:t>
      </w:r>
    </w:p>
    <w:p w:rsidR="00E17683" w:rsidRDefault="00E17683">
      <w:pPr>
        <w:pStyle w:val="15"/>
        <w:tabs>
          <w:tab w:val="right" w:leader="dot" w:pos="4448"/>
        </w:tabs>
        <w:rPr>
          <w:noProof/>
        </w:rPr>
      </w:pPr>
      <w:r w:rsidRPr="00947479">
        <w:rPr>
          <w:b/>
          <w:noProof/>
          <w:color w:val="000000" w:themeColor="text1"/>
        </w:rPr>
        <w:t>Исправное состояние (железнодорожной техники)</w:t>
      </w:r>
      <w:r>
        <w:rPr>
          <w:noProof/>
        </w:rPr>
        <w:t>, 911</w:t>
      </w:r>
    </w:p>
    <w:p w:rsidR="00E17683" w:rsidRDefault="00E17683">
      <w:pPr>
        <w:pStyle w:val="15"/>
        <w:tabs>
          <w:tab w:val="right" w:leader="dot" w:pos="4448"/>
        </w:tabs>
        <w:rPr>
          <w:noProof/>
        </w:rPr>
      </w:pPr>
      <w:r w:rsidRPr="00947479">
        <w:rPr>
          <w:b/>
          <w:noProof/>
          <w:color w:val="000000" w:themeColor="text1"/>
        </w:rPr>
        <w:t>Исправное состояние железнодорожного подвижного состава</w:t>
      </w:r>
      <w:r>
        <w:rPr>
          <w:noProof/>
        </w:rPr>
        <w:t>, 787</w:t>
      </w:r>
    </w:p>
    <w:p w:rsidR="00E17683" w:rsidRDefault="00E17683">
      <w:pPr>
        <w:pStyle w:val="15"/>
        <w:tabs>
          <w:tab w:val="right" w:leader="dot" w:pos="4448"/>
        </w:tabs>
        <w:rPr>
          <w:noProof/>
        </w:rPr>
      </w:pPr>
      <w:r w:rsidRPr="00947479">
        <w:rPr>
          <w:b/>
          <w:noProof/>
          <w:color w:val="000000" w:themeColor="text1"/>
        </w:rPr>
        <w:t>Исправное состояние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Исправное состояние локомотива</w:t>
      </w:r>
      <w:r>
        <w:rPr>
          <w:noProof/>
        </w:rPr>
        <w:t>, 746</w:t>
      </w:r>
    </w:p>
    <w:p w:rsidR="00E17683" w:rsidRDefault="00E17683">
      <w:pPr>
        <w:pStyle w:val="15"/>
        <w:tabs>
          <w:tab w:val="right" w:leader="dot" w:pos="4448"/>
        </w:tabs>
        <w:rPr>
          <w:noProof/>
        </w:rPr>
      </w:pPr>
      <w:r w:rsidRPr="00947479">
        <w:rPr>
          <w:b/>
          <w:noProof/>
          <w:color w:val="000000" w:themeColor="text1"/>
        </w:rPr>
        <w:t xml:space="preserve">Испытание </w:t>
      </w:r>
      <w:r w:rsidRPr="00947479">
        <w:rPr>
          <w:noProof/>
          <w:color w:val="000000" w:themeColor="text1"/>
        </w:rPr>
        <w:t>&lt;управление качеством&gt;</w:t>
      </w:r>
      <w:r>
        <w:rPr>
          <w:noProof/>
        </w:rPr>
        <w:t>, 1086</w:t>
      </w:r>
    </w:p>
    <w:p w:rsidR="00E17683" w:rsidRDefault="00E17683">
      <w:pPr>
        <w:pStyle w:val="15"/>
        <w:tabs>
          <w:tab w:val="right" w:leader="dot" w:pos="4448"/>
        </w:tabs>
        <w:rPr>
          <w:noProof/>
        </w:rPr>
      </w:pPr>
      <w:r w:rsidRPr="00947479">
        <w:rPr>
          <w:b/>
          <w:noProof/>
          <w:color w:val="000000" w:themeColor="text1"/>
        </w:rPr>
        <w:t>Испытание на безопасность железнодорожной автоматики и телемеханики</w:t>
      </w:r>
      <w:r>
        <w:rPr>
          <w:noProof/>
        </w:rPr>
        <w:t>, 622</w:t>
      </w:r>
    </w:p>
    <w:p w:rsidR="00E17683" w:rsidRDefault="00E17683">
      <w:pPr>
        <w:pStyle w:val="15"/>
        <w:tabs>
          <w:tab w:val="right" w:leader="dot" w:pos="4448"/>
        </w:tabs>
        <w:rPr>
          <w:noProof/>
        </w:rPr>
      </w:pPr>
      <w:r w:rsidRPr="00947479">
        <w:rPr>
          <w:b/>
          <w:noProof/>
          <w:color w:val="000000" w:themeColor="text1"/>
        </w:rPr>
        <w:t>Испытания</w:t>
      </w:r>
      <w:r>
        <w:rPr>
          <w:noProof/>
        </w:rPr>
        <w:t>, 1093</w:t>
      </w:r>
    </w:p>
    <w:p w:rsidR="00E17683" w:rsidRDefault="00E17683">
      <w:pPr>
        <w:pStyle w:val="15"/>
        <w:tabs>
          <w:tab w:val="right" w:leader="dot" w:pos="4448"/>
        </w:tabs>
        <w:rPr>
          <w:noProof/>
        </w:rPr>
      </w:pPr>
      <w:r w:rsidRPr="00947479">
        <w:rPr>
          <w:b/>
          <w:noProof/>
          <w:color w:val="000000" w:themeColor="text1"/>
        </w:rPr>
        <w:t>Испытания на прочность</w:t>
      </w:r>
      <w:r>
        <w:rPr>
          <w:noProof/>
        </w:rPr>
        <w:t>, 1104</w:t>
      </w:r>
    </w:p>
    <w:p w:rsidR="00E17683" w:rsidRDefault="00E17683">
      <w:pPr>
        <w:pStyle w:val="15"/>
        <w:tabs>
          <w:tab w:val="right" w:leader="dot" w:pos="4448"/>
        </w:tabs>
        <w:rPr>
          <w:noProof/>
        </w:rPr>
      </w:pPr>
      <w:r w:rsidRPr="00947479">
        <w:rPr>
          <w:b/>
          <w:noProof/>
          <w:color w:val="000000" w:themeColor="text1"/>
        </w:rPr>
        <w:t>Испытания на технологичность</w:t>
      </w:r>
      <w:r>
        <w:rPr>
          <w:noProof/>
        </w:rPr>
        <w:t>, 402</w:t>
      </w:r>
    </w:p>
    <w:p w:rsidR="00E17683" w:rsidRDefault="00E17683">
      <w:pPr>
        <w:pStyle w:val="15"/>
        <w:tabs>
          <w:tab w:val="right" w:leader="dot" w:pos="4448"/>
        </w:tabs>
        <w:rPr>
          <w:noProof/>
        </w:rPr>
      </w:pPr>
      <w:r w:rsidRPr="00947479">
        <w:rPr>
          <w:b/>
          <w:noProof/>
          <w:color w:val="000000" w:themeColor="text1"/>
        </w:rPr>
        <w:t>Испытания на устойчивость</w:t>
      </w:r>
      <w:r>
        <w:rPr>
          <w:noProof/>
        </w:rPr>
        <w:t>, 1104</w:t>
      </w:r>
    </w:p>
    <w:p w:rsidR="00E17683" w:rsidRDefault="00E17683">
      <w:pPr>
        <w:pStyle w:val="15"/>
        <w:tabs>
          <w:tab w:val="right" w:leader="dot" w:pos="4448"/>
        </w:tabs>
        <w:rPr>
          <w:noProof/>
        </w:rPr>
      </w:pPr>
      <w:r w:rsidRPr="00947479">
        <w:rPr>
          <w:b/>
          <w:noProof/>
          <w:color w:val="000000" w:themeColor="text1"/>
        </w:rPr>
        <w:t>Испытания с использованием моделей</w:t>
      </w:r>
      <w:r>
        <w:rPr>
          <w:noProof/>
        </w:rPr>
        <w:t>, 1101</w:t>
      </w:r>
    </w:p>
    <w:p w:rsidR="00E17683" w:rsidRDefault="00E17683">
      <w:pPr>
        <w:pStyle w:val="15"/>
        <w:tabs>
          <w:tab w:val="right" w:leader="dot" w:pos="4448"/>
        </w:tabs>
        <w:rPr>
          <w:noProof/>
        </w:rPr>
      </w:pPr>
      <w:r w:rsidRPr="00947479">
        <w:rPr>
          <w:b/>
          <w:noProof/>
        </w:rPr>
        <w:t>Испытания стандартных образцов или средств измерений в целях утверждения типа</w:t>
      </w:r>
      <w:r>
        <w:rPr>
          <w:noProof/>
        </w:rPr>
        <w:t>, 282</w:t>
      </w:r>
    </w:p>
    <w:p w:rsidR="00E17683" w:rsidRDefault="00E17683">
      <w:pPr>
        <w:pStyle w:val="15"/>
        <w:tabs>
          <w:tab w:val="right" w:leader="dot" w:pos="4448"/>
        </w:tabs>
        <w:rPr>
          <w:noProof/>
        </w:rPr>
      </w:pPr>
      <w:r w:rsidRPr="00947479">
        <w:rPr>
          <w:b/>
          <w:noProof/>
          <w:color w:val="000000" w:themeColor="text1"/>
        </w:rPr>
        <w:t>Испытатель коротких замыканий (железнодорожной) тяговой подстанции</w:t>
      </w:r>
      <w:r>
        <w:rPr>
          <w:noProof/>
        </w:rPr>
        <w:t>, 578</w:t>
      </w:r>
    </w:p>
    <w:p w:rsidR="00E17683" w:rsidRDefault="00E17683">
      <w:pPr>
        <w:pStyle w:val="15"/>
        <w:tabs>
          <w:tab w:val="right" w:leader="dot" w:pos="4448"/>
        </w:tabs>
        <w:rPr>
          <w:noProof/>
        </w:rPr>
      </w:pPr>
      <w:r w:rsidRPr="00947479">
        <w:rPr>
          <w:b/>
          <w:noProof/>
          <w:color w:val="000000" w:themeColor="text1"/>
        </w:rPr>
        <w:t>Испытательная организация</w:t>
      </w:r>
      <w:r>
        <w:rPr>
          <w:noProof/>
        </w:rPr>
        <w:t>, 1097</w:t>
      </w:r>
    </w:p>
    <w:p w:rsidR="00E17683" w:rsidRDefault="00E17683">
      <w:pPr>
        <w:pStyle w:val="15"/>
        <w:tabs>
          <w:tab w:val="right" w:leader="dot" w:pos="4448"/>
        </w:tabs>
        <w:rPr>
          <w:noProof/>
        </w:rPr>
      </w:pPr>
      <w:r w:rsidRPr="00947479">
        <w:rPr>
          <w:b/>
          <w:noProof/>
          <w:color w:val="000000" w:themeColor="text1"/>
        </w:rPr>
        <w:t>Испытательное оборудование</w:t>
      </w:r>
      <w:r>
        <w:rPr>
          <w:noProof/>
        </w:rPr>
        <w:t>, 1095</w:t>
      </w:r>
    </w:p>
    <w:p w:rsidR="00E17683" w:rsidRDefault="00E17683">
      <w:pPr>
        <w:pStyle w:val="15"/>
        <w:tabs>
          <w:tab w:val="right" w:leader="dot" w:pos="4448"/>
        </w:tabs>
        <w:rPr>
          <w:noProof/>
        </w:rPr>
      </w:pPr>
      <w:r w:rsidRPr="00947479">
        <w:rPr>
          <w:b/>
          <w:noProof/>
          <w:color w:val="000000" w:themeColor="text1"/>
        </w:rPr>
        <w:t>Испытательное подразделение</w:t>
      </w:r>
      <w:r>
        <w:rPr>
          <w:noProof/>
        </w:rPr>
        <w:t>, 1097</w:t>
      </w:r>
    </w:p>
    <w:p w:rsidR="00E17683" w:rsidRDefault="00E17683">
      <w:pPr>
        <w:pStyle w:val="15"/>
        <w:tabs>
          <w:tab w:val="right" w:leader="dot" w:pos="4448"/>
        </w:tabs>
        <w:rPr>
          <w:noProof/>
        </w:rPr>
      </w:pPr>
      <w:r w:rsidRPr="00947479">
        <w:rPr>
          <w:b/>
          <w:noProof/>
          <w:color w:val="000000" w:themeColor="text1"/>
        </w:rPr>
        <w:t>Испытательный полигон</w:t>
      </w:r>
      <w:r>
        <w:rPr>
          <w:noProof/>
        </w:rPr>
        <w:t>, 1097</w:t>
      </w:r>
    </w:p>
    <w:p w:rsidR="00E17683" w:rsidRDefault="00E17683">
      <w:pPr>
        <w:pStyle w:val="15"/>
        <w:tabs>
          <w:tab w:val="right" w:leader="dot" w:pos="4448"/>
        </w:tabs>
        <w:rPr>
          <w:noProof/>
        </w:rPr>
      </w:pPr>
      <w:r w:rsidRPr="00947479">
        <w:rPr>
          <w:b/>
          <w:noProof/>
          <w:color w:val="000000" w:themeColor="text1"/>
        </w:rPr>
        <w:t>Исследовательские испытания</w:t>
      </w:r>
      <w:r>
        <w:rPr>
          <w:noProof/>
        </w:rPr>
        <w:t>, 1097</w:t>
      </w:r>
    </w:p>
    <w:p w:rsidR="00E17683" w:rsidRDefault="00E17683">
      <w:pPr>
        <w:pStyle w:val="15"/>
        <w:tabs>
          <w:tab w:val="right" w:leader="dot" w:pos="4448"/>
        </w:tabs>
        <w:rPr>
          <w:noProof/>
        </w:rPr>
      </w:pPr>
      <w:r w:rsidRPr="00947479">
        <w:rPr>
          <w:b/>
          <w:noProof/>
        </w:rPr>
        <w:t>Истинное значение (величины)</w:t>
      </w:r>
      <w:r>
        <w:rPr>
          <w:noProof/>
        </w:rPr>
        <w:t>, 244</w:t>
      </w:r>
    </w:p>
    <w:p w:rsidR="00E17683" w:rsidRDefault="00E17683">
      <w:pPr>
        <w:pStyle w:val="15"/>
        <w:tabs>
          <w:tab w:val="right" w:leader="dot" w:pos="4448"/>
        </w:tabs>
        <w:rPr>
          <w:noProof/>
        </w:rPr>
      </w:pPr>
      <w:r w:rsidRPr="00947479">
        <w:rPr>
          <w:b/>
          <w:noProof/>
        </w:rPr>
        <w:t>Историческое наследие ОАО «РЖД»</w:t>
      </w:r>
      <w:r>
        <w:rPr>
          <w:noProof/>
        </w:rPr>
        <w:t>, 170</w:t>
      </w:r>
    </w:p>
    <w:p w:rsidR="00E17683" w:rsidRDefault="00E17683">
      <w:pPr>
        <w:pStyle w:val="15"/>
        <w:tabs>
          <w:tab w:val="right" w:leader="dot" w:pos="4448"/>
        </w:tabs>
        <w:rPr>
          <w:noProof/>
        </w:rPr>
      </w:pPr>
      <w:r w:rsidRPr="00947479">
        <w:rPr>
          <w:b/>
          <w:noProof/>
        </w:rPr>
        <w:t>Источник биолого-социальной чрезвычайной ситуации</w:t>
      </w:r>
      <w:r>
        <w:rPr>
          <w:noProof/>
        </w:rPr>
        <w:t>, 340</w:t>
      </w:r>
    </w:p>
    <w:p w:rsidR="00E17683" w:rsidRDefault="00E17683">
      <w:pPr>
        <w:pStyle w:val="15"/>
        <w:tabs>
          <w:tab w:val="right" w:leader="dot" w:pos="4448"/>
        </w:tabs>
        <w:rPr>
          <w:noProof/>
        </w:rPr>
      </w:pPr>
      <w:r w:rsidRPr="00947479">
        <w:rPr>
          <w:b/>
          <w:noProof/>
          <w:color w:val="000000" w:themeColor="text1"/>
        </w:rPr>
        <w:t>Источник влияния (на сооружение проводной железнодорожной электросвязи)</w:t>
      </w:r>
      <w:r>
        <w:rPr>
          <w:noProof/>
        </w:rPr>
        <w:t>, 672</w:t>
      </w:r>
    </w:p>
    <w:p w:rsidR="00E17683" w:rsidRDefault="00E17683">
      <w:pPr>
        <w:pStyle w:val="15"/>
        <w:tabs>
          <w:tab w:val="right" w:leader="dot" w:pos="4448"/>
        </w:tabs>
        <w:rPr>
          <w:noProof/>
        </w:rPr>
      </w:pPr>
      <w:r w:rsidRPr="00947479">
        <w:rPr>
          <w:b/>
          <w:noProof/>
        </w:rPr>
        <w:t>Источник возбудителя инфекционной болезни</w:t>
      </w:r>
      <w:r>
        <w:rPr>
          <w:noProof/>
        </w:rPr>
        <w:t>, 342</w:t>
      </w:r>
    </w:p>
    <w:p w:rsidR="00E17683" w:rsidRDefault="00E17683">
      <w:pPr>
        <w:pStyle w:val="15"/>
        <w:tabs>
          <w:tab w:val="right" w:leader="dot" w:pos="4448"/>
        </w:tabs>
        <w:rPr>
          <w:noProof/>
        </w:rPr>
      </w:pPr>
      <w:r w:rsidRPr="00947479">
        <w:rPr>
          <w:b/>
          <w:noProof/>
          <w:color w:val="000000" w:themeColor="text1"/>
        </w:rPr>
        <w:t>Источник компьютерной атаки</w:t>
      </w:r>
      <w:r>
        <w:rPr>
          <w:noProof/>
        </w:rPr>
        <w:t>, 1002</w:t>
      </w:r>
    </w:p>
    <w:p w:rsidR="00E17683" w:rsidRDefault="00E17683">
      <w:pPr>
        <w:pStyle w:val="15"/>
        <w:tabs>
          <w:tab w:val="right" w:leader="dot" w:pos="4448"/>
        </w:tabs>
        <w:rPr>
          <w:noProof/>
        </w:rPr>
      </w:pPr>
      <w:r w:rsidRPr="00947479">
        <w:rPr>
          <w:b/>
          <w:noProof/>
          <w:color w:val="000000" w:themeColor="text1"/>
        </w:rPr>
        <w:t>Источник повышенной опасности</w:t>
      </w:r>
      <w:r>
        <w:rPr>
          <w:noProof/>
        </w:rPr>
        <w:t>, 368</w:t>
      </w:r>
    </w:p>
    <w:p w:rsidR="00E17683" w:rsidRDefault="00E17683">
      <w:pPr>
        <w:pStyle w:val="15"/>
        <w:tabs>
          <w:tab w:val="right" w:leader="dot" w:pos="4448"/>
        </w:tabs>
        <w:rPr>
          <w:noProof/>
        </w:rPr>
      </w:pPr>
      <w:r w:rsidRPr="00947479">
        <w:rPr>
          <w:b/>
          <w:noProof/>
        </w:rPr>
        <w:t>Источник природной чрезвычайной ситуации;</w:t>
      </w:r>
      <w:r>
        <w:rPr>
          <w:noProof/>
        </w:rPr>
        <w:t xml:space="preserve"> источник природной ЧС, 324</w:t>
      </w:r>
    </w:p>
    <w:p w:rsidR="00E17683" w:rsidRDefault="00E17683">
      <w:pPr>
        <w:pStyle w:val="15"/>
        <w:tabs>
          <w:tab w:val="right" w:leader="dot" w:pos="4448"/>
        </w:tabs>
        <w:rPr>
          <w:noProof/>
        </w:rPr>
      </w:pPr>
      <w:r w:rsidRPr="00947479">
        <w:rPr>
          <w:b/>
          <w:noProof/>
        </w:rPr>
        <w:t>Источник техногенной чрезвычайной ситуации;</w:t>
      </w:r>
      <w:r>
        <w:rPr>
          <w:noProof/>
        </w:rPr>
        <w:t xml:space="preserve"> источник техногенной ЧС, 321</w:t>
      </w:r>
    </w:p>
    <w:p w:rsidR="00E17683" w:rsidRDefault="00E17683">
      <w:pPr>
        <w:pStyle w:val="15"/>
        <w:tabs>
          <w:tab w:val="right" w:leader="dot" w:pos="4448"/>
        </w:tabs>
        <w:rPr>
          <w:noProof/>
        </w:rPr>
      </w:pPr>
      <w:r w:rsidRPr="00947479">
        <w:rPr>
          <w:b/>
          <w:noProof/>
          <w:color w:val="000000" w:themeColor="text1"/>
        </w:rPr>
        <w:t>Источник угрозы безопасности информации</w:t>
      </w:r>
      <w:r>
        <w:rPr>
          <w:noProof/>
        </w:rPr>
        <w:t>, 998</w:t>
      </w:r>
    </w:p>
    <w:p w:rsidR="00E17683" w:rsidRDefault="00E17683">
      <w:pPr>
        <w:pStyle w:val="15"/>
        <w:tabs>
          <w:tab w:val="right" w:leader="dot" w:pos="4448"/>
        </w:tabs>
        <w:rPr>
          <w:noProof/>
        </w:rPr>
      </w:pPr>
      <w:r w:rsidRPr="00947479">
        <w:rPr>
          <w:b/>
          <w:noProof/>
        </w:rPr>
        <w:t>Источник финансирования мероприятий технологического обеспечения и сопровождения на стадиях жизненного цикла продукций и технологий, внедряемых в ОАО «РЖД»</w:t>
      </w:r>
      <w:r>
        <w:rPr>
          <w:noProof/>
        </w:rPr>
        <w:t>, 162</w:t>
      </w:r>
    </w:p>
    <w:p w:rsidR="00E17683" w:rsidRDefault="00E17683">
      <w:pPr>
        <w:pStyle w:val="15"/>
        <w:tabs>
          <w:tab w:val="right" w:leader="dot" w:pos="4448"/>
        </w:tabs>
        <w:rPr>
          <w:noProof/>
        </w:rPr>
      </w:pPr>
      <w:r w:rsidRPr="00947479">
        <w:rPr>
          <w:b/>
          <w:noProof/>
          <w:color w:val="000000" w:themeColor="text1"/>
        </w:rPr>
        <w:t>Источники данных мониторинга ИБ (информационной безопасности)</w:t>
      </w:r>
      <w:r>
        <w:rPr>
          <w:noProof/>
        </w:rPr>
        <w:t>, 1013</w:t>
      </w:r>
    </w:p>
    <w:p w:rsidR="00E17683" w:rsidRDefault="00E17683">
      <w:pPr>
        <w:pStyle w:val="15"/>
        <w:tabs>
          <w:tab w:val="right" w:leader="dot" w:pos="4448"/>
        </w:tabs>
        <w:rPr>
          <w:noProof/>
        </w:rPr>
      </w:pPr>
      <w:r w:rsidRPr="00947479">
        <w:rPr>
          <w:b/>
          <w:noProof/>
          <w:color w:val="000000" w:themeColor="text1"/>
        </w:rPr>
        <w:t>Истощимость тормоза</w:t>
      </w:r>
      <w:r>
        <w:rPr>
          <w:noProof/>
        </w:rPr>
        <w:t>, 780</w:t>
      </w:r>
    </w:p>
    <w:p w:rsidR="00E17683" w:rsidRDefault="00E17683">
      <w:pPr>
        <w:pStyle w:val="15"/>
        <w:tabs>
          <w:tab w:val="right" w:leader="dot" w:pos="4448"/>
        </w:tabs>
        <w:rPr>
          <w:noProof/>
        </w:rPr>
      </w:pPr>
      <w:r w:rsidRPr="00947479">
        <w:rPr>
          <w:b/>
          <w:noProof/>
          <w:color w:val="000000" w:themeColor="text1"/>
        </w:rPr>
        <w:t>Исходная разрешительная документация</w:t>
      </w:r>
      <w:r>
        <w:rPr>
          <w:noProof/>
        </w:rPr>
        <w:t>, 457</w:t>
      </w:r>
    </w:p>
    <w:p w:rsidR="00E17683" w:rsidRDefault="00E17683">
      <w:pPr>
        <w:pStyle w:val="15"/>
        <w:tabs>
          <w:tab w:val="right" w:leader="dot" w:pos="4448"/>
        </w:tabs>
        <w:rPr>
          <w:noProof/>
        </w:rPr>
      </w:pPr>
      <w:r w:rsidRPr="00947479">
        <w:rPr>
          <w:b/>
          <w:noProof/>
          <w:color w:val="000000" w:themeColor="text1"/>
        </w:rPr>
        <w:t xml:space="preserve">Исходные данные </w:t>
      </w:r>
      <w:r w:rsidRPr="00947479">
        <w:rPr>
          <w:noProof/>
          <w:color w:val="000000" w:themeColor="text1"/>
        </w:rPr>
        <w:t>&lt;проектирование/реконструкция/капитальный ремонт&gt;</w:t>
      </w:r>
      <w:r>
        <w:rPr>
          <w:noProof/>
        </w:rPr>
        <w:t>, 453</w:t>
      </w:r>
    </w:p>
    <w:p w:rsidR="00E17683" w:rsidRDefault="00E17683">
      <w:pPr>
        <w:pStyle w:val="15"/>
        <w:tabs>
          <w:tab w:val="right" w:leader="dot" w:pos="4448"/>
        </w:tabs>
        <w:rPr>
          <w:noProof/>
        </w:rPr>
      </w:pPr>
      <w:r w:rsidRPr="00947479">
        <w:rPr>
          <w:b/>
          <w:noProof/>
          <w:color w:val="000000" w:themeColor="text1"/>
        </w:rPr>
        <w:t>Исходные данные для подготовки предпроектной документации</w:t>
      </w:r>
      <w:r>
        <w:rPr>
          <w:noProof/>
        </w:rPr>
        <w:t>, 459</w:t>
      </w:r>
    </w:p>
    <w:p w:rsidR="00E17683" w:rsidRDefault="00E17683">
      <w:pPr>
        <w:pStyle w:val="15"/>
        <w:tabs>
          <w:tab w:val="right" w:leader="dot" w:pos="4448"/>
        </w:tabs>
        <w:rPr>
          <w:noProof/>
        </w:rPr>
      </w:pPr>
      <w:r w:rsidRPr="00947479">
        <w:rPr>
          <w:b/>
          <w:noProof/>
        </w:rPr>
        <w:t>Исходный эталон</w:t>
      </w:r>
      <w:r>
        <w:rPr>
          <w:noProof/>
        </w:rPr>
        <w:t>, 274</w:t>
      </w:r>
    </w:p>
    <w:p w:rsidR="00E17683" w:rsidRDefault="00E17683">
      <w:pPr>
        <w:pStyle w:val="15"/>
        <w:tabs>
          <w:tab w:val="right" w:leader="dot" w:pos="4448"/>
        </w:tabs>
        <w:rPr>
          <w:noProof/>
        </w:rPr>
      </w:pPr>
      <w:r w:rsidRPr="00947479">
        <w:rPr>
          <w:b/>
          <w:noProof/>
        </w:rPr>
        <w:t>Исчисление величин</w:t>
      </w:r>
      <w:r>
        <w:rPr>
          <w:noProof/>
        </w:rPr>
        <w:t>, 236</w:t>
      </w:r>
    </w:p>
    <w:p w:rsidR="00E17683" w:rsidRDefault="00E17683">
      <w:pPr>
        <w:pStyle w:val="15"/>
        <w:tabs>
          <w:tab w:val="right" w:leader="dot" w:pos="4448"/>
        </w:tabs>
        <w:rPr>
          <w:noProof/>
        </w:rPr>
      </w:pPr>
      <w:r w:rsidRPr="00947479">
        <w:rPr>
          <w:b/>
          <w:noProof/>
          <w:color w:val="000000" w:themeColor="text1"/>
        </w:rPr>
        <w:t>ИТ-блок ОАО «РЖД»</w:t>
      </w:r>
      <w:r>
        <w:rPr>
          <w:noProof/>
        </w:rPr>
        <w:t>, 955</w:t>
      </w:r>
    </w:p>
    <w:p w:rsidR="00E17683" w:rsidRDefault="00E17683">
      <w:pPr>
        <w:pStyle w:val="15"/>
        <w:tabs>
          <w:tab w:val="right" w:leader="dot" w:pos="4448"/>
        </w:tabs>
        <w:rPr>
          <w:noProof/>
        </w:rPr>
      </w:pPr>
      <w:r w:rsidRPr="00947479">
        <w:rPr>
          <w:b/>
          <w:noProof/>
          <w:color w:val="000000" w:themeColor="text1"/>
        </w:rPr>
        <w:t>Итеративная методика реализации</w:t>
      </w:r>
      <w:r>
        <w:rPr>
          <w:noProof/>
        </w:rPr>
        <w:t>, 973</w:t>
      </w:r>
    </w:p>
    <w:p w:rsidR="00E17683" w:rsidRDefault="00E17683">
      <w:pPr>
        <w:pStyle w:val="15"/>
        <w:tabs>
          <w:tab w:val="right" w:leader="dot" w:pos="4448"/>
        </w:tabs>
        <w:rPr>
          <w:noProof/>
        </w:rPr>
      </w:pPr>
      <w:r w:rsidRPr="00947479">
        <w:rPr>
          <w:b/>
          <w:noProof/>
        </w:rPr>
        <w:t xml:space="preserve">Итоговый отчет </w:t>
      </w:r>
      <w:r>
        <w:rPr>
          <w:noProof/>
        </w:rPr>
        <w:t>&lt;управление проектами технического развития&gt;, 175</w:t>
      </w:r>
    </w:p>
    <w:p w:rsidR="00E17683" w:rsidRDefault="00E17683">
      <w:pPr>
        <w:pStyle w:val="15"/>
        <w:tabs>
          <w:tab w:val="right" w:leader="dot" w:pos="4448"/>
        </w:tabs>
        <w:rPr>
          <w:noProof/>
        </w:rPr>
      </w:pPr>
      <w:r w:rsidRPr="00947479">
        <w:rPr>
          <w:b/>
          <w:noProof/>
          <w:color w:val="000000" w:themeColor="text1"/>
        </w:rPr>
        <w:t>Кабель (железнодорожной связи) с металлическими жилами</w:t>
      </w:r>
      <w:r>
        <w:rPr>
          <w:noProof/>
        </w:rPr>
        <w:t>, 646</w:t>
      </w:r>
    </w:p>
    <w:p w:rsidR="00E17683" w:rsidRDefault="00E17683">
      <w:pPr>
        <w:pStyle w:val="15"/>
        <w:tabs>
          <w:tab w:val="right" w:leader="dot" w:pos="4448"/>
        </w:tabs>
        <w:rPr>
          <w:noProof/>
        </w:rPr>
      </w:pPr>
      <w:r w:rsidRPr="00947479">
        <w:rPr>
          <w:b/>
          <w:noProof/>
          <w:color w:val="000000" w:themeColor="text1"/>
        </w:rPr>
        <w:t>Кабель (железнодорожной) связи</w:t>
      </w:r>
      <w:r>
        <w:rPr>
          <w:noProof/>
        </w:rPr>
        <w:t>, 646</w:t>
      </w:r>
    </w:p>
    <w:p w:rsidR="00E17683" w:rsidRDefault="00E17683">
      <w:pPr>
        <w:pStyle w:val="15"/>
        <w:tabs>
          <w:tab w:val="right" w:leader="dot" w:pos="4448"/>
        </w:tabs>
        <w:rPr>
          <w:noProof/>
        </w:rPr>
      </w:pPr>
      <w:r w:rsidRPr="00947479">
        <w:rPr>
          <w:b/>
          <w:noProof/>
          <w:color w:val="000000" w:themeColor="text1"/>
        </w:rPr>
        <w:t>Кабельный бокс (линейных сооружений кабельной линии передачи железнодорожного транспорта)</w:t>
      </w:r>
      <w:r>
        <w:rPr>
          <w:noProof/>
        </w:rPr>
        <w:t>, 647</w:t>
      </w:r>
    </w:p>
    <w:p w:rsidR="00E17683" w:rsidRDefault="00E17683">
      <w:pPr>
        <w:pStyle w:val="15"/>
        <w:tabs>
          <w:tab w:val="right" w:leader="dot" w:pos="4448"/>
        </w:tabs>
        <w:rPr>
          <w:noProof/>
        </w:rPr>
      </w:pPr>
      <w:r w:rsidRPr="00947479">
        <w:rPr>
          <w:b/>
          <w:noProof/>
          <w:color w:val="000000" w:themeColor="text1"/>
        </w:rPr>
        <w:t>Кабина машиниста</w:t>
      </w:r>
      <w:r>
        <w:rPr>
          <w:noProof/>
        </w:rPr>
        <w:t>, 725</w:t>
      </w:r>
    </w:p>
    <w:p w:rsidR="00E17683" w:rsidRDefault="00E17683">
      <w:pPr>
        <w:pStyle w:val="15"/>
        <w:tabs>
          <w:tab w:val="right" w:leader="dot" w:pos="4448"/>
        </w:tabs>
        <w:rPr>
          <w:noProof/>
        </w:rPr>
      </w:pPr>
      <w:r w:rsidRPr="00947479">
        <w:rPr>
          <w:b/>
          <w:noProof/>
          <w:color w:val="000000" w:themeColor="text1"/>
        </w:rPr>
        <w:t>Кабина машиниста высокоскоростного железнодорожного подвижного состава</w:t>
      </w:r>
      <w:r>
        <w:rPr>
          <w:noProof/>
        </w:rPr>
        <w:t>, 897</w:t>
      </w:r>
    </w:p>
    <w:p w:rsidR="00E17683" w:rsidRDefault="00E17683">
      <w:pPr>
        <w:pStyle w:val="15"/>
        <w:tabs>
          <w:tab w:val="right" w:leader="dot" w:pos="4448"/>
        </w:tabs>
        <w:rPr>
          <w:noProof/>
        </w:rPr>
      </w:pPr>
      <w:r w:rsidRPr="00947479">
        <w:rPr>
          <w:b/>
          <w:noProof/>
        </w:rPr>
        <w:t>Кадровая экспертиза</w:t>
      </w:r>
      <w:r>
        <w:rPr>
          <w:noProof/>
        </w:rPr>
        <w:t>, 197</w:t>
      </w:r>
    </w:p>
    <w:p w:rsidR="00E17683" w:rsidRDefault="00E17683">
      <w:pPr>
        <w:pStyle w:val="15"/>
        <w:tabs>
          <w:tab w:val="right" w:leader="dot" w:pos="4448"/>
        </w:tabs>
        <w:rPr>
          <w:noProof/>
        </w:rPr>
      </w:pPr>
      <w:r w:rsidRPr="00947479">
        <w:rPr>
          <w:b/>
          <w:noProof/>
          <w:color w:val="000000" w:themeColor="text1"/>
        </w:rPr>
        <w:t>Кадровое обеспечение Стратегии цифровой трансформации ОАО «РЖД»</w:t>
      </w:r>
      <w:r>
        <w:rPr>
          <w:noProof/>
        </w:rPr>
        <w:t>, 963</w:t>
      </w:r>
    </w:p>
    <w:p w:rsidR="00E17683" w:rsidRDefault="00E17683">
      <w:pPr>
        <w:pStyle w:val="15"/>
        <w:tabs>
          <w:tab w:val="right" w:leader="dot" w:pos="4448"/>
        </w:tabs>
        <w:rPr>
          <w:noProof/>
        </w:rPr>
      </w:pPr>
      <w:r w:rsidRPr="00947479">
        <w:rPr>
          <w:b/>
          <w:noProof/>
        </w:rPr>
        <w:t>Калибратор</w:t>
      </w:r>
      <w:r>
        <w:rPr>
          <w:noProof/>
        </w:rPr>
        <w:t>, 273</w:t>
      </w:r>
    </w:p>
    <w:p w:rsidR="00E17683" w:rsidRDefault="00E17683">
      <w:pPr>
        <w:pStyle w:val="15"/>
        <w:tabs>
          <w:tab w:val="right" w:leader="dot" w:pos="4448"/>
        </w:tabs>
        <w:rPr>
          <w:noProof/>
        </w:rPr>
      </w:pPr>
      <w:r w:rsidRPr="00947479">
        <w:rPr>
          <w:b/>
          <w:noProof/>
        </w:rPr>
        <w:t>Калибровка средств измерений</w:t>
      </w:r>
      <w:r>
        <w:rPr>
          <w:noProof/>
        </w:rPr>
        <w:t>, 277</w:t>
      </w:r>
    </w:p>
    <w:p w:rsidR="00E17683" w:rsidRDefault="00E17683">
      <w:pPr>
        <w:pStyle w:val="15"/>
        <w:tabs>
          <w:tab w:val="right" w:leader="dot" w:pos="4448"/>
        </w:tabs>
        <w:rPr>
          <w:noProof/>
        </w:rPr>
      </w:pPr>
      <w:r w:rsidRPr="00947479">
        <w:rPr>
          <w:b/>
          <w:noProof/>
        </w:rPr>
        <w:t>Калибровочная иерархия</w:t>
      </w:r>
      <w:r>
        <w:rPr>
          <w:noProof/>
        </w:rPr>
        <w:t>, 280</w:t>
      </w:r>
    </w:p>
    <w:p w:rsidR="00E17683" w:rsidRDefault="00E17683">
      <w:pPr>
        <w:pStyle w:val="15"/>
        <w:tabs>
          <w:tab w:val="right" w:leader="dot" w:pos="4448"/>
        </w:tabs>
        <w:rPr>
          <w:noProof/>
        </w:rPr>
      </w:pPr>
      <w:r w:rsidRPr="00947479">
        <w:rPr>
          <w:b/>
          <w:noProof/>
        </w:rPr>
        <w:t>Калибровочная кривая/функция</w:t>
      </w:r>
      <w:r>
        <w:rPr>
          <w:noProof/>
        </w:rPr>
        <w:t>, 278</w:t>
      </w:r>
    </w:p>
    <w:p w:rsidR="00E17683" w:rsidRDefault="00E17683">
      <w:pPr>
        <w:pStyle w:val="15"/>
        <w:tabs>
          <w:tab w:val="right" w:leader="dot" w:pos="4448"/>
        </w:tabs>
        <w:rPr>
          <w:noProof/>
        </w:rPr>
      </w:pPr>
      <w:r w:rsidRPr="00947479">
        <w:rPr>
          <w:b/>
          <w:noProof/>
        </w:rPr>
        <w:t>Калибровщик средств измерений</w:t>
      </w:r>
      <w:r>
        <w:rPr>
          <w:noProof/>
        </w:rPr>
        <w:t>, 278</w:t>
      </w:r>
    </w:p>
    <w:p w:rsidR="00E17683" w:rsidRDefault="00E17683">
      <w:pPr>
        <w:pStyle w:val="15"/>
        <w:tabs>
          <w:tab w:val="right" w:leader="dot" w:pos="4448"/>
        </w:tabs>
        <w:rPr>
          <w:noProof/>
        </w:rPr>
      </w:pPr>
      <w:r w:rsidRPr="00947479">
        <w:rPr>
          <w:b/>
          <w:noProof/>
          <w:color w:val="000000" w:themeColor="text1"/>
        </w:rPr>
        <w:t>Камера хранения багажа</w:t>
      </w:r>
      <w:r>
        <w:rPr>
          <w:noProof/>
        </w:rPr>
        <w:t>, 886</w:t>
      </w:r>
    </w:p>
    <w:p w:rsidR="00E17683" w:rsidRDefault="00E17683">
      <w:pPr>
        <w:pStyle w:val="15"/>
        <w:tabs>
          <w:tab w:val="right" w:leader="dot" w:pos="4448"/>
        </w:tabs>
        <w:rPr>
          <w:noProof/>
        </w:rPr>
      </w:pPr>
      <w:r w:rsidRPr="00947479">
        <w:rPr>
          <w:b/>
          <w:noProof/>
        </w:rPr>
        <w:t>Камнепад</w:t>
      </w:r>
      <w:r>
        <w:rPr>
          <w:noProof/>
        </w:rPr>
        <w:t>, 330</w:t>
      </w:r>
    </w:p>
    <w:p w:rsidR="00E17683" w:rsidRDefault="00E17683">
      <w:pPr>
        <w:pStyle w:val="15"/>
        <w:tabs>
          <w:tab w:val="right" w:leader="dot" w:pos="4448"/>
        </w:tabs>
        <w:rPr>
          <w:noProof/>
        </w:rPr>
      </w:pPr>
      <w:r w:rsidRPr="00947479">
        <w:rPr>
          <w:b/>
          <w:noProof/>
          <w:color w:val="000000" w:themeColor="text1"/>
        </w:rPr>
        <w:t>Канал вторичной сети железнодорожной электросвязи</w:t>
      </w:r>
      <w:r>
        <w:rPr>
          <w:noProof/>
        </w:rPr>
        <w:t>, 656</w:t>
      </w:r>
    </w:p>
    <w:p w:rsidR="00E17683" w:rsidRDefault="00E17683">
      <w:pPr>
        <w:pStyle w:val="15"/>
        <w:tabs>
          <w:tab w:val="right" w:leader="dot" w:pos="4448"/>
        </w:tabs>
        <w:rPr>
          <w:noProof/>
        </w:rPr>
      </w:pPr>
      <w:r w:rsidRPr="00947479">
        <w:rPr>
          <w:b/>
          <w:noProof/>
          <w:color w:val="000000" w:themeColor="text1"/>
        </w:rPr>
        <w:t>Канал железнодорожной радиосвязи</w:t>
      </w:r>
      <w:r>
        <w:rPr>
          <w:noProof/>
        </w:rPr>
        <w:t>, 655</w:t>
      </w:r>
    </w:p>
    <w:p w:rsidR="00E17683" w:rsidRDefault="00E17683">
      <w:pPr>
        <w:pStyle w:val="15"/>
        <w:tabs>
          <w:tab w:val="right" w:leader="dot" w:pos="4448"/>
        </w:tabs>
        <w:rPr>
          <w:noProof/>
        </w:rPr>
      </w:pPr>
      <w:r w:rsidRPr="00947479">
        <w:rPr>
          <w:b/>
          <w:noProof/>
          <w:color w:val="000000" w:themeColor="text1"/>
        </w:rPr>
        <w:t>Канал железнодорожной электросвязи</w:t>
      </w:r>
      <w:r>
        <w:rPr>
          <w:noProof/>
        </w:rPr>
        <w:t>, 656</w:t>
      </w:r>
    </w:p>
    <w:p w:rsidR="00E17683" w:rsidRDefault="00E17683">
      <w:pPr>
        <w:pStyle w:val="15"/>
        <w:tabs>
          <w:tab w:val="right" w:leader="dot" w:pos="4448"/>
        </w:tabs>
        <w:rPr>
          <w:noProof/>
        </w:rPr>
      </w:pPr>
      <w:r w:rsidRPr="00947479">
        <w:rPr>
          <w:b/>
          <w:noProof/>
          <w:color w:val="000000" w:themeColor="text1"/>
        </w:rPr>
        <w:t>Канал передачи (первичной сети связи железнодорожного транспорта)</w:t>
      </w:r>
      <w:r>
        <w:rPr>
          <w:noProof/>
        </w:rPr>
        <w:t>, 653</w:t>
      </w:r>
    </w:p>
    <w:p w:rsidR="00E17683" w:rsidRDefault="00E17683">
      <w:pPr>
        <w:pStyle w:val="15"/>
        <w:tabs>
          <w:tab w:val="right" w:leader="dot" w:pos="4448"/>
        </w:tabs>
        <w:rPr>
          <w:noProof/>
        </w:rPr>
      </w:pPr>
      <w:r w:rsidRPr="00947479">
        <w:rPr>
          <w:b/>
          <w:noProof/>
          <w:color w:val="000000" w:themeColor="text1"/>
        </w:rPr>
        <w:t>Канал тональной частоты (первичной сети связи железнодорожного транспорта)</w:t>
      </w:r>
      <w:r>
        <w:rPr>
          <w:noProof/>
        </w:rPr>
        <w:t>, 654</w:t>
      </w:r>
    </w:p>
    <w:p w:rsidR="00E17683" w:rsidRDefault="00E17683">
      <w:pPr>
        <w:pStyle w:val="15"/>
        <w:tabs>
          <w:tab w:val="right" w:leader="dot" w:pos="4448"/>
        </w:tabs>
        <w:rPr>
          <w:noProof/>
        </w:rPr>
      </w:pPr>
      <w:r w:rsidRPr="00947479">
        <w:rPr>
          <w:b/>
          <w:noProof/>
          <w:color w:val="000000" w:themeColor="text1"/>
        </w:rPr>
        <w:t>Капитализация данных</w:t>
      </w:r>
      <w:r>
        <w:rPr>
          <w:noProof/>
        </w:rPr>
        <w:t>, 995</w:t>
      </w:r>
    </w:p>
    <w:p w:rsidR="00E17683" w:rsidRDefault="00E17683">
      <w:pPr>
        <w:pStyle w:val="15"/>
        <w:tabs>
          <w:tab w:val="right" w:leader="dot" w:pos="4448"/>
        </w:tabs>
        <w:rPr>
          <w:noProof/>
        </w:rPr>
      </w:pPr>
      <w:r w:rsidRPr="00947479">
        <w:rPr>
          <w:b/>
          <w:noProof/>
          <w:color w:val="000000" w:themeColor="text1"/>
        </w:rPr>
        <w:t>Капитально-восстановительный ремонт пассажирских вагонов</w:t>
      </w:r>
      <w:r>
        <w:rPr>
          <w:noProof/>
        </w:rPr>
        <w:t>, 800</w:t>
      </w:r>
    </w:p>
    <w:p w:rsidR="00E17683" w:rsidRDefault="00E17683">
      <w:pPr>
        <w:pStyle w:val="15"/>
        <w:tabs>
          <w:tab w:val="right" w:leader="dot" w:pos="4448"/>
        </w:tabs>
        <w:rPr>
          <w:noProof/>
        </w:rPr>
      </w:pPr>
      <w:r w:rsidRPr="00947479">
        <w:rPr>
          <w:b/>
          <w:noProof/>
          <w:color w:val="000000" w:themeColor="text1"/>
        </w:rPr>
        <w:t>Капитальные вложения</w:t>
      </w:r>
      <w:r>
        <w:rPr>
          <w:noProof/>
        </w:rPr>
        <w:t>, 436</w:t>
      </w:r>
    </w:p>
    <w:p w:rsidR="00E17683" w:rsidRDefault="00E17683">
      <w:pPr>
        <w:pStyle w:val="15"/>
        <w:tabs>
          <w:tab w:val="right" w:leader="dot" w:pos="4448"/>
        </w:tabs>
        <w:rPr>
          <w:noProof/>
        </w:rPr>
      </w:pPr>
      <w:r w:rsidRPr="00947479">
        <w:rPr>
          <w:b/>
          <w:noProof/>
          <w:color w:val="000000" w:themeColor="text1"/>
        </w:rPr>
        <w:t>Капитальный ремонт верхнего строения пути</w:t>
      </w:r>
      <w:r>
        <w:rPr>
          <w:noProof/>
        </w:rPr>
        <w:t>, 536</w:t>
      </w:r>
    </w:p>
    <w:p w:rsidR="00E17683" w:rsidRDefault="00E17683">
      <w:pPr>
        <w:pStyle w:val="15"/>
        <w:tabs>
          <w:tab w:val="right" w:leader="dot" w:pos="4448"/>
        </w:tabs>
        <w:rPr>
          <w:noProof/>
        </w:rPr>
      </w:pPr>
      <w:r w:rsidRPr="00947479">
        <w:rPr>
          <w:b/>
          <w:noProof/>
          <w:color w:val="000000" w:themeColor="text1"/>
        </w:rPr>
        <w:t>Капитальный ремонт железнодорожного подвижного состава</w:t>
      </w:r>
      <w:r>
        <w:rPr>
          <w:noProof/>
        </w:rPr>
        <w:t>, 797</w:t>
      </w:r>
    </w:p>
    <w:p w:rsidR="00E17683" w:rsidRDefault="00E17683">
      <w:pPr>
        <w:pStyle w:val="15"/>
        <w:tabs>
          <w:tab w:val="right" w:leader="dot" w:pos="4448"/>
        </w:tabs>
        <w:rPr>
          <w:noProof/>
        </w:rPr>
      </w:pPr>
      <w:r w:rsidRPr="00947479">
        <w:rPr>
          <w:b/>
          <w:noProof/>
          <w:color w:val="000000" w:themeColor="text1"/>
        </w:rPr>
        <w:t>Капитальный ремонт линейных объектов</w:t>
      </w:r>
      <w:r>
        <w:rPr>
          <w:noProof/>
        </w:rPr>
        <w:t>, 469</w:t>
      </w:r>
    </w:p>
    <w:p w:rsidR="00E17683" w:rsidRDefault="00E17683">
      <w:pPr>
        <w:pStyle w:val="15"/>
        <w:tabs>
          <w:tab w:val="right" w:leader="dot" w:pos="4448"/>
        </w:tabs>
        <w:rPr>
          <w:noProof/>
        </w:rPr>
      </w:pPr>
      <w:r w:rsidRPr="00947479">
        <w:rPr>
          <w:b/>
          <w:noProof/>
          <w:color w:val="000000" w:themeColor="text1"/>
        </w:rPr>
        <w:t>Капитальный ремонт объектов капитального строительства (за исключением линейных объектов)</w:t>
      </w:r>
      <w:r>
        <w:rPr>
          <w:noProof/>
        </w:rPr>
        <w:t>, 469</w:t>
      </w:r>
    </w:p>
    <w:p w:rsidR="00E17683" w:rsidRDefault="00E17683">
      <w:pPr>
        <w:pStyle w:val="15"/>
        <w:tabs>
          <w:tab w:val="right" w:leader="dot" w:pos="4448"/>
        </w:tabs>
        <w:rPr>
          <w:noProof/>
        </w:rPr>
      </w:pPr>
      <w:r w:rsidRPr="00947479">
        <w:rPr>
          <w:b/>
          <w:noProof/>
          <w:color w:val="000000" w:themeColor="text1"/>
        </w:rPr>
        <w:t>Капитальный ремонт средства [сооружения] железнодорожной электросвязи</w:t>
      </w:r>
      <w:r>
        <w:rPr>
          <w:noProof/>
        </w:rPr>
        <w:t>, 686</w:t>
      </w:r>
    </w:p>
    <w:p w:rsidR="00E17683" w:rsidRDefault="00E17683">
      <w:pPr>
        <w:pStyle w:val="15"/>
        <w:tabs>
          <w:tab w:val="right" w:leader="dot" w:pos="4448"/>
        </w:tabs>
        <w:rPr>
          <w:noProof/>
        </w:rPr>
      </w:pPr>
      <w:r w:rsidRPr="00947479">
        <w:rPr>
          <w:b/>
          <w:noProof/>
        </w:rPr>
        <w:t>Карантин</w:t>
      </w:r>
      <w:r>
        <w:rPr>
          <w:noProof/>
        </w:rPr>
        <w:t>, 342</w:t>
      </w:r>
    </w:p>
    <w:p w:rsidR="00E17683" w:rsidRDefault="00E17683">
      <w:pPr>
        <w:pStyle w:val="15"/>
        <w:tabs>
          <w:tab w:val="right" w:leader="dot" w:pos="4448"/>
        </w:tabs>
        <w:rPr>
          <w:noProof/>
        </w:rPr>
      </w:pPr>
      <w:r w:rsidRPr="00947479">
        <w:rPr>
          <w:b/>
          <w:noProof/>
        </w:rPr>
        <w:t xml:space="preserve">Карстовая просадка [провал] земной поверхности; </w:t>
      </w:r>
      <w:r>
        <w:rPr>
          <w:noProof/>
        </w:rPr>
        <w:t>карст, 329</w:t>
      </w:r>
    </w:p>
    <w:p w:rsidR="00E17683" w:rsidRDefault="00E17683">
      <w:pPr>
        <w:pStyle w:val="15"/>
        <w:tabs>
          <w:tab w:val="right" w:leader="dot" w:pos="4448"/>
        </w:tabs>
        <w:rPr>
          <w:noProof/>
        </w:rPr>
      </w:pPr>
      <w:r w:rsidRPr="00947479">
        <w:rPr>
          <w:b/>
          <w:noProof/>
          <w:color w:val="000000" w:themeColor="text1"/>
        </w:rPr>
        <w:t>Карта процесса</w:t>
      </w:r>
      <w:r>
        <w:rPr>
          <w:noProof/>
        </w:rPr>
        <w:t>, 1050</w:t>
      </w:r>
    </w:p>
    <w:p w:rsidR="00E17683" w:rsidRDefault="00E17683">
      <w:pPr>
        <w:pStyle w:val="15"/>
        <w:tabs>
          <w:tab w:val="right" w:leader="dot" w:pos="4448"/>
        </w:tabs>
        <w:rPr>
          <w:noProof/>
        </w:rPr>
      </w:pPr>
      <w:r w:rsidRPr="00947479">
        <w:rPr>
          <w:b/>
          <w:noProof/>
          <w:color w:val="000000" w:themeColor="text1"/>
        </w:rPr>
        <w:t>Карта процессов верхнего уровня</w:t>
      </w:r>
      <w:r>
        <w:rPr>
          <w:noProof/>
        </w:rPr>
        <w:t>, 1050</w:t>
      </w:r>
    </w:p>
    <w:p w:rsidR="00E17683" w:rsidRDefault="00E17683">
      <w:pPr>
        <w:pStyle w:val="15"/>
        <w:tabs>
          <w:tab w:val="right" w:leader="dot" w:pos="4448"/>
        </w:tabs>
        <w:rPr>
          <w:noProof/>
        </w:rPr>
      </w:pPr>
      <w:r w:rsidRPr="00947479">
        <w:rPr>
          <w:b/>
          <w:noProof/>
        </w:rPr>
        <w:t xml:space="preserve">Карта результатов проекта </w:t>
      </w:r>
      <w:r>
        <w:rPr>
          <w:noProof/>
        </w:rPr>
        <w:t>&lt;управление проектами технического развития&gt;, 173</w:t>
      </w:r>
    </w:p>
    <w:p w:rsidR="00E17683" w:rsidRDefault="00E17683">
      <w:pPr>
        <w:pStyle w:val="15"/>
        <w:tabs>
          <w:tab w:val="right" w:leader="dot" w:pos="4448"/>
        </w:tabs>
        <w:rPr>
          <w:noProof/>
        </w:rPr>
      </w:pPr>
      <w:r w:rsidRPr="00947479">
        <w:rPr>
          <w:b/>
          <w:noProof/>
          <w:color w:val="000000" w:themeColor="text1"/>
        </w:rPr>
        <w:t>Карта рисков, тепловая карта</w:t>
      </w:r>
      <w:r>
        <w:rPr>
          <w:noProof/>
        </w:rPr>
        <w:t>, 490</w:t>
      </w:r>
    </w:p>
    <w:p w:rsidR="00E17683" w:rsidRDefault="00E17683">
      <w:pPr>
        <w:pStyle w:val="15"/>
        <w:tabs>
          <w:tab w:val="right" w:leader="dot" w:pos="4448"/>
        </w:tabs>
        <w:rPr>
          <w:noProof/>
        </w:rPr>
      </w:pPr>
      <w:r w:rsidRPr="00947479">
        <w:rPr>
          <w:b/>
          <w:noProof/>
          <w:color w:val="000000" w:themeColor="text1"/>
        </w:rPr>
        <w:t>Карточка проекта</w:t>
      </w:r>
      <w:r>
        <w:rPr>
          <w:noProof/>
        </w:rPr>
        <w:t>, 968</w:t>
      </w:r>
    </w:p>
    <w:p w:rsidR="00E17683" w:rsidRDefault="00E17683">
      <w:pPr>
        <w:pStyle w:val="15"/>
        <w:tabs>
          <w:tab w:val="right" w:leader="dot" w:pos="4448"/>
        </w:tabs>
        <w:rPr>
          <w:noProof/>
        </w:rPr>
      </w:pPr>
      <w:r w:rsidRPr="00947479">
        <w:rPr>
          <w:b/>
          <w:noProof/>
          <w:color w:val="000000" w:themeColor="text1"/>
        </w:rPr>
        <w:t>Каскадная методика реализации</w:t>
      </w:r>
      <w:r>
        <w:rPr>
          <w:noProof/>
        </w:rPr>
        <w:t>, 973</w:t>
      </w:r>
    </w:p>
    <w:p w:rsidR="00E17683" w:rsidRDefault="00E17683">
      <w:pPr>
        <w:pStyle w:val="15"/>
        <w:tabs>
          <w:tab w:val="right" w:leader="dot" w:pos="4448"/>
        </w:tabs>
        <w:rPr>
          <w:noProof/>
        </w:rPr>
      </w:pPr>
      <w:r w:rsidRPr="00947479">
        <w:rPr>
          <w:b/>
          <w:noProof/>
          <w:color w:val="000000" w:themeColor="text1"/>
        </w:rPr>
        <w:t>Каталог ИТ-услуг</w:t>
      </w:r>
      <w:r>
        <w:rPr>
          <w:noProof/>
        </w:rPr>
        <w:t>, 948</w:t>
      </w:r>
    </w:p>
    <w:p w:rsidR="00E17683" w:rsidRDefault="00E17683">
      <w:pPr>
        <w:pStyle w:val="15"/>
        <w:tabs>
          <w:tab w:val="right" w:leader="dot" w:pos="4448"/>
        </w:tabs>
        <w:rPr>
          <w:noProof/>
        </w:rPr>
      </w:pPr>
      <w:r w:rsidRPr="00947479">
        <w:rPr>
          <w:b/>
          <w:noProof/>
        </w:rPr>
        <w:t>Катастрофа</w:t>
      </w:r>
      <w:r>
        <w:rPr>
          <w:noProof/>
        </w:rPr>
        <w:t>, 322</w:t>
      </w:r>
    </w:p>
    <w:p w:rsidR="00E17683" w:rsidRDefault="00E17683">
      <w:pPr>
        <w:pStyle w:val="15"/>
        <w:tabs>
          <w:tab w:val="right" w:leader="dot" w:pos="4448"/>
        </w:tabs>
        <w:rPr>
          <w:noProof/>
        </w:rPr>
      </w:pPr>
      <w:r w:rsidRPr="00947479">
        <w:rPr>
          <w:b/>
          <w:noProof/>
        </w:rPr>
        <w:t>Катастрофический паводок</w:t>
      </w:r>
      <w:r>
        <w:rPr>
          <w:noProof/>
        </w:rPr>
        <w:t>, 331</w:t>
      </w:r>
    </w:p>
    <w:p w:rsidR="00E17683" w:rsidRDefault="00E17683">
      <w:pPr>
        <w:pStyle w:val="15"/>
        <w:tabs>
          <w:tab w:val="right" w:leader="dot" w:pos="4448"/>
        </w:tabs>
        <w:rPr>
          <w:noProof/>
        </w:rPr>
      </w:pPr>
      <w:r w:rsidRPr="00947479">
        <w:rPr>
          <w:b/>
          <w:noProof/>
          <w:color w:val="000000" w:themeColor="text1"/>
        </w:rPr>
        <w:t>Категории грузовых отправок</w:t>
      </w:r>
      <w:r>
        <w:rPr>
          <w:noProof/>
        </w:rPr>
        <w:t>, 864</w:t>
      </w:r>
    </w:p>
    <w:p w:rsidR="00E17683" w:rsidRDefault="00E17683">
      <w:pPr>
        <w:pStyle w:val="15"/>
        <w:tabs>
          <w:tab w:val="right" w:leader="dot" w:pos="4448"/>
        </w:tabs>
        <w:rPr>
          <w:noProof/>
        </w:rPr>
      </w:pPr>
      <w:r w:rsidRPr="00947479">
        <w:rPr>
          <w:b/>
          <w:noProof/>
          <w:color w:val="000000" w:themeColor="text1"/>
        </w:rPr>
        <w:t>Категории пассажирских поездов</w:t>
      </w:r>
      <w:r>
        <w:rPr>
          <w:noProof/>
        </w:rPr>
        <w:t>, 892</w:t>
      </w:r>
    </w:p>
    <w:p w:rsidR="00E17683" w:rsidRDefault="00E17683">
      <w:pPr>
        <w:pStyle w:val="15"/>
        <w:tabs>
          <w:tab w:val="right" w:leader="dot" w:pos="4448"/>
        </w:tabs>
        <w:rPr>
          <w:noProof/>
        </w:rPr>
      </w:pPr>
      <w:r w:rsidRPr="00947479">
        <w:rPr>
          <w:b/>
          <w:noProof/>
        </w:rPr>
        <w:t xml:space="preserve">Категории работ </w:t>
      </w:r>
      <w:r>
        <w:rPr>
          <w:noProof/>
        </w:rPr>
        <w:t>&lt;План НТР&gt;, 164</w:t>
      </w:r>
    </w:p>
    <w:p w:rsidR="00E17683" w:rsidRDefault="00E17683">
      <w:pPr>
        <w:pStyle w:val="15"/>
        <w:tabs>
          <w:tab w:val="right" w:leader="dot" w:pos="4448"/>
        </w:tabs>
        <w:rPr>
          <w:noProof/>
        </w:rPr>
      </w:pPr>
      <w:r w:rsidRPr="00947479">
        <w:rPr>
          <w:b/>
          <w:noProof/>
        </w:rPr>
        <w:t>Категорирование объектов транспортной инфраструктуры</w:t>
      </w:r>
      <w:r>
        <w:rPr>
          <w:noProof/>
        </w:rPr>
        <w:t>, 350</w:t>
      </w:r>
    </w:p>
    <w:p w:rsidR="00E17683" w:rsidRDefault="00E17683">
      <w:pPr>
        <w:pStyle w:val="15"/>
        <w:tabs>
          <w:tab w:val="right" w:leader="dot" w:pos="4448"/>
        </w:tabs>
        <w:rPr>
          <w:noProof/>
        </w:rPr>
      </w:pPr>
      <w:r w:rsidRPr="00947479">
        <w:rPr>
          <w:b/>
          <w:noProof/>
          <w:color w:val="000000" w:themeColor="text1"/>
        </w:rPr>
        <w:t>Категорирование электроприемников (железнодорожной электросвязи) по надежности их электроснабжения</w:t>
      </w:r>
      <w:r>
        <w:rPr>
          <w:noProof/>
        </w:rPr>
        <w:t>, 670</w:t>
      </w:r>
    </w:p>
    <w:p w:rsidR="00E17683" w:rsidRDefault="00E17683">
      <w:pPr>
        <w:pStyle w:val="15"/>
        <w:tabs>
          <w:tab w:val="right" w:leader="dot" w:pos="4448"/>
        </w:tabs>
        <w:rPr>
          <w:noProof/>
        </w:rPr>
      </w:pPr>
      <w:r w:rsidRPr="00947479">
        <w:rPr>
          <w:b/>
          <w:noProof/>
          <w:color w:val="000000" w:themeColor="text1"/>
        </w:rPr>
        <w:t>Категория железнодорожной линии</w:t>
      </w:r>
      <w:r>
        <w:rPr>
          <w:noProof/>
        </w:rPr>
        <w:t>, 496</w:t>
      </w:r>
    </w:p>
    <w:p w:rsidR="00E17683" w:rsidRDefault="00E17683">
      <w:pPr>
        <w:pStyle w:val="15"/>
        <w:tabs>
          <w:tab w:val="right" w:leader="dot" w:pos="4448"/>
        </w:tabs>
        <w:rPr>
          <w:noProof/>
        </w:rPr>
      </w:pPr>
      <w:r w:rsidRPr="00947479">
        <w:rPr>
          <w:b/>
          <w:noProof/>
          <w:color w:val="000000" w:themeColor="text1"/>
        </w:rPr>
        <w:t>Категория испытаний</w:t>
      </w:r>
      <w:r>
        <w:rPr>
          <w:noProof/>
        </w:rPr>
        <w:t>, 1093</w:t>
      </w:r>
    </w:p>
    <w:p w:rsidR="00E17683" w:rsidRDefault="00E17683">
      <w:pPr>
        <w:pStyle w:val="15"/>
        <w:tabs>
          <w:tab w:val="right" w:leader="dot" w:pos="4448"/>
        </w:tabs>
        <w:rPr>
          <w:noProof/>
        </w:rPr>
      </w:pPr>
      <w:r w:rsidRPr="00947479">
        <w:rPr>
          <w:b/>
          <w:noProof/>
          <w:color w:val="000000" w:themeColor="text1"/>
        </w:rPr>
        <w:t>Категория отцепа</w:t>
      </w:r>
      <w:r>
        <w:rPr>
          <w:noProof/>
        </w:rPr>
        <w:t>, 849</w:t>
      </w:r>
    </w:p>
    <w:p w:rsidR="00E17683" w:rsidRDefault="00E17683">
      <w:pPr>
        <w:pStyle w:val="15"/>
        <w:tabs>
          <w:tab w:val="right" w:leader="dot" w:pos="4448"/>
        </w:tabs>
        <w:rPr>
          <w:noProof/>
        </w:rPr>
      </w:pPr>
      <w:r w:rsidRPr="00947479">
        <w:rPr>
          <w:b/>
          <w:noProof/>
          <w:color w:val="000000" w:themeColor="text1"/>
        </w:rPr>
        <w:t>Категория поезда</w:t>
      </w:r>
      <w:r>
        <w:rPr>
          <w:noProof/>
        </w:rPr>
        <w:t>, 820</w:t>
      </w:r>
    </w:p>
    <w:p w:rsidR="00E17683" w:rsidRDefault="00E17683">
      <w:pPr>
        <w:pStyle w:val="15"/>
        <w:tabs>
          <w:tab w:val="right" w:leader="dot" w:pos="4448"/>
        </w:tabs>
        <w:rPr>
          <w:noProof/>
        </w:rPr>
      </w:pPr>
      <w:r w:rsidRPr="00947479">
        <w:rPr>
          <w:b/>
          <w:noProof/>
          <w:color w:val="000000" w:themeColor="text1"/>
        </w:rPr>
        <w:t>Категория технического состояния</w:t>
      </w:r>
      <w:r>
        <w:rPr>
          <w:noProof/>
        </w:rPr>
        <w:t>, 476</w:t>
      </w:r>
    </w:p>
    <w:p w:rsidR="00E17683" w:rsidRDefault="00E17683">
      <w:pPr>
        <w:pStyle w:val="15"/>
        <w:tabs>
          <w:tab w:val="right" w:leader="dot" w:pos="4448"/>
        </w:tabs>
        <w:rPr>
          <w:noProof/>
        </w:rPr>
      </w:pPr>
      <w:r w:rsidRPr="00947479">
        <w:rPr>
          <w:b/>
          <w:noProof/>
          <w:color w:val="000000" w:themeColor="text1"/>
        </w:rPr>
        <w:t>Катодная зона тяговой (железнодорожной) тяговой рельсовой сети</w:t>
      </w:r>
      <w:r>
        <w:rPr>
          <w:noProof/>
        </w:rPr>
        <w:t>, 568</w:t>
      </w:r>
    </w:p>
    <w:p w:rsidR="00E17683" w:rsidRDefault="00E17683">
      <w:pPr>
        <w:pStyle w:val="15"/>
        <w:tabs>
          <w:tab w:val="right" w:leader="dot" w:pos="4448"/>
        </w:tabs>
        <w:rPr>
          <w:noProof/>
        </w:rPr>
      </w:pPr>
      <w:r w:rsidRPr="00947479">
        <w:rPr>
          <w:b/>
          <w:noProof/>
          <w:color w:val="000000" w:themeColor="text1"/>
        </w:rPr>
        <w:t>Качественная оценка риска</w:t>
      </w:r>
      <w:r>
        <w:rPr>
          <w:noProof/>
        </w:rPr>
        <w:t>, 489</w:t>
      </w:r>
    </w:p>
    <w:p w:rsidR="00E17683" w:rsidRDefault="00E17683">
      <w:pPr>
        <w:pStyle w:val="15"/>
        <w:tabs>
          <w:tab w:val="right" w:leader="dot" w:pos="4448"/>
        </w:tabs>
        <w:rPr>
          <w:noProof/>
        </w:rPr>
      </w:pPr>
      <w:r w:rsidRPr="00947479">
        <w:rPr>
          <w:b/>
          <w:noProof/>
        </w:rPr>
        <w:t>Качественное/назывательное/неразмерное свойство</w:t>
      </w:r>
      <w:r>
        <w:rPr>
          <w:noProof/>
        </w:rPr>
        <w:t>, 237</w:t>
      </w:r>
    </w:p>
    <w:p w:rsidR="00E17683" w:rsidRDefault="00E17683">
      <w:pPr>
        <w:pStyle w:val="15"/>
        <w:tabs>
          <w:tab w:val="right" w:leader="dot" w:pos="4448"/>
        </w:tabs>
        <w:rPr>
          <w:noProof/>
        </w:rPr>
      </w:pPr>
      <w:r w:rsidRPr="00947479">
        <w:rPr>
          <w:b/>
          <w:noProof/>
          <w:color w:val="000000" w:themeColor="text1"/>
        </w:rPr>
        <w:t>Качество</w:t>
      </w:r>
      <w:r>
        <w:rPr>
          <w:noProof/>
        </w:rPr>
        <w:t>, 1070</w:t>
      </w:r>
    </w:p>
    <w:p w:rsidR="00E17683" w:rsidRDefault="00E17683">
      <w:pPr>
        <w:pStyle w:val="15"/>
        <w:tabs>
          <w:tab w:val="right" w:leader="dot" w:pos="4448"/>
        </w:tabs>
        <w:rPr>
          <w:noProof/>
        </w:rPr>
      </w:pPr>
      <w:r w:rsidRPr="00947479">
        <w:rPr>
          <w:b/>
          <w:noProof/>
          <w:color w:val="000000" w:themeColor="text1"/>
        </w:rPr>
        <w:t>Качество деятельности оператора СЧМ;</w:t>
      </w:r>
      <w:r w:rsidRPr="00947479">
        <w:rPr>
          <w:noProof/>
          <w:color w:val="000000" w:themeColor="text1"/>
        </w:rPr>
        <w:t xml:space="preserve"> качество деятельности</w:t>
      </w:r>
      <w:r w:rsidRPr="00947479">
        <w:rPr>
          <w:b/>
          <w:noProof/>
          <w:color w:val="000000" w:themeColor="text1"/>
        </w:rPr>
        <w:t xml:space="preserve"> </w:t>
      </w:r>
      <w:r w:rsidRPr="00947479">
        <w:rPr>
          <w:noProof/>
          <w:color w:val="000000" w:themeColor="text1"/>
        </w:rPr>
        <w:t>&lt;СЧМ&gt;</w:t>
      </w:r>
      <w:r>
        <w:rPr>
          <w:noProof/>
        </w:rPr>
        <w:t>, 413</w:t>
      </w:r>
    </w:p>
    <w:p w:rsidR="00E17683" w:rsidRDefault="00E17683">
      <w:pPr>
        <w:pStyle w:val="15"/>
        <w:tabs>
          <w:tab w:val="right" w:leader="dot" w:pos="4448"/>
        </w:tabs>
        <w:rPr>
          <w:noProof/>
        </w:rPr>
      </w:pPr>
      <w:r w:rsidRPr="00947479">
        <w:rPr>
          <w:b/>
          <w:noProof/>
          <w:color w:val="000000" w:themeColor="text1"/>
        </w:rPr>
        <w:t>Качество обслуживания пользователей (сети [системы] железнодорожной электросвязи)</w:t>
      </w:r>
      <w:r>
        <w:rPr>
          <w:noProof/>
        </w:rPr>
        <w:t>, 687</w:t>
      </w:r>
    </w:p>
    <w:p w:rsidR="00E17683" w:rsidRDefault="00E17683">
      <w:pPr>
        <w:pStyle w:val="15"/>
        <w:tabs>
          <w:tab w:val="right" w:leader="dot" w:pos="4448"/>
        </w:tabs>
        <w:rPr>
          <w:noProof/>
        </w:rPr>
      </w:pPr>
      <w:r w:rsidRPr="00947479">
        <w:rPr>
          <w:b/>
          <w:noProof/>
          <w:color w:val="000000" w:themeColor="text1"/>
        </w:rPr>
        <w:t>Качество отремонтированного железнодорожного подвижного состава</w:t>
      </w:r>
      <w:r>
        <w:rPr>
          <w:noProof/>
        </w:rPr>
        <w:t>, 797</w:t>
      </w:r>
    </w:p>
    <w:p w:rsidR="00E17683" w:rsidRDefault="00E17683">
      <w:pPr>
        <w:pStyle w:val="15"/>
        <w:tabs>
          <w:tab w:val="right" w:leader="dot" w:pos="4448"/>
        </w:tabs>
        <w:rPr>
          <w:noProof/>
        </w:rPr>
      </w:pPr>
      <w:r w:rsidRPr="00947479">
        <w:rPr>
          <w:b/>
          <w:noProof/>
          <w:color w:val="000000" w:themeColor="text1"/>
        </w:rPr>
        <w:t>Качество передачи информации пользователя (сети [системы] железнодорожной электросвязи)</w:t>
      </w:r>
      <w:r>
        <w:rPr>
          <w:noProof/>
        </w:rPr>
        <w:t>, 688</w:t>
      </w:r>
    </w:p>
    <w:p w:rsidR="00E17683" w:rsidRDefault="00E17683">
      <w:pPr>
        <w:pStyle w:val="15"/>
        <w:tabs>
          <w:tab w:val="right" w:leader="dot" w:pos="4448"/>
        </w:tabs>
        <w:rPr>
          <w:noProof/>
        </w:rPr>
      </w:pPr>
      <w:r w:rsidRPr="00947479">
        <w:rPr>
          <w:b/>
          <w:noProof/>
          <w:color w:val="000000" w:themeColor="text1"/>
        </w:rPr>
        <w:t>Качество предоставления услуг (сети железнодорожной электросвязи)</w:t>
      </w:r>
      <w:r>
        <w:rPr>
          <w:noProof/>
        </w:rPr>
        <w:t>, 688</w:t>
      </w:r>
    </w:p>
    <w:p w:rsidR="00E17683" w:rsidRDefault="00E17683">
      <w:pPr>
        <w:pStyle w:val="15"/>
        <w:tabs>
          <w:tab w:val="right" w:leader="dot" w:pos="4448"/>
        </w:tabs>
        <w:rPr>
          <w:noProof/>
        </w:rPr>
      </w:pPr>
      <w:r w:rsidRPr="00947479">
        <w:rPr>
          <w:b/>
          <w:noProof/>
          <w:color w:val="000000" w:themeColor="text1"/>
        </w:rPr>
        <w:t>Качество процесса</w:t>
      </w:r>
      <w:r>
        <w:rPr>
          <w:noProof/>
        </w:rPr>
        <w:t>, 1040</w:t>
      </w:r>
    </w:p>
    <w:p w:rsidR="00E17683" w:rsidRDefault="00E17683">
      <w:pPr>
        <w:pStyle w:val="15"/>
        <w:tabs>
          <w:tab w:val="right" w:leader="dot" w:pos="4448"/>
        </w:tabs>
        <w:rPr>
          <w:noProof/>
        </w:rPr>
      </w:pPr>
      <w:r w:rsidRPr="00947479">
        <w:rPr>
          <w:b/>
          <w:noProof/>
          <w:color w:val="000000" w:themeColor="text1"/>
        </w:rPr>
        <w:t>Качество работы сети железнодорожной электросвязи</w:t>
      </w:r>
      <w:r>
        <w:rPr>
          <w:noProof/>
        </w:rPr>
        <w:t>, 688</w:t>
      </w:r>
    </w:p>
    <w:p w:rsidR="00E17683" w:rsidRDefault="00E17683">
      <w:pPr>
        <w:pStyle w:val="15"/>
        <w:tabs>
          <w:tab w:val="right" w:leader="dot" w:pos="4448"/>
        </w:tabs>
        <w:rPr>
          <w:noProof/>
        </w:rPr>
      </w:pPr>
      <w:r w:rsidRPr="00947479">
        <w:rPr>
          <w:b/>
          <w:noProof/>
          <w:color w:val="000000" w:themeColor="text1"/>
        </w:rPr>
        <w:t>Квалификационное тестирование</w:t>
      </w:r>
      <w:r>
        <w:rPr>
          <w:noProof/>
        </w:rPr>
        <w:t>, 626</w:t>
      </w:r>
    </w:p>
    <w:p w:rsidR="00E17683" w:rsidRDefault="00E17683">
      <w:pPr>
        <w:pStyle w:val="15"/>
        <w:tabs>
          <w:tab w:val="right" w:leader="dot" w:pos="4448"/>
        </w:tabs>
        <w:rPr>
          <w:noProof/>
        </w:rPr>
      </w:pPr>
      <w:r w:rsidRPr="00947479">
        <w:rPr>
          <w:b/>
          <w:noProof/>
          <w:color w:val="000000" w:themeColor="text1"/>
        </w:rPr>
        <w:t>Квалификационные испытания</w:t>
      </w:r>
      <w:r>
        <w:rPr>
          <w:noProof/>
        </w:rPr>
        <w:t>, 1099</w:t>
      </w:r>
    </w:p>
    <w:p w:rsidR="00E17683" w:rsidRDefault="00E17683">
      <w:pPr>
        <w:pStyle w:val="15"/>
        <w:tabs>
          <w:tab w:val="right" w:leader="dot" w:pos="4448"/>
        </w:tabs>
        <w:rPr>
          <w:noProof/>
        </w:rPr>
      </w:pPr>
      <w:r w:rsidRPr="00947479">
        <w:rPr>
          <w:b/>
          <w:noProof/>
          <w:color w:val="000000" w:themeColor="text1"/>
        </w:rPr>
        <w:t>Квалификация</w:t>
      </w:r>
      <w:r>
        <w:rPr>
          <w:noProof/>
        </w:rPr>
        <w:t>, 1023</w:t>
      </w:r>
    </w:p>
    <w:p w:rsidR="00E17683" w:rsidRDefault="00E17683">
      <w:pPr>
        <w:pStyle w:val="15"/>
        <w:tabs>
          <w:tab w:val="right" w:leader="dot" w:pos="4448"/>
        </w:tabs>
        <w:rPr>
          <w:noProof/>
        </w:rPr>
      </w:pPr>
      <w:r w:rsidRPr="00947479">
        <w:rPr>
          <w:b/>
          <w:noProof/>
          <w:color w:val="000000" w:themeColor="text1"/>
        </w:rPr>
        <w:t>Квалификация несчастного случая</w:t>
      </w:r>
      <w:r>
        <w:rPr>
          <w:noProof/>
        </w:rPr>
        <w:t>, 376</w:t>
      </w:r>
    </w:p>
    <w:p w:rsidR="00E17683" w:rsidRDefault="00E17683">
      <w:pPr>
        <w:pStyle w:val="15"/>
        <w:tabs>
          <w:tab w:val="right" w:leader="dot" w:pos="4448"/>
        </w:tabs>
        <w:rPr>
          <w:noProof/>
        </w:rPr>
      </w:pPr>
      <w:r w:rsidRPr="00947479">
        <w:rPr>
          <w:b/>
          <w:noProof/>
          <w:color w:val="000000" w:themeColor="text1"/>
        </w:rPr>
        <w:t>Квалификация профессионального заболевания</w:t>
      </w:r>
      <w:r>
        <w:rPr>
          <w:noProof/>
        </w:rPr>
        <w:t>, 371</w:t>
      </w:r>
    </w:p>
    <w:p w:rsidR="00E17683" w:rsidRDefault="00E17683">
      <w:pPr>
        <w:pStyle w:val="15"/>
        <w:tabs>
          <w:tab w:val="right" w:leader="dot" w:pos="4448"/>
        </w:tabs>
        <w:rPr>
          <w:noProof/>
        </w:rPr>
      </w:pPr>
      <w:r w:rsidRPr="00947479">
        <w:rPr>
          <w:b/>
          <w:noProof/>
          <w:color w:val="000000" w:themeColor="text1"/>
        </w:rPr>
        <w:t>Квантовые вычисления</w:t>
      </w:r>
      <w:r>
        <w:rPr>
          <w:noProof/>
        </w:rPr>
        <w:t>, 984</w:t>
      </w:r>
    </w:p>
    <w:p w:rsidR="00E17683" w:rsidRDefault="00E17683">
      <w:pPr>
        <w:pStyle w:val="15"/>
        <w:tabs>
          <w:tab w:val="right" w:leader="dot" w:pos="4448"/>
        </w:tabs>
        <w:rPr>
          <w:noProof/>
        </w:rPr>
      </w:pPr>
      <w:r w:rsidRPr="00947479">
        <w:rPr>
          <w:b/>
          <w:noProof/>
          <w:color w:val="000000" w:themeColor="text1"/>
        </w:rPr>
        <w:t>Квантовые коммуникации</w:t>
      </w:r>
      <w:r>
        <w:rPr>
          <w:noProof/>
        </w:rPr>
        <w:t>, 984</w:t>
      </w:r>
    </w:p>
    <w:p w:rsidR="00E17683" w:rsidRDefault="00E17683">
      <w:pPr>
        <w:pStyle w:val="15"/>
        <w:tabs>
          <w:tab w:val="right" w:leader="dot" w:pos="4448"/>
        </w:tabs>
        <w:rPr>
          <w:noProof/>
        </w:rPr>
      </w:pPr>
      <w:r w:rsidRPr="00947479">
        <w:rPr>
          <w:b/>
          <w:noProof/>
          <w:color w:val="000000" w:themeColor="text1"/>
        </w:rPr>
        <w:t>Класс железнодорожного вокзала</w:t>
      </w:r>
      <w:r>
        <w:rPr>
          <w:noProof/>
        </w:rPr>
        <w:t>, 694</w:t>
      </w:r>
    </w:p>
    <w:p w:rsidR="00E17683" w:rsidRDefault="00E17683">
      <w:pPr>
        <w:pStyle w:val="15"/>
        <w:tabs>
          <w:tab w:val="right" w:leader="dot" w:pos="4448"/>
        </w:tabs>
        <w:rPr>
          <w:noProof/>
        </w:rPr>
      </w:pPr>
      <w:r w:rsidRPr="00947479">
        <w:rPr>
          <w:b/>
          <w:noProof/>
          <w:color w:val="000000" w:themeColor="text1"/>
        </w:rPr>
        <w:t>Класс железнодорожного пути</w:t>
      </w:r>
      <w:r>
        <w:rPr>
          <w:noProof/>
        </w:rPr>
        <w:t>, 502</w:t>
      </w:r>
    </w:p>
    <w:p w:rsidR="00E17683" w:rsidRDefault="00E17683">
      <w:pPr>
        <w:pStyle w:val="15"/>
        <w:tabs>
          <w:tab w:val="right" w:leader="dot" w:pos="4448"/>
        </w:tabs>
        <w:rPr>
          <w:noProof/>
        </w:rPr>
      </w:pPr>
      <w:r w:rsidRPr="00947479">
        <w:rPr>
          <w:b/>
          <w:noProof/>
          <w:color w:val="000000" w:themeColor="text1"/>
        </w:rPr>
        <w:t>Класс обслуживания</w:t>
      </w:r>
      <w:r>
        <w:rPr>
          <w:noProof/>
        </w:rPr>
        <w:t>, 887</w:t>
      </w:r>
    </w:p>
    <w:p w:rsidR="00E17683" w:rsidRDefault="00E17683">
      <w:pPr>
        <w:pStyle w:val="15"/>
        <w:tabs>
          <w:tab w:val="right" w:leader="dot" w:pos="4448"/>
        </w:tabs>
        <w:rPr>
          <w:noProof/>
        </w:rPr>
      </w:pPr>
      <w:r w:rsidRPr="00947479">
        <w:rPr>
          <w:b/>
          <w:noProof/>
        </w:rPr>
        <w:t>Класс точности</w:t>
      </w:r>
      <w:r>
        <w:rPr>
          <w:noProof/>
        </w:rPr>
        <w:t>, 260</w:t>
      </w:r>
    </w:p>
    <w:p w:rsidR="00E17683" w:rsidRDefault="00E17683">
      <w:pPr>
        <w:pStyle w:val="15"/>
        <w:tabs>
          <w:tab w:val="right" w:leader="dot" w:pos="4448"/>
        </w:tabs>
        <w:rPr>
          <w:noProof/>
        </w:rPr>
      </w:pPr>
      <w:r w:rsidRPr="00947479">
        <w:rPr>
          <w:b/>
          <w:noProof/>
        </w:rPr>
        <w:t>Классификатор (технико-экономической и социальной информации)</w:t>
      </w:r>
      <w:r>
        <w:rPr>
          <w:noProof/>
        </w:rPr>
        <w:t xml:space="preserve"> &lt;стандартизация&gt;, 103</w:t>
      </w:r>
    </w:p>
    <w:p w:rsidR="00E17683" w:rsidRDefault="00E17683">
      <w:pPr>
        <w:pStyle w:val="15"/>
        <w:tabs>
          <w:tab w:val="right" w:leader="dot" w:pos="4448"/>
        </w:tabs>
        <w:rPr>
          <w:noProof/>
        </w:rPr>
      </w:pPr>
      <w:r w:rsidRPr="00947479">
        <w:rPr>
          <w:b/>
          <w:noProof/>
          <w:color w:val="000000" w:themeColor="text1"/>
        </w:rPr>
        <w:t>Классификация железнодорожных путей</w:t>
      </w:r>
      <w:r>
        <w:rPr>
          <w:noProof/>
        </w:rPr>
        <w:t>, 502</w:t>
      </w:r>
    </w:p>
    <w:p w:rsidR="00E17683" w:rsidRDefault="00E17683">
      <w:pPr>
        <w:pStyle w:val="15"/>
        <w:tabs>
          <w:tab w:val="right" w:leader="dot" w:pos="4448"/>
        </w:tabs>
        <w:rPr>
          <w:noProof/>
        </w:rPr>
      </w:pPr>
      <w:r w:rsidRPr="00947479">
        <w:rPr>
          <w:b/>
          <w:noProof/>
          <w:color w:val="000000" w:themeColor="text1"/>
        </w:rPr>
        <w:t>Кластер проектов цифровой трансформации ОАО «РЖД»</w:t>
      </w:r>
      <w:r>
        <w:rPr>
          <w:noProof/>
        </w:rPr>
        <w:t>, 972</w:t>
      </w:r>
    </w:p>
    <w:p w:rsidR="00E17683" w:rsidRDefault="00E17683">
      <w:pPr>
        <w:pStyle w:val="15"/>
        <w:tabs>
          <w:tab w:val="right" w:leader="dot" w:pos="4448"/>
        </w:tabs>
        <w:rPr>
          <w:noProof/>
        </w:rPr>
      </w:pPr>
      <w:r w:rsidRPr="00947479">
        <w:rPr>
          <w:b/>
          <w:noProof/>
          <w:color w:val="000000" w:themeColor="text1"/>
        </w:rPr>
        <w:t>Клиент</w:t>
      </w:r>
      <w:r>
        <w:rPr>
          <w:noProof/>
        </w:rPr>
        <w:t>, 857</w:t>
      </w:r>
    </w:p>
    <w:p w:rsidR="00E17683" w:rsidRDefault="00E17683">
      <w:pPr>
        <w:pStyle w:val="15"/>
        <w:tabs>
          <w:tab w:val="right" w:leader="dot" w:pos="4448"/>
        </w:tabs>
        <w:rPr>
          <w:noProof/>
        </w:rPr>
      </w:pPr>
      <w:r w:rsidRPr="00947479">
        <w:rPr>
          <w:b/>
          <w:noProof/>
          <w:color w:val="000000" w:themeColor="text1"/>
        </w:rPr>
        <w:t>Клиентоориентированность</w:t>
      </w:r>
      <w:r>
        <w:rPr>
          <w:noProof/>
        </w:rPr>
        <w:t>, 857</w:t>
      </w:r>
    </w:p>
    <w:p w:rsidR="00E17683" w:rsidRDefault="00E17683">
      <w:pPr>
        <w:pStyle w:val="15"/>
        <w:tabs>
          <w:tab w:val="right" w:leader="dot" w:pos="4448"/>
        </w:tabs>
        <w:rPr>
          <w:noProof/>
        </w:rPr>
      </w:pPr>
      <w:r w:rsidRPr="00947479">
        <w:rPr>
          <w:b/>
          <w:noProof/>
          <w:color w:val="000000" w:themeColor="text1"/>
        </w:rPr>
        <w:t>Клиент-ориентированность</w:t>
      </w:r>
      <w:r>
        <w:rPr>
          <w:noProof/>
        </w:rPr>
        <w:t>, 1083</w:t>
      </w:r>
    </w:p>
    <w:p w:rsidR="00E17683" w:rsidRDefault="00E17683">
      <w:pPr>
        <w:pStyle w:val="15"/>
        <w:tabs>
          <w:tab w:val="right" w:leader="dot" w:pos="4448"/>
        </w:tabs>
        <w:rPr>
          <w:noProof/>
        </w:rPr>
      </w:pPr>
      <w:r w:rsidRPr="00947479">
        <w:rPr>
          <w:b/>
          <w:noProof/>
          <w:color w:val="000000" w:themeColor="text1"/>
        </w:rPr>
        <w:t>Климатические испытания</w:t>
      </w:r>
      <w:r>
        <w:rPr>
          <w:noProof/>
        </w:rPr>
        <w:t>, 1102</w:t>
      </w:r>
    </w:p>
    <w:p w:rsidR="00E17683" w:rsidRDefault="00E17683">
      <w:pPr>
        <w:pStyle w:val="15"/>
        <w:tabs>
          <w:tab w:val="right" w:leader="dot" w:pos="4448"/>
        </w:tabs>
        <w:rPr>
          <w:noProof/>
        </w:rPr>
      </w:pPr>
      <w:r w:rsidRPr="00947479">
        <w:rPr>
          <w:b/>
          <w:noProof/>
          <w:color w:val="000000" w:themeColor="text1"/>
        </w:rPr>
        <w:t>Комплексное локомотивное устройство безопасности</w:t>
      </w:r>
      <w:r>
        <w:rPr>
          <w:noProof/>
        </w:rPr>
        <w:t>, 731</w:t>
      </w:r>
    </w:p>
    <w:p w:rsidR="00E17683" w:rsidRDefault="00E17683">
      <w:pPr>
        <w:pStyle w:val="15"/>
        <w:tabs>
          <w:tab w:val="right" w:leader="dot" w:pos="4448"/>
        </w:tabs>
        <w:rPr>
          <w:noProof/>
        </w:rPr>
      </w:pPr>
      <w:r w:rsidRPr="00947479">
        <w:rPr>
          <w:b/>
          <w:noProof/>
        </w:rPr>
        <w:t>Ключевая обязанность</w:t>
      </w:r>
      <w:r>
        <w:rPr>
          <w:noProof/>
        </w:rPr>
        <w:t>, 86</w:t>
      </w:r>
    </w:p>
    <w:p w:rsidR="00E17683" w:rsidRDefault="00E17683">
      <w:pPr>
        <w:pStyle w:val="15"/>
        <w:tabs>
          <w:tab w:val="right" w:leader="dot" w:pos="4448"/>
        </w:tabs>
        <w:rPr>
          <w:noProof/>
        </w:rPr>
      </w:pPr>
      <w:r w:rsidRPr="00947479">
        <w:rPr>
          <w:b/>
          <w:noProof/>
        </w:rPr>
        <w:t>Ключевая функция</w:t>
      </w:r>
      <w:r>
        <w:rPr>
          <w:noProof/>
        </w:rPr>
        <w:t>, 82</w:t>
      </w:r>
    </w:p>
    <w:p w:rsidR="00E17683" w:rsidRDefault="00E17683">
      <w:pPr>
        <w:pStyle w:val="15"/>
        <w:tabs>
          <w:tab w:val="right" w:leader="dot" w:pos="4448"/>
        </w:tabs>
        <w:rPr>
          <w:noProof/>
        </w:rPr>
      </w:pPr>
      <w:r w:rsidRPr="00947479">
        <w:rPr>
          <w:b/>
          <w:noProof/>
        </w:rPr>
        <w:t xml:space="preserve">Ключевой показатель эффективности </w:t>
      </w:r>
      <w:r>
        <w:rPr>
          <w:noProof/>
        </w:rPr>
        <w:t>&lt;инновационная деятельность&gt;, 191</w:t>
      </w:r>
    </w:p>
    <w:p w:rsidR="00E17683" w:rsidRDefault="00E17683">
      <w:pPr>
        <w:pStyle w:val="15"/>
        <w:tabs>
          <w:tab w:val="right" w:leader="dot" w:pos="4448"/>
        </w:tabs>
        <w:rPr>
          <w:noProof/>
        </w:rPr>
      </w:pPr>
      <w:r w:rsidRPr="00947479">
        <w:rPr>
          <w:b/>
          <w:noProof/>
          <w:color w:val="000000" w:themeColor="text1"/>
        </w:rPr>
        <w:t xml:space="preserve">Ключевой показатель эффективности деятельности; </w:t>
      </w:r>
      <w:r w:rsidRPr="00947479">
        <w:rPr>
          <w:noProof/>
          <w:color w:val="000000" w:themeColor="text1"/>
        </w:rPr>
        <w:t>КПЭ &lt;управление качеством&gt;</w:t>
      </w:r>
      <w:r>
        <w:rPr>
          <w:noProof/>
        </w:rPr>
        <w:t>, 1030</w:t>
      </w:r>
    </w:p>
    <w:p w:rsidR="00E17683" w:rsidRDefault="00E17683">
      <w:pPr>
        <w:pStyle w:val="15"/>
        <w:tabs>
          <w:tab w:val="right" w:leader="dot" w:pos="4448"/>
        </w:tabs>
        <w:rPr>
          <w:noProof/>
        </w:rPr>
      </w:pPr>
      <w:r w:rsidRPr="00947479">
        <w:rPr>
          <w:b/>
          <w:noProof/>
          <w:color w:val="000000" w:themeColor="text1"/>
        </w:rPr>
        <w:t>Ключевые индикаторы риска;</w:t>
      </w:r>
      <w:r w:rsidRPr="00947479">
        <w:rPr>
          <w:noProof/>
          <w:color w:val="000000" w:themeColor="text1"/>
        </w:rPr>
        <w:t xml:space="preserve"> КИР</w:t>
      </w:r>
      <w:r>
        <w:rPr>
          <w:noProof/>
        </w:rPr>
        <w:t>, 492</w:t>
      </w:r>
    </w:p>
    <w:p w:rsidR="00E17683" w:rsidRDefault="00E17683">
      <w:pPr>
        <w:pStyle w:val="15"/>
        <w:tabs>
          <w:tab w:val="right" w:leader="dot" w:pos="4448"/>
        </w:tabs>
        <w:rPr>
          <w:noProof/>
        </w:rPr>
      </w:pPr>
      <w:r w:rsidRPr="00947479">
        <w:rPr>
          <w:b/>
          <w:noProof/>
          <w:color w:val="000000" w:themeColor="text1"/>
        </w:rPr>
        <w:t>Ключ-жезл</w:t>
      </w:r>
      <w:r>
        <w:rPr>
          <w:noProof/>
        </w:rPr>
        <w:t>, 601</w:t>
      </w:r>
    </w:p>
    <w:p w:rsidR="00E17683" w:rsidRDefault="00E17683">
      <w:pPr>
        <w:pStyle w:val="15"/>
        <w:tabs>
          <w:tab w:val="right" w:leader="dot" w:pos="4448"/>
        </w:tabs>
        <w:rPr>
          <w:noProof/>
        </w:rPr>
      </w:pPr>
      <w:r w:rsidRPr="00947479">
        <w:rPr>
          <w:b/>
          <w:noProof/>
        </w:rPr>
        <w:t>Коворкинг</w:t>
      </w:r>
      <w:r>
        <w:rPr>
          <w:noProof/>
        </w:rPr>
        <w:t>, 191</w:t>
      </w:r>
    </w:p>
    <w:p w:rsidR="00E17683" w:rsidRDefault="00E17683">
      <w:pPr>
        <w:pStyle w:val="15"/>
        <w:tabs>
          <w:tab w:val="right" w:leader="dot" w:pos="4448"/>
        </w:tabs>
        <w:rPr>
          <w:noProof/>
        </w:rPr>
      </w:pPr>
      <w:r w:rsidRPr="00947479">
        <w:rPr>
          <w:b/>
          <w:noProof/>
        </w:rPr>
        <w:t>Когерентная (производная) единица (величины)</w:t>
      </w:r>
      <w:r>
        <w:rPr>
          <w:noProof/>
        </w:rPr>
        <w:t>, 234</w:t>
      </w:r>
    </w:p>
    <w:p w:rsidR="00E17683" w:rsidRDefault="00E17683">
      <w:pPr>
        <w:pStyle w:val="15"/>
        <w:tabs>
          <w:tab w:val="right" w:leader="dot" w:pos="4448"/>
        </w:tabs>
        <w:rPr>
          <w:noProof/>
        </w:rPr>
      </w:pPr>
      <w:r w:rsidRPr="00947479">
        <w:rPr>
          <w:b/>
          <w:noProof/>
        </w:rPr>
        <w:t>Когерентная система единиц (величин)</w:t>
      </w:r>
      <w:r>
        <w:rPr>
          <w:noProof/>
        </w:rPr>
        <w:t>, 234</w:t>
      </w:r>
    </w:p>
    <w:p w:rsidR="00E17683" w:rsidRDefault="00E17683">
      <w:pPr>
        <w:pStyle w:val="15"/>
        <w:tabs>
          <w:tab w:val="right" w:leader="dot" w:pos="4448"/>
        </w:tabs>
        <w:rPr>
          <w:noProof/>
        </w:rPr>
      </w:pPr>
      <w:r w:rsidRPr="00947479">
        <w:rPr>
          <w:b/>
          <w:noProof/>
          <w:color w:val="000000" w:themeColor="text1"/>
        </w:rPr>
        <w:t>Код блока объектов инвестиций</w:t>
      </w:r>
      <w:r>
        <w:rPr>
          <w:noProof/>
        </w:rPr>
        <w:t>, 441</w:t>
      </w:r>
    </w:p>
    <w:p w:rsidR="00E17683" w:rsidRDefault="00E17683">
      <w:pPr>
        <w:pStyle w:val="15"/>
        <w:tabs>
          <w:tab w:val="right" w:leader="dot" w:pos="4448"/>
        </w:tabs>
        <w:rPr>
          <w:noProof/>
        </w:rPr>
      </w:pPr>
      <w:r w:rsidRPr="00947479">
        <w:rPr>
          <w:b/>
          <w:noProof/>
          <w:color w:val="000000" w:themeColor="text1"/>
        </w:rPr>
        <w:t>Код объекта инвестиций;</w:t>
      </w:r>
      <w:r w:rsidRPr="00947479">
        <w:rPr>
          <w:noProof/>
          <w:color w:val="000000" w:themeColor="text1"/>
        </w:rPr>
        <w:t xml:space="preserve"> код объекта &lt;инвестиционная деятельность&gt;</w:t>
      </w:r>
      <w:r>
        <w:rPr>
          <w:noProof/>
        </w:rPr>
        <w:t>, 442</w:t>
      </w:r>
    </w:p>
    <w:p w:rsidR="00E17683" w:rsidRDefault="00E17683">
      <w:pPr>
        <w:pStyle w:val="15"/>
        <w:tabs>
          <w:tab w:val="right" w:leader="dot" w:pos="4448"/>
        </w:tabs>
        <w:rPr>
          <w:noProof/>
        </w:rPr>
      </w:pPr>
      <w:r w:rsidRPr="00947479">
        <w:rPr>
          <w:b/>
          <w:noProof/>
          <w:color w:val="000000" w:themeColor="text1"/>
        </w:rPr>
        <w:t>Код проекта</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инвестиционный проект</w:t>
      </w:r>
      <w:r w:rsidRPr="00947479">
        <w:rPr>
          <w:noProof/>
          <w:color w:val="000000" w:themeColor="text1"/>
          <w:lang w:val="en-US"/>
        </w:rPr>
        <w:t>&gt;</w:t>
      </w:r>
      <w:r>
        <w:rPr>
          <w:noProof/>
        </w:rPr>
        <w:t>, 442</w:t>
      </w:r>
    </w:p>
    <w:p w:rsidR="00E17683" w:rsidRDefault="00E17683">
      <w:pPr>
        <w:pStyle w:val="15"/>
        <w:tabs>
          <w:tab w:val="right" w:leader="dot" w:pos="4448"/>
        </w:tabs>
        <w:rPr>
          <w:noProof/>
        </w:rPr>
      </w:pPr>
      <w:r w:rsidRPr="00947479">
        <w:rPr>
          <w:b/>
          <w:noProof/>
          <w:color w:val="000000" w:themeColor="text1"/>
        </w:rPr>
        <w:t>Колесная пара</w:t>
      </w:r>
      <w:r>
        <w:rPr>
          <w:noProof/>
        </w:rPr>
        <w:t>, 716</w:t>
      </w:r>
    </w:p>
    <w:p w:rsidR="00E17683" w:rsidRDefault="00E17683">
      <w:pPr>
        <w:pStyle w:val="15"/>
        <w:tabs>
          <w:tab w:val="right" w:leader="dot" w:pos="4448"/>
        </w:tabs>
        <w:rPr>
          <w:noProof/>
        </w:rPr>
      </w:pPr>
      <w:r w:rsidRPr="00947479">
        <w:rPr>
          <w:b/>
          <w:noProof/>
          <w:color w:val="000000" w:themeColor="text1"/>
        </w:rPr>
        <w:t>Колесная пара с неподвижными колесами, установленными на оси</w:t>
      </w:r>
      <w:r>
        <w:rPr>
          <w:noProof/>
        </w:rPr>
        <w:t>, 760</w:t>
      </w:r>
    </w:p>
    <w:p w:rsidR="00E17683" w:rsidRDefault="00E17683">
      <w:pPr>
        <w:pStyle w:val="15"/>
        <w:tabs>
          <w:tab w:val="right" w:leader="dot" w:pos="4448"/>
        </w:tabs>
        <w:rPr>
          <w:noProof/>
        </w:rPr>
      </w:pPr>
      <w:r w:rsidRPr="00947479">
        <w:rPr>
          <w:b/>
          <w:noProof/>
          <w:color w:val="000000" w:themeColor="text1"/>
        </w:rPr>
        <w:t>Колесная пара с подвижными колесами, установленными на оси</w:t>
      </w:r>
      <w:r>
        <w:rPr>
          <w:noProof/>
        </w:rPr>
        <w:t>, 760</w:t>
      </w:r>
    </w:p>
    <w:p w:rsidR="00E17683" w:rsidRDefault="00E17683">
      <w:pPr>
        <w:pStyle w:val="15"/>
        <w:tabs>
          <w:tab w:val="right" w:leader="dot" w:pos="4448"/>
        </w:tabs>
        <w:rPr>
          <w:noProof/>
        </w:rPr>
      </w:pPr>
      <w:r w:rsidRPr="00947479">
        <w:rPr>
          <w:b/>
          <w:noProof/>
          <w:color w:val="000000" w:themeColor="text1"/>
        </w:rPr>
        <w:t>Колесный блок</w:t>
      </w:r>
      <w:r>
        <w:rPr>
          <w:noProof/>
        </w:rPr>
        <w:t>, 760</w:t>
      </w:r>
    </w:p>
    <w:p w:rsidR="00E17683" w:rsidRDefault="00E17683">
      <w:pPr>
        <w:pStyle w:val="15"/>
        <w:tabs>
          <w:tab w:val="right" w:leader="dot" w:pos="4448"/>
        </w:tabs>
        <w:rPr>
          <w:noProof/>
        </w:rPr>
      </w:pPr>
      <w:r w:rsidRPr="00947479">
        <w:rPr>
          <w:b/>
          <w:noProof/>
          <w:color w:val="000000" w:themeColor="text1"/>
        </w:rPr>
        <w:t>Колесный узел</w:t>
      </w:r>
      <w:r>
        <w:rPr>
          <w:noProof/>
        </w:rPr>
        <w:t>, 761</w:t>
      </w:r>
    </w:p>
    <w:p w:rsidR="00E17683" w:rsidRDefault="00E17683">
      <w:pPr>
        <w:pStyle w:val="15"/>
        <w:tabs>
          <w:tab w:val="right" w:leader="dot" w:pos="4448"/>
        </w:tabs>
        <w:rPr>
          <w:noProof/>
        </w:rPr>
      </w:pPr>
      <w:r w:rsidRPr="00947479">
        <w:rPr>
          <w:b/>
          <w:noProof/>
          <w:color w:val="000000" w:themeColor="text1"/>
        </w:rPr>
        <w:t>Колесный центр</w:t>
      </w:r>
      <w:r>
        <w:rPr>
          <w:noProof/>
        </w:rPr>
        <w:t>, 727</w:t>
      </w:r>
    </w:p>
    <w:p w:rsidR="00E17683" w:rsidRDefault="00E17683">
      <w:pPr>
        <w:pStyle w:val="15"/>
        <w:tabs>
          <w:tab w:val="right" w:leader="dot" w:pos="4448"/>
        </w:tabs>
        <w:rPr>
          <w:noProof/>
        </w:rPr>
      </w:pPr>
      <w:r w:rsidRPr="00947479">
        <w:rPr>
          <w:b/>
          <w:noProof/>
          <w:color w:val="000000" w:themeColor="text1"/>
        </w:rPr>
        <w:t>Колесо цельнокатаное</w:t>
      </w:r>
      <w:r>
        <w:rPr>
          <w:noProof/>
        </w:rPr>
        <w:t>, 716</w:t>
      </w:r>
    </w:p>
    <w:p w:rsidR="00E17683" w:rsidRDefault="00E17683">
      <w:pPr>
        <w:pStyle w:val="15"/>
        <w:tabs>
          <w:tab w:val="right" w:leader="dot" w:pos="4448"/>
        </w:tabs>
        <w:rPr>
          <w:noProof/>
        </w:rPr>
      </w:pPr>
      <w:r w:rsidRPr="00947479">
        <w:rPr>
          <w:b/>
          <w:noProof/>
          <w:color w:val="000000" w:themeColor="text1"/>
        </w:rPr>
        <w:t>Колесосбрасыватель, сбрасывающий башмак</w:t>
      </w:r>
      <w:r>
        <w:rPr>
          <w:noProof/>
        </w:rPr>
        <w:t>, 700</w:t>
      </w:r>
    </w:p>
    <w:p w:rsidR="00E17683" w:rsidRDefault="00E17683">
      <w:pPr>
        <w:pStyle w:val="15"/>
        <w:tabs>
          <w:tab w:val="right" w:leader="dot" w:pos="4448"/>
        </w:tabs>
        <w:rPr>
          <w:noProof/>
        </w:rPr>
      </w:pPr>
      <w:r w:rsidRPr="00947479">
        <w:rPr>
          <w:b/>
          <w:noProof/>
          <w:color w:val="000000" w:themeColor="text1"/>
        </w:rPr>
        <w:t>Количественная оценка риска</w:t>
      </w:r>
      <w:r>
        <w:rPr>
          <w:noProof/>
        </w:rPr>
        <w:t>, 490</w:t>
      </w:r>
    </w:p>
    <w:p w:rsidR="00E17683" w:rsidRDefault="00E17683">
      <w:pPr>
        <w:pStyle w:val="15"/>
        <w:tabs>
          <w:tab w:val="right" w:leader="dot" w:pos="4448"/>
        </w:tabs>
        <w:rPr>
          <w:noProof/>
        </w:rPr>
      </w:pPr>
      <w:r w:rsidRPr="00947479">
        <w:rPr>
          <w:b/>
          <w:noProof/>
          <w:color w:val="000000" w:themeColor="text1"/>
        </w:rPr>
        <w:t>Коллегиальные органы</w:t>
      </w:r>
      <w:r>
        <w:rPr>
          <w:noProof/>
        </w:rPr>
        <w:t>, 966</w:t>
      </w:r>
    </w:p>
    <w:p w:rsidR="00E17683" w:rsidRDefault="00E17683">
      <w:pPr>
        <w:pStyle w:val="15"/>
        <w:tabs>
          <w:tab w:val="right" w:leader="dot" w:pos="4448"/>
        </w:tabs>
        <w:rPr>
          <w:noProof/>
        </w:rPr>
      </w:pPr>
      <w:r w:rsidRPr="00947479">
        <w:rPr>
          <w:b/>
          <w:noProof/>
        </w:rPr>
        <w:t>Коллективная экспертиза</w:t>
      </w:r>
      <w:r>
        <w:rPr>
          <w:noProof/>
        </w:rPr>
        <w:t>, 200</w:t>
      </w:r>
    </w:p>
    <w:p w:rsidR="00E17683" w:rsidRDefault="00E17683">
      <w:pPr>
        <w:pStyle w:val="15"/>
        <w:tabs>
          <w:tab w:val="right" w:leader="dot" w:pos="4448"/>
        </w:tabs>
        <w:rPr>
          <w:noProof/>
        </w:rPr>
      </w:pPr>
      <w:r w:rsidRPr="00947479">
        <w:rPr>
          <w:b/>
          <w:noProof/>
          <w:color w:val="000000" w:themeColor="text1"/>
        </w:rPr>
        <w:t>Коллективное рабочее место оператора СЧМ</w:t>
      </w:r>
      <w:r>
        <w:rPr>
          <w:noProof/>
        </w:rPr>
        <w:t>, 414</w:t>
      </w:r>
    </w:p>
    <w:p w:rsidR="00E17683" w:rsidRDefault="00E17683">
      <w:pPr>
        <w:pStyle w:val="15"/>
        <w:tabs>
          <w:tab w:val="right" w:leader="dot" w:pos="4448"/>
        </w:tabs>
        <w:rPr>
          <w:noProof/>
        </w:rPr>
      </w:pPr>
      <w:r w:rsidRPr="00947479">
        <w:rPr>
          <w:b/>
          <w:noProof/>
          <w:color w:val="000000" w:themeColor="text1"/>
        </w:rPr>
        <w:t>Коллективный договор</w:t>
      </w:r>
      <w:r>
        <w:rPr>
          <w:noProof/>
        </w:rPr>
        <w:t>, 358</w:t>
      </w:r>
    </w:p>
    <w:p w:rsidR="00E17683" w:rsidRDefault="00E17683">
      <w:pPr>
        <w:pStyle w:val="15"/>
        <w:tabs>
          <w:tab w:val="right" w:leader="dot" w:pos="4448"/>
        </w:tabs>
        <w:rPr>
          <w:noProof/>
        </w:rPr>
      </w:pPr>
      <w:r w:rsidRPr="00947479">
        <w:rPr>
          <w:b/>
          <w:noProof/>
          <w:color w:val="000000" w:themeColor="text1"/>
        </w:rPr>
        <w:t>Колодочный тормоз</w:t>
      </w:r>
      <w:r>
        <w:rPr>
          <w:noProof/>
        </w:rPr>
        <w:t>, 775</w:t>
      </w:r>
    </w:p>
    <w:p w:rsidR="00E17683" w:rsidRDefault="00E17683">
      <w:pPr>
        <w:pStyle w:val="15"/>
        <w:tabs>
          <w:tab w:val="right" w:leader="dot" w:pos="4448"/>
        </w:tabs>
        <w:rPr>
          <w:noProof/>
        </w:rPr>
      </w:pPr>
      <w:r w:rsidRPr="00947479">
        <w:rPr>
          <w:b/>
          <w:noProof/>
          <w:color w:val="000000" w:themeColor="text1"/>
        </w:rPr>
        <w:t>Кольцевой маршрут</w:t>
      </w:r>
      <w:r>
        <w:rPr>
          <w:noProof/>
        </w:rPr>
        <w:t>, 844</w:t>
      </w:r>
    </w:p>
    <w:p w:rsidR="00E17683" w:rsidRDefault="00E17683">
      <w:pPr>
        <w:pStyle w:val="15"/>
        <w:tabs>
          <w:tab w:val="right" w:leader="dot" w:pos="4448"/>
        </w:tabs>
        <w:rPr>
          <w:noProof/>
        </w:rPr>
      </w:pPr>
      <w:r w:rsidRPr="00947479">
        <w:rPr>
          <w:b/>
          <w:noProof/>
          <w:color w:val="000000" w:themeColor="text1"/>
        </w:rPr>
        <w:t>Команда закрытия переезда</w:t>
      </w:r>
      <w:r>
        <w:rPr>
          <w:noProof/>
        </w:rPr>
        <w:t>, 609</w:t>
      </w:r>
    </w:p>
    <w:p w:rsidR="00E17683" w:rsidRDefault="00E17683">
      <w:pPr>
        <w:pStyle w:val="15"/>
        <w:tabs>
          <w:tab w:val="right" w:leader="dot" w:pos="4448"/>
        </w:tabs>
        <w:rPr>
          <w:noProof/>
        </w:rPr>
      </w:pPr>
      <w:r w:rsidRPr="00947479">
        <w:rPr>
          <w:b/>
          <w:noProof/>
          <w:color w:val="000000" w:themeColor="text1"/>
        </w:rPr>
        <w:t>Комбинированная лубрикация</w:t>
      </w:r>
      <w:r>
        <w:rPr>
          <w:noProof/>
        </w:rPr>
        <w:t>, 939</w:t>
      </w:r>
    </w:p>
    <w:p w:rsidR="00E17683" w:rsidRDefault="00E17683">
      <w:pPr>
        <w:pStyle w:val="15"/>
        <w:tabs>
          <w:tab w:val="right" w:leader="dot" w:pos="4448"/>
        </w:tabs>
        <w:rPr>
          <w:noProof/>
        </w:rPr>
      </w:pPr>
      <w:r w:rsidRPr="00947479">
        <w:rPr>
          <w:b/>
          <w:noProof/>
          <w:color w:val="000000" w:themeColor="text1"/>
        </w:rPr>
        <w:t>Комбинированное действие вредных веществ</w:t>
      </w:r>
      <w:r>
        <w:rPr>
          <w:noProof/>
        </w:rPr>
        <w:t>, 367</w:t>
      </w:r>
    </w:p>
    <w:p w:rsidR="00E17683" w:rsidRDefault="00E17683">
      <w:pPr>
        <w:pStyle w:val="15"/>
        <w:tabs>
          <w:tab w:val="right" w:leader="dot" w:pos="4448"/>
        </w:tabs>
        <w:rPr>
          <w:noProof/>
        </w:rPr>
      </w:pPr>
      <w:r w:rsidRPr="00947479">
        <w:rPr>
          <w:b/>
          <w:noProof/>
          <w:color w:val="000000" w:themeColor="text1"/>
        </w:rPr>
        <w:t>Комбинированное управление станцией</w:t>
      </w:r>
      <w:r>
        <w:rPr>
          <w:noProof/>
        </w:rPr>
        <w:t>, 841</w:t>
      </w:r>
    </w:p>
    <w:p w:rsidR="00E17683" w:rsidRDefault="00E17683">
      <w:pPr>
        <w:pStyle w:val="15"/>
        <w:tabs>
          <w:tab w:val="right" w:leader="dot" w:pos="4448"/>
        </w:tabs>
        <w:rPr>
          <w:noProof/>
        </w:rPr>
      </w:pPr>
      <w:r w:rsidRPr="00947479">
        <w:rPr>
          <w:b/>
          <w:noProof/>
          <w:color w:val="000000" w:themeColor="text1"/>
        </w:rPr>
        <w:t>Комбинированный кабель (железнодорожной связи с оптическими волокнами и металлическими жилами)</w:t>
      </w:r>
      <w:r>
        <w:rPr>
          <w:noProof/>
        </w:rPr>
        <w:t>, 647</w:t>
      </w:r>
    </w:p>
    <w:p w:rsidR="00E17683" w:rsidRDefault="00E17683">
      <w:pPr>
        <w:pStyle w:val="15"/>
        <w:tabs>
          <w:tab w:val="right" w:leader="dot" w:pos="4448"/>
        </w:tabs>
        <w:rPr>
          <w:noProof/>
        </w:rPr>
      </w:pPr>
      <w:r w:rsidRPr="00947479">
        <w:rPr>
          <w:b/>
          <w:noProof/>
          <w:color w:val="000000" w:themeColor="text1"/>
        </w:rPr>
        <w:t>Комбинированный метод ремонта железнодорожного подвижного состава</w:t>
      </w:r>
      <w:r>
        <w:rPr>
          <w:noProof/>
        </w:rPr>
        <w:t>, 801</w:t>
      </w:r>
    </w:p>
    <w:p w:rsidR="00E17683" w:rsidRDefault="00E17683">
      <w:pPr>
        <w:pStyle w:val="15"/>
        <w:tabs>
          <w:tab w:val="right" w:leader="dot" w:pos="4448"/>
        </w:tabs>
        <w:rPr>
          <w:noProof/>
        </w:rPr>
      </w:pPr>
      <w:r w:rsidRPr="00947479">
        <w:rPr>
          <w:b/>
          <w:noProof/>
          <w:color w:val="000000" w:themeColor="text1"/>
        </w:rPr>
        <w:t>Комбинированный режим питания межподстанционной зоны</w:t>
      </w:r>
      <w:r>
        <w:rPr>
          <w:noProof/>
        </w:rPr>
        <w:t>, 586</w:t>
      </w:r>
    </w:p>
    <w:p w:rsidR="00E17683" w:rsidRDefault="00E17683">
      <w:pPr>
        <w:pStyle w:val="15"/>
        <w:tabs>
          <w:tab w:val="right" w:leader="dot" w:pos="4448"/>
        </w:tabs>
        <w:rPr>
          <w:noProof/>
        </w:rPr>
      </w:pPr>
      <w:r w:rsidRPr="00947479">
        <w:rPr>
          <w:b/>
          <w:noProof/>
        </w:rPr>
        <w:t>Комитет ОСЖД</w:t>
      </w:r>
      <w:r>
        <w:rPr>
          <w:noProof/>
        </w:rPr>
        <w:t>, 63</w:t>
      </w:r>
    </w:p>
    <w:p w:rsidR="00E17683" w:rsidRDefault="00E17683">
      <w:pPr>
        <w:pStyle w:val="15"/>
        <w:tabs>
          <w:tab w:val="right" w:leader="dot" w:pos="4448"/>
        </w:tabs>
        <w:rPr>
          <w:noProof/>
        </w:rPr>
      </w:pPr>
      <w:r w:rsidRPr="00947479">
        <w:rPr>
          <w:b/>
          <w:noProof/>
          <w:color w:val="000000" w:themeColor="text1"/>
        </w:rPr>
        <w:t xml:space="preserve">Комитет по архитектуре информационных технологий ОАО «РЖД»; </w:t>
      </w:r>
      <w:r w:rsidRPr="00947479">
        <w:rPr>
          <w:noProof/>
          <w:color w:val="000000" w:themeColor="text1"/>
        </w:rPr>
        <w:t>Комитет по архитектуре ИТ</w:t>
      </w:r>
      <w:r>
        <w:rPr>
          <w:noProof/>
        </w:rPr>
        <w:t>, 956</w:t>
      </w:r>
    </w:p>
    <w:p w:rsidR="00E17683" w:rsidRDefault="00E17683">
      <w:pPr>
        <w:pStyle w:val="15"/>
        <w:tabs>
          <w:tab w:val="right" w:leader="dot" w:pos="4448"/>
        </w:tabs>
        <w:rPr>
          <w:noProof/>
        </w:rPr>
      </w:pPr>
      <w:r w:rsidRPr="00947479">
        <w:rPr>
          <w:b/>
          <w:noProof/>
          <w:color w:val="000000" w:themeColor="text1"/>
        </w:rPr>
        <w:t xml:space="preserve">Комитет по цифровой трансформации и инновационному развитию совета директоров ОАО «РЖД»; </w:t>
      </w:r>
      <w:r w:rsidRPr="00947479">
        <w:rPr>
          <w:noProof/>
          <w:color w:val="000000" w:themeColor="text1"/>
        </w:rPr>
        <w:t>Комитет по ЦТ и ИР СД ОАО «РЖД»</w:t>
      </w:r>
      <w:r>
        <w:rPr>
          <w:noProof/>
        </w:rPr>
        <w:t>, 963</w:t>
      </w:r>
    </w:p>
    <w:p w:rsidR="00E17683" w:rsidRDefault="00E17683">
      <w:pPr>
        <w:pStyle w:val="15"/>
        <w:tabs>
          <w:tab w:val="right" w:leader="dot" w:pos="4448"/>
        </w:tabs>
        <w:rPr>
          <w:noProof/>
        </w:rPr>
      </w:pPr>
      <w:r w:rsidRPr="00947479">
        <w:rPr>
          <w:b/>
          <w:noProof/>
        </w:rPr>
        <w:t>Комитет совета директоров ОАО «РЖД»</w:t>
      </w:r>
      <w:r>
        <w:rPr>
          <w:noProof/>
        </w:rPr>
        <w:t>, 75</w:t>
      </w:r>
    </w:p>
    <w:p w:rsidR="00E17683" w:rsidRDefault="00E17683">
      <w:pPr>
        <w:pStyle w:val="15"/>
        <w:tabs>
          <w:tab w:val="right" w:leader="dot" w:pos="4448"/>
        </w:tabs>
        <w:rPr>
          <w:noProof/>
        </w:rPr>
      </w:pPr>
      <w:r w:rsidRPr="00947479">
        <w:rPr>
          <w:b/>
          <w:noProof/>
        </w:rPr>
        <w:t>Комментарий</w:t>
      </w:r>
      <w:r>
        <w:rPr>
          <w:noProof/>
        </w:rPr>
        <w:t>, 216</w:t>
      </w:r>
    </w:p>
    <w:p w:rsidR="00E17683" w:rsidRDefault="00E17683">
      <w:pPr>
        <w:pStyle w:val="15"/>
        <w:tabs>
          <w:tab w:val="right" w:leader="dot" w:pos="4448"/>
        </w:tabs>
        <w:rPr>
          <w:noProof/>
        </w:rPr>
      </w:pPr>
      <w:r w:rsidRPr="00947479">
        <w:rPr>
          <w:b/>
          <w:noProof/>
          <w:color w:val="000000" w:themeColor="text1"/>
        </w:rPr>
        <w:t>Коммерческая деятельность</w:t>
      </w:r>
      <w:r>
        <w:rPr>
          <w:noProof/>
        </w:rPr>
        <w:t>, 861</w:t>
      </w:r>
    </w:p>
    <w:p w:rsidR="00E17683" w:rsidRDefault="00E17683">
      <w:pPr>
        <w:pStyle w:val="15"/>
        <w:tabs>
          <w:tab w:val="right" w:leader="dot" w:pos="4448"/>
        </w:tabs>
        <w:rPr>
          <w:noProof/>
        </w:rPr>
      </w:pPr>
      <w:r w:rsidRPr="00947479">
        <w:rPr>
          <w:b/>
          <w:noProof/>
          <w:color w:val="000000" w:themeColor="text1"/>
        </w:rPr>
        <w:t>Коммерческая неисправность</w:t>
      </w:r>
      <w:r>
        <w:rPr>
          <w:noProof/>
        </w:rPr>
        <w:t>, 862</w:t>
      </w:r>
    </w:p>
    <w:p w:rsidR="00E17683" w:rsidRDefault="00E17683">
      <w:pPr>
        <w:pStyle w:val="15"/>
        <w:tabs>
          <w:tab w:val="right" w:leader="dot" w:pos="4448"/>
        </w:tabs>
        <w:rPr>
          <w:noProof/>
        </w:rPr>
      </w:pPr>
      <w:r w:rsidRPr="00947479">
        <w:rPr>
          <w:b/>
          <w:noProof/>
          <w:color w:val="000000" w:themeColor="text1"/>
        </w:rPr>
        <w:t>Коммерческая работа</w:t>
      </w:r>
      <w:r>
        <w:rPr>
          <w:noProof/>
        </w:rPr>
        <w:t>, 861</w:t>
      </w:r>
    </w:p>
    <w:p w:rsidR="00E17683" w:rsidRDefault="00E17683">
      <w:pPr>
        <w:pStyle w:val="15"/>
        <w:tabs>
          <w:tab w:val="right" w:leader="dot" w:pos="4448"/>
        </w:tabs>
        <w:rPr>
          <w:noProof/>
        </w:rPr>
      </w:pPr>
      <w:r w:rsidRPr="00947479">
        <w:rPr>
          <w:b/>
          <w:noProof/>
          <w:color w:val="000000" w:themeColor="text1"/>
        </w:rPr>
        <w:t xml:space="preserve">Коммерческая работа на железнодорожном транспорте; </w:t>
      </w:r>
      <w:r w:rsidRPr="00947479">
        <w:rPr>
          <w:noProof/>
          <w:color w:val="000000" w:themeColor="text1"/>
        </w:rPr>
        <w:t>коммерческая работа</w:t>
      </w:r>
      <w:r>
        <w:rPr>
          <w:noProof/>
        </w:rPr>
        <w:t>, 857</w:t>
      </w:r>
    </w:p>
    <w:p w:rsidR="00E17683" w:rsidRDefault="00E17683">
      <w:pPr>
        <w:pStyle w:val="15"/>
        <w:tabs>
          <w:tab w:val="right" w:leader="dot" w:pos="4448"/>
        </w:tabs>
        <w:rPr>
          <w:noProof/>
        </w:rPr>
      </w:pPr>
      <w:r w:rsidRPr="00947479">
        <w:rPr>
          <w:b/>
          <w:noProof/>
          <w:color w:val="000000" w:themeColor="text1"/>
        </w:rPr>
        <w:t>Коммерческая составляющая небаланса электроэнергии (в системе железнодорожного электроснабжения)</w:t>
      </w:r>
      <w:r>
        <w:rPr>
          <w:noProof/>
        </w:rPr>
        <w:t>, 544</w:t>
      </w:r>
    </w:p>
    <w:p w:rsidR="00E17683" w:rsidRDefault="00E17683">
      <w:pPr>
        <w:pStyle w:val="15"/>
        <w:tabs>
          <w:tab w:val="right" w:leader="dot" w:pos="4448"/>
        </w:tabs>
        <w:rPr>
          <w:noProof/>
        </w:rPr>
      </w:pPr>
      <w:r w:rsidRPr="00947479">
        <w:rPr>
          <w:b/>
          <w:noProof/>
          <w:color w:val="000000" w:themeColor="text1"/>
        </w:rPr>
        <w:t>Коммерческая тайна</w:t>
      </w:r>
      <w:r>
        <w:rPr>
          <w:noProof/>
        </w:rPr>
        <w:t>, 1017</w:t>
      </w:r>
    </w:p>
    <w:p w:rsidR="00E17683" w:rsidRDefault="00E17683">
      <w:pPr>
        <w:pStyle w:val="15"/>
        <w:tabs>
          <w:tab w:val="right" w:leader="dot" w:pos="4448"/>
        </w:tabs>
        <w:rPr>
          <w:noProof/>
        </w:rPr>
      </w:pPr>
      <w:r w:rsidRPr="00947479">
        <w:rPr>
          <w:b/>
          <w:noProof/>
          <w:color w:val="000000" w:themeColor="text1"/>
        </w:rPr>
        <w:t>Коммерческая эксплуатация</w:t>
      </w:r>
      <w:r>
        <w:rPr>
          <w:noProof/>
        </w:rPr>
        <w:t>, 861</w:t>
      </w:r>
    </w:p>
    <w:p w:rsidR="00E17683" w:rsidRDefault="00E17683">
      <w:pPr>
        <w:pStyle w:val="15"/>
        <w:tabs>
          <w:tab w:val="right" w:leader="dot" w:pos="4448"/>
        </w:tabs>
        <w:rPr>
          <w:noProof/>
        </w:rPr>
      </w:pPr>
      <w:r w:rsidRPr="00947479">
        <w:rPr>
          <w:b/>
          <w:noProof/>
          <w:color w:val="000000" w:themeColor="text1"/>
        </w:rPr>
        <w:t>Коммерческие операции</w:t>
      </w:r>
      <w:r>
        <w:rPr>
          <w:noProof/>
        </w:rPr>
        <w:t>, 862</w:t>
      </w:r>
    </w:p>
    <w:p w:rsidR="00E17683" w:rsidRDefault="00E17683">
      <w:pPr>
        <w:pStyle w:val="15"/>
        <w:tabs>
          <w:tab w:val="right" w:leader="dot" w:pos="4448"/>
        </w:tabs>
        <w:rPr>
          <w:noProof/>
        </w:rPr>
      </w:pPr>
      <w:r w:rsidRPr="00947479">
        <w:rPr>
          <w:b/>
          <w:noProof/>
          <w:color w:val="000000" w:themeColor="text1"/>
        </w:rPr>
        <w:t>Коммерческие пассажирские перевозки</w:t>
      </w:r>
      <w:r>
        <w:rPr>
          <w:noProof/>
        </w:rPr>
        <w:t>, 888</w:t>
      </w:r>
    </w:p>
    <w:p w:rsidR="00E17683" w:rsidRDefault="00E17683">
      <w:pPr>
        <w:pStyle w:val="15"/>
        <w:tabs>
          <w:tab w:val="right" w:leader="dot" w:pos="4448"/>
        </w:tabs>
        <w:rPr>
          <w:noProof/>
        </w:rPr>
      </w:pPr>
      <w:r w:rsidRPr="00947479">
        <w:rPr>
          <w:b/>
          <w:noProof/>
          <w:color w:val="000000" w:themeColor="text1"/>
        </w:rPr>
        <w:t>Коммерческий акт</w:t>
      </w:r>
      <w:r>
        <w:rPr>
          <w:noProof/>
        </w:rPr>
        <w:t>, 862</w:t>
      </w:r>
    </w:p>
    <w:p w:rsidR="00E17683" w:rsidRDefault="00E17683">
      <w:pPr>
        <w:pStyle w:val="15"/>
        <w:tabs>
          <w:tab w:val="right" w:leader="dot" w:pos="4448"/>
        </w:tabs>
        <w:rPr>
          <w:noProof/>
        </w:rPr>
      </w:pPr>
      <w:r w:rsidRPr="00947479">
        <w:rPr>
          <w:b/>
          <w:noProof/>
          <w:color w:val="000000" w:themeColor="text1"/>
        </w:rPr>
        <w:t>Коммерческий осмотр</w:t>
      </w:r>
      <w:r>
        <w:rPr>
          <w:noProof/>
        </w:rPr>
        <w:t>, 862</w:t>
      </w:r>
    </w:p>
    <w:p w:rsidR="00E17683" w:rsidRDefault="00E17683">
      <w:pPr>
        <w:pStyle w:val="15"/>
        <w:tabs>
          <w:tab w:val="right" w:leader="dot" w:pos="4448"/>
        </w:tabs>
        <w:rPr>
          <w:noProof/>
        </w:rPr>
      </w:pPr>
      <w:r w:rsidRPr="00947479">
        <w:rPr>
          <w:b/>
          <w:noProof/>
          <w:color w:val="000000" w:themeColor="text1"/>
        </w:rPr>
        <w:t>Коммерческий пассажир железнодорожного транспорта</w:t>
      </w:r>
      <w:r>
        <w:rPr>
          <w:noProof/>
        </w:rPr>
        <w:t>, 885</w:t>
      </w:r>
    </w:p>
    <w:p w:rsidR="00E17683" w:rsidRDefault="00E17683">
      <w:pPr>
        <w:pStyle w:val="15"/>
        <w:tabs>
          <w:tab w:val="right" w:leader="dot" w:pos="4448"/>
        </w:tabs>
        <w:rPr>
          <w:noProof/>
        </w:rPr>
      </w:pPr>
      <w:r w:rsidRPr="00947479">
        <w:rPr>
          <w:b/>
          <w:noProof/>
        </w:rPr>
        <w:t>Коммутативность стандартного образца</w:t>
      </w:r>
      <w:r>
        <w:rPr>
          <w:noProof/>
        </w:rPr>
        <w:t>, 275</w:t>
      </w:r>
    </w:p>
    <w:p w:rsidR="00E17683" w:rsidRDefault="00E17683">
      <w:pPr>
        <w:pStyle w:val="15"/>
        <w:tabs>
          <w:tab w:val="right" w:leader="dot" w:pos="4448"/>
        </w:tabs>
        <w:rPr>
          <w:noProof/>
        </w:rPr>
      </w:pPr>
      <w:r w:rsidRPr="00947479">
        <w:rPr>
          <w:b/>
          <w:noProof/>
          <w:color w:val="000000" w:themeColor="text1"/>
        </w:rPr>
        <w:t>Коммутационная станция ОТС</w:t>
      </w:r>
      <w:r>
        <w:rPr>
          <w:noProof/>
        </w:rPr>
        <w:t>, 659</w:t>
      </w:r>
    </w:p>
    <w:p w:rsidR="00E17683" w:rsidRDefault="00E17683">
      <w:pPr>
        <w:pStyle w:val="15"/>
        <w:tabs>
          <w:tab w:val="right" w:leader="dot" w:pos="4448"/>
        </w:tabs>
        <w:rPr>
          <w:noProof/>
        </w:rPr>
      </w:pPr>
      <w:r w:rsidRPr="00947479">
        <w:rPr>
          <w:b/>
          <w:noProof/>
          <w:color w:val="000000" w:themeColor="text1"/>
        </w:rPr>
        <w:t>Коммутационная станция СТАкс</w:t>
      </w:r>
      <w:r>
        <w:rPr>
          <w:noProof/>
        </w:rPr>
        <w:t>, 660</w:t>
      </w:r>
    </w:p>
    <w:p w:rsidR="00E17683" w:rsidRDefault="00E17683">
      <w:pPr>
        <w:pStyle w:val="15"/>
        <w:tabs>
          <w:tab w:val="right" w:leader="dot" w:pos="4448"/>
        </w:tabs>
        <w:rPr>
          <w:noProof/>
        </w:rPr>
      </w:pPr>
      <w:r w:rsidRPr="00947479">
        <w:rPr>
          <w:b/>
          <w:noProof/>
          <w:color w:val="000000" w:themeColor="text1"/>
        </w:rPr>
        <w:t>Коммутационная телеграфная станция (железнодорожной телеграфной сети)</w:t>
      </w:r>
      <w:r>
        <w:rPr>
          <w:noProof/>
        </w:rPr>
        <w:t>, 662</w:t>
      </w:r>
    </w:p>
    <w:p w:rsidR="00E17683" w:rsidRDefault="00E17683">
      <w:pPr>
        <w:pStyle w:val="15"/>
        <w:tabs>
          <w:tab w:val="right" w:leader="dot" w:pos="4448"/>
        </w:tabs>
        <w:rPr>
          <w:noProof/>
        </w:rPr>
      </w:pPr>
      <w:r w:rsidRPr="00947479">
        <w:rPr>
          <w:b/>
          <w:noProof/>
          <w:color w:val="000000" w:themeColor="text1"/>
        </w:rPr>
        <w:t>Коммутационный аппарат</w:t>
      </w:r>
      <w:r>
        <w:rPr>
          <w:noProof/>
        </w:rPr>
        <w:t>, 722</w:t>
      </w:r>
    </w:p>
    <w:p w:rsidR="00E17683" w:rsidRDefault="00E17683">
      <w:pPr>
        <w:pStyle w:val="15"/>
        <w:tabs>
          <w:tab w:val="right" w:leader="dot" w:pos="4448"/>
        </w:tabs>
        <w:rPr>
          <w:noProof/>
        </w:rPr>
      </w:pPr>
      <w:r w:rsidRPr="00947479">
        <w:rPr>
          <w:b/>
          <w:noProof/>
          <w:color w:val="000000" w:themeColor="text1"/>
        </w:rPr>
        <w:t>Коммутируемая сеть оперативно-технологической связи (железнодорожного транспорта);</w:t>
      </w:r>
      <w:r w:rsidRPr="00947479">
        <w:rPr>
          <w:noProof/>
          <w:color w:val="000000" w:themeColor="text1"/>
        </w:rPr>
        <w:t xml:space="preserve"> КС ОТС</w:t>
      </w:r>
      <w:r>
        <w:rPr>
          <w:noProof/>
        </w:rPr>
        <w:t>, 635</w:t>
      </w:r>
    </w:p>
    <w:p w:rsidR="00E17683" w:rsidRDefault="00E17683">
      <w:pPr>
        <w:pStyle w:val="15"/>
        <w:tabs>
          <w:tab w:val="right" w:leader="dot" w:pos="4448"/>
        </w:tabs>
        <w:rPr>
          <w:noProof/>
        </w:rPr>
      </w:pPr>
      <w:r w:rsidRPr="00947479">
        <w:rPr>
          <w:b/>
          <w:noProof/>
        </w:rPr>
        <w:t>Компаратор</w:t>
      </w:r>
      <w:r>
        <w:rPr>
          <w:noProof/>
        </w:rPr>
        <w:t>, 258</w:t>
      </w:r>
    </w:p>
    <w:p w:rsidR="00E17683" w:rsidRDefault="00E17683">
      <w:pPr>
        <w:pStyle w:val="15"/>
        <w:tabs>
          <w:tab w:val="right" w:leader="dot" w:pos="4448"/>
        </w:tabs>
        <w:rPr>
          <w:noProof/>
        </w:rPr>
      </w:pPr>
      <w:r w:rsidRPr="00947479">
        <w:rPr>
          <w:b/>
          <w:noProof/>
          <w:color w:val="000000" w:themeColor="text1"/>
        </w:rPr>
        <w:t>Компенсатор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color w:val="000000" w:themeColor="text1"/>
        </w:rPr>
        <w:t>Компенсированная (железнодорожная) контактная подвеска</w:t>
      </w:r>
      <w:r>
        <w:rPr>
          <w:noProof/>
        </w:rPr>
        <w:t>, 551</w:t>
      </w:r>
    </w:p>
    <w:p w:rsidR="00E17683" w:rsidRDefault="00E17683">
      <w:pPr>
        <w:pStyle w:val="15"/>
        <w:tabs>
          <w:tab w:val="right" w:leader="dot" w:pos="4448"/>
        </w:tabs>
        <w:rPr>
          <w:noProof/>
        </w:rPr>
      </w:pPr>
      <w:r w:rsidRPr="00947479">
        <w:rPr>
          <w:b/>
          <w:noProof/>
          <w:color w:val="000000" w:themeColor="text1"/>
        </w:rPr>
        <w:t>Компетентность</w:t>
      </w:r>
      <w:r>
        <w:rPr>
          <w:noProof/>
        </w:rPr>
        <w:t>, 1023</w:t>
      </w:r>
    </w:p>
    <w:p w:rsidR="00E17683" w:rsidRDefault="00E17683">
      <w:pPr>
        <w:pStyle w:val="15"/>
        <w:tabs>
          <w:tab w:val="right" w:leader="dot" w:pos="4448"/>
        </w:tabs>
        <w:rPr>
          <w:noProof/>
        </w:rPr>
      </w:pPr>
      <w:r w:rsidRPr="00947479">
        <w:rPr>
          <w:b/>
          <w:noProof/>
        </w:rPr>
        <w:t>Компетентные органы в области обеспечения транспортной безопасности</w:t>
      </w:r>
      <w:r>
        <w:rPr>
          <w:noProof/>
        </w:rPr>
        <w:t>, 353</w:t>
      </w:r>
    </w:p>
    <w:p w:rsidR="00E17683" w:rsidRDefault="00E17683">
      <w:pPr>
        <w:pStyle w:val="15"/>
        <w:tabs>
          <w:tab w:val="right" w:leader="dot" w:pos="4448"/>
        </w:tabs>
        <w:rPr>
          <w:noProof/>
        </w:rPr>
      </w:pPr>
      <w:r w:rsidRPr="00947479">
        <w:rPr>
          <w:b/>
          <w:noProof/>
        </w:rPr>
        <w:t>Компетенция эксперта</w:t>
      </w:r>
      <w:r>
        <w:rPr>
          <w:noProof/>
        </w:rPr>
        <w:t>, 201</w:t>
      </w:r>
    </w:p>
    <w:p w:rsidR="00E17683" w:rsidRDefault="00E17683">
      <w:pPr>
        <w:pStyle w:val="15"/>
        <w:tabs>
          <w:tab w:val="right" w:leader="dot" w:pos="4448"/>
        </w:tabs>
        <w:rPr>
          <w:noProof/>
        </w:rPr>
      </w:pPr>
      <w:r w:rsidRPr="00947479">
        <w:rPr>
          <w:b/>
          <w:noProof/>
          <w:color w:val="000000" w:themeColor="text1"/>
        </w:rPr>
        <w:t>Комплекс информационного обеспечения САУТ;</w:t>
      </w:r>
      <w:r w:rsidRPr="00947479">
        <w:rPr>
          <w:noProof/>
          <w:color w:val="000000" w:themeColor="text1"/>
        </w:rPr>
        <w:t xml:space="preserve"> КИО САУТ</w:t>
      </w:r>
      <w:r>
        <w:rPr>
          <w:noProof/>
        </w:rPr>
        <w:t>, 734</w:t>
      </w:r>
    </w:p>
    <w:p w:rsidR="00E17683" w:rsidRDefault="00E17683">
      <w:pPr>
        <w:pStyle w:val="15"/>
        <w:tabs>
          <w:tab w:val="right" w:leader="dot" w:pos="4448"/>
        </w:tabs>
        <w:rPr>
          <w:noProof/>
        </w:rPr>
      </w:pPr>
      <w:r w:rsidRPr="00947479">
        <w:rPr>
          <w:b/>
          <w:noProof/>
          <w:color w:val="000000" w:themeColor="text1"/>
        </w:rPr>
        <w:t>Комплекс сооружений земляного полотна</w:t>
      </w:r>
      <w:r>
        <w:rPr>
          <w:noProof/>
        </w:rPr>
        <w:t>, 526</w:t>
      </w:r>
    </w:p>
    <w:p w:rsidR="00E17683" w:rsidRDefault="00E17683">
      <w:pPr>
        <w:pStyle w:val="15"/>
        <w:tabs>
          <w:tab w:val="right" w:leader="dot" w:pos="4448"/>
        </w:tabs>
        <w:rPr>
          <w:noProof/>
        </w:rPr>
      </w:pPr>
      <w:r w:rsidRPr="00947479">
        <w:rPr>
          <w:b/>
          <w:noProof/>
          <w:color w:val="000000" w:themeColor="text1"/>
        </w:rPr>
        <w:t>Комплекс средств сбора и регистрации данных;</w:t>
      </w:r>
      <w:r w:rsidRPr="00947479">
        <w:rPr>
          <w:noProof/>
          <w:color w:val="000000" w:themeColor="text1"/>
        </w:rPr>
        <w:t xml:space="preserve"> КПД-3 в/и</w:t>
      </w:r>
      <w:r>
        <w:rPr>
          <w:noProof/>
        </w:rPr>
        <w:t>, 736</w:t>
      </w:r>
    </w:p>
    <w:p w:rsidR="00E17683" w:rsidRDefault="00E17683">
      <w:pPr>
        <w:pStyle w:val="15"/>
        <w:tabs>
          <w:tab w:val="right" w:leader="dot" w:pos="4448"/>
        </w:tabs>
        <w:rPr>
          <w:noProof/>
        </w:rPr>
      </w:pPr>
      <w:r w:rsidRPr="00947479">
        <w:rPr>
          <w:b/>
          <w:noProof/>
        </w:rPr>
        <w:t>Комплекс стандартов</w:t>
      </w:r>
      <w:r>
        <w:rPr>
          <w:noProof/>
        </w:rPr>
        <w:t>, 101</w:t>
      </w:r>
    </w:p>
    <w:p w:rsidR="00E17683" w:rsidRDefault="00E17683">
      <w:pPr>
        <w:pStyle w:val="15"/>
        <w:tabs>
          <w:tab w:val="right" w:leader="dot" w:pos="4448"/>
        </w:tabs>
        <w:rPr>
          <w:noProof/>
        </w:rPr>
      </w:pPr>
      <w:r w:rsidRPr="00947479">
        <w:rPr>
          <w:b/>
          <w:noProof/>
        </w:rPr>
        <w:t>Комплексная научно-техническая программа</w:t>
      </w:r>
      <w:r>
        <w:rPr>
          <w:noProof/>
        </w:rPr>
        <w:t>, 189</w:t>
      </w:r>
    </w:p>
    <w:p w:rsidR="00E17683" w:rsidRDefault="00E17683">
      <w:pPr>
        <w:pStyle w:val="15"/>
        <w:tabs>
          <w:tab w:val="right" w:leader="dot" w:pos="4448"/>
        </w:tabs>
        <w:rPr>
          <w:noProof/>
        </w:rPr>
      </w:pPr>
      <w:r w:rsidRPr="00947479">
        <w:rPr>
          <w:b/>
          <w:noProof/>
        </w:rPr>
        <w:t>Комплексная программа инновационного развития холдинга «РЖД»;</w:t>
      </w:r>
      <w:r>
        <w:rPr>
          <w:noProof/>
        </w:rPr>
        <w:t xml:space="preserve"> КПИР, 189</w:t>
      </w:r>
    </w:p>
    <w:p w:rsidR="00E17683" w:rsidRDefault="00E17683">
      <w:pPr>
        <w:pStyle w:val="15"/>
        <w:tabs>
          <w:tab w:val="right" w:leader="dot" w:pos="4448"/>
        </w:tabs>
        <w:rPr>
          <w:noProof/>
        </w:rPr>
      </w:pPr>
      <w:r w:rsidRPr="00947479">
        <w:rPr>
          <w:b/>
          <w:noProof/>
          <w:color w:val="000000" w:themeColor="text1"/>
        </w:rPr>
        <w:t>Комплексная транспортно-логистическая услуга;</w:t>
      </w:r>
      <w:r w:rsidRPr="00947479">
        <w:rPr>
          <w:noProof/>
          <w:color w:val="000000" w:themeColor="text1"/>
        </w:rPr>
        <w:t xml:space="preserve"> КТЛУ</w:t>
      </w:r>
      <w:r>
        <w:rPr>
          <w:noProof/>
        </w:rPr>
        <w:t>, 878</w:t>
      </w:r>
    </w:p>
    <w:p w:rsidR="00E17683" w:rsidRDefault="00E17683">
      <w:pPr>
        <w:pStyle w:val="15"/>
        <w:tabs>
          <w:tab w:val="right" w:leader="dot" w:pos="4448"/>
        </w:tabs>
        <w:rPr>
          <w:noProof/>
        </w:rPr>
      </w:pPr>
      <w:r w:rsidRPr="00947479">
        <w:rPr>
          <w:b/>
          <w:noProof/>
        </w:rPr>
        <w:t>Комплексная экспертиза</w:t>
      </w:r>
      <w:r>
        <w:rPr>
          <w:noProof/>
        </w:rPr>
        <w:t>, 200</w:t>
      </w:r>
    </w:p>
    <w:p w:rsidR="00E17683" w:rsidRDefault="00E17683">
      <w:pPr>
        <w:pStyle w:val="15"/>
        <w:tabs>
          <w:tab w:val="right" w:leader="dot" w:pos="4448"/>
        </w:tabs>
        <w:rPr>
          <w:noProof/>
        </w:rPr>
      </w:pPr>
      <w:r w:rsidRPr="00947479">
        <w:rPr>
          <w:b/>
          <w:noProof/>
          <w:color w:val="000000" w:themeColor="text1"/>
        </w:rPr>
        <w:t>Комплексное действие вредных производственных факторов</w:t>
      </w:r>
      <w:r>
        <w:rPr>
          <w:noProof/>
        </w:rPr>
        <w:t>, 366</w:t>
      </w:r>
    </w:p>
    <w:p w:rsidR="00E17683" w:rsidRDefault="00E17683">
      <w:pPr>
        <w:pStyle w:val="15"/>
        <w:tabs>
          <w:tab w:val="right" w:leader="dot" w:pos="4448"/>
        </w:tabs>
        <w:rPr>
          <w:noProof/>
        </w:rPr>
      </w:pPr>
      <w:r w:rsidRPr="00947479">
        <w:rPr>
          <w:b/>
          <w:noProof/>
          <w:color w:val="000000" w:themeColor="text1"/>
        </w:rPr>
        <w:t>Комплексное локомотивное устройство безопасности для ССПС;</w:t>
      </w:r>
      <w:r w:rsidRPr="00947479">
        <w:rPr>
          <w:noProof/>
          <w:color w:val="000000" w:themeColor="text1"/>
        </w:rPr>
        <w:t xml:space="preserve"> КЛУБ-П</w:t>
      </w:r>
      <w:r>
        <w:rPr>
          <w:noProof/>
        </w:rPr>
        <w:t>, 732</w:t>
      </w:r>
    </w:p>
    <w:p w:rsidR="00E17683" w:rsidRDefault="00E17683">
      <w:pPr>
        <w:pStyle w:val="15"/>
        <w:tabs>
          <w:tab w:val="right" w:leader="dot" w:pos="4448"/>
        </w:tabs>
        <w:rPr>
          <w:noProof/>
        </w:rPr>
      </w:pPr>
      <w:r w:rsidRPr="00947479">
        <w:rPr>
          <w:b/>
          <w:noProof/>
          <w:color w:val="000000" w:themeColor="text1"/>
        </w:rPr>
        <w:t>Комплексное локомотивное устройство безопасности унифицированное;</w:t>
      </w:r>
      <w:r w:rsidRPr="00947479">
        <w:rPr>
          <w:noProof/>
          <w:color w:val="000000" w:themeColor="text1"/>
        </w:rPr>
        <w:t xml:space="preserve"> КЛУБ-У</w:t>
      </w:r>
      <w:r>
        <w:rPr>
          <w:noProof/>
        </w:rPr>
        <w:t>, 731</w:t>
      </w:r>
    </w:p>
    <w:p w:rsidR="00E17683" w:rsidRDefault="00E17683">
      <w:pPr>
        <w:pStyle w:val="15"/>
        <w:tabs>
          <w:tab w:val="right" w:leader="dot" w:pos="4448"/>
        </w:tabs>
        <w:rPr>
          <w:noProof/>
        </w:rPr>
      </w:pPr>
      <w:r w:rsidRPr="00947479">
        <w:rPr>
          <w:b/>
          <w:noProof/>
          <w:color w:val="000000" w:themeColor="text1"/>
        </w:rPr>
        <w:t>Комплексное обследование технического состояния здания [сооружения]</w:t>
      </w:r>
      <w:r>
        <w:rPr>
          <w:noProof/>
        </w:rPr>
        <w:t>, 475</w:t>
      </w:r>
    </w:p>
    <w:p w:rsidR="00E17683" w:rsidRDefault="00E17683">
      <w:pPr>
        <w:pStyle w:val="15"/>
        <w:tabs>
          <w:tab w:val="right" w:leader="dot" w:pos="4448"/>
        </w:tabs>
        <w:rPr>
          <w:noProof/>
        </w:rPr>
      </w:pPr>
      <w:r w:rsidRPr="00947479">
        <w:rPr>
          <w:b/>
          <w:noProof/>
          <w:color w:val="000000" w:themeColor="text1"/>
        </w:rPr>
        <w:t>Комплексное развитие территорий</w:t>
      </w:r>
      <w:r>
        <w:rPr>
          <w:noProof/>
        </w:rPr>
        <w:t>, 454</w:t>
      </w:r>
    </w:p>
    <w:p w:rsidR="00E17683" w:rsidRDefault="00E17683">
      <w:pPr>
        <w:pStyle w:val="15"/>
        <w:tabs>
          <w:tab w:val="right" w:leader="dot" w:pos="4448"/>
        </w:tabs>
        <w:rPr>
          <w:noProof/>
        </w:rPr>
      </w:pPr>
      <w:r w:rsidRPr="00947479">
        <w:rPr>
          <w:b/>
          <w:noProof/>
        </w:rPr>
        <w:t>Комплексное техническое решение</w:t>
      </w:r>
      <w:r>
        <w:rPr>
          <w:noProof/>
        </w:rPr>
        <w:t>, 171</w:t>
      </w:r>
    </w:p>
    <w:p w:rsidR="00E17683" w:rsidRDefault="00E17683">
      <w:pPr>
        <w:pStyle w:val="15"/>
        <w:tabs>
          <w:tab w:val="right" w:leader="dot" w:pos="4448"/>
        </w:tabs>
        <w:rPr>
          <w:noProof/>
        </w:rPr>
      </w:pPr>
      <w:r w:rsidRPr="00947479">
        <w:rPr>
          <w:b/>
          <w:noProof/>
          <w:color w:val="000000" w:themeColor="text1"/>
        </w:rPr>
        <w:t>Комплексный аудит</w:t>
      </w:r>
      <w:r>
        <w:rPr>
          <w:noProof/>
        </w:rPr>
        <w:t>, 1089</w:t>
      </w:r>
    </w:p>
    <w:p w:rsidR="00E17683" w:rsidRDefault="00E17683">
      <w:pPr>
        <w:pStyle w:val="15"/>
        <w:tabs>
          <w:tab w:val="right" w:leader="dot" w:pos="4448"/>
        </w:tabs>
        <w:rPr>
          <w:noProof/>
        </w:rPr>
      </w:pPr>
      <w:r w:rsidRPr="00947479">
        <w:rPr>
          <w:b/>
          <w:noProof/>
          <w:color w:val="000000" w:themeColor="text1"/>
        </w:rPr>
        <w:t>Комплексный инвестиционный проект</w:t>
      </w:r>
      <w:r>
        <w:rPr>
          <w:noProof/>
        </w:rPr>
        <w:t>, 437</w:t>
      </w:r>
    </w:p>
    <w:p w:rsidR="00E17683" w:rsidRDefault="00E17683">
      <w:pPr>
        <w:pStyle w:val="15"/>
        <w:tabs>
          <w:tab w:val="right" w:leader="dot" w:pos="4448"/>
        </w:tabs>
        <w:rPr>
          <w:noProof/>
        </w:rPr>
      </w:pPr>
      <w:r w:rsidRPr="00947479">
        <w:rPr>
          <w:b/>
          <w:noProof/>
          <w:color w:val="000000" w:themeColor="text1"/>
        </w:rPr>
        <w:t xml:space="preserve">Комплексный подход к реализации Проектов; </w:t>
      </w:r>
      <w:r w:rsidRPr="00947479">
        <w:rPr>
          <w:noProof/>
          <w:color w:val="000000" w:themeColor="text1"/>
        </w:rPr>
        <w:t>КП</w:t>
      </w:r>
      <w:r>
        <w:rPr>
          <w:noProof/>
        </w:rPr>
        <w:t>, 973</w:t>
      </w:r>
    </w:p>
    <w:p w:rsidR="00E17683" w:rsidRDefault="00E17683">
      <w:pPr>
        <w:pStyle w:val="15"/>
        <w:tabs>
          <w:tab w:val="right" w:leader="dot" w:pos="4448"/>
        </w:tabs>
        <w:rPr>
          <w:noProof/>
        </w:rPr>
      </w:pPr>
      <w:r w:rsidRPr="00947479">
        <w:rPr>
          <w:b/>
          <w:noProof/>
          <w:color w:val="000000" w:themeColor="text1"/>
        </w:rPr>
        <w:t>Комплексный тренажер</w:t>
      </w:r>
      <w:r>
        <w:rPr>
          <w:noProof/>
        </w:rPr>
        <w:t>, 417</w:t>
      </w:r>
    </w:p>
    <w:p w:rsidR="00E17683" w:rsidRDefault="00E17683">
      <w:pPr>
        <w:pStyle w:val="15"/>
        <w:tabs>
          <w:tab w:val="right" w:leader="dot" w:pos="4448"/>
        </w:tabs>
        <w:rPr>
          <w:noProof/>
        </w:rPr>
      </w:pPr>
      <w:r w:rsidRPr="00947479">
        <w:rPr>
          <w:b/>
          <w:noProof/>
          <w:color w:val="000000" w:themeColor="text1"/>
        </w:rPr>
        <w:t>Комплект ЗИП для технического обслуживания и ремонта средства [сооружения] железнодорожной электросвязи</w:t>
      </w:r>
      <w:r>
        <w:rPr>
          <w:noProof/>
        </w:rPr>
        <w:t>, 687</w:t>
      </w:r>
    </w:p>
    <w:p w:rsidR="00E17683" w:rsidRDefault="00E17683">
      <w:pPr>
        <w:pStyle w:val="15"/>
        <w:tabs>
          <w:tab w:val="right" w:leader="dot" w:pos="4448"/>
        </w:tabs>
        <w:rPr>
          <w:noProof/>
        </w:rPr>
      </w:pPr>
      <w:r w:rsidRPr="00947479">
        <w:rPr>
          <w:b/>
          <w:noProof/>
        </w:rPr>
        <w:t>Комплектная поверка (средств измерений)</w:t>
      </w:r>
      <w:r>
        <w:rPr>
          <w:noProof/>
        </w:rPr>
        <w:t>, 282</w:t>
      </w:r>
    </w:p>
    <w:p w:rsidR="00E17683" w:rsidRDefault="00E17683">
      <w:pPr>
        <w:pStyle w:val="15"/>
        <w:tabs>
          <w:tab w:val="right" w:leader="dot" w:pos="4448"/>
        </w:tabs>
        <w:rPr>
          <w:noProof/>
        </w:rPr>
      </w:pPr>
      <w:r w:rsidRPr="00947479">
        <w:rPr>
          <w:b/>
          <w:noProof/>
          <w:color w:val="000000" w:themeColor="text1"/>
        </w:rPr>
        <w:t>Компонент архитектуры приложения</w:t>
      </w:r>
      <w:r>
        <w:rPr>
          <w:noProof/>
        </w:rPr>
        <w:t>, 989</w:t>
      </w:r>
    </w:p>
    <w:p w:rsidR="00E17683" w:rsidRDefault="00E17683">
      <w:pPr>
        <w:pStyle w:val="15"/>
        <w:tabs>
          <w:tab w:val="right" w:leader="dot" w:pos="4448"/>
        </w:tabs>
        <w:rPr>
          <w:noProof/>
        </w:rPr>
      </w:pPr>
      <w:r w:rsidRPr="00947479">
        <w:rPr>
          <w:b/>
          <w:noProof/>
          <w:color w:val="000000" w:themeColor="text1"/>
        </w:rPr>
        <w:t>Компонент железнодорожного пути</w:t>
      </w:r>
      <w:r>
        <w:rPr>
          <w:noProof/>
        </w:rPr>
        <w:t>, 512</w:t>
      </w:r>
    </w:p>
    <w:p w:rsidR="00E17683" w:rsidRDefault="00E17683">
      <w:pPr>
        <w:pStyle w:val="15"/>
        <w:tabs>
          <w:tab w:val="right" w:leader="dot" w:pos="4448"/>
        </w:tabs>
        <w:rPr>
          <w:noProof/>
        </w:rPr>
      </w:pPr>
      <w:r w:rsidRPr="00947479">
        <w:rPr>
          <w:b/>
          <w:noProof/>
        </w:rPr>
        <w:t>Компонент проекта технического развития</w:t>
      </w:r>
      <w:r>
        <w:rPr>
          <w:noProof/>
        </w:rPr>
        <w:t>, 170</w:t>
      </w:r>
    </w:p>
    <w:p w:rsidR="00E17683" w:rsidRDefault="00E17683">
      <w:pPr>
        <w:pStyle w:val="15"/>
        <w:tabs>
          <w:tab w:val="right" w:leader="dot" w:pos="4448"/>
        </w:tabs>
        <w:rPr>
          <w:noProof/>
        </w:rPr>
      </w:pPr>
      <w:r w:rsidRPr="00947479">
        <w:rPr>
          <w:b/>
          <w:noProof/>
          <w:color w:val="000000" w:themeColor="text1"/>
        </w:rPr>
        <w:t>Компонент Стратегии цифровой трансформации ОАО «РЖД»</w:t>
      </w:r>
      <w:r>
        <w:rPr>
          <w:noProof/>
        </w:rPr>
        <w:t>, 961</w:t>
      </w:r>
    </w:p>
    <w:p w:rsidR="00E17683" w:rsidRDefault="00E17683">
      <w:pPr>
        <w:pStyle w:val="15"/>
        <w:tabs>
          <w:tab w:val="right" w:leader="dot" w:pos="4448"/>
        </w:tabs>
        <w:rPr>
          <w:noProof/>
        </w:rPr>
      </w:pPr>
      <w:r w:rsidRPr="00947479">
        <w:rPr>
          <w:b/>
          <w:noProof/>
          <w:color w:val="000000" w:themeColor="text1"/>
        </w:rPr>
        <w:t>Компрессорно-сигнальная установка (для кабелей железнодорожной связи)</w:t>
      </w:r>
      <w:r>
        <w:rPr>
          <w:noProof/>
        </w:rPr>
        <w:t>, 666</w:t>
      </w:r>
    </w:p>
    <w:p w:rsidR="00E17683" w:rsidRDefault="00E17683">
      <w:pPr>
        <w:pStyle w:val="15"/>
        <w:tabs>
          <w:tab w:val="right" w:leader="dot" w:pos="4448"/>
        </w:tabs>
        <w:rPr>
          <w:noProof/>
        </w:rPr>
      </w:pPr>
      <w:r w:rsidRPr="00947479">
        <w:rPr>
          <w:b/>
          <w:noProof/>
          <w:color w:val="000000" w:themeColor="text1"/>
        </w:rPr>
        <w:t xml:space="preserve">Компрессорный агрегат с электрическим приводом; </w:t>
      </w:r>
      <w:r w:rsidRPr="00947479">
        <w:rPr>
          <w:noProof/>
          <w:color w:val="000000" w:themeColor="text1"/>
        </w:rPr>
        <w:t>компрессорный агрегат</w:t>
      </w:r>
      <w:r>
        <w:rPr>
          <w:noProof/>
        </w:rPr>
        <w:t>, 777</w:t>
      </w:r>
    </w:p>
    <w:p w:rsidR="00E17683" w:rsidRDefault="00E17683">
      <w:pPr>
        <w:pStyle w:val="15"/>
        <w:tabs>
          <w:tab w:val="right" w:leader="dot" w:pos="4448"/>
        </w:tabs>
        <w:rPr>
          <w:noProof/>
        </w:rPr>
      </w:pPr>
      <w:r w:rsidRPr="00947479">
        <w:rPr>
          <w:b/>
          <w:noProof/>
          <w:color w:val="000000" w:themeColor="text1"/>
        </w:rPr>
        <w:t>Компьютерная атака</w:t>
      </w:r>
      <w:r>
        <w:rPr>
          <w:noProof/>
        </w:rPr>
        <w:t>, 1002</w:t>
      </w:r>
    </w:p>
    <w:p w:rsidR="00E17683" w:rsidRDefault="00E17683">
      <w:pPr>
        <w:pStyle w:val="15"/>
        <w:tabs>
          <w:tab w:val="right" w:leader="dot" w:pos="4448"/>
        </w:tabs>
        <w:rPr>
          <w:noProof/>
        </w:rPr>
      </w:pPr>
      <w:r w:rsidRPr="00947479">
        <w:rPr>
          <w:b/>
          <w:noProof/>
          <w:color w:val="000000" w:themeColor="text1"/>
        </w:rPr>
        <w:t>Компьютерная система моделирования манекена</w:t>
      </w:r>
      <w:r>
        <w:rPr>
          <w:noProof/>
        </w:rPr>
        <w:t>, 409</w:t>
      </w:r>
    </w:p>
    <w:p w:rsidR="00E17683" w:rsidRDefault="00E17683">
      <w:pPr>
        <w:pStyle w:val="15"/>
        <w:tabs>
          <w:tab w:val="right" w:leader="dot" w:pos="4448"/>
        </w:tabs>
        <w:rPr>
          <w:noProof/>
        </w:rPr>
      </w:pPr>
      <w:r w:rsidRPr="00947479">
        <w:rPr>
          <w:b/>
          <w:noProof/>
          <w:color w:val="000000" w:themeColor="text1"/>
        </w:rPr>
        <w:t>Компьютерный инцидент</w:t>
      </w:r>
      <w:r>
        <w:rPr>
          <w:noProof/>
        </w:rPr>
        <w:t>, 999</w:t>
      </w:r>
    </w:p>
    <w:p w:rsidR="00E17683" w:rsidRDefault="00E17683">
      <w:pPr>
        <w:pStyle w:val="15"/>
        <w:tabs>
          <w:tab w:val="right" w:leader="dot" w:pos="4448"/>
        </w:tabs>
        <w:rPr>
          <w:noProof/>
        </w:rPr>
      </w:pPr>
      <w:r w:rsidRPr="00947479">
        <w:rPr>
          <w:b/>
          <w:noProof/>
          <w:color w:val="000000" w:themeColor="text1"/>
        </w:rPr>
        <w:t>Компьютерный манекен</w:t>
      </w:r>
      <w:r>
        <w:rPr>
          <w:noProof/>
        </w:rPr>
        <w:t>, 410</w:t>
      </w:r>
    </w:p>
    <w:p w:rsidR="00E17683" w:rsidRDefault="00E17683">
      <w:pPr>
        <w:pStyle w:val="15"/>
        <w:tabs>
          <w:tab w:val="right" w:leader="dot" w:pos="4448"/>
        </w:tabs>
        <w:rPr>
          <w:noProof/>
        </w:rPr>
      </w:pPr>
      <w:r w:rsidRPr="00947479">
        <w:rPr>
          <w:b/>
          <w:noProof/>
          <w:color w:val="000000" w:themeColor="text1"/>
        </w:rPr>
        <w:t>Комфортность перевозки пассажиров</w:t>
      </w:r>
      <w:r>
        <w:rPr>
          <w:noProof/>
        </w:rPr>
        <w:t>, 887</w:t>
      </w:r>
    </w:p>
    <w:p w:rsidR="00E17683" w:rsidRDefault="00E17683">
      <w:pPr>
        <w:pStyle w:val="15"/>
        <w:tabs>
          <w:tab w:val="right" w:leader="dot" w:pos="4448"/>
        </w:tabs>
        <w:rPr>
          <w:noProof/>
        </w:rPr>
      </w:pPr>
      <w:r w:rsidRPr="00947479">
        <w:rPr>
          <w:b/>
          <w:noProof/>
          <w:color w:val="000000" w:themeColor="text1"/>
        </w:rPr>
        <w:t>Конечная пассажирская станция</w:t>
      </w:r>
      <w:r>
        <w:rPr>
          <w:noProof/>
        </w:rPr>
        <w:t>, 843</w:t>
      </w:r>
    </w:p>
    <w:p w:rsidR="00E17683" w:rsidRDefault="00E17683">
      <w:pPr>
        <w:pStyle w:val="15"/>
        <w:tabs>
          <w:tab w:val="right" w:leader="dot" w:pos="4448"/>
        </w:tabs>
        <w:rPr>
          <w:noProof/>
        </w:rPr>
      </w:pPr>
      <w:r w:rsidRPr="00947479">
        <w:rPr>
          <w:b/>
          <w:noProof/>
        </w:rPr>
        <w:t>Конечное значение шкалы</w:t>
      </w:r>
      <w:r>
        <w:rPr>
          <w:noProof/>
        </w:rPr>
        <w:t>, 256</w:t>
      </w:r>
    </w:p>
    <w:p w:rsidR="00E17683" w:rsidRDefault="00E17683">
      <w:pPr>
        <w:pStyle w:val="15"/>
        <w:tabs>
          <w:tab w:val="right" w:leader="dot" w:pos="4448"/>
        </w:tabs>
        <w:rPr>
          <w:noProof/>
        </w:rPr>
      </w:pPr>
      <w:r w:rsidRPr="00947479">
        <w:rPr>
          <w:b/>
          <w:noProof/>
          <w:color w:val="000000" w:themeColor="text1"/>
        </w:rPr>
        <w:t>Конечный пункт перевозки груза (пассажира)</w:t>
      </w:r>
      <w:r>
        <w:rPr>
          <w:noProof/>
        </w:rPr>
        <w:t>, 813</w:t>
      </w:r>
    </w:p>
    <w:p w:rsidR="00E17683" w:rsidRDefault="00E17683">
      <w:pPr>
        <w:pStyle w:val="15"/>
        <w:tabs>
          <w:tab w:val="right" w:leader="dot" w:pos="4448"/>
        </w:tabs>
        <w:rPr>
          <w:noProof/>
        </w:rPr>
      </w:pPr>
      <w:r w:rsidRPr="00947479">
        <w:rPr>
          <w:b/>
          <w:noProof/>
          <w:color w:val="000000" w:themeColor="text1"/>
        </w:rPr>
        <w:t>Конкорс</w:t>
      </w:r>
      <w:r>
        <w:rPr>
          <w:noProof/>
        </w:rPr>
        <w:t>, 694</w:t>
      </w:r>
    </w:p>
    <w:p w:rsidR="00E17683" w:rsidRDefault="00E17683">
      <w:pPr>
        <w:pStyle w:val="15"/>
        <w:tabs>
          <w:tab w:val="right" w:leader="dot" w:pos="4448"/>
        </w:tabs>
        <w:rPr>
          <w:noProof/>
        </w:rPr>
      </w:pPr>
      <w:r w:rsidRPr="00947479">
        <w:rPr>
          <w:b/>
          <w:noProof/>
          <w:color w:val="000000" w:themeColor="text1"/>
        </w:rPr>
        <w:t xml:space="preserve">Конкретная ситуация </w:t>
      </w:r>
      <w:r w:rsidRPr="00947479">
        <w:rPr>
          <w:noProof/>
          <w:color w:val="000000" w:themeColor="text1"/>
        </w:rPr>
        <w:t>&lt;план качества&gt;</w:t>
      </w:r>
      <w:r>
        <w:rPr>
          <w:noProof/>
        </w:rPr>
        <w:t>, 1081</w:t>
      </w:r>
    </w:p>
    <w:p w:rsidR="00E17683" w:rsidRDefault="00E17683">
      <w:pPr>
        <w:pStyle w:val="15"/>
        <w:tabs>
          <w:tab w:val="right" w:leader="dot" w:pos="4448"/>
        </w:tabs>
        <w:rPr>
          <w:noProof/>
        </w:rPr>
      </w:pPr>
      <w:r w:rsidRPr="00947479">
        <w:rPr>
          <w:b/>
          <w:noProof/>
        </w:rPr>
        <w:t>Конкурентное преимущество</w:t>
      </w:r>
      <w:r>
        <w:rPr>
          <w:noProof/>
        </w:rPr>
        <w:t>, 153</w:t>
      </w:r>
    </w:p>
    <w:p w:rsidR="00E17683" w:rsidRDefault="00E17683">
      <w:pPr>
        <w:pStyle w:val="15"/>
        <w:tabs>
          <w:tab w:val="right" w:leader="dot" w:pos="4448"/>
        </w:tabs>
        <w:rPr>
          <w:noProof/>
        </w:rPr>
      </w:pPr>
      <w:r w:rsidRPr="00947479">
        <w:rPr>
          <w:b/>
          <w:noProof/>
        </w:rPr>
        <w:t>Конкурентоспособность</w:t>
      </w:r>
      <w:r>
        <w:rPr>
          <w:noProof/>
        </w:rPr>
        <w:t>, 188</w:t>
      </w:r>
    </w:p>
    <w:p w:rsidR="00E17683" w:rsidRDefault="00E17683">
      <w:pPr>
        <w:pStyle w:val="15"/>
        <w:tabs>
          <w:tab w:val="right" w:leader="dot" w:pos="4448"/>
        </w:tabs>
        <w:rPr>
          <w:noProof/>
        </w:rPr>
      </w:pPr>
      <w:r w:rsidRPr="00947479">
        <w:rPr>
          <w:b/>
          <w:noProof/>
        </w:rPr>
        <w:t>Консенсус</w:t>
      </w:r>
      <w:r>
        <w:rPr>
          <w:noProof/>
        </w:rPr>
        <w:t>, 218</w:t>
      </w:r>
    </w:p>
    <w:p w:rsidR="00E17683" w:rsidRDefault="00E17683">
      <w:pPr>
        <w:pStyle w:val="15"/>
        <w:tabs>
          <w:tab w:val="right" w:leader="dot" w:pos="4448"/>
        </w:tabs>
        <w:rPr>
          <w:noProof/>
        </w:rPr>
      </w:pPr>
      <w:r w:rsidRPr="00947479">
        <w:rPr>
          <w:b/>
          <w:noProof/>
          <w:color w:val="000000" w:themeColor="text1"/>
        </w:rPr>
        <w:t>Консервация объекта строительства</w:t>
      </w:r>
      <w:r>
        <w:rPr>
          <w:noProof/>
        </w:rPr>
        <w:t>, 465</w:t>
      </w:r>
    </w:p>
    <w:p w:rsidR="00E17683" w:rsidRDefault="00E17683">
      <w:pPr>
        <w:pStyle w:val="15"/>
        <w:tabs>
          <w:tab w:val="right" w:leader="dot" w:pos="4448"/>
        </w:tabs>
        <w:rPr>
          <w:noProof/>
        </w:rPr>
      </w:pPr>
      <w:r w:rsidRPr="00947479">
        <w:rPr>
          <w:b/>
          <w:noProof/>
          <w:color w:val="000000" w:themeColor="text1"/>
        </w:rPr>
        <w:t>Консервация составных частей железнодорожного подвижного состава</w:t>
      </w:r>
      <w:r>
        <w:rPr>
          <w:noProof/>
        </w:rPr>
        <w:t>, 789</w:t>
      </w:r>
    </w:p>
    <w:p w:rsidR="00E17683" w:rsidRDefault="00E17683">
      <w:pPr>
        <w:pStyle w:val="15"/>
        <w:tabs>
          <w:tab w:val="right" w:leader="dot" w:pos="4448"/>
        </w:tabs>
        <w:rPr>
          <w:noProof/>
        </w:rPr>
      </w:pPr>
      <w:r w:rsidRPr="00947479">
        <w:rPr>
          <w:b/>
          <w:noProof/>
          <w:color w:val="000000" w:themeColor="text1"/>
        </w:rPr>
        <w:t>Консоль (железнодорожной контактной сети)</w:t>
      </w:r>
      <w:r>
        <w:rPr>
          <w:noProof/>
        </w:rPr>
        <w:t>, 562</w:t>
      </w:r>
    </w:p>
    <w:p w:rsidR="00E17683" w:rsidRDefault="00E17683">
      <w:pPr>
        <w:pStyle w:val="15"/>
        <w:tabs>
          <w:tab w:val="right" w:leader="dot" w:pos="4448"/>
        </w:tabs>
        <w:rPr>
          <w:noProof/>
        </w:rPr>
      </w:pPr>
      <w:r w:rsidRPr="00947479">
        <w:rPr>
          <w:b/>
          <w:noProof/>
          <w:color w:val="000000" w:themeColor="text1"/>
        </w:rPr>
        <w:t>Консольный изолятор (железнодорожной) контактной сети</w:t>
      </w:r>
      <w:r>
        <w:rPr>
          <w:noProof/>
        </w:rPr>
        <w:t>, 559</w:t>
      </w:r>
    </w:p>
    <w:p w:rsidR="00E17683" w:rsidRDefault="00E17683">
      <w:pPr>
        <w:pStyle w:val="15"/>
        <w:tabs>
          <w:tab w:val="right" w:leader="dot" w:pos="4448"/>
        </w:tabs>
        <w:rPr>
          <w:noProof/>
        </w:rPr>
      </w:pPr>
      <w:r w:rsidRPr="00947479">
        <w:rPr>
          <w:b/>
          <w:noProof/>
          <w:color w:val="000000" w:themeColor="text1"/>
        </w:rPr>
        <w:t>Консольный режим питания подстанционной зоны</w:t>
      </w:r>
      <w:r>
        <w:rPr>
          <w:noProof/>
        </w:rPr>
        <w:t>, 585</w:t>
      </w:r>
    </w:p>
    <w:p w:rsidR="00E17683" w:rsidRDefault="00E17683">
      <w:pPr>
        <w:pStyle w:val="15"/>
        <w:tabs>
          <w:tab w:val="right" w:leader="dot" w:pos="4448"/>
        </w:tabs>
        <w:rPr>
          <w:noProof/>
        </w:rPr>
      </w:pPr>
      <w:r w:rsidRPr="00947479">
        <w:rPr>
          <w:b/>
          <w:noProof/>
          <w:color w:val="000000" w:themeColor="text1"/>
        </w:rPr>
        <w:t>Конструктивная высота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Конструктивная единица локомотива</w:t>
      </w:r>
      <w:r>
        <w:rPr>
          <w:noProof/>
        </w:rPr>
        <w:t>, 745</w:t>
      </w:r>
    </w:p>
    <w:p w:rsidR="00E17683" w:rsidRDefault="00E17683">
      <w:pPr>
        <w:pStyle w:val="15"/>
        <w:tabs>
          <w:tab w:val="right" w:leader="dot" w:pos="4448"/>
        </w:tabs>
        <w:rPr>
          <w:noProof/>
        </w:rPr>
      </w:pPr>
      <w:r w:rsidRPr="00947479">
        <w:rPr>
          <w:b/>
          <w:noProof/>
          <w:color w:val="000000" w:themeColor="text1"/>
        </w:rPr>
        <w:t>Конструктивный отказ</w:t>
      </w:r>
      <w:r>
        <w:rPr>
          <w:noProof/>
        </w:rPr>
        <w:t>, 915</w:t>
      </w:r>
    </w:p>
    <w:p w:rsidR="00E17683" w:rsidRDefault="00E17683">
      <w:pPr>
        <w:pStyle w:val="15"/>
        <w:tabs>
          <w:tab w:val="right" w:leader="dot" w:pos="4448"/>
        </w:tabs>
        <w:rPr>
          <w:noProof/>
        </w:rPr>
      </w:pPr>
      <w:r w:rsidRPr="00947479">
        <w:rPr>
          <w:b/>
          <w:noProof/>
        </w:rPr>
        <w:t>Конструкторская документация</w:t>
      </w:r>
      <w:r>
        <w:rPr>
          <w:noProof/>
        </w:rPr>
        <w:t>, 94</w:t>
      </w:r>
    </w:p>
    <w:p w:rsidR="00E17683" w:rsidRDefault="00E17683">
      <w:pPr>
        <w:pStyle w:val="15"/>
        <w:tabs>
          <w:tab w:val="right" w:leader="dot" w:pos="4448"/>
        </w:tabs>
        <w:rPr>
          <w:noProof/>
        </w:rPr>
      </w:pPr>
      <w:r w:rsidRPr="00947479">
        <w:rPr>
          <w:b/>
          <w:noProof/>
        </w:rPr>
        <w:t>Конструкторский документ;</w:t>
      </w:r>
      <w:r>
        <w:rPr>
          <w:noProof/>
        </w:rPr>
        <w:t xml:space="preserve"> КД, 94</w:t>
      </w:r>
    </w:p>
    <w:p w:rsidR="00E17683" w:rsidRDefault="00E17683">
      <w:pPr>
        <w:pStyle w:val="15"/>
        <w:tabs>
          <w:tab w:val="right" w:leader="dot" w:pos="4448"/>
        </w:tabs>
        <w:rPr>
          <w:noProof/>
        </w:rPr>
      </w:pPr>
      <w:r w:rsidRPr="00947479">
        <w:rPr>
          <w:b/>
          <w:noProof/>
          <w:color w:val="000000" w:themeColor="text1"/>
        </w:rPr>
        <w:t>Конструкционная скорость</w:t>
      </w:r>
      <w:r>
        <w:rPr>
          <w:noProof/>
        </w:rPr>
        <w:t>, 720</w:t>
      </w:r>
    </w:p>
    <w:p w:rsidR="00E17683" w:rsidRDefault="00E17683">
      <w:pPr>
        <w:pStyle w:val="15"/>
        <w:tabs>
          <w:tab w:val="right" w:leader="dot" w:pos="4448"/>
        </w:tabs>
        <w:rPr>
          <w:noProof/>
        </w:rPr>
      </w:pPr>
      <w:r w:rsidRPr="00947479">
        <w:rPr>
          <w:b/>
          <w:noProof/>
        </w:rPr>
        <w:t>Конструкционная скорость локомотива</w:t>
      </w:r>
      <w:r>
        <w:rPr>
          <w:noProof/>
        </w:rPr>
        <w:t>, 136</w:t>
      </w:r>
    </w:p>
    <w:p w:rsidR="00E17683" w:rsidRDefault="00E17683">
      <w:pPr>
        <w:pStyle w:val="15"/>
        <w:tabs>
          <w:tab w:val="right" w:leader="dot" w:pos="4448"/>
        </w:tabs>
        <w:rPr>
          <w:noProof/>
        </w:rPr>
      </w:pPr>
      <w:r w:rsidRPr="00947479">
        <w:rPr>
          <w:b/>
          <w:noProof/>
          <w:color w:val="000000" w:themeColor="text1"/>
        </w:rPr>
        <w:t>Консультант по системе менеджмента качества</w:t>
      </w:r>
      <w:r>
        <w:rPr>
          <w:noProof/>
        </w:rPr>
        <w:t>, 1022</w:t>
      </w:r>
    </w:p>
    <w:p w:rsidR="00E17683" w:rsidRDefault="00E17683">
      <w:pPr>
        <w:pStyle w:val="15"/>
        <w:tabs>
          <w:tab w:val="right" w:leader="dot" w:pos="4448"/>
        </w:tabs>
        <w:rPr>
          <w:noProof/>
        </w:rPr>
      </w:pPr>
      <w:r w:rsidRPr="00947479">
        <w:rPr>
          <w:b/>
          <w:noProof/>
          <w:color w:val="000000" w:themeColor="text1"/>
        </w:rPr>
        <w:t>Контактная сеть высокоскоростного железнодорожного транспорта</w:t>
      </w:r>
      <w:r>
        <w:rPr>
          <w:noProof/>
        </w:rPr>
        <w:t>, 901</w:t>
      </w:r>
    </w:p>
    <w:p w:rsidR="00E17683" w:rsidRDefault="00E17683">
      <w:pPr>
        <w:pStyle w:val="15"/>
        <w:tabs>
          <w:tab w:val="right" w:leader="dot" w:pos="4448"/>
        </w:tabs>
        <w:rPr>
          <w:noProof/>
        </w:rPr>
      </w:pPr>
      <w:r w:rsidRPr="00947479">
        <w:rPr>
          <w:b/>
          <w:noProof/>
          <w:color w:val="000000" w:themeColor="text1"/>
        </w:rPr>
        <w:t>Контактный провод (железнодорожной) контактной подвески</w:t>
      </w:r>
      <w:r>
        <w:rPr>
          <w:noProof/>
        </w:rPr>
        <w:t>, 549</w:t>
      </w:r>
    </w:p>
    <w:p w:rsidR="00E17683" w:rsidRDefault="00E17683">
      <w:pPr>
        <w:pStyle w:val="15"/>
        <w:tabs>
          <w:tab w:val="right" w:leader="dot" w:pos="4448"/>
        </w:tabs>
        <w:rPr>
          <w:noProof/>
        </w:rPr>
      </w:pPr>
      <w:r w:rsidRPr="00947479">
        <w:rPr>
          <w:b/>
          <w:noProof/>
          <w:color w:val="000000" w:themeColor="text1"/>
        </w:rPr>
        <w:t>Контактный рельс</w:t>
      </w:r>
      <w:r>
        <w:rPr>
          <w:noProof/>
        </w:rPr>
        <w:t>, 548</w:t>
      </w:r>
    </w:p>
    <w:p w:rsidR="00E17683" w:rsidRDefault="00E17683">
      <w:pPr>
        <w:pStyle w:val="15"/>
        <w:tabs>
          <w:tab w:val="right" w:leader="dot" w:pos="4448"/>
        </w:tabs>
        <w:rPr>
          <w:noProof/>
        </w:rPr>
      </w:pPr>
      <w:r w:rsidRPr="00947479">
        <w:rPr>
          <w:b/>
          <w:noProof/>
          <w:color w:val="000000" w:themeColor="text1"/>
        </w:rPr>
        <w:t>Контейнер</w:t>
      </w:r>
      <w:r>
        <w:rPr>
          <w:noProof/>
        </w:rPr>
        <w:t>, 875</w:t>
      </w:r>
    </w:p>
    <w:p w:rsidR="00E17683" w:rsidRDefault="00E17683">
      <w:pPr>
        <w:pStyle w:val="15"/>
        <w:tabs>
          <w:tab w:val="right" w:leader="dot" w:pos="4448"/>
        </w:tabs>
        <w:rPr>
          <w:noProof/>
        </w:rPr>
      </w:pPr>
      <w:r w:rsidRPr="00947479">
        <w:rPr>
          <w:b/>
          <w:noProof/>
          <w:color w:val="000000" w:themeColor="text1"/>
        </w:rPr>
        <w:t>Контейнер крупнотоннажный</w:t>
      </w:r>
      <w:r>
        <w:rPr>
          <w:noProof/>
        </w:rPr>
        <w:t>, 875</w:t>
      </w:r>
    </w:p>
    <w:p w:rsidR="00E17683" w:rsidRDefault="00E17683">
      <w:pPr>
        <w:pStyle w:val="15"/>
        <w:tabs>
          <w:tab w:val="right" w:leader="dot" w:pos="4448"/>
        </w:tabs>
        <w:rPr>
          <w:noProof/>
        </w:rPr>
      </w:pPr>
      <w:r w:rsidRPr="00947479">
        <w:rPr>
          <w:b/>
          <w:noProof/>
          <w:color w:val="000000" w:themeColor="text1"/>
        </w:rPr>
        <w:t>Контейнер с открытым верхом</w:t>
      </w:r>
      <w:r>
        <w:rPr>
          <w:noProof/>
        </w:rPr>
        <w:t>, 876</w:t>
      </w:r>
    </w:p>
    <w:p w:rsidR="00E17683" w:rsidRDefault="00E17683">
      <w:pPr>
        <w:pStyle w:val="15"/>
        <w:tabs>
          <w:tab w:val="right" w:leader="dot" w:pos="4448"/>
        </w:tabs>
        <w:rPr>
          <w:noProof/>
        </w:rPr>
      </w:pPr>
      <w:r w:rsidRPr="00947479">
        <w:rPr>
          <w:b/>
          <w:noProof/>
          <w:color w:val="000000" w:themeColor="text1"/>
        </w:rPr>
        <w:t>Контейнерная железнодорожная перевозка</w:t>
      </w:r>
      <w:r>
        <w:rPr>
          <w:noProof/>
        </w:rPr>
        <w:t>, 860</w:t>
      </w:r>
    </w:p>
    <w:p w:rsidR="00E17683" w:rsidRDefault="00E17683">
      <w:pPr>
        <w:pStyle w:val="15"/>
        <w:tabs>
          <w:tab w:val="right" w:leader="dot" w:pos="4448"/>
        </w:tabs>
        <w:rPr>
          <w:noProof/>
        </w:rPr>
      </w:pPr>
      <w:r w:rsidRPr="00947479">
        <w:rPr>
          <w:b/>
          <w:noProof/>
          <w:color w:val="000000" w:themeColor="text1"/>
        </w:rPr>
        <w:t>Контейнерная отправка</w:t>
      </w:r>
      <w:r>
        <w:rPr>
          <w:noProof/>
        </w:rPr>
        <w:t>, 864</w:t>
      </w:r>
    </w:p>
    <w:p w:rsidR="00E17683" w:rsidRDefault="00E17683">
      <w:pPr>
        <w:pStyle w:val="15"/>
        <w:tabs>
          <w:tab w:val="right" w:leader="dot" w:pos="4448"/>
        </w:tabs>
        <w:rPr>
          <w:noProof/>
        </w:rPr>
      </w:pPr>
      <w:r w:rsidRPr="00947479">
        <w:rPr>
          <w:b/>
          <w:noProof/>
          <w:color w:val="000000" w:themeColor="text1"/>
        </w:rPr>
        <w:t>Контейнерная площадка</w:t>
      </w:r>
      <w:r>
        <w:rPr>
          <w:noProof/>
        </w:rPr>
        <w:t>, 704</w:t>
      </w:r>
    </w:p>
    <w:p w:rsidR="00E17683" w:rsidRDefault="00E17683">
      <w:pPr>
        <w:pStyle w:val="15"/>
        <w:tabs>
          <w:tab w:val="right" w:leader="dot" w:pos="4448"/>
        </w:tabs>
        <w:rPr>
          <w:noProof/>
        </w:rPr>
      </w:pPr>
      <w:r w:rsidRPr="00947479">
        <w:rPr>
          <w:b/>
          <w:noProof/>
          <w:color w:val="000000" w:themeColor="text1"/>
        </w:rPr>
        <w:t>Контейнерные перевозки</w:t>
      </w:r>
      <w:r>
        <w:rPr>
          <w:noProof/>
        </w:rPr>
        <w:t>, 860</w:t>
      </w:r>
    </w:p>
    <w:p w:rsidR="00E17683" w:rsidRDefault="00E17683">
      <w:pPr>
        <w:pStyle w:val="15"/>
        <w:tabs>
          <w:tab w:val="right" w:leader="dot" w:pos="4448"/>
        </w:tabs>
        <w:rPr>
          <w:noProof/>
        </w:rPr>
      </w:pPr>
      <w:r w:rsidRPr="00947479">
        <w:rPr>
          <w:b/>
          <w:noProof/>
          <w:color w:val="000000" w:themeColor="text1"/>
        </w:rPr>
        <w:t>Контейнерный терминал</w:t>
      </w:r>
      <w:r>
        <w:rPr>
          <w:noProof/>
        </w:rPr>
        <w:t>, 880</w:t>
      </w:r>
    </w:p>
    <w:p w:rsidR="00E17683" w:rsidRDefault="00E17683">
      <w:pPr>
        <w:pStyle w:val="15"/>
        <w:tabs>
          <w:tab w:val="right" w:leader="dot" w:pos="4448"/>
        </w:tabs>
        <w:rPr>
          <w:noProof/>
        </w:rPr>
      </w:pPr>
      <w:r w:rsidRPr="00947479">
        <w:rPr>
          <w:b/>
          <w:noProof/>
          <w:color w:val="000000" w:themeColor="text1"/>
        </w:rPr>
        <w:t>Контейнер-платформа</w:t>
      </w:r>
      <w:r>
        <w:rPr>
          <w:noProof/>
        </w:rPr>
        <w:t>, 876</w:t>
      </w:r>
    </w:p>
    <w:p w:rsidR="00E17683" w:rsidRDefault="00E17683">
      <w:pPr>
        <w:pStyle w:val="15"/>
        <w:tabs>
          <w:tab w:val="right" w:leader="dot" w:pos="4448"/>
        </w:tabs>
        <w:rPr>
          <w:noProof/>
        </w:rPr>
      </w:pPr>
      <w:r w:rsidRPr="00947479">
        <w:rPr>
          <w:b/>
          <w:noProof/>
          <w:color w:val="000000" w:themeColor="text1"/>
        </w:rPr>
        <w:t>Контракт</w:t>
      </w:r>
      <w:r>
        <w:rPr>
          <w:noProof/>
        </w:rPr>
        <w:t>, 1046</w:t>
      </w:r>
    </w:p>
    <w:p w:rsidR="00E17683" w:rsidRDefault="00E17683">
      <w:pPr>
        <w:pStyle w:val="15"/>
        <w:tabs>
          <w:tab w:val="right" w:leader="dot" w:pos="4448"/>
        </w:tabs>
        <w:rPr>
          <w:noProof/>
        </w:rPr>
      </w:pPr>
      <w:r w:rsidRPr="00947479">
        <w:rPr>
          <w:b/>
          <w:noProof/>
          <w:color w:val="000000" w:themeColor="text1"/>
        </w:rPr>
        <w:t>Контрейлер</w:t>
      </w:r>
      <w:r>
        <w:rPr>
          <w:noProof/>
        </w:rPr>
        <w:t>, 874</w:t>
      </w:r>
    </w:p>
    <w:p w:rsidR="00E17683" w:rsidRDefault="00E17683">
      <w:pPr>
        <w:pStyle w:val="15"/>
        <w:tabs>
          <w:tab w:val="right" w:leader="dot" w:pos="4448"/>
        </w:tabs>
        <w:rPr>
          <w:noProof/>
        </w:rPr>
      </w:pPr>
      <w:r w:rsidRPr="00947479">
        <w:rPr>
          <w:b/>
          <w:noProof/>
          <w:color w:val="000000" w:themeColor="text1"/>
        </w:rPr>
        <w:t>Контрейлерная перевозка</w:t>
      </w:r>
      <w:r>
        <w:rPr>
          <w:noProof/>
        </w:rPr>
        <w:t>, 860</w:t>
      </w:r>
    </w:p>
    <w:p w:rsidR="00E17683" w:rsidRDefault="00E17683">
      <w:pPr>
        <w:pStyle w:val="15"/>
        <w:tabs>
          <w:tab w:val="right" w:leader="dot" w:pos="4448"/>
        </w:tabs>
        <w:rPr>
          <w:noProof/>
        </w:rPr>
      </w:pPr>
      <w:r w:rsidRPr="00947479">
        <w:rPr>
          <w:b/>
          <w:noProof/>
          <w:color w:val="000000" w:themeColor="text1"/>
        </w:rPr>
        <w:t>Контрейлерная платформа</w:t>
      </w:r>
      <w:r>
        <w:rPr>
          <w:noProof/>
        </w:rPr>
        <w:t>, 768</w:t>
      </w:r>
    </w:p>
    <w:p w:rsidR="00E17683" w:rsidRDefault="00E17683">
      <w:pPr>
        <w:pStyle w:val="15"/>
        <w:tabs>
          <w:tab w:val="right" w:leader="dot" w:pos="4448"/>
        </w:tabs>
        <w:rPr>
          <w:noProof/>
        </w:rPr>
      </w:pPr>
      <w:r w:rsidRPr="00947479">
        <w:rPr>
          <w:b/>
          <w:noProof/>
          <w:color w:val="000000" w:themeColor="text1"/>
        </w:rPr>
        <w:t>Контрейлерная площадка</w:t>
      </w:r>
      <w:r>
        <w:rPr>
          <w:noProof/>
        </w:rPr>
        <w:t>, 704</w:t>
      </w:r>
    </w:p>
    <w:p w:rsidR="00E17683" w:rsidRDefault="00E17683">
      <w:pPr>
        <w:pStyle w:val="15"/>
        <w:tabs>
          <w:tab w:val="right" w:leader="dot" w:pos="4448"/>
        </w:tabs>
        <w:rPr>
          <w:noProof/>
        </w:rPr>
      </w:pPr>
      <w:r w:rsidRPr="00947479">
        <w:rPr>
          <w:b/>
          <w:noProof/>
        </w:rPr>
        <w:t>Контроллинг</w:t>
      </w:r>
      <w:r>
        <w:rPr>
          <w:noProof/>
        </w:rPr>
        <w:t>, 192</w:t>
      </w:r>
    </w:p>
    <w:p w:rsidR="00E17683" w:rsidRDefault="00E17683">
      <w:pPr>
        <w:pStyle w:val="15"/>
        <w:tabs>
          <w:tab w:val="right" w:leader="dot" w:pos="4448"/>
        </w:tabs>
        <w:rPr>
          <w:noProof/>
        </w:rPr>
      </w:pPr>
      <w:r w:rsidRPr="00947479">
        <w:rPr>
          <w:b/>
          <w:noProof/>
          <w:color w:val="000000" w:themeColor="text1"/>
        </w:rPr>
        <w:t>Контроль надежности (железнодорожной техники)</w:t>
      </w:r>
      <w:r>
        <w:rPr>
          <w:noProof/>
        </w:rPr>
        <w:t>, 919</w:t>
      </w:r>
    </w:p>
    <w:p w:rsidR="00E17683" w:rsidRDefault="00E17683">
      <w:pPr>
        <w:pStyle w:val="15"/>
        <w:tabs>
          <w:tab w:val="right" w:leader="dot" w:pos="4448"/>
        </w:tabs>
        <w:rPr>
          <w:noProof/>
        </w:rPr>
      </w:pPr>
      <w:r w:rsidRPr="00947479">
        <w:rPr>
          <w:b/>
          <w:noProof/>
          <w:color w:val="000000" w:themeColor="text1"/>
        </w:rPr>
        <w:t>Контроль негабаритной секции маршрута</w:t>
      </w:r>
      <w:r>
        <w:rPr>
          <w:noProof/>
        </w:rPr>
        <w:t>, 617</w:t>
      </w:r>
    </w:p>
    <w:p w:rsidR="00E17683" w:rsidRDefault="00E17683">
      <w:pPr>
        <w:pStyle w:val="15"/>
        <w:tabs>
          <w:tab w:val="right" w:leader="dot" w:pos="4448"/>
        </w:tabs>
        <w:rPr>
          <w:noProof/>
        </w:rPr>
      </w:pPr>
      <w:r w:rsidRPr="00947479">
        <w:rPr>
          <w:b/>
          <w:noProof/>
          <w:color w:val="000000" w:themeColor="text1"/>
        </w:rPr>
        <w:t>Контроль показателей качества (на сети железнодорожной электросвязи)</w:t>
      </w:r>
      <w:r>
        <w:rPr>
          <w:noProof/>
        </w:rPr>
        <w:t>, 690</w:t>
      </w:r>
    </w:p>
    <w:p w:rsidR="00E17683" w:rsidRDefault="00E17683">
      <w:pPr>
        <w:pStyle w:val="15"/>
        <w:tabs>
          <w:tab w:val="right" w:leader="dot" w:pos="4448"/>
        </w:tabs>
        <w:rPr>
          <w:noProof/>
        </w:rPr>
      </w:pPr>
      <w:r w:rsidRPr="00947479">
        <w:rPr>
          <w:b/>
          <w:noProof/>
          <w:color w:val="000000" w:themeColor="text1"/>
        </w:rPr>
        <w:t>Контроль положения стрелки</w:t>
      </w:r>
      <w:r>
        <w:rPr>
          <w:noProof/>
        </w:rPr>
        <w:t>, 614</w:t>
      </w:r>
    </w:p>
    <w:p w:rsidR="00E17683" w:rsidRDefault="00E17683">
      <w:pPr>
        <w:pStyle w:val="15"/>
        <w:tabs>
          <w:tab w:val="right" w:leader="dot" w:pos="4448"/>
        </w:tabs>
        <w:rPr>
          <w:noProof/>
        </w:rPr>
      </w:pPr>
      <w:r w:rsidRPr="00947479">
        <w:rPr>
          <w:b/>
          <w:noProof/>
          <w:color w:val="000000" w:themeColor="text1"/>
        </w:rPr>
        <w:t>Контроль производственной системы изготовителя</w:t>
      </w:r>
      <w:r>
        <w:rPr>
          <w:noProof/>
        </w:rPr>
        <w:t>, 482</w:t>
      </w:r>
    </w:p>
    <w:p w:rsidR="00E17683" w:rsidRDefault="00E17683">
      <w:pPr>
        <w:pStyle w:val="15"/>
        <w:tabs>
          <w:tab w:val="right" w:leader="dot" w:pos="4448"/>
        </w:tabs>
        <w:rPr>
          <w:noProof/>
        </w:rPr>
      </w:pPr>
      <w:r w:rsidRPr="00947479">
        <w:rPr>
          <w:b/>
          <w:noProof/>
          <w:color w:val="000000" w:themeColor="text1"/>
        </w:rPr>
        <w:t>Контроль пути перегона</w:t>
      </w:r>
      <w:r>
        <w:rPr>
          <w:noProof/>
        </w:rPr>
        <w:t>, 618</w:t>
      </w:r>
    </w:p>
    <w:p w:rsidR="00E17683" w:rsidRDefault="00E17683">
      <w:pPr>
        <w:pStyle w:val="15"/>
        <w:tabs>
          <w:tab w:val="right" w:leader="dot" w:pos="4448"/>
        </w:tabs>
        <w:rPr>
          <w:noProof/>
        </w:rPr>
      </w:pPr>
      <w:r w:rsidRPr="00947479">
        <w:rPr>
          <w:b/>
          <w:noProof/>
          <w:color w:val="000000" w:themeColor="text1"/>
        </w:rPr>
        <w:t>Контроль технического состояния железнодорожного подвижного состава</w:t>
      </w:r>
      <w:r>
        <w:rPr>
          <w:noProof/>
        </w:rPr>
        <w:t>, 787</w:t>
      </w:r>
    </w:p>
    <w:p w:rsidR="00E17683" w:rsidRDefault="00E17683">
      <w:pPr>
        <w:pStyle w:val="15"/>
        <w:tabs>
          <w:tab w:val="right" w:leader="dot" w:pos="4448"/>
        </w:tabs>
        <w:rPr>
          <w:noProof/>
        </w:rPr>
      </w:pPr>
      <w:r w:rsidRPr="00947479">
        <w:rPr>
          <w:b/>
          <w:noProof/>
          <w:color w:val="000000" w:themeColor="text1"/>
        </w:rPr>
        <w:t xml:space="preserve">Контроль технического состояния; </w:t>
      </w:r>
      <w:r w:rsidRPr="00947479">
        <w:rPr>
          <w:noProof/>
          <w:color w:val="000000" w:themeColor="text1"/>
        </w:rPr>
        <w:t>контроль</w:t>
      </w:r>
      <w:r>
        <w:rPr>
          <w:noProof/>
        </w:rPr>
        <w:t>, 903</w:t>
      </w:r>
    </w:p>
    <w:p w:rsidR="00E17683" w:rsidRDefault="00E17683">
      <w:pPr>
        <w:pStyle w:val="15"/>
        <w:tabs>
          <w:tab w:val="right" w:leader="dot" w:pos="4448"/>
        </w:tabs>
        <w:rPr>
          <w:noProof/>
        </w:rPr>
      </w:pPr>
      <w:r w:rsidRPr="00947479">
        <w:rPr>
          <w:b/>
          <w:noProof/>
          <w:color w:val="000000" w:themeColor="text1"/>
        </w:rPr>
        <w:t>Контроль устойчивости хода;</w:t>
      </w:r>
      <w:r w:rsidRPr="00947479">
        <w:rPr>
          <w:noProof/>
          <w:color w:val="000000" w:themeColor="text1"/>
        </w:rPr>
        <w:t xml:space="preserve"> КУХ</w:t>
      </w:r>
      <w:r>
        <w:rPr>
          <w:noProof/>
        </w:rPr>
        <w:t>, 499</w:t>
      </w:r>
    </w:p>
    <w:p w:rsidR="00E17683" w:rsidRDefault="00E17683">
      <w:pPr>
        <w:pStyle w:val="15"/>
        <w:tabs>
          <w:tab w:val="right" w:leader="dot" w:pos="4448"/>
        </w:tabs>
        <w:rPr>
          <w:noProof/>
        </w:rPr>
      </w:pPr>
      <w:r w:rsidRPr="00947479">
        <w:rPr>
          <w:b/>
          <w:noProof/>
          <w:color w:val="000000" w:themeColor="text1"/>
        </w:rPr>
        <w:t>Контроль функционирования</w:t>
      </w:r>
      <w:r>
        <w:rPr>
          <w:noProof/>
        </w:rPr>
        <w:t>, 903</w:t>
      </w:r>
    </w:p>
    <w:p w:rsidR="00E17683" w:rsidRDefault="00E17683">
      <w:pPr>
        <w:pStyle w:val="15"/>
        <w:tabs>
          <w:tab w:val="right" w:leader="dot" w:pos="4448"/>
        </w:tabs>
        <w:rPr>
          <w:noProof/>
        </w:rPr>
      </w:pPr>
      <w:r w:rsidRPr="00947479">
        <w:rPr>
          <w:b/>
          <w:noProof/>
          <w:color w:val="000000" w:themeColor="text1"/>
        </w:rPr>
        <w:t>Контрольная процедура</w:t>
      </w:r>
      <w:r>
        <w:rPr>
          <w:noProof/>
        </w:rPr>
        <w:t>, 492</w:t>
      </w:r>
    </w:p>
    <w:p w:rsidR="00E17683" w:rsidRDefault="00E17683">
      <w:pPr>
        <w:pStyle w:val="15"/>
        <w:tabs>
          <w:tab w:val="right" w:leader="dot" w:pos="4448"/>
        </w:tabs>
        <w:rPr>
          <w:noProof/>
        </w:rPr>
      </w:pPr>
      <w:r w:rsidRPr="00947479">
        <w:rPr>
          <w:b/>
          <w:noProof/>
          <w:color w:val="000000" w:themeColor="text1"/>
        </w:rPr>
        <w:t>Контрольная точка</w:t>
      </w:r>
      <w:r>
        <w:rPr>
          <w:noProof/>
        </w:rPr>
        <w:t>, 1066</w:t>
      </w:r>
    </w:p>
    <w:p w:rsidR="00E17683" w:rsidRDefault="00E17683">
      <w:pPr>
        <w:pStyle w:val="15"/>
        <w:tabs>
          <w:tab w:val="right" w:leader="dot" w:pos="4448"/>
        </w:tabs>
        <w:rPr>
          <w:noProof/>
        </w:rPr>
      </w:pPr>
      <w:r w:rsidRPr="00947479">
        <w:rPr>
          <w:b/>
          <w:noProof/>
          <w:color w:val="000000" w:themeColor="text1"/>
        </w:rPr>
        <w:t>Контрольно-габаритное устройство</w:t>
      </w:r>
      <w:r>
        <w:rPr>
          <w:noProof/>
        </w:rPr>
        <w:t>, 600</w:t>
      </w:r>
    </w:p>
    <w:p w:rsidR="00E17683" w:rsidRDefault="00E17683">
      <w:pPr>
        <w:pStyle w:val="15"/>
        <w:tabs>
          <w:tab w:val="right" w:leader="dot" w:pos="4448"/>
        </w:tabs>
        <w:rPr>
          <w:noProof/>
        </w:rPr>
      </w:pPr>
      <w:r w:rsidRPr="00947479">
        <w:rPr>
          <w:b/>
          <w:noProof/>
          <w:color w:val="000000" w:themeColor="text1"/>
        </w:rPr>
        <w:t>Контрольные испытания</w:t>
      </w:r>
      <w:r>
        <w:rPr>
          <w:noProof/>
        </w:rPr>
        <w:t>, 1098</w:t>
      </w:r>
    </w:p>
    <w:p w:rsidR="00E17683" w:rsidRDefault="00E17683">
      <w:pPr>
        <w:pStyle w:val="15"/>
        <w:tabs>
          <w:tab w:val="right" w:leader="dot" w:pos="4448"/>
        </w:tabs>
        <w:rPr>
          <w:noProof/>
        </w:rPr>
      </w:pPr>
      <w:r w:rsidRPr="00947479">
        <w:rPr>
          <w:b/>
          <w:noProof/>
          <w:color w:val="000000" w:themeColor="text1"/>
        </w:rPr>
        <w:t>Контрольные точки (вехи) проекта цифровой трансформации ОАО «РЖД»</w:t>
      </w:r>
      <w:r>
        <w:rPr>
          <w:noProof/>
        </w:rPr>
        <w:t>, 971</w:t>
      </w:r>
    </w:p>
    <w:p w:rsidR="00E17683" w:rsidRDefault="00E17683">
      <w:pPr>
        <w:pStyle w:val="15"/>
        <w:tabs>
          <w:tab w:val="right" w:leader="dot" w:pos="4448"/>
        </w:tabs>
        <w:rPr>
          <w:noProof/>
        </w:rPr>
      </w:pPr>
      <w:r w:rsidRPr="00947479">
        <w:rPr>
          <w:b/>
          <w:noProof/>
        </w:rPr>
        <w:t>Контрольный квартальный показатель безопасности движения</w:t>
      </w:r>
      <w:r>
        <w:rPr>
          <w:noProof/>
        </w:rPr>
        <w:t>, 291</w:t>
      </w:r>
    </w:p>
    <w:p w:rsidR="00E17683" w:rsidRDefault="00E17683">
      <w:pPr>
        <w:pStyle w:val="15"/>
        <w:tabs>
          <w:tab w:val="right" w:leader="dot" w:pos="4448"/>
        </w:tabs>
        <w:rPr>
          <w:noProof/>
        </w:rPr>
      </w:pPr>
      <w:r w:rsidRPr="00947479">
        <w:rPr>
          <w:b/>
          <w:noProof/>
          <w:color w:val="000000" w:themeColor="text1"/>
        </w:rPr>
        <w:t>Контрольный режим рельсовой цепи</w:t>
      </w:r>
      <w:r>
        <w:rPr>
          <w:noProof/>
        </w:rPr>
        <w:t>, 619</w:t>
      </w:r>
    </w:p>
    <w:p w:rsidR="00E17683" w:rsidRDefault="00E17683">
      <w:pPr>
        <w:pStyle w:val="15"/>
        <w:tabs>
          <w:tab w:val="right" w:leader="dot" w:pos="4448"/>
        </w:tabs>
        <w:rPr>
          <w:noProof/>
        </w:rPr>
      </w:pPr>
      <w:r w:rsidRPr="00947479">
        <w:rPr>
          <w:b/>
          <w:noProof/>
          <w:color w:val="000000" w:themeColor="text1"/>
        </w:rPr>
        <w:t>Контрольный участок сортировочной горки</w:t>
      </w:r>
      <w:r>
        <w:rPr>
          <w:noProof/>
        </w:rPr>
        <w:t>, 703</w:t>
      </w:r>
    </w:p>
    <w:p w:rsidR="00E17683" w:rsidRDefault="00E17683">
      <w:pPr>
        <w:pStyle w:val="15"/>
        <w:tabs>
          <w:tab w:val="right" w:leader="dot" w:pos="4448"/>
        </w:tabs>
        <w:rPr>
          <w:noProof/>
        </w:rPr>
      </w:pPr>
      <w:r w:rsidRPr="00947479">
        <w:rPr>
          <w:b/>
          <w:noProof/>
          <w:color w:val="000000" w:themeColor="text1"/>
        </w:rPr>
        <w:t>Конфигурация</w:t>
      </w:r>
      <w:r>
        <w:rPr>
          <w:noProof/>
        </w:rPr>
        <w:t>, 1085</w:t>
      </w:r>
    </w:p>
    <w:p w:rsidR="00E17683" w:rsidRDefault="00E17683">
      <w:pPr>
        <w:pStyle w:val="15"/>
        <w:tabs>
          <w:tab w:val="right" w:leader="dot" w:pos="4448"/>
        </w:tabs>
        <w:rPr>
          <w:noProof/>
        </w:rPr>
      </w:pPr>
      <w:r w:rsidRPr="00947479">
        <w:rPr>
          <w:b/>
          <w:noProof/>
          <w:color w:val="000000" w:themeColor="text1"/>
        </w:rPr>
        <w:t>Конфиденциальность информации</w:t>
      </w:r>
      <w:r>
        <w:rPr>
          <w:noProof/>
        </w:rPr>
        <w:t>, 1010</w:t>
      </w:r>
    </w:p>
    <w:p w:rsidR="00E17683" w:rsidRDefault="00E17683">
      <w:pPr>
        <w:pStyle w:val="15"/>
        <w:tabs>
          <w:tab w:val="right" w:leader="dot" w:pos="4448"/>
        </w:tabs>
        <w:rPr>
          <w:noProof/>
        </w:rPr>
      </w:pPr>
      <w:r w:rsidRPr="00947479">
        <w:rPr>
          <w:b/>
          <w:noProof/>
          <w:color w:val="000000" w:themeColor="text1"/>
        </w:rPr>
        <w:t>Концевая опора линии электропередачи</w:t>
      </w:r>
      <w:r>
        <w:rPr>
          <w:noProof/>
        </w:rPr>
        <w:t>, 573</w:t>
      </w:r>
    </w:p>
    <w:p w:rsidR="00E17683" w:rsidRDefault="00E17683">
      <w:pPr>
        <w:pStyle w:val="15"/>
        <w:tabs>
          <w:tab w:val="right" w:leader="dot" w:pos="4448"/>
        </w:tabs>
        <w:rPr>
          <w:noProof/>
        </w:rPr>
      </w:pPr>
      <w:r w:rsidRPr="00947479">
        <w:rPr>
          <w:b/>
          <w:noProof/>
          <w:color w:val="000000" w:themeColor="text1"/>
        </w:rPr>
        <w:t>Концептуальная модель оператора СЧМ</w:t>
      </w:r>
      <w:r>
        <w:rPr>
          <w:noProof/>
        </w:rPr>
        <w:t>, 413</w:t>
      </w:r>
    </w:p>
    <w:p w:rsidR="00E17683" w:rsidRDefault="00E17683">
      <w:pPr>
        <w:pStyle w:val="15"/>
        <w:tabs>
          <w:tab w:val="right" w:leader="dot" w:pos="4448"/>
        </w:tabs>
        <w:rPr>
          <w:noProof/>
        </w:rPr>
      </w:pPr>
      <w:r w:rsidRPr="00947479">
        <w:rPr>
          <w:b/>
          <w:noProof/>
          <w:color w:val="000000" w:themeColor="text1"/>
        </w:rPr>
        <w:t>Концепция безопасности железнодорожной автоматики и телемеханики</w:t>
      </w:r>
      <w:r>
        <w:rPr>
          <w:noProof/>
        </w:rPr>
        <w:t>, 622</w:t>
      </w:r>
    </w:p>
    <w:p w:rsidR="00E17683" w:rsidRDefault="00E17683">
      <w:pPr>
        <w:pStyle w:val="15"/>
        <w:tabs>
          <w:tab w:val="right" w:leader="dot" w:pos="4448"/>
        </w:tabs>
        <w:rPr>
          <w:noProof/>
        </w:rPr>
      </w:pPr>
      <w:r w:rsidRPr="00947479">
        <w:rPr>
          <w:b/>
          <w:noProof/>
        </w:rPr>
        <w:t xml:space="preserve">Концепция проекта </w:t>
      </w:r>
      <w:r>
        <w:rPr>
          <w:noProof/>
        </w:rPr>
        <w:t>&lt;управление проектами технического развития&gt;, 173</w:t>
      </w:r>
    </w:p>
    <w:p w:rsidR="00E17683" w:rsidRDefault="00E17683">
      <w:pPr>
        <w:pStyle w:val="15"/>
        <w:tabs>
          <w:tab w:val="right" w:leader="dot" w:pos="4448"/>
        </w:tabs>
        <w:rPr>
          <w:noProof/>
        </w:rPr>
      </w:pPr>
      <w:r w:rsidRPr="00947479">
        <w:rPr>
          <w:b/>
          <w:noProof/>
        </w:rPr>
        <w:t xml:space="preserve">Координатор Проектного офиса </w:t>
      </w:r>
      <w:r>
        <w:rPr>
          <w:noProof/>
        </w:rPr>
        <w:t>&lt;управление проектами технического развития&gt;, 176</w:t>
      </w:r>
    </w:p>
    <w:p w:rsidR="00E17683" w:rsidRDefault="00E17683">
      <w:pPr>
        <w:pStyle w:val="15"/>
        <w:tabs>
          <w:tab w:val="right" w:leader="dot" w:pos="4448"/>
        </w:tabs>
        <w:rPr>
          <w:noProof/>
        </w:rPr>
      </w:pPr>
      <w:r w:rsidRPr="00947479">
        <w:rPr>
          <w:b/>
          <w:noProof/>
        </w:rPr>
        <w:t>Координация</w:t>
      </w:r>
      <w:r>
        <w:rPr>
          <w:noProof/>
        </w:rPr>
        <w:t>, 88</w:t>
      </w:r>
    </w:p>
    <w:p w:rsidR="00E17683" w:rsidRDefault="00E17683">
      <w:pPr>
        <w:pStyle w:val="15"/>
        <w:tabs>
          <w:tab w:val="right" w:leader="dot" w:pos="4448"/>
        </w:tabs>
        <w:rPr>
          <w:noProof/>
        </w:rPr>
      </w:pPr>
      <w:r w:rsidRPr="00947479">
        <w:rPr>
          <w:b/>
          <w:noProof/>
          <w:color w:val="000000" w:themeColor="text1"/>
        </w:rPr>
        <w:t>Координация в области пожарной безопасности</w:t>
      </w:r>
      <w:r>
        <w:rPr>
          <w:noProof/>
        </w:rPr>
        <w:t>, 434</w:t>
      </w:r>
    </w:p>
    <w:p w:rsidR="00E17683" w:rsidRDefault="00E17683">
      <w:pPr>
        <w:pStyle w:val="15"/>
        <w:tabs>
          <w:tab w:val="right" w:leader="dot" w:pos="4448"/>
        </w:tabs>
        <w:rPr>
          <w:noProof/>
        </w:rPr>
      </w:pPr>
      <w:r w:rsidRPr="00947479">
        <w:rPr>
          <w:b/>
          <w:noProof/>
          <w:color w:val="000000" w:themeColor="text1"/>
        </w:rPr>
        <w:t>Короткозамыкатель (железнодорожной) контактной сети</w:t>
      </w:r>
      <w:r>
        <w:rPr>
          <w:noProof/>
        </w:rPr>
        <w:t>, 571</w:t>
      </w:r>
    </w:p>
    <w:p w:rsidR="00E17683" w:rsidRDefault="00E17683">
      <w:pPr>
        <w:pStyle w:val="15"/>
        <w:tabs>
          <w:tab w:val="right" w:leader="dot" w:pos="4448"/>
        </w:tabs>
        <w:rPr>
          <w:noProof/>
        </w:rPr>
      </w:pPr>
      <w:r w:rsidRPr="00947479">
        <w:rPr>
          <w:b/>
          <w:noProof/>
          <w:color w:val="000000" w:themeColor="text1"/>
        </w:rPr>
        <w:t>Короткозамыкатель отсасывающей линии</w:t>
      </w:r>
      <w:r>
        <w:rPr>
          <w:noProof/>
        </w:rPr>
        <w:t>, 571</w:t>
      </w:r>
    </w:p>
    <w:p w:rsidR="00E17683" w:rsidRDefault="00E17683">
      <w:pPr>
        <w:pStyle w:val="15"/>
        <w:tabs>
          <w:tab w:val="right" w:leader="dot" w:pos="4448"/>
        </w:tabs>
        <w:rPr>
          <w:noProof/>
        </w:rPr>
      </w:pPr>
      <w:r w:rsidRPr="00947479">
        <w:rPr>
          <w:b/>
          <w:noProof/>
          <w:color w:val="000000" w:themeColor="text1"/>
        </w:rPr>
        <w:t>Корпоративная архитектура</w:t>
      </w:r>
      <w:r>
        <w:rPr>
          <w:noProof/>
        </w:rPr>
        <w:t>, 955</w:t>
      </w:r>
    </w:p>
    <w:p w:rsidR="00E17683" w:rsidRDefault="00E17683">
      <w:pPr>
        <w:pStyle w:val="15"/>
        <w:tabs>
          <w:tab w:val="right" w:leader="dot" w:pos="4448"/>
        </w:tabs>
        <w:rPr>
          <w:noProof/>
        </w:rPr>
      </w:pPr>
      <w:r w:rsidRPr="00947479">
        <w:rPr>
          <w:b/>
          <w:noProof/>
        </w:rPr>
        <w:t>Корпоративная система стандартизации открытого акционерного общества «Российские железные дороги»;</w:t>
      </w:r>
      <w:r>
        <w:rPr>
          <w:noProof/>
        </w:rPr>
        <w:t xml:space="preserve"> КСС ОАО «РЖД», 97</w:t>
      </w:r>
    </w:p>
    <w:p w:rsidR="00E17683" w:rsidRDefault="00E17683">
      <w:pPr>
        <w:pStyle w:val="15"/>
        <w:tabs>
          <w:tab w:val="right" w:leader="dot" w:pos="4448"/>
        </w:tabs>
        <w:rPr>
          <w:noProof/>
        </w:rPr>
      </w:pPr>
      <w:r w:rsidRPr="00947479">
        <w:rPr>
          <w:b/>
          <w:noProof/>
          <w:color w:val="000000" w:themeColor="text1"/>
        </w:rPr>
        <w:t>Корпоративная система управления данными</w:t>
      </w:r>
      <w:r>
        <w:rPr>
          <w:noProof/>
        </w:rPr>
        <w:t>, 994</w:t>
      </w:r>
    </w:p>
    <w:p w:rsidR="00E17683" w:rsidRDefault="00E17683">
      <w:pPr>
        <w:pStyle w:val="15"/>
        <w:tabs>
          <w:tab w:val="right" w:leader="dot" w:pos="4448"/>
        </w:tabs>
        <w:rPr>
          <w:noProof/>
        </w:rPr>
      </w:pPr>
      <w:r w:rsidRPr="00947479">
        <w:rPr>
          <w:b/>
          <w:noProof/>
        </w:rPr>
        <w:t>Корпоративная стратегия</w:t>
      </w:r>
      <w:r>
        <w:rPr>
          <w:noProof/>
        </w:rPr>
        <w:t>, 153</w:t>
      </w:r>
    </w:p>
    <w:p w:rsidR="00E17683" w:rsidRDefault="00E17683">
      <w:pPr>
        <w:pStyle w:val="15"/>
        <w:tabs>
          <w:tab w:val="right" w:leader="dot" w:pos="4448"/>
        </w:tabs>
        <w:rPr>
          <w:noProof/>
        </w:rPr>
      </w:pPr>
      <w:r w:rsidRPr="00947479">
        <w:rPr>
          <w:b/>
          <w:noProof/>
        </w:rPr>
        <w:t>Корпоративное управление</w:t>
      </w:r>
      <w:r>
        <w:rPr>
          <w:noProof/>
        </w:rPr>
        <w:t>, 73</w:t>
      </w:r>
    </w:p>
    <w:p w:rsidR="00E17683" w:rsidRDefault="00E17683">
      <w:pPr>
        <w:pStyle w:val="15"/>
        <w:tabs>
          <w:tab w:val="right" w:leader="dot" w:pos="4448"/>
        </w:tabs>
        <w:rPr>
          <w:noProof/>
        </w:rPr>
      </w:pPr>
      <w:r w:rsidRPr="00947479">
        <w:rPr>
          <w:b/>
          <w:noProof/>
          <w:color w:val="000000" w:themeColor="text1"/>
        </w:rPr>
        <w:t>Корпоративные знания</w:t>
      </w:r>
      <w:r>
        <w:rPr>
          <w:noProof/>
        </w:rPr>
        <w:t>, 1082</w:t>
      </w:r>
    </w:p>
    <w:p w:rsidR="00E17683" w:rsidRDefault="00E17683">
      <w:pPr>
        <w:pStyle w:val="15"/>
        <w:tabs>
          <w:tab w:val="right" w:leader="dot" w:pos="4448"/>
        </w:tabs>
        <w:rPr>
          <w:noProof/>
        </w:rPr>
      </w:pPr>
      <w:r w:rsidRPr="00947479">
        <w:rPr>
          <w:b/>
          <w:noProof/>
        </w:rPr>
        <w:t>Корпоративный инкубатор</w:t>
      </w:r>
      <w:r>
        <w:rPr>
          <w:noProof/>
        </w:rPr>
        <w:t>, 191</w:t>
      </w:r>
    </w:p>
    <w:p w:rsidR="00E17683" w:rsidRDefault="00E17683">
      <w:pPr>
        <w:pStyle w:val="15"/>
        <w:tabs>
          <w:tab w:val="right" w:leader="dot" w:pos="4448"/>
        </w:tabs>
        <w:rPr>
          <w:noProof/>
        </w:rPr>
      </w:pPr>
      <w:r w:rsidRPr="00947479">
        <w:rPr>
          <w:b/>
          <w:noProof/>
        </w:rPr>
        <w:t>Корректировка документа стратегического планирования</w:t>
      </w:r>
      <w:r>
        <w:rPr>
          <w:noProof/>
        </w:rPr>
        <w:t>, 146</w:t>
      </w:r>
    </w:p>
    <w:p w:rsidR="00E17683" w:rsidRDefault="00E17683">
      <w:pPr>
        <w:pStyle w:val="15"/>
        <w:tabs>
          <w:tab w:val="right" w:leader="dot" w:pos="4448"/>
        </w:tabs>
        <w:rPr>
          <w:noProof/>
        </w:rPr>
      </w:pPr>
      <w:r w:rsidRPr="00947479">
        <w:rPr>
          <w:b/>
          <w:noProof/>
          <w:color w:val="000000" w:themeColor="text1"/>
        </w:rPr>
        <w:t xml:space="preserve">Корректирующее действие; </w:t>
      </w:r>
      <w:r w:rsidRPr="00947479">
        <w:rPr>
          <w:noProof/>
          <w:color w:val="000000" w:themeColor="text1"/>
        </w:rPr>
        <w:t>коррекция</w:t>
      </w:r>
      <w:r>
        <w:rPr>
          <w:noProof/>
        </w:rPr>
        <w:t>, 1087</w:t>
      </w:r>
    </w:p>
    <w:p w:rsidR="00E17683" w:rsidRDefault="00E17683">
      <w:pPr>
        <w:pStyle w:val="15"/>
        <w:tabs>
          <w:tab w:val="right" w:leader="dot" w:pos="4448"/>
        </w:tabs>
        <w:rPr>
          <w:noProof/>
        </w:rPr>
      </w:pPr>
      <w:r w:rsidRPr="00947479">
        <w:rPr>
          <w:b/>
          <w:noProof/>
          <w:color w:val="000000" w:themeColor="text1"/>
        </w:rPr>
        <w:t>Корректирующее техническое обслуживание (объекта технической эксплуатации);</w:t>
      </w:r>
      <w:r w:rsidRPr="00947479">
        <w:rPr>
          <w:noProof/>
          <w:color w:val="000000" w:themeColor="text1"/>
        </w:rPr>
        <w:t xml:space="preserve"> КТО (Нрк. восстановительное техническое обслуживание)</w:t>
      </w:r>
      <w:r>
        <w:rPr>
          <w:noProof/>
        </w:rPr>
        <w:t>, 678</w:t>
      </w:r>
    </w:p>
    <w:p w:rsidR="00E17683" w:rsidRDefault="00E17683">
      <w:pPr>
        <w:pStyle w:val="15"/>
        <w:tabs>
          <w:tab w:val="right" w:leader="dot" w:pos="4448"/>
        </w:tabs>
        <w:rPr>
          <w:noProof/>
        </w:rPr>
      </w:pPr>
      <w:r w:rsidRPr="00947479">
        <w:rPr>
          <w:b/>
          <w:noProof/>
          <w:color w:val="000000" w:themeColor="text1"/>
        </w:rPr>
        <w:t>Корректирующие функции/действия</w:t>
      </w:r>
      <w:r>
        <w:rPr>
          <w:noProof/>
        </w:rPr>
        <w:t>, 1067</w:t>
      </w:r>
    </w:p>
    <w:p w:rsidR="00E17683" w:rsidRDefault="00E17683">
      <w:pPr>
        <w:pStyle w:val="15"/>
        <w:tabs>
          <w:tab w:val="right" w:leader="dot" w:pos="4448"/>
        </w:tabs>
        <w:rPr>
          <w:noProof/>
        </w:rPr>
      </w:pPr>
      <w:r w:rsidRPr="00947479">
        <w:rPr>
          <w:b/>
          <w:noProof/>
        </w:rPr>
        <w:t>Корреспонденция грузовых перевозок</w:t>
      </w:r>
      <w:r>
        <w:rPr>
          <w:noProof/>
        </w:rPr>
        <w:t xml:space="preserve"> </w:t>
      </w:r>
      <w:r w:rsidRPr="00947479">
        <w:rPr>
          <w:noProof/>
          <w:lang w:val="en-US"/>
        </w:rPr>
        <w:t>&lt;</w:t>
      </w:r>
      <w:r>
        <w:rPr>
          <w:noProof/>
        </w:rPr>
        <w:t>транспорт</w:t>
      </w:r>
      <w:r w:rsidRPr="00947479">
        <w:rPr>
          <w:noProof/>
          <w:lang w:val="en-US"/>
        </w:rPr>
        <w:t>&gt;</w:t>
      </w:r>
      <w:r>
        <w:rPr>
          <w:noProof/>
        </w:rPr>
        <w:t>, 55</w:t>
      </w:r>
    </w:p>
    <w:p w:rsidR="00E17683" w:rsidRDefault="00E17683">
      <w:pPr>
        <w:pStyle w:val="15"/>
        <w:tabs>
          <w:tab w:val="right" w:leader="dot" w:pos="4448"/>
        </w:tabs>
        <w:rPr>
          <w:noProof/>
        </w:rPr>
      </w:pPr>
      <w:r w:rsidRPr="00947479">
        <w:rPr>
          <w:b/>
          <w:noProof/>
          <w:color w:val="000000" w:themeColor="text1"/>
        </w:rPr>
        <w:t>Косая цепная (железнодорожная) контактная подвеска</w:t>
      </w:r>
      <w:r>
        <w:rPr>
          <w:noProof/>
        </w:rPr>
        <w:t>, 552</w:t>
      </w:r>
    </w:p>
    <w:p w:rsidR="00E17683" w:rsidRDefault="00E17683">
      <w:pPr>
        <w:pStyle w:val="15"/>
        <w:tabs>
          <w:tab w:val="right" w:leader="dot" w:pos="4448"/>
        </w:tabs>
        <w:rPr>
          <w:noProof/>
        </w:rPr>
      </w:pPr>
      <w:r w:rsidRPr="00947479">
        <w:rPr>
          <w:b/>
          <w:noProof/>
        </w:rPr>
        <w:t>Косвенное измерение</w:t>
      </w:r>
      <w:r>
        <w:rPr>
          <w:noProof/>
        </w:rPr>
        <w:t>, 242</w:t>
      </w:r>
    </w:p>
    <w:p w:rsidR="00E17683" w:rsidRDefault="00E17683">
      <w:pPr>
        <w:pStyle w:val="15"/>
        <w:tabs>
          <w:tab w:val="right" w:leader="dot" w:pos="4448"/>
        </w:tabs>
        <w:rPr>
          <w:noProof/>
        </w:rPr>
      </w:pPr>
      <w:r w:rsidRPr="00947479">
        <w:rPr>
          <w:b/>
          <w:noProof/>
        </w:rPr>
        <w:t>Косвенное применение международного [регионального] стандарта</w:t>
      </w:r>
      <w:r>
        <w:rPr>
          <w:noProof/>
        </w:rPr>
        <w:t>, 226</w:t>
      </w:r>
    </w:p>
    <w:p w:rsidR="00E17683" w:rsidRDefault="00E17683">
      <w:pPr>
        <w:pStyle w:val="15"/>
        <w:tabs>
          <w:tab w:val="right" w:leader="dot" w:pos="4448"/>
        </w:tabs>
        <w:rPr>
          <w:noProof/>
        </w:rPr>
      </w:pPr>
      <w:r w:rsidRPr="00947479">
        <w:rPr>
          <w:b/>
          <w:noProof/>
          <w:color w:val="000000" w:themeColor="text1"/>
        </w:rPr>
        <w:t>Косвенные эффекты</w:t>
      </w:r>
      <w:r>
        <w:rPr>
          <w:noProof/>
        </w:rPr>
        <w:t>, 959</w:t>
      </w:r>
    </w:p>
    <w:p w:rsidR="00E17683" w:rsidRDefault="00E17683">
      <w:pPr>
        <w:pStyle w:val="15"/>
        <w:tabs>
          <w:tab w:val="right" w:leader="dot" w:pos="4448"/>
        </w:tabs>
        <w:rPr>
          <w:noProof/>
        </w:rPr>
      </w:pPr>
      <w:r w:rsidRPr="00947479">
        <w:rPr>
          <w:b/>
          <w:noProof/>
        </w:rPr>
        <w:t>Космическая погода</w:t>
      </w:r>
      <w:r>
        <w:rPr>
          <w:noProof/>
        </w:rPr>
        <w:t>, 338</w:t>
      </w:r>
    </w:p>
    <w:p w:rsidR="00E17683" w:rsidRDefault="00E17683">
      <w:pPr>
        <w:pStyle w:val="15"/>
        <w:tabs>
          <w:tab w:val="right" w:leader="dot" w:pos="4448"/>
        </w:tabs>
        <w:rPr>
          <w:noProof/>
        </w:rPr>
      </w:pPr>
      <w:r w:rsidRPr="00947479">
        <w:rPr>
          <w:b/>
          <w:noProof/>
        </w:rPr>
        <w:t>Космический мусор</w:t>
      </w:r>
      <w:r>
        <w:rPr>
          <w:noProof/>
        </w:rPr>
        <w:t>, 338</w:t>
      </w:r>
    </w:p>
    <w:p w:rsidR="00E17683" w:rsidRDefault="00E17683">
      <w:pPr>
        <w:pStyle w:val="15"/>
        <w:tabs>
          <w:tab w:val="right" w:leader="dot" w:pos="4448"/>
        </w:tabs>
        <w:rPr>
          <w:noProof/>
        </w:rPr>
      </w:pPr>
      <w:r w:rsidRPr="00947479">
        <w:rPr>
          <w:b/>
          <w:noProof/>
        </w:rPr>
        <w:t>Коэффициент внутренней готовности</w:t>
      </w:r>
      <w:r>
        <w:rPr>
          <w:noProof/>
        </w:rPr>
        <w:t>, 142</w:t>
      </w:r>
    </w:p>
    <w:p w:rsidR="00E17683" w:rsidRDefault="00E17683">
      <w:pPr>
        <w:pStyle w:val="15"/>
        <w:tabs>
          <w:tab w:val="right" w:leader="dot" w:pos="4448"/>
        </w:tabs>
        <w:rPr>
          <w:noProof/>
        </w:rPr>
      </w:pPr>
      <w:r w:rsidRPr="00947479">
        <w:rPr>
          <w:b/>
          <w:noProof/>
          <w:color w:val="000000" w:themeColor="text1"/>
        </w:rPr>
        <w:t>Коэффициент внутренней готовности локомотива</w:t>
      </w:r>
      <w:r>
        <w:rPr>
          <w:noProof/>
        </w:rPr>
        <w:t>, 753</w:t>
      </w:r>
    </w:p>
    <w:p w:rsidR="00E17683" w:rsidRDefault="00E17683">
      <w:pPr>
        <w:pStyle w:val="15"/>
        <w:tabs>
          <w:tab w:val="right" w:leader="dot" w:pos="4448"/>
        </w:tabs>
        <w:rPr>
          <w:noProof/>
        </w:rPr>
      </w:pPr>
      <w:r w:rsidRPr="00947479">
        <w:rPr>
          <w:b/>
          <w:noProof/>
        </w:rPr>
        <w:t>Коэффициент вспомогательного пробега локомотивов эксплуатируемого парка</w:t>
      </w:r>
      <w:r>
        <w:rPr>
          <w:noProof/>
        </w:rPr>
        <w:t>, 134</w:t>
      </w:r>
    </w:p>
    <w:p w:rsidR="00E17683" w:rsidRDefault="00E17683">
      <w:pPr>
        <w:pStyle w:val="15"/>
        <w:tabs>
          <w:tab w:val="right" w:leader="dot" w:pos="4448"/>
        </w:tabs>
        <w:rPr>
          <w:noProof/>
        </w:rPr>
      </w:pPr>
      <w:r w:rsidRPr="00947479">
        <w:rPr>
          <w:b/>
          <w:noProof/>
          <w:color w:val="000000" w:themeColor="text1"/>
        </w:rPr>
        <w:t>Коэффициент готовности (железнодорожной техники)</w:t>
      </w:r>
      <w:r>
        <w:rPr>
          <w:noProof/>
        </w:rPr>
        <w:t>, 930</w:t>
      </w:r>
    </w:p>
    <w:p w:rsidR="00E17683" w:rsidRDefault="00E17683">
      <w:pPr>
        <w:pStyle w:val="15"/>
        <w:tabs>
          <w:tab w:val="right" w:leader="dot" w:pos="4448"/>
        </w:tabs>
        <w:rPr>
          <w:noProof/>
        </w:rPr>
      </w:pPr>
      <w:r w:rsidRPr="00947479">
        <w:rPr>
          <w:b/>
          <w:noProof/>
          <w:color w:val="000000" w:themeColor="text1"/>
        </w:rPr>
        <w:t>Коэффициент готовности сети [системы, средства] железнодорожной электросвязи</w:t>
      </w:r>
      <w:r>
        <w:rPr>
          <w:noProof/>
        </w:rPr>
        <w:t>, 684</w:t>
      </w:r>
    </w:p>
    <w:p w:rsidR="00E17683" w:rsidRDefault="00E17683">
      <w:pPr>
        <w:pStyle w:val="15"/>
        <w:tabs>
          <w:tab w:val="right" w:leader="dot" w:pos="4448"/>
        </w:tabs>
        <w:rPr>
          <w:noProof/>
        </w:rPr>
      </w:pPr>
      <w:r w:rsidRPr="00947479">
        <w:rPr>
          <w:b/>
          <w:noProof/>
          <w:color w:val="000000" w:themeColor="text1"/>
        </w:rPr>
        <w:t>Коэффициент достаточности предоставления технологических перерывов (для железнодорожной техники)</w:t>
      </w:r>
      <w:r>
        <w:rPr>
          <w:noProof/>
        </w:rPr>
        <w:t>, 927</w:t>
      </w:r>
    </w:p>
    <w:p w:rsidR="00E17683" w:rsidRDefault="00E17683">
      <w:pPr>
        <w:pStyle w:val="15"/>
        <w:tabs>
          <w:tab w:val="right" w:leader="dot" w:pos="4448"/>
        </w:tabs>
        <w:rPr>
          <w:noProof/>
        </w:rPr>
      </w:pPr>
      <w:r w:rsidRPr="00947479">
        <w:rPr>
          <w:b/>
          <w:noProof/>
        </w:rPr>
        <w:t>Коэффициент использования локомотивов в подталкивании</w:t>
      </w:r>
      <w:r>
        <w:rPr>
          <w:noProof/>
        </w:rPr>
        <w:t>, 143</w:t>
      </w:r>
    </w:p>
    <w:p w:rsidR="00E17683" w:rsidRDefault="00E17683">
      <w:pPr>
        <w:pStyle w:val="15"/>
        <w:tabs>
          <w:tab w:val="right" w:leader="dot" w:pos="4448"/>
        </w:tabs>
        <w:rPr>
          <w:noProof/>
        </w:rPr>
      </w:pPr>
      <w:r w:rsidRPr="00947479">
        <w:rPr>
          <w:b/>
          <w:noProof/>
        </w:rPr>
        <w:t>Коэффициент использования силы тяги локомотива</w:t>
      </w:r>
      <w:r>
        <w:rPr>
          <w:noProof/>
        </w:rPr>
        <w:t>, 139</w:t>
      </w:r>
    </w:p>
    <w:p w:rsidR="00E17683" w:rsidRDefault="00E17683">
      <w:pPr>
        <w:pStyle w:val="15"/>
        <w:tabs>
          <w:tab w:val="right" w:leader="dot" w:pos="4448"/>
        </w:tabs>
        <w:rPr>
          <w:noProof/>
        </w:rPr>
      </w:pPr>
      <w:r w:rsidRPr="00947479">
        <w:rPr>
          <w:b/>
          <w:noProof/>
        </w:rPr>
        <w:t>Коэффициент коммерческой (экономической) эффективности</w:t>
      </w:r>
      <w:r>
        <w:rPr>
          <w:noProof/>
        </w:rPr>
        <w:t>, 141</w:t>
      </w:r>
    </w:p>
    <w:p w:rsidR="00E17683" w:rsidRDefault="00E17683">
      <w:pPr>
        <w:pStyle w:val="15"/>
        <w:tabs>
          <w:tab w:val="right" w:leader="dot" w:pos="4448"/>
        </w:tabs>
        <w:rPr>
          <w:noProof/>
        </w:rPr>
      </w:pPr>
      <w:r w:rsidRPr="00947479">
        <w:rPr>
          <w:b/>
          <w:noProof/>
        </w:rPr>
        <w:t>Коэффициент коммерческой эффективности использования локомотивов наличного парка</w:t>
      </w:r>
      <w:r>
        <w:rPr>
          <w:noProof/>
        </w:rPr>
        <w:t>, 141</w:t>
      </w:r>
    </w:p>
    <w:p w:rsidR="00E17683" w:rsidRDefault="00E17683">
      <w:pPr>
        <w:pStyle w:val="15"/>
        <w:tabs>
          <w:tab w:val="right" w:leader="dot" w:pos="4448"/>
        </w:tabs>
        <w:rPr>
          <w:noProof/>
        </w:rPr>
      </w:pPr>
      <w:r w:rsidRPr="00947479">
        <w:rPr>
          <w:b/>
          <w:noProof/>
          <w:color w:val="000000" w:themeColor="text1"/>
        </w:rPr>
        <w:t>Коэффициент неготовности (железнодорожной техники)</w:t>
      </w:r>
      <w:r>
        <w:rPr>
          <w:noProof/>
        </w:rPr>
        <w:t>, 930</w:t>
      </w:r>
    </w:p>
    <w:p w:rsidR="00E17683" w:rsidRDefault="00E17683">
      <w:pPr>
        <w:pStyle w:val="15"/>
        <w:tabs>
          <w:tab w:val="right" w:leader="dot" w:pos="4448"/>
        </w:tabs>
        <w:rPr>
          <w:noProof/>
        </w:rPr>
      </w:pPr>
      <w:r w:rsidRPr="00947479">
        <w:rPr>
          <w:b/>
          <w:noProof/>
          <w:color w:val="000000" w:themeColor="text1"/>
        </w:rPr>
        <w:t>Коэффициент непарности</w:t>
      </w:r>
      <w:r>
        <w:rPr>
          <w:noProof/>
        </w:rPr>
        <w:t>, 854</w:t>
      </w:r>
    </w:p>
    <w:p w:rsidR="00E17683" w:rsidRDefault="00E17683">
      <w:pPr>
        <w:pStyle w:val="15"/>
        <w:tabs>
          <w:tab w:val="right" w:leader="dot" w:pos="4448"/>
        </w:tabs>
        <w:rPr>
          <w:noProof/>
        </w:rPr>
      </w:pPr>
      <w:r w:rsidRPr="00947479">
        <w:rPr>
          <w:b/>
          <w:noProof/>
        </w:rPr>
        <w:t>Коэффициент неравномерности</w:t>
      </w:r>
      <w:r>
        <w:rPr>
          <w:noProof/>
        </w:rPr>
        <w:t>, 115</w:t>
      </w:r>
    </w:p>
    <w:p w:rsidR="00E17683" w:rsidRDefault="00E17683">
      <w:pPr>
        <w:pStyle w:val="15"/>
        <w:tabs>
          <w:tab w:val="right" w:leader="dot" w:pos="4448"/>
        </w:tabs>
        <w:rPr>
          <w:noProof/>
        </w:rPr>
      </w:pPr>
      <w:r w:rsidRPr="00947479">
        <w:rPr>
          <w:b/>
          <w:noProof/>
          <w:color w:val="000000" w:themeColor="text1"/>
        </w:rPr>
        <w:t>Коэффициент неравномерности эластичности (железнодорожной) контактной подвески</w:t>
      </w:r>
      <w:r>
        <w:rPr>
          <w:noProof/>
        </w:rPr>
        <w:t>, 555</w:t>
      </w:r>
    </w:p>
    <w:p w:rsidR="00E17683" w:rsidRDefault="00E17683">
      <w:pPr>
        <w:pStyle w:val="15"/>
        <w:tabs>
          <w:tab w:val="right" w:leader="dot" w:pos="4448"/>
        </w:tabs>
        <w:rPr>
          <w:noProof/>
        </w:rPr>
      </w:pPr>
      <w:r w:rsidRPr="00947479">
        <w:rPr>
          <w:b/>
          <w:noProof/>
        </w:rPr>
        <w:t>Коэффициент обеспеченности перевозочного процесса локомотивами наличного парка</w:t>
      </w:r>
      <w:r>
        <w:rPr>
          <w:noProof/>
        </w:rPr>
        <w:t>, 143</w:t>
      </w:r>
    </w:p>
    <w:p w:rsidR="00E17683" w:rsidRDefault="00E17683">
      <w:pPr>
        <w:pStyle w:val="15"/>
        <w:tabs>
          <w:tab w:val="right" w:leader="dot" w:pos="4448"/>
        </w:tabs>
        <w:rPr>
          <w:noProof/>
        </w:rPr>
      </w:pPr>
      <w:r w:rsidRPr="00947479">
        <w:rPr>
          <w:b/>
          <w:noProof/>
        </w:rPr>
        <w:t>Коэффициент обеспеченности перевозочного процесса локомотивами эксплуатируемого парка</w:t>
      </w:r>
      <w:r>
        <w:rPr>
          <w:noProof/>
        </w:rPr>
        <w:t>, 143</w:t>
      </w:r>
    </w:p>
    <w:p w:rsidR="00E17683" w:rsidRDefault="00E17683">
      <w:pPr>
        <w:pStyle w:val="15"/>
        <w:tabs>
          <w:tab w:val="right" w:leader="dot" w:pos="4448"/>
        </w:tabs>
        <w:rPr>
          <w:noProof/>
        </w:rPr>
      </w:pPr>
      <w:r w:rsidRPr="00947479">
        <w:rPr>
          <w:b/>
          <w:noProof/>
        </w:rPr>
        <w:t>Коэффициент оперативной готовности</w:t>
      </w:r>
      <w:r>
        <w:rPr>
          <w:noProof/>
        </w:rPr>
        <w:t>, 142</w:t>
      </w:r>
    </w:p>
    <w:p w:rsidR="00E17683" w:rsidRDefault="00E17683">
      <w:pPr>
        <w:pStyle w:val="15"/>
        <w:tabs>
          <w:tab w:val="right" w:leader="dot" w:pos="4448"/>
        </w:tabs>
        <w:rPr>
          <w:noProof/>
        </w:rPr>
      </w:pPr>
      <w:r w:rsidRPr="00947479">
        <w:rPr>
          <w:b/>
          <w:noProof/>
          <w:color w:val="000000" w:themeColor="text1"/>
        </w:rPr>
        <w:t>Коэффициент оперативной готовности (железнодорожной техники)</w:t>
      </w:r>
      <w:r>
        <w:rPr>
          <w:noProof/>
        </w:rPr>
        <w:t>, 931</w:t>
      </w:r>
    </w:p>
    <w:p w:rsidR="00E17683" w:rsidRDefault="00E17683">
      <w:pPr>
        <w:pStyle w:val="15"/>
        <w:tabs>
          <w:tab w:val="right" w:leader="dot" w:pos="4448"/>
        </w:tabs>
        <w:rPr>
          <w:noProof/>
        </w:rPr>
      </w:pPr>
      <w:r w:rsidRPr="00947479">
        <w:rPr>
          <w:b/>
          <w:noProof/>
          <w:color w:val="000000" w:themeColor="text1"/>
        </w:rPr>
        <w:t>Коэффициент оперативной готовности локомотива</w:t>
      </w:r>
      <w:r>
        <w:rPr>
          <w:noProof/>
        </w:rPr>
        <w:t>, 753</w:t>
      </w:r>
    </w:p>
    <w:p w:rsidR="00E17683" w:rsidRDefault="00E17683">
      <w:pPr>
        <w:pStyle w:val="15"/>
        <w:tabs>
          <w:tab w:val="right" w:leader="dot" w:pos="4448"/>
        </w:tabs>
        <w:rPr>
          <w:noProof/>
        </w:rPr>
      </w:pPr>
      <w:r w:rsidRPr="00947479">
        <w:rPr>
          <w:b/>
          <w:noProof/>
          <w:color w:val="000000" w:themeColor="text1"/>
        </w:rPr>
        <w:t>Коэффициент оперативной готовности участка железнодорожной линии</w:t>
      </w:r>
      <w:r>
        <w:rPr>
          <w:noProof/>
        </w:rPr>
        <w:t>, 932</w:t>
      </w:r>
    </w:p>
    <w:p w:rsidR="00E17683" w:rsidRDefault="00E17683">
      <w:pPr>
        <w:pStyle w:val="15"/>
        <w:tabs>
          <w:tab w:val="right" w:leader="dot" w:pos="4448"/>
        </w:tabs>
        <w:rPr>
          <w:noProof/>
        </w:rPr>
      </w:pPr>
      <w:r w:rsidRPr="00947479">
        <w:rPr>
          <w:b/>
          <w:noProof/>
        </w:rPr>
        <w:t>Коэффициент охвата</w:t>
      </w:r>
      <w:r>
        <w:rPr>
          <w:noProof/>
        </w:rPr>
        <w:t>, 252</w:t>
      </w:r>
    </w:p>
    <w:p w:rsidR="00E17683" w:rsidRDefault="00E17683">
      <w:pPr>
        <w:pStyle w:val="15"/>
        <w:tabs>
          <w:tab w:val="right" w:leader="dot" w:pos="4448"/>
        </w:tabs>
        <w:rPr>
          <w:noProof/>
        </w:rPr>
      </w:pPr>
      <w:r w:rsidRPr="00947479">
        <w:rPr>
          <w:b/>
          <w:noProof/>
          <w:color w:val="000000" w:themeColor="text1"/>
        </w:rPr>
        <w:t>Коэффициент ошибок (железнодорожной электросвязи)</w:t>
      </w:r>
      <w:r>
        <w:rPr>
          <w:noProof/>
        </w:rPr>
        <w:t>, 936</w:t>
      </w:r>
    </w:p>
    <w:p w:rsidR="00E17683" w:rsidRDefault="00E17683">
      <w:pPr>
        <w:pStyle w:val="15"/>
        <w:tabs>
          <w:tab w:val="right" w:leader="dot" w:pos="4448"/>
        </w:tabs>
        <w:rPr>
          <w:noProof/>
        </w:rPr>
      </w:pPr>
      <w:r w:rsidRPr="00947479">
        <w:rPr>
          <w:b/>
          <w:noProof/>
          <w:color w:val="000000" w:themeColor="text1"/>
        </w:rPr>
        <w:t>Коэффициент пакетности</w:t>
      </w:r>
      <w:r>
        <w:rPr>
          <w:noProof/>
        </w:rPr>
        <w:t>, 854</w:t>
      </w:r>
    </w:p>
    <w:p w:rsidR="00E17683" w:rsidRDefault="00E17683">
      <w:pPr>
        <w:pStyle w:val="15"/>
        <w:tabs>
          <w:tab w:val="right" w:leader="dot" w:pos="4448"/>
        </w:tabs>
        <w:rPr>
          <w:noProof/>
        </w:rPr>
      </w:pPr>
      <w:r w:rsidRPr="00947479">
        <w:rPr>
          <w:b/>
          <w:noProof/>
        </w:rPr>
        <w:t>Коэффициент перевозимости (продукции)</w:t>
      </w:r>
      <w:r>
        <w:rPr>
          <w:noProof/>
        </w:rPr>
        <w:t>, 115</w:t>
      </w:r>
    </w:p>
    <w:p w:rsidR="00E17683" w:rsidRDefault="00E17683">
      <w:pPr>
        <w:pStyle w:val="15"/>
        <w:tabs>
          <w:tab w:val="right" w:leader="dot" w:pos="4448"/>
        </w:tabs>
        <w:rPr>
          <w:noProof/>
        </w:rPr>
      </w:pPr>
      <w:r w:rsidRPr="00947479">
        <w:rPr>
          <w:b/>
          <w:noProof/>
        </w:rPr>
        <w:t>Коэффициент полезного действия локомотива</w:t>
      </w:r>
      <w:r>
        <w:rPr>
          <w:noProof/>
        </w:rPr>
        <w:t>, 144</w:t>
      </w:r>
    </w:p>
    <w:p w:rsidR="00E17683" w:rsidRDefault="00E17683">
      <w:pPr>
        <w:pStyle w:val="15"/>
        <w:tabs>
          <w:tab w:val="right" w:leader="dot" w:pos="4448"/>
        </w:tabs>
        <w:rPr>
          <w:noProof/>
        </w:rPr>
      </w:pPr>
      <w:r w:rsidRPr="00947479">
        <w:rPr>
          <w:b/>
          <w:noProof/>
        </w:rPr>
        <w:t>Коэффициент потребности локомотивов эксплуатируемого парка на пару поездов</w:t>
      </w:r>
      <w:r>
        <w:rPr>
          <w:noProof/>
        </w:rPr>
        <w:t>, 130</w:t>
      </w:r>
    </w:p>
    <w:p w:rsidR="00E17683" w:rsidRDefault="00E17683">
      <w:pPr>
        <w:pStyle w:val="15"/>
        <w:tabs>
          <w:tab w:val="right" w:leader="dot" w:pos="4448"/>
        </w:tabs>
        <w:rPr>
          <w:noProof/>
        </w:rPr>
      </w:pPr>
      <w:r w:rsidRPr="00947479">
        <w:rPr>
          <w:b/>
          <w:noProof/>
          <w:color w:val="000000" w:themeColor="text1"/>
        </w:rPr>
        <w:t>Коэффициент простоя (железнодорожной техники)</w:t>
      </w:r>
      <w:r>
        <w:rPr>
          <w:noProof/>
        </w:rPr>
        <w:t>, 931</w:t>
      </w:r>
    </w:p>
    <w:p w:rsidR="00E17683" w:rsidRDefault="00E17683">
      <w:pPr>
        <w:pStyle w:val="15"/>
        <w:tabs>
          <w:tab w:val="right" w:leader="dot" w:pos="4448"/>
        </w:tabs>
        <w:rPr>
          <w:noProof/>
        </w:rPr>
      </w:pPr>
      <w:r w:rsidRPr="00947479">
        <w:rPr>
          <w:b/>
          <w:noProof/>
          <w:color w:val="000000" w:themeColor="text1"/>
        </w:rPr>
        <w:t>Коэффициент соблюдения нормативов продолжительности технического обслуживания или ремонта локомотива [составной части локомотива]</w:t>
      </w:r>
      <w:r>
        <w:rPr>
          <w:noProof/>
        </w:rPr>
        <w:t>, 749</w:t>
      </w:r>
    </w:p>
    <w:p w:rsidR="00E17683" w:rsidRDefault="00E17683">
      <w:pPr>
        <w:pStyle w:val="15"/>
        <w:tabs>
          <w:tab w:val="right" w:leader="dot" w:pos="4448"/>
        </w:tabs>
        <w:rPr>
          <w:noProof/>
        </w:rPr>
      </w:pPr>
      <w:r w:rsidRPr="00947479">
        <w:rPr>
          <w:b/>
          <w:noProof/>
        </w:rPr>
        <w:t>Коэффициент соблюдения нормативов продолжительности ТР (текущий ремонт) и ТО (техническое обслуживание)</w:t>
      </w:r>
      <w:r>
        <w:rPr>
          <w:noProof/>
        </w:rPr>
        <w:t>, 143</w:t>
      </w:r>
    </w:p>
    <w:p w:rsidR="00E17683" w:rsidRDefault="00E17683">
      <w:pPr>
        <w:pStyle w:val="15"/>
        <w:tabs>
          <w:tab w:val="right" w:leader="dot" w:pos="4448"/>
        </w:tabs>
        <w:rPr>
          <w:noProof/>
        </w:rPr>
      </w:pPr>
      <w:r w:rsidRPr="00947479">
        <w:rPr>
          <w:b/>
          <w:noProof/>
          <w:color w:val="000000" w:themeColor="text1"/>
        </w:rPr>
        <w:t>Коэффициент сохранения эффективности (железнодорожной техники)</w:t>
      </w:r>
      <w:r>
        <w:rPr>
          <w:noProof/>
        </w:rPr>
        <w:t>, 931</w:t>
      </w:r>
    </w:p>
    <w:p w:rsidR="00E17683" w:rsidRDefault="00E17683">
      <w:pPr>
        <w:pStyle w:val="15"/>
        <w:tabs>
          <w:tab w:val="right" w:leader="dot" w:pos="4448"/>
        </w:tabs>
        <w:rPr>
          <w:noProof/>
        </w:rPr>
      </w:pPr>
      <w:r w:rsidRPr="00947479">
        <w:rPr>
          <w:b/>
          <w:noProof/>
          <w:color w:val="000000" w:themeColor="text1"/>
        </w:rPr>
        <w:t>Коэффициент съема пропускной способности</w:t>
      </w:r>
      <w:r>
        <w:rPr>
          <w:noProof/>
        </w:rPr>
        <w:t>, 853</w:t>
      </w:r>
    </w:p>
    <w:p w:rsidR="00E17683" w:rsidRDefault="00E17683">
      <w:pPr>
        <w:pStyle w:val="15"/>
        <w:tabs>
          <w:tab w:val="right" w:leader="dot" w:pos="4448"/>
        </w:tabs>
        <w:rPr>
          <w:noProof/>
        </w:rPr>
      </w:pPr>
      <w:r w:rsidRPr="00947479">
        <w:rPr>
          <w:b/>
          <w:noProof/>
        </w:rPr>
        <w:t>Коэффициент технической готовности</w:t>
      </w:r>
      <w:r>
        <w:rPr>
          <w:noProof/>
        </w:rPr>
        <w:t>, 142</w:t>
      </w:r>
    </w:p>
    <w:p w:rsidR="00E17683" w:rsidRDefault="00E17683">
      <w:pPr>
        <w:pStyle w:val="15"/>
        <w:tabs>
          <w:tab w:val="right" w:leader="dot" w:pos="4448"/>
        </w:tabs>
        <w:rPr>
          <w:noProof/>
        </w:rPr>
      </w:pPr>
      <w:r w:rsidRPr="00947479">
        <w:rPr>
          <w:b/>
          <w:noProof/>
          <w:color w:val="000000" w:themeColor="text1"/>
        </w:rPr>
        <w:t>Коэффициент технической готовности (железнодорожной техники)</w:t>
      </w:r>
      <w:r>
        <w:rPr>
          <w:noProof/>
        </w:rPr>
        <w:t>, 931</w:t>
      </w:r>
    </w:p>
    <w:p w:rsidR="00E17683" w:rsidRDefault="00E17683">
      <w:pPr>
        <w:pStyle w:val="15"/>
        <w:tabs>
          <w:tab w:val="right" w:leader="dot" w:pos="4448"/>
        </w:tabs>
        <w:rPr>
          <w:noProof/>
        </w:rPr>
      </w:pPr>
      <w:r w:rsidRPr="00947479">
        <w:rPr>
          <w:b/>
          <w:noProof/>
          <w:color w:val="000000" w:themeColor="text1"/>
        </w:rPr>
        <w:t>Коэффициент технической готовности локомотива</w:t>
      </w:r>
      <w:r>
        <w:rPr>
          <w:noProof/>
        </w:rPr>
        <w:t>, 753</w:t>
      </w:r>
    </w:p>
    <w:p w:rsidR="00E17683" w:rsidRDefault="00E17683">
      <w:pPr>
        <w:pStyle w:val="15"/>
        <w:tabs>
          <w:tab w:val="right" w:leader="dot" w:pos="4448"/>
        </w:tabs>
        <w:rPr>
          <w:noProof/>
        </w:rPr>
      </w:pPr>
      <w:r w:rsidRPr="00947479">
        <w:rPr>
          <w:b/>
          <w:noProof/>
        </w:rPr>
        <w:t>Коэффициент транспортоемкости (продукции)</w:t>
      </w:r>
      <w:r>
        <w:rPr>
          <w:noProof/>
        </w:rPr>
        <w:t>, 115</w:t>
      </w:r>
    </w:p>
    <w:p w:rsidR="00E17683" w:rsidRDefault="00E17683">
      <w:pPr>
        <w:pStyle w:val="15"/>
        <w:tabs>
          <w:tab w:val="right" w:leader="dot" w:pos="4448"/>
        </w:tabs>
        <w:rPr>
          <w:noProof/>
        </w:rPr>
      </w:pPr>
      <w:r w:rsidRPr="00947479">
        <w:rPr>
          <w:b/>
          <w:noProof/>
        </w:rPr>
        <w:t>Коэффициент участковой скорости локомотива</w:t>
      </w:r>
      <w:r>
        <w:rPr>
          <w:noProof/>
        </w:rPr>
        <w:t>, 136</w:t>
      </w:r>
    </w:p>
    <w:p w:rsidR="00E17683" w:rsidRDefault="00E17683">
      <w:pPr>
        <w:pStyle w:val="15"/>
        <w:tabs>
          <w:tab w:val="right" w:leader="dot" w:pos="4448"/>
        </w:tabs>
        <w:rPr>
          <w:noProof/>
        </w:rPr>
      </w:pPr>
      <w:r w:rsidRPr="00947479">
        <w:rPr>
          <w:b/>
          <w:noProof/>
        </w:rPr>
        <w:t>Коэффициент участковой скорости поезда</w:t>
      </w:r>
      <w:r>
        <w:rPr>
          <w:noProof/>
        </w:rPr>
        <w:t>, 136</w:t>
      </w:r>
    </w:p>
    <w:p w:rsidR="00E17683" w:rsidRDefault="00E17683">
      <w:pPr>
        <w:pStyle w:val="15"/>
        <w:tabs>
          <w:tab w:val="right" w:leader="dot" w:pos="4448"/>
        </w:tabs>
        <w:rPr>
          <w:noProof/>
        </w:rPr>
      </w:pPr>
      <w:r w:rsidRPr="00947479">
        <w:rPr>
          <w:b/>
          <w:noProof/>
          <w:color w:val="000000" w:themeColor="text1"/>
        </w:rPr>
        <w:t>Коэффициент эксплуатационной готовности участка железнодорожной линии</w:t>
      </w:r>
      <w:r>
        <w:rPr>
          <w:noProof/>
        </w:rPr>
        <w:t>, 931</w:t>
      </w:r>
    </w:p>
    <w:p w:rsidR="00E17683" w:rsidRDefault="00E17683">
      <w:pPr>
        <w:pStyle w:val="15"/>
        <w:tabs>
          <w:tab w:val="right" w:leader="dot" w:pos="4448"/>
        </w:tabs>
        <w:rPr>
          <w:noProof/>
        </w:rPr>
      </w:pPr>
      <w:r w:rsidRPr="00947479">
        <w:rPr>
          <w:b/>
          <w:noProof/>
        </w:rPr>
        <w:t>Коэффициент эффективности загрузки локомотивов рабочего парка в грузовом движении</w:t>
      </w:r>
      <w:r>
        <w:rPr>
          <w:noProof/>
        </w:rPr>
        <w:t>, 142</w:t>
      </w:r>
    </w:p>
    <w:p w:rsidR="00E17683" w:rsidRDefault="00E17683">
      <w:pPr>
        <w:pStyle w:val="15"/>
        <w:tabs>
          <w:tab w:val="right" w:leader="dot" w:pos="4448"/>
        </w:tabs>
        <w:rPr>
          <w:noProof/>
        </w:rPr>
      </w:pPr>
      <w:r w:rsidRPr="00947479">
        <w:rPr>
          <w:b/>
          <w:noProof/>
        </w:rPr>
        <w:t>Коэффициент эффективности использования локомотивов рабочего парка</w:t>
      </w:r>
      <w:r>
        <w:rPr>
          <w:noProof/>
        </w:rPr>
        <w:t>, 141</w:t>
      </w:r>
    </w:p>
    <w:p w:rsidR="00E17683" w:rsidRDefault="00E17683">
      <w:pPr>
        <w:pStyle w:val="15"/>
        <w:tabs>
          <w:tab w:val="right" w:leader="dot" w:pos="4448"/>
        </w:tabs>
        <w:rPr>
          <w:noProof/>
        </w:rPr>
      </w:pPr>
      <w:r w:rsidRPr="00947479">
        <w:rPr>
          <w:b/>
          <w:noProof/>
        </w:rPr>
        <w:t>Коэффициент эффективности использования локомотивов эксплуатируемого парка</w:t>
      </w:r>
      <w:r>
        <w:rPr>
          <w:noProof/>
        </w:rPr>
        <w:t>, 141</w:t>
      </w:r>
    </w:p>
    <w:p w:rsidR="00E17683" w:rsidRDefault="00E17683">
      <w:pPr>
        <w:pStyle w:val="15"/>
        <w:tabs>
          <w:tab w:val="right" w:leader="dot" w:pos="4448"/>
        </w:tabs>
        <w:rPr>
          <w:noProof/>
        </w:rPr>
      </w:pPr>
      <w:r w:rsidRPr="00947479">
        <w:rPr>
          <w:b/>
          <w:noProof/>
        </w:rPr>
        <w:t>Коэффициент эффективности технического обслуживания и ремонта локомотива</w:t>
      </w:r>
      <w:r>
        <w:rPr>
          <w:noProof/>
        </w:rPr>
        <w:t>, 142</w:t>
      </w:r>
    </w:p>
    <w:p w:rsidR="00E17683" w:rsidRDefault="00E17683">
      <w:pPr>
        <w:pStyle w:val="15"/>
        <w:tabs>
          <w:tab w:val="right" w:leader="dot" w:pos="4448"/>
        </w:tabs>
        <w:rPr>
          <w:noProof/>
        </w:rPr>
      </w:pPr>
      <w:r w:rsidRPr="00947479">
        <w:rPr>
          <w:b/>
          <w:noProof/>
          <w:color w:val="000000" w:themeColor="text1"/>
        </w:rPr>
        <w:t>Крайняя необходимость</w:t>
      </w:r>
      <w:r>
        <w:rPr>
          <w:noProof/>
        </w:rPr>
        <w:t>, 435</w:t>
      </w:r>
    </w:p>
    <w:p w:rsidR="00E17683" w:rsidRDefault="00E17683">
      <w:pPr>
        <w:pStyle w:val="15"/>
        <w:tabs>
          <w:tab w:val="right" w:leader="dot" w:pos="4448"/>
        </w:tabs>
        <w:rPr>
          <w:noProof/>
        </w:rPr>
      </w:pPr>
      <w:r w:rsidRPr="00947479">
        <w:rPr>
          <w:b/>
          <w:noProof/>
          <w:color w:val="000000" w:themeColor="text1"/>
        </w:rPr>
        <w:t>Кран вспомогательного тормоза</w:t>
      </w:r>
      <w:r>
        <w:rPr>
          <w:noProof/>
        </w:rPr>
        <w:t>, 780</w:t>
      </w:r>
    </w:p>
    <w:p w:rsidR="00E17683" w:rsidRDefault="00E17683">
      <w:pPr>
        <w:pStyle w:val="15"/>
        <w:tabs>
          <w:tab w:val="right" w:leader="dot" w:pos="4448"/>
        </w:tabs>
        <w:rPr>
          <w:noProof/>
        </w:rPr>
      </w:pPr>
      <w:r w:rsidRPr="00947479">
        <w:rPr>
          <w:b/>
          <w:noProof/>
          <w:color w:val="000000" w:themeColor="text1"/>
        </w:rPr>
        <w:t>Кран машиниста</w:t>
      </w:r>
      <w:r>
        <w:rPr>
          <w:noProof/>
        </w:rPr>
        <w:t>, 780</w:t>
      </w:r>
    </w:p>
    <w:p w:rsidR="00E17683" w:rsidRDefault="00E17683">
      <w:pPr>
        <w:pStyle w:val="15"/>
        <w:tabs>
          <w:tab w:val="right" w:leader="dot" w:pos="4448"/>
        </w:tabs>
        <w:rPr>
          <w:noProof/>
        </w:rPr>
      </w:pPr>
      <w:r w:rsidRPr="00947479">
        <w:rPr>
          <w:b/>
          <w:noProof/>
          <w:color w:val="000000" w:themeColor="text1"/>
        </w:rPr>
        <w:t xml:space="preserve">Кран экстренного торможения </w:t>
      </w:r>
      <w:r w:rsidRPr="00947479">
        <w:rPr>
          <w:noProof/>
          <w:color w:val="000000" w:themeColor="text1"/>
        </w:rPr>
        <w:t>(Нрк. стоп-кран)</w:t>
      </w:r>
      <w:r>
        <w:rPr>
          <w:noProof/>
        </w:rPr>
        <w:t>, 780</w:t>
      </w:r>
    </w:p>
    <w:p w:rsidR="00E17683" w:rsidRDefault="00E17683">
      <w:pPr>
        <w:pStyle w:val="15"/>
        <w:tabs>
          <w:tab w:val="right" w:leader="dot" w:pos="4448"/>
        </w:tabs>
        <w:rPr>
          <w:noProof/>
        </w:rPr>
      </w:pPr>
      <w:r w:rsidRPr="00947479">
        <w:rPr>
          <w:b/>
          <w:noProof/>
          <w:color w:val="000000" w:themeColor="text1"/>
        </w:rPr>
        <w:t>Красные линии</w:t>
      </w:r>
      <w:r>
        <w:rPr>
          <w:noProof/>
        </w:rPr>
        <w:t>, 447</w:t>
      </w:r>
    </w:p>
    <w:p w:rsidR="00E17683" w:rsidRDefault="00E17683">
      <w:pPr>
        <w:pStyle w:val="15"/>
        <w:tabs>
          <w:tab w:val="right" w:leader="dot" w:pos="4448"/>
        </w:tabs>
        <w:rPr>
          <w:noProof/>
        </w:rPr>
      </w:pPr>
      <w:r w:rsidRPr="00947479">
        <w:rPr>
          <w:b/>
          <w:noProof/>
          <w:color w:val="000000" w:themeColor="text1"/>
        </w:rPr>
        <w:t>Кратковременное хранение железнодорожного подвижного состава</w:t>
      </w:r>
      <w:r>
        <w:rPr>
          <w:noProof/>
        </w:rPr>
        <w:t>, 785</w:t>
      </w:r>
    </w:p>
    <w:p w:rsidR="00E17683" w:rsidRDefault="00E17683">
      <w:pPr>
        <w:pStyle w:val="15"/>
        <w:tabs>
          <w:tab w:val="right" w:leader="dot" w:pos="4448"/>
        </w:tabs>
        <w:rPr>
          <w:noProof/>
        </w:rPr>
      </w:pPr>
      <w:r w:rsidRPr="00947479">
        <w:rPr>
          <w:b/>
          <w:noProof/>
          <w:color w:val="000000" w:themeColor="text1"/>
        </w:rPr>
        <w:t>Краткосрочный прогноз</w:t>
      </w:r>
      <w:r>
        <w:rPr>
          <w:noProof/>
        </w:rPr>
        <w:t>, 816</w:t>
      </w:r>
    </w:p>
    <w:p w:rsidR="00E17683" w:rsidRDefault="00E17683">
      <w:pPr>
        <w:pStyle w:val="15"/>
        <w:tabs>
          <w:tab w:val="right" w:leader="dot" w:pos="4448"/>
        </w:tabs>
        <w:rPr>
          <w:noProof/>
        </w:rPr>
      </w:pPr>
      <w:r w:rsidRPr="00947479">
        <w:rPr>
          <w:b/>
          <w:noProof/>
        </w:rPr>
        <w:t>Кратная единица (величины)</w:t>
      </w:r>
      <w:r>
        <w:rPr>
          <w:noProof/>
        </w:rPr>
        <w:t>, 235</w:t>
      </w:r>
    </w:p>
    <w:p w:rsidR="00E17683" w:rsidRDefault="00E17683">
      <w:pPr>
        <w:pStyle w:val="15"/>
        <w:tabs>
          <w:tab w:val="right" w:leader="dot" w:pos="4448"/>
        </w:tabs>
        <w:rPr>
          <w:noProof/>
        </w:rPr>
      </w:pPr>
      <w:r w:rsidRPr="00947479">
        <w:rPr>
          <w:b/>
          <w:noProof/>
          <w:color w:val="000000" w:themeColor="text1"/>
        </w:rPr>
        <w:t>Кривая малого радиуса</w:t>
      </w:r>
      <w:r>
        <w:rPr>
          <w:noProof/>
        </w:rPr>
        <w:t>, 520</w:t>
      </w:r>
    </w:p>
    <w:p w:rsidR="00E17683" w:rsidRDefault="00E17683">
      <w:pPr>
        <w:pStyle w:val="15"/>
        <w:tabs>
          <w:tab w:val="right" w:leader="dot" w:pos="4448"/>
        </w:tabs>
        <w:rPr>
          <w:noProof/>
        </w:rPr>
      </w:pPr>
      <w:r w:rsidRPr="00947479">
        <w:rPr>
          <w:b/>
          <w:noProof/>
          <w:color w:val="000000" w:themeColor="text1"/>
        </w:rPr>
        <w:t>Криптографическая защита информации</w:t>
      </w:r>
      <w:r>
        <w:rPr>
          <w:noProof/>
        </w:rPr>
        <w:t>, 1007</w:t>
      </w:r>
    </w:p>
    <w:p w:rsidR="00E17683" w:rsidRDefault="00E17683">
      <w:pPr>
        <w:pStyle w:val="15"/>
        <w:tabs>
          <w:tab w:val="right" w:leader="dot" w:pos="4448"/>
        </w:tabs>
        <w:rPr>
          <w:noProof/>
        </w:rPr>
      </w:pPr>
      <w:r w:rsidRPr="00947479">
        <w:rPr>
          <w:b/>
          <w:noProof/>
          <w:color w:val="000000" w:themeColor="text1"/>
        </w:rPr>
        <w:t>Криптографическое средство защиты информации</w:t>
      </w:r>
      <w:r>
        <w:rPr>
          <w:noProof/>
        </w:rPr>
        <w:t>, 1008</w:t>
      </w:r>
    </w:p>
    <w:p w:rsidR="00E17683" w:rsidRDefault="00E17683">
      <w:pPr>
        <w:pStyle w:val="15"/>
        <w:tabs>
          <w:tab w:val="right" w:leader="dot" w:pos="4448"/>
        </w:tabs>
        <w:rPr>
          <w:noProof/>
        </w:rPr>
      </w:pPr>
      <w:r w:rsidRPr="00947479">
        <w:rPr>
          <w:b/>
          <w:noProof/>
          <w:color w:val="000000" w:themeColor="text1"/>
        </w:rPr>
        <w:t>Критерии</w:t>
      </w:r>
      <w:r>
        <w:rPr>
          <w:noProof/>
        </w:rPr>
        <w:t>, 1074</w:t>
      </w:r>
    </w:p>
    <w:p w:rsidR="00E17683" w:rsidRDefault="00E17683">
      <w:pPr>
        <w:pStyle w:val="15"/>
        <w:tabs>
          <w:tab w:val="right" w:leader="dot" w:pos="4448"/>
        </w:tabs>
        <w:rPr>
          <w:noProof/>
        </w:rPr>
      </w:pPr>
      <w:r w:rsidRPr="00947479">
        <w:rPr>
          <w:b/>
          <w:noProof/>
          <w:color w:val="000000" w:themeColor="text1"/>
        </w:rPr>
        <w:t>Критерии аудита</w:t>
      </w:r>
      <w:r>
        <w:rPr>
          <w:noProof/>
        </w:rPr>
        <w:t>, 1091</w:t>
      </w:r>
    </w:p>
    <w:p w:rsidR="00E17683" w:rsidRDefault="00E17683">
      <w:pPr>
        <w:pStyle w:val="15"/>
        <w:tabs>
          <w:tab w:val="right" w:leader="dot" w:pos="4448"/>
        </w:tabs>
        <w:rPr>
          <w:noProof/>
        </w:rPr>
      </w:pPr>
      <w:r w:rsidRPr="00947479">
        <w:rPr>
          <w:b/>
          <w:noProof/>
          <w:color w:val="000000" w:themeColor="text1"/>
        </w:rPr>
        <w:t>Критерии продукта</w:t>
      </w:r>
      <w:r>
        <w:rPr>
          <w:noProof/>
        </w:rPr>
        <w:t>, 1066</w:t>
      </w:r>
    </w:p>
    <w:p w:rsidR="00E17683" w:rsidRDefault="00E17683">
      <w:pPr>
        <w:pStyle w:val="15"/>
        <w:tabs>
          <w:tab w:val="right" w:leader="dot" w:pos="4448"/>
        </w:tabs>
        <w:rPr>
          <w:noProof/>
        </w:rPr>
      </w:pPr>
      <w:r w:rsidRPr="00947479">
        <w:rPr>
          <w:b/>
          <w:noProof/>
          <w:color w:val="000000" w:themeColor="text1"/>
        </w:rPr>
        <w:t>Критерий опасного отказа железнодорожной автоматики и телемеханики</w:t>
      </w:r>
      <w:r>
        <w:rPr>
          <w:noProof/>
        </w:rPr>
        <w:t>, 622</w:t>
      </w:r>
    </w:p>
    <w:p w:rsidR="00E17683" w:rsidRDefault="00E17683">
      <w:pPr>
        <w:pStyle w:val="15"/>
        <w:tabs>
          <w:tab w:val="right" w:leader="dot" w:pos="4448"/>
        </w:tabs>
        <w:rPr>
          <w:noProof/>
        </w:rPr>
      </w:pPr>
      <w:r w:rsidRPr="00947479">
        <w:rPr>
          <w:b/>
          <w:noProof/>
          <w:color w:val="000000" w:themeColor="text1"/>
        </w:rPr>
        <w:t>Критерий отказа (железнодорожной техники)</w:t>
      </w:r>
      <w:r>
        <w:rPr>
          <w:noProof/>
        </w:rPr>
        <w:t>, 913</w:t>
      </w:r>
    </w:p>
    <w:p w:rsidR="00E17683" w:rsidRDefault="00E17683">
      <w:pPr>
        <w:pStyle w:val="15"/>
        <w:tabs>
          <w:tab w:val="right" w:leader="dot" w:pos="4448"/>
        </w:tabs>
        <w:rPr>
          <w:noProof/>
        </w:rPr>
      </w:pPr>
      <w:r w:rsidRPr="00947479">
        <w:rPr>
          <w:b/>
          <w:noProof/>
          <w:color w:val="000000" w:themeColor="text1"/>
        </w:rPr>
        <w:t>Критерий оценки технического состояния</w:t>
      </w:r>
      <w:r>
        <w:rPr>
          <w:noProof/>
        </w:rPr>
        <w:t>, 476</w:t>
      </w:r>
    </w:p>
    <w:p w:rsidR="00E17683" w:rsidRDefault="00E17683">
      <w:pPr>
        <w:pStyle w:val="15"/>
        <w:tabs>
          <w:tab w:val="right" w:leader="dot" w:pos="4448"/>
        </w:tabs>
        <w:rPr>
          <w:noProof/>
        </w:rPr>
      </w:pPr>
      <w:r w:rsidRPr="00947479">
        <w:rPr>
          <w:b/>
          <w:noProof/>
          <w:color w:val="000000" w:themeColor="text1"/>
        </w:rPr>
        <w:t>Критерий предельного состояния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Критическая информационная инфраструктура ОАО «РЖД»;</w:t>
      </w:r>
      <w:r w:rsidRPr="00947479">
        <w:rPr>
          <w:noProof/>
          <w:color w:val="000000" w:themeColor="text1"/>
        </w:rPr>
        <w:t xml:space="preserve"> КИИ</w:t>
      </w:r>
      <w:r>
        <w:rPr>
          <w:noProof/>
        </w:rPr>
        <w:t>, 1014</w:t>
      </w:r>
    </w:p>
    <w:p w:rsidR="00E17683" w:rsidRDefault="00E17683">
      <w:pPr>
        <w:pStyle w:val="15"/>
        <w:tabs>
          <w:tab w:val="right" w:leader="dot" w:pos="4448"/>
        </w:tabs>
        <w:rPr>
          <w:noProof/>
        </w:rPr>
      </w:pPr>
      <w:r w:rsidRPr="00947479">
        <w:rPr>
          <w:b/>
          <w:noProof/>
          <w:color w:val="000000" w:themeColor="text1"/>
        </w:rPr>
        <w:t>Критическая функция процесса</w:t>
      </w:r>
      <w:r>
        <w:rPr>
          <w:noProof/>
        </w:rPr>
        <w:t>, 1046</w:t>
      </w:r>
    </w:p>
    <w:p w:rsidR="00E17683" w:rsidRDefault="00E17683">
      <w:pPr>
        <w:pStyle w:val="15"/>
        <w:tabs>
          <w:tab w:val="right" w:leader="dot" w:pos="4448"/>
        </w:tabs>
        <w:rPr>
          <w:noProof/>
        </w:rPr>
      </w:pPr>
      <w:r w:rsidRPr="00947479">
        <w:rPr>
          <w:b/>
          <w:noProof/>
        </w:rPr>
        <w:t>Критически важная продукция</w:t>
      </w:r>
      <w:r>
        <w:rPr>
          <w:noProof/>
        </w:rPr>
        <w:t>, 203</w:t>
      </w:r>
    </w:p>
    <w:p w:rsidR="00E17683" w:rsidRDefault="00E17683">
      <w:pPr>
        <w:pStyle w:val="15"/>
        <w:tabs>
          <w:tab w:val="right" w:leader="dot" w:pos="4448"/>
        </w:tabs>
        <w:rPr>
          <w:noProof/>
        </w:rPr>
      </w:pPr>
      <w:r w:rsidRPr="00947479">
        <w:rPr>
          <w:b/>
          <w:noProof/>
        </w:rPr>
        <w:t>Критически важный объект;</w:t>
      </w:r>
      <w:r>
        <w:rPr>
          <w:noProof/>
        </w:rPr>
        <w:t xml:space="preserve"> КВО, 318</w:t>
      </w:r>
    </w:p>
    <w:p w:rsidR="00E17683" w:rsidRDefault="00E17683">
      <w:pPr>
        <w:pStyle w:val="15"/>
        <w:tabs>
          <w:tab w:val="right" w:leader="dot" w:pos="4448"/>
        </w:tabs>
        <w:rPr>
          <w:noProof/>
        </w:rPr>
      </w:pPr>
      <w:r w:rsidRPr="00947479">
        <w:rPr>
          <w:b/>
          <w:noProof/>
        </w:rPr>
        <w:t>Критические элементы объекта транспортной инфраструктуры</w:t>
      </w:r>
      <w:r>
        <w:rPr>
          <w:noProof/>
        </w:rPr>
        <w:t>, 350</w:t>
      </w:r>
    </w:p>
    <w:p w:rsidR="00E17683" w:rsidRDefault="00E17683">
      <w:pPr>
        <w:pStyle w:val="15"/>
        <w:tabs>
          <w:tab w:val="right" w:leader="dot" w:pos="4448"/>
        </w:tabs>
        <w:rPr>
          <w:noProof/>
        </w:rPr>
      </w:pPr>
      <w:r w:rsidRPr="00947479">
        <w:rPr>
          <w:b/>
          <w:noProof/>
          <w:color w:val="000000" w:themeColor="text1"/>
        </w:rPr>
        <w:t>Критический процесс</w:t>
      </w:r>
      <w:r>
        <w:rPr>
          <w:noProof/>
        </w:rPr>
        <w:t>, 1016</w:t>
      </w:r>
    </w:p>
    <w:p w:rsidR="00E17683" w:rsidRDefault="00E17683">
      <w:pPr>
        <w:pStyle w:val="15"/>
        <w:tabs>
          <w:tab w:val="right" w:leader="dot" w:pos="4448"/>
        </w:tabs>
        <w:rPr>
          <w:noProof/>
        </w:rPr>
      </w:pPr>
      <w:r w:rsidRPr="00947479">
        <w:rPr>
          <w:b/>
          <w:noProof/>
          <w:color w:val="000000" w:themeColor="text1"/>
        </w:rPr>
        <w:t>Критический размер (испытываемого объекта)</w:t>
      </w:r>
      <w:r>
        <w:rPr>
          <w:noProof/>
        </w:rPr>
        <w:t>, 408</w:t>
      </w:r>
    </w:p>
    <w:p w:rsidR="00E17683" w:rsidRDefault="00E17683">
      <w:pPr>
        <w:pStyle w:val="15"/>
        <w:tabs>
          <w:tab w:val="right" w:leader="dot" w:pos="4448"/>
        </w:tabs>
        <w:rPr>
          <w:noProof/>
        </w:rPr>
      </w:pPr>
      <w:r w:rsidRPr="00947479">
        <w:rPr>
          <w:b/>
          <w:noProof/>
          <w:color w:val="000000" w:themeColor="text1"/>
        </w:rPr>
        <w:t>Критическое антропометрическое измерение</w:t>
      </w:r>
      <w:r>
        <w:rPr>
          <w:noProof/>
        </w:rPr>
        <w:t>, 408</w:t>
      </w:r>
    </w:p>
    <w:p w:rsidR="00E17683" w:rsidRDefault="00E17683">
      <w:pPr>
        <w:pStyle w:val="15"/>
        <w:tabs>
          <w:tab w:val="right" w:leader="dot" w:pos="4448"/>
        </w:tabs>
        <w:rPr>
          <w:noProof/>
        </w:rPr>
      </w:pPr>
      <w:r w:rsidRPr="00947479">
        <w:rPr>
          <w:b/>
          <w:noProof/>
          <w:color w:val="000000" w:themeColor="text1"/>
        </w:rPr>
        <w:t>Критическое состояние железнодорожного подвижного состава</w:t>
      </w:r>
      <w:r>
        <w:rPr>
          <w:noProof/>
        </w:rPr>
        <w:t>, 788</w:t>
      </w:r>
    </w:p>
    <w:p w:rsidR="00E17683" w:rsidRDefault="00E17683">
      <w:pPr>
        <w:pStyle w:val="15"/>
        <w:tabs>
          <w:tab w:val="right" w:leader="dot" w:pos="4448"/>
        </w:tabs>
        <w:rPr>
          <w:noProof/>
        </w:rPr>
      </w:pPr>
      <w:r w:rsidRPr="00947479">
        <w:rPr>
          <w:b/>
          <w:noProof/>
          <w:color w:val="000000" w:themeColor="text1"/>
        </w:rPr>
        <w:t>Критичная система</w:t>
      </w:r>
      <w:r>
        <w:rPr>
          <w:noProof/>
        </w:rPr>
        <w:t>, 1016</w:t>
      </w:r>
    </w:p>
    <w:p w:rsidR="00E17683" w:rsidRDefault="00E17683">
      <w:pPr>
        <w:pStyle w:val="15"/>
        <w:tabs>
          <w:tab w:val="right" w:leader="dot" w:pos="4448"/>
        </w:tabs>
        <w:rPr>
          <w:noProof/>
        </w:rPr>
      </w:pPr>
      <w:r w:rsidRPr="00947479">
        <w:rPr>
          <w:b/>
          <w:noProof/>
        </w:rPr>
        <w:t>Кросс-функциональные проекты</w:t>
      </w:r>
      <w:r>
        <w:rPr>
          <w:noProof/>
        </w:rPr>
        <w:t>, 203</w:t>
      </w:r>
    </w:p>
    <w:p w:rsidR="00E17683" w:rsidRDefault="00E17683">
      <w:pPr>
        <w:pStyle w:val="15"/>
        <w:tabs>
          <w:tab w:val="right" w:leader="dot" w:pos="4448"/>
        </w:tabs>
        <w:rPr>
          <w:noProof/>
        </w:rPr>
      </w:pPr>
      <w:r w:rsidRPr="00947479">
        <w:rPr>
          <w:b/>
          <w:noProof/>
          <w:color w:val="000000" w:themeColor="text1"/>
        </w:rPr>
        <w:t xml:space="preserve">Крупная авария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373</w:t>
      </w:r>
    </w:p>
    <w:p w:rsidR="00E17683" w:rsidRDefault="00E17683">
      <w:pPr>
        <w:pStyle w:val="15"/>
        <w:tabs>
          <w:tab w:val="right" w:leader="dot" w:pos="4448"/>
        </w:tabs>
        <w:rPr>
          <w:noProof/>
        </w:rPr>
      </w:pPr>
      <w:r w:rsidRPr="00947479">
        <w:rPr>
          <w:b/>
          <w:noProof/>
          <w:color w:val="000000" w:themeColor="text1"/>
        </w:rPr>
        <w:t>Крупногабаритная ручная кладь</w:t>
      </w:r>
      <w:r>
        <w:rPr>
          <w:noProof/>
        </w:rPr>
        <w:t>, 886</w:t>
      </w:r>
    </w:p>
    <w:p w:rsidR="00E17683" w:rsidRDefault="00E17683">
      <w:pPr>
        <w:pStyle w:val="15"/>
        <w:tabs>
          <w:tab w:val="right" w:leader="dot" w:pos="4448"/>
        </w:tabs>
        <w:rPr>
          <w:noProof/>
        </w:rPr>
      </w:pPr>
      <w:r w:rsidRPr="00947479">
        <w:rPr>
          <w:b/>
          <w:noProof/>
          <w:color w:val="000000" w:themeColor="text1"/>
        </w:rPr>
        <w:t>Крупногабаритный [негабаритный] груз</w:t>
      </w:r>
      <w:r>
        <w:rPr>
          <w:noProof/>
        </w:rPr>
        <w:t>, 869</w:t>
      </w:r>
    </w:p>
    <w:p w:rsidR="00E17683" w:rsidRDefault="00E17683">
      <w:pPr>
        <w:pStyle w:val="15"/>
        <w:tabs>
          <w:tab w:val="right" w:leader="dot" w:pos="4448"/>
        </w:tabs>
        <w:rPr>
          <w:noProof/>
        </w:rPr>
      </w:pPr>
      <w:r w:rsidRPr="00947479">
        <w:rPr>
          <w:b/>
          <w:noProof/>
        </w:rPr>
        <w:t>Крушение</w:t>
      </w:r>
      <w:r>
        <w:rPr>
          <w:noProof/>
        </w:rPr>
        <w:t>, 294</w:t>
      </w:r>
    </w:p>
    <w:p w:rsidR="00E17683" w:rsidRDefault="00E17683">
      <w:pPr>
        <w:pStyle w:val="15"/>
        <w:tabs>
          <w:tab w:val="right" w:leader="dot" w:pos="4448"/>
        </w:tabs>
        <w:rPr>
          <w:noProof/>
        </w:rPr>
      </w:pPr>
      <w:r w:rsidRPr="00947479">
        <w:rPr>
          <w:b/>
          <w:noProof/>
          <w:color w:val="000000" w:themeColor="text1"/>
        </w:rPr>
        <w:t>Крытый вагон</w:t>
      </w:r>
      <w:r>
        <w:rPr>
          <w:noProof/>
        </w:rPr>
        <w:t>, 765</w:t>
      </w:r>
    </w:p>
    <w:p w:rsidR="00E17683" w:rsidRDefault="00E17683">
      <w:pPr>
        <w:pStyle w:val="15"/>
        <w:tabs>
          <w:tab w:val="right" w:leader="dot" w:pos="4448"/>
        </w:tabs>
        <w:rPr>
          <w:noProof/>
        </w:rPr>
      </w:pPr>
      <w:r w:rsidRPr="00947479">
        <w:rPr>
          <w:b/>
          <w:noProof/>
          <w:color w:val="000000" w:themeColor="text1"/>
        </w:rPr>
        <w:t>Крытый склад</w:t>
      </w:r>
      <w:r>
        <w:rPr>
          <w:noProof/>
        </w:rPr>
        <w:t>, 704</w:t>
      </w:r>
    </w:p>
    <w:p w:rsidR="00E17683" w:rsidRDefault="00E17683">
      <w:pPr>
        <w:pStyle w:val="15"/>
        <w:tabs>
          <w:tab w:val="right" w:leader="dot" w:pos="4448"/>
        </w:tabs>
        <w:rPr>
          <w:noProof/>
        </w:rPr>
      </w:pPr>
      <w:r w:rsidRPr="00947479">
        <w:rPr>
          <w:b/>
          <w:noProof/>
          <w:color w:val="000000" w:themeColor="text1"/>
        </w:rPr>
        <w:t>Кузов вагона</w:t>
      </w:r>
      <w:r>
        <w:rPr>
          <w:noProof/>
        </w:rPr>
        <w:t>, 759</w:t>
      </w:r>
    </w:p>
    <w:p w:rsidR="00E17683" w:rsidRDefault="00E17683">
      <w:pPr>
        <w:pStyle w:val="15"/>
        <w:tabs>
          <w:tab w:val="right" w:leader="dot" w:pos="4448"/>
        </w:tabs>
        <w:rPr>
          <w:noProof/>
        </w:rPr>
      </w:pPr>
      <w:r w:rsidRPr="00947479">
        <w:rPr>
          <w:b/>
          <w:noProof/>
          <w:color w:val="000000" w:themeColor="text1"/>
        </w:rPr>
        <w:t>Культура безопасности труда</w:t>
      </w:r>
      <w:r>
        <w:rPr>
          <w:noProof/>
        </w:rPr>
        <w:t>, 384</w:t>
      </w:r>
    </w:p>
    <w:p w:rsidR="00E17683" w:rsidRDefault="00E17683">
      <w:pPr>
        <w:pStyle w:val="15"/>
        <w:tabs>
          <w:tab w:val="right" w:leader="dot" w:pos="4448"/>
        </w:tabs>
        <w:rPr>
          <w:noProof/>
        </w:rPr>
      </w:pPr>
      <w:r w:rsidRPr="00947479">
        <w:rPr>
          <w:b/>
          <w:noProof/>
          <w:color w:val="000000" w:themeColor="text1"/>
        </w:rPr>
        <w:t>Кумулятивное действие вредного вещества</w:t>
      </w:r>
      <w:r>
        <w:rPr>
          <w:noProof/>
        </w:rPr>
        <w:t>, 367</w:t>
      </w:r>
    </w:p>
    <w:p w:rsidR="00E17683" w:rsidRDefault="00E17683">
      <w:pPr>
        <w:pStyle w:val="15"/>
        <w:tabs>
          <w:tab w:val="right" w:leader="dot" w:pos="4448"/>
        </w:tabs>
        <w:rPr>
          <w:noProof/>
        </w:rPr>
      </w:pPr>
      <w:r w:rsidRPr="00947479">
        <w:rPr>
          <w:b/>
          <w:noProof/>
          <w:color w:val="000000" w:themeColor="text1"/>
        </w:rPr>
        <w:t>Кумулятивный эффект</w:t>
      </w:r>
      <w:r>
        <w:rPr>
          <w:noProof/>
        </w:rPr>
        <w:t>, 959</w:t>
      </w:r>
    </w:p>
    <w:p w:rsidR="00E17683" w:rsidRDefault="00E17683">
      <w:pPr>
        <w:pStyle w:val="15"/>
        <w:tabs>
          <w:tab w:val="right" w:leader="dot" w:pos="4448"/>
        </w:tabs>
        <w:rPr>
          <w:noProof/>
        </w:rPr>
      </w:pPr>
      <w:r w:rsidRPr="00947479">
        <w:rPr>
          <w:b/>
          <w:noProof/>
          <w:color w:val="000000" w:themeColor="text1"/>
        </w:rPr>
        <w:t>Куратор данных</w:t>
      </w:r>
      <w:r>
        <w:rPr>
          <w:noProof/>
        </w:rPr>
        <w:t>, 994</w:t>
      </w:r>
    </w:p>
    <w:p w:rsidR="00E17683" w:rsidRDefault="00E17683">
      <w:pPr>
        <w:pStyle w:val="15"/>
        <w:tabs>
          <w:tab w:val="right" w:leader="dot" w:pos="4448"/>
        </w:tabs>
        <w:rPr>
          <w:noProof/>
        </w:rPr>
      </w:pPr>
      <w:r w:rsidRPr="00947479">
        <w:rPr>
          <w:b/>
          <w:noProof/>
        </w:rPr>
        <w:t xml:space="preserve">Куратор проекта от исполнителя </w:t>
      </w:r>
      <w:r>
        <w:rPr>
          <w:noProof/>
        </w:rPr>
        <w:t>&lt;управление проектами технического развития&gt;, 178</w:t>
      </w:r>
    </w:p>
    <w:p w:rsidR="00E17683" w:rsidRDefault="00E17683">
      <w:pPr>
        <w:pStyle w:val="15"/>
        <w:tabs>
          <w:tab w:val="right" w:leader="dot" w:pos="4448"/>
        </w:tabs>
        <w:rPr>
          <w:noProof/>
        </w:rPr>
      </w:pPr>
      <w:r w:rsidRPr="00947479">
        <w:rPr>
          <w:b/>
          <w:noProof/>
        </w:rPr>
        <w:t xml:space="preserve">Куратор проекта от функционального заказчика </w:t>
      </w:r>
      <w:r>
        <w:rPr>
          <w:noProof/>
        </w:rPr>
        <w:t>&lt;управление проектами технического развития&gt;, 178</w:t>
      </w:r>
    </w:p>
    <w:p w:rsidR="00E17683" w:rsidRDefault="00E17683">
      <w:pPr>
        <w:pStyle w:val="15"/>
        <w:tabs>
          <w:tab w:val="right" w:leader="dot" w:pos="4448"/>
        </w:tabs>
        <w:rPr>
          <w:noProof/>
        </w:rPr>
      </w:pPr>
      <w:r w:rsidRPr="00947479">
        <w:rPr>
          <w:b/>
          <w:noProof/>
          <w:color w:val="000000" w:themeColor="text1"/>
        </w:rPr>
        <w:t>Куратор цифровой трансформации (ответственный за реализацию стратегических инициатив по функциональным направлениям)</w:t>
      </w:r>
      <w:r>
        <w:rPr>
          <w:noProof/>
        </w:rPr>
        <w:t>, 964</w:t>
      </w:r>
    </w:p>
    <w:p w:rsidR="00E17683" w:rsidRDefault="00E17683">
      <w:pPr>
        <w:pStyle w:val="15"/>
        <w:tabs>
          <w:tab w:val="right" w:leader="dot" w:pos="4448"/>
        </w:tabs>
        <w:rPr>
          <w:noProof/>
        </w:rPr>
      </w:pPr>
      <w:r w:rsidRPr="00947479">
        <w:rPr>
          <w:b/>
          <w:noProof/>
        </w:rPr>
        <w:t>Курирующий руководитель ОАО «РЖД»</w:t>
      </w:r>
      <w:r>
        <w:rPr>
          <w:noProof/>
        </w:rPr>
        <w:t>, 177</w:t>
      </w:r>
    </w:p>
    <w:p w:rsidR="00E17683" w:rsidRDefault="00E17683">
      <w:pPr>
        <w:pStyle w:val="15"/>
        <w:tabs>
          <w:tab w:val="right" w:leader="dot" w:pos="4448"/>
        </w:tabs>
        <w:rPr>
          <w:noProof/>
        </w:rPr>
      </w:pPr>
      <w:r w:rsidRPr="00947479">
        <w:rPr>
          <w:b/>
          <w:noProof/>
        </w:rPr>
        <w:t>Курумы</w:t>
      </w:r>
      <w:r>
        <w:rPr>
          <w:noProof/>
        </w:rPr>
        <w:t>, 329</w:t>
      </w:r>
    </w:p>
    <w:p w:rsidR="00E17683" w:rsidRDefault="00E17683">
      <w:pPr>
        <w:pStyle w:val="15"/>
        <w:tabs>
          <w:tab w:val="right" w:leader="dot" w:pos="4448"/>
        </w:tabs>
        <w:rPr>
          <w:noProof/>
        </w:rPr>
      </w:pPr>
      <w:r w:rsidRPr="00947479">
        <w:rPr>
          <w:b/>
          <w:noProof/>
          <w:color w:val="000000" w:themeColor="text1"/>
        </w:rPr>
        <w:t>Лабораторные испытания</w:t>
      </w:r>
      <w:r>
        <w:rPr>
          <w:noProof/>
        </w:rPr>
        <w:t>, 1101</w:t>
      </w:r>
    </w:p>
    <w:p w:rsidR="00E17683" w:rsidRDefault="00E17683">
      <w:pPr>
        <w:pStyle w:val="15"/>
        <w:tabs>
          <w:tab w:val="right" w:leader="dot" w:pos="4448"/>
        </w:tabs>
        <w:rPr>
          <w:noProof/>
        </w:rPr>
      </w:pPr>
      <w:r w:rsidRPr="00947479">
        <w:rPr>
          <w:b/>
          <w:noProof/>
        </w:rPr>
        <w:t>Лава</w:t>
      </w:r>
      <w:r>
        <w:rPr>
          <w:noProof/>
        </w:rPr>
        <w:t>, 328</w:t>
      </w:r>
    </w:p>
    <w:p w:rsidR="00E17683" w:rsidRDefault="00E17683">
      <w:pPr>
        <w:pStyle w:val="15"/>
        <w:tabs>
          <w:tab w:val="right" w:leader="dot" w:pos="4448"/>
        </w:tabs>
        <w:rPr>
          <w:noProof/>
        </w:rPr>
      </w:pPr>
      <w:r w:rsidRPr="00947479">
        <w:rPr>
          <w:b/>
          <w:noProof/>
        </w:rPr>
        <w:t>Лавина</w:t>
      </w:r>
      <w:r>
        <w:rPr>
          <w:noProof/>
        </w:rPr>
        <w:t>, 333</w:t>
      </w:r>
    </w:p>
    <w:p w:rsidR="00E17683" w:rsidRDefault="00E17683">
      <w:pPr>
        <w:pStyle w:val="15"/>
        <w:tabs>
          <w:tab w:val="right" w:leader="dot" w:pos="4448"/>
        </w:tabs>
        <w:rPr>
          <w:noProof/>
        </w:rPr>
      </w:pPr>
      <w:r w:rsidRPr="00947479">
        <w:rPr>
          <w:b/>
          <w:noProof/>
        </w:rPr>
        <w:t>Лавиноопасная территория</w:t>
      </w:r>
      <w:r>
        <w:rPr>
          <w:noProof/>
        </w:rPr>
        <w:t>, 333</w:t>
      </w:r>
    </w:p>
    <w:p w:rsidR="00E17683" w:rsidRDefault="00E17683">
      <w:pPr>
        <w:pStyle w:val="15"/>
        <w:tabs>
          <w:tab w:val="right" w:leader="dot" w:pos="4448"/>
        </w:tabs>
        <w:rPr>
          <w:noProof/>
        </w:rPr>
      </w:pPr>
      <w:r w:rsidRPr="00947479">
        <w:rPr>
          <w:b/>
          <w:noProof/>
        </w:rPr>
        <w:t>Лавовый поток</w:t>
      </w:r>
      <w:r>
        <w:rPr>
          <w:noProof/>
        </w:rPr>
        <w:t>, 328</w:t>
      </w:r>
    </w:p>
    <w:p w:rsidR="00E17683" w:rsidRDefault="00E17683">
      <w:pPr>
        <w:pStyle w:val="15"/>
        <w:tabs>
          <w:tab w:val="right" w:leader="dot" w:pos="4448"/>
        </w:tabs>
        <w:rPr>
          <w:noProof/>
        </w:rPr>
      </w:pPr>
      <w:r w:rsidRPr="00947479">
        <w:rPr>
          <w:b/>
          <w:noProof/>
        </w:rPr>
        <w:t>Ландшафтный [природный] пожар</w:t>
      </w:r>
      <w:r>
        <w:rPr>
          <w:noProof/>
        </w:rPr>
        <w:t>, 338</w:t>
      </w:r>
    </w:p>
    <w:p w:rsidR="00E17683" w:rsidRDefault="00E17683">
      <w:pPr>
        <w:pStyle w:val="15"/>
        <w:tabs>
          <w:tab w:val="right" w:leader="dot" w:pos="4448"/>
        </w:tabs>
        <w:rPr>
          <w:noProof/>
        </w:rPr>
      </w:pPr>
      <w:r w:rsidRPr="00947479">
        <w:rPr>
          <w:b/>
          <w:noProof/>
          <w:color w:val="000000" w:themeColor="text1"/>
        </w:rPr>
        <w:t>Легитимные системы потребители</w:t>
      </w:r>
      <w:r>
        <w:rPr>
          <w:noProof/>
        </w:rPr>
        <w:t>, 996</w:t>
      </w:r>
    </w:p>
    <w:p w:rsidR="00E17683" w:rsidRDefault="00E17683">
      <w:pPr>
        <w:pStyle w:val="15"/>
        <w:tabs>
          <w:tab w:val="right" w:leader="dot" w:pos="4448"/>
        </w:tabs>
        <w:rPr>
          <w:noProof/>
        </w:rPr>
      </w:pPr>
      <w:r w:rsidRPr="00947479">
        <w:rPr>
          <w:b/>
          <w:noProof/>
          <w:color w:val="000000" w:themeColor="text1"/>
        </w:rPr>
        <w:t>Легкосъемность составной части (железнодорожной техники)</w:t>
      </w:r>
      <w:r>
        <w:rPr>
          <w:noProof/>
        </w:rPr>
        <w:t>, 918</w:t>
      </w:r>
    </w:p>
    <w:p w:rsidR="00E17683" w:rsidRDefault="00E17683">
      <w:pPr>
        <w:pStyle w:val="15"/>
        <w:tabs>
          <w:tab w:val="right" w:leader="dot" w:pos="4448"/>
        </w:tabs>
        <w:rPr>
          <w:noProof/>
        </w:rPr>
      </w:pPr>
      <w:r w:rsidRPr="00947479">
        <w:rPr>
          <w:b/>
          <w:noProof/>
        </w:rPr>
        <w:t>Ледяной дождь</w:t>
      </w:r>
      <w:r>
        <w:rPr>
          <w:noProof/>
        </w:rPr>
        <w:t>, 336</w:t>
      </w:r>
    </w:p>
    <w:p w:rsidR="00E17683" w:rsidRDefault="00E17683">
      <w:pPr>
        <w:pStyle w:val="15"/>
        <w:tabs>
          <w:tab w:val="right" w:leader="dot" w:pos="4448"/>
        </w:tabs>
        <w:rPr>
          <w:noProof/>
        </w:rPr>
      </w:pPr>
      <w:r w:rsidRPr="00947479">
        <w:rPr>
          <w:b/>
          <w:noProof/>
        </w:rPr>
        <w:t>Лесной пожар</w:t>
      </w:r>
      <w:r>
        <w:rPr>
          <w:noProof/>
        </w:rPr>
        <w:t>, 338</w:t>
      </w:r>
    </w:p>
    <w:p w:rsidR="00E17683" w:rsidRDefault="00E17683">
      <w:pPr>
        <w:pStyle w:val="15"/>
        <w:tabs>
          <w:tab w:val="right" w:leader="dot" w:pos="4448"/>
        </w:tabs>
        <w:rPr>
          <w:noProof/>
        </w:rPr>
      </w:pPr>
      <w:r w:rsidRPr="00947479">
        <w:rPr>
          <w:b/>
          <w:noProof/>
        </w:rPr>
        <w:t>Ливень</w:t>
      </w:r>
      <w:r>
        <w:rPr>
          <w:noProof/>
        </w:rPr>
        <w:t>, 335</w:t>
      </w:r>
    </w:p>
    <w:p w:rsidR="00E17683" w:rsidRDefault="00E17683">
      <w:pPr>
        <w:pStyle w:val="15"/>
        <w:tabs>
          <w:tab w:val="right" w:leader="dot" w:pos="4448"/>
        </w:tabs>
        <w:rPr>
          <w:noProof/>
        </w:rPr>
      </w:pPr>
      <w:r w:rsidRPr="00947479">
        <w:rPr>
          <w:b/>
          <w:noProof/>
          <w:color w:val="000000" w:themeColor="text1"/>
        </w:rPr>
        <w:t>Лидер цифровой трансформации</w:t>
      </w:r>
      <w:r>
        <w:rPr>
          <w:noProof/>
        </w:rPr>
        <w:t>, 967</w:t>
      </w:r>
    </w:p>
    <w:p w:rsidR="00E17683" w:rsidRDefault="00E17683">
      <w:pPr>
        <w:pStyle w:val="15"/>
        <w:tabs>
          <w:tab w:val="right" w:leader="dot" w:pos="4448"/>
        </w:tabs>
        <w:rPr>
          <w:noProof/>
        </w:rPr>
      </w:pPr>
      <w:r w:rsidRPr="00947479">
        <w:rPr>
          <w:b/>
          <w:noProof/>
        </w:rPr>
        <w:t>Ликвидация пожара</w:t>
      </w:r>
      <w:r>
        <w:rPr>
          <w:noProof/>
        </w:rPr>
        <w:t>, 339</w:t>
      </w:r>
    </w:p>
    <w:p w:rsidR="00E17683" w:rsidRDefault="00E17683">
      <w:pPr>
        <w:pStyle w:val="15"/>
        <w:tabs>
          <w:tab w:val="right" w:leader="dot" w:pos="4448"/>
        </w:tabs>
        <w:rPr>
          <w:noProof/>
        </w:rPr>
      </w:pPr>
      <w:r w:rsidRPr="00947479">
        <w:rPr>
          <w:b/>
          <w:noProof/>
          <w:color w:val="000000" w:themeColor="text1"/>
        </w:rPr>
        <w:t>Ликвидация последствий компьютерного инцидента</w:t>
      </w:r>
      <w:r>
        <w:rPr>
          <w:noProof/>
        </w:rPr>
        <w:t>, 1001</w:t>
      </w:r>
    </w:p>
    <w:p w:rsidR="00E17683" w:rsidRDefault="00E17683">
      <w:pPr>
        <w:pStyle w:val="15"/>
        <w:tabs>
          <w:tab w:val="right" w:leader="dot" w:pos="4448"/>
        </w:tabs>
        <w:rPr>
          <w:noProof/>
        </w:rPr>
      </w:pPr>
      <w:r w:rsidRPr="00947479">
        <w:rPr>
          <w:b/>
          <w:noProof/>
        </w:rPr>
        <w:t>Ликвидация чрезвычайных ситуаций</w:t>
      </w:r>
      <w:r>
        <w:rPr>
          <w:noProof/>
        </w:rPr>
        <w:t>, 317</w:t>
      </w:r>
    </w:p>
    <w:p w:rsidR="00E17683" w:rsidRDefault="00E17683">
      <w:pPr>
        <w:pStyle w:val="15"/>
        <w:tabs>
          <w:tab w:val="right" w:leader="dot" w:pos="4448"/>
        </w:tabs>
        <w:rPr>
          <w:noProof/>
        </w:rPr>
      </w:pPr>
      <w:r w:rsidRPr="00947479">
        <w:rPr>
          <w:b/>
          <w:noProof/>
        </w:rPr>
        <w:t>Ликвидация эпидемического очага</w:t>
      </w:r>
      <w:r>
        <w:rPr>
          <w:noProof/>
        </w:rPr>
        <w:t>, 344</w:t>
      </w:r>
    </w:p>
    <w:p w:rsidR="00E17683" w:rsidRDefault="00E17683">
      <w:pPr>
        <w:pStyle w:val="15"/>
        <w:tabs>
          <w:tab w:val="right" w:leader="dot" w:pos="4448"/>
        </w:tabs>
        <w:rPr>
          <w:noProof/>
        </w:rPr>
      </w:pPr>
      <w:r w:rsidRPr="00947479">
        <w:rPr>
          <w:b/>
          <w:noProof/>
          <w:color w:val="000000" w:themeColor="text1"/>
        </w:rPr>
        <w:t>Линейная сеть железнодорожной радиосвязи</w:t>
      </w:r>
      <w:r>
        <w:rPr>
          <w:noProof/>
        </w:rPr>
        <w:t>, 640</w:t>
      </w:r>
    </w:p>
    <w:p w:rsidR="00E17683" w:rsidRDefault="00E17683">
      <w:pPr>
        <w:pStyle w:val="15"/>
        <w:tabs>
          <w:tab w:val="right" w:leader="dot" w:pos="4448"/>
        </w:tabs>
        <w:rPr>
          <w:noProof/>
        </w:rPr>
      </w:pPr>
      <w:r w:rsidRPr="00947479">
        <w:rPr>
          <w:b/>
          <w:noProof/>
        </w:rPr>
        <w:t>Линейное структурное подразделение</w:t>
      </w:r>
      <w:r>
        <w:rPr>
          <w:noProof/>
        </w:rPr>
        <w:t>, 81</w:t>
      </w:r>
    </w:p>
    <w:p w:rsidR="00E17683" w:rsidRDefault="00E17683">
      <w:pPr>
        <w:pStyle w:val="15"/>
        <w:tabs>
          <w:tab w:val="right" w:leader="dot" w:pos="4448"/>
        </w:tabs>
        <w:rPr>
          <w:noProof/>
        </w:rPr>
      </w:pPr>
      <w:r w:rsidRPr="00947479">
        <w:rPr>
          <w:b/>
          <w:noProof/>
          <w:color w:val="000000" w:themeColor="text1"/>
        </w:rPr>
        <w:t>Линейное устройство (системы тягового железнодорожного электроснабжения)</w:t>
      </w:r>
      <w:r>
        <w:rPr>
          <w:noProof/>
        </w:rPr>
        <w:t>, 579</w:t>
      </w:r>
    </w:p>
    <w:p w:rsidR="00E17683" w:rsidRDefault="00E17683">
      <w:pPr>
        <w:pStyle w:val="15"/>
        <w:tabs>
          <w:tab w:val="right" w:leader="dot" w:pos="4448"/>
        </w:tabs>
        <w:rPr>
          <w:noProof/>
        </w:rPr>
      </w:pPr>
      <w:r w:rsidRPr="00947479">
        <w:rPr>
          <w:b/>
          <w:noProof/>
          <w:color w:val="000000" w:themeColor="text1"/>
        </w:rPr>
        <w:t>Линейные объекты (капитального строительства)</w:t>
      </w:r>
      <w:r>
        <w:rPr>
          <w:noProof/>
        </w:rPr>
        <w:t>, 465</w:t>
      </w:r>
    </w:p>
    <w:p w:rsidR="00E17683" w:rsidRDefault="00E17683">
      <w:pPr>
        <w:pStyle w:val="15"/>
        <w:tabs>
          <w:tab w:val="right" w:leader="dot" w:pos="4448"/>
        </w:tabs>
        <w:rPr>
          <w:noProof/>
        </w:rPr>
      </w:pPr>
      <w:r w:rsidRPr="00947479">
        <w:rPr>
          <w:b/>
          <w:noProof/>
          <w:color w:val="000000" w:themeColor="text1"/>
        </w:rPr>
        <w:t>Линейные сооружения кабельной линии передачи (железнодорожного транспорта)</w:t>
      </w:r>
      <w:r>
        <w:rPr>
          <w:noProof/>
        </w:rPr>
        <w:t>, 646</w:t>
      </w:r>
    </w:p>
    <w:p w:rsidR="00E17683" w:rsidRDefault="00E17683">
      <w:pPr>
        <w:pStyle w:val="15"/>
        <w:tabs>
          <w:tab w:val="right" w:leader="dot" w:pos="4448"/>
        </w:tabs>
        <w:rPr>
          <w:noProof/>
        </w:rPr>
      </w:pPr>
      <w:r w:rsidRPr="00947479">
        <w:rPr>
          <w:b/>
          <w:noProof/>
          <w:color w:val="000000" w:themeColor="text1"/>
        </w:rPr>
        <w:t>Линейные устройства поездной радиосвязи гектометрового диапазона</w:t>
      </w:r>
      <w:r>
        <w:rPr>
          <w:noProof/>
        </w:rPr>
        <w:t>, 665</w:t>
      </w:r>
    </w:p>
    <w:p w:rsidR="00E17683" w:rsidRDefault="00E17683">
      <w:pPr>
        <w:pStyle w:val="15"/>
        <w:tabs>
          <w:tab w:val="right" w:leader="dot" w:pos="4448"/>
        </w:tabs>
        <w:rPr>
          <w:noProof/>
        </w:rPr>
      </w:pPr>
      <w:r w:rsidRPr="00947479">
        <w:rPr>
          <w:b/>
          <w:noProof/>
        </w:rPr>
        <w:t>Линейный пробег локомотива, локомотиво-километры</w:t>
      </w:r>
      <w:r>
        <w:rPr>
          <w:noProof/>
        </w:rPr>
        <w:t>, 132</w:t>
      </w:r>
    </w:p>
    <w:p w:rsidR="00E17683" w:rsidRDefault="00E17683">
      <w:pPr>
        <w:pStyle w:val="15"/>
        <w:tabs>
          <w:tab w:val="right" w:leader="dot" w:pos="4448"/>
        </w:tabs>
        <w:rPr>
          <w:noProof/>
        </w:rPr>
      </w:pPr>
      <w:r w:rsidRPr="00947479">
        <w:rPr>
          <w:b/>
          <w:noProof/>
        </w:rPr>
        <w:t>Линейный пробег локомотивов в голове поездов</w:t>
      </w:r>
      <w:r>
        <w:rPr>
          <w:noProof/>
        </w:rPr>
        <w:t>, 132</w:t>
      </w:r>
    </w:p>
    <w:p w:rsidR="00E17683" w:rsidRDefault="00E17683">
      <w:pPr>
        <w:pStyle w:val="15"/>
        <w:tabs>
          <w:tab w:val="right" w:leader="dot" w:pos="4448"/>
        </w:tabs>
        <w:rPr>
          <w:noProof/>
        </w:rPr>
      </w:pPr>
      <w:r w:rsidRPr="00947479">
        <w:rPr>
          <w:b/>
          <w:noProof/>
          <w:color w:val="000000" w:themeColor="text1"/>
        </w:rPr>
        <w:t>Линейный тракт волоконно-оптической системы передачи (железнодорожного транспорта)</w:t>
      </w:r>
      <w:r>
        <w:rPr>
          <w:noProof/>
        </w:rPr>
        <w:t>, 652</w:t>
      </w:r>
    </w:p>
    <w:p w:rsidR="00E17683" w:rsidRDefault="00E17683">
      <w:pPr>
        <w:pStyle w:val="15"/>
        <w:tabs>
          <w:tab w:val="right" w:leader="dot" w:pos="4448"/>
        </w:tabs>
        <w:rPr>
          <w:noProof/>
        </w:rPr>
      </w:pPr>
      <w:r w:rsidRPr="00947479">
        <w:rPr>
          <w:b/>
          <w:noProof/>
          <w:color w:val="000000" w:themeColor="text1"/>
        </w:rPr>
        <w:t>Линейный тракт системы передачи (железнодорожного транспорта)</w:t>
      </w:r>
      <w:r>
        <w:rPr>
          <w:noProof/>
        </w:rPr>
        <w:t>, 652</w:t>
      </w:r>
    </w:p>
    <w:p w:rsidR="00E17683" w:rsidRDefault="00E17683">
      <w:pPr>
        <w:pStyle w:val="15"/>
        <w:tabs>
          <w:tab w:val="right" w:leader="dot" w:pos="4448"/>
        </w:tabs>
        <w:rPr>
          <w:noProof/>
        </w:rPr>
      </w:pPr>
      <w:r w:rsidRPr="00947479">
        <w:rPr>
          <w:b/>
          <w:noProof/>
          <w:color w:val="000000" w:themeColor="text1"/>
        </w:rPr>
        <w:t>Линии однопутные</w:t>
      </w:r>
      <w:r>
        <w:rPr>
          <w:noProof/>
        </w:rPr>
        <w:t>, 495</w:t>
      </w:r>
    </w:p>
    <w:p w:rsidR="00E17683" w:rsidRDefault="00E17683">
      <w:pPr>
        <w:pStyle w:val="15"/>
        <w:tabs>
          <w:tab w:val="right" w:leader="dot" w:pos="4448"/>
        </w:tabs>
        <w:rPr>
          <w:noProof/>
        </w:rPr>
      </w:pPr>
      <w:r w:rsidRPr="00947479">
        <w:rPr>
          <w:b/>
          <w:noProof/>
          <w:color w:val="000000" w:themeColor="text1"/>
        </w:rPr>
        <w:t>Линия передачи (железнодорожного транспорта)</w:t>
      </w:r>
      <w:r>
        <w:rPr>
          <w:noProof/>
        </w:rPr>
        <w:t>, 645</w:t>
      </w:r>
    </w:p>
    <w:p w:rsidR="00E17683" w:rsidRDefault="00E17683">
      <w:pPr>
        <w:pStyle w:val="15"/>
        <w:tabs>
          <w:tab w:val="right" w:leader="dot" w:pos="4448"/>
        </w:tabs>
        <w:rPr>
          <w:noProof/>
        </w:rPr>
      </w:pPr>
      <w:r w:rsidRPr="00947479">
        <w:rPr>
          <w:b/>
          <w:noProof/>
          <w:color w:val="000000" w:themeColor="text1"/>
        </w:rPr>
        <w:t>Линия передачи абонентская (первичной сети связи железнодорожного транспорта)</w:t>
      </w:r>
      <w:r>
        <w:rPr>
          <w:noProof/>
        </w:rPr>
        <w:t>, 646</w:t>
      </w:r>
    </w:p>
    <w:p w:rsidR="00E17683" w:rsidRDefault="00E17683">
      <w:pPr>
        <w:pStyle w:val="15"/>
        <w:tabs>
          <w:tab w:val="right" w:leader="dot" w:pos="4448"/>
        </w:tabs>
        <w:rPr>
          <w:noProof/>
        </w:rPr>
      </w:pPr>
      <w:r w:rsidRPr="00947479">
        <w:rPr>
          <w:b/>
          <w:noProof/>
          <w:color w:val="000000" w:themeColor="text1"/>
        </w:rPr>
        <w:t>Линия передачи соединительная (первичной сети связи железнодорожного транспорта)</w:t>
      </w:r>
      <w:r>
        <w:rPr>
          <w:noProof/>
        </w:rPr>
        <w:t>, 645</w:t>
      </w:r>
    </w:p>
    <w:p w:rsidR="00E17683" w:rsidRDefault="00E17683">
      <w:pPr>
        <w:pStyle w:val="15"/>
        <w:tabs>
          <w:tab w:val="right" w:leader="dot" w:pos="4448"/>
        </w:tabs>
        <w:rPr>
          <w:noProof/>
        </w:rPr>
      </w:pPr>
      <w:r w:rsidRPr="00947479">
        <w:rPr>
          <w:b/>
          <w:noProof/>
          <w:color w:val="000000" w:themeColor="text1"/>
        </w:rPr>
        <w:t>Линия электропередачи автоблокировки</w:t>
      </w:r>
      <w:r>
        <w:rPr>
          <w:noProof/>
        </w:rPr>
        <w:t>, 571</w:t>
      </w:r>
    </w:p>
    <w:p w:rsidR="00E17683" w:rsidRDefault="00E17683">
      <w:pPr>
        <w:pStyle w:val="15"/>
        <w:tabs>
          <w:tab w:val="right" w:leader="dot" w:pos="4448"/>
        </w:tabs>
        <w:rPr>
          <w:noProof/>
        </w:rPr>
      </w:pPr>
      <w:r w:rsidRPr="00947479">
        <w:rPr>
          <w:b/>
          <w:noProof/>
          <w:color w:val="000000" w:themeColor="text1"/>
        </w:rPr>
        <w:t>Линия электропередачи продольного электроснабжения</w:t>
      </w:r>
      <w:r>
        <w:rPr>
          <w:noProof/>
        </w:rPr>
        <w:t>, 572</w:t>
      </w:r>
    </w:p>
    <w:p w:rsidR="00E17683" w:rsidRDefault="00E17683">
      <w:pPr>
        <w:pStyle w:val="15"/>
        <w:tabs>
          <w:tab w:val="right" w:leader="dot" w:pos="4448"/>
        </w:tabs>
        <w:rPr>
          <w:noProof/>
        </w:rPr>
      </w:pPr>
      <w:r w:rsidRPr="00947479">
        <w:rPr>
          <w:b/>
          <w:noProof/>
          <w:color w:val="000000" w:themeColor="text1"/>
        </w:rPr>
        <w:t>Линия электропередачи системы «два провода - рельсы»</w:t>
      </w:r>
      <w:r>
        <w:rPr>
          <w:noProof/>
        </w:rPr>
        <w:t>, 572</w:t>
      </w:r>
    </w:p>
    <w:p w:rsidR="00E17683" w:rsidRDefault="00E17683">
      <w:pPr>
        <w:pStyle w:val="15"/>
        <w:tabs>
          <w:tab w:val="right" w:leader="dot" w:pos="4448"/>
        </w:tabs>
        <w:rPr>
          <w:noProof/>
        </w:rPr>
      </w:pPr>
      <w:r w:rsidRPr="00947479">
        <w:rPr>
          <w:b/>
          <w:noProof/>
          <w:color w:val="000000" w:themeColor="text1"/>
        </w:rPr>
        <w:t>Линия электропередачи системы «контактный провод - дополнительный провод - рельсы»</w:t>
      </w:r>
      <w:r>
        <w:rPr>
          <w:noProof/>
        </w:rPr>
        <w:t>, 572</w:t>
      </w:r>
    </w:p>
    <w:p w:rsidR="00E17683" w:rsidRDefault="00E17683">
      <w:pPr>
        <w:pStyle w:val="15"/>
        <w:tabs>
          <w:tab w:val="right" w:leader="dot" w:pos="4448"/>
        </w:tabs>
        <w:rPr>
          <w:noProof/>
        </w:rPr>
      </w:pPr>
      <w:r w:rsidRPr="00947479">
        <w:rPr>
          <w:b/>
          <w:noProof/>
          <w:color w:val="000000" w:themeColor="text1"/>
        </w:rPr>
        <w:t>Линия электропередачи системы «провод - рельсы»</w:t>
      </w:r>
      <w:r>
        <w:rPr>
          <w:noProof/>
        </w:rPr>
        <w:t>, 572</w:t>
      </w:r>
    </w:p>
    <w:p w:rsidR="00E17683" w:rsidRDefault="00E17683">
      <w:pPr>
        <w:pStyle w:val="15"/>
        <w:tabs>
          <w:tab w:val="right" w:leader="dot" w:pos="4448"/>
        </w:tabs>
        <w:rPr>
          <w:noProof/>
        </w:rPr>
      </w:pPr>
      <w:r w:rsidRPr="00947479">
        <w:rPr>
          <w:b/>
          <w:noProof/>
        </w:rPr>
        <w:t xml:space="preserve">Лица привлекаемые, к работе Проектного офиса </w:t>
      </w:r>
      <w:r>
        <w:rPr>
          <w:noProof/>
        </w:rPr>
        <w:t>&lt;управление проектами технического развития&gt;, 176</w:t>
      </w:r>
    </w:p>
    <w:p w:rsidR="00E17683" w:rsidRDefault="00E17683">
      <w:pPr>
        <w:pStyle w:val="15"/>
        <w:tabs>
          <w:tab w:val="right" w:leader="dot" w:pos="4448"/>
        </w:tabs>
        <w:rPr>
          <w:noProof/>
        </w:rPr>
      </w:pPr>
      <w:r w:rsidRPr="00947479">
        <w:rPr>
          <w:b/>
          <w:noProof/>
          <w:color w:val="000000" w:themeColor="text1"/>
        </w:rPr>
        <w:t>Лицензирование в области защиты информации</w:t>
      </w:r>
      <w:r>
        <w:rPr>
          <w:noProof/>
        </w:rPr>
        <w:t>, 1004</w:t>
      </w:r>
    </w:p>
    <w:p w:rsidR="00E17683" w:rsidRDefault="00E17683">
      <w:pPr>
        <w:pStyle w:val="15"/>
        <w:tabs>
          <w:tab w:val="right" w:leader="dot" w:pos="4448"/>
        </w:tabs>
        <w:rPr>
          <w:noProof/>
        </w:rPr>
      </w:pPr>
      <w:r w:rsidRPr="00947479">
        <w:rPr>
          <w:b/>
          <w:noProof/>
          <w:color w:val="000000" w:themeColor="text1"/>
        </w:rPr>
        <w:t>Логика процесса</w:t>
      </w:r>
      <w:r>
        <w:rPr>
          <w:noProof/>
        </w:rPr>
        <w:t>, 1040</w:t>
      </w:r>
    </w:p>
    <w:p w:rsidR="00E17683" w:rsidRDefault="00E17683">
      <w:pPr>
        <w:pStyle w:val="15"/>
        <w:tabs>
          <w:tab w:val="right" w:leader="dot" w:pos="4448"/>
        </w:tabs>
        <w:rPr>
          <w:noProof/>
        </w:rPr>
      </w:pPr>
      <w:r w:rsidRPr="00947479">
        <w:rPr>
          <w:b/>
          <w:noProof/>
          <w:color w:val="000000" w:themeColor="text1"/>
        </w:rPr>
        <w:t>Логистика грузовых перевозок</w:t>
      </w:r>
      <w:r>
        <w:rPr>
          <w:noProof/>
        </w:rPr>
        <w:t>, 881</w:t>
      </w:r>
    </w:p>
    <w:p w:rsidR="00E17683" w:rsidRDefault="00E17683">
      <w:pPr>
        <w:pStyle w:val="15"/>
        <w:tabs>
          <w:tab w:val="right" w:leader="dot" w:pos="4448"/>
        </w:tabs>
        <w:rPr>
          <w:noProof/>
        </w:rPr>
      </w:pPr>
      <w:r w:rsidRPr="00947479">
        <w:rPr>
          <w:b/>
          <w:noProof/>
          <w:color w:val="000000" w:themeColor="text1"/>
        </w:rPr>
        <w:t>Логистика пассажирских перевозок</w:t>
      </w:r>
      <w:r>
        <w:rPr>
          <w:noProof/>
        </w:rPr>
        <w:t>, 893</w:t>
      </w:r>
    </w:p>
    <w:p w:rsidR="00E17683" w:rsidRDefault="00E17683">
      <w:pPr>
        <w:pStyle w:val="15"/>
        <w:tabs>
          <w:tab w:val="right" w:leader="dot" w:pos="4448"/>
        </w:tabs>
        <w:rPr>
          <w:noProof/>
        </w:rPr>
      </w:pPr>
      <w:r w:rsidRPr="00947479">
        <w:rPr>
          <w:b/>
          <w:noProof/>
          <w:color w:val="000000" w:themeColor="text1"/>
        </w:rPr>
        <w:t>Логистическая задержка выполнения технического обслуживания [ремонта] железнодорожного подвижного состава</w:t>
      </w:r>
      <w:r>
        <w:rPr>
          <w:noProof/>
        </w:rPr>
        <w:t>, 802</w:t>
      </w:r>
    </w:p>
    <w:p w:rsidR="00E17683" w:rsidRDefault="00E17683">
      <w:pPr>
        <w:pStyle w:val="15"/>
        <w:tabs>
          <w:tab w:val="right" w:leader="dot" w:pos="4448"/>
        </w:tabs>
        <w:rPr>
          <w:noProof/>
        </w:rPr>
      </w:pPr>
      <w:r w:rsidRPr="00947479">
        <w:rPr>
          <w:b/>
          <w:noProof/>
          <w:color w:val="000000" w:themeColor="text1"/>
        </w:rPr>
        <w:t>Логистическая задержка выполнения технического обслуживания или ремонта локомотива [составной части локомотива]</w:t>
      </w:r>
      <w:r>
        <w:rPr>
          <w:noProof/>
        </w:rPr>
        <w:t>, 750</w:t>
      </w:r>
    </w:p>
    <w:p w:rsidR="00E17683" w:rsidRDefault="00E17683">
      <w:pPr>
        <w:pStyle w:val="15"/>
        <w:tabs>
          <w:tab w:val="right" w:leader="dot" w:pos="4448"/>
        </w:tabs>
        <w:rPr>
          <w:noProof/>
        </w:rPr>
      </w:pPr>
      <w:r w:rsidRPr="00947479">
        <w:rPr>
          <w:b/>
          <w:noProof/>
          <w:color w:val="000000" w:themeColor="text1"/>
        </w:rPr>
        <w:t>Логистическая цепочка перемещения пассажиров</w:t>
      </w:r>
      <w:r>
        <w:rPr>
          <w:noProof/>
        </w:rPr>
        <w:t>, 893</w:t>
      </w:r>
    </w:p>
    <w:p w:rsidR="00E17683" w:rsidRDefault="00E17683">
      <w:pPr>
        <w:pStyle w:val="15"/>
        <w:tabs>
          <w:tab w:val="right" w:leader="dot" w:pos="4448"/>
        </w:tabs>
        <w:rPr>
          <w:noProof/>
        </w:rPr>
      </w:pPr>
      <w:r w:rsidRPr="00947479">
        <w:rPr>
          <w:b/>
          <w:noProof/>
          <w:color w:val="000000" w:themeColor="text1"/>
        </w:rPr>
        <w:t>Логистические товарораспределительные центры</w:t>
      </w:r>
      <w:r>
        <w:rPr>
          <w:noProof/>
        </w:rPr>
        <w:t>, 880</w:t>
      </w:r>
    </w:p>
    <w:p w:rsidR="00E17683" w:rsidRDefault="00E17683">
      <w:pPr>
        <w:pStyle w:val="15"/>
        <w:tabs>
          <w:tab w:val="right" w:leader="dot" w:pos="4448"/>
        </w:tabs>
        <w:rPr>
          <w:noProof/>
        </w:rPr>
      </w:pPr>
      <w:r w:rsidRPr="00947479">
        <w:rPr>
          <w:b/>
          <w:noProof/>
          <w:color w:val="000000" w:themeColor="text1"/>
        </w:rPr>
        <w:t>Логистический провайдер</w:t>
      </w:r>
      <w:r>
        <w:rPr>
          <w:noProof/>
        </w:rPr>
        <w:t>, 882</w:t>
      </w:r>
    </w:p>
    <w:p w:rsidR="00E17683" w:rsidRDefault="00E17683">
      <w:pPr>
        <w:pStyle w:val="15"/>
        <w:tabs>
          <w:tab w:val="right" w:leader="dot" w:pos="4448"/>
        </w:tabs>
        <w:rPr>
          <w:noProof/>
        </w:rPr>
      </w:pPr>
      <w:r w:rsidRPr="00947479">
        <w:rPr>
          <w:b/>
          <w:noProof/>
          <w:color w:val="000000" w:themeColor="text1"/>
        </w:rPr>
        <w:t>Логическая модель данных</w:t>
      </w:r>
      <w:r>
        <w:rPr>
          <w:noProof/>
        </w:rPr>
        <w:t>, 992</w:t>
      </w:r>
    </w:p>
    <w:p w:rsidR="00E17683" w:rsidRDefault="00E17683">
      <w:pPr>
        <w:pStyle w:val="15"/>
        <w:tabs>
          <w:tab w:val="right" w:leader="dot" w:pos="4448"/>
        </w:tabs>
        <w:rPr>
          <w:noProof/>
        </w:rPr>
      </w:pPr>
      <w:r w:rsidRPr="00947479">
        <w:rPr>
          <w:b/>
          <w:noProof/>
          <w:color w:val="000000" w:themeColor="text1"/>
        </w:rPr>
        <w:t>Логический оператор</w:t>
      </w:r>
      <w:r>
        <w:rPr>
          <w:noProof/>
        </w:rPr>
        <w:t>, 1057</w:t>
      </w:r>
    </w:p>
    <w:p w:rsidR="00E17683" w:rsidRDefault="00E17683">
      <w:pPr>
        <w:pStyle w:val="15"/>
        <w:tabs>
          <w:tab w:val="right" w:leader="dot" w:pos="4448"/>
        </w:tabs>
        <w:rPr>
          <w:noProof/>
        </w:rPr>
      </w:pPr>
      <w:r w:rsidRPr="00947479">
        <w:rPr>
          <w:b/>
          <w:noProof/>
          <w:color w:val="000000" w:themeColor="text1"/>
        </w:rPr>
        <w:t>Ложная занятость пути</w:t>
      </w:r>
      <w:r>
        <w:rPr>
          <w:noProof/>
        </w:rPr>
        <w:t>, 622</w:t>
      </w:r>
    </w:p>
    <w:p w:rsidR="00E17683" w:rsidRDefault="00E17683">
      <w:pPr>
        <w:pStyle w:val="15"/>
        <w:tabs>
          <w:tab w:val="right" w:leader="dot" w:pos="4448"/>
        </w:tabs>
        <w:rPr>
          <w:noProof/>
        </w:rPr>
      </w:pPr>
      <w:r w:rsidRPr="00947479">
        <w:rPr>
          <w:b/>
          <w:noProof/>
          <w:color w:val="000000" w:themeColor="text1"/>
        </w:rPr>
        <w:t>Ложная свободность пути</w:t>
      </w:r>
      <w:r>
        <w:rPr>
          <w:noProof/>
        </w:rPr>
        <w:t>, 623</w:t>
      </w:r>
    </w:p>
    <w:p w:rsidR="00E17683" w:rsidRDefault="00E17683">
      <w:pPr>
        <w:pStyle w:val="15"/>
        <w:tabs>
          <w:tab w:val="right" w:leader="dot" w:pos="4448"/>
        </w:tabs>
        <w:rPr>
          <w:noProof/>
        </w:rPr>
      </w:pPr>
      <w:r w:rsidRPr="00947479">
        <w:rPr>
          <w:b/>
          <w:noProof/>
          <w:color w:val="000000" w:themeColor="text1"/>
        </w:rPr>
        <w:t>Ложное занятое состояние секции маршрута</w:t>
      </w:r>
      <w:r>
        <w:rPr>
          <w:noProof/>
        </w:rPr>
        <w:t>, 616</w:t>
      </w:r>
    </w:p>
    <w:p w:rsidR="00E17683" w:rsidRDefault="00E17683">
      <w:pPr>
        <w:pStyle w:val="15"/>
        <w:tabs>
          <w:tab w:val="right" w:leader="dot" w:pos="4448"/>
        </w:tabs>
        <w:rPr>
          <w:noProof/>
        </w:rPr>
      </w:pPr>
      <w:r w:rsidRPr="00947479">
        <w:rPr>
          <w:b/>
          <w:noProof/>
        </w:rPr>
        <w:t>Ложное появление на напольном светофоре разрешающего показания сигнала вместо запрещающего или появление более разрешающего показания сигнала вместо показания, требующего продолжения следования поезда с уменьшенной скоростью</w:t>
      </w:r>
      <w:r>
        <w:rPr>
          <w:noProof/>
        </w:rPr>
        <w:t>, 305</w:t>
      </w:r>
    </w:p>
    <w:p w:rsidR="00E17683" w:rsidRDefault="00E17683">
      <w:pPr>
        <w:pStyle w:val="15"/>
        <w:tabs>
          <w:tab w:val="right" w:leader="dot" w:pos="4448"/>
        </w:tabs>
        <w:rPr>
          <w:noProof/>
        </w:rPr>
      </w:pPr>
      <w:r w:rsidRPr="00947479">
        <w:rPr>
          <w:b/>
          <w:noProof/>
          <w:color w:val="000000" w:themeColor="text1"/>
        </w:rPr>
        <w:t>Ложное свободное состояние секции маршрута</w:t>
      </w:r>
      <w:r>
        <w:rPr>
          <w:noProof/>
        </w:rPr>
        <w:t>, 616</w:t>
      </w:r>
    </w:p>
    <w:p w:rsidR="00E17683" w:rsidRDefault="00E17683">
      <w:pPr>
        <w:pStyle w:val="15"/>
        <w:tabs>
          <w:tab w:val="right" w:leader="dot" w:pos="4448"/>
        </w:tabs>
        <w:rPr>
          <w:noProof/>
        </w:rPr>
      </w:pPr>
      <w:r w:rsidRPr="00947479">
        <w:rPr>
          <w:b/>
          <w:noProof/>
          <w:color w:val="000000" w:themeColor="text1"/>
        </w:rPr>
        <w:t>Ложный контроль положения стрелки</w:t>
      </w:r>
      <w:r>
        <w:rPr>
          <w:noProof/>
        </w:rPr>
        <w:t>, 614</w:t>
      </w:r>
    </w:p>
    <w:p w:rsidR="00E17683" w:rsidRDefault="00E17683">
      <w:pPr>
        <w:pStyle w:val="15"/>
        <w:tabs>
          <w:tab w:val="right" w:leader="dot" w:pos="4448"/>
        </w:tabs>
        <w:rPr>
          <w:noProof/>
        </w:rPr>
      </w:pPr>
      <w:r w:rsidRPr="00947479">
        <w:rPr>
          <w:b/>
          <w:noProof/>
          <w:color w:val="000000" w:themeColor="text1"/>
        </w:rPr>
        <w:t>Локализация компьютерного инцидента</w:t>
      </w:r>
      <w:r>
        <w:rPr>
          <w:noProof/>
        </w:rPr>
        <w:t>, 1000</w:t>
      </w:r>
    </w:p>
    <w:p w:rsidR="00E17683" w:rsidRDefault="00E17683">
      <w:pPr>
        <w:pStyle w:val="15"/>
        <w:tabs>
          <w:tab w:val="right" w:leader="dot" w:pos="4448"/>
        </w:tabs>
        <w:rPr>
          <w:noProof/>
        </w:rPr>
      </w:pPr>
      <w:r w:rsidRPr="00947479">
        <w:rPr>
          <w:b/>
          <w:noProof/>
        </w:rPr>
        <w:t>Локализация пожара</w:t>
      </w:r>
      <w:r>
        <w:rPr>
          <w:noProof/>
        </w:rPr>
        <w:t>, 339</w:t>
      </w:r>
    </w:p>
    <w:p w:rsidR="00E17683" w:rsidRDefault="00E17683">
      <w:pPr>
        <w:pStyle w:val="15"/>
        <w:tabs>
          <w:tab w:val="right" w:leader="dot" w:pos="4448"/>
        </w:tabs>
        <w:rPr>
          <w:noProof/>
        </w:rPr>
      </w:pPr>
      <w:r w:rsidRPr="00947479">
        <w:rPr>
          <w:b/>
          <w:noProof/>
        </w:rPr>
        <w:t>Локализованная продукция</w:t>
      </w:r>
      <w:r>
        <w:rPr>
          <w:noProof/>
        </w:rPr>
        <w:t>, 204</w:t>
      </w:r>
    </w:p>
    <w:p w:rsidR="00E17683" w:rsidRDefault="00E17683">
      <w:pPr>
        <w:pStyle w:val="15"/>
        <w:tabs>
          <w:tab w:val="right" w:leader="dot" w:pos="4448"/>
        </w:tabs>
        <w:rPr>
          <w:noProof/>
        </w:rPr>
      </w:pPr>
      <w:r w:rsidRPr="00947479">
        <w:rPr>
          <w:b/>
          <w:noProof/>
        </w:rPr>
        <w:t>Локальная поверочная схема</w:t>
      </w:r>
      <w:r>
        <w:rPr>
          <w:noProof/>
        </w:rPr>
        <w:t>, 281</w:t>
      </w:r>
    </w:p>
    <w:p w:rsidR="00E17683" w:rsidRDefault="00E17683">
      <w:pPr>
        <w:pStyle w:val="15"/>
        <w:tabs>
          <w:tab w:val="right" w:leader="dot" w:pos="4448"/>
        </w:tabs>
        <w:rPr>
          <w:noProof/>
        </w:rPr>
      </w:pPr>
      <w:r w:rsidRPr="00947479">
        <w:rPr>
          <w:b/>
          <w:noProof/>
          <w:color w:val="000000" w:themeColor="text1"/>
        </w:rPr>
        <w:t>Локальная эквивалентная температура</w:t>
      </w:r>
      <w:r>
        <w:rPr>
          <w:noProof/>
        </w:rPr>
        <w:t>, 407</w:t>
      </w:r>
    </w:p>
    <w:p w:rsidR="00E17683" w:rsidRDefault="00E17683">
      <w:pPr>
        <w:pStyle w:val="15"/>
        <w:tabs>
          <w:tab w:val="right" w:leader="dot" w:pos="4448"/>
        </w:tabs>
        <w:rPr>
          <w:noProof/>
        </w:rPr>
      </w:pPr>
      <w:r w:rsidRPr="00947479">
        <w:rPr>
          <w:b/>
          <w:noProof/>
          <w:color w:val="000000" w:themeColor="text1"/>
        </w:rPr>
        <w:t>Локомотив</w:t>
      </w:r>
      <w:r>
        <w:rPr>
          <w:noProof/>
        </w:rPr>
        <w:t>, 738</w:t>
      </w:r>
    </w:p>
    <w:p w:rsidR="00E17683" w:rsidRDefault="00E17683">
      <w:pPr>
        <w:pStyle w:val="15"/>
        <w:tabs>
          <w:tab w:val="right" w:leader="dot" w:pos="4448"/>
        </w:tabs>
        <w:rPr>
          <w:noProof/>
        </w:rPr>
      </w:pPr>
      <w:r w:rsidRPr="00947479">
        <w:rPr>
          <w:b/>
          <w:noProof/>
          <w:color w:val="000000" w:themeColor="text1"/>
        </w:rPr>
        <w:t>Локомотив грузовой</w:t>
      </w:r>
      <w:r>
        <w:rPr>
          <w:noProof/>
        </w:rPr>
        <w:t>, 739</w:t>
      </w:r>
    </w:p>
    <w:p w:rsidR="00E17683" w:rsidRDefault="00E17683">
      <w:pPr>
        <w:pStyle w:val="15"/>
        <w:tabs>
          <w:tab w:val="right" w:leader="dot" w:pos="4448"/>
        </w:tabs>
        <w:rPr>
          <w:noProof/>
        </w:rPr>
      </w:pPr>
      <w:r w:rsidRPr="00947479">
        <w:rPr>
          <w:b/>
          <w:noProof/>
          <w:color w:val="000000" w:themeColor="text1"/>
        </w:rPr>
        <w:t>Локомотив грузопассажирский</w:t>
      </w:r>
      <w:r>
        <w:rPr>
          <w:noProof/>
        </w:rPr>
        <w:t>, 739</w:t>
      </w:r>
    </w:p>
    <w:p w:rsidR="00E17683" w:rsidRDefault="00E17683">
      <w:pPr>
        <w:pStyle w:val="15"/>
        <w:tabs>
          <w:tab w:val="right" w:leader="dot" w:pos="4448"/>
        </w:tabs>
        <w:rPr>
          <w:noProof/>
        </w:rPr>
      </w:pPr>
      <w:r w:rsidRPr="00947479">
        <w:rPr>
          <w:b/>
          <w:noProof/>
          <w:color w:val="000000" w:themeColor="text1"/>
        </w:rPr>
        <w:t>Локомотив магистральный</w:t>
      </w:r>
      <w:r>
        <w:rPr>
          <w:noProof/>
        </w:rPr>
        <w:t>, 738</w:t>
      </w:r>
    </w:p>
    <w:p w:rsidR="00E17683" w:rsidRDefault="00E17683">
      <w:pPr>
        <w:pStyle w:val="15"/>
        <w:tabs>
          <w:tab w:val="right" w:leader="dot" w:pos="4448"/>
        </w:tabs>
        <w:rPr>
          <w:noProof/>
        </w:rPr>
      </w:pPr>
      <w:r w:rsidRPr="00947479">
        <w:rPr>
          <w:b/>
          <w:noProof/>
          <w:color w:val="000000" w:themeColor="text1"/>
        </w:rPr>
        <w:t>Локомотив маневровый</w:t>
      </w:r>
      <w:r>
        <w:rPr>
          <w:noProof/>
        </w:rPr>
        <w:t>, 738</w:t>
      </w:r>
    </w:p>
    <w:p w:rsidR="00E17683" w:rsidRDefault="00E17683">
      <w:pPr>
        <w:pStyle w:val="15"/>
        <w:tabs>
          <w:tab w:val="right" w:leader="dot" w:pos="4448"/>
        </w:tabs>
        <w:rPr>
          <w:noProof/>
        </w:rPr>
      </w:pPr>
      <w:r w:rsidRPr="00947479">
        <w:rPr>
          <w:b/>
          <w:noProof/>
          <w:color w:val="000000" w:themeColor="text1"/>
        </w:rPr>
        <w:t>Локомотивная бригада</w:t>
      </w:r>
      <w:r>
        <w:rPr>
          <w:noProof/>
        </w:rPr>
        <w:t>, 730</w:t>
      </w:r>
    </w:p>
    <w:p w:rsidR="00E17683" w:rsidRDefault="00E17683">
      <w:pPr>
        <w:pStyle w:val="15"/>
        <w:tabs>
          <w:tab w:val="right" w:leader="dot" w:pos="4448"/>
        </w:tabs>
        <w:rPr>
          <w:noProof/>
        </w:rPr>
      </w:pPr>
      <w:r w:rsidRPr="00947479">
        <w:rPr>
          <w:b/>
          <w:noProof/>
          <w:color w:val="000000" w:themeColor="text1"/>
        </w:rPr>
        <w:t>Локомотивное депо</w:t>
      </w:r>
      <w:r>
        <w:rPr>
          <w:noProof/>
        </w:rPr>
        <w:t>, 696</w:t>
      </w:r>
    </w:p>
    <w:p w:rsidR="00E17683" w:rsidRDefault="00E17683">
      <w:pPr>
        <w:pStyle w:val="15"/>
        <w:tabs>
          <w:tab w:val="right" w:leader="dot" w:pos="4448"/>
        </w:tabs>
        <w:rPr>
          <w:noProof/>
        </w:rPr>
      </w:pPr>
      <w:r w:rsidRPr="00947479">
        <w:rPr>
          <w:b/>
          <w:noProof/>
          <w:color w:val="000000" w:themeColor="text1"/>
        </w:rPr>
        <w:t>Локомотивное депо смешанного типа</w:t>
      </w:r>
      <w:r>
        <w:rPr>
          <w:noProof/>
        </w:rPr>
        <w:t>, 697</w:t>
      </w:r>
    </w:p>
    <w:p w:rsidR="00E17683" w:rsidRDefault="00E17683">
      <w:pPr>
        <w:pStyle w:val="15"/>
        <w:tabs>
          <w:tab w:val="right" w:leader="dot" w:pos="4448"/>
        </w:tabs>
        <w:rPr>
          <w:noProof/>
        </w:rPr>
      </w:pPr>
      <w:r w:rsidRPr="00947479">
        <w:rPr>
          <w:b/>
          <w:noProof/>
          <w:color w:val="000000" w:themeColor="text1"/>
        </w:rPr>
        <w:t>Локомотивное устройство безопасности</w:t>
      </w:r>
      <w:r>
        <w:rPr>
          <w:noProof/>
        </w:rPr>
        <w:t>, 731</w:t>
      </w:r>
    </w:p>
    <w:p w:rsidR="00E17683" w:rsidRDefault="00E17683">
      <w:pPr>
        <w:pStyle w:val="15"/>
        <w:tabs>
          <w:tab w:val="right" w:leader="dot" w:pos="4448"/>
        </w:tabs>
        <w:rPr>
          <w:noProof/>
        </w:rPr>
      </w:pPr>
      <w:r w:rsidRPr="00947479">
        <w:rPr>
          <w:b/>
          <w:noProof/>
          <w:color w:val="000000" w:themeColor="text1"/>
        </w:rPr>
        <w:t>Локомотивное хозяйство</w:t>
      </w:r>
      <w:r>
        <w:rPr>
          <w:noProof/>
        </w:rPr>
        <w:t>, 745</w:t>
      </w:r>
    </w:p>
    <w:p w:rsidR="00E17683" w:rsidRDefault="00E17683">
      <w:pPr>
        <w:pStyle w:val="15"/>
        <w:tabs>
          <w:tab w:val="right" w:leader="dot" w:pos="4448"/>
        </w:tabs>
        <w:rPr>
          <w:noProof/>
        </w:rPr>
      </w:pPr>
      <w:r w:rsidRPr="00947479">
        <w:rPr>
          <w:b/>
          <w:noProof/>
          <w:color w:val="000000" w:themeColor="text1"/>
        </w:rPr>
        <w:t>Локомотивный парк</w:t>
      </w:r>
      <w:r>
        <w:rPr>
          <w:noProof/>
        </w:rPr>
        <w:t>, 745</w:t>
      </w:r>
    </w:p>
    <w:p w:rsidR="00E17683" w:rsidRDefault="00E17683">
      <w:pPr>
        <w:pStyle w:val="15"/>
        <w:tabs>
          <w:tab w:val="right" w:leader="dot" w:pos="4448"/>
        </w:tabs>
        <w:rPr>
          <w:noProof/>
        </w:rPr>
      </w:pPr>
      <w:r w:rsidRPr="00947479">
        <w:rPr>
          <w:b/>
          <w:noProof/>
          <w:color w:val="000000" w:themeColor="text1"/>
        </w:rPr>
        <w:t>Локомотивный светофор</w:t>
      </w:r>
      <w:r w:rsidRPr="00947479">
        <w:rPr>
          <w:noProof/>
          <w:color w:val="000000" w:themeColor="text1"/>
        </w:rPr>
        <w:t>; ЛС</w:t>
      </w:r>
      <w:r>
        <w:rPr>
          <w:noProof/>
        </w:rPr>
        <w:t>, 736</w:t>
      </w:r>
    </w:p>
    <w:p w:rsidR="00E17683" w:rsidRDefault="00E17683">
      <w:pPr>
        <w:pStyle w:val="15"/>
        <w:tabs>
          <w:tab w:val="right" w:leader="dot" w:pos="4448"/>
        </w:tabs>
        <w:rPr>
          <w:noProof/>
        </w:rPr>
      </w:pPr>
      <w:r w:rsidRPr="00947479">
        <w:rPr>
          <w:b/>
          <w:noProof/>
          <w:color w:val="000000" w:themeColor="text1"/>
        </w:rPr>
        <w:t>Локомотивный скоростемер;</w:t>
      </w:r>
      <w:r w:rsidRPr="00947479">
        <w:rPr>
          <w:noProof/>
          <w:color w:val="000000" w:themeColor="text1"/>
        </w:rPr>
        <w:t xml:space="preserve"> ЗСЛ-2М</w:t>
      </w:r>
      <w:r>
        <w:rPr>
          <w:noProof/>
        </w:rPr>
        <w:t>, 736</w:t>
      </w:r>
    </w:p>
    <w:p w:rsidR="00E17683" w:rsidRDefault="00E17683">
      <w:pPr>
        <w:pStyle w:val="15"/>
        <w:tabs>
          <w:tab w:val="right" w:leader="dot" w:pos="4448"/>
        </w:tabs>
        <w:rPr>
          <w:noProof/>
        </w:rPr>
      </w:pPr>
      <w:r w:rsidRPr="00947479">
        <w:rPr>
          <w:b/>
          <w:noProof/>
        </w:rPr>
        <w:t>Локомотиво-километр</w:t>
      </w:r>
      <w:r>
        <w:rPr>
          <w:noProof/>
        </w:rPr>
        <w:t>, 131</w:t>
      </w:r>
    </w:p>
    <w:p w:rsidR="00E17683" w:rsidRDefault="00E17683">
      <w:pPr>
        <w:pStyle w:val="15"/>
        <w:tabs>
          <w:tab w:val="right" w:leader="dot" w:pos="4448"/>
        </w:tabs>
        <w:rPr>
          <w:noProof/>
        </w:rPr>
      </w:pPr>
      <w:r w:rsidRPr="00947479">
        <w:rPr>
          <w:b/>
          <w:noProof/>
          <w:color w:val="000000" w:themeColor="text1"/>
        </w:rPr>
        <w:t>Локомотив-рельсосмазыватель</w:t>
      </w:r>
      <w:r>
        <w:rPr>
          <w:noProof/>
        </w:rPr>
        <w:t>, 739</w:t>
      </w:r>
    </w:p>
    <w:p w:rsidR="00E17683" w:rsidRDefault="00E17683">
      <w:pPr>
        <w:pStyle w:val="15"/>
        <w:tabs>
          <w:tab w:val="right" w:leader="dot" w:pos="4448"/>
        </w:tabs>
        <w:rPr>
          <w:noProof/>
        </w:rPr>
      </w:pPr>
      <w:r w:rsidRPr="00947479">
        <w:rPr>
          <w:b/>
          <w:noProof/>
          <w:color w:val="000000" w:themeColor="text1"/>
        </w:rPr>
        <w:t>Локомотив-рельсосмазыватель;</w:t>
      </w:r>
      <w:r w:rsidRPr="00947479">
        <w:rPr>
          <w:noProof/>
          <w:color w:val="000000" w:themeColor="text1"/>
        </w:rPr>
        <w:t xml:space="preserve"> ЛРС</w:t>
      </w:r>
      <w:r>
        <w:rPr>
          <w:noProof/>
        </w:rPr>
        <w:t>, 940</w:t>
      </w:r>
    </w:p>
    <w:p w:rsidR="00E17683" w:rsidRDefault="00E17683">
      <w:pPr>
        <w:pStyle w:val="15"/>
        <w:tabs>
          <w:tab w:val="right" w:leader="dot" w:pos="4448"/>
        </w:tabs>
        <w:rPr>
          <w:noProof/>
        </w:rPr>
      </w:pPr>
      <w:r w:rsidRPr="00947479">
        <w:rPr>
          <w:b/>
          <w:noProof/>
          <w:color w:val="000000" w:themeColor="text1"/>
        </w:rPr>
        <w:t>Лубрикация рельсов и гребней колес</w:t>
      </w:r>
      <w:r>
        <w:rPr>
          <w:noProof/>
        </w:rPr>
        <w:t>, 938</w:t>
      </w:r>
    </w:p>
    <w:p w:rsidR="00E17683" w:rsidRDefault="00E17683">
      <w:pPr>
        <w:pStyle w:val="15"/>
        <w:tabs>
          <w:tab w:val="right" w:leader="dot" w:pos="4448"/>
        </w:tabs>
        <w:rPr>
          <w:noProof/>
        </w:rPr>
      </w:pPr>
      <w:r w:rsidRPr="00947479">
        <w:rPr>
          <w:b/>
          <w:noProof/>
          <w:color w:val="000000" w:themeColor="text1"/>
        </w:rPr>
        <w:t>Людской поезд</w:t>
      </w:r>
      <w:r>
        <w:rPr>
          <w:noProof/>
        </w:rPr>
        <w:t>, 827</w:t>
      </w:r>
    </w:p>
    <w:p w:rsidR="00E17683" w:rsidRDefault="00E17683">
      <w:pPr>
        <w:pStyle w:val="15"/>
        <w:tabs>
          <w:tab w:val="right" w:leader="dot" w:pos="4448"/>
        </w:tabs>
        <w:rPr>
          <w:noProof/>
        </w:rPr>
      </w:pPr>
      <w:r w:rsidRPr="00947479">
        <w:rPr>
          <w:b/>
          <w:noProof/>
          <w:color w:val="000000" w:themeColor="text1"/>
        </w:rPr>
        <w:t>Магистральная (железнодорожная) телеграфная сеть</w:t>
      </w:r>
      <w:r>
        <w:rPr>
          <w:noProof/>
        </w:rPr>
        <w:t>, 638</w:t>
      </w:r>
    </w:p>
    <w:p w:rsidR="00E17683" w:rsidRDefault="00E17683">
      <w:pPr>
        <w:pStyle w:val="15"/>
        <w:tabs>
          <w:tab w:val="right" w:leader="dot" w:pos="4448"/>
        </w:tabs>
        <w:rPr>
          <w:noProof/>
        </w:rPr>
      </w:pPr>
      <w:r w:rsidRPr="00947479">
        <w:rPr>
          <w:b/>
          <w:noProof/>
          <w:color w:val="000000" w:themeColor="text1"/>
        </w:rPr>
        <w:t>Магистральная сеть общетехнологической телефонной связи (железнодорожного транспорта);</w:t>
      </w:r>
      <w:r w:rsidRPr="00947479">
        <w:rPr>
          <w:noProof/>
          <w:color w:val="000000" w:themeColor="text1"/>
        </w:rPr>
        <w:t xml:space="preserve"> сеть ОбТС М</w:t>
      </w:r>
      <w:r>
        <w:rPr>
          <w:noProof/>
        </w:rPr>
        <w:t>, 637</w:t>
      </w:r>
    </w:p>
    <w:p w:rsidR="00E17683" w:rsidRDefault="00E17683">
      <w:pPr>
        <w:pStyle w:val="15"/>
        <w:tabs>
          <w:tab w:val="right" w:leader="dot" w:pos="4448"/>
        </w:tabs>
        <w:rPr>
          <w:noProof/>
        </w:rPr>
      </w:pPr>
      <w:r w:rsidRPr="00947479">
        <w:rPr>
          <w:b/>
          <w:noProof/>
          <w:color w:val="000000" w:themeColor="text1"/>
        </w:rPr>
        <w:t>Магнитное влияние (на сооружение проводной железнодорожной электросвязи)</w:t>
      </w:r>
      <w:r>
        <w:rPr>
          <w:noProof/>
        </w:rPr>
        <w:t>, 673</w:t>
      </w:r>
    </w:p>
    <w:p w:rsidR="00E17683" w:rsidRDefault="00E17683">
      <w:pPr>
        <w:pStyle w:val="15"/>
        <w:tabs>
          <w:tab w:val="right" w:leader="dot" w:pos="4448"/>
        </w:tabs>
        <w:rPr>
          <w:noProof/>
        </w:rPr>
      </w:pPr>
      <w:r w:rsidRPr="00947479">
        <w:rPr>
          <w:b/>
          <w:noProof/>
          <w:color w:val="000000" w:themeColor="text1"/>
        </w:rPr>
        <w:t>Магнитные испытания</w:t>
      </w:r>
      <w:r>
        <w:rPr>
          <w:noProof/>
        </w:rPr>
        <w:t>, 1103</w:t>
      </w:r>
    </w:p>
    <w:p w:rsidR="00E17683" w:rsidRDefault="00E17683">
      <w:pPr>
        <w:pStyle w:val="15"/>
        <w:tabs>
          <w:tab w:val="right" w:leader="dot" w:pos="4448"/>
        </w:tabs>
        <w:rPr>
          <w:noProof/>
        </w:rPr>
      </w:pPr>
      <w:r w:rsidRPr="00947479">
        <w:rPr>
          <w:b/>
          <w:noProof/>
          <w:color w:val="000000" w:themeColor="text1"/>
        </w:rPr>
        <w:t>Магниторельсовый тормоз</w:t>
      </w:r>
      <w:r>
        <w:rPr>
          <w:noProof/>
        </w:rPr>
        <w:t>, 776</w:t>
      </w:r>
    </w:p>
    <w:p w:rsidR="00E17683" w:rsidRDefault="00E17683">
      <w:pPr>
        <w:pStyle w:val="15"/>
        <w:tabs>
          <w:tab w:val="right" w:leader="dot" w:pos="4448"/>
        </w:tabs>
        <w:rPr>
          <w:noProof/>
        </w:rPr>
      </w:pPr>
      <w:r w:rsidRPr="00947479">
        <w:rPr>
          <w:b/>
          <w:noProof/>
          <w:color w:val="000000" w:themeColor="text1"/>
        </w:rPr>
        <w:t>Макет для испытаний</w:t>
      </w:r>
      <w:r>
        <w:rPr>
          <w:noProof/>
        </w:rPr>
        <w:t>, 1094</w:t>
      </w:r>
    </w:p>
    <w:p w:rsidR="00E17683" w:rsidRDefault="00E17683">
      <w:pPr>
        <w:pStyle w:val="15"/>
        <w:tabs>
          <w:tab w:val="right" w:leader="dot" w:pos="4448"/>
        </w:tabs>
        <w:rPr>
          <w:noProof/>
        </w:rPr>
      </w:pPr>
      <w:r w:rsidRPr="00947479">
        <w:rPr>
          <w:b/>
          <w:noProof/>
        </w:rPr>
        <w:t>Макропараметры</w:t>
      </w:r>
      <w:r>
        <w:rPr>
          <w:noProof/>
        </w:rPr>
        <w:t>, 154</w:t>
      </w:r>
    </w:p>
    <w:p w:rsidR="00E17683" w:rsidRDefault="00E17683">
      <w:pPr>
        <w:pStyle w:val="15"/>
        <w:tabs>
          <w:tab w:val="right" w:leader="dot" w:pos="4448"/>
        </w:tabs>
        <w:rPr>
          <w:noProof/>
        </w:rPr>
      </w:pPr>
      <w:r w:rsidRPr="00947479">
        <w:rPr>
          <w:b/>
          <w:noProof/>
        </w:rPr>
        <w:t>Макрорегион</w:t>
      </w:r>
      <w:r>
        <w:rPr>
          <w:noProof/>
        </w:rPr>
        <w:t>, 151</w:t>
      </w:r>
    </w:p>
    <w:p w:rsidR="00E17683" w:rsidRDefault="00E17683">
      <w:pPr>
        <w:pStyle w:val="15"/>
        <w:tabs>
          <w:tab w:val="right" w:leader="dot" w:pos="4448"/>
        </w:tabs>
        <w:rPr>
          <w:noProof/>
        </w:rPr>
      </w:pPr>
      <w:r w:rsidRPr="00947479">
        <w:rPr>
          <w:b/>
          <w:noProof/>
        </w:rPr>
        <w:t>Максимальная допускаемая погрешность (измерения)</w:t>
      </w:r>
      <w:r>
        <w:rPr>
          <w:noProof/>
        </w:rPr>
        <w:t>, 248</w:t>
      </w:r>
    </w:p>
    <w:p w:rsidR="00E17683" w:rsidRDefault="00E17683">
      <w:pPr>
        <w:pStyle w:val="15"/>
        <w:tabs>
          <w:tab w:val="right" w:leader="dot" w:pos="4448"/>
        </w:tabs>
        <w:rPr>
          <w:noProof/>
        </w:rPr>
      </w:pPr>
      <w:r w:rsidRPr="00947479">
        <w:rPr>
          <w:b/>
          <w:noProof/>
          <w:color w:val="000000" w:themeColor="text1"/>
        </w:rPr>
        <w:t>Максимальная населенность вагона</w:t>
      </w:r>
      <w:r>
        <w:rPr>
          <w:noProof/>
        </w:rPr>
        <w:t>, 764</w:t>
      </w:r>
    </w:p>
    <w:p w:rsidR="00E17683" w:rsidRDefault="00E17683">
      <w:pPr>
        <w:pStyle w:val="15"/>
        <w:tabs>
          <w:tab w:val="right" w:leader="dot" w:pos="4448"/>
        </w:tabs>
        <w:rPr>
          <w:noProof/>
        </w:rPr>
      </w:pPr>
      <w:r w:rsidRPr="00947479">
        <w:rPr>
          <w:b/>
          <w:noProof/>
          <w:color w:val="000000" w:themeColor="text1"/>
        </w:rPr>
        <w:t>Максимальная населенность электропоезда</w:t>
      </w:r>
      <w:r>
        <w:rPr>
          <w:noProof/>
        </w:rPr>
        <w:t>, 756</w:t>
      </w:r>
    </w:p>
    <w:p w:rsidR="00E17683" w:rsidRDefault="00E17683">
      <w:pPr>
        <w:pStyle w:val="15"/>
        <w:tabs>
          <w:tab w:val="right" w:leader="dot" w:pos="4448"/>
        </w:tabs>
        <w:rPr>
          <w:noProof/>
        </w:rPr>
      </w:pPr>
      <w:r w:rsidRPr="00947479">
        <w:rPr>
          <w:b/>
          <w:noProof/>
          <w:color w:val="000000" w:themeColor="text1"/>
        </w:rPr>
        <w:t>Максимальный перегон</w:t>
      </w:r>
      <w:r>
        <w:rPr>
          <w:noProof/>
        </w:rPr>
        <w:t>, 854</w:t>
      </w:r>
    </w:p>
    <w:p w:rsidR="00E17683" w:rsidRDefault="00E17683">
      <w:pPr>
        <w:pStyle w:val="15"/>
        <w:tabs>
          <w:tab w:val="right" w:leader="dot" w:pos="4448"/>
        </w:tabs>
        <w:rPr>
          <w:noProof/>
        </w:rPr>
      </w:pPr>
      <w:r w:rsidRPr="00947479">
        <w:rPr>
          <w:b/>
          <w:noProof/>
          <w:color w:val="000000" w:themeColor="text1"/>
        </w:rPr>
        <w:t>Малоинтенсивные линии/участки</w:t>
      </w:r>
      <w:r>
        <w:rPr>
          <w:noProof/>
        </w:rPr>
        <w:t>, 495</w:t>
      </w:r>
    </w:p>
    <w:p w:rsidR="00E17683" w:rsidRDefault="00E17683">
      <w:pPr>
        <w:pStyle w:val="15"/>
        <w:tabs>
          <w:tab w:val="right" w:leader="dot" w:pos="4448"/>
        </w:tabs>
        <w:rPr>
          <w:noProof/>
        </w:rPr>
      </w:pPr>
      <w:r w:rsidRPr="00947479">
        <w:rPr>
          <w:b/>
          <w:noProof/>
          <w:color w:val="000000" w:themeColor="text1"/>
        </w:rPr>
        <w:t>Маломобильный пассажир</w:t>
      </w:r>
      <w:r>
        <w:rPr>
          <w:noProof/>
        </w:rPr>
        <w:t>, 885</w:t>
      </w:r>
    </w:p>
    <w:p w:rsidR="00E17683" w:rsidRDefault="00E17683">
      <w:pPr>
        <w:pStyle w:val="15"/>
        <w:tabs>
          <w:tab w:val="right" w:leader="dot" w:pos="4448"/>
        </w:tabs>
        <w:rPr>
          <w:noProof/>
        </w:rPr>
      </w:pPr>
      <w:r w:rsidRPr="00947479">
        <w:rPr>
          <w:b/>
          <w:noProof/>
          <w:color w:val="000000" w:themeColor="text1"/>
        </w:rPr>
        <w:t>Маневровая автоматическая локомотивная сигнализация;</w:t>
      </w:r>
      <w:r w:rsidRPr="00947479">
        <w:rPr>
          <w:noProof/>
          <w:color w:val="000000" w:themeColor="text1"/>
        </w:rPr>
        <w:t xml:space="preserve"> МАЛС</w:t>
      </w:r>
      <w:r>
        <w:rPr>
          <w:noProof/>
        </w:rPr>
        <w:t>, 735</w:t>
      </w:r>
    </w:p>
    <w:p w:rsidR="00E17683" w:rsidRDefault="00E17683">
      <w:pPr>
        <w:pStyle w:val="15"/>
        <w:tabs>
          <w:tab w:val="right" w:leader="dot" w:pos="4448"/>
        </w:tabs>
        <w:rPr>
          <w:noProof/>
        </w:rPr>
      </w:pPr>
      <w:r w:rsidRPr="00947479">
        <w:rPr>
          <w:b/>
          <w:noProof/>
          <w:color w:val="000000" w:themeColor="text1"/>
        </w:rPr>
        <w:t>Маневровая колонка</w:t>
      </w:r>
      <w:r>
        <w:rPr>
          <w:noProof/>
        </w:rPr>
        <w:t>, 602</w:t>
      </w:r>
    </w:p>
    <w:p w:rsidR="00E17683" w:rsidRDefault="00E17683">
      <w:pPr>
        <w:pStyle w:val="15"/>
        <w:tabs>
          <w:tab w:val="right" w:leader="dot" w:pos="4448"/>
        </w:tabs>
        <w:rPr>
          <w:noProof/>
        </w:rPr>
      </w:pPr>
      <w:r w:rsidRPr="00947479">
        <w:rPr>
          <w:b/>
          <w:noProof/>
          <w:color w:val="000000" w:themeColor="text1"/>
        </w:rPr>
        <w:t>Маневровая локомотивная сигнализация</w:t>
      </w:r>
      <w:r>
        <w:rPr>
          <w:noProof/>
        </w:rPr>
        <w:t>, 606</w:t>
      </w:r>
    </w:p>
    <w:p w:rsidR="00E17683" w:rsidRDefault="00E17683">
      <w:pPr>
        <w:pStyle w:val="15"/>
        <w:tabs>
          <w:tab w:val="right" w:leader="dot" w:pos="4448"/>
        </w:tabs>
        <w:rPr>
          <w:noProof/>
        </w:rPr>
      </w:pPr>
      <w:r w:rsidRPr="00947479">
        <w:rPr>
          <w:b/>
          <w:noProof/>
          <w:color w:val="000000" w:themeColor="text1"/>
        </w:rPr>
        <w:t>Маневровая работа</w:t>
      </w:r>
      <w:r>
        <w:rPr>
          <w:noProof/>
        </w:rPr>
        <w:t>, 847</w:t>
      </w:r>
    </w:p>
    <w:p w:rsidR="00E17683" w:rsidRDefault="00E17683">
      <w:pPr>
        <w:pStyle w:val="15"/>
        <w:tabs>
          <w:tab w:val="right" w:leader="dot" w:pos="4448"/>
        </w:tabs>
        <w:rPr>
          <w:noProof/>
        </w:rPr>
      </w:pPr>
      <w:r w:rsidRPr="00947479">
        <w:rPr>
          <w:b/>
          <w:noProof/>
          <w:color w:val="000000" w:themeColor="text1"/>
        </w:rPr>
        <w:t>Маневровая электрическая централизация;</w:t>
      </w:r>
      <w:r w:rsidRPr="00947479">
        <w:rPr>
          <w:noProof/>
          <w:color w:val="000000" w:themeColor="text1"/>
        </w:rPr>
        <w:t xml:space="preserve"> МЭЦ</w:t>
      </w:r>
      <w:r>
        <w:rPr>
          <w:noProof/>
        </w:rPr>
        <w:t>, 607</w:t>
      </w:r>
    </w:p>
    <w:p w:rsidR="00E17683" w:rsidRDefault="00E17683">
      <w:pPr>
        <w:pStyle w:val="15"/>
        <w:tabs>
          <w:tab w:val="right" w:leader="dot" w:pos="4448"/>
        </w:tabs>
        <w:rPr>
          <w:noProof/>
        </w:rPr>
      </w:pPr>
      <w:r w:rsidRPr="00947479">
        <w:rPr>
          <w:b/>
          <w:noProof/>
          <w:color w:val="000000" w:themeColor="text1"/>
        </w:rPr>
        <w:t>Маневровый маршрут</w:t>
      </w:r>
      <w:r>
        <w:rPr>
          <w:noProof/>
        </w:rPr>
        <w:t>, 610</w:t>
      </w:r>
    </w:p>
    <w:p w:rsidR="00E17683" w:rsidRDefault="00E17683">
      <w:pPr>
        <w:pStyle w:val="15"/>
        <w:tabs>
          <w:tab w:val="right" w:leader="dot" w:pos="4448"/>
        </w:tabs>
        <w:rPr>
          <w:noProof/>
        </w:rPr>
      </w:pPr>
      <w:r w:rsidRPr="00947479">
        <w:rPr>
          <w:b/>
          <w:noProof/>
          <w:color w:val="000000" w:themeColor="text1"/>
        </w:rPr>
        <w:t>Маневровый порядок движения</w:t>
      </w:r>
      <w:r>
        <w:rPr>
          <w:noProof/>
        </w:rPr>
        <w:t>, 847</w:t>
      </w:r>
    </w:p>
    <w:p w:rsidR="00E17683" w:rsidRDefault="00E17683">
      <w:pPr>
        <w:pStyle w:val="15"/>
        <w:tabs>
          <w:tab w:val="right" w:leader="dot" w:pos="4448"/>
        </w:tabs>
        <w:rPr>
          <w:noProof/>
        </w:rPr>
      </w:pPr>
      <w:r w:rsidRPr="00947479">
        <w:rPr>
          <w:b/>
          <w:noProof/>
          <w:color w:val="000000" w:themeColor="text1"/>
        </w:rPr>
        <w:t>Маневровый пост, пост электрической централизации</w:t>
      </w:r>
      <w:r>
        <w:rPr>
          <w:noProof/>
        </w:rPr>
        <w:t>, 602</w:t>
      </w:r>
    </w:p>
    <w:p w:rsidR="00E17683" w:rsidRDefault="00E17683">
      <w:pPr>
        <w:pStyle w:val="15"/>
        <w:tabs>
          <w:tab w:val="right" w:leader="dot" w:pos="4448"/>
        </w:tabs>
        <w:rPr>
          <w:noProof/>
        </w:rPr>
      </w:pPr>
      <w:r w:rsidRPr="00947479">
        <w:rPr>
          <w:b/>
          <w:noProof/>
          <w:color w:val="000000" w:themeColor="text1"/>
        </w:rPr>
        <w:t>Маневровый светофор</w:t>
      </w:r>
      <w:r>
        <w:rPr>
          <w:noProof/>
        </w:rPr>
        <w:t>, 594</w:t>
      </w:r>
    </w:p>
    <w:p w:rsidR="00E17683" w:rsidRDefault="00E17683">
      <w:pPr>
        <w:pStyle w:val="15"/>
        <w:tabs>
          <w:tab w:val="right" w:leader="dot" w:pos="4448"/>
        </w:tabs>
        <w:rPr>
          <w:noProof/>
        </w:rPr>
      </w:pPr>
      <w:r w:rsidRPr="00947479">
        <w:rPr>
          <w:b/>
          <w:noProof/>
          <w:color w:val="000000" w:themeColor="text1"/>
        </w:rPr>
        <w:t>Маневровый состав</w:t>
      </w:r>
      <w:r>
        <w:rPr>
          <w:noProof/>
        </w:rPr>
        <w:t>, 848</w:t>
      </w:r>
    </w:p>
    <w:p w:rsidR="00E17683" w:rsidRDefault="00E17683">
      <w:pPr>
        <w:pStyle w:val="15"/>
        <w:tabs>
          <w:tab w:val="right" w:leader="dot" w:pos="4448"/>
        </w:tabs>
        <w:rPr>
          <w:noProof/>
        </w:rPr>
      </w:pPr>
      <w:r w:rsidRPr="00947479">
        <w:rPr>
          <w:b/>
          <w:noProof/>
          <w:color w:val="000000" w:themeColor="text1"/>
        </w:rPr>
        <w:t>Маневровый тяговый модуль</w:t>
      </w:r>
      <w:r>
        <w:rPr>
          <w:noProof/>
        </w:rPr>
        <w:t>, 771</w:t>
      </w:r>
    </w:p>
    <w:p w:rsidR="00E17683" w:rsidRDefault="00E17683">
      <w:pPr>
        <w:pStyle w:val="15"/>
        <w:tabs>
          <w:tab w:val="right" w:leader="dot" w:pos="4448"/>
        </w:tabs>
        <w:rPr>
          <w:noProof/>
        </w:rPr>
      </w:pPr>
      <w:r w:rsidRPr="00947479">
        <w:rPr>
          <w:b/>
          <w:noProof/>
        </w:rPr>
        <w:t>Маркетинг на транспорте</w:t>
      </w:r>
      <w:r>
        <w:rPr>
          <w:noProof/>
        </w:rPr>
        <w:t>, 45</w:t>
      </w:r>
    </w:p>
    <w:p w:rsidR="00E17683" w:rsidRDefault="00E17683">
      <w:pPr>
        <w:pStyle w:val="15"/>
        <w:tabs>
          <w:tab w:val="right" w:leader="dot" w:pos="4448"/>
        </w:tabs>
        <w:rPr>
          <w:noProof/>
        </w:rPr>
      </w:pPr>
      <w:r w:rsidRPr="00947479">
        <w:rPr>
          <w:b/>
          <w:noProof/>
        </w:rPr>
        <w:t>Маркетинговые инновации</w:t>
      </w:r>
      <w:r>
        <w:rPr>
          <w:noProof/>
        </w:rPr>
        <w:t>, 180</w:t>
      </w:r>
    </w:p>
    <w:p w:rsidR="00E17683" w:rsidRDefault="00E17683">
      <w:pPr>
        <w:pStyle w:val="15"/>
        <w:tabs>
          <w:tab w:val="right" w:leader="dot" w:pos="4448"/>
        </w:tabs>
        <w:rPr>
          <w:noProof/>
        </w:rPr>
      </w:pPr>
      <w:r w:rsidRPr="00947479">
        <w:rPr>
          <w:b/>
          <w:noProof/>
          <w:color w:val="000000" w:themeColor="text1"/>
        </w:rPr>
        <w:t xml:space="preserve">Маршрут </w:t>
      </w:r>
      <w:r w:rsidRPr="00947479">
        <w:rPr>
          <w:noProof/>
          <w:color w:val="000000" w:themeColor="text1"/>
          <w:lang w:val="en-US"/>
        </w:rPr>
        <w:t>&lt;</w:t>
      </w:r>
      <w:r w:rsidRPr="00947479">
        <w:rPr>
          <w:noProof/>
          <w:color w:val="000000" w:themeColor="text1"/>
        </w:rPr>
        <w:t>железнодорожный транспорт</w:t>
      </w:r>
      <w:r w:rsidRPr="00947479">
        <w:rPr>
          <w:noProof/>
          <w:color w:val="000000" w:themeColor="text1"/>
          <w:lang w:val="en-US"/>
        </w:rPr>
        <w:t>&gt;</w:t>
      </w:r>
      <w:r>
        <w:rPr>
          <w:noProof/>
        </w:rPr>
        <w:t>, 609</w:t>
      </w:r>
    </w:p>
    <w:p w:rsidR="00E17683" w:rsidRDefault="00E17683">
      <w:pPr>
        <w:pStyle w:val="15"/>
        <w:tabs>
          <w:tab w:val="right" w:leader="dot" w:pos="4448"/>
        </w:tabs>
        <w:rPr>
          <w:noProof/>
        </w:rPr>
      </w:pPr>
      <w:r w:rsidRPr="00947479">
        <w:rPr>
          <w:b/>
          <w:noProof/>
          <w:color w:val="000000" w:themeColor="text1"/>
        </w:rPr>
        <w:t>Маршрут машиниста</w:t>
      </w:r>
      <w:r>
        <w:rPr>
          <w:noProof/>
        </w:rPr>
        <w:t>, 725</w:t>
      </w:r>
    </w:p>
    <w:p w:rsidR="00E17683" w:rsidRDefault="00E17683">
      <w:pPr>
        <w:pStyle w:val="15"/>
        <w:tabs>
          <w:tab w:val="right" w:leader="dot" w:pos="4448"/>
        </w:tabs>
        <w:rPr>
          <w:noProof/>
        </w:rPr>
      </w:pPr>
      <w:r w:rsidRPr="00947479">
        <w:rPr>
          <w:b/>
          <w:noProof/>
          <w:color w:val="000000" w:themeColor="text1"/>
        </w:rPr>
        <w:t>Маршрут отправления</w:t>
      </w:r>
      <w:r>
        <w:rPr>
          <w:noProof/>
        </w:rPr>
        <w:t>, 610</w:t>
      </w:r>
    </w:p>
    <w:p w:rsidR="00E17683" w:rsidRDefault="00E17683">
      <w:pPr>
        <w:pStyle w:val="15"/>
        <w:tabs>
          <w:tab w:val="right" w:leader="dot" w:pos="4448"/>
        </w:tabs>
        <w:rPr>
          <w:noProof/>
        </w:rPr>
      </w:pPr>
      <w:r w:rsidRPr="00947479">
        <w:rPr>
          <w:b/>
          <w:noProof/>
          <w:color w:val="000000" w:themeColor="text1"/>
        </w:rPr>
        <w:t>Маршрут пассажирского внутригородского железнодорожного сообщения</w:t>
      </w:r>
      <w:r>
        <w:rPr>
          <w:noProof/>
        </w:rPr>
        <w:t>, 845</w:t>
      </w:r>
    </w:p>
    <w:p w:rsidR="00E17683" w:rsidRDefault="00E17683">
      <w:pPr>
        <w:pStyle w:val="15"/>
        <w:tabs>
          <w:tab w:val="right" w:leader="dot" w:pos="4448"/>
        </w:tabs>
        <w:rPr>
          <w:noProof/>
        </w:rPr>
      </w:pPr>
      <w:r w:rsidRPr="00947479">
        <w:rPr>
          <w:b/>
          <w:noProof/>
          <w:color w:val="000000" w:themeColor="text1"/>
        </w:rPr>
        <w:t>Маршрут пассажирского железнодорожного сообщения</w:t>
      </w:r>
      <w:r>
        <w:rPr>
          <w:noProof/>
        </w:rPr>
        <w:t>, 844</w:t>
      </w:r>
    </w:p>
    <w:p w:rsidR="00E17683" w:rsidRDefault="00E17683">
      <w:pPr>
        <w:pStyle w:val="15"/>
        <w:tabs>
          <w:tab w:val="right" w:leader="dot" w:pos="4448"/>
        </w:tabs>
        <w:rPr>
          <w:noProof/>
        </w:rPr>
      </w:pPr>
      <w:r w:rsidRPr="00947479">
        <w:rPr>
          <w:b/>
          <w:noProof/>
          <w:color w:val="000000" w:themeColor="text1"/>
        </w:rPr>
        <w:t>Маршрут пассажирского пригородного железнодорожного сообщения</w:t>
      </w:r>
      <w:r>
        <w:rPr>
          <w:noProof/>
        </w:rPr>
        <w:t>, 845</w:t>
      </w:r>
    </w:p>
    <w:p w:rsidR="00E17683" w:rsidRDefault="00E17683">
      <w:pPr>
        <w:pStyle w:val="15"/>
        <w:tabs>
          <w:tab w:val="right" w:leader="dot" w:pos="4448"/>
        </w:tabs>
        <w:rPr>
          <w:noProof/>
        </w:rPr>
      </w:pPr>
      <w:r w:rsidRPr="00947479">
        <w:rPr>
          <w:b/>
          <w:noProof/>
          <w:color w:val="000000" w:themeColor="text1"/>
        </w:rPr>
        <w:t>Маршрут пассажирского пригородно-городского железнодорожного сообщения</w:t>
      </w:r>
      <w:r>
        <w:rPr>
          <w:noProof/>
        </w:rPr>
        <w:t>, 845</w:t>
      </w:r>
    </w:p>
    <w:p w:rsidR="00E17683" w:rsidRDefault="00E17683">
      <w:pPr>
        <w:pStyle w:val="15"/>
        <w:tabs>
          <w:tab w:val="right" w:leader="dot" w:pos="4448"/>
        </w:tabs>
        <w:rPr>
          <w:noProof/>
        </w:rPr>
      </w:pPr>
      <w:r w:rsidRPr="00947479">
        <w:rPr>
          <w:b/>
          <w:noProof/>
          <w:color w:val="000000" w:themeColor="text1"/>
        </w:rPr>
        <w:t>Маршрут передачи</w:t>
      </w:r>
      <w:r>
        <w:rPr>
          <w:noProof/>
        </w:rPr>
        <w:t>, 610</w:t>
      </w:r>
    </w:p>
    <w:p w:rsidR="00E17683" w:rsidRDefault="00E17683">
      <w:pPr>
        <w:pStyle w:val="15"/>
        <w:tabs>
          <w:tab w:val="right" w:leader="dot" w:pos="4448"/>
        </w:tabs>
        <w:rPr>
          <w:noProof/>
        </w:rPr>
      </w:pPr>
      <w:r w:rsidRPr="00947479">
        <w:rPr>
          <w:b/>
          <w:noProof/>
          <w:color w:val="000000" w:themeColor="text1"/>
        </w:rPr>
        <w:t>Маршрут приема</w:t>
      </w:r>
      <w:r>
        <w:rPr>
          <w:noProof/>
        </w:rPr>
        <w:t>, 610</w:t>
      </w:r>
    </w:p>
    <w:p w:rsidR="00E17683" w:rsidRDefault="00E17683">
      <w:pPr>
        <w:pStyle w:val="15"/>
        <w:tabs>
          <w:tab w:val="right" w:leader="dot" w:pos="4448"/>
        </w:tabs>
        <w:rPr>
          <w:noProof/>
        </w:rPr>
      </w:pPr>
      <w:r w:rsidRPr="00947479">
        <w:rPr>
          <w:b/>
          <w:noProof/>
          <w:color w:val="000000" w:themeColor="text1"/>
        </w:rPr>
        <w:t>Маршрут скатывания отцепов на сортировочной горке</w:t>
      </w:r>
      <w:r>
        <w:rPr>
          <w:noProof/>
        </w:rPr>
        <w:t>, 611</w:t>
      </w:r>
    </w:p>
    <w:p w:rsidR="00E17683" w:rsidRDefault="00E17683">
      <w:pPr>
        <w:pStyle w:val="15"/>
        <w:tabs>
          <w:tab w:val="right" w:leader="dot" w:pos="4448"/>
        </w:tabs>
        <w:rPr>
          <w:noProof/>
        </w:rPr>
      </w:pPr>
      <w:r w:rsidRPr="00947479">
        <w:rPr>
          <w:b/>
          <w:noProof/>
          <w:color w:val="000000" w:themeColor="text1"/>
        </w:rPr>
        <w:t>Маршрут/ход процесса</w:t>
      </w:r>
      <w:r>
        <w:rPr>
          <w:noProof/>
        </w:rPr>
        <w:t>, 1040</w:t>
      </w:r>
    </w:p>
    <w:p w:rsidR="00E17683" w:rsidRDefault="00E17683">
      <w:pPr>
        <w:pStyle w:val="15"/>
        <w:tabs>
          <w:tab w:val="right" w:leader="dot" w:pos="4448"/>
        </w:tabs>
        <w:rPr>
          <w:noProof/>
        </w:rPr>
      </w:pPr>
      <w:r w:rsidRPr="00947479">
        <w:rPr>
          <w:b/>
          <w:noProof/>
          <w:color w:val="000000" w:themeColor="text1"/>
        </w:rPr>
        <w:t>Маршрутизация перевозок</w:t>
      </w:r>
      <w:r>
        <w:rPr>
          <w:noProof/>
        </w:rPr>
        <w:t>, 870</w:t>
      </w:r>
    </w:p>
    <w:p w:rsidR="00E17683" w:rsidRDefault="00E17683">
      <w:pPr>
        <w:pStyle w:val="15"/>
        <w:tabs>
          <w:tab w:val="right" w:leader="dot" w:pos="4448"/>
        </w:tabs>
        <w:rPr>
          <w:noProof/>
        </w:rPr>
      </w:pPr>
      <w:r w:rsidRPr="00947479">
        <w:rPr>
          <w:b/>
          <w:noProof/>
          <w:color w:val="000000" w:themeColor="text1"/>
        </w:rPr>
        <w:t>Маршрутная отправка</w:t>
      </w:r>
      <w:r>
        <w:rPr>
          <w:noProof/>
        </w:rPr>
        <w:t>, 865</w:t>
      </w:r>
    </w:p>
    <w:p w:rsidR="00E17683" w:rsidRDefault="00E17683">
      <w:pPr>
        <w:pStyle w:val="15"/>
        <w:tabs>
          <w:tab w:val="right" w:leader="dot" w:pos="4448"/>
        </w:tabs>
        <w:rPr>
          <w:noProof/>
        </w:rPr>
      </w:pPr>
      <w:r w:rsidRPr="00947479">
        <w:rPr>
          <w:b/>
          <w:noProof/>
          <w:color w:val="000000" w:themeColor="text1"/>
        </w:rPr>
        <w:t>Маршрутная скорость</w:t>
      </w:r>
      <w:r>
        <w:rPr>
          <w:noProof/>
        </w:rPr>
        <w:t>, 834</w:t>
      </w:r>
    </w:p>
    <w:p w:rsidR="00E17683" w:rsidRDefault="00E17683">
      <w:pPr>
        <w:pStyle w:val="15"/>
        <w:tabs>
          <w:tab w:val="right" w:leader="dot" w:pos="4448"/>
        </w:tabs>
        <w:rPr>
          <w:noProof/>
        </w:rPr>
      </w:pPr>
      <w:r w:rsidRPr="00947479">
        <w:rPr>
          <w:b/>
          <w:noProof/>
          <w:color w:val="000000" w:themeColor="text1"/>
        </w:rPr>
        <w:t>Маршрутное размыкание секций</w:t>
      </w:r>
      <w:r>
        <w:rPr>
          <w:noProof/>
        </w:rPr>
        <w:t>, 616</w:t>
      </w:r>
    </w:p>
    <w:p w:rsidR="00E17683" w:rsidRDefault="00E17683">
      <w:pPr>
        <w:pStyle w:val="15"/>
        <w:tabs>
          <w:tab w:val="right" w:leader="dot" w:pos="4448"/>
        </w:tabs>
        <w:rPr>
          <w:noProof/>
        </w:rPr>
      </w:pPr>
      <w:r w:rsidRPr="00947479">
        <w:rPr>
          <w:b/>
          <w:noProof/>
          <w:color w:val="000000" w:themeColor="text1"/>
        </w:rPr>
        <w:t>Маршрутный перевод стрелок</w:t>
      </w:r>
      <w:r>
        <w:rPr>
          <w:noProof/>
        </w:rPr>
        <w:t>, 614</w:t>
      </w:r>
    </w:p>
    <w:p w:rsidR="00E17683" w:rsidRDefault="00E17683">
      <w:pPr>
        <w:pStyle w:val="15"/>
        <w:tabs>
          <w:tab w:val="right" w:leader="dot" w:pos="4448"/>
        </w:tabs>
        <w:rPr>
          <w:noProof/>
        </w:rPr>
      </w:pPr>
      <w:r w:rsidRPr="00947479">
        <w:rPr>
          <w:b/>
          <w:noProof/>
          <w:color w:val="000000" w:themeColor="text1"/>
        </w:rPr>
        <w:t>Маршрутный светофор</w:t>
      </w:r>
      <w:r>
        <w:rPr>
          <w:noProof/>
        </w:rPr>
        <w:t>, 594</w:t>
      </w:r>
    </w:p>
    <w:p w:rsidR="00E17683" w:rsidRDefault="00E17683">
      <w:pPr>
        <w:pStyle w:val="15"/>
        <w:tabs>
          <w:tab w:val="right" w:leader="dot" w:pos="4448"/>
        </w:tabs>
        <w:rPr>
          <w:noProof/>
        </w:rPr>
      </w:pPr>
      <w:r w:rsidRPr="00947479">
        <w:rPr>
          <w:b/>
          <w:noProof/>
          <w:color w:val="000000" w:themeColor="text1"/>
        </w:rPr>
        <w:t>Маршрутный указатель</w:t>
      </w:r>
      <w:r>
        <w:rPr>
          <w:noProof/>
        </w:rPr>
        <w:t>, 595</w:t>
      </w:r>
    </w:p>
    <w:p w:rsidR="00E17683" w:rsidRDefault="00E17683">
      <w:pPr>
        <w:pStyle w:val="15"/>
        <w:tabs>
          <w:tab w:val="right" w:leader="dot" w:pos="4448"/>
        </w:tabs>
        <w:rPr>
          <w:noProof/>
        </w:rPr>
      </w:pPr>
      <w:r w:rsidRPr="00947479">
        <w:rPr>
          <w:b/>
          <w:noProof/>
          <w:color w:val="000000" w:themeColor="text1"/>
        </w:rPr>
        <w:t>Масса груза</w:t>
      </w:r>
      <w:r>
        <w:rPr>
          <w:noProof/>
        </w:rPr>
        <w:t>, 869</w:t>
      </w:r>
    </w:p>
    <w:p w:rsidR="00E17683" w:rsidRDefault="00E17683">
      <w:pPr>
        <w:pStyle w:val="15"/>
        <w:tabs>
          <w:tab w:val="right" w:leader="dot" w:pos="4448"/>
        </w:tabs>
        <w:rPr>
          <w:noProof/>
        </w:rPr>
      </w:pPr>
      <w:r w:rsidRPr="00947479">
        <w:rPr>
          <w:b/>
          <w:noProof/>
          <w:color w:val="000000" w:themeColor="text1"/>
        </w:rPr>
        <w:t>Масса груза брутто</w:t>
      </w:r>
      <w:r>
        <w:rPr>
          <w:noProof/>
        </w:rPr>
        <w:t>, 870</w:t>
      </w:r>
    </w:p>
    <w:p w:rsidR="00E17683" w:rsidRDefault="00E17683">
      <w:pPr>
        <w:pStyle w:val="15"/>
        <w:tabs>
          <w:tab w:val="right" w:leader="dot" w:pos="4448"/>
        </w:tabs>
        <w:rPr>
          <w:noProof/>
        </w:rPr>
      </w:pPr>
      <w:r w:rsidRPr="00947479">
        <w:rPr>
          <w:b/>
          <w:noProof/>
          <w:color w:val="000000" w:themeColor="text1"/>
        </w:rPr>
        <w:t>Масса груза нетто</w:t>
      </w:r>
      <w:r>
        <w:rPr>
          <w:noProof/>
        </w:rPr>
        <w:t>, 870</w:t>
      </w:r>
    </w:p>
    <w:p w:rsidR="00E17683" w:rsidRDefault="00E17683">
      <w:pPr>
        <w:pStyle w:val="15"/>
        <w:tabs>
          <w:tab w:val="right" w:leader="dot" w:pos="4448"/>
        </w:tabs>
        <w:rPr>
          <w:noProof/>
        </w:rPr>
      </w:pPr>
      <w:r w:rsidRPr="00947479">
        <w:rPr>
          <w:b/>
          <w:noProof/>
        </w:rPr>
        <w:t>Масса поезда брутто в грузовом движении</w:t>
      </w:r>
      <w:r>
        <w:rPr>
          <w:noProof/>
        </w:rPr>
        <w:t>, 137</w:t>
      </w:r>
    </w:p>
    <w:p w:rsidR="00E17683" w:rsidRDefault="00E17683">
      <w:pPr>
        <w:pStyle w:val="15"/>
        <w:tabs>
          <w:tab w:val="right" w:leader="dot" w:pos="4448"/>
        </w:tabs>
        <w:rPr>
          <w:noProof/>
        </w:rPr>
      </w:pPr>
      <w:r w:rsidRPr="00947479">
        <w:rPr>
          <w:b/>
          <w:noProof/>
        </w:rPr>
        <w:t>Масса поезда нетто в грузовом движении</w:t>
      </w:r>
      <w:r>
        <w:rPr>
          <w:noProof/>
        </w:rPr>
        <w:t>, 137</w:t>
      </w:r>
    </w:p>
    <w:p w:rsidR="00E17683" w:rsidRDefault="00E17683">
      <w:pPr>
        <w:pStyle w:val="15"/>
        <w:tabs>
          <w:tab w:val="right" w:leader="dot" w:pos="4448"/>
        </w:tabs>
        <w:rPr>
          <w:noProof/>
        </w:rPr>
      </w:pPr>
      <w:r w:rsidRPr="00947479">
        <w:rPr>
          <w:b/>
          <w:noProof/>
          <w:color w:val="000000" w:themeColor="text1"/>
        </w:rPr>
        <w:t>Материально-техническое обеспечение эксплуатации, технического обслуживания и ремонта железнодорожного подвижного состава</w:t>
      </w:r>
      <w:r>
        <w:rPr>
          <w:noProof/>
        </w:rPr>
        <w:t>, 803</w:t>
      </w:r>
    </w:p>
    <w:p w:rsidR="00E17683" w:rsidRDefault="00E17683">
      <w:pPr>
        <w:pStyle w:val="15"/>
        <w:tabs>
          <w:tab w:val="right" w:leader="dot" w:pos="4448"/>
        </w:tabs>
        <w:rPr>
          <w:noProof/>
        </w:rPr>
      </w:pPr>
      <w:r w:rsidRPr="00947479">
        <w:rPr>
          <w:b/>
          <w:noProof/>
        </w:rPr>
        <w:t xml:space="preserve">Матрица ответственности </w:t>
      </w:r>
      <w:r>
        <w:rPr>
          <w:noProof/>
        </w:rPr>
        <w:t>&lt;управление проектами технического развития&gt;, 175</w:t>
      </w:r>
    </w:p>
    <w:p w:rsidR="00E17683" w:rsidRDefault="00E17683">
      <w:pPr>
        <w:pStyle w:val="15"/>
        <w:tabs>
          <w:tab w:val="right" w:leader="dot" w:pos="4448"/>
        </w:tabs>
        <w:rPr>
          <w:noProof/>
        </w:rPr>
      </w:pPr>
      <w:r w:rsidRPr="00947479">
        <w:rPr>
          <w:b/>
          <w:noProof/>
          <w:color w:val="000000" w:themeColor="text1"/>
        </w:rPr>
        <w:t>Матрица ответственности по процессу</w:t>
      </w:r>
      <w:r>
        <w:rPr>
          <w:noProof/>
        </w:rPr>
        <w:t>, 1060</w:t>
      </w:r>
    </w:p>
    <w:p w:rsidR="00E17683" w:rsidRDefault="00E17683">
      <w:pPr>
        <w:pStyle w:val="15"/>
        <w:tabs>
          <w:tab w:val="right" w:leader="dot" w:pos="4448"/>
        </w:tabs>
        <w:rPr>
          <w:noProof/>
        </w:rPr>
      </w:pPr>
      <w:r w:rsidRPr="00947479">
        <w:rPr>
          <w:b/>
          <w:noProof/>
          <w:color w:val="000000" w:themeColor="text1"/>
        </w:rPr>
        <w:t>Машинное зрение</w:t>
      </w:r>
      <w:r>
        <w:rPr>
          <w:noProof/>
        </w:rPr>
        <w:t>, 981</w:t>
      </w:r>
    </w:p>
    <w:p w:rsidR="00E17683" w:rsidRDefault="00E17683">
      <w:pPr>
        <w:pStyle w:val="15"/>
        <w:tabs>
          <w:tab w:val="right" w:leader="dot" w:pos="4448"/>
        </w:tabs>
        <w:rPr>
          <w:noProof/>
        </w:rPr>
      </w:pPr>
      <w:r w:rsidRPr="00947479">
        <w:rPr>
          <w:b/>
          <w:noProof/>
          <w:color w:val="000000" w:themeColor="text1"/>
        </w:rPr>
        <w:t>Машинное обучение</w:t>
      </w:r>
      <w:r>
        <w:rPr>
          <w:noProof/>
        </w:rPr>
        <w:t>, 1020</w:t>
      </w:r>
    </w:p>
    <w:p w:rsidR="00E17683" w:rsidRDefault="00E17683">
      <w:pPr>
        <w:pStyle w:val="15"/>
        <w:tabs>
          <w:tab w:val="right" w:leader="dot" w:pos="4448"/>
        </w:tabs>
        <w:rPr>
          <w:noProof/>
        </w:rPr>
      </w:pPr>
      <w:r w:rsidRPr="00947479">
        <w:rPr>
          <w:b/>
          <w:noProof/>
          <w:color w:val="000000" w:themeColor="text1"/>
        </w:rPr>
        <w:t>Мгновенный коэффициент готовности наличного парка локомотивов</w:t>
      </w:r>
      <w:r>
        <w:rPr>
          <w:noProof/>
        </w:rPr>
        <w:t>, 754</w:t>
      </w:r>
    </w:p>
    <w:p w:rsidR="00E17683" w:rsidRDefault="00E17683">
      <w:pPr>
        <w:pStyle w:val="15"/>
        <w:tabs>
          <w:tab w:val="right" w:leader="dot" w:pos="4448"/>
        </w:tabs>
        <w:rPr>
          <w:noProof/>
        </w:rPr>
      </w:pPr>
      <w:r w:rsidRPr="00947479">
        <w:rPr>
          <w:b/>
          <w:noProof/>
          <w:color w:val="000000" w:themeColor="text1"/>
        </w:rPr>
        <w:t>Медицина труда</w:t>
      </w:r>
      <w:r>
        <w:rPr>
          <w:noProof/>
        </w:rPr>
        <w:t>, 383</w:t>
      </w:r>
    </w:p>
    <w:p w:rsidR="00E17683" w:rsidRDefault="00E17683">
      <w:pPr>
        <w:pStyle w:val="15"/>
        <w:tabs>
          <w:tab w:val="right" w:leader="dot" w:pos="4448"/>
        </w:tabs>
        <w:rPr>
          <w:noProof/>
        </w:rPr>
      </w:pPr>
      <w:r w:rsidRPr="00947479">
        <w:rPr>
          <w:b/>
          <w:noProof/>
          <w:color w:val="000000" w:themeColor="text1"/>
        </w:rPr>
        <w:t>Межведомственные испытания</w:t>
      </w:r>
      <w:r>
        <w:rPr>
          <w:noProof/>
        </w:rPr>
        <w:t>, 1098</w:t>
      </w:r>
    </w:p>
    <w:p w:rsidR="00E17683" w:rsidRDefault="00E17683">
      <w:pPr>
        <w:pStyle w:val="15"/>
        <w:tabs>
          <w:tab w:val="right" w:leader="dot" w:pos="4448"/>
        </w:tabs>
        <w:rPr>
          <w:noProof/>
        </w:rPr>
      </w:pPr>
      <w:r w:rsidRPr="00947479">
        <w:rPr>
          <w:b/>
          <w:noProof/>
        </w:rPr>
        <w:t>Межгосударственная система стандартизации</w:t>
      </w:r>
      <w:r>
        <w:rPr>
          <w:noProof/>
        </w:rPr>
        <w:t>, 207</w:t>
      </w:r>
    </w:p>
    <w:p w:rsidR="00E17683" w:rsidRDefault="00E17683">
      <w:pPr>
        <w:pStyle w:val="15"/>
        <w:tabs>
          <w:tab w:val="right" w:leader="dot" w:pos="4448"/>
        </w:tabs>
        <w:rPr>
          <w:noProof/>
        </w:rPr>
      </w:pPr>
      <w:r w:rsidRPr="00947479">
        <w:rPr>
          <w:b/>
          <w:noProof/>
        </w:rPr>
        <w:t>Межгосударственная стандартизация</w:t>
      </w:r>
      <w:r>
        <w:rPr>
          <w:noProof/>
        </w:rPr>
        <w:t>, 206</w:t>
      </w:r>
    </w:p>
    <w:p w:rsidR="00E17683" w:rsidRDefault="00E17683">
      <w:pPr>
        <w:pStyle w:val="15"/>
        <w:tabs>
          <w:tab w:val="right" w:leader="dot" w:pos="4448"/>
        </w:tabs>
        <w:rPr>
          <w:noProof/>
        </w:rPr>
      </w:pPr>
      <w:r w:rsidRPr="00947479">
        <w:rPr>
          <w:b/>
          <w:noProof/>
        </w:rPr>
        <w:t>Межгосударственный стандарт</w:t>
      </w:r>
      <w:r>
        <w:rPr>
          <w:noProof/>
        </w:rPr>
        <w:t>, 101</w:t>
      </w:r>
    </w:p>
    <w:p w:rsidR="00E17683" w:rsidRDefault="00E17683">
      <w:pPr>
        <w:pStyle w:val="15"/>
        <w:tabs>
          <w:tab w:val="right" w:leader="dot" w:pos="4448"/>
        </w:tabs>
        <w:rPr>
          <w:noProof/>
        </w:rPr>
      </w:pPr>
      <w:r w:rsidRPr="00947479">
        <w:rPr>
          <w:b/>
          <w:noProof/>
        </w:rPr>
        <w:t>Межгосударственный технический комитет по стандартизации;</w:t>
      </w:r>
      <w:r>
        <w:rPr>
          <w:noProof/>
        </w:rPr>
        <w:t xml:space="preserve"> МТК, 210</w:t>
      </w:r>
    </w:p>
    <w:p w:rsidR="00E17683" w:rsidRDefault="00E17683">
      <w:pPr>
        <w:pStyle w:val="15"/>
        <w:tabs>
          <w:tab w:val="right" w:leader="dot" w:pos="4448"/>
        </w:tabs>
        <w:rPr>
          <w:noProof/>
        </w:rPr>
      </w:pPr>
      <w:r w:rsidRPr="00947479">
        <w:rPr>
          <w:b/>
          <w:noProof/>
          <w:color w:val="000000" w:themeColor="text1"/>
        </w:rPr>
        <w:t>Междорожный гарантийный участок</w:t>
      </w:r>
      <w:r>
        <w:rPr>
          <w:noProof/>
        </w:rPr>
        <w:t>, 796</w:t>
      </w:r>
    </w:p>
    <w:p w:rsidR="00E17683" w:rsidRDefault="00E17683">
      <w:pPr>
        <w:pStyle w:val="15"/>
        <w:tabs>
          <w:tab w:val="right" w:leader="dot" w:pos="4448"/>
        </w:tabs>
        <w:rPr>
          <w:noProof/>
        </w:rPr>
      </w:pPr>
      <w:r w:rsidRPr="00947479">
        <w:rPr>
          <w:b/>
          <w:noProof/>
        </w:rPr>
        <w:t>Международная организация по стандартизации</w:t>
      </w:r>
      <w:r>
        <w:rPr>
          <w:noProof/>
        </w:rPr>
        <w:t>, 209</w:t>
      </w:r>
    </w:p>
    <w:p w:rsidR="00E17683" w:rsidRDefault="00E17683">
      <w:pPr>
        <w:pStyle w:val="15"/>
        <w:tabs>
          <w:tab w:val="right" w:leader="dot" w:pos="4448"/>
        </w:tabs>
        <w:rPr>
          <w:noProof/>
        </w:rPr>
      </w:pPr>
      <w:r w:rsidRPr="00947479">
        <w:rPr>
          <w:b/>
          <w:noProof/>
        </w:rPr>
        <w:t>Международная система величин</w:t>
      </w:r>
      <w:r>
        <w:rPr>
          <w:noProof/>
        </w:rPr>
        <w:t>, 232</w:t>
      </w:r>
    </w:p>
    <w:p w:rsidR="00E17683" w:rsidRDefault="00E17683">
      <w:pPr>
        <w:pStyle w:val="15"/>
        <w:tabs>
          <w:tab w:val="right" w:leader="dot" w:pos="4448"/>
        </w:tabs>
        <w:rPr>
          <w:noProof/>
        </w:rPr>
      </w:pPr>
      <w:r w:rsidRPr="00947479">
        <w:rPr>
          <w:b/>
          <w:noProof/>
        </w:rPr>
        <w:t>Международная система единиц;</w:t>
      </w:r>
      <w:r>
        <w:rPr>
          <w:noProof/>
        </w:rPr>
        <w:t xml:space="preserve"> СИ, 233</w:t>
      </w:r>
    </w:p>
    <w:p w:rsidR="00E17683" w:rsidRDefault="00E17683">
      <w:pPr>
        <w:pStyle w:val="15"/>
        <w:tabs>
          <w:tab w:val="right" w:leader="dot" w:pos="4448"/>
        </w:tabs>
        <w:rPr>
          <w:noProof/>
        </w:rPr>
      </w:pPr>
      <w:r w:rsidRPr="00947479">
        <w:rPr>
          <w:b/>
          <w:noProof/>
        </w:rPr>
        <w:t>Международная стандартизация</w:t>
      </w:r>
      <w:r>
        <w:rPr>
          <w:noProof/>
        </w:rPr>
        <w:t>, 206</w:t>
      </w:r>
    </w:p>
    <w:p w:rsidR="00E17683" w:rsidRDefault="00E17683">
      <w:pPr>
        <w:pStyle w:val="15"/>
        <w:tabs>
          <w:tab w:val="right" w:leader="dot" w:pos="4448"/>
        </w:tabs>
        <w:rPr>
          <w:noProof/>
        </w:rPr>
      </w:pPr>
      <w:r w:rsidRPr="00947479">
        <w:rPr>
          <w:b/>
          <w:noProof/>
        </w:rPr>
        <w:t>Международный стандарт</w:t>
      </w:r>
      <w:r>
        <w:rPr>
          <w:noProof/>
        </w:rPr>
        <w:t>, 100</w:t>
      </w:r>
    </w:p>
    <w:p w:rsidR="00E17683" w:rsidRDefault="00E17683">
      <w:pPr>
        <w:pStyle w:val="15"/>
        <w:tabs>
          <w:tab w:val="right" w:leader="dot" w:pos="4448"/>
        </w:tabs>
        <w:rPr>
          <w:noProof/>
        </w:rPr>
      </w:pPr>
      <w:r w:rsidRPr="00947479">
        <w:rPr>
          <w:b/>
          <w:noProof/>
          <w:color w:val="000000" w:themeColor="text1"/>
        </w:rPr>
        <w:t xml:space="preserve">Международный транзит </w:t>
      </w:r>
      <w:r w:rsidRPr="00947479">
        <w:rPr>
          <w:noProof/>
          <w:color w:val="000000" w:themeColor="text1"/>
          <w:lang w:val="en-US"/>
        </w:rPr>
        <w:t>&lt;</w:t>
      </w:r>
      <w:r w:rsidRPr="00947479">
        <w:rPr>
          <w:noProof/>
          <w:color w:val="000000" w:themeColor="text1"/>
        </w:rPr>
        <w:t>грузовые перевозки</w:t>
      </w:r>
      <w:r w:rsidRPr="00947479">
        <w:rPr>
          <w:noProof/>
          <w:color w:val="000000" w:themeColor="text1"/>
          <w:lang w:val="en-US"/>
        </w:rPr>
        <w:t>&gt;</w:t>
      </w:r>
      <w:r>
        <w:rPr>
          <w:noProof/>
        </w:rPr>
        <w:t>, 871</w:t>
      </w:r>
    </w:p>
    <w:p w:rsidR="00E17683" w:rsidRDefault="00E17683">
      <w:pPr>
        <w:pStyle w:val="15"/>
        <w:tabs>
          <w:tab w:val="right" w:leader="dot" w:pos="4448"/>
        </w:tabs>
        <w:rPr>
          <w:noProof/>
        </w:rPr>
      </w:pPr>
      <w:r w:rsidRPr="00947479">
        <w:rPr>
          <w:b/>
          <w:noProof/>
        </w:rPr>
        <w:t>Международный транспортный коридор</w:t>
      </w:r>
      <w:r>
        <w:rPr>
          <w:noProof/>
        </w:rPr>
        <w:t>, 56</w:t>
      </w:r>
    </w:p>
    <w:p w:rsidR="00E17683" w:rsidRDefault="00E17683">
      <w:pPr>
        <w:pStyle w:val="15"/>
        <w:tabs>
          <w:tab w:val="right" w:leader="dot" w:pos="4448"/>
        </w:tabs>
        <w:rPr>
          <w:noProof/>
        </w:rPr>
      </w:pPr>
      <w:r w:rsidRPr="00947479">
        <w:rPr>
          <w:b/>
          <w:noProof/>
        </w:rPr>
        <w:t>Международный эталон</w:t>
      </w:r>
      <w:r>
        <w:rPr>
          <w:noProof/>
        </w:rPr>
        <w:t>, 274</w:t>
      </w:r>
    </w:p>
    <w:p w:rsidR="00E17683" w:rsidRDefault="00E17683">
      <w:pPr>
        <w:pStyle w:val="15"/>
        <w:tabs>
          <w:tab w:val="right" w:leader="dot" w:pos="4448"/>
        </w:tabs>
        <w:rPr>
          <w:noProof/>
        </w:rPr>
      </w:pPr>
      <w:r w:rsidRPr="00947479">
        <w:rPr>
          <w:b/>
          <w:noProof/>
          <w:color w:val="000000" w:themeColor="text1"/>
        </w:rPr>
        <w:t xml:space="preserve">Межмашинная коммуникация; </w:t>
      </w:r>
      <w:r w:rsidRPr="00947479">
        <w:rPr>
          <w:noProof/>
          <w:color w:val="000000" w:themeColor="text1"/>
        </w:rPr>
        <w:t>M2M</w:t>
      </w:r>
      <w:r>
        <w:rPr>
          <w:noProof/>
        </w:rPr>
        <w:t>, 985</w:t>
      </w:r>
    </w:p>
    <w:p w:rsidR="00E17683" w:rsidRDefault="00E17683">
      <w:pPr>
        <w:pStyle w:val="15"/>
        <w:tabs>
          <w:tab w:val="right" w:leader="dot" w:pos="4448"/>
        </w:tabs>
        <w:rPr>
          <w:noProof/>
        </w:rPr>
      </w:pPr>
      <w:r w:rsidRPr="00947479">
        <w:rPr>
          <w:b/>
          <w:noProof/>
        </w:rPr>
        <w:t>Межотраслевой</w:t>
      </w:r>
      <w:r w:rsidRPr="00947479">
        <w:rPr>
          <w:b/>
          <w:noProof/>
          <w:color w:val="000000" w:themeColor="text1"/>
        </w:rPr>
        <w:t xml:space="preserve"> баланс;</w:t>
      </w:r>
      <w:r w:rsidRPr="00947479">
        <w:rPr>
          <w:noProof/>
          <w:color w:val="000000" w:themeColor="text1"/>
        </w:rPr>
        <w:t xml:space="preserve"> МОБ</w:t>
      </w:r>
      <w:r>
        <w:rPr>
          <w:noProof/>
        </w:rPr>
        <w:t>, 48</w:t>
      </w:r>
    </w:p>
    <w:p w:rsidR="00E17683" w:rsidRDefault="00E17683">
      <w:pPr>
        <w:pStyle w:val="15"/>
        <w:tabs>
          <w:tab w:val="right" w:leader="dot" w:pos="4448"/>
        </w:tabs>
        <w:rPr>
          <w:noProof/>
        </w:rPr>
      </w:pPr>
      <w:r w:rsidRPr="00947479">
        <w:rPr>
          <w:b/>
          <w:noProof/>
          <w:color w:val="000000" w:themeColor="text1"/>
        </w:rPr>
        <w:t>Межподстанционная зона (железнодорожной тяговой сети)</w:t>
      </w:r>
      <w:r>
        <w:rPr>
          <w:noProof/>
        </w:rPr>
        <w:t>, 545</w:t>
      </w:r>
    </w:p>
    <w:p w:rsidR="00E17683" w:rsidRDefault="00E17683">
      <w:pPr>
        <w:pStyle w:val="15"/>
        <w:tabs>
          <w:tab w:val="right" w:leader="dot" w:pos="4448"/>
        </w:tabs>
        <w:rPr>
          <w:noProof/>
        </w:rPr>
      </w:pPr>
      <w:r w:rsidRPr="00947479">
        <w:rPr>
          <w:b/>
          <w:noProof/>
          <w:color w:val="000000" w:themeColor="text1"/>
        </w:rPr>
        <w:t>Межпоездной интервал</w:t>
      </w:r>
      <w:r>
        <w:rPr>
          <w:noProof/>
        </w:rPr>
        <w:t>, 855</w:t>
      </w:r>
    </w:p>
    <w:p w:rsidR="00E17683" w:rsidRDefault="00E17683">
      <w:pPr>
        <w:pStyle w:val="15"/>
        <w:tabs>
          <w:tab w:val="right" w:leader="dot" w:pos="4448"/>
        </w:tabs>
        <w:rPr>
          <w:noProof/>
        </w:rPr>
      </w:pPr>
      <w:r w:rsidRPr="00947479">
        <w:rPr>
          <w:b/>
          <w:noProof/>
          <w:color w:val="000000" w:themeColor="text1"/>
        </w:rPr>
        <w:t>Межпостовой железнодорожный перегон</w:t>
      </w:r>
      <w:r>
        <w:rPr>
          <w:noProof/>
        </w:rPr>
        <w:t>, 497</w:t>
      </w:r>
    </w:p>
    <w:p w:rsidR="00E17683" w:rsidRDefault="00E17683">
      <w:pPr>
        <w:pStyle w:val="15"/>
        <w:tabs>
          <w:tab w:val="right" w:leader="dot" w:pos="4448"/>
        </w:tabs>
        <w:rPr>
          <w:noProof/>
        </w:rPr>
      </w:pPr>
      <w:r w:rsidRPr="00947479">
        <w:rPr>
          <w:b/>
          <w:noProof/>
          <w:color w:val="000000" w:themeColor="text1"/>
        </w:rPr>
        <w:t>Межремонтные сроки безопасной эксплуатации</w:t>
      </w:r>
      <w:r>
        <w:rPr>
          <w:noProof/>
        </w:rPr>
        <w:t>, 471</w:t>
      </w:r>
    </w:p>
    <w:p w:rsidR="00E17683" w:rsidRDefault="00E17683">
      <w:pPr>
        <w:pStyle w:val="15"/>
        <w:tabs>
          <w:tab w:val="right" w:leader="dot" w:pos="4448"/>
        </w:tabs>
        <w:rPr>
          <w:noProof/>
        </w:rPr>
      </w:pPr>
      <w:r w:rsidRPr="00947479">
        <w:rPr>
          <w:b/>
          <w:noProof/>
          <w:color w:val="000000" w:themeColor="text1"/>
        </w:rPr>
        <w:t>Межстанционный перегон</w:t>
      </w:r>
      <w:r>
        <w:rPr>
          <w:noProof/>
        </w:rPr>
        <w:t>, 497</w:t>
      </w:r>
    </w:p>
    <w:p w:rsidR="00E17683" w:rsidRDefault="00E17683">
      <w:pPr>
        <w:pStyle w:val="15"/>
        <w:tabs>
          <w:tab w:val="right" w:leader="dot" w:pos="4448"/>
        </w:tabs>
        <w:rPr>
          <w:noProof/>
        </w:rPr>
      </w:pPr>
      <w:r w:rsidRPr="00947479">
        <w:rPr>
          <w:b/>
          <w:noProof/>
          <w:color w:val="000000" w:themeColor="text1"/>
        </w:rPr>
        <w:t>Межструновой пролет (железнодорожной) контактной подвески</w:t>
      </w:r>
      <w:r>
        <w:rPr>
          <w:noProof/>
        </w:rPr>
        <w:t>, 556</w:t>
      </w:r>
    </w:p>
    <w:p w:rsidR="00E17683" w:rsidRDefault="00E17683">
      <w:pPr>
        <w:pStyle w:val="15"/>
        <w:tabs>
          <w:tab w:val="right" w:leader="dot" w:pos="4448"/>
        </w:tabs>
        <w:rPr>
          <w:noProof/>
        </w:rPr>
      </w:pPr>
      <w:r w:rsidRPr="00947479">
        <w:rPr>
          <w:b/>
          <w:noProof/>
          <w:color w:val="000000" w:themeColor="text1"/>
        </w:rPr>
        <w:t>Мелкая отправка</w:t>
      </w:r>
      <w:r>
        <w:rPr>
          <w:noProof/>
        </w:rPr>
        <w:t>, 864</w:t>
      </w:r>
    </w:p>
    <w:p w:rsidR="00E17683" w:rsidRDefault="00E17683">
      <w:pPr>
        <w:pStyle w:val="15"/>
        <w:tabs>
          <w:tab w:val="right" w:leader="dot" w:pos="4448"/>
        </w:tabs>
        <w:rPr>
          <w:noProof/>
        </w:rPr>
      </w:pPr>
      <w:r w:rsidRPr="00947479">
        <w:rPr>
          <w:b/>
          <w:noProof/>
          <w:color w:val="000000" w:themeColor="text1"/>
        </w:rPr>
        <w:t xml:space="preserve">Менеджер проекта цифровой трансформации; </w:t>
      </w:r>
      <w:r w:rsidRPr="00947479">
        <w:rPr>
          <w:noProof/>
          <w:color w:val="000000" w:themeColor="text1"/>
        </w:rPr>
        <w:t>менеджер проекта</w:t>
      </w:r>
      <w:r>
        <w:rPr>
          <w:noProof/>
        </w:rPr>
        <w:t>, 970</w:t>
      </w:r>
    </w:p>
    <w:p w:rsidR="00E17683" w:rsidRDefault="00E17683">
      <w:pPr>
        <w:pStyle w:val="15"/>
        <w:tabs>
          <w:tab w:val="right" w:leader="dot" w:pos="4448"/>
        </w:tabs>
        <w:rPr>
          <w:noProof/>
        </w:rPr>
      </w:pPr>
      <w:r w:rsidRPr="00947479">
        <w:rPr>
          <w:b/>
          <w:noProof/>
          <w:color w:val="000000" w:themeColor="text1"/>
        </w:rPr>
        <w:t>Менеджмент конфигурации</w:t>
      </w:r>
      <w:r>
        <w:rPr>
          <w:noProof/>
        </w:rPr>
        <w:t>, 1029</w:t>
      </w:r>
    </w:p>
    <w:p w:rsidR="00E17683" w:rsidRDefault="00E17683">
      <w:pPr>
        <w:pStyle w:val="15"/>
        <w:tabs>
          <w:tab w:val="right" w:leader="dot" w:pos="4448"/>
        </w:tabs>
        <w:rPr>
          <w:noProof/>
        </w:rPr>
      </w:pPr>
      <w:r w:rsidRPr="00947479">
        <w:rPr>
          <w:b/>
          <w:noProof/>
        </w:rPr>
        <w:t>Менеджмент проекта</w:t>
      </w:r>
      <w:r>
        <w:rPr>
          <w:noProof/>
        </w:rPr>
        <w:t>, 186</w:t>
      </w:r>
    </w:p>
    <w:p w:rsidR="00E17683" w:rsidRDefault="00E17683">
      <w:pPr>
        <w:pStyle w:val="15"/>
        <w:tabs>
          <w:tab w:val="right" w:leader="dot" w:pos="4448"/>
        </w:tabs>
        <w:rPr>
          <w:noProof/>
        </w:rPr>
      </w:pPr>
      <w:r w:rsidRPr="00947479">
        <w:rPr>
          <w:b/>
          <w:noProof/>
        </w:rPr>
        <w:t>Менеджмент риска чрезвычайной ситуации</w:t>
      </w:r>
      <w:r>
        <w:rPr>
          <w:noProof/>
        </w:rPr>
        <w:t xml:space="preserve"> (Нрк. риск-менеджмент чрезвычайной ситуации), 320</w:t>
      </w:r>
    </w:p>
    <w:p w:rsidR="00E17683" w:rsidRDefault="00E17683">
      <w:pPr>
        <w:pStyle w:val="15"/>
        <w:tabs>
          <w:tab w:val="right" w:leader="dot" w:pos="4448"/>
        </w:tabs>
        <w:rPr>
          <w:noProof/>
        </w:rPr>
      </w:pPr>
      <w:r w:rsidRPr="00947479">
        <w:rPr>
          <w:b/>
          <w:noProof/>
        </w:rPr>
        <w:t>Менеджмент чрезвычайных ситуаций</w:t>
      </w:r>
      <w:r>
        <w:rPr>
          <w:noProof/>
        </w:rPr>
        <w:t>, 320</w:t>
      </w:r>
    </w:p>
    <w:p w:rsidR="00E17683" w:rsidRDefault="00E17683">
      <w:pPr>
        <w:pStyle w:val="15"/>
        <w:tabs>
          <w:tab w:val="right" w:leader="dot" w:pos="4448"/>
        </w:tabs>
        <w:rPr>
          <w:noProof/>
        </w:rPr>
      </w:pPr>
      <w:r w:rsidRPr="00947479">
        <w:rPr>
          <w:b/>
          <w:noProof/>
        </w:rPr>
        <w:t>Менеджмент чрезвычайных ситуаций ОАО «РЖД»</w:t>
      </w:r>
      <w:r>
        <w:rPr>
          <w:noProof/>
        </w:rPr>
        <w:t>, 320</w:t>
      </w:r>
    </w:p>
    <w:p w:rsidR="00E17683" w:rsidRDefault="00E17683">
      <w:pPr>
        <w:pStyle w:val="15"/>
        <w:tabs>
          <w:tab w:val="right" w:leader="dot" w:pos="4448"/>
        </w:tabs>
        <w:rPr>
          <w:noProof/>
        </w:rPr>
      </w:pPr>
      <w:r w:rsidRPr="00947479">
        <w:rPr>
          <w:b/>
          <w:noProof/>
        </w:rPr>
        <w:t>Мера (материальная)</w:t>
      </w:r>
      <w:r>
        <w:rPr>
          <w:noProof/>
        </w:rPr>
        <w:t>, 256</w:t>
      </w:r>
    </w:p>
    <w:p w:rsidR="00E17683" w:rsidRDefault="00E17683">
      <w:pPr>
        <w:pStyle w:val="15"/>
        <w:tabs>
          <w:tab w:val="right" w:leader="dot" w:pos="4448"/>
        </w:tabs>
        <w:rPr>
          <w:noProof/>
        </w:rPr>
      </w:pPr>
      <w:r w:rsidRPr="00947479">
        <w:rPr>
          <w:b/>
          <w:noProof/>
          <w:color w:val="000000" w:themeColor="text1"/>
        </w:rPr>
        <w:t>Мероприятие</w:t>
      </w:r>
      <w:r>
        <w:rPr>
          <w:noProof/>
        </w:rPr>
        <w:t>, 441</w:t>
      </w:r>
    </w:p>
    <w:p w:rsidR="00E17683" w:rsidRDefault="00E17683">
      <w:pPr>
        <w:pStyle w:val="15"/>
        <w:tabs>
          <w:tab w:val="right" w:leader="dot" w:pos="4448"/>
        </w:tabs>
        <w:rPr>
          <w:noProof/>
        </w:rPr>
      </w:pPr>
      <w:r w:rsidRPr="00947479">
        <w:rPr>
          <w:b/>
          <w:noProof/>
        </w:rPr>
        <w:t>Мероприятие внутреннего контроля</w:t>
      </w:r>
      <w:r>
        <w:rPr>
          <w:noProof/>
        </w:rPr>
        <w:t>, 306</w:t>
      </w:r>
    </w:p>
    <w:p w:rsidR="00E17683" w:rsidRDefault="00E17683">
      <w:pPr>
        <w:pStyle w:val="15"/>
        <w:tabs>
          <w:tab w:val="right" w:leader="dot" w:pos="4448"/>
        </w:tabs>
        <w:rPr>
          <w:noProof/>
        </w:rPr>
      </w:pPr>
      <w:r w:rsidRPr="00947479">
        <w:rPr>
          <w:b/>
          <w:noProof/>
          <w:color w:val="000000" w:themeColor="text1"/>
        </w:rPr>
        <w:t>Мероприятие по воздействию на риск</w:t>
      </w:r>
      <w:r>
        <w:rPr>
          <w:noProof/>
        </w:rPr>
        <w:t>, 492</w:t>
      </w:r>
    </w:p>
    <w:p w:rsidR="00E17683" w:rsidRDefault="00E17683">
      <w:pPr>
        <w:pStyle w:val="15"/>
        <w:tabs>
          <w:tab w:val="right" w:leader="dot" w:pos="4448"/>
        </w:tabs>
        <w:rPr>
          <w:noProof/>
        </w:rPr>
      </w:pPr>
      <w:r w:rsidRPr="00947479">
        <w:rPr>
          <w:b/>
          <w:noProof/>
          <w:color w:val="000000" w:themeColor="text1"/>
        </w:rPr>
        <w:t>Мероприятие программы цифровизации ОАО «РЖД»</w:t>
      </w:r>
      <w:r>
        <w:rPr>
          <w:noProof/>
        </w:rPr>
        <w:t>, 947</w:t>
      </w:r>
    </w:p>
    <w:p w:rsidR="00E17683" w:rsidRDefault="00E17683">
      <w:pPr>
        <w:pStyle w:val="15"/>
        <w:tabs>
          <w:tab w:val="right" w:leader="dot" w:pos="4448"/>
        </w:tabs>
        <w:rPr>
          <w:noProof/>
        </w:rPr>
      </w:pPr>
      <w:r w:rsidRPr="00947479">
        <w:rPr>
          <w:b/>
          <w:noProof/>
          <w:color w:val="000000" w:themeColor="text1"/>
        </w:rPr>
        <w:t>Мероприятия по методическому и нормативному обеспечению (при реализации Проекта)</w:t>
      </w:r>
      <w:r>
        <w:rPr>
          <w:noProof/>
        </w:rPr>
        <w:t>, 974</w:t>
      </w:r>
    </w:p>
    <w:p w:rsidR="00E17683" w:rsidRDefault="00E17683">
      <w:pPr>
        <w:pStyle w:val="15"/>
        <w:tabs>
          <w:tab w:val="right" w:leader="dot" w:pos="4448"/>
        </w:tabs>
        <w:rPr>
          <w:noProof/>
        </w:rPr>
      </w:pPr>
      <w:r w:rsidRPr="00947479">
        <w:rPr>
          <w:b/>
          <w:noProof/>
          <w:color w:val="000000" w:themeColor="text1"/>
        </w:rPr>
        <w:t>Мероприятия по организационному обеспечению (при реализации Проекта)</w:t>
      </w:r>
      <w:r>
        <w:rPr>
          <w:noProof/>
        </w:rPr>
        <w:t>, 973</w:t>
      </w:r>
    </w:p>
    <w:p w:rsidR="00E17683" w:rsidRDefault="00E17683">
      <w:pPr>
        <w:pStyle w:val="15"/>
        <w:tabs>
          <w:tab w:val="right" w:leader="dot" w:pos="4448"/>
        </w:tabs>
        <w:rPr>
          <w:noProof/>
        </w:rPr>
      </w:pPr>
      <w:r w:rsidRPr="00947479">
        <w:rPr>
          <w:b/>
          <w:noProof/>
          <w:color w:val="000000" w:themeColor="text1"/>
        </w:rPr>
        <w:t>Мероприятия по подготовке кадров (при реализации Проекта)</w:t>
      </w:r>
      <w:r>
        <w:rPr>
          <w:noProof/>
        </w:rPr>
        <w:t>, 974</w:t>
      </w:r>
    </w:p>
    <w:p w:rsidR="00E17683" w:rsidRDefault="00E17683">
      <w:pPr>
        <w:pStyle w:val="15"/>
        <w:tabs>
          <w:tab w:val="right" w:leader="dot" w:pos="4448"/>
        </w:tabs>
        <w:rPr>
          <w:noProof/>
        </w:rPr>
      </w:pPr>
      <w:r w:rsidRPr="00947479">
        <w:rPr>
          <w:b/>
          <w:noProof/>
          <w:color w:val="000000" w:themeColor="text1"/>
        </w:rPr>
        <w:t>Мероприятия по развитию и внедрению информационных систем (при реализации Проекта)</w:t>
      </w:r>
      <w:r>
        <w:rPr>
          <w:noProof/>
        </w:rPr>
        <w:t>, 974</w:t>
      </w:r>
    </w:p>
    <w:p w:rsidR="00E17683" w:rsidRDefault="00E17683">
      <w:pPr>
        <w:pStyle w:val="15"/>
        <w:tabs>
          <w:tab w:val="right" w:leader="dot" w:pos="4448"/>
        </w:tabs>
        <w:rPr>
          <w:noProof/>
        </w:rPr>
      </w:pPr>
      <w:r w:rsidRPr="00947479">
        <w:rPr>
          <w:b/>
          <w:noProof/>
          <w:color w:val="000000" w:themeColor="text1"/>
        </w:rPr>
        <w:t>Мероприятия по техническому обеспечению (при реализации Проекта)</w:t>
      </w:r>
      <w:r>
        <w:rPr>
          <w:noProof/>
        </w:rPr>
        <w:t>, 974</w:t>
      </w:r>
    </w:p>
    <w:p w:rsidR="00E17683" w:rsidRDefault="00E17683">
      <w:pPr>
        <w:pStyle w:val="15"/>
        <w:tabs>
          <w:tab w:val="right" w:leader="dot" w:pos="4448"/>
        </w:tabs>
        <w:rPr>
          <w:noProof/>
        </w:rPr>
      </w:pPr>
      <w:r w:rsidRPr="00947479">
        <w:rPr>
          <w:b/>
          <w:noProof/>
          <w:color w:val="000000" w:themeColor="text1"/>
        </w:rPr>
        <w:t>Мероприятия при реализации проекта цифровой трансформации ОАО «РЖД»</w:t>
      </w:r>
      <w:r>
        <w:rPr>
          <w:noProof/>
        </w:rPr>
        <w:t>, 973</w:t>
      </w:r>
    </w:p>
    <w:p w:rsidR="00E17683" w:rsidRDefault="00E17683">
      <w:pPr>
        <w:pStyle w:val="15"/>
        <w:tabs>
          <w:tab w:val="right" w:leader="dot" w:pos="4448"/>
        </w:tabs>
        <w:rPr>
          <w:noProof/>
        </w:rPr>
      </w:pPr>
      <w:r w:rsidRPr="00947479">
        <w:rPr>
          <w:b/>
          <w:noProof/>
        </w:rPr>
        <w:t>Меры дисциплинарного воздействия</w:t>
      </w:r>
      <w:r>
        <w:rPr>
          <w:noProof/>
        </w:rPr>
        <w:t>, 312</w:t>
      </w:r>
    </w:p>
    <w:p w:rsidR="00E17683" w:rsidRDefault="00E17683">
      <w:pPr>
        <w:pStyle w:val="15"/>
        <w:tabs>
          <w:tab w:val="right" w:leader="dot" w:pos="4448"/>
        </w:tabs>
        <w:rPr>
          <w:noProof/>
        </w:rPr>
      </w:pPr>
      <w:r w:rsidRPr="00947479">
        <w:rPr>
          <w:b/>
          <w:noProof/>
          <w:color w:val="000000" w:themeColor="text1"/>
        </w:rPr>
        <w:t>Меры защиты</w:t>
      </w:r>
      <w:r>
        <w:rPr>
          <w:noProof/>
        </w:rPr>
        <w:t>, 392</w:t>
      </w:r>
    </w:p>
    <w:p w:rsidR="00E17683" w:rsidRDefault="00E17683">
      <w:pPr>
        <w:pStyle w:val="15"/>
        <w:tabs>
          <w:tab w:val="right" w:leader="dot" w:pos="4448"/>
        </w:tabs>
        <w:rPr>
          <w:noProof/>
        </w:rPr>
      </w:pPr>
      <w:r w:rsidRPr="00947479">
        <w:rPr>
          <w:b/>
          <w:noProof/>
          <w:color w:val="000000" w:themeColor="text1"/>
        </w:rPr>
        <w:t>Меры обеспечения информационной безопасности сети [системы] железнодорожной электросвязи</w:t>
      </w:r>
      <w:r>
        <w:rPr>
          <w:noProof/>
        </w:rPr>
        <w:t>, 676</w:t>
      </w:r>
    </w:p>
    <w:p w:rsidR="00E17683" w:rsidRDefault="00E17683">
      <w:pPr>
        <w:pStyle w:val="15"/>
        <w:tabs>
          <w:tab w:val="right" w:leader="dot" w:pos="4448"/>
        </w:tabs>
        <w:rPr>
          <w:noProof/>
        </w:rPr>
      </w:pPr>
      <w:r w:rsidRPr="00947479">
        <w:rPr>
          <w:b/>
          <w:noProof/>
          <w:color w:val="000000" w:themeColor="text1"/>
        </w:rPr>
        <w:t>Меры пожарной безопасности</w:t>
      </w:r>
      <w:r>
        <w:rPr>
          <w:noProof/>
        </w:rPr>
        <w:t>, 432</w:t>
      </w:r>
    </w:p>
    <w:p w:rsidR="00E17683" w:rsidRDefault="00E17683">
      <w:pPr>
        <w:pStyle w:val="15"/>
        <w:tabs>
          <w:tab w:val="right" w:leader="dot" w:pos="4448"/>
        </w:tabs>
        <w:rPr>
          <w:noProof/>
        </w:rPr>
      </w:pPr>
      <w:r w:rsidRPr="00947479">
        <w:rPr>
          <w:b/>
          <w:noProof/>
        </w:rPr>
        <w:t>Меры профилактического воздействия</w:t>
      </w:r>
      <w:r>
        <w:rPr>
          <w:noProof/>
        </w:rPr>
        <w:t>, 312</w:t>
      </w:r>
    </w:p>
    <w:p w:rsidR="00E17683" w:rsidRDefault="00E17683">
      <w:pPr>
        <w:pStyle w:val="15"/>
        <w:tabs>
          <w:tab w:val="right" w:leader="dot" w:pos="4448"/>
        </w:tabs>
        <w:rPr>
          <w:noProof/>
        </w:rPr>
      </w:pPr>
      <w:r w:rsidRPr="00947479">
        <w:rPr>
          <w:b/>
          <w:noProof/>
        </w:rPr>
        <w:t>Меры ревизорского реагирования</w:t>
      </w:r>
      <w:r>
        <w:rPr>
          <w:noProof/>
        </w:rPr>
        <w:t>, 312</w:t>
      </w:r>
    </w:p>
    <w:p w:rsidR="00E17683" w:rsidRDefault="00E17683">
      <w:pPr>
        <w:pStyle w:val="15"/>
        <w:tabs>
          <w:tab w:val="right" w:leader="dot" w:pos="4448"/>
        </w:tabs>
        <w:rPr>
          <w:noProof/>
        </w:rPr>
      </w:pPr>
      <w:r w:rsidRPr="00947479">
        <w:rPr>
          <w:b/>
          <w:noProof/>
          <w:color w:val="000000" w:themeColor="text1"/>
        </w:rPr>
        <w:t>Места необщего пользования</w:t>
      </w:r>
      <w:r>
        <w:rPr>
          <w:noProof/>
        </w:rPr>
        <w:t>, 706</w:t>
      </w:r>
    </w:p>
    <w:p w:rsidR="00E17683" w:rsidRDefault="00E17683">
      <w:pPr>
        <w:pStyle w:val="15"/>
        <w:tabs>
          <w:tab w:val="right" w:leader="dot" w:pos="4448"/>
        </w:tabs>
        <w:rPr>
          <w:noProof/>
        </w:rPr>
      </w:pPr>
      <w:r w:rsidRPr="00947479">
        <w:rPr>
          <w:b/>
          <w:noProof/>
          <w:color w:val="000000" w:themeColor="text1"/>
        </w:rPr>
        <w:t>Места общего пользования;</w:t>
      </w:r>
      <w:r w:rsidRPr="00947479">
        <w:rPr>
          <w:noProof/>
          <w:color w:val="000000" w:themeColor="text1"/>
        </w:rPr>
        <w:t xml:space="preserve"> МОП</w:t>
      </w:r>
      <w:r>
        <w:rPr>
          <w:noProof/>
        </w:rPr>
        <w:t>, 705</w:t>
      </w:r>
    </w:p>
    <w:p w:rsidR="00E17683" w:rsidRDefault="00E17683">
      <w:pPr>
        <w:pStyle w:val="15"/>
        <w:tabs>
          <w:tab w:val="right" w:leader="dot" w:pos="4448"/>
        </w:tabs>
        <w:rPr>
          <w:noProof/>
        </w:rPr>
      </w:pPr>
      <w:r w:rsidRPr="00947479">
        <w:rPr>
          <w:b/>
          <w:noProof/>
          <w:color w:val="000000" w:themeColor="text1"/>
        </w:rPr>
        <w:t>Местная первичная сеть</w:t>
      </w:r>
      <w:r>
        <w:rPr>
          <w:noProof/>
        </w:rPr>
        <w:t>, 633</w:t>
      </w:r>
    </w:p>
    <w:p w:rsidR="00E17683" w:rsidRDefault="00E17683">
      <w:pPr>
        <w:pStyle w:val="15"/>
        <w:tabs>
          <w:tab w:val="right" w:leader="dot" w:pos="4448"/>
        </w:tabs>
        <w:rPr>
          <w:noProof/>
        </w:rPr>
      </w:pPr>
      <w:r w:rsidRPr="00947479">
        <w:rPr>
          <w:b/>
          <w:noProof/>
          <w:color w:val="000000" w:themeColor="text1"/>
        </w:rPr>
        <w:t>Местная сеть общетехнологической телефонной связи;</w:t>
      </w:r>
      <w:r w:rsidRPr="00947479">
        <w:rPr>
          <w:noProof/>
          <w:color w:val="000000" w:themeColor="text1"/>
        </w:rPr>
        <w:t xml:space="preserve"> сеть ОбТС МС</w:t>
      </w:r>
      <w:r>
        <w:rPr>
          <w:noProof/>
        </w:rPr>
        <w:t>, 637</w:t>
      </w:r>
    </w:p>
    <w:p w:rsidR="00E17683" w:rsidRDefault="00E17683">
      <w:pPr>
        <w:pStyle w:val="15"/>
        <w:tabs>
          <w:tab w:val="right" w:leader="dot" w:pos="4448"/>
        </w:tabs>
        <w:rPr>
          <w:noProof/>
        </w:rPr>
      </w:pPr>
      <w:r w:rsidRPr="00947479">
        <w:rPr>
          <w:b/>
          <w:noProof/>
          <w:color w:val="000000" w:themeColor="text1"/>
        </w:rPr>
        <w:t>Местное замыкание</w:t>
      </w:r>
      <w:r>
        <w:rPr>
          <w:noProof/>
        </w:rPr>
        <w:t>, 617</w:t>
      </w:r>
    </w:p>
    <w:p w:rsidR="00E17683" w:rsidRDefault="00E17683">
      <w:pPr>
        <w:pStyle w:val="15"/>
        <w:tabs>
          <w:tab w:val="right" w:leader="dot" w:pos="4448"/>
        </w:tabs>
        <w:rPr>
          <w:noProof/>
        </w:rPr>
      </w:pPr>
      <w:r w:rsidRPr="00947479">
        <w:rPr>
          <w:b/>
          <w:noProof/>
          <w:color w:val="000000" w:themeColor="text1"/>
        </w:rPr>
        <w:t>Местное управление (системами железнодорожного электроснабжения)</w:t>
      </w:r>
      <w:r>
        <w:rPr>
          <w:noProof/>
        </w:rPr>
        <w:t>, 582</w:t>
      </w:r>
    </w:p>
    <w:p w:rsidR="00E17683" w:rsidRDefault="00E17683">
      <w:pPr>
        <w:pStyle w:val="15"/>
        <w:tabs>
          <w:tab w:val="right" w:leader="dot" w:pos="4448"/>
        </w:tabs>
        <w:rPr>
          <w:noProof/>
        </w:rPr>
      </w:pPr>
      <w:r w:rsidRPr="00947479">
        <w:rPr>
          <w:b/>
          <w:noProof/>
          <w:color w:val="000000" w:themeColor="text1"/>
        </w:rPr>
        <w:t>Местное управление объектами железнодорожной станции</w:t>
      </w:r>
      <w:r>
        <w:rPr>
          <w:noProof/>
        </w:rPr>
        <w:t>, 841</w:t>
      </w:r>
    </w:p>
    <w:p w:rsidR="00E17683" w:rsidRDefault="00E17683">
      <w:pPr>
        <w:pStyle w:val="15"/>
        <w:tabs>
          <w:tab w:val="right" w:leader="dot" w:pos="4448"/>
        </w:tabs>
        <w:rPr>
          <w:noProof/>
        </w:rPr>
      </w:pPr>
      <w:r w:rsidRPr="00947479">
        <w:rPr>
          <w:b/>
          <w:noProof/>
          <w:color w:val="000000" w:themeColor="text1"/>
        </w:rPr>
        <w:t>Местное управление стрелками</w:t>
      </w:r>
      <w:r>
        <w:rPr>
          <w:noProof/>
        </w:rPr>
        <w:t>, 614</w:t>
      </w:r>
    </w:p>
    <w:p w:rsidR="00E17683" w:rsidRDefault="00E17683">
      <w:pPr>
        <w:pStyle w:val="15"/>
        <w:tabs>
          <w:tab w:val="right" w:leader="dot" w:pos="4448"/>
        </w:tabs>
        <w:rPr>
          <w:noProof/>
        </w:rPr>
      </w:pPr>
      <w:r w:rsidRPr="00947479">
        <w:rPr>
          <w:b/>
          <w:noProof/>
          <w:color w:val="000000" w:themeColor="text1"/>
        </w:rPr>
        <w:t>Местный износ контактного провода (железнодорожной контактной подвески)</w:t>
      </w:r>
      <w:r>
        <w:rPr>
          <w:noProof/>
        </w:rPr>
        <w:t>, 559</w:t>
      </w:r>
    </w:p>
    <w:p w:rsidR="00E17683" w:rsidRDefault="00E17683">
      <w:pPr>
        <w:pStyle w:val="15"/>
        <w:tabs>
          <w:tab w:val="right" w:leader="dot" w:pos="4448"/>
        </w:tabs>
        <w:rPr>
          <w:noProof/>
        </w:rPr>
      </w:pPr>
      <w:r w:rsidRPr="00947479">
        <w:rPr>
          <w:b/>
          <w:noProof/>
          <w:color w:val="000000" w:themeColor="text1"/>
        </w:rPr>
        <w:t>Место примыкания</w:t>
      </w:r>
      <w:r>
        <w:rPr>
          <w:noProof/>
        </w:rPr>
        <w:t>, 842</w:t>
      </w:r>
    </w:p>
    <w:p w:rsidR="00E17683" w:rsidRDefault="00E17683">
      <w:pPr>
        <w:pStyle w:val="15"/>
        <w:tabs>
          <w:tab w:val="right" w:leader="dot" w:pos="4448"/>
        </w:tabs>
        <w:rPr>
          <w:noProof/>
        </w:rPr>
      </w:pPr>
      <w:r w:rsidRPr="00947479">
        <w:rPr>
          <w:b/>
          <w:noProof/>
        </w:rPr>
        <w:t>Место проведения испытания</w:t>
      </w:r>
      <w:r>
        <w:rPr>
          <w:noProof/>
        </w:rPr>
        <w:t>, 195</w:t>
      </w:r>
    </w:p>
    <w:p w:rsidR="00E17683" w:rsidRDefault="00E17683">
      <w:pPr>
        <w:pStyle w:val="15"/>
        <w:tabs>
          <w:tab w:val="right" w:leader="dot" w:pos="4448"/>
        </w:tabs>
        <w:rPr>
          <w:noProof/>
        </w:rPr>
      </w:pPr>
      <w:r w:rsidRPr="00947479">
        <w:rPr>
          <w:b/>
          <w:noProof/>
          <w:color w:val="000000" w:themeColor="text1"/>
        </w:rPr>
        <w:t>Место работы</w:t>
      </w:r>
      <w:r>
        <w:rPr>
          <w:noProof/>
        </w:rPr>
        <w:t>, 359</w:t>
      </w:r>
    </w:p>
    <w:p w:rsidR="00E17683" w:rsidRDefault="00E17683">
      <w:pPr>
        <w:pStyle w:val="15"/>
        <w:tabs>
          <w:tab w:val="right" w:leader="dot" w:pos="4448"/>
        </w:tabs>
        <w:rPr>
          <w:noProof/>
        </w:rPr>
      </w:pPr>
      <w:r w:rsidRPr="00947479">
        <w:rPr>
          <w:b/>
          <w:noProof/>
        </w:rPr>
        <w:t>Местооборот</w:t>
      </w:r>
      <w:r>
        <w:rPr>
          <w:noProof/>
        </w:rPr>
        <w:t>, 124</w:t>
      </w:r>
    </w:p>
    <w:p w:rsidR="00E17683" w:rsidRDefault="00E17683">
      <w:pPr>
        <w:pStyle w:val="15"/>
        <w:tabs>
          <w:tab w:val="right" w:leader="dot" w:pos="4448"/>
        </w:tabs>
        <w:rPr>
          <w:noProof/>
        </w:rPr>
      </w:pPr>
      <w:r w:rsidRPr="00947479">
        <w:rPr>
          <w:b/>
          <w:noProof/>
        </w:rPr>
        <w:t>Месячный пробег локомотива</w:t>
      </w:r>
      <w:r>
        <w:rPr>
          <w:noProof/>
        </w:rPr>
        <w:t>, 134</w:t>
      </w:r>
    </w:p>
    <w:p w:rsidR="00E17683" w:rsidRDefault="00E17683">
      <w:pPr>
        <w:pStyle w:val="15"/>
        <w:tabs>
          <w:tab w:val="right" w:leader="dot" w:pos="4448"/>
        </w:tabs>
        <w:rPr>
          <w:noProof/>
        </w:rPr>
      </w:pPr>
      <w:r w:rsidRPr="00947479">
        <w:rPr>
          <w:b/>
          <w:noProof/>
          <w:color w:val="000000" w:themeColor="text1"/>
        </w:rPr>
        <w:t>Метаданные</w:t>
      </w:r>
      <w:r>
        <w:rPr>
          <w:noProof/>
        </w:rPr>
        <w:t>, 993</w:t>
      </w:r>
    </w:p>
    <w:p w:rsidR="00E17683" w:rsidRDefault="00E17683">
      <w:pPr>
        <w:pStyle w:val="15"/>
        <w:tabs>
          <w:tab w:val="right" w:leader="dot" w:pos="4448"/>
        </w:tabs>
        <w:rPr>
          <w:noProof/>
        </w:rPr>
      </w:pPr>
      <w:r w:rsidRPr="00947479">
        <w:rPr>
          <w:b/>
          <w:noProof/>
          <w:color w:val="000000" w:themeColor="text1"/>
        </w:rPr>
        <w:t>Метамодель</w:t>
      </w:r>
      <w:r>
        <w:rPr>
          <w:noProof/>
        </w:rPr>
        <w:t>, 993</w:t>
      </w:r>
    </w:p>
    <w:p w:rsidR="00E17683" w:rsidRDefault="00E17683">
      <w:pPr>
        <w:pStyle w:val="15"/>
        <w:tabs>
          <w:tab w:val="right" w:leader="dot" w:pos="4448"/>
        </w:tabs>
        <w:rPr>
          <w:noProof/>
        </w:rPr>
      </w:pPr>
      <w:r w:rsidRPr="00947479">
        <w:rPr>
          <w:b/>
          <w:noProof/>
        </w:rPr>
        <w:t>Метод измерений</w:t>
      </w:r>
      <w:r>
        <w:rPr>
          <w:noProof/>
        </w:rPr>
        <w:t>, 239</w:t>
      </w:r>
    </w:p>
    <w:p w:rsidR="00E17683" w:rsidRDefault="00E17683">
      <w:pPr>
        <w:pStyle w:val="15"/>
        <w:tabs>
          <w:tab w:val="right" w:leader="dot" w:pos="4448"/>
        </w:tabs>
        <w:rPr>
          <w:noProof/>
        </w:rPr>
      </w:pPr>
      <w:r w:rsidRPr="00947479">
        <w:rPr>
          <w:b/>
          <w:noProof/>
        </w:rPr>
        <w:t>Метод измерений дополнением;</w:t>
      </w:r>
      <w:r>
        <w:rPr>
          <w:noProof/>
        </w:rPr>
        <w:t xml:space="preserve"> метод дополнения, 240</w:t>
      </w:r>
    </w:p>
    <w:p w:rsidR="00E17683" w:rsidRDefault="00E17683">
      <w:pPr>
        <w:pStyle w:val="15"/>
        <w:tabs>
          <w:tab w:val="right" w:leader="dot" w:pos="4448"/>
        </w:tabs>
        <w:rPr>
          <w:noProof/>
        </w:rPr>
      </w:pPr>
      <w:r w:rsidRPr="00947479">
        <w:rPr>
          <w:b/>
          <w:noProof/>
        </w:rPr>
        <w:t>Метод измерений замещением;</w:t>
      </w:r>
      <w:r>
        <w:rPr>
          <w:noProof/>
        </w:rPr>
        <w:t xml:space="preserve"> метод замещения, 239</w:t>
      </w:r>
    </w:p>
    <w:p w:rsidR="00E17683" w:rsidRDefault="00E17683">
      <w:pPr>
        <w:pStyle w:val="15"/>
        <w:tabs>
          <w:tab w:val="right" w:leader="dot" w:pos="4448"/>
        </w:tabs>
        <w:rPr>
          <w:noProof/>
        </w:rPr>
      </w:pPr>
      <w:r w:rsidRPr="00947479">
        <w:rPr>
          <w:b/>
          <w:noProof/>
          <w:color w:val="000000" w:themeColor="text1"/>
        </w:rPr>
        <w:t>Метод испытаний</w:t>
      </w:r>
      <w:r>
        <w:rPr>
          <w:noProof/>
        </w:rPr>
        <w:t>, 1094</w:t>
      </w:r>
    </w:p>
    <w:p w:rsidR="00E17683" w:rsidRDefault="00E17683">
      <w:pPr>
        <w:pStyle w:val="15"/>
        <w:tabs>
          <w:tab w:val="right" w:leader="dot" w:pos="4448"/>
        </w:tabs>
        <w:rPr>
          <w:noProof/>
        </w:rPr>
      </w:pPr>
      <w:r w:rsidRPr="00947479">
        <w:rPr>
          <w:b/>
          <w:noProof/>
          <w:color w:val="000000" w:themeColor="text1"/>
        </w:rPr>
        <w:t>Метод прогнозирования</w:t>
      </w:r>
      <w:r>
        <w:rPr>
          <w:noProof/>
        </w:rPr>
        <w:t>, 814</w:t>
      </w:r>
    </w:p>
    <w:p w:rsidR="00E17683" w:rsidRDefault="00E17683">
      <w:pPr>
        <w:pStyle w:val="15"/>
        <w:tabs>
          <w:tab w:val="right" w:leader="dot" w:pos="4448"/>
        </w:tabs>
        <w:rPr>
          <w:noProof/>
        </w:rPr>
      </w:pPr>
      <w:r w:rsidRPr="00947479">
        <w:rPr>
          <w:b/>
          <w:noProof/>
        </w:rPr>
        <w:t>Метод сравнения (с мерой)</w:t>
      </w:r>
      <w:r>
        <w:rPr>
          <w:noProof/>
        </w:rPr>
        <w:t>, 239</w:t>
      </w:r>
    </w:p>
    <w:p w:rsidR="00E17683" w:rsidRDefault="00E17683">
      <w:pPr>
        <w:pStyle w:val="15"/>
        <w:tabs>
          <w:tab w:val="right" w:leader="dot" w:pos="4448"/>
        </w:tabs>
        <w:rPr>
          <w:noProof/>
        </w:rPr>
      </w:pPr>
      <w:r w:rsidRPr="00947479">
        <w:rPr>
          <w:b/>
          <w:noProof/>
          <w:color w:val="000000" w:themeColor="text1"/>
        </w:rPr>
        <w:t>Метод технического обслуживания (объекта технической эксплуатации) специализированной организацией</w:t>
      </w:r>
      <w:r>
        <w:rPr>
          <w:noProof/>
        </w:rPr>
        <w:t>, 679</w:t>
      </w:r>
    </w:p>
    <w:p w:rsidR="00E17683" w:rsidRDefault="00E17683">
      <w:pPr>
        <w:pStyle w:val="15"/>
        <w:tabs>
          <w:tab w:val="right" w:leader="dot" w:pos="4448"/>
        </w:tabs>
        <w:rPr>
          <w:noProof/>
        </w:rPr>
      </w:pPr>
      <w:r w:rsidRPr="00947479">
        <w:rPr>
          <w:b/>
          <w:noProof/>
          <w:color w:val="000000" w:themeColor="text1"/>
        </w:rPr>
        <w:t>Метод технического обслуживания (объекта технической эксплуатации) эксплуатационным персоналом</w:t>
      </w:r>
      <w:r>
        <w:rPr>
          <w:noProof/>
        </w:rPr>
        <w:t>, 679</w:t>
      </w:r>
    </w:p>
    <w:p w:rsidR="00E17683" w:rsidRDefault="00E17683">
      <w:pPr>
        <w:pStyle w:val="15"/>
        <w:tabs>
          <w:tab w:val="right" w:leader="dot" w:pos="4448"/>
        </w:tabs>
        <w:rPr>
          <w:noProof/>
        </w:rPr>
      </w:pPr>
      <w:r w:rsidRPr="00947479">
        <w:rPr>
          <w:b/>
          <w:noProof/>
          <w:color w:val="000000" w:themeColor="text1"/>
        </w:rPr>
        <w:t>Метод технического обслуживания [ремонта] железнодорожного подвижного состава</w:t>
      </w:r>
      <w:r>
        <w:rPr>
          <w:noProof/>
        </w:rPr>
        <w:t>, 793</w:t>
      </w:r>
    </w:p>
    <w:p w:rsidR="00E17683" w:rsidRDefault="00E17683">
      <w:pPr>
        <w:pStyle w:val="15"/>
        <w:tabs>
          <w:tab w:val="right" w:leader="dot" w:pos="4448"/>
        </w:tabs>
        <w:rPr>
          <w:noProof/>
        </w:rPr>
      </w:pPr>
      <w:r w:rsidRPr="00947479">
        <w:rPr>
          <w:b/>
          <w:noProof/>
        </w:rPr>
        <w:t xml:space="preserve">Методика </w:t>
      </w:r>
      <w:r w:rsidRPr="00947479">
        <w:rPr>
          <w:b/>
          <w:noProof/>
          <w:lang w:val="en-US"/>
        </w:rPr>
        <w:t>[</w:t>
      </w:r>
      <w:r w:rsidRPr="00947479">
        <w:rPr>
          <w:b/>
          <w:noProof/>
        </w:rPr>
        <w:t>метод</w:t>
      </w:r>
      <w:r w:rsidRPr="00947479">
        <w:rPr>
          <w:b/>
          <w:noProof/>
          <w:lang w:val="en-US"/>
        </w:rPr>
        <w:t>]</w:t>
      </w:r>
      <w:r w:rsidRPr="00947479">
        <w:rPr>
          <w:b/>
          <w:noProof/>
        </w:rPr>
        <w:t xml:space="preserve"> измерений</w:t>
      </w:r>
      <w:r>
        <w:rPr>
          <w:noProof/>
        </w:rPr>
        <w:t>, 240</w:t>
      </w:r>
    </w:p>
    <w:p w:rsidR="00E17683" w:rsidRDefault="00E17683">
      <w:pPr>
        <w:pStyle w:val="15"/>
        <w:tabs>
          <w:tab w:val="right" w:leader="dot" w:pos="4448"/>
        </w:tabs>
        <w:rPr>
          <w:noProof/>
        </w:rPr>
      </w:pPr>
      <w:r w:rsidRPr="00947479">
        <w:rPr>
          <w:b/>
          <w:noProof/>
          <w:color w:val="000000" w:themeColor="text1"/>
        </w:rPr>
        <w:t>Методика испытаний</w:t>
      </w:r>
      <w:r>
        <w:rPr>
          <w:noProof/>
        </w:rPr>
        <w:t>, 1095</w:t>
      </w:r>
    </w:p>
    <w:p w:rsidR="00E17683" w:rsidRDefault="00E17683">
      <w:pPr>
        <w:pStyle w:val="15"/>
        <w:tabs>
          <w:tab w:val="right" w:leader="dot" w:pos="4448"/>
        </w:tabs>
        <w:rPr>
          <w:noProof/>
        </w:rPr>
      </w:pPr>
      <w:r w:rsidRPr="00947479">
        <w:rPr>
          <w:b/>
          <w:noProof/>
          <w:color w:val="000000" w:themeColor="text1"/>
        </w:rPr>
        <w:t>Методика конкурентного отбора, оценки и ранжирования инициатив в сфере цифровой трансформации ОАО «РЖД»</w:t>
      </w:r>
      <w:r>
        <w:rPr>
          <w:noProof/>
        </w:rPr>
        <w:t>, 976</w:t>
      </w:r>
    </w:p>
    <w:p w:rsidR="00E17683" w:rsidRDefault="00E17683">
      <w:pPr>
        <w:pStyle w:val="15"/>
        <w:tabs>
          <w:tab w:val="right" w:leader="dot" w:pos="4448"/>
        </w:tabs>
        <w:rPr>
          <w:noProof/>
        </w:rPr>
      </w:pPr>
      <w:r w:rsidRPr="00947479">
        <w:rPr>
          <w:b/>
          <w:noProof/>
          <w:color w:val="000000" w:themeColor="text1"/>
        </w:rPr>
        <w:t>Методика оценки эффекта от реализации мероприятия по повышению операционной эффективности и оптимизации расходов</w:t>
      </w:r>
      <w:r>
        <w:rPr>
          <w:noProof/>
        </w:rPr>
        <w:t>, 959</w:t>
      </w:r>
    </w:p>
    <w:p w:rsidR="00E17683" w:rsidRDefault="00E17683">
      <w:pPr>
        <w:pStyle w:val="15"/>
        <w:tabs>
          <w:tab w:val="right" w:leader="dot" w:pos="4448"/>
        </w:tabs>
        <w:rPr>
          <w:noProof/>
        </w:rPr>
      </w:pPr>
      <w:r w:rsidRPr="00947479">
        <w:rPr>
          <w:b/>
          <w:noProof/>
          <w:color w:val="000000" w:themeColor="text1"/>
        </w:rPr>
        <w:t>Методика прогнозирования</w:t>
      </w:r>
      <w:r>
        <w:rPr>
          <w:noProof/>
        </w:rPr>
        <w:t>, 815</w:t>
      </w:r>
    </w:p>
    <w:p w:rsidR="00E17683" w:rsidRDefault="00E17683">
      <w:pPr>
        <w:pStyle w:val="15"/>
        <w:tabs>
          <w:tab w:val="right" w:leader="dot" w:pos="4448"/>
        </w:tabs>
        <w:rPr>
          <w:noProof/>
        </w:rPr>
      </w:pPr>
      <w:r w:rsidRPr="00947479">
        <w:rPr>
          <w:b/>
          <w:noProof/>
          <w:color w:val="000000" w:themeColor="text1"/>
        </w:rPr>
        <w:t>Методика управления цифровой трансформацией ОАО «РЖД»</w:t>
      </w:r>
      <w:r>
        <w:rPr>
          <w:noProof/>
        </w:rPr>
        <w:t>, 963</w:t>
      </w:r>
    </w:p>
    <w:p w:rsidR="00E17683" w:rsidRDefault="00E17683">
      <w:pPr>
        <w:pStyle w:val="15"/>
        <w:tabs>
          <w:tab w:val="right" w:leader="dot" w:pos="4448"/>
        </w:tabs>
        <w:rPr>
          <w:noProof/>
        </w:rPr>
      </w:pPr>
      <w:r w:rsidRPr="00947479">
        <w:rPr>
          <w:b/>
          <w:noProof/>
        </w:rPr>
        <w:t>Методика экспертного исследования</w:t>
      </w:r>
      <w:r>
        <w:rPr>
          <w:noProof/>
        </w:rPr>
        <w:t>, 202</w:t>
      </w:r>
    </w:p>
    <w:p w:rsidR="00E17683" w:rsidRDefault="00E17683">
      <w:pPr>
        <w:pStyle w:val="15"/>
        <w:tabs>
          <w:tab w:val="right" w:leader="dot" w:pos="4448"/>
        </w:tabs>
        <w:rPr>
          <w:noProof/>
        </w:rPr>
      </w:pPr>
      <w:r w:rsidRPr="00947479">
        <w:rPr>
          <w:b/>
          <w:noProof/>
        </w:rPr>
        <w:t>Методическое обеспечение стратегического планирования</w:t>
      </w:r>
      <w:r>
        <w:rPr>
          <w:noProof/>
        </w:rPr>
        <w:t>, 146</w:t>
      </w:r>
    </w:p>
    <w:p w:rsidR="00E17683" w:rsidRDefault="00E17683">
      <w:pPr>
        <w:pStyle w:val="15"/>
        <w:tabs>
          <w:tab w:val="right" w:leader="dot" w:pos="4448"/>
        </w:tabs>
        <w:rPr>
          <w:noProof/>
        </w:rPr>
      </w:pPr>
      <w:r w:rsidRPr="00947479">
        <w:rPr>
          <w:b/>
          <w:noProof/>
        </w:rPr>
        <w:t>Методологическая экспертиза</w:t>
      </w:r>
      <w:r>
        <w:rPr>
          <w:noProof/>
        </w:rPr>
        <w:t>, 197</w:t>
      </w:r>
    </w:p>
    <w:p w:rsidR="00E17683" w:rsidRDefault="00E17683">
      <w:pPr>
        <w:pStyle w:val="15"/>
        <w:tabs>
          <w:tab w:val="right" w:leader="dot" w:pos="4448"/>
        </w:tabs>
        <w:rPr>
          <w:noProof/>
        </w:rPr>
      </w:pPr>
      <w:r w:rsidRPr="00947479">
        <w:rPr>
          <w:b/>
          <w:noProof/>
          <w:color w:val="000000" w:themeColor="text1"/>
        </w:rPr>
        <w:t>Методологический фильтр</w:t>
      </w:r>
      <w:r w:rsidRPr="00947479">
        <w:rPr>
          <w:b/>
          <w:noProof/>
          <w:color w:val="000000" w:themeColor="text1"/>
          <w:lang w:val="en-US"/>
        </w:rPr>
        <w:t xml:space="preserve"> АСУ БМ</w:t>
      </w:r>
      <w:r>
        <w:rPr>
          <w:noProof/>
        </w:rPr>
        <w:t>, 1049</w:t>
      </w:r>
    </w:p>
    <w:p w:rsidR="00E17683" w:rsidRDefault="00E17683">
      <w:pPr>
        <w:pStyle w:val="15"/>
        <w:tabs>
          <w:tab w:val="right" w:leader="dot" w:pos="4448"/>
        </w:tabs>
        <w:rPr>
          <w:noProof/>
        </w:rPr>
      </w:pPr>
      <w:r w:rsidRPr="00947479">
        <w:rPr>
          <w:b/>
          <w:noProof/>
          <w:color w:val="000000" w:themeColor="text1"/>
        </w:rPr>
        <w:t>Методология моделирования</w:t>
      </w:r>
      <w:r>
        <w:rPr>
          <w:noProof/>
        </w:rPr>
        <w:t>, 1048</w:t>
      </w:r>
    </w:p>
    <w:p w:rsidR="00E17683" w:rsidRDefault="00E17683">
      <w:pPr>
        <w:pStyle w:val="15"/>
        <w:tabs>
          <w:tab w:val="right" w:leader="dot" w:pos="4448"/>
        </w:tabs>
        <w:rPr>
          <w:noProof/>
        </w:rPr>
      </w:pPr>
      <w:r w:rsidRPr="00947479">
        <w:rPr>
          <w:b/>
          <w:noProof/>
        </w:rPr>
        <w:t>Метрологическая исправность (средства измерений)</w:t>
      </w:r>
      <w:r>
        <w:rPr>
          <w:noProof/>
        </w:rPr>
        <w:t>, 269</w:t>
      </w:r>
    </w:p>
    <w:p w:rsidR="00E17683" w:rsidRDefault="00E17683">
      <w:pPr>
        <w:pStyle w:val="15"/>
        <w:tabs>
          <w:tab w:val="right" w:leader="dot" w:pos="4448"/>
        </w:tabs>
        <w:rPr>
          <w:noProof/>
        </w:rPr>
      </w:pPr>
      <w:r w:rsidRPr="00947479">
        <w:rPr>
          <w:b/>
          <w:noProof/>
        </w:rPr>
        <w:t>Метрологическая надежность (средства измерений)</w:t>
      </w:r>
      <w:r>
        <w:rPr>
          <w:noProof/>
        </w:rPr>
        <w:t>, 269</w:t>
      </w:r>
    </w:p>
    <w:p w:rsidR="00E17683" w:rsidRDefault="00E17683">
      <w:pPr>
        <w:pStyle w:val="15"/>
        <w:tabs>
          <w:tab w:val="right" w:leader="dot" w:pos="4448"/>
        </w:tabs>
        <w:rPr>
          <w:noProof/>
        </w:rPr>
      </w:pPr>
      <w:r w:rsidRPr="00947479">
        <w:rPr>
          <w:b/>
          <w:noProof/>
        </w:rPr>
        <w:t>Метрологическая прослеживаемость</w:t>
      </w:r>
      <w:r>
        <w:rPr>
          <w:noProof/>
        </w:rPr>
        <w:t>, 276</w:t>
      </w:r>
    </w:p>
    <w:p w:rsidR="00E17683" w:rsidRDefault="00E17683">
      <w:pPr>
        <w:pStyle w:val="15"/>
        <w:tabs>
          <w:tab w:val="right" w:leader="dot" w:pos="4448"/>
        </w:tabs>
        <w:rPr>
          <w:noProof/>
        </w:rPr>
      </w:pPr>
      <w:r w:rsidRPr="00947479">
        <w:rPr>
          <w:b/>
          <w:noProof/>
        </w:rPr>
        <w:t>Метрологическая прослеживаемость к единице (измерения)</w:t>
      </w:r>
      <w:r>
        <w:rPr>
          <w:noProof/>
        </w:rPr>
        <w:t>, 277</w:t>
      </w:r>
    </w:p>
    <w:p w:rsidR="00E17683" w:rsidRDefault="00E17683">
      <w:pPr>
        <w:pStyle w:val="15"/>
        <w:tabs>
          <w:tab w:val="right" w:leader="dot" w:pos="4448"/>
        </w:tabs>
        <w:rPr>
          <w:noProof/>
        </w:rPr>
      </w:pPr>
      <w:r w:rsidRPr="00947479">
        <w:rPr>
          <w:b/>
          <w:noProof/>
        </w:rPr>
        <w:t>Метрологическая служба</w:t>
      </w:r>
      <w:r>
        <w:rPr>
          <w:noProof/>
        </w:rPr>
        <w:t>, 229</w:t>
      </w:r>
    </w:p>
    <w:p w:rsidR="00E17683" w:rsidRDefault="00E17683">
      <w:pPr>
        <w:pStyle w:val="15"/>
        <w:tabs>
          <w:tab w:val="right" w:leader="dot" w:pos="4448"/>
        </w:tabs>
        <w:rPr>
          <w:noProof/>
        </w:rPr>
      </w:pPr>
      <w:r w:rsidRPr="00947479">
        <w:rPr>
          <w:b/>
          <w:noProof/>
        </w:rPr>
        <w:t>Метрологическая служба ОАО «РЖД»</w:t>
      </w:r>
      <w:r>
        <w:rPr>
          <w:noProof/>
        </w:rPr>
        <w:t>, 230</w:t>
      </w:r>
    </w:p>
    <w:p w:rsidR="00E17683" w:rsidRDefault="00E17683">
      <w:pPr>
        <w:pStyle w:val="15"/>
        <w:tabs>
          <w:tab w:val="right" w:leader="dot" w:pos="4448"/>
        </w:tabs>
        <w:rPr>
          <w:noProof/>
        </w:rPr>
      </w:pPr>
      <w:r w:rsidRPr="00947479">
        <w:rPr>
          <w:b/>
          <w:noProof/>
        </w:rPr>
        <w:t>Метрологическая совместимость (результатов измерений)</w:t>
      </w:r>
      <w:r>
        <w:rPr>
          <w:noProof/>
        </w:rPr>
        <w:t>, 253</w:t>
      </w:r>
    </w:p>
    <w:p w:rsidR="00E17683" w:rsidRDefault="00E17683">
      <w:pPr>
        <w:pStyle w:val="15"/>
        <w:tabs>
          <w:tab w:val="right" w:leader="dot" w:pos="4448"/>
        </w:tabs>
        <w:rPr>
          <w:noProof/>
        </w:rPr>
      </w:pPr>
      <w:r w:rsidRPr="00947479">
        <w:rPr>
          <w:b/>
          <w:noProof/>
        </w:rPr>
        <w:t>Метрологическая сопоставимость (результатов измерений)</w:t>
      </w:r>
      <w:r>
        <w:rPr>
          <w:noProof/>
        </w:rPr>
        <w:t>, 277</w:t>
      </w:r>
    </w:p>
    <w:p w:rsidR="00E17683" w:rsidRDefault="00E17683">
      <w:pPr>
        <w:pStyle w:val="15"/>
        <w:tabs>
          <w:tab w:val="right" w:leader="dot" w:pos="4448"/>
        </w:tabs>
        <w:rPr>
          <w:noProof/>
        </w:rPr>
      </w:pPr>
      <w:r w:rsidRPr="00947479">
        <w:rPr>
          <w:b/>
          <w:noProof/>
          <w:color w:val="000000" w:themeColor="text1"/>
        </w:rPr>
        <w:t>Метрологическая функция</w:t>
      </w:r>
      <w:r>
        <w:rPr>
          <w:noProof/>
        </w:rPr>
        <w:t>, 1027</w:t>
      </w:r>
    </w:p>
    <w:p w:rsidR="00E17683" w:rsidRDefault="00E17683">
      <w:pPr>
        <w:pStyle w:val="15"/>
        <w:tabs>
          <w:tab w:val="right" w:leader="dot" w:pos="4448"/>
        </w:tabs>
        <w:rPr>
          <w:noProof/>
        </w:rPr>
      </w:pPr>
      <w:r w:rsidRPr="00947479">
        <w:rPr>
          <w:b/>
          <w:noProof/>
        </w:rPr>
        <w:t>Метрологическая характеристика (средства измерений);</w:t>
      </w:r>
      <w:r>
        <w:rPr>
          <w:noProof/>
        </w:rPr>
        <w:t xml:space="preserve"> MX, 259</w:t>
      </w:r>
    </w:p>
    <w:p w:rsidR="00E17683" w:rsidRDefault="00E17683">
      <w:pPr>
        <w:pStyle w:val="15"/>
        <w:tabs>
          <w:tab w:val="right" w:leader="dot" w:pos="4448"/>
        </w:tabs>
        <w:rPr>
          <w:noProof/>
        </w:rPr>
      </w:pPr>
      <w:r w:rsidRPr="00947479">
        <w:rPr>
          <w:b/>
          <w:noProof/>
        </w:rPr>
        <w:t>Метрологическая экспертиза</w:t>
      </w:r>
      <w:r>
        <w:rPr>
          <w:noProof/>
        </w:rPr>
        <w:t>, 197</w:t>
      </w:r>
    </w:p>
    <w:p w:rsidR="00E17683" w:rsidRDefault="00E17683">
      <w:pPr>
        <w:pStyle w:val="15"/>
        <w:tabs>
          <w:tab w:val="right" w:leader="dot" w:pos="4448"/>
        </w:tabs>
        <w:rPr>
          <w:noProof/>
        </w:rPr>
      </w:pPr>
      <w:r w:rsidRPr="00947479">
        <w:rPr>
          <w:b/>
          <w:noProof/>
        </w:rPr>
        <w:t>Метрологическая экспертиза документации;</w:t>
      </w:r>
      <w:r>
        <w:rPr>
          <w:noProof/>
        </w:rPr>
        <w:t xml:space="preserve"> конструкторская МЭ, технологическая МЭ, 282</w:t>
      </w:r>
    </w:p>
    <w:p w:rsidR="00E17683" w:rsidRDefault="00E17683">
      <w:pPr>
        <w:pStyle w:val="15"/>
        <w:tabs>
          <w:tab w:val="right" w:leader="dot" w:pos="4448"/>
        </w:tabs>
        <w:rPr>
          <w:noProof/>
        </w:rPr>
      </w:pPr>
      <w:r w:rsidRPr="00947479">
        <w:rPr>
          <w:b/>
          <w:noProof/>
        </w:rPr>
        <w:t>Метрологическая экспертиза проекта стандарта [технических условий]</w:t>
      </w:r>
      <w:r>
        <w:rPr>
          <w:noProof/>
        </w:rPr>
        <w:t>, 222</w:t>
      </w:r>
    </w:p>
    <w:p w:rsidR="00E17683" w:rsidRDefault="00E17683">
      <w:pPr>
        <w:pStyle w:val="15"/>
        <w:tabs>
          <w:tab w:val="right" w:leader="dot" w:pos="4448"/>
        </w:tabs>
        <w:rPr>
          <w:noProof/>
        </w:rPr>
      </w:pPr>
      <w:r w:rsidRPr="00947479">
        <w:rPr>
          <w:b/>
          <w:noProof/>
        </w:rPr>
        <w:t>Метрологические требования</w:t>
      </w:r>
      <w:r>
        <w:rPr>
          <w:noProof/>
        </w:rPr>
        <w:t>, 230</w:t>
      </w:r>
    </w:p>
    <w:p w:rsidR="00E17683" w:rsidRDefault="00E17683">
      <w:pPr>
        <w:pStyle w:val="15"/>
        <w:tabs>
          <w:tab w:val="right" w:leader="dot" w:pos="4448"/>
        </w:tabs>
        <w:rPr>
          <w:noProof/>
        </w:rPr>
      </w:pPr>
      <w:r w:rsidRPr="00947479">
        <w:rPr>
          <w:b/>
          <w:noProof/>
        </w:rPr>
        <w:t>Метрологический отказ (средства измерений)</w:t>
      </w:r>
      <w:r>
        <w:rPr>
          <w:noProof/>
        </w:rPr>
        <w:t>, 270</w:t>
      </w:r>
    </w:p>
    <w:p w:rsidR="00E17683" w:rsidRDefault="00E17683">
      <w:pPr>
        <w:pStyle w:val="15"/>
        <w:tabs>
          <w:tab w:val="right" w:leader="dot" w:pos="4448"/>
        </w:tabs>
        <w:rPr>
          <w:noProof/>
        </w:rPr>
      </w:pPr>
      <w:r w:rsidRPr="00947479">
        <w:rPr>
          <w:b/>
          <w:noProof/>
          <w:color w:val="000000" w:themeColor="text1"/>
        </w:rPr>
        <w:t>Метрологическое обеспечение (железнодорожной электросвязи)</w:t>
      </w:r>
      <w:r>
        <w:rPr>
          <w:noProof/>
        </w:rPr>
        <w:t>, 679</w:t>
      </w:r>
    </w:p>
    <w:p w:rsidR="00E17683" w:rsidRDefault="00E17683">
      <w:pPr>
        <w:pStyle w:val="15"/>
        <w:tabs>
          <w:tab w:val="right" w:leader="dot" w:pos="4448"/>
        </w:tabs>
        <w:rPr>
          <w:noProof/>
        </w:rPr>
      </w:pPr>
      <w:r w:rsidRPr="00947479">
        <w:rPr>
          <w:b/>
          <w:noProof/>
          <w:color w:val="000000" w:themeColor="text1"/>
        </w:rPr>
        <w:t>Метрологическое подтверждение пригодности</w:t>
      </w:r>
      <w:r>
        <w:rPr>
          <w:noProof/>
        </w:rPr>
        <w:t>, 1069</w:t>
      </w:r>
    </w:p>
    <w:p w:rsidR="00E17683" w:rsidRDefault="00E17683">
      <w:pPr>
        <w:pStyle w:val="15"/>
        <w:tabs>
          <w:tab w:val="right" w:leader="dot" w:pos="4448"/>
        </w:tabs>
        <w:rPr>
          <w:noProof/>
        </w:rPr>
      </w:pPr>
      <w:r w:rsidRPr="00947479">
        <w:rPr>
          <w:b/>
          <w:noProof/>
        </w:rPr>
        <w:t>Метрология</w:t>
      </w:r>
      <w:r>
        <w:rPr>
          <w:noProof/>
        </w:rPr>
        <w:t>, 228</w:t>
      </w:r>
    </w:p>
    <w:p w:rsidR="00E17683" w:rsidRDefault="00E17683">
      <w:pPr>
        <w:pStyle w:val="15"/>
        <w:tabs>
          <w:tab w:val="right" w:leader="dot" w:pos="4448"/>
        </w:tabs>
        <w:rPr>
          <w:noProof/>
        </w:rPr>
      </w:pPr>
      <w:r w:rsidRPr="00947479">
        <w:rPr>
          <w:b/>
          <w:noProof/>
          <w:color w:val="000000" w:themeColor="text1"/>
        </w:rPr>
        <w:t>Механизированная сортировочная горка</w:t>
      </w:r>
      <w:r>
        <w:rPr>
          <w:noProof/>
        </w:rPr>
        <w:t>, 702</w:t>
      </w:r>
    </w:p>
    <w:p w:rsidR="00E17683" w:rsidRDefault="00E17683">
      <w:pPr>
        <w:pStyle w:val="15"/>
        <w:tabs>
          <w:tab w:val="right" w:leader="dot" w:pos="4448"/>
        </w:tabs>
        <w:rPr>
          <w:noProof/>
        </w:rPr>
      </w:pPr>
      <w:r w:rsidRPr="00947479">
        <w:rPr>
          <w:b/>
          <w:noProof/>
          <w:color w:val="000000" w:themeColor="text1"/>
        </w:rPr>
        <w:t xml:space="preserve">Механическая безопасность здания </w:t>
      </w:r>
      <w:r w:rsidRPr="00947479">
        <w:rPr>
          <w:b/>
          <w:noProof/>
          <w:color w:val="000000" w:themeColor="text1"/>
          <w:lang w:val="en-US"/>
        </w:rPr>
        <w:t>[</w:t>
      </w:r>
      <w:r w:rsidRPr="00947479">
        <w:rPr>
          <w:b/>
          <w:noProof/>
          <w:color w:val="000000" w:themeColor="text1"/>
        </w:rPr>
        <w:t>сооружения</w:t>
      </w:r>
      <w:r w:rsidRPr="00947479">
        <w:rPr>
          <w:b/>
          <w:noProof/>
          <w:color w:val="000000" w:themeColor="text1"/>
          <w:lang w:val="en-US"/>
        </w:rPr>
        <w:t>]</w:t>
      </w:r>
      <w:r>
        <w:rPr>
          <w:noProof/>
        </w:rPr>
        <w:t>, 474</w:t>
      </w:r>
    </w:p>
    <w:p w:rsidR="00E17683" w:rsidRDefault="00E17683">
      <w:pPr>
        <w:pStyle w:val="15"/>
        <w:tabs>
          <w:tab w:val="right" w:leader="dot" w:pos="4448"/>
        </w:tabs>
        <w:rPr>
          <w:noProof/>
        </w:rPr>
      </w:pPr>
      <w:r w:rsidRPr="00947479">
        <w:rPr>
          <w:b/>
          <w:noProof/>
          <w:color w:val="000000" w:themeColor="text1"/>
        </w:rPr>
        <w:t>Механическая часть железнодорожного тягового подвижного состава</w:t>
      </w:r>
      <w:r>
        <w:rPr>
          <w:noProof/>
        </w:rPr>
        <w:t>, 726</w:t>
      </w:r>
    </w:p>
    <w:p w:rsidR="00E17683" w:rsidRDefault="00E17683">
      <w:pPr>
        <w:pStyle w:val="15"/>
        <w:tabs>
          <w:tab w:val="right" w:leader="dot" w:pos="4448"/>
        </w:tabs>
        <w:rPr>
          <w:noProof/>
        </w:rPr>
      </w:pPr>
      <w:r w:rsidRPr="00947479">
        <w:rPr>
          <w:b/>
          <w:noProof/>
          <w:color w:val="000000" w:themeColor="text1"/>
        </w:rPr>
        <w:t>Механическая часть нетягового железнодорожного подвижного состава</w:t>
      </w:r>
      <w:r>
        <w:rPr>
          <w:noProof/>
        </w:rPr>
        <w:t>, 758</w:t>
      </w:r>
    </w:p>
    <w:p w:rsidR="00E17683" w:rsidRDefault="00E17683">
      <w:pPr>
        <w:pStyle w:val="15"/>
        <w:tabs>
          <w:tab w:val="right" w:leader="dot" w:pos="4448"/>
        </w:tabs>
        <w:rPr>
          <w:noProof/>
        </w:rPr>
      </w:pPr>
      <w:r w:rsidRPr="00947479">
        <w:rPr>
          <w:b/>
          <w:noProof/>
          <w:color w:val="000000" w:themeColor="text1"/>
        </w:rPr>
        <w:t>Механические испытания</w:t>
      </w:r>
      <w:r>
        <w:rPr>
          <w:noProof/>
        </w:rPr>
        <w:t>, 1102</w:t>
      </w:r>
    </w:p>
    <w:p w:rsidR="00E17683" w:rsidRDefault="00E17683">
      <w:pPr>
        <w:pStyle w:val="15"/>
        <w:tabs>
          <w:tab w:val="right" w:leader="dot" w:pos="4448"/>
        </w:tabs>
        <w:rPr>
          <w:noProof/>
        </w:rPr>
      </w:pPr>
      <w:r w:rsidRPr="00947479">
        <w:rPr>
          <w:b/>
          <w:noProof/>
          <w:color w:val="000000" w:themeColor="text1"/>
        </w:rPr>
        <w:t>Механическое изнашивание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Мешающее влияние (на сооружение железнодорожной проводной электросвязи)</w:t>
      </w:r>
      <w:r>
        <w:rPr>
          <w:noProof/>
        </w:rPr>
        <w:t>, 673</w:t>
      </w:r>
    </w:p>
    <w:p w:rsidR="00E17683" w:rsidRDefault="00E17683">
      <w:pPr>
        <w:pStyle w:val="15"/>
        <w:tabs>
          <w:tab w:val="right" w:leader="dot" w:pos="4448"/>
        </w:tabs>
        <w:rPr>
          <w:noProof/>
        </w:rPr>
      </w:pPr>
      <w:r w:rsidRPr="00947479">
        <w:rPr>
          <w:b/>
          <w:noProof/>
          <w:color w:val="000000" w:themeColor="text1"/>
        </w:rPr>
        <w:t>Минимально жизнеспособный продукт;</w:t>
      </w:r>
      <w:r w:rsidRPr="00947479">
        <w:rPr>
          <w:noProof/>
          <w:color w:val="000000" w:themeColor="text1"/>
        </w:rPr>
        <w:t xml:space="preserve"> MPV</w:t>
      </w:r>
      <w:r>
        <w:rPr>
          <w:noProof/>
        </w:rPr>
        <w:t>, 975</w:t>
      </w:r>
    </w:p>
    <w:p w:rsidR="00E17683" w:rsidRDefault="00E17683">
      <w:pPr>
        <w:pStyle w:val="15"/>
        <w:tabs>
          <w:tab w:val="right" w:leader="dot" w:pos="4448"/>
        </w:tabs>
        <w:rPr>
          <w:noProof/>
        </w:rPr>
      </w:pPr>
      <w:r w:rsidRPr="00947479">
        <w:rPr>
          <w:b/>
          <w:noProof/>
        </w:rPr>
        <w:t>Миссия</w:t>
      </w:r>
      <w:r>
        <w:rPr>
          <w:noProof/>
        </w:rPr>
        <w:t>, 154</w:t>
      </w:r>
    </w:p>
    <w:p w:rsidR="00E17683" w:rsidRDefault="00E17683">
      <w:pPr>
        <w:pStyle w:val="15"/>
        <w:tabs>
          <w:tab w:val="right" w:leader="dot" w:pos="4448"/>
        </w:tabs>
        <w:rPr>
          <w:noProof/>
        </w:rPr>
      </w:pPr>
      <w:r w:rsidRPr="00947479">
        <w:rPr>
          <w:b/>
          <w:noProof/>
          <w:color w:val="000000" w:themeColor="text1"/>
        </w:rPr>
        <w:t xml:space="preserve">Миссия </w:t>
      </w:r>
      <w:r w:rsidRPr="00947479">
        <w:rPr>
          <w:noProof/>
          <w:color w:val="000000" w:themeColor="text1"/>
        </w:rPr>
        <w:t>&lt;организация&gt;</w:t>
      </w:r>
      <w:r>
        <w:rPr>
          <w:noProof/>
        </w:rPr>
        <w:t>, 1070</w:t>
      </w:r>
    </w:p>
    <w:p w:rsidR="00E17683" w:rsidRDefault="00E17683">
      <w:pPr>
        <w:pStyle w:val="15"/>
        <w:tabs>
          <w:tab w:val="right" w:leader="dot" w:pos="4448"/>
        </w:tabs>
        <w:rPr>
          <w:noProof/>
        </w:rPr>
      </w:pPr>
      <w:r w:rsidRPr="00947479">
        <w:rPr>
          <w:b/>
          <w:noProof/>
          <w:color w:val="000000" w:themeColor="text1"/>
        </w:rPr>
        <w:t>Мнемосхема СЧМ;</w:t>
      </w:r>
      <w:r w:rsidRPr="00947479">
        <w:rPr>
          <w:noProof/>
          <w:color w:val="000000" w:themeColor="text1"/>
        </w:rPr>
        <w:t xml:space="preserve"> мнемосхема &lt;СЧМ&gt;</w:t>
      </w:r>
      <w:r>
        <w:rPr>
          <w:noProof/>
        </w:rPr>
        <w:t>, 415</w:t>
      </w:r>
    </w:p>
    <w:p w:rsidR="00E17683" w:rsidRDefault="00E17683">
      <w:pPr>
        <w:pStyle w:val="15"/>
        <w:tabs>
          <w:tab w:val="right" w:leader="dot" w:pos="4448"/>
        </w:tabs>
        <w:rPr>
          <w:noProof/>
        </w:rPr>
      </w:pPr>
      <w:r w:rsidRPr="00947479">
        <w:rPr>
          <w:b/>
          <w:noProof/>
          <w:color w:val="000000" w:themeColor="text1"/>
        </w:rPr>
        <w:t>Многомерный прогноз</w:t>
      </w:r>
      <w:r>
        <w:rPr>
          <w:noProof/>
        </w:rPr>
        <w:t>, 817</w:t>
      </w:r>
    </w:p>
    <w:p w:rsidR="00E17683" w:rsidRDefault="00E17683">
      <w:pPr>
        <w:pStyle w:val="15"/>
        <w:tabs>
          <w:tab w:val="right" w:leader="dot" w:pos="4448"/>
        </w:tabs>
        <w:rPr>
          <w:noProof/>
        </w:rPr>
      </w:pPr>
      <w:r w:rsidRPr="00947479">
        <w:rPr>
          <w:b/>
          <w:noProof/>
          <w:color w:val="000000" w:themeColor="text1"/>
        </w:rPr>
        <w:t>Многоуровневая система видеонаблюдения за работой сортировочных станций</w:t>
      </w:r>
      <w:r>
        <w:rPr>
          <w:noProof/>
        </w:rPr>
        <w:t>, 639</w:t>
      </w:r>
    </w:p>
    <w:p w:rsidR="00E17683" w:rsidRDefault="00E17683">
      <w:pPr>
        <w:pStyle w:val="15"/>
        <w:tabs>
          <w:tab w:val="right" w:leader="dot" w:pos="4448"/>
        </w:tabs>
        <w:rPr>
          <w:noProof/>
        </w:rPr>
      </w:pPr>
      <w:r w:rsidRPr="00947479">
        <w:rPr>
          <w:b/>
          <w:noProof/>
        </w:rPr>
        <w:t>Мобильность</w:t>
      </w:r>
      <w:r>
        <w:rPr>
          <w:noProof/>
        </w:rPr>
        <w:t>, 56</w:t>
      </w:r>
    </w:p>
    <w:p w:rsidR="00E17683" w:rsidRDefault="00E17683">
      <w:pPr>
        <w:pStyle w:val="15"/>
        <w:tabs>
          <w:tab w:val="right" w:leader="dot" w:pos="4448"/>
        </w:tabs>
        <w:rPr>
          <w:noProof/>
        </w:rPr>
      </w:pPr>
      <w:r w:rsidRPr="00947479">
        <w:rPr>
          <w:b/>
          <w:noProof/>
          <w:color w:val="000000" w:themeColor="text1"/>
        </w:rPr>
        <w:t>Мобильность граждан</w:t>
      </w:r>
      <w:r>
        <w:rPr>
          <w:noProof/>
        </w:rPr>
        <w:t>, 893</w:t>
      </w:r>
    </w:p>
    <w:p w:rsidR="00E17683" w:rsidRDefault="00E17683">
      <w:pPr>
        <w:pStyle w:val="15"/>
        <w:tabs>
          <w:tab w:val="right" w:leader="dot" w:pos="4448"/>
        </w:tabs>
        <w:rPr>
          <w:noProof/>
        </w:rPr>
      </w:pPr>
      <w:r w:rsidRPr="00947479">
        <w:rPr>
          <w:b/>
          <w:noProof/>
          <w:color w:val="000000" w:themeColor="text1"/>
        </w:rPr>
        <w:t>Мобильные рельсосмазыватели</w:t>
      </w:r>
      <w:r>
        <w:rPr>
          <w:noProof/>
        </w:rPr>
        <w:t>, 939</w:t>
      </w:r>
    </w:p>
    <w:p w:rsidR="00E17683" w:rsidRDefault="00E17683">
      <w:pPr>
        <w:pStyle w:val="15"/>
        <w:tabs>
          <w:tab w:val="right" w:leader="dot" w:pos="4448"/>
        </w:tabs>
        <w:rPr>
          <w:noProof/>
        </w:rPr>
      </w:pPr>
      <w:r w:rsidRPr="00947479">
        <w:rPr>
          <w:b/>
          <w:noProof/>
          <w:color w:val="000000" w:themeColor="text1"/>
        </w:rPr>
        <w:t>Мобильные технические средства</w:t>
      </w:r>
      <w:r>
        <w:rPr>
          <w:noProof/>
        </w:rPr>
        <w:t>, 985</w:t>
      </w:r>
    </w:p>
    <w:p w:rsidR="00E17683" w:rsidRDefault="00E17683">
      <w:pPr>
        <w:pStyle w:val="15"/>
        <w:tabs>
          <w:tab w:val="right" w:leader="dot" w:pos="4448"/>
        </w:tabs>
        <w:rPr>
          <w:noProof/>
        </w:rPr>
      </w:pPr>
      <w:r w:rsidRPr="00947479">
        <w:rPr>
          <w:b/>
          <w:noProof/>
          <w:color w:val="000000" w:themeColor="text1"/>
        </w:rPr>
        <w:t>Мобильный мониторинг состояния персонала</w:t>
      </w:r>
      <w:r>
        <w:rPr>
          <w:noProof/>
        </w:rPr>
        <w:t>, 1021</w:t>
      </w:r>
    </w:p>
    <w:p w:rsidR="00E17683" w:rsidRDefault="00E17683">
      <w:pPr>
        <w:pStyle w:val="15"/>
        <w:tabs>
          <w:tab w:val="right" w:leader="dot" w:pos="4448"/>
        </w:tabs>
        <w:rPr>
          <w:noProof/>
        </w:rPr>
      </w:pPr>
      <w:r w:rsidRPr="00947479">
        <w:rPr>
          <w:b/>
          <w:noProof/>
          <w:color w:val="000000" w:themeColor="text1"/>
        </w:rPr>
        <w:t>Модальность перевозки пассажира</w:t>
      </w:r>
      <w:r>
        <w:rPr>
          <w:noProof/>
        </w:rPr>
        <w:t>, 890</w:t>
      </w:r>
    </w:p>
    <w:p w:rsidR="00E17683" w:rsidRDefault="00E17683">
      <w:pPr>
        <w:pStyle w:val="15"/>
        <w:tabs>
          <w:tab w:val="right" w:leader="dot" w:pos="4448"/>
        </w:tabs>
        <w:rPr>
          <w:noProof/>
        </w:rPr>
      </w:pPr>
      <w:r w:rsidRPr="00947479">
        <w:rPr>
          <w:b/>
          <w:noProof/>
          <w:color w:val="000000" w:themeColor="text1"/>
        </w:rPr>
        <w:t>Моделирование процессов</w:t>
      </w:r>
      <w:r>
        <w:rPr>
          <w:noProof/>
        </w:rPr>
        <w:t>, 1047</w:t>
      </w:r>
    </w:p>
    <w:p w:rsidR="00E17683" w:rsidRDefault="00E17683">
      <w:pPr>
        <w:pStyle w:val="15"/>
        <w:tabs>
          <w:tab w:val="right" w:leader="dot" w:pos="4448"/>
        </w:tabs>
        <w:rPr>
          <w:noProof/>
        </w:rPr>
      </w:pPr>
      <w:r w:rsidRPr="00947479">
        <w:rPr>
          <w:b/>
          <w:noProof/>
          <w:color w:val="000000" w:themeColor="text1"/>
        </w:rPr>
        <w:t>Моделирующее устройство тренажера</w:t>
      </w:r>
      <w:r>
        <w:rPr>
          <w:noProof/>
        </w:rPr>
        <w:t>, 418</w:t>
      </w:r>
    </w:p>
    <w:p w:rsidR="00E17683" w:rsidRDefault="00E17683">
      <w:pPr>
        <w:pStyle w:val="15"/>
        <w:tabs>
          <w:tab w:val="right" w:leader="dot" w:pos="4448"/>
        </w:tabs>
        <w:rPr>
          <w:noProof/>
        </w:rPr>
      </w:pPr>
      <w:r w:rsidRPr="00947479">
        <w:rPr>
          <w:b/>
          <w:noProof/>
          <w:color w:val="000000" w:themeColor="text1"/>
        </w:rPr>
        <w:t>Модель безотказности (железнодорожной техники)</w:t>
      </w:r>
      <w:r>
        <w:rPr>
          <w:noProof/>
        </w:rPr>
        <w:t>, 920</w:t>
      </w:r>
    </w:p>
    <w:p w:rsidR="00E17683" w:rsidRDefault="00E17683">
      <w:pPr>
        <w:pStyle w:val="15"/>
        <w:tabs>
          <w:tab w:val="right" w:leader="dot" w:pos="4448"/>
        </w:tabs>
        <w:rPr>
          <w:noProof/>
        </w:rPr>
      </w:pPr>
      <w:r w:rsidRPr="00947479">
        <w:rPr>
          <w:b/>
          <w:noProof/>
          <w:color w:val="000000" w:themeColor="text1"/>
        </w:rPr>
        <w:t>Модель для испытаний</w:t>
      </w:r>
      <w:r>
        <w:rPr>
          <w:noProof/>
        </w:rPr>
        <w:t>, 1094</w:t>
      </w:r>
    </w:p>
    <w:p w:rsidR="00E17683" w:rsidRDefault="00E17683">
      <w:pPr>
        <w:pStyle w:val="15"/>
        <w:tabs>
          <w:tab w:val="right" w:leader="dot" w:pos="4448"/>
        </w:tabs>
        <w:rPr>
          <w:noProof/>
        </w:rPr>
      </w:pPr>
      <w:r w:rsidRPr="00947479">
        <w:rPr>
          <w:b/>
          <w:noProof/>
          <w:color w:val="000000" w:themeColor="text1"/>
        </w:rPr>
        <w:t>Модель окружения процесса</w:t>
      </w:r>
      <w:r>
        <w:rPr>
          <w:noProof/>
        </w:rPr>
        <w:t>, 1051</w:t>
      </w:r>
    </w:p>
    <w:p w:rsidR="00E17683" w:rsidRDefault="00E17683">
      <w:pPr>
        <w:pStyle w:val="15"/>
        <w:tabs>
          <w:tab w:val="right" w:leader="dot" w:pos="4448"/>
        </w:tabs>
        <w:rPr>
          <w:noProof/>
        </w:rPr>
      </w:pPr>
      <w:r w:rsidRPr="00947479">
        <w:rPr>
          <w:b/>
          <w:noProof/>
          <w:color w:val="000000" w:themeColor="text1"/>
        </w:rPr>
        <w:t>Модель описания риска</w:t>
      </w:r>
      <w:r>
        <w:rPr>
          <w:noProof/>
        </w:rPr>
        <w:t>, 1051</w:t>
      </w:r>
    </w:p>
    <w:p w:rsidR="00E17683" w:rsidRDefault="00E17683">
      <w:pPr>
        <w:pStyle w:val="15"/>
        <w:tabs>
          <w:tab w:val="right" w:leader="dot" w:pos="4448"/>
        </w:tabs>
        <w:rPr>
          <w:noProof/>
        </w:rPr>
      </w:pPr>
      <w:r w:rsidRPr="00947479">
        <w:rPr>
          <w:b/>
          <w:noProof/>
          <w:color w:val="000000" w:themeColor="text1"/>
        </w:rPr>
        <w:t>Модель тела</w:t>
      </w:r>
      <w:r>
        <w:rPr>
          <w:noProof/>
        </w:rPr>
        <w:t>, 409</w:t>
      </w:r>
    </w:p>
    <w:p w:rsidR="00E17683" w:rsidRDefault="00E17683">
      <w:pPr>
        <w:pStyle w:val="15"/>
        <w:tabs>
          <w:tab w:val="right" w:leader="dot" w:pos="4448"/>
        </w:tabs>
        <w:rPr>
          <w:noProof/>
        </w:rPr>
      </w:pPr>
      <w:r w:rsidRPr="00947479">
        <w:rPr>
          <w:b/>
          <w:noProof/>
          <w:color w:val="000000" w:themeColor="text1"/>
        </w:rPr>
        <w:t>Модель угроз (безопасности информации)</w:t>
      </w:r>
      <w:r>
        <w:rPr>
          <w:noProof/>
        </w:rPr>
        <w:t>, 998</w:t>
      </w:r>
    </w:p>
    <w:p w:rsidR="00E17683" w:rsidRDefault="00E17683">
      <w:pPr>
        <w:pStyle w:val="15"/>
        <w:tabs>
          <w:tab w:val="right" w:leader="dot" w:pos="4448"/>
        </w:tabs>
        <w:rPr>
          <w:noProof/>
        </w:rPr>
      </w:pPr>
      <w:r w:rsidRPr="00947479">
        <w:rPr>
          <w:b/>
          <w:noProof/>
        </w:rPr>
        <w:t>Модель/уравнение измерений</w:t>
      </w:r>
      <w:r>
        <w:rPr>
          <w:noProof/>
        </w:rPr>
        <w:t>, 249</w:t>
      </w:r>
    </w:p>
    <w:p w:rsidR="00E17683" w:rsidRDefault="00E17683">
      <w:pPr>
        <w:pStyle w:val="15"/>
        <w:tabs>
          <w:tab w:val="right" w:leader="dot" w:pos="4448"/>
        </w:tabs>
        <w:rPr>
          <w:noProof/>
        </w:rPr>
      </w:pPr>
      <w:r w:rsidRPr="00947479">
        <w:rPr>
          <w:b/>
          <w:noProof/>
          <w:color w:val="000000" w:themeColor="text1"/>
        </w:rPr>
        <w:t xml:space="preserve">Модернизация </w:t>
      </w:r>
      <w:r w:rsidRPr="00947479">
        <w:rPr>
          <w:noProof/>
          <w:color w:val="000000" w:themeColor="text1"/>
          <w:lang w:val="en-US"/>
        </w:rPr>
        <w:t>&lt;</w:t>
      </w:r>
      <w:r w:rsidRPr="00947479">
        <w:rPr>
          <w:noProof/>
          <w:color w:val="000000" w:themeColor="text1"/>
        </w:rPr>
        <w:t>информационные системы</w:t>
      </w:r>
      <w:r w:rsidRPr="00947479">
        <w:rPr>
          <w:noProof/>
          <w:color w:val="000000" w:themeColor="text1"/>
          <w:lang w:val="en-US"/>
        </w:rPr>
        <w:t>&gt;</w:t>
      </w:r>
      <w:r>
        <w:rPr>
          <w:noProof/>
        </w:rPr>
        <w:t>, 985</w:t>
      </w:r>
    </w:p>
    <w:p w:rsidR="00E17683" w:rsidRDefault="00E17683">
      <w:pPr>
        <w:pStyle w:val="15"/>
        <w:tabs>
          <w:tab w:val="right" w:leader="dot" w:pos="4448"/>
        </w:tabs>
        <w:rPr>
          <w:noProof/>
        </w:rPr>
      </w:pPr>
      <w:r w:rsidRPr="00947479">
        <w:rPr>
          <w:b/>
          <w:noProof/>
          <w:color w:val="000000" w:themeColor="text1"/>
        </w:rPr>
        <w:t xml:space="preserve">Модернизация </w:t>
      </w:r>
      <w:r w:rsidRPr="00947479">
        <w:rPr>
          <w:noProof/>
          <w:color w:val="000000" w:themeColor="text1"/>
        </w:rPr>
        <w:t>&lt;реконструкция&gt;</w:t>
      </w:r>
      <w:r>
        <w:rPr>
          <w:noProof/>
        </w:rPr>
        <w:t>, 469</w:t>
      </w:r>
    </w:p>
    <w:p w:rsidR="00E17683" w:rsidRDefault="00E17683">
      <w:pPr>
        <w:pStyle w:val="15"/>
        <w:tabs>
          <w:tab w:val="right" w:leader="dot" w:pos="4448"/>
        </w:tabs>
        <w:rPr>
          <w:noProof/>
        </w:rPr>
      </w:pPr>
      <w:r w:rsidRPr="00947479">
        <w:rPr>
          <w:b/>
          <w:noProof/>
          <w:color w:val="000000" w:themeColor="text1"/>
        </w:rPr>
        <w:t>Модернизация высокоскоростного железнодорожного подвижного состава</w:t>
      </w:r>
      <w:r>
        <w:rPr>
          <w:noProof/>
        </w:rPr>
        <w:t>, 898</w:t>
      </w:r>
    </w:p>
    <w:p w:rsidR="00E17683" w:rsidRDefault="00E17683">
      <w:pPr>
        <w:pStyle w:val="15"/>
        <w:tabs>
          <w:tab w:val="right" w:leader="dot" w:pos="4448"/>
        </w:tabs>
        <w:rPr>
          <w:noProof/>
        </w:rPr>
      </w:pPr>
      <w:r w:rsidRPr="00947479">
        <w:rPr>
          <w:b/>
          <w:noProof/>
          <w:color w:val="000000" w:themeColor="text1"/>
        </w:rPr>
        <w:t>Модернизация железнодорожного подвижного состава</w:t>
      </w:r>
      <w:r>
        <w:rPr>
          <w:noProof/>
        </w:rPr>
        <w:t>, 718</w:t>
      </w:r>
    </w:p>
    <w:p w:rsidR="00E17683" w:rsidRDefault="00E17683">
      <w:pPr>
        <w:pStyle w:val="15"/>
        <w:tabs>
          <w:tab w:val="right" w:leader="dot" w:pos="4448"/>
        </w:tabs>
        <w:rPr>
          <w:noProof/>
        </w:rPr>
      </w:pPr>
      <w:r w:rsidRPr="00947479">
        <w:rPr>
          <w:b/>
          <w:noProof/>
          <w:color w:val="000000" w:themeColor="text1"/>
        </w:rPr>
        <w:t>Модернизация железнодорожного подвижного состава с продлением срока службы</w:t>
      </w:r>
      <w:r>
        <w:rPr>
          <w:noProof/>
        </w:rPr>
        <w:t>, 718</w:t>
      </w:r>
    </w:p>
    <w:p w:rsidR="00E17683" w:rsidRDefault="00E17683">
      <w:pPr>
        <w:pStyle w:val="15"/>
        <w:tabs>
          <w:tab w:val="right" w:leader="dot" w:pos="4448"/>
        </w:tabs>
        <w:rPr>
          <w:noProof/>
        </w:rPr>
      </w:pPr>
      <w:r w:rsidRPr="00947479">
        <w:rPr>
          <w:b/>
          <w:noProof/>
          <w:color w:val="000000" w:themeColor="text1"/>
        </w:rPr>
        <w:t>Модернизация железнодорожного пути</w:t>
      </w:r>
      <w:r>
        <w:rPr>
          <w:noProof/>
        </w:rPr>
        <w:t>, 536</w:t>
      </w:r>
    </w:p>
    <w:p w:rsidR="00E17683" w:rsidRDefault="00E17683">
      <w:pPr>
        <w:pStyle w:val="15"/>
        <w:tabs>
          <w:tab w:val="right" w:leader="dot" w:pos="4448"/>
        </w:tabs>
        <w:rPr>
          <w:noProof/>
        </w:rPr>
      </w:pPr>
      <w:r w:rsidRPr="00947479">
        <w:rPr>
          <w:b/>
          <w:noProof/>
          <w:color w:val="000000" w:themeColor="text1"/>
        </w:rPr>
        <w:t>Модернизация при эксплуатации</w:t>
      </w:r>
      <w:r>
        <w:rPr>
          <w:noProof/>
        </w:rPr>
        <w:t>, 790</w:t>
      </w:r>
    </w:p>
    <w:p w:rsidR="00E17683" w:rsidRDefault="00E17683">
      <w:pPr>
        <w:pStyle w:val="15"/>
        <w:tabs>
          <w:tab w:val="right" w:leader="dot" w:pos="4448"/>
        </w:tabs>
        <w:rPr>
          <w:noProof/>
        </w:rPr>
      </w:pPr>
      <w:r w:rsidRPr="00947479">
        <w:rPr>
          <w:b/>
          <w:noProof/>
          <w:color w:val="000000" w:themeColor="text1"/>
        </w:rPr>
        <w:t>Модернизация устройств АЛСН при обслуживании локомотивов без помощника машиниста;</w:t>
      </w:r>
      <w:r w:rsidRPr="00947479">
        <w:rPr>
          <w:noProof/>
          <w:color w:val="000000" w:themeColor="text1"/>
        </w:rPr>
        <w:t xml:space="preserve"> Р984Ин (Р1117Ин)</w:t>
      </w:r>
      <w:r>
        <w:rPr>
          <w:noProof/>
        </w:rPr>
        <w:t>, 738</w:t>
      </w:r>
    </w:p>
    <w:p w:rsidR="00E17683" w:rsidRDefault="00E17683">
      <w:pPr>
        <w:pStyle w:val="15"/>
        <w:tabs>
          <w:tab w:val="right" w:leader="dot" w:pos="4448"/>
        </w:tabs>
        <w:rPr>
          <w:noProof/>
        </w:rPr>
      </w:pPr>
      <w:r w:rsidRPr="00947479">
        <w:rPr>
          <w:b/>
          <w:noProof/>
          <w:color w:val="000000" w:themeColor="text1"/>
        </w:rPr>
        <w:t>Модернизированный железнодорожный подвижной состав</w:t>
      </w:r>
      <w:r>
        <w:rPr>
          <w:noProof/>
        </w:rPr>
        <w:t>, 719</w:t>
      </w:r>
    </w:p>
    <w:p w:rsidR="00E17683" w:rsidRDefault="00E17683">
      <w:pPr>
        <w:pStyle w:val="15"/>
        <w:tabs>
          <w:tab w:val="right" w:leader="dot" w:pos="4448"/>
        </w:tabs>
        <w:rPr>
          <w:noProof/>
        </w:rPr>
      </w:pPr>
      <w:r w:rsidRPr="00947479">
        <w:rPr>
          <w:b/>
          <w:noProof/>
          <w:color w:val="000000" w:themeColor="text1"/>
        </w:rPr>
        <w:t>Модификация железнодорожного подвижного состава</w:t>
      </w:r>
      <w:r>
        <w:rPr>
          <w:noProof/>
        </w:rPr>
        <w:t>, 719</w:t>
      </w:r>
    </w:p>
    <w:p w:rsidR="00E17683" w:rsidRDefault="00E17683">
      <w:pPr>
        <w:pStyle w:val="15"/>
        <w:tabs>
          <w:tab w:val="right" w:leader="dot" w:pos="4448"/>
        </w:tabs>
        <w:rPr>
          <w:noProof/>
        </w:rPr>
      </w:pPr>
      <w:r w:rsidRPr="00947479">
        <w:rPr>
          <w:b/>
          <w:noProof/>
        </w:rPr>
        <w:t>Модифицированные стандарты</w:t>
      </w:r>
      <w:r>
        <w:rPr>
          <w:noProof/>
        </w:rPr>
        <w:t>, 224</w:t>
      </w:r>
    </w:p>
    <w:p w:rsidR="00E17683" w:rsidRDefault="00E17683">
      <w:pPr>
        <w:pStyle w:val="15"/>
        <w:tabs>
          <w:tab w:val="right" w:leader="dot" w:pos="4448"/>
        </w:tabs>
        <w:rPr>
          <w:noProof/>
        </w:rPr>
      </w:pPr>
      <w:r w:rsidRPr="00947479">
        <w:rPr>
          <w:b/>
          <w:noProof/>
          <w:color w:val="000000" w:themeColor="text1"/>
        </w:rPr>
        <w:t>Модифицированный железнодорожный подвижной состав</w:t>
      </w:r>
      <w:r>
        <w:rPr>
          <w:noProof/>
        </w:rPr>
        <w:t>, 719</w:t>
      </w:r>
    </w:p>
    <w:p w:rsidR="00E17683" w:rsidRDefault="00E17683">
      <w:pPr>
        <w:pStyle w:val="15"/>
        <w:tabs>
          <w:tab w:val="right" w:leader="dot" w:pos="4448"/>
        </w:tabs>
        <w:rPr>
          <w:noProof/>
        </w:rPr>
      </w:pPr>
      <w:r w:rsidRPr="00947479">
        <w:rPr>
          <w:b/>
          <w:noProof/>
          <w:color w:val="000000" w:themeColor="text1"/>
        </w:rPr>
        <w:t>Модуль (системы железнодорожного электроснабжения)</w:t>
      </w:r>
      <w:r>
        <w:rPr>
          <w:noProof/>
        </w:rPr>
        <w:t>, 581</w:t>
      </w:r>
    </w:p>
    <w:p w:rsidR="00E17683" w:rsidRDefault="00E17683">
      <w:pPr>
        <w:pStyle w:val="15"/>
        <w:tabs>
          <w:tab w:val="right" w:leader="dot" w:pos="4448"/>
        </w:tabs>
        <w:rPr>
          <w:noProof/>
        </w:rPr>
      </w:pPr>
      <w:r w:rsidRPr="00947479">
        <w:rPr>
          <w:b/>
          <w:noProof/>
          <w:color w:val="000000" w:themeColor="text1"/>
        </w:rPr>
        <w:t>Мониторинг</w:t>
      </w:r>
      <w:r>
        <w:rPr>
          <w:noProof/>
        </w:rPr>
        <w:t>, 1013</w:t>
      </w:r>
    </w:p>
    <w:p w:rsidR="00E17683" w:rsidRDefault="00E17683">
      <w:pPr>
        <w:pStyle w:val="15"/>
        <w:tabs>
          <w:tab w:val="right" w:leader="dot" w:pos="4448"/>
        </w:tabs>
        <w:rPr>
          <w:noProof/>
        </w:rPr>
      </w:pPr>
      <w:r w:rsidRPr="00947479">
        <w:rPr>
          <w:b/>
          <w:noProof/>
        </w:rPr>
        <w:t xml:space="preserve">Мониторинг </w:t>
      </w:r>
      <w:r>
        <w:rPr>
          <w:noProof/>
        </w:rPr>
        <w:t>&lt;геотехника&gt;, 330</w:t>
      </w:r>
    </w:p>
    <w:p w:rsidR="00E17683" w:rsidRDefault="00E17683">
      <w:pPr>
        <w:pStyle w:val="15"/>
        <w:tabs>
          <w:tab w:val="right" w:leader="dot" w:pos="4448"/>
        </w:tabs>
        <w:rPr>
          <w:noProof/>
        </w:rPr>
      </w:pPr>
      <w:r w:rsidRPr="00947479">
        <w:rPr>
          <w:b/>
          <w:noProof/>
        </w:rPr>
        <w:t xml:space="preserve">Мониторинг </w:t>
      </w:r>
      <w:r>
        <w:rPr>
          <w:noProof/>
        </w:rPr>
        <w:t>&lt;инновационная деятельность&gt;, 192</w:t>
      </w:r>
    </w:p>
    <w:p w:rsidR="00E17683" w:rsidRDefault="00E17683">
      <w:pPr>
        <w:pStyle w:val="15"/>
        <w:tabs>
          <w:tab w:val="right" w:leader="dot" w:pos="4448"/>
        </w:tabs>
        <w:rPr>
          <w:noProof/>
        </w:rPr>
      </w:pPr>
      <w:r w:rsidRPr="00947479">
        <w:rPr>
          <w:b/>
          <w:noProof/>
          <w:color w:val="000000" w:themeColor="text1"/>
        </w:rPr>
        <w:t xml:space="preserve">Мониторинг </w:t>
      </w:r>
      <w:r w:rsidRPr="00947479">
        <w:rPr>
          <w:noProof/>
          <w:color w:val="000000" w:themeColor="text1"/>
        </w:rPr>
        <w:t>&lt;управление качеством&gt;</w:t>
      </w:r>
      <w:r>
        <w:rPr>
          <w:noProof/>
        </w:rPr>
        <w:t>, 1086</w:t>
      </w:r>
    </w:p>
    <w:p w:rsidR="00E17683" w:rsidRDefault="00E17683">
      <w:pPr>
        <w:pStyle w:val="15"/>
        <w:tabs>
          <w:tab w:val="right" w:leader="dot" w:pos="4448"/>
        </w:tabs>
        <w:rPr>
          <w:noProof/>
        </w:rPr>
      </w:pPr>
      <w:r w:rsidRPr="00947479">
        <w:rPr>
          <w:b/>
          <w:noProof/>
        </w:rPr>
        <w:t>Мониторинг безопасности движения</w:t>
      </w:r>
      <w:r>
        <w:rPr>
          <w:noProof/>
        </w:rPr>
        <w:t>, 307</w:t>
      </w:r>
    </w:p>
    <w:p w:rsidR="00E17683" w:rsidRDefault="00E17683">
      <w:pPr>
        <w:pStyle w:val="15"/>
        <w:tabs>
          <w:tab w:val="right" w:leader="dot" w:pos="4448"/>
        </w:tabs>
        <w:rPr>
          <w:noProof/>
        </w:rPr>
      </w:pPr>
      <w:r w:rsidRPr="00947479">
        <w:rPr>
          <w:b/>
          <w:noProof/>
          <w:color w:val="000000" w:themeColor="text1"/>
        </w:rPr>
        <w:t>Мониторинг безопасности информации в сети [системе] железнодорожной электросвязи</w:t>
      </w:r>
      <w:r>
        <w:rPr>
          <w:noProof/>
        </w:rPr>
        <w:t>, 676</w:t>
      </w:r>
    </w:p>
    <w:p w:rsidR="00E17683" w:rsidRDefault="00E17683">
      <w:pPr>
        <w:pStyle w:val="15"/>
        <w:tabs>
          <w:tab w:val="right" w:leader="dot" w:pos="4448"/>
        </w:tabs>
        <w:rPr>
          <w:noProof/>
        </w:rPr>
      </w:pPr>
      <w:r w:rsidRPr="00947479">
        <w:rPr>
          <w:b/>
          <w:noProof/>
        </w:rPr>
        <w:t>Мониторинг и контроль реализации документов стратегического планирования Российской Федерации</w:t>
      </w:r>
      <w:r>
        <w:rPr>
          <w:noProof/>
        </w:rPr>
        <w:t>, 145</w:t>
      </w:r>
    </w:p>
    <w:p w:rsidR="00E17683" w:rsidRDefault="00E17683">
      <w:pPr>
        <w:pStyle w:val="15"/>
        <w:tabs>
          <w:tab w:val="right" w:leader="dot" w:pos="4448"/>
        </w:tabs>
        <w:rPr>
          <w:noProof/>
        </w:rPr>
      </w:pPr>
      <w:r w:rsidRPr="00947479">
        <w:rPr>
          <w:b/>
          <w:noProof/>
          <w:color w:val="000000" w:themeColor="text1"/>
        </w:rPr>
        <w:t xml:space="preserve">Мониторинг информационной безопасности; </w:t>
      </w:r>
      <w:r w:rsidRPr="00947479">
        <w:rPr>
          <w:noProof/>
          <w:color w:val="000000" w:themeColor="text1"/>
        </w:rPr>
        <w:t>мониторинг ИБ</w:t>
      </w:r>
      <w:r>
        <w:rPr>
          <w:noProof/>
        </w:rPr>
        <w:t>, 1013</w:t>
      </w:r>
    </w:p>
    <w:p w:rsidR="00E17683" w:rsidRDefault="00E17683">
      <w:pPr>
        <w:pStyle w:val="15"/>
        <w:tabs>
          <w:tab w:val="right" w:leader="dot" w:pos="4448"/>
        </w:tabs>
        <w:rPr>
          <w:noProof/>
        </w:rPr>
      </w:pPr>
      <w:r w:rsidRPr="00947479">
        <w:rPr>
          <w:b/>
          <w:noProof/>
          <w:color w:val="000000" w:themeColor="text1"/>
        </w:rPr>
        <w:t>Мониторинг технического состояния зданий [сооружений], находящихся в ограниченно-работоспособном или аварийном состоянии</w:t>
      </w:r>
      <w:r>
        <w:rPr>
          <w:noProof/>
        </w:rPr>
        <w:t>, 478</w:t>
      </w:r>
    </w:p>
    <w:p w:rsidR="00E17683" w:rsidRDefault="00E17683">
      <w:pPr>
        <w:pStyle w:val="15"/>
        <w:tabs>
          <w:tab w:val="right" w:leader="dot" w:pos="4448"/>
        </w:tabs>
        <w:rPr>
          <w:noProof/>
        </w:rPr>
      </w:pPr>
      <w:r w:rsidRPr="00947479">
        <w:rPr>
          <w:b/>
          <w:noProof/>
          <w:color w:val="000000" w:themeColor="text1"/>
        </w:rPr>
        <w:t>Мониторинг технического состояния зданий [сооружений], попадающих в зону влияния строительства и природно-техногенных воздействий</w:t>
      </w:r>
      <w:r>
        <w:rPr>
          <w:noProof/>
        </w:rPr>
        <w:t>, 478</w:t>
      </w:r>
    </w:p>
    <w:p w:rsidR="00E17683" w:rsidRDefault="00E17683">
      <w:pPr>
        <w:pStyle w:val="15"/>
        <w:tabs>
          <w:tab w:val="right" w:leader="dot" w:pos="4448"/>
        </w:tabs>
        <w:rPr>
          <w:noProof/>
        </w:rPr>
      </w:pPr>
      <w:r w:rsidRPr="00947479">
        <w:rPr>
          <w:b/>
          <w:noProof/>
          <w:color w:val="000000" w:themeColor="text1"/>
        </w:rPr>
        <w:t>Мониторинг технического состояния уникальных зданий [сооружений]</w:t>
      </w:r>
      <w:r>
        <w:rPr>
          <w:noProof/>
        </w:rPr>
        <w:t>, 478</w:t>
      </w:r>
    </w:p>
    <w:p w:rsidR="00E17683" w:rsidRDefault="00E17683">
      <w:pPr>
        <w:pStyle w:val="15"/>
        <w:tabs>
          <w:tab w:val="right" w:leader="dot" w:pos="4448"/>
        </w:tabs>
        <w:rPr>
          <w:noProof/>
        </w:rPr>
      </w:pPr>
      <w:r w:rsidRPr="00947479">
        <w:rPr>
          <w:b/>
          <w:noProof/>
          <w:color w:val="000000" w:themeColor="text1"/>
        </w:rPr>
        <w:t>Монотония</w:t>
      </w:r>
      <w:r>
        <w:rPr>
          <w:noProof/>
        </w:rPr>
        <w:t>, 404</w:t>
      </w:r>
    </w:p>
    <w:p w:rsidR="00E17683" w:rsidRDefault="00E17683">
      <w:pPr>
        <w:pStyle w:val="15"/>
        <w:tabs>
          <w:tab w:val="right" w:leader="dot" w:pos="4448"/>
        </w:tabs>
        <w:rPr>
          <w:noProof/>
        </w:rPr>
      </w:pPr>
      <w:r w:rsidRPr="00947479">
        <w:rPr>
          <w:b/>
          <w:noProof/>
          <w:color w:val="000000" w:themeColor="text1"/>
        </w:rPr>
        <w:t>Монотонный труд</w:t>
      </w:r>
      <w:r>
        <w:rPr>
          <w:noProof/>
        </w:rPr>
        <w:t>, 357</w:t>
      </w:r>
    </w:p>
    <w:p w:rsidR="00E17683" w:rsidRDefault="00E17683">
      <w:pPr>
        <w:pStyle w:val="15"/>
        <w:tabs>
          <w:tab w:val="right" w:leader="dot" w:pos="4448"/>
        </w:tabs>
        <w:rPr>
          <w:noProof/>
        </w:rPr>
      </w:pPr>
      <w:r w:rsidRPr="00947479">
        <w:rPr>
          <w:b/>
          <w:noProof/>
          <w:color w:val="000000" w:themeColor="text1"/>
        </w:rPr>
        <w:t>Моральный вред</w:t>
      </w:r>
      <w:r>
        <w:rPr>
          <w:noProof/>
        </w:rPr>
        <w:t>, 361</w:t>
      </w:r>
    </w:p>
    <w:p w:rsidR="00E17683" w:rsidRDefault="00E17683">
      <w:pPr>
        <w:pStyle w:val="15"/>
        <w:tabs>
          <w:tab w:val="right" w:leader="dot" w:pos="4448"/>
        </w:tabs>
        <w:rPr>
          <w:noProof/>
        </w:rPr>
      </w:pPr>
      <w:r w:rsidRPr="00947479">
        <w:rPr>
          <w:b/>
          <w:noProof/>
          <w:color w:val="000000" w:themeColor="text1"/>
        </w:rPr>
        <w:t>Морозное пучение (грунтов)</w:t>
      </w:r>
      <w:r>
        <w:rPr>
          <w:noProof/>
        </w:rPr>
        <w:t>, 530</w:t>
      </w:r>
    </w:p>
    <w:p w:rsidR="00E17683" w:rsidRDefault="00E17683">
      <w:pPr>
        <w:pStyle w:val="15"/>
        <w:tabs>
          <w:tab w:val="right" w:leader="dot" w:pos="4448"/>
        </w:tabs>
        <w:rPr>
          <w:noProof/>
        </w:rPr>
      </w:pPr>
      <w:r w:rsidRPr="00947479">
        <w:rPr>
          <w:b/>
          <w:noProof/>
          <w:color w:val="000000" w:themeColor="text1"/>
        </w:rPr>
        <w:t>Мостовая станция ОТС</w:t>
      </w:r>
      <w:r>
        <w:rPr>
          <w:noProof/>
        </w:rPr>
        <w:t>, 660</w:t>
      </w:r>
    </w:p>
    <w:p w:rsidR="00E17683" w:rsidRDefault="00E17683">
      <w:pPr>
        <w:pStyle w:val="15"/>
        <w:tabs>
          <w:tab w:val="right" w:leader="dot" w:pos="4448"/>
        </w:tabs>
        <w:rPr>
          <w:noProof/>
        </w:rPr>
      </w:pPr>
      <w:r w:rsidRPr="00947479">
        <w:rPr>
          <w:b/>
          <w:noProof/>
          <w:color w:val="000000" w:themeColor="text1"/>
        </w:rPr>
        <w:t>Мотивация</w:t>
      </w:r>
      <w:r>
        <w:rPr>
          <w:noProof/>
        </w:rPr>
        <w:t>, 1045</w:t>
      </w:r>
    </w:p>
    <w:p w:rsidR="00E17683" w:rsidRDefault="00E17683">
      <w:pPr>
        <w:pStyle w:val="15"/>
        <w:tabs>
          <w:tab w:val="right" w:leader="dot" w:pos="4448"/>
        </w:tabs>
        <w:rPr>
          <w:noProof/>
        </w:rPr>
      </w:pPr>
      <w:r w:rsidRPr="00947479">
        <w:rPr>
          <w:b/>
          <w:noProof/>
          <w:color w:val="000000" w:themeColor="text1"/>
        </w:rPr>
        <w:t>Мотовоз</w:t>
      </w:r>
      <w:r>
        <w:rPr>
          <w:noProof/>
        </w:rPr>
        <w:t>, 744</w:t>
      </w:r>
    </w:p>
    <w:p w:rsidR="00E17683" w:rsidRDefault="00E17683">
      <w:pPr>
        <w:pStyle w:val="15"/>
        <w:tabs>
          <w:tab w:val="right" w:leader="dot" w:pos="4448"/>
        </w:tabs>
        <w:rPr>
          <w:noProof/>
        </w:rPr>
      </w:pPr>
      <w:r w:rsidRPr="00947479">
        <w:rPr>
          <w:b/>
          <w:noProof/>
          <w:color w:val="000000" w:themeColor="text1"/>
        </w:rPr>
        <w:t>Моторвагонное депо</w:t>
      </w:r>
      <w:r>
        <w:rPr>
          <w:noProof/>
        </w:rPr>
        <w:t>, 697</w:t>
      </w:r>
    </w:p>
    <w:p w:rsidR="00E17683" w:rsidRDefault="00E17683">
      <w:pPr>
        <w:pStyle w:val="15"/>
        <w:tabs>
          <w:tab w:val="right" w:leader="dot" w:pos="4448"/>
        </w:tabs>
        <w:rPr>
          <w:noProof/>
        </w:rPr>
      </w:pPr>
      <w:r w:rsidRPr="00947479">
        <w:rPr>
          <w:b/>
          <w:noProof/>
          <w:color w:val="000000" w:themeColor="text1"/>
        </w:rPr>
        <w:t>Моторвагонный подвижной состав;</w:t>
      </w:r>
      <w:r w:rsidRPr="00947479">
        <w:rPr>
          <w:noProof/>
          <w:color w:val="000000" w:themeColor="text1"/>
        </w:rPr>
        <w:t xml:space="preserve"> МВПС</w:t>
      </w:r>
      <w:r>
        <w:rPr>
          <w:noProof/>
        </w:rPr>
        <w:t>, 712</w:t>
      </w:r>
    </w:p>
    <w:p w:rsidR="00E17683" w:rsidRDefault="00E17683">
      <w:pPr>
        <w:pStyle w:val="15"/>
        <w:tabs>
          <w:tab w:val="right" w:leader="dot" w:pos="4448"/>
        </w:tabs>
        <w:rPr>
          <w:noProof/>
        </w:rPr>
      </w:pPr>
      <w:r w:rsidRPr="00947479">
        <w:rPr>
          <w:b/>
          <w:noProof/>
          <w:color w:val="000000" w:themeColor="text1"/>
        </w:rPr>
        <w:t xml:space="preserve">Моторное поле рабочего места оператора СЧМ; </w:t>
      </w:r>
      <w:r w:rsidRPr="00947479">
        <w:rPr>
          <w:noProof/>
          <w:color w:val="000000" w:themeColor="text1"/>
        </w:rPr>
        <w:t>моторное поле &lt;СЧМ&gt;</w:t>
      </w:r>
      <w:r>
        <w:rPr>
          <w:noProof/>
        </w:rPr>
        <w:t>, 415</w:t>
      </w:r>
    </w:p>
    <w:p w:rsidR="00E17683" w:rsidRDefault="00E17683">
      <w:pPr>
        <w:pStyle w:val="15"/>
        <w:tabs>
          <w:tab w:val="right" w:leader="dot" w:pos="4448"/>
        </w:tabs>
        <w:rPr>
          <w:noProof/>
        </w:rPr>
      </w:pPr>
      <w:r w:rsidRPr="00947479">
        <w:rPr>
          <w:b/>
          <w:noProof/>
          <w:color w:val="000000" w:themeColor="text1"/>
        </w:rPr>
        <w:t>Моторный вагон</w:t>
      </w:r>
      <w:r>
        <w:rPr>
          <w:noProof/>
        </w:rPr>
        <w:t>, 754</w:t>
      </w:r>
    </w:p>
    <w:p w:rsidR="00E17683" w:rsidRDefault="00E17683">
      <w:pPr>
        <w:pStyle w:val="15"/>
        <w:tabs>
          <w:tab w:val="right" w:leader="dot" w:pos="4448"/>
        </w:tabs>
        <w:rPr>
          <w:noProof/>
        </w:rPr>
      </w:pPr>
      <w:r w:rsidRPr="00947479">
        <w:rPr>
          <w:b/>
          <w:noProof/>
          <w:color w:val="000000" w:themeColor="text1"/>
        </w:rPr>
        <w:t>Моторный вагон, не приспособленный для перевозки пассажиров</w:t>
      </w:r>
      <w:r>
        <w:rPr>
          <w:noProof/>
        </w:rPr>
        <w:t>, 754</w:t>
      </w:r>
    </w:p>
    <w:p w:rsidR="00E17683" w:rsidRDefault="00E17683">
      <w:pPr>
        <w:pStyle w:val="15"/>
        <w:tabs>
          <w:tab w:val="right" w:leader="dot" w:pos="4448"/>
        </w:tabs>
        <w:rPr>
          <w:noProof/>
        </w:rPr>
      </w:pPr>
      <w:r w:rsidRPr="00947479">
        <w:rPr>
          <w:b/>
          <w:noProof/>
          <w:color w:val="000000" w:themeColor="text1"/>
        </w:rPr>
        <w:t>Мультиканальные приложения</w:t>
      </w:r>
      <w:r>
        <w:rPr>
          <w:noProof/>
        </w:rPr>
        <w:t>, 989</w:t>
      </w:r>
    </w:p>
    <w:p w:rsidR="00E17683" w:rsidRDefault="00E17683">
      <w:pPr>
        <w:pStyle w:val="15"/>
        <w:tabs>
          <w:tab w:val="right" w:leader="dot" w:pos="4448"/>
        </w:tabs>
        <w:rPr>
          <w:noProof/>
        </w:rPr>
      </w:pPr>
      <w:r w:rsidRPr="00947479">
        <w:rPr>
          <w:b/>
          <w:noProof/>
        </w:rPr>
        <w:t>Мультимодальная перевозка</w:t>
      </w:r>
      <w:r>
        <w:rPr>
          <w:noProof/>
        </w:rPr>
        <w:t>, 55</w:t>
      </w:r>
    </w:p>
    <w:p w:rsidR="00E17683" w:rsidRDefault="00E17683">
      <w:pPr>
        <w:pStyle w:val="15"/>
        <w:tabs>
          <w:tab w:val="right" w:leader="dot" w:pos="4448"/>
        </w:tabs>
        <w:rPr>
          <w:noProof/>
        </w:rPr>
      </w:pPr>
      <w:r w:rsidRPr="00947479">
        <w:rPr>
          <w:b/>
          <w:noProof/>
          <w:color w:val="000000" w:themeColor="text1"/>
        </w:rPr>
        <w:t>Мультимодальные перевозки в пассажирском сообщении</w:t>
      </w:r>
      <w:r>
        <w:rPr>
          <w:noProof/>
        </w:rPr>
        <w:t>, 890</w:t>
      </w:r>
    </w:p>
    <w:p w:rsidR="00E17683" w:rsidRDefault="00E17683">
      <w:pPr>
        <w:pStyle w:val="15"/>
        <w:tabs>
          <w:tab w:val="right" w:leader="dot" w:pos="4448"/>
        </w:tabs>
        <w:rPr>
          <w:noProof/>
        </w:rPr>
      </w:pPr>
      <w:r w:rsidRPr="00947479">
        <w:rPr>
          <w:b/>
          <w:noProof/>
        </w:rPr>
        <w:t>Мультимодальный транспортный маршрут</w:t>
      </w:r>
      <w:r>
        <w:rPr>
          <w:noProof/>
        </w:rPr>
        <w:t>, 55</w:t>
      </w:r>
    </w:p>
    <w:p w:rsidR="00E17683" w:rsidRDefault="00E17683">
      <w:pPr>
        <w:pStyle w:val="15"/>
        <w:tabs>
          <w:tab w:val="right" w:leader="dot" w:pos="4448"/>
        </w:tabs>
        <w:rPr>
          <w:noProof/>
        </w:rPr>
      </w:pPr>
      <w:r w:rsidRPr="00947479">
        <w:rPr>
          <w:b/>
          <w:noProof/>
        </w:rPr>
        <w:t>Муниципальная программа</w:t>
      </w:r>
      <w:r>
        <w:rPr>
          <w:noProof/>
        </w:rPr>
        <w:t>, 150</w:t>
      </w:r>
    </w:p>
    <w:p w:rsidR="00E17683" w:rsidRDefault="00E17683">
      <w:pPr>
        <w:pStyle w:val="15"/>
        <w:tabs>
          <w:tab w:val="right" w:leader="dot" w:pos="4448"/>
        </w:tabs>
        <w:rPr>
          <w:noProof/>
        </w:rPr>
      </w:pPr>
      <w:r w:rsidRPr="00947479">
        <w:rPr>
          <w:b/>
          <w:noProof/>
        </w:rPr>
        <w:t>Муниципальное управление</w:t>
      </w:r>
      <w:r>
        <w:rPr>
          <w:noProof/>
        </w:rPr>
        <w:t>, 145</w:t>
      </w:r>
    </w:p>
    <w:p w:rsidR="00E17683" w:rsidRDefault="00E17683">
      <w:pPr>
        <w:pStyle w:val="15"/>
        <w:tabs>
          <w:tab w:val="right" w:leader="dot" w:pos="4448"/>
        </w:tabs>
        <w:rPr>
          <w:noProof/>
        </w:rPr>
      </w:pPr>
      <w:r w:rsidRPr="00947479">
        <w:rPr>
          <w:b/>
          <w:noProof/>
          <w:color w:val="000000" w:themeColor="text1"/>
        </w:rPr>
        <w:t xml:space="preserve">Наблюдатель </w:t>
      </w:r>
      <w:r w:rsidRPr="00947479">
        <w:rPr>
          <w:noProof/>
          <w:color w:val="000000" w:themeColor="text1"/>
        </w:rPr>
        <w:t>&lt;аудит&gt;</w:t>
      </w:r>
      <w:r>
        <w:rPr>
          <w:noProof/>
        </w:rPr>
        <w:t>, 1092</w:t>
      </w:r>
    </w:p>
    <w:p w:rsidR="00E17683" w:rsidRDefault="00E17683">
      <w:pPr>
        <w:pStyle w:val="15"/>
        <w:tabs>
          <w:tab w:val="right" w:leader="dot" w:pos="4448"/>
        </w:tabs>
        <w:rPr>
          <w:noProof/>
        </w:rPr>
      </w:pPr>
      <w:r w:rsidRPr="00947479">
        <w:rPr>
          <w:b/>
          <w:noProof/>
          <w:color w:val="000000" w:themeColor="text1"/>
        </w:rPr>
        <w:t>Наблюдение за производственной средой</w:t>
      </w:r>
      <w:r>
        <w:rPr>
          <w:noProof/>
        </w:rPr>
        <w:t>, 393</w:t>
      </w:r>
    </w:p>
    <w:p w:rsidR="00E17683" w:rsidRDefault="00E17683">
      <w:pPr>
        <w:pStyle w:val="15"/>
        <w:tabs>
          <w:tab w:val="right" w:leader="dot" w:pos="4448"/>
        </w:tabs>
        <w:rPr>
          <w:noProof/>
        </w:rPr>
      </w:pPr>
      <w:r w:rsidRPr="00947479">
        <w:rPr>
          <w:b/>
          <w:noProof/>
          <w:color w:val="000000" w:themeColor="text1"/>
        </w:rPr>
        <w:t>Наблюдение за состоянием здоровья работников</w:t>
      </w:r>
      <w:r>
        <w:rPr>
          <w:noProof/>
        </w:rPr>
        <w:t>, 393</w:t>
      </w:r>
    </w:p>
    <w:p w:rsidR="00E17683" w:rsidRDefault="00E17683">
      <w:pPr>
        <w:pStyle w:val="15"/>
        <w:tabs>
          <w:tab w:val="right" w:leader="dot" w:pos="4448"/>
        </w:tabs>
        <w:rPr>
          <w:noProof/>
        </w:rPr>
      </w:pPr>
      <w:r w:rsidRPr="00947479">
        <w:rPr>
          <w:b/>
          <w:noProof/>
          <w:color w:val="000000" w:themeColor="text1"/>
        </w:rPr>
        <w:t>Наблюдения аудита</w:t>
      </w:r>
      <w:r>
        <w:rPr>
          <w:noProof/>
        </w:rPr>
        <w:t>, 1091</w:t>
      </w:r>
    </w:p>
    <w:p w:rsidR="00E17683" w:rsidRDefault="00E17683">
      <w:pPr>
        <w:pStyle w:val="15"/>
        <w:tabs>
          <w:tab w:val="right" w:leader="dot" w:pos="4448"/>
        </w:tabs>
        <w:rPr>
          <w:noProof/>
        </w:rPr>
      </w:pPr>
      <w:r w:rsidRPr="00947479">
        <w:rPr>
          <w:b/>
          <w:noProof/>
          <w:color w:val="000000" w:themeColor="text1"/>
        </w:rPr>
        <w:t>Навалочные грузы</w:t>
      </w:r>
      <w:r>
        <w:rPr>
          <w:noProof/>
        </w:rPr>
        <w:t>, 866</w:t>
      </w:r>
    </w:p>
    <w:p w:rsidR="00E17683" w:rsidRDefault="00E17683">
      <w:pPr>
        <w:pStyle w:val="15"/>
        <w:tabs>
          <w:tab w:val="right" w:leader="dot" w:pos="4448"/>
        </w:tabs>
        <w:rPr>
          <w:noProof/>
        </w:rPr>
      </w:pPr>
      <w:r w:rsidRPr="00947479">
        <w:rPr>
          <w:b/>
          <w:noProof/>
          <w:color w:val="000000" w:themeColor="text1"/>
        </w:rPr>
        <w:t>Наведенное напряжение (в системе тягового железнодорожного электроснабжения)</w:t>
      </w:r>
      <w:r>
        <w:rPr>
          <w:noProof/>
        </w:rPr>
        <w:t>, 543</w:t>
      </w:r>
    </w:p>
    <w:p w:rsidR="00E17683" w:rsidRDefault="00E17683">
      <w:pPr>
        <w:pStyle w:val="15"/>
        <w:tabs>
          <w:tab w:val="right" w:leader="dot" w:pos="4448"/>
        </w:tabs>
        <w:rPr>
          <w:noProof/>
        </w:rPr>
      </w:pPr>
      <w:r w:rsidRPr="00947479">
        <w:rPr>
          <w:b/>
          <w:noProof/>
        </w:rPr>
        <w:t>Наводнение</w:t>
      </w:r>
      <w:r>
        <w:rPr>
          <w:noProof/>
        </w:rPr>
        <w:t>, 330</w:t>
      </w:r>
    </w:p>
    <w:p w:rsidR="00E17683" w:rsidRDefault="00E17683">
      <w:pPr>
        <w:pStyle w:val="15"/>
        <w:tabs>
          <w:tab w:val="right" w:leader="dot" w:pos="4448"/>
        </w:tabs>
        <w:rPr>
          <w:noProof/>
        </w:rPr>
      </w:pPr>
      <w:r w:rsidRPr="00947479">
        <w:rPr>
          <w:b/>
          <w:noProof/>
          <w:color w:val="000000" w:themeColor="text1"/>
        </w:rPr>
        <w:t>Нагруженное резервирование (в железнодорожной технике)</w:t>
      </w:r>
      <w:r>
        <w:rPr>
          <w:noProof/>
        </w:rPr>
        <w:t>, 920</w:t>
      </w:r>
    </w:p>
    <w:p w:rsidR="00E17683" w:rsidRDefault="00E17683">
      <w:pPr>
        <w:pStyle w:val="15"/>
        <w:tabs>
          <w:tab w:val="right" w:leader="dot" w:pos="4448"/>
        </w:tabs>
        <w:rPr>
          <w:noProof/>
        </w:rPr>
      </w:pPr>
      <w:r w:rsidRPr="00947479">
        <w:rPr>
          <w:b/>
          <w:noProof/>
          <w:color w:val="000000" w:themeColor="text1"/>
        </w:rPr>
        <w:t>Надвиг железнодорожного подвижного состава;</w:t>
      </w:r>
      <w:r w:rsidRPr="00947479">
        <w:rPr>
          <w:noProof/>
          <w:color w:val="000000" w:themeColor="text1"/>
        </w:rPr>
        <w:t xml:space="preserve"> надвиг</w:t>
      </w:r>
      <w:r>
        <w:rPr>
          <w:noProof/>
        </w:rPr>
        <w:t>, 848</w:t>
      </w:r>
    </w:p>
    <w:p w:rsidR="00E17683" w:rsidRDefault="00E17683">
      <w:pPr>
        <w:pStyle w:val="15"/>
        <w:tabs>
          <w:tab w:val="right" w:leader="dot" w:pos="4448"/>
        </w:tabs>
        <w:rPr>
          <w:noProof/>
        </w:rPr>
      </w:pPr>
      <w:r w:rsidRPr="00947479">
        <w:rPr>
          <w:b/>
          <w:noProof/>
          <w:color w:val="000000" w:themeColor="text1"/>
        </w:rPr>
        <w:t>Надвижная часть сортировочной горки</w:t>
      </w:r>
      <w:r>
        <w:rPr>
          <w:noProof/>
        </w:rPr>
        <w:t>, 702</w:t>
      </w:r>
    </w:p>
    <w:p w:rsidR="00E17683" w:rsidRDefault="00E17683">
      <w:pPr>
        <w:pStyle w:val="15"/>
        <w:tabs>
          <w:tab w:val="right" w:leader="dot" w:pos="4448"/>
        </w:tabs>
        <w:rPr>
          <w:noProof/>
        </w:rPr>
      </w:pPr>
      <w:r w:rsidRPr="00947479">
        <w:rPr>
          <w:b/>
          <w:noProof/>
          <w:color w:val="000000" w:themeColor="text1"/>
        </w:rPr>
        <w:t>Надежность (железнодорожной техники)</w:t>
      </w:r>
      <w:r>
        <w:rPr>
          <w:noProof/>
        </w:rPr>
        <w:t>, 909</w:t>
      </w:r>
    </w:p>
    <w:p w:rsidR="00E17683" w:rsidRDefault="00E17683">
      <w:pPr>
        <w:pStyle w:val="15"/>
        <w:tabs>
          <w:tab w:val="right" w:leader="dot" w:pos="4448"/>
        </w:tabs>
        <w:rPr>
          <w:noProof/>
        </w:rPr>
      </w:pPr>
      <w:r w:rsidRPr="00947479">
        <w:rPr>
          <w:b/>
          <w:noProof/>
          <w:color w:val="000000" w:themeColor="text1"/>
        </w:rPr>
        <w:t>Надежность (сети [системы, сооружения, средства] железнодорожной электросвязи)</w:t>
      </w:r>
      <w:r>
        <w:rPr>
          <w:noProof/>
        </w:rPr>
        <w:t>, 682</w:t>
      </w:r>
    </w:p>
    <w:p w:rsidR="00E17683" w:rsidRDefault="00E17683">
      <w:pPr>
        <w:pStyle w:val="15"/>
        <w:tabs>
          <w:tab w:val="right" w:leader="dot" w:pos="4448"/>
        </w:tabs>
        <w:rPr>
          <w:noProof/>
        </w:rPr>
      </w:pPr>
      <w:r w:rsidRPr="00947479">
        <w:rPr>
          <w:b/>
          <w:noProof/>
          <w:color w:val="000000" w:themeColor="text1"/>
        </w:rPr>
        <w:t xml:space="preserve">Надежность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1073</w:t>
      </w:r>
    </w:p>
    <w:p w:rsidR="00E17683" w:rsidRDefault="00E17683">
      <w:pPr>
        <w:pStyle w:val="15"/>
        <w:tabs>
          <w:tab w:val="right" w:leader="dot" w:pos="4448"/>
        </w:tabs>
        <w:rPr>
          <w:noProof/>
        </w:rPr>
      </w:pPr>
      <w:r w:rsidRPr="00947479">
        <w:rPr>
          <w:b/>
          <w:noProof/>
          <w:color w:val="000000" w:themeColor="text1"/>
        </w:rPr>
        <w:t>Надежность конструкции, элемента системы инженерно-технического обеспечения</w:t>
      </w:r>
      <w:r>
        <w:rPr>
          <w:noProof/>
        </w:rPr>
        <w:t>, 472</w:t>
      </w:r>
    </w:p>
    <w:p w:rsidR="00E17683" w:rsidRDefault="00E17683">
      <w:pPr>
        <w:pStyle w:val="15"/>
        <w:tabs>
          <w:tab w:val="right" w:leader="dot" w:pos="4448"/>
        </w:tabs>
        <w:rPr>
          <w:noProof/>
        </w:rPr>
      </w:pPr>
      <w:r w:rsidRPr="00947479">
        <w:rPr>
          <w:b/>
          <w:noProof/>
          <w:color w:val="000000" w:themeColor="text1"/>
        </w:rPr>
        <w:t>Надежность оператора СЧМ</w:t>
      </w:r>
      <w:r>
        <w:rPr>
          <w:noProof/>
        </w:rPr>
        <w:t>, 413</w:t>
      </w:r>
    </w:p>
    <w:p w:rsidR="00E17683" w:rsidRDefault="00E17683">
      <w:pPr>
        <w:pStyle w:val="15"/>
        <w:tabs>
          <w:tab w:val="right" w:leader="dot" w:pos="4448"/>
        </w:tabs>
        <w:rPr>
          <w:noProof/>
        </w:rPr>
      </w:pPr>
      <w:r w:rsidRPr="00947479">
        <w:rPr>
          <w:b/>
          <w:noProof/>
          <w:color w:val="000000" w:themeColor="text1"/>
        </w:rPr>
        <w:t>Надежность прогноза</w:t>
      </w:r>
      <w:r>
        <w:rPr>
          <w:noProof/>
        </w:rPr>
        <w:t>, 817</w:t>
      </w:r>
    </w:p>
    <w:p w:rsidR="00E17683" w:rsidRDefault="00E17683">
      <w:pPr>
        <w:pStyle w:val="15"/>
        <w:tabs>
          <w:tab w:val="right" w:leader="dot" w:pos="4448"/>
        </w:tabs>
        <w:rPr>
          <w:noProof/>
        </w:rPr>
      </w:pPr>
      <w:r w:rsidRPr="00947479">
        <w:rPr>
          <w:b/>
          <w:noProof/>
          <w:color w:val="000000" w:themeColor="text1"/>
        </w:rPr>
        <w:t>Надежность системы железнодорожного электроснабжения</w:t>
      </w:r>
      <w:r>
        <w:rPr>
          <w:noProof/>
        </w:rPr>
        <w:t>, 935</w:t>
      </w:r>
    </w:p>
    <w:p w:rsidR="00E17683" w:rsidRDefault="00E17683">
      <w:pPr>
        <w:pStyle w:val="15"/>
        <w:tabs>
          <w:tab w:val="right" w:leader="dot" w:pos="4448"/>
        </w:tabs>
        <w:rPr>
          <w:noProof/>
        </w:rPr>
      </w:pPr>
      <w:r w:rsidRPr="00947479">
        <w:rPr>
          <w:b/>
          <w:noProof/>
          <w:color w:val="000000" w:themeColor="text1"/>
        </w:rPr>
        <w:t>Надежность строительного объекта</w:t>
      </w:r>
      <w:r>
        <w:rPr>
          <w:noProof/>
        </w:rPr>
        <w:t>, 472</w:t>
      </w:r>
    </w:p>
    <w:p w:rsidR="00E17683" w:rsidRDefault="00E17683">
      <w:pPr>
        <w:pStyle w:val="15"/>
        <w:tabs>
          <w:tab w:val="right" w:leader="dot" w:pos="4448"/>
        </w:tabs>
        <w:rPr>
          <w:noProof/>
        </w:rPr>
      </w:pPr>
      <w:r w:rsidRPr="00947479">
        <w:rPr>
          <w:b/>
          <w:noProof/>
          <w:color w:val="000000" w:themeColor="text1"/>
        </w:rPr>
        <w:t>Надзор за показателями качества (на сети железнодорожной электросвязи)</w:t>
      </w:r>
      <w:r>
        <w:rPr>
          <w:noProof/>
        </w:rPr>
        <w:t>, 690</w:t>
      </w:r>
    </w:p>
    <w:p w:rsidR="00E17683" w:rsidRDefault="00E17683">
      <w:pPr>
        <w:pStyle w:val="15"/>
        <w:tabs>
          <w:tab w:val="right" w:leader="dot" w:pos="4448"/>
        </w:tabs>
        <w:rPr>
          <w:noProof/>
        </w:rPr>
      </w:pPr>
      <w:r w:rsidRPr="00947479">
        <w:rPr>
          <w:b/>
          <w:noProof/>
        </w:rPr>
        <w:t>Наезд железнодорожного подвижного состава на механизмы, оборудование и посторонние предметы (объекты)</w:t>
      </w:r>
      <w:r>
        <w:rPr>
          <w:noProof/>
        </w:rPr>
        <w:t>, 302</w:t>
      </w:r>
    </w:p>
    <w:p w:rsidR="00E17683" w:rsidRDefault="00E17683">
      <w:pPr>
        <w:pStyle w:val="15"/>
        <w:tabs>
          <w:tab w:val="right" w:leader="dot" w:pos="4448"/>
        </w:tabs>
        <w:rPr>
          <w:noProof/>
        </w:rPr>
      </w:pPr>
      <w:r w:rsidRPr="00947479">
        <w:rPr>
          <w:b/>
          <w:noProof/>
          <w:color w:val="000000" w:themeColor="text1"/>
        </w:rPr>
        <w:t>Назначенный ресурс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Назначенный срок службы</w:t>
      </w:r>
      <w:r>
        <w:rPr>
          <w:noProof/>
        </w:rPr>
        <w:t>, 722</w:t>
      </w:r>
    </w:p>
    <w:p w:rsidR="00E17683" w:rsidRDefault="00E17683">
      <w:pPr>
        <w:pStyle w:val="15"/>
        <w:tabs>
          <w:tab w:val="right" w:leader="dot" w:pos="4448"/>
        </w:tabs>
        <w:rPr>
          <w:noProof/>
        </w:rPr>
      </w:pPr>
      <w:r w:rsidRPr="00947479">
        <w:rPr>
          <w:b/>
          <w:noProof/>
          <w:color w:val="000000" w:themeColor="text1"/>
        </w:rPr>
        <w:t>Назначенный срок службы локомотива</w:t>
      </w:r>
      <w:r>
        <w:rPr>
          <w:noProof/>
        </w:rPr>
        <w:t>, 752</w:t>
      </w:r>
    </w:p>
    <w:p w:rsidR="00E17683" w:rsidRDefault="00E17683">
      <w:pPr>
        <w:pStyle w:val="15"/>
        <w:tabs>
          <w:tab w:val="right" w:leader="dot" w:pos="4448"/>
        </w:tabs>
        <w:rPr>
          <w:noProof/>
        </w:rPr>
      </w:pPr>
      <w:r w:rsidRPr="00947479">
        <w:rPr>
          <w:b/>
          <w:noProof/>
          <w:color w:val="000000" w:themeColor="text1"/>
        </w:rPr>
        <w:t>Наихудшая комбинация критических размеров и антропометрических размеров</w:t>
      </w:r>
      <w:r>
        <w:rPr>
          <w:noProof/>
        </w:rPr>
        <w:t>, 409</w:t>
      </w:r>
    </w:p>
    <w:p w:rsidR="00E17683" w:rsidRDefault="00E17683">
      <w:pPr>
        <w:pStyle w:val="15"/>
        <w:tabs>
          <w:tab w:val="right" w:leader="dot" w:pos="4448"/>
        </w:tabs>
        <w:rPr>
          <w:noProof/>
        </w:rPr>
      </w:pPr>
      <w:r w:rsidRPr="00947479">
        <w:rPr>
          <w:b/>
          <w:noProof/>
          <w:color w:val="000000" w:themeColor="text1"/>
        </w:rPr>
        <w:t>Наклонная консоль (железнодорожной контактной сети)</w:t>
      </w:r>
      <w:r>
        <w:rPr>
          <w:noProof/>
        </w:rPr>
        <w:t>, 562</w:t>
      </w:r>
    </w:p>
    <w:p w:rsidR="00E17683" w:rsidRDefault="00E17683">
      <w:pPr>
        <w:pStyle w:val="15"/>
        <w:tabs>
          <w:tab w:val="right" w:leader="dot" w:pos="4448"/>
        </w:tabs>
        <w:rPr>
          <w:noProof/>
        </w:rPr>
      </w:pPr>
      <w:r w:rsidRPr="00947479">
        <w:rPr>
          <w:b/>
          <w:noProof/>
          <w:color w:val="000000" w:themeColor="text1"/>
        </w:rPr>
        <w:t>Накопление маршрутов</w:t>
      </w:r>
      <w:r>
        <w:rPr>
          <w:noProof/>
        </w:rPr>
        <w:t>, 612</w:t>
      </w:r>
    </w:p>
    <w:p w:rsidR="00E17683" w:rsidRDefault="00E17683">
      <w:pPr>
        <w:pStyle w:val="15"/>
        <w:tabs>
          <w:tab w:val="right" w:leader="dot" w:pos="4448"/>
        </w:tabs>
        <w:rPr>
          <w:noProof/>
        </w:rPr>
      </w:pPr>
      <w:r w:rsidRPr="00947479">
        <w:rPr>
          <w:b/>
          <w:noProof/>
          <w:color w:val="000000" w:themeColor="text1"/>
        </w:rPr>
        <w:t>Наливная железнодорожная станция</w:t>
      </w:r>
      <w:r>
        <w:rPr>
          <w:noProof/>
        </w:rPr>
        <w:t>, 836</w:t>
      </w:r>
    </w:p>
    <w:p w:rsidR="00E17683" w:rsidRDefault="00E17683">
      <w:pPr>
        <w:pStyle w:val="15"/>
        <w:tabs>
          <w:tab w:val="right" w:leader="dot" w:pos="4448"/>
        </w:tabs>
        <w:rPr>
          <w:noProof/>
        </w:rPr>
      </w:pPr>
      <w:r w:rsidRPr="00947479">
        <w:rPr>
          <w:b/>
          <w:noProof/>
          <w:color w:val="000000" w:themeColor="text1"/>
        </w:rPr>
        <w:t>Наливной груз</w:t>
      </w:r>
      <w:r>
        <w:rPr>
          <w:noProof/>
        </w:rPr>
        <w:t>, 867</w:t>
      </w:r>
    </w:p>
    <w:p w:rsidR="00E17683" w:rsidRDefault="00E17683">
      <w:pPr>
        <w:pStyle w:val="15"/>
        <w:tabs>
          <w:tab w:val="right" w:leader="dot" w:pos="4448"/>
        </w:tabs>
        <w:rPr>
          <w:noProof/>
        </w:rPr>
      </w:pPr>
      <w:r w:rsidRPr="00947479">
        <w:rPr>
          <w:b/>
          <w:noProof/>
          <w:color w:val="000000" w:themeColor="text1"/>
        </w:rPr>
        <w:t>Наличная провозная способность</w:t>
      </w:r>
      <w:r>
        <w:rPr>
          <w:noProof/>
        </w:rPr>
        <w:t>, 855</w:t>
      </w:r>
    </w:p>
    <w:p w:rsidR="00E17683" w:rsidRDefault="00E17683">
      <w:pPr>
        <w:pStyle w:val="15"/>
        <w:tabs>
          <w:tab w:val="right" w:leader="dot" w:pos="4448"/>
        </w:tabs>
        <w:rPr>
          <w:noProof/>
        </w:rPr>
      </w:pPr>
      <w:r w:rsidRPr="00947479">
        <w:rPr>
          <w:b/>
          <w:noProof/>
          <w:color w:val="000000" w:themeColor="text1"/>
        </w:rPr>
        <w:t>Наличная пропускная способность</w:t>
      </w:r>
      <w:r>
        <w:rPr>
          <w:noProof/>
        </w:rPr>
        <w:t>, 850</w:t>
      </w:r>
    </w:p>
    <w:p w:rsidR="00E17683" w:rsidRDefault="00E17683">
      <w:pPr>
        <w:pStyle w:val="15"/>
        <w:tabs>
          <w:tab w:val="right" w:leader="dot" w:pos="4448"/>
        </w:tabs>
        <w:rPr>
          <w:noProof/>
        </w:rPr>
      </w:pPr>
      <w:r w:rsidRPr="00947479">
        <w:rPr>
          <w:b/>
          <w:noProof/>
        </w:rPr>
        <w:t>Наличный парк локомотивов</w:t>
      </w:r>
      <w:r>
        <w:rPr>
          <w:noProof/>
        </w:rPr>
        <w:t>, 128</w:t>
      </w:r>
    </w:p>
    <w:p w:rsidR="00E17683" w:rsidRDefault="00E17683">
      <w:pPr>
        <w:pStyle w:val="15"/>
        <w:tabs>
          <w:tab w:val="right" w:leader="dot" w:pos="4448"/>
        </w:tabs>
        <w:rPr>
          <w:noProof/>
        </w:rPr>
      </w:pPr>
      <w:r w:rsidRPr="00947479">
        <w:rPr>
          <w:b/>
          <w:noProof/>
          <w:color w:val="000000" w:themeColor="text1"/>
        </w:rPr>
        <w:t>Напольное оборудование железнодорожной автоматики и телемеханики</w:t>
      </w:r>
      <w:r>
        <w:rPr>
          <w:noProof/>
        </w:rPr>
        <w:t>, 601</w:t>
      </w:r>
    </w:p>
    <w:p w:rsidR="00E17683" w:rsidRDefault="00E17683">
      <w:pPr>
        <w:pStyle w:val="15"/>
        <w:tabs>
          <w:tab w:val="right" w:leader="dot" w:pos="4448"/>
        </w:tabs>
        <w:rPr>
          <w:noProof/>
        </w:rPr>
      </w:pPr>
      <w:r w:rsidRPr="00947479">
        <w:rPr>
          <w:b/>
          <w:noProof/>
          <w:color w:val="000000" w:themeColor="text1"/>
        </w:rPr>
        <w:t>Направление движения по пути перегона</w:t>
      </w:r>
      <w:r>
        <w:rPr>
          <w:noProof/>
        </w:rPr>
        <w:t>, 618</w:t>
      </w:r>
    </w:p>
    <w:p w:rsidR="00E17683" w:rsidRDefault="00E17683">
      <w:pPr>
        <w:pStyle w:val="15"/>
        <w:tabs>
          <w:tab w:val="right" w:leader="dot" w:pos="4448"/>
        </w:tabs>
        <w:rPr>
          <w:noProof/>
        </w:rPr>
      </w:pPr>
      <w:r w:rsidRPr="00947479">
        <w:rPr>
          <w:b/>
          <w:noProof/>
          <w:color w:val="000000" w:themeColor="text1"/>
        </w:rPr>
        <w:t>Направляющие линии поездной радиосвязи гектометрового диапазона</w:t>
      </w:r>
      <w:r>
        <w:rPr>
          <w:noProof/>
        </w:rPr>
        <w:t>, 665</w:t>
      </w:r>
    </w:p>
    <w:p w:rsidR="00E17683" w:rsidRDefault="00E17683">
      <w:pPr>
        <w:pStyle w:val="15"/>
        <w:tabs>
          <w:tab w:val="right" w:leader="dot" w:pos="4448"/>
        </w:tabs>
        <w:rPr>
          <w:noProof/>
        </w:rPr>
      </w:pPr>
      <w:r w:rsidRPr="00947479">
        <w:rPr>
          <w:b/>
          <w:noProof/>
          <w:color w:val="000000" w:themeColor="text1"/>
        </w:rPr>
        <w:t>Напряженность оператора СЧМ</w:t>
      </w:r>
      <w:r>
        <w:rPr>
          <w:noProof/>
        </w:rPr>
        <w:t>, 413</w:t>
      </w:r>
    </w:p>
    <w:p w:rsidR="00E17683" w:rsidRDefault="00E17683">
      <w:pPr>
        <w:pStyle w:val="15"/>
        <w:tabs>
          <w:tab w:val="right" w:leader="dot" w:pos="4448"/>
        </w:tabs>
        <w:rPr>
          <w:noProof/>
        </w:rPr>
      </w:pPr>
      <w:r w:rsidRPr="00947479">
        <w:rPr>
          <w:b/>
          <w:noProof/>
          <w:color w:val="000000" w:themeColor="text1"/>
        </w:rPr>
        <w:t>Напряженность труда</w:t>
      </w:r>
      <w:r>
        <w:rPr>
          <w:noProof/>
        </w:rPr>
        <w:t>, 386</w:t>
      </w:r>
    </w:p>
    <w:p w:rsidR="00E17683" w:rsidRDefault="00E17683">
      <w:pPr>
        <w:pStyle w:val="15"/>
        <w:tabs>
          <w:tab w:val="right" w:leader="dot" w:pos="4448"/>
        </w:tabs>
        <w:rPr>
          <w:noProof/>
        </w:rPr>
      </w:pPr>
      <w:r w:rsidRPr="00947479">
        <w:rPr>
          <w:b/>
          <w:noProof/>
          <w:color w:val="000000" w:themeColor="text1"/>
        </w:rPr>
        <w:t>Наработка (железнодорожной техники)</w:t>
      </w:r>
      <w:r>
        <w:rPr>
          <w:noProof/>
        </w:rPr>
        <w:t>, 922</w:t>
      </w:r>
    </w:p>
    <w:p w:rsidR="00E17683" w:rsidRDefault="00E17683">
      <w:pPr>
        <w:pStyle w:val="15"/>
        <w:tabs>
          <w:tab w:val="right" w:leader="dot" w:pos="4448"/>
        </w:tabs>
        <w:rPr>
          <w:noProof/>
        </w:rPr>
      </w:pPr>
      <w:r w:rsidRPr="00947479">
        <w:rPr>
          <w:b/>
          <w:noProof/>
          <w:color w:val="000000" w:themeColor="text1"/>
        </w:rPr>
        <w:t>Наработка до отказа (железнодорожной техники)</w:t>
      </w:r>
      <w:r>
        <w:rPr>
          <w:noProof/>
        </w:rPr>
        <w:t>, 922</w:t>
      </w:r>
    </w:p>
    <w:p w:rsidR="00E17683" w:rsidRDefault="00E17683">
      <w:pPr>
        <w:pStyle w:val="15"/>
        <w:tabs>
          <w:tab w:val="right" w:leader="dot" w:pos="4448"/>
        </w:tabs>
        <w:rPr>
          <w:noProof/>
        </w:rPr>
      </w:pPr>
      <w:r w:rsidRPr="00947479">
        <w:rPr>
          <w:b/>
          <w:noProof/>
          <w:color w:val="000000" w:themeColor="text1"/>
        </w:rPr>
        <w:t>Наработка локомотива [составной части локомотива]</w:t>
      </w:r>
      <w:r>
        <w:rPr>
          <w:noProof/>
        </w:rPr>
        <w:t>, 751</w:t>
      </w:r>
    </w:p>
    <w:p w:rsidR="00E17683" w:rsidRDefault="00E17683">
      <w:pPr>
        <w:pStyle w:val="15"/>
        <w:tabs>
          <w:tab w:val="right" w:leader="dot" w:pos="4448"/>
        </w:tabs>
        <w:rPr>
          <w:noProof/>
        </w:rPr>
      </w:pPr>
      <w:r w:rsidRPr="00947479">
        <w:rPr>
          <w:b/>
          <w:noProof/>
          <w:color w:val="000000" w:themeColor="text1"/>
        </w:rPr>
        <w:t>Наработка между отказами (железнодорожной техники)</w:t>
      </w:r>
      <w:r>
        <w:rPr>
          <w:noProof/>
        </w:rPr>
        <w:t>, 922</w:t>
      </w:r>
    </w:p>
    <w:p w:rsidR="00E17683" w:rsidRDefault="00E17683">
      <w:pPr>
        <w:pStyle w:val="15"/>
        <w:tabs>
          <w:tab w:val="right" w:leader="dot" w:pos="4448"/>
        </w:tabs>
        <w:rPr>
          <w:noProof/>
        </w:rPr>
      </w:pPr>
      <w:r w:rsidRPr="00947479">
        <w:rPr>
          <w:b/>
          <w:noProof/>
        </w:rPr>
        <w:t>Нарушение безопасности движения</w:t>
      </w:r>
      <w:r>
        <w:rPr>
          <w:noProof/>
        </w:rPr>
        <w:t>, 292</w:t>
      </w:r>
    </w:p>
    <w:p w:rsidR="00E17683" w:rsidRDefault="00E17683">
      <w:pPr>
        <w:pStyle w:val="15"/>
        <w:tabs>
          <w:tab w:val="right" w:leader="dot" w:pos="4448"/>
        </w:tabs>
        <w:rPr>
          <w:noProof/>
        </w:rPr>
      </w:pPr>
      <w:r w:rsidRPr="00947479">
        <w:rPr>
          <w:b/>
          <w:noProof/>
          <w:color w:val="000000" w:themeColor="text1"/>
        </w:rPr>
        <w:t>Нарушение информационной безопасности организации;</w:t>
      </w:r>
      <w:r w:rsidRPr="00947479">
        <w:rPr>
          <w:noProof/>
          <w:color w:val="000000" w:themeColor="text1"/>
        </w:rPr>
        <w:t xml:space="preserve"> нарушение ИБ организации</w:t>
      </w:r>
      <w:r>
        <w:rPr>
          <w:noProof/>
        </w:rPr>
        <w:t>, 1012</w:t>
      </w:r>
    </w:p>
    <w:p w:rsidR="00E17683" w:rsidRDefault="00E17683">
      <w:pPr>
        <w:pStyle w:val="15"/>
        <w:tabs>
          <w:tab w:val="right" w:leader="dot" w:pos="4448"/>
        </w:tabs>
        <w:rPr>
          <w:noProof/>
        </w:rPr>
      </w:pPr>
      <w:r w:rsidRPr="00947479">
        <w:rPr>
          <w:b/>
          <w:noProof/>
          <w:color w:val="000000" w:themeColor="text1"/>
        </w:rPr>
        <w:t>Нарушение требований пожарной безопасности</w:t>
      </w:r>
      <w:r>
        <w:rPr>
          <w:noProof/>
        </w:rPr>
        <w:t>, 432</w:t>
      </w:r>
    </w:p>
    <w:p w:rsidR="00E17683" w:rsidRDefault="00E17683">
      <w:pPr>
        <w:pStyle w:val="15"/>
        <w:tabs>
          <w:tab w:val="right" w:leader="dot" w:pos="4448"/>
        </w:tabs>
        <w:rPr>
          <w:noProof/>
        </w:rPr>
      </w:pPr>
      <w:r w:rsidRPr="00947479">
        <w:rPr>
          <w:b/>
          <w:noProof/>
        </w:rPr>
        <w:t>Нарушение условий жизнедеятельности</w:t>
      </w:r>
      <w:r>
        <w:rPr>
          <w:noProof/>
        </w:rPr>
        <w:t>, 294</w:t>
      </w:r>
    </w:p>
    <w:p w:rsidR="00E17683" w:rsidRDefault="00E17683">
      <w:pPr>
        <w:pStyle w:val="15"/>
        <w:tabs>
          <w:tab w:val="right" w:leader="dot" w:pos="4448"/>
        </w:tabs>
        <w:rPr>
          <w:noProof/>
        </w:rPr>
      </w:pPr>
      <w:r w:rsidRPr="00947479">
        <w:rPr>
          <w:b/>
          <w:noProof/>
        </w:rPr>
        <w:t>Нарушение целостности конструкций сооружений инфраструктуры железнодорожного транспорта, принадлежащей ОАО «РЖД»</w:t>
      </w:r>
      <w:r>
        <w:rPr>
          <w:noProof/>
        </w:rPr>
        <w:t>, 298</w:t>
      </w:r>
    </w:p>
    <w:p w:rsidR="00E17683" w:rsidRDefault="00E17683">
      <w:pPr>
        <w:pStyle w:val="15"/>
        <w:tabs>
          <w:tab w:val="right" w:leader="dot" w:pos="4448"/>
        </w:tabs>
        <w:rPr>
          <w:noProof/>
        </w:rPr>
      </w:pPr>
      <w:r w:rsidRPr="00947479">
        <w:rPr>
          <w:b/>
          <w:noProof/>
        </w:rPr>
        <w:t xml:space="preserve">Нарушения </w:t>
      </w:r>
      <w:r w:rsidRPr="00947479">
        <w:rPr>
          <w:noProof/>
          <w:lang w:val="en-US"/>
        </w:rPr>
        <w:t>&lt;</w:t>
      </w:r>
      <w:r>
        <w:rPr>
          <w:noProof/>
        </w:rPr>
        <w:t>безопасность движения</w:t>
      </w:r>
      <w:r w:rsidRPr="00947479">
        <w:rPr>
          <w:noProof/>
          <w:lang w:val="en-US"/>
        </w:rPr>
        <w:t>&gt;</w:t>
      </w:r>
      <w:r>
        <w:rPr>
          <w:noProof/>
        </w:rPr>
        <w:t>, 307</w:t>
      </w:r>
    </w:p>
    <w:p w:rsidR="00E17683" w:rsidRDefault="00E17683">
      <w:pPr>
        <w:pStyle w:val="15"/>
        <w:tabs>
          <w:tab w:val="right" w:leader="dot" w:pos="4448"/>
        </w:tabs>
        <w:rPr>
          <w:noProof/>
        </w:rPr>
      </w:pPr>
      <w:r w:rsidRPr="00947479">
        <w:rPr>
          <w:b/>
          <w:noProof/>
        </w:rPr>
        <w:t>Наряд-заказ</w:t>
      </w:r>
      <w:r>
        <w:rPr>
          <w:noProof/>
        </w:rPr>
        <w:t>, 97</w:t>
      </w:r>
    </w:p>
    <w:p w:rsidR="00E17683" w:rsidRDefault="00E17683">
      <w:pPr>
        <w:pStyle w:val="15"/>
        <w:tabs>
          <w:tab w:val="right" w:leader="dot" w:pos="4448"/>
        </w:tabs>
        <w:rPr>
          <w:noProof/>
        </w:rPr>
      </w:pPr>
      <w:r w:rsidRPr="00947479">
        <w:rPr>
          <w:b/>
          <w:noProof/>
        </w:rPr>
        <w:t>Населенность пассажирского вагона средняя</w:t>
      </w:r>
      <w:r>
        <w:rPr>
          <w:noProof/>
        </w:rPr>
        <w:t>, 126</w:t>
      </w:r>
    </w:p>
    <w:p w:rsidR="00E17683" w:rsidRDefault="00E17683">
      <w:pPr>
        <w:pStyle w:val="15"/>
        <w:tabs>
          <w:tab w:val="right" w:leader="dot" w:pos="4448"/>
        </w:tabs>
        <w:rPr>
          <w:noProof/>
        </w:rPr>
      </w:pPr>
      <w:r w:rsidRPr="00947479">
        <w:rPr>
          <w:b/>
          <w:noProof/>
          <w:color w:val="000000" w:themeColor="text1"/>
        </w:rPr>
        <w:t>Насыпные грузы</w:t>
      </w:r>
      <w:r>
        <w:rPr>
          <w:noProof/>
        </w:rPr>
        <w:t>, 867</w:t>
      </w:r>
    </w:p>
    <w:p w:rsidR="00E17683" w:rsidRDefault="00E17683">
      <w:pPr>
        <w:pStyle w:val="15"/>
        <w:tabs>
          <w:tab w:val="right" w:leader="dot" w:pos="4448"/>
        </w:tabs>
        <w:rPr>
          <w:noProof/>
        </w:rPr>
      </w:pPr>
      <w:r w:rsidRPr="00947479">
        <w:rPr>
          <w:b/>
          <w:noProof/>
          <w:color w:val="000000" w:themeColor="text1"/>
        </w:rPr>
        <w:t>Насыпь</w:t>
      </w:r>
      <w:r>
        <w:rPr>
          <w:noProof/>
        </w:rPr>
        <w:t>, 527</w:t>
      </w:r>
    </w:p>
    <w:p w:rsidR="00E17683" w:rsidRDefault="00E17683">
      <w:pPr>
        <w:pStyle w:val="15"/>
        <w:tabs>
          <w:tab w:val="right" w:leader="dot" w:pos="4448"/>
        </w:tabs>
        <w:rPr>
          <w:noProof/>
        </w:rPr>
      </w:pPr>
      <w:r w:rsidRPr="00947479">
        <w:rPr>
          <w:b/>
          <w:noProof/>
          <w:color w:val="000000" w:themeColor="text1"/>
        </w:rPr>
        <w:t>Натурные испытания</w:t>
      </w:r>
      <w:r>
        <w:rPr>
          <w:noProof/>
        </w:rPr>
        <w:t>, 1101</w:t>
      </w:r>
    </w:p>
    <w:p w:rsidR="00E17683" w:rsidRDefault="00E17683">
      <w:pPr>
        <w:pStyle w:val="15"/>
        <w:tabs>
          <w:tab w:val="right" w:leader="dot" w:pos="4448"/>
        </w:tabs>
        <w:rPr>
          <w:noProof/>
        </w:rPr>
      </w:pPr>
      <w:r w:rsidRPr="00947479">
        <w:rPr>
          <w:b/>
          <w:noProof/>
          <w:color w:val="000000" w:themeColor="text1"/>
        </w:rPr>
        <w:t>Натурный лист грузового поезда</w:t>
      </w:r>
      <w:r>
        <w:rPr>
          <w:noProof/>
        </w:rPr>
        <w:t>, 828</w:t>
      </w:r>
    </w:p>
    <w:p w:rsidR="00E17683" w:rsidRDefault="00E17683">
      <w:pPr>
        <w:pStyle w:val="15"/>
        <w:tabs>
          <w:tab w:val="right" w:leader="dot" w:pos="4448"/>
        </w:tabs>
        <w:rPr>
          <w:noProof/>
        </w:rPr>
      </w:pPr>
      <w:r w:rsidRPr="00947479">
        <w:rPr>
          <w:b/>
          <w:noProof/>
          <w:color w:val="000000" w:themeColor="text1"/>
        </w:rPr>
        <w:t>Натурный лист пассажирского поезда</w:t>
      </w:r>
      <w:r>
        <w:rPr>
          <w:noProof/>
        </w:rPr>
        <w:t>, 822</w:t>
      </w:r>
    </w:p>
    <w:p w:rsidR="00E17683" w:rsidRDefault="00E17683">
      <w:pPr>
        <w:pStyle w:val="15"/>
        <w:tabs>
          <w:tab w:val="right" w:leader="dot" w:pos="4448"/>
        </w:tabs>
        <w:rPr>
          <w:noProof/>
        </w:rPr>
      </w:pPr>
      <w:r w:rsidRPr="00947479">
        <w:rPr>
          <w:b/>
          <w:noProof/>
          <w:color w:val="000000" w:themeColor="text1"/>
        </w:rPr>
        <w:t>Натурный лист поезда</w:t>
      </w:r>
      <w:r w:rsidRPr="00947479">
        <w:rPr>
          <w:noProof/>
          <w:color w:val="000000" w:themeColor="text1"/>
        </w:rPr>
        <w:t xml:space="preserve"> &lt;ОСЖД&gt;</w:t>
      </w:r>
      <w:r>
        <w:rPr>
          <w:noProof/>
        </w:rPr>
        <w:t>, 820</w:t>
      </w:r>
    </w:p>
    <w:p w:rsidR="00E17683" w:rsidRDefault="00E17683">
      <w:pPr>
        <w:pStyle w:val="15"/>
        <w:tabs>
          <w:tab w:val="right" w:leader="dot" w:pos="4448"/>
        </w:tabs>
        <w:rPr>
          <w:noProof/>
        </w:rPr>
      </w:pPr>
      <w:r w:rsidRPr="00947479">
        <w:rPr>
          <w:b/>
          <w:noProof/>
          <w:color w:val="000000" w:themeColor="text1"/>
        </w:rPr>
        <w:t>Натяжной изолятор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Наука о данных</w:t>
      </w:r>
      <w:r>
        <w:rPr>
          <w:noProof/>
        </w:rPr>
        <w:t>, 991</w:t>
      </w:r>
    </w:p>
    <w:p w:rsidR="00E17683" w:rsidRDefault="00E17683">
      <w:pPr>
        <w:pStyle w:val="15"/>
        <w:tabs>
          <w:tab w:val="right" w:leader="dot" w:pos="4448"/>
        </w:tabs>
        <w:rPr>
          <w:noProof/>
        </w:rPr>
      </w:pPr>
      <w:r w:rsidRPr="00947479">
        <w:rPr>
          <w:b/>
          <w:noProof/>
        </w:rPr>
        <w:t>Научная и/или научно-техническая продукция</w:t>
      </w:r>
      <w:r>
        <w:rPr>
          <w:noProof/>
        </w:rPr>
        <w:t>, 158</w:t>
      </w:r>
    </w:p>
    <w:p w:rsidR="00E17683" w:rsidRDefault="00E17683">
      <w:pPr>
        <w:pStyle w:val="15"/>
        <w:tabs>
          <w:tab w:val="right" w:leader="dot" w:pos="4448"/>
        </w:tabs>
        <w:rPr>
          <w:noProof/>
        </w:rPr>
      </w:pPr>
      <w:r w:rsidRPr="00947479">
        <w:rPr>
          <w:b/>
          <w:noProof/>
        </w:rPr>
        <w:t>Научно-исследовательская и опытно-конструкторская работа;</w:t>
      </w:r>
      <w:r>
        <w:rPr>
          <w:noProof/>
        </w:rPr>
        <w:t xml:space="preserve"> НИОКР &lt;План НТР&gt;, 166</w:t>
      </w:r>
    </w:p>
    <w:p w:rsidR="00E17683" w:rsidRDefault="00E17683">
      <w:pPr>
        <w:pStyle w:val="15"/>
        <w:tabs>
          <w:tab w:val="right" w:leader="dot" w:pos="4448"/>
        </w:tabs>
        <w:rPr>
          <w:noProof/>
        </w:rPr>
      </w:pPr>
      <w:r w:rsidRPr="00947479">
        <w:rPr>
          <w:b/>
          <w:noProof/>
        </w:rPr>
        <w:t>Научно-исследовательская работа;</w:t>
      </w:r>
      <w:r>
        <w:rPr>
          <w:noProof/>
        </w:rPr>
        <w:t xml:space="preserve"> НИР &lt;План НТР&gt;, 164</w:t>
      </w:r>
    </w:p>
    <w:p w:rsidR="00E17683" w:rsidRDefault="00E17683">
      <w:pPr>
        <w:pStyle w:val="15"/>
        <w:tabs>
          <w:tab w:val="right" w:leader="dot" w:pos="4448"/>
        </w:tabs>
        <w:rPr>
          <w:noProof/>
        </w:rPr>
      </w:pPr>
      <w:r w:rsidRPr="00947479">
        <w:rPr>
          <w:b/>
          <w:noProof/>
        </w:rPr>
        <w:t>Научно-образовательный центр</w:t>
      </w:r>
      <w:r>
        <w:rPr>
          <w:noProof/>
        </w:rPr>
        <w:t>; НОЦ, 158</w:t>
      </w:r>
    </w:p>
    <w:p w:rsidR="00E17683" w:rsidRDefault="00E17683">
      <w:pPr>
        <w:pStyle w:val="15"/>
        <w:tabs>
          <w:tab w:val="right" w:leader="dot" w:pos="4448"/>
        </w:tabs>
        <w:rPr>
          <w:noProof/>
        </w:rPr>
      </w:pPr>
      <w:r w:rsidRPr="00947479">
        <w:rPr>
          <w:b/>
          <w:noProof/>
        </w:rPr>
        <w:t>Научно-практическая комплексная работа;</w:t>
      </w:r>
      <w:r>
        <w:rPr>
          <w:noProof/>
        </w:rPr>
        <w:t xml:space="preserve"> НПК &lt;План НТР&gt;, 165</w:t>
      </w:r>
    </w:p>
    <w:p w:rsidR="00E17683" w:rsidRDefault="00E17683">
      <w:pPr>
        <w:pStyle w:val="15"/>
        <w:tabs>
          <w:tab w:val="right" w:leader="dot" w:pos="4448"/>
        </w:tabs>
        <w:rPr>
          <w:noProof/>
        </w:rPr>
      </w:pPr>
      <w:r w:rsidRPr="00947479">
        <w:rPr>
          <w:b/>
          <w:noProof/>
        </w:rPr>
        <w:t>Научно-техническая деятельность</w:t>
      </w:r>
      <w:r>
        <w:rPr>
          <w:noProof/>
        </w:rPr>
        <w:t>, 159</w:t>
      </w:r>
    </w:p>
    <w:p w:rsidR="00E17683" w:rsidRDefault="00E17683">
      <w:pPr>
        <w:pStyle w:val="15"/>
        <w:tabs>
          <w:tab w:val="right" w:leader="dot" w:pos="4448"/>
        </w:tabs>
        <w:rPr>
          <w:noProof/>
        </w:rPr>
      </w:pPr>
      <w:r w:rsidRPr="00947479">
        <w:rPr>
          <w:b/>
          <w:noProof/>
        </w:rPr>
        <w:t>Научно-техническая экспертиза</w:t>
      </w:r>
      <w:r>
        <w:rPr>
          <w:noProof/>
        </w:rPr>
        <w:t>, 198</w:t>
      </w:r>
    </w:p>
    <w:p w:rsidR="00E17683" w:rsidRDefault="00E17683">
      <w:pPr>
        <w:pStyle w:val="15"/>
        <w:tabs>
          <w:tab w:val="right" w:leader="dot" w:pos="4448"/>
        </w:tabs>
        <w:rPr>
          <w:noProof/>
        </w:rPr>
      </w:pPr>
      <w:r w:rsidRPr="00947479">
        <w:rPr>
          <w:b/>
          <w:noProof/>
        </w:rPr>
        <w:t>Научно-технический продукт;</w:t>
      </w:r>
      <w:r>
        <w:rPr>
          <w:noProof/>
        </w:rPr>
        <w:t xml:space="preserve"> НТП, 166</w:t>
      </w:r>
    </w:p>
    <w:p w:rsidR="00E17683" w:rsidRDefault="00E17683">
      <w:pPr>
        <w:pStyle w:val="15"/>
        <w:tabs>
          <w:tab w:val="right" w:leader="dot" w:pos="4448"/>
        </w:tabs>
        <w:rPr>
          <w:noProof/>
        </w:rPr>
      </w:pPr>
      <w:r w:rsidRPr="00947479">
        <w:rPr>
          <w:b/>
          <w:noProof/>
        </w:rPr>
        <w:t>Научно-технический проект</w:t>
      </w:r>
      <w:r>
        <w:rPr>
          <w:noProof/>
        </w:rPr>
        <w:t>, 186</w:t>
      </w:r>
    </w:p>
    <w:p w:rsidR="00E17683" w:rsidRDefault="00E17683">
      <w:pPr>
        <w:pStyle w:val="15"/>
        <w:tabs>
          <w:tab w:val="right" w:leader="dot" w:pos="4448"/>
        </w:tabs>
        <w:rPr>
          <w:noProof/>
        </w:rPr>
      </w:pPr>
      <w:r w:rsidRPr="00947479">
        <w:rPr>
          <w:b/>
          <w:noProof/>
        </w:rPr>
        <w:t>Научно-технологическое развитие</w:t>
      </w:r>
      <w:r>
        <w:rPr>
          <w:noProof/>
        </w:rPr>
        <w:t>, 159</w:t>
      </w:r>
    </w:p>
    <w:p w:rsidR="00E17683" w:rsidRDefault="00E17683">
      <w:pPr>
        <w:pStyle w:val="15"/>
        <w:tabs>
          <w:tab w:val="right" w:leader="dot" w:pos="4448"/>
        </w:tabs>
        <w:rPr>
          <w:noProof/>
        </w:rPr>
      </w:pPr>
      <w:r w:rsidRPr="00947479">
        <w:rPr>
          <w:b/>
          <w:noProof/>
        </w:rPr>
        <w:t>Научный отраслевой комплекс холдинга «РЖД»;</w:t>
      </w:r>
      <w:r>
        <w:rPr>
          <w:noProof/>
        </w:rPr>
        <w:t xml:space="preserve"> НОК, 161</w:t>
      </w:r>
    </w:p>
    <w:p w:rsidR="00E17683" w:rsidRDefault="00E17683">
      <w:pPr>
        <w:pStyle w:val="15"/>
        <w:tabs>
          <w:tab w:val="right" w:leader="dot" w:pos="4448"/>
        </w:tabs>
        <w:rPr>
          <w:noProof/>
        </w:rPr>
      </w:pPr>
      <w:r w:rsidRPr="00947479">
        <w:rPr>
          <w:b/>
          <w:noProof/>
        </w:rPr>
        <w:t>Национальная безопасность Российской Федерации</w:t>
      </w:r>
      <w:r>
        <w:rPr>
          <w:noProof/>
        </w:rPr>
        <w:t>, 351</w:t>
      </w:r>
    </w:p>
    <w:p w:rsidR="00E17683" w:rsidRDefault="00E17683">
      <w:pPr>
        <w:pStyle w:val="15"/>
        <w:tabs>
          <w:tab w:val="right" w:leader="dot" w:pos="4448"/>
        </w:tabs>
        <w:rPr>
          <w:noProof/>
        </w:rPr>
      </w:pPr>
      <w:r w:rsidRPr="00947479">
        <w:rPr>
          <w:b/>
          <w:noProof/>
        </w:rPr>
        <w:t>Национальная система стандартизации;</w:t>
      </w:r>
      <w:r>
        <w:rPr>
          <w:noProof/>
        </w:rPr>
        <w:t xml:space="preserve"> НСС, 207</w:t>
      </w:r>
    </w:p>
    <w:p w:rsidR="00E17683" w:rsidRDefault="00E17683">
      <w:pPr>
        <w:pStyle w:val="15"/>
        <w:tabs>
          <w:tab w:val="right" w:leader="dot" w:pos="4448"/>
        </w:tabs>
        <w:rPr>
          <w:noProof/>
        </w:rPr>
      </w:pPr>
      <w:r w:rsidRPr="00947479">
        <w:rPr>
          <w:b/>
          <w:noProof/>
        </w:rPr>
        <w:t>Национальная стандартизация</w:t>
      </w:r>
      <w:r>
        <w:rPr>
          <w:noProof/>
        </w:rPr>
        <w:t>, 207</w:t>
      </w:r>
    </w:p>
    <w:p w:rsidR="00E17683" w:rsidRDefault="00E17683">
      <w:pPr>
        <w:pStyle w:val="15"/>
        <w:tabs>
          <w:tab w:val="right" w:leader="dot" w:pos="4448"/>
        </w:tabs>
        <w:rPr>
          <w:noProof/>
        </w:rPr>
      </w:pPr>
      <w:r w:rsidRPr="00947479">
        <w:rPr>
          <w:b/>
          <w:noProof/>
        </w:rPr>
        <w:t>Национальная стандартизация (в Российской Федерации)</w:t>
      </w:r>
      <w:r>
        <w:rPr>
          <w:noProof/>
        </w:rPr>
        <w:t>, 207</w:t>
      </w:r>
    </w:p>
    <w:p w:rsidR="00E17683" w:rsidRDefault="00E17683">
      <w:pPr>
        <w:pStyle w:val="15"/>
        <w:tabs>
          <w:tab w:val="right" w:leader="dot" w:pos="4448"/>
        </w:tabs>
        <w:rPr>
          <w:noProof/>
        </w:rPr>
      </w:pPr>
      <w:r w:rsidRPr="00947479">
        <w:rPr>
          <w:b/>
          <w:noProof/>
          <w:color w:val="000000" w:themeColor="text1"/>
        </w:rPr>
        <w:t xml:space="preserve">Национальный координационный центр по компьютерным инцидентам; </w:t>
      </w:r>
      <w:r w:rsidRPr="00947479">
        <w:rPr>
          <w:noProof/>
          <w:color w:val="000000" w:themeColor="text1"/>
        </w:rPr>
        <w:t>НКЦКИ</w:t>
      </w:r>
      <w:r>
        <w:rPr>
          <w:noProof/>
        </w:rPr>
        <w:t>, 1012</w:t>
      </w:r>
    </w:p>
    <w:p w:rsidR="00E17683" w:rsidRDefault="00E17683">
      <w:pPr>
        <w:pStyle w:val="15"/>
        <w:tabs>
          <w:tab w:val="right" w:leader="dot" w:pos="4448"/>
        </w:tabs>
        <w:rPr>
          <w:noProof/>
        </w:rPr>
      </w:pPr>
      <w:r w:rsidRPr="00947479">
        <w:rPr>
          <w:b/>
          <w:noProof/>
        </w:rPr>
        <w:t>Национальный орган по аккредитации</w:t>
      </w:r>
      <w:r>
        <w:rPr>
          <w:noProof/>
        </w:rPr>
        <w:t>, 285</w:t>
      </w:r>
    </w:p>
    <w:p w:rsidR="00E17683" w:rsidRDefault="00E17683">
      <w:pPr>
        <w:pStyle w:val="15"/>
        <w:tabs>
          <w:tab w:val="right" w:leader="dot" w:pos="4448"/>
        </w:tabs>
        <w:rPr>
          <w:noProof/>
        </w:rPr>
      </w:pPr>
      <w:r w:rsidRPr="00947479">
        <w:rPr>
          <w:b/>
          <w:noProof/>
        </w:rPr>
        <w:t>Национальный орган по стандартизации</w:t>
      </w:r>
      <w:r>
        <w:rPr>
          <w:noProof/>
        </w:rPr>
        <w:t>, 209</w:t>
      </w:r>
    </w:p>
    <w:p w:rsidR="00E17683" w:rsidRDefault="00E17683">
      <w:pPr>
        <w:pStyle w:val="15"/>
        <w:tabs>
          <w:tab w:val="right" w:leader="dot" w:pos="4448"/>
        </w:tabs>
        <w:rPr>
          <w:noProof/>
        </w:rPr>
      </w:pPr>
      <w:r w:rsidRPr="00947479">
        <w:rPr>
          <w:b/>
          <w:noProof/>
        </w:rPr>
        <w:t>Национальный проект</w:t>
      </w:r>
      <w:r>
        <w:rPr>
          <w:noProof/>
        </w:rPr>
        <w:t>, 147</w:t>
      </w:r>
    </w:p>
    <w:p w:rsidR="00E17683" w:rsidRDefault="00E17683">
      <w:pPr>
        <w:pStyle w:val="15"/>
        <w:tabs>
          <w:tab w:val="right" w:leader="dot" w:pos="4448"/>
        </w:tabs>
        <w:rPr>
          <w:noProof/>
        </w:rPr>
      </w:pPr>
      <w:r w:rsidRPr="00947479">
        <w:rPr>
          <w:b/>
          <w:noProof/>
        </w:rPr>
        <w:t>Национальный стандарт</w:t>
      </w:r>
      <w:r>
        <w:rPr>
          <w:noProof/>
        </w:rPr>
        <w:t>, 101</w:t>
      </w:r>
    </w:p>
    <w:p w:rsidR="00E17683" w:rsidRDefault="00E17683">
      <w:pPr>
        <w:pStyle w:val="15"/>
        <w:tabs>
          <w:tab w:val="right" w:leader="dot" w:pos="4448"/>
        </w:tabs>
        <w:rPr>
          <w:noProof/>
        </w:rPr>
      </w:pPr>
      <w:r w:rsidRPr="00947479">
        <w:rPr>
          <w:b/>
          <w:noProof/>
        </w:rPr>
        <w:t>Национальный стандарт Российской Федерации</w:t>
      </w:r>
      <w:r>
        <w:rPr>
          <w:noProof/>
        </w:rPr>
        <w:t>, 103</w:t>
      </w:r>
    </w:p>
    <w:p w:rsidR="00E17683" w:rsidRDefault="00E17683">
      <w:pPr>
        <w:pStyle w:val="15"/>
        <w:tabs>
          <w:tab w:val="right" w:leader="dot" w:pos="4448"/>
        </w:tabs>
        <w:rPr>
          <w:noProof/>
        </w:rPr>
      </w:pPr>
      <w:r w:rsidRPr="00947479">
        <w:rPr>
          <w:b/>
          <w:noProof/>
        </w:rPr>
        <w:t>Национальный эталон</w:t>
      </w:r>
      <w:r>
        <w:rPr>
          <w:noProof/>
        </w:rPr>
        <w:t>, 274</w:t>
      </w:r>
    </w:p>
    <w:p w:rsidR="00E17683" w:rsidRDefault="00E17683">
      <w:pPr>
        <w:pStyle w:val="15"/>
        <w:tabs>
          <w:tab w:val="right" w:leader="dot" w:pos="4448"/>
        </w:tabs>
        <w:rPr>
          <w:noProof/>
        </w:rPr>
      </w:pPr>
      <w:r w:rsidRPr="00947479">
        <w:rPr>
          <w:b/>
          <w:noProof/>
          <w:color w:val="000000" w:themeColor="text1"/>
        </w:rPr>
        <w:t>Начало эксплуатации железнодорожного подвижного состава</w:t>
      </w:r>
      <w:r>
        <w:rPr>
          <w:noProof/>
        </w:rPr>
        <w:t>, 785</w:t>
      </w:r>
    </w:p>
    <w:p w:rsidR="00E17683" w:rsidRDefault="00E17683">
      <w:pPr>
        <w:pStyle w:val="15"/>
        <w:tabs>
          <w:tab w:val="right" w:leader="dot" w:pos="4448"/>
        </w:tabs>
        <w:rPr>
          <w:noProof/>
        </w:rPr>
      </w:pPr>
      <w:r w:rsidRPr="00947479">
        <w:rPr>
          <w:b/>
          <w:noProof/>
        </w:rPr>
        <w:t>Начальное значение шкалы</w:t>
      </w:r>
      <w:r>
        <w:rPr>
          <w:noProof/>
        </w:rPr>
        <w:t>, 256</w:t>
      </w:r>
    </w:p>
    <w:p w:rsidR="00E17683" w:rsidRDefault="00E17683">
      <w:pPr>
        <w:pStyle w:val="15"/>
        <w:tabs>
          <w:tab w:val="right" w:leader="dot" w:pos="4448"/>
        </w:tabs>
        <w:rPr>
          <w:noProof/>
        </w:rPr>
      </w:pPr>
      <w:r w:rsidRPr="00947479">
        <w:rPr>
          <w:b/>
          <w:noProof/>
        </w:rPr>
        <w:t>Неаддитивная величина</w:t>
      </w:r>
      <w:r>
        <w:rPr>
          <w:noProof/>
        </w:rPr>
        <w:t>, 236</w:t>
      </w:r>
    </w:p>
    <w:p w:rsidR="00E17683" w:rsidRDefault="00E17683">
      <w:pPr>
        <w:pStyle w:val="15"/>
        <w:tabs>
          <w:tab w:val="right" w:leader="dot" w:pos="4448"/>
        </w:tabs>
        <w:rPr>
          <w:noProof/>
        </w:rPr>
      </w:pPr>
      <w:r w:rsidRPr="00947479">
        <w:rPr>
          <w:b/>
          <w:noProof/>
          <w:color w:val="000000" w:themeColor="text1"/>
        </w:rPr>
        <w:t>Небаланс электроэнергии (в системе железнодорожного электроснабжения нетяговых потребителей)</w:t>
      </w:r>
      <w:r>
        <w:rPr>
          <w:noProof/>
        </w:rPr>
        <w:t>, 543</w:t>
      </w:r>
    </w:p>
    <w:p w:rsidR="00E17683" w:rsidRDefault="00E17683">
      <w:pPr>
        <w:pStyle w:val="15"/>
        <w:tabs>
          <w:tab w:val="right" w:leader="dot" w:pos="4448"/>
        </w:tabs>
        <w:rPr>
          <w:noProof/>
        </w:rPr>
      </w:pPr>
      <w:r w:rsidRPr="00947479">
        <w:rPr>
          <w:b/>
          <w:noProof/>
          <w:color w:val="000000" w:themeColor="text1"/>
        </w:rPr>
        <w:t>Небаланс электроэнергии (в системе железнодорожного электроснабжения)</w:t>
      </w:r>
      <w:r>
        <w:rPr>
          <w:noProof/>
        </w:rPr>
        <w:t>, 543</w:t>
      </w:r>
    </w:p>
    <w:p w:rsidR="00E17683" w:rsidRDefault="00E17683">
      <w:pPr>
        <w:pStyle w:val="15"/>
        <w:tabs>
          <w:tab w:val="right" w:leader="dot" w:pos="4448"/>
        </w:tabs>
        <w:rPr>
          <w:noProof/>
        </w:rPr>
      </w:pPr>
      <w:r w:rsidRPr="00947479">
        <w:rPr>
          <w:b/>
          <w:noProof/>
          <w:color w:val="000000" w:themeColor="text1"/>
        </w:rPr>
        <w:t>Небаланс электроэнергии (в системе тягового железнодорожного электроснабжения)</w:t>
      </w:r>
      <w:r>
        <w:rPr>
          <w:noProof/>
        </w:rPr>
        <w:t>, 543</w:t>
      </w:r>
    </w:p>
    <w:p w:rsidR="00E17683" w:rsidRDefault="00E17683">
      <w:pPr>
        <w:pStyle w:val="15"/>
        <w:tabs>
          <w:tab w:val="right" w:leader="dot" w:pos="4448"/>
        </w:tabs>
        <w:rPr>
          <w:noProof/>
        </w:rPr>
      </w:pPr>
      <w:r w:rsidRPr="00947479">
        <w:rPr>
          <w:b/>
          <w:noProof/>
          <w:color w:val="000000" w:themeColor="text1"/>
        </w:rPr>
        <w:t>Негабаритный стык рельсовой цепи</w:t>
      </w:r>
      <w:r>
        <w:rPr>
          <w:noProof/>
        </w:rPr>
        <w:t>, 600</w:t>
      </w:r>
    </w:p>
    <w:p w:rsidR="00E17683" w:rsidRDefault="00E17683">
      <w:pPr>
        <w:pStyle w:val="15"/>
        <w:tabs>
          <w:tab w:val="right" w:leader="dot" w:pos="4448"/>
        </w:tabs>
        <w:rPr>
          <w:noProof/>
        </w:rPr>
      </w:pPr>
      <w:r w:rsidRPr="00947479">
        <w:rPr>
          <w:b/>
          <w:noProof/>
          <w:color w:val="000000" w:themeColor="text1"/>
        </w:rPr>
        <w:t>Негативное воздействие на окружающую среду</w:t>
      </w:r>
      <w:r>
        <w:rPr>
          <w:noProof/>
        </w:rPr>
        <w:t>, 424</w:t>
      </w:r>
    </w:p>
    <w:p w:rsidR="00E17683" w:rsidRDefault="00E17683">
      <w:pPr>
        <w:pStyle w:val="15"/>
        <w:tabs>
          <w:tab w:val="right" w:leader="dot" w:pos="4448"/>
        </w:tabs>
        <w:rPr>
          <w:noProof/>
        </w:rPr>
      </w:pPr>
      <w:r w:rsidRPr="00947479">
        <w:rPr>
          <w:b/>
          <w:noProof/>
        </w:rPr>
        <w:t>Недатированная ссылка (на стандарт)</w:t>
      </w:r>
      <w:r>
        <w:rPr>
          <w:noProof/>
        </w:rPr>
        <w:t>, 227</w:t>
      </w:r>
    </w:p>
    <w:p w:rsidR="00E17683" w:rsidRDefault="00E17683">
      <w:pPr>
        <w:pStyle w:val="15"/>
        <w:tabs>
          <w:tab w:val="right" w:leader="dot" w:pos="4448"/>
        </w:tabs>
        <w:rPr>
          <w:noProof/>
        </w:rPr>
      </w:pPr>
      <w:r w:rsidRPr="00947479">
        <w:rPr>
          <w:b/>
          <w:noProof/>
        </w:rPr>
        <w:t>Недействительность декларации о соответствии</w:t>
      </w:r>
      <w:r>
        <w:rPr>
          <w:noProof/>
        </w:rPr>
        <w:t>, 287</w:t>
      </w:r>
    </w:p>
    <w:p w:rsidR="00E17683" w:rsidRDefault="00E17683">
      <w:pPr>
        <w:pStyle w:val="15"/>
        <w:tabs>
          <w:tab w:val="right" w:leader="dot" w:pos="4448"/>
        </w:tabs>
        <w:rPr>
          <w:noProof/>
        </w:rPr>
      </w:pPr>
      <w:r w:rsidRPr="00947479">
        <w:rPr>
          <w:b/>
          <w:noProof/>
        </w:rPr>
        <w:t>Недействительность сертификата соответствия</w:t>
      </w:r>
      <w:r>
        <w:rPr>
          <w:noProof/>
        </w:rPr>
        <w:t>, 288</w:t>
      </w:r>
    </w:p>
    <w:p w:rsidR="00E17683" w:rsidRDefault="00E17683">
      <w:pPr>
        <w:pStyle w:val="15"/>
        <w:tabs>
          <w:tab w:val="right" w:leader="dot" w:pos="4448"/>
        </w:tabs>
        <w:rPr>
          <w:noProof/>
        </w:rPr>
      </w:pPr>
      <w:r w:rsidRPr="00947479">
        <w:rPr>
          <w:b/>
          <w:noProof/>
        </w:rPr>
        <w:t>Недопустимый риск</w:t>
      </w:r>
      <w:r>
        <w:rPr>
          <w:noProof/>
        </w:rPr>
        <w:t>, 311</w:t>
      </w:r>
    </w:p>
    <w:p w:rsidR="00E17683" w:rsidRDefault="00E17683">
      <w:pPr>
        <w:pStyle w:val="15"/>
        <w:tabs>
          <w:tab w:val="right" w:leader="dot" w:pos="4448"/>
        </w:tabs>
        <w:rPr>
          <w:noProof/>
        </w:rPr>
      </w:pPr>
      <w:r w:rsidRPr="00947479">
        <w:rPr>
          <w:b/>
          <w:noProof/>
          <w:color w:val="000000" w:themeColor="text1"/>
        </w:rPr>
        <w:t>Независимая оценка пожарного риска, аудит пожарной безопасности</w:t>
      </w:r>
      <w:r>
        <w:rPr>
          <w:noProof/>
        </w:rPr>
        <w:t>, 430</w:t>
      </w:r>
    </w:p>
    <w:p w:rsidR="00E17683" w:rsidRDefault="00E17683">
      <w:pPr>
        <w:pStyle w:val="15"/>
        <w:tabs>
          <w:tab w:val="right" w:leader="dot" w:pos="4448"/>
        </w:tabs>
        <w:rPr>
          <w:noProof/>
        </w:rPr>
      </w:pPr>
      <w:r w:rsidRPr="00947479">
        <w:rPr>
          <w:b/>
          <w:noProof/>
        </w:rPr>
        <w:t>Независимость</w:t>
      </w:r>
      <w:r>
        <w:rPr>
          <w:noProof/>
        </w:rPr>
        <w:t>, 159</w:t>
      </w:r>
    </w:p>
    <w:p w:rsidR="00E17683" w:rsidRDefault="00E17683">
      <w:pPr>
        <w:pStyle w:val="15"/>
        <w:tabs>
          <w:tab w:val="right" w:leader="dot" w:pos="4448"/>
        </w:tabs>
        <w:rPr>
          <w:noProof/>
        </w:rPr>
      </w:pPr>
      <w:r w:rsidRPr="00947479">
        <w:rPr>
          <w:b/>
          <w:noProof/>
          <w:color w:val="000000" w:themeColor="text1"/>
        </w:rPr>
        <w:t>Независимые источники электроэнергии</w:t>
      </w:r>
      <w:r>
        <w:rPr>
          <w:noProof/>
        </w:rPr>
        <w:t>, 539</w:t>
      </w:r>
    </w:p>
    <w:p w:rsidR="00E17683" w:rsidRDefault="00E17683">
      <w:pPr>
        <w:pStyle w:val="15"/>
        <w:tabs>
          <w:tab w:val="right" w:leader="dot" w:pos="4448"/>
        </w:tabs>
        <w:rPr>
          <w:noProof/>
        </w:rPr>
      </w:pPr>
      <w:r w:rsidRPr="00947479">
        <w:rPr>
          <w:b/>
          <w:noProof/>
          <w:color w:val="000000" w:themeColor="text1"/>
        </w:rPr>
        <w:t>Неизолированная консоль (железнодорожной контактной сети)</w:t>
      </w:r>
      <w:r>
        <w:rPr>
          <w:noProof/>
        </w:rPr>
        <w:t>, 563</w:t>
      </w:r>
    </w:p>
    <w:p w:rsidR="00E17683" w:rsidRDefault="00E17683">
      <w:pPr>
        <w:pStyle w:val="15"/>
        <w:tabs>
          <w:tab w:val="right" w:leader="dot" w:pos="4448"/>
        </w:tabs>
        <w:rPr>
          <w:noProof/>
        </w:rPr>
      </w:pPr>
      <w:r w:rsidRPr="00947479">
        <w:rPr>
          <w:b/>
          <w:noProof/>
          <w:color w:val="000000" w:themeColor="text1"/>
        </w:rPr>
        <w:t>Неизолирующее сопряжение анкерных участков (железнодорожной контактной сети)</w:t>
      </w:r>
      <w:r>
        <w:rPr>
          <w:noProof/>
        </w:rPr>
        <w:t>, 547</w:t>
      </w:r>
    </w:p>
    <w:p w:rsidR="00E17683" w:rsidRDefault="00E17683">
      <w:pPr>
        <w:pStyle w:val="15"/>
        <w:tabs>
          <w:tab w:val="right" w:leader="dot" w:pos="4448"/>
        </w:tabs>
        <w:rPr>
          <w:noProof/>
        </w:rPr>
      </w:pPr>
      <w:r w:rsidRPr="00947479">
        <w:rPr>
          <w:b/>
          <w:noProof/>
          <w:color w:val="000000" w:themeColor="text1"/>
        </w:rPr>
        <w:t>Неисправное состояние (железнодорожной техники)</w:t>
      </w:r>
      <w:r>
        <w:rPr>
          <w:noProof/>
        </w:rPr>
        <w:t>, 911</w:t>
      </w:r>
    </w:p>
    <w:p w:rsidR="00E17683" w:rsidRDefault="00E17683">
      <w:pPr>
        <w:pStyle w:val="15"/>
        <w:tabs>
          <w:tab w:val="right" w:leader="dot" w:pos="4448"/>
        </w:tabs>
        <w:rPr>
          <w:noProof/>
        </w:rPr>
      </w:pPr>
      <w:r w:rsidRPr="00947479">
        <w:rPr>
          <w:b/>
          <w:noProof/>
          <w:color w:val="000000" w:themeColor="text1"/>
        </w:rPr>
        <w:t>Неисправное состояние железнодорожного подвижного состава</w:t>
      </w:r>
      <w:r>
        <w:rPr>
          <w:noProof/>
        </w:rPr>
        <w:t>, 787</w:t>
      </w:r>
    </w:p>
    <w:p w:rsidR="00E17683" w:rsidRDefault="00E17683">
      <w:pPr>
        <w:pStyle w:val="15"/>
        <w:tabs>
          <w:tab w:val="right" w:leader="dot" w:pos="4448"/>
        </w:tabs>
        <w:rPr>
          <w:noProof/>
        </w:rPr>
      </w:pPr>
      <w:r w:rsidRPr="00947479">
        <w:rPr>
          <w:b/>
          <w:noProof/>
          <w:color w:val="000000" w:themeColor="text1"/>
        </w:rPr>
        <w:t>Неисправное состояние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Неисправное состояние локомотива</w:t>
      </w:r>
      <w:r>
        <w:rPr>
          <w:noProof/>
        </w:rPr>
        <w:t>, 746</w:t>
      </w:r>
    </w:p>
    <w:p w:rsidR="00E17683" w:rsidRDefault="00E17683">
      <w:pPr>
        <w:pStyle w:val="15"/>
        <w:tabs>
          <w:tab w:val="right" w:leader="dot" w:pos="4448"/>
        </w:tabs>
        <w:rPr>
          <w:noProof/>
        </w:rPr>
      </w:pPr>
      <w:r w:rsidRPr="00947479">
        <w:rPr>
          <w:b/>
          <w:noProof/>
          <w:color w:val="000000" w:themeColor="text1"/>
        </w:rPr>
        <w:t>Нейрокомпьютерный интерфейс</w:t>
      </w:r>
      <w:r>
        <w:rPr>
          <w:noProof/>
        </w:rPr>
        <w:t>, 1019</w:t>
      </w:r>
    </w:p>
    <w:p w:rsidR="00E17683" w:rsidRDefault="00E17683">
      <w:pPr>
        <w:pStyle w:val="15"/>
        <w:tabs>
          <w:tab w:val="right" w:leader="dot" w:pos="4448"/>
        </w:tabs>
        <w:rPr>
          <w:noProof/>
        </w:rPr>
      </w:pPr>
      <w:r w:rsidRPr="00947479">
        <w:rPr>
          <w:b/>
          <w:noProof/>
          <w:color w:val="000000" w:themeColor="text1"/>
        </w:rPr>
        <w:t>Нейроморфные микросхемы</w:t>
      </w:r>
      <w:r>
        <w:rPr>
          <w:noProof/>
        </w:rPr>
        <w:t>, 1021</w:t>
      </w:r>
    </w:p>
    <w:p w:rsidR="00E17683" w:rsidRDefault="00E17683">
      <w:pPr>
        <w:pStyle w:val="15"/>
        <w:tabs>
          <w:tab w:val="right" w:leader="dot" w:pos="4448"/>
        </w:tabs>
        <w:rPr>
          <w:noProof/>
        </w:rPr>
      </w:pPr>
      <w:r w:rsidRPr="00947479">
        <w:rPr>
          <w:b/>
          <w:noProof/>
          <w:color w:val="000000" w:themeColor="text1"/>
        </w:rPr>
        <w:t>Нейротехнологии</w:t>
      </w:r>
      <w:r>
        <w:rPr>
          <w:noProof/>
        </w:rPr>
        <w:t>, 984</w:t>
      </w:r>
    </w:p>
    <w:p w:rsidR="00E17683" w:rsidRDefault="00E17683">
      <w:pPr>
        <w:pStyle w:val="15"/>
        <w:tabs>
          <w:tab w:val="right" w:leader="dot" w:pos="4448"/>
        </w:tabs>
        <w:rPr>
          <w:noProof/>
        </w:rPr>
      </w:pPr>
      <w:r w:rsidRPr="00947479">
        <w:rPr>
          <w:b/>
          <w:noProof/>
          <w:color w:val="000000" w:themeColor="text1"/>
        </w:rPr>
        <w:t>Нейтральная вставка (железнодорожной) контактной сети</w:t>
      </w:r>
      <w:r>
        <w:rPr>
          <w:noProof/>
        </w:rPr>
        <w:t>, 547</w:t>
      </w:r>
    </w:p>
    <w:p w:rsidR="00E17683" w:rsidRDefault="00E17683">
      <w:pPr>
        <w:pStyle w:val="15"/>
        <w:tabs>
          <w:tab w:val="right" w:leader="dot" w:pos="4448"/>
        </w:tabs>
        <w:rPr>
          <w:noProof/>
        </w:rPr>
      </w:pPr>
      <w:r w:rsidRPr="00947479">
        <w:rPr>
          <w:b/>
          <w:noProof/>
          <w:color w:val="000000" w:themeColor="text1"/>
        </w:rPr>
        <w:t>Некапитальные строения, сооружения</w:t>
      </w:r>
      <w:r>
        <w:rPr>
          <w:noProof/>
        </w:rPr>
        <w:t>, 465</w:t>
      </w:r>
    </w:p>
    <w:p w:rsidR="00E17683" w:rsidRDefault="00E17683">
      <w:pPr>
        <w:pStyle w:val="15"/>
        <w:tabs>
          <w:tab w:val="right" w:leader="dot" w:pos="4448"/>
        </w:tabs>
        <w:rPr>
          <w:noProof/>
        </w:rPr>
      </w:pPr>
      <w:r w:rsidRPr="00947479">
        <w:rPr>
          <w:b/>
          <w:noProof/>
          <w:color w:val="000000" w:themeColor="text1"/>
        </w:rPr>
        <w:t>Некомпенсированная (железнодорожная) контактная подвеска</w:t>
      </w:r>
      <w:r>
        <w:rPr>
          <w:noProof/>
        </w:rPr>
        <w:t>, 551</w:t>
      </w:r>
    </w:p>
    <w:p w:rsidR="00E17683" w:rsidRDefault="00E17683">
      <w:pPr>
        <w:pStyle w:val="15"/>
        <w:tabs>
          <w:tab w:val="right" w:leader="dot" w:pos="4448"/>
        </w:tabs>
        <w:rPr>
          <w:noProof/>
        </w:rPr>
      </w:pPr>
      <w:r w:rsidRPr="00947479">
        <w:rPr>
          <w:b/>
          <w:noProof/>
          <w:color w:val="000000" w:themeColor="text1"/>
        </w:rPr>
        <w:t>Немаршрутизированные маневры</w:t>
      </w:r>
      <w:r>
        <w:rPr>
          <w:noProof/>
        </w:rPr>
        <w:t>, 612</w:t>
      </w:r>
    </w:p>
    <w:p w:rsidR="00E17683" w:rsidRDefault="00E17683">
      <w:pPr>
        <w:pStyle w:val="15"/>
        <w:tabs>
          <w:tab w:val="right" w:leader="dot" w:pos="4448"/>
        </w:tabs>
        <w:rPr>
          <w:noProof/>
        </w:rPr>
      </w:pPr>
      <w:r w:rsidRPr="00947479">
        <w:rPr>
          <w:b/>
          <w:noProof/>
          <w:color w:val="000000" w:themeColor="text1"/>
        </w:rPr>
        <w:t>Немаршрутизированные передвижения</w:t>
      </w:r>
      <w:r>
        <w:rPr>
          <w:noProof/>
        </w:rPr>
        <w:t>, 612</w:t>
      </w:r>
    </w:p>
    <w:p w:rsidR="00E17683" w:rsidRDefault="00E17683">
      <w:pPr>
        <w:pStyle w:val="15"/>
        <w:tabs>
          <w:tab w:val="right" w:leader="dot" w:pos="4448"/>
        </w:tabs>
        <w:rPr>
          <w:noProof/>
        </w:rPr>
      </w:pPr>
      <w:r w:rsidRPr="00947479">
        <w:rPr>
          <w:b/>
          <w:noProof/>
          <w:color w:val="000000" w:themeColor="text1"/>
        </w:rPr>
        <w:t xml:space="preserve">Немоторный вагон моторвагонного подвижного состава </w:t>
      </w:r>
      <w:r w:rsidRPr="00947479">
        <w:rPr>
          <w:noProof/>
          <w:color w:val="000000" w:themeColor="text1"/>
        </w:rPr>
        <w:t>(Нрк. Прицепной вагон)</w:t>
      </w:r>
      <w:r>
        <w:rPr>
          <w:noProof/>
        </w:rPr>
        <w:t>, 754</w:t>
      </w:r>
    </w:p>
    <w:p w:rsidR="00E17683" w:rsidRDefault="00E17683">
      <w:pPr>
        <w:pStyle w:val="15"/>
        <w:tabs>
          <w:tab w:val="right" w:leader="dot" w:pos="4448"/>
        </w:tabs>
        <w:rPr>
          <w:noProof/>
        </w:rPr>
      </w:pPr>
      <w:r w:rsidRPr="00947479">
        <w:rPr>
          <w:b/>
          <w:noProof/>
          <w:color w:val="000000" w:themeColor="text1"/>
        </w:rPr>
        <w:t>Ненагруженное резервирование (в железнодорожной технике)</w:t>
      </w:r>
      <w:r>
        <w:rPr>
          <w:noProof/>
        </w:rPr>
        <w:t>, 920</w:t>
      </w:r>
    </w:p>
    <w:p w:rsidR="00E17683" w:rsidRDefault="00E17683">
      <w:pPr>
        <w:pStyle w:val="15"/>
        <w:tabs>
          <w:tab w:val="right" w:leader="dot" w:pos="4448"/>
        </w:tabs>
        <w:rPr>
          <w:noProof/>
        </w:rPr>
      </w:pPr>
      <w:r w:rsidRPr="00947479">
        <w:rPr>
          <w:b/>
          <w:noProof/>
          <w:color w:val="000000" w:themeColor="text1"/>
        </w:rPr>
        <w:t>Необезличенный метод ремонта железнодорожного подвижного состава</w:t>
      </w:r>
      <w:r>
        <w:rPr>
          <w:noProof/>
        </w:rPr>
        <w:t>, 800</w:t>
      </w:r>
    </w:p>
    <w:p w:rsidR="00E17683" w:rsidRDefault="00E17683">
      <w:pPr>
        <w:pStyle w:val="15"/>
        <w:tabs>
          <w:tab w:val="right" w:leader="dot" w:pos="4448"/>
        </w:tabs>
        <w:rPr>
          <w:noProof/>
        </w:rPr>
      </w:pPr>
      <w:r w:rsidRPr="00947479">
        <w:rPr>
          <w:b/>
          <w:noProof/>
        </w:rPr>
        <w:t>Неопределенность (измерений)</w:t>
      </w:r>
      <w:r>
        <w:rPr>
          <w:noProof/>
        </w:rPr>
        <w:t>, 250</w:t>
      </w:r>
    </w:p>
    <w:p w:rsidR="00E17683" w:rsidRDefault="00E17683">
      <w:pPr>
        <w:pStyle w:val="15"/>
        <w:tabs>
          <w:tab w:val="right" w:leader="dot" w:pos="4448"/>
        </w:tabs>
        <w:rPr>
          <w:noProof/>
        </w:rPr>
      </w:pPr>
      <w:r w:rsidRPr="00947479">
        <w:rPr>
          <w:b/>
          <w:noProof/>
        </w:rPr>
        <w:t>Неопределенность измерений нуля</w:t>
      </w:r>
      <w:r>
        <w:rPr>
          <w:noProof/>
        </w:rPr>
        <w:t>, 263</w:t>
      </w:r>
    </w:p>
    <w:p w:rsidR="00E17683" w:rsidRDefault="00E17683">
      <w:pPr>
        <w:pStyle w:val="15"/>
        <w:tabs>
          <w:tab w:val="right" w:leader="dot" w:pos="4448"/>
        </w:tabs>
        <w:rPr>
          <w:noProof/>
        </w:rPr>
      </w:pPr>
      <w:r w:rsidRPr="00947479">
        <w:rPr>
          <w:b/>
          <w:noProof/>
        </w:rPr>
        <w:t xml:space="preserve">Неопределенность измерений; </w:t>
      </w:r>
      <w:r>
        <w:rPr>
          <w:noProof/>
        </w:rPr>
        <w:t>неопределенность</w:t>
      </w:r>
      <w:r w:rsidRPr="00947479">
        <w:rPr>
          <w:noProof/>
          <w:lang w:val="en-US"/>
        </w:rPr>
        <w:t xml:space="preserve"> &lt;</w:t>
      </w:r>
      <w:r>
        <w:rPr>
          <w:noProof/>
        </w:rPr>
        <w:t>метрология</w:t>
      </w:r>
      <w:r w:rsidRPr="00947479">
        <w:rPr>
          <w:noProof/>
          <w:lang w:val="en-US"/>
        </w:rPr>
        <w:t>&gt;</w:t>
      </w:r>
      <w:r>
        <w:rPr>
          <w:noProof/>
        </w:rPr>
        <w:t>, 263</w:t>
      </w:r>
    </w:p>
    <w:p w:rsidR="00E17683" w:rsidRDefault="00E17683">
      <w:pPr>
        <w:pStyle w:val="15"/>
        <w:tabs>
          <w:tab w:val="right" w:leader="dot" w:pos="4448"/>
        </w:tabs>
        <w:rPr>
          <w:noProof/>
        </w:rPr>
      </w:pPr>
      <w:r w:rsidRPr="00947479">
        <w:rPr>
          <w:b/>
          <w:noProof/>
          <w:color w:val="000000" w:themeColor="text1"/>
        </w:rPr>
        <w:t xml:space="preserve">Неосторожность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376</w:t>
      </w:r>
    </w:p>
    <w:p w:rsidR="00E17683" w:rsidRDefault="00E17683">
      <w:pPr>
        <w:pStyle w:val="15"/>
        <w:tabs>
          <w:tab w:val="right" w:leader="dot" w:pos="4448"/>
        </w:tabs>
        <w:rPr>
          <w:noProof/>
        </w:rPr>
      </w:pPr>
      <w:r w:rsidRPr="00947479">
        <w:rPr>
          <w:b/>
          <w:noProof/>
          <w:color w:val="000000" w:themeColor="text1"/>
        </w:rPr>
        <w:t>Неплановое техническое обслуживание (железнодорожной техники)</w:t>
      </w:r>
      <w:r>
        <w:rPr>
          <w:noProof/>
        </w:rPr>
        <w:t>, 917</w:t>
      </w:r>
    </w:p>
    <w:p w:rsidR="00E17683" w:rsidRDefault="00E17683">
      <w:pPr>
        <w:pStyle w:val="15"/>
        <w:tabs>
          <w:tab w:val="right" w:leader="dot" w:pos="4448"/>
        </w:tabs>
        <w:rPr>
          <w:noProof/>
        </w:rPr>
      </w:pPr>
      <w:r w:rsidRPr="00947479">
        <w:rPr>
          <w:b/>
          <w:noProof/>
          <w:color w:val="000000" w:themeColor="text1"/>
        </w:rPr>
        <w:t>Неплановый ремонт (железнодорожной техники)</w:t>
      </w:r>
      <w:r>
        <w:rPr>
          <w:noProof/>
        </w:rPr>
        <w:t>, 918</w:t>
      </w:r>
    </w:p>
    <w:p w:rsidR="00E17683" w:rsidRDefault="00E17683">
      <w:pPr>
        <w:pStyle w:val="15"/>
        <w:tabs>
          <w:tab w:val="right" w:leader="dot" w:pos="4448"/>
        </w:tabs>
        <w:rPr>
          <w:noProof/>
        </w:rPr>
      </w:pPr>
      <w:r w:rsidRPr="00947479">
        <w:rPr>
          <w:b/>
          <w:noProof/>
          <w:color w:val="000000" w:themeColor="text1"/>
        </w:rPr>
        <w:t>Неплановый ремонт локомотива</w:t>
      </w:r>
      <w:r>
        <w:rPr>
          <w:noProof/>
        </w:rPr>
        <w:t>, 748</w:t>
      </w:r>
    </w:p>
    <w:p w:rsidR="00E17683" w:rsidRDefault="00E17683">
      <w:pPr>
        <w:pStyle w:val="15"/>
        <w:tabs>
          <w:tab w:val="right" w:leader="dot" w:pos="4448"/>
        </w:tabs>
        <w:rPr>
          <w:noProof/>
        </w:rPr>
      </w:pPr>
      <w:r w:rsidRPr="00947479">
        <w:rPr>
          <w:b/>
          <w:noProof/>
          <w:color w:val="000000" w:themeColor="text1"/>
        </w:rPr>
        <w:t>Неплановый ремонт средства [сооружения] железнодорожной электросвязи</w:t>
      </w:r>
      <w:r>
        <w:rPr>
          <w:noProof/>
        </w:rPr>
        <w:t>, 685</w:t>
      </w:r>
    </w:p>
    <w:p w:rsidR="00E17683" w:rsidRDefault="00E17683">
      <w:pPr>
        <w:pStyle w:val="15"/>
        <w:tabs>
          <w:tab w:val="right" w:leader="dot" w:pos="4448"/>
        </w:tabs>
        <w:rPr>
          <w:noProof/>
        </w:rPr>
      </w:pPr>
      <w:r w:rsidRPr="00947479">
        <w:rPr>
          <w:b/>
          <w:noProof/>
          <w:color w:val="000000" w:themeColor="text1"/>
        </w:rPr>
        <w:t>Непогашенное ускорение</w:t>
      </w:r>
      <w:r>
        <w:rPr>
          <w:noProof/>
        </w:rPr>
        <w:t>, 509</w:t>
      </w:r>
    </w:p>
    <w:p w:rsidR="00E17683" w:rsidRDefault="00E17683">
      <w:pPr>
        <w:pStyle w:val="15"/>
        <w:tabs>
          <w:tab w:val="right" w:leader="dot" w:pos="4448"/>
        </w:tabs>
        <w:rPr>
          <w:noProof/>
        </w:rPr>
      </w:pPr>
      <w:r w:rsidRPr="00947479">
        <w:rPr>
          <w:b/>
          <w:noProof/>
        </w:rPr>
        <w:t>Непосредственная причина</w:t>
      </w:r>
      <w:r>
        <w:rPr>
          <w:noProof/>
        </w:rPr>
        <w:t>, 313</w:t>
      </w:r>
    </w:p>
    <w:p w:rsidR="00E17683" w:rsidRDefault="00E17683">
      <w:pPr>
        <w:pStyle w:val="15"/>
        <w:tabs>
          <w:tab w:val="right" w:leader="dot" w:pos="4448"/>
        </w:tabs>
        <w:rPr>
          <w:noProof/>
        </w:rPr>
      </w:pPr>
      <w:r w:rsidRPr="00947479">
        <w:rPr>
          <w:b/>
          <w:noProof/>
          <w:color w:val="000000" w:themeColor="text1"/>
        </w:rPr>
        <w:t>Непостоянное рабочее место</w:t>
      </w:r>
      <w:r>
        <w:rPr>
          <w:noProof/>
        </w:rPr>
        <w:t>, 390</w:t>
      </w:r>
    </w:p>
    <w:p w:rsidR="00E17683" w:rsidRDefault="00E17683">
      <w:pPr>
        <w:pStyle w:val="15"/>
        <w:tabs>
          <w:tab w:val="right" w:leader="dot" w:pos="4448"/>
        </w:tabs>
        <w:rPr>
          <w:noProof/>
        </w:rPr>
      </w:pPr>
      <w:r w:rsidRPr="00947479">
        <w:rPr>
          <w:b/>
          <w:noProof/>
          <w:color w:val="000000" w:themeColor="text1"/>
        </w:rPr>
        <w:t>Неправильный железнодорожный путь</w:t>
      </w:r>
      <w:r>
        <w:rPr>
          <w:noProof/>
        </w:rPr>
        <w:t>, 503</w:t>
      </w:r>
    </w:p>
    <w:p w:rsidR="00E17683" w:rsidRDefault="00E17683">
      <w:pPr>
        <w:pStyle w:val="15"/>
        <w:tabs>
          <w:tab w:val="right" w:leader="dot" w:pos="4448"/>
        </w:tabs>
        <w:rPr>
          <w:noProof/>
        </w:rPr>
      </w:pPr>
      <w:r w:rsidRPr="00947479">
        <w:rPr>
          <w:b/>
          <w:noProof/>
          <w:color w:val="000000" w:themeColor="text1"/>
        </w:rPr>
        <w:t xml:space="preserve">Неприемлемый 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378</w:t>
      </w:r>
    </w:p>
    <w:p w:rsidR="00E17683" w:rsidRDefault="00E17683">
      <w:pPr>
        <w:pStyle w:val="15"/>
        <w:tabs>
          <w:tab w:val="right" w:leader="dot" w:pos="4448"/>
        </w:tabs>
        <w:rPr>
          <w:noProof/>
        </w:rPr>
      </w:pPr>
      <w:r w:rsidRPr="00947479">
        <w:rPr>
          <w:b/>
          <w:noProof/>
          <w:color w:val="000000" w:themeColor="text1"/>
        </w:rPr>
        <w:t>Непроизводительные потери рабочего времени локомотивных бригад</w:t>
      </w:r>
      <w:r>
        <w:rPr>
          <w:noProof/>
        </w:rPr>
        <w:t>, 730</w:t>
      </w:r>
    </w:p>
    <w:p w:rsidR="00E17683" w:rsidRDefault="00E17683">
      <w:pPr>
        <w:pStyle w:val="15"/>
        <w:tabs>
          <w:tab w:val="right" w:leader="dot" w:pos="4448"/>
        </w:tabs>
        <w:rPr>
          <w:noProof/>
        </w:rPr>
      </w:pPr>
      <w:r w:rsidRPr="00947479">
        <w:rPr>
          <w:b/>
          <w:noProof/>
          <w:color w:val="000000" w:themeColor="text1"/>
        </w:rPr>
        <w:t>Неработоспособное состояние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Неработоспособное состояние (объекта технической эксплуатации)</w:t>
      </w:r>
      <w:r>
        <w:rPr>
          <w:noProof/>
        </w:rPr>
        <w:t>, 681</w:t>
      </w:r>
    </w:p>
    <w:p w:rsidR="00E17683" w:rsidRDefault="00E17683">
      <w:pPr>
        <w:pStyle w:val="15"/>
        <w:tabs>
          <w:tab w:val="right" w:leader="dot" w:pos="4448"/>
        </w:tabs>
        <w:rPr>
          <w:noProof/>
        </w:rPr>
      </w:pPr>
      <w:r w:rsidRPr="00947479">
        <w:rPr>
          <w:b/>
          <w:noProof/>
          <w:color w:val="000000" w:themeColor="text1"/>
        </w:rPr>
        <w:t>Неработоспособное состояние железнодорожного подвижного состава</w:t>
      </w:r>
      <w:r>
        <w:rPr>
          <w:noProof/>
        </w:rPr>
        <w:t>, 788</w:t>
      </w:r>
    </w:p>
    <w:p w:rsidR="00E17683" w:rsidRDefault="00E17683">
      <w:pPr>
        <w:pStyle w:val="15"/>
        <w:tabs>
          <w:tab w:val="right" w:leader="dot" w:pos="4448"/>
        </w:tabs>
        <w:rPr>
          <w:noProof/>
        </w:rPr>
      </w:pPr>
      <w:r w:rsidRPr="00947479">
        <w:rPr>
          <w:b/>
          <w:noProof/>
          <w:color w:val="000000" w:themeColor="text1"/>
        </w:rPr>
        <w:t>Неработоспособное состояние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Неработоспособное состояние локомотива [составной части локомотива]</w:t>
      </w:r>
      <w:r>
        <w:rPr>
          <w:noProof/>
        </w:rPr>
        <w:t>, 747</w:t>
      </w:r>
    </w:p>
    <w:p w:rsidR="00E17683" w:rsidRDefault="00E17683">
      <w:pPr>
        <w:pStyle w:val="15"/>
        <w:tabs>
          <w:tab w:val="right" w:leader="dot" w:pos="4448"/>
        </w:tabs>
        <w:rPr>
          <w:noProof/>
        </w:rPr>
      </w:pPr>
      <w:r w:rsidRPr="00947479">
        <w:rPr>
          <w:b/>
          <w:noProof/>
          <w:color w:val="000000" w:themeColor="text1"/>
        </w:rPr>
        <w:t>Неработоспособное состояние локомотива по внешним ресурсам</w:t>
      </w:r>
      <w:r>
        <w:rPr>
          <w:noProof/>
        </w:rPr>
        <w:t>, 747</w:t>
      </w:r>
    </w:p>
    <w:p w:rsidR="00E17683" w:rsidRDefault="00E17683">
      <w:pPr>
        <w:pStyle w:val="15"/>
        <w:tabs>
          <w:tab w:val="right" w:leader="dot" w:pos="4448"/>
        </w:tabs>
        <w:rPr>
          <w:noProof/>
        </w:rPr>
      </w:pPr>
      <w:r w:rsidRPr="00947479">
        <w:rPr>
          <w:b/>
          <w:noProof/>
          <w:color w:val="000000" w:themeColor="text1"/>
        </w:rPr>
        <w:t>Неработоспособное состояние локомотива по внутренним ресурсам</w:t>
      </w:r>
      <w:r>
        <w:rPr>
          <w:noProof/>
        </w:rPr>
        <w:t>, 747</w:t>
      </w:r>
    </w:p>
    <w:p w:rsidR="00E17683" w:rsidRDefault="00E17683">
      <w:pPr>
        <w:pStyle w:val="15"/>
        <w:tabs>
          <w:tab w:val="right" w:leader="dot" w:pos="4448"/>
        </w:tabs>
        <w:rPr>
          <w:noProof/>
        </w:rPr>
      </w:pPr>
      <w:r w:rsidRPr="00947479">
        <w:rPr>
          <w:b/>
          <w:noProof/>
          <w:color w:val="000000" w:themeColor="text1"/>
        </w:rPr>
        <w:t>Нерабочее состояние</w:t>
      </w:r>
      <w:r>
        <w:rPr>
          <w:noProof/>
        </w:rPr>
        <w:t>, 911</w:t>
      </w:r>
    </w:p>
    <w:p w:rsidR="00E17683" w:rsidRDefault="00E17683">
      <w:pPr>
        <w:pStyle w:val="15"/>
        <w:tabs>
          <w:tab w:val="right" w:leader="dot" w:pos="4448"/>
        </w:tabs>
        <w:rPr>
          <w:noProof/>
        </w:rPr>
      </w:pPr>
      <w:r w:rsidRPr="00947479">
        <w:rPr>
          <w:b/>
          <w:noProof/>
        </w:rPr>
        <w:t>Нерабочий парк локомотивов</w:t>
      </w:r>
      <w:r>
        <w:rPr>
          <w:noProof/>
        </w:rPr>
        <w:t>, 129</w:t>
      </w:r>
    </w:p>
    <w:p w:rsidR="00E17683" w:rsidRDefault="00E17683">
      <w:pPr>
        <w:pStyle w:val="15"/>
        <w:tabs>
          <w:tab w:val="right" w:leader="dot" w:pos="4448"/>
        </w:tabs>
        <w:rPr>
          <w:noProof/>
        </w:rPr>
      </w:pPr>
      <w:r w:rsidRPr="00947479">
        <w:rPr>
          <w:b/>
          <w:noProof/>
          <w:color w:val="000000" w:themeColor="text1"/>
        </w:rPr>
        <w:t>Нераздельная опора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Неразрушающие испытания</w:t>
      </w:r>
      <w:r>
        <w:rPr>
          <w:noProof/>
        </w:rPr>
        <w:t>, 1103</w:t>
      </w:r>
    </w:p>
    <w:p w:rsidR="00E17683" w:rsidRDefault="00E17683">
      <w:pPr>
        <w:pStyle w:val="15"/>
        <w:tabs>
          <w:tab w:val="right" w:leader="dot" w:pos="4448"/>
        </w:tabs>
        <w:rPr>
          <w:noProof/>
        </w:rPr>
      </w:pPr>
      <w:r w:rsidRPr="00947479">
        <w:rPr>
          <w:b/>
          <w:noProof/>
          <w:color w:val="000000" w:themeColor="text1"/>
        </w:rPr>
        <w:t>Несамоходный специальный подвижной состав</w:t>
      </w:r>
      <w:r>
        <w:rPr>
          <w:noProof/>
        </w:rPr>
        <w:t>, 713</w:t>
      </w:r>
    </w:p>
    <w:p w:rsidR="00E17683" w:rsidRDefault="00E17683">
      <w:pPr>
        <w:pStyle w:val="15"/>
        <w:tabs>
          <w:tab w:val="right" w:leader="dot" w:pos="4448"/>
        </w:tabs>
        <w:rPr>
          <w:noProof/>
        </w:rPr>
      </w:pPr>
      <w:r w:rsidRPr="00947479">
        <w:rPr>
          <w:b/>
          <w:noProof/>
          <w:color w:val="000000" w:themeColor="text1"/>
        </w:rPr>
        <w:t>Несанкционированное воздействие на информацию</w:t>
      </w:r>
      <w:r>
        <w:rPr>
          <w:noProof/>
        </w:rPr>
        <w:t>, 998</w:t>
      </w:r>
    </w:p>
    <w:p w:rsidR="00E17683" w:rsidRDefault="00E17683">
      <w:pPr>
        <w:pStyle w:val="15"/>
        <w:tabs>
          <w:tab w:val="right" w:leader="dot" w:pos="4448"/>
        </w:tabs>
        <w:rPr>
          <w:noProof/>
        </w:rPr>
      </w:pPr>
      <w:r w:rsidRPr="00947479">
        <w:rPr>
          <w:b/>
          <w:noProof/>
        </w:rPr>
        <w:t>Несанкционированное движение железнодорожного подвижного состава на маршрут приема, отправления поезда или на перегон</w:t>
      </w:r>
      <w:r>
        <w:rPr>
          <w:noProof/>
        </w:rPr>
        <w:t>, 303</w:t>
      </w:r>
    </w:p>
    <w:p w:rsidR="00E17683" w:rsidRDefault="00E17683">
      <w:pPr>
        <w:pStyle w:val="15"/>
        <w:tabs>
          <w:tab w:val="right" w:leader="dot" w:pos="4448"/>
        </w:tabs>
        <w:rPr>
          <w:noProof/>
        </w:rPr>
      </w:pPr>
      <w:r w:rsidRPr="00947479">
        <w:rPr>
          <w:b/>
          <w:noProof/>
          <w:color w:val="000000" w:themeColor="text1"/>
        </w:rPr>
        <w:t>Несанкционированный доступ к услугам железнодорожной электросвязи</w:t>
      </w:r>
      <w:r>
        <w:rPr>
          <w:noProof/>
        </w:rPr>
        <w:t>, 675</w:t>
      </w:r>
    </w:p>
    <w:p w:rsidR="00E17683" w:rsidRDefault="00E17683">
      <w:pPr>
        <w:pStyle w:val="15"/>
        <w:tabs>
          <w:tab w:val="right" w:leader="dot" w:pos="4448"/>
        </w:tabs>
        <w:rPr>
          <w:noProof/>
        </w:rPr>
      </w:pPr>
      <w:r w:rsidRPr="00947479">
        <w:rPr>
          <w:b/>
          <w:noProof/>
          <w:color w:val="000000" w:themeColor="text1"/>
        </w:rPr>
        <w:t>Несоответствие</w:t>
      </w:r>
      <w:r>
        <w:rPr>
          <w:noProof/>
        </w:rPr>
        <w:t>, 1072</w:t>
      </w:r>
    </w:p>
    <w:p w:rsidR="00E17683" w:rsidRDefault="00E17683">
      <w:pPr>
        <w:pStyle w:val="15"/>
        <w:tabs>
          <w:tab w:val="right" w:leader="dot" w:pos="4448"/>
        </w:tabs>
        <w:rPr>
          <w:noProof/>
        </w:rPr>
      </w:pPr>
      <w:r w:rsidRPr="00947479">
        <w:rPr>
          <w:b/>
          <w:noProof/>
          <w:color w:val="000000" w:themeColor="text1"/>
        </w:rPr>
        <w:t xml:space="preserve">Несоответствие </w:t>
      </w:r>
      <w:r w:rsidRPr="00947479">
        <w:rPr>
          <w:noProof/>
          <w:color w:val="000000" w:themeColor="text1"/>
          <w:lang w:val="en-US"/>
        </w:rPr>
        <w:t>&lt;</w:t>
      </w:r>
      <w:r w:rsidRPr="00947479">
        <w:rPr>
          <w:noProof/>
          <w:color w:val="000000" w:themeColor="text1"/>
        </w:rPr>
        <w:t>управление процессами</w:t>
      </w:r>
      <w:r w:rsidRPr="00947479">
        <w:rPr>
          <w:noProof/>
          <w:color w:val="000000" w:themeColor="text1"/>
          <w:lang w:val="en-US"/>
        </w:rPr>
        <w:t>&gt;</w:t>
      </w:r>
      <w:r>
        <w:rPr>
          <w:noProof/>
        </w:rPr>
        <w:t>, 1036</w:t>
      </w:r>
    </w:p>
    <w:p w:rsidR="00E17683" w:rsidRDefault="00E17683">
      <w:pPr>
        <w:pStyle w:val="15"/>
        <w:tabs>
          <w:tab w:val="right" w:leader="dot" w:pos="4448"/>
        </w:tabs>
        <w:rPr>
          <w:noProof/>
        </w:rPr>
      </w:pPr>
      <w:r w:rsidRPr="00947479">
        <w:rPr>
          <w:b/>
          <w:noProof/>
          <w:color w:val="000000" w:themeColor="text1"/>
        </w:rPr>
        <w:t>Несущая конструкция БВСП</w:t>
      </w:r>
      <w:r>
        <w:rPr>
          <w:noProof/>
        </w:rPr>
        <w:t>, 514</w:t>
      </w:r>
    </w:p>
    <w:p w:rsidR="00E17683" w:rsidRDefault="00E17683">
      <w:pPr>
        <w:pStyle w:val="15"/>
        <w:tabs>
          <w:tab w:val="right" w:leader="dot" w:pos="4448"/>
        </w:tabs>
        <w:rPr>
          <w:noProof/>
        </w:rPr>
      </w:pPr>
      <w:r w:rsidRPr="00947479">
        <w:rPr>
          <w:b/>
          <w:noProof/>
          <w:color w:val="000000" w:themeColor="text1"/>
        </w:rPr>
        <w:t>Несущая способность основной площадки земляного полотна</w:t>
      </w:r>
      <w:r>
        <w:rPr>
          <w:noProof/>
        </w:rPr>
        <w:t>, 528</w:t>
      </w:r>
    </w:p>
    <w:p w:rsidR="00E17683" w:rsidRDefault="00E17683">
      <w:pPr>
        <w:pStyle w:val="15"/>
        <w:tabs>
          <w:tab w:val="right" w:leader="dot" w:pos="4448"/>
        </w:tabs>
        <w:rPr>
          <w:noProof/>
        </w:rPr>
      </w:pPr>
      <w:r w:rsidRPr="00947479">
        <w:rPr>
          <w:b/>
          <w:noProof/>
          <w:color w:val="000000" w:themeColor="text1"/>
        </w:rPr>
        <w:t>Несущий трос (цепной железнодорожной контактной подвески)</w:t>
      </w:r>
      <w:r>
        <w:rPr>
          <w:noProof/>
        </w:rPr>
        <w:t>, 549</w:t>
      </w:r>
    </w:p>
    <w:p w:rsidR="00E17683" w:rsidRDefault="00E17683">
      <w:pPr>
        <w:pStyle w:val="15"/>
        <w:tabs>
          <w:tab w:val="right" w:leader="dot" w:pos="4448"/>
        </w:tabs>
        <w:rPr>
          <w:noProof/>
        </w:rPr>
      </w:pPr>
      <w:r w:rsidRPr="00947479">
        <w:rPr>
          <w:b/>
          <w:noProof/>
          <w:color w:val="000000" w:themeColor="text1"/>
        </w:rPr>
        <w:t>Несчастные случаи на производстве</w:t>
      </w:r>
      <w:r>
        <w:rPr>
          <w:noProof/>
        </w:rPr>
        <w:t>, 374</w:t>
      </w:r>
    </w:p>
    <w:p w:rsidR="00E17683" w:rsidRDefault="00E17683">
      <w:pPr>
        <w:pStyle w:val="15"/>
        <w:tabs>
          <w:tab w:val="right" w:leader="dot" w:pos="4448"/>
        </w:tabs>
        <w:rPr>
          <w:noProof/>
        </w:rPr>
      </w:pPr>
      <w:r w:rsidRPr="00947479">
        <w:rPr>
          <w:b/>
          <w:noProof/>
          <w:color w:val="000000" w:themeColor="text1"/>
        </w:rPr>
        <w:t>Несчастный случай</w:t>
      </w:r>
      <w:r>
        <w:rPr>
          <w:noProof/>
        </w:rPr>
        <w:t>, 374</w:t>
      </w:r>
    </w:p>
    <w:p w:rsidR="00E17683" w:rsidRDefault="00E17683">
      <w:pPr>
        <w:pStyle w:val="15"/>
        <w:tabs>
          <w:tab w:val="right" w:leader="dot" w:pos="4448"/>
        </w:tabs>
        <w:rPr>
          <w:noProof/>
        </w:rPr>
      </w:pPr>
      <w:r w:rsidRPr="00947479">
        <w:rPr>
          <w:b/>
          <w:noProof/>
          <w:color w:val="000000" w:themeColor="text1"/>
        </w:rPr>
        <w:t>Несчастный случай, не связанный с производством</w:t>
      </w:r>
      <w:r>
        <w:rPr>
          <w:noProof/>
        </w:rPr>
        <w:t>, 375</w:t>
      </w:r>
    </w:p>
    <w:p w:rsidR="00E17683" w:rsidRDefault="00E17683">
      <w:pPr>
        <w:pStyle w:val="15"/>
        <w:tabs>
          <w:tab w:val="right" w:leader="dot" w:pos="4448"/>
        </w:tabs>
        <w:rPr>
          <w:noProof/>
        </w:rPr>
      </w:pPr>
      <w:r w:rsidRPr="00947479">
        <w:rPr>
          <w:b/>
          <w:noProof/>
          <w:color w:val="000000" w:themeColor="text1"/>
        </w:rPr>
        <w:t xml:space="preserve">Нетермоупрочненный рельс </w:t>
      </w:r>
      <w:r w:rsidRPr="00947479">
        <w:rPr>
          <w:noProof/>
          <w:color w:val="000000" w:themeColor="text1"/>
        </w:rPr>
        <w:t>(Ндп. «сырой» рельс, незакаленный рельс, необработанный рельс)</w:t>
      </w:r>
      <w:r>
        <w:rPr>
          <w:noProof/>
        </w:rPr>
        <w:t>, 516</w:t>
      </w:r>
    </w:p>
    <w:p w:rsidR="00E17683" w:rsidRDefault="00E17683">
      <w:pPr>
        <w:pStyle w:val="15"/>
        <w:tabs>
          <w:tab w:val="right" w:leader="dot" w:pos="4448"/>
        </w:tabs>
        <w:rPr>
          <w:noProof/>
        </w:rPr>
      </w:pPr>
      <w:r w:rsidRPr="00947479">
        <w:rPr>
          <w:b/>
          <w:noProof/>
          <w:color w:val="000000" w:themeColor="text1"/>
        </w:rPr>
        <w:t>Нетяговые (железнодорожные) потребители</w:t>
      </w:r>
      <w:r>
        <w:rPr>
          <w:noProof/>
        </w:rPr>
        <w:t>, 539</w:t>
      </w:r>
    </w:p>
    <w:p w:rsidR="00E17683" w:rsidRDefault="00E17683">
      <w:pPr>
        <w:pStyle w:val="15"/>
        <w:tabs>
          <w:tab w:val="right" w:leader="dot" w:pos="4448"/>
        </w:tabs>
        <w:rPr>
          <w:noProof/>
        </w:rPr>
      </w:pPr>
      <w:r w:rsidRPr="00947479">
        <w:rPr>
          <w:b/>
          <w:noProof/>
          <w:color w:val="000000" w:themeColor="text1"/>
        </w:rPr>
        <w:t>Нетяговый железнодорожный подвижной состав</w:t>
      </w:r>
      <w:r>
        <w:rPr>
          <w:noProof/>
        </w:rPr>
        <w:t>, 757</w:t>
      </w:r>
    </w:p>
    <w:p w:rsidR="00E17683" w:rsidRDefault="00E17683">
      <w:pPr>
        <w:pStyle w:val="15"/>
        <w:tabs>
          <w:tab w:val="right" w:leader="dot" w:pos="4448"/>
        </w:tabs>
        <w:rPr>
          <w:noProof/>
        </w:rPr>
      </w:pPr>
      <w:r w:rsidRPr="00947479">
        <w:rPr>
          <w:b/>
          <w:noProof/>
          <w:color w:val="000000" w:themeColor="text1"/>
        </w:rPr>
        <w:t>Неудовлетворительные условия труда</w:t>
      </w:r>
      <w:r>
        <w:rPr>
          <w:noProof/>
        </w:rPr>
        <w:t>, 387</w:t>
      </w:r>
    </w:p>
    <w:p w:rsidR="00E17683" w:rsidRDefault="00E17683">
      <w:pPr>
        <w:pStyle w:val="15"/>
        <w:tabs>
          <w:tab w:val="right" w:leader="dot" w:pos="4448"/>
        </w:tabs>
        <w:rPr>
          <w:noProof/>
        </w:rPr>
      </w:pPr>
      <w:r w:rsidRPr="00947479">
        <w:rPr>
          <w:b/>
          <w:noProof/>
          <w:color w:val="000000" w:themeColor="text1"/>
        </w:rPr>
        <w:t xml:space="preserve">Неустранимый 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378</w:t>
      </w:r>
    </w:p>
    <w:p w:rsidR="00E17683" w:rsidRDefault="00E17683">
      <w:pPr>
        <w:pStyle w:val="15"/>
        <w:tabs>
          <w:tab w:val="right" w:leader="dot" w:pos="4448"/>
        </w:tabs>
        <w:rPr>
          <w:noProof/>
        </w:rPr>
      </w:pPr>
      <w:r w:rsidRPr="00947479">
        <w:rPr>
          <w:b/>
          <w:noProof/>
          <w:color w:val="000000" w:themeColor="text1"/>
        </w:rPr>
        <w:t>Нечитаемая/неразличимая маркировка</w:t>
      </w:r>
      <w:r>
        <w:rPr>
          <w:noProof/>
        </w:rPr>
        <w:t>, 722</w:t>
      </w:r>
    </w:p>
    <w:p w:rsidR="00E17683" w:rsidRDefault="00E17683">
      <w:pPr>
        <w:pStyle w:val="15"/>
        <w:tabs>
          <w:tab w:val="right" w:leader="dot" w:pos="4448"/>
        </w:tabs>
        <w:rPr>
          <w:noProof/>
        </w:rPr>
      </w:pPr>
      <w:r w:rsidRPr="00947479">
        <w:rPr>
          <w:b/>
          <w:noProof/>
        </w:rPr>
        <w:t>Неэквивалентные стандарты</w:t>
      </w:r>
      <w:r>
        <w:rPr>
          <w:noProof/>
        </w:rPr>
        <w:t>, 224</w:t>
      </w:r>
    </w:p>
    <w:p w:rsidR="00E17683" w:rsidRDefault="00E17683">
      <w:pPr>
        <w:pStyle w:val="15"/>
        <w:tabs>
          <w:tab w:val="right" w:leader="dot" w:pos="4448"/>
        </w:tabs>
        <w:rPr>
          <w:noProof/>
        </w:rPr>
      </w:pPr>
      <w:r w:rsidRPr="00947479">
        <w:rPr>
          <w:b/>
          <w:noProof/>
        </w:rPr>
        <w:t>Неэксплуатируемый парк локомотивов</w:t>
      </w:r>
      <w:r>
        <w:rPr>
          <w:noProof/>
        </w:rPr>
        <w:t>, 130</w:t>
      </w:r>
    </w:p>
    <w:p w:rsidR="00E17683" w:rsidRDefault="00E17683">
      <w:pPr>
        <w:pStyle w:val="15"/>
        <w:tabs>
          <w:tab w:val="right" w:leader="dot" w:pos="4448"/>
        </w:tabs>
        <w:rPr>
          <w:noProof/>
        </w:rPr>
      </w:pPr>
      <w:r w:rsidRPr="00947479">
        <w:rPr>
          <w:b/>
          <w:noProof/>
          <w:color w:val="000000" w:themeColor="text1"/>
        </w:rPr>
        <w:t>Нижнее строение железнодорожного пути</w:t>
      </w:r>
      <w:r>
        <w:rPr>
          <w:noProof/>
        </w:rPr>
        <w:t>, 526</w:t>
      </w:r>
    </w:p>
    <w:p w:rsidR="00E17683" w:rsidRDefault="00E17683">
      <w:pPr>
        <w:pStyle w:val="15"/>
        <w:tabs>
          <w:tab w:val="right" w:leader="dot" w:pos="4448"/>
        </w:tabs>
        <w:rPr>
          <w:noProof/>
        </w:rPr>
      </w:pPr>
      <w:r w:rsidRPr="00947479">
        <w:rPr>
          <w:b/>
          <w:noProof/>
          <w:color w:val="000000" w:themeColor="text1"/>
        </w:rPr>
        <w:t xml:space="preserve">Ничтожный (пренебрежимо малый) риск </w:t>
      </w:r>
      <w:r w:rsidRPr="00947479">
        <w:rPr>
          <w:noProof/>
          <w:color w:val="000000" w:themeColor="text1"/>
        </w:rPr>
        <w:t>&lt;безопасность труда&gt;</w:t>
      </w:r>
      <w:r>
        <w:rPr>
          <w:noProof/>
        </w:rPr>
        <w:t>, 377</w:t>
      </w:r>
    </w:p>
    <w:p w:rsidR="00E17683" w:rsidRDefault="00E17683">
      <w:pPr>
        <w:pStyle w:val="15"/>
        <w:tabs>
          <w:tab w:val="right" w:leader="dot" w:pos="4448"/>
        </w:tabs>
        <w:rPr>
          <w:noProof/>
        </w:rPr>
      </w:pPr>
      <w:r w:rsidRPr="00947479">
        <w:rPr>
          <w:b/>
          <w:noProof/>
          <w:color w:val="000000" w:themeColor="text1"/>
        </w:rPr>
        <w:t>Новая рельсошпальная решетка</w:t>
      </w:r>
      <w:r>
        <w:rPr>
          <w:noProof/>
        </w:rPr>
        <w:t>, 515</w:t>
      </w:r>
    </w:p>
    <w:p w:rsidR="00E17683" w:rsidRDefault="00E17683">
      <w:pPr>
        <w:pStyle w:val="15"/>
        <w:tabs>
          <w:tab w:val="right" w:leader="dot" w:pos="4448"/>
        </w:tabs>
        <w:rPr>
          <w:noProof/>
        </w:rPr>
      </w:pPr>
      <w:r w:rsidRPr="00947479">
        <w:rPr>
          <w:b/>
          <w:noProof/>
        </w:rPr>
        <w:t>Новое издание (нормативного документа)</w:t>
      </w:r>
      <w:r>
        <w:rPr>
          <w:noProof/>
        </w:rPr>
        <w:t>, 221</w:t>
      </w:r>
    </w:p>
    <w:p w:rsidR="00E17683" w:rsidRDefault="00E17683">
      <w:pPr>
        <w:pStyle w:val="15"/>
        <w:tabs>
          <w:tab w:val="right" w:leader="dot" w:pos="4448"/>
        </w:tabs>
        <w:rPr>
          <w:noProof/>
        </w:rPr>
      </w:pPr>
      <w:r w:rsidRPr="00947479">
        <w:rPr>
          <w:b/>
          <w:noProof/>
          <w:color w:val="000000" w:themeColor="text1"/>
        </w:rPr>
        <w:t>Новые интерфейсы взаимодействия с пользователем</w:t>
      </w:r>
      <w:r>
        <w:rPr>
          <w:noProof/>
        </w:rPr>
        <w:t>, 1019</w:t>
      </w:r>
    </w:p>
    <w:p w:rsidR="00E17683" w:rsidRDefault="00E17683">
      <w:pPr>
        <w:pStyle w:val="15"/>
        <w:tabs>
          <w:tab w:val="right" w:leader="dot" w:pos="4448"/>
        </w:tabs>
        <w:rPr>
          <w:noProof/>
        </w:rPr>
      </w:pPr>
      <w:r w:rsidRPr="00947479">
        <w:rPr>
          <w:b/>
          <w:noProof/>
          <w:color w:val="000000" w:themeColor="text1"/>
        </w:rPr>
        <w:t>Номенклатура грузов, перевозимых железнодорожным транспортом</w:t>
      </w:r>
      <w:r>
        <w:rPr>
          <w:noProof/>
        </w:rPr>
        <w:t>, 865</w:t>
      </w:r>
    </w:p>
    <w:p w:rsidR="00E17683" w:rsidRDefault="00E17683">
      <w:pPr>
        <w:pStyle w:val="15"/>
        <w:tabs>
          <w:tab w:val="right" w:leader="dot" w:pos="4448"/>
        </w:tabs>
        <w:rPr>
          <w:noProof/>
        </w:rPr>
      </w:pPr>
      <w:r w:rsidRPr="00947479">
        <w:rPr>
          <w:b/>
          <w:noProof/>
        </w:rPr>
        <w:t>Номинальное значение величины</w:t>
      </w:r>
      <w:r>
        <w:rPr>
          <w:noProof/>
        </w:rPr>
        <w:t>, 265</w:t>
      </w:r>
    </w:p>
    <w:p w:rsidR="00E17683" w:rsidRDefault="00E17683">
      <w:pPr>
        <w:pStyle w:val="15"/>
        <w:tabs>
          <w:tab w:val="right" w:leader="dot" w:pos="4448"/>
        </w:tabs>
        <w:rPr>
          <w:noProof/>
        </w:rPr>
      </w:pPr>
      <w:r w:rsidRPr="00947479">
        <w:rPr>
          <w:b/>
          <w:noProof/>
        </w:rPr>
        <w:t>Номинальный диапазон (показаний)</w:t>
      </w:r>
      <w:r>
        <w:rPr>
          <w:noProof/>
        </w:rPr>
        <w:t>, 265</w:t>
      </w:r>
    </w:p>
    <w:p w:rsidR="00E17683" w:rsidRDefault="00E17683">
      <w:pPr>
        <w:pStyle w:val="15"/>
        <w:tabs>
          <w:tab w:val="right" w:leader="dot" w:pos="4448"/>
        </w:tabs>
        <w:rPr>
          <w:noProof/>
        </w:rPr>
      </w:pPr>
      <w:r w:rsidRPr="00947479">
        <w:rPr>
          <w:b/>
          <w:noProof/>
        </w:rPr>
        <w:t>Номинальный размах (показаний)</w:t>
      </w:r>
      <w:r>
        <w:rPr>
          <w:noProof/>
        </w:rPr>
        <w:t>, 265</w:t>
      </w:r>
    </w:p>
    <w:p w:rsidR="00E17683" w:rsidRDefault="00E17683">
      <w:pPr>
        <w:pStyle w:val="15"/>
        <w:tabs>
          <w:tab w:val="right" w:leader="dot" w:pos="4448"/>
        </w:tabs>
        <w:rPr>
          <w:noProof/>
        </w:rPr>
      </w:pPr>
      <w:r w:rsidRPr="00947479">
        <w:rPr>
          <w:b/>
          <w:noProof/>
          <w:color w:val="000000" w:themeColor="text1"/>
        </w:rPr>
        <w:t>Норма эффективности защиты информации</w:t>
      </w:r>
      <w:r>
        <w:rPr>
          <w:noProof/>
        </w:rPr>
        <w:t>, 1008</w:t>
      </w:r>
    </w:p>
    <w:p w:rsidR="00E17683" w:rsidRDefault="00E17683">
      <w:pPr>
        <w:pStyle w:val="15"/>
        <w:tabs>
          <w:tab w:val="right" w:leader="dot" w:pos="4448"/>
        </w:tabs>
        <w:rPr>
          <w:noProof/>
        </w:rPr>
      </w:pPr>
      <w:r w:rsidRPr="00947479">
        <w:rPr>
          <w:b/>
          <w:noProof/>
          <w:color w:val="000000" w:themeColor="text1"/>
        </w:rPr>
        <w:t>Нормальная эксплуатация</w:t>
      </w:r>
      <w:r>
        <w:rPr>
          <w:noProof/>
        </w:rPr>
        <w:t>, 471</w:t>
      </w:r>
    </w:p>
    <w:p w:rsidR="00E17683" w:rsidRDefault="00E17683">
      <w:pPr>
        <w:pStyle w:val="15"/>
        <w:tabs>
          <w:tab w:val="right" w:leader="dot" w:pos="4448"/>
        </w:tabs>
        <w:rPr>
          <w:noProof/>
        </w:rPr>
      </w:pPr>
      <w:r w:rsidRPr="00947479">
        <w:rPr>
          <w:b/>
          <w:noProof/>
        </w:rPr>
        <w:t>Нормальное значение (влияющей величины)</w:t>
      </w:r>
      <w:r>
        <w:rPr>
          <w:noProof/>
        </w:rPr>
        <w:t>, 269</w:t>
      </w:r>
    </w:p>
    <w:p w:rsidR="00E17683" w:rsidRDefault="00E17683">
      <w:pPr>
        <w:pStyle w:val="15"/>
        <w:tabs>
          <w:tab w:val="right" w:leader="dot" w:pos="4448"/>
        </w:tabs>
        <w:rPr>
          <w:noProof/>
        </w:rPr>
      </w:pPr>
      <w:r w:rsidRPr="00947479">
        <w:rPr>
          <w:b/>
          <w:noProof/>
          <w:color w:val="000000" w:themeColor="text1"/>
        </w:rPr>
        <w:t>Нормальное положение стрелки</w:t>
      </w:r>
      <w:r>
        <w:rPr>
          <w:noProof/>
        </w:rPr>
        <w:t>, 614</w:t>
      </w:r>
    </w:p>
    <w:p w:rsidR="00E17683" w:rsidRDefault="00E17683">
      <w:pPr>
        <w:pStyle w:val="15"/>
        <w:tabs>
          <w:tab w:val="right" w:leader="dot" w:pos="4448"/>
        </w:tabs>
        <w:rPr>
          <w:noProof/>
        </w:rPr>
      </w:pPr>
      <w:r w:rsidRPr="00947479">
        <w:rPr>
          <w:b/>
          <w:noProof/>
          <w:color w:val="000000" w:themeColor="text1"/>
        </w:rPr>
        <w:t>Нормальные испытания</w:t>
      </w:r>
      <w:r>
        <w:rPr>
          <w:noProof/>
        </w:rPr>
        <w:t>, 1102</w:t>
      </w:r>
    </w:p>
    <w:p w:rsidR="00E17683" w:rsidRDefault="00E17683">
      <w:pPr>
        <w:pStyle w:val="15"/>
        <w:tabs>
          <w:tab w:val="right" w:leader="dot" w:pos="4448"/>
        </w:tabs>
        <w:rPr>
          <w:noProof/>
        </w:rPr>
      </w:pPr>
      <w:r w:rsidRPr="00947479">
        <w:rPr>
          <w:b/>
          <w:noProof/>
        </w:rPr>
        <w:t>Нормальные условия (измерений)</w:t>
      </w:r>
      <w:r>
        <w:rPr>
          <w:noProof/>
        </w:rPr>
        <w:t>, 268</w:t>
      </w:r>
    </w:p>
    <w:p w:rsidR="00E17683" w:rsidRDefault="00E17683">
      <w:pPr>
        <w:pStyle w:val="15"/>
        <w:tabs>
          <w:tab w:val="right" w:leader="dot" w:pos="4448"/>
        </w:tabs>
        <w:rPr>
          <w:noProof/>
        </w:rPr>
      </w:pPr>
      <w:r w:rsidRPr="00947479">
        <w:rPr>
          <w:b/>
          <w:noProof/>
          <w:color w:val="000000" w:themeColor="text1"/>
        </w:rPr>
        <w:t>Нормальные условия испытаний</w:t>
      </w:r>
      <w:r>
        <w:rPr>
          <w:noProof/>
        </w:rPr>
        <w:t>, 1093</w:t>
      </w:r>
    </w:p>
    <w:p w:rsidR="00E17683" w:rsidRDefault="00E17683">
      <w:pPr>
        <w:pStyle w:val="15"/>
        <w:tabs>
          <w:tab w:val="right" w:leader="dot" w:pos="4448"/>
        </w:tabs>
        <w:rPr>
          <w:noProof/>
        </w:rPr>
      </w:pPr>
      <w:r w:rsidRPr="00947479">
        <w:rPr>
          <w:b/>
          <w:noProof/>
          <w:color w:val="000000" w:themeColor="text1"/>
        </w:rPr>
        <w:t>Нормальный режим (работы системы тягового железнодорожного электроснабжения)</w:t>
      </w:r>
      <w:r>
        <w:rPr>
          <w:noProof/>
        </w:rPr>
        <w:t>, 584</w:t>
      </w:r>
    </w:p>
    <w:p w:rsidR="00E17683" w:rsidRDefault="00E17683">
      <w:pPr>
        <w:pStyle w:val="15"/>
        <w:tabs>
          <w:tab w:val="right" w:leader="dot" w:pos="4448"/>
        </w:tabs>
        <w:rPr>
          <w:noProof/>
        </w:rPr>
      </w:pPr>
      <w:r w:rsidRPr="00947479">
        <w:rPr>
          <w:b/>
          <w:noProof/>
          <w:color w:val="000000" w:themeColor="text1"/>
        </w:rPr>
        <w:t>Нормальный режим работы (системы [установки] питания аппаратуры железнодорожной электросвязи)</w:t>
      </w:r>
      <w:r>
        <w:rPr>
          <w:noProof/>
        </w:rPr>
        <w:t>, 670</w:t>
      </w:r>
    </w:p>
    <w:p w:rsidR="00E17683" w:rsidRDefault="00E17683">
      <w:pPr>
        <w:pStyle w:val="15"/>
        <w:tabs>
          <w:tab w:val="right" w:leader="dot" w:pos="4448"/>
        </w:tabs>
        <w:rPr>
          <w:noProof/>
        </w:rPr>
      </w:pPr>
      <w:r w:rsidRPr="00947479">
        <w:rPr>
          <w:b/>
          <w:noProof/>
          <w:color w:val="000000" w:themeColor="text1"/>
        </w:rPr>
        <w:t>Нормальный режим работы системы тягового железнодорожного электроснабжения</w:t>
      </w:r>
      <w:r>
        <w:rPr>
          <w:noProof/>
        </w:rPr>
        <w:t>, 935</w:t>
      </w:r>
    </w:p>
    <w:p w:rsidR="00E17683" w:rsidRDefault="00E17683">
      <w:pPr>
        <w:pStyle w:val="15"/>
        <w:tabs>
          <w:tab w:val="right" w:leader="dot" w:pos="4448"/>
        </w:tabs>
        <w:rPr>
          <w:noProof/>
        </w:rPr>
      </w:pPr>
      <w:r w:rsidRPr="00947479">
        <w:rPr>
          <w:b/>
          <w:noProof/>
          <w:color w:val="000000" w:themeColor="text1"/>
        </w:rPr>
        <w:t>Нормальный режим рельсовой цепи</w:t>
      </w:r>
      <w:r>
        <w:rPr>
          <w:noProof/>
        </w:rPr>
        <w:t>, 619</w:t>
      </w:r>
    </w:p>
    <w:p w:rsidR="00E17683" w:rsidRDefault="00E17683">
      <w:pPr>
        <w:pStyle w:val="15"/>
        <w:tabs>
          <w:tab w:val="right" w:leader="dot" w:pos="4448"/>
        </w:tabs>
        <w:rPr>
          <w:noProof/>
        </w:rPr>
      </w:pPr>
      <w:r w:rsidRPr="00947479">
        <w:rPr>
          <w:b/>
          <w:noProof/>
        </w:rPr>
        <w:t>Нормативная ссылка (на стандарт)</w:t>
      </w:r>
      <w:r>
        <w:rPr>
          <w:noProof/>
        </w:rPr>
        <w:t>, 228</w:t>
      </w:r>
    </w:p>
    <w:p w:rsidR="00E17683" w:rsidRDefault="00E17683">
      <w:pPr>
        <w:pStyle w:val="15"/>
        <w:tabs>
          <w:tab w:val="right" w:leader="dot" w:pos="4448"/>
        </w:tabs>
        <w:rPr>
          <w:noProof/>
        </w:rPr>
      </w:pPr>
      <w:r w:rsidRPr="00947479">
        <w:rPr>
          <w:b/>
          <w:noProof/>
          <w:color w:val="000000" w:themeColor="text1"/>
        </w:rPr>
        <w:t>Нормативное правовое требование</w:t>
      </w:r>
      <w:r>
        <w:rPr>
          <w:noProof/>
        </w:rPr>
        <w:t>, 1071</w:t>
      </w:r>
    </w:p>
    <w:p w:rsidR="00E17683" w:rsidRDefault="00E17683">
      <w:pPr>
        <w:pStyle w:val="15"/>
        <w:tabs>
          <w:tab w:val="right" w:leader="dot" w:pos="4448"/>
        </w:tabs>
        <w:rPr>
          <w:noProof/>
        </w:rPr>
      </w:pPr>
      <w:r w:rsidRPr="00947479">
        <w:rPr>
          <w:b/>
          <w:noProof/>
          <w:color w:val="000000" w:themeColor="text1"/>
        </w:rPr>
        <w:t>Нормативное техническое состояние</w:t>
      </w:r>
      <w:r>
        <w:rPr>
          <w:noProof/>
        </w:rPr>
        <w:t>, 476</w:t>
      </w:r>
    </w:p>
    <w:p w:rsidR="00E17683" w:rsidRDefault="00E17683">
      <w:pPr>
        <w:pStyle w:val="15"/>
        <w:tabs>
          <w:tab w:val="right" w:leader="dot" w:pos="4448"/>
        </w:tabs>
        <w:rPr>
          <w:noProof/>
        </w:rPr>
      </w:pPr>
      <w:r w:rsidRPr="00947479">
        <w:rPr>
          <w:b/>
          <w:noProof/>
          <w:color w:val="000000" w:themeColor="text1"/>
        </w:rPr>
        <w:t>Нормативное требование</w:t>
      </w:r>
      <w:r>
        <w:rPr>
          <w:noProof/>
        </w:rPr>
        <w:t>, 1071</w:t>
      </w:r>
    </w:p>
    <w:p w:rsidR="00E17683" w:rsidRDefault="00E17683">
      <w:pPr>
        <w:pStyle w:val="15"/>
        <w:tabs>
          <w:tab w:val="right" w:leader="dot" w:pos="4448"/>
        </w:tabs>
        <w:rPr>
          <w:noProof/>
        </w:rPr>
      </w:pPr>
      <w:r w:rsidRPr="00947479">
        <w:rPr>
          <w:b/>
          <w:noProof/>
          <w:color w:val="000000" w:themeColor="text1"/>
        </w:rPr>
        <w:t>Нормативно-справочная информация</w:t>
      </w:r>
      <w:r>
        <w:rPr>
          <w:noProof/>
        </w:rPr>
        <w:t>, 806</w:t>
      </w:r>
    </w:p>
    <w:p w:rsidR="00E17683" w:rsidRDefault="00E17683">
      <w:pPr>
        <w:pStyle w:val="15"/>
        <w:tabs>
          <w:tab w:val="right" w:leader="dot" w:pos="4448"/>
        </w:tabs>
        <w:rPr>
          <w:noProof/>
        </w:rPr>
      </w:pPr>
      <w:r w:rsidRPr="00947479">
        <w:rPr>
          <w:b/>
          <w:noProof/>
          <w:color w:val="000000" w:themeColor="text1"/>
        </w:rPr>
        <w:t>Нормативные документы по пожарной безопасности</w:t>
      </w:r>
      <w:r>
        <w:rPr>
          <w:noProof/>
        </w:rPr>
        <w:t>, 433</w:t>
      </w:r>
    </w:p>
    <w:p w:rsidR="00E17683" w:rsidRDefault="00E17683">
      <w:pPr>
        <w:pStyle w:val="15"/>
        <w:tabs>
          <w:tab w:val="right" w:leader="dot" w:pos="4448"/>
        </w:tabs>
        <w:rPr>
          <w:noProof/>
        </w:rPr>
      </w:pPr>
      <w:r w:rsidRPr="00947479">
        <w:rPr>
          <w:b/>
          <w:noProof/>
        </w:rPr>
        <w:t xml:space="preserve">Нормативный правовой акт; </w:t>
      </w:r>
      <w:r>
        <w:rPr>
          <w:noProof/>
        </w:rPr>
        <w:t>правовой акт; НПА, 92</w:t>
      </w:r>
    </w:p>
    <w:p w:rsidR="00E17683" w:rsidRDefault="00E17683">
      <w:pPr>
        <w:pStyle w:val="15"/>
        <w:tabs>
          <w:tab w:val="right" w:leader="dot" w:pos="4448"/>
        </w:tabs>
        <w:rPr>
          <w:noProof/>
        </w:rPr>
      </w:pPr>
      <w:r w:rsidRPr="00947479">
        <w:rPr>
          <w:b/>
          <w:noProof/>
        </w:rPr>
        <w:t>Нормативный срок доставки груза</w:t>
      </w:r>
      <w:r>
        <w:rPr>
          <w:noProof/>
        </w:rPr>
        <w:t xml:space="preserve"> &lt;транспорт&gt;, 55</w:t>
      </w:r>
    </w:p>
    <w:p w:rsidR="00E17683" w:rsidRDefault="00E17683">
      <w:pPr>
        <w:pStyle w:val="15"/>
        <w:tabs>
          <w:tab w:val="right" w:leader="dot" w:pos="4448"/>
        </w:tabs>
        <w:rPr>
          <w:noProof/>
        </w:rPr>
      </w:pPr>
      <w:r w:rsidRPr="00947479">
        <w:rPr>
          <w:b/>
          <w:noProof/>
          <w:color w:val="000000" w:themeColor="text1"/>
        </w:rPr>
        <w:t>Нормативы градостроительного проектирования</w:t>
      </w:r>
      <w:r>
        <w:rPr>
          <w:noProof/>
        </w:rPr>
        <w:t>, 463</w:t>
      </w:r>
    </w:p>
    <w:p w:rsidR="00E17683" w:rsidRDefault="00E17683">
      <w:pPr>
        <w:pStyle w:val="15"/>
        <w:tabs>
          <w:tab w:val="right" w:leader="dot" w:pos="4448"/>
        </w:tabs>
        <w:rPr>
          <w:noProof/>
        </w:rPr>
      </w:pPr>
      <w:r w:rsidRPr="00947479">
        <w:rPr>
          <w:b/>
          <w:noProof/>
          <w:color w:val="000000" w:themeColor="text1"/>
        </w:rPr>
        <w:t>Нормирование безопасности железнодорожной автоматики и телемеханики</w:t>
      </w:r>
      <w:r>
        <w:rPr>
          <w:noProof/>
        </w:rPr>
        <w:t>, 622</w:t>
      </w:r>
    </w:p>
    <w:p w:rsidR="00E17683" w:rsidRDefault="00E17683">
      <w:pPr>
        <w:pStyle w:val="15"/>
        <w:tabs>
          <w:tab w:val="right" w:leader="dot" w:pos="4448"/>
        </w:tabs>
        <w:rPr>
          <w:noProof/>
        </w:rPr>
      </w:pPr>
      <w:r w:rsidRPr="00947479">
        <w:rPr>
          <w:b/>
          <w:noProof/>
          <w:color w:val="000000" w:themeColor="text1"/>
        </w:rPr>
        <w:t>Нормирование надежности (в железнодорожной технике)</w:t>
      </w:r>
      <w:r>
        <w:rPr>
          <w:noProof/>
        </w:rPr>
        <w:t>, 919</w:t>
      </w:r>
    </w:p>
    <w:p w:rsidR="00E17683" w:rsidRDefault="00E17683">
      <w:pPr>
        <w:pStyle w:val="15"/>
        <w:tabs>
          <w:tab w:val="right" w:leader="dot" w:pos="4448"/>
        </w:tabs>
        <w:rPr>
          <w:noProof/>
        </w:rPr>
      </w:pPr>
      <w:r w:rsidRPr="00947479">
        <w:rPr>
          <w:b/>
          <w:noProof/>
        </w:rPr>
        <w:t>Нормированные/рабочие условия измерений</w:t>
      </w:r>
      <w:r>
        <w:rPr>
          <w:noProof/>
        </w:rPr>
        <w:t>, 269</w:t>
      </w:r>
    </w:p>
    <w:p w:rsidR="00E17683" w:rsidRDefault="00E17683">
      <w:pPr>
        <w:pStyle w:val="15"/>
        <w:tabs>
          <w:tab w:val="right" w:leader="dot" w:pos="4448"/>
        </w:tabs>
        <w:rPr>
          <w:noProof/>
        </w:rPr>
      </w:pPr>
      <w:r w:rsidRPr="00947479">
        <w:rPr>
          <w:b/>
          <w:noProof/>
        </w:rPr>
        <w:t>Нормируемые метрологические характеристики (типа средства измерений);</w:t>
      </w:r>
      <w:r>
        <w:rPr>
          <w:noProof/>
        </w:rPr>
        <w:t xml:space="preserve"> НМХ, 260</w:t>
      </w:r>
    </w:p>
    <w:p w:rsidR="00E17683" w:rsidRDefault="00E17683">
      <w:pPr>
        <w:pStyle w:val="15"/>
        <w:tabs>
          <w:tab w:val="right" w:leader="dot" w:pos="4448"/>
        </w:tabs>
        <w:rPr>
          <w:noProof/>
        </w:rPr>
      </w:pPr>
      <w:r w:rsidRPr="00947479">
        <w:rPr>
          <w:b/>
          <w:noProof/>
          <w:color w:val="000000" w:themeColor="text1"/>
        </w:rPr>
        <w:t>Нормоконтролер</w:t>
      </w:r>
      <w:r>
        <w:rPr>
          <w:noProof/>
        </w:rPr>
        <w:t>, 1062</w:t>
      </w:r>
    </w:p>
    <w:p w:rsidR="00E17683" w:rsidRDefault="00E17683">
      <w:pPr>
        <w:pStyle w:val="15"/>
        <w:tabs>
          <w:tab w:val="right" w:leader="dot" w:pos="4448"/>
        </w:tabs>
        <w:rPr>
          <w:noProof/>
        </w:rPr>
      </w:pPr>
      <w:r w:rsidRPr="00947479">
        <w:rPr>
          <w:b/>
          <w:noProof/>
          <w:color w:val="000000" w:themeColor="text1"/>
        </w:rPr>
        <w:t>Нормоконтроль моделей</w:t>
      </w:r>
      <w:r>
        <w:rPr>
          <w:noProof/>
        </w:rPr>
        <w:t>, 1057</w:t>
      </w:r>
    </w:p>
    <w:p w:rsidR="00E17683" w:rsidRDefault="00E17683">
      <w:pPr>
        <w:pStyle w:val="15"/>
        <w:tabs>
          <w:tab w:val="right" w:leader="dot" w:pos="4448"/>
        </w:tabs>
        <w:rPr>
          <w:noProof/>
        </w:rPr>
      </w:pPr>
      <w:r w:rsidRPr="00947479">
        <w:rPr>
          <w:b/>
          <w:noProof/>
        </w:rPr>
        <w:t>Нормоконтроль проекта стандарта</w:t>
      </w:r>
      <w:r>
        <w:rPr>
          <w:noProof/>
        </w:rPr>
        <w:t>, 222</w:t>
      </w:r>
    </w:p>
    <w:p w:rsidR="00E17683" w:rsidRDefault="00E17683">
      <w:pPr>
        <w:pStyle w:val="15"/>
        <w:tabs>
          <w:tab w:val="right" w:leader="dot" w:pos="4448"/>
        </w:tabs>
        <w:rPr>
          <w:noProof/>
        </w:rPr>
      </w:pPr>
      <w:r w:rsidRPr="00947479">
        <w:rPr>
          <w:b/>
          <w:noProof/>
          <w:color w:val="000000" w:themeColor="text1"/>
        </w:rPr>
        <w:t>Носимая радиостанция (железнодорожной радиосвязи);</w:t>
      </w:r>
      <w:r w:rsidRPr="00947479">
        <w:rPr>
          <w:noProof/>
          <w:color w:val="000000" w:themeColor="text1"/>
        </w:rPr>
        <w:t xml:space="preserve"> РН</w:t>
      </w:r>
      <w:r>
        <w:rPr>
          <w:noProof/>
        </w:rPr>
        <w:t>, 663</w:t>
      </w:r>
    </w:p>
    <w:p w:rsidR="00E17683" w:rsidRDefault="00E17683">
      <w:pPr>
        <w:pStyle w:val="15"/>
        <w:tabs>
          <w:tab w:val="right" w:leader="dot" w:pos="4448"/>
        </w:tabs>
        <w:rPr>
          <w:noProof/>
        </w:rPr>
      </w:pPr>
      <w:r w:rsidRPr="00947479">
        <w:rPr>
          <w:b/>
          <w:noProof/>
          <w:color w:val="000000" w:themeColor="text1"/>
        </w:rPr>
        <w:t>Носимые устройства</w:t>
      </w:r>
      <w:r>
        <w:rPr>
          <w:noProof/>
        </w:rPr>
        <w:t>, 1019</w:t>
      </w:r>
    </w:p>
    <w:p w:rsidR="00E17683" w:rsidRDefault="00E17683">
      <w:pPr>
        <w:pStyle w:val="15"/>
        <w:tabs>
          <w:tab w:val="right" w:leader="dot" w:pos="4448"/>
        </w:tabs>
        <w:rPr>
          <w:noProof/>
        </w:rPr>
      </w:pPr>
      <w:r w:rsidRPr="00947479">
        <w:rPr>
          <w:b/>
          <w:noProof/>
          <w:color w:val="000000" w:themeColor="text1"/>
        </w:rPr>
        <w:t>Носитель защищаемой информации</w:t>
      </w:r>
      <w:r>
        <w:rPr>
          <w:noProof/>
        </w:rPr>
        <w:t>, 1009</w:t>
      </w:r>
    </w:p>
    <w:p w:rsidR="00E17683" w:rsidRDefault="00E17683">
      <w:pPr>
        <w:pStyle w:val="15"/>
        <w:tabs>
          <w:tab w:val="right" w:leader="dot" w:pos="4448"/>
        </w:tabs>
        <w:rPr>
          <w:noProof/>
        </w:rPr>
      </w:pPr>
      <w:r w:rsidRPr="00947479">
        <w:rPr>
          <w:b/>
          <w:noProof/>
          <w:color w:val="000000" w:themeColor="text1"/>
        </w:rPr>
        <w:t>Нотация</w:t>
      </w:r>
      <w:r>
        <w:rPr>
          <w:noProof/>
        </w:rPr>
        <w:t>, 1057</w:t>
      </w:r>
    </w:p>
    <w:p w:rsidR="00E17683" w:rsidRDefault="00E17683">
      <w:pPr>
        <w:pStyle w:val="15"/>
        <w:tabs>
          <w:tab w:val="right" w:leader="dot" w:pos="4448"/>
        </w:tabs>
        <w:rPr>
          <w:noProof/>
        </w:rPr>
      </w:pPr>
      <w:r w:rsidRPr="00947479">
        <w:rPr>
          <w:b/>
          <w:noProof/>
        </w:rPr>
        <w:t>Ноу-хау или секрет производства</w:t>
      </w:r>
      <w:r>
        <w:rPr>
          <w:noProof/>
        </w:rPr>
        <w:t>, 194</w:t>
      </w:r>
    </w:p>
    <w:p w:rsidR="00E17683" w:rsidRDefault="00E17683">
      <w:pPr>
        <w:pStyle w:val="15"/>
        <w:tabs>
          <w:tab w:val="right" w:leader="dot" w:pos="4448"/>
        </w:tabs>
        <w:rPr>
          <w:noProof/>
        </w:rPr>
      </w:pPr>
      <w:r w:rsidRPr="00947479">
        <w:rPr>
          <w:b/>
          <w:noProof/>
          <w:color w:val="000000" w:themeColor="text1"/>
        </w:rPr>
        <w:t>Ночное время</w:t>
      </w:r>
      <w:r>
        <w:rPr>
          <w:noProof/>
        </w:rPr>
        <w:t>, 392</w:t>
      </w:r>
    </w:p>
    <w:p w:rsidR="00E17683" w:rsidRDefault="00E17683">
      <w:pPr>
        <w:pStyle w:val="15"/>
        <w:tabs>
          <w:tab w:val="right" w:leader="dot" w:pos="4448"/>
        </w:tabs>
        <w:rPr>
          <w:noProof/>
        </w:rPr>
      </w:pPr>
      <w:r w:rsidRPr="00947479">
        <w:rPr>
          <w:b/>
          <w:noProof/>
        </w:rPr>
        <w:t>Нулевой метод (измерений)</w:t>
      </w:r>
      <w:r>
        <w:rPr>
          <w:noProof/>
        </w:rPr>
        <w:t>, 239</w:t>
      </w:r>
    </w:p>
    <w:p w:rsidR="00E17683" w:rsidRDefault="00E17683">
      <w:pPr>
        <w:pStyle w:val="15"/>
        <w:tabs>
          <w:tab w:val="right" w:leader="dot" w:pos="4448"/>
        </w:tabs>
        <w:rPr>
          <w:noProof/>
        </w:rPr>
      </w:pPr>
      <w:r w:rsidRPr="00947479">
        <w:rPr>
          <w:b/>
          <w:noProof/>
          <w:color w:val="000000" w:themeColor="text1"/>
        </w:rPr>
        <w:t>Нумерация пассажирских поездов</w:t>
      </w:r>
      <w:r>
        <w:rPr>
          <w:noProof/>
        </w:rPr>
        <w:t>, 892</w:t>
      </w:r>
    </w:p>
    <w:p w:rsidR="00E17683" w:rsidRDefault="00E17683">
      <w:pPr>
        <w:pStyle w:val="15"/>
        <w:tabs>
          <w:tab w:val="right" w:leader="dot" w:pos="4448"/>
        </w:tabs>
        <w:rPr>
          <w:noProof/>
        </w:rPr>
      </w:pPr>
      <w:r w:rsidRPr="00947479">
        <w:rPr>
          <w:b/>
          <w:noProof/>
        </w:rPr>
        <w:t>Обвал</w:t>
      </w:r>
      <w:r>
        <w:rPr>
          <w:noProof/>
        </w:rPr>
        <w:t>, 329</w:t>
      </w:r>
    </w:p>
    <w:p w:rsidR="00E17683" w:rsidRDefault="00E17683">
      <w:pPr>
        <w:pStyle w:val="15"/>
        <w:tabs>
          <w:tab w:val="right" w:leader="dot" w:pos="4448"/>
        </w:tabs>
        <w:rPr>
          <w:noProof/>
        </w:rPr>
      </w:pPr>
      <w:r w:rsidRPr="00947479">
        <w:rPr>
          <w:b/>
          <w:noProof/>
          <w:color w:val="000000" w:themeColor="text1"/>
        </w:rPr>
        <w:t>Обвальная сигнализация</w:t>
      </w:r>
      <w:r>
        <w:rPr>
          <w:noProof/>
        </w:rPr>
        <w:t>, 599</w:t>
      </w:r>
    </w:p>
    <w:p w:rsidR="00E17683" w:rsidRDefault="00E17683">
      <w:pPr>
        <w:pStyle w:val="15"/>
        <w:tabs>
          <w:tab w:val="right" w:leader="dot" w:pos="4448"/>
        </w:tabs>
        <w:rPr>
          <w:noProof/>
        </w:rPr>
      </w:pPr>
      <w:r w:rsidRPr="00947479">
        <w:rPr>
          <w:b/>
          <w:noProof/>
          <w:color w:val="000000" w:themeColor="text1"/>
        </w:rPr>
        <w:t>Обгонный пункт</w:t>
      </w:r>
      <w:r>
        <w:rPr>
          <w:noProof/>
        </w:rPr>
        <w:t>, 841</w:t>
      </w:r>
    </w:p>
    <w:p w:rsidR="00E17683" w:rsidRDefault="00E17683">
      <w:pPr>
        <w:pStyle w:val="15"/>
        <w:tabs>
          <w:tab w:val="right" w:leader="dot" w:pos="4448"/>
        </w:tabs>
        <w:rPr>
          <w:noProof/>
        </w:rPr>
      </w:pPr>
      <w:r w:rsidRPr="00947479">
        <w:rPr>
          <w:b/>
          <w:noProof/>
          <w:color w:val="000000" w:themeColor="text1"/>
        </w:rPr>
        <w:t>Обезвреживание отходов</w:t>
      </w:r>
      <w:r>
        <w:rPr>
          <w:noProof/>
        </w:rPr>
        <w:t>, 427</w:t>
      </w:r>
    </w:p>
    <w:p w:rsidR="00E17683" w:rsidRDefault="00E17683">
      <w:pPr>
        <w:pStyle w:val="15"/>
        <w:tabs>
          <w:tab w:val="right" w:leader="dot" w:pos="4448"/>
        </w:tabs>
        <w:rPr>
          <w:noProof/>
        </w:rPr>
      </w:pPr>
      <w:r w:rsidRPr="00947479">
        <w:rPr>
          <w:b/>
          <w:noProof/>
          <w:color w:val="000000" w:themeColor="text1"/>
        </w:rPr>
        <w:t>Обезличенные данные</w:t>
      </w:r>
      <w:r>
        <w:rPr>
          <w:noProof/>
        </w:rPr>
        <w:t>, 993</w:t>
      </w:r>
    </w:p>
    <w:p w:rsidR="00E17683" w:rsidRDefault="00E17683">
      <w:pPr>
        <w:pStyle w:val="15"/>
        <w:tabs>
          <w:tab w:val="right" w:leader="dot" w:pos="4448"/>
        </w:tabs>
        <w:rPr>
          <w:noProof/>
        </w:rPr>
      </w:pPr>
      <w:r w:rsidRPr="00947479">
        <w:rPr>
          <w:b/>
          <w:noProof/>
          <w:color w:val="000000" w:themeColor="text1"/>
        </w:rPr>
        <w:t>Обезличенный метод ремонта железнодорожного подвижного состава</w:t>
      </w:r>
      <w:r>
        <w:rPr>
          <w:noProof/>
        </w:rPr>
        <w:t>, 800</w:t>
      </w:r>
    </w:p>
    <w:p w:rsidR="00E17683" w:rsidRDefault="00E17683">
      <w:pPr>
        <w:pStyle w:val="15"/>
        <w:tabs>
          <w:tab w:val="right" w:leader="dot" w:pos="4448"/>
        </w:tabs>
        <w:rPr>
          <w:noProof/>
        </w:rPr>
      </w:pPr>
      <w:r w:rsidRPr="00947479">
        <w:rPr>
          <w:b/>
          <w:noProof/>
        </w:rPr>
        <w:t>Обеспечение безопасности движения и эксплуатации железнодорожного транспорта</w:t>
      </w:r>
      <w:r>
        <w:rPr>
          <w:noProof/>
        </w:rPr>
        <w:t>, 289</w:t>
      </w:r>
    </w:p>
    <w:p w:rsidR="00E17683" w:rsidRDefault="00E17683">
      <w:pPr>
        <w:pStyle w:val="15"/>
        <w:tabs>
          <w:tab w:val="right" w:leader="dot" w:pos="4448"/>
        </w:tabs>
        <w:rPr>
          <w:noProof/>
        </w:rPr>
      </w:pPr>
      <w:r w:rsidRPr="00947479">
        <w:rPr>
          <w:b/>
          <w:noProof/>
        </w:rPr>
        <w:t>Обеспечение биологической безопасности</w:t>
      </w:r>
      <w:r>
        <w:rPr>
          <w:noProof/>
        </w:rPr>
        <w:t>, 341</w:t>
      </w:r>
    </w:p>
    <w:p w:rsidR="00E17683" w:rsidRDefault="00E17683">
      <w:pPr>
        <w:pStyle w:val="15"/>
        <w:tabs>
          <w:tab w:val="right" w:leader="dot" w:pos="4448"/>
        </w:tabs>
        <w:rPr>
          <w:noProof/>
        </w:rPr>
      </w:pPr>
      <w:r w:rsidRPr="00947479">
        <w:rPr>
          <w:b/>
          <w:noProof/>
          <w:color w:val="000000" w:themeColor="text1"/>
        </w:rPr>
        <w:t>Обеспечение качества</w:t>
      </w:r>
      <w:r>
        <w:rPr>
          <w:noProof/>
        </w:rPr>
        <w:t>, 1028</w:t>
      </w:r>
    </w:p>
    <w:p w:rsidR="00E17683" w:rsidRDefault="00E17683">
      <w:pPr>
        <w:pStyle w:val="15"/>
        <w:tabs>
          <w:tab w:val="right" w:leader="dot" w:pos="4448"/>
        </w:tabs>
        <w:rPr>
          <w:noProof/>
        </w:rPr>
      </w:pPr>
      <w:r w:rsidRPr="00947479">
        <w:rPr>
          <w:b/>
          <w:noProof/>
        </w:rPr>
        <w:t>Обеспечение транспортной безопасности</w:t>
      </w:r>
      <w:r>
        <w:rPr>
          <w:noProof/>
        </w:rPr>
        <w:t>, 352</w:t>
      </w:r>
    </w:p>
    <w:p w:rsidR="00E17683" w:rsidRDefault="00E17683">
      <w:pPr>
        <w:pStyle w:val="15"/>
        <w:tabs>
          <w:tab w:val="right" w:leader="dot" w:pos="4448"/>
        </w:tabs>
        <w:rPr>
          <w:noProof/>
        </w:rPr>
      </w:pPr>
      <w:r w:rsidRPr="00947479">
        <w:rPr>
          <w:b/>
          <w:noProof/>
        </w:rPr>
        <w:t>Обеспечивающее функциональное направление деятельности</w:t>
      </w:r>
      <w:r>
        <w:rPr>
          <w:noProof/>
        </w:rPr>
        <w:t>, 84</w:t>
      </w:r>
    </w:p>
    <w:p w:rsidR="00E17683" w:rsidRDefault="00E17683">
      <w:pPr>
        <w:pStyle w:val="15"/>
        <w:tabs>
          <w:tab w:val="right" w:leader="dot" w:pos="4448"/>
        </w:tabs>
        <w:rPr>
          <w:noProof/>
        </w:rPr>
      </w:pPr>
      <w:r w:rsidRPr="00947479">
        <w:rPr>
          <w:b/>
          <w:noProof/>
          <w:color w:val="000000" w:themeColor="text1"/>
        </w:rPr>
        <w:t>Обитаемость</w:t>
      </w:r>
      <w:r>
        <w:rPr>
          <w:noProof/>
        </w:rPr>
        <w:t>, 412</w:t>
      </w:r>
    </w:p>
    <w:p w:rsidR="00E17683" w:rsidRDefault="00E17683">
      <w:pPr>
        <w:pStyle w:val="15"/>
        <w:tabs>
          <w:tab w:val="right" w:leader="dot" w:pos="4448"/>
        </w:tabs>
        <w:rPr>
          <w:noProof/>
        </w:rPr>
      </w:pPr>
      <w:r w:rsidRPr="00947479">
        <w:rPr>
          <w:b/>
          <w:noProof/>
          <w:color w:val="000000" w:themeColor="text1"/>
        </w:rPr>
        <w:t>Обладатель информации, составляющей коммерческую тайну</w:t>
      </w:r>
      <w:r>
        <w:rPr>
          <w:noProof/>
        </w:rPr>
        <w:t>, 1018</w:t>
      </w:r>
    </w:p>
    <w:p w:rsidR="00E17683" w:rsidRDefault="00E17683">
      <w:pPr>
        <w:pStyle w:val="15"/>
        <w:tabs>
          <w:tab w:val="right" w:leader="dot" w:pos="4448"/>
        </w:tabs>
        <w:rPr>
          <w:noProof/>
        </w:rPr>
      </w:pPr>
      <w:r w:rsidRPr="00947479">
        <w:rPr>
          <w:b/>
          <w:noProof/>
          <w:color w:val="000000" w:themeColor="text1"/>
        </w:rPr>
        <w:t>Область аудита</w:t>
      </w:r>
      <w:r>
        <w:rPr>
          <w:noProof/>
        </w:rPr>
        <w:t>, 1090</w:t>
      </w:r>
    </w:p>
    <w:p w:rsidR="00E17683" w:rsidRDefault="00E17683">
      <w:pPr>
        <w:pStyle w:val="15"/>
        <w:tabs>
          <w:tab w:val="right" w:leader="dot" w:pos="4448"/>
        </w:tabs>
        <w:rPr>
          <w:noProof/>
        </w:rPr>
      </w:pPr>
      <w:r w:rsidRPr="00947479">
        <w:rPr>
          <w:b/>
          <w:noProof/>
        </w:rPr>
        <w:t>Область измерений</w:t>
      </w:r>
      <w:r>
        <w:rPr>
          <w:noProof/>
        </w:rPr>
        <w:t>, 243</w:t>
      </w:r>
    </w:p>
    <w:p w:rsidR="00E17683" w:rsidRDefault="00E17683">
      <w:pPr>
        <w:pStyle w:val="15"/>
        <w:tabs>
          <w:tab w:val="right" w:leader="dot" w:pos="4448"/>
        </w:tabs>
        <w:rPr>
          <w:noProof/>
        </w:rPr>
      </w:pPr>
      <w:r w:rsidRPr="00947479">
        <w:rPr>
          <w:b/>
          <w:noProof/>
          <w:color w:val="000000" w:themeColor="text1"/>
        </w:rPr>
        <w:t>Область применимости технологии</w:t>
      </w:r>
      <w:r>
        <w:rPr>
          <w:noProof/>
        </w:rPr>
        <w:t>, 979</w:t>
      </w:r>
    </w:p>
    <w:p w:rsidR="00E17683" w:rsidRDefault="00E17683">
      <w:pPr>
        <w:pStyle w:val="15"/>
        <w:tabs>
          <w:tab w:val="right" w:leader="dot" w:pos="4448"/>
        </w:tabs>
        <w:rPr>
          <w:noProof/>
        </w:rPr>
      </w:pPr>
      <w:r w:rsidRPr="00947479">
        <w:rPr>
          <w:b/>
          <w:noProof/>
        </w:rPr>
        <w:t>Область стандартизации</w:t>
      </w:r>
      <w:r>
        <w:rPr>
          <w:noProof/>
        </w:rPr>
        <w:t>, 206</w:t>
      </w:r>
    </w:p>
    <w:p w:rsidR="00E17683" w:rsidRDefault="00E17683">
      <w:pPr>
        <w:pStyle w:val="15"/>
        <w:tabs>
          <w:tab w:val="right" w:leader="dot" w:pos="4448"/>
        </w:tabs>
        <w:rPr>
          <w:noProof/>
        </w:rPr>
      </w:pPr>
      <w:r w:rsidRPr="00947479">
        <w:rPr>
          <w:b/>
          <w:noProof/>
          <w:color w:val="000000" w:themeColor="text1"/>
        </w:rPr>
        <w:t>Обнаружение компьютерных атак</w:t>
      </w:r>
      <w:r>
        <w:rPr>
          <w:noProof/>
        </w:rPr>
        <w:t>, 1002</w:t>
      </w:r>
    </w:p>
    <w:p w:rsidR="00E17683" w:rsidRDefault="00E17683">
      <w:pPr>
        <w:pStyle w:val="15"/>
        <w:tabs>
          <w:tab w:val="right" w:leader="dot" w:pos="4448"/>
        </w:tabs>
        <w:rPr>
          <w:noProof/>
        </w:rPr>
      </w:pPr>
      <w:r w:rsidRPr="00947479">
        <w:rPr>
          <w:b/>
          <w:noProof/>
        </w:rPr>
        <w:t>Обновление (нормативного документа)</w:t>
      </w:r>
      <w:r>
        <w:rPr>
          <w:noProof/>
        </w:rPr>
        <w:t>, 219</w:t>
      </w:r>
    </w:p>
    <w:p w:rsidR="00E17683" w:rsidRDefault="00E17683">
      <w:pPr>
        <w:pStyle w:val="15"/>
        <w:tabs>
          <w:tab w:val="right" w:leader="dot" w:pos="4448"/>
        </w:tabs>
        <w:rPr>
          <w:noProof/>
        </w:rPr>
      </w:pPr>
      <w:r w:rsidRPr="00947479">
        <w:rPr>
          <w:b/>
          <w:noProof/>
          <w:color w:val="000000" w:themeColor="text1"/>
        </w:rPr>
        <w:t>Обобщенный показатель качества (услуг [работы сети, обслуживания пользователей])</w:t>
      </w:r>
      <w:r>
        <w:rPr>
          <w:noProof/>
        </w:rPr>
        <w:t>, 689</w:t>
      </w:r>
    </w:p>
    <w:p w:rsidR="00E17683" w:rsidRDefault="00E17683">
      <w:pPr>
        <w:pStyle w:val="15"/>
        <w:tabs>
          <w:tab w:val="right" w:leader="dot" w:pos="4448"/>
        </w:tabs>
        <w:rPr>
          <w:noProof/>
        </w:rPr>
      </w:pPr>
      <w:r w:rsidRPr="00947479">
        <w:rPr>
          <w:b/>
          <w:noProof/>
          <w:color w:val="000000" w:themeColor="text1"/>
        </w:rPr>
        <w:t>Обод колеса</w:t>
      </w:r>
      <w:r>
        <w:rPr>
          <w:noProof/>
        </w:rPr>
        <w:t>, 716</w:t>
      </w:r>
    </w:p>
    <w:p w:rsidR="00E17683" w:rsidRDefault="00E17683">
      <w:pPr>
        <w:pStyle w:val="15"/>
        <w:tabs>
          <w:tab w:val="right" w:leader="dot" w:pos="4448"/>
        </w:tabs>
        <w:rPr>
          <w:noProof/>
        </w:rPr>
      </w:pPr>
      <w:r w:rsidRPr="00947479">
        <w:rPr>
          <w:b/>
          <w:noProof/>
          <w:color w:val="000000" w:themeColor="text1"/>
        </w:rPr>
        <w:t>Обозначение вида технического обслуживания [ремонта]</w:t>
      </w:r>
      <w:r>
        <w:rPr>
          <w:noProof/>
        </w:rPr>
        <w:t>, 794</w:t>
      </w:r>
    </w:p>
    <w:p w:rsidR="00E17683" w:rsidRDefault="00E17683">
      <w:pPr>
        <w:pStyle w:val="15"/>
        <w:tabs>
          <w:tab w:val="right" w:leader="dot" w:pos="4448"/>
        </w:tabs>
        <w:rPr>
          <w:noProof/>
        </w:rPr>
      </w:pPr>
      <w:r w:rsidRPr="00947479">
        <w:rPr>
          <w:b/>
          <w:noProof/>
        </w:rPr>
        <w:t>Оборот вагона</w:t>
      </w:r>
      <w:r>
        <w:rPr>
          <w:noProof/>
        </w:rPr>
        <w:t>, 122</w:t>
      </w:r>
    </w:p>
    <w:p w:rsidR="00E17683" w:rsidRDefault="00E17683">
      <w:pPr>
        <w:pStyle w:val="15"/>
        <w:tabs>
          <w:tab w:val="right" w:leader="dot" w:pos="4448"/>
        </w:tabs>
        <w:rPr>
          <w:noProof/>
        </w:rPr>
      </w:pPr>
      <w:r w:rsidRPr="00947479">
        <w:rPr>
          <w:b/>
          <w:noProof/>
        </w:rPr>
        <w:t>Оборот пассажирского поезда</w:t>
      </w:r>
      <w:r>
        <w:rPr>
          <w:noProof/>
        </w:rPr>
        <w:t>, 126</w:t>
      </w:r>
    </w:p>
    <w:p w:rsidR="00E17683" w:rsidRDefault="00E17683">
      <w:pPr>
        <w:pStyle w:val="15"/>
        <w:tabs>
          <w:tab w:val="right" w:leader="dot" w:pos="4448"/>
        </w:tabs>
        <w:rPr>
          <w:noProof/>
        </w:rPr>
      </w:pPr>
      <w:r w:rsidRPr="00947479">
        <w:rPr>
          <w:b/>
          <w:noProof/>
          <w:color w:val="000000" w:themeColor="text1"/>
        </w:rPr>
        <w:t>Оборотное локомотивное депо</w:t>
      </w:r>
      <w:r>
        <w:rPr>
          <w:noProof/>
        </w:rPr>
        <w:t>, 696</w:t>
      </w:r>
    </w:p>
    <w:p w:rsidR="00E17683" w:rsidRDefault="00E17683">
      <w:pPr>
        <w:pStyle w:val="15"/>
        <w:tabs>
          <w:tab w:val="right" w:leader="dot" w:pos="4448"/>
        </w:tabs>
        <w:rPr>
          <w:noProof/>
        </w:rPr>
      </w:pPr>
      <w:r w:rsidRPr="00947479">
        <w:rPr>
          <w:b/>
          <w:noProof/>
          <w:color w:val="000000" w:themeColor="text1"/>
        </w:rPr>
        <w:t>Обоснование безопасности опасного производственного объекта</w:t>
      </w:r>
      <w:r>
        <w:rPr>
          <w:noProof/>
        </w:rPr>
        <w:t>, 419</w:t>
      </w:r>
    </w:p>
    <w:p w:rsidR="00E17683" w:rsidRDefault="00E17683">
      <w:pPr>
        <w:pStyle w:val="15"/>
        <w:tabs>
          <w:tab w:val="right" w:leader="dot" w:pos="4448"/>
        </w:tabs>
        <w:rPr>
          <w:noProof/>
        </w:rPr>
      </w:pPr>
      <w:r w:rsidRPr="00947479">
        <w:rPr>
          <w:b/>
          <w:noProof/>
          <w:color w:val="000000" w:themeColor="text1"/>
        </w:rPr>
        <w:t>Обоснование инвестиций</w:t>
      </w:r>
      <w:r>
        <w:rPr>
          <w:noProof/>
        </w:rPr>
        <w:t>, 456</w:t>
      </w:r>
    </w:p>
    <w:p w:rsidR="00E17683" w:rsidRDefault="00E17683">
      <w:pPr>
        <w:pStyle w:val="15"/>
        <w:tabs>
          <w:tab w:val="right" w:leader="dot" w:pos="4448"/>
        </w:tabs>
        <w:rPr>
          <w:noProof/>
        </w:rPr>
      </w:pPr>
      <w:r w:rsidRPr="00947479">
        <w:rPr>
          <w:b/>
          <w:noProof/>
          <w:color w:val="000000" w:themeColor="text1"/>
        </w:rPr>
        <w:t>Обосновывающие материалы</w:t>
      </w:r>
      <w:r>
        <w:rPr>
          <w:noProof/>
        </w:rPr>
        <w:t>, 443</w:t>
      </w:r>
    </w:p>
    <w:p w:rsidR="00E17683" w:rsidRDefault="00E17683">
      <w:pPr>
        <w:pStyle w:val="15"/>
        <w:tabs>
          <w:tab w:val="right" w:leader="dot" w:pos="4448"/>
        </w:tabs>
        <w:rPr>
          <w:noProof/>
        </w:rPr>
      </w:pPr>
      <w:r w:rsidRPr="00947479">
        <w:rPr>
          <w:b/>
          <w:noProof/>
          <w:color w:val="000000" w:themeColor="text1"/>
        </w:rPr>
        <w:t>Обочина земляного полотна</w:t>
      </w:r>
      <w:r>
        <w:rPr>
          <w:noProof/>
        </w:rPr>
        <w:t>, 527</w:t>
      </w:r>
    </w:p>
    <w:p w:rsidR="00E17683" w:rsidRDefault="00E17683">
      <w:pPr>
        <w:pStyle w:val="15"/>
        <w:tabs>
          <w:tab w:val="right" w:leader="dot" w:pos="4448"/>
        </w:tabs>
        <w:rPr>
          <w:noProof/>
        </w:rPr>
      </w:pPr>
      <w:r w:rsidRPr="00947479">
        <w:rPr>
          <w:b/>
          <w:noProof/>
          <w:color w:val="000000" w:themeColor="text1"/>
        </w:rPr>
        <w:t>Образец для испытаний</w:t>
      </w:r>
      <w:r>
        <w:rPr>
          <w:noProof/>
        </w:rPr>
        <w:t>, 1093</w:t>
      </w:r>
    </w:p>
    <w:p w:rsidR="00E17683" w:rsidRDefault="00E17683">
      <w:pPr>
        <w:pStyle w:val="15"/>
        <w:tabs>
          <w:tab w:val="right" w:leader="dot" w:pos="4448"/>
        </w:tabs>
        <w:rPr>
          <w:noProof/>
        </w:rPr>
      </w:pPr>
      <w:r w:rsidRPr="00947479">
        <w:rPr>
          <w:b/>
          <w:noProof/>
          <w:color w:val="000000" w:themeColor="text1"/>
        </w:rPr>
        <w:t xml:space="preserve">Обратная связь </w:t>
      </w:r>
      <w:r w:rsidRPr="00947479">
        <w:rPr>
          <w:noProof/>
          <w:color w:val="000000" w:themeColor="text1"/>
        </w:rPr>
        <w:t>&lt;удовлетворенность потребителя&gt;</w:t>
      </w:r>
      <w:r>
        <w:rPr>
          <w:noProof/>
        </w:rPr>
        <w:t>, 1083</w:t>
      </w:r>
    </w:p>
    <w:p w:rsidR="00E17683" w:rsidRDefault="00E17683">
      <w:pPr>
        <w:pStyle w:val="15"/>
        <w:tabs>
          <w:tab w:val="right" w:leader="dot" w:pos="4448"/>
        </w:tabs>
        <w:rPr>
          <w:noProof/>
        </w:rPr>
      </w:pPr>
      <w:r w:rsidRPr="00947479">
        <w:rPr>
          <w:b/>
          <w:noProof/>
        </w:rPr>
        <w:t>Обратный инжиниринг, реверс-инжиниринг</w:t>
      </w:r>
      <w:r>
        <w:rPr>
          <w:noProof/>
        </w:rPr>
        <w:t>, 204</w:t>
      </w:r>
    </w:p>
    <w:p w:rsidR="00E17683" w:rsidRDefault="00E17683">
      <w:pPr>
        <w:pStyle w:val="15"/>
        <w:tabs>
          <w:tab w:val="right" w:leader="dot" w:pos="4448"/>
        </w:tabs>
        <w:rPr>
          <w:noProof/>
        </w:rPr>
      </w:pPr>
      <w:r w:rsidRPr="00947479">
        <w:rPr>
          <w:b/>
          <w:noProof/>
          <w:color w:val="000000" w:themeColor="text1"/>
        </w:rPr>
        <w:t>Обратный провод (тяговой рельсовой сети)</w:t>
      </w:r>
      <w:r>
        <w:rPr>
          <w:noProof/>
        </w:rPr>
        <w:t>, 569</w:t>
      </w:r>
    </w:p>
    <w:p w:rsidR="00E17683" w:rsidRDefault="00E17683">
      <w:pPr>
        <w:pStyle w:val="15"/>
        <w:tabs>
          <w:tab w:val="right" w:leader="dot" w:pos="4448"/>
        </w:tabs>
        <w:rPr>
          <w:noProof/>
        </w:rPr>
      </w:pPr>
      <w:r w:rsidRPr="00947479">
        <w:rPr>
          <w:b/>
          <w:noProof/>
          <w:color w:val="000000" w:themeColor="text1"/>
        </w:rPr>
        <w:t>Обратный фиксатор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color w:val="000000" w:themeColor="text1"/>
        </w:rPr>
        <w:t>Обращение с отходами</w:t>
      </w:r>
      <w:r>
        <w:rPr>
          <w:noProof/>
        </w:rPr>
        <w:t>, 427</w:t>
      </w:r>
    </w:p>
    <w:p w:rsidR="00E17683" w:rsidRDefault="00E17683">
      <w:pPr>
        <w:pStyle w:val="15"/>
        <w:tabs>
          <w:tab w:val="right" w:leader="dot" w:pos="4448"/>
        </w:tabs>
        <w:rPr>
          <w:noProof/>
        </w:rPr>
      </w:pPr>
      <w:r w:rsidRPr="00947479">
        <w:rPr>
          <w:b/>
          <w:noProof/>
        </w:rPr>
        <w:t>Обрыв автосцепки железнодорожного подвижного состава</w:t>
      </w:r>
      <w:r>
        <w:rPr>
          <w:noProof/>
        </w:rPr>
        <w:t>, 302</w:t>
      </w:r>
    </w:p>
    <w:p w:rsidR="00E17683" w:rsidRDefault="00E17683">
      <w:pPr>
        <w:pStyle w:val="15"/>
        <w:tabs>
          <w:tab w:val="right" w:leader="dot" w:pos="4448"/>
        </w:tabs>
        <w:rPr>
          <w:noProof/>
        </w:rPr>
      </w:pPr>
      <w:r w:rsidRPr="00947479">
        <w:rPr>
          <w:b/>
          <w:noProof/>
        </w:rPr>
        <w:t>Обсервация</w:t>
      </w:r>
      <w:r>
        <w:rPr>
          <w:noProof/>
        </w:rPr>
        <w:t>, 343</w:t>
      </w:r>
    </w:p>
    <w:p w:rsidR="00E17683" w:rsidRDefault="00E17683">
      <w:pPr>
        <w:pStyle w:val="15"/>
        <w:tabs>
          <w:tab w:val="right" w:leader="dot" w:pos="4448"/>
        </w:tabs>
        <w:rPr>
          <w:noProof/>
        </w:rPr>
      </w:pPr>
      <w:r w:rsidRPr="00947479">
        <w:rPr>
          <w:b/>
          <w:noProof/>
          <w:color w:val="000000" w:themeColor="text1"/>
        </w:rPr>
        <w:t>Обследование технического состояния здания [сооружения]</w:t>
      </w:r>
      <w:r>
        <w:rPr>
          <w:noProof/>
        </w:rPr>
        <w:t>, 475</w:t>
      </w:r>
    </w:p>
    <w:p w:rsidR="00E17683" w:rsidRDefault="00E17683">
      <w:pPr>
        <w:pStyle w:val="15"/>
        <w:tabs>
          <w:tab w:val="right" w:leader="dot" w:pos="4448"/>
        </w:tabs>
        <w:rPr>
          <w:noProof/>
        </w:rPr>
      </w:pPr>
      <w:r w:rsidRPr="00947479">
        <w:rPr>
          <w:b/>
          <w:noProof/>
          <w:color w:val="000000" w:themeColor="text1"/>
        </w:rPr>
        <w:t>Обслуживаемость СЧМ</w:t>
      </w:r>
      <w:r>
        <w:rPr>
          <w:noProof/>
        </w:rPr>
        <w:t>, 411</w:t>
      </w:r>
    </w:p>
    <w:p w:rsidR="00E17683" w:rsidRDefault="00E17683">
      <w:pPr>
        <w:pStyle w:val="15"/>
        <w:tabs>
          <w:tab w:val="right" w:leader="dot" w:pos="4448"/>
        </w:tabs>
        <w:rPr>
          <w:noProof/>
        </w:rPr>
      </w:pPr>
      <w:r w:rsidRPr="00947479">
        <w:rPr>
          <w:b/>
          <w:noProof/>
          <w:color w:val="000000" w:themeColor="text1"/>
        </w:rPr>
        <w:t>Обслуживание потребителя</w:t>
      </w:r>
      <w:r>
        <w:rPr>
          <w:noProof/>
        </w:rPr>
        <w:t>, 1083</w:t>
      </w:r>
    </w:p>
    <w:p w:rsidR="00E17683" w:rsidRDefault="00E17683">
      <w:pPr>
        <w:pStyle w:val="15"/>
        <w:tabs>
          <w:tab w:val="right" w:leader="dot" w:pos="4448"/>
        </w:tabs>
        <w:rPr>
          <w:noProof/>
        </w:rPr>
      </w:pPr>
      <w:r w:rsidRPr="00947479">
        <w:rPr>
          <w:b/>
          <w:noProof/>
          <w:color w:val="000000" w:themeColor="text1"/>
        </w:rPr>
        <w:t>Обучение мерам пожарной безопасности</w:t>
      </w:r>
      <w:r>
        <w:rPr>
          <w:noProof/>
        </w:rPr>
        <w:t>, 434</w:t>
      </w:r>
    </w:p>
    <w:p w:rsidR="00E17683" w:rsidRDefault="00E17683">
      <w:pPr>
        <w:pStyle w:val="15"/>
        <w:tabs>
          <w:tab w:val="right" w:leader="dot" w:pos="4448"/>
        </w:tabs>
        <w:rPr>
          <w:noProof/>
        </w:rPr>
      </w:pPr>
      <w:r w:rsidRPr="00947479">
        <w:rPr>
          <w:b/>
          <w:noProof/>
          <w:color w:val="000000" w:themeColor="text1"/>
        </w:rPr>
        <w:t>Обучение работников вопросам безопасности труда и производства</w:t>
      </w:r>
      <w:r>
        <w:rPr>
          <w:noProof/>
        </w:rPr>
        <w:t>, 396</w:t>
      </w:r>
    </w:p>
    <w:p w:rsidR="00E17683" w:rsidRDefault="00E17683">
      <w:pPr>
        <w:pStyle w:val="15"/>
        <w:tabs>
          <w:tab w:val="right" w:leader="dot" w:pos="4448"/>
        </w:tabs>
        <w:rPr>
          <w:noProof/>
        </w:rPr>
      </w:pPr>
      <w:r w:rsidRPr="00947479">
        <w:rPr>
          <w:b/>
          <w:noProof/>
          <w:color w:val="000000" w:themeColor="text1"/>
        </w:rPr>
        <w:t>Обход железнодорожного узла</w:t>
      </w:r>
      <w:r>
        <w:rPr>
          <w:noProof/>
        </w:rPr>
        <w:t>, 498</w:t>
      </w:r>
    </w:p>
    <w:p w:rsidR="00E17683" w:rsidRDefault="00E17683">
      <w:pPr>
        <w:pStyle w:val="15"/>
        <w:tabs>
          <w:tab w:val="right" w:leader="dot" w:pos="4448"/>
        </w:tabs>
        <w:rPr>
          <w:noProof/>
        </w:rPr>
      </w:pPr>
      <w:r w:rsidRPr="00947479">
        <w:rPr>
          <w:b/>
          <w:noProof/>
        </w:rPr>
        <w:t>Общая обязанность</w:t>
      </w:r>
      <w:r>
        <w:rPr>
          <w:noProof/>
        </w:rPr>
        <w:t>, 87</w:t>
      </w:r>
    </w:p>
    <w:p w:rsidR="00E17683" w:rsidRDefault="00E17683">
      <w:pPr>
        <w:pStyle w:val="15"/>
        <w:tabs>
          <w:tab w:val="right" w:leader="dot" w:pos="4448"/>
        </w:tabs>
        <w:rPr>
          <w:noProof/>
        </w:rPr>
      </w:pPr>
      <w:r w:rsidRPr="00947479">
        <w:rPr>
          <w:b/>
          <w:noProof/>
        </w:rPr>
        <w:t>Общая среда, макросреда</w:t>
      </w:r>
      <w:r>
        <w:rPr>
          <w:noProof/>
        </w:rPr>
        <w:t>, 154</w:t>
      </w:r>
    </w:p>
    <w:p w:rsidR="00E17683" w:rsidRDefault="00E17683">
      <w:pPr>
        <w:pStyle w:val="15"/>
        <w:tabs>
          <w:tab w:val="right" w:leader="dot" w:pos="4448"/>
        </w:tabs>
        <w:rPr>
          <w:noProof/>
        </w:rPr>
      </w:pPr>
      <w:r w:rsidRPr="00947479">
        <w:rPr>
          <w:b/>
          <w:noProof/>
        </w:rPr>
        <w:t>Общая ссылка (на стандарты)</w:t>
      </w:r>
      <w:r>
        <w:rPr>
          <w:noProof/>
        </w:rPr>
        <w:t>, 228</w:t>
      </w:r>
    </w:p>
    <w:p w:rsidR="00E17683" w:rsidRDefault="00E17683">
      <w:pPr>
        <w:pStyle w:val="15"/>
        <w:tabs>
          <w:tab w:val="right" w:leader="dot" w:pos="4448"/>
        </w:tabs>
        <w:rPr>
          <w:noProof/>
        </w:rPr>
      </w:pPr>
      <w:r w:rsidRPr="00947479">
        <w:rPr>
          <w:b/>
          <w:noProof/>
          <w:color w:val="000000" w:themeColor="text1"/>
        </w:rPr>
        <w:t>Общая трудоспособность</w:t>
      </w:r>
      <w:r>
        <w:rPr>
          <w:noProof/>
        </w:rPr>
        <w:t>, 361</w:t>
      </w:r>
    </w:p>
    <w:p w:rsidR="00E17683" w:rsidRDefault="00E17683">
      <w:pPr>
        <w:pStyle w:val="15"/>
        <w:tabs>
          <w:tab w:val="right" w:leader="dot" w:pos="4448"/>
        </w:tabs>
        <w:rPr>
          <w:noProof/>
        </w:rPr>
      </w:pPr>
      <w:r w:rsidRPr="00947479">
        <w:rPr>
          <w:b/>
          <w:noProof/>
        </w:rPr>
        <w:t>Общая</w:t>
      </w:r>
      <w:r w:rsidRPr="00947479">
        <w:rPr>
          <w:b/>
          <w:noProof/>
          <w:lang w:val="en-US"/>
        </w:rPr>
        <w:t xml:space="preserve"> </w:t>
      </w:r>
      <w:r w:rsidRPr="00947479">
        <w:rPr>
          <w:b/>
          <w:noProof/>
        </w:rPr>
        <w:t>функция</w:t>
      </w:r>
      <w:r>
        <w:rPr>
          <w:noProof/>
        </w:rPr>
        <w:t>, 82</w:t>
      </w:r>
    </w:p>
    <w:p w:rsidR="00E17683" w:rsidRDefault="00E17683">
      <w:pPr>
        <w:pStyle w:val="15"/>
        <w:tabs>
          <w:tab w:val="right" w:leader="dot" w:pos="4448"/>
        </w:tabs>
        <w:rPr>
          <w:noProof/>
        </w:rPr>
      </w:pPr>
      <w:r w:rsidRPr="00947479">
        <w:rPr>
          <w:b/>
          <w:noProof/>
          <w:color w:val="000000" w:themeColor="text1"/>
        </w:rPr>
        <w:t>Общее заболевание</w:t>
      </w:r>
      <w:r>
        <w:rPr>
          <w:noProof/>
        </w:rPr>
        <w:t>, 371</w:t>
      </w:r>
    </w:p>
    <w:p w:rsidR="00E17683" w:rsidRDefault="00E17683">
      <w:pPr>
        <w:pStyle w:val="15"/>
        <w:tabs>
          <w:tab w:val="right" w:leader="dot" w:pos="4448"/>
        </w:tabs>
        <w:rPr>
          <w:noProof/>
        </w:rPr>
      </w:pPr>
      <w:r w:rsidRPr="00947479">
        <w:rPr>
          <w:b/>
          <w:noProof/>
        </w:rPr>
        <w:t>Общее собрание акционеров ОАО «РЖД»</w:t>
      </w:r>
      <w:r>
        <w:rPr>
          <w:noProof/>
        </w:rPr>
        <w:t>, 74</w:t>
      </w:r>
    </w:p>
    <w:p w:rsidR="00E17683" w:rsidRDefault="00E17683">
      <w:pPr>
        <w:pStyle w:val="15"/>
        <w:tabs>
          <w:tab w:val="right" w:leader="dot" w:pos="4448"/>
        </w:tabs>
        <w:rPr>
          <w:noProof/>
        </w:rPr>
      </w:pPr>
      <w:r w:rsidRPr="00947479">
        <w:rPr>
          <w:b/>
          <w:noProof/>
        </w:rPr>
        <w:t>Общероссийский классификатор технико-экономической и социальной информации</w:t>
      </w:r>
      <w:r>
        <w:rPr>
          <w:noProof/>
        </w:rPr>
        <w:t>, 106</w:t>
      </w:r>
    </w:p>
    <w:p w:rsidR="00E17683" w:rsidRDefault="00E17683">
      <w:pPr>
        <w:pStyle w:val="15"/>
        <w:tabs>
          <w:tab w:val="right" w:leader="dot" w:pos="4448"/>
        </w:tabs>
        <w:rPr>
          <w:noProof/>
        </w:rPr>
      </w:pPr>
      <w:r w:rsidRPr="00947479">
        <w:rPr>
          <w:b/>
          <w:noProof/>
        </w:rPr>
        <w:t>Общества с косвенным участием ОАО «РЖД»</w:t>
      </w:r>
      <w:r>
        <w:rPr>
          <w:noProof/>
        </w:rPr>
        <w:t>, 72</w:t>
      </w:r>
    </w:p>
    <w:p w:rsidR="00E17683" w:rsidRDefault="00E17683">
      <w:pPr>
        <w:pStyle w:val="15"/>
        <w:tabs>
          <w:tab w:val="right" w:leader="dot" w:pos="4448"/>
        </w:tabs>
        <w:rPr>
          <w:noProof/>
        </w:rPr>
      </w:pPr>
      <w:r w:rsidRPr="00947479">
        <w:rPr>
          <w:b/>
          <w:noProof/>
        </w:rPr>
        <w:t>Общества с прямым участием ОАО «РЖД»</w:t>
      </w:r>
      <w:r>
        <w:rPr>
          <w:noProof/>
        </w:rPr>
        <w:t>, 71</w:t>
      </w:r>
    </w:p>
    <w:p w:rsidR="00E17683" w:rsidRDefault="00E17683">
      <w:pPr>
        <w:pStyle w:val="15"/>
        <w:tabs>
          <w:tab w:val="right" w:leader="dot" w:pos="4448"/>
        </w:tabs>
        <w:rPr>
          <w:noProof/>
        </w:rPr>
      </w:pPr>
      <w:r w:rsidRPr="00947479">
        <w:rPr>
          <w:b/>
          <w:noProof/>
          <w:color w:val="000000" w:themeColor="text1"/>
        </w:rPr>
        <w:t>Общий канал сигнализации (сети железнодорожной электросвязи);</w:t>
      </w:r>
      <w:r w:rsidRPr="00947479">
        <w:rPr>
          <w:noProof/>
          <w:color w:val="000000" w:themeColor="text1"/>
        </w:rPr>
        <w:t xml:space="preserve"> ОКС</w:t>
      </w:r>
      <w:r>
        <w:rPr>
          <w:noProof/>
        </w:rPr>
        <w:t>, 658</w:t>
      </w:r>
    </w:p>
    <w:p w:rsidR="00E17683" w:rsidRDefault="00E17683">
      <w:pPr>
        <w:pStyle w:val="15"/>
        <w:tabs>
          <w:tab w:val="right" w:leader="dot" w:pos="4448"/>
        </w:tabs>
        <w:rPr>
          <w:noProof/>
        </w:rPr>
      </w:pPr>
      <w:r w:rsidRPr="00947479">
        <w:rPr>
          <w:b/>
          <w:noProof/>
          <w:color w:val="000000" w:themeColor="text1"/>
        </w:rPr>
        <w:t>Общий мониторинг технического состояния зданий [сооружений]</w:t>
      </w:r>
      <w:r>
        <w:rPr>
          <w:noProof/>
        </w:rPr>
        <w:t>, 478</w:t>
      </w:r>
    </w:p>
    <w:p w:rsidR="00E17683" w:rsidRDefault="00E17683">
      <w:pPr>
        <w:pStyle w:val="15"/>
        <w:tabs>
          <w:tab w:val="right" w:leader="dot" w:pos="4448"/>
        </w:tabs>
        <w:rPr>
          <w:noProof/>
        </w:rPr>
      </w:pPr>
      <w:r w:rsidRPr="00947479">
        <w:rPr>
          <w:b/>
          <w:noProof/>
        </w:rPr>
        <w:t>Общий пробег вагонов</w:t>
      </w:r>
      <w:r>
        <w:rPr>
          <w:noProof/>
        </w:rPr>
        <w:t>, 118</w:t>
      </w:r>
    </w:p>
    <w:p w:rsidR="00E17683" w:rsidRDefault="00E17683">
      <w:pPr>
        <w:pStyle w:val="15"/>
        <w:tabs>
          <w:tab w:val="right" w:leader="dot" w:pos="4448"/>
        </w:tabs>
        <w:rPr>
          <w:noProof/>
        </w:rPr>
      </w:pPr>
      <w:r w:rsidRPr="00947479">
        <w:rPr>
          <w:b/>
          <w:noProof/>
        </w:rPr>
        <w:t>Общий пробег локомотива</w:t>
      </w:r>
      <w:r>
        <w:rPr>
          <w:noProof/>
        </w:rPr>
        <w:t>, 133</w:t>
      </w:r>
    </w:p>
    <w:p w:rsidR="00E17683" w:rsidRDefault="00E17683">
      <w:pPr>
        <w:pStyle w:val="15"/>
        <w:tabs>
          <w:tab w:val="right" w:leader="dot" w:pos="4448"/>
        </w:tabs>
        <w:rPr>
          <w:noProof/>
        </w:rPr>
      </w:pPr>
      <w:r w:rsidRPr="00947479">
        <w:rPr>
          <w:b/>
          <w:noProof/>
          <w:color w:val="000000" w:themeColor="text1"/>
        </w:rPr>
        <w:t>Общий регламент по защите данных</w:t>
      </w:r>
      <w:r>
        <w:rPr>
          <w:noProof/>
        </w:rPr>
        <w:t>, 1004</w:t>
      </w:r>
    </w:p>
    <w:p w:rsidR="00E17683" w:rsidRDefault="00E17683">
      <w:pPr>
        <w:pStyle w:val="15"/>
        <w:tabs>
          <w:tab w:val="right" w:leader="dot" w:pos="4448"/>
        </w:tabs>
        <w:rPr>
          <w:noProof/>
        </w:rPr>
      </w:pPr>
      <w:r w:rsidRPr="00947479">
        <w:rPr>
          <w:b/>
          <w:noProof/>
          <w:color w:val="000000" w:themeColor="text1"/>
        </w:rPr>
        <w:t>Объект</w:t>
      </w:r>
      <w:r>
        <w:rPr>
          <w:noProof/>
        </w:rPr>
        <w:t>, 1070</w:t>
      </w:r>
    </w:p>
    <w:p w:rsidR="00E17683" w:rsidRDefault="00E17683">
      <w:pPr>
        <w:pStyle w:val="15"/>
        <w:tabs>
          <w:tab w:val="right" w:leader="dot" w:pos="4448"/>
        </w:tabs>
        <w:rPr>
          <w:noProof/>
        </w:rPr>
      </w:pPr>
      <w:r w:rsidRPr="00947479">
        <w:rPr>
          <w:b/>
          <w:noProof/>
          <w:color w:val="000000" w:themeColor="text1"/>
        </w:rPr>
        <w:t>Объект «Детальный риск-фактор «как должно быть»</w:t>
      </w:r>
      <w:r>
        <w:rPr>
          <w:noProof/>
        </w:rPr>
        <w:t>, 1053</w:t>
      </w:r>
    </w:p>
    <w:p w:rsidR="00E17683" w:rsidRDefault="00E17683">
      <w:pPr>
        <w:pStyle w:val="15"/>
        <w:tabs>
          <w:tab w:val="right" w:leader="dot" w:pos="4448"/>
        </w:tabs>
        <w:rPr>
          <w:noProof/>
        </w:rPr>
      </w:pPr>
      <w:r w:rsidRPr="00947479">
        <w:rPr>
          <w:b/>
          <w:noProof/>
          <w:color w:val="000000" w:themeColor="text1"/>
        </w:rPr>
        <w:t>Объект «Детальный риск-фактор»</w:t>
      </w:r>
      <w:r>
        <w:rPr>
          <w:noProof/>
        </w:rPr>
        <w:t>, 1053</w:t>
      </w:r>
    </w:p>
    <w:p w:rsidR="00E17683" w:rsidRDefault="00E17683">
      <w:pPr>
        <w:pStyle w:val="15"/>
        <w:tabs>
          <w:tab w:val="right" w:leader="dot" w:pos="4448"/>
        </w:tabs>
        <w:rPr>
          <w:noProof/>
        </w:rPr>
      </w:pPr>
      <w:r w:rsidRPr="00947479">
        <w:rPr>
          <w:b/>
          <w:noProof/>
          <w:color w:val="000000" w:themeColor="text1"/>
        </w:rPr>
        <w:t>Объект «Риск «как должно быть»</w:t>
      </w:r>
      <w:r>
        <w:rPr>
          <w:noProof/>
        </w:rPr>
        <w:t>, 1052</w:t>
      </w:r>
    </w:p>
    <w:p w:rsidR="00E17683" w:rsidRDefault="00E17683">
      <w:pPr>
        <w:pStyle w:val="15"/>
        <w:tabs>
          <w:tab w:val="right" w:leader="dot" w:pos="4448"/>
        </w:tabs>
        <w:rPr>
          <w:noProof/>
        </w:rPr>
      </w:pPr>
      <w:r w:rsidRPr="00947479">
        <w:rPr>
          <w:b/>
          <w:noProof/>
          <w:color w:val="000000" w:themeColor="text1"/>
        </w:rPr>
        <w:t>Объект «Риск»</w:t>
      </w:r>
      <w:r>
        <w:rPr>
          <w:noProof/>
        </w:rPr>
        <w:t>, 1052</w:t>
      </w:r>
    </w:p>
    <w:p w:rsidR="00E17683" w:rsidRDefault="00E17683">
      <w:pPr>
        <w:pStyle w:val="15"/>
        <w:tabs>
          <w:tab w:val="right" w:leader="dot" w:pos="4448"/>
        </w:tabs>
        <w:rPr>
          <w:noProof/>
        </w:rPr>
      </w:pPr>
      <w:r w:rsidRPr="00947479">
        <w:rPr>
          <w:b/>
          <w:noProof/>
          <w:color w:val="000000" w:themeColor="text1"/>
        </w:rPr>
        <w:t>Объект «Риск-фактор «как должно быть»</w:t>
      </w:r>
      <w:r>
        <w:rPr>
          <w:noProof/>
        </w:rPr>
        <w:t>, 1053</w:t>
      </w:r>
    </w:p>
    <w:p w:rsidR="00E17683" w:rsidRDefault="00E17683">
      <w:pPr>
        <w:pStyle w:val="15"/>
        <w:tabs>
          <w:tab w:val="right" w:leader="dot" w:pos="4448"/>
        </w:tabs>
        <w:rPr>
          <w:noProof/>
        </w:rPr>
      </w:pPr>
      <w:r w:rsidRPr="00947479">
        <w:rPr>
          <w:b/>
          <w:noProof/>
          <w:color w:val="000000" w:themeColor="text1"/>
        </w:rPr>
        <w:t>Объект «Риск-фактор»</w:t>
      </w:r>
      <w:r>
        <w:rPr>
          <w:noProof/>
        </w:rPr>
        <w:t>, 1053</w:t>
      </w:r>
    </w:p>
    <w:p w:rsidR="00E17683" w:rsidRDefault="00E17683">
      <w:pPr>
        <w:pStyle w:val="15"/>
        <w:tabs>
          <w:tab w:val="right" w:leader="dot" w:pos="4448"/>
        </w:tabs>
        <w:rPr>
          <w:noProof/>
        </w:rPr>
      </w:pPr>
      <w:r w:rsidRPr="00947479">
        <w:rPr>
          <w:b/>
          <w:noProof/>
          <w:color w:val="000000" w:themeColor="text1"/>
        </w:rPr>
        <w:t>Объект «Функция»</w:t>
      </w:r>
      <w:r>
        <w:rPr>
          <w:noProof/>
        </w:rPr>
        <w:t>, 1054</w:t>
      </w:r>
    </w:p>
    <w:p w:rsidR="00E17683" w:rsidRDefault="00E17683">
      <w:pPr>
        <w:pStyle w:val="15"/>
        <w:tabs>
          <w:tab w:val="right" w:leader="dot" w:pos="4448"/>
        </w:tabs>
        <w:rPr>
          <w:noProof/>
        </w:rPr>
      </w:pPr>
      <w:r w:rsidRPr="00947479">
        <w:rPr>
          <w:b/>
          <w:noProof/>
          <w:color w:val="000000" w:themeColor="text1"/>
        </w:rPr>
        <w:t>Объект архитектуры цифровой трансформации ОАО «РЖД»</w:t>
      </w:r>
      <w:r>
        <w:rPr>
          <w:noProof/>
        </w:rPr>
        <w:t>, 962</w:t>
      </w:r>
    </w:p>
    <w:p w:rsidR="00E17683" w:rsidRDefault="00E17683">
      <w:pPr>
        <w:pStyle w:val="15"/>
        <w:tabs>
          <w:tab w:val="right" w:leader="dot" w:pos="4448"/>
        </w:tabs>
        <w:rPr>
          <w:noProof/>
        </w:rPr>
      </w:pPr>
      <w:r w:rsidRPr="00947479">
        <w:rPr>
          <w:b/>
          <w:noProof/>
        </w:rPr>
        <w:t>Объект действия</w:t>
      </w:r>
      <w:r>
        <w:rPr>
          <w:noProof/>
        </w:rPr>
        <w:t>, 86</w:t>
      </w:r>
    </w:p>
    <w:p w:rsidR="00E17683" w:rsidRDefault="00E17683">
      <w:pPr>
        <w:pStyle w:val="15"/>
        <w:tabs>
          <w:tab w:val="right" w:leader="dot" w:pos="4448"/>
        </w:tabs>
        <w:rPr>
          <w:noProof/>
        </w:rPr>
      </w:pPr>
      <w:r w:rsidRPr="00947479">
        <w:rPr>
          <w:b/>
          <w:noProof/>
          <w:color w:val="000000" w:themeColor="text1"/>
        </w:rPr>
        <w:t>Объект железнодорожной автоматики и телемеханики</w:t>
      </w:r>
      <w:r>
        <w:rPr>
          <w:noProof/>
        </w:rPr>
        <w:t>, 591</w:t>
      </w:r>
    </w:p>
    <w:p w:rsidR="00E17683" w:rsidRDefault="00E17683">
      <w:pPr>
        <w:pStyle w:val="15"/>
        <w:tabs>
          <w:tab w:val="right" w:leader="dot" w:pos="4448"/>
        </w:tabs>
        <w:rPr>
          <w:noProof/>
        </w:rPr>
      </w:pPr>
      <w:r w:rsidRPr="00947479">
        <w:rPr>
          <w:b/>
          <w:noProof/>
          <w:color w:val="000000" w:themeColor="text1"/>
        </w:rPr>
        <w:t>Объект защиты информации</w:t>
      </w:r>
      <w:r>
        <w:rPr>
          <w:noProof/>
        </w:rPr>
        <w:t>, 1006</w:t>
      </w:r>
    </w:p>
    <w:p w:rsidR="00E17683" w:rsidRDefault="00E17683">
      <w:pPr>
        <w:pStyle w:val="15"/>
        <w:tabs>
          <w:tab w:val="right" w:leader="dot" w:pos="4448"/>
        </w:tabs>
        <w:rPr>
          <w:noProof/>
        </w:rPr>
      </w:pPr>
      <w:r w:rsidRPr="00947479">
        <w:rPr>
          <w:b/>
          <w:noProof/>
        </w:rPr>
        <w:t>Объект измерения</w:t>
      </w:r>
      <w:r>
        <w:rPr>
          <w:noProof/>
        </w:rPr>
        <w:t>, 238</w:t>
      </w:r>
    </w:p>
    <w:p w:rsidR="00E17683" w:rsidRDefault="00E17683">
      <w:pPr>
        <w:pStyle w:val="15"/>
        <w:tabs>
          <w:tab w:val="right" w:leader="dot" w:pos="4448"/>
        </w:tabs>
        <w:rPr>
          <w:noProof/>
        </w:rPr>
      </w:pPr>
      <w:r w:rsidRPr="00947479">
        <w:rPr>
          <w:b/>
          <w:noProof/>
          <w:color w:val="000000" w:themeColor="text1"/>
        </w:rPr>
        <w:t>Объект инвестиций</w:t>
      </w:r>
      <w:r>
        <w:rPr>
          <w:noProof/>
        </w:rPr>
        <w:t>, 441</w:t>
      </w:r>
    </w:p>
    <w:p w:rsidR="00E17683" w:rsidRDefault="00E17683">
      <w:pPr>
        <w:pStyle w:val="15"/>
        <w:tabs>
          <w:tab w:val="right" w:leader="dot" w:pos="4448"/>
        </w:tabs>
        <w:rPr>
          <w:noProof/>
        </w:rPr>
      </w:pPr>
      <w:r w:rsidRPr="00947479">
        <w:rPr>
          <w:b/>
          <w:noProof/>
          <w:color w:val="000000" w:themeColor="text1"/>
        </w:rPr>
        <w:t>Объект инфраструктуры высокоскоростного железнодорожного транспорта</w:t>
      </w:r>
      <w:r>
        <w:rPr>
          <w:noProof/>
        </w:rPr>
        <w:t>, 899</w:t>
      </w:r>
    </w:p>
    <w:p w:rsidR="00E17683" w:rsidRDefault="00E17683">
      <w:pPr>
        <w:pStyle w:val="15"/>
        <w:tabs>
          <w:tab w:val="right" w:leader="dot" w:pos="4448"/>
        </w:tabs>
        <w:rPr>
          <w:noProof/>
        </w:rPr>
      </w:pPr>
      <w:r w:rsidRPr="00947479">
        <w:rPr>
          <w:b/>
          <w:noProof/>
          <w:color w:val="000000" w:themeColor="text1"/>
        </w:rPr>
        <w:t>Объект инфраструктуры железнодорожного транспорта</w:t>
      </w:r>
      <w:r>
        <w:rPr>
          <w:noProof/>
        </w:rPr>
        <w:t>, 494</w:t>
      </w:r>
    </w:p>
    <w:p w:rsidR="00E17683" w:rsidRDefault="00E17683">
      <w:pPr>
        <w:pStyle w:val="15"/>
        <w:tabs>
          <w:tab w:val="right" w:leader="dot" w:pos="4448"/>
        </w:tabs>
        <w:rPr>
          <w:noProof/>
        </w:rPr>
      </w:pPr>
      <w:r w:rsidRPr="00947479">
        <w:rPr>
          <w:b/>
          <w:noProof/>
          <w:color w:val="000000" w:themeColor="text1"/>
        </w:rPr>
        <w:t>Объект инфраструктуры МОП</w:t>
      </w:r>
      <w:r>
        <w:rPr>
          <w:noProof/>
        </w:rPr>
        <w:t>, 706</w:t>
      </w:r>
    </w:p>
    <w:p w:rsidR="00E17683" w:rsidRDefault="00E17683">
      <w:pPr>
        <w:pStyle w:val="15"/>
        <w:tabs>
          <w:tab w:val="right" w:leader="dot" w:pos="4448"/>
        </w:tabs>
        <w:rPr>
          <w:noProof/>
        </w:rPr>
      </w:pPr>
      <w:r w:rsidRPr="00947479">
        <w:rPr>
          <w:b/>
          <w:noProof/>
        </w:rPr>
        <w:t>Объект испытаний</w:t>
      </w:r>
      <w:r>
        <w:rPr>
          <w:noProof/>
        </w:rPr>
        <w:t>, 195, 1093</w:t>
      </w:r>
    </w:p>
    <w:p w:rsidR="00E17683" w:rsidRDefault="00E17683">
      <w:pPr>
        <w:pStyle w:val="15"/>
        <w:tabs>
          <w:tab w:val="right" w:leader="dot" w:pos="4448"/>
        </w:tabs>
        <w:rPr>
          <w:noProof/>
        </w:rPr>
      </w:pPr>
      <w:r w:rsidRPr="00947479">
        <w:rPr>
          <w:b/>
          <w:noProof/>
          <w:color w:val="000000" w:themeColor="text1"/>
        </w:rPr>
        <w:t>Объект капитального строительства</w:t>
      </w:r>
      <w:r>
        <w:rPr>
          <w:noProof/>
        </w:rPr>
        <w:t>, 465</w:t>
      </w:r>
    </w:p>
    <w:p w:rsidR="00E17683" w:rsidRDefault="00E17683">
      <w:pPr>
        <w:pStyle w:val="15"/>
        <w:tabs>
          <w:tab w:val="right" w:leader="dot" w:pos="4448"/>
        </w:tabs>
        <w:rPr>
          <w:noProof/>
        </w:rPr>
      </w:pPr>
      <w:r w:rsidRPr="00947479">
        <w:rPr>
          <w:b/>
          <w:noProof/>
          <w:color w:val="000000" w:themeColor="text1"/>
        </w:rPr>
        <w:t>Объект контроля</w:t>
      </w:r>
      <w:r>
        <w:rPr>
          <w:noProof/>
        </w:rPr>
        <w:t>, 1067</w:t>
      </w:r>
    </w:p>
    <w:p w:rsidR="00E17683" w:rsidRDefault="00E17683">
      <w:pPr>
        <w:pStyle w:val="15"/>
        <w:tabs>
          <w:tab w:val="right" w:leader="dot" w:pos="4448"/>
        </w:tabs>
        <w:rPr>
          <w:noProof/>
        </w:rPr>
      </w:pPr>
      <w:r w:rsidRPr="00947479">
        <w:rPr>
          <w:b/>
          <w:noProof/>
        </w:rPr>
        <w:t xml:space="preserve">Объект контроля </w:t>
      </w:r>
      <w:r w:rsidRPr="00947479">
        <w:rPr>
          <w:noProof/>
          <w:lang w:val="en-US"/>
        </w:rPr>
        <w:t>&lt;</w:t>
      </w:r>
      <w:r>
        <w:rPr>
          <w:noProof/>
        </w:rPr>
        <w:t>безопасность движения</w:t>
      </w:r>
      <w:r w:rsidRPr="00947479">
        <w:rPr>
          <w:noProof/>
          <w:lang w:val="en-US"/>
        </w:rPr>
        <w:t>&gt;</w:t>
      </w:r>
      <w:r>
        <w:rPr>
          <w:noProof/>
        </w:rPr>
        <w:t>, 306</w:t>
      </w:r>
    </w:p>
    <w:p w:rsidR="00E17683" w:rsidRDefault="00E17683">
      <w:pPr>
        <w:pStyle w:val="15"/>
        <w:tabs>
          <w:tab w:val="right" w:leader="dot" w:pos="4448"/>
        </w:tabs>
        <w:rPr>
          <w:noProof/>
        </w:rPr>
      </w:pPr>
      <w:r w:rsidRPr="00947479">
        <w:rPr>
          <w:b/>
          <w:noProof/>
          <w:color w:val="000000" w:themeColor="text1"/>
        </w:rPr>
        <w:t>Объект конфигурации</w:t>
      </w:r>
      <w:r>
        <w:rPr>
          <w:noProof/>
        </w:rPr>
        <w:t>, 1029</w:t>
      </w:r>
    </w:p>
    <w:p w:rsidR="00E17683" w:rsidRDefault="00E17683">
      <w:pPr>
        <w:pStyle w:val="15"/>
        <w:tabs>
          <w:tab w:val="right" w:leader="dot" w:pos="4448"/>
        </w:tabs>
        <w:rPr>
          <w:noProof/>
        </w:rPr>
      </w:pPr>
      <w:r w:rsidRPr="00947479">
        <w:rPr>
          <w:b/>
          <w:noProof/>
          <w:color w:val="000000" w:themeColor="text1"/>
        </w:rPr>
        <w:t>Объект критической информационной инфраструктуры, подлежащий категорированию</w:t>
      </w:r>
      <w:r>
        <w:rPr>
          <w:noProof/>
        </w:rPr>
        <w:t>, 1015</w:t>
      </w:r>
    </w:p>
    <w:p w:rsidR="00E17683" w:rsidRDefault="00E17683">
      <w:pPr>
        <w:pStyle w:val="15"/>
        <w:tabs>
          <w:tab w:val="right" w:leader="dot" w:pos="4448"/>
        </w:tabs>
        <w:rPr>
          <w:noProof/>
        </w:rPr>
      </w:pPr>
      <w:r w:rsidRPr="00947479">
        <w:rPr>
          <w:b/>
          <w:noProof/>
          <w:color w:val="000000" w:themeColor="text1"/>
        </w:rPr>
        <w:t>Объект модели</w:t>
      </w:r>
      <w:r>
        <w:rPr>
          <w:noProof/>
        </w:rPr>
        <w:t>, 1052</w:t>
      </w:r>
    </w:p>
    <w:p w:rsidR="00E17683" w:rsidRDefault="00E17683">
      <w:pPr>
        <w:pStyle w:val="15"/>
        <w:tabs>
          <w:tab w:val="right" w:leader="dot" w:pos="4448"/>
        </w:tabs>
        <w:rPr>
          <w:noProof/>
        </w:rPr>
      </w:pPr>
      <w:r w:rsidRPr="00947479">
        <w:rPr>
          <w:b/>
          <w:noProof/>
          <w:color w:val="000000" w:themeColor="text1"/>
        </w:rPr>
        <w:t>Объект моделирования</w:t>
      </w:r>
      <w:r>
        <w:rPr>
          <w:noProof/>
        </w:rPr>
        <w:t>, 1048</w:t>
      </w:r>
    </w:p>
    <w:p w:rsidR="00E17683" w:rsidRDefault="00E17683">
      <w:pPr>
        <w:pStyle w:val="15"/>
        <w:tabs>
          <w:tab w:val="right" w:leader="dot" w:pos="4448"/>
        </w:tabs>
        <w:rPr>
          <w:noProof/>
        </w:rPr>
      </w:pPr>
      <w:r w:rsidRPr="00947479">
        <w:rPr>
          <w:b/>
          <w:noProof/>
          <w:color w:val="000000" w:themeColor="text1"/>
        </w:rPr>
        <w:t>Объект мониторинга ИБ (информационной безопасности)</w:t>
      </w:r>
      <w:r>
        <w:rPr>
          <w:noProof/>
        </w:rPr>
        <w:t>, 1013</w:t>
      </w:r>
    </w:p>
    <w:p w:rsidR="00E17683" w:rsidRDefault="00E17683">
      <w:pPr>
        <w:pStyle w:val="15"/>
        <w:tabs>
          <w:tab w:val="right" w:leader="dot" w:pos="4448"/>
        </w:tabs>
        <w:rPr>
          <w:noProof/>
        </w:rPr>
      </w:pPr>
      <w:r w:rsidRPr="00947479">
        <w:rPr>
          <w:b/>
          <w:noProof/>
          <w:color w:val="000000" w:themeColor="text1"/>
        </w:rPr>
        <w:t>Объект прогнозирования</w:t>
      </w:r>
      <w:r>
        <w:rPr>
          <w:noProof/>
        </w:rPr>
        <w:t>, 815</w:t>
      </w:r>
    </w:p>
    <w:p w:rsidR="00E17683" w:rsidRDefault="00E17683">
      <w:pPr>
        <w:pStyle w:val="15"/>
        <w:tabs>
          <w:tab w:val="right" w:leader="dot" w:pos="4448"/>
        </w:tabs>
        <w:rPr>
          <w:noProof/>
        </w:rPr>
      </w:pPr>
      <w:r w:rsidRPr="00947479">
        <w:rPr>
          <w:b/>
          <w:noProof/>
        </w:rPr>
        <w:t>Объект согласования</w:t>
      </w:r>
      <w:r>
        <w:rPr>
          <w:noProof/>
        </w:rPr>
        <w:t>, 199</w:t>
      </w:r>
    </w:p>
    <w:p w:rsidR="00E17683" w:rsidRDefault="00E17683">
      <w:pPr>
        <w:pStyle w:val="15"/>
        <w:tabs>
          <w:tab w:val="right" w:leader="dot" w:pos="4448"/>
        </w:tabs>
        <w:rPr>
          <w:noProof/>
        </w:rPr>
      </w:pPr>
      <w:r w:rsidRPr="00947479">
        <w:rPr>
          <w:b/>
          <w:noProof/>
        </w:rPr>
        <w:t>Объект стандартизации</w:t>
      </w:r>
      <w:r>
        <w:rPr>
          <w:noProof/>
        </w:rPr>
        <w:t>, 205</w:t>
      </w:r>
    </w:p>
    <w:p w:rsidR="00E17683" w:rsidRDefault="00E17683">
      <w:pPr>
        <w:pStyle w:val="15"/>
        <w:tabs>
          <w:tab w:val="right" w:leader="dot" w:pos="4448"/>
        </w:tabs>
        <w:rPr>
          <w:noProof/>
        </w:rPr>
      </w:pPr>
      <w:r w:rsidRPr="00947479">
        <w:rPr>
          <w:b/>
          <w:noProof/>
          <w:color w:val="000000" w:themeColor="text1"/>
        </w:rPr>
        <w:t>Объект технического аудита</w:t>
      </w:r>
      <w:r>
        <w:rPr>
          <w:noProof/>
        </w:rPr>
        <w:t>, 484</w:t>
      </w:r>
    </w:p>
    <w:p w:rsidR="00E17683" w:rsidRDefault="00E17683">
      <w:pPr>
        <w:pStyle w:val="15"/>
        <w:tabs>
          <w:tab w:val="right" w:leader="dot" w:pos="4448"/>
        </w:tabs>
        <w:rPr>
          <w:noProof/>
        </w:rPr>
      </w:pPr>
      <w:r w:rsidRPr="00947479">
        <w:rPr>
          <w:b/>
          <w:noProof/>
          <w:color w:val="000000" w:themeColor="text1"/>
        </w:rPr>
        <w:t xml:space="preserve">Объект технического диагностирования (контроля технического состояния); </w:t>
      </w:r>
      <w:r w:rsidRPr="00947479">
        <w:rPr>
          <w:noProof/>
          <w:color w:val="000000" w:themeColor="text1"/>
        </w:rPr>
        <w:t>объект</w:t>
      </w:r>
      <w:r>
        <w:rPr>
          <w:noProof/>
        </w:rPr>
        <w:t>, 902</w:t>
      </w:r>
    </w:p>
    <w:p w:rsidR="00E17683" w:rsidRDefault="00E17683">
      <w:pPr>
        <w:pStyle w:val="15"/>
        <w:tabs>
          <w:tab w:val="right" w:leader="dot" w:pos="4448"/>
        </w:tabs>
        <w:rPr>
          <w:noProof/>
        </w:rPr>
      </w:pPr>
      <w:r w:rsidRPr="00947479">
        <w:rPr>
          <w:b/>
          <w:noProof/>
          <w:color w:val="000000" w:themeColor="text1"/>
        </w:rPr>
        <w:t>Объект технической эксплуатации (поставщика услуг железнодорожной электросвязи);</w:t>
      </w:r>
      <w:r w:rsidRPr="00947479">
        <w:rPr>
          <w:noProof/>
          <w:color w:val="000000" w:themeColor="text1"/>
        </w:rPr>
        <w:t xml:space="preserve"> ОТЭ</w:t>
      </w:r>
      <w:r>
        <w:rPr>
          <w:noProof/>
        </w:rPr>
        <w:t>, 677</w:t>
      </w:r>
    </w:p>
    <w:p w:rsidR="00E17683" w:rsidRDefault="00E17683">
      <w:pPr>
        <w:pStyle w:val="15"/>
        <w:tabs>
          <w:tab w:val="right" w:leader="dot" w:pos="4448"/>
        </w:tabs>
        <w:rPr>
          <w:noProof/>
        </w:rPr>
      </w:pPr>
      <w:r w:rsidRPr="00947479">
        <w:rPr>
          <w:b/>
          <w:noProof/>
        </w:rPr>
        <w:t>Объект экспертизы</w:t>
      </w:r>
      <w:r>
        <w:rPr>
          <w:noProof/>
        </w:rPr>
        <w:t>, 199</w:t>
      </w:r>
    </w:p>
    <w:p w:rsidR="00E17683" w:rsidRDefault="00E17683">
      <w:pPr>
        <w:pStyle w:val="15"/>
        <w:tabs>
          <w:tab w:val="right" w:leader="dot" w:pos="4448"/>
        </w:tabs>
        <w:rPr>
          <w:noProof/>
        </w:rPr>
      </w:pPr>
      <w:r w:rsidRPr="00947479">
        <w:rPr>
          <w:b/>
          <w:noProof/>
          <w:color w:val="000000" w:themeColor="text1"/>
        </w:rPr>
        <w:t>Объективное свидетельство</w:t>
      </w:r>
      <w:r>
        <w:rPr>
          <w:noProof/>
        </w:rPr>
        <w:t>, 1078</w:t>
      </w:r>
    </w:p>
    <w:p w:rsidR="00E17683" w:rsidRDefault="00E17683">
      <w:pPr>
        <w:pStyle w:val="15"/>
        <w:tabs>
          <w:tab w:val="right" w:leader="dot" w:pos="4448"/>
        </w:tabs>
        <w:rPr>
          <w:noProof/>
        </w:rPr>
      </w:pPr>
      <w:r w:rsidRPr="00947479">
        <w:rPr>
          <w:b/>
          <w:noProof/>
          <w:color w:val="000000" w:themeColor="text1"/>
        </w:rPr>
        <w:t xml:space="preserve">Объекты защиты ОАО «РЖД» </w:t>
      </w:r>
      <w:r w:rsidRPr="00947479">
        <w:rPr>
          <w:noProof/>
          <w:color w:val="000000" w:themeColor="text1"/>
        </w:rPr>
        <w:t>&lt;пожарная безопасность&gt;</w:t>
      </w:r>
      <w:r>
        <w:rPr>
          <w:noProof/>
        </w:rPr>
        <w:t>, 430</w:t>
      </w:r>
    </w:p>
    <w:p w:rsidR="00E17683" w:rsidRDefault="00E17683">
      <w:pPr>
        <w:pStyle w:val="15"/>
        <w:tabs>
          <w:tab w:val="right" w:leader="dot" w:pos="4448"/>
        </w:tabs>
        <w:rPr>
          <w:noProof/>
        </w:rPr>
      </w:pPr>
      <w:r w:rsidRPr="00947479">
        <w:rPr>
          <w:b/>
          <w:noProof/>
          <w:color w:val="000000" w:themeColor="text1"/>
        </w:rPr>
        <w:t>Объекты критической информационной инфраструктуры ОАО «РЖД»</w:t>
      </w:r>
      <w:r>
        <w:rPr>
          <w:noProof/>
        </w:rPr>
        <w:t>, 1015</w:t>
      </w:r>
    </w:p>
    <w:p w:rsidR="00E17683" w:rsidRDefault="00E17683">
      <w:pPr>
        <w:pStyle w:val="15"/>
        <w:tabs>
          <w:tab w:val="right" w:leader="dot" w:pos="4448"/>
        </w:tabs>
        <w:rPr>
          <w:noProof/>
        </w:rPr>
      </w:pPr>
      <w:r w:rsidRPr="00947479">
        <w:rPr>
          <w:b/>
          <w:noProof/>
          <w:color w:val="000000" w:themeColor="text1"/>
        </w:rPr>
        <w:t>Объекты местного значения</w:t>
      </w:r>
      <w:r>
        <w:rPr>
          <w:noProof/>
        </w:rPr>
        <w:t>, 449</w:t>
      </w:r>
    </w:p>
    <w:p w:rsidR="00E17683" w:rsidRDefault="00E17683">
      <w:pPr>
        <w:pStyle w:val="15"/>
        <w:tabs>
          <w:tab w:val="right" w:leader="dot" w:pos="4448"/>
        </w:tabs>
        <w:rPr>
          <w:noProof/>
        </w:rPr>
      </w:pPr>
      <w:r w:rsidRPr="00947479">
        <w:rPr>
          <w:b/>
          <w:noProof/>
          <w:color w:val="000000" w:themeColor="text1"/>
        </w:rPr>
        <w:t>Объекты регионального значения</w:t>
      </w:r>
      <w:r>
        <w:rPr>
          <w:noProof/>
        </w:rPr>
        <w:t>, 449</w:t>
      </w:r>
    </w:p>
    <w:p w:rsidR="00E17683" w:rsidRDefault="00E17683">
      <w:pPr>
        <w:pStyle w:val="15"/>
        <w:tabs>
          <w:tab w:val="right" w:leader="dot" w:pos="4448"/>
        </w:tabs>
        <w:rPr>
          <w:noProof/>
        </w:rPr>
      </w:pPr>
      <w:r w:rsidRPr="00947479">
        <w:rPr>
          <w:b/>
          <w:noProof/>
          <w:color w:val="000000" w:themeColor="text1"/>
        </w:rPr>
        <w:t>Объекты среды</w:t>
      </w:r>
      <w:r>
        <w:rPr>
          <w:noProof/>
        </w:rPr>
        <w:t>, 960</w:t>
      </w:r>
    </w:p>
    <w:p w:rsidR="00E17683" w:rsidRDefault="00E17683">
      <w:pPr>
        <w:pStyle w:val="15"/>
        <w:tabs>
          <w:tab w:val="right" w:leader="dot" w:pos="4448"/>
        </w:tabs>
        <w:rPr>
          <w:noProof/>
        </w:rPr>
      </w:pPr>
      <w:r w:rsidRPr="00947479">
        <w:rPr>
          <w:b/>
          <w:noProof/>
        </w:rPr>
        <w:t>Объекты транспортной инфраструктуры</w:t>
      </w:r>
      <w:r>
        <w:rPr>
          <w:noProof/>
        </w:rPr>
        <w:t>, 349</w:t>
      </w:r>
    </w:p>
    <w:p w:rsidR="00E17683" w:rsidRDefault="00E17683">
      <w:pPr>
        <w:pStyle w:val="15"/>
        <w:tabs>
          <w:tab w:val="right" w:leader="dot" w:pos="4448"/>
        </w:tabs>
        <w:rPr>
          <w:noProof/>
        </w:rPr>
      </w:pPr>
      <w:r w:rsidRPr="00947479">
        <w:rPr>
          <w:b/>
          <w:noProof/>
          <w:color w:val="000000" w:themeColor="text1"/>
        </w:rPr>
        <w:t>Объекты федерального значения</w:t>
      </w:r>
      <w:r>
        <w:rPr>
          <w:noProof/>
        </w:rPr>
        <w:t>, 449</w:t>
      </w:r>
    </w:p>
    <w:p w:rsidR="00E17683" w:rsidRDefault="00E17683">
      <w:pPr>
        <w:pStyle w:val="15"/>
        <w:tabs>
          <w:tab w:val="right" w:leader="dot" w:pos="4448"/>
        </w:tabs>
        <w:rPr>
          <w:noProof/>
        </w:rPr>
      </w:pPr>
      <w:r w:rsidRPr="00947479">
        <w:rPr>
          <w:b/>
          <w:noProof/>
        </w:rPr>
        <w:t>Объем выполненной перевозочной работы брутто локомотивом</w:t>
      </w:r>
      <w:r>
        <w:rPr>
          <w:noProof/>
        </w:rPr>
        <w:t>, 144</w:t>
      </w:r>
    </w:p>
    <w:p w:rsidR="00E17683" w:rsidRDefault="00E17683">
      <w:pPr>
        <w:pStyle w:val="15"/>
        <w:tabs>
          <w:tab w:val="right" w:leader="dot" w:pos="4448"/>
        </w:tabs>
        <w:rPr>
          <w:noProof/>
        </w:rPr>
      </w:pPr>
      <w:r w:rsidRPr="00947479">
        <w:rPr>
          <w:b/>
          <w:noProof/>
        </w:rPr>
        <w:t>Объем выполненной перевозочной работы нетто локомотивом</w:t>
      </w:r>
      <w:r>
        <w:rPr>
          <w:noProof/>
        </w:rPr>
        <w:t>, 144</w:t>
      </w:r>
    </w:p>
    <w:p w:rsidR="00E17683" w:rsidRDefault="00E17683">
      <w:pPr>
        <w:pStyle w:val="15"/>
        <w:tabs>
          <w:tab w:val="right" w:leader="dot" w:pos="4448"/>
        </w:tabs>
        <w:rPr>
          <w:noProof/>
        </w:rPr>
      </w:pPr>
      <w:r w:rsidRPr="00947479">
        <w:rPr>
          <w:b/>
          <w:noProof/>
          <w:color w:val="000000" w:themeColor="text1"/>
        </w:rPr>
        <w:t>Объем испытаний</w:t>
      </w:r>
      <w:r>
        <w:rPr>
          <w:noProof/>
        </w:rPr>
        <w:t>, 1094</w:t>
      </w:r>
    </w:p>
    <w:p w:rsidR="00E17683" w:rsidRDefault="00E17683">
      <w:pPr>
        <w:pStyle w:val="15"/>
        <w:tabs>
          <w:tab w:val="right" w:leader="dot" w:pos="4448"/>
        </w:tabs>
        <w:rPr>
          <w:noProof/>
        </w:rPr>
      </w:pPr>
      <w:r w:rsidRPr="00947479">
        <w:rPr>
          <w:b/>
          <w:noProof/>
        </w:rPr>
        <w:t>Объем отрасли</w:t>
      </w:r>
      <w:r>
        <w:rPr>
          <w:noProof/>
        </w:rPr>
        <w:t>, 154</w:t>
      </w:r>
    </w:p>
    <w:p w:rsidR="00E17683" w:rsidRDefault="00E17683">
      <w:pPr>
        <w:pStyle w:val="15"/>
        <w:tabs>
          <w:tab w:val="right" w:leader="dot" w:pos="4448"/>
        </w:tabs>
        <w:rPr>
          <w:noProof/>
        </w:rPr>
      </w:pPr>
      <w:r w:rsidRPr="00947479">
        <w:rPr>
          <w:b/>
          <w:noProof/>
        </w:rPr>
        <w:t>Объем перевозок грузов</w:t>
      </w:r>
      <w:r>
        <w:rPr>
          <w:noProof/>
        </w:rPr>
        <w:t>, 113</w:t>
      </w:r>
    </w:p>
    <w:p w:rsidR="00E17683" w:rsidRDefault="00E17683">
      <w:pPr>
        <w:pStyle w:val="15"/>
        <w:tabs>
          <w:tab w:val="right" w:leader="dot" w:pos="4448"/>
        </w:tabs>
        <w:rPr>
          <w:noProof/>
        </w:rPr>
      </w:pPr>
      <w:r w:rsidRPr="00947479">
        <w:rPr>
          <w:b/>
          <w:noProof/>
        </w:rPr>
        <w:t>Объем работы локомотивов</w:t>
      </w:r>
      <w:r>
        <w:rPr>
          <w:noProof/>
        </w:rPr>
        <w:t>, 144</w:t>
      </w:r>
    </w:p>
    <w:p w:rsidR="00E17683" w:rsidRDefault="00E17683">
      <w:pPr>
        <w:pStyle w:val="15"/>
        <w:tabs>
          <w:tab w:val="right" w:leader="dot" w:pos="4448"/>
        </w:tabs>
        <w:rPr>
          <w:noProof/>
        </w:rPr>
      </w:pPr>
      <w:r w:rsidRPr="00947479">
        <w:rPr>
          <w:b/>
          <w:noProof/>
          <w:color w:val="000000" w:themeColor="text1"/>
        </w:rPr>
        <w:t>Объем ремонта железнодорожного подвижного состава</w:t>
      </w:r>
      <w:r>
        <w:rPr>
          <w:noProof/>
        </w:rPr>
        <w:t>, 797</w:t>
      </w:r>
    </w:p>
    <w:p w:rsidR="00E17683" w:rsidRDefault="00E17683">
      <w:pPr>
        <w:pStyle w:val="15"/>
        <w:tabs>
          <w:tab w:val="right" w:leader="dot" w:pos="4448"/>
        </w:tabs>
        <w:rPr>
          <w:noProof/>
        </w:rPr>
      </w:pPr>
      <w:r w:rsidRPr="00947479">
        <w:rPr>
          <w:b/>
          <w:noProof/>
          <w:color w:val="000000" w:themeColor="text1"/>
        </w:rPr>
        <w:t>Объем технического обслуживания железнодорожного подвижного состава</w:t>
      </w:r>
      <w:r>
        <w:rPr>
          <w:noProof/>
        </w:rPr>
        <w:t>, 793</w:t>
      </w:r>
    </w:p>
    <w:p w:rsidR="00E17683" w:rsidRDefault="00E17683">
      <w:pPr>
        <w:pStyle w:val="15"/>
        <w:tabs>
          <w:tab w:val="right" w:leader="dot" w:pos="4448"/>
        </w:tabs>
        <w:rPr>
          <w:noProof/>
        </w:rPr>
      </w:pPr>
      <w:r w:rsidRPr="00947479">
        <w:rPr>
          <w:b/>
          <w:noProof/>
        </w:rPr>
        <w:t>Обязательное требование</w:t>
      </w:r>
      <w:r>
        <w:rPr>
          <w:noProof/>
        </w:rPr>
        <w:t>, 215</w:t>
      </w:r>
    </w:p>
    <w:p w:rsidR="00E17683" w:rsidRDefault="00E17683">
      <w:pPr>
        <w:pStyle w:val="15"/>
        <w:tabs>
          <w:tab w:val="right" w:leader="dot" w:pos="4448"/>
        </w:tabs>
        <w:rPr>
          <w:noProof/>
        </w:rPr>
      </w:pPr>
      <w:r w:rsidRPr="00947479">
        <w:rPr>
          <w:b/>
          <w:noProof/>
        </w:rPr>
        <w:t>Обязательные метрологические требования</w:t>
      </w:r>
      <w:r>
        <w:rPr>
          <w:noProof/>
        </w:rPr>
        <w:t>, 230</w:t>
      </w:r>
    </w:p>
    <w:p w:rsidR="00E17683" w:rsidRDefault="00E17683">
      <w:pPr>
        <w:pStyle w:val="15"/>
        <w:tabs>
          <w:tab w:val="right" w:leader="dot" w:pos="4448"/>
        </w:tabs>
        <w:rPr>
          <w:noProof/>
        </w:rPr>
      </w:pPr>
      <w:r w:rsidRPr="00947479">
        <w:rPr>
          <w:b/>
          <w:noProof/>
        </w:rPr>
        <w:t xml:space="preserve">Обязательные требования </w:t>
      </w:r>
      <w:r w:rsidRPr="00947479">
        <w:rPr>
          <w:noProof/>
          <w:lang w:val="en-US"/>
        </w:rPr>
        <w:t>&lt;</w:t>
      </w:r>
      <w:r>
        <w:rPr>
          <w:noProof/>
        </w:rPr>
        <w:t>безопасность движения</w:t>
      </w:r>
      <w:r w:rsidRPr="00947479">
        <w:rPr>
          <w:noProof/>
          <w:lang w:val="en-US"/>
        </w:rPr>
        <w:t>&gt;</w:t>
      </w:r>
      <w:r>
        <w:rPr>
          <w:noProof/>
        </w:rPr>
        <w:t>, 305</w:t>
      </w:r>
    </w:p>
    <w:p w:rsidR="00E17683" w:rsidRDefault="00E17683">
      <w:pPr>
        <w:pStyle w:val="15"/>
        <w:tabs>
          <w:tab w:val="right" w:leader="dot" w:pos="4448"/>
        </w:tabs>
        <w:rPr>
          <w:noProof/>
        </w:rPr>
      </w:pPr>
      <w:r w:rsidRPr="00947479">
        <w:rPr>
          <w:b/>
          <w:noProof/>
          <w:color w:val="000000" w:themeColor="text1"/>
        </w:rPr>
        <w:t>Обязательные требования пожарной безопасности</w:t>
      </w:r>
      <w:r>
        <w:rPr>
          <w:noProof/>
        </w:rPr>
        <w:t>, 431</w:t>
      </w:r>
    </w:p>
    <w:p w:rsidR="00E17683" w:rsidRDefault="00E17683">
      <w:pPr>
        <w:pStyle w:val="15"/>
        <w:tabs>
          <w:tab w:val="right" w:leader="dot" w:pos="4448"/>
        </w:tabs>
        <w:rPr>
          <w:noProof/>
        </w:rPr>
      </w:pPr>
      <w:r w:rsidRPr="00947479">
        <w:rPr>
          <w:b/>
          <w:noProof/>
          <w:color w:val="000000" w:themeColor="text1"/>
        </w:rPr>
        <w:t>Ограждающие тормозные башмаки</w:t>
      </w:r>
      <w:r>
        <w:rPr>
          <w:noProof/>
        </w:rPr>
        <w:t>, 778</w:t>
      </w:r>
    </w:p>
    <w:p w:rsidR="00E17683" w:rsidRDefault="00E17683">
      <w:pPr>
        <w:pStyle w:val="15"/>
        <w:tabs>
          <w:tab w:val="right" w:leader="dot" w:pos="4448"/>
        </w:tabs>
        <w:rPr>
          <w:noProof/>
        </w:rPr>
      </w:pPr>
      <w:r w:rsidRPr="00947479">
        <w:rPr>
          <w:b/>
          <w:noProof/>
          <w:color w:val="000000" w:themeColor="text1"/>
        </w:rPr>
        <w:t>Ограниченно-работоспособное техническое состояние</w:t>
      </w:r>
      <w:r>
        <w:rPr>
          <w:noProof/>
        </w:rPr>
        <w:t>, 477</w:t>
      </w:r>
    </w:p>
    <w:p w:rsidR="00E17683" w:rsidRDefault="00E17683">
      <w:pPr>
        <w:pStyle w:val="15"/>
        <w:tabs>
          <w:tab w:val="right" w:leader="dot" w:pos="4448"/>
        </w:tabs>
        <w:rPr>
          <w:noProof/>
        </w:rPr>
      </w:pPr>
      <w:r w:rsidRPr="00947479">
        <w:rPr>
          <w:b/>
          <w:noProof/>
          <w:color w:val="000000" w:themeColor="text1"/>
        </w:rPr>
        <w:t>Ограничивающий перегон</w:t>
      </w:r>
      <w:r>
        <w:rPr>
          <w:noProof/>
        </w:rPr>
        <w:t>, 854</w:t>
      </w:r>
    </w:p>
    <w:p w:rsidR="00E17683" w:rsidRDefault="00E17683">
      <w:pPr>
        <w:pStyle w:val="15"/>
        <w:tabs>
          <w:tab w:val="right" w:leader="dot" w:pos="4448"/>
        </w:tabs>
        <w:rPr>
          <w:noProof/>
        </w:rPr>
      </w:pPr>
      <w:r w:rsidRPr="00947479">
        <w:rPr>
          <w:b/>
          <w:noProof/>
          <w:color w:val="000000" w:themeColor="text1"/>
        </w:rPr>
        <w:t>Одинарный поезд</w:t>
      </w:r>
      <w:r>
        <w:rPr>
          <w:noProof/>
        </w:rPr>
        <w:t>, 820</w:t>
      </w:r>
    </w:p>
    <w:p w:rsidR="00E17683" w:rsidRDefault="00E17683">
      <w:pPr>
        <w:pStyle w:val="15"/>
        <w:tabs>
          <w:tab w:val="right" w:leader="dot" w:pos="4448"/>
        </w:tabs>
        <w:rPr>
          <w:noProof/>
        </w:rPr>
      </w:pPr>
      <w:r w:rsidRPr="00947479">
        <w:rPr>
          <w:b/>
          <w:noProof/>
          <w:color w:val="000000" w:themeColor="text1"/>
        </w:rPr>
        <w:t>Одиночная стрелка</w:t>
      </w:r>
      <w:r>
        <w:rPr>
          <w:noProof/>
        </w:rPr>
        <w:t>, 523</w:t>
      </w:r>
    </w:p>
    <w:p w:rsidR="00E17683" w:rsidRDefault="00E17683">
      <w:pPr>
        <w:pStyle w:val="15"/>
        <w:tabs>
          <w:tab w:val="right" w:leader="dot" w:pos="4448"/>
        </w:tabs>
        <w:rPr>
          <w:noProof/>
        </w:rPr>
      </w:pPr>
      <w:r w:rsidRPr="00947479">
        <w:rPr>
          <w:b/>
          <w:noProof/>
          <w:color w:val="000000" w:themeColor="text1"/>
        </w:rPr>
        <w:t xml:space="preserve">Одиночный комплект запасных частей, инструмента, приспособлений и средств измерений; </w:t>
      </w:r>
      <w:r w:rsidRPr="00947479">
        <w:rPr>
          <w:noProof/>
          <w:color w:val="000000" w:themeColor="text1"/>
        </w:rPr>
        <w:t>одиночный комплект ЗИП</w:t>
      </w:r>
      <w:r>
        <w:rPr>
          <w:noProof/>
        </w:rPr>
        <w:t>, 804</w:t>
      </w:r>
    </w:p>
    <w:p w:rsidR="00E17683" w:rsidRDefault="00E17683">
      <w:pPr>
        <w:pStyle w:val="15"/>
        <w:tabs>
          <w:tab w:val="right" w:leader="dot" w:pos="4448"/>
        </w:tabs>
        <w:rPr>
          <w:noProof/>
        </w:rPr>
      </w:pPr>
      <w:r w:rsidRPr="00947479">
        <w:rPr>
          <w:b/>
          <w:noProof/>
          <w:color w:val="000000" w:themeColor="text1"/>
        </w:rPr>
        <w:t>Одномерный прогноз</w:t>
      </w:r>
      <w:r>
        <w:rPr>
          <w:noProof/>
        </w:rPr>
        <w:t>, 817</w:t>
      </w:r>
    </w:p>
    <w:p w:rsidR="00E17683" w:rsidRDefault="00E17683">
      <w:pPr>
        <w:pStyle w:val="15"/>
        <w:tabs>
          <w:tab w:val="right" w:leader="dot" w:pos="4448"/>
        </w:tabs>
        <w:rPr>
          <w:noProof/>
        </w:rPr>
      </w:pPr>
      <w:r w:rsidRPr="00947479">
        <w:rPr>
          <w:b/>
          <w:noProof/>
        </w:rPr>
        <w:t>Односторонне согласованный стандарт</w:t>
      </w:r>
      <w:r>
        <w:rPr>
          <w:noProof/>
        </w:rPr>
        <w:t>, 225</w:t>
      </w:r>
    </w:p>
    <w:p w:rsidR="00E17683" w:rsidRDefault="00E17683">
      <w:pPr>
        <w:pStyle w:val="15"/>
        <w:tabs>
          <w:tab w:val="right" w:leader="dot" w:pos="4448"/>
        </w:tabs>
        <w:rPr>
          <w:noProof/>
        </w:rPr>
      </w:pPr>
      <w:r w:rsidRPr="00947479">
        <w:rPr>
          <w:b/>
          <w:noProof/>
          <w:color w:val="000000" w:themeColor="text1"/>
        </w:rPr>
        <w:t>Односторонний режим питания межподстанционной зоны</w:t>
      </w:r>
      <w:r>
        <w:rPr>
          <w:noProof/>
        </w:rPr>
        <w:t>, 585</w:t>
      </w:r>
    </w:p>
    <w:p w:rsidR="00E17683" w:rsidRDefault="00E17683">
      <w:pPr>
        <w:pStyle w:val="15"/>
        <w:tabs>
          <w:tab w:val="right" w:leader="dot" w:pos="4448"/>
        </w:tabs>
        <w:rPr>
          <w:noProof/>
        </w:rPr>
      </w:pPr>
      <w:r w:rsidRPr="00947479">
        <w:rPr>
          <w:b/>
          <w:noProof/>
          <w:color w:val="000000" w:themeColor="text1"/>
        </w:rPr>
        <w:t>Односторонний режим питания межподстанционной зоны с разделом</w:t>
      </w:r>
      <w:r>
        <w:rPr>
          <w:noProof/>
        </w:rPr>
        <w:t>, 585</w:t>
      </w:r>
    </w:p>
    <w:p w:rsidR="00E17683" w:rsidRDefault="00E17683">
      <w:pPr>
        <w:pStyle w:val="15"/>
        <w:tabs>
          <w:tab w:val="right" w:leader="dot" w:pos="4448"/>
        </w:tabs>
        <w:rPr>
          <w:noProof/>
        </w:rPr>
      </w:pPr>
      <w:r w:rsidRPr="00947479">
        <w:rPr>
          <w:b/>
          <w:noProof/>
          <w:color w:val="000000" w:themeColor="text1"/>
        </w:rPr>
        <w:t>Оконечное кабельное устройство (линейных сооружений кабельной линии передачи железнодорожного транспорта)</w:t>
      </w:r>
      <w:r>
        <w:rPr>
          <w:noProof/>
        </w:rPr>
        <w:t>, 647</w:t>
      </w:r>
    </w:p>
    <w:p w:rsidR="00E17683" w:rsidRDefault="00E17683">
      <w:pPr>
        <w:pStyle w:val="15"/>
        <w:tabs>
          <w:tab w:val="right" w:leader="dot" w:pos="4448"/>
        </w:tabs>
        <w:rPr>
          <w:noProof/>
        </w:rPr>
      </w:pPr>
      <w:r w:rsidRPr="00947479">
        <w:rPr>
          <w:b/>
          <w:noProof/>
          <w:color w:val="000000" w:themeColor="text1"/>
        </w:rPr>
        <w:t>Окружающая среда</w:t>
      </w:r>
      <w:r>
        <w:rPr>
          <w:noProof/>
        </w:rPr>
        <w:t>, 422</w:t>
      </w:r>
    </w:p>
    <w:p w:rsidR="00E17683" w:rsidRDefault="00E17683">
      <w:pPr>
        <w:pStyle w:val="15"/>
        <w:tabs>
          <w:tab w:val="right" w:leader="dot" w:pos="4448"/>
        </w:tabs>
        <w:rPr>
          <w:noProof/>
        </w:rPr>
      </w:pPr>
      <w:r w:rsidRPr="00947479">
        <w:rPr>
          <w:b/>
          <w:noProof/>
          <w:color w:val="000000" w:themeColor="text1"/>
        </w:rPr>
        <w:t>Окружающий шум</w:t>
      </w:r>
      <w:r>
        <w:rPr>
          <w:noProof/>
        </w:rPr>
        <w:t>, 407</w:t>
      </w:r>
    </w:p>
    <w:p w:rsidR="00E17683" w:rsidRDefault="00E17683">
      <w:pPr>
        <w:pStyle w:val="15"/>
        <w:tabs>
          <w:tab w:val="right" w:leader="dot" w:pos="4448"/>
        </w:tabs>
        <w:rPr>
          <w:noProof/>
        </w:rPr>
      </w:pPr>
      <w:r w:rsidRPr="00947479">
        <w:rPr>
          <w:b/>
          <w:noProof/>
          <w:color w:val="000000" w:themeColor="text1"/>
        </w:rPr>
        <w:t>Окружение процесса</w:t>
      </w:r>
      <w:r>
        <w:rPr>
          <w:noProof/>
        </w:rPr>
        <w:t>, 1042</w:t>
      </w:r>
    </w:p>
    <w:p w:rsidR="00E17683" w:rsidRDefault="00E17683">
      <w:pPr>
        <w:pStyle w:val="15"/>
        <w:tabs>
          <w:tab w:val="right" w:leader="dot" w:pos="4448"/>
        </w:tabs>
        <w:rPr>
          <w:noProof/>
        </w:rPr>
      </w:pPr>
      <w:r w:rsidRPr="00947479">
        <w:rPr>
          <w:b/>
          <w:noProof/>
          <w:color w:val="000000" w:themeColor="text1"/>
        </w:rPr>
        <w:t>Онтология данных</w:t>
      </w:r>
      <w:r>
        <w:rPr>
          <w:noProof/>
        </w:rPr>
        <w:t>, 993</w:t>
      </w:r>
    </w:p>
    <w:p w:rsidR="00E17683" w:rsidRDefault="00E17683">
      <w:pPr>
        <w:pStyle w:val="15"/>
        <w:tabs>
          <w:tab w:val="right" w:leader="dot" w:pos="4448"/>
        </w:tabs>
        <w:rPr>
          <w:noProof/>
        </w:rPr>
      </w:pPr>
      <w:r w:rsidRPr="00947479">
        <w:rPr>
          <w:b/>
          <w:noProof/>
          <w:color w:val="000000" w:themeColor="text1"/>
        </w:rPr>
        <w:t>Опасная зона</w:t>
      </w:r>
      <w:r>
        <w:rPr>
          <w:noProof/>
        </w:rPr>
        <w:t>, 391</w:t>
      </w:r>
    </w:p>
    <w:p w:rsidR="00E17683" w:rsidRDefault="00E17683">
      <w:pPr>
        <w:pStyle w:val="15"/>
        <w:tabs>
          <w:tab w:val="right" w:leader="dot" w:pos="4448"/>
        </w:tabs>
        <w:rPr>
          <w:noProof/>
        </w:rPr>
      </w:pPr>
      <w:r w:rsidRPr="00947479">
        <w:rPr>
          <w:b/>
          <w:noProof/>
          <w:color w:val="000000" w:themeColor="text1"/>
        </w:rPr>
        <w:t xml:space="preserve">Опасная ситуация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373</w:t>
      </w:r>
    </w:p>
    <w:p w:rsidR="00E17683" w:rsidRDefault="00E17683">
      <w:pPr>
        <w:pStyle w:val="15"/>
        <w:tabs>
          <w:tab w:val="right" w:leader="dot" w:pos="4448"/>
        </w:tabs>
        <w:rPr>
          <w:noProof/>
        </w:rPr>
      </w:pPr>
      <w:r w:rsidRPr="00947479">
        <w:rPr>
          <w:b/>
          <w:noProof/>
          <w:color w:val="000000" w:themeColor="text1"/>
        </w:rPr>
        <w:t>Опасное влияние (на сооружение железнодорожной проводной электросвязи)</w:t>
      </w:r>
      <w:r>
        <w:rPr>
          <w:noProof/>
        </w:rPr>
        <w:t>, 673</w:t>
      </w:r>
    </w:p>
    <w:p w:rsidR="00E17683" w:rsidRDefault="00E17683">
      <w:pPr>
        <w:pStyle w:val="15"/>
        <w:tabs>
          <w:tab w:val="right" w:leader="dot" w:pos="4448"/>
        </w:tabs>
        <w:rPr>
          <w:noProof/>
        </w:rPr>
      </w:pPr>
      <w:r w:rsidRPr="00947479">
        <w:rPr>
          <w:b/>
          <w:noProof/>
        </w:rPr>
        <w:t>Опасное геологическое явление</w:t>
      </w:r>
      <w:r>
        <w:rPr>
          <w:noProof/>
        </w:rPr>
        <w:t>, 326</w:t>
      </w:r>
    </w:p>
    <w:p w:rsidR="00E17683" w:rsidRDefault="00E17683">
      <w:pPr>
        <w:pStyle w:val="15"/>
        <w:tabs>
          <w:tab w:val="right" w:leader="dot" w:pos="4448"/>
        </w:tabs>
        <w:rPr>
          <w:noProof/>
        </w:rPr>
      </w:pPr>
      <w:r w:rsidRPr="00947479">
        <w:rPr>
          <w:b/>
          <w:noProof/>
        </w:rPr>
        <w:t>Опасное гидрологическое явление</w:t>
      </w:r>
      <w:r>
        <w:rPr>
          <w:noProof/>
        </w:rPr>
        <w:t>, 330</w:t>
      </w:r>
    </w:p>
    <w:p w:rsidR="00E17683" w:rsidRDefault="00E17683">
      <w:pPr>
        <w:pStyle w:val="15"/>
        <w:tabs>
          <w:tab w:val="right" w:leader="dot" w:pos="4448"/>
        </w:tabs>
        <w:rPr>
          <w:noProof/>
        </w:rPr>
      </w:pPr>
      <w:r w:rsidRPr="00947479">
        <w:rPr>
          <w:b/>
          <w:noProof/>
        </w:rPr>
        <w:t>Опасное метеорологическое явление</w:t>
      </w:r>
      <w:r>
        <w:rPr>
          <w:noProof/>
        </w:rPr>
        <w:t>, 334</w:t>
      </w:r>
    </w:p>
    <w:p w:rsidR="00E17683" w:rsidRDefault="00E17683">
      <w:pPr>
        <w:pStyle w:val="15"/>
        <w:tabs>
          <w:tab w:val="right" w:leader="dot" w:pos="4448"/>
        </w:tabs>
        <w:rPr>
          <w:noProof/>
        </w:rPr>
      </w:pPr>
      <w:r w:rsidRPr="00947479">
        <w:rPr>
          <w:b/>
          <w:noProof/>
        </w:rPr>
        <w:t>Опасное природное явление</w:t>
      </w:r>
      <w:r>
        <w:rPr>
          <w:noProof/>
        </w:rPr>
        <w:t>, 323</w:t>
      </w:r>
    </w:p>
    <w:p w:rsidR="00E17683" w:rsidRDefault="00E17683">
      <w:pPr>
        <w:pStyle w:val="15"/>
        <w:tabs>
          <w:tab w:val="right" w:leader="dot" w:pos="4448"/>
        </w:tabs>
        <w:rPr>
          <w:noProof/>
        </w:rPr>
      </w:pPr>
      <w:r w:rsidRPr="00947479">
        <w:rPr>
          <w:b/>
          <w:noProof/>
          <w:color w:val="000000" w:themeColor="text1"/>
        </w:rPr>
        <w:t xml:space="preserve">Опасное происшествие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372</w:t>
      </w:r>
    </w:p>
    <w:p w:rsidR="00E17683" w:rsidRDefault="00E17683">
      <w:pPr>
        <w:pStyle w:val="15"/>
        <w:tabs>
          <w:tab w:val="right" w:leader="dot" w:pos="4448"/>
        </w:tabs>
        <w:rPr>
          <w:noProof/>
        </w:rPr>
      </w:pPr>
      <w:r w:rsidRPr="00947479">
        <w:rPr>
          <w:b/>
          <w:noProof/>
          <w:color w:val="000000" w:themeColor="text1"/>
        </w:rPr>
        <w:t>Опасное состояние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Опасное состояние железнодорожной автоматики и телемеханики</w:t>
      </w:r>
      <w:r>
        <w:rPr>
          <w:noProof/>
        </w:rPr>
        <w:t>, 623</w:t>
      </w:r>
    </w:p>
    <w:p w:rsidR="00E17683" w:rsidRDefault="00E17683">
      <w:pPr>
        <w:pStyle w:val="15"/>
        <w:tabs>
          <w:tab w:val="right" w:leader="dot" w:pos="4448"/>
        </w:tabs>
        <w:rPr>
          <w:noProof/>
        </w:rPr>
      </w:pPr>
      <w:r w:rsidRPr="00947479">
        <w:rPr>
          <w:b/>
          <w:noProof/>
          <w:color w:val="000000" w:themeColor="text1"/>
        </w:rPr>
        <w:t>Опасное состояние системы железнодорожной автоматики и телемеханики</w:t>
      </w:r>
      <w:r>
        <w:rPr>
          <w:noProof/>
        </w:rPr>
        <w:t>, 934</w:t>
      </w:r>
    </w:p>
    <w:p w:rsidR="00E17683" w:rsidRDefault="00E17683">
      <w:pPr>
        <w:pStyle w:val="15"/>
        <w:tabs>
          <w:tab w:val="right" w:leader="dot" w:pos="4448"/>
        </w:tabs>
        <w:rPr>
          <w:noProof/>
        </w:rPr>
      </w:pPr>
      <w:r w:rsidRPr="00947479">
        <w:rPr>
          <w:b/>
          <w:noProof/>
          <w:color w:val="000000" w:themeColor="text1"/>
        </w:rPr>
        <w:t xml:space="preserve">Опасности и риски </w:t>
      </w:r>
      <w:r w:rsidRPr="00947479">
        <w:rPr>
          <w:noProof/>
          <w:color w:val="000000" w:themeColor="text1"/>
        </w:rPr>
        <w:t>&lt;безопасность труда и безопасность производства&gt;</w:t>
      </w:r>
      <w:r>
        <w:rPr>
          <w:noProof/>
        </w:rPr>
        <w:t>, 363</w:t>
      </w:r>
    </w:p>
    <w:p w:rsidR="00E17683" w:rsidRDefault="00E17683">
      <w:pPr>
        <w:pStyle w:val="15"/>
        <w:tabs>
          <w:tab w:val="right" w:leader="dot" w:pos="4448"/>
        </w:tabs>
        <w:rPr>
          <w:noProof/>
        </w:rPr>
      </w:pPr>
      <w:r w:rsidRPr="00947479">
        <w:rPr>
          <w:b/>
          <w:noProof/>
          <w:color w:val="000000" w:themeColor="text1"/>
        </w:rPr>
        <w:t xml:space="preserve">Опасность </w:t>
      </w:r>
      <w:r w:rsidRPr="00947479">
        <w:rPr>
          <w:noProof/>
          <w:color w:val="000000" w:themeColor="text1"/>
        </w:rPr>
        <w:t>&lt;безопасность труда и безопасность производства&gt;</w:t>
      </w:r>
      <w:r>
        <w:rPr>
          <w:noProof/>
        </w:rPr>
        <w:t>, 363</w:t>
      </w:r>
    </w:p>
    <w:p w:rsidR="00E17683" w:rsidRDefault="00E17683">
      <w:pPr>
        <w:pStyle w:val="15"/>
        <w:tabs>
          <w:tab w:val="right" w:leader="dot" w:pos="4448"/>
        </w:tabs>
        <w:rPr>
          <w:noProof/>
        </w:rPr>
      </w:pPr>
      <w:r w:rsidRPr="00947479">
        <w:rPr>
          <w:b/>
          <w:noProof/>
          <w:color w:val="000000" w:themeColor="text1"/>
        </w:rPr>
        <w:t>Опасные производственные объекты</w:t>
      </w:r>
      <w:r>
        <w:rPr>
          <w:noProof/>
        </w:rPr>
        <w:t>, 419</w:t>
      </w:r>
    </w:p>
    <w:p w:rsidR="00E17683" w:rsidRDefault="00E17683">
      <w:pPr>
        <w:pStyle w:val="15"/>
        <w:tabs>
          <w:tab w:val="right" w:leader="dot" w:pos="4448"/>
        </w:tabs>
        <w:rPr>
          <w:noProof/>
        </w:rPr>
      </w:pPr>
      <w:r w:rsidRPr="00947479">
        <w:rPr>
          <w:b/>
          <w:noProof/>
        </w:rPr>
        <w:t>Опасные техногенные происшествия</w:t>
      </w:r>
      <w:r>
        <w:rPr>
          <w:noProof/>
        </w:rPr>
        <w:t>, 321</w:t>
      </w:r>
    </w:p>
    <w:p w:rsidR="00E17683" w:rsidRDefault="00E17683">
      <w:pPr>
        <w:pStyle w:val="15"/>
        <w:tabs>
          <w:tab w:val="right" w:leader="dot" w:pos="4448"/>
        </w:tabs>
        <w:rPr>
          <w:noProof/>
        </w:rPr>
      </w:pPr>
      <w:r w:rsidRPr="00947479">
        <w:rPr>
          <w:b/>
          <w:noProof/>
          <w:color w:val="000000" w:themeColor="text1"/>
        </w:rPr>
        <w:t>Опасные условия труда</w:t>
      </w:r>
      <w:r>
        <w:rPr>
          <w:noProof/>
        </w:rPr>
        <w:t>, 387</w:t>
      </w:r>
    </w:p>
    <w:p w:rsidR="00E17683" w:rsidRDefault="00E17683">
      <w:pPr>
        <w:pStyle w:val="15"/>
        <w:tabs>
          <w:tab w:val="right" w:leader="dot" w:pos="4448"/>
        </w:tabs>
        <w:rPr>
          <w:noProof/>
        </w:rPr>
      </w:pPr>
      <w:r w:rsidRPr="00947479">
        <w:rPr>
          <w:b/>
          <w:noProof/>
          <w:color w:val="000000" w:themeColor="text1"/>
        </w:rPr>
        <w:t>Опасный груз</w:t>
      </w:r>
      <w:r>
        <w:rPr>
          <w:noProof/>
        </w:rPr>
        <w:t>, 868</w:t>
      </w:r>
    </w:p>
    <w:p w:rsidR="00E17683" w:rsidRDefault="00E17683">
      <w:pPr>
        <w:pStyle w:val="15"/>
        <w:tabs>
          <w:tab w:val="right" w:leader="dot" w:pos="4448"/>
        </w:tabs>
        <w:rPr>
          <w:noProof/>
        </w:rPr>
      </w:pPr>
      <w:r w:rsidRPr="00947479">
        <w:rPr>
          <w:b/>
          <w:noProof/>
          <w:color w:val="000000" w:themeColor="text1"/>
        </w:rPr>
        <w:t>Опасный отказ (железнодорожной техники)</w:t>
      </w:r>
      <w:r>
        <w:rPr>
          <w:noProof/>
        </w:rPr>
        <w:t>, 914</w:t>
      </w:r>
    </w:p>
    <w:p w:rsidR="00E17683" w:rsidRDefault="00E17683">
      <w:pPr>
        <w:pStyle w:val="15"/>
        <w:tabs>
          <w:tab w:val="right" w:leader="dot" w:pos="4448"/>
        </w:tabs>
        <w:rPr>
          <w:noProof/>
        </w:rPr>
      </w:pPr>
      <w:r w:rsidRPr="00947479">
        <w:rPr>
          <w:b/>
          <w:noProof/>
          <w:color w:val="000000" w:themeColor="text1"/>
        </w:rPr>
        <w:t>Опасный отказ железнодорожной автоматики и телемеханики</w:t>
      </w:r>
      <w:r>
        <w:rPr>
          <w:noProof/>
        </w:rPr>
        <w:t>, 623</w:t>
      </w:r>
    </w:p>
    <w:p w:rsidR="00E17683" w:rsidRDefault="00E17683">
      <w:pPr>
        <w:pStyle w:val="15"/>
        <w:tabs>
          <w:tab w:val="right" w:leader="dot" w:pos="4448"/>
        </w:tabs>
        <w:rPr>
          <w:noProof/>
        </w:rPr>
      </w:pPr>
      <w:r w:rsidRPr="00947479">
        <w:rPr>
          <w:b/>
          <w:noProof/>
          <w:color w:val="000000" w:themeColor="text1"/>
        </w:rPr>
        <w:t>Опасный отказ системы железнодорожной автоматики и телемеханики</w:t>
      </w:r>
      <w:r>
        <w:rPr>
          <w:noProof/>
        </w:rPr>
        <w:t>, 935</w:t>
      </w:r>
    </w:p>
    <w:p w:rsidR="00E17683" w:rsidRDefault="00E17683">
      <w:pPr>
        <w:pStyle w:val="15"/>
        <w:tabs>
          <w:tab w:val="right" w:leader="dot" w:pos="4448"/>
        </w:tabs>
        <w:rPr>
          <w:noProof/>
        </w:rPr>
      </w:pPr>
      <w:r w:rsidRPr="00947479">
        <w:rPr>
          <w:b/>
          <w:noProof/>
          <w:color w:val="000000" w:themeColor="text1"/>
        </w:rPr>
        <w:t>Опасный производственный фактор</w:t>
      </w:r>
      <w:r>
        <w:rPr>
          <w:noProof/>
        </w:rPr>
        <w:t>, 367</w:t>
      </w:r>
    </w:p>
    <w:p w:rsidR="00E17683" w:rsidRDefault="00E17683">
      <w:pPr>
        <w:pStyle w:val="15"/>
        <w:tabs>
          <w:tab w:val="right" w:leader="dot" w:pos="4448"/>
        </w:tabs>
        <w:rPr>
          <w:noProof/>
        </w:rPr>
      </w:pPr>
      <w:r w:rsidRPr="00947479">
        <w:rPr>
          <w:b/>
          <w:noProof/>
          <w:color w:val="000000" w:themeColor="text1"/>
        </w:rPr>
        <w:t>Оперативное планирование поездной и грузовой работы станции</w:t>
      </w:r>
      <w:r>
        <w:rPr>
          <w:noProof/>
        </w:rPr>
        <w:t>, 839</w:t>
      </w:r>
    </w:p>
    <w:p w:rsidR="00E17683" w:rsidRDefault="00E17683">
      <w:pPr>
        <w:pStyle w:val="15"/>
        <w:tabs>
          <w:tab w:val="right" w:leader="dot" w:pos="4448"/>
        </w:tabs>
        <w:rPr>
          <w:noProof/>
        </w:rPr>
      </w:pPr>
      <w:r w:rsidRPr="00947479">
        <w:rPr>
          <w:b/>
          <w:noProof/>
        </w:rPr>
        <w:t>Оперативное подчинение</w:t>
      </w:r>
      <w:r>
        <w:rPr>
          <w:noProof/>
        </w:rPr>
        <w:t>, 88</w:t>
      </w:r>
    </w:p>
    <w:p w:rsidR="00E17683" w:rsidRDefault="00E17683">
      <w:pPr>
        <w:pStyle w:val="15"/>
        <w:tabs>
          <w:tab w:val="right" w:leader="dot" w:pos="4448"/>
        </w:tabs>
        <w:rPr>
          <w:noProof/>
        </w:rPr>
      </w:pPr>
      <w:r w:rsidRPr="00947479">
        <w:rPr>
          <w:b/>
          <w:noProof/>
          <w:color w:val="000000" w:themeColor="text1"/>
        </w:rPr>
        <w:t>Оперативный прогноз</w:t>
      </w:r>
      <w:r>
        <w:rPr>
          <w:noProof/>
        </w:rPr>
        <w:t>, 817</w:t>
      </w:r>
    </w:p>
    <w:p w:rsidR="00E17683" w:rsidRDefault="00E17683">
      <w:pPr>
        <w:pStyle w:val="15"/>
        <w:tabs>
          <w:tab w:val="right" w:leader="dot" w:pos="4448"/>
        </w:tabs>
        <w:rPr>
          <w:noProof/>
        </w:rPr>
      </w:pPr>
      <w:r w:rsidRPr="00947479">
        <w:rPr>
          <w:b/>
          <w:noProof/>
          <w:color w:val="000000" w:themeColor="text1"/>
        </w:rPr>
        <w:t>Оператор данных</w:t>
      </w:r>
      <w:r>
        <w:rPr>
          <w:noProof/>
        </w:rPr>
        <w:t>, 995</w:t>
      </w:r>
    </w:p>
    <w:p w:rsidR="00E17683" w:rsidRDefault="00E17683">
      <w:pPr>
        <w:pStyle w:val="15"/>
        <w:tabs>
          <w:tab w:val="right" w:leader="dot" w:pos="4448"/>
        </w:tabs>
        <w:rPr>
          <w:noProof/>
        </w:rPr>
      </w:pPr>
      <w:r w:rsidRPr="00947479">
        <w:rPr>
          <w:b/>
          <w:noProof/>
        </w:rPr>
        <w:t>Оператор железнодорожного подвижного состава, контейнеров</w:t>
      </w:r>
      <w:r>
        <w:rPr>
          <w:noProof/>
        </w:rPr>
        <w:t>, 62</w:t>
      </w:r>
    </w:p>
    <w:p w:rsidR="00E17683" w:rsidRDefault="00E17683">
      <w:pPr>
        <w:pStyle w:val="15"/>
        <w:tabs>
          <w:tab w:val="right" w:leader="dot" w:pos="4448"/>
        </w:tabs>
        <w:rPr>
          <w:noProof/>
        </w:rPr>
      </w:pPr>
      <w:r w:rsidRPr="00947479">
        <w:rPr>
          <w:b/>
          <w:noProof/>
          <w:color w:val="000000" w:themeColor="text1"/>
        </w:rPr>
        <w:t>Оператор информационной системы</w:t>
      </w:r>
      <w:r>
        <w:rPr>
          <w:noProof/>
        </w:rPr>
        <w:t>, 943</w:t>
      </w:r>
    </w:p>
    <w:p w:rsidR="00E17683" w:rsidRDefault="00E17683">
      <w:pPr>
        <w:pStyle w:val="15"/>
        <w:tabs>
          <w:tab w:val="right" w:leader="dot" w:pos="4448"/>
        </w:tabs>
        <w:rPr>
          <w:noProof/>
        </w:rPr>
      </w:pPr>
      <w:r w:rsidRPr="00947479">
        <w:rPr>
          <w:b/>
          <w:noProof/>
          <w:color w:val="000000" w:themeColor="text1"/>
        </w:rPr>
        <w:t>Оператор комплексного развития территории</w:t>
      </w:r>
      <w:r>
        <w:rPr>
          <w:noProof/>
        </w:rPr>
        <w:t>, 454</w:t>
      </w:r>
    </w:p>
    <w:p w:rsidR="00E17683" w:rsidRDefault="00E17683">
      <w:pPr>
        <w:pStyle w:val="15"/>
        <w:tabs>
          <w:tab w:val="right" w:leader="dot" w:pos="4448"/>
        </w:tabs>
        <w:rPr>
          <w:noProof/>
        </w:rPr>
      </w:pPr>
      <w:r w:rsidRPr="00947479">
        <w:rPr>
          <w:b/>
          <w:noProof/>
          <w:color w:val="000000" w:themeColor="text1"/>
        </w:rPr>
        <w:t>Оператор перевозки</w:t>
      </w:r>
      <w:r>
        <w:rPr>
          <w:noProof/>
        </w:rPr>
        <w:t>, 858</w:t>
      </w:r>
    </w:p>
    <w:p w:rsidR="00E17683" w:rsidRDefault="00E17683">
      <w:pPr>
        <w:pStyle w:val="15"/>
        <w:tabs>
          <w:tab w:val="right" w:leader="dot" w:pos="4448"/>
        </w:tabs>
        <w:rPr>
          <w:noProof/>
        </w:rPr>
      </w:pPr>
      <w:r w:rsidRPr="00947479">
        <w:rPr>
          <w:b/>
          <w:noProof/>
          <w:color w:val="000000" w:themeColor="text1"/>
        </w:rPr>
        <w:t>Операционная эффективность контрольной процедуры</w:t>
      </w:r>
      <w:r>
        <w:rPr>
          <w:noProof/>
        </w:rPr>
        <w:t>, 493</w:t>
      </w:r>
    </w:p>
    <w:p w:rsidR="00E17683" w:rsidRDefault="00E17683">
      <w:pPr>
        <w:pStyle w:val="15"/>
        <w:tabs>
          <w:tab w:val="right" w:leader="dot" w:pos="4448"/>
        </w:tabs>
        <w:rPr>
          <w:noProof/>
        </w:rPr>
      </w:pPr>
      <w:r w:rsidRPr="00947479">
        <w:rPr>
          <w:b/>
          <w:noProof/>
          <w:color w:val="000000" w:themeColor="text1"/>
        </w:rPr>
        <w:t>Описание архитектуры, архитектурное представление</w:t>
      </w:r>
      <w:r>
        <w:rPr>
          <w:noProof/>
        </w:rPr>
        <w:t>, 991</w:t>
      </w:r>
    </w:p>
    <w:p w:rsidR="00E17683" w:rsidRDefault="00E17683">
      <w:pPr>
        <w:pStyle w:val="15"/>
        <w:tabs>
          <w:tab w:val="right" w:leader="dot" w:pos="4448"/>
        </w:tabs>
        <w:rPr>
          <w:noProof/>
        </w:rPr>
      </w:pPr>
      <w:r w:rsidRPr="00947479">
        <w:rPr>
          <w:b/>
          <w:noProof/>
          <w:color w:val="000000" w:themeColor="text1"/>
        </w:rPr>
        <w:t>Оповещение работающих на путях</w:t>
      </w:r>
      <w:r>
        <w:rPr>
          <w:noProof/>
        </w:rPr>
        <w:t>, 608</w:t>
      </w:r>
    </w:p>
    <w:p w:rsidR="00E17683" w:rsidRDefault="00E17683">
      <w:pPr>
        <w:pStyle w:val="15"/>
        <w:tabs>
          <w:tab w:val="right" w:leader="dot" w:pos="4448"/>
        </w:tabs>
        <w:rPr>
          <w:noProof/>
        </w:rPr>
      </w:pPr>
      <w:r w:rsidRPr="00947479">
        <w:rPr>
          <w:b/>
          <w:noProof/>
        </w:rPr>
        <w:t>Оползень</w:t>
      </w:r>
      <w:r>
        <w:rPr>
          <w:noProof/>
        </w:rPr>
        <w:t>, 329</w:t>
      </w:r>
    </w:p>
    <w:p w:rsidR="00E17683" w:rsidRDefault="00E17683">
      <w:pPr>
        <w:pStyle w:val="15"/>
        <w:tabs>
          <w:tab w:val="right" w:leader="dot" w:pos="4448"/>
        </w:tabs>
        <w:rPr>
          <w:noProof/>
        </w:rPr>
      </w:pPr>
      <w:r w:rsidRPr="00947479">
        <w:rPr>
          <w:b/>
          <w:noProof/>
          <w:color w:val="000000" w:themeColor="text1"/>
        </w:rPr>
        <w:t>Опора (железнодорожной) контактной сети</w:t>
      </w:r>
      <w:r>
        <w:rPr>
          <w:noProof/>
        </w:rPr>
        <w:t>, 565</w:t>
      </w:r>
    </w:p>
    <w:p w:rsidR="00E17683" w:rsidRDefault="00E17683">
      <w:pPr>
        <w:pStyle w:val="15"/>
        <w:tabs>
          <w:tab w:val="right" w:leader="dot" w:pos="4448"/>
        </w:tabs>
        <w:rPr>
          <w:noProof/>
        </w:rPr>
      </w:pPr>
      <w:r w:rsidRPr="00947479">
        <w:rPr>
          <w:b/>
          <w:noProof/>
          <w:color w:val="000000" w:themeColor="text1"/>
        </w:rPr>
        <w:t>Опора гибкой поперечины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Опора жесткой поперечины (железнодорожной) контактной сети</w:t>
      </w:r>
      <w:r>
        <w:rPr>
          <w:noProof/>
        </w:rPr>
        <w:t>, 567</w:t>
      </w:r>
    </w:p>
    <w:p w:rsidR="00E17683" w:rsidRDefault="00E17683">
      <w:pPr>
        <w:pStyle w:val="15"/>
        <w:tabs>
          <w:tab w:val="right" w:leader="dot" w:pos="4448"/>
        </w:tabs>
        <w:rPr>
          <w:noProof/>
        </w:rPr>
      </w:pPr>
      <w:r w:rsidRPr="00947479">
        <w:rPr>
          <w:b/>
          <w:noProof/>
        </w:rPr>
        <w:t>Опорная логистическая инфраструктура</w:t>
      </w:r>
      <w:r>
        <w:rPr>
          <w:noProof/>
        </w:rPr>
        <w:t>, 49</w:t>
      </w:r>
    </w:p>
    <w:p w:rsidR="00E17683" w:rsidRDefault="00E17683">
      <w:pPr>
        <w:pStyle w:val="15"/>
        <w:tabs>
          <w:tab w:val="right" w:leader="dot" w:pos="4448"/>
        </w:tabs>
        <w:rPr>
          <w:noProof/>
        </w:rPr>
      </w:pPr>
      <w:r w:rsidRPr="00947479">
        <w:rPr>
          <w:b/>
          <w:noProof/>
        </w:rPr>
        <w:t>Опорная сеть железных дорог</w:t>
      </w:r>
      <w:r>
        <w:rPr>
          <w:noProof/>
        </w:rPr>
        <w:t>, 49</w:t>
      </w:r>
    </w:p>
    <w:p w:rsidR="00E17683" w:rsidRDefault="00E17683">
      <w:pPr>
        <w:pStyle w:val="15"/>
        <w:tabs>
          <w:tab w:val="right" w:leader="dot" w:pos="4448"/>
        </w:tabs>
        <w:rPr>
          <w:noProof/>
        </w:rPr>
      </w:pPr>
      <w:r w:rsidRPr="00947479">
        <w:rPr>
          <w:b/>
          <w:noProof/>
        </w:rPr>
        <w:t>Опорная сеть морских портов</w:t>
      </w:r>
      <w:r>
        <w:rPr>
          <w:noProof/>
        </w:rPr>
        <w:t>, 49</w:t>
      </w:r>
    </w:p>
    <w:p w:rsidR="00E17683" w:rsidRDefault="00E17683">
      <w:pPr>
        <w:pStyle w:val="15"/>
        <w:tabs>
          <w:tab w:val="right" w:leader="dot" w:pos="4448"/>
        </w:tabs>
        <w:rPr>
          <w:noProof/>
        </w:rPr>
      </w:pPr>
      <w:r w:rsidRPr="00947479">
        <w:rPr>
          <w:b/>
          <w:noProof/>
        </w:rPr>
        <w:t>Опорное значение (величины)</w:t>
      </w:r>
      <w:r>
        <w:rPr>
          <w:noProof/>
        </w:rPr>
        <w:t>, 244</w:t>
      </w:r>
    </w:p>
    <w:p w:rsidR="00E17683" w:rsidRDefault="00E17683">
      <w:pPr>
        <w:pStyle w:val="15"/>
        <w:tabs>
          <w:tab w:val="right" w:leader="dot" w:pos="4448"/>
        </w:tabs>
        <w:rPr>
          <w:noProof/>
        </w:rPr>
      </w:pPr>
      <w:r w:rsidRPr="00947479">
        <w:rPr>
          <w:b/>
          <w:noProof/>
          <w:color w:val="000000" w:themeColor="text1"/>
        </w:rPr>
        <w:t>Опорное крепление несущего троса</w:t>
      </w:r>
      <w:r>
        <w:rPr>
          <w:noProof/>
        </w:rPr>
        <w:t>, 549</w:t>
      </w:r>
    </w:p>
    <w:p w:rsidR="00E17683" w:rsidRDefault="00E17683">
      <w:pPr>
        <w:pStyle w:val="15"/>
        <w:tabs>
          <w:tab w:val="right" w:leader="dot" w:pos="4448"/>
        </w:tabs>
        <w:rPr>
          <w:noProof/>
        </w:rPr>
      </w:pPr>
      <w:r w:rsidRPr="00947479">
        <w:rPr>
          <w:b/>
          <w:noProof/>
          <w:color w:val="000000" w:themeColor="text1"/>
        </w:rPr>
        <w:t>Оправданный риск</w:t>
      </w:r>
      <w:r>
        <w:rPr>
          <w:noProof/>
        </w:rPr>
        <w:t>, 435</w:t>
      </w:r>
    </w:p>
    <w:p w:rsidR="00E17683" w:rsidRDefault="00E17683">
      <w:pPr>
        <w:pStyle w:val="15"/>
        <w:tabs>
          <w:tab w:val="right" w:leader="dot" w:pos="4448"/>
        </w:tabs>
        <w:rPr>
          <w:noProof/>
        </w:rPr>
      </w:pPr>
      <w:r w:rsidRPr="00947479">
        <w:rPr>
          <w:b/>
          <w:noProof/>
          <w:color w:val="000000" w:themeColor="text1"/>
        </w:rPr>
        <w:t>Определение</w:t>
      </w:r>
      <w:r>
        <w:rPr>
          <w:noProof/>
        </w:rPr>
        <w:t>, 1085</w:t>
      </w:r>
    </w:p>
    <w:p w:rsidR="00E17683" w:rsidRDefault="00E17683">
      <w:pPr>
        <w:pStyle w:val="15"/>
        <w:tabs>
          <w:tab w:val="right" w:leader="dot" w:pos="4448"/>
        </w:tabs>
        <w:rPr>
          <w:noProof/>
        </w:rPr>
      </w:pPr>
      <w:r w:rsidRPr="00947479">
        <w:rPr>
          <w:b/>
          <w:noProof/>
        </w:rPr>
        <w:t xml:space="preserve">Определение </w:t>
      </w:r>
      <w:r>
        <w:rPr>
          <w:noProof/>
        </w:rPr>
        <w:t>&lt;управление проектами технического развития&gt;, 171</w:t>
      </w:r>
    </w:p>
    <w:p w:rsidR="00E17683" w:rsidRDefault="00E17683">
      <w:pPr>
        <w:pStyle w:val="15"/>
        <w:tabs>
          <w:tab w:val="right" w:leader="dot" w:pos="4448"/>
        </w:tabs>
        <w:rPr>
          <w:noProof/>
        </w:rPr>
      </w:pPr>
      <w:r w:rsidRPr="00947479">
        <w:rPr>
          <w:b/>
          <w:noProof/>
          <w:color w:val="000000" w:themeColor="text1"/>
        </w:rPr>
        <w:t>Определение объекта моделирования</w:t>
      </w:r>
      <w:r>
        <w:rPr>
          <w:noProof/>
        </w:rPr>
        <w:t>, 1048</w:t>
      </w:r>
    </w:p>
    <w:p w:rsidR="00E17683" w:rsidRDefault="00E17683">
      <w:pPr>
        <w:pStyle w:val="15"/>
        <w:tabs>
          <w:tab w:val="right" w:leader="dot" w:pos="4448"/>
        </w:tabs>
        <w:rPr>
          <w:noProof/>
        </w:rPr>
      </w:pPr>
      <w:r w:rsidRPr="00947479">
        <w:rPr>
          <w:b/>
          <w:noProof/>
          <w:color w:val="000000" w:themeColor="text1"/>
        </w:rPr>
        <w:t>Определительные испытания</w:t>
      </w:r>
      <w:r>
        <w:rPr>
          <w:noProof/>
        </w:rPr>
        <w:t>, 1098</w:t>
      </w:r>
    </w:p>
    <w:p w:rsidR="00E17683" w:rsidRDefault="00E17683">
      <w:pPr>
        <w:pStyle w:val="15"/>
        <w:tabs>
          <w:tab w:val="right" w:leader="dot" w:pos="4448"/>
        </w:tabs>
        <w:rPr>
          <w:noProof/>
        </w:rPr>
      </w:pPr>
      <w:r w:rsidRPr="00947479">
        <w:rPr>
          <w:b/>
          <w:noProof/>
          <w:color w:val="000000" w:themeColor="text1"/>
        </w:rPr>
        <w:t>Опробование тормозов</w:t>
      </w:r>
      <w:r>
        <w:rPr>
          <w:noProof/>
        </w:rPr>
        <w:t>, 778</w:t>
      </w:r>
    </w:p>
    <w:p w:rsidR="00E17683" w:rsidRDefault="00E17683">
      <w:pPr>
        <w:pStyle w:val="15"/>
        <w:tabs>
          <w:tab w:val="right" w:leader="dot" w:pos="4448"/>
        </w:tabs>
        <w:rPr>
          <w:noProof/>
        </w:rPr>
      </w:pPr>
      <w:r w:rsidRPr="00947479">
        <w:rPr>
          <w:b/>
          <w:noProof/>
          <w:color w:val="000000" w:themeColor="text1"/>
        </w:rPr>
        <w:t>Оптико-электронная транспортная сеть (железнодорожной электросвязи)</w:t>
      </w:r>
      <w:r>
        <w:rPr>
          <w:noProof/>
        </w:rPr>
        <w:t>, 632</w:t>
      </w:r>
    </w:p>
    <w:p w:rsidR="00E17683" w:rsidRDefault="00E17683">
      <w:pPr>
        <w:pStyle w:val="15"/>
        <w:tabs>
          <w:tab w:val="right" w:leader="dot" w:pos="4448"/>
        </w:tabs>
        <w:rPr>
          <w:noProof/>
        </w:rPr>
      </w:pPr>
      <w:r w:rsidRPr="00947479">
        <w:rPr>
          <w:b/>
          <w:noProof/>
          <w:color w:val="000000" w:themeColor="text1"/>
        </w:rPr>
        <w:t>Оптимизация процесса, непрерывное улучшение</w:t>
      </w:r>
      <w:r>
        <w:rPr>
          <w:noProof/>
        </w:rPr>
        <w:t>, 1041</w:t>
      </w:r>
    </w:p>
    <w:p w:rsidR="00E17683" w:rsidRDefault="00E17683">
      <w:pPr>
        <w:pStyle w:val="15"/>
        <w:tabs>
          <w:tab w:val="right" w:leader="dot" w:pos="4448"/>
        </w:tabs>
        <w:rPr>
          <w:noProof/>
        </w:rPr>
      </w:pPr>
      <w:r w:rsidRPr="00947479">
        <w:rPr>
          <w:b/>
          <w:noProof/>
          <w:color w:val="000000" w:themeColor="text1"/>
        </w:rPr>
        <w:t>Оптическая транспортная сеть (железнодорожной электросвязи)</w:t>
      </w:r>
      <w:r>
        <w:rPr>
          <w:noProof/>
        </w:rPr>
        <w:t>, 632</w:t>
      </w:r>
    </w:p>
    <w:p w:rsidR="00E17683" w:rsidRDefault="00E17683">
      <w:pPr>
        <w:pStyle w:val="15"/>
        <w:tabs>
          <w:tab w:val="right" w:leader="dot" w:pos="4448"/>
        </w:tabs>
        <w:rPr>
          <w:noProof/>
        </w:rPr>
      </w:pPr>
      <w:r w:rsidRPr="00947479">
        <w:rPr>
          <w:b/>
          <w:noProof/>
          <w:color w:val="000000" w:themeColor="text1"/>
        </w:rPr>
        <w:t>Оптический кабель (железнодорожной связи)</w:t>
      </w:r>
      <w:r>
        <w:rPr>
          <w:noProof/>
        </w:rPr>
        <w:t>, 646</w:t>
      </w:r>
    </w:p>
    <w:p w:rsidR="00E17683" w:rsidRDefault="00E17683">
      <w:pPr>
        <w:pStyle w:val="15"/>
        <w:tabs>
          <w:tab w:val="right" w:leader="dot" w:pos="4448"/>
        </w:tabs>
        <w:rPr>
          <w:noProof/>
        </w:rPr>
      </w:pPr>
      <w:r w:rsidRPr="00947479">
        <w:rPr>
          <w:b/>
          <w:noProof/>
          <w:color w:val="000000" w:themeColor="text1"/>
        </w:rPr>
        <w:t>Оптический канал (транспортной сети железнодорожной электросвязи)</w:t>
      </w:r>
      <w:r>
        <w:rPr>
          <w:noProof/>
        </w:rPr>
        <w:t>, 654</w:t>
      </w:r>
    </w:p>
    <w:p w:rsidR="00E17683" w:rsidRDefault="00E17683">
      <w:pPr>
        <w:pStyle w:val="15"/>
        <w:tabs>
          <w:tab w:val="right" w:leader="dot" w:pos="4448"/>
        </w:tabs>
        <w:rPr>
          <w:noProof/>
        </w:rPr>
      </w:pPr>
      <w:r w:rsidRPr="00947479">
        <w:rPr>
          <w:b/>
          <w:noProof/>
          <w:color w:val="000000" w:themeColor="text1"/>
        </w:rPr>
        <w:t>Оптический коммутатор (транспортной сети железнодорожной электросвязи [первичной сети связи железнодорожного транспорта])</w:t>
      </w:r>
      <w:r>
        <w:rPr>
          <w:noProof/>
        </w:rPr>
        <w:t>, 659</w:t>
      </w:r>
    </w:p>
    <w:p w:rsidR="00E17683" w:rsidRDefault="00E17683">
      <w:pPr>
        <w:pStyle w:val="15"/>
        <w:tabs>
          <w:tab w:val="right" w:leader="dot" w:pos="4448"/>
        </w:tabs>
        <w:rPr>
          <w:noProof/>
        </w:rPr>
      </w:pPr>
      <w:r w:rsidRPr="00947479">
        <w:rPr>
          <w:b/>
          <w:noProof/>
          <w:color w:val="000000" w:themeColor="text1"/>
        </w:rPr>
        <w:t>Оптический транспортный блок (транспортной сети железнодорожной электросвязи);</w:t>
      </w:r>
      <w:r w:rsidRPr="00947479">
        <w:rPr>
          <w:noProof/>
          <w:color w:val="000000" w:themeColor="text1"/>
        </w:rPr>
        <w:t xml:space="preserve"> ОТБ</w:t>
      </w:r>
      <w:r>
        <w:rPr>
          <w:noProof/>
        </w:rPr>
        <w:t>, 651</w:t>
      </w:r>
    </w:p>
    <w:p w:rsidR="00E17683" w:rsidRDefault="00E17683">
      <w:pPr>
        <w:pStyle w:val="15"/>
        <w:tabs>
          <w:tab w:val="right" w:leader="dot" w:pos="4448"/>
        </w:tabs>
        <w:rPr>
          <w:noProof/>
        </w:rPr>
      </w:pPr>
      <w:r w:rsidRPr="00947479">
        <w:rPr>
          <w:b/>
          <w:noProof/>
          <w:color w:val="000000" w:themeColor="text1"/>
        </w:rPr>
        <w:t>Оптический транспортный модуль порядка n (транспортной сети железнодорожной электросвязи);</w:t>
      </w:r>
      <w:r w:rsidRPr="00947479">
        <w:rPr>
          <w:noProof/>
          <w:color w:val="000000" w:themeColor="text1"/>
        </w:rPr>
        <w:t xml:space="preserve"> ОТМ-n</w:t>
      </w:r>
      <w:r>
        <w:rPr>
          <w:noProof/>
        </w:rPr>
        <w:t>, 650</w:t>
      </w:r>
    </w:p>
    <w:p w:rsidR="00E17683" w:rsidRDefault="00E17683">
      <w:pPr>
        <w:pStyle w:val="15"/>
        <w:tabs>
          <w:tab w:val="right" w:leader="dot" w:pos="4448"/>
        </w:tabs>
        <w:rPr>
          <w:noProof/>
        </w:rPr>
      </w:pPr>
      <w:r w:rsidRPr="00947479">
        <w:rPr>
          <w:b/>
          <w:noProof/>
          <w:color w:val="000000" w:themeColor="text1"/>
        </w:rPr>
        <w:t>Оптический усилитель (транспортной сети железнодорожной электросвязи [первичной сети связи железнодорожного транспорта])</w:t>
      </w:r>
      <w:r>
        <w:rPr>
          <w:noProof/>
        </w:rPr>
        <w:t>, 659</w:t>
      </w:r>
    </w:p>
    <w:p w:rsidR="00E17683" w:rsidRDefault="00E17683">
      <w:pPr>
        <w:pStyle w:val="15"/>
        <w:tabs>
          <w:tab w:val="right" w:leader="dot" w:pos="4448"/>
        </w:tabs>
        <w:rPr>
          <w:noProof/>
        </w:rPr>
      </w:pPr>
      <w:r w:rsidRPr="00947479">
        <w:rPr>
          <w:b/>
          <w:noProof/>
          <w:color w:val="000000" w:themeColor="text1"/>
        </w:rPr>
        <w:t>Оптическое волокно (кабеля железнодорожной связи)</w:t>
      </w:r>
      <w:r>
        <w:rPr>
          <w:noProof/>
        </w:rPr>
        <w:t>, 647</w:t>
      </w:r>
    </w:p>
    <w:p w:rsidR="00E17683" w:rsidRDefault="00E17683">
      <w:pPr>
        <w:pStyle w:val="15"/>
        <w:tabs>
          <w:tab w:val="right" w:leader="dot" w:pos="4448"/>
        </w:tabs>
        <w:rPr>
          <w:noProof/>
        </w:rPr>
      </w:pPr>
      <w:r w:rsidRPr="00947479">
        <w:rPr>
          <w:b/>
          <w:noProof/>
          <w:color w:val="000000" w:themeColor="text1"/>
        </w:rPr>
        <w:t>Опытная эксплуатация железнодорожного подвижного состава</w:t>
      </w:r>
      <w:r>
        <w:rPr>
          <w:noProof/>
        </w:rPr>
        <w:t>, 784</w:t>
      </w:r>
    </w:p>
    <w:p w:rsidR="00E17683" w:rsidRDefault="00E17683">
      <w:pPr>
        <w:pStyle w:val="15"/>
        <w:tabs>
          <w:tab w:val="right" w:leader="dot" w:pos="4448"/>
        </w:tabs>
        <w:rPr>
          <w:noProof/>
        </w:rPr>
      </w:pPr>
      <w:r w:rsidRPr="00947479">
        <w:rPr>
          <w:b/>
          <w:noProof/>
        </w:rPr>
        <w:t>Опытно-конструкторская работа;</w:t>
      </w:r>
      <w:r>
        <w:rPr>
          <w:noProof/>
        </w:rPr>
        <w:t xml:space="preserve"> ОКР &lt;План НТР&gt;, 164</w:t>
      </w:r>
    </w:p>
    <w:p w:rsidR="00E17683" w:rsidRDefault="00E17683">
      <w:pPr>
        <w:pStyle w:val="15"/>
        <w:tabs>
          <w:tab w:val="right" w:leader="dot" w:pos="4448"/>
        </w:tabs>
        <w:rPr>
          <w:noProof/>
        </w:rPr>
      </w:pPr>
      <w:r w:rsidRPr="00947479">
        <w:rPr>
          <w:b/>
          <w:noProof/>
          <w:color w:val="000000" w:themeColor="text1"/>
        </w:rPr>
        <w:t xml:space="preserve">Опытно-промышленная эксплуатация; </w:t>
      </w:r>
      <w:r w:rsidRPr="00947479">
        <w:rPr>
          <w:noProof/>
          <w:color w:val="000000" w:themeColor="text1"/>
        </w:rPr>
        <w:t>ОПЭ</w:t>
      </w:r>
      <w:r>
        <w:rPr>
          <w:noProof/>
        </w:rPr>
        <w:t>, 990</w:t>
      </w:r>
    </w:p>
    <w:p w:rsidR="00E17683" w:rsidRDefault="00E17683">
      <w:pPr>
        <w:pStyle w:val="15"/>
        <w:tabs>
          <w:tab w:val="right" w:leader="dot" w:pos="4448"/>
        </w:tabs>
        <w:rPr>
          <w:noProof/>
        </w:rPr>
      </w:pPr>
      <w:r w:rsidRPr="00947479">
        <w:rPr>
          <w:b/>
          <w:noProof/>
        </w:rPr>
        <w:t>Опытно-технологическая работа;</w:t>
      </w:r>
      <w:r>
        <w:rPr>
          <w:noProof/>
        </w:rPr>
        <w:t xml:space="preserve"> ОТР &lt;План НТР&gt;, 165</w:t>
      </w:r>
    </w:p>
    <w:p w:rsidR="00E17683" w:rsidRDefault="00E17683">
      <w:pPr>
        <w:pStyle w:val="15"/>
        <w:tabs>
          <w:tab w:val="right" w:leader="dot" w:pos="4448"/>
        </w:tabs>
        <w:rPr>
          <w:noProof/>
        </w:rPr>
      </w:pPr>
      <w:r w:rsidRPr="00947479">
        <w:rPr>
          <w:b/>
          <w:noProof/>
          <w:color w:val="000000" w:themeColor="text1"/>
        </w:rPr>
        <w:t>Опытный железнодорожный подвижной состав</w:t>
      </w:r>
      <w:r>
        <w:rPr>
          <w:noProof/>
        </w:rPr>
        <w:t>, 714</w:t>
      </w:r>
    </w:p>
    <w:p w:rsidR="00E17683" w:rsidRDefault="00E17683">
      <w:pPr>
        <w:pStyle w:val="15"/>
        <w:tabs>
          <w:tab w:val="right" w:leader="dot" w:pos="4448"/>
        </w:tabs>
        <w:rPr>
          <w:noProof/>
        </w:rPr>
      </w:pPr>
      <w:r w:rsidRPr="00947479">
        <w:rPr>
          <w:b/>
          <w:noProof/>
          <w:color w:val="000000" w:themeColor="text1"/>
        </w:rPr>
        <w:t>Опытный образец</w:t>
      </w:r>
      <w:r>
        <w:rPr>
          <w:noProof/>
        </w:rPr>
        <w:t>, 1094</w:t>
      </w:r>
    </w:p>
    <w:p w:rsidR="00E17683" w:rsidRDefault="00E17683">
      <w:pPr>
        <w:pStyle w:val="15"/>
        <w:tabs>
          <w:tab w:val="right" w:leader="dot" w:pos="4448"/>
        </w:tabs>
        <w:rPr>
          <w:noProof/>
        </w:rPr>
      </w:pPr>
      <w:r w:rsidRPr="00947479">
        <w:rPr>
          <w:b/>
          <w:noProof/>
          <w:color w:val="000000" w:themeColor="text1"/>
        </w:rPr>
        <w:t>Опытный пробег железнодорожного подвижного состава</w:t>
      </w:r>
      <w:r>
        <w:rPr>
          <w:noProof/>
        </w:rPr>
        <w:t>, 791</w:t>
      </w:r>
    </w:p>
    <w:p w:rsidR="00E17683" w:rsidRDefault="00E17683">
      <w:pPr>
        <w:pStyle w:val="15"/>
        <w:tabs>
          <w:tab w:val="right" w:leader="dot" w:pos="4448"/>
        </w:tabs>
        <w:rPr>
          <w:noProof/>
        </w:rPr>
      </w:pPr>
      <w:r w:rsidRPr="00947479">
        <w:rPr>
          <w:b/>
          <w:noProof/>
        </w:rPr>
        <w:t>Орган государственного контроля (надзора)</w:t>
      </w:r>
      <w:r>
        <w:rPr>
          <w:noProof/>
        </w:rPr>
        <w:t>, 285</w:t>
      </w:r>
    </w:p>
    <w:p w:rsidR="00E17683" w:rsidRDefault="00E17683">
      <w:pPr>
        <w:pStyle w:val="15"/>
        <w:tabs>
          <w:tab w:val="right" w:leader="dot" w:pos="4448"/>
        </w:tabs>
        <w:rPr>
          <w:noProof/>
        </w:rPr>
      </w:pPr>
      <w:r w:rsidRPr="00947479">
        <w:rPr>
          <w:b/>
          <w:noProof/>
        </w:rPr>
        <w:t>Орган по сертификации</w:t>
      </w:r>
      <w:r>
        <w:rPr>
          <w:noProof/>
        </w:rPr>
        <w:t>, 286</w:t>
      </w:r>
    </w:p>
    <w:p w:rsidR="00E17683" w:rsidRDefault="00E17683">
      <w:pPr>
        <w:pStyle w:val="15"/>
        <w:tabs>
          <w:tab w:val="right" w:leader="dot" w:pos="4448"/>
        </w:tabs>
        <w:rPr>
          <w:noProof/>
        </w:rPr>
      </w:pPr>
      <w:r w:rsidRPr="00947479">
        <w:rPr>
          <w:b/>
          <w:noProof/>
        </w:rPr>
        <w:t>Орган по стандартизации</w:t>
      </w:r>
      <w:r>
        <w:rPr>
          <w:noProof/>
        </w:rPr>
        <w:t>, 209</w:t>
      </w:r>
    </w:p>
    <w:p w:rsidR="00E17683" w:rsidRDefault="00E17683">
      <w:pPr>
        <w:pStyle w:val="15"/>
        <w:tabs>
          <w:tab w:val="right" w:leader="dot" w:pos="4448"/>
        </w:tabs>
        <w:rPr>
          <w:noProof/>
        </w:rPr>
      </w:pPr>
      <w:r w:rsidRPr="00947479">
        <w:rPr>
          <w:b/>
          <w:noProof/>
          <w:color w:val="000000" w:themeColor="text1"/>
        </w:rPr>
        <w:t>Орган управления СЧМ;</w:t>
      </w:r>
      <w:r w:rsidRPr="00947479">
        <w:rPr>
          <w:noProof/>
          <w:color w:val="000000" w:themeColor="text1"/>
        </w:rPr>
        <w:t xml:space="preserve"> орган управления &lt;СЧМ&gt;</w:t>
      </w:r>
      <w:r>
        <w:rPr>
          <w:noProof/>
        </w:rPr>
        <w:t>, 415</w:t>
      </w:r>
    </w:p>
    <w:p w:rsidR="00E17683" w:rsidRDefault="00E17683">
      <w:pPr>
        <w:pStyle w:val="15"/>
        <w:tabs>
          <w:tab w:val="right" w:leader="dot" w:pos="4448"/>
        </w:tabs>
        <w:rPr>
          <w:noProof/>
        </w:rPr>
      </w:pPr>
      <w:r w:rsidRPr="00947479">
        <w:rPr>
          <w:b/>
          <w:noProof/>
        </w:rPr>
        <w:t>Орган управления филиала ОАО «РЖД», орган управления структурного подразделения филиала ОАО «РЖД»</w:t>
      </w:r>
      <w:r>
        <w:rPr>
          <w:noProof/>
        </w:rPr>
        <w:t>, 80</w:t>
      </w:r>
    </w:p>
    <w:p w:rsidR="00E17683" w:rsidRDefault="00E17683">
      <w:pPr>
        <w:pStyle w:val="15"/>
        <w:tabs>
          <w:tab w:val="right" w:leader="dot" w:pos="4448"/>
        </w:tabs>
        <w:rPr>
          <w:noProof/>
        </w:rPr>
      </w:pPr>
      <w:r w:rsidRPr="00947479">
        <w:rPr>
          <w:b/>
          <w:noProof/>
        </w:rPr>
        <w:t>Организационная единица</w:t>
      </w:r>
      <w:r>
        <w:rPr>
          <w:noProof/>
        </w:rPr>
        <w:t>, 77</w:t>
      </w:r>
    </w:p>
    <w:p w:rsidR="00E17683" w:rsidRDefault="00E17683">
      <w:pPr>
        <w:pStyle w:val="15"/>
        <w:tabs>
          <w:tab w:val="right" w:leader="dot" w:pos="4448"/>
        </w:tabs>
        <w:rPr>
          <w:noProof/>
        </w:rPr>
      </w:pPr>
      <w:r w:rsidRPr="00947479">
        <w:rPr>
          <w:b/>
          <w:noProof/>
        </w:rPr>
        <w:t>Организационная структура</w:t>
      </w:r>
      <w:r>
        <w:rPr>
          <w:noProof/>
        </w:rPr>
        <w:t>, 75</w:t>
      </w:r>
    </w:p>
    <w:p w:rsidR="00E17683" w:rsidRDefault="00E17683">
      <w:pPr>
        <w:pStyle w:val="15"/>
        <w:tabs>
          <w:tab w:val="right" w:leader="dot" w:pos="4448"/>
        </w:tabs>
        <w:rPr>
          <w:noProof/>
        </w:rPr>
      </w:pPr>
      <w:r w:rsidRPr="00947479">
        <w:rPr>
          <w:b/>
          <w:noProof/>
        </w:rPr>
        <w:t>Организационная форма подразделения</w:t>
      </w:r>
      <w:r>
        <w:rPr>
          <w:noProof/>
        </w:rPr>
        <w:t>, 78</w:t>
      </w:r>
    </w:p>
    <w:p w:rsidR="00E17683" w:rsidRDefault="00E17683">
      <w:pPr>
        <w:pStyle w:val="15"/>
        <w:tabs>
          <w:tab w:val="right" w:leader="dot" w:pos="4448"/>
        </w:tabs>
        <w:rPr>
          <w:noProof/>
        </w:rPr>
      </w:pPr>
      <w:r w:rsidRPr="00947479">
        <w:rPr>
          <w:b/>
          <w:noProof/>
          <w:color w:val="000000" w:themeColor="text1"/>
        </w:rPr>
        <w:t>Организационно-технологическая документация</w:t>
      </w:r>
      <w:r>
        <w:rPr>
          <w:noProof/>
        </w:rPr>
        <w:t>, 466</w:t>
      </w:r>
    </w:p>
    <w:p w:rsidR="00E17683" w:rsidRDefault="00E17683">
      <w:pPr>
        <w:pStyle w:val="15"/>
        <w:tabs>
          <w:tab w:val="right" w:leader="dot" w:pos="4448"/>
        </w:tabs>
        <w:rPr>
          <w:noProof/>
        </w:rPr>
      </w:pPr>
      <w:r w:rsidRPr="00947479">
        <w:rPr>
          <w:b/>
          <w:noProof/>
        </w:rPr>
        <w:t>Организационно-функциональная модель</w:t>
      </w:r>
      <w:r w:rsidRPr="00947479">
        <w:rPr>
          <w:b/>
          <w:noProof/>
          <w:lang w:val="en-US"/>
        </w:rPr>
        <w:t>;</w:t>
      </w:r>
      <w:r w:rsidRPr="00947479">
        <w:rPr>
          <w:noProof/>
          <w:lang w:val="en-US"/>
        </w:rPr>
        <w:t xml:space="preserve"> ОФМ</w:t>
      </w:r>
      <w:r>
        <w:rPr>
          <w:noProof/>
        </w:rPr>
        <w:t>, 76</w:t>
      </w:r>
    </w:p>
    <w:p w:rsidR="00E17683" w:rsidRDefault="00E17683">
      <w:pPr>
        <w:pStyle w:val="15"/>
        <w:tabs>
          <w:tab w:val="right" w:leader="dot" w:pos="4448"/>
        </w:tabs>
        <w:rPr>
          <w:noProof/>
        </w:rPr>
      </w:pPr>
      <w:r w:rsidRPr="00947479">
        <w:rPr>
          <w:b/>
          <w:noProof/>
        </w:rPr>
        <w:t>Организационные инновации</w:t>
      </w:r>
      <w:r>
        <w:rPr>
          <w:noProof/>
        </w:rPr>
        <w:t>, 180</w:t>
      </w:r>
    </w:p>
    <w:p w:rsidR="00E17683" w:rsidRDefault="00E17683">
      <w:pPr>
        <w:pStyle w:val="15"/>
        <w:tabs>
          <w:tab w:val="right" w:leader="dot" w:pos="4448"/>
        </w:tabs>
        <w:rPr>
          <w:noProof/>
        </w:rPr>
      </w:pPr>
      <w:r w:rsidRPr="00947479">
        <w:rPr>
          <w:b/>
          <w:noProof/>
        </w:rPr>
        <w:t>Организационный дизайн</w:t>
      </w:r>
      <w:r>
        <w:rPr>
          <w:noProof/>
        </w:rPr>
        <w:t>, 77</w:t>
      </w:r>
    </w:p>
    <w:p w:rsidR="00E17683" w:rsidRDefault="00E17683">
      <w:pPr>
        <w:pStyle w:val="15"/>
        <w:tabs>
          <w:tab w:val="right" w:leader="dot" w:pos="4448"/>
        </w:tabs>
        <w:rPr>
          <w:noProof/>
        </w:rPr>
      </w:pPr>
      <w:r w:rsidRPr="00947479">
        <w:rPr>
          <w:b/>
          <w:noProof/>
          <w:color w:val="000000" w:themeColor="text1"/>
        </w:rPr>
        <w:t>Организация</w:t>
      </w:r>
      <w:r>
        <w:rPr>
          <w:noProof/>
        </w:rPr>
        <w:t>, 1024</w:t>
      </w:r>
    </w:p>
    <w:p w:rsidR="00E17683" w:rsidRDefault="00E17683">
      <w:pPr>
        <w:pStyle w:val="15"/>
        <w:tabs>
          <w:tab w:val="right" w:leader="dot" w:pos="4448"/>
        </w:tabs>
        <w:rPr>
          <w:noProof/>
        </w:rPr>
      </w:pPr>
      <w:r w:rsidRPr="00947479">
        <w:rPr>
          <w:b/>
          <w:noProof/>
          <w:color w:val="000000" w:themeColor="text1"/>
        </w:rPr>
        <w:t>Организация диалога</w:t>
      </w:r>
      <w:r>
        <w:rPr>
          <w:noProof/>
        </w:rPr>
        <w:t>, 405</w:t>
      </w:r>
    </w:p>
    <w:p w:rsidR="00E17683" w:rsidRDefault="00E17683">
      <w:pPr>
        <w:pStyle w:val="15"/>
        <w:tabs>
          <w:tab w:val="right" w:leader="dot" w:pos="4448"/>
        </w:tabs>
        <w:rPr>
          <w:noProof/>
        </w:rPr>
      </w:pPr>
      <w:r w:rsidRPr="00947479">
        <w:rPr>
          <w:b/>
          <w:noProof/>
          <w:color w:val="000000" w:themeColor="text1"/>
        </w:rPr>
        <w:t>Организация производства</w:t>
      </w:r>
      <w:r>
        <w:rPr>
          <w:noProof/>
        </w:rPr>
        <w:t>, 399</w:t>
      </w:r>
    </w:p>
    <w:p w:rsidR="00E17683" w:rsidRDefault="00E17683">
      <w:pPr>
        <w:pStyle w:val="15"/>
        <w:tabs>
          <w:tab w:val="right" w:leader="dot" w:pos="4448"/>
        </w:tabs>
        <w:rPr>
          <w:noProof/>
        </w:rPr>
      </w:pPr>
      <w:r w:rsidRPr="00947479">
        <w:rPr>
          <w:b/>
          <w:noProof/>
          <w:color w:val="000000" w:themeColor="text1"/>
        </w:rPr>
        <w:t>Организация работ по охране труда</w:t>
      </w:r>
      <w:r>
        <w:rPr>
          <w:noProof/>
        </w:rPr>
        <w:t>, 394</w:t>
      </w:r>
    </w:p>
    <w:p w:rsidR="00E17683" w:rsidRDefault="00E17683">
      <w:pPr>
        <w:pStyle w:val="15"/>
        <w:tabs>
          <w:tab w:val="right" w:leader="dot" w:pos="4448"/>
        </w:tabs>
        <w:rPr>
          <w:noProof/>
        </w:rPr>
      </w:pPr>
      <w:r w:rsidRPr="00947479">
        <w:rPr>
          <w:b/>
          <w:noProof/>
          <w:color w:val="000000" w:themeColor="text1"/>
        </w:rPr>
        <w:t>Организация связи с местом аварийно-восстановительных работ (на железнодорожном транспорте)</w:t>
      </w:r>
      <w:r>
        <w:rPr>
          <w:noProof/>
        </w:rPr>
        <w:t>, 686</w:t>
      </w:r>
    </w:p>
    <w:p w:rsidR="00E17683" w:rsidRDefault="00E17683">
      <w:pPr>
        <w:pStyle w:val="15"/>
        <w:tabs>
          <w:tab w:val="right" w:leader="dot" w:pos="4448"/>
        </w:tabs>
        <w:rPr>
          <w:noProof/>
        </w:rPr>
      </w:pPr>
      <w:r w:rsidRPr="00947479">
        <w:rPr>
          <w:b/>
          <w:noProof/>
          <w:color w:val="000000" w:themeColor="text1"/>
        </w:rPr>
        <w:t>Организация тушения пожаров</w:t>
      </w:r>
      <w:r>
        <w:rPr>
          <w:noProof/>
        </w:rPr>
        <w:t>, 434</w:t>
      </w:r>
    </w:p>
    <w:p w:rsidR="00E17683" w:rsidRDefault="00E17683">
      <w:pPr>
        <w:pStyle w:val="15"/>
        <w:tabs>
          <w:tab w:val="right" w:leader="dot" w:pos="4448"/>
        </w:tabs>
        <w:rPr>
          <w:noProof/>
        </w:rPr>
      </w:pPr>
      <w:r w:rsidRPr="00947479">
        <w:rPr>
          <w:b/>
          <w:noProof/>
        </w:rPr>
        <w:t>Органы управления единой государственной системы предупреждения и ликвидации чрезвычайных ситуаций</w:t>
      </w:r>
      <w:r>
        <w:rPr>
          <w:noProof/>
        </w:rPr>
        <w:t>, 318</w:t>
      </w:r>
    </w:p>
    <w:p w:rsidR="00E17683" w:rsidRDefault="00E17683">
      <w:pPr>
        <w:pStyle w:val="15"/>
        <w:tabs>
          <w:tab w:val="right" w:leader="dot" w:pos="4448"/>
        </w:tabs>
        <w:rPr>
          <w:noProof/>
        </w:rPr>
      </w:pPr>
      <w:r w:rsidRPr="00947479">
        <w:rPr>
          <w:b/>
          <w:noProof/>
        </w:rPr>
        <w:t>Органы управления ОАО «РЖД»</w:t>
      </w:r>
      <w:r>
        <w:rPr>
          <w:noProof/>
        </w:rPr>
        <w:t>, 74</w:t>
      </w:r>
    </w:p>
    <w:p w:rsidR="00E17683" w:rsidRDefault="00E17683">
      <w:pPr>
        <w:pStyle w:val="15"/>
        <w:tabs>
          <w:tab w:val="right" w:leader="dot" w:pos="4448"/>
        </w:tabs>
        <w:rPr>
          <w:noProof/>
        </w:rPr>
      </w:pPr>
      <w:r w:rsidRPr="00947479">
        <w:rPr>
          <w:b/>
          <w:noProof/>
          <w:color w:val="000000" w:themeColor="text1"/>
        </w:rPr>
        <w:t>Органы управления Проектом</w:t>
      </w:r>
      <w:r>
        <w:rPr>
          <w:noProof/>
        </w:rPr>
        <w:t>, 970</w:t>
      </w:r>
    </w:p>
    <w:p w:rsidR="00E17683" w:rsidRDefault="00E17683">
      <w:pPr>
        <w:pStyle w:val="15"/>
        <w:tabs>
          <w:tab w:val="right" w:leader="dot" w:pos="4448"/>
        </w:tabs>
        <w:rPr>
          <w:noProof/>
        </w:rPr>
      </w:pPr>
      <w:r w:rsidRPr="00947479">
        <w:rPr>
          <w:b/>
          <w:noProof/>
          <w:color w:val="000000" w:themeColor="text1"/>
        </w:rPr>
        <w:t>Ориентация на пользователя</w:t>
      </w:r>
      <w:r>
        <w:rPr>
          <w:noProof/>
        </w:rPr>
        <w:t>, 402</w:t>
      </w:r>
    </w:p>
    <w:p w:rsidR="00E17683" w:rsidRDefault="00E17683">
      <w:pPr>
        <w:pStyle w:val="15"/>
        <w:tabs>
          <w:tab w:val="right" w:leader="dot" w:pos="4448"/>
        </w:tabs>
        <w:rPr>
          <w:noProof/>
        </w:rPr>
      </w:pPr>
      <w:r w:rsidRPr="00947479">
        <w:rPr>
          <w:b/>
          <w:noProof/>
          <w:color w:val="000000" w:themeColor="text1"/>
        </w:rPr>
        <w:t>Осваиваемость СЧМ</w:t>
      </w:r>
      <w:r>
        <w:rPr>
          <w:noProof/>
        </w:rPr>
        <w:t>, 412</w:t>
      </w:r>
    </w:p>
    <w:p w:rsidR="00E17683" w:rsidRDefault="00E17683">
      <w:pPr>
        <w:pStyle w:val="15"/>
        <w:tabs>
          <w:tab w:val="right" w:leader="dot" w:pos="4448"/>
        </w:tabs>
        <w:rPr>
          <w:noProof/>
        </w:rPr>
      </w:pPr>
      <w:r w:rsidRPr="00947479">
        <w:rPr>
          <w:b/>
          <w:noProof/>
        </w:rPr>
        <w:t>Осе-километр</w:t>
      </w:r>
      <w:r>
        <w:rPr>
          <w:noProof/>
        </w:rPr>
        <w:t>, 117</w:t>
      </w:r>
    </w:p>
    <w:p w:rsidR="00E17683" w:rsidRDefault="00E17683">
      <w:pPr>
        <w:pStyle w:val="15"/>
        <w:tabs>
          <w:tab w:val="right" w:leader="dot" w:pos="4448"/>
        </w:tabs>
        <w:rPr>
          <w:noProof/>
        </w:rPr>
      </w:pPr>
      <w:r w:rsidRPr="00947479">
        <w:rPr>
          <w:b/>
          <w:noProof/>
        </w:rPr>
        <w:t>ОСЖД</w:t>
      </w:r>
      <w:r>
        <w:rPr>
          <w:noProof/>
        </w:rPr>
        <w:t>, 63</w:t>
      </w:r>
    </w:p>
    <w:p w:rsidR="00E17683" w:rsidRDefault="00E17683">
      <w:pPr>
        <w:pStyle w:val="15"/>
        <w:tabs>
          <w:tab w:val="right" w:leader="dot" w:pos="4448"/>
        </w:tabs>
        <w:rPr>
          <w:noProof/>
        </w:rPr>
      </w:pPr>
      <w:r w:rsidRPr="00947479">
        <w:rPr>
          <w:b/>
          <w:noProof/>
        </w:rPr>
        <w:t>Основная величина</w:t>
      </w:r>
      <w:r>
        <w:rPr>
          <w:noProof/>
        </w:rPr>
        <w:t>, 231</w:t>
      </w:r>
    </w:p>
    <w:p w:rsidR="00E17683" w:rsidRDefault="00E17683">
      <w:pPr>
        <w:pStyle w:val="15"/>
        <w:tabs>
          <w:tab w:val="right" w:leader="dot" w:pos="4448"/>
        </w:tabs>
        <w:rPr>
          <w:noProof/>
        </w:rPr>
      </w:pPr>
      <w:r w:rsidRPr="00947479">
        <w:rPr>
          <w:b/>
          <w:noProof/>
        </w:rPr>
        <w:t>Основная единица (системы единиц величин)</w:t>
      </w:r>
      <w:r>
        <w:rPr>
          <w:noProof/>
        </w:rPr>
        <w:t>, 233</w:t>
      </w:r>
    </w:p>
    <w:p w:rsidR="00E17683" w:rsidRDefault="00E17683">
      <w:pPr>
        <w:pStyle w:val="15"/>
        <w:tabs>
          <w:tab w:val="right" w:leader="dot" w:pos="4448"/>
        </w:tabs>
        <w:rPr>
          <w:noProof/>
        </w:rPr>
      </w:pPr>
      <w:r w:rsidRPr="00947479">
        <w:rPr>
          <w:b/>
          <w:noProof/>
          <w:color w:val="000000" w:themeColor="text1"/>
        </w:rPr>
        <w:t>Основная площадка земляного полотна</w:t>
      </w:r>
      <w:r>
        <w:rPr>
          <w:noProof/>
        </w:rPr>
        <w:t>, 528</w:t>
      </w:r>
    </w:p>
    <w:p w:rsidR="00E17683" w:rsidRDefault="00E17683">
      <w:pPr>
        <w:pStyle w:val="15"/>
        <w:tabs>
          <w:tab w:val="right" w:leader="dot" w:pos="4448"/>
        </w:tabs>
        <w:rPr>
          <w:noProof/>
        </w:rPr>
      </w:pPr>
      <w:r w:rsidRPr="00947479">
        <w:rPr>
          <w:b/>
          <w:noProof/>
        </w:rPr>
        <w:t>Основная погрешность (средства измерений)</w:t>
      </w:r>
      <w:r>
        <w:rPr>
          <w:noProof/>
        </w:rPr>
        <w:t>, 262</w:t>
      </w:r>
    </w:p>
    <w:p w:rsidR="00E17683" w:rsidRDefault="00E17683">
      <w:pPr>
        <w:pStyle w:val="15"/>
        <w:tabs>
          <w:tab w:val="right" w:leader="dot" w:pos="4448"/>
        </w:tabs>
        <w:rPr>
          <w:noProof/>
        </w:rPr>
      </w:pPr>
      <w:r w:rsidRPr="00947479">
        <w:rPr>
          <w:b/>
          <w:noProof/>
        </w:rPr>
        <w:t>Основная часть (нормативного документа)</w:t>
      </w:r>
      <w:r>
        <w:rPr>
          <w:noProof/>
        </w:rPr>
        <w:t>, 216</w:t>
      </w:r>
    </w:p>
    <w:p w:rsidR="00E17683" w:rsidRDefault="00E17683">
      <w:pPr>
        <w:pStyle w:val="15"/>
        <w:tabs>
          <w:tab w:val="right" w:leader="dot" w:pos="4448"/>
        </w:tabs>
        <w:rPr>
          <w:noProof/>
        </w:rPr>
      </w:pPr>
      <w:r w:rsidRPr="00947479">
        <w:rPr>
          <w:b/>
          <w:noProof/>
          <w:color w:val="000000" w:themeColor="text1"/>
        </w:rPr>
        <w:t>Основное локомотивное депо, депо приписки локомотивов</w:t>
      </w:r>
      <w:r>
        <w:rPr>
          <w:noProof/>
        </w:rPr>
        <w:t>, 696</w:t>
      </w:r>
    </w:p>
    <w:p w:rsidR="00E17683" w:rsidRDefault="00E17683">
      <w:pPr>
        <w:pStyle w:val="15"/>
        <w:tabs>
          <w:tab w:val="right" w:leader="dot" w:pos="4448"/>
        </w:tabs>
        <w:rPr>
          <w:noProof/>
        </w:rPr>
      </w:pPr>
      <w:r w:rsidRPr="00947479">
        <w:rPr>
          <w:b/>
          <w:noProof/>
        </w:rPr>
        <w:t>Основное средство измерений</w:t>
      </w:r>
      <w:r>
        <w:rPr>
          <w:noProof/>
        </w:rPr>
        <w:t>, 258</w:t>
      </w:r>
    </w:p>
    <w:p w:rsidR="00E17683" w:rsidRDefault="00E17683">
      <w:pPr>
        <w:pStyle w:val="15"/>
        <w:tabs>
          <w:tab w:val="right" w:leader="dot" w:pos="4448"/>
        </w:tabs>
        <w:rPr>
          <w:noProof/>
        </w:rPr>
      </w:pPr>
      <w:r w:rsidRPr="00947479">
        <w:rPr>
          <w:b/>
          <w:noProof/>
        </w:rPr>
        <w:t>Основное функциональное направление деятельности</w:t>
      </w:r>
      <w:r>
        <w:rPr>
          <w:noProof/>
        </w:rPr>
        <w:t>, 84</w:t>
      </w:r>
    </w:p>
    <w:p w:rsidR="00E17683" w:rsidRDefault="00E17683">
      <w:pPr>
        <w:pStyle w:val="15"/>
        <w:tabs>
          <w:tab w:val="right" w:leader="dot" w:pos="4448"/>
        </w:tabs>
        <w:rPr>
          <w:noProof/>
        </w:rPr>
      </w:pPr>
      <w:r w:rsidRPr="00947479">
        <w:rPr>
          <w:b/>
          <w:noProof/>
          <w:color w:val="000000" w:themeColor="text1"/>
        </w:rPr>
        <w:t>Основной маршрут</w:t>
      </w:r>
      <w:r>
        <w:rPr>
          <w:noProof/>
        </w:rPr>
        <w:t>, 610</w:t>
      </w:r>
    </w:p>
    <w:p w:rsidR="00E17683" w:rsidRDefault="00E17683">
      <w:pPr>
        <w:pStyle w:val="15"/>
        <w:tabs>
          <w:tab w:val="right" w:leader="dot" w:pos="4448"/>
        </w:tabs>
        <w:rPr>
          <w:noProof/>
        </w:rPr>
      </w:pPr>
      <w:r w:rsidRPr="00947479">
        <w:rPr>
          <w:b/>
          <w:noProof/>
          <w:color w:val="000000" w:themeColor="text1"/>
        </w:rPr>
        <w:t>Основной стержень фиксатора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color w:val="000000" w:themeColor="text1"/>
        </w:rPr>
        <w:t>Основной цифровой канал (первичной сети связи железнодорожного транспорта)</w:t>
      </w:r>
      <w:r>
        <w:rPr>
          <w:noProof/>
        </w:rPr>
        <w:t>, 654</w:t>
      </w:r>
    </w:p>
    <w:p w:rsidR="00E17683" w:rsidRDefault="00E17683">
      <w:pPr>
        <w:pStyle w:val="15"/>
        <w:tabs>
          <w:tab w:val="right" w:leader="dot" w:pos="4448"/>
        </w:tabs>
        <w:rPr>
          <w:noProof/>
        </w:rPr>
      </w:pPr>
      <w:r w:rsidRPr="00947479">
        <w:rPr>
          <w:b/>
          <w:noProof/>
          <w:color w:val="000000" w:themeColor="text1"/>
        </w:rPr>
        <w:t>Основные железнодорожные направления</w:t>
      </w:r>
      <w:r>
        <w:rPr>
          <w:noProof/>
        </w:rPr>
        <w:t>, 497</w:t>
      </w:r>
    </w:p>
    <w:p w:rsidR="00E17683" w:rsidRDefault="00E17683">
      <w:pPr>
        <w:pStyle w:val="15"/>
        <w:tabs>
          <w:tab w:val="right" w:leader="dot" w:pos="4448"/>
        </w:tabs>
        <w:rPr>
          <w:noProof/>
        </w:rPr>
      </w:pPr>
      <w:r w:rsidRPr="00947479">
        <w:rPr>
          <w:b/>
          <w:noProof/>
          <w:color w:val="000000" w:themeColor="text1"/>
        </w:rPr>
        <w:t>Основные проектные решения</w:t>
      </w:r>
      <w:r>
        <w:rPr>
          <w:noProof/>
        </w:rPr>
        <w:t>, 459</w:t>
      </w:r>
    </w:p>
    <w:p w:rsidR="00E17683" w:rsidRDefault="00E17683">
      <w:pPr>
        <w:pStyle w:val="15"/>
        <w:tabs>
          <w:tab w:val="right" w:leader="dot" w:pos="4448"/>
        </w:tabs>
        <w:rPr>
          <w:noProof/>
        </w:rPr>
      </w:pPr>
      <w:r w:rsidRPr="00947479">
        <w:rPr>
          <w:b/>
          <w:noProof/>
        </w:rPr>
        <w:t>Основополагающий национальный стандарт Российской Федерации</w:t>
      </w:r>
      <w:r>
        <w:rPr>
          <w:noProof/>
        </w:rPr>
        <w:t>, 104</w:t>
      </w:r>
    </w:p>
    <w:p w:rsidR="00E17683" w:rsidRDefault="00E17683">
      <w:pPr>
        <w:pStyle w:val="15"/>
        <w:tabs>
          <w:tab w:val="right" w:leader="dot" w:pos="4448"/>
        </w:tabs>
        <w:rPr>
          <w:noProof/>
        </w:rPr>
      </w:pPr>
      <w:r w:rsidRPr="00947479">
        <w:rPr>
          <w:b/>
          <w:noProof/>
        </w:rPr>
        <w:t>Основополагающий стандарт</w:t>
      </w:r>
      <w:r>
        <w:rPr>
          <w:noProof/>
        </w:rPr>
        <w:t>, 212</w:t>
      </w:r>
    </w:p>
    <w:p w:rsidR="00E17683" w:rsidRDefault="00E17683">
      <w:pPr>
        <w:pStyle w:val="15"/>
        <w:tabs>
          <w:tab w:val="right" w:leader="dot" w:pos="4448"/>
        </w:tabs>
        <w:rPr>
          <w:noProof/>
        </w:rPr>
      </w:pPr>
      <w:r w:rsidRPr="00947479">
        <w:rPr>
          <w:b/>
          <w:noProof/>
          <w:color w:val="000000" w:themeColor="text1"/>
        </w:rPr>
        <w:t>Особо грузонапряженная железнодорожная линия</w:t>
      </w:r>
      <w:r>
        <w:rPr>
          <w:noProof/>
        </w:rPr>
        <w:t>, 496</w:t>
      </w:r>
    </w:p>
    <w:p w:rsidR="00E17683" w:rsidRDefault="00E17683">
      <w:pPr>
        <w:pStyle w:val="15"/>
        <w:tabs>
          <w:tab w:val="right" w:leader="dot" w:pos="4448"/>
        </w:tabs>
        <w:rPr>
          <w:noProof/>
        </w:rPr>
      </w:pPr>
      <w:r w:rsidRPr="00947479">
        <w:rPr>
          <w:b/>
          <w:noProof/>
          <w:color w:val="000000" w:themeColor="text1"/>
        </w:rPr>
        <w:t>Особо интенсивное движение поездов</w:t>
      </w:r>
      <w:r>
        <w:rPr>
          <w:noProof/>
        </w:rPr>
        <w:t>, 833</w:t>
      </w:r>
    </w:p>
    <w:p w:rsidR="00E17683" w:rsidRDefault="00E17683">
      <w:pPr>
        <w:pStyle w:val="15"/>
        <w:tabs>
          <w:tab w:val="right" w:leader="dot" w:pos="4448"/>
        </w:tabs>
        <w:rPr>
          <w:noProof/>
        </w:rPr>
      </w:pPr>
      <w:r w:rsidRPr="00947479">
        <w:rPr>
          <w:b/>
          <w:noProof/>
        </w:rPr>
        <w:t>Особо опасная инфекция;</w:t>
      </w:r>
      <w:r>
        <w:rPr>
          <w:noProof/>
        </w:rPr>
        <w:t xml:space="preserve"> ООИ, 341</w:t>
      </w:r>
    </w:p>
    <w:p w:rsidR="00E17683" w:rsidRDefault="00E17683">
      <w:pPr>
        <w:pStyle w:val="15"/>
        <w:tabs>
          <w:tab w:val="right" w:leader="dot" w:pos="4448"/>
        </w:tabs>
        <w:rPr>
          <w:noProof/>
        </w:rPr>
      </w:pPr>
      <w:r w:rsidRPr="00947479">
        <w:rPr>
          <w:b/>
          <w:noProof/>
          <w:color w:val="000000" w:themeColor="text1"/>
        </w:rPr>
        <w:t>Особо опасные технически сложные объекты инфраструктуры</w:t>
      </w:r>
      <w:r>
        <w:rPr>
          <w:noProof/>
        </w:rPr>
        <w:t>, 499</w:t>
      </w:r>
    </w:p>
    <w:p w:rsidR="00E17683" w:rsidRDefault="00E17683">
      <w:pPr>
        <w:pStyle w:val="15"/>
        <w:tabs>
          <w:tab w:val="right" w:leader="dot" w:pos="4448"/>
        </w:tabs>
        <w:rPr>
          <w:noProof/>
        </w:rPr>
      </w:pPr>
      <w:r w:rsidRPr="00947479">
        <w:rPr>
          <w:b/>
          <w:noProof/>
          <w:color w:val="000000" w:themeColor="text1"/>
        </w:rPr>
        <w:t>Особые путевые знаки</w:t>
      </w:r>
      <w:r>
        <w:rPr>
          <w:noProof/>
        </w:rPr>
        <w:t>, 511</w:t>
      </w:r>
    </w:p>
    <w:p w:rsidR="00E17683" w:rsidRDefault="00E17683">
      <w:pPr>
        <w:pStyle w:val="15"/>
        <w:tabs>
          <w:tab w:val="right" w:leader="dot" w:pos="4448"/>
        </w:tabs>
        <w:rPr>
          <w:noProof/>
        </w:rPr>
      </w:pPr>
      <w:r w:rsidRPr="00947479">
        <w:rPr>
          <w:b/>
          <w:noProof/>
          <w:color w:val="000000" w:themeColor="text1"/>
        </w:rPr>
        <w:t>Особые условия труда</w:t>
      </w:r>
      <w:r>
        <w:rPr>
          <w:noProof/>
        </w:rPr>
        <w:t>, 388</w:t>
      </w:r>
    </w:p>
    <w:p w:rsidR="00E17683" w:rsidRDefault="00E17683">
      <w:pPr>
        <w:pStyle w:val="15"/>
        <w:tabs>
          <w:tab w:val="right" w:leader="dot" w:pos="4448"/>
        </w:tabs>
        <w:rPr>
          <w:noProof/>
        </w:rPr>
      </w:pPr>
      <w:r w:rsidRPr="00947479">
        <w:rPr>
          <w:b/>
          <w:noProof/>
          <w:color w:val="000000" w:themeColor="text1"/>
        </w:rPr>
        <w:t>Особый противопожарный режим</w:t>
      </w:r>
      <w:r>
        <w:rPr>
          <w:noProof/>
        </w:rPr>
        <w:t>, 432</w:t>
      </w:r>
    </w:p>
    <w:p w:rsidR="00E17683" w:rsidRDefault="00E17683">
      <w:pPr>
        <w:pStyle w:val="15"/>
        <w:tabs>
          <w:tab w:val="right" w:leader="dot" w:pos="4448"/>
        </w:tabs>
        <w:rPr>
          <w:noProof/>
        </w:rPr>
      </w:pPr>
      <w:r w:rsidRPr="00947479">
        <w:rPr>
          <w:b/>
          <w:noProof/>
          <w:color w:val="000000" w:themeColor="text1"/>
        </w:rPr>
        <w:t>Остаточный ресурс (железнодорожной техники)</w:t>
      </w:r>
      <w:r>
        <w:rPr>
          <w:noProof/>
        </w:rPr>
        <w:t>, 929</w:t>
      </w:r>
    </w:p>
    <w:p w:rsidR="00E17683" w:rsidRDefault="00E17683">
      <w:pPr>
        <w:pStyle w:val="15"/>
        <w:tabs>
          <w:tab w:val="right" w:leader="dot" w:pos="4448"/>
        </w:tabs>
        <w:rPr>
          <w:noProof/>
        </w:rPr>
      </w:pPr>
      <w:r w:rsidRPr="00947479">
        <w:rPr>
          <w:b/>
          <w:noProof/>
          <w:color w:val="000000" w:themeColor="text1"/>
        </w:rPr>
        <w:t xml:space="preserve">Остаточный 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378</w:t>
      </w:r>
    </w:p>
    <w:p w:rsidR="00E17683" w:rsidRDefault="00E17683">
      <w:pPr>
        <w:pStyle w:val="15"/>
        <w:tabs>
          <w:tab w:val="right" w:leader="dot" w:pos="4448"/>
        </w:tabs>
        <w:rPr>
          <w:noProof/>
        </w:rPr>
      </w:pPr>
      <w:r w:rsidRPr="00947479">
        <w:rPr>
          <w:b/>
          <w:noProof/>
          <w:color w:val="000000" w:themeColor="text1"/>
        </w:rPr>
        <w:t>Остаточный срок службы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Остаточный срок службы локомотива [составной части локомотива]</w:t>
      </w:r>
      <w:r>
        <w:rPr>
          <w:noProof/>
        </w:rPr>
        <w:t>, 752</w:t>
      </w:r>
    </w:p>
    <w:p w:rsidR="00E17683" w:rsidRDefault="00E17683">
      <w:pPr>
        <w:pStyle w:val="15"/>
        <w:tabs>
          <w:tab w:val="right" w:leader="dot" w:pos="4448"/>
        </w:tabs>
        <w:rPr>
          <w:noProof/>
        </w:rPr>
      </w:pPr>
      <w:r w:rsidRPr="00947479">
        <w:rPr>
          <w:b/>
          <w:noProof/>
          <w:color w:val="000000" w:themeColor="text1"/>
        </w:rPr>
        <w:t>Острое ингаляционное отравление</w:t>
      </w:r>
      <w:r>
        <w:rPr>
          <w:noProof/>
        </w:rPr>
        <w:t>, 372</w:t>
      </w:r>
    </w:p>
    <w:p w:rsidR="00E17683" w:rsidRDefault="00E17683">
      <w:pPr>
        <w:pStyle w:val="15"/>
        <w:tabs>
          <w:tab w:val="right" w:leader="dot" w:pos="4448"/>
        </w:tabs>
        <w:rPr>
          <w:noProof/>
        </w:rPr>
      </w:pPr>
      <w:r w:rsidRPr="00947479">
        <w:rPr>
          <w:b/>
          <w:noProof/>
          <w:color w:val="000000" w:themeColor="text1"/>
        </w:rPr>
        <w:t>Острое лучевое поражение</w:t>
      </w:r>
      <w:r>
        <w:rPr>
          <w:noProof/>
        </w:rPr>
        <w:t>, 372</w:t>
      </w:r>
    </w:p>
    <w:p w:rsidR="00E17683" w:rsidRDefault="00E17683">
      <w:pPr>
        <w:pStyle w:val="15"/>
        <w:tabs>
          <w:tab w:val="right" w:leader="dot" w:pos="4448"/>
        </w:tabs>
        <w:rPr>
          <w:noProof/>
        </w:rPr>
      </w:pPr>
      <w:r w:rsidRPr="00947479">
        <w:rPr>
          <w:b/>
          <w:noProof/>
          <w:color w:val="000000" w:themeColor="text1"/>
        </w:rPr>
        <w:t>Остряк стрелочного перевода</w:t>
      </w:r>
      <w:r>
        <w:rPr>
          <w:noProof/>
        </w:rPr>
        <w:t>, 524</w:t>
      </w:r>
    </w:p>
    <w:p w:rsidR="00E17683" w:rsidRDefault="00E17683">
      <w:pPr>
        <w:pStyle w:val="15"/>
        <w:tabs>
          <w:tab w:val="right" w:leader="dot" w:pos="4448"/>
        </w:tabs>
        <w:rPr>
          <w:noProof/>
        </w:rPr>
      </w:pPr>
      <w:r w:rsidRPr="00947479">
        <w:rPr>
          <w:b/>
          <w:noProof/>
          <w:color w:val="000000" w:themeColor="text1"/>
        </w:rPr>
        <w:t>Остряковый рельс</w:t>
      </w:r>
      <w:r>
        <w:rPr>
          <w:noProof/>
        </w:rPr>
        <w:t>, 525</w:t>
      </w:r>
    </w:p>
    <w:p w:rsidR="00E17683" w:rsidRDefault="00E17683">
      <w:pPr>
        <w:pStyle w:val="15"/>
        <w:tabs>
          <w:tab w:val="right" w:leader="dot" w:pos="4448"/>
        </w:tabs>
        <w:rPr>
          <w:noProof/>
        </w:rPr>
      </w:pPr>
      <w:r w:rsidRPr="00947479">
        <w:rPr>
          <w:b/>
          <w:noProof/>
          <w:color w:val="000000" w:themeColor="text1"/>
        </w:rPr>
        <w:t>Ось железнодорожного пути</w:t>
      </w:r>
      <w:r>
        <w:rPr>
          <w:noProof/>
        </w:rPr>
        <w:t>, 520</w:t>
      </w:r>
    </w:p>
    <w:p w:rsidR="00E17683" w:rsidRDefault="00E17683">
      <w:pPr>
        <w:pStyle w:val="15"/>
        <w:tabs>
          <w:tab w:val="right" w:leader="dot" w:pos="4448"/>
        </w:tabs>
        <w:rPr>
          <w:noProof/>
        </w:rPr>
      </w:pPr>
      <w:r w:rsidRPr="00947479">
        <w:rPr>
          <w:b/>
          <w:noProof/>
          <w:color w:val="000000" w:themeColor="text1"/>
        </w:rPr>
        <w:t>Ось железнодорожной станции</w:t>
      </w:r>
      <w:r>
        <w:rPr>
          <w:noProof/>
        </w:rPr>
        <w:t>, 838</w:t>
      </w:r>
    </w:p>
    <w:p w:rsidR="00E17683" w:rsidRDefault="00E17683">
      <w:pPr>
        <w:pStyle w:val="15"/>
        <w:tabs>
          <w:tab w:val="right" w:leader="dot" w:pos="4448"/>
        </w:tabs>
        <w:rPr>
          <w:noProof/>
        </w:rPr>
      </w:pPr>
      <w:r w:rsidRPr="00947479">
        <w:rPr>
          <w:b/>
          <w:noProof/>
          <w:color w:val="000000" w:themeColor="text1"/>
        </w:rPr>
        <w:t>Ось колесной пары</w:t>
      </w:r>
      <w:r>
        <w:rPr>
          <w:noProof/>
        </w:rPr>
        <w:t>, 716</w:t>
      </w:r>
    </w:p>
    <w:p w:rsidR="00E17683" w:rsidRDefault="00E17683">
      <w:pPr>
        <w:pStyle w:val="15"/>
        <w:tabs>
          <w:tab w:val="right" w:leader="dot" w:pos="4448"/>
        </w:tabs>
        <w:rPr>
          <w:noProof/>
        </w:rPr>
      </w:pPr>
      <w:r w:rsidRPr="00947479">
        <w:rPr>
          <w:b/>
          <w:noProof/>
          <w:color w:val="000000" w:themeColor="text1"/>
        </w:rPr>
        <w:t>Ответственная команда (в устройствах диспетчерской и электрической централизации)</w:t>
      </w:r>
      <w:r>
        <w:rPr>
          <w:noProof/>
        </w:rPr>
        <w:t>, 608</w:t>
      </w:r>
    </w:p>
    <w:p w:rsidR="00E17683" w:rsidRDefault="00E17683">
      <w:pPr>
        <w:pStyle w:val="15"/>
        <w:tabs>
          <w:tab w:val="right" w:leader="dot" w:pos="4448"/>
        </w:tabs>
        <w:rPr>
          <w:noProof/>
        </w:rPr>
      </w:pPr>
      <w:r w:rsidRPr="00947479">
        <w:rPr>
          <w:b/>
          <w:noProof/>
          <w:color w:val="000000" w:themeColor="text1"/>
        </w:rPr>
        <w:t xml:space="preserve">Ответственный за моделирование; </w:t>
      </w:r>
      <w:r w:rsidRPr="00947479">
        <w:rPr>
          <w:noProof/>
          <w:color w:val="000000" w:themeColor="text1"/>
        </w:rPr>
        <w:t>моделировщик</w:t>
      </w:r>
      <w:r>
        <w:rPr>
          <w:noProof/>
        </w:rPr>
        <w:t>, 1060</w:t>
      </w:r>
    </w:p>
    <w:p w:rsidR="00E17683" w:rsidRDefault="00E17683">
      <w:pPr>
        <w:pStyle w:val="15"/>
        <w:tabs>
          <w:tab w:val="right" w:leader="dot" w:pos="4448"/>
        </w:tabs>
        <w:rPr>
          <w:noProof/>
        </w:rPr>
      </w:pPr>
      <w:r w:rsidRPr="00947479">
        <w:rPr>
          <w:b/>
          <w:noProof/>
          <w:color w:val="000000" w:themeColor="text1"/>
        </w:rPr>
        <w:t>Ответственный за объект архитектуры цифровой трансформации ОАО «РЖД»</w:t>
      </w:r>
      <w:r>
        <w:rPr>
          <w:noProof/>
        </w:rPr>
        <w:t>, 962</w:t>
      </w:r>
    </w:p>
    <w:p w:rsidR="00E17683" w:rsidRDefault="00E17683">
      <w:pPr>
        <w:pStyle w:val="15"/>
        <w:tabs>
          <w:tab w:val="right" w:leader="dot" w:pos="4448"/>
        </w:tabs>
        <w:rPr>
          <w:noProof/>
        </w:rPr>
      </w:pPr>
      <w:r w:rsidRPr="00947479">
        <w:rPr>
          <w:b/>
          <w:noProof/>
          <w:color w:val="000000" w:themeColor="text1"/>
        </w:rPr>
        <w:t>Ответственный за проведение анализа</w:t>
      </w:r>
      <w:r>
        <w:rPr>
          <w:noProof/>
        </w:rPr>
        <w:t>, 1061</w:t>
      </w:r>
    </w:p>
    <w:p w:rsidR="00E17683" w:rsidRDefault="00E17683">
      <w:pPr>
        <w:pStyle w:val="15"/>
        <w:tabs>
          <w:tab w:val="right" w:leader="dot" w:pos="4448"/>
        </w:tabs>
        <w:rPr>
          <w:noProof/>
        </w:rPr>
      </w:pPr>
      <w:r w:rsidRPr="00947479">
        <w:rPr>
          <w:b/>
          <w:noProof/>
          <w:color w:val="000000" w:themeColor="text1"/>
        </w:rPr>
        <w:t>Ответственный за сборку сквозного процесса</w:t>
      </w:r>
      <w:r>
        <w:rPr>
          <w:noProof/>
        </w:rPr>
        <w:t>, 1061</w:t>
      </w:r>
    </w:p>
    <w:p w:rsidR="00E17683" w:rsidRDefault="00E17683">
      <w:pPr>
        <w:pStyle w:val="15"/>
        <w:tabs>
          <w:tab w:val="right" w:leader="dot" w:pos="4448"/>
        </w:tabs>
        <w:rPr>
          <w:noProof/>
        </w:rPr>
      </w:pPr>
      <w:r w:rsidRPr="00947479">
        <w:rPr>
          <w:b/>
          <w:noProof/>
        </w:rPr>
        <w:t xml:space="preserve">Ответственный руководитель </w:t>
      </w:r>
      <w:r>
        <w:rPr>
          <w:noProof/>
        </w:rPr>
        <w:t>&lt;План НТР&gt;, 169</w:t>
      </w:r>
    </w:p>
    <w:p w:rsidR="00E17683" w:rsidRDefault="00E17683">
      <w:pPr>
        <w:pStyle w:val="15"/>
        <w:tabs>
          <w:tab w:val="right" w:leader="dot" w:pos="4448"/>
        </w:tabs>
        <w:rPr>
          <w:noProof/>
        </w:rPr>
      </w:pPr>
      <w:r w:rsidRPr="00947479">
        <w:rPr>
          <w:b/>
          <w:noProof/>
          <w:color w:val="000000" w:themeColor="text1"/>
        </w:rPr>
        <w:t>Отжатие (железнодорожной контактной подвески)</w:t>
      </w:r>
      <w:r>
        <w:rPr>
          <w:noProof/>
        </w:rPr>
        <w:t>, 557</w:t>
      </w:r>
    </w:p>
    <w:p w:rsidR="00E17683" w:rsidRDefault="00E17683">
      <w:pPr>
        <w:pStyle w:val="15"/>
        <w:tabs>
          <w:tab w:val="right" w:leader="dot" w:pos="4448"/>
        </w:tabs>
        <w:rPr>
          <w:noProof/>
        </w:rPr>
      </w:pPr>
      <w:r w:rsidRPr="00947479">
        <w:rPr>
          <w:b/>
          <w:noProof/>
          <w:color w:val="000000" w:themeColor="text1"/>
        </w:rPr>
        <w:t>Отзыв «окна»</w:t>
      </w:r>
      <w:r>
        <w:rPr>
          <w:noProof/>
        </w:rPr>
        <w:t>, 710</w:t>
      </w:r>
    </w:p>
    <w:p w:rsidR="00E17683" w:rsidRDefault="00E17683">
      <w:pPr>
        <w:pStyle w:val="15"/>
        <w:tabs>
          <w:tab w:val="right" w:leader="dot" w:pos="4448"/>
        </w:tabs>
        <w:rPr>
          <w:noProof/>
        </w:rPr>
      </w:pPr>
      <w:r w:rsidRPr="00947479">
        <w:rPr>
          <w:b/>
          <w:noProof/>
          <w:color w:val="000000" w:themeColor="text1"/>
        </w:rPr>
        <w:t>Отказ (железнодорожной техники)</w:t>
      </w:r>
      <w:r>
        <w:rPr>
          <w:noProof/>
        </w:rPr>
        <w:t>, 913</w:t>
      </w:r>
    </w:p>
    <w:p w:rsidR="00E17683" w:rsidRDefault="00E17683">
      <w:pPr>
        <w:pStyle w:val="15"/>
        <w:tabs>
          <w:tab w:val="right" w:leader="dot" w:pos="4448"/>
        </w:tabs>
        <w:rPr>
          <w:noProof/>
        </w:rPr>
      </w:pPr>
      <w:r w:rsidRPr="00947479">
        <w:rPr>
          <w:b/>
          <w:noProof/>
          <w:color w:val="000000" w:themeColor="text1"/>
        </w:rPr>
        <w:t>Отказ (сети [системы, сооружения, средства]) железнодорожной электросвязи</w:t>
      </w:r>
      <w:r>
        <w:rPr>
          <w:noProof/>
        </w:rPr>
        <w:t>, 682</w:t>
      </w:r>
    </w:p>
    <w:p w:rsidR="00E17683" w:rsidRDefault="00E17683">
      <w:pPr>
        <w:pStyle w:val="15"/>
        <w:tabs>
          <w:tab w:val="right" w:leader="dot" w:pos="4448"/>
        </w:tabs>
        <w:rPr>
          <w:noProof/>
        </w:rPr>
      </w:pPr>
      <w:r w:rsidRPr="00947479">
        <w:rPr>
          <w:b/>
          <w:noProof/>
          <w:color w:val="000000" w:themeColor="text1"/>
        </w:rPr>
        <w:t>Отказ от «окна»</w:t>
      </w:r>
      <w:r>
        <w:rPr>
          <w:noProof/>
        </w:rPr>
        <w:t>, 710</w:t>
      </w:r>
    </w:p>
    <w:p w:rsidR="00E17683" w:rsidRDefault="00E17683">
      <w:pPr>
        <w:pStyle w:val="15"/>
        <w:tabs>
          <w:tab w:val="right" w:leader="dot" w:pos="4448"/>
        </w:tabs>
        <w:rPr>
          <w:noProof/>
        </w:rPr>
      </w:pPr>
      <w:r w:rsidRPr="00947479">
        <w:rPr>
          <w:b/>
          <w:noProof/>
          <w:color w:val="000000" w:themeColor="text1"/>
        </w:rPr>
        <w:t>Отказ программно-аппаратных средств железнодорожной автоматики и телемеханики</w:t>
      </w:r>
      <w:r>
        <w:rPr>
          <w:noProof/>
        </w:rPr>
        <w:t>, 623</w:t>
      </w:r>
    </w:p>
    <w:p w:rsidR="00E17683" w:rsidRDefault="00E17683">
      <w:pPr>
        <w:pStyle w:val="15"/>
        <w:tabs>
          <w:tab w:val="right" w:leader="dot" w:pos="4448"/>
        </w:tabs>
        <w:rPr>
          <w:noProof/>
        </w:rPr>
      </w:pPr>
      <w:r w:rsidRPr="00947479">
        <w:rPr>
          <w:b/>
          <w:noProof/>
          <w:color w:val="000000" w:themeColor="text1"/>
        </w:rPr>
        <w:t>Отказ системы железнодорожного электроснабжения</w:t>
      </w:r>
      <w:r>
        <w:rPr>
          <w:noProof/>
        </w:rPr>
        <w:t>, 935</w:t>
      </w:r>
    </w:p>
    <w:p w:rsidR="00E17683" w:rsidRDefault="00E17683">
      <w:pPr>
        <w:pStyle w:val="15"/>
        <w:tabs>
          <w:tab w:val="right" w:leader="dot" w:pos="4448"/>
        </w:tabs>
        <w:rPr>
          <w:noProof/>
        </w:rPr>
      </w:pPr>
      <w:r w:rsidRPr="00947479">
        <w:rPr>
          <w:b/>
          <w:noProof/>
          <w:color w:val="000000" w:themeColor="text1"/>
        </w:rPr>
        <w:t>Отказоустойчивость (железнодорожной техники)</w:t>
      </w:r>
      <w:r>
        <w:rPr>
          <w:noProof/>
        </w:rPr>
        <w:t>, 910</w:t>
      </w:r>
    </w:p>
    <w:p w:rsidR="00E17683" w:rsidRDefault="00E17683">
      <w:pPr>
        <w:pStyle w:val="15"/>
        <w:tabs>
          <w:tab w:val="right" w:leader="dot" w:pos="4448"/>
        </w:tabs>
        <w:rPr>
          <w:noProof/>
        </w:rPr>
      </w:pPr>
      <w:r w:rsidRPr="00947479">
        <w:rPr>
          <w:b/>
          <w:noProof/>
          <w:color w:val="000000" w:themeColor="text1"/>
        </w:rPr>
        <w:t>Откосы земляного полотна</w:t>
      </w:r>
      <w:r>
        <w:rPr>
          <w:noProof/>
        </w:rPr>
        <w:t>, 527</w:t>
      </w:r>
    </w:p>
    <w:p w:rsidR="00E17683" w:rsidRDefault="00E17683">
      <w:pPr>
        <w:pStyle w:val="15"/>
        <w:tabs>
          <w:tab w:val="right" w:leader="dot" w:pos="4448"/>
        </w:tabs>
        <w:rPr>
          <w:noProof/>
        </w:rPr>
      </w:pPr>
      <w:r w:rsidRPr="00947479">
        <w:rPr>
          <w:b/>
          <w:noProof/>
          <w:color w:val="000000" w:themeColor="text1"/>
        </w:rPr>
        <w:t>Открытая площадка</w:t>
      </w:r>
      <w:r>
        <w:rPr>
          <w:noProof/>
        </w:rPr>
        <w:t>, 705</w:t>
      </w:r>
    </w:p>
    <w:p w:rsidR="00E17683" w:rsidRDefault="00E17683">
      <w:pPr>
        <w:pStyle w:val="15"/>
        <w:tabs>
          <w:tab w:val="right" w:leader="dot" w:pos="4448"/>
        </w:tabs>
        <w:rPr>
          <w:noProof/>
        </w:rPr>
      </w:pPr>
      <w:r w:rsidRPr="00947479">
        <w:rPr>
          <w:b/>
          <w:noProof/>
          <w:color w:val="000000" w:themeColor="text1"/>
        </w:rPr>
        <w:t>Открытая система передачи (железнодорожного транспорта)</w:t>
      </w:r>
      <w:r>
        <w:rPr>
          <w:noProof/>
        </w:rPr>
        <w:t>, 676</w:t>
      </w:r>
    </w:p>
    <w:p w:rsidR="00E17683" w:rsidRDefault="00E17683">
      <w:pPr>
        <w:pStyle w:val="15"/>
        <w:tabs>
          <w:tab w:val="right" w:leader="dot" w:pos="4448"/>
        </w:tabs>
        <w:rPr>
          <w:noProof/>
        </w:rPr>
      </w:pPr>
      <w:r w:rsidRPr="00947479">
        <w:rPr>
          <w:b/>
          <w:noProof/>
        </w:rPr>
        <w:t>Открытый запрос</w:t>
      </w:r>
      <w:r>
        <w:rPr>
          <w:noProof/>
        </w:rPr>
        <w:t>, 191</w:t>
      </w:r>
    </w:p>
    <w:p w:rsidR="00E17683" w:rsidRDefault="00E17683">
      <w:pPr>
        <w:pStyle w:val="15"/>
        <w:tabs>
          <w:tab w:val="right" w:leader="dot" w:pos="4448"/>
        </w:tabs>
        <w:rPr>
          <w:noProof/>
        </w:rPr>
      </w:pPr>
      <w:r w:rsidRPr="00947479">
        <w:rPr>
          <w:b/>
          <w:noProof/>
          <w:color w:val="000000" w:themeColor="text1"/>
        </w:rPr>
        <w:t>Отмена «окна»</w:t>
      </w:r>
      <w:r>
        <w:rPr>
          <w:noProof/>
        </w:rPr>
        <w:t>, 711</w:t>
      </w:r>
    </w:p>
    <w:p w:rsidR="00E17683" w:rsidRDefault="00E17683">
      <w:pPr>
        <w:pStyle w:val="15"/>
        <w:tabs>
          <w:tab w:val="right" w:leader="dot" w:pos="4448"/>
        </w:tabs>
        <w:rPr>
          <w:noProof/>
        </w:rPr>
      </w:pPr>
      <w:r w:rsidRPr="00947479">
        <w:rPr>
          <w:b/>
          <w:noProof/>
          <w:color w:val="000000" w:themeColor="text1"/>
        </w:rPr>
        <w:t>Отмена маршрута</w:t>
      </w:r>
      <w:r>
        <w:rPr>
          <w:noProof/>
        </w:rPr>
        <w:t>, 611</w:t>
      </w:r>
    </w:p>
    <w:p w:rsidR="00E17683" w:rsidRDefault="00E17683">
      <w:pPr>
        <w:pStyle w:val="15"/>
        <w:tabs>
          <w:tab w:val="right" w:leader="dot" w:pos="4448"/>
        </w:tabs>
        <w:rPr>
          <w:noProof/>
        </w:rPr>
      </w:pPr>
      <w:r w:rsidRPr="00947479">
        <w:rPr>
          <w:b/>
          <w:noProof/>
        </w:rPr>
        <w:t>Отмена отправления пассажирского поезда (дальнего следования или пригородного) с железнодорожной станции отправления, а также высадка пассажиров из пассажирского поезда на железнодорожной станции из-за технической неисправности железнодорожного подвижного состава</w:t>
      </w:r>
      <w:r>
        <w:rPr>
          <w:noProof/>
        </w:rPr>
        <w:t>, 300</w:t>
      </w:r>
    </w:p>
    <w:p w:rsidR="00E17683" w:rsidRDefault="00E17683">
      <w:pPr>
        <w:pStyle w:val="15"/>
        <w:tabs>
          <w:tab w:val="right" w:leader="dot" w:pos="4448"/>
        </w:tabs>
        <w:rPr>
          <w:noProof/>
        </w:rPr>
      </w:pPr>
      <w:r w:rsidRPr="00947479">
        <w:rPr>
          <w:b/>
          <w:noProof/>
        </w:rPr>
        <w:t>Отмена стандарта</w:t>
      </w:r>
      <w:r>
        <w:rPr>
          <w:noProof/>
        </w:rPr>
        <w:t>, 221</w:t>
      </w:r>
    </w:p>
    <w:p w:rsidR="00E17683" w:rsidRDefault="00E17683">
      <w:pPr>
        <w:pStyle w:val="15"/>
        <w:tabs>
          <w:tab w:val="right" w:leader="dot" w:pos="4448"/>
        </w:tabs>
        <w:rPr>
          <w:noProof/>
        </w:rPr>
      </w:pPr>
      <w:r w:rsidRPr="00947479">
        <w:rPr>
          <w:b/>
          <w:noProof/>
          <w:color w:val="000000" w:themeColor="text1"/>
        </w:rPr>
        <w:t>Относительная верификация</w:t>
      </w:r>
      <w:r>
        <w:rPr>
          <w:noProof/>
        </w:rPr>
        <w:t>, 815</w:t>
      </w:r>
    </w:p>
    <w:p w:rsidR="00E17683" w:rsidRDefault="00E17683">
      <w:pPr>
        <w:pStyle w:val="15"/>
        <w:tabs>
          <w:tab w:val="right" w:leader="dot" w:pos="4448"/>
        </w:tabs>
        <w:rPr>
          <w:noProof/>
        </w:rPr>
      </w:pPr>
      <w:r w:rsidRPr="00947479">
        <w:rPr>
          <w:b/>
          <w:noProof/>
        </w:rPr>
        <w:t>Относительная погрешность (измерения)</w:t>
      </w:r>
      <w:r>
        <w:rPr>
          <w:noProof/>
        </w:rPr>
        <w:t>, 249</w:t>
      </w:r>
    </w:p>
    <w:p w:rsidR="00E17683" w:rsidRDefault="00E17683">
      <w:pPr>
        <w:pStyle w:val="15"/>
        <w:tabs>
          <w:tab w:val="right" w:leader="dot" w:pos="4448"/>
        </w:tabs>
        <w:rPr>
          <w:noProof/>
        </w:rPr>
      </w:pPr>
      <w:r w:rsidRPr="00947479">
        <w:rPr>
          <w:b/>
          <w:noProof/>
        </w:rPr>
        <w:t>Относительная погрешность средства измерений</w:t>
      </w:r>
      <w:r>
        <w:rPr>
          <w:noProof/>
        </w:rPr>
        <w:t>, 262</w:t>
      </w:r>
    </w:p>
    <w:p w:rsidR="00E17683" w:rsidRDefault="00E17683">
      <w:pPr>
        <w:pStyle w:val="15"/>
        <w:tabs>
          <w:tab w:val="right" w:leader="dot" w:pos="4448"/>
        </w:tabs>
        <w:rPr>
          <w:noProof/>
        </w:rPr>
      </w:pPr>
      <w:r w:rsidRPr="00947479">
        <w:rPr>
          <w:b/>
          <w:noProof/>
        </w:rPr>
        <w:t>Относительная стандартная неопределенность измерений</w:t>
      </w:r>
      <w:r>
        <w:rPr>
          <w:noProof/>
        </w:rPr>
        <w:t>, 253</w:t>
      </w:r>
    </w:p>
    <w:p w:rsidR="00E17683" w:rsidRDefault="00E17683">
      <w:pPr>
        <w:pStyle w:val="15"/>
        <w:tabs>
          <w:tab w:val="right" w:leader="dot" w:pos="4448"/>
        </w:tabs>
        <w:rPr>
          <w:noProof/>
        </w:rPr>
      </w:pPr>
      <w:r w:rsidRPr="00947479">
        <w:rPr>
          <w:b/>
          <w:noProof/>
        </w:rPr>
        <w:t>Относительное измерение</w:t>
      </w:r>
      <w:r>
        <w:rPr>
          <w:noProof/>
        </w:rPr>
        <w:t>, 241</w:t>
      </w:r>
    </w:p>
    <w:p w:rsidR="00E17683" w:rsidRDefault="00E17683">
      <w:pPr>
        <w:pStyle w:val="15"/>
        <w:tabs>
          <w:tab w:val="right" w:leader="dot" w:pos="4448"/>
        </w:tabs>
        <w:rPr>
          <w:noProof/>
        </w:rPr>
      </w:pPr>
      <w:r w:rsidRPr="00947479">
        <w:rPr>
          <w:b/>
          <w:noProof/>
          <w:color w:val="000000" w:themeColor="text1"/>
        </w:rPr>
        <w:t>Отношение сигнал-шум;</w:t>
      </w:r>
      <w:r w:rsidRPr="00947479">
        <w:rPr>
          <w:noProof/>
          <w:color w:val="000000" w:themeColor="text1"/>
        </w:rPr>
        <w:t xml:space="preserve"> S/N</w:t>
      </w:r>
      <w:r>
        <w:rPr>
          <w:noProof/>
        </w:rPr>
        <w:t>, 407</w:t>
      </w:r>
    </w:p>
    <w:p w:rsidR="00E17683" w:rsidRDefault="00E17683">
      <w:pPr>
        <w:pStyle w:val="15"/>
        <w:tabs>
          <w:tab w:val="right" w:leader="dot" w:pos="4448"/>
        </w:tabs>
        <w:rPr>
          <w:noProof/>
        </w:rPr>
      </w:pPr>
      <w:r w:rsidRPr="00947479">
        <w:rPr>
          <w:b/>
          <w:noProof/>
          <w:color w:val="000000" w:themeColor="text1"/>
        </w:rPr>
        <w:t>Отправительский маршрут</w:t>
      </w:r>
      <w:r>
        <w:rPr>
          <w:noProof/>
        </w:rPr>
        <w:t>, 843</w:t>
      </w:r>
    </w:p>
    <w:p w:rsidR="00E17683" w:rsidRDefault="00E17683">
      <w:pPr>
        <w:pStyle w:val="15"/>
        <w:tabs>
          <w:tab w:val="right" w:leader="dot" w:pos="4448"/>
        </w:tabs>
        <w:rPr>
          <w:noProof/>
        </w:rPr>
      </w:pPr>
      <w:r w:rsidRPr="00947479">
        <w:rPr>
          <w:b/>
          <w:noProof/>
          <w:color w:val="000000" w:themeColor="text1"/>
        </w:rPr>
        <w:t>Отправка</w:t>
      </w:r>
      <w:r>
        <w:rPr>
          <w:noProof/>
        </w:rPr>
        <w:t>, 863</w:t>
      </w:r>
    </w:p>
    <w:p w:rsidR="00E17683" w:rsidRDefault="00E17683">
      <w:pPr>
        <w:pStyle w:val="15"/>
        <w:tabs>
          <w:tab w:val="right" w:leader="dot" w:pos="4448"/>
        </w:tabs>
        <w:rPr>
          <w:noProof/>
        </w:rPr>
      </w:pPr>
      <w:r w:rsidRPr="00947479">
        <w:rPr>
          <w:b/>
          <w:noProof/>
        </w:rPr>
        <w:t>Отправление грузов железнодорожным транспортом общего пользования</w:t>
      </w:r>
      <w:r>
        <w:rPr>
          <w:noProof/>
        </w:rPr>
        <w:t>, 112</w:t>
      </w:r>
    </w:p>
    <w:p w:rsidR="00E17683" w:rsidRDefault="00E17683">
      <w:pPr>
        <w:pStyle w:val="15"/>
        <w:tabs>
          <w:tab w:val="right" w:leader="dot" w:pos="4448"/>
        </w:tabs>
        <w:rPr>
          <w:noProof/>
        </w:rPr>
      </w:pPr>
      <w:r w:rsidRPr="00947479">
        <w:rPr>
          <w:b/>
          <w:noProof/>
        </w:rPr>
        <w:t>Отправление пассажиров железнодорожным транспортом</w:t>
      </w:r>
      <w:r>
        <w:rPr>
          <w:noProof/>
        </w:rPr>
        <w:t>, 123</w:t>
      </w:r>
    </w:p>
    <w:p w:rsidR="00E17683" w:rsidRDefault="00E17683">
      <w:pPr>
        <w:pStyle w:val="15"/>
        <w:tabs>
          <w:tab w:val="right" w:leader="dot" w:pos="4448"/>
        </w:tabs>
        <w:rPr>
          <w:noProof/>
        </w:rPr>
      </w:pPr>
      <w:r w:rsidRPr="00947479">
        <w:rPr>
          <w:b/>
          <w:noProof/>
        </w:rPr>
        <w:t>Отправление поезда на занятый перегон</w:t>
      </w:r>
      <w:r>
        <w:rPr>
          <w:noProof/>
        </w:rPr>
        <w:t>, 304</w:t>
      </w:r>
    </w:p>
    <w:p w:rsidR="00E17683" w:rsidRDefault="00E17683">
      <w:pPr>
        <w:pStyle w:val="15"/>
        <w:tabs>
          <w:tab w:val="right" w:leader="dot" w:pos="4448"/>
        </w:tabs>
        <w:rPr>
          <w:noProof/>
        </w:rPr>
      </w:pPr>
      <w:r w:rsidRPr="00947479">
        <w:rPr>
          <w:b/>
          <w:noProof/>
        </w:rPr>
        <w:t>Отправление поезда по неготовому маршруту</w:t>
      </w:r>
      <w:r>
        <w:rPr>
          <w:noProof/>
        </w:rPr>
        <w:t>, 299</w:t>
      </w:r>
    </w:p>
    <w:p w:rsidR="00E17683" w:rsidRDefault="00E17683">
      <w:pPr>
        <w:pStyle w:val="15"/>
        <w:tabs>
          <w:tab w:val="right" w:leader="dot" w:pos="4448"/>
        </w:tabs>
        <w:rPr>
          <w:noProof/>
        </w:rPr>
      </w:pPr>
      <w:r w:rsidRPr="00947479">
        <w:rPr>
          <w:b/>
          <w:noProof/>
        </w:rPr>
        <w:t>Отправление поезда с перекрытыми концевыми кранами</w:t>
      </w:r>
      <w:r>
        <w:rPr>
          <w:noProof/>
        </w:rPr>
        <w:t>, 300</w:t>
      </w:r>
    </w:p>
    <w:p w:rsidR="00E17683" w:rsidRDefault="00E17683">
      <w:pPr>
        <w:pStyle w:val="15"/>
        <w:tabs>
          <w:tab w:val="right" w:leader="dot" w:pos="4448"/>
        </w:tabs>
        <w:rPr>
          <w:noProof/>
        </w:rPr>
      </w:pPr>
      <w:r w:rsidRPr="00947479">
        <w:rPr>
          <w:b/>
          <w:noProof/>
          <w:color w:val="000000" w:themeColor="text1"/>
        </w:rPr>
        <w:t>Отпуск тормоза</w:t>
      </w:r>
      <w:r>
        <w:rPr>
          <w:noProof/>
        </w:rPr>
        <w:t>, 780</w:t>
      </w:r>
    </w:p>
    <w:p w:rsidR="00E17683" w:rsidRDefault="00E17683">
      <w:pPr>
        <w:pStyle w:val="15"/>
        <w:tabs>
          <w:tab w:val="right" w:leader="dot" w:pos="4448"/>
        </w:tabs>
        <w:rPr>
          <w:noProof/>
        </w:rPr>
      </w:pPr>
      <w:r w:rsidRPr="00947479">
        <w:rPr>
          <w:b/>
          <w:noProof/>
        </w:rPr>
        <w:t>Отраслевая среда, микросреда</w:t>
      </w:r>
      <w:r>
        <w:rPr>
          <w:noProof/>
        </w:rPr>
        <w:t>, 154</w:t>
      </w:r>
    </w:p>
    <w:p w:rsidR="00E17683" w:rsidRDefault="00E17683">
      <w:pPr>
        <w:pStyle w:val="15"/>
        <w:tabs>
          <w:tab w:val="right" w:leader="dot" w:pos="4448"/>
        </w:tabs>
        <w:rPr>
          <w:noProof/>
        </w:rPr>
      </w:pPr>
      <w:r w:rsidRPr="00947479">
        <w:rPr>
          <w:b/>
          <w:noProof/>
        </w:rPr>
        <w:t>Отраслевой документ стратегического планирования Российской Федерации</w:t>
      </w:r>
      <w:r>
        <w:rPr>
          <w:noProof/>
        </w:rPr>
        <w:t>, 150</w:t>
      </w:r>
    </w:p>
    <w:p w:rsidR="00E17683" w:rsidRDefault="00E17683">
      <w:pPr>
        <w:pStyle w:val="15"/>
        <w:tabs>
          <w:tab w:val="right" w:leader="dot" w:pos="4448"/>
        </w:tabs>
        <w:rPr>
          <w:noProof/>
        </w:rPr>
      </w:pPr>
      <w:r w:rsidRPr="00947479">
        <w:rPr>
          <w:b/>
          <w:noProof/>
        </w:rPr>
        <w:t>Отраслевой ревизор по безопасности движения поездов (по территориальному управлению)</w:t>
      </w:r>
      <w:r>
        <w:rPr>
          <w:noProof/>
        </w:rPr>
        <w:t>, 310</w:t>
      </w:r>
    </w:p>
    <w:p w:rsidR="00E17683" w:rsidRDefault="00E17683">
      <w:pPr>
        <w:pStyle w:val="15"/>
        <w:tabs>
          <w:tab w:val="right" w:leader="dot" w:pos="4448"/>
        </w:tabs>
        <w:rPr>
          <w:noProof/>
        </w:rPr>
      </w:pPr>
      <w:r w:rsidRPr="00947479">
        <w:rPr>
          <w:b/>
          <w:noProof/>
        </w:rPr>
        <w:t>Отрасль</w:t>
      </w:r>
      <w:r>
        <w:rPr>
          <w:noProof/>
        </w:rPr>
        <w:t>, 45</w:t>
      </w:r>
    </w:p>
    <w:p w:rsidR="00E17683" w:rsidRDefault="00E17683">
      <w:pPr>
        <w:pStyle w:val="15"/>
        <w:tabs>
          <w:tab w:val="right" w:leader="dot" w:pos="4448"/>
        </w:tabs>
        <w:rPr>
          <w:noProof/>
        </w:rPr>
      </w:pPr>
      <w:r w:rsidRPr="00947479">
        <w:rPr>
          <w:b/>
          <w:noProof/>
        </w:rPr>
        <w:t>Отрасль (транспортная)</w:t>
      </w:r>
      <w:r>
        <w:rPr>
          <w:noProof/>
        </w:rPr>
        <w:t>, 45</w:t>
      </w:r>
    </w:p>
    <w:p w:rsidR="00E17683" w:rsidRDefault="00E17683">
      <w:pPr>
        <w:pStyle w:val="15"/>
        <w:tabs>
          <w:tab w:val="right" w:leader="dot" w:pos="4448"/>
        </w:tabs>
        <w:rPr>
          <w:noProof/>
        </w:rPr>
      </w:pPr>
      <w:r w:rsidRPr="00947479">
        <w:rPr>
          <w:b/>
          <w:noProof/>
          <w:color w:val="000000" w:themeColor="text1"/>
        </w:rPr>
        <w:t>Отсасывающая линия (железнодорожной тяговой сети)</w:t>
      </w:r>
      <w:r>
        <w:rPr>
          <w:noProof/>
        </w:rPr>
        <w:t>, 544</w:t>
      </w:r>
    </w:p>
    <w:p w:rsidR="00E17683" w:rsidRDefault="00E17683">
      <w:pPr>
        <w:pStyle w:val="15"/>
        <w:tabs>
          <w:tab w:val="right" w:leader="dot" w:pos="4448"/>
        </w:tabs>
        <w:rPr>
          <w:noProof/>
        </w:rPr>
      </w:pPr>
      <w:r w:rsidRPr="00947479">
        <w:rPr>
          <w:b/>
          <w:noProof/>
          <w:color w:val="000000" w:themeColor="text1"/>
        </w:rPr>
        <w:t>Оттяжка концевой опоры линии электропередачи</w:t>
      </w:r>
      <w:r>
        <w:rPr>
          <w:noProof/>
        </w:rPr>
        <w:t>, 573</w:t>
      </w:r>
    </w:p>
    <w:p w:rsidR="00E17683" w:rsidRDefault="00E17683">
      <w:pPr>
        <w:pStyle w:val="15"/>
        <w:tabs>
          <w:tab w:val="right" w:leader="dot" w:pos="4448"/>
        </w:tabs>
        <w:rPr>
          <w:noProof/>
        </w:rPr>
      </w:pPr>
      <w:r w:rsidRPr="00947479">
        <w:rPr>
          <w:b/>
          <w:noProof/>
          <w:color w:val="000000" w:themeColor="text1"/>
        </w:rPr>
        <w:t>Отходы производства и потребления</w:t>
      </w:r>
      <w:r>
        <w:rPr>
          <w:noProof/>
        </w:rPr>
        <w:t>, 425</w:t>
      </w:r>
    </w:p>
    <w:p w:rsidR="00E17683" w:rsidRDefault="00E17683">
      <w:pPr>
        <w:pStyle w:val="15"/>
        <w:tabs>
          <w:tab w:val="right" w:leader="dot" w:pos="4448"/>
        </w:tabs>
        <w:rPr>
          <w:noProof/>
        </w:rPr>
      </w:pPr>
      <w:r w:rsidRPr="00947479">
        <w:rPr>
          <w:b/>
          <w:noProof/>
          <w:color w:val="000000" w:themeColor="text1"/>
        </w:rPr>
        <w:t>Отцеп</w:t>
      </w:r>
      <w:r>
        <w:rPr>
          <w:noProof/>
        </w:rPr>
        <w:t>, 849</w:t>
      </w:r>
    </w:p>
    <w:p w:rsidR="00E17683" w:rsidRDefault="00E17683">
      <w:pPr>
        <w:pStyle w:val="15"/>
        <w:tabs>
          <w:tab w:val="right" w:leader="dot" w:pos="4448"/>
        </w:tabs>
        <w:rPr>
          <w:noProof/>
        </w:rPr>
      </w:pPr>
      <w:r w:rsidRPr="00947479">
        <w:rPr>
          <w:b/>
          <w:noProof/>
        </w:rPr>
        <w:t>Отцепка вагона от пассажирского или пригородного поезда в пути следования</w:t>
      </w:r>
      <w:r>
        <w:rPr>
          <w:noProof/>
        </w:rPr>
        <w:t>, 299</w:t>
      </w:r>
    </w:p>
    <w:p w:rsidR="00E17683" w:rsidRDefault="00E17683">
      <w:pPr>
        <w:pStyle w:val="15"/>
        <w:tabs>
          <w:tab w:val="right" w:leader="dot" w:pos="4448"/>
        </w:tabs>
        <w:rPr>
          <w:noProof/>
        </w:rPr>
      </w:pPr>
      <w:r w:rsidRPr="00947479">
        <w:rPr>
          <w:b/>
          <w:noProof/>
        </w:rPr>
        <w:t>Отцепка вагона от поезда на железнодорожной станции из-за нарушения технических условий погрузки грузов, багажа или грузобагажа</w:t>
      </w:r>
      <w:r>
        <w:rPr>
          <w:noProof/>
        </w:rPr>
        <w:t>, 302</w:t>
      </w:r>
    </w:p>
    <w:p w:rsidR="00E17683" w:rsidRDefault="00E17683">
      <w:pPr>
        <w:pStyle w:val="15"/>
        <w:tabs>
          <w:tab w:val="right" w:leader="dot" w:pos="4448"/>
        </w:tabs>
        <w:rPr>
          <w:noProof/>
        </w:rPr>
      </w:pPr>
      <w:r w:rsidRPr="00947479">
        <w:rPr>
          <w:b/>
          <w:noProof/>
        </w:rPr>
        <w:t>Отцепка вагона с опасным грузом в пути следования на перегонах или железнодорожных станциях</w:t>
      </w:r>
      <w:r>
        <w:rPr>
          <w:noProof/>
        </w:rPr>
        <w:t>, 301</w:t>
      </w:r>
    </w:p>
    <w:p w:rsidR="00E17683" w:rsidRDefault="00E17683">
      <w:pPr>
        <w:pStyle w:val="15"/>
        <w:tabs>
          <w:tab w:val="right" w:leader="dot" w:pos="4448"/>
        </w:tabs>
        <w:rPr>
          <w:noProof/>
        </w:rPr>
      </w:pPr>
      <w:r w:rsidRPr="00947479">
        <w:rPr>
          <w:b/>
          <w:noProof/>
          <w:color w:val="000000" w:themeColor="text1"/>
        </w:rPr>
        <w:t>Отчетность о статусе конфигурации</w:t>
      </w:r>
      <w:r>
        <w:rPr>
          <w:noProof/>
        </w:rPr>
        <w:t>, 1081</w:t>
      </w:r>
    </w:p>
    <w:p w:rsidR="00E17683" w:rsidRDefault="00E17683">
      <w:pPr>
        <w:pStyle w:val="15"/>
        <w:tabs>
          <w:tab w:val="right" w:leader="dot" w:pos="4448"/>
        </w:tabs>
        <w:rPr>
          <w:noProof/>
        </w:rPr>
      </w:pPr>
      <w:r w:rsidRPr="00947479">
        <w:rPr>
          <w:b/>
          <w:noProof/>
        </w:rPr>
        <w:t xml:space="preserve">Отчетные документы </w:t>
      </w:r>
      <w:r>
        <w:rPr>
          <w:noProof/>
        </w:rPr>
        <w:t>&lt;План НТР&gt;, 167</w:t>
      </w:r>
    </w:p>
    <w:p w:rsidR="00E17683" w:rsidRDefault="00E17683">
      <w:pPr>
        <w:pStyle w:val="15"/>
        <w:tabs>
          <w:tab w:val="right" w:leader="dot" w:pos="4448"/>
        </w:tabs>
        <w:rPr>
          <w:noProof/>
        </w:rPr>
      </w:pPr>
      <w:r w:rsidRPr="00947479">
        <w:rPr>
          <w:b/>
          <w:noProof/>
        </w:rPr>
        <w:t xml:space="preserve">Отчетные документы </w:t>
      </w:r>
      <w:r>
        <w:rPr>
          <w:noProof/>
        </w:rPr>
        <w:t>&lt;управление проектами технического развития&gt;, 174</w:t>
      </w:r>
    </w:p>
    <w:p w:rsidR="00E17683" w:rsidRDefault="00E17683">
      <w:pPr>
        <w:pStyle w:val="15"/>
        <w:tabs>
          <w:tab w:val="right" w:leader="dot" w:pos="4448"/>
        </w:tabs>
        <w:rPr>
          <w:noProof/>
        </w:rPr>
      </w:pPr>
      <w:r w:rsidRPr="00947479">
        <w:rPr>
          <w:b/>
          <w:noProof/>
        </w:rPr>
        <w:t xml:space="preserve">Отчетные документы проекта </w:t>
      </w:r>
      <w:r>
        <w:rPr>
          <w:noProof/>
        </w:rPr>
        <w:t>&lt;управление проектами технического развития&gt;, 174</w:t>
      </w:r>
    </w:p>
    <w:p w:rsidR="00E17683" w:rsidRDefault="00E17683">
      <w:pPr>
        <w:pStyle w:val="15"/>
        <w:tabs>
          <w:tab w:val="right" w:leader="dot" w:pos="4448"/>
        </w:tabs>
        <w:rPr>
          <w:noProof/>
        </w:rPr>
      </w:pPr>
      <w:r w:rsidRPr="00947479">
        <w:rPr>
          <w:b/>
          <w:noProof/>
          <w:color w:val="000000" w:themeColor="text1"/>
        </w:rPr>
        <w:t>Офис управления цифровой трансформацией ОАО «РЖД»;</w:t>
      </w:r>
      <w:r w:rsidRPr="00947479">
        <w:rPr>
          <w:noProof/>
          <w:color w:val="000000" w:themeColor="text1"/>
        </w:rPr>
        <w:t xml:space="preserve"> Офис &lt;цифровая трансформация&gt;</w:t>
      </w:r>
      <w:r>
        <w:rPr>
          <w:noProof/>
        </w:rPr>
        <w:t>, 965</w:t>
      </w:r>
    </w:p>
    <w:p w:rsidR="00E17683" w:rsidRDefault="00E17683">
      <w:pPr>
        <w:pStyle w:val="15"/>
        <w:tabs>
          <w:tab w:val="right" w:leader="dot" w:pos="4448"/>
        </w:tabs>
        <w:rPr>
          <w:noProof/>
        </w:rPr>
      </w:pPr>
      <w:r w:rsidRPr="00947479">
        <w:rPr>
          <w:b/>
          <w:noProof/>
        </w:rPr>
        <w:t>Официальное издание (стандарта)</w:t>
      </w:r>
      <w:r>
        <w:rPr>
          <w:noProof/>
        </w:rPr>
        <w:t>, 220</w:t>
      </w:r>
    </w:p>
    <w:p w:rsidR="00E17683" w:rsidRDefault="00E17683">
      <w:pPr>
        <w:pStyle w:val="15"/>
        <w:tabs>
          <w:tab w:val="right" w:leader="dot" w:pos="4448"/>
        </w:tabs>
        <w:rPr>
          <w:noProof/>
        </w:rPr>
      </w:pPr>
      <w:r w:rsidRPr="00947479">
        <w:rPr>
          <w:b/>
          <w:noProof/>
        </w:rPr>
        <w:t>Официальное опубликование документа национальной системы стандартизации</w:t>
      </w:r>
      <w:r>
        <w:rPr>
          <w:noProof/>
        </w:rPr>
        <w:t>, 223</w:t>
      </w:r>
    </w:p>
    <w:p w:rsidR="00E17683" w:rsidRDefault="00E17683">
      <w:pPr>
        <w:pStyle w:val="15"/>
        <w:tabs>
          <w:tab w:val="right" w:leader="dot" w:pos="4448"/>
        </w:tabs>
        <w:rPr>
          <w:noProof/>
        </w:rPr>
      </w:pPr>
      <w:r w:rsidRPr="00947479">
        <w:rPr>
          <w:b/>
          <w:noProof/>
        </w:rPr>
        <w:t>Официальный статистический учет</w:t>
      </w:r>
      <w:r>
        <w:rPr>
          <w:noProof/>
        </w:rPr>
        <w:t>, 108</w:t>
      </w:r>
    </w:p>
    <w:p w:rsidR="00E17683" w:rsidRDefault="00E17683">
      <w:pPr>
        <w:pStyle w:val="15"/>
        <w:tabs>
          <w:tab w:val="right" w:leader="dot" w:pos="4448"/>
        </w:tabs>
        <w:rPr>
          <w:noProof/>
        </w:rPr>
      </w:pPr>
      <w:r w:rsidRPr="00947479">
        <w:rPr>
          <w:b/>
          <w:noProof/>
        </w:rPr>
        <w:t>Оформление прав на результаты интеллектуальной деятельности</w:t>
      </w:r>
      <w:r>
        <w:rPr>
          <w:noProof/>
        </w:rPr>
        <w:t>, 160</w:t>
      </w:r>
    </w:p>
    <w:p w:rsidR="00E17683" w:rsidRDefault="00E17683">
      <w:pPr>
        <w:pStyle w:val="15"/>
        <w:tabs>
          <w:tab w:val="right" w:leader="dot" w:pos="4448"/>
        </w:tabs>
        <w:rPr>
          <w:noProof/>
        </w:rPr>
      </w:pPr>
      <w:r w:rsidRPr="00947479">
        <w:rPr>
          <w:b/>
          <w:noProof/>
          <w:color w:val="000000" w:themeColor="text1"/>
        </w:rPr>
        <w:t>Охрана атмосферного воздуха</w:t>
      </w:r>
      <w:r>
        <w:rPr>
          <w:noProof/>
        </w:rPr>
        <w:t>, 426</w:t>
      </w:r>
    </w:p>
    <w:p w:rsidR="00E17683" w:rsidRDefault="00E17683">
      <w:pPr>
        <w:pStyle w:val="15"/>
        <w:tabs>
          <w:tab w:val="right" w:leader="dot" w:pos="4448"/>
        </w:tabs>
        <w:rPr>
          <w:noProof/>
        </w:rPr>
      </w:pPr>
      <w:r w:rsidRPr="00947479">
        <w:rPr>
          <w:b/>
          <w:noProof/>
          <w:color w:val="000000" w:themeColor="text1"/>
        </w:rPr>
        <w:t>Охрана водных объектов</w:t>
      </w:r>
      <w:r>
        <w:rPr>
          <w:noProof/>
        </w:rPr>
        <w:t>, 427</w:t>
      </w:r>
    </w:p>
    <w:p w:rsidR="00E17683" w:rsidRDefault="00E17683">
      <w:pPr>
        <w:pStyle w:val="15"/>
        <w:tabs>
          <w:tab w:val="right" w:leader="dot" w:pos="4448"/>
        </w:tabs>
        <w:rPr>
          <w:noProof/>
        </w:rPr>
      </w:pPr>
      <w:r w:rsidRPr="00947479">
        <w:rPr>
          <w:b/>
          <w:noProof/>
          <w:color w:val="000000" w:themeColor="text1"/>
        </w:rPr>
        <w:t>Охрана здоровья</w:t>
      </w:r>
      <w:r>
        <w:rPr>
          <w:noProof/>
        </w:rPr>
        <w:t>, 385</w:t>
      </w:r>
    </w:p>
    <w:p w:rsidR="00E17683" w:rsidRDefault="00E17683">
      <w:pPr>
        <w:pStyle w:val="15"/>
        <w:tabs>
          <w:tab w:val="right" w:leader="dot" w:pos="4448"/>
        </w:tabs>
        <w:rPr>
          <w:noProof/>
        </w:rPr>
      </w:pPr>
      <w:r w:rsidRPr="00947479">
        <w:rPr>
          <w:b/>
          <w:noProof/>
        </w:rPr>
        <w:t>Охрана лесов от пожара</w:t>
      </w:r>
      <w:r>
        <w:rPr>
          <w:noProof/>
        </w:rPr>
        <w:t>, 339</w:t>
      </w:r>
    </w:p>
    <w:p w:rsidR="00E17683" w:rsidRDefault="00E17683">
      <w:pPr>
        <w:pStyle w:val="15"/>
        <w:tabs>
          <w:tab w:val="right" w:leader="dot" w:pos="4448"/>
        </w:tabs>
        <w:rPr>
          <w:noProof/>
        </w:rPr>
      </w:pPr>
      <w:r w:rsidRPr="00947479">
        <w:rPr>
          <w:b/>
          <w:noProof/>
          <w:color w:val="000000" w:themeColor="text1"/>
        </w:rPr>
        <w:t>Охрана недр</w:t>
      </w:r>
      <w:r>
        <w:rPr>
          <w:noProof/>
        </w:rPr>
        <w:t>, 427</w:t>
      </w:r>
    </w:p>
    <w:p w:rsidR="00E17683" w:rsidRDefault="00E17683">
      <w:pPr>
        <w:pStyle w:val="15"/>
        <w:tabs>
          <w:tab w:val="right" w:leader="dot" w:pos="4448"/>
        </w:tabs>
        <w:rPr>
          <w:noProof/>
        </w:rPr>
      </w:pPr>
      <w:r w:rsidRPr="00947479">
        <w:rPr>
          <w:b/>
          <w:noProof/>
          <w:color w:val="000000" w:themeColor="text1"/>
        </w:rPr>
        <w:t>Охрана окружающей среды</w:t>
      </w:r>
      <w:r>
        <w:rPr>
          <w:noProof/>
        </w:rPr>
        <w:t>, 426</w:t>
      </w:r>
    </w:p>
    <w:p w:rsidR="00E17683" w:rsidRDefault="00E17683">
      <w:pPr>
        <w:pStyle w:val="15"/>
        <w:tabs>
          <w:tab w:val="right" w:leader="dot" w:pos="4448"/>
        </w:tabs>
        <w:rPr>
          <w:noProof/>
        </w:rPr>
      </w:pPr>
      <w:r w:rsidRPr="00947479">
        <w:rPr>
          <w:b/>
          <w:noProof/>
          <w:color w:val="000000" w:themeColor="text1"/>
        </w:rPr>
        <w:t>Охрана труда</w:t>
      </w:r>
      <w:r>
        <w:rPr>
          <w:noProof/>
        </w:rPr>
        <w:t>, 384</w:t>
      </w:r>
    </w:p>
    <w:p w:rsidR="00E17683" w:rsidRDefault="00E17683">
      <w:pPr>
        <w:pStyle w:val="15"/>
        <w:tabs>
          <w:tab w:val="right" w:leader="dot" w:pos="4448"/>
        </w:tabs>
        <w:rPr>
          <w:noProof/>
        </w:rPr>
      </w:pPr>
      <w:r w:rsidRPr="00947479">
        <w:rPr>
          <w:b/>
          <w:noProof/>
          <w:color w:val="000000" w:themeColor="text1"/>
        </w:rPr>
        <w:t>Охранная стрелка</w:t>
      </w:r>
      <w:r>
        <w:rPr>
          <w:noProof/>
        </w:rPr>
        <w:t>, 700</w:t>
      </w:r>
    </w:p>
    <w:p w:rsidR="00E17683" w:rsidRDefault="00E17683">
      <w:pPr>
        <w:pStyle w:val="15"/>
        <w:tabs>
          <w:tab w:val="right" w:leader="dot" w:pos="4448"/>
        </w:tabs>
        <w:rPr>
          <w:noProof/>
        </w:rPr>
      </w:pPr>
      <w:r w:rsidRPr="00947479">
        <w:rPr>
          <w:b/>
          <w:noProof/>
          <w:color w:val="000000" w:themeColor="text1"/>
        </w:rPr>
        <w:t>Охранное положение стрелки</w:t>
      </w:r>
      <w:r>
        <w:rPr>
          <w:noProof/>
        </w:rPr>
        <w:t>, 615</w:t>
      </w:r>
    </w:p>
    <w:p w:rsidR="00E17683" w:rsidRDefault="00E17683">
      <w:pPr>
        <w:pStyle w:val="15"/>
        <w:tabs>
          <w:tab w:val="right" w:leader="dot" w:pos="4448"/>
        </w:tabs>
        <w:rPr>
          <w:noProof/>
        </w:rPr>
      </w:pPr>
      <w:r w:rsidRPr="00947479">
        <w:rPr>
          <w:b/>
          <w:noProof/>
        </w:rPr>
        <w:t>Охранные зоны</w:t>
      </w:r>
      <w:r>
        <w:rPr>
          <w:noProof/>
        </w:rPr>
        <w:t>, 62</w:t>
      </w:r>
    </w:p>
    <w:p w:rsidR="00E17683" w:rsidRDefault="00E17683">
      <w:pPr>
        <w:pStyle w:val="15"/>
        <w:tabs>
          <w:tab w:val="right" w:leader="dot" w:pos="4448"/>
        </w:tabs>
        <w:rPr>
          <w:noProof/>
        </w:rPr>
      </w:pPr>
      <w:r w:rsidRPr="00947479">
        <w:rPr>
          <w:b/>
          <w:noProof/>
          <w:color w:val="000000" w:themeColor="text1"/>
        </w:rPr>
        <w:t>Охранные тормозные башмаки</w:t>
      </w:r>
      <w:r>
        <w:rPr>
          <w:noProof/>
        </w:rPr>
        <w:t>, 779</w:t>
      </w:r>
    </w:p>
    <w:p w:rsidR="00E17683" w:rsidRDefault="00E17683">
      <w:pPr>
        <w:pStyle w:val="15"/>
        <w:tabs>
          <w:tab w:val="right" w:leader="dot" w:pos="4448"/>
        </w:tabs>
        <w:rPr>
          <w:noProof/>
        </w:rPr>
      </w:pPr>
      <w:r w:rsidRPr="00947479">
        <w:rPr>
          <w:b/>
          <w:noProof/>
        </w:rPr>
        <w:t>Охраноспособные результаты интеллектуальной деятельности</w:t>
      </w:r>
      <w:r>
        <w:rPr>
          <w:noProof/>
        </w:rPr>
        <w:t>, 160</w:t>
      </w:r>
    </w:p>
    <w:p w:rsidR="00E17683" w:rsidRDefault="00E17683">
      <w:pPr>
        <w:pStyle w:val="15"/>
        <w:tabs>
          <w:tab w:val="right" w:leader="dot" w:pos="4448"/>
        </w:tabs>
        <w:rPr>
          <w:noProof/>
        </w:rPr>
      </w:pPr>
      <w:r w:rsidRPr="00947479">
        <w:rPr>
          <w:b/>
          <w:noProof/>
        </w:rPr>
        <w:t>Оценивание (неопределенности измерений) по типу А</w:t>
      </w:r>
      <w:r>
        <w:rPr>
          <w:noProof/>
        </w:rPr>
        <w:t>, 252</w:t>
      </w:r>
    </w:p>
    <w:p w:rsidR="00E17683" w:rsidRDefault="00E17683">
      <w:pPr>
        <w:pStyle w:val="15"/>
        <w:tabs>
          <w:tab w:val="right" w:leader="dot" w:pos="4448"/>
        </w:tabs>
        <w:rPr>
          <w:noProof/>
        </w:rPr>
      </w:pPr>
      <w:r w:rsidRPr="00947479">
        <w:rPr>
          <w:b/>
          <w:noProof/>
        </w:rPr>
        <w:t>Оценивание (неопределенности измерений) по типу В</w:t>
      </w:r>
      <w:r>
        <w:rPr>
          <w:noProof/>
        </w:rPr>
        <w:t>, 252</w:t>
      </w:r>
    </w:p>
    <w:p w:rsidR="00E17683" w:rsidRDefault="00E17683">
      <w:pPr>
        <w:pStyle w:val="15"/>
        <w:tabs>
          <w:tab w:val="right" w:leader="dot" w:pos="4448"/>
        </w:tabs>
        <w:rPr>
          <w:noProof/>
        </w:rPr>
      </w:pPr>
      <w:r w:rsidRPr="00947479">
        <w:rPr>
          <w:b/>
          <w:noProof/>
          <w:color w:val="000000" w:themeColor="text1"/>
        </w:rPr>
        <w:t>Оценка информационного риска</w:t>
      </w:r>
      <w:r>
        <w:rPr>
          <w:noProof/>
        </w:rPr>
        <w:t>, 997</w:t>
      </w:r>
    </w:p>
    <w:p w:rsidR="00E17683" w:rsidRDefault="00E17683">
      <w:pPr>
        <w:pStyle w:val="15"/>
        <w:tabs>
          <w:tab w:val="right" w:leader="dot" w:pos="4448"/>
        </w:tabs>
        <w:rPr>
          <w:noProof/>
        </w:rPr>
      </w:pPr>
      <w:r w:rsidRPr="00947479">
        <w:rPr>
          <w:b/>
          <w:noProof/>
        </w:rPr>
        <w:t>Оценка научно-технического уровня стандарта</w:t>
      </w:r>
      <w:r>
        <w:rPr>
          <w:noProof/>
        </w:rPr>
        <w:t>, 221</w:t>
      </w:r>
    </w:p>
    <w:p w:rsidR="00E17683" w:rsidRDefault="00E17683">
      <w:pPr>
        <w:pStyle w:val="15"/>
        <w:tabs>
          <w:tab w:val="right" w:leader="dot" w:pos="4448"/>
        </w:tabs>
        <w:rPr>
          <w:noProof/>
        </w:rPr>
      </w:pPr>
      <w:r w:rsidRPr="00947479">
        <w:rPr>
          <w:b/>
          <w:noProof/>
          <w:color w:val="000000" w:themeColor="text1"/>
        </w:rPr>
        <w:t>Оценка остаточного риска;</w:t>
      </w:r>
      <w:r w:rsidRPr="00947479">
        <w:rPr>
          <w:noProof/>
          <w:color w:val="000000" w:themeColor="text1"/>
        </w:rPr>
        <w:t xml:space="preserve"> остаточный риск</w:t>
      </w:r>
      <w:r>
        <w:rPr>
          <w:noProof/>
        </w:rPr>
        <w:t>, 491</w:t>
      </w:r>
    </w:p>
    <w:p w:rsidR="00E17683" w:rsidRDefault="00E17683">
      <w:pPr>
        <w:pStyle w:val="15"/>
        <w:tabs>
          <w:tab w:val="right" w:leader="dot" w:pos="4448"/>
        </w:tabs>
        <w:rPr>
          <w:noProof/>
        </w:rPr>
      </w:pPr>
      <w:r w:rsidRPr="00947479">
        <w:rPr>
          <w:b/>
          <w:noProof/>
          <w:color w:val="000000" w:themeColor="text1"/>
        </w:rPr>
        <w:t xml:space="preserve">Оценка продвижения </w:t>
      </w:r>
      <w:r w:rsidRPr="00947479">
        <w:rPr>
          <w:noProof/>
          <w:color w:val="000000" w:themeColor="text1"/>
        </w:rPr>
        <w:t>&lt;менеджмент проекта&gt;</w:t>
      </w:r>
      <w:r>
        <w:rPr>
          <w:noProof/>
        </w:rPr>
        <w:t>, 1086</w:t>
      </w:r>
    </w:p>
    <w:p w:rsidR="00E17683" w:rsidRDefault="00E17683">
      <w:pPr>
        <w:pStyle w:val="15"/>
        <w:tabs>
          <w:tab w:val="right" w:leader="dot" w:pos="4448"/>
        </w:tabs>
        <w:rPr>
          <w:noProof/>
        </w:rPr>
      </w:pPr>
      <w:r w:rsidRPr="00947479">
        <w:rPr>
          <w:b/>
          <w:noProof/>
          <w:color w:val="000000" w:themeColor="text1"/>
        </w:rPr>
        <w:t>Оценка риска</w:t>
      </w:r>
      <w:r>
        <w:rPr>
          <w:noProof/>
        </w:rPr>
        <w:t>, 489</w:t>
      </w:r>
    </w:p>
    <w:p w:rsidR="00E17683" w:rsidRDefault="00E17683">
      <w:pPr>
        <w:pStyle w:val="15"/>
        <w:tabs>
          <w:tab w:val="right" w:leader="dot" w:pos="4448"/>
        </w:tabs>
        <w:rPr>
          <w:noProof/>
        </w:rPr>
      </w:pPr>
      <w:r w:rsidRPr="00947479">
        <w:rPr>
          <w:b/>
          <w:noProof/>
          <w:color w:val="000000" w:themeColor="text1"/>
        </w:rPr>
        <w:t xml:space="preserve">Оценка риска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395</w:t>
      </w:r>
    </w:p>
    <w:p w:rsidR="00E17683" w:rsidRDefault="00E17683">
      <w:pPr>
        <w:pStyle w:val="15"/>
        <w:tabs>
          <w:tab w:val="right" w:leader="dot" w:pos="4448"/>
        </w:tabs>
        <w:rPr>
          <w:noProof/>
        </w:rPr>
      </w:pPr>
      <w:r w:rsidRPr="00947479">
        <w:rPr>
          <w:b/>
          <w:noProof/>
        </w:rPr>
        <w:t>Оценка соответствия</w:t>
      </w:r>
      <w:r>
        <w:rPr>
          <w:noProof/>
        </w:rPr>
        <w:t>, 286</w:t>
      </w:r>
    </w:p>
    <w:p w:rsidR="00E17683" w:rsidRDefault="00E17683">
      <w:pPr>
        <w:pStyle w:val="15"/>
        <w:tabs>
          <w:tab w:val="right" w:leader="dot" w:pos="4448"/>
        </w:tabs>
        <w:rPr>
          <w:noProof/>
        </w:rPr>
      </w:pPr>
      <w:r w:rsidRPr="00947479">
        <w:rPr>
          <w:b/>
          <w:noProof/>
          <w:color w:val="000000" w:themeColor="text1"/>
        </w:rPr>
        <w:t xml:space="preserve">Оценка соответствия </w:t>
      </w:r>
      <w:r w:rsidRPr="00947479">
        <w:rPr>
          <w:noProof/>
          <w:color w:val="000000" w:themeColor="text1"/>
          <w:lang w:val="en-US"/>
        </w:rPr>
        <w:t>&lt;</w:t>
      </w:r>
      <w:r w:rsidRPr="00947479">
        <w:rPr>
          <w:noProof/>
          <w:color w:val="000000" w:themeColor="text1"/>
        </w:rPr>
        <w:t>охрана труда</w:t>
      </w:r>
      <w:r w:rsidRPr="00947479">
        <w:rPr>
          <w:noProof/>
          <w:color w:val="000000" w:themeColor="text1"/>
          <w:lang w:val="en-US"/>
        </w:rPr>
        <w:t>&gt;</w:t>
      </w:r>
      <w:r>
        <w:rPr>
          <w:noProof/>
        </w:rPr>
        <w:t>, 395</w:t>
      </w:r>
    </w:p>
    <w:p w:rsidR="00E17683" w:rsidRDefault="00E17683">
      <w:pPr>
        <w:pStyle w:val="15"/>
        <w:tabs>
          <w:tab w:val="right" w:leader="dot" w:pos="4448"/>
        </w:tabs>
        <w:rPr>
          <w:noProof/>
        </w:rPr>
      </w:pPr>
      <w:r w:rsidRPr="00947479">
        <w:rPr>
          <w:b/>
          <w:noProof/>
          <w:color w:val="000000" w:themeColor="text1"/>
        </w:rPr>
        <w:t>Оценка соответствия требованиям по защите информации</w:t>
      </w:r>
      <w:r>
        <w:rPr>
          <w:noProof/>
        </w:rPr>
        <w:t>, 1003</w:t>
      </w:r>
    </w:p>
    <w:p w:rsidR="00E17683" w:rsidRDefault="00E17683">
      <w:pPr>
        <w:pStyle w:val="15"/>
        <w:tabs>
          <w:tab w:val="right" w:leader="dot" w:pos="4448"/>
        </w:tabs>
        <w:rPr>
          <w:noProof/>
        </w:rPr>
      </w:pPr>
      <w:r w:rsidRPr="00947479">
        <w:rPr>
          <w:b/>
          <w:noProof/>
          <w:color w:val="000000" w:themeColor="text1"/>
        </w:rPr>
        <w:t xml:space="preserve">Оценка текущего риска; </w:t>
      </w:r>
      <w:r w:rsidRPr="00947479">
        <w:rPr>
          <w:noProof/>
          <w:color w:val="000000" w:themeColor="text1"/>
        </w:rPr>
        <w:t>текущий риск</w:t>
      </w:r>
      <w:r>
        <w:rPr>
          <w:noProof/>
        </w:rPr>
        <w:t>, 490</w:t>
      </w:r>
    </w:p>
    <w:p w:rsidR="00E17683" w:rsidRDefault="00E17683">
      <w:pPr>
        <w:pStyle w:val="15"/>
        <w:tabs>
          <w:tab w:val="right" w:leader="dot" w:pos="4448"/>
        </w:tabs>
        <w:rPr>
          <w:noProof/>
        </w:rPr>
      </w:pPr>
      <w:r w:rsidRPr="00947479">
        <w:rPr>
          <w:b/>
          <w:noProof/>
          <w:color w:val="000000" w:themeColor="text1"/>
        </w:rPr>
        <w:t>Оценка технического состояния</w:t>
      </w:r>
      <w:r>
        <w:rPr>
          <w:noProof/>
        </w:rPr>
        <w:t>, 476</w:t>
      </w:r>
    </w:p>
    <w:p w:rsidR="00E17683" w:rsidRDefault="00E17683">
      <w:pPr>
        <w:pStyle w:val="15"/>
        <w:tabs>
          <w:tab w:val="right" w:leader="dot" w:pos="4448"/>
        </w:tabs>
        <w:rPr>
          <w:noProof/>
        </w:rPr>
      </w:pPr>
      <w:r w:rsidRPr="00947479">
        <w:rPr>
          <w:b/>
          <w:noProof/>
          <w:color w:val="000000" w:themeColor="text1"/>
        </w:rPr>
        <w:t>Оценка условий труда</w:t>
      </w:r>
      <w:r>
        <w:rPr>
          <w:noProof/>
        </w:rPr>
        <w:t>, 391</w:t>
      </w:r>
    </w:p>
    <w:p w:rsidR="00E17683" w:rsidRDefault="00E17683">
      <w:pPr>
        <w:pStyle w:val="15"/>
        <w:tabs>
          <w:tab w:val="right" w:leader="dot" w:pos="4448"/>
        </w:tabs>
        <w:rPr>
          <w:noProof/>
        </w:rPr>
      </w:pPr>
      <w:r w:rsidRPr="00947479">
        <w:rPr>
          <w:b/>
          <w:noProof/>
        </w:rPr>
        <w:t>Оценка уязвимости объектов транспортной инфраструктуры и транспортных средств</w:t>
      </w:r>
      <w:r>
        <w:rPr>
          <w:noProof/>
        </w:rPr>
        <w:t>, 351</w:t>
      </w:r>
    </w:p>
    <w:p w:rsidR="00E17683" w:rsidRDefault="00E17683">
      <w:pPr>
        <w:pStyle w:val="15"/>
        <w:tabs>
          <w:tab w:val="right" w:leader="dot" w:pos="4448"/>
        </w:tabs>
        <w:rPr>
          <w:noProof/>
        </w:rPr>
      </w:pPr>
      <w:r w:rsidRPr="00947479">
        <w:rPr>
          <w:b/>
          <w:noProof/>
          <w:color w:val="000000" w:themeColor="text1"/>
        </w:rPr>
        <w:t>Оцифрованный процесс</w:t>
      </w:r>
      <w:r>
        <w:rPr>
          <w:noProof/>
        </w:rPr>
        <w:t>, 1038</w:t>
      </w:r>
    </w:p>
    <w:p w:rsidR="00E17683" w:rsidRDefault="00E17683">
      <w:pPr>
        <w:pStyle w:val="15"/>
        <w:tabs>
          <w:tab w:val="right" w:leader="dot" w:pos="4448"/>
        </w:tabs>
        <w:rPr>
          <w:noProof/>
        </w:rPr>
      </w:pPr>
      <w:r w:rsidRPr="00947479">
        <w:rPr>
          <w:b/>
          <w:noProof/>
        </w:rPr>
        <w:t>Очаг землетрясения</w:t>
      </w:r>
      <w:r>
        <w:rPr>
          <w:noProof/>
        </w:rPr>
        <w:t>, 327</w:t>
      </w:r>
    </w:p>
    <w:p w:rsidR="00E17683" w:rsidRDefault="00E17683">
      <w:pPr>
        <w:pStyle w:val="15"/>
        <w:tabs>
          <w:tab w:val="right" w:leader="dot" w:pos="4448"/>
        </w:tabs>
        <w:rPr>
          <w:noProof/>
        </w:rPr>
      </w:pPr>
      <w:r w:rsidRPr="00947479">
        <w:rPr>
          <w:b/>
          <w:noProof/>
          <w:color w:val="000000" w:themeColor="text1"/>
        </w:rPr>
        <w:t>Ошибка (в железнодорожной технике)</w:t>
      </w:r>
      <w:r>
        <w:rPr>
          <w:noProof/>
        </w:rPr>
        <w:t>, 915</w:t>
      </w:r>
    </w:p>
    <w:p w:rsidR="00E17683" w:rsidRDefault="00E17683">
      <w:pPr>
        <w:pStyle w:val="15"/>
        <w:tabs>
          <w:tab w:val="right" w:leader="dot" w:pos="4448"/>
        </w:tabs>
        <w:rPr>
          <w:noProof/>
        </w:rPr>
      </w:pPr>
      <w:r w:rsidRPr="00947479">
        <w:rPr>
          <w:b/>
          <w:noProof/>
          <w:color w:val="000000" w:themeColor="text1"/>
        </w:rPr>
        <w:t>Ошибка оператора СЧМ</w:t>
      </w:r>
      <w:r>
        <w:rPr>
          <w:noProof/>
        </w:rPr>
        <w:t>, 413</w:t>
      </w:r>
    </w:p>
    <w:p w:rsidR="00E17683" w:rsidRDefault="00E17683">
      <w:pPr>
        <w:pStyle w:val="15"/>
        <w:tabs>
          <w:tab w:val="right" w:leader="dot" w:pos="4448"/>
        </w:tabs>
        <w:rPr>
          <w:noProof/>
        </w:rPr>
      </w:pPr>
      <w:r w:rsidRPr="00947479">
        <w:rPr>
          <w:b/>
          <w:noProof/>
          <w:color w:val="000000" w:themeColor="text1"/>
        </w:rPr>
        <w:t>Ошибка прогноза</w:t>
      </w:r>
      <w:r>
        <w:rPr>
          <w:noProof/>
        </w:rPr>
        <w:t>, 818</w:t>
      </w:r>
    </w:p>
    <w:p w:rsidR="00E17683" w:rsidRDefault="00E17683">
      <w:pPr>
        <w:pStyle w:val="15"/>
        <w:tabs>
          <w:tab w:val="right" w:leader="dot" w:pos="4448"/>
        </w:tabs>
        <w:rPr>
          <w:noProof/>
        </w:rPr>
      </w:pPr>
      <w:r w:rsidRPr="00947479">
        <w:rPr>
          <w:b/>
          <w:noProof/>
        </w:rPr>
        <w:t>Паводок</w:t>
      </w:r>
      <w:r>
        <w:rPr>
          <w:noProof/>
        </w:rPr>
        <w:t>, 331</w:t>
      </w:r>
    </w:p>
    <w:p w:rsidR="00E17683" w:rsidRDefault="00E17683">
      <w:pPr>
        <w:pStyle w:val="15"/>
        <w:tabs>
          <w:tab w:val="right" w:leader="dot" w:pos="4448"/>
        </w:tabs>
        <w:rPr>
          <w:noProof/>
        </w:rPr>
      </w:pPr>
      <w:r w:rsidRPr="00947479">
        <w:rPr>
          <w:b/>
          <w:noProof/>
        </w:rPr>
        <w:t>Падение груза (контейнера) или его части на путь</w:t>
      </w:r>
      <w:r>
        <w:rPr>
          <w:noProof/>
        </w:rPr>
        <w:t>, 304</w:t>
      </w:r>
    </w:p>
    <w:p w:rsidR="00E17683" w:rsidRDefault="00E17683">
      <w:pPr>
        <w:pStyle w:val="15"/>
        <w:tabs>
          <w:tab w:val="right" w:leader="dot" w:pos="4448"/>
        </w:tabs>
        <w:rPr>
          <w:noProof/>
        </w:rPr>
      </w:pPr>
      <w:r w:rsidRPr="00947479">
        <w:rPr>
          <w:b/>
          <w:noProof/>
        </w:rPr>
        <w:t>Падение на железнодорожный путь деталей железнодорожного подвижного состава (внутрь рельсовой колеи или на обочину пути) во время движения железнодорожного подвижного состава</w:t>
      </w:r>
      <w:r>
        <w:rPr>
          <w:noProof/>
        </w:rPr>
        <w:t>, 302</w:t>
      </w:r>
    </w:p>
    <w:p w:rsidR="00E17683" w:rsidRDefault="00E17683">
      <w:pPr>
        <w:pStyle w:val="15"/>
        <w:tabs>
          <w:tab w:val="right" w:leader="dot" w:pos="4448"/>
        </w:tabs>
        <w:rPr>
          <w:noProof/>
        </w:rPr>
      </w:pPr>
      <w:r w:rsidRPr="00947479">
        <w:rPr>
          <w:b/>
          <w:noProof/>
          <w:color w:val="000000" w:themeColor="text1"/>
        </w:rPr>
        <w:t>Пакет из поездов</w:t>
      </w:r>
      <w:r>
        <w:rPr>
          <w:noProof/>
        </w:rPr>
        <w:t>, 854</w:t>
      </w:r>
    </w:p>
    <w:p w:rsidR="00E17683" w:rsidRDefault="00E17683">
      <w:pPr>
        <w:pStyle w:val="15"/>
        <w:tabs>
          <w:tab w:val="right" w:leader="dot" w:pos="4448"/>
        </w:tabs>
        <w:rPr>
          <w:noProof/>
        </w:rPr>
      </w:pPr>
      <w:r w:rsidRPr="00947479">
        <w:rPr>
          <w:b/>
          <w:noProof/>
          <w:color w:val="000000" w:themeColor="text1"/>
        </w:rPr>
        <w:t>Пакет транспортный</w:t>
      </w:r>
      <w:r>
        <w:rPr>
          <w:noProof/>
        </w:rPr>
        <w:t>, 877</w:t>
      </w:r>
    </w:p>
    <w:p w:rsidR="00E17683" w:rsidRDefault="00E17683">
      <w:pPr>
        <w:pStyle w:val="15"/>
        <w:tabs>
          <w:tab w:val="right" w:leader="dot" w:pos="4448"/>
        </w:tabs>
        <w:rPr>
          <w:noProof/>
        </w:rPr>
      </w:pPr>
      <w:r w:rsidRPr="00947479">
        <w:rPr>
          <w:b/>
          <w:noProof/>
        </w:rPr>
        <w:t>Пандемия</w:t>
      </w:r>
      <w:r>
        <w:rPr>
          <w:noProof/>
        </w:rPr>
        <w:t>, 343</w:t>
      </w:r>
    </w:p>
    <w:p w:rsidR="00E17683" w:rsidRDefault="00E17683">
      <w:pPr>
        <w:pStyle w:val="15"/>
        <w:tabs>
          <w:tab w:val="right" w:leader="dot" w:pos="4448"/>
        </w:tabs>
        <w:rPr>
          <w:noProof/>
        </w:rPr>
      </w:pPr>
      <w:r w:rsidRPr="00947479">
        <w:rPr>
          <w:b/>
          <w:noProof/>
          <w:color w:val="000000" w:themeColor="text1"/>
        </w:rPr>
        <w:t>Пара (кабеля железнодорожной связи)</w:t>
      </w:r>
      <w:r>
        <w:rPr>
          <w:noProof/>
        </w:rPr>
        <w:t>, 647</w:t>
      </w:r>
    </w:p>
    <w:p w:rsidR="00E17683" w:rsidRDefault="00E17683">
      <w:pPr>
        <w:pStyle w:val="15"/>
        <w:tabs>
          <w:tab w:val="right" w:leader="dot" w:pos="4448"/>
        </w:tabs>
        <w:rPr>
          <w:noProof/>
        </w:rPr>
      </w:pPr>
      <w:r w:rsidRPr="00947479">
        <w:rPr>
          <w:b/>
          <w:noProof/>
          <w:color w:val="000000" w:themeColor="text1"/>
        </w:rPr>
        <w:t>Параллельно-последовательный метод ремонта железнодорожного подвижного состава</w:t>
      </w:r>
      <w:r>
        <w:rPr>
          <w:noProof/>
        </w:rPr>
        <w:t>, 802</w:t>
      </w:r>
    </w:p>
    <w:p w:rsidR="00E17683" w:rsidRDefault="00E17683">
      <w:pPr>
        <w:pStyle w:val="15"/>
        <w:tabs>
          <w:tab w:val="right" w:leader="dot" w:pos="4448"/>
        </w:tabs>
        <w:rPr>
          <w:noProof/>
        </w:rPr>
      </w:pPr>
      <w:r w:rsidRPr="00947479">
        <w:rPr>
          <w:b/>
          <w:noProof/>
          <w:color w:val="000000" w:themeColor="text1"/>
        </w:rPr>
        <w:t>Параллельно-последовательный метод технического обслуживания железнодорожного подвижного состава</w:t>
      </w:r>
      <w:r>
        <w:rPr>
          <w:noProof/>
        </w:rPr>
        <w:t>, 794</w:t>
      </w:r>
    </w:p>
    <w:p w:rsidR="00E17683" w:rsidRDefault="00E17683">
      <w:pPr>
        <w:pStyle w:val="15"/>
        <w:tabs>
          <w:tab w:val="right" w:leader="dot" w:pos="4448"/>
        </w:tabs>
        <w:rPr>
          <w:noProof/>
        </w:rPr>
      </w:pPr>
      <w:r w:rsidRPr="00947479">
        <w:rPr>
          <w:b/>
          <w:noProof/>
          <w:color w:val="000000" w:themeColor="text1"/>
        </w:rPr>
        <w:t>Параллельный метод ремонта железнодорожного подвижного состава</w:t>
      </w:r>
      <w:r>
        <w:rPr>
          <w:noProof/>
        </w:rPr>
        <w:t>, 801</w:t>
      </w:r>
    </w:p>
    <w:p w:rsidR="00E17683" w:rsidRDefault="00E17683">
      <w:pPr>
        <w:pStyle w:val="15"/>
        <w:tabs>
          <w:tab w:val="right" w:leader="dot" w:pos="4448"/>
        </w:tabs>
        <w:rPr>
          <w:noProof/>
        </w:rPr>
      </w:pPr>
      <w:r w:rsidRPr="00947479">
        <w:rPr>
          <w:b/>
          <w:noProof/>
          <w:color w:val="000000" w:themeColor="text1"/>
        </w:rPr>
        <w:t>Параллельный метод технического обслуживания железнодорожного подвижного состава</w:t>
      </w:r>
      <w:r>
        <w:rPr>
          <w:noProof/>
        </w:rPr>
        <w:t>, 794</w:t>
      </w:r>
    </w:p>
    <w:p w:rsidR="00E17683" w:rsidRDefault="00E17683">
      <w:pPr>
        <w:pStyle w:val="15"/>
        <w:tabs>
          <w:tab w:val="right" w:leader="dot" w:pos="4448"/>
        </w:tabs>
        <w:rPr>
          <w:noProof/>
        </w:rPr>
      </w:pPr>
      <w:r w:rsidRPr="00947479">
        <w:rPr>
          <w:b/>
          <w:noProof/>
          <w:color w:val="000000" w:themeColor="text1"/>
        </w:rPr>
        <w:t>Параллельный режим питания межподстанционной зоны</w:t>
      </w:r>
      <w:r>
        <w:rPr>
          <w:noProof/>
        </w:rPr>
        <w:t>, 586</w:t>
      </w:r>
    </w:p>
    <w:p w:rsidR="00E17683" w:rsidRDefault="00E17683">
      <w:pPr>
        <w:pStyle w:val="15"/>
        <w:tabs>
          <w:tab w:val="right" w:leader="dot" w:pos="4448"/>
        </w:tabs>
        <w:rPr>
          <w:noProof/>
        </w:rPr>
      </w:pPr>
      <w:r w:rsidRPr="00947479">
        <w:rPr>
          <w:b/>
          <w:noProof/>
          <w:color w:val="000000" w:themeColor="text1"/>
        </w:rPr>
        <w:t>Параметр потока отказов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Параметры качества (услуг [работы сети, обслуживания пользователей])</w:t>
      </w:r>
      <w:r>
        <w:rPr>
          <w:noProof/>
        </w:rPr>
        <w:t>, 688</w:t>
      </w:r>
    </w:p>
    <w:p w:rsidR="00E17683" w:rsidRDefault="00E17683">
      <w:pPr>
        <w:pStyle w:val="15"/>
        <w:tabs>
          <w:tab w:val="right" w:leader="dot" w:pos="4448"/>
        </w:tabs>
        <w:rPr>
          <w:noProof/>
        </w:rPr>
      </w:pPr>
      <w:r w:rsidRPr="00947479">
        <w:rPr>
          <w:b/>
          <w:noProof/>
          <w:color w:val="000000" w:themeColor="text1"/>
        </w:rPr>
        <w:t>Парк железнодорожного подвижного состава</w:t>
      </w:r>
      <w:r>
        <w:rPr>
          <w:noProof/>
        </w:rPr>
        <w:t>, 936</w:t>
      </w:r>
    </w:p>
    <w:p w:rsidR="00E17683" w:rsidRDefault="00E17683">
      <w:pPr>
        <w:pStyle w:val="15"/>
        <w:tabs>
          <w:tab w:val="right" w:leader="dot" w:pos="4448"/>
        </w:tabs>
        <w:rPr>
          <w:noProof/>
        </w:rPr>
      </w:pPr>
      <w:r w:rsidRPr="00947479">
        <w:rPr>
          <w:b/>
          <w:noProof/>
          <w:color w:val="000000" w:themeColor="text1"/>
        </w:rPr>
        <w:t>Парк железнодорожных путей</w:t>
      </w:r>
      <w:r>
        <w:rPr>
          <w:noProof/>
        </w:rPr>
        <w:t>, 506</w:t>
      </w:r>
    </w:p>
    <w:p w:rsidR="00E17683" w:rsidRDefault="00E17683">
      <w:pPr>
        <w:pStyle w:val="15"/>
        <w:tabs>
          <w:tab w:val="right" w:leader="dot" w:pos="4448"/>
        </w:tabs>
        <w:rPr>
          <w:noProof/>
        </w:rPr>
      </w:pPr>
      <w:r w:rsidRPr="00947479">
        <w:rPr>
          <w:b/>
          <w:noProof/>
        </w:rPr>
        <w:t>Парк локомотивов</w:t>
      </w:r>
      <w:r>
        <w:rPr>
          <w:noProof/>
        </w:rPr>
        <w:t>, 128</w:t>
      </w:r>
    </w:p>
    <w:p w:rsidR="00E17683" w:rsidRDefault="00E17683">
      <w:pPr>
        <w:pStyle w:val="15"/>
        <w:tabs>
          <w:tab w:val="right" w:leader="dot" w:pos="4448"/>
        </w:tabs>
        <w:rPr>
          <w:noProof/>
        </w:rPr>
      </w:pPr>
      <w:r w:rsidRPr="00947479">
        <w:rPr>
          <w:b/>
          <w:noProof/>
          <w:color w:val="000000" w:themeColor="text1"/>
        </w:rPr>
        <w:t>Парк тягового подвижного состава</w:t>
      </w:r>
      <w:r>
        <w:rPr>
          <w:noProof/>
        </w:rPr>
        <w:t>, 724</w:t>
      </w:r>
    </w:p>
    <w:p w:rsidR="00E17683" w:rsidRDefault="00E17683">
      <w:pPr>
        <w:pStyle w:val="15"/>
        <w:tabs>
          <w:tab w:val="right" w:leader="dot" w:pos="4448"/>
        </w:tabs>
        <w:rPr>
          <w:noProof/>
        </w:rPr>
      </w:pPr>
      <w:r w:rsidRPr="00947479">
        <w:rPr>
          <w:b/>
          <w:noProof/>
          <w:color w:val="000000" w:themeColor="text1"/>
        </w:rPr>
        <w:t>Парковое переговорное устройство;</w:t>
      </w:r>
      <w:r w:rsidRPr="00947479">
        <w:rPr>
          <w:noProof/>
          <w:color w:val="000000" w:themeColor="text1"/>
        </w:rPr>
        <w:t xml:space="preserve"> ППУ</w:t>
      </w:r>
      <w:r>
        <w:rPr>
          <w:noProof/>
        </w:rPr>
        <w:t>, 661</w:t>
      </w:r>
    </w:p>
    <w:p w:rsidR="00E17683" w:rsidRDefault="00E17683">
      <w:pPr>
        <w:pStyle w:val="15"/>
        <w:tabs>
          <w:tab w:val="right" w:leader="dot" w:pos="4448"/>
        </w:tabs>
        <w:rPr>
          <w:noProof/>
        </w:rPr>
      </w:pPr>
      <w:r w:rsidRPr="00947479">
        <w:rPr>
          <w:b/>
          <w:noProof/>
          <w:color w:val="000000" w:themeColor="text1"/>
        </w:rPr>
        <w:t>Паровоз</w:t>
      </w:r>
      <w:r>
        <w:rPr>
          <w:noProof/>
        </w:rPr>
        <w:t>, 743</w:t>
      </w:r>
    </w:p>
    <w:p w:rsidR="00E17683" w:rsidRDefault="00E17683">
      <w:pPr>
        <w:pStyle w:val="15"/>
        <w:tabs>
          <w:tab w:val="right" w:leader="dot" w:pos="4448"/>
        </w:tabs>
        <w:rPr>
          <w:noProof/>
        </w:rPr>
      </w:pPr>
      <w:r w:rsidRPr="00947479">
        <w:rPr>
          <w:b/>
          <w:noProof/>
        </w:rPr>
        <w:t>Паспорт</w:t>
      </w:r>
      <w:r>
        <w:rPr>
          <w:noProof/>
        </w:rPr>
        <w:t>, 95</w:t>
      </w:r>
    </w:p>
    <w:p w:rsidR="00E17683" w:rsidRDefault="00E17683">
      <w:pPr>
        <w:pStyle w:val="15"/>
        <w:tabs>
          <w:tab w:val="right" w:leader="dot" w:pos="4448"/>
        </w:tabs>
        <w:rPr>
          <w:noProof/>
        </w:rPr>
      </w:pPr>
      <w:r w:rsidRPr="00947479">
        <w:rPr>
          <w:b/>
          <w:noProof/>
        </w:rPr>
        <w:t>Паспорт заявки</w:t>
      </w:r>
      <w:r>
        <w:rPr>
          <w:noProof/>
        </w:rPr>
        <w:t>, 166</w:t>
      </w:r>
    </w:p>
    <w:p w:rsidR="00E17683" w:rsidRDefault="00E17683">
      <w:pPr>
        <w:pStyle w:val="15"/>
        <w:tabs>
          <w:tab w:val="right" w:leader="dot" w:pos="4448"/>
        </w:tabs>
        <w:rPr>
          <w:noProof/>
        </w:rPr>
      </w:pPr>
      <w:r w:rsidRPr="00947479">
        <w:rPr>
          <w:b/>
          <w:noProof/>
          <w:color w:val="000000" w:themeColor="text1"/>
        </w:rPr>
        <w:t>Паспорт инвестиционного проекта</w:t>
      </w:r>
      <w:r>
        <w:rPr>
          <w:noProof/>
        </w:rPr>
        <w:t>, 438</w:t>
      </w:r>
    </w:p>
    <w:p w:rsidR="00E17683" w:rsidRDefault="00E17683">
      <w:pPr>
        <w:pStyle w:val="15"/>
        <w:tabs>
          <w:tab w:val="right" w:leader="dot" w:pos="4448"/>
        </w:tabs>
        <w:rPr>
          <w:noProof/>
        </w:rPr>
      </w:pPr>
      <w:r w:rsidRPr="00947479">
        <w:rPr>
          <w:b/>
          <w:noProof/>
        </w:rPr>
        <w:t>Паспорт инновационного проекта</w:t>
      </w:r>
      <w:r>
        <w:rPr>
          <w:noProof/>
        </w:rPr>
        <w:t>, 183</w:t>
      </w:r>
    </w:p>
    <w:p w:rsidR="00E17683" w:rsidRDefault="00E17683">
      <w:pPr>
        <w:pStyle w:val="15"/>
        <w:tabs>
          <w:tab w:val="right" w:leader="dot" w:pos="4448"/>
        </w:tabs>
        <w:rPr>
          <w:noProof/>
        </w:rPr>
      </w:pPr>
      <w:r w:rsidRPr="00947479">
        <w:rPr>
          <w:b/>
          <w:noProof/>
          <w:color w:val="000000" w:themeColor="text1"/>
        </w:rPr>
        <w:t>Паспорт МОП</w:t>
      </w:r>
      <w:r>
        <w:rPr>
          <w:noProof/>
        </w:rPr>
        <w:t>, 706</w:t>
      </w:r>
    </w:p>
    <w:p w:rsidR="00E17683" w:rsidRDefault="00E17683">
      <w:pPr>
        <w:pStyle w:val="15"/>
        <w:tabs>
          <w:tab w:val="right" w:leader="dot" w:pos="4448"/>
        </w:tabs>
        <w:rPr>
          <w:noProof/>
        </w:rPr>
      </w:pPr>
      <w:r w:rsidRPr="00947479">
        <w:rPr>
          <w:b/>
          <w:noProof/>
        </w:rPr>
        <w:t>Паспорт проекта технического развития</w:t>
      </w:r>
      <w:r>
        <w:rPr>
          <w:noProof/>
        </w:rPr>
        <w:t>, 173</w:t>
      </w:r>
    </w:p>
    <w:p w:rsidR="00E17683" w:rsidRDefault="00E17683">
      <w:pPr>
        <w:pStyle w:val="15"/>
        <w:tabs>
          <w:tab w:val="right" w:leader="dot" w:pos="4448"/>
        </w:tabs>
        <w:rPr>
          <w:noProof/>
        </w:rPr>
      </w:pPr>
      <w:r w:rsidRPr="00947479">
        <w:rPr>
          <w:b/>
          <w:noProof/>
          <w:color w:val="000000" w:themeColor="text1"/>
        </w:rPr>
        <w:t>Паспорт проекта цифровой трансформации ОАО «РЖД»</w:t>
      </w:r>
      <w:r>
        <w:rPr>
          <w:noProof/>
        </w:rPr>
        <w:t>, 968</w:t>
      </w:r>
    </w:p>
    <w:p w:rsidR="00E17683" w:rsidRDefault="00E17683">
      <w:pPr>
        <w:pStyle w:val="15"/>
        <w:tabs>
          <w:tab w:val="right" w:leader="dot" w:pos="4448"/>
        </w:tabs>
        <w:rPr>
          <w:noProof/>
        </w:rPr>
      </w:pPr>
      <w:r w:rsidRPr="00947479">
        <w:rPr>
          <w:b/>
          <w:noProof/>
          <w:color w:val="000000" w:themeColor="text1"/>
        </w:rPr>
        <w:t>Паспорт рельса</w:t>
      </w:r>
      <w:r>
        <w:rPr>
          <w:noProof/>
        </w:rPr>
        <w:t>, 520</w:t>
      </w:r>
    </w:p>
    <w:p w:rsidR="00E17683" w:rsidRDefault="00E17683">
      <w:pPr>
        <w:pStyle w:val="15"/>
        <w:tabs>
          <w:tab w:val="right" w:leader="dot" w:pos="4448"/>
        </w:tabs>
        <w:rPr>
          <w:noProof/>
        </w:rPr>
      </w:pPr>
      <w:r w:rsidRPr="00947479">
        <w:rPr>
          <w:b/>
          <w:noProof/>
          <w:color w:val="000000" w:themeColor="text1"/>
        </w:rPr>
        <w:t>Паспорт риска</w:t>
      </w:r>
      <w:r>
        <w:rPr>
          <w:noProof/>
        </w:rPr>
        <w:t>, 487</w:t>
      </w:r>
    </w:p>
    <w:p w:rsidR="00E17683" w:rsidRDefault="00E17683">
      <w:pPr>
        <w:pStyle w:val="15"/>
        <w:tabs>
          <w:tab w:val="right" w:leader="dot" w:pos="4448"/>
        </w:tabs>
        <w:rPr>
          <w:noProof/>
        </w:rPr>
      </w:pPr>
      <w:r w:rsidRPr="00947479">
        <w:rPr>
          <w:b/>
          <w:noProof/>
          <w:color w:val="000000" w:themeColor="text1"/>
        </w:rPr>
        <w:t>Паспорт цифровой платформы ОАО «РЖД»</w:t>
      </w:r>
      <w:r>
        <w:rPr>
          <w:noProof/>
        </w:rPr>
        <w:t>, 977</w:t>
      </w:r>
    </w:p>
    <w:p w:rsidR="00E17683" w:rsidRDefault="00E17683">
      <w:pPr>
        <w:pStyle w:val="15"/>
        <w:tabs>
          <w:tab w:val="right" w:leader="dot" w:pos="4448"/>
        </w:tabs>
        <w:rPr>
          <w:noProof/>
        </w:rPr>
      </w:pPr>
      <w:r w:rsidRPr="00947479">
        <w:rPr>
          <w:b/>
          <w:noProof/>
          <w:color w:val="000000" w:themeColor="text1"/>
        </w:rPr>
        <w:t>Пассажир (железнодорожный)</w:t>
      </w:r>
      <w:r>
        <w:rPr>
          <w:noProof/>
        </w:rPr>
        <w:t>, 884</w:t>
      </w:r>
    </w:p>
    <w:p w:rsidR="00E17683" w:rsidRDefault="00E17683">
      <w:pPr>
        <w:pStyle w:val="15"/>
        <w:tabs>
          <w:tab w:val="right" w:leader="dot" w:pos="4448"/>
        </w:tabs>
        <w:rPr>
          <w:noProof/>
        </w:rPr>
      </w:pPr>
      <w:r w:rsidRPr="00947479">
        <w:rPr>
          <w:b/>
          <w:noProof/>
        </w:rPr>
        <w:t>Пассажиро-километр</w:t>
      </w:r>
      <w:r>
        <w:rPr>
          <w:noProof/>
        </w:rPr>
        <w:t>, 124</w:t>
      </w:r>
    </w:p>
    <w:p w:rsidR="00E17683" w:rsidRDefault="00E17683">
      <w:pPr>
        <w:pStyle w:val="15"/>
        <w:tabs>
          <w:tab w:val="right" w:leader="dot" w:pos="4448"/>
        </w:tabs>
        <w:rPr>
          <w:noProof/>
        </w:rPr>
      </w:pPr>
      <w:r w:rsidRPr="00947479">
        <w:rPr>
          <w:b/>
          <w:noProof/>
        </w:rPr>
        <w:t>Пассажирооборот</w:t>
      </w:r>
      <w:r>
        <w:rPr>
          <w:noProof/>
        </w:rPr>
        <w:t xml:space="preserve"> </w:t>
      </w:r>
      <w:r w:rsidRPr="00947479">
        <w:rPr>
          <w:noProof/>
          <w:lang w:val="en-US"/>
        </w:rPr>
        <w:t>&lt;</w:t>
      </w:r>
      <w:r>
        <w:rPr>
          <w:noProof/>
        </w:rPr>
        <w:t>железнодорожный транспорт</w:t>
      </w:r>
      <w:r w:rsidRPr="00947479">
        <w:rPr>
          <w:noProof/>
          <w:lang w:val="en-US"/>
        </w:rPr>
        <w:t>&gt;</w:t>
      </w:r>
      <w:r>
        <w:rPr>
          <w:noProof/>
        </w:rPr>
        <w:t>, 124</w:t>
      </w:r>
    </w:p>
    <w:p w:rsidR="00E17683" w:rsidRDefault="00E17683">
      <w:pPr>
        <w:pStyle w:val="15"/>
        <w:tabs>
          <w:tab w:val="right" w:leader="dot" w:pos="4448"/>
        </w:tabs>
        <w:rPr>
          <w:noProof/>
        </w:rPr>
      </w:pPr>
      <w:r w:rsidRPr="00947479">
        <w:rPr>
          <w:b/>
          <w:noProof/>
        </w:rPr>
        <w:t>Пассажирооборот</w:t>
      </w:r>
      <w:r>
        <w:rPr>
          <w:noProof/>
        </w:rPr>
        <w:t xml:space="preserve"> </w:t>
      </w:r>
      <w:r w:rsidRPr="00947479">
        <w:rPr>
          <w:noProof/>
          <w:lang w:val="en-US"/>
        </w:rPr>
        <w:t>&lt;</w:t>
      </w:r>
      <w:r>
        <w:rPr>
          <w:noProof/>
        </w:rPr>
        <w:t>транспорт</w:t>
      </w:r>
      <w:r w:rsidRPr="00947479">
        <w:rPr>
          <w:noProof/>
          <w:lang w:val="en-US"/>
        </w:rPr>
        <w:t>&gt;</w:t>
      </w:r>
      <w:r>
        <w:rPr>
          <w:noProof/>
        </w:rPr>
        <w:t>, 54</w:t>
      </w:r>
    </w:p>
    <w:p w:rsidR="00E17683" w:rsidRDefault="00E17683">
      <w:pPr>
        <w:pStyle w:val="15"/>
        <w:tabs>
          <w:tab w:val="right" w:leader="dot" w:pos="4448"/>
        </w:tabs>
        <w:rPr>
          <w:noProof/>
        </w:rPr>
      </w:pPr>
      <w:r w:rsidRPr="00947479">
        <w:rPr>
          <w:b/>
          <w:noProof/>
        </w:rPr>
        <w:t xml:space="preserve">Пассажиропоток </w:t>
      </w:r>
      <w:r>
        <w:rPr>
          <w:noProof/>
        </w:rPr>
        <w:t>&lt;железнодорожный транспорт&gt;, 124</w:t>
      </w:r>
    </w:p>
    <w:p w:rsidR="00E17683" w:rsidRDefault="00E17683">
      <w:pPr>
        <w:pStyle w:val="15"/>
        <w:tabs>
          <w:tab w:val="right" w:leader="dot" w:pos="4448"/>
        </w:tabs>
        <w:rPr>
          <w:noProof/>
        </w:rPr>
      </w:pPr>
      <w:r w:rsidRPr="00947479">
        <w:rPr>
          <w:b/>
          <w:noProof/>
        </w:rPr>
        <w:t xml:space="preserve">Пассажиропоток </w:t>
      </w:r>
      <w:r>
        <w:rPr>
          <w:noProof/>
        </w:rPr>
        <w:t>&lt;транспорт&gt;, 52</w:t>
      </w:r>
    </w:p>
    <w:p w:rsidR="00E17683" w:rsidRDefault="00E17683">
      <w:pPr>
        <w:pStyle w:val="15"/>
        <w:tabs>
          <w:tab w:val="right" w:leader="dot" w:pos="4448"/>
        </w:tabs>
        <w:rPr>
          <w:noProof/>
        </w:rPr>
      </w:pPr>
      <w:r w:rsidRPr="00947479">
        <w:rPr>
          <w:b/>
          <w:noProof/>
          <w:color w:val="000000" w:themeColor="text1"/>
        </w:rPr>
        <w:t>Пассажирская железнодорожная станция</w:t>
      </w:r>
      <w:r>
        <w:rPr>
          <w:noProof/>
        </w:rPr>
        <w:t>, 837</w:t>
      </w:r>
    </w:p>
    <w:p w:rsidR="00E17683" w:rsidRDefault="00E17683">
      <w:pPr>
        <w:pStyle w:val="15"/>
        <w:tabs>
          <w:tab w:val="right" w:leader="dot" w:pos="4448"/>
        </w:tabs>
        <w:rPr>
          <w:noProof/>
        </w:rPr>
      </w:pPr>
      <w:r w:rsidRPr="00947479">
        <w:rPr>
          <w:b/>
          <w:noProof/>
          <w:color w:val="000000" w:themeColor="text1"/>
        </w:rPr>
        <w:t>Пассажирская техническая железнодорожная станция</w:t>
      </w:r>
      <w:r>
        <w:rPr>
          <w:noProof/>
        </w:rPr>
        <w:t>, 837</w:t>
      </w:r>
    </w:p>
    <w:p w:rsidR="00E17683" w:rsidRDefault="00E17683">
      <w:pPr>
        <w:pStyle w:val="15"/>
        <w:tabs>
          <w:tab w:val="right" w:leader="dot" w:pos="4448"/>
        </w:tabs>
        <w:rPr>
          <w:noProof/>
        </w:rPr>
      </w:pPr>
      <w:r w:rsidRPr="00947479">
        <w:rPr>
          <w:b/>
          <w:noProof/>
          <w:color w:val="000000" w:themeColor="text1"/>
        </w:rPr>
        <w:t>Пассажирская транспортная система</w:t>
      </w:r>
      <w:r>
        <w:rPr>
          <w:noProof/>
        </w:rPr>
        <w:t>, 893</w:t>
      </w:r>
    </w:p>
    <w:p w:rsidR="00E17683" w:rsidRDefault="00E17683">
      <w:pPr>
        <w:pStyle w:val="15"/>
        <w:tabs>
          <w:tab w:val="right" w:leader="dot" w:pos="4448"/>
        </w:tabs>
        <w:rPr>
          <w:noProof/>
        </w:rPr>
      </w:pPr>
      <w:r w:rsidRPr="00947479">
        <w:rPr>
          <w:b/>
          <w:noProof/>
          <w:color w:val="000000" w:themeColor="text1"/>
        </w:rPr>
        <w:t>Пассажирские вагоны</w:t>
      </w:r>
      <w:r>
        <w:rPr>
          <w:noProof/>
        </w:rPr>
        <w:t>, 761</w:t>
      </w:r>
    </w:p>
    <w:p w:rsidR="00E17683" w:rsidRDefault="00E17683">
      <w:pPr>
        <w:pStyle w:val="15"/>
        <w:tabs>
          <w:tab w:val="right" w:leader="dot" w:pos="4448"/>
        </w:tabs>
        <w:rPr>
          <w:noProof/>
        </w:rPr>
      </w:pPr>
      <w:r w:rsidRPr="00947479">
        <w:rPr>
          <w:b/>
          <w:noProof/>
        </w:rPr>
        <w:t xml:space="preserve">Пассажирские перевозки </w:t>
      </w:r>
      <w:r>
        <w:rPr>
          <w:noProof/>
        </w:rPr>
        <w:t>&lt;транспорт&gt;, 55</w:t>
      </w:r>
    </w:p>
    <w:p w:rsidR="00E17683" w:rsidRDefault="00E17683">
      <w:pPr>
        <w:pStyle w:val="15"/>
        <w:tabs>
          <w:tab w:val="right" w:leader="dot" w:pos="4448"/>
        </w:tabs>
        <w:rPr>
          <w:noProof/>
        </w:rPr>
      </w:pPr>
      <w:r w:rsidRPr="00947479">
        <w:rPr>
          <w:b/>
          <w:noProof/>
          <w:color w:val="000000" w:themeColor="text1"/>
        </w:rPr>
        <w:t>Пассажирские перевозки в международном сообщении</w:t>
      </w:r>
      <w:r>
        <w:rPr>
          <w:noProof/>
        </w:rPr>
        <w:t>, 889</w:t>
      </w:r>
    </w:p>
    <w:p w:rsidR="00E17683" w:rsidRDefault="00E17683">
      <w:pPr>
        <w:pStyle w:val="15"/>
        <w:tabs>
          <w:tab w:val="right" w:leader="dot" w:pos="4448"/>
        </w:tabs>
        <w:rPr>
          <w:noProof/>
        </w:rPr>
      </w:pPr>
      <w:r w:rsidRPr="00947479">
        <w:rPr>
          <w:b/>
          <w:noProof/>
          <w:color w:val="000000" w:themeColor="text1"/>
        </w:rPr>
        <w:t>Пассажирские перевозки в непрямом международном сообщении</w:t>
      </w:r>
      <w:r>
        <w:rPr>
          <w:noProof/>
        </w:rPr>
        <w:t>, 889</w:t>
      </w:r>
    </w:p>
    <w:p w:rsidR="00E17683" w:rsidRDefault="00E17683">
      <w:pPr>
        <w:pStyle w:val="15"/>
        <w:tabs>
          <w:tab w:val="right" w:leader="dot" w:pos="4448"/>
        </w:tabs>
        <w:rPr>
          <w:noProof/>
        </w:rPr>
      </w:pPr>
      <w:r w:rsidRPr="00947479">
        <w:rPr>
          <w:b/>
          <w:noProof/>
          <w:color w:val="000000" w:themeColor="text1"/>
        </w:rPr>
        <w:t>Пассажирские перевозки в непрямом смешанном сообщении</w:t>
      </w:r>
      <w:r>
        <w:rPr>
          <w:noProof/>
        </w:rPr>
        <w:t>, 889</w:t>
      </w:r>
    </w:p>
    <w:p w:rsidR="00E17683" w:rsidRDefault="00E17683">
      <w:pPr>
        <w:pStyle w:val="15"/>
        <w:tabs>
          <w:tab w:val="right" w:leader="dot" w:pos="4448"/>
        </w:tabs>
        <w:rPr>
          <w:noProof/>
        </w:rPr>
      </w:pPr>
      <w:r w:rsidRPr="00947479">
        <w:rPr>
          <w:b/>
          <w:noProof/>
          <w:color w:val="000000" w:themeColor="text1"/>
        </w:rPr>
        <w:t>Пассажирские перевозки в прямом железнодорожном сообщении</w:t>
      </w:r>
      <w:r>
        <w:rPr>
          <w:noProof/>
        </w:rPr>
        <w:t>, 888</w:t>
      </w:r>
    </w:p>
    <w:p w:rsidR="00E17683" w:rsidRDefault="00E17683">
      <w:pPr>
        <w:pStyle w:val="15"/>
        <w:tabs>
          <w:tab w:val="right" w:leader="dot" w:pos="4448"/>
        </w:tabs>
        <w:rPr>
          <w:noProof/>
        </w:rPr>
      </w:pPr>
      <w:r w:rsidRPr="00947479">
        <w:rPr>
          <w:b/>
          <w:noProof/>
          <w:color w:val="000000" w:themeColor="text1"/>
        </w:rPr>
        <w:t>Пассажирские перевозки в прямом международном сообщении</w:t>
      </w:r>
      <w:r>
        <w:rPr>
          <w:noProof/>
        </w:rPr>
        <w:t>, 889</w:t>
      </w:r>
    </w:p>
    <w:p w:rsidR="00E17683" w:rsidRDefault="00E17683">
      <w:pPr>
        <w:pStyle w:val="15"/>
        <w:tabs>
          <w:tab w:val="right" w:leader="dot" w:pos="4448"/>
        </w:tabs>
        <w:rPr>
          <w:noProof/>
        </w:rPr>
      </w:pPr>
      <w:r w:rsidRPr="00947479">
        <w:rPr>
          <w:b/>
          <w:noProof/>
          <w:color w:val="000000" w:themeColor="text1"/>
        </w:rPr>
        <w:t>Пассажирские перевозки в прямом смешанном сообщении</w:t>
      </w:r>
      <w:r>
        <w:rPr>
          <w:noProof/>
        </w:rPr>
        <w:t>, 888</w:t>
      </w:r>
    </w:p>
    <w:p w:rsidR="00E17683" w:rsidRDefault="00E17683">
      <w:pPr>
        <w:pStyle w:val="15"/>
        <w:tabs>
          <w:tab w:val="right" w:leader="dot" w:pos="4448"/>
        </w:tabs>
        <w:rPr>
          <w:noProof/>
        </w:rPr>
      </w:pPr>
      <w:r w:rsidRPr="00947479">
        <w:rPr>
          <w:b/>
          <w:noProof/>
          <w:color w:val="000000" w:themeColor="text1"/>
        </w:rPr>
        <w:t>Пассажирские перевозки на железнодорожном транспорте</w:t>
      </w:r>
      <w:r>
        <w:rPr>
          <w:noProof/>
        </w:rPr>
        <w:t>, 888</w:t>
      </w:r>
    </w:p>
    <w:p w:rsidR="00E17683" w:rsidRDefault="00E17683">
      <w:pPr>
        <w:pStyle w:val="15"/>
        <w:tabs>
          <w:tab w:val="right" w:leader="dot" w:pos="4448"/>
        </w:tabs>
        <w:rPr>
          <w:noProof/>
        </w:rPr>
      </w:pPr>
      <w:r w:rsidRPr="00947479">
        <w:rPr>
          <w:b/>
          <w:noProof/>
          <w:color w:val="000000" w:themeColor="text1"/>
        </w:rPr>
        <w:t>Пассажирский локомотив</w:t>
      </w:r>
      <w:r>
        <w:rPr>
          <w:noProof/>
        </w:rPr>
        <w:t>, 739</w:t>
      </w:r>
    </w:p>
    <w:p w:rsidR="00E17683" w:rsidRDefault="00E17683">
      <w:pPr>
        <w:pStyle w:val="15"/>
        <w:tabs>
          <w:tab w:val="right" w:leader="dot" w:pos="4448"/>
        </w:tabs>
        <w:rPr>
          <w:noProof/>
        </w:rPr>
      </w:pPr>
      <w:r w:rsidRPr="00947479">
        <w:rPr>
          <w:b/>
          <w:noProof/>
          <w:color w:val="000000" w:themeColor="text1"/>
        </w:rPr>
        <w:t>Пассажирское движение</w:t>
      </w:r>
      <w:r>
        <w:rPr>
          <w:noProof/>
        </w:rPr>
        <w:t>, 887</w:t>
      </w:r>
    </w:p>
    <w:p w:rsidR="00E17683" w:rsidRDefault="00E17683">
      <w:pPr>
        <w:pStyle w:val="15"/>
        <w:tabs>
          <w:tab w:val="right" w:leader="dot" w:pos="4448"/>
        </w:tabs>
        <w:rPr>
          <w:noProof/>
        </w:rPr>
      </w:pPr>
      <w:r w:rsidRPr="00947479">
        <w:rPr>
          <w:b/>
          <w:noProof/>
          <w:color w:val="000000" w:themeColor="text1"/>
        </w:rPr>
        <w:t>Пассажирское железнодорожное транспортное средство</w:t>
      </w:r>
      <w:r>
        <w:rPr>
          <w:noProof/>
        </w:rPr>
        <w:t>, 712</w:t>
      </w:r>
    </w:p>
    <w:p w:rsidR="00E17683" w:rsidRDefault="00E17683">
      <w:pPr>
        <w:pStyle w:val="15"/>
        <w:tabs>
          <w:tab w:val="right" w:leader="dot" w:pos="4448"/>
        </w:tabs>
        <w:rPr>
          <w:noProof/>
        </w:rPr>
      </w:pPr>
      <w:r w:rsidRPr="00947479">
        <w:rPr>
          <w:b/>
          <w:noProof/>
          <w:color w:val="000000" w:themeColor="text1"/>
        </w:rPr>
        <w:t>Пассажирское сообщение внутреннее</w:t>
      </w:r>
      <w:r>
        <w:rPr>
          <w:noProof/>
        </w:rPr>
        <w:t>, 891</w:t>
      </w:r>
    </w:p>
    <w:p w:rsidR="00E17683" w:rsidRDefault="00E17683">
      <w:pPr>
        <w:pStyle w:val="15"/>
        <w:tabs>
          <w:tab w:val="right" w:leader="dot" w:pos="4448"/>
        </w:tabs>
        <w:rPr>
          <w:noProof/>
        </w:rPr>
      </w:pPr>
      <w:r w:rsidRPr="00947479">
        <w:rPr>
          <w:b/>
          <w:noProof/>
          <w:color w:val="000000" w:themeColor="text1"/>
        </w:rPr>
        <w:t>Пассажиры отправленные</w:t>
      </w:r>
      <w:r>
        <w:rPr>
          <w:noProof/>
        </w:rPr>
        <w:t>, 885</w:t>
      </w:r>
    </w:p>
    <w:p w:rsidR="00E17683" w:rsidRDefault="00E17683">
      <w:pPr>
        <w:pStyle w:val="15"/>
        <w:tabs>
          <w:tab w:val="right" w:leader="dot" w:pos="4448"/>
        </w:tabs>
        <w:rPr>
          <w:noProof/>
        </w:rPr>
      </w:pPr>
      <w:r w:rsidRPr="00947479">
        <w:rPr>
          <w:b/>
          <w:noProof/>
          <w:color w:val="000000" w:themeColor="text1"/>
        </w:rPr>
        <w:t>Пассивный пост секционирования (железнодорожной) контактной сети</w:t>
      </w:r>
      <w:r>
        <w:rPr>
          <w:noProof/>
        </w:rPr>
        <w:t>, 580</w:t>
      </w:r>
    </w:p>
    <w:p w:rsidR="00E17683" w:rsidRDefault="00E17683">
      <w:pPr>
        <w:pStyle w:val="15"/>
        <w:tabs>
          <w:tab w:val="right" w:leader="dot" w:pos="4448"/>
        </w:tabs>
        <w:rPr>
          <w:noProof/>
        </w:rPr>
      </w:pPr>
      <w:r w:rsidRPr="00947479">
        <w:rPr>
          <w:b/>
          <w:noProof/>
        </w:rPr>
        <w:t>Патентоведческая экспертиза</w:t>
      </w:r>
      <w:r>
        <w:rPr>
          <w:noProof/>
        </w:rPr>
        <w:t>, 198</w:t>
      </w:r>
    </w:p>
    <w:p w:rsidR="00E17683" w:rsidRDefault="00E17683">
      <w:pPr>
        <w:pStyle w:val="15"/>
        <w:tabs>
          <w:tab w:val="right" w:leader="dot" w:pos="4448"/>
        </w:tabs>
        <w:rPr>
          <w:noProof/>
        </w:rPr>
      </w:pPr>
      <w:r w:rsidRPr="00947479">
        <w:rPr>
          <w:b/>
          <w:noProof/>
        </w:rPr>
        <w:t>Паушальный расход</w:t>
      </w:r>
      <w:r>
        <w:rPr>
          <w:noProof/>
        </w:rPr>
        <w:t>, 70</w:t>
      </w:r>
    </w:p>
    <w:p w:rsidR="00E17683" w:rsidRDefault="00E17683">
      <w:pPr>
        <w:pStyle w:val="15"/>
        <w:tabs>
          <w:tab w:val="right" w:leader="dot" w:pos="4448"/>
        </w:tabs>
        <w:rPr>
          <w:noProof/>
        </w:rPr>
      </w:pPr>
      <w:r w:rsidRPr="00947479">
        <w:rPr>
          <w:b/>
          <w:noProof/>
        </w:rPr>
        <w:t>Первичная поверка (средств измерений)</w:t>
      </w:r>
      <w:r>
        <w:rPr>
          <w:noProof/>
        </w:rPr>
        <w:t>, 281</w:t>
      </w:r>
    </w:p>
    <w:p w:rsidR="00E17683" w:rsidRDefault="00E17683">
      <w:pPr>
        <w:pStyle w:val="15"/>
        <w:tabs>
          <w:tab w:val="right" w:leader="dot" w:pos="4448"/>
        </w:tabs>
        <w:rPr>
          <w:noProof/>
        </w:rPr>
      </w:pPr>
      <w:r w:rsidRPr="00947479">
        <w:rPr>
          <w:b/>
          <w:noProof/>
        </w:rPr>
        <w:t>Первичная референтная методика [метод] измерений</w:t>
      </w:r>
      <w:r>
        <w:rPr>
          <w:noProof/>
        </w:rPr>
        <w:t>, 240</w:t>
      </w:r>
    </w:p>
    <w:p w:rsidR="00E17683" w:rsidRDefault="00E17683">
      <w:pPr>
        <w:pStyle w:val="15"/>
        <w:tabs>
          <w:tab w:val="right" w:leader="dot" w:pos="4448"/>
        </w:tabs>
        <w:rPr>
          <w:noProof/>
        </w:rPr>
      </w:pPr>
      <w:r w:rsidRPr="00947479">
        <w:rPr>
          <w:b/>
          <w:noProof/>
          <w:color w:val="000000" w:themeColor="text1"/>
        </w:rPr>
        <w:t>Первичная сеть (связи железнодорожного транспорта)</w:t>
      </w:r>
      <w:r>
        <w:rPr>
          <w:noProof/>
        </w:rPr>
        <w:t>, 633</w:t>
      </w:r>
    </w:p>
    <w:p w:rsidR="00E17683" w:rsidRDefault="00E17683">
      <w:pPr>
        <w:pStyle w:val="15"/>
        <w:tabs>
          <w:tab w:val="right" w:leader="dot" w:pos="4448"/>
        </w:tabs>
        <w:rPr>
          <w:noProof/>
        </w:rPr>
      </w:pPr>
      <w:r w:rsidRPr="00947479">
        <w:rPr>
          <w:b/>
          <w:noProof/>
          <w:color w:val="000000" w:themeColor="text1"/>
        </w:rPr>
        <w:t>Первичная сеть (технологической связи железнодорожного транспорта) магистрального уровня</w:t>
      </w:r>
      <w:r>
        <w:rPr>
          <w:noProof/>
        </w:rPr>
        <w:t>, 633</w:t>
      </w:r>
    </w:p>
    <w:p w:rsidR="00E17683" w:rsidRDefault="00E17683">
      <w:pPr>
        <w:pStyle w:val="15"/>
        <w:tabs>
          <w:tab w:val="right" w:leader="dot" w:pos="4448"/>
        </w:tabs>
        <w:rPr>
          <w:noProof/>
        </w:rPr>
      </w:pPr>
      <w:r w:rsidRPr="00947479">
        <w:rPr>
          <w:b/>
          <w:noProof/>
          <w:color w:val="000000" w:themeColor="text1"/>
        </w:rPr>
        <w:t>Первичная сеть дорожного уровня</w:t>
      </w:r>
      <w:r>
        <w:rPr>
          <w:noProof/>
        </w:rPr>
        <w:t>, 633</w:t>
      </w:r>
    </w:p>
    <w:p w:rsidR="00E17683" w:rsidRDefault="00E17683">
      <w:pPr>
        <w:pStyle w:val="15"/>
        <w:tabs>
          <w:tab w:val="right" w:leader="dot" w:pos="4448"/>
        </w:tabs>
        <w:rPr>
          <w:noProof/>
        </w:rPr>
      </w:pPr>
      <w:r w:rsidRPr="00947479">
        <w:rPr>
          <w:b/>
          <w:noProof/>
          <w:color w:val="000000" w:themeColor="text1"/>
        </w:rPr>
        <w:t>Первичные меры пожарной безопасности</w:t>
      </w:r>
      <w:r>
        <w:rPr>
          <w:noProof/>
        </w:rPr>
        <w:t>, 433</w:t>
      </w:r>
    </w:p>
    <w:p w:rsidR="00E17683" w:rsidRDefault="00E17683">
      <w:pPr>
        <w:pStyle w:val="15"/>
        <w:tabs>
          <w:tab w:val="right" w:leader="dot" w:pos="4448"/>
        </w:tabs>
        <w:rPr>
          <w:noProof/>
        </w:rPr>
      </w:pPr>
      <w:r w:rsidRPr="00947479">
        <w:rPr>
          <w:b/>
          <w:noProof/>
          <w:color w:val="000000" w:themeColor="text1"/>
        </w:rPr>
        <w:t>Первичный цифровой канал кольца верхнего уровня (оперативно-технологической связи)</w:t>
      </w:r>
      <w:r>
        <w:rPr>
          <w:noProof/>
        </w:rPr>
        <w:t>, 655</w:t>
      </w:r>
    </w:p>
    <w:p w:rsidR="00E17683" w:rsidRDefault="00E17683">
      <w:pPr>
        <w:pStyle w:val="15"/>
        <w:tabs>
          <w:tab w:val="right" w:leader="dot" w:pos="4448"/>
        </w:tabs>
        <w:rPr>
          <w:noProof/>
        </w:rPr>
      </w:pPr>
      <w:r w:rsidRPr="00947479">
        <w:rPr>
          <w:b/>
          <w:noProof/>
          <w:color w:val="000000" w:themeColor="text1"/>
        </w:rPr>
        <w:t>Первичный цифровой канал кольца нижнего уровня (оперативно-технологической связи)</w:t>
      </w:r>
      <w:r>
        <w:rPr>
          <w:noProof/>
        </w:rPr>
        <w:t>, 655</w:t>
      </w:r>
    </w:p>
    <w:p w:rsidR="00E17683" w:rsidRDefault="00E17683">
      <w:pPr>
        <w:pStyle w:val="15"/>
        <w:tabs>
          <w:tab w:val="right" w:leader="dot" w:pos="4448"/>
        </w:tabs>
        <w:rPr>
          <w:noProof/>
        </w:rPr>
      </w:pPr>
      <w:r w:rsidRPr="00947479">
        <w:rPr>
          <w:b/>
          <w:noProof/>
        </w:rPr>
        <w:t>Первичный эталон</w:t>
      </w:r>
      <w:r>
        <w:rPr>
          <w:noProof/>
        </w:rPr>
        <w:t>, 272</w:t>
      </w:r>
    </w:p>
    <w:p w:rsidR="00E17683" w:rsidRDefault="00E17683">
      <w:pPr>
        <w:pStyle w:val="15"/>
        <w:tabs>
          <w:tab w:val="right" w:leader="dot" w:pos="4448"/>
        </w:tabs>
        <w:rPr>
          <w:noProof/>
        </w:rPr>
      </w:pPr>
      <w:r w:rsidRPr="00947479">
        <w:rPr>
          <w:b/>
          <w:noProof/>
          <w:color w:val="000000" w:themeColor="text1"/>
        </w:rPr>
        <w:t>Перевалка груза, перегрузка по прямому варианту</w:t>
      </w:r>
      <w:r>
        <w:rPr>
          <w:noProof/>
        </w:rPr>
        <w:t>, 873</w:t>
      </w:r>
    </w:p>
    <w:p w:rsidR="00E17683" w:rsidRDefault="00E17683">
      <w:pPr>
        <w:pStyle w:val="15"/>
        <w:tabs>
          <w:tab w:val="right" w:leader="dot" w:pos="4448"/>
        </w:tabs>
        <w:rPr>
          <w:noProof/>
        </w:rPr>
      </w:pPr>
      <w:r w:rsidRPr="00947479">
        <w:rPr>
          <w:b/>
          <w:noProof/>
          <w:color w:val="000000" w:themeColor="text1"/>
        </w:rPr>
        <w:t>Переведенное положение стрелки</w:t>
      </w:r>
      <w:r>
        <w:rPr>
          <w:noProof/>
        </w:rPr>
        <w:t>, 615</w:t>
      </w:r>
    </w:p>
    <w:p w:rsidR="00E17683" w:rsidRDefault="00E17683">
      <w:pPr>
        <w:pStyle w:val="15"/>
        <w:tabs>
          <w:tab w:val="right" w:leader="dot" w:pos="4448"/>
        </w:tabs>
        <w:rPr>
          <w:noProof/>
        </w:rPr>
      </w:pPr>
      <w:r w:rsidRPr="00947479">
        <w:rPr>
          <w:b/>
          <w:noProof/>
          <w:color w:val="000000" w:themeColor="text1"/>
        </w:rPr>
        <w:t>Перевезенные грузы</w:t>
      </w:r>
      <w:r>
        <w:rPr>
          <w:noProof/>
        </w:rPr>
        <w:t>, 871</w:t>
      </w:r>
    </w:p>
    <w:p w:rsidR="00E17683" w:rsidRDefault="00E17683">
      <w:pPr>
        <w:pStyle w:val="15"/>
        <w:tabs>
          <w:tab w:val="right" w:leader="dot" w:pos="4448"/>
        </w:tabs>
        <w:rPr>
          <w:noProof/>
        </w:rPr>
      </w:pPr>
      <w:r w:rsidRPr="00947479">
        <w:rPr>
          <w:b/>
          <w:noProof/>
          <w:color w:val="000000" w:themeColor="text1"/>
        </w:rPr>
        <w:t>Перевезенные пассажиры</w:t>
      </w:r>
      <w:r>
        <w:rPr>
          <w:noProof/>
        </w:rPr>
        <w:t>, 885</w:t>
      </w:r>
    </w:p>
    <w:p w:rsidR="00E17683" w:rsidRDefault="00E17683">
      <w:pPr>
        <w:pStyle w:val="15"/>
        <w:tabs>
          <w:tab w:val="right" w:leader="dot" w:pos="4448"/>
        </w:tabs>
        <w:rPr>
          <w:noProof/>
        </w:rPr>
      </w:pPr>
      <w:r w:rsidRPr="00947479">
        <w:rPr>
          <w:b/>
          <w:noProof/>
          <w:color w:val="000000" w:themeColor="text1"/>
        </w:rPr>
        <w:t>Перевод в отходы</w:t>
      </w:r>
      <w:r>
        <w:rPr>
          <w:noProof/>
        </w:rPr>
        <w:t>, 1087</w:t>
      </w:r>
    </w:p>
    <w:p w:rsidR="00E17683" w:rsidRDefault="00E17683">
      <w:pPr>
        <w:pStyle w:val="15"/>
        <w:tabs>
          <w:tab w:val="right" w:leader="dot" w:pos="4448"/>
        </w:tabs>
        <w:rPr>
          <w:noProof/>
        </w:rPr>
      </w:pPr>
      <w:r w:rsidRPr="00947479">
        <w:rPr>
          <w:b/>
          <w:noProof/>
        </w:rPr>
        <w:t>Перевод стрелки под железнодорожным подвижным составом</w:t>
      </w:r>
      <w:r>
        <w:rPr>
          <w:noProof/>
        </w:rPr>
        <w:t>, 299</w:t>
      </w:r>
    </w:p>
    <w:p w:rsidR="00E17683" w:rsidRDefault="00E17683">
      <w:pPr>
        <w:pStyle w:val="15"/>
        <w:tabs>
          <w:tab w:val="right" w:leader="dot" w:pos="4448"/>
        </w:tabs>
        <w:rPr>
          <w:noProof/>
        </w:rPr>
      </w:pPr>
      <w:r w:rsidRPr="00947479">
        <w:rPr>
          <w:b/>
          <w:noProof/>
          <w:color w:val="000000" w:themeColor="text1"/>
        </w:rPr>
        <w:t>Перевозка груза в прямом международном железнодорожно-паромном сообщении</w:t>
      </w:r>
      <w:r>
        <w:rPr>
          <w:noProof/>
        </w:rPr>
        <w:t>, 860</w:t>
      </w:r>
    </w:p>
    <w:p w:rsidR="00E17683" w:rsidRDefault="00E17683">
      <w:pPr>
        <w:pStyle w:val="15"/>
        <w:tabs>
          <w:tab w:val="right" w:leader="dot" w:pos="4448"/>
        </w:tabs>
        <w:rPr>
          <w:noProof/>
        </w:rPr>
      </w:pPr>
      <w:r w:rsidRPr="00947479">
        <w:rPr>
          <w:b/>
          <w:noProof/>
        </w:rPr>
        <w:t>Перевозки</w:t>
      </w:r>
      <w:r>
        <w:rPr>
          <w:noProof/>
        </w:rPr>
        <w:t xml:space="preserve"> &lt;транспорт&gt;, 54</w:t>
      </w:r>
    </w:p>
    <w:p w:rsidR="00E17683" w:rsidRDefault="00E17683">
      <w:pPr>
        <w:pStyle w:val="15"/>
        <w:tabs>
          <w:tab w:val="right" w:leader="dot" w:pos="4448"/>
        </w:tabs>
        <w:rPr>
          <w:noProof/>
        </w:rPr>
      </w:pPr>
      <w:r w:rsidRPr="00947479">
        <w:rPr>
          <w:b/>
          <w:noProof/>
          <w:color w:val="000000" w:themeColor="text1"/>
        </w:rPr>
        <w:t>Перевозки бесплатные</w:t>
      </w:r>
      <w:r>
        <w:rPr>
          <w:noProof/>
        </w:rPr>
        <w:t>, 813</w:t>
      </w:r>
    </w:p>
    <w:p w:rsidR="00E17683" w:rsidRDefault="00E17683">
      <w:pPr>
        <w:pStyle w:val="15"/>
        <w:tabs>
          <w:tab w:val="right" w:leader="dot" w:pos="4448"/>
        </w:tabs>
        <w:rPr>
          <w:noProof/>
        </w:rPr>
      </w:pPr>
      <w:r w:rsidRPr="00947479">
        <w:rPr>
          <w:b/>
          <w:noProof/>
          <w:color w:val="000000" w:themeColor="text1"/>
        </w:rPr>
        <w:t>Перевозки в международном сообщении с участием железнодорожного транспорта</w:t>
      </w:r>
      <w:r>
        <w:rPr>
          <w:noProof/>
        </w:rPr>
        <w:t>, 811</w:t>
      </w:r>
    </w:p>
    <w:p w:rsidR="00E17683" w:rsidRDefault="00E17683">
      <w:pPr>
        <w:pStyle w:val="15"/>
        <w:tabs>
          <w:tab w:val="right" w:leader="dot" w:pos="4448"/>
        </w:tabs>
        <w:rPr>
          <w:noProof/>
        </w:rPr>
      </w:pPr>
      <w:r w:rsidRPr="00947479">
        <w:rPr>
          <w:b/>
          <w:noProof/>
          <w:color w:val="000000" w:themeColor="text1"/>
        </w:rPr>
        <w:t>Перевозки в непрямом международном сообщении</w:t>
      </w:r>
      <w:r>
        <w:rPr>
          <w:noProof/>
        </w:rPr>
        <w:t>, 811</w:t>
      </w:r>
    </w:p>
    <w:p w:rsidR="00E17683" w:rsidRDefault="00E17683">
      <w:pPr>
        <w:pStyle w:val="15"/>
        <w:tabs>
          <w:tab w:val="right" w:leader="dot" w:pos="4448"/>
        </w:tabs>
        <w:rPr>
          <w:noProof/>
        </w:rPr>
      </w:pPr>
      <w:r w:rsidRPr="00947479">
        <w:rPr>
          <w:b/>
          <w:noProof/>
          <w:color w:val="000000" w:themeColor="text1"/>
        </w:rPr>
        <w:t>Перевозки в непрямом смешанном сообщении</w:t>
      </w:r>
      <w:r>
        <w:rPr>
          <w:noProof/>
        </w:rPr>
        <w:t>, 812</w:t>
      </w:r>
    </w:p>
    <w:p w:rsidR="00E17683" w:rsidRDefault="00E17683">
      <w:pPr>
        <w:pStyle w:val="15"/>
        <w:tabs>
          <w:tab w:val="right" w:leader="dot" w:pos="4448"/>
        </w:tabs>
        <w:rPr>
          <w:noProof/>
        </w:rPr>
      </w:pPr>
      <w:r w:rsidRPr="00947479">
        <w:rPr>
          <w:b/>
          <w:noProof/>
          <w:color w:val="000000" w:themeColor="text1"/>
        </w:rPr>
        <w:t>Перевозки в прямом железнодорожном сообщении</w:t>
      </w:r>
      <w:r>
        <w:rPr>
          <w:noProof/>
        </w:rPr>
        <w:t>, 811</w:t>
      </w:r>
    </w:p>
    <w:p w:rsidR="00E17683" w:rsidRDefault="00E17683">
      <w:pPr>
        <w:pStyle w:val="15"/>
        <w:tabs>
          <w:tab w:val="right" w:leader="dot" w:pos="4448"/>
        </w:tabs>
        <w:rPr>
          <w:noProof/>
        </w:rPr>
      </w:pPr>
      <w:r w:rsidRPr="00947479">
        <w:rPr>
          <w:b/>
          <w:noProof/>
          <w:color w:val="000000" w:themeColor="text1"/>
        </w:rPr>
        <w:t>Перевозки в прямом международном сообщении</w:t>
      </w:r>
      <w:r>
        <w:rPr>
          <w:noProof/>
        </w:rPr>
        <w:t>, 811</w:t>
      </w:r>
    </w:p>
    <w:p w:rsidR="00E17683" w:rsidRDefault="00E17683">
      <w:pPr>
        <w:pStyle w:val="15"/>
        <w:tabs>
          <w:tab w:val="right" w:leader="dot" w:pos="4448"/>
        </w:tabs>
        <w:rPr>
          <w:noProof/>
        </w:rPr>
      </w:pPr>
      <w:r w:rsidRPr="00947479">
        <w:rPr>
          <w:b/>
          <w:noProof/>
          <w:color w:val="000000" w:themeColor="text1"/>
        </w:rPr>
        <w:t>Перевозки в прямом смешанном сообщении</w:t>
      </w:r>
      <w:r>
        <w:rPr>
          <w:noProof/>
        </w:rPr>
        <w:t>, 812</w:t>
      </w:r>
    </w:p>
    <w:p w:rsidR="00E17683" w:rsidRDefault="00E17683">
      <w:pPr>
        <w:pStyle w:val="15"/>
        <w:tabs>
          <w:tab w:val="right" w:leader="dot" w:pos="4448"/>
        </w:tabs>
        <w:rPr>
          <w:noProof/>
        </w:rPr>
      </w:pPr>
      <w:r w:rsidRPr="00947479">
        <w:rPr>
          <w:b/>
          <w:noProof/>
          <w:color w:val="000000" w:themeColor="text1"/>
        </w:rPr>
        <w:t>Перевозки грузовые железнодорожные</w:t>
      </w:r>
      <w:r>
        <w:rPr>
          <w:noProof/>
        </w:rPr>
        <w:t>, 860</w:t>
      </w:r>
    </w:p>
    <w:p w:rsidR="00E17683" w:rsidRDefault="00E17683">
      <w:pPr>
        <w:pStyle w:val="15"/>
        <w:tabs>
          <w:tab w:val="right" w:leader="dot" w:pos="4448"/>
        </w:tabs>
        <w:rPr>
          <w:noProof/>
        </w:rPr>
      </w:pPr>
      <w:r w:rsidRPr="00947479">
        <w:rPr>
          <w:b/>
          <w:noProof/>
          <w:color w:val="000000" w:themeColor="text1"/>
        </w:rPr>
        <w:t>Перевозочные приспособления</w:t>
      </w:r>
      <w:r>
        <w:rPr>
          <w:noProof/>
        </w:rPr>
        <w:t>, 878</w:t>
      </w:r>
    </w:p>
    <w:p w:rsidR="00E17683" w:rsidRDefault="00E17683">
      <w:pPr>
        <w:pStyle w:val="15"/>
        <w:tabs>
          <w:tab w:val="right" w:leader="dot" w:pos="4448"/>
        </w:tabs>
        <w:rPr>
          <w:noProof/>
        </w:rPr>
      </w:pPr>
      <w:r w:rsidRPr="00947479">
        <w:rPr>
          <w:b/>
          <w:noProof/>
          <w:color w:val="000000" w:themeColor="text1"/>
        </w:rPr>
        <w:t>Перевозочный документ</w:t>
      </w:r>
      <w:r>
        <w:rPr>
          <w:noProof/>
        </w:rPr>
        <w:t>, 806</w:t>
      </w:r>
    </w:p>
    <w:p w:rsidR="00E17683" w:rsidRDefault="00E17683">
      <w:pPr>
        <w:pStyle w:val="15"/>
        <w:tabs>
          <w:tab w:val="right" w:leader="dot" w:pos="4448"/>
        </w:tabs>
        <w:rPr>
          <w:noProof/>
        </w:rPr>
      </w:pPr>
      <w:r w:rsidRPr="00947479">
        <w:rPr>
          <w:b/>
          <w:noProof/>
          <w:color w:val="000000" w:themeColor="text1"/>
        </w:rPr>
        <w:t>Перевозочный процесс</w:t>
      </w:r>
      <w:r>
        <w:rPr>
          <w:noProof/>
        </w:rPr>
        <w:t>, 806</w:t>
      </w:r>
    </w:p>
    <w:p w:rsidR="00E17683" w:rsidRDefault="00E17683">
      <w:pPr>
        <w:pStyle w:val="15"/>
        <w:tabs>
          <w:tab w:val="right" w:leader="dot" w:pos="4448"/>
        </w:tabs>
        <w:rPr>
          <w:noProof/>
        </w:rPr>
      </w:pPr>
      <w:r w:rsidRPr="00947479">
        <w:rPr>
          <w:b/>
          <w:noProof/>
          <w:color w:val="000000" w:themeColor="text1"/>
        </w:rPr>
        <w:t>Перевозчик</w:t>
      </w:r>
      <w:r>
        <w:rPr>
          <w:noProof/>
        </w:rPr>
        <w:t>, 807</w:t>
      </w:r>
    </w:p>
    <w:p w:rsidR="00E17683" w:rsidRDefault="00E17683">
      <w:pPr>
        <w:pStyle w:val="15"/>
        <w:tabs>
          <w:tab w:val="right" w:leader="dot" w:pos="4448"/>
        </w:tabs>
        <w:rPr>
          <w:noProof/>
        </w:rPr>
      </w:pPr>
      <w:r w:rsidRPr="00947479">
        <w:rPr>
          <w:b/>
          <w:noProof/>
          <w:color w:val="000000" w:themeColor="text1"/>
        </w:rPr>
        <w:t>Перегрузка</w:t>
      </w:r>
      <w:r>
        <w:rPr>
          <w:noProof/>
        </w:rPr>
        <w:t>, 873</w:t>
      </w:r>
    </w:p>
    <w:p w:rsidR="00E17683" w:rsidRDefault="00E17683">
      <w:pPr>
        <w:pStyle w:val="15"/>
        <w:tabs>
          <w:tab w:val="right" w:leader="dot" w:pos="4448"/>
        </w:tabs>
        <w:rPr>
          <w:noProof/>
        </w:rPr>
      </w:pPr>
      <w:r w:rsidRPr="00947479">
        <w:rPr>
          <w:b/>
          <w:noProof/>
        </w:rPr>
        <w:t>Передача единицы величины</w:t>
      </w:r>
      <w:r>
        <w:rPr>
          <w:noProof/>
        </w:rPr>
        <w:t>, 271</w:t>
      </w:r>
    </w:p>
    <w:p w:rsidR="00E17683" w:rsidRDefault="00E17683">
      <w:pPr>
        <w:pStyle w:val="15"/>
        <w:tabs>
          <w:tab w:val="right" w:leader="dot" w:pos="4448"/>
        </w:tabs>
        <w:rPr>
          <w:noProof/>
        </w:rPr>
      </w:pPr>
      <w:r w:rsidRPr="00947479">
        <w:rPr>
          <w:b/>
          <w:noProof/>
          <w:color w:val="000000" w:themeColor="text1"/>
        </w:rPr>
        <w:t>Передача информации, составляющей коммерческую тайну</w:t>
      </w:r>
      <w:r>
        <w:rPr>
          <w:noProof/>
        </w:rPr>
        <w:t>, 1018</w:t>
      </w:r>
    </w:p>
    <w:p w:rsidR="00E17683" w:rsidRDefault="00E17683">
      <w:pPr>
        <w:pStyle w:val="15"/>
        <w:tabs>
          <w:tab w:val="right" w:leader="dot" w:pos="4448"/>
        </w:tabs>
        <w:rPr>
          <w:noProof/>
        </w:rPr>
      </w:pPr>
      <w:r w:rsidRPr="00947479">
        <w:rPr>
          <w:b/>
          <w:noProof/>
          <w:color w:val="000000" w:themeColor="text1"/>
        </w:rPr>
        <w:t>Передача процесса</w:t>
      </w:r>
      <w:r>
        <w:rPr>
          <w:noProof/>
        </w:rPr>
        <w:t>, 1043</w:t>
      </w:r>
    </w:p>
    <w:p w:rsidR="00E17683" w:rsidRDefault="00E17683">
      <w:pPr>
        <w:pStyle w:val="15"/>
        <w:tabs>
          <w:tab w:val="right" w:leader="dot" w:pos="4448"/>
        </w:tabs>
        <w:rPr>
          <w:noProof/>
        </w:rPr>
      </w:pPr>
      <w:r w:rsidRPr="00947479">
        <w:rPr>
          <w:b/>
          <w:noProof/>
        </w:rPr>
        <w:t>Передача шкалы (измерений) (величины)</w:t>
      </w:r>
      <w:r>
        <w:rPr>
          <w:noProof/>
        </w:rPr>
        <w:t>, 271</w:t>
      </w:r>
    </w:p>
    <w:p w:rsidR="00E17683" w:rsidRDefault="00E17683">
      <w:pPr>
        <w:pStyle w:val="15"/>
        <w:tabs>
          <w:tab w:val="right" w:leader="dot" w:pos="4448"/>
        </w:tabs>
        <w:rPr>
          <w:noProof/>
        </w:rPr>
      </w:pPr>
      <w:r w:rsidRPr="00947479">
        <w:rPr>
          <w:b/>
          <w:noProof/>
          <w:color w:val="000000" w:themeColor="text1"/>
        </w:rPr>
        <w:t>Передвижной рельсосмазыватель</w:t>
      </w:r>
      <w:r>
        <w:rPr>
          <w:noProof/>
        </w:rPr>
        <w:t>, 939</w:t>
      </w:r>
    </w:p>
    <w:p w:rsidR="00E17683" w:rsidRDefault="00E17683">
      <w:pPr>
        <w:pStyle w:val="15"/>
        <w:tabs>
          <w:tab w:val="right" w:leader="dot" w:pos="4448"/>
        </w:tabs>
        <w:rPr>
          <w:noProof/>
        </w:rPr>
      </w:pPr>
      <w:r w:rsidRPr="00947479">
        <w:rPr>
          <w:b/>
          <w:noProof/>
          <w:color w:val="000000" w:themeColor="text1"/>
        </w:rPr>
        <w:t>Переделка</w:t>
      </w:r>
      <w:r>
        <w:rPr>
          <w:noProof/>
        </w:rPr>
        <w:t>, 1087</w:t>
      </w:r>
    </w:p>
    <w:p w:rsidR="00E17683" w:rsidRDefault="00E17683">
      <w:pPr>
        <w:pStyle w:val="15"/>
        <w:tabs>
          <w:tab w:val="right" w:leader="dot" w:pos="4448"/>
        </w:tabs>
        <w:rPr>
          <w:noProof/>
        </w:rPr>
      </w:pPr>
      <w:r w:rsidRPr="00947479">
        <w:rPr>
          <w:b/>
          <w:noProof/>
          <w:color w:val="000000" w:themeColor="text1"/>
        </w:rPr>
        <w:t>Передержка «окна»</w:t>
      </w:r>
      <w:r>
        <w:rPr>
          <w:noProof/>
        </w:rPr>
        <w:t>, 711</w:t>
      </w:r>
    </w:p>
    <w:p w:rsidR="00E17683" w:rsidRDefault="00E17683">
      <w:pPr>
        <w:pStyle w:val="15"/>
        <w:tabs>
          <w:tab w:val="right" w:leader="dot" w:pos="4448"/>
        </w:tabs>
        <w:rPr>
          <w:noProof/>
        </w:rPr>
      </w:pPr>
      <w:r w:rsidRPr="00947479">
        <w:rPr>
          <w:b/>
          <w:noProof/>
          <w:color w:val="000000" w:themeColor="text1"/>
        </w:rPr>
        <w:t>Переездный светофор</w:t>
      </w:r>
      <w:r>
        <w:rPr>
          <w:noProof/>
        </w:rPr>
        <w:t>, 594</w:t>
      </w:r>
    </w:p>
    <w:p w:rsidR="00E17683" w:rsidRDefault="00E17683">
      <w:pPr>
        <w:pStyle w:val="15"/>
        <w:tabs>
          <w:tab w:val="right" w:leader="dot" w:pos="4448"/>
        </w:tabs>
        <w:rPr>
          <w:noProof/>
        </w:rPr>
      </w:pPr>
      <w:r w:rsidRPr="00947479">
        <w:rPr>
          <w:b/>
          <w:noProof/>
          <w:color w:val="000000" w:themeColor="text1"/>
        </w:rPr>
        <w:t>Пережог провода (железнодорожной) контактной подвески</w:t>
      </w:r>
      <w:r>
        <w:rPr>
          <w:noProof/>
        </w:rPr>
        <w:t>, 557</w:t>
      </w:r>
    </w:p>
    <w:p w:rsidR="00E17683" w:rsidRDefault="00E17683">
      <w:pPr>
        <w:pStyle w:val="15"/>
        <w:tabs>
          <w:tab w:val="right" w:leader="dot" w:pos="4448"/>
        </w:tabs>
        <w:rPr>
          <w:noProof/>
        </w:rPr>
      </w:pPr>
      <w:r w:rsidRPr="00947479">
        <w:rPr>
          <w:b/>
          <w:noProof/>
        </w:rPr>
        <w:t>Переиздание (нормативного документа)</w:t>
      </w:r>
      <w:r>
        <w:rPr>
          <w:noProof/>
        </w:rPr>
        <w:t>, 221</w:t>
      </w:r>
    </w:p>
    <w:p w:rsidR="00E17683" w:rsidRDefault="00E17683">
      <w:pPr>
        <w:pStyle w:val="15"/>
        <w:tabs>
          <w:tab w:val="right" w:leader="dot" w:pos="4448"/>
        </w:tabs>
        <w:rPr>
          <w:noProof/>
        </w:rPr>
      </w:pPr>
      <w:r w:rsidRPr="00947479">
        <w:rPr>
          <w:b/>
          <w:noProof/>
          <w:color w:val="000000" w:themeColor="text1"/>
        </w:rPr>
        <w:t>Переключаемая секция (железнодорожной) контактной сети</w:t>
      </w:r>
      <w:r>
        <w:rPr>
          <w:noProof/>
        </w:rPr>
        <w:t>, 542</w:t>
      </w:r>
    </w:p>
    <w:p w:rsidR="00E17683" w:rsidRDefault="00E17683">
      <w:pPr>
        <w:pStyle w:val="15"/>
        <w:tabs>
          <w:tab w:val="right" w:leader="dot" w:pos="4448"/>
        </w:tabs>
        <w:rPr>
          <w:noProof/>
        </w:rPr>
      </w:pPr>
      <w:r w:rsidRPr="00947479">
        <w:rPr>
          <w:b/>
          <w:noProof/>
          <w:color w:val="000000" w:themeColor="text1"/>
        </w:rPr>
        <w:t>Переключатель станции стыкования</w:t>
      </w:r>
      <w:r>
        <w:rPr>
          <w:noProof/>
        </w:rPr>
        <w:t>, 581</w:t>
      </w:r>
    </w:p>
    <w:p w:rsidR="00E17683" w:rsidRDefault="00E17683">
      <w:pPr>
        <w:pStyle w:val="15"/>
        <w:tabs>
          <w:tab w:val="right" w:leader="dot" w:pos="4448"/>
        </w:tabs>
        <w:rPr>
          <w:noProof/>
        </w:rPr>
      </w:pPr>
      <w:r w:rsidRPr="00947479">
        <w:rPr>
          <w:b/>
          <w:noProof/>
          <w:color w:val="000000" w:themeColor="text1"/>
        </w:rPr>
        <w:t>Переконсервация составных частей железнодорожного подвижного состава</w:t>
      </w:r>
      <w:r>
        <w:rPr>
          <w:noProof/>
        </w:rPr>
        <w:t>, 790</w:t>
      </w:r>
    </w:p>
    <w:p w:rsidR="00E17683" w:rsidRDefault="00E17683">
      <w:pPr>
        <w:pStyle w:val="15"/>
        <w:tabs>
          <w:tab w:val="right" w:leader="dot" w:pos="4448"/>
        </w:tabs>
        <w:rPr>
          <w:noProof/>
        </w:rPr>
      </w:pPr>
      <w:r w:rsidRPr="00947479">
        <w:rPr>
          <w:b/>
          <w:noProof/>
          <w:color w:val="000000" w:themeColor="text1"/>
        </w:rPr>
        <w:t>Перекрестная стрелка</w:t>
      </w:r>
      <w:r>
        <w:rPr>
          <w:noProof/>
        </w:rPr>
        <w:t>, 523</w:t>
      </w:r>
    </w:p>
    <w:p w:rsidR="00E17683" w:rsidRDefault="00E17683">
      <w:pPr>
        <w:pStyle w:val="15"/>
        <w:tabs>
          <w:tab w:val="right" w:leader="dot" w:pos="4448"/>
        </w:tabs>
        <w:rPr>
          <w:noProof/>
        </w:rPr>
      </w:pPr>
      <w:r w:rsidRPr="00947479">
        <w:rPr>
          <w:b/>
          <w:noProof/>
          <w:color w:val="000000" w:themeColor="text1"/>
        </w:rPr>
        <w:t>Перекрестный стрелочный съезд</w:t>
      </w:r>
      <w:r>
        <w:rPr>
          <w:noProof/>
        </w:rPr>
        <w:t>, 526</w:t>
      </w:r>
    </w:p>
    <w:p w:rsidR="00E17683" w:rsidRDefault="00E17683">
      <w:pPr>
        <w:pStyle w:val="15"/>
        <w:tabs>
          <w:tab w:val="right" w:leader="dot" w:pos="4448"/>
        </w:tabs>
        <w:rPr>
          <w:noProof/>
        </w:rPr>
      </w:pPr>
      <w:r w:rsidRPr="00947479">
        <w:rPr>
          <w:b/>
          <w:noProof/>
          <w:color w:val="000000" w:themeColor="text1"/>
        </w:rPr>
        <w:t>Перекрытие светофора</w:t>
      </w:r>
      <w:r>
        <w:rPr>
          <w:noProof/>
        </w:rPr>
        <w:t>, 617</w:t>
      </w:r>
    </w:p>
    <w:p w:rsidR="00E17683" w:rsidRDefault="00E17683">
      <w:pPr>
        <w:pStyle w:val="15"/>
        <w:tabs>
          <w:tab w:val="right" w:leader="dot" w:pos="4448"/>
        </w:tabs>
        <w:rPr>
          <w:noProof/>
        </w:rPr>
      </w:pPr>
      <w:r w:rsidRPr="00947479">
        <w:rPr>
          <w:b/>
          <w:noProof/>
          <w:color w:val="000000" w:themeColor="text1"/>
        </w:rPr>
        <w:t>Перерабатывающая способность сортировочной горки</w:t>
      </w:r>
      <w:r>
        <w:rPr>
          <w:noProof/>
        </w:rPr>
        <w:t>, 703</w:t>
      </w:r>
    </w:p>
    <w:p w:rsidR="00E17683" w:rsidRDefault="00E17683">
      <w:pPr>
        <w:pStyle w:val="15"/>
        <w:tabs>
          <w:tab w:val="right" w:leader="dot" w:pos="4448"/>
        </w:tabs>
        <w:rPr>
          <w:noProof/>
        </w:rPr>
      </w:pPr>
      <w:r w:rsidRPr="00947479">
        <w:rPr>
          <w:b/>
          <w:noProof/>
          <w:color w:val="000000" w:themeColor="text1"/>
        </w:rPr>
        <w:t>Перерабатывающая способность станции</w:t>
      </w:r>
      <w:r>
        <w:rPr>
          <w:noProof/>
        </w:rPr>
        <w:t>, 852</w:t>
      </w:r>
    </w:p>
    <w:p w:rsidR="00E17683" w:rsidRDefault="00E17683">
      <w:pPr>
        <w:pStyle w:val="15"/>
        <w:tabs>
          <w:tab w:val="right" w:leader="dot" w:pos="4448"/>
        </w:tabs>
        <w:rPr>
          <w:noProof/>
        </w:rPr>
      </w:pPr>
      <w:r w:rsidRPr="00947479">
        <w:rPr>
          <w:b/>
          <w:noProof/>
        </w:rPr>
        <w:t>Пересмотр (нормативного документа)</w:t>
      </w:r>
      <w:r>
        <w:rPr>
          <w:noProof/>
        </w:rPr>
        <w:t>, 219</w:t>
      </w:r>
    </w:p>
    <w:p w:rsidR="00E17683" w:rsidRDefault="00E17683">
      <w:pPr>
        <w:pStyle w:val="15"/>
        <w:tabs>
          <w:tab w:val="right" w:leader="dot" w:pos="4448"/>
        </w:tabs>
        <w:rPr>
          <w:noProof/>
        </w:rPr>
      </w:pPr>
      <w:r w:rsidRPr="00947479">
        <w:rPr>
          <w:b/>
          <w:noProof/>
          <w:color w:val="000000" w:themeColor="text1"/>
        </w:rPr>
        <w:t>Переходная опора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 xml:space="preserve">Переходник сцепки </w:t>
      </w:r>
      <w:r w:rsidRPr="00947479">
        <w:rPr>
          <w:noProof/>
          <w:color w:val="000000" w:themeColor="text1"/>
        </w:rPr>
        <w:t>(Нрк. адаптер)</w:t>
      </w:r>
      <w:r>
        <w:rPr>
          <w:noProof/>
        </w:rPr>
        <w:t>, 718</w:t>
      </w:r>
    </w:p>
    <w:p w:rsidR="00E17683" w:rsidRDefault="00E17683">
      <w:pPr>
        <w:pStyle w:val="15"/>
        <w:tabs>
          <w:tab w:val="right" w:leader="dot" w:pos="4448"/>
        </w:tabs>
        <w:rPr>
          <w:noProof/>
        </w:rPr>
      </w:pPr>
      <w:r w:rsidRPr="00947479">
        <w:rPr>
          <w:b/>
          <w:noProof/>
          <w:color w:val="000000" w:themeColor="text1"/>
        </w:rPr>
        <w:t>Переходное устройство (с четырехпроводной на двухпроводную линию оперативно-технологической связи)</w:t>
      </w:r>
      <w:r>
        <w:rPr>
          <w:noProof/>
        </w:rPr>
        <w:t>, 661</w:t>
      </w:r>
    </w:p>
    <w:p w:rsidR="00E17683" w:rsidRDefault="00E17683">
      <w:pPr>
        <w:pStyle w:val="15"/>
        <w:tabs>
          <w:tab w:val="right" w:leader="dot" w:pos="4448"/>
        </w:tabs>
        <w:rPr>
          <w:noProof/>
        </w:rPr>
      </w:pPr>
      <w:r w:rsidRPr="00947479">
        <w:rPr>
          <w:b/>
          <w:noProof/>
          <w:color w:val="000000" w:themeColor="text1"/>
        </w:rPr>
        <w:t>Переходной пролет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Переходящий инвестиционный проект</w:t>
      </w:r>
      <w:r>
        <w:rPr>
          <w:noProof/>
        </w:rPr>
        <w:t>, 437</w:t>
      </w:r>
    </w:p>
    <w:p w:rsidR="00E17683" w:rsidRDefault="00E17683">
      <w:pPr>
        <w:pStyle w:val="15"/>
        <w:tabs>
          <w:tab w:val="right" w:leader="dot" w:pos="4448"/>
        </w:tabs>
        <w:rPr>
          <w:noProof/>
        </w:rPr>
      </w:pPr>
      <w:r w:rsidRPr="00947479">
        <w:rPr>
          <w:b/>
          <w:noProof/>
          <w:color w:val="000000" w:themeColor="text1"/>
        </w:rPr>
        <w:t>Период графика движения поездов</w:t>
      </w:r>
      <w:r>
        <w:rPr>
          <w:noProof/>
        </w:rPr>
        <w:t>, 855</w:t>
      </w:r>
    </w:p>
    <w:p w:rsidR="00E17683" w:rsidRDefault="00E17683">
      <w:pPr>
        <w:pStyle w:val="15"/>
        <w:tabs>
          <w:tab w:val="right" w:leader="dot" w:pos="4448"/>
        </w:tabs>
        <w:rPr>
          <w:noProof/>
        </w:rPr>
      </w:pPr>
      <w:r w:rsidRPr="00947479">
        <w:rPr>
          <w:b/>
          <w:noProof/>
          <w:color w:val="000000" w:themeColor="text1"/>
        </w:rPr>
        <w:t>Период приработки (железнодорожной техники)</w:t>
      </w:r>
      <w:r>
        <w:rPr>
          <w:noProof/>
        </w:rPr>
        <w:t>, 922</w:t>
      </w:r>
    </w:p>
    <w:p w:rsidR="00E17683" w:rsidRDefault="00E17683">
      <w:pPr>
        <w:pStyle w:val="15"/>
        <w:tabs>
          <w:tab w:val="right" w:leader="dot" w:pos="4448"/>
        </w:tabs>
        <w:rPr>
          <w:noProof/>
        </w:rPr>
      </w:pPr>
      <w:r w:rsidRPr="00947479">
        <w:rPr>
          <w:b/>
          <w:noProof/>
        </w:rPr>
        <w:t>Периодическая поверка (средств измерений)</w:t>
      </w:r>
      <w:r>
        <w:rPr>
          <w:noProof/>
        </w:rPr>
        <w:t>, 281</w:t>
      </w:r>
    </w:p>
    <w:p w:rsidR="00E17683" w:rsidRDefault="00E17683">
      <w:pPr>
        <w:pStyle w:val="15"/>
        <w:tabs>
          <w:tab w:val="right" w:leader="dot" w:pos="4448"/>
        </w:tabs>
        <w:rPr>
          <w:noProof/>
        </w:rPr>
      </w:pPr>
      <w:r w:rsidRPr="00947479">
        <w:rPr>
          <w:b/>
          <w:noProof/>
          <w:color w:val="000000" w:themeColor="text1"/>
        </w:rPr>
        <w:t>Периодические испытания</w:t>
      </w:r>
      <w:r>
        <w:rPr>
          <w:noProof/>
        </w:rPr>
        <w:t>, 1100</w:t>
      </w:r>
    </w:p>
    <w:p w:rsidR="00E17683" w:rsidRDefault="00E17683">
      <w:pPr>
        <w:pStyle w:val="15"/>
        <w:tabs>
          <w:tab w:val="right" w:leader="dot" w:pos="4448"/>
        </w:tabs>
        <w:rPr>
          <w:noProof/>
        </w:rPr>
      </w:pPr>
      <w:r w:rsidRPr="00947479">
        <w:rPr>
          <w:b/>
          <w:noProof/>
          <w:color w:val="000000" w:themeColor="text1"/>
        </w:rPr>
        <w:t>Периодическое техническое обслуживание (объекта технической эксплуатации);</w:t>
      </w:r>
      <w:r w:rsidRPr="00947479">
        <w:rPr>
          <w:noProof/>
          <w:color w:val="000000" w:themeColor="text1"/>
        </w:rPr>
        <w:t xml:space="preserve"> ПТО</w:t>
      </w:r>
      <w:r>
        <w:rPr>
          <w:noProof/>
        </w:rPr>
        <w:t>, 677</w:t>
      </w:r>
    </w:p>
    <w:p w:rsidR="00E17683" w:rsidRDefault="00E17683">
      <w:pPr>
        <w:pStyle w:val="15"/>
        <w:tabs>
          <w:tab w:val="right" w:leader="dot" w:pos="4448"/>
        </w:tabs>
        <w:rPr>
          <w:noProof/>
        </w:rPr>
      </w:pPr>
      <w:r w:rsidRPr="00947479">
        <w:rPr>
          <w:b/>
          <w:noProof/>
          <w:color w:val="000000" w:themeColor="text1"/>
        </w:rPr>
        <w:t>Периодичность технического обслуживания [ремонта] железнодорожного подвижного состава</w:t>
      </w:r>
      <w:r>
        <w:rPr>
          <w:noProof/>
        </w:rPr>
        <w:t>, 793</w:t>
      </w:r>
    </w:p>
    <w:p w:rsidR="00E17683" w:rsidRDefault="00E17683">
      <w:pPr>
        <w:pStyle w:val="15"/>
        <w:tabs>
          <w:tab w:val="right" w:leader="dot" w:pos="4448"/>
        </w:tabs>
        <w:rPr>
          <w:noProof/>
        </w:rPr>
      </w:pPr>
      <w:r w:rsidRPr="00947479">
        <w:rPr>
          <w:b/>
          <w:noProof/>
          <w:color w:val="000000" w:themeColor="text1"/>
        </w:rPr>
        <w:t>Перрон пассажирский</w:t>
      </w:r>
      <w:r>
        <w:rPr>
          <w:noProof/>
        </w:rPr>
        <w:t>, 695</w:t>
      </w:r>
    </w:p>
    <w:p w:rsidR="00E17683" w:rsidRDefault="00E17683">
      <w:pPr>
        <w:pStyle w:val="15"/>
        <w:tabs>
          <w:tab w:val="right" w:leader="dot" w:pos="4448"/>
        </w:tabs>
        <w:rPr>
          <w:noProof/>
        </w:rPr>
      </w:pPr>
      <w:r w:rsidRPr="00947479">
        <w:rPr>
          <w:b/>
          <w:noProof/>
          <w:color w:val="000000" w:themeColor="text1"/>
        </w:rPr>
        <w:t xml:space="preserve">Персонал </w:t>
      </w:r>
      <w:r w:rsidRPr="00947479">
        <w:rPr>
          <w:noProof/>
          <w:color w:val="000000" w:themeColor="text1"/>
        </w:rPr>
        <w:t>&lt;безопасность труда&gt;</w:t>
      </w:r>
      <w:r>
        <w:rPr>
          <w:noProof/>
        </w:rPr>
        <w:t>, 361</w:t>
      </w:r>
    </w:p>
    <w:p w:rsidR="00E17683" w:rsidRDefault="00E17683">
      <w:pPr>
        <w:pStyle w:val="15"/>
        <w:tabs>
          <w:tab w:val="right" w:leader="dot" w:pos="4448"/>
        </w:tabs>
        <w:rPr>
          <w:noProof/>
        </w:rPr>
      </w:pPr>
      <w:r w:rsidRPr="00947479">
        <w:rPr>
          <w:b/>
          <w:noProof/>
          <w:color w:val="000000" w:themeColor="text1"/>
        </w:rPr>
        <w:t xml:space="preserve">Персонал </w:t>
      </w:r>
      <w:r w:rsidRPr="00947479">
        <w:rPr>
          <w:noProof/>
          <w:color w:val="000000" w:themeColor="text1"/>
        </w:rPr>
        <w:t>&lt;эргономика&gt;</w:t>
      </w:r>
      <w:r>
        <w:rPr>
          <w:noProof/>
        </w:rPr>
        <w:t>, 401</w:t>
      </w:r>
    </w:p>
    <w:p w:rsidR="00E17683" w:rsidRDefault="00E17683">
      <w:pPr>
        <w:pStyle w:val="15"/>
        <w:tabs>
          <w:tab w:val="right" w:leader="dot" w:pos="4448"/>
        </w:tabs>
        <w:rPr>
          <w:noProof/>
        </w:rPr>
      </w:pPr>
      <w:r w:rsidRPr="00947479">
        <w:rPr>
          <w:b/>
          <w:bCs/>
          <w:noProof/>
        </w:rPr>
        <w:t>Персонал субъекта транспортной инфраструктуры (перевозчика)</w:t>
      </w:r>
      <w:r>
        <w:rPr>
          <w:noProof/>
        </w:rPr>
        <w:t>, 350</w:t>
      </w:r>
    </w:p>
    <w:p w:rsidR="00E17683" w:rsidRDefault="00E17683">
      <w:pPr>
        <w:pStyle w:val="15"/>
        <w:tabs>
          <w:tab w:val="right" w:leader="dot" w:pos="4448"/>
        </w:tabs>
        <w:rPr>
          <w:noProof/>
        </w:rPr>
      </w:pPr>
      <w:r w:rsidRPr="00947479">
        <w:rPr>
          <w:b/>
          <w:noProof/>
          <w:color w:val="000000" w:themeColor="text1"/>
        </w:rPr>
        <w:t>Петля [электрическая цепь] безопасности</w:t>
      </w:r>
      <w:r>
        <w:rPr>
          <w:noProof/>
        </w:rPr>
        <w:t>, 774</w:t>
      </w:r>
    </w:p>
    <w:p w:rsidR="00E17683" w:rsidRDefault="00E17683">
      <w:pPr>
        <w:pStyle w:val="15"/>
        <w:tabs>
          <w:tab w:val="right" w:leader="dot" w:pos="4448"/>
        </w:tabs>
        <w:rPr>
          <w:noProof/>
        </w:rPr>
      </w:pPr>
      <w:r w:rsidRPr="00947479">
        <w:rPr>
          <w:b/>
          <w:noProof/>
          <w:color w:val="000000" w:themeColor="text1"/>
        </w:rPr>
        <w:t>Пикет;</w:t>
      </w:r>
      <w:r w:rsidRPr="00947479">
        <w:rPr>
          <w:noProof/>
          <w:color w:val="000000" w:themeColor="text1"/>
        </w:rPr>
        <w:t xml:space="preserve"> ПК</w:t>
      </w:r>
      <w:r>
        <w:rPr>
          <w:noProof/>
        </w:rPr>
        <w:t>, 510</w:t>
      </w:r>
    </w:p>
    <w:p w:rsidR="00E17683" w:rsidRDefault="00E17683">
      <w:pPr>
        <w:pStyle w:val="15"/>
        <w:tabs>
          <w:tab w:val="right" w:leader="dot" w:pos="4448"/>
        </w:tabs>
        <w:rPr>
          <w:noProof/>
        </w:rPr>
      </w:pPr>
      <w:r w:rsidRPr="00947479">
        <w:rPr>
          <w:b/>
          <w:noProof/>
          <w:color w:val="000000" w:themeColor="text1"/>
        </w:rPr>
        <w:t>Пикетный знак</w:t>
      </w:r>
      <w:r>
        <w:rPr>
          <w:noProof/>
        </w:rPr>
        <w:t>, 510</w:t>
      </w:r>
    </w:p>
    <w:p w:rsidR="00E17683" w:rsidRDefault="00E17683">
      <w:pPr>
        <w:pStyle w:val="15"/>
        <w:tabs>
          <w:tab w:val="right" w:leader="dot" w:pos="4448"/>
        </w:tabs>
        <w:rPr>
          <w:noProof/>
        </w:rPr>
      </w:pPr>
      <w:r w:rsidRPr="00947479">
        <w:rPr>
          <w:b/>
          <w:noProof/>
          <w:color w:val="000000" w:themeColor="text1"/>
        </w:rPr>
        <w:t>Пилотный проект</w:t>
      </w:r>
      <w:r>
        <w:rPr>
          <w:noProof/>
        </w:rPr>
        <w:t>, 958</w:t>
      </w:r>
    </w:p>
    <w:p w:rsidR="00E17683" w:rsidRDefault="00E17683">
      <w:pPr>
        <w:pStyle w:val="15"/>
        <w:tabs>
          <w:tab w:val="right" w:leader="dot" w:pos="4448"/>
        </w:tabs>
        <w:rPr>
          <w:noProof/>
        </w:rPr>
      </w:pPr>
      <w:r w:rsidRPr="00947479">
        <w:rPr>
          <w:b/>
          <w:noProof/>
          <w:color w:val="000000" w:themeColor="text1"/>
        </w:rPr>
        <w:t>Питающая линия (железнодорожной тяговой сети)</w:t>
      </w:r>
      <w:r>
        <w:rPr>
          <w:noProof/>
        </w:rPr>
        <w:t>, 544</w:t>
      </w:r>
    </w:p>
    <w:p w:rsidR="00E17683" w:rsidRDefault="00E17683">
      <w:pPr>
        <w:pStyle w:val="15"/>
        <w:tabs>
          <w:tab w:val="right" w:leader="dot" w:pos="4448"/>
        </w:tabs>
        <w:rPr>
          <w:noProof/>
        </w:rPr>
      </w:pPr>
      <w:r w:rsidRPr="00947479">
        <w:rPr>
          <w:b/>
          <w:noProof/>
          <w:color w:val="000000" w:themeColor="text1"/>
        </w:rPr>
        <w:t>Питающий провод (системы тягового железнодорожного) электроснабжения переменного тока (напряжением) 2x25 кВ</w:t>
      </w:r>
      <w:r>
        <w:rPr>
          <w:noProof/>
        </w:rPr>
        <w:t>, 541</w:t>
      </w:r>
    </w:p>
    <w:p w:rsidR="00E17683" w:rsidRDefault="00E17683">
      <w:pPr>
        <w:pStyle w:val="15"/>
        <w:tabs>
          <w:tab w:val="right" w:leader="dot" w:pos="4448"/>
        </w:tabs>
        <w:rPr>
          <w:noProof/>
        </w:rPr>
      </w:pPr>
      <w:r w:rsidRPr="00947479">
        <w:rPr>
          <w:b/>
          <w:noProof/>
          <w:color w:val="000000" w:themeColor="text1"/>
        </w:rPr>
        <w:t>Плавка гололеда (на проводах железнодорожной тяговой сети тяговой сети [линии электропередачи]</w:t>
      </w:r>
      <w:r>
        <w:rPr>
          <w:noProof/>
        </w:rPr>
        <w:t>, 587</w:t>
      </w:r>
    </w:p>
    <w:p w:rsidR="00E17683" w:rsidRDefault="00E17683">
      <w:pPr>
        <w:pStyle w:val="15"/>
        <w:tabs>
          <w:tab w:val="right" w:leader="dot" w:pos="4448"/>
        </w:tabs>
        <w:rPr>
          <w:noProof/>
        </w:rPr>
      </w:pPr>
      <w:r w:rsidRPr="00947479">
        <w:rPr>
          <w:b/>
          <w:noProof/>
          <w:color w:val="000000" w:themeColor="text1"/>
        </w:rPr>
        <w:t>Плавность хода</w:t>
      </w:r>
      <w:r>
        <w:rPr>
          <w:noProof/>
        </w:rPr>
        <w:t>, 499</w:t>
      </w:r>
    </w:p>
    <w:p w:rsidR="00E17683" w:rsidRDefault="00E17683">
      <w:pPr>
        <w:pStyle w:val="15"/>
        <w:tabs>
          <w:tab w:val="right" w:leader="dot" w:pos="4448"/>
        </w:tabs>
        <w:rPr>
          <w:noProof/>
        </w:rPr>
      </w:pPr>
      <w:r w:rsidRPr="00947479">
        <w:rPr>
          <w:b/>
          <w:noProof/>
          <w:color w:val="000000" w:themeColor="text1"/>
        </w:rPr>
        <w:t>План аудита</w:t>
      </w:r>
      <w:r>
        <w:rPr>
          <w:noProof/>
        </w:rPr>
        <w:t>, 1090</w:t>
      </w:r>
    </w:p>
    <w:p w:rsidR="00E17683" w:rsidRDefault="00E17683">
      <w:pPr>
        <w:pStyle w:val="15"/>
        <w:tabs>
          <w:tab w:val="right" w:leader="dot" w:pos="4448"/>
        </w:tabs>
        <w:rPr>
          <w:noProof/>
        </w:rPr>
      </w:pPr>
      <w:r w:rsidRPr="00947479">
        <w:rPr>
          <w:b/>
          <w:noProof/>
          <w:color w:val="000000" w:themeColor="text1"/>
        </w:rPr>
        <w:t>План качества</w:t>
      </w:r>
      <w:r>
        <w:rPr>
          <w:noProof/>
        </w:rPr>
        <w:t>, 1080</w:t>
      </w:r>
    </w:p>
    <w:p w:rsidR="00E17683" w:rsidRDefault="00E17683">
      <w:pPr>
        <w:pStyle w:val="15"/>
        <w:tabs>
          <w:tab w:val="right" w:leader="dot" w:pos="4448"/>
        </w:tabs>
        <w:rPr>
          <w:noProof/>
        </w:rPr>
      </w:pPr>
      <w:r w:rsidRPr="00947479">
        <w:rPr>
          <w:b/>
          <w:noProof/>
          <w:color w:val="000000" w:themeColor="text1"/>
        </w:rPr>
        <w:t>План качества (поставщика услуг железнодорожной электросвязи)</w:t>
      </w:r>
      <w:r>
        <w:rPr>
          <w:noProof/>
        </w:rPr>
        <w:t>, 691</w:t>
      </w:r>
    </w:p>
    <w:p w:rsidR="00E17683" w:rsidRDefault="00E17683">
      <w:pPr>
        <w:pStyle w:val="15"/>
        <w:tabs>
          <w:tab w:val="right" w:leader="dot" w:pos="4448"/>
        </w:tabs>
        <w:rPr>
          <w:noProof/>
        </w:rPr>
      </w:pPr>
      <w:r w:rsidRPr="00947479">
        <w:rPr>
          <w:b/>
          <w:noProof/>
          <w:color w:val="000000" w:themeColor="text1"/>
        </w:rPr>
        <w:t>План корректирующих действий</w:t>
      </w:r>
      <w:r>
        <w:rPr>
          <w:noProof/>
        </w:rPr>
        <w:t>, 484</w:t>
      </w:r>
    </w:p>
    <w:p w:rsidR="00E17683" w:rsidRDefault="00E17683">
      <w:pPr>
        <w:pStyle w:val="15"/>
        <w:tabs>
          <w:tab w:val="right" w:leader="dot" w:pos="4448"/>
        </w:tabs>
        <w:rPr>
          <w:noProof/>
        </w:rPr>
      </w:pPr>
      <w:r w:rsidRPr="00947479">
        <w:rPr>
          <w:b/>
          <w:noProof/>
          <w:color w:val="000000" w:themeColor="text1"/>
        </w:rPr>
        <w:t>План линии/трассы</w:t>
      </w:r>
      <w:r>
        <w:rPr>
          <w:noProof/>
        </w:rPr>
        <w:t>, 509</w:t>
      </w:r>
    </w:p>
    <w:p w:rsidR="00E17683" w:rsidRDefault="00E17683">
      <w:pPr>
        <w:pStyle w:val="15"/>
        <w:tabs>
          <w:tab w:val="right" w:leader="dot" w:pos="4448"/>
        </w:tabs>
        <w:rPr>
          <w:noProof/>
        </w:rPr>
      </w:pPr>
      <w:r w:rsidRPr="00947479">
        <w:rPr>
          <w:b/>
          <w:noProof/>
          <w:color w:val="000000" w:themeColor="text1"/>
        </w:rPr>
        <w:t>План менеджмента проекта</w:t>
      </w:r>
      <w:r>
        <w:rPr>
          <w:noProof/>
        </w:rPr>
        <w:t>, 1080</w:t>
      </w:r>
    </w:p>
    <w:p w:rsidR="00E17683" w:rsidRDefault="00E17683">
      <w:pPr>
        <w:pStyle w:val="15"/>
        <w:tabs>
          <w:tab w:val="right" w:leader="dot" w:pos="4448"/>
        </w:tabs>
        <w:rPr>
          <w:noProof/>
        </w:rPr>
      </w:pPr>
      <w:r w:rsidRPr="00947479">
        <w:rPr>
          <w:b/>
          <w:noProof/>
        </w:rPr>
        <w:t>План научно-технического развития ОАО «РЖД»;</w:t>
      </w:r>
      <w:r>
        <w:rPr>
          <w:noProof/>
        </w:rPr>
        <w:t xml:space="preserve"> План НТР, 163</w:t>
      </w:r>
    </w:p>
    <w:p w:rsidR="00E17683" w:rsidRDefault="00E17683">
      <w:pPr>
        <w:pStyle w:val="15"/>
        <w:tabs>
          <w:tab w:val="right" w:leader="dot" w:pos="4448"/>
        </w:tabs>
        <w:rPr>
          <w:noProof/>
        </w:rPr>
      </w:pPr>
      <w:r w:rsidRPr="00947479">
        <w:rPr>
          <w:b/>
          <w:noProof/>
          <w:color w:val="000000" w:themeColor="text1"/>
        </w:rPr>
        <w:t>План реагирования (на компьютерный инцидент)</w:t>
      </w:r>
      <w:r>
        <w:rPr>
          <w:noProof/>
        </w:rPr>
        <w:t>, 1000</w:t>
      </w:r>
    </w:p>
    <w:p w:rsidR="00E17683" w:rsidRDefault="00E17683">
      <w:pPr>
        <w:pStyle w:val="15"/>
        <w:tabs>
          <w:tab w:val="right" w:leader="dot" w:pos="4448"/>
        </w:tabs>
        <w:rPr>
          <w:noProof/>
        </w:rPr>
      </w:pPr>
      <w:r w:rsidRPr="00947479">
        <w:rPr>
          <w:b/>
          <w:noProof/>
          <w:color w:val="000000" w:themeColor="text1"/>
        </w:rPr>
        <w:t>План формирования поездов</w:t>
      </w:r>
      <w:r>
        <w:rPr>
          <w:noProof/>
        </w:rPr>
        <w:t>, 819</w:t>
      </w:r>
    </w:p>
    <w:p w:rsidR="00E17683" w:rsidRDefault="00E17683">
      <w:pPr>
        <w:pStyle w:val="15"/>
        <w:tabs>
          <w:tab w:val="right" w:leader="dot" w:pos="4448"/>
        </w:tabs>
        <w:rPr>
          <w:noProof/>
        </w:rPr>
      </w:pPr>
      <w:r w:rsidRPr="00947479">
        <w:rPr>
          <w:b/>
          <w:noProof/>
          <w:color w:val="000000" w:themeColor="text1"/>
        </w:rPr>
        <w:t>Планирование качества</w:t>
      </w:r>
      <w:r>
        <w:rPr>
          <w:noProof/>
        </w:rPr>
        <w:t>, 1028</w:t>
      </w:r>
    </w:p>
    <w:p w:rsidR="00E17683" w:rsidRDefault="00E17683">
      <w:pPr>
        <w:pStyle w:val="15"/>
        <w:tabs>
          <w:tab w:val="right" w:leader="dot" w:pos="4448"/>
        </w:tabs>
        <w:rPr>
          <w:noProof/>
        </w:rPr>
      </w:pPr>
      <w:r w:rsidRPr="00947479">
        <w:rPr>
          <w:b/>
          <w:noProof/>
          <w:color w:val="000000" w:themeColor="text1"/>
        </w:rPr>
        <w:t>Планирование мероприятий по улучшению условий и охраны труда</w:t>
      </w:r>
      <w:r>
        <w:rPr>
          <w:noProof/>
        </w:rPr>
        <w:t>, 394</w:t>
      </w:r>
    </w:p>
    <w:p w:rsidR="00E17683" w:rsidRDefault="00E17683">
      <w:pPr>
        <w:pStyle w:val="15"/>
        <w:tabs>
          <w:tab w:val="right" w:leader="dot" w:pos="4448"/>
        </w:tabs>
        <w:rPr>
          <w:noProof/>
        </w:rPr>
      </w:pPr>
      <w:r w:rsidRPr="00947479">
        <w:rPr>
          <w:b/>
          <w:noProof/>
          <w:color w:val="000000" w:themeColor="text1"/>
        </w:rPr>
        <w:t>Планирование перевозок на железнодорожном транспорте</w:t>
      </w:r>
      <w:r>
        <w:rPr>
          <w:noProof/>
        </w:rPr>
        <w:t>, 814</w:t>
      </w:r>
    </w:p>
    <w:p w:rsidR="00E17683" w:rsidRDefault="00E17683">
      <w:pPr>
        <w:pStyle w:val="15"/>
        <w:tabs>
          <w:tab w:val="right" w:leader="dot" w:pos="4448"/>
        </w:tabs>
        <w:rPr>
          <w:noProof/>
        </w:rPr>
      </w:pPr>
      <w:r w:rsidRPr="00947479">
        <w:rPr>
          <w:b/>
          <w:noProof/>
          <w:color w:val="000000" w:themeColor="text1"/>
        </w:rPr>
        <w:t>Планирование эксплуатации железнодорожного подвижного состава</w:t>
      </w:r>
      <w:r>
        <w:rPr>
          <w:noProof/>
        </w:rPr>
        <w:t>, 786</w:t>
      </w:r>
    </w:p>
    <w:p w:rsidR="00E17683" w:rsidRDefault="00E17683">
      <w:pPr>
        <w:pStyle w:val="15"/>
        <w:tabs>
          <w:tab w:val="right" w:leader="dot" w:pos="4448"/>
        </w:tabs>
        <w:rPr>
          <w:noProof/>
        </w:rPr>
      </w:pPr>
      <w:r w:rsidRPr="00947479">
        <w:rPr>
          <w:b/>
          <w:noProof/>
          <w:color w:val="000000" w:themeColor="text1"/>
        </w:rPr>
        <w:t>Планово-предупредительная выправка, выправка пути</w:t>
      </w:r>
      <w:r>
        <w:rPr>
          <w:noProof/>
        </w:rPr>
        <w:t>, 535</w:t>
      </w:r>
    </w:p>
    <w:p w:rsidR="00E17683" w:rsidRDefault="00E17683">
      <w:pPr>
        <w:pStyle w:val="15"/>
        <w:tabs>
          <w:tab w:val="right" w:leader="dot" w:pos="4448"/>
        </w:tabs>
        <w:rPr>
          <w:noProof/>
        </w:rPr>
      </w:pPr>
      <w:r w:rsidRPr="00947479">
        <w:rPr>
          <w:b/>
          <w:noProof/>
          <w:color w:val="000000" w:themeColor="text1"/>
        </w:rPr>
        <w:t>Планово-предупредительное техническое обслуживание (железнодорожной техники)</w:t>
      </w:r>
      <w:r>
        <w:rPr>
          <w:noProof/>
        </w:rPr>
        <w:t>, 916</w:t>
      </w:r>
    </w:p>
    <w:p w:rsidR="00E17683" w:rsidRDefault="00E17683">
      <w:pPr>
        <w:pStyle w:val="15"/>
        <w:tabs>
          <w:tab w:val="right" w:leader="dot" w:pos="4448"/>
        </w:tabs>
        <w:rPr>
          <w:noProof/>
        </w:rPr>
      </w:pPr>
      <w:r w:rsidRPr="00947479">
        <w:rPr>
          <w:b/>
          <w:noProof/>
        </w:rPr>
        <w:t xml:space="preserve">Плановые документы </w:t>
      </w:r>
      <w:r>
        <w:rPr>
          <w:noProof/>
        </w:rPr>
        <w:t>&lt;управление проектами технического развития&gt;, 173</w:t>
      </w:r>
    </w:p>
    <w:p w:rsidR="00E17683" w:rsidRDefault="00E17683">
      <w:pPr>
        <w:pStyle w:val="15"/>
        <w:tabs>
          <w:tab w:val="right" w:leader="dot" w:pos="4448"/>
        </w:tabs>
        <w:rPr>
          <w:noProof/>
        </w:rPr>
      </w:pPr>
      <w:r w:rsidRPr="00947479">
        <w:rPr>
          <w:b/>
          <w:noProof/>
          <w:color w:val="000000" w:themeColor="text1"/>
        </w:rPr>
        <w:t>Плановый [планово-предупредительный] ремонт железнодорожного подвижного состава</w:t>
      </w:r>
      <w:r>
        <w:rPr>
          <w:noProof/>
        </w:rPr>
        <w:t>, 798</w:t>
      </w:r>
    </w:p>
    <w:p w:rsidR="00E17683" w:rsidRDefault="00E17683">
      <w:pPr>
        <w:pStyle w:val="15"/>
        <w:tabs>
          <w:tab w:val="right" w:leader="dot" w:pos="4448"/>
        </w:tabs>
        <w:rPr>
          <w:noProof/>
        </w:rPr>
      </w:pPr>
      <w:r w:rsidRPr="00947479">
        <w:rPr>
          <w:b/>
          <w:noProof/>
          <w:color w:val="000000" w:themeColor="text1"/>
        </w:rPr>
        <w:t>Плановый ремонт (железнодорожной техники)</w:t>
      </w:r>
      <w:r>
        <w:rPr>
          <w:noProof/>
        </w:rPr>
        <w:t>, 917</w:t>
      </w:r>
    </w:p>
    <w:p w:rsidR="00E17683" w:rsidRDefault="00E17683">
      <w:pPr>
        <w:pStyle w:val="15"/>
        <w:tabs>
          <w:tab w:val="right" w:leader="dot" w:pos="4448"/>
        </w:tabs>
        <w:rPr>
          <w:noProof/>
        </w:rPr>
      </w:pPr>
      <w:r w:rsidRPr="00947479">
        <w:rPr>
          <w:b/>
          <w:noProof/>
          <w:color w:val="000000" w:themeColor="text1"/>
        </w:rPr>
        <w:t>Плановый ремонт средства [сооружения] железнодорожной электросвязи</w:t>
      </w:r>
      <w:r>
        <w:rPr>
          <w:noProof/>
        </w:rPr>
        <w:t>, 684</w:t>
      </w:r>
    </w:p>
    <w:p w:rsidR="00E17683" w:rsidRDefault="00E17683">
      <w:pPr>
        <w:pStyle w:val="15"/>
        <w:tabs>
          <w:tab w:val="right" w:leader="dot" w:pos="4448"/>
        </w:tabs>
        <w:rPr>
          <w:noProof/>
        </w:rPr>
      </w:pPr>
      <w:r w:rsidRPr="00947479">
        <w:rPr>
          <w:b/>
          <w:noProof/>
          <w:color w:val="000000" w:themeColor="text1"/>
        </w:rPr>
        <w:t xml:space="preserve">Планшетный компьютер; </w:t>
      </w:r>
      <w:r w:rsidRPr="00947479">
        <w:rPr>
          <w:noProof/>
          <w:color w:val="000000" w:themeColor="text1"/>
        </w:rPr>
        <w:t>планшет</w:t>
      </w:r>
      <w:r>
        <w:rPr>
          <w:noProof/>
        </w:rPr>
        <w:t>, 985</w:t>
      </w:r>
    </w:p>
    <w:p w:rsidR="00E17683" w:rsidRDefault="00E17683">
      <w:pPr>
        <w:pStyle w:val="15"/>
        <w:tabs>
          <w:tab w:val="right" w:leader="dot" w:pos="4448"/>
        </w:tabs>
        <w:rPr>
          <w:noProof/>
        </w:rPr>
      </w:pPr>
      <w:r w:rsidRPr="00947479">
        <w:rPr>
          <w:b/>
          <w:noProof/>
        </w:rPr>
        <w:t>Планы общехозяйственных и прочих расходов;</w:t>
      </w:r>
      <w:r>
        <w:rPr>
          <w:noProof/>
        </w:rPr>
        <w:t xml:space="preserve"> Планы ОХР, 163</w:t>
      </w:r>
    </w:p>
    <w:p w:rsidR="00E17683" w:rsidRDefault="00E17683">
      <w:pPr>
        <w:pStyle w:val="15"/>
        <w:tabs>
          <w:tab w:val="right" w:leader="dot" w:pos="4448"/>
        </w:tabs>
        <w:rPr>
          <w:noProof/>
        </w:rPr>
      </w:pPr>
      <w:r w:rsidRPr="00947479">
        <w:rPr>
          <w:b/>
          <w:noProof/>
          <w:color w:val="000000" w:themeColor="text1"/>
        </w:rPr>
        <w:t>Платформа автоматизации КСУД</w:t>
      </w:r>
      <w:r>
        <w:rPr>
          <w:noProof/>
        </w:rPr>
        <w:t>, 978</w:t>
      </w:r>
    </w:p>
    <w:p w:rsidR="00E17683" w:rsidRDefault="00E17683">
      <w:pPr>
        <w:pStyle w:val="15"/>
        <w:tabs>
          <w:tab w:val="right" w:leader="dot" w:pos="4448"/>
        </w:tabs>
        <w:rPr>
          <w:noProof/>
        </w:rPr>
      </w:pPr>
      <w:r w:rsidRPr="00947479">
        <w:rPr>
          <w:b/>
          <w:noProof/>
          <w:color w:val="000000" w:themeColor="text1"/>
        </w:rPr>
        <w:t>Платформа для комбинированных перевозок</w:t>
      </w:r>
      <w:r>
        <w:rPr>
          <w:noProof/>
        </w:rPr>
        <w:t>, 768</w:t>
      </w:r>
    </w:p>
    <w:p w:rsidR="00E17683" w:rsidRDefault="00E17683">
      <w:pPr>
        <w:pStyle w:val="15"/>
        <w:tabs>
          <w:tab w:val="right" w:leader="dot" w:pos="4448"/>
        </w:tabs>
        <w:rPr>
          <w:noProof/>
        </w:rPr>
      </w:pPr>
      <w:r w:rsidRPr="00947479">
        <w:rPr>
          <w:b/>
          <w:noProof/>
          <w:color w:val="000000" w:themeColor="text1"/>
        </w:rPr>
        <w:t>Платформа пассажирская (железнодорожная)</w:t>
      </w:r>
      <w:r>
        <w:rPr>
          <w:noProof/>
        </w:rPr>
        <w:t>, 695</w:t>
      </w:r>
    </w:p>
    <w:p w:rsidR="00E17683" w:rsidRDefault="00E17683">
      <w:pPr>
        <w:pStyle w:val="15"/>
        <w:tabs>
          <w:tab w:val="right" w:leader="dot" w:pos="4448"/>
        </w:tabs>
        <w:rPr>
          <w:noProof/>
        </w:rPr>
      </w:pPr>
      <w:r w:rsidRPr="00947479">
        <w:rPr>
          <w:b/>
          <w:noProof/>
          <w:color w:val="000000" w:themeColor="text1"/>
        </w:rPr>
        <w:t>Платформы искусственного интеллекта, как услуга (AI PaaS)</w:t>
      </w:r>
      <w:r>
        <w:rPr>
          <w:noProof/>
        </w:rPr>
        <w:t>, 1020</w:t>
      </w:r>
    </w:p>
    <w:p w:rsidR="00E17683" w:rsidRDefault="00E17683">
      <w:pPr>
        <w:pStyle w:val="15"/>
        <w:tabs>
          <w:tab w:val="right" w:leader="dot" w:pos="4448"/>
        </w:tabs>
        <w:rPr>
          <w:noProof/>
        </w:rPr>
      </w:pPr>
      <w:r w:rsidRPr="00947479">
        <w:rPr>
          <w:b/>
          <w:noProof/>
          <w:color w:val="000000" w:themeColor="text1"/>
        </w:rPr>
        <w:t>Пломбирование</w:t>
      </w:r>
      <w:r>
        <w:rPr>
          <w:noProof/>
        </w:rPr>
        <w:t>, 882</w:t>
      </w:r>
    </w:p>
    <w:p w:rsidR="00E17683" w:rsidRDefault="00E17683">
      <w:pPr>
        <w:pStyle w:val="15"/>
        <w:tabs>
          <w:tab w:val="right" w:leader="dot" w:pos="4448"/>
        </w:tabs>
        <w:rPr>
          <w:noProof/>
        </w:rPr>
      </w:pPr>
      <w:r w:rsidRPr="00947479">
        <w:rPr>
          <w:b/>
          <w:noProof/>
          <w:color w:val="000000" w:themeColor="text1"/>
        </w:rPr>
        <w:t>Пломбировочное устройство;</w:t>
      </w:r>
      <w:r w:rsidRPr="00947479">
        <w:rPr>
          <w:noProof/>
          <w:color w:val="000000" w:themeColor="text1"/>
        </w:rPr>
        <w:t xml:space="preserve"> пломба;</w:t>
      </w:r>
      <w:r w:rsidRPr="00947479">
        <w:rPr>
          <w:b/>
          <w:noProof/>
          <w:color w:val="000000" w:themeColor="text1"/>
        </w:rPr>
        <w:t xml:space="preserve"> </w:t>
      </w:r>
      <w:r w:rsidRPr="00947479">
        <w:rPr>
          <w:noProof/>
          <w:color w:val="000000" w:themeColor="text1"/>
        </w:rPr>
        <w:t>ПУ</w:t>
      </w:r>
      <w:r>
        <w:rPr>
          <w:noProof/>
        </w:rPr>
        <w:t>, 883</w:t>
      </w:r>
    </w:p>
    <w:p w:rsidR="00E17683" w:rsidRDefault="00E17683">
      <w:pPr>
        <w:pStyle w:val="15"/>
        <w:tabs>
          <w:tab w:val="right" w:leader="dot" w:pos="4448"/>
        </w:tabs>
        <w:rPr>
          <w:noProof/>
        </w:rPr>
      </w:pPr>
      <w:r w:rsidRPr="00947479">
        <w:rPr>
          <w:b/>
          <w:noProof/>
        </w:rPr>
        <w:t>Плотность транспортной сети</w:t>
      </w:r>
      <w:r>
        <w:rPr>
          <w:noProof/>
        </w:rPr>
        <w:t>, 52</w:t>
      </w:r>
    </w:p>
    <w:p w:rsidR="00E17683" w:rsidRDefault="00E17683">
      <w:pPr>
        <w:pStyle w:val="15"/>
        <w:tabs>
          <w:tab w:val="right" w:leader="dot" w:pos="4448"/>
        </w:tabs>
        <w:rPr>
          <w:noProof/>
        </w:rPr>
      </w:pPr>
      <w:r w:rsidRPr="00947479">
        <w:rPr>
          <w:b/>
          <w:noProof/>
          <w:color w:val="000000" w:themeColor="text1"/>
        </w:rPr>
        <w:t>Площадка для размещения места общего пользования</w:t>
      </w:r>
      <w:r>
        <w:rPr>
          <w:noProof/>
        </w:rPr>
        <w:t>, 706</w:t>
      </w:r>
    </w:p>
    <w:p w:rsidR="00E17683" w:rsidRDefault="00E17683">
      <w:pPr>
        <w:pStyle w:val="15"/>
        <w:tabs>
          <w:tab w:val="right" w:leader="dot" w:pos="4448"/>
        </w:tabs>
        <w:rPr>
          <w:noProof/>
        </w:rPr>
      </w:pPr>
      <w:r w:rsidRPr="00947479">
        <w:rPr>
          <w:b/>
          <w:noProof/>
          <w:color w:val="000000" w:themeColor="text1"/>
        </w:rPr>
        <w:t>Пневматический тормоз</w:t>
      </w:r>
      <w:r>
        <w:rPr>
          <w:noProof/>
        </w:rPr>
        <w:t>, 774</w:t>
      </w:r>
    </w:p>
    <w:p w:rsidR="00E17683" w:rsidRDefault="00E17683">
      <w:pPr>
        <w:pStyle w:val="15"/>
        <w:tabs>
          <w:tab w:val="right" w:leader="dot" w:pos="4448"/>
        </w:tabs>
        <w:rPr>
          <w:noProof/>
        </w:rPr>
      </w:pPr>
      <w:r w:rsidRPr="00947479">
        <w:rPr>
          <w:b/>
          <w:noProof/>
          <w:color w:val="000000" w:themeColor="text1"/>
        </w:rPr>
        <w:t>Повагонная отправка</w:t>
      </w:r>
      <w:r>
        <w:rPr>
          <w:noProof/>
        </w:rPr>
        <w:t>, 864</w:t>
      </w:r>
    </w:p>
    <w:p w:rsidR="00E17683" w:rsidRDefault="00E17683">
      <w:pPr>
        <w:pStyle w:val="15"/>
        <w:tabs>
          <w:tab w:val="right" w:leader="dot" w:pos="4448"/>
        </w:tabs>
        <w:rPr>
          <w:noProof/>
        </w:rPr>
      </w:pPr>
      <w:r w:rsidRPr="00947479">
        <w:rPr>
          <w:b/>
          <w:noProof/>
        </w:rPr>
        <w:t>Поверка средств измерений</w:t>
      </w:r>
      <w:r>
        <w:rPr>
          <w:noProof/>
        </w:rPr>
        <w:t>, 279</w:t>
      </w:r>
    </w:p>
    <w:p w:rsidR="00E17683" w:rsidRDefault="00E17683">
      <w:pPr>
        <w:pStyle w:val="15"/>
        <w:tabs>
          <w:tab w:val="right" w:leader="dot" w:pos="4448"/>
        </w:tabs>
        <w:rPr>
          <w:noProof/>
        </w:rPr>
      </w:pPr>
      <w:r w:rsidRPr="00947479">
        <w:rPr>
          <w:b/>
          <w:noProof/>
        </w:rPr>
        <w:t>Поверочная схема</w:t>
      </w:r>
      <w:r>
        <w:rPr>
          <w:noProof/>
        </w:rPr>
        <w:t>, 280</w:t>
      </w:r>
    </w:p>
    <w:p w:rsidR="00E17683" w:rsidRDefault="00E17683">
      <w:pPr>
        <w:pStyle w:val="15"/>
        <w:tabs>
          <w:tab w:val="right" w:leader="dot" w:pos="4448"/>
        </w:tabs>
        <w:rPr>
          <w:noProof/>
        </w:rPr>
      </w:pPr>
      <w:r w:rsidRPr="00947479">
        <w:rPr>
          <w:b/>
          <w:noProof/>
          <w:color w:val="000000" w:themeColor="text1"/>
        </w:rPr>
        <w:t>Поверочный расчет</w:t>
      </w:r>
      <w:r>
        <w:rPr>
          <w:noProof/>
        </w:rPr>
        <w:t>, 476</w:t>
      </w:r>
    </w:p>
    <w:p w:rsidR="00E17683" w:rsidRDefault="00E17683">
      <w:pPr>
        <w:pStyle w:val="15"/>
        <w:tabs>
          <w:tab w:val="right" w:leader="dot" w:pos="4448"/>
        </w:tabs>
        <w:rPr>
          <w:noProof/>
        </w:rPr>
      </w:pPr>
      <w:r w:rsidRPr="00947479">
        <w:rPr>
          <w:b/>
          <w:noProof/>
          <w:color w:val="000000" w:themeColor="text1"/>
        </w:rPr>
        <w:t xml:space="preserve">Поверхность катания рельса </w:t>
      </w:r>
      <w:r w:rsidRPr="00947479">
        <w:rPr>
          <w:noProof/>
          <w:color w:val="000000" w:themeColor="text1"/>
        </w:rPr>
        <w:t>(Ндп. рабочая поверхность головки рельса, верхняя поверхность головки рельса, ходовая поверхность рельса, верхняя грань головки рельса)</w:t>
      </w:r>
      <w:r>
        <w:rPr>
          <w:noProof/>
        </w:rPr>
        <w:t>, 517</w:t>
      </w:r>
    </w:p>
    <w:p w:rsidR="00E17683" w:rsidRDefault="00E17683">
      <w:pPr>
        <w:pStyle w:val="15"/>
        <w:tabs>
          <w:tab w:val="right" w:leader="dot" w:pos="4448"/>
        </w:tabs>
        <w:rPr>
          <w:noProof/>
        </w:rPr>
      </w:pPr>
      <w:r w:rsidRPr="00947479">
        <w:rPr>
          <w:b/>
          <w:noProof/>
          <w:color w:val="000000" w:themeColor="text1"/>
        </w:rPr>
        <w:t>Повреждение (железнодорожной техники)</w:t>
      </w:r>
      <w:r>
        <w:rPr>
          <w:noProof/>
        </w:rPr>
        <w:t>, 914</w:t>
      </w:r>
    </w:p>
    <w:p w:rsidR="00E17683" w:rsidRDefault="00E17683">
      <w:pPr>
        <w:pStyle w:val="15"/>
        <w:tabs>
          <w:tab w:val="right" w:leader="dot" w:pos="4448"/>
        </w:tabs>
        <w:rPr>
          <w:noProof/>
        </w:rPr>
      </w:pPr>
      <w:r w:rsidRPr="00947479">
        <w:rPr>
          <w:b/>
          <w:noProof/>
          <w:color w:val="000000" w:themeColor="text1"/>
        </w:rPr>
        <w:t>Повреждение (сети [системы, сооружения, средства] железнодорожной электросвязи)</w:t>
      </w:r>
      <w:r>
        <w:rPr>
          <w:noProof/>
        </w:rPr>
        <w:t>, 682</w:t>
      </w:r>
    </w:p>
    <w:p w:rsidR="00E17683" w:rsidRDefault="00E17683">
      <w:pPr>
        <w:pStyle w:val="15"/>
        <w:tabs>
          <w:tab w:val="right" w:leader="dot" w:pos="4448"/>
        </w:tabs>
        <w:rPr>
          <w:noProof/>
        </w:rPr>
      </w:pPr>
      <w:r w:rsidRPr="00947479">
        <w:rPr>
          <w:b/>
          <w:noProof/>
          <w:color w:val="000000" w:themeColor="text1"/>
        </w:rPr>
        <w:t>Повреждение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Повреждение здоровья</w:t>
      </w:r>
      <w:r>
        <w:rPr>
          <w:noProof/>
        </w:rPr>
        <w:t>, 370</w:t>
      </w:r>
    </w:p>
    <w:p w:rsidR="00E17683" w:rsidRDefault="00E17683">
      <w:pPr>
        <w:pStyle w:val="15"/>
        <w:tabs>
          <w:tab w:val="right" w:leader="dot" w:pos="4448"/>
        </w:tabs>
        <w:rPr>
          <w:noProof/>
        </w:rPr>
      </w:pPr>
      <w:r w:rsidRPr="00947479">
        <w:rPr>
          <w:b/>
          <w:noProof/>
        </w:rPr>
        <w:t>Повреждение или отказ локомотива, вызвавшие вынужденную остановку пассажирского поезда (дальнего следования или пригородного) на перегоне или железнодорожной станции</w:t>
      </w:r>
      <w:r>
        <w:rPr>
          <w:noProof/>
        </w:rPr>
        <w:t>, 300</w:t>
      </w:r>
    </w:p>
    <w:p w:rsidR="00E17683" w:rsidRDefault="00E17683">
      <w:pPr>
        <w:pStyle w:val="15"/>
        <w:tabs>
          <w:tab w:val="right" w:leader="dot" w:pos="4448"/>
        </w:tabs>
        <w:rPr>
          <w:noProof/>
        </w:rPr>
      </w:pPr>
      <w:r w:rsidRPr="00947479">
        <w:rPr>
          <w:b/>
          <w:noProof/>
          <w:color w:val="000000" w:themeColor="text1"/>
        </w:rPr>
        <w:t>Повреждение системы железнодорожной электросвязи</w:t>
      </w:r>
      <w:r>
        <w:rPr>
          <w:noProof/>
        </w:rPr>
        <w:t>, 936</w:t>
      </w:r>
    </w:p>
    <w:p w:rsidR="00E17683" w:rsidRDefault="00E17683">
      <w:pPr>
        <w:pStyle w:val="15"/>
        <w:tabs>
          <w:tab w:val="right" w:leader="dot" w:pos="4448"/>
        </w:tabs>
        <w:rPr>
          <w:noProof/>
        </w:rPr>
      </w:pPr>
      <w:r w:rsidRPr="00947479">
        <w:rPr>
          <w:b/>
          <w:noProof/>
          <w:color w:val="000000" w:themeColor="text1"/>
        </w:rPr>
        <w:t>Повторительный светофор</w:t>
      </w:r>
      <w:r>
        <w:rPr>
          <w:noProof/>
        </w:rPr>
        <w:t>, 594</w:t>
      </w:r>
    </w:p>
    <w:p w:rsidR="00E17683" w:rsidRDefault="00E17683">
      <w:pPr>
        <w:pStyle w:val="15"/>
        <w:tabs>
          <w:tab w:val="right" w:leader="dot" w:pos="4448"/>
        </w:tabs>
        <w:rPr>
          <w:noProof/>
        </w:rPr>
      </w:pPr>
      <w:r w:rsidRPr="00947479">
        <w:rPr>
          <w:b/>
          <w:noProof/>
          <w:color w:val="000000" w:themeColor="text1"/>
        </w:rPr>
        <w:t>Повторное открытие светофора</w:t>
      </w:r>
      <w:r>
        <w:rPr>
          <w:noProof/>
        </w:rPr>
        <w:t>, 617</w:t>
      </w:r>
    </w:p>
    <w:p w:rsidR="00E17683" w:rsidRDefault="00E17683">
      <w:pPr>
        <w:pStyle w:val="15"/>
        <w:tabs>
          <w:tab w:val="right" w:leader="dot" w:pos="4448"/>
        </w:tabs>
        <w:rPr>
          <w:noProof/>
        </w:rPr>
      </w:pPr>
      <w:r w:rsidRPr="00947479">
        <w:rPr>
          <w:b/>
          <w:noProof/>
        </w:rPr>
        <w:t>Повторяемость измерений</w:t>
      </w:r>
      <w:r>
        <w:rPr>
          <w:noProof/>
        </w:rPr>
        <w:t>, 246</w:t>
      </w:r>
    </w:p>
    <w:p w:rsidR="00E17683" w:rsidRDefault="00E17683">
      <w:pPr>
        <w:pStyle w:val="15"/>
        <w:tabs>
          <w:tab w:val="right" w:leader="dot" w:pos="4448"/>
        </w:tabs>
        <w:rPr>
          <w:noProof/>
        </w:rPr>
      </w:pPr>
      <w:r w:rsidRPr="00947479">
        <w:rPr>
          <w:b/>
          <w:noProof/>
          <w:color w:val="000000" w:themeColor="text1"/>
        </w:rPr>
        <w:t>Повышенный путь</w:t>
      </w:r>
      <w:r>
        <w:rPr>
          <w:noProof/>
        </w:rPr>
        <w:t>, 699</w:t>
      </w:r>
    </w:p>
    <w:p w:rsidR="00E17683" w:rsidRDefault="00E17683">
      <w:pPr>
        <w:pStyle w:val="15"/>
        <w:tabs>
          <w:tab w:val="right" w:leader="dot" w:pos="4448"/>
        </w:tabs>
        <w:rPr>
          <w:noProof/>
        </w:rPr>
      </w:pPr>
      <w:r w:rsidRPr="00947479">
        <w:rPr>
          <w:b/>
          <w:noProof/>
          <w:color w:val="000000" w:themeColor="text1"/>
        </w:rPr>
        <w:t>Пограничная железнодорожная станция</w:t>
      </w:r>
      <w:r>
        <w:rPr>
          <w:noProof/>
        </w:rPr>
        <w:t>, 838</w:t>
      </w:r>
    </w:p>
    <w:p w:rsidR="00E17683" w:rsidRDefault="00E17683">
      <w:pPr>
        <w:pStyle w:val="15"/>
        <w:tabs>
          <w:tab w:val="right" w:leader="dot" w:pos="4448"/>
        </w:tabs>
        <w:rPr>
          <w:noProof/>
        </w:rPr>
      </w:pPr>
      <w:r w:rsidRPr="00947479">
        <w:rPr>
          <w:b/>
          <w:noProof/>
        </w:rPr>
        <w:t>Погрешность (результата измерения)</w:t>
      </w:r>
      <w:r>
        <w:rPr>
          <w:noProof/>
        </w:rPr>
        <w:t>, 247</w:t>
      </w:r>
    </w:p>
    <w:p w:rsidR="00E17683" w:rsidRDefault="00E17683">
      <w:pPr>
        <w:pStyle w:val="15"/>
        <w:tabs>
          <w:tab w:val="right" w:leader="dot" w:pos="4448"/>
        </w:tabs>
        <w:rPr>
          <w:noProof/>
        </w:rPr>
      </w:pPr>
      <w:r w:rsidRPr="00947479">
        <w:rPr>
          <w:b/>
          <w:noProof/>
        </w:rPr>
        <w:t>Погрешность в контрольной точке</w:t>
      </w:r>
      <w:r>
        <w:rPr>
          <w:noProof/>
        </w:rPr>
        <w:t>, 263</w:t>
      </w:r>
    </w:p>
    <w:p w:rsidR="00E17683" w:rsidRDefault="00E17683">
      <w:pPr>
        <w:pStyle w:val="15"/>
        <w:tabs>
          <w:tab w:val="right" w:leader="dot" w:pos="4448"/>
        </w:tabs>
        <w:rPr>
          <w:noProof/>
        </w:rPr>
      </w:pPr>
      <w:r w:rsidRPr="00947479">
        <w:rPr>
          <w:b/>
          <w:noProof/>
        </w:rPr>
        <w:t>Погрешность воспроизведения (единицы величины</w:t>
      </w:r>
      <w:r w:rsidRPr="00947479">
        <w:rPr>
          <w:b/>
          <w:noProof/>
          <w:lang w:val="en-US"/>
        </w:rPr>
        <w:t>)</w:t>
      </w:r>
      <w:r>
        <w:rPr>
          <w:noProof/>
        </w:rPr>
        <w:t>, 279</w:t>
      </w:r>
    </w:p>
    <w:p w:rsidR="00E17683" w:rsidRDefault="00E17683">
      <w:pPr>
        <w:pStyle w:val="15"/>
        <w:tabs>
          <w:tab w:val="right" w:leader="dot" w:pos="4448"/>
        </w:tabs>
        <w:rPr>
          <w:noProof/>
        </w:rPr>
      </w:pPr>
      <w:r w:rsidRPr="00947479">
        <w:rPr>
          <w:b/>
          <w:noProof/>
        </w:rPr>
        <w:t>Погрешность меры</w:t>
      </w:r>
      <w:r>
        <w:rPr>
          <w:noProof/>
        </w:rPr>
        <w:t>, 263</w:t>
      </w:r>
    </w:p>
    <w:p w:rsidR="00E17683" w:rsidRDefault="00E17683">
      <w:pPr>
        <w:pStyle w:val="15"/>
        <w:tabs>
          <w:tab w:val="right" w:leader="dot" w:pos="4448"/>
        </w:tabs>
        <w:rPr>
          <w:noProof/>
        </w:rPr>
      </w:pPr>
      <w:r w:rsidRPr="00947479">
        <w:rPr>
          <w:b/>
          <w:noProof/>
        </w:rPr>
        <w:t>Погрешность метода (измерений)</w:t>
      </w:r>
      <w:r>
        <w:rPr>
          <w:noProof/>
        </w:rPr>
        <w:t>, 249</w:t>
      </w:r>
    </w:p>
    <w:p w:rsidR="00E17683" w:rsidRDefault="00E17683">
      <w:pPr>
        <w:pStyle w:val="15"/>
        <w:tabs>
          <w:tab w:val="right" w:leader="dot" w:pos="4448"/>
        </w:tabs>
        <w:rPr>
          <w:noProof/>
        </w:rPr>
      </w:pPr>
      <w:r w:rsidRPr="00947479">
        <w:rPr>
          <w:b/>
          <w:noProof/>
        </w:rPr>
        <w:t>Погрешность метода передачи единицы величины, погрешность метода поверки, погрешность метода калибровки</w:t>
      </w:r>
      <w:r>
        <w:rPr>
          <w:noProof/>
        </w:rPr>
        <w:t>, 279</w:t>
      </w:r>
    </w:p>
    <w:p w:rsidR="00E17683" w:rsidRDefault="00E17683">
      <w:pPr>
        <w:pStyle w:val="15"/>
        <w:tabs>
          <w:tab w:val="right" w:leader="dot" w:pos="4448"/>
        </w:tabs>
        <w:rPr>
          <w:noProof/>
        </w:rPr>
      </w:pPr>
      <w:r w:rsidRPr="00947479">
        <w:rPr>
          <w:b/>
          <w:noProof/>
        </w:rPr>
        <w:t>Погрешность нуля</w:t>
      </w:r>
      <w:r>
        <w:rPr>
          <w:noProof/>
        </w:rPr>
        <w:t>, 263</w:t>
      </w:r>
    </w:p>
    <w:p w:rsidR="00E17683" w:rsidRDefault="00E17683">
      <w:pPr>
        <w:pStyle w:val="15"/>
        <w:tabs>
          <w:tab w:val="right" w:leader="dot" w:pos="4448"/>
        </w:tabs>
        <w:rPr>
          <w:noProof/>
        </w:rPr>
      </w:pPr>
      <w:r w:rsidRPr="00947479">
        <w:rPr>
          <w:b/>
          <w:noProof/>
        </w:rPr>
        <w:t>Погрешность передачи единицы (величины)</w:t>
      </w:r>
      <w:r>
        <w:rPr>
          <w:noProof/>
        </w:rPr>
        <w:t>, 279</w:t>
      </w:r>
    </w:p>
    <w:p w:rsidR="00E17683" w:rsidRDefault="00E17683">
      <w:pPr>
        <w:pStyle w:val="15"/>
        <w:tabs>
          <w:tab w:val="right" w:leader="dot" w:pos="4448"/>
        </w:tabs>
        <w:rPr>
          <w:noProof/>
        </w:rPr>
      </w:pPr>
      <w:r w:rsidRPr="00947479">
        <w:rPr>
          <w:b/>
          <w:noProof/>
        </w:rPr>
        <w:t>Погрешность средства измерений</w:t>
      </w:r>
      <w:r>
        <w:rPr>
          <w:noProof/>
        </w:rPr>
        <w:t>, 261</w:t>
      </w:r>
    </w:p>
    <w:p w:rsidR="00E17683" w:rsidRDefault="00E17683">
      <w:pPr>
        <w:pStyle w:val="15"/>
        <w:tabs>
          <w:tab w:val="right" w:leader="dot" w:pos="4448"/>
        </w:tabs>
        <w:rPr>
          <w:noProof/>
        </w:rPr>
      </w:pPr>
      <w:r w:rsidRPr="00947479">
        <w:rPr>
          <w:b/>
          <w:noProof/>
        </w:rPr>
        <w:t>Погрузка грузов</w:t>
      </w:r>
      <w:r>
        <w:rPr>
          <w:noProof/>
        </w:rPr>
        <w:t>, 114</w:t>
      </w:r>
    </w:p>
    <w:p w:rsidR="00E17683" w:rsidRDefault="00E17683">
      <w:pPr>
        <w:pStyle w:val="15"/>
        <w:tabs>
          <w:tab w:val="right" w:leader="dot" w:pos="4448"/>
        </w:tabs>
        <w:rPr>
          <w:noProof/>
        </w:rPr>
      </w:pPr>
      <w:r w:rsidRPr="00947479">
        <w:rPr>
          <w:b/>
          <w:noProof/>
          <w:color w:val="000000" w:themeColor="text1"/>
        </w:rPr>
        <w:t>Погрузочно-разгрузочные работы</w:t>
      </w:r>
      <w:r>
        <w:rPr>
          <w:noProof/>
        </w:rPr>
        <w:t>, 873</w:t>
      </w:r>
    </w:p>
    <w:p w:rsidR="00E17683" w:rsidRDefault="00E17683">
      <w:pPr>
        <w:pStyle w:val="15"/>
        <w:tabs>
          <w:tab w:val="right" w:leader="dot" w:pos="4448"/>
        </w:tabs>
        <w:rPr>
          <w:noProof/>
        </w:rPr>
      </w:pPr>
      <w:r w:rsidRPr="00947479">
        <w:rPr>
          <w:b/>
          <w:noProof/>
          <w:color w:val="000000" w:themeColor="text1"/>
        </w:rPr>
        <w:t>Погрузочно-разгрузочные устройства и сооружения</w:t>
      </w:r>
      <w:r>
        <w:rPr>
          <w:noProof/>
        </w:rPr>
        <w:t>, 708</w:t>
      </w:r>
    </w:p>
    <w:p w:rsidR="00E17683" w:rsidRDefault="00E17683">
      <w:pPr>
        <w:pStyle w:val="15"/>
        <w:tabs>
          <w:tab w:val="right" w:leader="dot" w:pos="4448"/>
        </w:tabs>
        <w:rPr>
          <w:noProof/>
        </w:rPr>
      </w:pPr>
      <w:r w:rsidRPr="00947479">
        <w:rPr>
          <w:b/>
          <w:noProof/>
          <w:color w:val="000000" w:themeColor="text1"/>
        </w:rPr>
        <w:t>Подвесной изолятор (железнодорожной) контактной сети</w:t>
      </w:r>
      <w:r>
        <w:rPr>
          <w:noProof/>
        </w:rPr>
        <w:t>, 559</w:t>
      </w:r>
    </w:p>
    <w:p w:rsidR="00E17683" w:rsidRDefault="00E17683">
      <w:pPr>
        <w:pStyle w:val="15"/>
        <w:tabs>
          <w:tab w:val="right" w:leader="dot" w:pos="4448"/>
        </w:tabs>
        <w:rPr>
          <w:noProof/>
        </w:rPr>
      </w:pPr>
      <w:r w:rsidRPr="00947479">
        <w:rPr>
          <w:b/>
          <w:noProof/>
        </w:rPr>
        <w:t>Подвид измерений</w:t>
      </w:r>
      <w:r>
        <w:rPr>
          <w:noProof/>
        </w:rPr>
        <w:t>, 244</w:t>
      </w:r>
    </w:p>
    <w:p w:rsidR="00E17683" w:rsidRDefault="00E17683">
      <w:pPr>
        <w:pStyle w:val="15"/>
        <w:tabs>
          <w:tab w:val="right" w:leader="dot" w:pos="4448"/>
        </w:tabs>
        <w:rPr>
          <w:noProof/>
        </w:rPr>
      </w:pPr>
      <w:r w:rsidRPr="00947479">
        <w:rPr>
          <w:b/>
          <w:noProof/>
          <w:color w:val="000000" w:themeColor="text1"/>
        </w:rPr>
        <w:t>Подвижной сердечник стрелочной крестовины</w:t>
      </w:r>
      <w:r>
        <w:rPr>
          <w:noProof/>
        </w:rPr>
        <w:t>, 524</w:t>
      </w:r>
    </w:p>
    <w:p w:rsidR="00E17683" w:rsidRDefault="00E17683">
      <w:pPr>
        <w:pStyle w:val="15"/>
        <w:tabs>
          <w:tab w:val="right" w:leader="dot" w:pos="4448"/>
        </w:tabs>
        <w:rPr>
          <w:noProof/>
        </w:rPr>
      </w:pPr>
      <w:r w:rsidRPr="00947479">
        <w:rPr>
          <w:b/>
          <w:noProof/>
          <w:color w:val="000000" w:themeColor="text1"/>
        </w:rPr>
        <w:t>Подвижной состав исторический</w:t>
      </w:r>
      <w:r>
        <w:rPr>
          <w:noProof/>
        </w:rPr>
        <w:t>, 714</w:t>
      </w:r>
    </w:p>
    <w:p w:rsidR="00E17683" w:rsidRDefault="00E17683">
      <w:pPr>
        <w:pStyle w:val="15"/>
        <w:tabs>
          <w:tab w:val="right" w:leader="dot" w:pos="4448"/>
        </w:tabs>
        <w:rPr>
          <w:noProof/>
        </w:rPr>
      </w:pPr>
      <w:r w:rsidRPr="00947479">
        <w:rPr>
          <w:b/>
          <w:noProof/>
        </w:rPr>
        <w:t>Подвижность населения</w:t>
      </w:r>
      <w:r>
        <w:rPr>
          <w:noProof/>
        </w:rPr>
        <w:t>, 125</w:t>
      </w:r>
    </w:p>
    <w:p w:rsidR="00E17683" w:rsidRDefault="00E17683">
      <w:pPr>
        <w:pStyle w:val="15"/>
        <w:tabs>
          <w:tab w:val="right" w:leader="dot" w:pos="4448"/>
        </w:tabs>
        <w:rPr>
          <w:noProof/>
        </w:rPr>
      </w:pPr>
      <w:r w:rsidRPr="00947479">
        <w:rPr>
          <w:b/>
          <w:noProof/>
          <w:color w:val="000000" w:themeColor="text1"/>
        </w:rPr>
        <w:t>Подвижный блок-участок</w:t>
      </w:r>
      <w:r>
        <w:rPr>
          <w:noProof/>
        </w:rPr>
        <w:t>, 590</w:t>
      </w:r>
    </w:p>
    <w:p w:rsidR="00E17683" w:rsidRDefault="00E17683">
      <w:pPr>
        <w:pStyle w:val="15"/>
        <w:tabs>
          <w:tab w:val="right" w:leader="dot" w:pos="4448"/>
        </w:tabs>
        <w:rPr>
          <w:noProof/>
        </w:rPr>
      </w:pPr>
      <w:r w:rsidRPr="00947479">
        <w:rPr>
          <w:b/>
          <w:noProof/>
          <w:color w:val="000000" w:themeColor="text1"/>
        </w:rPr>
        <w:t>Поддержание/восстановление необходимого уровня технического состояния устройств и систем СЦБ</w:t>
      </w:r>
      <w:r>
        <w:rPr>
          <w:noProof/>
        </w:rPr>
        <w:t>, 624</w:t>
      </w:r>
    </w:p>
    <w:p w:rsidR="00E17683" w:rsidRDefault="00E17683">
      <w:pPr>
        <w:pStyle w:val="15"/>
        <w:tabs>
          <w:tab w:val="right" w:leader="dot" w:pos="4448"/>
        </w:tabs>
        <w:rPr>
          <w:noProof/>
        </w:rPr>
      </w:pPr>
      <w:r w:rsidRPr="00947479">
        <w:rPr>
          <w:b/>
          <w:noProof/>
          <w:color w:val="000000" w:themeColor="text1"/>
        </w:rPr>
        <w:t>Поддон</w:t>
      </w:r>
      <w:r>
        <w:rPr>
          <w:noProof/>
        </w:rPr>
        <w:t>, 877</w:t>
      </w:r>
    </w:p>
    <w:p w:rsidR="00E17683" w:rsidRDefault="00E17683">
      <w:pPr>
        <w:pStyle w:val="15"/>
        <w:tabs>
          <w:tab w:val="right" w:leader="dot" w:pos="4448"/>
        </w:tabs>
        <w:rPr>
          <w:noProof/>
        </w:rPr>
      </w:pPr>
      <w:r w:rsidRPr="00947479">
        <w:rPr>
          <w:b/>
          <w:noProof/>
          <w:color w:val="000000" w:themeColor="text1"/>
        </w:rPr>
        <w:t>Поджог контактного провода (железнодорожной контактной подвески)</w:t>
      </w:r>
      <w:r>
        <w:rPr>
          <w:noProof/>
        </w:rPr>
        <w:t>, 557</w:t>
      </w:r>
    </w:p>
    <w:p w:rsidR="00E17683" w:rsidRDefault="00E17683">
      <w:pPr>
        <w:pStyle w:val="15"/>
        <w:tabs>
          <w:tab w:val="right" w:leader="dot" w:pos="4448"/>
        </w:tabs>
        <w:rPr>
          <w:noProof/>
        </w:rPr>
      </w:pPr>
      <w:r w:rsidRPr="00947479">
        <w:rPr>
          <w:b/>
          <w:noProof/>
          <w:color w:val="000000" w:themeColor="text1"/>
        </w:rPr>
        <w:t>Подконтрольная эксплуатация высокоскоростного железнодорожного подвижного состава</w:t>
      </w:r>
      <w:r>
        <w:rPr>
          <w:noProof/>
        </w:rPr>
        <w:t>, 898</w:t>
      </w:r>
    </w:p>
    <w:p w:rsidR="00E17683" w:rsidRDefault="00E17683">
      <w:pPr>
        <w:pStyle w:val="15"/>
        <w:tabs>
          <w:tab w:val="right" w:leader="dot" w:pos="4448"/>
        </w:tabs>
        <w:rPr>
          <w:noProof/>
        </w:rPr>
      </w:pPr>
      <w:r w:rsidRPr="00947479">
        <w:rPr>
          <w:b/>
          <w:noProof/>
          <w:color w:val="000000" w:themeColor="text1"/>
        </w:rPr>
        <w:t>Подконтрольная эксплуатация железнодорожного подвижного состава</w:t>
      </w:r>
      <w:r>
        <w:rPr>
          <w:noProof/>
        </w:rPr>
        <w:t>, 784</w:t>
      </w:r>
    </w:p>
    <w:p w:rsidR="00E17683" w:rsidRDefault="00E17683">
      <w:pPr>
        <w:pStyle w:val="15"/>
        <w:tabs>
          <w:tab w:val="right" w:leader="dot" w:pos="4448"/>
        </w:tabs>
        <w:rPr>
          <w:noProof/>
        </w:rPr>
      </w:pPr>
      <w:r w:rsidRPr="00947479">
        <w:rPr>
          <w:b/>
          <w:noProof/>
        </w:rPr>
        <w:t>Подконтрольные ОАО «РЖД» общества</w:t>
      </w:r>
      <w:r>
        <w:rPr>
          <w:noProof/>
        </w:rPr>
        <w:t>, 72</w:t>
      </w:r>
    </w:p>
    <w:p w:rsidR="00E17683" w:rsidRDefault="00E17683">
      <w:pPr>
        <w:pStyle w:val="15"/>
        <w:tabs>
          <w:tab w:val="right" w:leader="dot" w:pos="4448"/>
        </w:tabs>
        <w:rPr>
          <w:noProof/>
        </w:rPr>
      </w:pPr>
      <w:r w:rsidRPr="00947479">
        <w:rPr>
          <w:b/>
          <w:noProof/>
          <w:color w:val="000000" w:themeColor="text1"/>
        </w:rPr>
        <w:t>Подкос консоли (железнодорожной контактной сети)</w:t>
      </w:r>
      <w:r>
        <w:rPr>
          <w:noProof/>
        </w:rPr>
        <w:t>, 563</w:t>
      </w:r>
    </w:p>
    <w:p w:rsidR="00E17683" w:rsidRDefault="00E17683">
      <w:pPr>
        <w:pStyle w:val="15"/>
        <w:tabs>
          <w:tab w:val="right" w:leader="dot" w:pos="4448"/>
        </w:tabs>
        <w:rPr>
          <w:noProof/>
        </w:rPr>
      </w:pPr>
      <w:r w:rsidRPr="00947479">
        <w:rPr>
          <w:b/>
          <w:noProof/>
          <w:color w:val="000000" w:themeColor="text1"/>
        </w:rPr>
        <w:t xml:space="preserve">Подошва рельса </w:t>
      </w:r>
      <w:r w:rsidRPr="00947479">
        <w:rPr>
          <w:noProof/>
          <w:color w:val="000000" w:themeColor="text1"/>
        </w:rPr>
        <w:t>(Ндп. нижняя часть рельса, основание рельса, башмак рельса, пятка рельса)</w:t>
      </w:r>
      <w:r>
        <w:rPr>
          <w:noProof/>
        </w:rPr>
        <w:t>, 517</w:t>
      </w:r>
    </w:p>
    <w:p w:rsidR="00E17683" w:rsidRDefault="00E17683">
      <w:pPr>
        <w:pStyle w:val="15"/>
        <w:tabs>
          <w:tab w:val="right" w:leader="dot" w:pos="4448"/>
        </w:tabs>
        <w:rPr>
          <w:noProof/>
        </w:rPr>
      </w:pPr>
      <w:r w:rsidRPr="00947479">
        <w:rPr>
          <w:b/>
          <w:noProof/>
          <w:color w:val="000000" w:themeColor="text1"/>
        </w:rPr>
        <w:t>Подпроцесс</w:t>
      </w:r>
      <w:r>
        <w:rPr>
          <w:noProof/>
        </w:rPr>
        <w:t>, 1033</w:t>
      </w:r>
    </w:p>
    <w:p w:rsidR="00E17683" w:rsidRDefault="00E17683">
      <w:pPr>
        <w:pStyle w:val="15"/>
        <w:tabs>
          <w:tab w:val="right" w:leader="dot" w:pos="4448"/>
        </w:tabs>
        <w:rPr>
          <w:noProof/>
        </w:rPr>
      </w:pPr>
      <w:r w:rsidRPr="00947479">
        <w:rPr>
          <w:b/>
          <w:noProof/>
        </w:rPr>
        <w:t>Подразделение</w:t>
      </w:r>
      <w:r>
        <w:rPr>
          <w:noProof/>
        </w:rPr>
        <w:t>, 77</w:t>
      </w:r>
    </w:p>
    <w:p w:rsidR="00E17683" w:rsidRDefault="00E17683">
      <w:pPr>
        <w:pStyle w:val="15"/>
        <w:tabs>
          <w:tab w:val="right" w:leader="dot" w:pos="4448"/>
        </w:tabs>
        <w:rPr>
          <w:noProof/>
        </w:rPr>
      </w:pPr>
      <w:r w:rsidRPr="00947479">
        <w:rPr>
          <w:b/>
          <w:noProof/>
        </w:rPr>
        <w:t xml:space="preserve">Подразделение ОАО «РЖД» </w:t>
      </w:r>
      <w:r>
        <w:rPr>
          <w:noProof/>
        </w:rPr>
        <w:t>&lt;безопасность движения&gt;, 311</w:t>
      </w:r>
    </w:p>
    <w:p w:rsidR="00E17683" w:rsidRDefault="00E17683">
      <w:pPr>
        <w:pStyle w:val="15"/>
        <w:tabs>
          <w:tab w:val="right" w:leader="dot" w:pos="4448"/>
        </w:tabs>
        <w:rPr>
          <w:noProof/>
        </w:rPr>
      </w:pPr>
      <w:r w:rsidRPr="00947479">
        <w:rPr>
          <w:b/>
          <w:noProof/>
        </w:rPr>
        <w:t xml:space="preserve">Подразделение-балансодержатель </w:t>
      </w:r>
      <w:r>
        <w:rPr>
          <w:noProof/>
        </w:rPr>
        <w:t>&lt;План НТР&gt;, 169</w:t>
      </w:r>
    </w:p>
    <w:p w:rsidR="00E17683" w:rsidRDefault="00E17683">
      <w:pPr>
        <w:pStyle w:val="15"/>
        <w:tabs>
          <w:tab w:val="right" w:leader="dot" w:pos="4448"/>
        </w:tabs>
        <w:rPr>
          <w:noProof/>
        </w:rPr>
      </w:pPr>
      <w:r w:rsidRPr="00947479">
        <w:rPr>
          <w:b/>
          <w:noProof/>
        </w:rPr>
        <w:t>Подразделение-получатель эффекта</w:t>
      </w:r>
      <w:r>
        <w:rPr>
          <w:noProof/>
        </w:rPr>
        <w:t>, 169</w:t>
      </w:r>
    </w:p>
    <w:p w:rsidR="00E17683" w:rsidRDefault="00E17683">
      <w:pPr>
        <w:pStyle w:val="15"/>
        <w:tabs>
          <w:tab w:val="right" w:leader="dot" w:pos="4448"/>
        </w:tabs>
        <w:rPr>
          <w:noProof/>
        </w:rPr>
      </w:pPr>
      <w:r w:rsidRPr="00947479">
        <w:rPr>
          <w:b/>
          <w:noProof/>
        </w:rPr>
        <w:t>Подразделения ОАО «РЖД»</w:t>
      </w:r>
      <w:r>
        <w:rPr>
          <w:noProof/>
        </w:rPr>
        <w:t>, 77</w:t>
      </w:r>
    </w:p>
    <w:p w:rsidR="00E17683" w:rsidRDefault="00E17683">
      <w:pPr>
        <w:pStyle w:val="15"/>
        <w:tabs>
          <w:tab w:val="right" w:leader="dot" w:pos="4448"/>
        </w:tabs>
        <w:rPr>
          <w:noProof/>
        </w:rPr>
      </w:pPr>
      <w:r w:rsidRPr="00947479">
        <w:rPr>
          <w:b/>
          <w:noProof/>
        </w:rPr>
        <w:t>Подразделения транспортной безопасности</w:t>
      </w:r>
      <w:r>
        <w:rPr>
          <w:noProof/>
        </w:rPr>
        <w:t>, 353</w:t>
      </w:r>
    </w:p>
    <w:p w:rsidR="00E17683" w:rsidRDefault="00E17683">
      <w:pPr>
        <w:pStyle w:val="15"/>
        <w:tabs>
          <w:tab w:val="right" w:leader="dot" w:pos="4448"/>
        </w:tabs>
        <w:rPr>
          <w:noProof/>
        </w:rPr>
      </w:pPr>
      <w:r w:rsidRPr="00947479">
        <w:rPr>
          <w:b/>
          <w:noProof/>
        </w:rPr>
        <w:t>Подразделения центрального подчинения</w:t>
      </w:r>
      <w:r>
        <w:rPr>
          <w:noProof/>
        </w:rPr>
        <w:t>, 110</w:t>
      </w:r>
    </w:p>
    <w:p w:rsidR="00E17683" w:rsidRDefault="00E17683">
      <w:pPr>
        <w:pStyle w:val="15"/>
        <w:tabs>
          <w:tab w:val="right" w:leader="dot" w:pos="4448"/>
        </w:tabs>
        <w:rPr>
          <w:noProof/>
        </w:rPr>
      </w:pPr>
      <w:r w:rsidRPr="00947479">
        <w:rPr>
          <w:b/>
          <w:noProof/>
          <w:color w:val="000000" w:themeColor="text1"/>
        </w:rPr>
        <w:t>Подсистема «железнодорожная электросвязь»</w:t>
      </w:r>
      <w:r>
        <w:rPr>
          <w:noProof/>
        </w:rPr>
        <w:t>, 628</w:t>
      </w:r>
    </w:p>
    <w:p w:rsidR="00E17683" w:rsidRDefault="00E17683">
      <w:pPr>
        <w:pStyle w:val="15"/>
        <w:tabs>
          <w:tab w:val="right" w:leader="dot" w:pos="4448"/>
        </w:tabs>
        <w:rPr>
          <w:noProof/>
        </w:rPr>
      </w:pPr>
      <w:r w:rsidRPr="00947479">
        <w:rPr>
          <w:b/>
          <w:noProof/>
          <w:color w:val="000000" w:themeColor="text1"/>
        </w:rPr>
        <w:t>Подсистема диспетчерского управления</w:t>
      </w:r>
      <w:r>
        <w:rPr>
          <w:noProof/>
        </w:rPr>
        <w:t>, 847</w:t>
      </w:r>
    </w:p>
    <w:p w:rsidR="00E17683" w:rsidRDefault="00E17683">
      <w:pPr>
        <w:pStyle w:val="15"/>
        <w:tabs>
          <w:tab w:val="right" w:leader="dot" w:pos="4448"/>
        </w:tabs>
        <w:rPr>
          <w:noProof/>
        </w:rPr>
      </w:pPr>
      <w:r w:rsidRPr="00947479">
        <w:rPr>
          <w:b/>
          <w:noProof/>
          <w:color w:val="000000" w:themeColor="text1"/>
        </w:rPr>
        <w:t>Подсистема интервального регулирования движения поездов на перегонах и станциях</w:t>
      </w:r>
      <w:r>
        <w:rPr>
          <w:noProof/>
        </w:rPr>
        <w:t>, 588</w:t>
      </w:r>
    </w:p>
    <w:p w:rsidR="00E17683" w:rsidRDefault="00E17683">
      <w:pPr>
        <w:pStyle w:val="15"/>
        <w:tabs>
          <w:tab w:val="right" w:leader="dot" w:pos="4448"/>
        </w:tabs>
        <w:rPr>
          <w:noProof/>
        </w:rPr>
      </w:pPr>
      <w:r w:rsidRPr="00947479">
        <w:rPr>
          <w:b/>
          <w:noProof/>
          <w:color w:val="000000" w:themeColor="text1"/>
        </w:rPr>
        <w:t>Подсистема управления стрелками и светофорами на станциях</w:t>
      </w:r>
      <w:r>
        <w:rPr>
          <w:noProof/>
        </w:rPr>
        <w:t>, 596</w:t>
      </w:r>
    </w:p>
    <w:p w:rsidR="00E17683" w:rsidRDefault="00E17683">
      <w:pPr>
        <w:pStyle w:val="15"/>
        <w:tabs>
          <w:tab w:val="right" w:leader="dot" w:pos="4448"/>
        </w:tabs>
        <w:rPr>
          <w:noProof/>
        </w:rPr>
      </w:pPr>
      <w:r w:rsidRPr="00947479">
        <w:rPr>
          <w:b/>
          <w:noProof/>
          <w:color w:val="000000" w:themeColor="text1"/>
        </w:rPr>
        <w:t>Подсистемы инфраструктуры железнодорожного транспорта</w:t>
      </w:r>
      <w:r>
        <w:rPr>
          <w:noProof/>
        </w:rPr>
        <w:t>, 493</w:t>
      </w:r>
    </w:p>
    <w:p w:rsidR="00E17683" w:rsidRDefault="00E17683">
      <w:pPr>
        <w:pStyle w:val="15"/>
        <w:tabs>
          <w:tab w:val="right" w:leader="dot" w:pos="4448"/>
        </w:tabs>
        <w:rPr>
          <w:noProof/>
        </w:rPr>
      </w:pPr>
      <w:r w:rsidRPr="00947479">
        <w:rPr>
          <w:b/>
          <w:noProof/>
          <w:color w:val="000000" w:themeColor="text1"/>
        </w:rPr>
        <w:t>Подстанционная зона (железнодорожной тяговой сети)</w:t>
      </w:r>
      <w:r>
        <w:rPr>
          <w:noProof/>
        </w:rPr>
        <w:t>, 545</w:t>
      </w:r>
    </w:p>
    <w:p w:rsidR="00E17683" w:rsidRDefault="00E17683">
      <w:pPr>
        <w:pStyle w:val="15"/>
        <w:tabs>
          <w:tab w:val="right" w:leader="dot" w:pos="4448"/>
        </w:tabs>
        <w:rPr>
          <w:noProof/>
        </w:rPr>
      </w:pPr>
      <w:r w:rsidRPr="00947479">
        <w:rPr>
          <w:b/>
          <w:noProof/>
          <w:color w:val="000000" w:themeColor="text1"/>
        </w:rPr>
        <w:t>Подталкивающий локомотив</w:t>
      </w:r>
      <w:r>
        <w:rPr>
          <w:noProof/>
        </w:rPr>
        <w:t>, 740</w:t>
      </w:r>
    </w:p>
    <w:p w:rsidR="00E17683" w:rsidRDefault="00E17683">
      <w:pPr>
        <w:pStyle w:val="15"/>
        <w:tabs>
          <w:tab w:val="right" w:leader="dot" w:pos="4448"/>
        </w:tabs>
        <w:rPr>
          <w:noProof/>
        </w:rPr>
      </w:pPr>
      <w:r w:rsidRPr="00947479">
        <w:rPr>
          <w:b/>
          <w:noProof/>
        </w:rPr>
        <w:t>Подтверждение соответствия</w:t>
      </w:r>
      <w:r>
        <w:rPr>
          <w:noProof/>
        </w:rPr>
        <w:t>, 287</w:t>
      </w:r>
    </w:p>
    <w:p w:rsidR="00E17683" w:rsidRDefault="00E17683">
      <w:pPr>
        <w:pStyle w:val="15"/>
        <w:tabs>
          <w:tab w:val="right" w:leader="dot" w:pos="4448"/>
        </w:tabs>
        <w:rPr>
          <w:noProof/>
        </w:rPr>
      </w:pPr>
      <w:r w:rsidRPr="00947479">
        <w:rPr>
          <w:b/>
          <w:noProof/>
          <w:color w:val="000000" w:themeColor="text1"/>
        </w:rPr>
        <w:t>Подтверждение соответствия в области пожарной безопасности</w:t>
      </w:r>
      <w:r>
        <w:rPr>
          <w:noProof/>
        </w:rPr>
        <w:t>, 433</w:t>
      </w:r>
    </w:p>
    <w:p w:rsidR="00E17683" w:rsidRDefault="00E17683">
      <w:pPr>
        <w:pStyle w:val="15"/>
        <w:tabs>
          <w:tab w:val="right" w:leader="dot" w:pos="4448"/>
        </w:tabs>
        <w:rPr>
          <w:noProof/>
        </w:rPr>
      </w:pPr>
      <w:r w:rsidRPr="00947479">
        <w:rPr>
          <w:b/>
          <w:noProof/>
        </w:rPr>
        <w:t>Подтопление</w:t>
      </w:r>
      <w:r>
        <w:rPr>
          <w:noProof/>
        </w:rPr>
        <w:t>, 332</w:t>
      </w:r>
    </w:p>
    <w:p w:rsidR="00E17683" w:rsidRDefault="00E17683">
      <w:pPr>
        <w:pStyle w:val="15"/>
        <w:tabs>
          <w:tab w:val="right" w:leader="dot" w:pos="4448"/>
        </w:tabs>
        <w:rPr>
          <w:noProof/>
        </w:rPr>
      </w:pPr>
      <w:r w:rsidRPr="00947479">
        <w:rPr>
          <w:b/>
          <w:noProof/>
          <w:color w:val="000000" w:themeColor="text1"/>
        </w:rPr>
        <w:t>Подтопление временное</w:t>
      </w:r>
      <w:r>
        <w:rPr>
          <w:noProof/>
        </w:rPr>
        <w:t>, 529</w:t>
      </w:r>
    </w:p>
    <w:p w:rsidR="00E17683" w:rsidRDefault="00E17683">
      <w:pPr>
        <w:pStyle w:val="15"/>
        <w:tabs>
          <w:tab w:val="right" w:leader="dot" w:pos="4448"/>
        </w:tabs>
        <w:rPr>
          <w:noProof/>
        </w:rPr>
      </w:pPr>
      <w:r w:rsidRPr="00947479">
        <w:rPr>
          <w:b/>
          <w:noProof/>
          <w:color w:val="000000" w:themeColor="text1"/>
        </w:rPr>
        <w:t>Подуклонка</w:t>
      </w:r>
      <w:r>
        <w:rPr>
          <w:noProof/>
        </w:rPr>
        <w:t>, 517</w:t>
      </w:r>
    </w:p>
    <w:p w:rsidR="00E17683" w:rsidRDefault="00E17683">
      <w:pPr>
        <w:pStyle w:val="15"/>
        <w:tabs>
          <w:tab w:val="right" w:leader="dot" w:pos="4448"/>
        </w:tabs>
        <w:rPr>
          <w:noProof/>
        </w:rPr>
      </w:pPr>
      <w:r w:rsidRPr="00947479">
        <w:rPr>
          <w:b/>
          <w:noProof/>
          <w:color w:val="000000" w:themeColor="text1"/>
        </w:rPr>
        <w:t>Подъездные (железнодорожные) пути</w:t>
      </w:r>
      <w:r>
        <w:rPr>
          <w:noProof/>
        </w:rPr>
        <w:t>, 698</w:t>
      </w:r>
    </w:p>
    <w:p w:rsidR="00E17683" w:rsidRDefault="00E17683">
      <w:pPr>
        <w:pStyle w:val="15"/>
        <w:tabs>
          <w:tab w:val="right" w:leader="dot" w:pos="4448"/>
        </w:tabs>
        <w:rPr>
          <w:noProof/>
        </w:rPr>
      </w:pPr>
      <w:r w:rsidRPr="00947479">
        <w:rPr>
          <w:b/>
          <w:noProof/>
          <w:color w:val="000000" w:themeColor="text1"/>
        </w:rPr>
        <w:t>Поезд</w:t>
      </w:r>
      <w:r>
        <w:rPr>
          <w:noProof/>
        </w:rPr>
        <w:t>, 820</w:t>
      </w:r>
    </w:p>
    <w:p w:rsidR="00E17683" w:rsidRDefault="00E17683">
      <w:pPr>
        <w:pStyle w:val="15"/>
        <w:tabs>
          <w:tab w:val="right" w:leader="dot" w:pos="4448"/>
        </w:tabs>
        <w:rPr>
          <w:noProof/>
        </w:rPr>
      </w:pPr>
      <w:r w:rsidRPr="00947479">
        <w:rPr>
          <w:b/>
          <w:noProof/>
          <w:color w:val="000000" w:themeColor="text1"/>
        </w:rPr>
        <w:t xml:space="preserve">Поезд воинский </w:t>
      </w:r>
      <w:r w:rsidRPr="00947479">
        <w:rPr>
          <w:noProof/>
          <w:color w:val="000000" w:themeColor="text1"/>
        </w:rPr>
        <w:t>(Нрк. железнодорожный эшелон)</w:t>
      </w:r>
      <w:r>
        <w:rPr>
          <w:noProof/>
        </w:rPr>
        <w:t>, 829</w:t>
      </w:r>
    </w:p>
    <w:p w:rsidR="00E17683" w:rsidRDefault="00E17683">
      <w:pPr>
        <w:pStyle w:val="15"/>
        <w:tabs>
          <w:tab w:val="right" w:leader="dot" w:pos="4448"/>
        </w:tabs>
        <w:rPr>
          <w:noProof/>
        </w:rPr>
      </w:pPr>
      <w:r w:rsidRPr="00947479">
        <w:rPr>
          <w:b/>
          <w:noProof/>
          <w:color w:val="000000" w:themeColor="text1"/>
        </w:rPr>
        <w:t>Поезд восстановительный</w:t>
      </w:r>
      <w:r>
        <w:rPr>
          <w:noProof/>
        </w:rPr>
        <w:t>, 829</w:t>
      </w:r>
    </w:p>
    <w:p w:rsidR="00E17683" w:rsidRDefault="00E17683">
      <w:pPr>
        <w:pStyle w:val="15"/>
        <w:tabs>
          <w:tab w:val="right" w:leader="dot" w:pos="4448"/>
        </w:tabs>
        <w:rPr>
          <w:noProof/>
        </w:rPr>
      </w:pPr>
      <w:r w:rsidRPr="00947479">
        <w:rPr>
          <w:b/>
          <w:noProof/>
          <w:color w:val="000000" w:themeColor="text1"/>
        </w:rPr>
        <w:t xml:space="preserve">Поезд восстановительный </w:t>
      </w:r>
      <w:r w:rsidRPr="00947479">
        <w:rPr>
          <w:noProof/>
          <w:color w:val="000000" w:themeColor="text1"/>
        </w:rPr>
        <w:t>&lt;подразделение&gt;</w:t>
      </w:r>
      <w:r>
        <w:rPr>
          <w:noProof/>
        </w:rPr>
        <w:t>, 829</w:t>
      </w:r>
    </w:p>
    <w:p w:rsidR="00E17683" w:rsidRDefault="00E17683">
      <w:pPr>
        <w:pStyle w:val="15"/>
        <w:tabs>
          <w:tab w:val="right" w:leader="dot" w:pos="4448"/>
        </w:tabs>
        <w:rPr>
          <w:noProof/>
        </w:rPr>
      </w:pPr>
      <w:r w:rsidRPr="00947479">
        <w:rPr>
          <w:b/>
          <w:noProof/>
          <w:color w:val="000000" w:themeColor="text1"/>
        </w:rPr>
        <w:t>Поезд грузовой</w:t>
      </w:r>
      <w:r>
        <w:rPr>
          <w:noProof/>
        </w:rPr>
        <w:t>, 823</w:t>
      </w:r>
    </w:p>
    <w:p w:rsidR="00E17683" w:rsidRDefault="00E17683">
      <w:pPr>
        <w:pStyle w:val="15"/>
        <w:tabs>
          <w:tab w:val="right" w:leader="dot" w:pos="4448"/>
        </w:tabs>
        <w:rPr>
          <w:noProof/>
        </w:rPr>
      </w:pPr>
      <w:r w:rsidRPr="00947479">
        <w:rPr>
          <w:b/>
          <w:noProof/>
          <w:color w:val="000000" w:themeColor="text1"/>
        </w:rPr>
        <w:t>Поезд грузовой в порожнем состоянии</w:t>
      </w:r>
      <w:r>
        <w:rPr>
          <w:noProof/>
        </w:rPr>
        <w:t>, 823</w:t>
      </w:r>
    </w:p>
    <w:p w:rsidR="00E17683" w:rsidRDefault="00E17683">
      <w:pPr>
        <w:pStyle w:val="15"/>
        <w:tabs>
          <w:tab w:val="right" w:leader="dot" w:pos="4448"/>
        </w:tabs>
        <w:rPr>
          <w:noProof/>
        </w:rPr>
      </w:pPr>
      <w:r w:rsidRPr="00947479">
        <w:rPr>
          <w:b/>
          <w:noProof/>
          <w:color w:val="000000" w:themeColor="text1"/>
        </w:rPr>
        <w:t>Поезд грузовой длинносоставный</w:t>
      </w:r>
      <w:r>
        <w:rPr>
          <w:noProof/>
        </w:rPr>
        <w:t>, 824</w:t>
      </w:r>
    </w:p>
    <w:p w:rsidR="00E17683" w:rsidRDefault="00E17683">
      <w:pPr>
        <w:pStyle w:val="15"/>
        <w:tabs>
          <w:tab w:val="right" w:leader="dot" w:pos="4448"/>
        </w:tabs>
        <w:rPr>
          <w:noProof/>
        </w:rPr>
      </w:pPr>
      <w:r w:rsidRPr="00947479">
        <w:rPr>
          <w:b/>
          <w:noProof/>
          <w:color w:val="000000" w:themeColor="text1"/>
        </w:rPr>
        <w:t>Поезд грузовой контейнерный</w:t>
      </w:r>
      <w:r>
        <w:rPr>
          <w:noProof/>
        </w:rPr>
        <w:t>, 826</w:t>
      </w:r>
    </w:p>
    <w:p w:rsidR="00E17683" w:rsidRDefault="00E17683">
      <w:pPr>
        <w:pStyle w:val="15"/>
        <w:tabs>
          <w:tab w:val="right" w:leader="dot" w:pos="4448"/>
        </w:tabs>
        <w:rPr>
          <w:noProof/>
        </w:rPr>
      </w:pPr>
      <w:r w:rsidRPr="00947479">
        <w:rPr>
          <w:b/>
          <w:noProof/>
          <w:color w:val="000000" w:themeColor="text1"/>
        </w:rPr>
        <w:t>Поезд грузовой контрейлерный</w:t>
      </w:r>
      <w:r>
        <w:rPr>
          <w:noProof/>
        </w:rPr>
        <w:t>, 826</w:t>
      </w:r>
    </w:p>
    <w:p w:rsidR="00E17683" w:rsidRDefault="00E17683">
      <w:pPr>
        <w:pStyle w:val="15"/>
        <w:tabs>
          <w:tab w:val="right" w:leader="dot" w:pos="4448"/>
        </w:tabs>
        <w:rPr>
          <w:noProof/>
        </w:rPr>
      </w:pPr>
      <w:r w:rsidRPr="00947479">
        <w:rPr>
          <w:b/>
          <w:noProof/>
          <w:color w:val="000000" w:themeColor="text1"/>
        </w:rPr>
        <w:t>Поезд грузовой неполновесный</w:t>
      </w:r>
      <w:r>
        <w:rPr>
          <w:noProof/>
        </w:rPr>
        <w:t>, 823</w:t>
      </w:r>
    </w:p>
    <w:p w:rsidR="00E17683" w:rsidRDefault="00E17683">
      <w:pPr>
        <w:pStyle w:val="15"/>
        <w:tabs>
          <w:tab w:val="right" w:leader="dot" w:pos="4448"/>
        </w:tabs>
        <w:rPr>
          <w:noProof/>
        </w:rPr>
      </w:pPr>
      <w:r w:rsidRPr="00947479">
        <w:rPr>
          <w:b/>
          <w:noProof/>
          <w:color w:val="000000" w:themeColor="text1"/>
        </w:rPr>
        <w:t>Поезд грузовой неполносоставный</w:t>
      </w:r>
      <w:r>
        <w:rPr>
          <w:noProof/>
        </w:rPr>
        <w:t>, 824</w:t>
      </w:r>
    </w:p>
    <w:p w:rsidR="00E17683" w:rsidRDefault="00E17683">
      <w:pPr>
        <w:pStyle w:val="15"/>
        <w:tabs>
          <w:tab w:val="right" w:leader="dot" w:pos="4448"/>
        </w:tabs>
        <w:rPr>
          <w:noProof/>
        </w:rPr>
      </w:pPr>
      <w:r w:rsidRPr="00947479">
        <w:rPr>
          <w:b/>
          <w:noProof/>
          <w:color w:val="000000" w:themeColor="text1"/>
        </w:rPr>
        <w:t>Поезд грузовой повышенной длины</w:t>
      </w:r>
      <w:r>
        <w:rPr>
          <w:noProof/>
        </w:rPr>
        <w:t>, 825</w:t>
      </w:r>
    </w:p>
    <w:p w:rsidR="00E17683" w:rsidRDefault="00E17683">
      <w:pPr>
        <w:pStyle w:val="15"/>
        <w:tabs>
          <w:tab w:val="right" w:leader="dot" w:pos="4448"/>
        </w:tabs>
        <w:rPr>
          <w:noProof/>
        </w:rPr>
      </w:pPr>
      <w:r w:rsidRPr="00947479">
        <w:rPr>
          <w:b/>
          <w:noProof/>
          <w:color w:val="000000" w:themeColor="text1"/>
        </w:rPr>
        <w:t>Поезд грузовой повышенной массы</w:t>
      </w:r>
      <w:r>
        <w:rPr>
          <w:noProof/>
        </w:rPr>
        <w:t>, 825</w:t>
      </w:r>
    </w:p>
    <w:p w:rsidR="00E17683" w:rsidRDefault="00E17683">
      <w:pPr>
        <w:pStyle w:val="15"/>
        <w:tabs>
          <w:tab w:val="right" w:leader="dot" w:pos="4448"/>
        </w:tabs>
        <w:rPr>
          <w:noProof/>
        </w:rPr>
      </w:pPr>
      <w:r w:rsidRPr="00947479">
        <w:rPr>
          <w:b/>
          <w:noProof/>
          <w:color w:val="000000" w:themeColor="text1"/>
        </w:rPr>
        <w:t>Поезд грузовой повышенной массы и длины</w:t>
      </w:r>
      <w:r>
        <w:rPr>
          <w:noProof/>
        </w:rPr>
        <w:t>, 825</w:t>
      </w:r>
    </w:p>
    <w:p w:rsidR="00E17683" w:rsidRDefault="00E17683">
      <w:pPr>
        <w:pStyle w:val="15"/>
        <w:tabs>
          <w:tab w:val="right" w:leader="dot" w:pos="4448"/>
        </w:tabs>
        <w:rPr>
          <w:noProof/>
        </w:rPr>
      </w:pPr>
      <w:r w:rsidRPr="00947479">
        <w:rPr>
          <w:b/>
          <w:noProof/>
          <w:color w:val="000000" w:themeColor="text1"/>
        </w:rPr>
        <w:t>Поезд грузовой полновесный</w:t>
      </w:r>
      <w:r>
        <w:rPr>
          <w:noProof/>
        </w:rPr>
        <w:t>, 823</w:t>
      </w:r>
    </w:p>
    <w:p w:rsidR="00E17683" w:rsidRDefault="00E17683">
      <w:pPr>
        <w:pStyle w:val="15"/>
        <w:tabs>
          <w:tab w:val="right" w:leader="dot" w:pos="4448"/>
        </w:tabs>
        <w:rPr>
          <w:noProof/>
        </w:rPr>
      </w:pPr>
      <w:r w:rsidRPr="00947479">
        <w:rPr>
          <w:b/>
          <w:noProof/>
          <w:color w:val="000000" w:themeColor="text1"/>
        </w:rPr>
        <w:t>Поезд грузовой полносоставный</w:t>
      </w:r>
      <w:r>
        <w:rPr>
          <w:noProof/>
        </w:rPr>
        <w:t>, 824</w:t>
      </w:r>
    </w:p>
    <w:p w:rsidR="00E17683" w:rsidRDefault="00E17683">
      <w:pPr>
        <w:pStyle w:val="15"/>
        <w:tabs>
          <w:tab w:val="right" w:leader="dot" w:pos="4448"/>
        </w:tabs>
        <w:rPr>
          <w:noProof/>
        </w:rPr>
      </w:pPr>
      <w:r w:rsidRPr="00947479">
        <w:rPr>
          <w:b/>
          <w:noProof/>
          <w:color w:val="000000" w:themeColor="text1"/>
        </w:rPr>
        <w:t>Поезд грузовой рефрижераторный</w:t>
      </w:r>
      <w:r>
        <w:rPr>
          <w:noProof/>
        </w:rPr>
        <w:t>, 826</w:t>
      </w:r>
    </w:p>
    <w:p w:rsidR="00E17683" w:rsidRDefault="00E17683">
      <w:pPr>
        <w:pStyle w:val="15"/>
        <w:tabs>
          <w:tab w:val="right" w:leader="dot" w:pos="4448"/>
        </w:tabs>
        <w:rPr>
          <w:noProof/>
        </w:rPr>
      </w:pPr>
      <w:r w:rsidRPr="00947479">
        <w:rPr>
          <w:b/>
          <w:noProof/>
          <w:color w:val="000000" w:themeColor="text1"/>
        </w:rPr>
        <w:t>Поезд грузовой соединенный</w:t>
      </w:r>
      <w:r>
        <w:rPr>
          <w:noProof/>
        </w:rPr>
        <w:t>, 824</w:t>
      </w:r>
    </w:p>
    <w:p w:rsidR="00E17683" w:rsidRDefault="00E17683">
      <w:pPr>
        <w:pStyle w:val="15"/>
        <w:tabs>
          <w:tab w:val="right" w:leader="dot" w:pos="4448"/>
        </w:tabs>
        <w:rPr>
          <w:noProof/>
        </w:rPr>
      </w:pPr>
      <w:r w:rsidRPr="00947479">
        <w:rPr>
          <w:b/>
          <w:noProof/>
          <w:color w:val="000000" w:themeColor="text1"/>
        </w:rPr>
        <w:t>Поезд грузовой тяжеловесный</w:t>
      </w:r>
      <w:r>
        <w:rPr>
          <w:noProof/>
        </w:rPr>
        <w:t>, 824</w:t>
      </w:r>
    </w:p>
    <w:p w:rsidR="00E17683" w:rsidRDefault="00E17683">
      <w:pPr>
        <w:pStyle w:val="15"/>
        <w:tabs>
          <w:tab w:val="right" w:leader="dot" w:pos="4448"/>
        </w:tabs>
        <w:rPr>
          <w:noProof/>
        </w:rPr>
      </w:pPr>
      <w:r w:rsidRPr="00947479">
        <w:rPr>
          <w:b/>
          <w:noProof/>
          <w:color w:val="000000" w:themeColor="text1"/>
        </w:rPr>
        <w:t>Поезд грузопассажирский</w:t>
      </w:r>
      <w:r>
        <w:rPr>
          <w:noProof/>
        </w:rPr>
        <w:t>, 828</w:t>
      </w:r>
    </w:p>
    <w:p w:rsidR="00E17683" w:rsidRDefault="00E17683">
      <w:pPr>
        <w:pStyle w:val="15"/>
        <w:tabs>
          <w:tab w:val="right" w:leader="dot" w:pos="4448"/>
        </w:tabs>
        <w:rPr>
          <w:noProof/>
        </w:rPr>
      </w:pPr>
      <w:r w:rsidRPr="00947479">
        <w:rPr>
          <w:b/>
          <w:noProof/>
          <w:color w:val="000000" w:themeColor="text1"/>
        </w:rPr>
        <w:t>Поезд для перевозки живности</w:t>
      </w:r>
      <w:r>
        <w:rPr>
          <w:noProof/>
        </w:rPr>
        <w:t>, 831</w:t>
      </w:r>
    </w:p>
    <w:p w:rsidR="00E17683" w:rsidRDefault="00E17683">
      <w:pPr>
        <w:pStyle w:val="15"/>
        <w:tabs>
          <w:tab w:val="right" w:leader="dot" w:pos="4448"/>
        </w:tabs>
        <w:rPr>
          <w:noProof/>
        </w:rPr>
      </w:pPr>
      <w:r w:rsidRPr="00947479">
        <w:rPr>
          <w:b/>
          <w:noProof/>
          <w:color w:val="000000" w:themeColor="text1"/>
        </w:rPr>
        <w:t>Поезд исторический</w:t>
      </w:r>
      <w:r>
        <w:rPr>
          <w:noProof/>
        </w:rPr>
        <w:t>, 832</w:t>
      </w:r>
    </w:p>
    <w:p w:rsidR="00E17683" w:rsidRDefault="00E17683">
      <w:pPr>
        <w:pStyle w:val="15"/>
        <w:tabs>
          <w:tab w:val="right" w:leader="dot" w:pos="4448"/>
        </w:tabs>
        <w:rPr>
          <w:noProof/>
        </w:rPr>
      </w:pPr>
      <w:r w:rsidRPr="00947479">
        <w:rPr>
          <w:b/>
          <w:noProof/>
          <w:color w:val="000000" w:themeColor="text1"/>
        </w:rPr>
        <w:t>Поезд литерный</w:t>
      </w:r>
      <w:r>
        <w:rPr>
          <w:noProof/>
        </w:rPr>
        <w:t>, 831</w:t>
      </w:r>
    </w:p>
    <w:p w:rsidR="00E17683" w:rsidRDefault="00E17683">
      <w:pPr>
        <w:pStyle w:val="15"/>
        <w:tabs>
          <w:tab w:val="right" w:leader="dot" w:pos="4448"/>
        </w:tabs>
        <w:rPr>
          <w:noProof/>
        </w:rPr>
      </w:pPr>
      <w:r w:rsidRPr="00947479">
        <w:rPr>
          <w:b/>
          <w:noProof/>
          <w:color w:val="000000" w:themeColor="text1"/>
        </w:rPr>
        <w:t>Поезд маршрутный</w:t>
      </w:r>
      <w:r>
        <w:rPr>
          <w:noProof/>
        </w:rPr>
        <w:t>, 827</w:t>
      </w:r>
    </w:p>
    <w:p w:rsidR="00E17683" w:rsidRDefault="00E17683">
      <w:pPr>
        <w:pStyle w:val="15"/>
        <w:tabs>
          <w:tab w:val="right" w:leader="dot" w:pos="4448"/>
        </w:tabs>
        <w:rPr>
          <w:noProof/>
        </w:rPr>
      </w:pPr>
      <w:r w:rsidRPr="00947479">
        <w:rPr>
          <w:b/>
          <w:noProof/>
          <w:color w:val="000000" w:themeColor="text1"/>
        </w:rPr>
        <w:t>Поезд местный</w:t>
      </w:r>
      <w:r>
        <w:rPr>
          <w:noProof/>
        </w:rPr>
        <w:t>, 827</w:t>
      </w:r>
    </w:p>
    <w:p w:rsidR="00E17683" w:rsidRDefault="00E17683">
      <w:pPr>
        <w:pStyle w:val="15"/>
        <w:tabs>
          <w:tab w:val="right" w:leader="dot" w:pos="4448"/>
        </w:tabs>
        <w:rPr>
          <w:noProof/>
        </w:rPr>
      </w:pPr>
      <w:r w:rsidRPr="00947479">
        <w:rPr>
          <w:b/>
          <w:noProof/>
          <w:color w:val="000000" w:themeColor="text1"/>
        </w:rPr>
        <w:t>Поезд пассажирский</w:t>
      </w:r>
      <w:r>
        <w:rPr>
          <w:noProof/>
        </w:rPr>
        <w:t>, 820</w:t>
      </w:r>
    </w:p>
    <w:p w:rsidR="00E17683" w:rsidRDefault="00E17683">
      <w:pPr>
        <w:pStyle w:val="15"/>
        <w:tabs>
          <w:tab w:val="right" w:leader="dot" w:pos="4448"/>
        </w:tabs>
        <w:rPr>
          <w:noProof/>
        </w:rPr>
      </w:pPr>
      <w:r w:rsidRPr="00947479">
        <w:rPr>
          <w:b/>
          <w:noProof/>
          <w:color w:val="000000" w:themeColor="text1"/>
        </w:rPr>
        <w:t>Поезд пассажирский дальнего следования</w:t>
      </w:r>
      <w:r>
        <w:rPr>
          <w:noProof/>
        </w:rPr>
        <w:t>, 821</w:t>
      </w:r>
    </w:p>
    <w:p w:rsidR="00E17683" w:rsidRDefault="00E17683">
      <w:pPr>
        <w:pStyle w:val="15"/>
        <w:tabs>
          <w:tab w:val="right" w:leader="dot" w:pos="4448"/>
        </w:tabs>
        <w:rPr>
          <w:noProof/>
        </w:rPr>
      </w:pPr>
      <w:r w:rsidRPr="00947479">
        <w:rPr>
          <w:b/>
          <w:noProof/>
          <w:color w:val="000000" w:themeColor="text1"/>
        </w:rPr>
        <w:t>Поезд пассажирский длинносоставный</w:t>
      </w:r>
      <w:r>
        <w:rPr>
          <w:noProof/>
        </w:rPr>
        <w:t>, 822</w:t>
      </w:r>
    </w:p>
    <w:p w:rsidR="00E17683" w:rsidRDefault="00E17683">
      <w:pPr>
        <w:pStyle w:val="15"/>
        <w:tabs>
          <w:tab w:val="right" w:leader="dot" w:pos="4448"/>
        </w:tabs>
        <w:rPr>
          <w:noProof/>
        </w:rPr>
      </w:pPr>
      <w:r w:rsidRPr="00947479">
        <w:rPr>
          <w:b/>
          <w:noProof/>
          <w:color w:val="000000" w:themeColor="text1"/>
        </w:rPr>
        <w:t>Поезд пассажирский повышенной длины</w:t>
      </w:r>
      <w:r>
        <w:rPr>
          <w:noProof/>
        </w:rPr>
        <w:t>, 821</w:t>
      </w:r>
    </w:p>
    <w:p w:rsidR="00E17683" w:rsidRDefault="00E17683">
      <w:pPr>
        <w:pStyle w:val="15"/>
        <w:tabs>
          <w:tab w:val="right" w:leader="dot" w:pos="4448"/>
        </w:tabs>
        <w:rPr>
          <w:noProof/>
        </w:rPr>
      </w:pPr>
      <w:r w:rsidRPr="00947479">
        <w:rPr>
          <w:b/>
          <w:noProof/>
          <w:color w:val="000000" w:themeColor="text1"/>
        </w:rPr>
        <w:t>Поезд пассажирский пригородный</w:t>
      </w:r>
      <w:r>
        <w:rPr>
          <w:noProof/>
        </w:rPr>
        <w:t>, 821</w:t>
      </w:r>
    </w:p>
    <w:p w:rsidR="00E17683" w:rsidRDefault="00E17683">
      <w:pPr>
        <w:pStyle w:val="15"/>
        <w:tabs>
          <w:tab w:val="right" w:leader="dot" w:pos="4448"/>
        </w:tabs>
        <w:rPr>
          <w:noProof/>
        </w:rPr>
      </w:pPr>
      <w:r w:rsidRPr="00947479">
        <w:rPr>
          <w:b/>
          <w:noProof/>
          <w:color w:val="000000" w:themeColor="text1"/>
        </w:rPr>
        <w:t>Поезд пассажирский пригородный скорый</w:t>
      </w:r>
      <w:r>
        <w:rPr>
          <w:noProof/>
        </w:rPr>
        <w:t>, 821</w:t>
      </w:r>
    </w:p>
    <w:p w:rsidR="00E17683" w:rsidRDefault="00E17683">
      <w:pPr>
        <w:pStyle w:val="15"/>
        <w:tabs>
          <w:tab w:val="right" w:leader="dot" w:pos="4448"/>
        </w:tabs>
        <w:rPr>
          <w:noProof/>
        </w:rPr>
      </w:pPr>
      <w:r w:rsidRPr="00947479">
        <w:rPr>
          <w:b/>
          <w:noProof/>
          <w:color w:val="000000" w:themeColor="text1"/>
        </w:rPr>
        <w:t>Поезд пассажирский скоростной</w:t>
      </w:r>
      <w:r>
        <w:rPr>
          <w:noProof/>
        </w:rPr>
        <w:t>, 822</w:t>
      </w:r>
    </w:p>
    <w:p w:rsidR="00E17683" w:rsidRDefault="00E17683">
      <w:pPr>
        <w:pStyle w:val="15"/>
        <w:tabs>
          <w:tab w:val="right" w:leader="dot" w:pos="4448"/>
        </w:tabs>
        <w:rPr>
          <w:noProof/>
        </w:rPr>
      </w:pPr>
      <w:r w:rsidRPr="00947479">
        <w:rPr>
          <w:b/>
          <w:noProof/>
          <w:color w:val="000000" w:themeColor="text1"/>
        </w:rPr>
        <w:t>Поезд пассажирский скорый</w:t>
      </w:r>
      <w:r>
        <w:rPr>
          <w:noProof/>
        </w:rPr>
        <w:t>, 822</w:t>
      </w:r>
    </w:p>
    <w:p w:rsidR="00E17683" w:rsidRDefault="00E17683">
      <w:pPr>
        <w:pStyle w:val="15"/>
        <w:tabs>
          <w:tab w:val="right" w:leader="dot" w:pos="4448"/>
        </w:tabs>
        <w:rPr>
          <w:noProof/>
        </w:rPr>
      </w:pPr>
      <w:r w:rsidRPr="00947479">
        <w:rPr>
          <w:b/>
          <w:noProof/>
          <w:color w:val="000000" w:themeColor="text1"/>
        </w:rPr>
        <w:t>Поезд пассажирский соединенный</w:t>
      </w:r>
      <w:r>
        <w:rPr>
          <w:noProof/>
        </w:rPr>
        <w:t>, 821</w:t>
      </w:r>
    </w:p>
    <w:p w:rsidR="00E17683" w:rsidRDefault="00E17683">
      <w:pPr>
        <w:pStyle w:val="15"/>
        <w:tabs>
          <w:tab w:val="right" w:leader="dot" w:pos="4448"/>
        </w:tabs>
        <w:rPr>
          <w:noProof/>
        </w:rPr>
      </w:pPr>
      <w:r w:rsidRPr="00947479">
        <w:rPr>
          <w:b/>
          <w:noProof/>
          <w:color w:val="000000" w:themeColor="text1"/>
        </w:rPr>
        <w:t>Поезд передаточный</w:t>
      </w:r>
      <w:r>
        <w:rPr>
          <w:noProof/>
        </w:rPr>
        <w:t>, 832</w:t>
      </w:r>
    </w:p>
    <w:p w:rsidR="00E17683" w:rsidRDefault="00E17683">
      <w:pPr>
        <w:pStyle w:val="15"/>
        <w:tabs>
          <w:tab w:val="right" w:leader="dot" w:pos="4448"/>
        </w:tabs>
        <w:rPr>
          <w:noProof/>
        </w:rPr>
      </w:pPr>
      <w:r w:rsidRPr="00947479">
        <w:rPr>
          <w:b/>
          <w:noProof/>
          <w:color w:val="000000" w:themeColor="text1"/>
        </w:rPr>
        <w:t>Поезд пожарный</w:t>
      </w:r>
      <w:r>
        <w:rPr>
          <w:noProof/>
        </w:rPr>
        <w:t>, 829</w:t>
      </w:r>
    </w:p>
    <w:p w:rsidR="00E17683" w:rsidRDefault="00E17683">
      <w:pPr>
        <w:pStyle w:val="15"/>
        <w:tabs>
          <w:tab w:val="right" w:leader="dot" w:pos="4448"/>
        </w:tabs>
        <w:rPr>
          <w:noProof/>
        </w:rPr>
      </w:pPr>
      <w:r w:rsidRPr="00947479">
        <w:rPr>
          <w:b/>
          <w:noProof/>
          <w:color w:val="000000" w:themeColor="text1"/>
        </w:rPr>
        <w:t xml:space="preserve">Поезд почтово – багажный; </w:t>
      </w:r>
      <w:r w:rsidRPr="00947479">
        <w:rPr>
          <w:noProof/>
          <w:color w:val="000000" w:themeColor="text1"/>
        </w:rPr>
        <w:t>поезд почтовый</w:t>
      </w:r>
      <w:r>
        <w:rPr>
          <w:noProof/>
        </w:rPr>
        <w:t>, 828</w:t>
      </w:r>
    </w:p>
    <w:p w:rsidR="00E17683" w:rsidRDefault="00E17683">
      <w:pPr>
        <w:pStyle w:val="15"/>
        <w:tabs>
          <w:tab w:val="right" w:leader="dot" w:pos="4448"/>
        </w:tabs>
        <w:rPr>
          <w:noProof/>
        </w:rPr>
      </w:pPr>
      <w:r w:rsidRPr="00947479">
        <w:rPr>
          <w:b/>
          <w:noProof/>
          <w:color w:val="000000" w:themeColor="text1"/>
        </w:rPr>
        <w:t>Поезд санитарный</w:t>
      </w:r>
      <w:r>
        <w:rPr>
          <w:noProof/>
        </w:rPr>
        <w:t>, 830</w:t>
      </w:r>
    </w:p>
    <w:p w:rsidR="00E17683" w:rsidRDefault="00E17683">
      <w:pPr>
        <w:pStyle w:val="15"/>
        <w:tabs>
          <w:tab w:val="right" w:leader="dot" w:pos="4448"/>
        </w:tabs>
        <w:rPr>
          <w:noProof/>
        </w:rPr>
      </w:pPr>
      <w:r w:rsidRPr="00947479">
        <w:rPr>
          <w:b/>
          <w:noProof/>
          <w:color w:val="000000" w:themeColor="text1"/>
        </w:rPr>
        <w:t>Поезд сборно-участковый</w:t>
      </w:r>
      <w:r>
        <w:rPr>
          <w:noProof/>
        </w:rPr>
        <w:t>, 832</w:t>
      </w:r>
    </w:p>
    <w:p w:rsidR="00E17683" w:rsidRDefault="00E17683">
      <w:pPr>
        <w:pStyle w:val="15"/>
        <w:tabs>
          <w:tab w:val="right" w:leader="dot" w:pos="4448"/>
        </w:tabs>
        <w:rPr>
          <w:noProof/>
        </w:rPr>
      </w:pPr>
      <w:r w:rsidRPr="00947479">
        <w:rPr>
          <w:b/>
          <w:noProof/>
          <w:color w:val="000000" w:themeColor="text1"/>
        </w:rPr>
        <w:t>Поезд сборный</w:t>
      </w:r>
      <w:r>
        <w:rPr>
          <w:noProof/>
        </w:rPr>
        <w:t>, 831</w:t>
      </w:r>
    </w:p>
    <w:p w:rsidR="00E17683" w:rsidRDefault="00E17683">
      <w:pPr>
        <w:pStyle w:val="15"/>
        <w:tabs>
          <w:tab w:val="right" w:leader="dot" w:pos="4448"/>
        </w:tabs>
        <w:rPr>
          <w:noProof/>
        </w:rPr>
      </w:pPr>
      <w:r w:rsidRPr="00947479">
        <w:rPr>
          <w:b/>
          <w:noProof/>
          <w:color w:val="000000" w:themeColor="text1"/>
        </w:rPr>
        <w:t>Поезд хозяйственный</w:t>
      </w:r>
      <w:r>
        <w:rPr>
          <w:noProof/>
        </w:rPr>
        <w:t>, 830</w:t>
      </w:r>
    </w:p>
    <w:p w:rsidR="00E17683" w:rsidRDefault="00E17683">
      <w:pPr>
        <w:pStyle w:val="15"/>
        <w:tabs>
          <w:tab w:val="right" w:leader="dot" w:pos="4448"/>
        </w:tabs>
        <w:rPr>
          <w:noProof/>
        </w:rPr>
      </w:pPr>
      <w:r w:rsidRPr="00947479">
        <w:rPr>
          <w:b/>
          <w:noProof/>
          <w:color w:val="000000" w:themeColor="text1"/>
        </w:rPr>
        <w:t>Поездка пассажира железнодорожного транспорта</w:t>
      </w:r>
      <w:r>
        <w:rPr>
          <w:noProof/>
        </w:rPr>
        <w:t>, 886</w:t>
      </w:r>
    </w:p>
    <w:p w:rsidR="00E17683" w:rsidRDefault="00E17683">
      <w:pPr>
        <w:pStyle w:val="15"/>
        <w:tabs>
          <w:tab w:val="right" w:leader="dot" w:pos="4448"/>
        </w:tabs>
        <w:rPr>
          <w:noProof/>
        </w:rPr>
      </w:pPr>
      <w:r w:rsidRPr="00947479">
        <w:rPr>
          <w:b/>
          <w:noProof/>
        </w:rPr>
        <w:t>Поездная модель</w:t>
      </w:r>
      <w:r>
        <w:rPr>
          <w:noProof/>
        </w:rPr>
        <w:t>, 71</w:t>
      </w:r>
    </w:p>
    <w:p w:rsidR="00E17683" w:rsidRDefault="00E17683">
      <w:pPr>
        <w:pStyle w:val="15"/>
        <w:tabs>
          <w:tab w:val="right" w:leader="dot" w:pos="4448"/>
        </w:tabs>
        <w:rPr>
          <w:noProof/>
        </w:rPr>
      </w:pPr>
      <w:r w:rsidRPr="00947479">
        <w:rPr>
          <w:b/>
          <w:noProof/>
          <w:color w:val="000000" w:themeColor="text1"/>
        </w:rPr>
        <w:t>Поездной маршрут</w:t>
      </w:r>
      <w:r>
        <w:rPr>
          <w:noProof/>
        </w:rPr>
        <w:t>, 610</w:t>
      </w:r>
    </w:p>
    <w:p w:rsidR="00E17683" w:rsidRDefault="00E17683">
      <w:pPr>
        <w:pStyle w:val="15"/>
        <w:tabs>
          <w:tab w:val="right" w:leader="dot" w:pos="4448"/>
        </w:tabs>
        <w:rPr>
          <w:noProof/>
        </w:rPr>
      </w:pPr>
      <w:r w:rsidRPr="00947479">
        <w:rPr>
          <w:b/>
          <w:noProof/>
          <w:color w:val="000000" w:themeColor="text1"/>
        </w:rPr>
        <w:t>Поездной светофор</w:t>
      </w:r>
      <w:r>
        <w:rPr>
          <w:noProof/>
        </w:rPr>
        <w:t>, 593</w:t>
      </w:r>
    </w:p>
    <w:p w:rsidR="00E17683" w:rsidRDefault="00E17683">
      <w:pPr>
        <w:pStyle w:val="15"/>
        <w:tabs>
          <w:tab w:val="right" w:leader="dot" w:pos="4448"/>
        </w:tabs>
        <w:rPr>
          <w:noProof/>
        </w:rPr>
      </w:pPr>
      <w:r w:rsidRPr="00947479">
        <w:rPr>
          <w:b/>
          <w:noProof/>
          <w:color w:val="000000" w:themeColor="text1"/>
        </w:rPr>
        <w:t>Поездные сигналы</w:t>
      </w:r>
      <w:r>
        <w:rPr>
          <w:noProof/>
        </w:rPr>
        <w:t>, 604</w:t>
      </w:r>
    </w:p>
    <w:p w:rsidR="00E17683" w:rsidRDefault="00E17683">
      <w:pPr>
        <w:pStyle w:val="15"/>
        <w:tabs>
          <w:tab w:val="right" w:leader="dot" w:pos="4448"/>
        </w:tabs>
        <w:rPr>
          <w:noProof/>
        </w:rPr>
      </w:pPr>
      <w:r w:rsidRPr="00947479">
        <w:rPr>
          <w:b/>
          <w:noProof/>
        </w:rPr>
        <w:t>Поездо-километр</w:t>
      </w:r>
      <w:r>
        <w:rPr>
          <w:noProof/>
        </w:rPr>
        <w:t>, 131</w:t>
      </w:r>
    </w:p>
    <w:p w:rsidR="00E17683" w:rsidRDefault="00E17683">
      <w:pPr>
        <w:pStyle w:val="15"/>
        <w:tabs>
          <w:tab w:val="right" w:leader="dot" w:pos="4448"/>
        </w:tabs>
        <w:rPr>
          <w:noProof/>
        </w:rPr>
      </w:pPr>
      <w:r w:rsidRPr="00947479">
        <w:rPr>
          <w:b/>
          <w:noProof/>
        </w:rPr>
        <w:t>Поездооборот, пробег поездов</w:t>
      </w:r>
      <w:r>
        <w:rPr>
          <w:noProof/>
        </w:rPr>
        <w:t>, 126</w:t>
      </w:r>
    </w:p>
    <w:p w:rsidR="00E17683" w:rsidRDefault="00E17683">
      <w:pPr>
        <w:pStyle w:val="15"/>
        <w:tabs>
          <w:tab w:val="right" w:leader="dot" w:pos="4448"/>
        </w:tabs>
        <w:rPr>
          <w:noProof/>
        </w:rPr>
      </w:pPr>
      <w:r w:rsidRPr="00947479">
        <w:rPr>
          <w:b/>
          <w:noProof/>
          <w:color w:val="000000" w:themeColor="text1"/>
        </w:rPr>
        <w:t>Поездо-участок</w:t>
      </w:r>
      <w:r>
        <w:rPr>
          <w:noProof/>
        </w:rPr>
        <w:t>, 498</w:t>
      </w:r>
    </w:p>
    <w:p w:rsidR="00E17683" w:rsidRDefault="00E17683">
      <w:pPr>
        <w:pStyle w:val="15"/>
        <w:tabs>
          <w:tab w:val="right" w:leader="dot" w:pos="4448"/>
        </w:tabs>
        <w:rPr>
          <w:noProof/>
        </w:rPr>
      </w:pPr>
      <w:r w:rsidRPr="00947479">
        <w:rPr>
          <w:b/>
          <w:noProof/>
        </w:rPr>
        <w:t>Пожар</w:t>
      </w:r>
      <w:r>
        <w:rPr>
          <w:noProof/>
        </w:rPr>
        <w:t>, 297, 429</w:t>
      </w:r>
    </w:p>
    <w:p w:rsidR="00E17683" w:rsidRDefault="00E17683">
      <w:pPr>
        <w:pStyle w:val="15"/>
        <w:tabs>
          <w:tab w:val="right" w:leader="dot" w:pos="4448"/>
        </w:tabs>
        <w:rPr>
          <w:noProof/>
        </w:rPr>
      </w:pPr>
      <w:r w:rsidRPr="00947479">
        <w:rPr>
          <w:b/>
          <w:noProof/>
          <w:color w:val="000000" w:themeColor="text1"/>
        </w:rPr>
        <w:t>Пожарная безопасность</w:t>
      </w:r>
      <w:r>
        <w:rPr>
          <w:noProof/>
        </w:rPr>
        <w:t>, 430</w:t>
      </w:r>
    </w:p>
    <w:p w:rsidR="00E17683" w:rsidRDefault="00E17683">
      <w:pPr>
        <w:pStyle w:val="15"/>
        <w:tabs>
          <w:tab w:val="right" w:leader="dot" w:pos="4448"/>
        </w:tabs>
        <w:rPr>
          <w:noProof/>
        </w:rPr>
      </w:pPr>
      <w:r w:rsidRPr="00947479">
        <w:rPr>
          <w:b/>
          <w:noProof/>
          <w:color w:val="000000" w:themeColor="text1"/>
        </w:rPr>
        <w:t>Пожарная безопасность объекта защиты</w:t>
      </w:r>
      <w:r>
        <w:rPr>
          <w:noProof/>
        </w:rPr>
        <w:t>, 430</w:t>
      </w:r>
    </w:p>
    <w:p w:rsidR="00E17683" w:rsidRDefault="00E17683">
      <w:pPr>
        <w:pStyle w:val="15"/>
        <w:tabs>
          <w:tab w:val="right" w:leader="dot" w:pos="4448"/>
        </w:tabs>
        <w:rPr>
          <w:noProof/>
        </w:rPr>
      </w:pPr>
      <w:r w:rsidRPr="00947479">
        <w:rPr>
          <w:b/>
          <w:noProof/>
          <w:color w:val="000000" w:themeColor="text1"/>
        </w:rPr>
        <w:t>Пожарная опасность</w:t>
      </w:r>
      <w:r>
        <w:rPr>
          <w:noProof/>
        </w:rPr>
        <w:t>, 429</w:t>
      </w:r>
    </w:p>
    <w:p w:rsidR="00E17683" w:rsidRDefault="00E17683">
      <w:pPr>
        <w:pStyle w:val="15"/>
        <w:tabs>
          <w:tab w:val="right" w:leader="dot" w:pos="4448"/>
        </w:tabs>
        <w:rPr>
          <w:noProof/>
        </w:rPr>
      </w:pPr>
      <w:r w:rsidRPr="00947479">
        <w:rPr>
          <w:b/>
          <w:noProof/>
          <w:color w:val="000000" w:themeColor="text1"/>
        </w:rPr>
        <w:t>Пожарная охрана</w:t>
      </w:r>
      <w:r>
        <w:rPr>
          <w:noProof/>
        </w:rPr>
        <w:t>, 432</w:t>
      </w:r>
    </w:p>
    <w:p w:rsidR="00E17683" w:rsidRDefault="00E17683">
      <w:pPr>
        <w:pStyle w:val="15"/>
        <w:tabs>
          <w:tab w:val="right" w:leader="dot" w:pos="4448"/>
        </w:tabs>
        <w:rPr>
          <w:noProof/>
        </w:rPr>
      </w:pPr>
      <w:r w:rsidRPr="00947479">
        <w:rPr>
          <w:b/>
          <w:noProof/>
          <w:color w:val="000000" w:themeColor="text1"/>
        </w:rPr>
        <w:t>Пожарно-спасательный гарнизон</w:t>
      </w:r>
      <w:r>
        <w:rPr>
          <w:noProof/>
        </w:rPr>
        <w:t>, 433</w:t>
      </w:r>
    </w:p>
    <w:p w:rsidR="00E17683" w:rsidRDefault="00E17683">
      <w:pPr>
        <w:pStyle w:val="15"/>
        <w:tabs>
          <w:tab w:val="right" w:leader="dot" w:pos="4448"/>
        </w:tabs>
        <w:rPr>
          <w:noProof/>
        </w:rPr>
      </w:pPr>
      <w:r w:rsidRPr="00947479">
        <w:rPr>
          <w:b/>
          <w:noProof/>
          <w:color w:val="000000" w:themeColor="text1"/>
        </w:rPr>
        <w:t>Пожарно-техническая продукция</w:t>
      </w:r>
      <w:r>
        <w:rPr>
          <w:noProof/>
        </w:rPr>
        <w:t>, 432</w:t>
      </w:r>
    </w:p>
    <w:p w:rsidR="00E17683" w:rsidRDefault="00E17683">
      <w:pPr>
        <w:pStyle w:val="15"/>
        <w:tabs>
          <w:tab w:val="right" w:leader="dot" w:pos="4448"/>
        </w:tabs>
        <w:rPr>
          <w:noProof/>
        </w:rPr>
      </w:pPr>
      <w:r w:rsidRPr="00947479">
        <w:rPr>
          <w:b/>
          <w:noProof/>
          <w:color w:val="000000" w:themeColor="text1"/>
        </w:rPr>
        <w:t>Пожарный риск</w:t>
      </w:r>
      <w:r>
        <w:rPr>
          <w:noProof/>
        </w:rPr>
        <w:t>, 429</w:t>
      </w:r>
    </w:p>
    <w:p w:rsidR="00E17683" w:rsidRDefault="00E17683">
      <w:pPr>
        <w:pStyle w:val="15"/>
        <w:tabs>
          <w:tab w:val="right" w:leader="dot" w:pos="4448"/>
        </w:tabs>
        <w:rPr>
          <w:noProof/>
        </w:rPr>
      </w:pPr>
      <w:r w:rsidRPr="00947479">
        <w:rPr>
          <w:b/>
          <w:noProof/>
          <w:color w:val="000000" w:themeColor="text1"/>
        </w:rPr>
        <w:t>Поза, предусмотренная конструкцией</w:t>
      </w:r>
      <w:r>
        <w:rPr>
          <w:noProof/>
        </w:rPr>
        <w:t>, 409</w:t>
      </w:r>
    </w:p>
    <w:p w:rsidR="00E17683" w:rsidRDefault="00E17683">
      <w:pPr>
        <w:pStyle w:val="15"/>
        <w:tabs>
          <w:tab w:val="right" w:leader="dot" w:pos="4448"/>
        </w:tabs>
        <w:rPr>
          <w:noProof/>
        </w:rPr>
      </w:pPr>
      <w:r w:rsidRPr="00947479">
        <w:rPr>
          <w:b/>
          <w:noProof/>
          <w:color w:val="000000" w:themeColor="text1"/>
        </w:rPr>
        <w:t>Поиск места и определение причин отказа (неисправности)</w:t>
      </w:r>
      <w:r>
        <w:rPr>
          <w:noProof/>
        </w:rPr>
        <w:t>, 903</w:t>
      </w:r>
    </w:p>
    <w:p w:rsidR="00E17683" w:rsidRDefault="00E17683">
      <w:pPr>
        <w:pStyle w:val="15"/>
        <w:tabs>
          <w:tab w:val="right" w:leader="dot" w:pos="4448"/>
        </w:tabs>
        <w:rPr>
          <w:noProof/>
        </w:rPr>
      </w:pPr>
      <w:r w:rsidRPr="00947479">
        <w:rPr>
          <w:b/>
          <w:noProof/>
          <w:color w:val="000000" w:themeColor="text1"/>
        </w:rPr>
        <w:t>Поисковая система</w:t>
      </w:r>
      <w:r>
        <w:rPr>
          <w:noProof/>
        </w:rPr>
        <w:t>, 946</w:t>
      </w:r>
    </w:p>
    <w:p w:rsidR="00E17683" w:rsidRDefault="00E17683">
      <w:pPr>
        <w:pStyle w:val="15"/>
        <w:tabs>
          <w:tab w:val="right" w:leader="dot" w:pos="4448"/>
        </w:tabs>
        <w:rPr>
          <w:noProof/>
        </w:rPr>
      </w:pPr>
      <w:r w:rsidRPr="00947479">
        <w:rPr>
          <w:b/>
          <w:noProof/>
        </w:rPr>
        <w:t>Показание</w:t>
      </w:r>
      <w:r>
        <w:rPr>
          <w:noProof/>
        </w:rPr>
        <w:t>, 264</w:t>
      </w:r>
    </w:p>
    <w:p w:rsidR="00E17683" w:rsidRDefault="00E17683">
      <w:pPr>
        <w:pStyle w:val="15"/>
        <w:tabs>
          <w:tab w:val="right" w:leader="dot" w:pos="4448"/>
        </w:tabs>
        <w:rPr>
          <w:noProof/>
        </w:rPr>
      </w:pPr>
      <w:r w:rsidRPr="00947479">
        <w:rPr>
          <w:b/>
          <w:noProof/>
          <w:color w:val="000000" w:themeColor="text1"/>
        </w:rPr>
        <w:t>Показатели выполнения процесса</w:t>
      </w:r>
      <w:r>
        <w:rPr>
          <w:noProof/>
        </w:rPr>
        <w:t>, 1065</w:t>
      </w:r>
    </w:p>
    <w:p w:rsidR="00E17683" w:rsidRDefault="00E17683">
      <w:pPr>
        <w:pStyle w:val="15"/>
        <w:tabs>
          <w:tab w:val="right" w:leader="dot" w:pos="4448"/>
        </w:tabs>
        <w:rPr>
          <w:noProof/>
        </w:rPr>
      </w:pPr>
      <w:r w:rsidRPr="00947479">
        <w:rPr>
          <w:b/>
          <w:noProof/>
          <w:color w:val="000000" w:themeColor="text1"/>
        </w:rPr>
        <w:t>Показатели качества (услуг [работы сети, обслуживания пользователей])</w:t>
      </w:r>
      <w:r>
        <w:rPr>
          <w:noProof/>
        </w:rPr>
        <w:t>, 688</w:t>
      </w:r>
    </w:p>
    <w:p w:rsidR="00E17683" w:rsidRDefault="00E17683">
      <w:pPr>
        <w:pStyle w:val="15"/>
        <w:tabs>
          <w:tab w:val="right" w:leader="dot" w:pos="4448"/>
        </w:tabs>
        <w:rPr>
          <w:noProof/>
        </w:rPr>
      </w:pPr>
      <w:r w:rsidRPr="00947479">
        <w:rPr>
          <w:b/>
          <w:noProof/>
          <w:color w:val="000000" w:themeColor="text1"/>
        </w:rPr>
        <w:t>Показатели качества обслуживания вызовов (в сети [системе] железнодорожной электросвязи)</w:t>
      </w:r>
      <w:r>
        <w:rPr>
          <w:noProof/>
        </w:rPr>
        <w:t>, 690</w:t>
      </w:r>
    </w:p>
    <w:p w:rsidR="00E17683" w:rsidRDefault="00E17683">
      <w:pPr>
        <w:pStyle w:val="15"/>
        <w:tabs>
          <w:tab w:val="right" w:leader="dot" w:pos="4448"/>
        </w:tabs>
        <w:rPr>
          <w:noProof/>
        </w:rPr>
      </w:pPr>
      <w:r w:rsidRPr="00947479">
        <w:rPr>
          <w:b/>
          <w:noProof/>
          <w:color w:val="000000" w:themeColor="text1"/>
        </w:rPr>
        <w:t>Показатели качества работы средства железнодорожной электросвязи</w:t>
      </w:r>
      <w:r>
        <w:rPr>
          <w:noProof/>
        </w:rPr>
        <w:t>, 689</w:t>
      </w:r>
    </w:p>
    <w:p w:rsidR="00E17683" w:rsidRDefault="00E17683">
      <w:pPr>
        <w:pStyle w:val="15"/>
        <w:tabs>
          <w:tab w:val="right" w:leader="dot" w:pos="4448"/>
        </w:tabs>
        <w:rPr>
          <w:noProof/>
        </w:rPr>
      </w:pPr>
      <w:r w:rsidRPr="00947479">
        <w:rPr>
          <w:b/>
          <w:noProof/>
          <w:color w:val="000000" w:themeColor="text1"/>
        </w:rPr>
        <w:t>Показатели результата выполнения процесса</w:t>
      </w:r>
      <w:r>
        <w:rPr>
          <w:noProof/>
        </w:rPr>
        <w:t>, 1065</w:t>
      </w:r>
    </w:p>
    <w:p w:rsidR="00E17683" w:rsidRDefault="00E17683">
      <w:pPr>
        <w:pStyle w:val="15"/>
        <w:tabs>
          <w:tab w:val="right" w:leader="dot" w:pos="4448"/>
        </w:tabs>
        <w:rPr>
          <w:noProof/>
        </w:rPr>
      </w:pPr>
      <w:r w:rsidRPr="00947479">
        <w:rPr>
          <w:b/>
          <w:noProof/>
          <w:color w:val="000000" w:themeColor="text1"/>
        </w:rPr>
        <w:t>Показатели удовлетворенности клиента</w:t>
      </w:r>
      <w:r>
        <w:rPr>
          <w:noProof/>
        </w:rPr>
        <w:t>, 1065</w:t>
      </w:r>
    </w:p>
    <w:p w:rsidR="00E17683" w:rsidRDefault="00E17683">
      <w:pPr>
        <w:pStyle w:val="15"/>
        <w:tabs>
          <w:tab w:val="right" w:leader="dot" w:pos="4448"/>
        </w:tabs>
        <w:rPr>
          <w:noProof/>
        </w:rPr>
      </w:pPr>
      <w:r w:rsidRPr="00947479">
        <w:rPr>
          <w:b/>
          <w:noProof/>
          <w:color w:val="000000" w:themeColor="text1"/>
        </w:rPr>
        <w:t>Показатель безопасности железнодорожной автоматики и телемеханики</w:t>
      </w:r>
      <w:r>
        <w:rPr>
          <w:noProof/>
        </w:rPr>
        <w:t>, 623</w:t>
      </w:r>
    </w:p>
    <w:p w:rsidR="00E17683" w:rsidRDefault="00E17683">
      <w:pPr>
        <w:pStyle w:val="15"/>
        <w:tabs>
          <w:tab w:val="right" w:leader="dot" w:pos="4448"/>
        </w:tabs>
        <w:rPr>
          <w:noProof/>
        </w:rPr>
      </w:pPr>
      <w:r w:rsidRPr="00947479">
        <w:rPr>
          <w:b/>
          <w:noProof/>
          <w:color w:val="000000" w:themeColor="text1"/>
        </w:rPr>
        <w:t>Показатель деятельности</w:t>
      </w:r>
      <w:r>
        <w:rPr>
          <w:noProof/>
        </w:rPr>
        <w:t>, 1075</w:t>
      </w:r>
    </w:p>
    <w:p w:rsidR="00E17683" w:rsidRDefault="00E17683">
      <w:pPr>
        <w:pStyle w:val="15"/>
        <w:tabs>
          <w:tab w:val="right" w:leader="dot" w:pos="4448"/>
        </w:tabs>
        <w:rPr>
          <w:noProof/>
        </w:rPr>
      </w:pPr>
      <w:r w:rsidRPr="00947479">
        <w:rPr>
          <w:b/>
          <w:noProof/>
          <w:color w:val="000000" w:themeColor="text1"/>
        </w:rPr>
        <w:t>Показатель зрелости «сквозной» технологии</w:t>
      </w:r>
      <w:r>
        <w:rPr>
          <w:noProof/>
        </w:rPr>
        <w:t>, 979</w:t>
      </w:r>
    </w:p>
    <w:p w:rsidR="00E17683" w:rsidRDefault="00E17683">
      <w:pPr>
        <w:pStyle w:val="15"/>
        <w:tabs>
          <w:tab w:val="right" w:leader="dot" w:pos="4448"/>
        </w:tabs>
        <w:rPr>
          <w:noProof/>
        </w:rPr>
      </w:pPr>
      <w:r w:rsidRPr="00947479">
        <w:rPr>
          <w:b/>
          <w:noProof/>
        </w:rPr>
        <w:t>Показатель использования локомотива</w:t>
      </w:r>
      <w:r>
        <w:rPr>
          <w:noProof/>
        </w:rPr>
        <w:t>, 128</w:t>
      </w:r>
    </w:p>
    <w:p w:rsidR="00E17683" w:rsidRDefault="00E17683">
      <w:pPr>
        <w:pStyle w:val="15"/>
        <w:tabs>
          <w:tab w:val="right" w:leader="dot" w:pos="4448"/>
        </w:tabs>
        <w:rPr>
          <w:noProof/>
        </w:rPr>
      </w:pPr>
      <w:r w:rsidRPr="00947479">
        <w:rPr>
          <w:b/>
          <w:noProof/>
          <w:color w:val="000000" w:themeColor="text1"/>
        </w:rPr>
        <w:t>Показатель надежности (железнодорожной техники)</w:t>
      </w:r>
      <w:r>
        <w:rPr>
          <w:noProof/>
        </w:rPr>
        <w:t>, 910</w:t>
      </w:r>
    </w:p>
    <w:p w:rsidR="00E17683" w:rsidRDefault="00E17683">
      <w:pPr>
        <w:pStyle w:val="15"/>
        <w:tabs>
          <w:tab w:val="right" w:leader="dot" w:pos="4448"/>
        </w:tabs>
        <w:rPr>
          <w:noProof/>
        </w:rPr>
      </w:pPr>
      <w:r w:rsidRPr="00947479">
        <w:rPr>
          <w:b/>
          <w:noProof/>
          <w:color w:val="000000" w:themeColor="text1"/>
        </w:rPr>
        <w:t>Показатель процесса</w:t>
      </w:r>
      <w:r>
        <w:rPr>
          <w:noProof/>
        </w:rPr>
        <w:t>, 1065</w:t>
      </w:r>
    </w:p>
    <w:p w:rsidR="00E17683" w:rsidRDefault="00E17683">
      <w:pPr>
        <w:pStyle w:val="15"/>
        <w:tabs>
          <w:tab w:val="right" w:leader="dot" w:pos="4448"/>
        </w:tabs>
        <w:rPr>
          <w:noProof/>
        </w:rPr>
      </w:pPr>
      <w:r w:rsidRPr="00947479">
        <w:rPr>
          <w:b/>
          <w:noProof/>
        </w:rPr>
        <w:t>Показатель размерности (величины)</w:t>
      </w:r>
      <w:r>
        <w:rPr>
          <w:noProof/>
        </w:rPr>
        <w:t>, 232</w:t>
      </w:r>
    </w:p>
    <w:p w:rsidR="00E17683" w:rsidRDefault="00E17683">
      <w:pPr>
        <w:pStyle w:val="15"/>
        <w:tabs>
          <w:tab w:val="right" w:leader="dot" w:pos="4448"/>
        </w:tabs>
        <w:rPr>
          <w:noProof/>
        </w:rPr>
      </w:pPr>
      <w:r w:rsidRPr="00947479">
        <w:rPr>
          <w:b/>
          <w:noProof/>
          <w:color w:val="000000" w:themeColor="text1"/>
        </w:rPr>
        <w:t>Показатель эффективности защиты информации</w:t>
      </w:r>
      <w:r>
        <w:rPr>
          <w:noProof/>
        </w:rPr>
        <w:t>, 1008</w:t>
      </w:r>
    </w:p>
    <w:p w:rsidR="00E17683" w:rsidRDefault="00E17683">
      <w:pPr>
        <w:pStyle w:val="15"/>
        <w:tabs>
          <w:tab w:val="right" w:leader="dot" w:pos="4448"/>
        </w:tabs>
        <w:rPr>
          <w:noProof/>
        </w:rPr>
      </w:pPr>
      <w:r w:rsidRPr="00947479">
        <w:rPr>
          <w:b/>
          <w:noProof/>
          <w:color w:val="000000" w:themeColor="text1"/>
        </w:rPr>
        <w:t>Полезная длина железнодорожного пути</w:t>
      </w:r>
      <w:r>
        <w:rPr>
          <w:noProof/>
        </w:rPr>
        <w:t>, 695</w:t>
      </w:r>
    </w:p>
    <w:p w:rsidR="00E17683" w:rsidRDefault="00E17683">
      <w:pPr>
        <w:pStyle w:val="15"/>
        <w:tabs>
          <w:tab w:val="right" w:leader="dot" w:pos="4448"/>
        </w:tabs>
        <w:rPr>
          <w:noProof/>
        </w:rPr>
      </w:pPr>
      <w:r w:rsidRPr="00947479">
        <w:rPr>
          <w:b/>
          <w:noProof/>
          <w:color w:val="000000" w:themeColor="text1"/>
        </w:rPr>
        <w:t>Полезная длина приемо - отправочного пути железнодорожной станции (при наличии электрической изоляции и светофоров)</w:t>
      </w:r>
      <w:r>
        <w:rPr>
          <w:noProof/>
        </w:rPr>
        <w:t>, 694</w:t>
      </w:r>
    </w:p>
    <w:p w:rsidR="00E17683" w:rsidRDefault="00E17683">
      <w:pPr>
        <w:pStyle w:val="15"/>
        <w:tabs>
          <w:tab w:val="right" w:leader="dot" w:pos="4448"/>
        </w:tabs>
        <w:rPr>
          <w:noProof/>
        </w:rPr>
      </w:pPr>
      <w:r w:rsidRPr="00947479">
        <w:rPr>
          <w:b/>
          <w:noProof/>
        </w:rPr>
        <w:t>Полезная работа локомотива</w:t>
      </w:r>
      <w:r>
        <w:rPr>
          <w:noProof/>
        </w:rPr>
        <w:t>, 143</w:t>
      </w:r>
    </w:p>
    <w:p w:rsidR="00E17683" w:rsidRDefault="00E17683">
      <w:pPr>
        <w:pStyle w:val="15"/>
        <w:tabs>
          <w:tab w:val="right" w:leader="dot" w:pos="4448"/>
        </w:tabs>
        <w:rPr>
          <w:noProof/>
        </w:rPr>
      </w:pPr>
      <w:r w:rsidRPr="00947479">
        <w:rPr>
          <w:b/>
          <w:noProof/>
          <w:color w:val="000000" w:themeColor="text1"/>
        </w:rPr>
        <w:t>Полигон диспетчерского управления</w:t>
      </w:r>
      <w:r>
        <w:rPr>
          <w:noProof/>
        </w:rPr>
        <w:t>, 847</w:t>
      </w:r>
    </w:p>
    <w:p w:rsidR="00E17683" w:rsidRDefault="00E17683">
      <w:pPr>
        <w:pStyle w:val="15"/>
        <w:tabs>
          <w:tab w:val="right" w:leader="dot" w:pos="4448"/>
        </w:tabs>
        <w:rPr>
          <w:noProof/>
        </w:rPr>
      </w:pPr>
      <w:r w:rsidRPr="00947479">
        <w:rPr>
          <w:b/>
          <w:noProof/>
          <w:color w:val="000000" w:themeColor="text1"/>
        </w:rPr>
        <w:t>Полигон управления перевозочным процессом;</w:t>
      </w:r>
      <w:r w:rsidRPr="00947479">
        <w:rPr>
          <w:noProof/>
          <w:color w:val="000000" w:themeColor="text1"/>
        </w:rPr>
        <w:t xml:space="preserve"> железнодорожный полигон</w:t>
      </w:r>
      <w:r>
        <w:rPr>
          <w:noProof/>
        </w:rPr>
        <w:t>, 806</w:t>
      </w:r>
    </w:p>
    <w:p w:rsidR="00E17683" w:rsidRDefault="00E17683">
      <w:pPr>
        <w:pStyle w:val="15"/>
        <w:tabs>
          <w:tab w:val="right" w:leader="dot" w:pos="4448"/>
        </w:tabs>
        <w:rPr>
          <w:noProof/>
        </w:rPr>
      </w:pPr>
      <w:r w:rsidRPr="00947479">
        <w:rPr>
          <w:b/>
          <w:noProof/>
          <w:color w:val="000000" w:themeColor="text1"/>
        </w:rPr>
        <w:t>Полигонные испытания</w:t>
      </w:r>
      <w:r>
        <w:rPr>
          <w:noProof/>
        </w:rPr>
        <w:t>, 1101</w:t>
      </w:r>
    </w:p>
    <w:p w:rsidR="00E17683" w:rsidRDefault="00E17683">
      <w:pPr>
        <w:pStyle w:val="15"/>
        <w:tabs>
          <w:tab w:val="right" w:leader="dot" w:pos="4448"/>
        </w:tabs>
        <w:rPr>
          <w:noProof/>
        </w:rPr>
      </w:pPr>
      <w:r w:rsidRPr="00947479">
        <w:rPr>
          <w:b/>
          <w:noProof/>
          <w:color w:val="000000" w:themeColor="text1"/>
        </w:rPr>
        <w:t xml:space="preserve">Политика </w:t>
      </w:r>
      <w:r w:rsidRPr="00947479">
        <w:rPr>
          <w:noProof/>
          <w:color w:val="000000" w:themeColor="text1"/>
        </w:rPr>
        <w:t>&lt;организация&gt;</w:t>
      </w:r>
      <w:r>
        <w:rPr>
          <w:noProof/>
        </w:rPr>
        <w:t>, 1069</w:t>
      </w:r>
    </w:p>
    <w:p w:rsidR="00E17683" w:rsidRDefault="00E17683">
      <w:pPr>
        <w:pStyle w:val="15"/>
        <w:tabs>
          <w:tab w:val="right" w:leader="dot" w:pos="4448"/>
        </w:tabs>
        <w:rPr>
          <w:noProof/>
        </w:rPr>
      </w:pPr>
      <w:r w:rsidRPr="00947479">
        <w:rPr>
          <w:b/>
          <w:noProof/>
          <w:color w:val="000000" w:themeColor="text1"/>
        </w:rPr>
        <w:t>Политика безопасности (информации в организации)</w:t>
      </w:r>
      <w:r>
        <w:rPr>
          <w:noProof/>
        </w:rPr>
        <w:t>, 1012</w:t>
      </w:r>
    </w:p>
    <w:p w:rsidR="00E17683" w:rsidRDefault="00E17683">
      <w:pPr>
        <w:pStyle w:val="15"/>
        <w:tabs>
          <w:tab w:val="right" w:leader="dot" w:pos="4448"/>
        </w:tabs>
        <w:rPr>
          <w:noProof/>
        </w:rPr>
      </w:pPr>
      <w:r w:rsidRPr="00947479">
        <w:rPr>
          <w:b/>
          <w:noProof/>
          <w:color w:val="000000" w:themeColor="text1"/>
        </w:rPr>
        <w:t>Политика в области качества</w:t>
      </w:r>
      <w:r>
        <w:rPr>
          <w:noProof/>
        </w:rPr>
        <w:t>, 1070</w:t>
      </w:r>
    </w:p>
    <w:p w:rsidR="00E17683" w:rsidRDefault="00E17683">
      <w:pPr>
        <w:pStyle w:val="15"/>
        <w:tabs>
          <w:tab w:val="right" w:leader="dot" w:pos="4448"/>
        </w:tabs>
        <w:rPr>
          <w:noProof/>
        </w:rPr>
      </w:pPr>
      <w:r w:rsidRPr="00947479">
        <w:rPr>
          <w:b/>
          <w:noProof/>
          <w:color w:val="000000" w:themeColor="text1"/>
        </w:rPr>
        <w:t>Политика в области качества (поставщика услуг железнодорожной электросвязи)</w:t>
      </w:r>
      <w:r>
        <w:rPr>
          <w:noProof/>
        </w:rPr>
        <w:t>, 691</w:t>
      </w:r>
    </w:p>
    <w:p w:rsidR="00E17683" w:rsidRDefault="00E17683">
      <w:pPr>
        <w:pStyle w:val="15"/>
        <w:tabs>
          <w:tab w:val="right" w:leader="dot" w:pos="4448"/>
        </w:tabs>
        <w:rPr>
          <w:noProof/>
        </w:rPr>
      </w:pPr>
      <w:r w:rsidRPr="00947479">
        <w:rPr>
          <w:b/>
          <w:noProof/>
          <w:color w:val="000000" w:themeColor="text1"/>
        </w:rPr>
        <w:t>Политика информационной безопасности владельца телекоммуникационной инфраструктуры железнодорожного транспорта</w:t>
      </w:r>
      <w:r>
        <w:rPr>
          <w:noProof/>
        </w:rPr>
        <w:t>, 675</w:t>
      </w:r>
    </w:p>
    <w:p w:rsidR="00E17683" w:rsidRDefault="00E17683">
      <w:pPr>
        <w:pStyle w:val="15"/>
        <w:tabs>
          <w:tab w:val="right" w:leader="dot" w:pos="4448"/>
        </w:tabs>
        <w:rPr>
          <w:noProof/>
        </w:rPr>
      </w:pPr>
      <w:r w:rsidRPr="00947479">
        <w:rPr>
          <w:b/>
          <w:noProof/>
          <w:color w:val="000000" w:themeColor="text1"/>
        </w:rPr>
        <w:t>Полное служебное торможение</w:t>
      </w:r>
      <w:r>
        <w:rPr>
          <w:noProof/>
        </w:rPr>
        <w:t>, 773</w:t>
      </w:r>
    </w:p>
    <w:p w:rsidR="00E17683" w:rsidRDefault="00E17683">
      <w:pPr>
        <w:pStyle w:val="15"/>
        <w:tabs>
          <w:tab w:val="right" w:leader="dot" w:pos="4448"/>
        </w:tabs>
        <w:rPr>
          <w:noProof/>
        </w:rPr>
      </w:pPr>
      <w:r w:rsidRPr="00947479">
        <w:rPr>
          <w:b/>
          <w:noProof/>
          <w:color w:val="000000" w:themeColor="text1"/>
        </w:rPr>
        <w:t>Полномочия по конфигурации, совет по управлению конфигурацией, распределенные полномочия по управлению конфигурацией</w:t>
      </w:r>
      <w:r>
        <w:rPr>
          <w:noProof/>
        </w:rPr>
        <w:t>, 1023</w:t>
      </w:r>
    </w:p>
    <w:p w:rsidR="00E17683" w:rsidRDefault="00E17683">
      <w:pPr>
        <w:pStyle w:val="15"/>
        <w:tabs>
          <w:tab w:val="right" w:leader="dot" w:pos="4448"/>
        </w:tabs>
        <w:rPr>
          <w:noProof/>
        </w:rPr>
      </w:pPr>
      <w:r w:rsidRPr="00947479">
        <w:rPr>
          <w:b/>
          <w:noProof/>
          <w:color w:val="000000" w:themeColor="text1"/>
        </w:rPr>
        <w:t xml:space="preserve">Полнота технического диагностирования (контроля технического состояния); </w:t>
      </w:r>
      <w:r w:rsidRPr="00947479">
        <w:rPr>
          <w:noProof/>
          <w:color w:val="000000" w:themeColor="text1"/>
        </w:rPr>
        <w:t>полнота диагностирования (контроля)</w:t>
      </w:r>
      <w:r>
        <w:rPr>
          <w:noProof/>
        </w:rPr>
        <w:t>, 907</w:t>
      </w:r>
    </w:p>
    <w:p w:rsidR="00E17683" w:rsidRDefault="00E17683">
      <w:pPr>
        <w:pStyle w:val="15"/>
        <w:tabs>
          <w:tab w:val="right" w:leader="dot" w:pos="4448"/>
        </w:tabs>
        <w:rPr>
          <w:noProof/>
        </w:rPr>
      </w:pPr>
      <w:r w:rsidRPr="00947479">
        <w:rPr>
          <w:b/>
          <w:noProof/>
        </w:rPr>
        <w:t>Полный оборот локомотива</w:t>
      </w:r>
      <w:r>
        <w:rPr>
          <w:noProof/>
        </w:rPr>
        <w:t>, 130</w:t>
      </w:r>
    </w:p>
    <w:p w:rsidR="00E17683" w:rsidRDefault="00E17683">
      <w:pPr>
        <w:pStyle w:val="15"/>
        <w:tabs>
          <w:tab w:val="right" w:leader="dot" w:pos="4448"/>
        </w:tabs>
        <w:rPr>
          <w:noProof/>
        </w:rPr>
      </w:pPr>
      <w:r w:rsidRPr="00947479">
        <w:rPr>
          <w:b/>
          <w:noProof/>
          <w:color w:val="000000" w:themeColor="text1"/>
        </w:rPr>
        <w:t>Полный отказ железнодорожного пути</w:t>
      </w:r>
      <w:r>
        <w:rPr>
          <w:noProof/>
        </w:rPr>
        <w:t>, 934</w:t>
      </w:r>
    </w:p>
    <w:p w:rsidR="00E17683" w:rsidRDefault="00E17683">
      <w:pPr>
        <w:pStyle w:val="15"/>
        <w:tabs>
          <w:tab w:val="right" w:leader="dot" w:pos="4448"/>
        </w:tabs>
        <w:rPr>
          <w:noProof/>
        </w:rPr>
      </w:pPr>
      <w:r w:rsidRPr="00947479">
        <w:rPr>
          <w:b/>
          <w:noProof/>
        </w:rPr>
        <w:t>Полный рейс вагона</w:t>
      </w:r>
      <w:r>
        <w:rPr>
          <w:noProof/>
        </w:rPr>
        <w:t>, 119</w:t>
      </w:r>
    </w:p>
    <w:p w:rsidR="00E17683" w:rsidRDefault="00E17683">
      <w:pPr>
        <w:pStyle w:val="15"/>
        <w:tabs>
          <w:tab w:val="right" w:leader="dot" w:pos="4448"/>
        </w:tabs>
        <w:rPr>
          <w:noProof/>
        </w:rPr>
      </w:pPr>
      <w:r w:rsidRPr="00947479">
        <w:rPr>
          <w:b/>
          <w:noProof/>
        </w:rPr>
        <w:t>Половодье</w:t>
      </w:r>
      <w:r>
        <w:rPr>
          <w:noProof/>
        </w:rPr>
        <w:t>, 331</w:t>
      </w:r>
    </w:p>
    <w:p w:rsidR="00E17683" w:rsidRDefault="00E17683">
      <w:pPr>
        <w:pStyle w:val="15"/>
        <w:tabs>
          <w:tab w:val="right" w:leader="dot" w:pos="4448"/>
        </w:tabs>
        <w:rPr>
          <w:noProof/>
        </w:rPr>
      </w:pPr>
      <w:r w:rsidRPr="00947479">
        <w:rPr>
          <w:b/>
          <w:noProof/>
          <w:color w:val="000000" w:themeColor="text1"/>
        </w:rPr>
        <w:t>Пологая кривая</w:t>
      </w:r>
      <w:r>
        <w:rPr>
          <w:noProof/>
        </w:rPr>
        <w:t>, 520</w:t>
      </w:r>
    </w:p>
    <w:p w:rsidR="00E17683" w:rsidRDefault="00E17683">
      <w:pPr>
        <w:pStyle w:val="15"/>
        <w:tabs>
          <w:tab w:val="right" w:leader="dot" w:pos="4448"/>
        </w:tabs>
        <w:rPr>
          <w:noProof/>
        </w:rPr>
      </w:pPr>
      <w:r w:rsidRPr="00947479">
        <w:rPr>
          <w:b/>
          <w:noProof/>
        </w:rPr>
        <w:t>Положение (нормативного документа)</w:t>
      </w:r>
      <w:r>
        <w:rPr>
          <w:noProof/>
        </w:rPr>
        <w:t>, 215</w:t>
      </w:r>
    </w:p>
    <w:p w:rsidR="00E17683" w:rsidRDefault="00E17683">
      <w:pPr>
        <w:pStyle w:val="15"/>
        <w:tabs>
          <w:tab w:val="right" w:leader="dot" w:pos="4448"/>
        </w:tabs>
        <w:rPr>
          <w:noProof/>
        </w:rPr>
      </w:pPr>
      <w:r w:rsidRPr="00947479">
        <w:rPr>
          <w:b/>
          <w:noProof/>
        </w:rPr>
        <w:t>Полоса отвода железных дорог</w:t>
      </w:r>
      <w:r>
        <w:rPr>
          <w:noProof/>
        </w:rPr>
        <w:t>, 62</w:t>
      </w:r>
    </w:p>
    <w:p w:rsidR="00E17683" w:rsidRDefault="00E17683">
      <w:pPr>
        <w:pStyle w:val="15"/>
        <w:tabs>
          <w:tab w:val="right" w:leader="dot" w:pos="4448"/>
        </w:tabs>
        <w:rPr>
          <w:noProof/>
        </w:rPr>
      </w:pPr>
      <w:r w:rsidRPr="00947479">
        <w:rPr>
          <w:b/>
          <w:noProof/>
          <w:color w:val="000000" w:themeColor="text1"/>
        </w:rPr>
        <w:t>Полуавтоматическая блокировка</w:t>
      </w:r>
      <w:r>
        <w:rPr>
          <w:noProof/>
        </w:rPr>
        <w:t>, 606</w:t>
      </w:r>
    </w:p>
    <w:p w:rsidR="00E17683" w:rsidRDefault="00E17683">
      <w:pPr>
        <w:pStyle w:val="15"/>
        <w:tabs>
          <w:tab w:val="right" w:leader="dot" w:pos="4448"/>
        </w:tabs>
        <w:rPr>
          <w:noProof/>
        </w:rPr>
      </w:pPr>
      <w:r w:rsidRPr="00947479">
        <w:rPr>
          <w:b/>
          <w:noProof/>
          <w:color w:val="000000" w:themeColor="text1"/>
        </w:rPr>
        <w:t>Полувагон</w:t>
      </w:r>
      <w:r>
        <w:rPr>
          <w:noProof/>
        </w:rPr>
        <w:t>, 765</w:t>
      </w:r>
    </w:p>
    <w:p w:rsidR="00E17683" w:rsidRDefault="00E17683">
      <w:pPr>
        <w:pStyle w:val="15"/>
        <w:tabs>
          <w:tab w:val="right" w:leader="dot" w:pos="4448"/>
        </w:tabs>
        <w:rPr>
          <w:noProof/>
        </w:rPr>
      </w:pPr>
      <w:r w:rsidRPr="00947479">
        <w:rPr>
          <w:b/>
          <w:noProof/>
          <w:color w:val="000000" w:themeColor="text1"/>
        </w:rPr>
        <w:t>Полукомпенсированная (железнодорожная) цепная контактная подвеска</w:t>
      </w:r>
      <w:r>
        <w:rPr>
          <w:noProof/>
        </w:rPr>
        <w:t>, 551</w:t>
      </w:r>
    </w:p>
    <w:p w:rsidR="00E17683" w:rsidRDefault="00E17683">
      <w:pPr>
        <w:pStyle w:val="15"/>
        <w:tabs>
          <w:tab w:val="right" w:leader="dot" w:pos="4448"/>
        </w:tabs>
        <w:rPr>
          <w:noProof/>
        </w:rPr>
      </w:pPr>
      <w:r w:rsidRPr="00947479">
        <w:rPr>
          <w:b/>
          <w:noProof/>
          <w:color w:val="000000" w:themeColor="text1"/>
        </w:rPr>
        <w:t>Полукосая цепная (железнодорожная) контактная подвеска</w:t>
      </w:r>
      <w:r>
        <w:rPr>
          <w:noProof/>
        </w:rPr>
        <w:t>, 552</w:t>
      </w:r>
    </w:p>
    <w:p w:rsidR="00E17683" w:rsidRDefault="00E17683">
      <w:pPr>
        <w:pStyle w:val="15"/>
        <w:tabs>
          <w:tab w:val="right" w:leader="dot" w:pos="4448"/>
        </w:tabs>
        <w:rPr>
          <w:noProof/>
        </w:rPr>
      </w:pPr>
      <w:r w:rsidRPr="00947479">
        <w:rPr>
          <w:b/>
          <w:noProof/>
          <w:color w:val="000000" w:themeColor="text1"/>
        </w:rPr>
        <w:t xml:space="preserve">Получатель </w:t>
      </w:r>
      <w:r w:rsidRPr="00947479">
        <w:rPr>
          <w:noProof/>
          <w:color w:val="000000" w:themeColor="text1"/>
        </w:rPr>
        <w:t>&lt;ОСЖД&gt;</w:t>
      </w:r>
      <w:r>
        <w:rPr>
          <w:noProof/>
        </w:rPr>
        <w:t>, 859</w:t>
      </w:r>
    </w:p>
    <w:p w:rsidR="00E17683" w:rsidRDefault="00E17683">
      <w:pPr>
        <w:pStyle w:val="15"/>
        <w:tabs>
          <w:tab w:val="right" w:leader="dot" w:pos="4448"/>
        </w:tabs>
        <w:rPr>
          <w:noProof/>
        </w:rPr>
      </w:pPr>
      <w:r w:rsidRPr="00947479">
        <w:rPr>
          <w:b/>
          <w:noProof/>
          <w:color w:val="000000" w:themeColor="text1"/>
        </w:rPr>
        <w:t>Получатель эффекта</w:t>
      </w:r>
      <w:r>
        <w:rPr>
          <w:noProof/>
        </w:rPr>
        <w:t>, 976</w:t>
      </w:r>
    </w:p>
    <w:p w:rsidR="00E17683" w:rsidRDefault="00E17683">
      <w:pPr>
        <w:pStyle w:val="15"/>
        <w:tabs>
          <w:tab w:val="right" w:leader="dot" w:pos="4448"/>
        </w:tabs>
        <w:rPr>
          <w:noProof/>
        </w:rPr>
      </w:pPr>
      <w:r w:rsidRPr="00947479">
        <w:rPr>
          <w:b/>
          <w:noProof/>
          <w:color w:val="000000" w:themeColor="text1"/>
        </w:rPr>
        <w:t>Получатель эффектов</w:t>
      </w:r>
      <w:r>
        <w:rPr>
          <w:noProof/>
        </w:rPr>
        <w:t>, 439</w:t>
      </w:r>
    </w:p>
    <w:p w:rsidR="00E17683" w:rsidRDefault="00E17683">
      <w:pPr>
        <w:pStyle w:val="15"/>
        <w:tabs>
          <w:tab w:val="right" w:leader="dot" w:pos="4448"/>
        </w:tabs>
        <w:rPr>
          <w:noProof/>
        </w:rPr>
      </w:pPr>
      <w:r w:rsidRPr="00947479">
        <w:rPr>
          <w:b/>
          <w:noProof/>
          <w:color w:val="000000" w:themeColor="text1"/>
        </w:rPr>
        <w:t>Пользователь (сети [системы] железнодорожной электросвязи)</w:t>
      </w:r>
      <w:r>
        <w:rPr>
          <w:noProof/>
        </w:rPr>
        <w:t>, 630</w:t>
      </w:r>
    </w:p>
    <w:p w:rsidR="00E17683" w:rsidRDefault="00E17683">
      <w:pPr>
        <w:pStyle w:val="15"/>
        <w:tabs>
          <w:tab w:val="right" w:leader="dot" w:pos="4448"/>
        </w:tabs>
        <w:rPr>
          <w:noProof/>
        </w:rPr>
      </w:pPr>
      <w:r w:rsidRPr="00947479">
        <w:rPr>
          <w:b/>
          <w:noProof/>
          <w:color w:val="000000" w:themeColor="text1"/>
        </w:rPr>
        <w:t xml:space="preserve">Пользователь </w:t>
      </w:r>
      <w:r w:rsidRPr="00947479">
        <w:rPr>
          <w:noProof/>
          <w:color w:val="000000" w:themeColor="text1"/>
        </w:rPr>
        <w:t>&lt;эргономика&gt;</w:t>
      </w:r>
      <w:r>
        <w:rPr>
          <w:noProof/>
        </w:rPr>
        <w:t>, 401</w:t>
      </w:r>
    </w:p>
    <w:p w:rsidR="00E17683" w:rsidRDefault="00E17683">
      <w:pPr>
        <w:pStyle w:val="15"/>
        <w:tabs>
          <w:tab w:val="right" w:leader="dot" w:pos="4448"/>
        </w:tabs>
        <w:rPr>
          <w:noProof/>
        </w:rPr>
      </w:pPr>
      <w:r w:rsidRPr="00947479">
        <w:rPr>
          <w:b/>
          <w:noProof/>
          <w:color w:val="000000" w:themeColor="text1"/>
        </w:rPr>
        <w:t>Пользователь железнодорожного пути необщего пользования</w:t>
      </w:r>
      <w:r>
        <w:rPr>
          <w:noProof/>
        </w:rPr>
        <w:t>, 809</w:t>
      </w:r>
    </w:p>
    <w:p w:rsidR="00E17683" w:rsidRDefault="00E17683">
      <w:pPr>
        <w:pStyle w:val="15"/>
        <w:tabs>
          <w:tab w:val="right" w:leader="dot" w:pos="4448"/>
        </w:tabs>
        <w:rPr>
          <w:noProof/>
        </w:rPr>
      </w:pPr>
      <w:r w:rsidRPr="00947479">
        <w:rPr>
          <w:b/>
          <w:noProof/>
        </w:rPr>
        <w:t>Пользователь стандарта</w:t>
      </w:r>
      <w:r>
        <w:rPr>
          <w:noProof/>
        </w:rPr>
        <w:t>, 220</w:t>
      </w:r>
    </w:p>
    <w:p w:rsidR="00E17683" w:rsidRDefault="00E17683">
      <w:pPr>
        <w:pStyle w:val="15"/>
        <w:tabs>
          <w:tab w:val="right" w:leader="dot" w:pos="4448"/>
        </w:tabs>
        <w:rPr>
          <w:noProof/>
        </w:rPr>
      </w:pPr>
      <w:r w:rsidRPr="00947479">
        <w:rPr>
          <w:b/>
          <w:noProof/>
          <w:color w:val="000000" w:themeColor="text1"/>
        </w:rPr>
        <w:t>Пользователь услугами железнодорожного транспорта</w:t>
      </w:r>
      <w:r>
        <w:rPr>
          <w:noProof/>
        </w:rPr>
        <w:t>, 808</w:t>
      </w:r>
    </w:p>
    <w:p w:rsidR="00E17683" w:rsidRDefault="00E17683">
      <w:pPr>
        <w:pStyle w:val="15"/>
        <w:tabs>
          <w:tab w:val="right" w:leader="dot" w:pos="4448"/>
        </w:tabs>
        <w:rPr>
          <w:noProof/>
        </w:rPr>
      </w:pPr>
      <w:r w:rsidRPr="00947479">
        <w:rPr>
          <w:b/>
          <w:noProof/>
          <w:color w:val="000000" w:themeColor="text1"/>
        </w:rPr>
        <w:t>Пользователь услугами связи</w:t>
      </w:r>
      <w:r>
        <w:rPr>
          <w:noProof/>
        </w:rPr>
        <w:t>, 630</w:t>
      </w:r>
    </w:p>
    <w:p w:rsidR="00E17683" w:rsidRDefault="00E17683">
      <w:pPr>
        <w:pStyle w:val="15"/>
        <w:tabs>
          <w:tab w:val="right" w:leader="dot" w:pos="4448"/>
        </w:tabs>
        <w:rPr>
          <w:noProof/>
        </w:rPr>
      </w:pPr>
      <w:r w:rsidRPr="00947479">
        <w:rPr>
          <w:b/>
          <w:noProof/>
          <w:color w:val="000000" w:themeColor="text1"/>
        </w:rPr>
        <w:t>Пользовательские системы самообслуживания</w:t>
      </w:r>
      <w:r>
        <w:rPr>
          <w:noProof/>
        </w:rPr>
        <w:t>, 990</w:t>
      </w:r>
    </w:p>
    <w:p w:rsidR="00E17683" w:rsidRDefault="00E17683">
      <w:pPr>
        <w:pStyle w:val="15"/>
        <w:tabs>
          <w:tab w:val="right" w:leader="dot" w:pos="4448"/>
        </w:tabs>
        <w:rPr>
          <w:noProof/>
        </w:rPr>
      </w:pPr>
      <w:r w:rsidRPr="00947479">
        <w:rPr>
          <w:b/>
          <w:noProof/>
          <w:color w:val="000000" w:themeColor="text1"/>
        </w:rPr>
        <w:t>Помехоподавляющие устройства (для тягового подвижного состава)</w:t>
      </w:r>
      <w:r>
        <w:rPr>
          <w:noProof/>
        </w:rPr>
        <w:t>, 672</w:t>
      </w:r>
    </w:p>
    <w:p w:rsidR="00E17683" w:rsidRDefault="00E17683">
      <w:pPr>
        <w:pStyle w:val="15"/>
        <w:tabs>
          <w:tab w:val="right" w:leader="dot" w:pos="4448"/>
        </w:tabs>
        <w:rPr>
          <w:noProof/>
        </w:rPr>
      </w:pPr>
      <w:r w:rsidRPr="00947479">
        <w:rPr>
          <w:b/>
          <w:noProof/>
          <w:color w:val="000000" w:themeColor="text1"/>
        </w:rPr>
        <w:t>Понимание ситуации</w:t>
      </w:r>
      <w:r>
        <w:rPr>
          <w:noProof/>
        </w:rPr>
        <w:t>, 406</w:t>
      </w:r>
    </w:p>
    <w:p w:rsidR="00E17683" w:rsidRDefault="00E17683">
      <w:pPr>
        <w:pStyle w:val="15"/>
        <w:tabs>
          <w:tab w:val="right" w:leader="dot" w:pos="4448"/>
        </w:tabs>
        <w:rPr>
          <w:noProof/>
        </w:rPr>
      </w:pPr>
      <w:r w:rsidRPr="00947479">
        <w:rPr>
          <w:b/>
          <w:noProof/>
          <w:color w:val="000000" w:themeColor="text1"/>
        </w:rPr>
        <w:t>Поперечный электрический соединитель (проводов железнодорожной контактной сети)</w:t>
      </w:r>
      <w:r>
        <w:rPr>
          <w:noProof/>
        </w:rPr>
        <w:t>, 561</w:t>
      </w:r>
    </w:p>
    <w:p w:rsidR="00E17683" w:rsidRDefault="00E17683">
      <w:pPr>
        <w:pStyle w:val="15"/>
        <w:tabs>
          <w:tab w:val="right" w:leader="dot" w:pos="4448"/>
        </w:tabs>
        <w:rPr>
          <w:noProof/>
        </w:rPr>
      </w:pPr>
      <w:r w:rsidRPr="00947479">
        <w:rPr>
          <w:b/>
          <w:noProof/>
        </w:rPr>
        <w:t>Поправка</w:t>
      </w:r>
      <w:r>
        <w:rPr>
          <w:noProof/>
        </w:rPr>
        <w:t>, 248</w:t>
      </w:r>
    </w:p>
    <w:p w:rsidR="00E17683" w:rsidRDefault="00E17683">
      <w:pPr>
        <w:pStyle w:val="15"/>
        <w:tabs>
          <w:tab w:val="right" w:leader="dot" w:pos="4448"/>
        </w:tabs>
        <w:rPr>
          <w:noProof/>
        </w:rPr>
      </w:pPr>
      <w:r w:rsidRPr="00947479">
        <w:rPr>
          <w:b/>
          <w:noProof/>
        </w:rPr>
        <w:t>Поправка (к нормативному документу)</w:t>
      </w:r>
      <w:r>
        <w:rPr>
          <w:noProof/>
        </w:rPr>
        <w:t>, 220</w:t>
      </w:r>
    </w:p>
    <w:p w:rsidR="00E17683" w:rsidRDefault="00E17683">
      <w:pPr>
        <w:pStyle w:val="15"/>
        <w:tabs>
          <w:tab w:val="right" w:leader="dot" w:pos="4448"/>
        </w:tabs>
        <w:rPr>
          <w:noProof/>
        </w:rPr>
      </w:pPr>
      <w:r w:rsidRPr="00947479">
        <w:rPr>
          <w:b/>
          <w:noProof/>
        </w:rPr>
        <w:t>Поправочный множитель</w:t>
      </w:r>
      <w:r>
        <w:rPr>
          <w:noProof/>
        </w:rPr>
        <w:t>, 248</w:t>
      </w:r>
    </w:p>
    <w:p w:rsidR="00E17683" w:rsidRDefault="00E17683">
      <w:pPr>
        <w:pStyle w:val="15"/>
        <w:tabs>
          <w:tab w:val="right" w:leader="dot" w:pos="4448"/>
        </w:tabs>
        <w:rPr>
          <w:noProof/>
        </w:rPr>
      </w:pPr>
      <w:r w:rsidRPr="00947479">
        <w:rPr>
          <w:b/>
          <w:noProof/>
        </w:rPr>
        <w:t>Популяционный иммунитет</w:t>
      </w:r>
      <w:r>
        <w:rPr>
          <w:noProof/>
        </w:rPr>
        <w:t>, 345</w:t>
      </w:r>
    </w:p>
    <w:p w:rsidR="00E17683" w:rsidRDefault="00E17683">
      <w:pPr>
        <w:pStyle w:val="15"/>
        <w:tabs>
          <w:tab w:val="right" w:leader="dot" w:pos="4448"/>
        </w:tabs>
        <w:rPr>
          <w:noProof/>
        </w:rPr>
      </w:pPr>
      <w:r w:rsidRPr="00947479">
        <w:rPr>
          <w:b/>
          <w:noProof/>
        </w:rPr>
        <w:t>Поражающее воздействие источника природной чрезвычайной ситуации;</w:t>
      </w:r>
      <w:r>
        <w:rPr>
          <w:noProof/>
        </w:rPr>
        <w:t xml:space="preserve"> поражающее воздействие источника природной ЧС, 325</w:t>
      </w:r>
    </w:p>
    <w:p w:rsidR="00E17683" w:rsidRDefault="00E17683">
      <w:pPr>
        <w:pStyle w:val="15"/>
        <w:tabs>
          <w:tab w:val="right" w:leader="dot" w:pos="4448"/>
        </w:tabs>
        <w:rPr>
          <w:noProof/>
        </w:rPr>
      </w:pPr>
      <w:r w:rsidRPr="00947479">
        <w:rPr>
          <w:b/>
          <w:noProof/>
        </w:rPr>
        <w:t>Поражающее воздействие источника техногенной чрезвычайной ситуации;</w:t>
      </w:r>
      <w:r>
        <w:rPr>
          <w:noProof/>
        </w:rPr>
        <w:t xml:space="preserve"> поражающее воздействие источника техногенной ЧС, 322</w:t>
      </w:r>
    </w:p>
    <w:p w:rsidR="00E17683" w:rsidRDefault="00E17683">
      <w:pPr>
        <w:pStyle w:val="15"/>
        <w:tabs>
          <w:tab w:val="right" w:leader="dot" w:pos="4448"/>
        </w:tabs>
        <w:rPr>
          <w:noProof/>
        </w:rPr>
      </w:pPr>
      <w:r w:rsidRPr="00947479">
        <w:rPr>
          <w:b/>
          <w:noProof/>
        </w:rPr>
        <w:t>Поражающий фактор источника природной чрезвычайной ситуации;</w:t>
      </w:r>
      <w:r>
        <w:rPr>
          <w:noProof/>
        </w:rPr>
        <w:t xml:space="preserve"> поражающий фактор источника природной ЧС, 325</w:t>
      </w:r>
    </w:p>
    <w:p w:rsidR="00E17683" w:rsidRDefault="00E17683">
      <w:pPr>
        <w:pStyle w:val="15"/>
        <w:tabs>
          <w:tab w:val="right" w:leader="dot" w:pos="4448"/>
        </w:tabs>
        <w:rPr>
          <w:noProof/>
        </w:rPr>
      </w:pPr>
      <w:r w:rsidRPr="00947479">
        <w:rPr>
          <w:b/>
          <w:noProof/>
        </w:rPr>
        <w:t>Поражающий фактор источника чрезвычайной ситуации техногенного характера</w:t>
      </w:r>
      <w:r>
        <w:rPr>
          <w:noProof/>
        </w:rPr>
        <w:t>, 322</w:t>
      </w:r>
    </w:p>
    <w:p w:rsidR="00E17683" w:rsidRDefault="00E17683">
      <w:pPr>
        <w:pStyle w:val="15"/>
        <w:tabs>
          <w:tab w:val="right" w:leader="dot" w:pos="4448"/>
        </w:tabs>
        <w:rPr>
          <w:noProof/>
        </w:rPr>
      </w:pPr>
      <w:r w:rsidRPr="00947479">
        <w:rPr>
          <w:b/>
          <w:noProof/>
        </w:rPr>
        <w:t>Порог чувствительности (средства измерений)</w:t>
      </w:r>
      <w:r>
        <w:rPr>
          <w:noProof/>
        </w:rPr>
        <w:t>, 268</w:t>
      </w:r>
    </w:p>
    <w:p w:rsidR="00E17683" w:rsidRDefault="00E17683">
      <w:pPr>
        <w:pStyle w:val="15"/>
        <w:tabs>
          <w:tab w:val="right" w:leader="dot" w:pos="4448"/>
        </w:tabs>
        <w:rPr>
          <w:noProof/>
        </w:rPr>
      </w:pPr>
      <w:r w:rsidRPr="00947479">
        <w:rPr>
          <w:b/>
          <w:noProof/>
        </w:rPr>
        <w:t>Порожние вагоны рабочего парка в отстое на железнодорожных путях необщего пользования и в пути следования к ним для отстоя</w:t>
      </w:r>
      <w:r>
        <w:rPr>
          <w:noProof/>
        </w:rPr>
        <w:t>, 116</w:t>
      </w:r>
    </w:p>
    <w:p w:rsidR="00E17683" w:rsidRDefault="00E17683">
      <w:pPr>
        <w:pStyle w:val="15"/>
        <w:tabs>
          <w:tab w:val="right" w:leader="dot" w:pos="4448"/>
        </w:tabs>
        <w:rPr>
          <w:noProof/>
        </w:rPr>
      </w:pPr>
      <w:r w:rsidRPr="00947479">
        <w:rPr>
          <w:b/>
          <w:noProof/>
        </w:rPr>
        <w:t>Порожние вагоны рабочего парка в отстое на железнодорожных станциях инфраструктуры общего пользования ОАО «РЖД» по договору на оказание услуг по согласованному с ОАО «РЖД» нахождению порожних грузовых вагонов на железнодорожных путях общего пользования (вне перевозочного процесса) и в пути следования к железнодорожным станциям для отстоя</w:t>
      </w:r>
      <w:r>
        <w:rPr>
          <w:noProof/>
        </w:rPr>
        <w:t>, 116</w:t>
      </w:r>
    </w:p>
    <w:p w:rsidR="00E17683" w:rsidRDefault="00E17683">
      <w:pPr>
        <w:pStyle w:val="15"/>
        <w:tabs>
          <w:tab w:val="right" w:leader="dot" w:pos="4448"/>
        </w:tabs>
        <w:rPr>
          <w:noProof/>
        </w:rPr>
      </w:pPr>
      <w:r w:rsidRPr="00947479">
        <w:rPr>
          <w:b/>
          <w:noProof/>
        </w:rPr>
        <w:t>Порожний пробег вагонов</w:t>
      </w:r>
      <w:r>
        <w:rPr>
          <w:noProof/>
        </w:rPr>
        <w:t>, 118</w:t>
      </w:r>
    </w:p>
    <w:p w:rsidR="00E17683" w:rsidRDefault="00E17683">
      <w:pPr>
        <w:pStyle w:val="15"/>
        <w:tabs>
          <w:tab w:val="right" w:leader="dot" w:pos="4448"/>
        </w:tabs>
        <w:rPr>
          <w:noProof/>
        </w:rPr>
      </w:pPr>
      <w:r w:rsidRPr="00947479">
        <w:rPr>
          <w:b/>
          <w:noProof/>
          <w:color w:val="000000" w:themeColor="text1"/>
        </w:rPr>
        <w:t>Портфель «сквозных» технологий</w:t>
      </w:r>
      <w:r>
        <w:rPr>
          <w:noProof/>
        </w:rPr>
        <w:t>, 979</w:t>
      </w:r>
    </w:p>
    <w:p w:rsidR="00E17683" w:rsidRDefault="00E17683">
      <w:pPr>
        <w:pStyle w:val="15"/>
        <w:tabs>
          <w:tab w:val="right" w:leader="dot" w:pos="4448"/>
        </w:tabs>
        <w:rPr>
          <w:noProof/>
        </w:rPr>
      </w:pPr>
      <w:r w:rsidRPr="00947479">
        <w:rPr>
          <w:b/>
          <w:noProof/>
          <w:color w:val="000000" w:themeColor="text1"/>
        </w:rPr>
        <w:t>Портфель высокотехнологичных бизнесов</w:t>
      </w:r>
      <w:r>
        <w:rPr>
          <w:noProof/>
        </w:rPr>
        <w:t>, 955</w:t>
      </w:r>
    </w:p>
    <w:p w:rsidR="00E17683" w:rsidRDefault="00E17683">
      <w:pPr>
        <w:pStyle w:val="15"/>
        <w:tabs>
          <w:tab w:val="right" w:leader="dot" w:pos="4448"/>
        </w:tabs>
        <w:rPr>
          <w:noProof/>
        </w:rPr>
      </w:pPr>
      <w:r w:rsidRPr="00947479">
        <w:rPr>
          <w:b/>
          <w:noProof/>
          <w:color w:val="000000" w:themeColor="text1"/>
        </w:rPr>
        <w:t>Портфель инициатив цифровой трансформации ОАО «РЖД»</w:t>
      </w:r>
      <w:r>
        <w:rPr>
          <w:noProof/>
        </w:rPr>
        <w:t>, 963</w:t>
      </w:r>
    </w:p>
    <w:p w:rsidR="00E17683" w:rsidRDefault="00E17683">
      <w:pPr>
        <w:pStyle w:val="15"/>
        <w:tabs>
          <w:tab w:val="right" w:leader="dot" w:pos="4448"/>
        </w:tabs>
        <w:rPr>
          <w:noProof/>
        </w:rPr>
      </w:pPr>
      <w:r w:rsidRPr="00947479">
        <w:rPr>
          <w:b/>
          <w:noProof/>
        </w:rPr>
        <w:t>Портфель проектов</w:t>
      </w:r>
      <w:r>
        <w:rPr>
          <w:noProof/>
        </w:rPr>
        <w:t>, 186</w:t>
      </w:r>
    </w:p>
    <w:p w:rsidR="00E17683" w:rsidRDefault="00E17683">
      <w:pPr>
        <w:pStyle w:val="15"/>
        <w:tabs>
          <w:tab w:val="right" w:leader="dot" w:pos="4448"/>
        </w:tabs>
        <w:rPr>
          <w:noProof/>
        </w:rPr>
      </w:pPr>
      <w:r w:rsidRPr="00947479">
        <w:rPr>
          <w:b/>
          <w:noProof/>
          <w:color w:val="000000" w:themeColor="text1"/>
        </w:rPr>
        <w:t xml:space="preserve">Портфель проектов цифровой трансформации ОАО «РЖД»; </w:t>
      </w:r>
      <w:r w:rsidRPr="00947479">
        <w:rPr>
          <w:noProof/>
          <w:color w:val="000000" w:themeColor="text1"/>
        </w:rPr>
        <w:t>Портфель</w:t>
      </w:r>
      <w:r>
        <w:rPr>
          <w:noProof/>
        </w:rPr>
        <w:t>, 969</w:t>
      </w:r>
    </w:p>
    <w:p w:rsidR="00E17683" w:rsidRDefault="00E17683">
      <w:pPr>
        <w:pStyle w:val="15"/>
        <w:tabs>
          <w:tab w:val="right" w:leader="dot" w:pos="4448"/>
        </w:tabs>
        <w:rPr>
          <w:noProof/>
        </w:rPr>
      </w:pPr>
      <w:r w:rsidRPr="00947479">
        <w:rPr>
          <w:b/>
          <w:noProof/>
          <w:color w:val="000000" w:themeColor="text1"/>
        </w:rPr>
        <w:t>Портфель рисков</w:t>
      </w:r>
      <w:r>
        <w:rPr>
          <w:noProof/>
        </w:rPr>
        <w:t>, 488</w:t>
      </w:r>
    </w:p>
    <w:p w:rsidR="00E17683" w:rsidRDefault="00E17683">
      <w:pPr>
        <w:pStyle w:val="15"/>
        <w:tabs>
          <w:tab w:val="right" w:leader="dot" w:pos="4448"/>
        </w:tabs>
        <w:rPr>
          <w:noProof/>
        </w:rPr>
      </w:pPr>
      <w:r w:rsidRPr="00947479">
        <w:rPr>
          <w:b/>
          <w:noProof/>
          <w:color w:val="000000" w:themeColor="text1"/>
        </w:rPr>
        <w:t>Портфель цифровых активов</w:t>
      </w:r>
      <w:r>
        <w:rPr>
          <w:noProof/>
        </w:rPr>
        <w:t>, 987</w:t>
      </w:r>
    </w:p>
    <w:p w:rsidR="00E17683" w:rsidRDefault="00E17683">
      <w:pPr>
        <w:pStyle w:val="15"/>
        <w:tabs>
          <w:tab w:val="right" w:leader="dot" w:pos="4448"/>
        </w:tabs>
        <w:rPr>
          <w:noProof/>
        </w:rPr>
      </w:pPr>
      <w:r w:rsidRPr="00947479">
        <w:rPr>
          <w:b/>
          <w:noProof/>
        </w:rPr>
        <w:t>Порядковая величина</w:t>
      </w:r>
      <w:r>
        <w:rPr>
          <w:noProof/>
        </w:rPr>
        <w:t>, 236</w:t>
      </w:r>
    </w:p>
    <w:p w:rsidR="00E17683" w:rsidRDefault="00E17683">
      <w:pPr>
        <w:pStyle w:val="15"/>
        <w:tabs>
          <w:tab w:val="right" w:leader="dot" w:pos="4448"/>
        </w:tabs>
        <w:rPr>
          <w:noProof/>
        </w:rPr>
      </w:pPr>
      <w:r w:rsidRPr="00947479">
        <w:rPr>
          <w:b/>
          <w:noProof/>
          <w:color w:val="000000" w:themeColor="text1"/>
        </w:rPr>
        <w:t>Посекционное размыкание маршрута</w:t>
      </w:r>
      <w:r>
        <w:rPr>
          <w:noProof/>
        </w:rPr>
        <w:t>, 616</w:t>
      </w:r>
    </w:p>
    <w:p w:rsidR="00E17683" w:rsidRDefault="00E17683">
      <w:pPr>
        <w:pStyle w:val="15"/>
        <w:tabs>
          <w:tab w:val="right" w:leader="dot" w:pos="4448"/>
        </w:tabs>
        <w:rPr>
          <w:noProof/>
        </w:rPr>
      </w:pPr>
      <w:r w:rsidRPr="00947479">
        <w:rPr>
          <w:b/>
          <w:noProof/>
          <w:color w:val="000000" w:themeColor="text1"/>
        </w:rPr>
        <w:t>Послеаварийный режим работы (системы [установки] питания аппаратуры железнодорожной электросвязи)</w:t>
      </w:r>
      <w:r>
        <w:rPr>
          <w:noProof/>
        </w:rPr>
        <w:t>, 671</w:t>
      </w:r>
    </w:p>
    <w:p w:rsidR="00E17683" w:rsidRDefault="00E17683">
      <w:pPr>
        <w:pStyle w:val="15"/>
        <w:tabs>
          <w:tab w:val="right" w:leader="dot" w:pos="4448"/>
        </w:tabs>
        <w:rPr>
          <w:noProof/>
        </w:rPr>
      </w:pPr>
      <w:r w:rsidRPr="00947479">
        <w:rPr>
          <w:b/>
          <w:noProof/>
          <w:color w:val="000000" w:themeColor="text1"/>
        </w:rPr>
        <w:t>Последовательный метод ремонта железнодорожного подвижного состава</w:t>
      </w:r>
      <w:r>
        <w:rPr>
          <w:noProof/>
        </w:rPr>
        <w:t>, 801</w:t>
      </w:r>
    </w:p>
    <w:p w:rsidR="00E17683" w:rsidRDefault="00E17683">
      <w:pPr>
        <w:pStyle w:val="15"/>
        <w:tabs>
          <w:tab w:val="right" w:leader="dot" w:pos="4448"/>
        </w:tabs>
        <w:rPr>
          <w:noProof/>
        </w:rPr>
      </w:pPr>
      <w:r w:rsidRPr="00947479">
        <w:rPr>
          <w:b/>
          <w:noProof/>
          <w:color w:val="000000" w:themeColor="text1"/>
        </w:rPr>
        <w:t>Последовательный метод технического обслуживания железнодорожного подвижного состава</w:t>
      </w:r>
      <w:r>
        <w:rPr>
          <w:noProof/>
        </w:rPr>
        <w:t>, 794</w:t>
      </w:r>
    </w:p>
    <w:p w:rsidR="00E17683" w:rsidRDefault="00E17683">
      <w:pPr>
        <w:pStyle w:val="15"/>
        <w:tabs>
          <w:tab w:val="right" w:leader="dot" w:pos="4448"/>
        </w:tabs>
        <w:rPr>
          <w:noProof/>
        </w:rPr>
      </w:pPr>
      <w:r w:rsidRPr="00947479">
        <w:rPr>
          <w:b/>
          <w:noProof/>
          <w:color w:val="000000" w:themeColor="text1"/>
        </w:rPr>
        <w:t>Последовательный перевод стрелок</w:t>
      </w:r>
      <w:r>
        <w:rPr>
          <w:noProof/>
        </w:rPr>
        <w:t>, 615</w:t>
      </w:r>
    </w:p>
    <w:p w:rsidR="00E17683" w:rsidRDefault="00E17683">
      <w:pPr>
        <w:pStyle w:val="15"/>
        <w:tabs>
          <w:tab w:val="right" w:leader="dot" w:pos="4448"/>
        </w:tabs>
        <w:rPr>
          <w:noProof/>
        </w:rPr>
      </w:pPr>
      <w:r w:rsidRPr="00947479">
        <w:rPr>
          <w:b/>
          <w:noProof/>
          <w:color w:val="000000" w:themeColor="text1"/>
        </w:rPr>
        <w:t>Последствие риска</w:t>
      </w:r>
      <w:r>
        <w:rPr>
          <w:noProof/>
        </w:rPr>
        <w:t>, 487</w:t>
      </w:r>
    </w:p>
    <w:p w:rsidR="00E17683" w:rsidRDefault="00E17683">
      <w:pPr>
        <w:pStyle w:val="15"/>
        <w:tabs>
          <w:tab w:val="right" w:leader="dot" w:pos="4448"/>
        </w:tabs>
        <w:rPr>
          <w:noProof/>
        </w:rPr>
      </w:pPr>
      <w:r w:rsidRPr="00947479">
        <w:rPr>
          <w:b/>
          <w:noProof/>
          <w:color w:val="000000" w:themeColor="text1"/>
        </w:rPr>
        <w:t>Последствия отказа</w:t>
      </w:r>
      <w:r>
        <w:rPr>
          <w:noProof/>
        </w:rPr>
        <w:t>, 913</w:t>
      </w:r>
    </w:p>
    <w:p w:rsidR="00E17683" w:rsidRDefault="00E17683">
      <w:pPr>
        <w:pStyle w:val="15"/>
        <w:tabs>
          <w:tab w:val="right" w:leader="dot" w:pos="4448"/>
        </w:tabs>
        <w:rPr>
          <w:noProof/>
        </w:rPr>
      </w:pPr>
      <w:r w:rsidRPr="00947479">
        <w:rPr>
          <w:b/>
          <w:noProof/>
          <w:color w:val="000000" w:themeColor="text1"/>
        </w:rPr>
        <w:t>Последующий перевозчик</w:t>
      </w:r>
      <w:r>
        <w:rPr>
          <w:noProof/>
        </w:rPr>
        <w:t>, 808</w:t>
      </w:r>
    </w:p>
    <w:p w:rsidR="00E17683" w:rsidRDefault="00E17683">
      <w:pPr>
        <w:pStyle w:val="15"/>
        <w:tabs>
          <w:tab w:val="right" w:leader="dot" w:pos="4448"/>
        </w:tabs>
        <w:rPr>
          <w:noProof/>
        </w:rPr>
      </w:pPr>
      <w:r w:rsidRPr="00947479">
        <w:rPr>
          <w:b/>
          <w:noProof/>
          <w:color w:val="000000" w:themeColor="text1"/>
        </w:rPr>
        <w:t>Пост примыкания</w:t>
      </w:r>
      <w:r>
        <w:rPr>
          <w:noProof/>
        </w:rPr>
        <w:t>, 842</w:t>
      </w:r>
    </w:p>
    <w:p w:rsidR="00E17683" w:rsidRDefault="00E17683">
      <w:pPr>
        <w:pStyle w:val="15"/>
        <w:tabs>
          <w:tab w:val="right" w:leader="dot" w:pos="4448"/>
        </w:tabs>
        <w:rPr>
          <w:noProof/>
        </w:rPr>
      </w:pPr>
      <w:r w:rsidRPr="00947479">
        <w:rPr>
          <w:b/>
          <w:noProof/>
          <w:color w:val="000000" w:themeColor="text1"/>
        </w:rPr>
        <w:t>Пост секционирования (железнодорожной) контактной сети</w:t>
      </w:r>
      <w:r>
        <w:rPr>
          <w:noProof/>
        </w:rPr>
        <w:t>, 580</w:t>
      </w:r>
    </w:p>
    <w:p w:rsidR="00E17683" w:rsidRDefault="00E17683">
      <w:pPr>
        <w:pStyle w:val="15"/>
        <w:tabs>
          <w:tab w:val="right" w:leader="dot" w:pos="4448"/>
        </w:tabs>
        <w:rPr>
          <w:noProof/>
        </w:rPr>
      </w:pPr>
      <w:r w:rsidRPr="00947479">
        <w:rPr>
          <w:b/>
          <w:noProof/>
          <w:color w:val="000000" w:themeColor="text1"/>
        </w:rPr>
        <w:t>Поставщик</w:t>
      </w:r>
      <w:r>
        <w:rPr>
          <w:noProof/>
        </w:rPr>
        <w:t>, 1026</w:t>
      </w:r>
    </w:p>
    <w:p w:rsidR="00E17683" w:rsidRDefault="00E17683">
      <w:pPr>
        <w:pStyle w:val="15"/>
        <w:tabs>
          <w:tab w:val="right" w:leader="dot" w:pos="4448"/>
        </w:tabs>
        <w:rPr>
          <w:noProof/>
        </w:rPr>
      </w:pPr>
      <w:r w:rsidRPr="00947479">
        <w:rPr>
          <w:b/>
          <w:noProof/>
          <w:color w:val="000000" w:themeColor="text1"/>
        </w:rPr>
        <w:t>Поставщик услуг (железнодорожной электросвязи)</w:t>
      </w:r>
      <w:r>
        <w:rPr>
          <w:noProof/>
        </w:rPr>
        <w:t>, 631</w:t>
      </w:r>
    </w:p>
    <w:p w:rsidR="00E17683" w:rsidRDefault="00E17683">
      <w:pPr>
        <w:pStyle w:val="15"/>
        <w:tabs>
          <w:tab w:val="right" w:leader="dot" w:pos="4448"/>
        </w:tabs>
        <w:rPr>
          <w:noProof/>
        </w:rPr>
      </w:pPr>
      <w:r w:rsidRPr="00947479">
        <w:rPr>
          <w:b/>
          <w:noProof/>
        </w:rPr>
        <w:t>Постановка продукции на производство</w:t>
      </w:r>
      <w:r>
        <w:rPr>
          <w:noProof/>
        </w:rPr>
        <w:t>, 158</w:t>
      </w:r>
    </w:p>
    <w:p w:rsidR="00E17683" w:rsidRDefault="00E17683">
      <w:pPr>
        <w:pStyle w:val="15"/>
        <w:tabs>
          <w:tab w:val="right" w:leader="dot" w:pos="4448"/>
        </w:tabs>
        <w:rPr>
          <w:noProof/>
        </w:rPr>
      </w:pPr>
      <w:r w:rsidRPr="00947479">
        <w:rPr>
          <w:b/>
          <w:noProof/>
          <w:color w:val="000000" w:themeColor="text1"/>
        </w:rPr>
        <w:t>Постоянное рабочее место</w:t>
      </w:r>
      <w:r>
        <w:rPr>
          <w:noProof/>
        </w:rPr>
        <w:t>, 390</w:t>
      </w:r>
    </w:p>
    <w:p w:rsidR="00E17683" w:rsidRDefault="00E17683">
      <w:pPr>
        <w:pStyle w:val="15"/>
        <w:tabs>
          <w:tab w:val="right" w:leader="dot" w:pos="4448"/>
        </w:tabs>
        <w:rPr>
          <w:noProof/>
        </w:rPr>
      </w:pPr>
      <w:r w:rsidRPr="00947479">
        <w:rPr>
          <w:b/>
          <w:noProof/>
          <w:color w:val="000000" w:themeColor="text1"/>
        </w:rPr>
        <w:t>Постоянное улучшение</w:t>
      </w:r>
      <w:r>
        <w:rPr>
          <w:noProof/>
        </w:rPr>
        <w:t>, 1027</w:t>
      </w:r>
    </w:p>
    <w:p w:rsidR="00E17683" w:rsidRDefault="00E17683">
      <w:pPr>
        <w:pStyle w:val="15"/>
        <w:tabs>
          <w:tab w:val="right" w:leader="dot" w:pos="4448"/>
        </w:tabs>
        <w:rPr>
          <w:noProof/>
        </w:rPr>
      </w:pPr>
      <w:r w:rsidRPr="00947479">
        <w:rPr>
          <w:b/>
          <w:noProof/>
        </w:rPr>
        <w:t>Потенциально опасное вещество;</w:t>
      </w:r>
      <w:r>
        <w:rPr>
          <w:noProof/>
        </w:rPr>
        <w:t xml:space="preserve"> опасное вещество, 322</w:t>
      </w:r>
    </w:p>
    <w:p w:rsidR="00E17683" w:rsidRDefault="00E17683">
      <w:pPr>
        <w:pStyle w:val="15"/>
        <w:tabs>
          <w:tab w:val="right" w:leader="dot" w:pos="4448"/>
        </w:tabs>
        <w:rPr>
          <w:noProof/>
        </w:rPr>
      </w:pPr>
      <w:r w:rsidRPr="00947479">
        <w:rPr>
          <w:b/>
          <w:noProof/>
        </w:rPr>
        <w:t>Потенциально опасный биологический объект</w:t>
      </w:r>
      <w:r>
        <w:rPr>
          <w:noProof/>
        </w:rPr>
        <w:t>, 341</w:t>
      </w:r>
    </w:p>
    <w:p w:rsidR="00E17683" w:rsidRDefault="00E17683">
      <w:pPr>
        <w:pStyle w:val="15"/>
        <w:tabs>
          <w:tab w:val="right" w:leader="dot" w:pos="4448"/>
        </w:tabs>
        <w:rPr>
          <w:noProof/>
        </w:rPr>
      </w:pPr>
      <w:r w:rsidRPr="00947479">
        <w:rPr>
          <w:b/>
          <w:noProof/>
        </w:rPr>
        <w:t>Потенциально опасный объект;</w:t>
      </w:r>
      <w:r>
        <w:rPr>
          <w:noProof/>
        </w:rPr>
        <w:t xml:space="preserve"> ПОО, 319</w:t>
      </w:r>
    </w:p>
    <w:p w:rsidR="00E17683" w:rsidRDefault="00E17683">
      <w:pPr>
        <w:pStyle w:val="15"/>
        <w:tabs>
          <w:tab w:val="right" w:leader="dot" w:pos="4448"/>
        </w:tabs>
        <w:rPr>
          <w:noProof/>
        </w:rPr>
      </w:pPr>
      <w:r w:rsidRPr="00947479">
        <w:rPr>
          <w:b/>
          <w:noProof/>
        </w:rPr>
        <w:t>Потенциальный поставщик</w:t>
      </w:r>
      <w:r>
        <w:rPr>
          <w:noProof/>
        </w:rPr>
        <w:t>, 179</w:t>
      </w:r>
    </w:p>
    <w:p w:rsidR="00E17683" w:rsidRDefault="00E17683">
      <w:pPr>
        <w:pStyle w:val="15"/>
        <w:tabs>
          <w:tab w:val="right" w:leader="dot" w:pos="4448"/>
        </w:tabs>
        <w:rPr>
          <w:noProof/>
        </w:rPr>
      </w:pPr>
      <w:r w:rsidRPr="00947479">
        <w:rPr>
          <w:b/>
          <w:noProof/>
          <w:color w:val="000000" w:themeColor="text1"/>
        </w:rPr>
        <w:t>Потери</w:t>
      </w:r>
      <w:r>
        <w:rPr>
          <w:noProof/>
        </w:rPr>
        <w:t>, 1088</w:t>
      </w:r>
    </w:p>
    <w:p w:rsidR="00E17683" w:rsidRDefault="00E17683">
      <w:pPr>
        <w:pStyle w:val="15"/>
        <w:tabs>
          <w:tab w:val="right" w:leader="dot" w:pos="4448"/>
        </w:tabs>
        <w:rPr>
          <w:noProof/>
        </w:rPr>
      </w:pPr>
      <w:r w:rsidRPr="00947479">
        <w:rPr>
          <w:b/>
          <w:noProof/>
          <w:color w:val="000000" w:themeColor="text1"/>
        </w:rPr>
        <w:t>Потеря контроля стрелки</w:t>
      </w:r>
      <w:r>
        <w:rPr>
          <w:noProof/>
        </w:rPr>
        <w:t>, 615</w:t>
      </w:r>
    </w:p>
    <w:p w:rsidR="00E17683" w:rsidRDefault="00E17683">
      <w:pPr>
        <w:pStyle w:val="15"/>
        <w:tabs>
          <w:tab w:val="right" w:leader="dot" w:pos="4448"/>
        </w:tabs>
        <w:rPr>
          <w:noProof/>
        </w:rPr>
      </w:pPr>
      <w:r w:rsidRPr="00947479">
        <w:rPr>
          <w:b/>
          <w:noProof/>
          <w:color w:val="000000" w:themeColor="text1"/>
        </w:rPr>
        <w:t>Поток/мощность излучения</w:t>
      </w:r>
      <w:r w:rsidRPr="00947479">
        <w:rPr>
          <w:b/>
          <w:noProof/>
          <w:color w:val="000000" w:themeColor="text1"/>
          <w:lang w:val="en-US"/>
        </w:rPr>
        <w:t>]</w:t>
      </w:r>
      <w:r>
        <w:rPr>
          <w:noProof/>
        </w:rPr>
        <w:t>, 407</w:t>
      </w:r>
    </w:p>
    <w:p w:rsidR="00E17683" w:rsidRDefault="00E17683">
      <w:pPr>
        <w:pStyle w:val="15"/>
        <w:tabs>
          <w:tab w:val="right" w:leader="dot" w:pos="4448"/>
        </w:tabs>
        <w:rPr>
          <w:noProof/>
        </w:rPr>
      </w:pPr>
      <w:r w:rsidRPr="00947479">
        <w:rPr>
          <w:b/>
          <w:noProof/>
          <w:color w:val="000000" w:themeColor="text1"/>
        </w:rPr>
        <w:t>Потребитель</w:t>
      </w:r>
      <w:r>
        <w:rPr>
          <w:noProof/>
        </w:rPr>
        <w:t>, 1025</w:t>
      </w:r>
    </w:p>
    <w:p w:rsidR="00E17683" w:rsidRDefault="00E17683">
      <w:pPr>
        <w:pStyle w:val="15"/>
        <w:tabs>
          <w:tab w:val="right" w:leader="dot" w:pos="4448"/>
        </w:tabs>
        <w:rPr>
          <w:noProof/>
        </w:rPr>
      </w:pPr>
      <w:r w:rsidRPr="00947479">
        <w:rPr>
          <w:b/>
          <w:noProof/>
          <w:color w:val="000000" w:themeColor="text1"/>
        </w:rPr>
        <w:t>Потребитель данных</w:t>
      </w:r>
      <w:r>
        <w:rPr>
          <w:noProof/>
        </w:rPr>
        <w:t>, 995</w:t>
      </w:r>
    </w:p>
    <w:p w:rsidR="00E17683" w:rsidRDefault="00E17683">
      <w:pPr>
        <w:pStyle w:val="15"/>
        <w:tabs>
          <w:tab w:val="right" w:leader="dot" w:pos="4448"/>
        </w:tabs>
        <w:rPr>
          <w:noProof/>
        </w:rPr>
      </w:pPr>
      <w:r w:rsidRPr="00947479">
        <w:rPr>
          <w:b/>
          <w:noProof/>
        </w:rPr>
        <w:t>Потребление топливно-энергетических ресурсов на железнодорожном транспорте</w:t>
      </w:r>
      <w:r>
        <w:rPr>
          <w:noProof/>
        </w:rPr>
        <w:t>, 70</w:t>
      </w:r>
    </w:p>
    <w:p w:rsidR="00E17683" w:rsidRDefault="00E17683">
      <w:pPr>
        <w:pStyle w:val="15"/>
        <w:tabs>
          <w:tab w:val="right" w:leader="dot" w:pos="4448"/>
        </w:tabs>
        <w:rPr>
          <w:noProof/>
        </w:rPr>
      </w:pPr>
      <w:r w:rsidRPr="00947479">
        <w:rPr>
          <w:b/>
          <w:noProof/>
          <w:color w:val="000000" w:themeColor="text1"/>
        </w:rPr>
        <w:t>Потребная (необходимая) провозная способность</w:t>
      </w:r>
      <w:r>
        <w:rPr>
          <w:noProof/>
        </w:rPr>
        <w:t>, 856</w:t>
      </w:r>
    </w:p>
    <w:p w:rsidR="00E17683" w:rsidRDefault="00E17683">
      <w:pPr>
        <w:pStyle w:val="15"/>
        <w:tabs>
          <w:tab w:val="right" w:leader="dot" w:pos="4448"/>
        </w:tabs>
        <w:rPr>
          <w:noProof/>
        </w:rPr>
      </w:pPr>
      <w:r w:rsidRPr="00947479">
        <w:rPr>
          <w:b/>
          <w:noProof/>
          <w:color w:val="000000" w:themeColor="text1"/>
        </w:rPr>
        <w:t>Потребная (необходимая) пропускная способность</w:t>
      </w:r>
      <w:r>
        <w:rPr>
          <w:noProof/>
        </w:rPr>
        <w:t>, 851</w:t>
      </w:r>
    </w:p>
    <w:p w:rsidR="00E17683" w:rsidRDefault="00E17683">
      <w:pPr>
        <w:pStyle w:val="15"/>
        <w:tabs>
          <w:tab w:val="right" w:leader="dot" w:pos="4448"/>
        </w:tabs>
        <w:rPr>
          <w:noProof/>
        </w:rPr>
      </w:pPr>
      <w:r w:rsidRPr="00947479">
        <w:rPr>
          <w:b/>
          <w:noProof/>
          <w:color w:val="000000" w:themeColor="text1"/>
        </w:rPr>
        <w:t>Почва</w:t>
      </w:r>
      <w:r>
        <w:rPr>
          <w:noProof/>
        </w:rPr>
        <w:t>, 422</w:t>
      </w:r>
    </w:p>
    <w:p w:rsidR="00E17683" w:rsidRDefault="00E17683">
      <w:pPr>
        <w:pStyle w:val="15"/>
        <w:tabs>
          <w:tab w:val="right" w:leader="dot" w:pos="4448"/>
        </w:tabs>
        <w:rPr>
          <w:noProof/>
        </w:rPr>
      </w:pPr>
      <w:r w:rsidRPr="00947479">
        <w:rPr>
          <w:b/>
          <w:noProof/>
          <w:color w:val="000000" w:themeColor="text1"/>
        </w:rPr>
        <w:t>Почтовый груз</w:t>
      </w:r>
      <w:r>
        <w:rPr>
          <w:noProof/>
        </w:rPr>
        <w:t>, 864</w:t>
      </w:r>
    </w:p>
    <w:p w:rsidR="00E17683" w:rsidRDefault="00E17683">
      <w:pPr>
        <w:pStyle w:val="15"/>
        <w:tabs>
          <w:tab w:val="right" w:leader="dot" w:pos="4448"/>
        </w:tabs>
        <w:rPr>
          <w:noProof/>
        </w:rPr>
      </w:pPr>
      <w:r w:rsidRPr="00947479">
        <w:rPr>
          <w:b/>
          <w:noProof/>
          <w:color w:val="000000" w:themeColor="text1"/>
        </w:rPr>
        <w:t>Пошерстное движение</w:t>
      </w:r>
      <w:r>
        <w:rPr>
          <w:noProof/>
        </w:rPr>
        <w:t>, 612</w:t>
      </w:r>
    </w:p>
    <w:p w:rsidR="00E17683" w:rsidRDefault="00E17683">
      <w:pPr>
        <w:pStyle w:val="15"/>
        <w:tabs>
          <w:tab w:val="right" w:leader="dot" w:pos="4448"/>
        </w:tabs>
        <w:rPr>
          <w:noProof/>
        </w:rPr>
      </w:pPr>
      <w:r w:rsidRPr="00947479">
        <w:rPr>
          <w:b/>
          <w:noProof/>
        </w:rPr>
        <w:t>Поэлементная поверка (средств измерений)</w:t>
      </w:r>
      <w:r>
        <w:rPr>
          <w:noProof/>
        </w:rPr>
        <w:t>, 282</w:t>
      </w:r>
    </w:p>
    <w:p w:rsidR="00E17683" w:rsidRDefault="00E17683">
      <w:pPr>
        <w:pStyle w:val="15"/>
        <w:tabs>
          <w:tab w:val="right" w:leader="dot" w:pos="4448"/>
        </w:tabs>
        <w:rPr>
          <w:noProof/>
        </w:rPr>
      </w:pPr>
      <w:r w:rsidRPr="00947479">
        <w:rPr>
          <w:b/>
          <w:noProof/>
        </w:rPr>
        <w:t xml:space="preserve">Поэтапный план </w:t>
      </w:r>
      <w:r>
        <w:rPr>
          <w:noProof/>
        </w:rPr>
        <w:t>&lt;управление проектами технического развития&gt;, 173</w:t>
      </w:r>
    </w:p>
    <w:p w:rsidR="00E17683" w:rsidRDefault="00E17683">
      <w:pPr>
        <w:pStyle w:val="15"/>
        <w:tabs>
          <w:tab w:val="right" w:leader="dot" w:pos="4448"/>
        </w:tabs>
        <w:rPr>
          <w:noProof/>
        </w:rPr>
      </w:pPr>
      <w:r w:rsidRPr="00947479">
        <w:rPr>
          <w:b/>
          <w:noProof/>
          <w:color w:val="000000" w:themeColor="text1"/>
        </w:rPr>
        <w:t>Права доступа</w:t>
      </w:r>
      <w:r>
        <w:rPr>
          <w:noProof/>
        </w:rPr>
        <w:t>, 1017</w:t>
      </w:r>
    </w:p>
    <w:p w:rsidR="00E17683" w:rsidRDefault="00E17683">
      <w:pPr>
        <w:pStyle w:val="15"/>
        <w:tabs>
          <w:tab w:val="right" w:leader="dot" w:pos="4448"/>
        </w:tabs>
        <w:rPr>
          <w:noProof/>
        </w:rPr>
      </w:pPr>
      <w:r w:rsidRPr="00947479">
        <w:rPr>
          <w:b/>
          <w:noProof/>
          <w:color w:val="000000" w:themeColor="text1"/>
        </w:rPr>
        <w:t>Правила достижения удовлетворенности потребителя</w:t>
      </w:r>
      <w:r>
        <w:rPr>
          <w:noProof/>
        </w:rPr>
        <w:t>, 1083</w:t>
      </w:r>
    </w:p>
    <w:p w:rsidR="00E17683" w:rsidRDefault="00E17683">
      <w:pPr>
        <w:pStyle w:val="15"/>
        <w:tabs>
          <w:tab w:val="right" w:leader="dot" w:pos="4448"/>
        </w:tabs>
        <w:rPr>
          <w:noProof/>
        </w:rPr>
      </w:pPr>
      <w:r w:rsidRPr="00947479">
        <w:rPr>
          <w:b/>
          <w:noProof/>
          <w:color w:val="000000" w:themeColor="text1"/>
        </w:rPr>
        <w:t>Правила землепользования и застройки</w:t>
      </w:r>
      <w:r>
        <w:rPr>
          <w:noProof/>
        </w:rPr>
        <w:t>, 447</w:t>
      </w:r>
    </w:p>
    <w:p w:rsidR="00E17683" w:rsidRDefault="00E17683">
      <w:pPr>
        <w:pStyle w:val="15"/>
        <w:tabs>
          <w:tab w:val="right" w:leader="dot" w:pos="4448"/>
        </w:tabs>
        <w:rPr>
          <w:noProof/>
        </w:rPr>
      </w:pPr>
      <w:r w:rsidRPr="00947479">
        <w:rPr>
          <w:b/>
          <w:noProof/>
        </w:rPr>
        <w:t>Правила по межгосударственной стандартизации</w:t>
      </w:r>
      <w:r>
        <w:rPr>
          <w:noProof/>
        </w:rPr>
        <w:t>, 101</w:t>
      </w:r>
    </w:p>
    <w:p w:rsidR="00E17683" w:rsidRDefault="00E17683">
      <w:pPr>
        <w:pStyle w:val="15"/>
        <w:tabs>
          <w:tab w:val="right" w:leader="dot" w:pos="4448"/>
        </w:tabs>
        <w:rPr>
          <w:noProof/>
        </w:rPr>
      </w:pPr>
      <w:r w:rsidRPr="00947479">
        <w:rPr>
          <w:b/>
          <w:noProof/>
        </w:rPr>
        <w:t>Правила стандартизации</w:t>
      </w:r>
      <w:r>
        <w:rPr>
          <w:noProof/>
        </w:rPr>
        <w:t>, 105</w:t>
      </w:r>
    </w:p>
    <w:p w:rsidR="00E17683" w:rsidRDefault="00E17683">
      <w:pPr>
        <w:pStyle w:val="15"/>
        <w:tabs>
          <w:tab w:val="right" w:leader="dot" w:pos="4448"/>
        </w:tabs>
        <w:rPr>
          <w:noProof/>
        </w:rPr>
      </w:pPr>
      <w:r w:rsidRPr="00947479">
        <w:rPr>
          <w:b/>
          <w:noProof/>
        </w:rPr>
        <w:t>Правило</w:t>
      </w:r>
      <w:r>
        <w:rPr>
          <w:noProof/>
        </w:rPr>
        <w:t>, 215</w:t>
      </w:r>
    </w:p>
    <w:p w:rsidR="00E17683" w:rsidRDefault="00E17683">
      <w:pPr>
        <w:pStyle w:val="15"/>
        <w:tabs>
          <w:tab w:val="right" w:leader="dot" w:pos="4448"/>
        </w:tabs>
        <w:rPr>
          <w:noProof/>
        </w:rPr>
      </w:pPr>
      <w:r w:rsidRPr="00947479">
        <w:rPr>
          <w:b/>
          <w:noProof/>
        </w:rPr>
        <w:t>Правильность (измерений)</w:t>
      </w:r>
      <w:r>
        <w:rPr>
          <w:noProof/>
        </w:rPr>
        <w:t>, 245</w:t>
      </w:r>
    </w:p>
    <w:p w:rsidR="00E17683" w:rsidRDefault="00E17683">
      <w:pPr>
        <w:pStyle w:val="15"/>
        <w:tabs>
          <w:tab w:val="right" w:leader="dot" w:pos="4448"/>
        </w:tabs>
        <w:rPr>
          <w:noProof/>
        </w:rPr>
      </w:pPr>
      <w:r w:rsidRPr="00947479">
        <w:rPr>
          <w:b/>
          <w:noProof/>
          <w:color w:val="000000" w:themeColor="text1"/>
        </w:rPr>
        <w:t>Правильный железнодорожный путь</w:t>
      </w:r>
      <w:r>
        <w:rPr>
          <w:noProof/>
        </w:rPr>
        <w:t>, 503</w:t>
      </w:r>
    </w:p>
    <w:p w:rsidR="00E17683" w:rsidRDefault="00E17683">
      <w:pPr>
        <w:pStyle w:val="15"/>
        <w:tabs>
          <w:tab w:val="right" w:leader="dot" w:pos="4448"/>
        </w:tabs>
        <w:rPr>
          <w:noProof/>
        </w:rPr>
      </w:pPr>
      <w:r w:rsidRPr="00947479">
        <w:rPr>
          <w:b/>
          <w:noProof/>
        </w:rPr>
        <w:t>Правление ОАО «РЖД»</w:t>
      </w:r>
      <w:r>
        <w:rPr>
          <w:noProof/>
        </w:rPr>
        <w:t>, 75</w:t>
      </w:r>
    </w:p>
    <w:p w:rsidR="00E17683" w:rsidRDefault="00E17683">
      <w:pPr>
        <w:pStyle w:val="15"/>
        <w:tabs>
          <w:tab w:val="right" w:leader="dot" w:pos="4448"/>
        </w:tabs>
        <w:rPr>
          <w:noProof/>
        </w:rPr>
      </w:pPr>
      <w:r w:rsidRPr="00947479">
        <w:rPr>
          <w:b/>
          <w:noProof/>
          <w:color w:val="000000" w:themeColor="text1"/>
        </w:rPr>
        <w:t>Правовая защита информации</w:t>
      </w:r>
      <w:r>
        <w:rPr>
          <w:noProof/>
        </w:rPr>
        <w:t>, 1003</w:t>
      </w:r>
    </w:p>
    <w:p w:rsidR="00E17683" w:rsidRDefault="00E17683">
      <w:pPr>
        <w:pStyle w:val="15"/>
        <w:tabs>
          <w:tab w:val="right" w:leader="dot" w:pos="4448"/>
        </w:tabs>
        <w:rPr>
          <w:noProof/>
        </w:rPr>
      </w:pPr>
      <w:r w:rsidRPr="00947479">
        <w:rPr>
          <w:b/>
          <w:noProof/>
        </w:rPr>
        <w:t>Правовая экспертиза</w:t>
      </w:r>
      <w:r>
        <w:rPr>
          <w:noProof/>
        </w:rPr>
        <w:t>, 92</w:t>
      </w:r>
    </w:p>
    <w:p w:rsidR="00E17683" w:rsidRDefault="00E17683">
      <w:pPr>
        <w:pStyle w:val="15"/>
        <w:tabs>
          <w:tab w:val="right" w:leader="dot" w:pos="4448"/>
        </w:tabs>
        <w:rPr>
          <w:noProof/>
        </w:rPr>
      </w:pPr>
      <w:r w:rsidRPr="00947479">
        <w:rPr>
          <w:b/>
          <w:noProof/>
        </w:rPr>
        <w:t xml:space="preserve">Практическая </w:t>
      </w:r>
      <w:r w:rsidRPr="00947479">
        <w:rPr>
          <w:b/>
          <w:noProof/>
          <w:lang w:val="en-US"/>
        </w:rPr>
        <w:t>[</w:t>
      </w:r>
      <w:r w:rsidRPr="00947479">
        <w:rPr>
          <w:b/>
          <w:noProof/>
        </w:rPr>
        <w:t>прикладная</w:t>
      </w:r>
      <w:r w:rsidRPr="00947479">
        <w:rPr>
          <w:b/>
          <w:noProof/>
          <w:lang w:val="en-US"/>
        </w:rPr>
        <w:t>]</w:t>
      </w:r>
      <w:r w:rsidRPr="00947479">
        <w:rPr>
          <w:b/>
          <w:noProof/>
        </w:rPr>
        <w:t xml:space="preserve"> метрология</w:t>
      </w:r>
      <w:r>
        <w:rPr>
          <w:noProof/>
        </w:rPr>
        <w:t>, 229</w:t>
      </w:r>
    </w:p>
    <w:p w:rsidR="00E17683" w:rsidRDefault="00E17683">
      <w:pPr>
        <w:pStyle w:val="15"/>
        <w:tabs>
          <w:tab w:val="right" w:leader="dot" w:pos="4448"/>
        </w:tabs>
        <w:rPr>
          <w:noProof/>
        </w:rPr>
      </w:pPr>
      <w:r w:rsidRPr="00947479">
        <w:rPr>
          <w:b/>
          <w:noProof/>
          <w:color w:val="000000" w:themeColor="text1"/>
        </w:rPr>
        <w:t>Предварительное извещение на переезд</w:t>
      </w:r>
      <w:r>
        <w:rPr>
          <w:noProof/>
        </w:rPr>
        <w:t>, 609</w:t>
      </w:r>
    </w:p>
    <w:p w:rsidR="00E17683" w:rsidRDefault="00E17683">
      <w:pPr>
        <w:pStyle w:val="15"/>
        <w:tabs>
          <w:tab w:val="right" w:leader="dot" w:pos="4448"/>
        </w:tabs>
        <w:rPr>
          <w:noProof/>
        </w:rPr>
      </w:pPr>
      <w:r w:rsidRPr="00947479">
        <w:rPr>
          <w:b/>
          <w:noProof/>
          <w:color w:val="000000" w:themeColor="text1"/>
        </w:rPr>
        <w:t>Предварительные испытания</w:t>
      </w:r>
      <w:r>
        <w:rPr>
          <w:noProof/>
        </w:rPr>
        <w:t>, 1099</w:t>
      </w:r>
    </w:p>
    <w:p w:rsidR="00E17683" w:rsidRDefault="00E17683">
      <w:pPr>
        <w:pStyle w:val="15"/>
        <w:tabs>
          <w:tab w:val="right" w:leader="dot" w:pos="4448"/>
        </w:tabs>
        <w:rPr>
          <w:noProof/>
        </w:rPr>
      </w:pPr>
      <w:r w:rsidRPr="00947479">
        <w:rPr>
          <w:b/>
          <w:noProof/>
        </w:rPr>
        <w:t>Предварительный национальный стандарт Российской Федерации</w:t>
      </w:r>
      <w:r>
        <w:rPr>
          <w:noProof/>
        </w:rPr>
        <w:t>, 104</w:t>
      </w:r>
    </w:p>
    <w:p w:rsidR="00E17683" w:rsidRDefault="00E17683">
      <w:pPr>
        <w:pStyle w:val="15"/>
        <w:tabs>
          <w:tab w:val="right" w:leader="dot" w:pos="4448"/>
        </w:tabs>
        <w:rPr>
          <w:noProof/>
        </w:rPr>
      </w:pPr>
      <w:r w:rsidRPr="00947479">
        <w:rPr>
          <w:b/>
          <w:noProof/>
        </w:rPr>
        <w:t>Предвестник землетрясения</w:t>
      </w:r>
      <w:r>
        <w:rPr>
          <w:noProof/>
        </w:rPr>
        <w:t>, 327</w:t>
      </w:r>
    </w:p>
    <w:p w:rsidR="00E17683" w:rsidRDefault="00E17683">
      <w:pPr>
        <w:pStyle w:val="15"/>
        <w:tabs>
          <w:tab w:val="right" w:leader="dot" w:pos="4448"/>
        </w:tabs>
        <w:rPr>
          <w:noProof/>
        </w:rPr>
      </w:pPr>
      <w:r w:rsidRPr="00947479">
        <w:rPr>
          <w:b/>
          <w:noProof/>
        </w:rPr>
        <w:t>Предел допускаемой погрешности (средства измерений)</w:t>
      </w:r>
      <w:r>
        <w:rPr>
          <w:noProof/>
        </w:rPr>
        <w:t>, 261</w:t>
      </w:r>
    </w:p>
    <w:p w:rsidR="00E17683" w:rsidRDefault="00E17683">
      <w:pPr>
        <w:pStyle w:val="15"/>
        <w:tabs>
          <w:tab w:val="right" w:leader="dot" w:pos="4448"/>
        </w:tabs>
        <w:rPr>
          <w:noProof/>
        </w:rPr>
      </w:pPr>
      <w:r w:rsidRPr="00947479">
        <w:rPr>
          <w:b/>
          <w:noProof/>
        </w:rPr>
        <w:t>Предел обнаружения</w:t>
      </w:r>
      <w:r>
        <w:rPr>
          <w:noProof/>
        </w:rPr>
        <w:t>, 267</w:t>
      </w:r>
    </w:p>
    <w:p w:rsidR="00E17683" w:rsidRDefault="00E17683">
      <w:pPr>
        <w:pStyle w:val="15"/>
        <w:tabs>
          <w:tab w:val="right" w:leader="dot" w:pos="4448"/>
        </w:tabs>
        <w:rPr>
          <w:noProof/>
        </w:rPr>
      </w:pPr>
      <w:r w:rsidRPr="00947479">
        <w:rPr>
          <w:b/>
          <w:noProof/>
        </w:rPr>
        <w:t>Предельно допустимая концентрация опасного вещества;</w:t>
      </w:r>
      <w:r>
        <w:rPr>
          <w:noProof/>
        </w:rPr>
        <w:t xml:space="preserve"> ПДК, 322</w:t>
      </w:r>
    </w:p>
    <w:p w:rsidR="00E17683" w:rsidRDefault="00E17683">
      <w:pPr>
        <w:pStyle w:val="15"/>
        <w:tabs>
          <w:tab w:val="right" w:leader="dot" w:pos="4448"/>
        </w:tabs>
        <w:rPr>
          <w:noProof/>
        </w:rPr>
      </w:pPr>
      <w:r w:rsidRPr="00947479">
        <w:rPr>
          <w:b/>
          <w:noProof/>
          <w:color w:val="000000" w:themeColor="text1"/>
        </w:rPr>
        <w:t>Предельно допустимое значение вредного производственного фактора</w:t>
      </w:r>
      <w:r>
        <w:rPr>
          <w:noProof/>
        </w:rPr>
        <w:t>, 365</w:t>
      </w:r>
    </w:p>
    <w:p w:rsidR="00E17683" w:rsidRDefault="00E17683">
      <w:pPr>
        <w:pStyle w:val="15"/>
        <w:tabs>
          <w:tab w:val="right" w:leader="dot" w:pos="4448"/>
        </w:tabs>
        <w:rPr>
          <w:noProof/>
        </w:rPr>
      </w:pPr>
      <w:r w:rsidRPr="00947479">
        <w:rPr>
          <w:b/>
          <w:noProof/>
          <w:color w:val="000000" w:themeColor="text1"/>
        </w:rPr>
        <w:t>Предельное состояние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Предельное состояние железнодорожного подвижного состава</w:t>
      </w:r>
      <w:r>
        <w:rPr>
          <w:noProof/>
        </w:rPr>
        <w:t>, 788</w:t>
      </w:r>
    </w:p>
    <w:p w:rsidR="00E17683" w:rsidRDefault="00E17683">
      <w:pPr>
        <w:pStyle w:val="15"/>
        <w:tabs>
          <w:tab w:val="right" w:leader="dot" w:pos="4448"/>
        </w:tabs>
        <w:rPr>
          <w:noProof/>
        </w:rPr>
      </w:pPr>
      <w:r w:rsidRPr="00947479">
        <w:rPr>
          <w:b/>
          <w:noProof/>
          <w:color w:val="000000" w:themeColor="text1"/>
        </w:rPr>
        <w:t>Предельное состояние локомотива</w:t>
      </w:r>
      <w:r>
        <w:rPr>
          <w:noProof/>
        </w:rPr>
        <w:t>, 748</w:t>
      </w:r>
    </w:p>
    <w:p w:rsidR="00E17683" w:rsidRDefault="00E17683">
      <w:pPr>
        <w:pStyle w:val="15"/>
        <w:tabs>
          <w:tab w:val="right" w:leader="dot" w:pos="4448"/>
        </w:tabs>
        <w:rPr>
          <w:noProof/>
        </w:rPr>
      </w:pPr>
      <w:r w:rsidRPr="00947479">
        <w:rPr>
          <w:b/>
          <w:noProof/>
        </w:rPr>
        <w:t>Предельные условия (измерений)</w:t>
      </w:r>
      <w:r>
        <w:rPr>
          <w:noProof/>
        </w:rPr>
        <w:t>, 269</w:t>
      </w:r>
    </w:p>
    <w:p w:rsidR="00E17683" w:rsidRDefault="00E17683">
      <w:pPr>
        <w:pStyle w:val="15"/>
        <w:tabs>
          <w:tab w:val="right" w:leader="dot" w:pos="4448"/>
        </w:tabs>
        <w:rPr>
          <w:noProof/>
        </w:rPr>
      </w:pPr>
      <w:r w:rsidRPr="00947479">
        <w:rPr>
          <w:b/>
          <w:noProof/>
          <w:color w:val="000000" w:themeColor="text1"/>
        </w:rPr>
        <w:t>Предельный износ</w:t>
      </w:r>
      <w:r>
        <w:rPr>
          <w:noProof/>
        </w:rPr>
        <w:t>, 938</w:t>
      </w:r>
    </w:p>
    <w:p w:rsidR="00E17683" w:rsidRDefault="00E17683">
      <w:pPr>
        <w:pStyle w:val="15"/>
        <w:tabs>
          <w:tab w:val="right" w:leader="dot" w:pos="4448"/>
        </w:tabs>
        <w:rPr>
          <w:noProof/>
        </w:rPr>
      </w:pPr>
      <w:r w:rsidRPr="00947479">
        <w:rPr>
          <w:b/>
          <w:noProof/>
          <w:color w:val="000000" w:themeColor="text1"/>
        </w:rPr>
        <w:t>Предиктивная/прогнозная аналитика</w:t>
      </w:r>
      <w:r>
        <w:rPr>
          <w:noProof/>
        </w:rPr>
        <w:t>, 919</w:t>
      </w:r>
    </w:p>
    <w:p w:rsidR="00E17683" w:rsidRDefault="00E17683">
      <w:pPr>
        <w:pStyle w:val="15"/>
        <w:tabs>
          <w:tab w:val="right" w:leader="dot" w:pos="4448"/>
        </w:tabs>
        <w:rPr>
          <w:noProof/>
        </w:rPr>
      </w:pPr>
      <w:r w:rsidRPr="00947479">
        <w:rPr>
          <w:b/>
          <w:noProof/>
          <w:color w:val="000000" w:themeColor="text1"/>
        </w:rPr>
        <w:t xml:space="preserve">Предложение по архитектурному решению; </w:t>
      </w:r>
      <w:r w:rsidRPr="00947479">
        <w:rPr>
          <w:noProof/>
          <w:color w:val="000000" w:themeColor="text1"/>
        </w:rPr>
        <w:t>ПАР</w:t>
      </w:r>
      <w:r>
        <w:rPr>
          <w:noProof/>
        </w:rPr>
        <w:t>, 958</w:t>
      </w:r>
    </w:p>
    <w:p w:rsidR="00E17683" w:rsidRDefault="00E17683">
      <w:pPr>
        <w:pStyle w:val="15"/>
        <w:tabs>
          <w:tab w:val="right" w:leader="dot" w:pos="4448"/>
        </w:tabs>
        <w:rPr>
          <w:noProof/>
        </w:rPr>
      </w:pPr>
      <w:r w:rsidRPr="00947479">
        <w:rPr>
          <w:b/>
          <w:noProof/>
          <w:color w:val="000000" w:themeColor="text1"/>
        </w:rPr>
        <w:t>Предмаршрутный участок</w:t>
      </w:r>
      <w:r>
        <w:rPr>
          <w:noProof/>
        </w:rPr>
        <w:t>, 510</w:t>
      </w:r>
    </w:p>
    <w:p w:rsidR="00E17683" w:rsidRDefault="00E17683">
      <w:pPr>
        <w:pStyle w:val="15"/>
        <w:tabs>
          <w:tab w:val="right" w:leader="dot" w:pos="4448"/>
        </w:tabs>
        <w:rPr>
          <w:noProof/>
        </w:rPr>
      </w:pPr>
      <w:r w:rsidRPr="00947479">
        <w:rPr>
          <w:b/>
          <w:noProof/>
        </w:rPr>
        <w:t xml:space="preserve">Предмет контроля </w:t>
      </w:r>
      <w:r>
        <w:rPr>
          <w:noProof/>
        </w:rPr>
        <w:t>&lt;безопасность движения&gt;, 306</w:t>
      </w:r>
    </w:p>
    <w:p w:rsidR="00E17683" w:rsidRDefault="00E17683">
      <w:pPr>
        <w:pStyle w:val="15"/>
        <w:tabs>
          <w:tab w:val="right" w:leader="dot" w:pos="4448"/>
        </w:tabs>
        <w:rPr>
          <w:noProof/>
        </w:rPr>
      </w:pPr>
      <w:r w:rsidRPr="00947479">
        <w:rPr>
          <w:b/>
          <w:noProof/>
          <w:color w:val="000000" w:themeColor="text1"/>
        </w:rPr>
        <w:t>Предмет контроля в процессном управлении</w:t>
      </w:r>
      <w:r>
        <w:rPr>
          <w:noProof/>
        </w:rPr>
        <w:t>, 1067</w:t>
      </w:r>
    </w:p>
    <w:p w:rsidR="00E17683" w:rsidRDefault="00E17683">
      <w:pPr>
        <w:pStyle w:val="15"/>
        <w:tabs>
          <w:tab w:val="right" w:leader="dot" w:pos="4448"/>
        </w:tabs>
        <w:rPr>
          <w:noProof/>
        </w:rPr>
      </w:pPr>
      <w:r w:rsidRPr="00947479">
        <w:rPr>
          <w:b/>
          <w:noProof/>
          <w:color w:val="000000" w:themeColor="text1"/>
        </w:rPr>
        <w:t>Предметная область моделирования</w:t>
      </w:r>
      <w:r>
        <w:rPr>
          <w:noProof/>
        </w:rPr>
        <w:t>, 1047</w:t>
      </w:r>
    </w:p>
    <w:p w:rsidR="00E17683" w:rsidRDefault="00E17683">
      <w:pPr>
        <w:pStyle w:val="15"/>
        <w:tabs>
          <w:tab w:val="right" w:leader="dot" w:pos="4448"/>
        </w:tabs>
        <w:rPr>
          <w:noProof/>
        </w:rPr>
      </w:pPr>
      <w:r w:rsidRPr="00947479">
        <w:rPr>
          <w:b/>
          <w:noProof/>
          <w:color w:val="000000" w:themeColor="text1"/>
        </w:rPr>
        <w:t>Преднамеренное силовое электромагнитное воздействие на информацию</w:t>
      </w:r>
      <w:r>
        <w:rPr>
          <w:noProof/>
        </w:rPr>
        <w:t>, 999</w:t>
      </w:r>
    </w:p>
    <w:p w:rsidR="00E17683" w:rsidRDefault="00E17683">
      <w:pPr>
        <w:pStyle w:val="15"/>
        <w:tabs>
          <w:tab w:val="right" w:leader="dot" w:pos="4448"/>
        </w:tabs>
        <w:rPr>
          <w:noProof/>
        </w:rPr>
      </w:pPr>
      <w:r w:rsidRPr="00947479">
        <w:rPr>
          <w:b/>
          <w:noProof/>
          <w:color w:val="000000" w:themeColor="text1"/>
        </w:rPr>
        <w:t>Предоставление информации, составляющей коммерческую тайну</w:t>
      </w:r>
      <w:r>
        <w:rPr>
          <w:noProof/>
        </w:rPr>
        <w:t>, 1018</w:t>
      </w:r>
    </w:p>
    <w:p w:rsidR="00E17683" w:rsidRDefault="00E17683">
      <w:pPr>
        <w:pStyle w:val="15"/>
        <w:tabs>
          <w:tab w:val="right" w:leader="dot" w:pos="4448"/>
        </w:tabs>
        <w:rPr>
          <w:noProof/>
        </w:rPr>
      </w:pPr>
      <w:r w:rsidRPr="00947479">
        <w:rPr>
          <w:b/>
          <w:noProof/>
          <w:color w:val="000000" w:themeColor="text1"/>
        </w:rPr>
        <w:t>Предотказное состояние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Предохранительное устройство</w:t>
      </w:r>
      <w:r>
        <w:rPr>
          <w:noProof/>
        </w:rPr>
        <w:t>, 699</w:t>
      </w:r>
    </w:p>
    <w:p w:rsidR="00E17683" w:rsidRDefault="00E17683">
      <w:pPr>
        <w:pStyle w:val="15"/>
        <w:tabs>
          <w:tab w:val="right" w:leader="dot" w:pos="4448"/>
        </w:tabs>
        <w:rPr>
          <w:noProof/>
        </w:rPr>
      </w:pPr>
      <w:r w:rsidRPr="00947479">
        <w:rPr>
          <w:b/>
          <w:noProof/>
          <w:color w:val="000000" w:themeColor="text1"/>
        </w:rPr>
        <w:t>Предохранительный тупик</w:t>
      </w:r>
      <w:r>
        <w:rPr>
          <w:noProof/>
        </w:rPr>
        <w:t>, 700</w:t>
      </w:r>
    </w:p>
    <w:p w:rsidR="00E17683" w:rsidRDefault="00E17683">
      <w:pPr>
        <w:pStyle w:val="15"/>
        <w:tabs>
          <w:tab w:val="right" w:leader="dot" w:pos="4448"/>
        </w:tabs>
        <w:rPr>
          <w:noProof/>
        </w:rPr>
      </w:pPr>
      <w:r w:rsidRPr="00947479">
        <w:rPr>
          <w:b/>
          <w:noProof/>
          <w:color w:val="000000" w:themeColor="text1"/>
        </w:rPr>
        <w:t>Предпортовая железнодорожная станция</w:t>
      </w:r>
      <w:r>
        <w:rPr>
          <w:noProof/>
        </w:rPr>
        <w:t>, 837</w:t>
      </w:r>
    </w:p>
    <w:p w:rsidR="00E17683" w:rsidRDefault="00E17683">
      <w:pPr>
        <w:pStyle w:val="15"/>
        <w:tabs>
          <w:tab w:val="right" w:leader="dot" w:pos="4448"/>
        </w:tabs>
        <w:rPr>
          <w:noProof/>
        </w:rPr>
      </w:pPr>
      <w:r w:rsidRPr="00947479">
        <w:rPr>
          <w:b/>
          <w:noProof/>
        </w:rPr>
        <w:t>Предприятие/организация, проводящее испытания</w:t>
      </w:r>
      <w:r>
        <w:rPr>
          <w:noProof/>
        </w:rPr>
        <w:t>, 195</w:t>
      </w:r>
    </w:p>
    <w:p w:rsidR="00E17683" w:rsidRDefault="00E17683">
      <w:pPr>
        <w:pStyle w:val="15"/>
        <w:tabs>
          <w:tab w:val="right" w:leader="dot" w:pos="4448"/>
        </w:tabs>
        <w:rPr>
          <w:noProof/>
        </w:rPr>
      </w:pPr>
      <w:r w:rsidRPr="00947479">
        <w:rPr>
          <w:b/>
          <w:noProof/>
          <w:color w:val="000000" w:themeColor="text1"/>
        </w:rPr>
        <w:t>Предприятия путевого хозяйства</w:t>
      </w:r>
      <w:r>
        <w:rPr>
          <w:noProof/>
        </w:rPr>
        <w:t>, 513</w:t>
      </w:r>
    </w:p>
    <w:p w:rsidR="00E17683" w:rsidRDefault="00E17683">
      <w:pPr>
        <w:pStyle w:val="15"/>
        <w:tabs>
          <w:tab w:val="right" w:leader="dot" w:pos="4448"/>
        </w:tabs>
        <w:rPr>
          <w:noProof/>
        </w:rPr>
      </w:pPr>
      <w:r w:rsidRPr="00947479">
        <w:rPr>
          <w:b/>
          <w:noProof/>
          <w:color w:val="000000" w:themeColor="text1"/>
        </w:rPr>
        <w:t>Предпроектная документация</w:t>
      </w:r>
      <w:r>
        <w:rPr>
          <w:noProof/>
        </w:rPr>
        <w:t>, 458</w:t>
      </w:r>
    </w:p>
    <w:p w:rsidR="00E17683" w:rsidRDefault="00E17683">
      <w:pPr>
        <w:pStyle w:val="15"/>
        <w:tabs>
          <w:tab w:val="right" w:leader="dot" w:pos="4448"/>
        </w:tabs>
        <w:rPr>
          <w:noProof/>
        </w:rPr>
      </w:pPr>
      <w:r w:rsidRPr="00947479">
        <w:rPr>
          <w:b/>
          <w:noProof/>
          <w:color w:val="000000" w:themeColor="text1"/>
        </w:rPr>
        <w:t>Предсказательная диагностика</w:t>
      </w:r>
      <w:r>
        <w:rPr>
          <w:noProof/>
        </w:rPr>
        <w:t>, 993</w:t>
      </w:r>
    </w:p>
    <w:p w:rsidR="00E17683" w:rsidRDefault="00E17683">
      <w:pPr>
        <w:pStyle w:val="15"/>
        <w:tabs>
          <w:tab w:val="right" w:leader="dot" w:pos="4448"/>
        </w:tabs>
        <w:rPr>
          <w:noProof/>
        </w:rPr>
      </w:pPr>
      <w:r w:rsidRPr="00947479">
        <w:rPr>
          <w:b/>
          <w:noProof/>
        </w:rPr>
        <w:t xml:space="preserve">Представитель заказчика (ОАО «РЖД») </w:t>
      </w:r>
      <w:r>
        <w:rPr>
          <w:noProof/>
        </w:rPr>
        <w:t>&lt;управление проектами технического развития&gt;, 177</w:t>
      </w:r>
    </w:p>
    <w:p w:rsidR="00E17683" w:rsidRDefault="00E17683">
      <w:pPr>
        <w:pStyle w:val="15"/>
        <w:tabs>
          <w:tab w:val="right" w:leader="dot" w:pos="4448"/>
        </w:tabs>
        <w:rPr>
          <w:noProof/>
        </w:rPr>
      </w:pPr>
      <w:r w:rsidRPr="00947479">
        <w:rPr>
          <w:b/>
          <w:noProof/>
          <w:color w:val="000000" w:themeColor="text1"/>
        </w:rPr>
        <w:t>Представитель по урегулированию спорных вопросов</w:t>
      </w:r>
      <w:r w:rsidRPr="00947479">
        <w:rPr>
          <w:noProof/>
          <w:color w:val="000000" w:themeColor="text1"/>
        </w:rPr>
        <w:t xml:space="preserve"> &lt;удовлетворенность потребителя&gt;</w:t>
      </w:r>
      <w:r>
        <w:rPr>
          <w:noProof/>
        </w:rPr>
        <w:t>, 1024</w:t>
      </w:r>
    </w:p>
    <w:p w:rsidR="00E17683" w:rsidRDefault="00E17683">
      <w:pPr>
        <w:pStyle w:val="15"/>
        <w:tabs>
          <w:tab w:val="right" w:leader="dot" w:pos="4448"/>
        </w:tabs>
        <w:rPr>
          <w:noProof/>
        </w:rPr>
      </w:pPr>
      <w:r w:rsidRPr="00947479">
        <w:rPr>
          <w:b/>
          <w:noProof/>
          <w:color w:val="000000" w:themeColor="text1"/>
        </w:rPr>
        <w:t xml:space="preserve">Предупредительные меры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381</w:t>
      </w:r>
    </w:p>
    <w:p w:rsidR="00E17683" w:rsidRDefault="00E17683">
      <w:pPr>
        <w:pStyle w:val="15"/>
        <w:tabs>
          <w:tab w:val="right" w:leader="dot" w:pos="4448"/>
        </w:tabs>
        <w:rPr>
          <w:noProof/>
        </w:rPr>
      </w:pPr>
      <w:r w:rsidRPr="00947479">
        <w:rPr>
          <w:b/>
          <w:noProof/>
          <w:color w:val="000000" w:themeColor="text1"/>
        </w:rPr>
        <w:t>Предупредительный светофор</w:t>
      </w:r>
      <w:r>
        <w:rPr>
          <w:noProof/>
        </w:rPr>
        <w:t>, 594</w:t>
      </w:r>
    </w:p>
    <w:p w:rsidR="00E17683" w:rsidRDefault="00E17683">
      <w:pPr>
        <w:pStyle w:val="15"/>
        <w:tabs>
          <w:tab w:val="right" w:leader="dot" w:pos="4448"/>
        </w:tabs>
        <w:rPr>
          <w:noProof/>
        </w:rPr>
      </w:pPr>
      <w:r w:rsidRPr="00947479">
        <w:rPr>
          <w:b/>
          <w:noProof/>
          <w:color w:val="000000" w:themeColor="text1"/>
        </w:rPr>
        <w:t>Предупреждающее действие</w:t>
      </w:r>
      <w:r>
        <w:rPr>
          <w:noProof/>
        </w:rPr>
        <w:t>, 1086</w:t>
      </w:r>
    </w:p>
    <w:p w:rsidR="00E17683" w:rsidRDefault="00E17683">
      <w:pPr>
        <w:pStyle w:val="15"/>
        <w:tabs>
          <w:tab w:val="right" w:leader="dot" w:pos="4448"/>
        </w:tabs>
        <w:rPr>
          <w:noProof/>
        </w:rPr>
      </w:pPr>
      <w:r w:rsidRPr="00947479">
        <w:rPr>
          <w:b/>
          <w:noProof/>
        </w:rPr>
        <w:t>Предупреждение чрезвычайных ситуаций</w:t>
      </w:r>
      <w:r>
        <w:rPr>
          <w:noProof/>
        </w:rPr>
        <w:t>, 317</w:t>
      </w:r>
    </w:p>
    <w:p w:rsidR="00E17683" w:rsidRDefault="00E17683">
      <w:pPr>
        <w:pStyle w:val="15"/>
        <w:tabs>
          <w:tab w:val="right" w:leader="dot" w:pos="4448"/>
        </w:tabs>
        <w:rPr>
          <w:noProof/>
        </w:rPr>
      </w:pPr>
      <w:r w:rsidRPr="00947479">
        <w:rPr>
          <w:b/>
          <w:noProof/>
          <w:color w:val="000000" w:themeColor="text1"/>
        </w:rPr>
        <w:t>Предъявительские испытания</w:t>
      </w:r>
      <w:r>
        <w:rPr>
          <w:noProof/>
        </w:rPr>
        <w:t>, 1099</w:t>
      </w:r>
    </w:p>
    <w:p w:rsidR="00E17683" w:rsidRDefault="00E17683">
      <w:pPr>
        <w:pStyle w:val="15"/>
        <w:tabs>
          <w:tab w:val="right" w:leader="dot" w:pos="4448"/>
        </w:tabs>
        <w:rPr>
          <w:noProof/>
        </w:rPr>
      </w:pPr>
      <w:r w:rsidRPr="00947479">
        <w:rPr>
          <w:b/>
          <w:noProof/>
          <w:color w:val="000000" w:themeColor="text1"/>
        </w:rPr>
        <w:t>Предъявительское извещение</w:t>
      </w:r>
      <w:r>
        <w:rPr>
          <w:noProof/>
        </w:rPr>
        <w:t>, 483</w:t>
      </w:r>
    </w:p>
    <w:p w:rsidR="00E17683" w:rsidRDefault="00E17683">
      <w:pPr>
        <w:pStyle w:val="15"/>
        <w:tabs>
          <w:tab w:val="right" w:leader="dot" w:pos="4448"/>
        </w:tabs>
        <w:rPr>
          <w:noProof/>
        </w:rPr>
      </w:pPr>
      <w:r w:rsidRPr="00947479">
        <w:rPr>
          <w:b/>
          <w:noProof/>
          <w:color w:val="000000" w:themeColor="text1"/>
        </w:rPr>
        <w:t xml:space="preserve">Претензия </w:t>
      </w:r>
      <w:r w:rsidRPr="00947479">
        <w:rPr>
          <w:noProof/>
          <w:color w:val="000000" w:themeColor="text1"/>
        </w:rPr>
        <w:t>&lt;удовлетворенность потребителя&gt;</w:t>
      </w:r>
      <w:r>
        <w:rPr>
          <w:noProof/>
        </w:rPr>
        <w:t>, 1083</w:t>
      </w:r>
    </w:p>
    <w:p w:rsidR="00E17683" w:rsidRDefault="00E17683">
      <w:pPr>
        <w:pStyle w:val="15"/>
        <w:tabs>
          <w:tab w:val="right" w:leader="dot" w:pos="4448"/>
        </w:tabs>
        <w:rPr>
          <w:noProof/>
        </w:rPr>
      </w:pPr>
      <w:r w:rsidRPr="00947479">
        <w:rPr>
          <w:b/>
          <w:noProof/>
        </w:rPr>
        <w:t>Прецизионность (измерений)</w:t>
      </w:r>
      <w:r>
        <w:rPr>
          <w:noProof/>
        </w:rPr>
        <w:t>, 245</w:t>
      </w:r>
    </w:p>
    <w:p w:rsidR="00E17683" w:rsidRDefault="00E17683">
      <w:pPr>
        <w:pStyle w:val="15"/>
        <w:tabs>
          <w:tab w:val="right" w:leader="dot" w:pos="4448"/>
        </w:tabs>
        <w:rPr>
          <w:noProof/>
        </w:rPr>
      </w:pPr>
      <w:r w:rsidRPr="00947479">
        <w:rPr>
          <w:b/>
          <w:noProof/>
          <w:color w:val="000000" w:themeColor="text1"/>
        </w:rPr>
        <w:t>Прибор уравнительный</w:t>
      </w:r>
      <w:r>
        <w:rPr>
          <w:noProof/>
        </w:rPr>
        <w:t>, 518</w:t>
      </w:r>
    </w:p>
    <w:p w:rsidR="00E17683" w:rsidRDefault="00E17683">
      <w:pPr>
        <w:pStyle w:val="15"/>
        <w:tabs>
          <w:tab w:val="right" w:leader="dot" w:pos="4448"/>
        </w:tabs>
        <w:rPr>
          <w:noProof/>
        </w:rPr>
      </w:pPr>
      <w:r w:rsidRPr="00947479">
        <w:rPr>
          <w:b/>
          <w:noProof/>
          <w:color w:val="000000" w:themeColor="text1"/>
        </w:rPr>
        <w:t>Приборы управления тормозами</w:t>
      </w:r>
      <w:r>
        <w:rPr>
          <w:noProof/>
        </w:rPr>
        <w:t>, 780</w:t>
      </w:r>
    </w:p>
    <w:p w:rsidR="00E17683" w:rsidRDefault="00E17683">
      <w:pPr>
        <w:pStyle w:val="15"/>
        <w:tabs>
          <w:tab w:val="right" w:leader="dot" w:pos="4448"/>
        </w:tabs>
        <w:rPr>
          <w:noProof/>
        </w:rPr>
      </w:pPr>
      <w:r w:rsidRPr="00947479">
        <w:rPr>
          <w:b/>
          <w:noProof/>
        </w:rPr>
        <w:t>Прибытие грузов</w:t>
      </w:r>
      <w:r>
        <w:rPr>
          <w:noProof/>
        </w:rPr>
        <w:t>, 113</w:t>
      </w:r>
    </w:p>
    <w:p w:rsidR="00E17683" w:rsidRDefault="00E17683">
      <w:pPr>
        <w:pStyle w:val="15"/>
        <w:tabs>
          <w:tab w:val="right" w:leader="dot" w:pos="4448"/>
        </w:tabs>
        <w:rPr>
          <w:noProof/>
        </w:rPr>
      </w:pPr>
      <w:r w:rsidRPr="00947479">
        <w:rPr>
          <w:b/>
          <w:noProof/>
          <w:color w:val="000000" w:themeColor="text1"/>
        </w:rPr>
        <w:t>Приведение железнодорожного подвижного состава к использованию по назначению</w:t>
      </w:r>
      <w:r>
        <w:rPr>
          <w:noProof/>
        </w:rPr>
        <w:t>, 784</w:t>
      </w:r>
    </w:p>
    <w:p w:rsidR="00E17683" w:rsidRDefault="00E17683">
      <w:pPr>
        <w:pStyle w:val="15"/>
        <w:tabs>
          <w:tab w:val="right" w:leader="dot" w:pos="4448"/>
        </w:tabs>
        <w:rPr>
          <w:noProof/>
        </w:rPr>
      </w:pPr>
      <w:r w:rsidRPr="00947479">
        <w:rPr>
          <w:b/>
          <w:noProof/>
        </w:rPr>
        <w:t>Приведенная погрешность (средства измерений)</w:t>
      </w:r>
      <w:r>
        <w:rPr>
          <w:noProof/>
        </w:rPr>
        <w:t>, 262</w:t>
      </w:r>
    </w:p>
    <w:p w:rsidR="00E17683" w:rsidRDefault="00E17683">
      <w:pPr>
        <w:pStyle w:val="15"/>
        <w:tabs>
          <w:tab w:val="right" w:leader="dot" w:pos="4448"/>
        </w:tabs>
        <w:rPr>
          <w:noProof/>
        </w:rPr>
      </w:pPr>
      <w:r w:rsidRPr="00947479">
        <w:rPr>
          <w:b/>
          <w:noProof/>
          <w:color w:val="000000" w:themeColor="text1"/>
        </w:rPr>
        <w:t>Пригласительный сигнал светофора</w:t>
      </w:r>
      <w:r>
        <w:rPr>
          <w:noProof/>
        </w:rPr>
        <w:t>, 595</w:t>
      </w:r>
    </w:p>
    <w:p w:rsidR="00E17683" w:rsidRDefault="00E17683">
      <w:pPr>
        <w:pStyle w:val="15"/>
        <w:tabs>
          <w:tab w:val="right" w:leader="dot" w:pos="4448"/>
        </w:tabs>
        <w:rPr>
          <w:noProof/>
        </w:rPr>
      </w:pPr>
      <w:r w:rsidRPr="00947479">
        <w:rPr>
          <w:b/>
          <w:noProof/>
          <w:color w:val="000000" w:themeColor="text1"/>
        </w:rPr>
        <w:t>Пригодность использования</w:t>
      </w:r>
      <w:r>
        <w:rPr>
          <w:noProof/>
        </w:rPr>
        <w:t>, 402</w:t>
      </w:r>
    </w:p>
    <w:p w:rsidR="00E17683" w:rsidRDefault="00E17683">
      <w:pPr>
        <w:pStyle w:val="15"/>
        <w:tabs>
          <w:tab w:val="right" w:leader="dot" w:pos="4448"/>
        </w:tabs>
        <w:rPr>
          <w:noProof/>
        </w:rPr>
      </w:pPr>
      <w:r w:rsidRPr="00947479">
        <w:rPr>
          <w:b/>
          <w:noProof/>
          <w:color w:val="000000" w:themeColor="text1"/>
        </w:rPr>
        <w:t>Пригородное железнодорожное пассажирское сообщение</w:t>
      </w:r>
      <w:r>
        <w:rPr>
          <w:noProof/>
        </w:rPr>
        <w:t>, 891</w:t>
      </w:r>
    </w:p>
    <w:p w:rsidR="00E17683" w:rsidRDefault="00E17683">
      <w:pPr>
        <w:pStyle w:val="15"/>
        <w:tabs>
          <w:tab w:val="right" w:leader="dot" w:pos="4448"/>
        </w:tabs>
        <w:rPr>
          <w:noProof/>
        </w:rPr>
      </w:pPr>
      <w:r w:rsidRPr="00947479">
        <w:rPr>
          <w:b/>
          <w:noProof/>
          <w:color w:val="000000" w:themeColor="text1"/>
        </w:rPr>
        <w:t>Пригородное направление</w:t>
      </w:r>
      <w:r>
        <w:rPr>
          <w:noProof/>
        </w:rPr>
        <w:t>, 891</w:t>
      </w:r>
    </w:p>
    <w:p w:rsidR="00E17683" w:rsidRDefault="00E17683">
      <w:pPr>
        <w:pStyle w:val="15"/>
        <w:tabs>
          <w:tab w:val="right" w:leader="dot" w:pos="4448"/>
        </w:tabs>
        <w:rPr>
          <w:noProof/>
        </w:rPr>
      </w:pPr>
      <w:r w:rsidRPr="00947479">
        <w:rPr>
          <w:b/>
          <w:noProof/>
          <w:color w:val="000000" w:themeColor="text1"/>
        </w:rPr>
        <w:t>Пригородные пассажирские перевозки</w:t>
      </w:r>
      <w:r>
        <w:rPr>
          <w:noProof/>
        </w:rPr>
        <w:t>, 890</w:t>
      </w:r>
    </w:p>
    <w:p w:rsidR="00E17683" w:rsidRDefault="00E17683">
      <w:pPr>
        <w:pStyle w:val="15"/>
        <w:tabs>
          <w:tab w:val="right" w:leader="dot" w:pos="4448"/>
        </w:tabs>
        <w:rPr>
          <w:noProof/>
        </w:rPr>
      </w:pPr>
      <w:r w:rsidRPr="00947479">
        <w:rPr>
          <w:b/>
          <w:noProof/>
          <w:color w:val="000000" w:themeColor="text1"/>
        </w:rPr>
        <w:t>Пригородный железнодорожный участок</w:t>
      </w:r>
      <w:r>
        <w:rPr>
          <w:noProof/>
        </w:rPr>
        <w:t>, 891</w:t>
      </w:r>
    </w:p>
    <w:p w:rsidR="00E17683" w:rsidRDefault="00E17683">
      <w:pPr>
        <w:pStyle w:val="15"/>
        <w:tabs>
          <w:tab w:val="right" w:leader="dot" w:pos="4448"/>
        </w:tabs>
        <w:rPr>
          <w:noProof/>
        </w:rPr>
      </w:pPr>
      <w:r w:rsidRPr="00947479">
        <w:rPr>
          <w:b/>
          <w:noProof/>
          <w:color w:val="000000" w:themeColor="text1"/>
        </w:rPr>
        <w:t>Прием груза к перевозке</w:t>
      </w:r>
      <w:r>
        <w:rPr>
          <w:noProof/>
        </w:rPr>
        <w:t>, 872</w:t>
      </w:r>
    </w:p>
    <w:p w:rsidR="00E17683" w:rsidRDefault="00E17683">
      <w:pPr>
        <w:pStyle w:val="15"/>
        <w:tabs>
          <w:tab w:val="right" w:leader="dot" w:pos="4448"/>
        </w:tabs>
        <w:rPr>
          <w:noProof/>
        </w:rPr>
      </w:pPr>
      <w:r w:rsidRPr="00947479">
        <w:rPr>
          <w:b/>
          <w:noProof/>
        </w:rPr>
        <w:t>Прием грузов от других дорог</w:t>
      </w:r>
      <w:r>
        <w:rPr>
          <w:noProof/>
        </w:rPr>
        <w:t>, 113</w:t>
      </w:r>
    </w:p>
    <w:p w:rsidR="00E17683" w:rsidRDefault="00E17683">
      <w:pPr>
        <w:pStyle w:val="15"/>
        <w:tabs>
          <w:tab w:val="right" w:leader="dot" w:pos="4448"/>
        </w:tabs>
        <w:rPr>
          <w:noProof/>
        </w:rPr>
      </w:pPr>
      <w:r w:rsidRPr="00947479">
        <w:rPr>
          <w:b/>
          <w:noProof/>
        </w:rPr>
        <w:t>Прием поезда на занятый железнодорожный путь</w:t>
      </w:r>
      <w:r>
        <w:rPr>
          <w:noProof/>
        </w:rPr>
        <w:t>, 303</w:t>
      </w:r>
    </w:p>
    <w:p w:rsidR="00E17683" w:rsidRDefault="00E17683">
      <w:pPr>
        <w:pStyle w:val="15"/>
        <w:tabs>
          <w:tab w:val="right" w:leader="dot" w:pos="4448"/>
        </w:tabs>
        <w:rPr>
          <w:noProof/>
        </w:rPr>
      </w:pPr>
      <w:r w:rsidRPr="00947479">
        <w:rPr>
          <w:b/>
          <w:noProof/>
        </w:rPr>
        <w:t>Прием поезда по неготовому маршруту</w:t>
      </w:r>
      <w:r>
        <w:rPr>
          <w:noProof/>
        </w:rPr>
        <w:t>, 298</w:t>
      </w:r>
    </w:p>
    <w:p w:rsidR="00E17683" w:rsidRDefault="00E17683">
      <w:pPr>
        <w:pStyle w:val="15"/>
        <w:tabs>
          <w:tab w:val="right" w:leader="dot" w:pos="4448"/>
        </w:tabs>
        <w:rPr>
          <w:noProof/>
        </w:rPr>
      </w:pPr>
      <w:r w:rsidRPr="00947479">
        <w:rPr>
          <w:b/>
          <w:noProof/>
          <w:color w:val="000000" w:themeColor="text1"/>
        </w:rPr>
        <w:t>Прием прогнозирования</w:t>
      </w:r>
      <w:r>
        <w:rPr>
          <w:noProof/>
        </w:rPr>
        <w:t>, 815</w:t>
      </w:r>
    </w:p>
    <w:p w:rsidR="00E17683" w:rsidRDefault="00E17683">
      <w:pPr>
        <w:pStyle w:val="15"/>
        <w:tabs>
          <w:tab w:val="right" w:leader="dot" w:pos="4448"/>
        </w:tabs>
        <w:rPr>
          <w:noProof/>
        </w:rPr>
      </w:pPr>
      <w:r w:rsidRPr="00947479">
        <w:rPr>
          <w:b/>
          <w:noProof/>
          <w:color w:val="000000" w:themeColor="text1"/>
        </w:rPr>
        <w:t>Приемка</w:t>
      </w:r>
      <w:r>
        <w:rPr>
          <w:noProof/>
        </w:rPr>
        <w:t>, 471</w:t>
      </w:r>
    </w:p>
    <w:p w:rsidR="00E17683" w:rsidRDefault="00E17683">
      <w:pPr>
        <w:pStyle w:val="15"/>
        <w:tabs>
          <w:tab w:val="right" w:leader="dot" w:pos="4448"/>
        </w:tabs>
        <w:rPr>
          <w:noProof/>
        </w:rPr>
      </w:pPr>
      <w:r w:rsidRPr="00947479">
        <w:rPr>
          <w:b/>
          <w:noProof/>
          <w:color w:val="000000" w:themeColor="text1"/>
        </w:rPr>
        <w:t>Приемка программного обеспечения</w:t>
      </w:r>
      <w:r>
        <w:rPr>
          <w:noProof/>
        </w:rPr>
        <w:t>, 626</w:t>
      </w:r>
    </w:p>
    <w:p w:rsidR="00E17683" w:rsidRDefault="00E17683">
      <w:pPr>
        <w:pStyle w:val="15"/>
        <w:tabs>
          <w:tab w:val="right" w:leader="dot" w:pos="4448"/>
        </w:tabs>
        <w:rPr>
          <w:noProof/>
        </w:rPr>
      </w:pPr>
      <w:r w:rsidRPr="00947479">
        <w:rPr>
          <w:b/>
          <w:noProof/>
          <w:color w:val="000000" w:themeColor="text1"/>
        </w:rPr>
        <w:t>Приемлемая величина рисков, риск-аппетит, предпочтительный риск</w:t>
      </w:r>
      <w:r>
        <w:rPr>
          <w:noProof/>
        </w:rPr>
        <w:t>, 491</w:t>
      </w:r>
    </w:p>
    <w:p w:rsidR="00E17683" w:rsidRDefault="00E17683">
      <w:pPr>
        <w:pStyle w:val="15"/>
        <w:tabs>
          <w:tab w:val="right" w:leader="dot" w:pos="4448"/>
        </w:tabs>
        <w:rPr>
          <w:noProof/>
        </w:rPr>
      </w:pPr>
      <w:r w:rsidRPr="00947479">
        <w:rPr>
          <w:b/>
          <w:noProof/>
          <w:color w:val="000000" w:themeColor="text1"/>
        </w:rPr>
        <w:t xml:space="preserve">Приемлемый 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377</w:t>
      </w:r>
    </w:p>
    <w:p w:rsidR="00E17683" w:rsidRDefault="00E17683">
      <w:pPr>
        <w:pStyle w:val="15"/>
        <w:tabs>
          <w:tab w:val="right" w:leader="dot" w:pos="4448"/>
        </w:tabs>
        <w:rPr>
          <w:noProof/>
        </w:rPr>
      </w:pPr>
      <w:r w:rsidRPr="00947479">
        <w:rPr>
          <w:b/>
          <w:noProof/>
          <w:color w:val="000000" w:themeColor="text1"/>
        </w:rPr>
        <w:t>Приемо - отправочный путь</w:t>
      </w:r>
      <w:r>
        <w:rPr>
          <w:noProof/>
        </w:rPr>
        <w:t>, 506</w:t>
      </w:r>
    </w:p>
    <w:p w:rsidR="00E17683" w:rsidRDefault="00E17683">
      <w:pPr>
        <w:pStyle w:val="15"/>
        <w:tabs>
          <w:tab w:val="right" w:leader="dot" w:pos="4448"/>
        </w:tabs>
        <w:rPr>
          <w:noProof/>
        </w:rPr>
      </w:pPr>
      <w:r w:rsidRPr="00947479">
        <w:rPr>
          <w:b/>
          <w:noProof/>
          <w:color w:val="000000" w:themeColor="text1"/>
        </w:rPr>
        <w:t>Приемо-сдаточные [выставочные] пути</w:t>
      </w:r>
      <w:r>
        <w:rPr>
          <w:noProof/>
        </w:rPr>
        <w:t>, 506</w:t>
      </w:r>
    </w:p>
    <w:p w:rsidR="00E17683" w:rsidRDefault="00E17683">
      <w:pPr>
        <w:pStyle w:val="15"/>
        <w:tabs>
          <w:tab w:val="right" w:leader="dot" w:pos="4448"/>
        </w:tabs>
        <w:rPr>
          <w:noProof/>
        </w:rPr>
      </w:pPr>
      <w:r w:rsidRPr="00947479">
        <w:rPr>
          <w:b/>
          <w:noProof/>
          <w:color w:val="000000" w:themeColor="text1"/>
        </w:rPr>
        <w:t>Приемо-сдаточные испытания</w:t>
      </w:r>
      <w:r>
        <w:rPr>
          <w:noProof/>
        </w:rPr>
        <w:t>, 1100</w:t>
      </w:r>
    </w:p>
    <w:p w:rsidR="00E17683" w:rsidRDefault="00E17683">
      <w:pPr>
        <w:pStyle w:val="15"/>
        <w:tabs>
          <w:tab w:val="right" w:leader="dot" w:pos="4448"/>
        </w:tabs>
        <w:rPr>
          <w:noProof/>
        </w:rPr>
      </w:pPr>
      <w:r w:rsidRPr="00947479">
        <w:rPr>
          <w:b/>
          <w:noProof/>
          <w:color w:val="000000" w:themeColor="text1"/>
        </w:rPr>
        <w:t>Приемо-сдаточные операции</w:t>
      </w:r>
      <w:r>
        <w:rPr>
          <w:noProof/>
        </w:rPr>
        <w:t>, 872</w:t>
      </w:r>
    </w:p>
    <w:p w:rsidR="00E17683" w:rsidRDefault="00E17683">
      <w:pPr>
        <w:pStyle w:val="15"/>
        <w:tabs>
          <w:tab w:val="right" w:leader="dot" w:pos="4448"/>
        </w:tabs>
        <w:rPr>
          <w:noProof/>
        </w:rPr>
      </w:pPr>
      <w:r w:rsidRPr="00947479">
        <w:rPr>
          <w:b/>
          <w:noProof/>
          <w:color w:val="000000" w:themeColor="text1"/>
        </w:rPr>
        <w:t>Приемочная инспекция</w:t>
      </w:r>
      <w:r>
        <w:rPr>
          <w:noProof/>
        </w:rPr>
        <w:t>, 483</w:t>
      </w:r>
    </w:p>
    <w:p w:rsidR="00E17683" w:rsidRDefault="00E17683">
      <w:pPr>
        <w:pStyle w:val="15"/>
        <w:tabs>
          <w:tab w:val="right" w:leader="dot" w:pos="4448"/>
        </w:tabs>
        <w:rPr>
          <w:noProof/>
        </w:rPr>
      </w:pPr>
      <w:r w:rsidRPr="00947479">
        <w:rPr>
          <w:b/>
          <w:noProof/>
          <w:color w:val="000000" w:themeColor="text1"/>
        </w:rPr>
        <w:t>Приемочные испытания</w:t>
      </w:r>
      <w:r>
        <w:rPr>
          <w:noProof/>
        </w:rPr>
        <w:t>, 1099</w:t>
      </w:r>
    </w:p>
    <w:p w:rsidR="00E17683" w:rsidRDefault="00E17683">
      <w:pPr>
        <w:pStyle w:val="15"/>
        <w:tabs>
          <w:tab w:val="right" w:leader="dot" w:pos="4448"/>
        </w:tabs>
        <w:rPr>
          <w:noProof/>
        </w:rPr>
      </w:pPr>
      <w:r w:rsidRPr="00947479">
        <w:rPr>
          <w:b/>
          <w:noProof/>
          <w:color w:val="000000" w:themeColor="text1"/>
        </w:rPr>
        <w:t>Приемочный контроль</w:t>
      </w:r>
      <w:r>
        <w:rPr>
          <w:noProof/>
        </w:rPr>
        <w:t>, 483</w:t>
      </w:r>
    </w:p>
    <w:p w:rsidR="00E17683" w:rsidRDefault="00E17683">
      <w:pPr>
        <w:pStyle w:val="15"/>
        <w:tabs>
          <w:tab w:val="right" w:leader="dot" w:pos="4448"/>
        </w:tabs>
        <w:rPr>
          <w:noProof/>
        </w:rPr>
      </w:pPr>
      <w:r w:rsidRPr="00947479">
        <w:rPr>
          <w:b/>
          <w:noProof/>
          <w:color w:val="000000" w:themeColor="text1"/>
        </w:rPr>
        <w:t>Прикладное программное обеспечение (устройства железнодорожной автоматики и телемеханики)</w:t>
      </w:r>
      <w:r>
        <w:rPr>
          <w:noProof/>
        </w:rPr>
        <w:t>, 626</w:t>
      </w:r>
    </w:p>
    <w:p w:rsidR="00E17683" w:rsidRDefault="00E17683">
      <w:pPr>
        <w:pStyle w:val="15"/>
        <w:tabs>
          <w:tab w:val="right" w:leader="dot" w:pos="4448"/>
        </w:tabs>
        <w:rPr>
          <w:noProof/>
        </w:rPr>
      </w:pPr>
      <w:r w:rsidRPr="00947479">
        <w:rPr>
          <w:b/>
          <w:noProof/>
          <w:color w:val="000000" w:themeColor="text1"/>
        </w:rPr>
        <w:t xml:space="preserve">Прикладное программное обеспечение; </w:t>
      </w:r>
      <w:r w:rsidRPr="00947479">
        <w:rPr>
          <w:noProof/>
          <w:color w:val="000000" w:themeColor="text1"/>
        </w:rPr>
        <w:t>ППО</w:t>
      </w:r>
      <w:r>
        <w:rPr>
          <w:noProof/>
        </w:rPr>
        <w:t>, 988</w:t>
      </w:r>
    </w:p>
    <w:p w:rsidR="00E17683" w:rsidRDefault="00E17683">
      <w:pPr>
        <w:pStyle w:val="15"/>
        <w:tabs>
          <w:tab w:val="right" w:leader="dot" w:pos="4448"/>
        </w:tabs>
        <w:rPr>
          <w:noProof/>
        </w:rPr>
      </w:pPr>
      <w:r w:rsidRPr="00947479">
        <w:rPr>
          <w:b/>
          <w:noProof/>
        </w:rPr>
        <w:t>Прикладные научные исследования</w:t>
      </w:r>
      <w:r>
        <w:rPr>
          <w:noProof/>
        </w:rPr>
        <w:t>, 160</w:t>
      </w:r>
    </w:p>
    <w:p w:rsidR="00E17683" w:rsidRDefault="00E17683">
      <w:pPr>
        <w:pStyle w:val="15"/>
        <w:tabs>
          <w:tab w:val="right" w:leader="dot" w:pos="4448"/>
        </w:tabs>
        <w:rPr>
          <w:noProof/>
        </w:rPr>
      </w:pPr>
      <w:r w:rsidRPr="00947479">
        <w:rPr>
          <w:b/>
          <w:noProof/>
          <w:color w:val="000000" w:themeColor="text1"/>
        </w:rPr>
        <w:t>Прилегающая территория</w:t>
      </w:r>
      <w:r>
        <w:rPr>
          <w:noProof/>
        </w:rPr>
        <w:t>, 455</w:t>
      </w:r>
    </w:p>
    <w:p w:rsidR="00E17683" w:rsidRDefault="00E17683">
      <w:pPr>
        <w:pStyle w:val="15"/>
        <w:tabs>
          <w:tab w:val="right" w:leader="dot" w:pos="4448"/>
        </w:tabs>
        <w:rPr>
          <w:noProof/>
        </w:rPr>
      </w:pPr>
      <w:r w:rsidRPr="00947479">
        <w:rPr>
          <w:b/>
          <w:noProof/>
        </w:rPr>
        <w:t>Применение нормативного документа</w:t>
      </w:r>
      <w:r>
        <w:rPr>
          <w:noProof/>
        </w:rPr>
        <w:t>, 219</w:t>
      </w:r>
    </w:p>
    <w:p w:rsidR="00E17683" w:rsidRDefault="00E17683">
      <w:pPr>
        <w:pStyle w:val="15"/>
        <w:tabs>
          <w:tab w:val="right" w:leader="dot" w:pos="4448"/>
        </w:tabs>
        <w:rPr>
          <w:noProof/>
        </w:rPr>
      </w:pPr>
      <w:r w:rsidRPr="00947479">
        <w:rPr>
          <w:b/>
          <w:noProof/>
          <w:color w:val="000000" w:themeColor="text1"/>
        </w:rPr>
        <w:t>Принцип АЛАРА</w:t>
      </w:r>
      <w:r>
        <w:rPr>
          <w:noProof/>
        </w:rPr>
        <w:t>, 380</w:t>
      </w:r>
    </w:p>
    <w:p w:rsidR="00E17683" w:rsidRDefault="00E17683">
      <w:pPr>
        <w:pStyle w:val="15"/>
        <w:tabs>
          <w:tab w:val="right" w:leader="dot" w:pos="4448"/>
        </w:tabs>
        <w:rPr>
          <w:noProof/>
        </w:rPr>
      </w:pPr>
      <w:r w:rsidRPr="00947479">
        <w:rPr>
          <w:b/>
          <w:noProof/>
        </w:rPr>
        <w:t>Принцип измерений</w:t>
      </w:r>
      <w:r>
        <w:rPr>
          <w:noProof/>
        </w:rPr>
        <w:t>, 238</w:t>
      </w:r>
    </w:p>
    <w:p w:rsidR="00E17683" w:rsidRDefault="00E17683">
      <w:pPr>
        <w:pStyle w:val="15"/>
        <w:tabs>
          <w:tab w:val="right" w:leader="dot" w:pos="4448"/>
        </w:tabs>
        <w:rPr>
          <w:noProof/>
        </w:rPr>
      </w:pPr>
      <w:r w:rsidRPr="00947479">
        <w:rPr>
          <w:b/>
          <w:noProof/>
          <w:color w:val="000000" w:themeColor="text1"/>
        </w:rPr>
        <w:t>Принцип минимизации повреждения здоровья работников</w:t>
      </w:r>
      <w:r>
        <w:rPr>
          <w:noProof/>
        </w:rPr>
        <w:t>, 379</w:t>
      </w:r>
    </w:p>
    <w:p w:rsidR="00E17683" w:rsidRDefault="00E17683">
      <w:pPr>
        <w:pStyle w:val="15"/>
        <w:tabs>
          <w:tab w:val="right" w:leader="dot" w:pos="4448"/>
        </w:tabs>
        <w:rPr>
          <w:noProof/>
        </w:rPr>
      </w:pPr>
      <w:r w:rsidRPr="00947479">
        <w:rPr>
          <w:b/>
          <w:noProof/>
          <w:color w:val="000000" w:themeColor="text1"/>
        </w:rPr>
        <w:t>Принцип предупреждения и профилактики опасностей</w:t>
      </w:r>
      <w:r>
        <w:rPr>
          <w:noProof/>
        </w:rPr>
        <w:t>, 379</w:t>
      </w:r>
    </w:p>
    <w:p w:rsidR="00E17683" w:rsidRDefault="00E17683">
      <w:pPr>
        <w:pStyle w:val="15"/>
        <w:tabs>
          <w:tab w:val="right" w:leader="dot" w:pos="4448"/>
        </w:tabs>
        <w:rPr>
          <w:noProof/>
        </w:rPr>
      </w:pPr>
      <w:r w:rsidRPr="00947479">
        <w:rPr>
          <w:b/>
          <w:noProof/>
        </w:rPr>
        <w:t>Принятая опорная шкала</w:t>
      </w:r>
      <w:r>
        <w:rPr>
          <w:noProof/>
        </w:rPr>
        <w:t>, 237</w:t>
      </w:r>
    </w:p>
    <w:p w:rsidR="00E17683" w:rsidRDefault="00E17683">
      <w:pPr>
        <w:pStyle w:val="15"/>
        <w:tabs>
          <w:tab w:val="right" w:leader="dot" w:pos="4448"/>
        </w:tabs>
        <w:rPr>
          <w:noProof/>
        </w:rPr>
      </w:pPr>
      <w:r w:rsidRPr="00947479">
        <w:rPr>
          <w:b/>
          <w:noProof/>
        </w:rPr>
        <w:t>Принятие межгосударственного стандарта</w:t>
      </w:r>
      <w:r>
        <w:rPr>
          <w:noProof/>
        </w:rPr>
        <w:t>, 218</w:t>
      </w:r>
    </w:p>
    <w:p w:rsidR="00E17683" w:rsidRDefault="00E17683">
      <w:pPr>
        <w:pStyle w:val="15"/>
        <w:tabs>
          <w:tab w:val="right" w:leader="dot" w:pos="4448"/>
        </w:tabs>
        <w:rPr>
          <w:noProof/>
        </w:rPr>
      </w:pPr>
      <w:r w:rsidRPr="00947479">
        <w:rPr>
          <w:b/>
          <w:noProof/>
        </w:rPr>
        <w:t>Принятие международного [регионального] стандарта в межгосударственном [национальном] стандарте</w:t>
      </w:r>
      <w:r>
        <w:rPr>
          <w:noProof/>
        </w:rPr>
        <w:t>, 226</w:t>
      </w:r>
    </w:p>
    <w:p w:rsidR="00E17683" w:rsidRDefault="00E17683">
      <w:pPr>
        <w:pStyle w:val="15"/>
        <w:tabs>
          <w:tab w:val="right" w:leader="dot" w:pos="4448"/>
        </w:tabs>
        <w:rPr>
          <w:noProof/>
        </w:rPr>
      </w:pPr>
      <w:r w:rsidRPr="00947479">
        <w:rPr>
          <w:b/>
          <w:noProof/>
          <w:color w:val="000000" w:themeColor="text1"/>
        </w:rPr>
        <w:t>Принятие мер по предотвращению повторного возникновения компьютерных инцидентов</w:t>
      </w:r>
      <w:r>
        <w:rPr>
          <w:noProof/>
        </w:rPr>
        <w:t>, 1001</w:t>
      </w:r>
    </w:p>
    <w:p w:rsidR="00E17683" w:rsidRDefault="00E17683">
      <w:pPr>
        <w:pStyle w:val="15"/>
        <w:tabs>
          <w:tab w:val="right" w:leader="dot" w:pos="4448"/>
        </w:tabs>
        <w:rPr>
          <w:noProof/>
        </w:rPr>
      </w:pPr>
      <w:r w:rsidRPr="00947479">
        <w:rPr>
          <w:b/>
          <w:noProof/>
        </w:rPr>
        <w:t>Принятие стандарта</w:t>
      </w:r>
      <w:r>
        <w:rPr>
          <w:noProof/>
        </w:rPr>
        <w:t>, 218</w:t>
      </w:r>
    </w:p>
    <w:p w:rsidR="00E17683" w:rsidRDefault="00E17683">
      <w:pPr>
        <w:pStyle w:val="15"/>
        <w:tabs>
          <w:tab w:val="right" w:leader="dot" w:pos="4448"/>
        </w:tabs>
        <w:rPr>
          <w:noProof/>
        </w:rPr>
      </w:pPr>
      <w:r w:rsidRPr="00947479">
        <w:rPr>
          <w:b/>
          <w:noProof/>
        </w:rPr>
        <w:t>Принятое значение (величины)</w:t>
      </w:r>
      <w:r>
        <w:rPr>
          <w:noProof/>
        </w:rPr>
        <w:t>, 244</w:t>
      </w:r>
    </w:p>
    <w:p w:rsidR="00E17683" w:rsidRDefault="00E17683">
      <w:pPr>
        <w:pStyle w:val="15"/>
        <w:tabs>
          <w:tab w:val="right" w:leader="dot" w:pos="4448"/>
        </w:tabs>
        <w:rPr>
          <w:noProof/>
        </w:rPr>
      </w:pPr>
      <w:r w:rsidRPr="00947479">
        <w:rPr>
          <w:b/>
          <w:noProof/>
          <w:color w:val="000000" w:themeColor="text1"/>
        </w:rPr>
        <w:t>Приоритет проектов цифровой трансформации ОАО «РЖД»</w:t>
      </w:r>
      <w:r>
        <w:rPr>
          <w:noProof/>
        </w:rPr>
        <w:t>, 968</w:t>
      </w:r>
    </w:p>
    <w:p w:rsidR="00E17683" w:rsidRDefault="00E17683">
      <w:pPr>
        <w:pStyle w:val="15"/>
        <w:tabs>
          <w:tab w:val="right" w:leader="dot" w:pos="4448"/>
        </w:tabs>
        <w:rPr>
          <w:noProof/>
        </w:rPr>
      </w:pPr>
      <w:r w:rsidRPr="00947479">
        <w:rPr>
          <w:b/>
          <w:noProof/>
          <w:color w:val="000000" w:themeColor="text1"/>
        </w:rPr>
        <w:t>Приоритетный инвестиционный проект</w:t>
      </w:r>
      <w:r>
        <w:rPr>
          <w:noProof/>
        </w:rPr>
        <w:t>, 437</w:t>
      </w:r>
    </w:p>
    <w:p w:rsidR="00E17683" w:rsidRDefault="00E17683">
      <w:pPr>
        <w:pStyle w:val="15"/>
        <w:tabs>
          <w:tab w:val="right" w:leader="dot" w:pos="4448"/>
        </w:tabs>
        <w:rPr>
          <w:noProof/>
        </w:rPr>
      </w:pPr>
      <w:r w:rsidRPr="00947479">
        <w:rPr>
          <w:b/>
          <w:noProof/>
        </w:rPr>
        <w:t>Приоритеты научно-технологического развития</w:t>
      </w:r>
      <w:r>
        <w:rPr>
          <w:noProof/>
        </w:rPr>
        <w:t>, 159</w:t>
      </w:r>
    </w:p>
    <w:p w:rsidR="00E17683" w:rsidRDefault="00E17683">
      <w:pPr>
        <w:pStyle w:val="15"/>
        <w:tabs>
          <w:tab w:val="right" w:leader="dot" w:pos="4448"/>
        </w:tabs>
        <w:rPr>
          <w:noProof/>
        </w:rPr>
      </w:pPr>
      <w:r w:rsidRPr="00947479">
        <w:rPr>
          <w:b/>
          <w:noProof/>
          <w:color w:val="000000" w:themeColor="text1"/>
        </w:rPr>
        <w:t>Прирельсовый склад</w:t>
      </w:r>
      <w:r>
        <w:rPr>
          <w:noProof/>
        </w:rPr>
        <w:t>, 704</w:t>
      </w:r>
    </w:p>
    <w:p w:rsidR="00E17683" w:rsidRDefault="00E17683">
      <w:pPr>
        <w:pStyle w:val="15"/>
        <w:tabs>
          <w:tab w:val="right" w:leader="dot" w:pos="4448"/>
        </w:tabs>
        <w:rPr>
          <w:noProof/>
        </w:rPr>
      </w:pPr>
      <w:r w:rsidRPr="00947479">
        <w:rPr>
          <w:b/>
          <w:noProof/>
          <w:color w:val="000000" w:themeColor="text1"/>
        </w:rPr>
        <w:t>Природная среда;</w:t>
      </w:r>
      <w:r w:rsidRPr="00947479">
        <w:rPr>
          <w:noProof/>
          <w:color w:val="000000" w:themeColor="text1"/>
        </w:rPr>
        <w:t xml:space="preserve"> природа</w:t>
      </w:r>
      <w:r>
        <w:rPr>
          <w:noProof/>
        </w:rPr>
        <w:t>, 422</w:t>
      </w:r>
    </w:p>
    <w:p w:rsidR="00E17683" w:rsidRDefault="00E17683">
      <w:pPr>
        <w:pStyle w:val="15"/>
        <w:tabs>
          <w:tab w:val="right" w:leader="dot" w:pos="4448"/>
        </w:tabs>
        <w:rPr>
          <w:noProof/>
        </w:rPr>
      </w:pPr>
      <w:r w:rsidRPr="00947479">
        <w:rPr>
          <w:b/>
          <w:noProof/>
        </w:rPr>
        <w:t>Природная чрезвычайная ситуация;</w:t>
      </w:r>
      <w:r>
        <w:rPr>
          <w:noProof/>
        </w:rPr>
        <w:t xml:space="preserve"> природная ЧС, 323</w:t>
      </w:r>
    </w:p>
    <w:p w:rsidR="00E17683" w:rsidRDefault="00E17683">
      <w:pPr>
        <w:pStyle w:val="15"/>
        <w:tabs>
          <w:tab w:val="right" w:leader="dot" w:pos="4448"/>
        </w:tabs>
        <w:rPr>
          <w:noProof/>
        </w:rPr>
      </w:pPr>
      <w:r w:rsidRPr="00947479">
        <w:rPr>
          <w:b/>
          <w:noProof/>
        </w:rPr>
        <w:t>Природно-климатические риски</w:t>
      </w:r>
      <w:r>
        <w:rPr>
          <w:noProof/>
        </w:rPr>
        <w:t>, 323</w:t>
      </w:r>
    </w:p>
    <w:p w:rsidR="00E17683" w:rsidRDefault="00E17683">
      <w:pPr>
        <w:pStyle w:val="15"/>
        <w:tabs>
          <w:tab w:val="right" w:leader="dot" w:pos="4448"/>
        </w:tabs>
        <w:rPr>
          <w:noProof/>
        </w:rPr>
      </w:pPr>
      <w:r w:rsidRPr="00947479">
        <w:rPr>
          <w:b/>
          <w:noProof/>
        </w:rPr>
        <w:t>Природно-техногенная чрезвычайная ситуация</w:t>
      </w:r>
      <w:r>
        <w:rPr>
          <w:noProof/>
        </w:rPr>
        <w:t>, 323</w:t>
      </w:r>
    </w:p>
    <w:p w:rsidR="00E17683" w:rsidRDefault="00E17683">
      <w:pPr>
        <w:pStyle w:val="15"/>
        <w:tabs>
          <w:tab w:val="right" w:leader="dot" w:pos="4448"/>
        </w:tabs>
        <w:rPr>
          <w:noProof/>
        </w:rPr>
      </w:pPr>
      <w:r w:rsidRPr="00947479">
        <w:rPr>
          <w:b/>
          <w:noProof/>
        </w:rPr>
        <w:t>Природные очаги инфекционных болезней</w:t>
      </w:r>
      <w:r>
        <w:rPr>
          <w:noProof/>
        </w:rPr>
        <w:t>, 347</w:t>
      </w:r>
    </w:p>
    <w:p w:rsidR="00E17683" w:rsidRDefault="00E17683">
      <w:pPr>
        <w:pStyle w:val="15"/>
        <w:tabs>
          <w:tab w:val="right" w:leader="dot" w:pos="4448"/>
        </w:tabs>
        <w:rPr>
          <w:noProof/>
        </w:rPr>
      </w:pPr>
      <w:r w:rsidRPr="00947479">
        <w:rPr>
          <w:b/>
          <w:noProof/>
          <w:color w:val="000000" w:themeColor="text1"/>
        </w:rPr>
        <w:t>Приспособленность объекта к диагностированию, контролепригодность</w:t>
      </w:r>
      <w:r>
        <w:rPr>
          <w:noProof/>
        </w:rPr>
        <w:t>, 904</w:t>
      </w:r>
    </w:p>
    <w:p w:rsidR="00E17683" w:rsidRDefault="00E17683">
      <w:pPr>
        <w:pStyle w:val="15"/>
        <w:tabs>
          <w:tab w:val="right" w:leader="dot" w:pos="4448"/>
        </w:tabs>
        <w:rPr>
          <w:noProof/>
        </w:rPr>
      </w:pPr>
      <w:r w:rsidRPr="00947479">
        <w:rPr>
          <w:b/>
          <w:noProof/>
          <w:color w:val="000000" w:themeColor="text1"/>
        </w:rPr>
        <w:t>Прицельное торможение отцепов</w:t>
      </w:r>
      <w:r>
        <w:rPr>
          <w:noProof/>
        </w:rPr>
        <w:t>, 849</w:t>
      </w:r>
    </w:p>
    <w:p w:rsidR="00E17683" w:rsidRDefault="00E17683">
      <w:pPr>
        <w:pStyle w:val="15"/>
        <w:tabs>
          <w:tab w:val="right" w:leader="dot" w:pos="4448"/>
        </w:tabs>
        <w:rPr>
          <w:noProof/>
        </w:rPr>
      </w:pPr>
      <w:r w:rsidRPr="00947479">
        <w:rPr>
          <w:b/>
          <w:noProof/>
          <w:color w:val="000000" w:themeColor="text1"/>
        </w:rPr>
        <w:t>Причинение вреда здоровью</w:t>
      </w:r>
      <w:r>
        <w:rPr>
          <w:noProof/>
        </w:rPr>
        <w:t>, 362</w:t>
      </w:r>
    </w:p>
    <w:p w:rsidR="00E17683" w:rsidRDefault="00E17683">
      <w:pPr>
        <w:pStyle w:val="15"/>
        <w:tabs>
          <w:tab w:val="right" w:leader="dot" w:pos="4448"/>
        </w:tabs>
        <w:rPr>
          <w:noProof/>
        </w:rPr>
      </w:pPr>
      <w:r w:rsidRPr="00947479">
        <w:rPr>
          <w:b/>
          <w:noProof/>
          <w:color w:val="000000" w:themeColor="text1"/>
        </w:rPr>
        <w:t>Причинитель вреда</w:t>
      </w:r>
      <w:r>
        <w:rPr>
          <w:noProof/>
        </w:rPr>
        <w:t>, 362</w:t>
      </w:r>
    </w:p>
    <w:p w:rsidR="00E17683" w:rsidRDefault="00E17683">
      <w:pPr>
        <w:pStyle w:val="15"/>
        <w:tabs>
          <w:tab w:val="right" w:leader="dot" w:pos="4448"/>
        </w:tabs>
        <w:rPr>
          <w:noProof/>
        </w:rPr>
      </w:pPr>
      <w:r w:rsidRPr="00947479">
        <w:rPr>
          <w:b/>
          <w:noProof/>
        </w:rPr>
        <w:t>Причинно-следственная связь</w:t>
      </w:r>
      <w:r>
        <w:rPr>
          <w:noProof/>
        </w:rPr>
        <w:t>, 313</w:t>
      </w:r>
    </w:p>
    <w:p w:rsidR="00E17683" w:rsidRDefault="00E17683">
      <w:pPr>
        <w:pStyle w:val="15"/>
        <w:tabs>
          <w:tab w:val="right" w:leader="dot" w:pos="4448"/>
        </w:tabs>
        <w:rPr>
          <w:noProof/>
        </w:rPr>
      </w:pPr>
      <w:r w:rsidRPr="00947479">
        <w:rPr>
          <w:b/>
          <w:noProof/>
        </w:rPr>
        <w:t>Пробег вагонов</w:t>
      </w:r>
      <w:r>
        <w:rPr>
          <w:noProof/>
        </w:rPr>
        <w:t>, 111, 126</w:t>
      </w:r>
    </w:p>
    <w:p w:rsidR="00E17683" w:rsidRDefault="00E17683">
      <w:pPr>
        <w:pStyle w:val="15"/>
        <w:tabs>
          <w:tab w:val="right" w:leader="dot" w:pos="4448"/>
        </w:tabs>
        <w:rPr>
          <w:noProof/>
        </w:rPr>
      </w:pPr>
      <w:r w:rsidRPr="00947479">
        <w:rPr>
          <w:b/>
          <w:noProof/>
        </w:rPr>
        <w:t>Пробег груженых вагонов</w:t>
      </w:r>
      <w:r>
        <w:rPr>
          <w:noProof/>
        </w:rPr>
        <w:t>, 118</w:t>
      </w:r>
    </w:p>
    <w:p w:rsidR="00E17683" w:rsidRDefault="00E17683">
      <w:pPr>
        <w:pStyle w:val="15"/>
        <w:tabs>
          <w:tab w:val="right" w:leader="dot" w:pos="4448"/>
        </w:tabs>
        <w:rPr>
          <w:noProof/>
        </w:rPr>
      </w:pPr>
      <w:r w:rsidRPr="00947479">
        <w:rPr>
          <w:b/>
          <w:noProof/>
        </w:rPr>
        <w:t>Пробег локомотива в маневровой работе</w:t>
      </w:r>
      <w:r>
        <w:rPr>
          <w:noProof/>
        </w:rPr>
        <w:t>, 132</w:t>
      </w:r>
    </w:p>
    <w:p w:rsidR="00E17683" w:rsidRDefault="00E17683">
      <w:pPr>
        <w:pStyle w:val="15"/>
        <w:tabs>
          <w:tab w:val="right" w:leader="dot" w:pos="4448"/>
        </w:tabs>
        <w:rPr>
          <w:noProof/>
        </w:rPr>
      </w:pPr>
      <w:r w:rsidRPr="00947479">
        <w:rPr>
          <w:b/>
          <w:noProof/>
        </w:rPr>
        <w:t>Пробег локомотива в поездной работе</w:t>
      </w:r>
      <w:r>
        <w:rPr>
          <w:noProof/>
        </w:rPr>
        <w:t>, 131</w:t>
      </w:r>
    </w:p>
    <w:p w:rsidR="00E17683" w:rsidRDefault="00E17683">
      <w:pPr>
        <w:pStyle w:val="15"/>
        <w:tabs>
          <w:tab w:val="right" w:leader="dot" w:pos="4448"/>
        </w:tabs>
        <w:rPr>
          <w:noProof/>
        </w:rPr>
      </w:pPr>
      <w:r w:rsidRPr="00947479">
        <w:rPr>
          <w:b/>
          <w:noProof/>
        </w:rPr>
        <w:t>Пробег поезда</w:t>
      </w:r>
      <w:r>
        <w:rPr>
          <w:noProof/>
        </w:rPr>
        <w:t>, 134</w:t>
      </w:r>
    </w:p>
    <w:p w:rsidR="00E17683" w:rsidRDefault="00E17683">
      <w:pPr>
        <w:pStyle w:val="15"/>
        <w:tabs>
          <w:tab w:val="right" w:leader="dot" w:pos="4448"/>
        </w:tabs>
        <w:rPr>
          <w:noProof/>
        </w:rPr>
      </w:pPr>
      <w:r w:rsidRPr="00947479">
        <w:rPr>
          <w:b/>
          <w:noProof/>
          <w:color w:val="000000" w:themeColor="text1"/>
        </w:rPr>
        <w:t>Проблема (железнодорожной электросвязи)</w:t>
      </w:r>
      <w:r>
        <w:rPr>
          <w:noProof/>
        </w:rPr>
        <w:t>, 682</w:t>
      </w:r>
    </w:p>
    <w:p w:rsidR="00E17683" w:rsidRDefault="00E17683">
      <w:pPr>
        <w:pStyle w:val="15"/>
        <w:tabs>
          <w:tab w:val="right" w:leader="dot" w:pos="4448"/>
        </w:tabs>
        <w:rPr>
          <w:noProof/>
        </w:rPr>
      </w:pPr>
      <w:r w:rsidRPr="00947479">
        <w:rPr>
          <w:b/>
          <w:noProof/>
          <w:color w:val="000000" w:themeColor="text1"/>
        </w:rPr>
        <w:t>Проблемная область процесса</w:t>
      </w:r>
      <w:r>
        <w:rPr>
          <w:noProof/>
        </w:rPr>
        <w:t>, 1034</w:t>
      </w:r>
    </w:p>
    <w:p w:rsidR="00E17683" w:rsidRDefault="00E17683">
      <w:pPr>
        <w:pStyle w:val="15"/>
        <w:tabs>
          <w:tab w:val="right" w:leader="dot" w:pos="4448"/>
        </w:tabs>
        <w:rPr>
          <w:noProof/>
        </w:rPr>
      </w:pPr>
      <w:r w:rsidRPr="00947479">
        <w:rPr>
          <w:b/>
          <w:noProof/>
          <w:color w:val="000000" w:themeColor="text1"/>
        </w:rPr>
        <w:t xml:space="preserve">Провайдер процесса урегулирования спорных вопросов; </w:t>
      </w:r>
      <w:r w:rsidRPr="00947479">
        <w:rPr>
          <w:noProof/>
          <w:color w:val="000000" w:themeColor="text1"/>
        </w:rPr>
        <w:t>ПУСВ-провайдер</w:t>
      </w:r>
      <w:r>
        <w:rPr>
          <w:noProof/>
        </w:rPr>
        <w:t>, 1026</w:t>
      </w:r>
    </w:p>
    <w:p w:rsidR="00E17683" w:rsidRDefault="00E17683">
      <w:pPr>
        <w:pStyle w:val="15"/>
        <w:tabs>
          <w:tab w:val="right" w:leader="dot" w:pos="4448"/>
        </w:tabs>
        <w:rPr>
          <w:noProof/>
        </w:rPr>
      </w:pPr>
      <w:r w:rsidRPr="00947479">
        <w:rPr>
          <w:b/>
          <w:noProof/>
          <w:color w:val="000000" w:themeColor="text1"/>
        </w:rPr>
        <w:t>Провайдер хостинга</w:t>
      </w:r>
      <w:r>
        <w:rPr>
          <w:noProof/>
        </w:rPr>
        <w:t>, 946</w:t>
      </w:r>
    </w:p>
    <w:p w:rsidR="00E17683" w:rsidRDefault="00E17683">
      <w:pPr>
        <w:pStyle w:val="15"/>
        <w:tabs>
          <w:tab w:val="right" w:leader="dot" w:pos="4448"/>
        </w:tabs>
        <w:rPr>
          <w:noProof/>
        </w:rPr>
      </w:pPr>
      <w:r w:rsidRPr="00947479">
        <w:rPr>
          <w:b/>
          <w:noProof/>
        </w:rPr>
        <w:t>Проверка (нормативного документа)</w:t>
      </w:r>
      <w:r>
        <w:rPr>
          <w:noProof/>
        </w:rPr>
        <w:t>, 219</w:t>
      </w:r>
    </w:p>
    <w:p w:rsidR="00E17683" w:rsidRDefault="00E17683">
      <w:pPr>
        <w:pStyle w:val="15"/>
        <w:tabs>
          <w:tab w:val="right" w:leader="dot" w:pos="4448"/>
        </w:tabs>
        <w:rPr>
          <w:noProof/>
        </w:rPr>
      </w:pPr>
      <w:r w:rsidRPr="00947479">
        <w:rPr>
          <w:b/>
          <w:noProof/>
          <w:color w:val="000000" w:themeColor="text1"/>
        </w:rPr>
        <w:t>Проверка действия тормозов в пути следования</w:t>
      </w:r>
      <w:r>
        <w:rPr>
          <w:noProof/>
        </w:rPr>
        <w:t>, 778</w:t>
      </w:r>
    </w:p>
    <w:p w:rsidR="00E17683" w:rsidRDefault="00E17683">
      <w:pPr>
        <w:pStyle w:val="15"/>
        <w:tabs>
          <w:tab w:val="right" w:leader="dot" w:pos="4448"/>
        </w:tabs>
        <w:rPr>
          <w:noProof/>
        </w:rPr>
      </w:pPr>
      <w:r w:rsidRPr="00947479">
        <w:rPr>
          <w:b/>
          <w:noProof/>
        </w:rPr>
        <w:t>Проверка правомочности заявителя и правообладателя в отношении результата интеллектуальной деятельности, содержащегося в инновационном предложении</w:t>
      </w:r>
      <w:r>
        <w:rPr>
          <w:noProof/>
        </w:rPr>
        <w:t>, 188</w:t>
      </w:r>
    </w:p>
    <w:p w:rsidR="00E17683" w:rsidRDefault="00E17683">
      <w:pPr>
        <w:pStyle w:val="15"/>
        <w:tabs>
          <w:tab w:val="right" w:leader="dot" w:pos="4448"/>
        </w:tabs>
        <w:rPr>
          <w:noProof/>
        </w:rPr>
      </w:pPr>
      <w:r w:rsidRPr="00947479">
        <w:rPr>
          <w:b/>
          <w:noProof/>
          <w:color w:val="000000" w:themeColor="text1"/>
        </w:rPr>
        <w:t>Проверка состояния охраны труда</w:t>
      </w:r>
      <w:r>
        <w:rPr>
          <w:noProof/>
        </w:rPr>
        <w:t>, 395</w:t>
      </w:r>
    </w:p>
    <w:p w:rsidR="00E17683" w:rsidRDefault="00E17683">
      <w:pPr>
        <w:pStyle w:val="15"/>
        <w:tabs>
          <w:tab w:val="right" w:leader="dot" w:pos="4448"/>
        </w:tabs>
        <w:rPr>
          <w:noProof/>
        </w:rPr>
      </w:pPr>
      <w:r w:rsidRPr="00947479">
        <w:rPr>
          <w:b/>
          <w:noProof/>
          <w:color w:val="000000" w:themeColor="text1"/>
        </w:rPr>
        <w:t>Проверяемая организация</w:t>
      </w:r>
      <w:r>
        <w:rPr>
          <w:noProof/>
        </w:rPr>
        <w:t>, 1092</w:t>
      </w:r>
    </w:p>
    <w:p w:rsidR="00E17683" w:rsidRDefault="00E17683">
      <w:pPr>
        <w:pStyle w:val="15"/>
        <w:tabs>
          <w:tab w:val="right" w:leader="dot" w:pos="4448"/>
        </w:tabs>
        <w:rPr>
          <w:noProof/>
        </w:rPr>
      </w:pPr>
      <w:r w:rsidRPr="00947479">
        <w:rPr>
          <w:b/>
          <w:noProof/>
          <w:color w:val="000000" w:themeColor="text1"/>
        </w:rPr>
        <w:t>Проводная система передачи (железнодорожного транспорта)</w:t>
      </w:r>
      <w:r>
        <w:rPr>
          <w:noProof/>
        </w:rPr>
        <w:t>, 648</w:t>
      </w:r>
    </w:p>
    <w:p w:rsidR="00E17683" w:rsidRDefault="00E17683">
      <w:pPr>
        <w:pStyle w:val="15"/>
        <w:tabs>
          <w:tab w:val="right" w:leader="dot" w:pos="4448"/>
        </w:tabs>
        <w:rPr>
          <w:noProof/>
        </w:rPr>
      </w:pPr>
      <w:r w:rsidRPr="00947479">
        <w:rPr>
          <w:b/>
          <w:noProof/>
          <w:color w:val="000000" w:themeColor="text1"/>
        </w:rPr>
        <w:t>Проводной канал поездной радиосвязи</w:t>
      </w:r>
      <w:r>
        <w:rPr>
          <w:noProof/>
        </w:rPr>
        <w:t>, 657</w:t>
      </w:r>
    </w:p>
    <w:p w:rsidR="00E17683" w:rsidRDefault="00E17683">
      <w:pPr>
        <w:pStyle w:val="15"/>
        <w:tabs>
          <w:tab w:val="right" w:leader="dot" w:pos="4448"/>
        </w:tabs>
        <w:rPr>
          <w:noProof/>
        </w:rPr>
      </w:pPr>
      <w:r w:rsidRPr="00947479">
        <w:rPr>
          <w:b/>
          <w:noProof/>
          <w:color w:val="000000" w:themeColor="text1"/>
        </w:rPr>
        <w:t>Провозная способность</w:t>
      </w:r>
      <w:r>
        <w:rPr>
          <w:noProof/>
        </w:rPr>
        <w:t>, 855</w:t>
      </w:r>
    </w:p>
    <w:p w:rsidR="00E17683" w:rsidRDefault="00E17683">
      <w:pPr>
        <w:pStyle w:val="15"/>
        <w:tabs>
          <w:tab w:val="right" w:leader="dot" w:pos="4448"/>
        </w:tabs>
        <w:rPr>
          <w:noProof/>
        </w:rPr>
      </w:pPr>
      <w:r w:rsidRPr="00947479">
        <w:rPr>
          <w:b/>
          <w:noProof/>
        </w:rPr>
        <w:t>Провозная способность линии транспорта</w:t>
      </w:r>
      <w:r>
        <w:rPr>
          <w:noProof/>
        </w:rPr>
        <w:t>, 53</w:t>
      </w:r>
    </w:p>
    <w:p w:rsidR="00E17683" w:rsidRDefault="00E17683">
      <w:pPr>
        <w:pStyle w:val="15"/>
        <w:tabs>
          <w:tab w:val="right" w:leader="dot" w:pos="4448"/>
        </w:tabs>
        <w:rPr>
          <w:noProof/>
        </w:rPr>
      </w:pPr>
      <w:r w:rsidRPr="00947479">
        <w:rPr>
          <w:b/>
          <w:noProof/>
          <w:color w:val="000000" w:themeColor="text1"/>
        </w:rPr>
        <w:t>Прогноз</w:t>
      </w:r>
      <w:r>
        <w:rPr>
          <w:noProof/>
        </w:rPr>
        <w:t>, 816</w:t>
      </w:r>
    </w:p>
    <w:p w:rsidR="00E17683" w:rsidRDefault="00E17683">
      <w:pPr>
        <w:pStyle w:val="15"/>
        <w:tabs>
          <w:tab w:val="right" w:leader="dot" w:pos="4448"/>
        </w:tabs>
        <w:rPr>
          <w:noProof/>
        </w:rPr>
      </w:pPr>
      <w:r w:rsidRPr="00947479">
        <w:rPr>
          <w:b/>
          <w:noProof/>
        </w:rPr>
        <w:t>Прогноз землетрясения</w:t>
      </w:r>
      <w:r>
        <w:rPr>
          <w:noProof/>
        </w:rPr>
        <w:t>, 327</w:t>
      </w:r>
    </w:p>
    <w:p w:rsidR="00E17683" w:rsidRDefault="00E17683">
      <w:pPr>
        <w:pStyle w:val="15"/>
        <w:tabs>
          <w:tab w:val="right" w:leader="dot" w:pos="4448"/>
        </w:tabs>
        <w:rPr>
          <w:noProof/>
        </w:rPr>
      </w:pPr>
      <w:r w:rsidRPr="00947479">
        <w:rPr>
          <w:b/>
          <w:noProof/>
        </w:rPr>
        <w:t>Прогноз научно-технологического развития Российской Федерации</w:t>
      </w:r>
      <w:r>
        <w:rPr>
          <w:noProof/>
        </w:rPr>
        <w:t>, 148</w:t>
      </w:r>
    </w:p>
    <w:p w:rsidR="00E17683" w:rsidRDefault="00E17683">
      <w:pPr>
        <w:pStyle w:val="15"/>
        <w:tabs>
          <w:tab w:val="right" w:leader="dot" w:pos="4448"/>
        </w:tabs>
        <w:rPr>
          <w:noProof/>
        </w:rPr>
      </w:pPr>
      <w:r w:rsidRPr="00947479">
        <w:rPr>
          <w:b/>
          <w:noProof/>
        </w:rPr>
        <w:t>Прогноз социально-экономического развития муниципального образования</w:t>
      </w:r>
      <w:r>
        <w:rPr>
          <w:noProof/>
        </w:rPr>
        <w:t>, 148</w:t>
      </w:r>
    </w:p>
    <w:p w:rsidR="00E17683" w:rsidRDefault="00E17683">
      <w:pPr>
        <w:pStyle w:val="15"/>
        <w:tabs>
          <w:tab w:val="right" w:leader="dot" w:pos="4448"/>
        </w:tabs>
        <w:rPr>
          <w:noProof/>
        </w:rPr>
      </w:pPr>
      <w:r w:rsidRPr="00947479">
        <w:rPr>
          <w:b/>
          <w:noProof/>
        </w:rPr>
        <w:t>Прогноз социально-экономического развития Российской Федерации</w:t>
      </w:r>
      <w:r>
        <w:rPr>
          <w:noProof/>
        </w:rPr>
        <w:t>, 148</w:t>
      </w:r>
    </w:p>
    <w:p w:rsidR="00E17683" w:rsidRDefault="00E17683">
      <w:pPr>
        <w:pStyle w:val="15"/>
        <w:tabs>
          <w:tab w:val="right" w:leader="dot" w:pos="4448"/>
        </w:tabs>
        <w:rPr>
          <w:noProof/>
        </w:rPr>
      </w:pPr>
      <w:r w:rsidRPr="00947479">
        <w:rPr>
          <w:b/>
          <w:noProof/>
        </w:rPr>
        <w:t>Прогноз социально-экономического развития субъекта Российской Федерации</w:t>
      </w:r>
      <w:r>
        <w:rPr>
          <w:noProof/>
        </w:rPr>
        <w:t>, 148</w:t>
      </w:r>
    </w:p>
    <w:p w:rsidR="00E17683" w:rsidRDefault="00E17683">
      <w:pPr>
        <w:pStyle w:val="15"/>
        <w:tabs>
          <w:tab w:val="right" w:leader="dot" w:pos="4448"/>
        </w:tabs>
        <w:rPr>
          <w:noProof/>
        </w:rPr>
      </w:pPr>
      <w:r w:rsidRPr="00947479">
        <w:rPr>
          <w:b/>
          <w:noProof/>
          <w:color w:val="000000" w:themeColor="text1"/>
        </w:rPr>
        <w:t>Прогнозирование</w:t>
      </w:r>
      <w:r>
        <w:rPr>
          <w:noProof/>
        </w:rPr>
        <w:t>, 813</w:t>
      </w:r>
    </w:p>
    <w:p w:rsidR="00E17683" w:rsidRDefault="00E17683">
      <w:pPr>
        <w:pStyle w:val="15"/>
        <w:tabs>
          <w:tab w:val="right" w:leader="dot" w:pos="4448"/>
        </w:tabs>
        <w:rPr>
          <w:noProof/>
        </w:rPr>
      </w:pPr>
      <w:r w:rsidRPr="00947479">
        <w:rPr>
          <w:b/>
          <w:noProof/>
          <w:color w:val="000000" w:themeColor="text1"/>
        </w:rPr>
        <w:t>Прогнозирование надежности (железнодорожной техники)</w:t>
      </w:r>
      <w:r>
        <w:rPr>
          <w:noProof/>
        </w:rPr>
        <w:t>, 920</w:t>
      </w:r>
    </w:p>
    <w:p w:rsidR="00E17683" w:rsidRDefault="00E17683">
      <w:pPr>
        <w:pStyle w:val="15"/>
        <w:tabs>
          <w:tab w:val="right" w:leader="dot" w:pos="4448"/>
        </w:tabs>
        <w:rPr>
          <w:noProof/>
        </w:rPr>
      </w:pPr>
      <w:r w:rsidRPr="00947479">
        <w:rPr>
          <w:b/>
          <w:noProof/>
          <w:color w:val="000000" w:themeColor="text1"/>
        </w:rPr>
        <w:t>Прогнозирование перевозок (на железнодорожном транспорте)</w:t>
      </w:r>
      <w:r>
        <w:rPr>
          <w:noProof/>
        </w:rPr>
        <w:t>, 814</w:t>
      </w:r>
    </w:p>
    <w:p w:rsidR="00E17683" w:rsidRDefault="00E17683">
      <w:pPr>
        <w:pStyle w:val="15"/>
        <w:tabs>
          <w:tab w:val="right" w:leader="dot" w:pos="4448"/>
        </w:tabs>
        <w:rPr>
          <w:noProof/>
        </w:rPr>
      </w:pPr>
      <w:r w:rsidRPr="00947479">
        <w:rPr>
          <w:b/>
          <w:noProof/>
          <w:color w:val="000000" w:themeColor="text1"/>
        </w:rPr>
        <w:t>Прогнозирование рынка сбыта транспортных услуг</w:t>
      </w:r>
      <w:r>
        <w:rPr>
          <w:noProof/>
        </w:rPr>
        <w:t>, 814</w:t>
      </w:r>
    </w:p>
    <w:p w:rsidR="00E17683" w:rsidRDefault="00E17683">
      <w:pPr>
        <w:pStyle w:val="15"/>
        <w:tabs>
          <w:tab w:val="right" w:leader="dot" w:pos="4448"/>
        </w:tabs>
        <w:rPr>
          <w:noProof/>
        </w:rPr>
      </w:pPr>
      <w:r w:rsidRPr="00947479">
        <w:rPr>
          <w:b/>
          <w:noProof/>
          <w:color w:val="000000" w:themeColor="text1"/>
        </w:rPr>
        <w:t>Прогнозирование технического состояния</w:t>
      </w:r>
      <w:r>
        <w:rPr>
          <w:noProof/>
        </w:rPr>
        <w:t>, 903</w:t>
      </w:r>
    </w:p>
    <w:p w:rsidR="00E17683" w:rsidRDefault="00E17683">
      <w:pPr>
        <w:pStyle w:val="15"/>
        <w:tabs>
          <w:tab w:val="right" w:leader="dot" w:pos="4448"/>
        </w:tabs>
        <w:rPr>
          <w:noProof/>
        </w:rPr>
      </w:pPr>
      <w:r w:rsidRPr="00947479">
        <w:rPr>
          <w:b/>
          <w:noProof/>
        </w:rPr>
        <w:t>Прогнозная модель</w:t>
      </w:r>
      <w:r>
        <w:rPr>
          <w:noProof/>
        </w:rPr>
        <w:t>, 314</w:t>
      </w:r>
    </w:p>
    <w:p w:rsidR="00E17683" w:rsidRDefault="00E17683">
      <w:pPr>
        <w:pStyle w:val="15"/>
        <w:tabs>
          <w:tab w:val="right" w:leader="dot" w:pos="4448"/>
        </w:tabs>
        <w:rPr>
          <w:noProof/>
        </w:rPr>
      </w:pPr>
      <w:r w:rsidRPr="00947479">
        <w:rPr>
          <w:b/>
          <w:noProof/>
          <w:color w:val="000000" w:themeColor="text1"/>
        </w:rPr>
        <w:t>Прогнозный горизонт</w:t>
      </w:r>
      <w:r>
        <w:rPr>
          <w:noProof/>
        </w:rPr>
        <w:t>, 817</w:t>
      </w:r>
    </w:p>
    <w:p w:rsidR="00E17683" w:rsidRDefault="00E17683">
      <w:pPr>
        <w:pStyle w:val="15"/>
        <w:tabs>
          <w:tab w:val="right" w:leader="dot" w:pos="4448"/>
        </w:tabs>
        <w:rPr>
          <w:noProof/>
        </w:rPr>
      </w:pPr>
      <w:r w:rsidRPr="00947479">
        <w:rPr>
          <w:b/>
          <w:noProof/>
        </w:rPr>
        <w:t xml:space="preserve">Программа </w:t>
      </w:r>
      <w:r>
        <w:rPr>
          <w:noProof/>
        </w:rPr>
        <w:t>&lt;инновационная деятельность&gt;, 189</w:t>
      </w:r>
    </w:p>
    <w:p w:rsidR="00E17683" w:rsidRDefault="00E17683">
      <w:pPr>
        <w:pStyle w:val="15"/>
        <w:tabs>
          <w:tab w:val="right" w:leader="dot" w:pos="4448"/>
        </w:tabs>
        <w:rPr>
          <w:noProof/>
        </w:rPr>
      </w:pPr>
      <w:r w:rsidRPr="00947479">
        <w:rPr>
          <w:b/>
          <w:noProof/>
          <w:color w:val="000000" w:themeColor="text1"/>
        </w:rPr>
        <w:t>Программа аудита</w:t>
      </w:r>
      <w:r>
        <w:rPr>
          <w:noProof/>
        </w:rPr>
        <w:t>, 1090</w:t>
      </w:r>
    </w:p>
    <w:p w:rsidR="00E17683" w:rsidRDefault="00E17683">
      <w:pPr>
        <w:pStyle w:val="15"/>
        <w:tabs>
          <w:tab w:val="right" w:leader="dot" w:pos="4448"/>
        </w:tabs>
        <w:rPr>
          <w:noProof/>
        </w:rPr>
      </w:pPr>
      <w:r w:rsidRPr="00947479">
        <w:rPr>
          <w:b/>
          <w:noProof/>
        </w:rPr>
        <w:t xml:space="preserve">Программа внедрения результатов работ </w:t>
      </w:r>
      <w:r>
        <w:rPr>
          <w:noProof/>
        </w:rPr>
        <w:t>&lt;План НТР&gt;, 167</w:t>
      </w:r>
    </w:p>
    <w:p w:rsidR="00E17683" w:rsidRDefault="00E17683">
      <w:pPr>
        <w:pStyle w:val="15"/>
        <w:tabs>
          <w:tab w:val="right" w:leader="dot" w:pos="4448"/>
        </w:tabs>
        <w:rPr>
          <w:noProof/>
        </w:rPr>
      </w:pPr>
      <w:r w:rsidRPr="00947479">
        <w:rPr>
          <w:b/>
          <w:noProof/>
        </w:rPr>
        <w:t>Программа и методика испытаний</w:t>
      </w:r>
      <w:r>
        <w:rPr>
          <w:noProof/>
        </w:rPr>
        <w:t>, 195</w:t>
      </w:r>
    </w:p>
    <w:p w:rsidR="00E17683" w:rsidRDefault="00E17683">
      <w:pPr>
        <w:pStyle w:val="15"/>
        <w:tabs>
          <w:tab w:val="right" w:leader="dot" w:pos="4448"/>
        </w:tabs>
        <w:rPr>
          <w:noProof/>
        </w:rPr>
      </w:pPr>
      <w:r w:rsidRPr="00947479">
        <w:rPr>
          <w:b/>
          <w:noProof/>
          <w:color w:val="000000" w:themeColor="text1"/>
        </w:rPr>
        <w:t>Программа информатизации ДЗО</w:t>
      </w:r>
      <w:r>
        <w:rPr>
          <w:noProof/>
        </w:rPr>
        <w:t>, 942</w:t>
      </w:r>
    </w:p>
    <w:p w:rsidR="00E17683" w:rsidRDefault="00E17683">
      <w:pPr>
        <w:pStyle w:val="15"/>
        <w:tabs>
          <w:tab w:val="right" w:leader="dot" w:pos="4448"/>
        </w:tabs>
        <w:rPr>
          <w:noProof/>
        </w:rPr>
      </w:pPr>
      <w:r w:rsidRPr="00947479">
        <w:rPr>
          <w:b/>
          <w:noProof/>
        </w:rPr>
        <w:t xml:space="preserve">Программа информатизации ОАО «РЖД»; </w:t>
      </w:r>
      <w:r>
        <w:rPr>
          <w:noProof/>
        </w:rPr>
        <w:t>программа информатизации, 163</w:t>
      </w:r>
    </w:p>
    <w:p w:rsidR="00E17683" w:rsidRDefault="00E17683">
      <w:pPr>
        <w:pStyle w:val="15"/>
        <w:tabs>
          <w:tab w:val="right" w:leader="dot" w:pos="4448"/>
        </w:tabs>
        <w:rPr>
          <w:noProof/>
        </w:rPr>
      </w:pPr>
      <w:r w:rsidRPr="00947479">
        <w:rPr>
          <w:b/>
          <w:noProof/>
          <w:color w:val="000000" w:themeColor="text1"/>
        </w:rPr>
        <w:t>Программа испытаний</w:t>
      </w:r>
      <w:r>
        <w:rPr>
          <w:noProof/>
        </w:rPr>
        <w:t>, 1094</w:t>
      </w:r>
    </w:p>
    <w:p w:rsidR="00E17683" w:rsidRDefault="00E17683">
      <w:pPr>
        <w:pStyle w:val="15"/>
        <w:tabs>
          <w:tab w:val="right" w:leader="dot" w:pos="4448"/>
        </w:tabs>
        <w:rPr>
          <w:noProof/>
        </w:rPr>
      </w:pPr>
      <w:r w:rsidRPr="00947479">
        <w:rPr>
          <w:b/>
          <w:noProof/>
          <w:color w:val="000000" w:themeColor="text1"/>
        </w:rPr>
        <w:t>Программа качества (поставщика услуг железнодорожной электросвязи)</w:t>
      </w:r>
      <w:r>
        <w:rPr>
          <w:noProof/>
        </w:rPr>
        <w:t>, 691</w:t>
      </w:r>
    </w:p>
    <w:p w:rsidR="00E17683" w:rsidRDefault="00E17683">
      <w:pPr>
        <w:pStyle w:val="15"/>
        <w:tabs>
          <w:tab w:val="right" w:leader="dot" w:pos="4448"/>
        </w:tabs>
        <w:rPr>
          <w:noProof/>
        </w:rPr>
      </w:pPr>
      <w:r w:rsidRPr="00947479">
        <w:rPr>
          <w:b/>
          <w:noProof/>
        </w:rPr>
        <w:t>Программа национальной стандартизации;</w:t>
      </w:r>
      <w:r>
        <w:rPr>
          <w:noProof/>
        </w:rPr>
        <w:t xml:space="preserve"> ПНС, 217</w:t>
      </w:r>
    </w:p>
    <w:p w:rsidR="00E17683" w:rsidRDefault="00E17683">
      <w:pPr>
        <w:pStyle w:val="15"/>
        <w:tabs>
          <w:tab w:val="right" w:leader="dot" w:pos="4448"/>
        </w:tabs>
        <w:rPr>
          <w:noProof/>
        </w:rPr>
      </w:pPr>
      <w:r w:rsidRPr="00947479">
        <w:rPr>
          <w:b/>
          <w:noProof/>
          <w:color w:val="000000" w:themeColor="text1"/>
        </w:rPr>
        <w:t>Программа обеспечения безопасности железнодорожной автоматики и телемеханики</w:t>
      </w:r>
      <w:r>
        <w:rPr>
          <w:noProof/>
        </w:rPr>
        <w:t>, 624</w:t>
      </w:r>
    </w:p>
    <w:p w:rsidR="00E17683" w:rsidRDefault="00E17683">
      <w:pPr>
        <w:pStyle w:val="15"/>
        <w:tabs>
          <w:tab w:val="right" w:leader="dot" w:pos="4448"/>
        </w:tabs>
        <w:rPr>
          <w:noProof/>
        </w:rPr>
      </w:pPr>
      <w:r w:rsidRPr="00947479">
        <w:rPr>
          <w:b/>
          <w:noProof/>
        </w:rPr>
        <w:t>Программа поддержки инноваций ОАО «РЖД»</w:t>
      </w:r>
      <w:r>
        <w:rPr>
          <w:noProof/>
        </w:rPr>
        <w:t>, 183</w:t>
      </w:r>
    </w:p>
    <w:p w:rsidR="00E17683" w:rsidRDefault="00E17683">
      <w:pPr>
        <w:pStyle w:val="15"/>
        <w:tabs>
          <w:tab w:val="right" w:leader="dot" w:pos="4448"/>
        </w:tabs>
        <w:rPr>
          <w:noProof/>
        </w:rPr>
      </w:pPr>
      <w:r w:rsidRPr="00947479">
        <w:rPr>
          <w:b/>
          <w:noProof/>
        </w:rPr>
        <w:t>Программа работ по межгосударственной стандартизации</w:t>
      </w:r>
      <w:r>
        <w:rPr>
          <w:noProof/>
        </w:rPr>
        <w:t>, 216</w:t>
      </w:r>
    </w:p>
    <w:p w:rsidR="00E17683" w:rsidRDefault="00E17683">
      <w:pPr>
        <w:pStyle w:val="15"/>
        <w:tabs>
          <w:tab w:val="right" w:leader="dot" w:pos="4448"/>
        </w:tabs>
        <w:rPr>
          <w:noProof/>
        </w:rPr>
      </w:pPr>
      <w:r w:rsidRPr="00947479">
        <w:rPr>
          <w:b/>
          <w:noProof/>
        </w:rPr>
        <w:t>Программа работ по стандартизации</w:t>
      </w:r>
      <w:r>
        <w:rPr>
          <w:noProof/>
        </w:rPr>
        <w:t>, 216</w:t>
      </w:r>
    </w:p>
    <w:p w:rsidR="00E17683" w:rsidRDefault="00E17683">
      <w:pPr>
        <w:pStyle w:val="15"/>
        <w:tabs>
          <w:tab w:val="right" w:leader="dot" w:pos="4448"/>
        </w:tabs>
        <w:rPr>
          <w:noProof/>
        </w:rPr>
      </w:pPr>
      <w:r w:rsidRPr="00947479">
        <w:rPr>
          <w:b/>
          <w:noProof/>
          <w:color w:val="000000" w:themeColor="text1"/>
        </w:rPr>
        <w:t>Программа развития информационных технологий ОАО «РЖД» на период до 2025 года</w:t>
      </w:r>
      <w:r>
        <w:rPr>
          <w:noProof/>
        </w:rPr>
        <w:t>, 944</w:t>
      </w:r>
    </w:p>
    <w:p w:rsidR="00E17683" w:rsidRDefault="00E17683">
      <w:pPr>
        <w:pStyle w:val="15"/>
        <w:tabs>
          <w:tab w:val="right" w:leader="dot" w:pos="4448"/>
        </w:tabs>
        <w:rPr>
          <w:noProof/>
        </w:rPr>
      </w:pPr>
      <w:r w:rsidRPr="00947479">
        <w:rPr>
          <w:b/>
          <w:noProof/>
        </w:rPr>
        <w:t>Программа стандартизации</w:t>
      </w:r>
      <w:r>
        <w:rPr>
          <w:noProof/>
        </w:rPr>
        <w:t>, 208</w:t>
      </w:r>
    </w:p>
    <w:p w:rsidR="00E17683" w:rsidRDefault="00E17683">
      <w:pPr>
        <w:pStyle w:val="15"/>
        <w:tabs>
          <w:tab w:val="right" w:leader="dot" w:pos="4448"/>
        </w:tabs>
        <w:rPr>
          <w:noProof/>
        </w:rPr>
      </w:pPr>
      <w:r w:rsidRPr="00947479">
        <w:rPr>
          <w:b/>
          <w:noProof/>
        </w:rPr>
        <w:t xml:space="preserve">Программа функционального заказчика </w:t>
      </w:r>
      <w:r>
        <w:rPr>
          <w:noProof/>
        </w:rPr>
        <w:t>&lt;План НТР&gt;, 167</w:t>
      </w:r>
    </w:p>
    <w:p w:rsidR="00E17683" w:rsidRDefault="00E17683">
      <w:pPr>
        <w:pStyle w:val="15"/>
        <w:tabs>
          <w:tab w:val="right" w:leader="dot" w:pos="4448"/>
        </w:tabs>
        <w:rPr>
          <w:noProof/>
        </w:rPr>
      </w:pPr>
      <w:r w:rsidRPr="00947479">
        <w:rPr>
          <w:b/>
          <w:noProof/>
          <w:color w:val="000000" w:themeColor="text1"/>
        </w:rPr>
        <w:t>Программа цифровизации ОАО «РЖД»;</w:t>
      </w:r>
      <w:r w:rsidRPr="00947479">
        <w:rPr>
          <w:noProof/>
          <w:color w:val="000000" w:themeColor="text1"/>
        </w:rPr>
        <w:t xml:space="preserve"> ПЦ</w:t>
      </w:r>
      <w:r>
        <w:rPr>
          <w:noProof/>
        </w:rPr>
        <w:t>, 946</w:t>
      </w:r>
    </w:p>
    <w:p w:rsidR="00E17683" w:rsidRDefault="00E17683">
      <w:pPr>
        <w:pStyle w:val="15"/>
        <w:tabs>
          <w:tab w:val="right" w:leader="dot" w:pos="4448"/>
        </w:tabs>
        <w:rPr>
          <w:noProof/>
        </w:rPr>
      </w:pPr>
      <w:r w:rsidRPr="00947479">
        <w:rPr>
          <w:b/>
          <w:noProof/>
          <w:color w:val="000000" w:themeColor="text1"/>
        </w:rPr>
        <w:t>Программно-аппаратный комплекс</w:t>
      </w:r>
      <w:r>
        <w:rPr>
          <w:noProof/>
        </w:rPr>
        <w:t>, 951</w:t>
      </w:r>
    </w:p>
    <w:p w:rsidR="00E17683" w:rsidRDefault="00E17683">
      <w:pPr>
        <w:pStyle w:val="15"/>
        <w:tabs>
          <w:tab w:val="right" w:leader="dot" w:pos="4448"/>
        </w:tabs>
        <w:rPr>
          <w:noProof/>
        </w:rPr>
      </w:pPr>
      <w:r w:rsidRPr="00947479">
        <w:rPr>
          <w:b/>
          <w:noProof/>
          <w:color w:val="000000" w:themeColor="text1"/>
        </w:rPr>
        <w:t>Программное обеспечение, связанное с безопасностью</w:t>
      </w:r>
      <w:r>
        <w:rPr>
          <w:noProof/>
        </w:rPr>
        <w:t>, 627</w:t>
      </w:r>
    </w:p>
    <w:p w:rsidR="00E17683" w:rsidRDefault="00E17683">
      <w:pPr>
        <w:pStyle w:val="15"/>
        <w:tabs>
          <w:tab w:val="right" w:leader="dot" w:pos="4448"/>
        </w:tabs>
        <w:rPr>
          <w:noProof/>
        </w:rPr>
      </w:pPr>
      <w:r w:rsidRPr="00947479">
        <w:rPr>
          <w:b/>
          <w:noProof/>
          <w:color w:val="000000" w:themeColor="text1"/>
        </w:rPr>
        <w:t xml:space="preserve">Программное средство; </w:t>
      </w:r>
      <w:r w:rsidRPr="00947479">
        <w:rPr>
          <w:noProof/>
          <w:color w:val="000000" w:themeColor="text1"/>
        </w:rPr>
        <w:t>ПС</w:t>
      </w:r>
      <w:r>
        <w:rPr>
          <w:noProof/>
        </w:rPr>
        <w:t>, 988</w:t>
      </w:r>
    </w:p>
    <w:p w:rsidR="00E17683" w:rsidRDefault="00E17683">
      <w:pPr>
        <w:pStyle w:val="15"/>
        <w:tabs>
          <w:tab w:val="right" w:leader="dot" w:pos="4448"/>
        </w:tabs>
        <w:rPr>
          <w:noProof/>
        </w:rPr>
      </w:pPr>
      <w:r w:rsidRPr="00947479">
        <w:rPr>
          <w:b/>
          <w:noProof/>
          <w:color w:val="000000" w:themeColor="text1"/>
        </w:rPr>
        <w:t xml:space="preserve">Программно-технический комплекс автоматизированной системы; </w:t>
      </w:r>
      <w:r w:rsidRPr="00947479">
        <w:rPr>
          <w:noProof/>
          <w:color w:val="000000" w:themeColor="text1"/>
        </w:rPr>
        <w:t>программно-технический комплекс АС, ПТК АС</w:t>
      </w:r>
      <w:r>
        <w:rPr>
          <w:noProof/>
        </w:rPr>
        <w:t>, 951</w:t>
      </w:r>
    </w:p>
    <w:p w:rsidR="00E17683" w:rsidRDefault="00E17683">
      <w:pPr>
        <w:pStyle w:val="15"/>
        <w:tabs>
          <w:tab w:val="right" w:leader="dot" w:pos="4448"/>
        </w:tabs>
        <w:rPr>
          <w:noProof/>
        </w:rPr>
      </w:pPr>
      <w:r w:rsidRPr="00947479">
        <w:rPr>
          <w:b/>
          <w:noProof/>
          <w:color w:val="000000" w:themeColor="text1"/>
        </w:rPr>
        <w:t>Программы комплексного развития систем коммунальной инфраструктуры поселения, городского округа</w:t>
      </w:r>
      <w:r>
        <w:rPr>
          <w:noProof/>
        </w:rPr>
        <w:t>, 451</w:t>
      </w:r>
    </w:p>
    <w:p w:rsidR="00E17683" w:rsidRDefault="00E17683">
      <w:pPr>
        <w:pStyle w:val="15"/>
        <w:tabs>
          <w:tab w:val="right" w:leader="dot" w:pos="4448"/>
        </w:tabs>
        <w:rPr>
          <w:noProof/>
        </w:rPr>
      </w:pPr>
      <w:r w:rsidRPr="00947479">
        <w:rPr>
          <w:b/>
          <w:noProof/>
          <w:color w:val="000000" w:themeColor="text1"/>
        </w:rPr>
        <w:t>Программы комплексного развития социальной инфраструктуры поселения, городского округа</w:t>
      </w:r>
      <w:r>
        <w:rPr>
          <w:noProof/>
        </w:rPr>
        <w:t>, 456</w:t>
      </w:r>
    </w:p>
    <w:p w:rsidR="00E17683" w:rsidRDefault="00E17683">
      <w:pPr>
        <w:pStyle w:val="15"/>
        <w:tabs>
          <w:tab w:val="right" w:leader="dot" w:pos="4448"/>
        </w:tabs>
        <w:rPr>
          <w:noProof/>
        </w:rPr>
      </w:pPr>
      <w:r w:rsidRPr="00947479">
        <w:rPr>
          <w:b/>
          <w:noProof/>
          <w:color w:val="000000" w:themeColor="text1"/>
        </w:rPr>
        <w:t>Программы комплексного развития транспортной инфраструктуры поселения, городского округа</w:t>
      </w:r>
      <w:r>
        <w:rPr>
          <w:noProof/>
        </w:rPr>
        <w:t>, 455</w:t>
      </w:r>
    </w:p>
    <w:p w:rsidR="00E17683" w:rsidRDefault="00E17683">
      <w:pPr>
        <w:pStyle w:val="15"/>
        <w:tabs>
          <w:tab w:val="right" w:leader="dot" w:pos="4448"/>
        </w:tabs>
        <w:rPr>
          <w:noProof/>
        </w:rPr>
      </w:pPr>
      <w:r w:rsidRPr="00947479">
        <w:rPr>
          <w:b/>
          <w:noProof/>
          <w:color w:val="000000" w:themeColor="text1"/>
        </w:rPr>
        <w:t>Программы развития персонала Функциональных заказчиков</w:t>
      </w:r>
      <w:r>
        <w:rPr>
          <w:noProof/>
        </w:rPr>
        <w:t>, 1021</w:t>
      </w:r>
    </w:p>
    <w:p w:rsidR="00E17683" w:rsidRDefault="00E17683">
      <w:pPr>
        <w:pStyle w:val="15"/>
        <w:tabs>
          <w:tab w:val="right" w:leader="dot" w:pos="4448"/>
        </w:tabs>
        <w:rPr>
          <w:noProof/>
        </w:rPr>
      </w:pPr>
      <w:r w:rsidRPr="00947479">
        <w:rPr>
          <w:b/>
          <w:noProof/>
          <w:color w:val="000000" w:themeColor="text1"/>
        </w:rPr>
        <w:t>Продвинутая аналитика</w:t>
      </w:r>
      <w:r>
        <w:rPr>
          <w:noProof/>
        </w:rPr>
        <w:t>, 954</w:t>
      </w:r>
    </w:p>
    <w:p w:rsidR="00E17683" w:rsidRDefault="00E17683">
      <w:pPr>
        <w:pStyle w:val="15"/>
        <w:tabs>
          <w:tab w:val="right" w:leader="dot" w:pos="4448"/>
        </w:tabs>
        <w:rPr>
          <w:noProof/>
        </w:rPr>
      </w:pPr>
      <w:r w:rsidRPr="00947479">
        <w:rPr>
          <w:b/>
          <w:noProof/>
          <w:color w:val="000000" w:themeColor="text1"/>
        </w:rPr>
        <w:t>Продленный ресурс (железнодорожной техники)</w:t>
      </w:r>
      <w:r>
        <w:rPr>
          <w:noProof/>
        </w:rPr>
        <w:t>, 929</w:t>
      </w:r>
    </w:p>
    <w:p w:rsidR="00E17683" w:rsidRDefault="00E17683">
      <w:pPr>
        <w:pStyle w:val="15"/>
        <w:tabs>
          <w:tab w:val="right" w:leader="dot" w:pos="4448"/>
        </w:tabs>
        <w:rPr>
          <w:noProof/>
        </w:rPr>
      </w:pPr>
      <w:r w:rsidRPr="00947479">
        <w:rPr>
          <w:b/>
          <w:noProof/>
          <w:color w:val="000000" w:themeColor="text1"/>
        </w:rPr>
        <w:t>Продленный срок службы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Продолжительность ремонта (железнодорожной техники)</w:t>
      </w:r>
      <w:r>
        <w:rPr>
          <w:noProof/>
        </w:rPr>
        <w:t>, 925</w:t>
      </w:r>
    </w:p>
    <w:p w:rsidR="00E17683" w:rsidRDefault="00E17683">
      <w:pPr>
        <w:pStyle w:val="15"/>
        <w:tabs>
          <w:tab w:val="right" w:leader="dot" w:pos="4448"/>
        </w:tabs>
        <w:rPr>
          <w:noProof/>
        </w:rPr>
      </w:pPr>
      <w:r w:rsidRPr="00947479">
        <w:rPr>
          <w:b/>
          <w:noProof/>
          <w:color w:val="000000" w:themeColor="text1"/>
        </w:rPr>
        <w:t xml:space="preserve">Продолжительность технического диагностирования (контроля технического состояния); </w:t>
      </w:r>
      <w:r w:rsidRPr="00947479">
        <w:rPr>
          <w:noProof/>
          <w:color w:val="000000" w:themeColor="text1"/>
        </w:rPr>
        <w:t>продолжительность диагностирования (контроля)</w:t>
      </w:r>
      <w:r>
        <w:rPr>
          <w:noProof/>
        </w:rPr>
        <w:t>, 907</w:t>
      </w:r>
    </w:p>
    <w:p w:rsidR="00E17683" w:rsidRDefault="00E17683">
      <w:pPr>
        <w:pStyle w:val="15"/>
        <w:tabs>
          <w:tab w:val="right" w:leader="dot" w:pos="4448"/>
        </w:tabs>
        <w:rPr>
          <w:noProof/>
        </w:rPr>
      </w:pPr>
      <w:r w:rsidRPr="00947479">
        <w:rPr>
          <w:b/>
          <w:noProof/>
          <w:color w:val="000000" w:themeColor="text1"/>
        </w:rPr>
        <w:t>Продолжительность технического обслуживания (железнодорожной техники)</w:t>
      </w:r>
      <w:r>
        <w:rPr>
          <w:noProof/>
        </w:rPr>
        <w:t>, 925</w:t>
      </w:r>
    </w:p>
    <w:p w:rsidR="00E17683" w:rsidRDefault="00E17683">
      <w:pPr>
        <w:pStyle w:val="15"/>
        <w:tabs>
          <w:tab w:val="right" w:leader="dot" w:pos="4448"/>
        </w:tabs>
        <w:rPr>
          <w:noProof/>
        </w:rPr>
      </w:pPr>
      <w:r w:rsidRPr="00947479">
        <w:rPr>
          <w:b/>
          <w:noProof/>
          <w:color w:val="000000" w:themeColor="text1"/>
        </w:rPr>
        <w:t>Продолжительность технического обслуживания [ремонта] железнодорожного подвижного состава</w:t>
      </w:r>
      <w:r>
        <w:rPr>
          <w:noProof/>
        </w:rPr>
        <w:t>, 793</w:t>
      </w:r>
    </w:p>
    <w:p w:rsidR="00E17683" w:rsidRDefault="00E17683">
      <w:pPr>
        <w:pStyle w:val="15"/>
        <w:tabs>
          <w:tab w:val="right" w:leader="dot" w:pos="4448"/>
        </w:tabs>
        <w:rPr>
          <w:noProof/>
        </w:rPr>
      </w:pPr>
      <w:r w:rsidRPr="00947479">
        <w:rPr>
          <w:b/>
          <w:noProof/>
          <w:color w:val="000000" w:themeColor="text1"/>
        </w:rPr>
        <w:t>Продолжительность технического обслуживания или ремонта локомотива</w:t>
      </w:r>
      <w:r>
        <w:rPr>
          <w:noProof/>
        </w:rPr>
        <w:t>, 749</w:t>
      </w:r>
    </w:p>
    <w:p w:rsidR="00E17683" w:rsidRDefault="00E17683">
      <w:pPr>
        <w:pStyle w:val="15"/>
        <w:tabs>
          <w:tab w:val="right" w:leader="dot" w:pos="4448"/>
        </w:tabs>
        <w:rPr>
          <w:noProof/>
        </w:rPr>
      </w:pPr>
      <w:r w:rsidRPr="00947479">
        <w:rPr>
          <w:b/>
          <w:noProof/>
          <w:color w:val="000000" w:themeColor="text1"/>
        </w:rPr>
        <w:t>Продолжительность технического содержания (железнодорожной техники)</w:t>
      </w:r>
      <w:r>
        <w:rPr>
          <w:noProof/>
        </w:rPr>
        <w:t>, 924</w:t>
      </w:r>
    </w:p>
    <w:p w:rsidR="00E17683" w:rsidRDefault="00E17683">
      <w:pPr>
        <w:pStyle w:val="15"/>
        <w:tabs>
          <w:tab w:val="right" w:leader="dot" w:pos="4448"/>
        </w:tabs>
        <w:rPr>
          <w:noProof/>
        </w:rPr>
      </w:pPr>
      <w:r w:rsidRPr="00947479">
        <w:rPr>
          <w:b/>
          <w:noProof/>
        </w:rPr>
        <w:t>Продолжительный дождь</w:t>
      </w:r>
      <w:r>
        <w:rPr>
          <w:noProof/>
        </w:rPr>
        <w:t>, 335</w:t>
      </w:r>
    </w:p>
    <w:p w:rsidR="00E17683" w:rsidRDefault="00E17683">
      <w:pPr>
        <w:pStyle w:val="15"/>
        <w:tabs>
          <w:tab w:val="right" w:leader="dot" w:pos="4448"/>
        </w:tabs>
        <w:rPr>
          <w:noProof/>
        </w:rPr>
      </w:pPr>
      <w:r w:rsidRPr="00947479">
        <w:rPr>
          <w:b/>
          <w:noProof/>
          <w:color w:val="000000" w:themeColor="text1"/>
        </w:rPr>
        <w:t>Продолжительный режим работы электровоза</w:t>
      </w:r>
      <w:r>
        <w:rPr>
          <w:noProof/>
        </w:rPr>
        <w:t>, 744</w:t>
      </w:r>
    </w:p>
    <w:p w:rsidR="00E17683" w:rsidRDefault="00E17683">
      <w:pPr>
        <w:pStyle w:val="15"/>
        <w:tabs>
          <w:tab w:val="right" w:leader="dot" w:pos="4448"/>
        </w:tabs>
        <w:rPr>
          <w:noProof/>
        </w:rPr>
      </w:pPr>
      <w:r w:rsidRPr="00947479">
        <w:rPr>
          <w:b/>
          <w:noProof/>
          <w:color w:val="000000" w:themeColor="text1"/>
        </w:rPr>
        <w:t>Продольный профиль пути, проектная линия</w:t>
      </w:r>
      <w:r>
        <w:rPr>
          <w:noProof/>
        </w:rPr>
        <w:t>, 509</w:t>
      </w:r>
    </w:p>
    <w:p w:rsidR="00E17683" w:rsidRDefault="00E17683">
      <w:pPr>
        <w:pStyle w:val="15"/>
        <w:tabs>
          <w:tab w:val="right" w:leader="dot" w:pos="4448"/>
        </w:tabs>
        <w:rPr>
          <w:noProof/>
        </w:rPr>
      </w:pPr>
      <w:r w:rsidRPr="00947479">
        <w:rPr>
          <w:b/>
          <w:noProof/>
          <w:color w:val="000000" w:themeColor="text1"/>
        </w:rPr>
        <w:t>Продольный электрический соединитель (проводов железнодорожной контактной сети)</w:t>
      </w:r>
      <w:r>
        <w:rPr>
          <w:noProof/>
        </w:rPr>
        <w:t>, 561</w:t>
      </w:r>
    </w:p>
    <w:p w:rsidR="00E17683" w:rsidRDefault="00E17683">
      <w:pPr>
        <w:pStyle w:val="15"/>
        <w:tabs>
          <w:tab w:val="right" w:leader="dot" w:pos="4448"/>
        </w:tabs>
        <w:rPr>
          <w:noProof/>
        </w:rPr>
      </w:pPr>
      <w:r w:rsidRPr="00947479">
        <w:rPr>
          <w:b/>
          <w:noProof/>
          <w:color w:val="000000" w:themeColor="text1"/>
        </w:rPr>
        <w:t>Продукт (Продукт/сервис проекта)</w:t>
      </w:r>
      <w:r>
        <w:rPr>
          <w:noProof/>
        </w:rPr>
        <w:t>, 975</w:t>
      </w:r>
    </w:p>
    <w:p w:rsidR="00E17683" w:rsidRDefault="00E17683">
      <w:pPr>
        <w:pStyle w:val="15"/>
        <w:tabs>
          <w:tab w:val="right" w:leader="dot" w:pos="4448"/>
        </w:tabs>
        <w:rPr>
          <w:noProof/>
        </w:rPr>
      </w:pPr>
      <w:r w:rsidRPr="00947479">
        <w:rPr>
          <w:b/>
          <w:noProof/>
          <w:color w:val="000000" w:themeColor="text1"/>
        </w:rPr>
        <w:t>Продукт/услуга</w:t>
      </w:r>
      <w:r>
        <w:rPr>
          <w:noProof/>
        </w:rPr>
        <w:t>, 1034</w:t>
      </w:r>
    </w:p>
    <w:p w:rsidR="00E17683" w:rsidRDefault="00E17683">
      <w:pPr>
        <w:pStyle w:val="15"/>
        <w:tabs>
          <w:tab w:val="right" w:leader="dot" w:pos="4448"/>
        </w:tabs>
        <w:rPr>
          <w:noProof/>
        </w:rPr>
      </w:pPr>
      <w:r w:rsidRPr="00947479">
        <w:rPr>
          <w:b/>
          <w:noProof/>
        </w:rPr>
        <w:t>Продуктовые инновации</w:t>
      </w:r>
      <w:r>
        <w:rPr>
          <w:noProof/>
        </w:rPr>
        <w:t>, 180</w:t>
      </w:r>
    </w:p>
    <w:p w:rsidR="00E17683" w:rsidRDefault="00E17683">
      <w:pPr>
        <w:pStyle w:val="15"/>
        <w:tabs>
          <w:tab w:val="right" w:leader="dot" w:pos="4448"/>
        </w:tabs>
        <w:rPr>
          <w:noProof/>
        </w:rPr>
      </w:pPr>
      <w:r w:rsidRPr="00947479">
        <w:rPr>
          <w:b/>
          <w:noProof/>
        </w:rPr>
        <w:t>Продукция</w:t>
      </w:r>
      <w:r>
        <w:rPr>
          <w:noProof/>
        </w:rPr>
        <w:t xml:space="preserve"> </w:t>
      </w:r>
      <w:r w:rsidRPr="00947479">
        <w:rPr>
          <w:noProof/>
          <w:lang w:val="en-US"/>
        </w:rPr>
        <w:t>&lt;</w:t>
      </w:r>
      <w:r>
        <w:rPr>
          <w:noProof/>
        </w:rPr>
        <w:t>техническое регулирование</w:t>
      </w:r>
      <w:r w:rsidRPr="00947479">
        <w:rPr>
          <w:noProof/>
          <w:lang w:val="en-US"/>
        </w:rPr>
        <w:t>&gt;</w:t>
      </w:r>
      <w:r>
        <w:rPr>
          <w:noProof/>
        </w:rPr>
        <w:t>, 284</w:t>
      </w:r>
    </w:p>
    <w:p w:rsidR="00E17683" w:rsidRDefault="00E17683">
      <w:pPr>
        <w:pStyle w:val="15"/>
        <w:tabs>
          <w:tab w:val="right" w:leader="dot" w:pos="4448"/>
        </w:tabs>
        <w:rPr>
          <w:noProof/>
        </w:rPr>
      </w:pPr>
      <w:r w:rsidRPr="00947479">
        <w:rPr>
          <w:b/>
          <w:noProof/>
          <w:color w:val="000000" w:themeColor="text1"/>
        </w:rPr>
        <w:t xml:space="preserve">Продукция </w:t>
      </w:r>
      <w:r w:rsidRPr="00947479">
        <w:rPr>
          <w:noProof/>
          <w:color w:val="000000" w:themeColor="text1"/>
        </w:rPr>
        <w:t>&lt;управление качеством&gt;</w:t>
      </w:r>
      <w:r>
        <w:rPr>
          <w:noProof/>
        </w:rPr>
        <w:t>, 1075</w:t>
      </w:r>
    </w:p>
    <w:p w:rsidR="00E17683" w:rsidRDefault="00E17683">
      <w:pPr>
        <w:pStyle w:val="15"/>
        <w:tabs>
          <w:tab w:val="right" w:leader="dot" w:pos="4448"/>
        </w:tabs>
        <w:rPr>
          <w:noProof/>
        </w:rPr>
      </w:pPr>
      <w:r w:rsidRPr="00947479">
        <w:rPr>
          <w:b/>
          <w:noProof/>
          <w:color w:val="000000" w:themeColor="text1"/>
        </w:rPr>
        <w:t>Продукция железнодорожного назначения</w:t>
      </w:r>
      <w:r>
        <w:rPr>
          <w:noProof/>
        </w:rPr>
        <w:t>, 481</w:t>
      </w:r>
    </w:p>
    <w:p w:rsidR="00E17683" w:rsidRDefault="00E17683">
      <w:pPr>
        <w:pStyle w:val="15"/>
        <w:tabs>
          <w:tab w:val="right" w:leader="dot" w:pos="4448"/>
        </w:tabs>
        <w:rPr>
          <w:noProof/>
        </w:rPr>
      </w:pPr>
      <w:r w:rsidRPr="00947479">
        <w:rPr>
          <w:b/>
          <w:noProof/>
        </w:rPr>
        <w:t>Продукция железнодорожного транспорта приведенная</w:t>
      </w:r>
      <w:r>
        <w:rPr>
          <w:noProof/>
        </w:rPr>
        <w:t>, 108</w:t>
      </w:r>
    </w:p>
    <w:p w:rsidR="00E17683" w:rsidRDefault="00E17683">
      <w:pPr>
        <w:pStyle w:val="15"/>
        <w:tabs>
          <w:tab w:val="right" w:leader="dot" w:pos="4448"/>
        </w:tabs>
        <w:rPr>
          <w:noProof/>
        </w:rPr>
      </w:pPr>
      <w:r w:rsidRPr="00947479">
        <w:rPr>
          <w:b/>
          <w:noProof/>
        </w:rPr>
        <w:t>Проезд железнодорожным подвижным составом запрещающего сигнала светофора или предельного столбика</w:t>
      </w:r>
      <w:r>
        <w:rPr>
          <w:noProof/>
        </w:rPr>
        <w:t>, 303</w:t>
      </w:r>
    </w:p>
    <w:p w:rsidR="00E17683" w:rsidRDefault="00E17683">
      <w:pPr>
        <w:pStyle w:val="15"/>
        <w:tabs>
          <w:tab w:val="right" w:leader="dot" w:pos="4448"/>
        </w:tabs>
        <w:rPr>
          <w:noProof/>
        </w:rPr>
      </w:pPr>
      <w:r w:rsidRPr="00947479">
        <w:rPr>
          <w:b/>
          <w:noProof/>
          <w:color w:val="000000" w:themeColor="text1"/>
        </w:rPr>
        <w:t>Проездной документ</w:t>
      </w:r>
      <w:r>
        <w:rPr>
          <w:noProof/>
        </w:rPr>
        <w:t>, 886</w:t>
      </w:r>
    </w:p>
    <w:p w:rsidR="00E17683" w:rsidRDefault="00E17683">
      <w:pPr>
        <w:pStyle w:val="15"/>
        <w:tabs>
          <w:tab w:val="right" w:leader="dot" w:pos="4448"/>
        </w:tabs>
        <w:rPr>
          <w:noProof/>
        </w:rPr>
      </w:pPr>
      <w:r w:rsidRPr="00947479">
        <w:rPr>
          <w:b/>
          <w:noProof/>
        </w:rPr>
        <w:t xml:space="preserve">Проект </w:t>
      </w:r>
      <w:r>
        <w:rPr>
          <w:noProof/>
        </w:rPr>
        <w:t>&lt;инновационная деятельность&gt;, 182</w:t>
      </w:r>
    </w:p>
    <w:p w:rsidR="00E17683" w:rsidRDefault="00E17683">
      <w:pPr>
        <w:pStyle w:val="15"/>
        <w:tabs>
          <w:tab w:val="right" w:leader="dot" w:pos="4448"/>
        </w:tabs>
        <w:rPr>
          <w:noProof/>
        </w:rPr>
      </w:pPr>
      <w:r w:rsidRPr="00947479">
        <w:rPr>
          <w:b/>
          <w:noProof/>
          <w:color w:val="000000" w:themeColor="text1"/>
        </w:rPr>
        <w:t xml:space="preserve">Проект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1032</w:t>
      </w:r>
    </w:p>
    <w:p w:rsidR="00E17683" w:rsidRDefault="00E17683">
      <w:pPr>
        <w:pStyle w:val="15"/>
        <w:tabs>
          <w:tab w:val="right" w:leader="dot" w:pos="4448"/>
        </w:tabs>
        <w:rPr>
          <w:noProof/>
        </w:rPr>
      </w:pPr>
      <w:r w:rsidRPr="00947479">
        <w:rPr>
          <w:b/>
          <w:noProof/>
          <w:color w:val="000000" w:themeColor="text1"/>
        </w:rPr>
        <w:t>Проект организации работ;</w:t>
      </w:r>
      <w:r w:rsidRPr="00947479">
        <w:rPr>
          <w:noProof/>
          <w:color w:val="000000" w:themeColor="text1"/>
        </w:rPr>
        <w:t xml:space="preserve"> ПОР</w:t>
      </w:r>
      <w:r>
        <w:rPr>
          <w:noProof/>
        </w:rPr>
        <w:t>, 467</w:t>
      </w:r>
    </w:p>
    <w:p w:rsidR="00E17683" w:rsidRDefault="00E17683">
      <w:pPr>
        <w:pStyle w:val="15"/>
        <w:tabs>
          <w:tab w:val="right" w:leader="dot" w:pos="4448"/>
        </w:tabs>
        <w:rPr>
          <w:noProof/>
        </w:rPr>
      </w:pPr>
      <w:r w:rsidRPr="00947479">
        <w:rPr>
          <w:b/>
          <w:noProof/>
          <w:color w:val="000000" w:themeColor="text1"/>
        </w:rPr>
        <w:t>Проект организации строительства;</w:t>
      </w:r>
      <w:r w:rsidRPr="00947479">
        <w:rPr>
          <w:noProof/>
          <w:color w:val="000000" w:themeColor="text1"/>
        </w:rPr>
        <w:t xml:space="preserve"> ПОС</w:t>
      </w:r>
      <w:r>
        <w:rPr>
          <w:noProof/>
        </w:rPr>
        <w:t>, 466</w:t>
      </w:r>
    </w:p>
    <w:p w:rsidR="00E17683" w:rsidRDefault="00E17683">
      <w:pPr>
        <w:pStyle w:val="15"/>
        <w:tabs>
          <w:tab w:val="right" w:leader="dot" w:pos="4448"/>
        </w:tabs>
        <w:rPr>
          <w:noProof/>
        </w:rPr>
      </w:pPr>
      <w:r w:rsidRPr="00947479">
        <w:rPr>
          <w:b/>
          <w:noProof/>
          <w:color w:val="000000" w:themeColor="text1"/>
        </w:rPr>
        <w:t>Проект примыкания</w:t>
      </w:r>
      <w:r>
        <w:rPr>
          <w:noProof/>
        </w:rPr>
        <w:t>, 444</w:t>
      </w:r>
    </w:p>
    <w:p w:rsidR="00E17683" w:rsidRDefault="00E17683">
      <w:pPr>
        <w:pStyle w:val="15"/>
        <w:tabs>
          <w:tab w:val="right" w:leader="dot" w:pos="4448"/>
        </w:tabs>
        <w:rPr>
          <w:noProof/>
        </w:rPr>
      </w:pPr>
      <w:r w:rsidRPr="00947479">
        <w:rPr>
          <w:b/>
          <w:noProof/>
          <w:color w:val="000000" w:themeColor="text1"/>
        </w:rPr>
        <w:t>Проект производства работ;</w:t>
      </w:r>
      <w:r w:rsidRPr="00947479">
        <w:rPr>
          <w:noProof/>
          <w:color w:val="000000" w:themeColor="text1"/>
        </w:rPr>
        <w:t xml:space="preserve"> ППР</w:t>
      </w:r>
      <w:r>
        <w:rPr>
          <w:noProof/>
        </w:rPr>
        <w:t>, 466</w:t>
      </w:r>
    </w:p>
    <w:p w:rsidR="00E17683" w:rsidRDefault="00E17683">
      <w:pPr>
        <w:pStyle w:val="15"/>
        <w:tabs>
          <w:tab w:val="right" w:leader="dot" w:pos="4448"/>
        </w:tabs>
        <w:rPr>
          <w:noProof/>
        </w:rPr>
      </w:pPr>
      <w:r w:rsidRPr="00947479">
        <w:rPr>
          <w:b/>
          <w:noProof/>
          <w:color w:val="000000" w:themeColor="text1"/>
        </w:rPr>
        <w:t>Проект совершенствования процесса</w:t>
      </w:r>
      <w:r>
        <w:rPr>
          <w:noProof/>
        </w:rPr>
        <w:t>, 1034</w:t>
      </w:r>
    </w:p>
    <w:p w:rsidR="00E17683" w:rsidRDefault="00E17683">
      <w:pPr>
        <w:pStyle w:val="15"/>
        <w:tabs>
          <w:tab w:val="right" w:leader="dot" w:pos="4448"/>
        </w:tabs>
        <w:rPr>
          <w:noProof/>
        </w:rPr>
      </w:pPr>
      <w:r w:rsidRPr="00947479">
        <w:rPr>
          <w:b/>
          <w:noProof/>
        </w:rPr>
        <w:t>Проект стандарта</w:t>
      </w:r>
      <w:r>
        <w:rPr>
          <w:noProof/>
        </w:rPr>
        <w:t>, 217</w:t>
      </w:r>
    </w:p>
    <w:p w:rsidR="00E17683" w:rsidRDefault="00E17683">
      <w:pPr>
        <w:pStyle w:val="15"/>
        <w:tabs>
          <w:tab w:val="right" w:leader="dot" w:pos="4448"/>
        </w:tabs>
        <w:rPr>
          <w:noProof/>
        </w:rPr>
      </w:pPr>
      <w:r w:rsidRPr="00947479">
        <w:rPr>
          <w:b/>
          <w:noProof/>
        </w:rPr>
        <w:t xml:space="preserve">Проект технического развития; </w:t>
      </w:r>
      <w:r>
        <w:rPr>
          <w:noProof/>
        </w:rPr>
        <w:t>проект</w:t>
      </w:r>
      <w:r w:rsidRPr="00947479">
        <w:rPr>
          <w:b/>
          <w:noProof/>
        </w:rPr>
        <w:t xml:space="preserve"> </w:t>
      </w:r>
      <w:r>
        <w:rPr>
          <w:noProof/>
        </w:rPr>
        <w:t>&lt;управление проектами технического развития&gt;, 170</w:t>
      </w:r>
    </w:p>
    <w:p w:rsidR="00E17683" w:rsidRDefault="00E17683">
      <w:pPr>
        <w:pStyle w:val="15"/>
        <w:tabs>
          <w:tab w:val="right" w:leader="dot" w:pos="4448"/>
        </w:tabs>
        <w:rPr>
          <w:noProof/>
        </w:rPr>
      </w:pPr>
      <w:r w:rsidRPr="00947479">
        <w:rPr>
          <w:b/>
          <w:noProof/>
          <w:color w:val="000000" w:themeColor="text1"/>
        </w:rPr>
        <w:t xml:space="preserve">Проект цифровой трансформации ОАО «РЖД»; </w:t>
      </w:r>
      <w:r w:rsidRPr="00947479">
        <w:rPr>
          <w:noProof/>
          <w:color w:val="000000" w:themeColor="text1"/>
        </w:rPr>
        <w:t>Проект</w:t>
      </w:r>
      <w:r w:rsidRPr="00947479">
        <w:rPr>
          <w:b/>
          <w:noProof/>
          <w:color w:val="000000" w:themeColor="text1"/>
        </w:rPr>
        <w:t xml:space="preserve"> </w:t>
      </w:r>
      <w:r w:rsidRPr="00947479">
        <w:rPr>
          <w:noProof/>
          <w:color w:val="000000" w:themeColor="text1"/>
        </w:rPr>
        <w:t>&lt;цифровая трансформация&gt;</w:t>
      </w:r>
      <w:r>
        <w:rPr>
          <w:noProof/>
        </w:rPr>
        <w:t>, 967</w:t>
      </w:r>
    </w:p>
    <w:p w:rsidR="00E17683" w:rsidRDefault="00E17683">
      <w:pPr>
        <w:pStyle w:val="15"/>
        <w:tabs>
          <w:tab w:val="right" w:leader="dot" w:pos="4448"/>
        </w:tabs>
        <w:rPr>
          <w:noProof/>
        </w:rPr>
      </w:pPr>
      <w:r w:rsidRPr="00947479">
        <w:rPr>
          <w:b/>
          <w:noProof/>
          <w:color w:val="000000" w:themeColor="text1"/>
        </w:rPr>
        <w:t>Проект электрификации</w:t>
      </w:r>
      <w:r>
        <w:rPr>
          <w:noProof/>
        </w:rPr>
        <w:t>, 538</w:t>
      </w:r>
    </w:p>
    <w:p w:rsidR="00E17683" w:rsidRDefault="00E17683">
      <w:pPr>
        <w:pStyle w:val="15"/>
        <w:tabs>
          <w:tab w:val="right" w:leader="dot" w:pos="4448"/>
        </w:tabs>
        <w:rPr>
          <w:noProof/>
        </w:rPr>
      </w:pPr>
      <w:r w:rsidRPr="00947479">
        <w:rPr>
          <w:b/>
          <w:noProof/>
          <w:color w:val="000000" w:themeColor="text1"/>
        </w:rPr>
        <w:t>Проектирование</w:t>
      </w:r>
      <w:r>
        <w:rPr>
          <w:noProof/>
        </w:rPr>
        <w:t>, 462</w:t>
      </w:r>
    </w:p>
    <w:p w:rsidR="00E17683" w:rsidRDefault="00E17683">
      <w:pPr>
        <w:pStyle w:val="15"/>
        <w:tabs>
          <w:tab w:val="right" w:leader="dot" w:pos="4448"/>
        </w:tabs>
        <w:rPr>
          <w:noProof/>
        </w:rPr>
      </w:pPr>
      <w:r w:rsidRPr="00947479">
        <w:rPr>
          <w:b/>
          <w:noProof/>
          <w:color w:val="000000" w:themeColor="text1"/>
        </w:rPr>
        <w:t>Проектирование железнодорожной автоматики и телемеханики</w:t>
      </w:r>
      <w:r>
        <w:rPr>
          <w:noProof/>
        </w:rPr>
        <w:t>, 588</w:t>
      </w:r>
    </w:p>
    <w:p w:rsidR="00E17683" w:rsidRDefault="00E17683">
      <w:pPr>
        <w:pStyle w:val="15"/>
        <w:tabs>
          <w:tab w:val="right" w:leader="dot" w:pos="4448"/>
        </w:tabs>
        <w:rPr>
          <w:noProof/>
        </w:rPr>
      </w:pPr>
      <w:r w:rsidRPr="00947479">
        <w:rPr>
          <w:b/>
          <w:noProof/>
          <w:color w:val="000000" w:themeColor="text1"/>
        </w:rPr>
        <w:t>Проектируемая (планируемая, ожидаемая) пропускная способность</w:t>
      </w:r>
      <w:r>
        <w:rPr>
          <w:noProof/>
        </w:rPr>
        <w:t>, 851</w:t>
      </w:r>
    </w:p>
    <w:p w:rsidR="00E17683" w:rsidRDefault="00E17683">
      <w:pPr>
        <w:pStyle w:val="15"/>
        <w:tabs>
          <w:tab w:val="right" w:leader="dot" w:pos="4448"/>
        </w:tabs>
        <w:rPr>
          <w:noProof/>
        </w:rPr>
      </w:pPr>
      <w:r w:rsidRPr="00947479">
        <w:rPr>
          <w:b/>
          <w:noProof/>
          <w:color w:val="000000" w:themeColor="text1"/>
        </w:rPr>
        <w:t>Проектируемая [планируемая, ожидаемая] провозная способность</w:t>
      </w:r>
      <w:r>
        <w:rPr>
          <w:noProof/>
        </w:rPr>
        <w:t>, 856</w:t>
      </w:r>
    </w:p>
    <w:p w:rsidR="00E17683" w:rsidRDefault="00E17683">
      <w:pPr>
        <w:pStyle w:val="15"/>
        <w:tabs>
          <w:tab w:val="right" w:leader="dot" w:pos="4448"/>
        </w:tabs>
        <w:rPr>
          <w:noProof/>
        </w:rPr>
      </w:pPr>
      <w:r w:rsidRPr="00947479">
        <w:rPr>
          <w:b/>
          <w:noProof/>
          <w:color w:val="000000" w:themeColor="text1"/>
        </w:rPr>
        <w:t xml:space="preserve">Проектная деятельность </w:t>
      </w:r>
      <w:r w:rsidRPr="00947479">
        <w:rPr>
          <w:noProof/>
          <w:color w:val="000000" w:themeColor="text1"/>
        </w:rPr>
        <w:t>&lt;транспортно-логистический бизнес-блок&gt;</w:t>
      </w:r>
      <w:r>
        <w:rPr>
          <w:noProof/>
        </w:rPr>
        <w:t>, 880</w:t>
      </w:r>
    </w:p>
    <w:p w:rsidR="00E17683" w:rsidRDefault="00E17683">
      <w:pPr>
        <w:pStyle w:val="15"/>
        <w:tabs>
          <w:tab w:val="right" w:leader="dot" w:pos="4448"/>
        </w:tabs>
        <w:rPr>
          <w:noProof/>
        </w:rPr>
      </w:pPr>
      <w:r w:rsidRPr="00947479">
        <w:rPr>
          <w:b/>
          <w:noProof/>
          <w:color w:val="000000" w:themeColor="text1"/>
        </w:rPr>
        <w:t>Проектная документация</w:t>
      </w:r>
      <w:r>
        <w:rPr>
          <w:noProof/>
        </w:rPr>
        <w:t>, 462</w:t>
      </w:r>
    </w:p>
    <w:p w:rsidR="00E17683" w:rsidRDefault="00E17683">
      <w:pPr>
        <w:pStyle w:val="15"/>
        <w:tabs>
          <w:tab w:val="right" w:leader="dot" w:pos="4448"/>
        </w:tabs>
        <w:rPr>
          <w:noProof/>
        </w:rPr>
      </w:pPr>
      <w:r w:rsidRPr="00947479">
        <w:rPr>
          <w:b/>
          <w:noProof/>
          <w:color w:val="000000" w:themeColor="text1"/>
        </w:rPr>
        <w:t>Проектная инициатива</w:t>
      </w:r>
      <w:r>
        <w:rPr>
          <w:noProof/>
        </w:rPr>
        <w:t>, 976</w:t>
      </w:r>
    </w:p>
    <w:p w:rsidR="00E17683" w:rsidRDefault="00E17683">
      <w:pPr>
        <w:pStyle w:val="15"/>
        <w:tabs>
          <w:tab w:val="right" w:leader="dot" w:pos="4448"/>
        </w:tabs>
        <w:rPr>
          <w:noProof/>
        </w:rPr>
      </w:pPr>
      <w:r w:rsidRPr="00947479">
        <w:rPr>
          <w:b/>
          <w:noProof/>
          <w:color w:val="000000" w:themeColor="text1"/>
        </w:rPr>
        <w:t>Проектная команда</w:t>
      </w:r>
      <w:r>
        <w:rPr>
          <w:noProof/>
        </w:rPr>
        <w:t>, 1024</w:t>
      </w:r>
    </w:p>
    <w:p w:rsidR="00E17683" w:rsidRDefault="00E17683">
      <w:pPr>
        <w:pStyle w:val="15"/>
        <w:tabs>
          <w:tab w:val="right" w:leader="dot" w:pos="4448"/>
        </w:tabs>
        <w:rPr>
          <w:noProof/>
        </w:rPr>
      </w:pPr>
      <w:r w:rsidRPr="00947479">
        <w:rPr>
          <w:b/>
          <w:noProof/>
          <w:color w:val="000000" w:themeColor="text1"/>
        </w:rPr>
        <w:t>Проектное предложение</w:t>
      </w:r>
      <w:r>
        <w:rPr>
          <w:noProof/>
        </w:rPr>
        <w:t>, 968</w:t>
      </w:r>
    </w:p>
    <w:p w:rsidR="00E17683" w:rsidRDefault="00E17683">
      <w:pPr>
        <w:pStyle w:val="15"/>
        <w:tabs>
          <w:tab w:val="right" w:leader="dot" w:pos="4448"/>
        </w:tabs>
        <w:rPr>
          <w:noProof/>
        </w:rPr>
      </w:pPr>
      <w:r w:rsidRPr="00947479">
        <w:rPr>
          <w:b/>
          <w:noProof/>
        </w:rPr>
        <w:t>Проектный офис</w:t>
      </w:r>
      <w:r>
        <w:rPr>
          <w:noProof/>
        </w:rPr>
        <w:t>, 186</w:t>
      </w:r>
    </w:p>
    <w:p w:rsidR="00E17683" w:rsidRDefault="00E17683">
      <w:pPr>
        <w:pStyle w:val="15"/>
        <w:tabs>
          <w:tab w:val="right" w:leader="dot" w:pos="4448"/>
        </w:tabs>
        <w:rPr>
          <w:noProof/>
        </w:rPr>
      </w:pPr>
      <w:r w:rsidRPr="00947479">
        <w:rPr>
          <w:b/>
          <w:noProof/>
        </w:rPr>
        <w:t xml:space="preserve">Проектный офис </w:t>
      </w:r>
      <w:r>
        <w:rPr>
          <w:noProof/>
        </w:rPr>
        <w:t>&lt;управление проектами технического развития&gt;, 175</w:t>
      </w:r>
    </w:p>
    <w:p w:rsidR="00E17683" w:rsidRDefault="00E17683">
      <w:pPr>
        <w:pStyle w:val="15"/>
        <w:tabs>
          <w:tab w:val="right" w:leader="dot" w:pos="4448"/>
        </w:tabs>
        <w:rPr>
          <w:noProof/>
        </w:rPr>
      </w:pPr>
      <w:r w:rsidRPr="00947479">
        <w:rPr>
          <w:b/>
          <w:noProof/>
        </w:rPr>
        <w:t>Проектный технический комитет по стандартизации;</w:t>
      </w:r>
      <w:r>
        <w:rPr>
          <w:noProof/>
        </w:rPr>
        <w:t xml:space="preserve"> ПТК, 211</w:t>
      </w:r>
    </w:p>
    <w:p w:rsidR="00E17683" w:rsidRDefault="00E17683">
      <w:pPr>
        <w:pStyle w:val="15"/>
        <w:tabs>
          <w:tab w:val="right" w:leader="dot" w:pos="4448"/>
        </w:tabs>
        <w:rPr>
          <w:noProof/>
        </w:rPr>
      </w:pPr>
      <w:r w:rsidRPr="00947479">
        <w:rPr>
          <w:b/>
          <w:noProof/>
          <w:color w:val="000000" w:themeColor="text1"/>
        </w:rPr>
        <w:t>Проектный центр ТЛББ</w:t>
      </w:r>
      <w:r>
        <w:rPr>
          <w:noProof/>
        </w:rPr>
        <w:t>, 884</w:t>
      </w:r>
    </w:p>
    <w:p w:rsidR="00E17683" w:rsidRDefault="00E17683">
      <w:pPr>
        <w:pStyle w:val="15"/>
        <w:tabs>
          <w:tab w:val="right" w:leader="dot" w:pos="4448"/>
        </w:tabs>
        <w:rPr>
          <w:noProof/>
        </w:rPr>
      </w:pPr>
      <w:r w:rsidRPr="00947479">
        <w:rPr>
          <w:b/>
          <w:noProof/>
          <w:color w:val="000000" w:themeColor="text1"/>
        </w:rPr>
        <w:t>Производитель, изготовитель</w:t>
      </w:r>
      <w:r>
        <w:rPr>
          <w:noProof/>
        </w:rPr>
        <w:t>, 481</w:t>
      </w:r>
    </w:p>
    <w:p w:rsidR="00E17683" w:rsidRDefault="00E17683">
      <w:pPr>
        <w:pStyle w:val="15"/>
        <w:tabs>
          <w:tab w:val="right" w:leader="dot" w:pos="4448"/>
        </w:tabs>
        <w:rPr>
          <w:noProof/>
        </w:rPr>
      </w:pPr>
      <w:r w:rsidRPr="00947479">
        <w:rPr>
          <w:b/>
          <w:noProof/>
        </w:rPr>
        <w:t>Производная величина</w:t>
      </w:r>
      <w:r>
        <w:rPr>
          <w:noProof/>
        </w:rPr>
        <w:t>, 232</w:t>
      </w:r>
    </w:p>
    <w:p w:rsidR="00E17683" w:rsidRDefault="00E17683">
      <w:pPr>
        <w:pStyle w:val="15"/>
        <w:tabs>
          <w:tab w:val="right" w:leader="dot" w:pos="4448"/>
        </w:tabs>
        <w:rPr>
          <w:noProof/>
        </w:rPr>
      </w:pPr>
      <w:r w:rsidRPr="00947479">
        <w:rPr>
          <w:b/>
          <w:noProof/>
        </w:rPr>
        <w:t>Производная единица (системы единиц величин)</w:t>
      </w:r>
      <w:r>
        <w:rPr>
          <w:noProof/>
        </w:rPr>
        <w:t>, 234</w:t>
      </w:r>
    </w:p>
    <w:p w:rsidR="00E17683" w:rsidRDefault="00E17683">
      <w:pPr>
        <w:pStyle w:val="15"/>
        <w:tabs>
          <w:tab w:val="right" w:leader="dot" w:pos="4448"/>
        </w:tabs>
        <w:rPr>
          <w:noProof/>
        </w:rPr>
      </w:pPr>
      <w:r w:rsidRPr="00947479">
        <w:rPr>
          <w:b/>
          <w:noProof/>
          <w:color w:val="000000" w:themeColor="text1"/>
        </w:rPr>
        <w:t>Производственная деятельность;</w:t>
      </w:r>
      <w:r w:rsidRPr="00947479">
        <w:rPr>
          <w:noProof/>
          <w:color w:val="000000" w:themeColor="text1"/>
        </w:rPr>
        <w:t xml:space="preserve"> производство</w:t>
      </w:r>
      <w:r>
        <w:rPr>
          <w:noProof/>
        </w:rPr>
        <w:t>, 355</w:t>
      </w:r>
    </w:p>
    <w:p w:rsidR="00E17683" w:rsidRDefault="00E17683">
      <w:pPr>
        <w:pStyle w:val="15"/>
        <w:tabs>
          <w:tab w:val="right" w:leader="dot" w:pos="4448"/>
        </w:tabs>
        <w:rPr>
          <w:noProof/>
        </w:rPr>
      </w:pPr>
      <w:r w:rsidRPr="00947479">
        <w:rPr>
          <w:b/>
          <w:noProof/>
          <w:color w:val="000000" w:themeColor="text1"/>
        </w:rPr>
        <w:t>Производственная документация (поставщика услуг железнодорожной электросвязи)</w:t>
      </w:r>
      <w:r>
        <w:rPr>
          <w:noProof/>
        </w:rPr>
        <w:t>, 680</w:t>
      </w:r>
    </w:p>
    <w:p w:rsidR="00E17683" w:rsidRDefault="00E17683">
      <w:pPr>
        <w:pStyle w:val="15"/>
        <w:tabs>
          <w:tab w:val="right" w:leader="dot" w:pos="4448"/>
        </w:tabs>
        <w:rPr>
          <w:noProof/>
        </w:rPr>
      </w:pPr>
      <w:r w:rsidRPr="00947479">
        <w:rPr>
          <w:b/>
          <w:noProof/>
          <w:color w:val="000000" w:themeColor="text1"/>
        </w:rPr>
        <w:t>Производственная зона</w:t>
      </w:r>
      <w:r>
        <w:rPr>
          <w:noProof/>
        </w:rPr>
        <w:t>, 390</w:t>
      </w:r>
    </w:p>
    <w:p w:rsidR="00E17683" w:rsidRDefault="00E17683">
      <w:pPr>
        <w:pStyle w:val="15"/>
        <w:tabs>
          <w:tab w:val="right" w:leader="dot" w:pos="4448"/>
        </w:tabs>
        <w:rPr>
          <w:noProof/>
        </w:rPr>
      </w:pPr>
      <w:r w:rsidRPr="00947479">
        <w:rPr>
          <w:b/>
          <w:noProof/>
          <w:color w:val="000000" w:themeColor="text1"/>
        </w:rPr>
        <w:t>Производственная и инвестиционная программа функционального заказчика</w:t>
      </w:r>
      <w:r>
        <w:rPr>
          <w:noProof/>
        </w:rPr>
        <w:t>, 977</w:t>
      </w:r>
    </w:p>
    <w:p w:rsidR="00E17683" w:rsidRDefault="00E17683">
      <w:pPr>
        <w:pStyle w:val="15"/>
        <w:tabs>
          <w:tab w:val="right" w:leader="dot" w:pos="4448"/>
        </w:tabs>
        <w:rPr>
          <w:noProof/>
        </w:rPr>
      </w:pPr>
      <w:r w:rsidRPr="00947479">
        <w:rPr>
          <w:b/>
          <w:noProof/>
          <w:color w:val="000000" w:themeColor="text1"/>
        </w:rPr>
        <w:t>Производственная санитария</w:t>
      </w:r>
      <w:r>
        <w:rPr>
          <w:noProof/>
        </w:rPr>
        <w:t>, 383</w:t>
      </w:r>
    </w:p>
    <w:p w:rsidR="00E17683" w:rsidRDefault="00E17683">
      <w:pPr>
        <w:pStyle w:val="15"/>
        <w:tabs>
          <w:tab w:val="right" w:leader="dot" w:pos="4448"/>
        </w:tabs>
        <w:rPr>
          <w:noProof/>
        </w:rPr>
      </w:pPr>
      <w:r w:rsidRPr="00947479">
        <w:rPr>
          <w:b/>
          <w:noProof/>
          <w:color w:val="000000" w:themeColor="text1"/>
        </w:rPr>
        <w:t>Производственная система</w:t>
      </w:r>
      <w:r>
        <w:rPr>
          <w:noProof/>
        </w:rPr>
        <w:t>, 481</w:t>
      </w:r>
    </w:p>
    <w:p w:rsidR="00E17683" w:rsidRDefault="00E17683">
      <w:pPr>
        <w:pStyle w:val="15"/>
        <w:tabs>
          <w:tab w:val="right" w:leader="dot" w:pos="4448"/>
        </w:tabs>
        <w:rPr>
          <w:noProof/>
        </w:rPr>
      </w:pPr>
      <w:r w:rsidRPr="00947479">
        <w:rPr>
          <w:b/>
          <w:noProof/>
          <w:color w:val="000000" w:themeColor="text1"/>
        </w:rPr>
        <w:t xml:space="preserve">Производственная система </w:t>
      </w:r>
      <w:r w:rsidRPr="00947479">
        <w:rPr>
          <w:noProof/>
          <w:color w:val="000000" w:themeColor="text1"/>
          <w:lang w:val="en-US"/>
        </w:rPr>
        <w:t>&lt;</w:t>
      </w:r>
      <w:r w:rsidRPr="00947479">
        <w:rPr>
          <w:noProof/>
          <w:color w:val="000000" w:themeColor="text1"/>
        </w:rPr>
        <w:t>эргономика</w:t>
      </w:r>
      <w:r w:rsidRPr="00947479">
        <w:rPr>
          <w:noProof/>
          <w:color w:val="000000" w:themeColor="text1"/>
          <w:lang w:val="en-US"/>
        </w:rPr>
        <w:t>&gt;</w:t>
      </w:r>
      <w:r>
        <w:rPr>
          <w:noProof/>
        </w:rPr>
        <w:t>, 400</w:t>
      </w:r>
    </w:p>
    <w:p w:rsidR="00E17683" w:rsidRDefault="00E17683">
      <w:pPr>
        <w:pStyle w:val="15"/>
        <w:tabs>
          <w:tab w:val="right" w:leader="dot" w:pos="4448"/>
        </w:tabs>
        <w:rPr>
          <w:noProof/>
        </w:rPr>
      </w:pPr>
      <w:r w:rsidRPr="00947479">
        <w:rPr>
          <w:b/>
          <w:noProof/>
          <w:color w:val="000000" w:themeColor="text1"/>
        </w:rPr>
        <w:t xml:space="preserve">Производственная среда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357</w:t>
      </w:r>
    </w:p>
    <w:p w:rsidR="00E17683" w:rsidRDefault="00E17683">
      <w:pPr>
        <w:pStyle w:val="15"/>
        <w:tabs>
          <w:tab w:val="right" w:leader="dot" w:pos="4448"/>
        </w:tabs>
        <w:rPr>
          <w:noProof/>
        </w:rPr>
      </w:pPr>
      <w:r w:rsidRPr="00947479">
        <w:rPr>
          <w:b/>
          <w:noProof/>
          <w:color w:val="000000" w:themeColor="text1"/>
        </w:rPr>
        <w:t xml:space="preserve">Производственная среда </w:t>
      </w:r>
      <w:r w:rsidRPr="00947479">
        <w:rPr>
          <w:noProof/>
          <w:color w:val="000000" w:themeColor="text1"/>
          <w:lang w:val="en-US"/>
        </w:rPr>
        <w:t>&lt;</w:t>
      </w:r>
      <w:r w:rsidRPr="00947479">
        <w:rPr>
          <w:noProof/>
          <w:color w:val="000000" w:themeColor="text1"/>
        </w:rPr>
        <w:t>эргономика</w:t>
      </w:r>
      <w:r w:rsidRPr="00947479">
        <w:rPr>
          <w:noProof/>
          <w:color w:val="000000" w:themeColor="text1"/>
          <w:lang w:val="en-US"/>
        </w:rPr>
        <w:t>&gt;</w:t>
      </w:r>
      <w:r>
        <w:rPr>
          <w:noProof/>
        </w:rPr>
        <w:t>, 400</w:t>
      </w:r>
    </w:p>
    <w:p w:rsidR="00E17683" w:rsidRDefault="00E17683">
      <w:pPr>
        <w:pStyle w:val="15"/>
        <w:tabs>
          <w:tab w:val="right" w:leader="dot" w:pos="4448"/>
        </w:tabs>
        <w:rPr>
          <w:noProof/>
        </w:rPr>
      </w:pPr>
      <w:r w:rsidRPr="00947479">
        <w:rPr>
          <w:b/>
          <w:noProof/>
          <w:color w:val="000000" w:themeColor="text1"/>
        </w:rPr>
        <w:t>Производственное задание</w:t>
      </w:r>
      <w:r>
        <w:rPr>
          <w:noProof/>
        </w:rPr>
        <w:t>, 400</w:t>
      </w:r>
    </w:p>
    <w:p w:rsidR="00E17683" w:rsidRDefault="00E17683">
      <w:pPr>
        <w:pStyle w:val="15"/>
        <w:tabs>
          <w:tab w:val="right" w:leader="dot" w:pos="4448"/>
        </w:tabs>
        <w:rPr>
          <w:noProof/>
        </w:rPr>
      </w:pPr>
      <w:r w:rsidRPr="00947479">
        <w:rPr>
          <w:b/>
          <w:noProof/>
          <w:color w:val="000000" w:themeColor="text1"/>
        </w:rPr>
        <w:t>Производственное оборудование</w:t>
      </w:r>
      <w:r>
        <w:rPr>
          <w:noProof/>
        </w:rPr>
        <w:t>, 400</w:t>
      </w:r>
    </w:p>
    <w:p w:rsidR="00E17683" w:rsidRDefault="00E17683">
      <w:pPr>
        <w:pStyle w:val="15"/>
        <w:tabs>
          <w:tab w:val="right" w:leader="dot" w:pos="4448"/>
        </w:tabs>
        <w:rPr>
          <w:noProof/>
        </w:rPr>
      </w:pPr>
      <w:r w:rsidRPr="00947479">
        <w:rPr>
          <w:b/>
          <w:noProof/>
          <w:color w:val="000000" w:themeColor="text1"/>
        </w:rPr>
        <w:t>Производственно-обусловленное заболевание</w:t>
      </w:r>
      <w:r>
        <w:rPr>
          <w:noProof/>
        </w:rPr>
        <w:t>, 371</w:t>
      </w:r>
    </w:p>
    <w:p w:rsidR="00E17683" w:rsidRDefault="00E17683">
      <w:pPr>
        <w:pStyle w:val="15"/>
        <w:tabs>
          <w:tab w:val="right" w:leader="dot" w:pos="4448"/>
        </w:tabs>
        <w:rPr>
          <w:noProof/>
        </w:rPr>
      </w:pPr>
      <w:r w:rsidRPr="00947479">
        <w:rPr>
          <w:b/>
          <w:noProof/>
          <w:color w:val="000000" w:themeColor="text1"/>
        </w:rPr>
        <w:t>Производственный контроль в области охраны окружающей среды;</w:t>
      </w:r>
      <w:r w:rsidRPr="00947479">
        <w:rPr>
          <w:noProof/>
          <w:color w:val="000000" w:themeColor="text1"/>
        </w:rPr>
        <w:t xml:space="preserve"> производственный экологический контроль</w:t>
      </w:r>
      <w:r>
        <w:rPr>
          <w:noProof/>
        </w:rPr>
        <w:t>, 428</w:t>
      </w:r>
    </w:p>
    <w:p w:rsidR="00E17683" w:rsidRDefault="00E17683">
      <w:pPr>
        <w:pStyle w:val="15"/>
        <w:tabs>
          <w:tab w:val="right" w:leader="dot" w:pos="4448"/>
        </w:tabs>
        <w:rPr>
          <w:noProof/>
        </w:rPr>
      </w:pPr>
      <w:r w:rsidRPr="00947479">
        <w:rPr>
          <w:b/>
          <w:noProof/>
          <w:color w:val="000000" w:themeColor="text1"/>
        </w:rPr>
        <w:t>Производственный контроль пожарной безопасности</w:t>
      </w:r>
      <w:r>
        <w:rPr>
          <w:noProof/>
        </w:rPr>
        <w:t>, 433</w:t>
      </w:r>
    </w:p>
    <w:p w:rsidR="00E17683" w:rsidRDefault="00E17683">
      <w:pPr>
        <w:pStyle w:val="15"/>
        <w:tabs>
          <w:tab w:val="right" w:leader="dot" w:pos="4448"/>
        </w:tabs>
        <w:rPr>
          <w:noProof/>
        </w:rPr>
      </w:pPr>
      <w:r w:rsidRPr="00947479">
        <w:rPr>
          <w:b/>
          <w:noProof/>
        </w:rPr>
        <w:t>Производственный процесс</w:t>
      </w:r>
      <w:r>
        <w:rPr>
          <w:noProof/>
        </w:rPr>
        <w:t>, 69</w:t>
      </w:r>
    </w:p>
    <w:p w:rsidR="00E17683" w:rsidRDefault="00E17683">
      <w:pPr>
        <w:pStyle w:val="15"/>
        <w:tabs>
          <w:tab w:val="right" w:leader="dot" w:pos="4448"/>
        </w:tabs>
        <w:rPr>
          <w:noProof/>
        </w:rPr>
      </w:pPr>
      <w:r w:rsidRPr="00947479">
        <w:rPr>
          <w:b/>
          <w:noProof/>
          <w:color w:val="000000" w:themeColor="text1"/>
        </w:rPr>
        <w:t xml:space="preserve">Производственный процесс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357</w:t>
      </w:r>
    </w:p>
    <w:p w:rsidR="00E17683" w:rsidRDefault="00E17683">
      <w:pPr>
        <w:pStyle w:val="15"/>
        <w:tabs>
          <w:tab w:val="right" w:leader="dot" w:pos="4448"/>
        </w:tabs>
        <w:rPr>
          <w:noProof/>
        </w:rPr>
      </w:pPr>
      <w:r w:rsidRPr="00947479">
        <w:rPr>
          <w:b/>
          <w:noProof/>
          <w:color w:val="000000" w:themeColor="text1"/>
        </w:rPr>
        <w:t xml:space="preserve">Производственный процесс </w:t>
      </w:r>
      <w:r w:rsidRPr="00947479">
        <w:rPr>
          <w:noProof/>
          <w:color w:val="000000" w:themeColor="text1"/>
          <w:lang w:val="en-US"/>
        </w:rPr>
        <w:t>&lt;</w:t>
      </w:r>
      <w:r w:rsidRPr="00947479">
        <w:rPr>
          <w:noProof/>
          <w:color w:val="000000" w:themeColor="text1"/>
        </w:rPr>
        <w:t>эргономика</w:t>
      </w:r>
      <w:r w:rsidRPr="00947479">
        <w:rPr>
          <w:noProof/>
          <w:color w:val="000000" w:themeColor="text1"/>
          <w:lang w:val="en-US"/>
        </w:rPr>
        <w:t>&gt;</w:t>
      </w:r>
      <w:r>
        <w:rPr>
          <w:noProof/>
        </w:rPr>
        <w:t>, 399</w:t>
      </w:r>
    </w:p>
    <w:p w:rsidR="00E17683" w:rsidRDefault="00E17683">
      <w:pPr>
        <w:pStyle w:val="15"/>
        <w:tabs>
          <w:tab w:val="right" w:leader="dot" w:pos="4448"/>
        </w:tabs>
        <w:rPr>
          <w:noProof/>
        </w:rPr>
      </w:pPr>
      <w:r w:rsidRPr="00947479">
        <w:rPr>
          <w:b/>
          <w:noProof/>
          <w:color w:val="000000" w:themeColor="text1"/>
        </w:rPr>
        <w:t>Производственный участок</w:t>
      </w:r>
      <w:r>
        <w:rPr>
          <w:noProof/>
        </w:rPr>
        <w:t>, 391</w:t>
      </w:r>
    </w:p>
    <w:p w:rsidR="00E17683" w:rsidRDefault="00E17683">
      <w:pPr>
        <w:pStyle w:val="15"/>
        <w:tabs>
          <w:tab w:val="right" w:leader="dot" w:pos="4448"/>
        </w:tabs>
        <w:rPr>
          <w:noProof/>
        </w:rPr>
      </w:pPr>
      <w:r w:rsidRPr="00947479">
        <w:rPr>
          <w:b/>
          <w:noProof/>
          <w:color w:val="000000" w:themeColor="text1"/>
        </w:rPr>
        <w:t>Производственный фактор</w:t>
      </w:r>
      <w:r>
        <w:rPr>
          <w:noProof/>
        </w:rPr>
        <w:t>, 385</w:t>
      </w:r>
    </w:p>
    <w:p w:rsidR="00E17683" w:rsidRDefault="00E17683">
      <w:pPr>
        <w:pStyle w:val="15"/>
        <w:tabs>
          <w:tab w:val="right" w:leader="dot" w:pos="4448"/>
        </w:tabs>
        <w:rPr>
          <w:noProof/>
        </w:rPr>
      </w:pPr>
      <w:r w:rsidRPr="00947479">
        <w:rPr>
          <w:b/>
          <w:noProof/>
          <w:color w:val="000000" w:themeColor="text1"/>
        </w:rPr>
        <w:t>Производственный эколого-аналитический (инструментальный) контроль;</w:t>
      </w:r>
      <w:r w:rsidRPr="00947479">
        <w:rPr>
          <w:noProof/>
          <w:color w:val="000000" w:themeColor="text1"/>
        </w:rPr>
        <w:t xml:space="preserve"> ПЭАК</w:t>
      </w:r>
      <w:r>
        <w:rPr>
          <w:noProof/>
        </w:rPr>
        <w:t>, 429</w:t>
      </w:r>
    </w:p>
    <w:p w:rsidR="00E17683" w:rsidRDefault="00E17683">
      <w:pPr>
        <w:pStyle w:val="15"/>
        <w:tabs>
          <w:tab w:val="right" w:leader="dot" w:pos="4448"/>
        </w:tabs>
        <w:rPr>
          <w:noProof/>
        </w:rPr>
      </w:pPr>
      <w:r w:rsidRPr="00947479">
        <w:rPr>
          <w:b/>
          <w:noProof/>
          <w:color w:val="000000" w:themeColor="text1"/>
        </w:rPr>
        <w:t xml:space="preserve">Происшествие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372</w:t>
      </w:r>
    </w:p>
    <w:p w:rsidR="00E17683" w:rsidRDefault="00E17683">
      <w:pPr>
        <w:pStyle w:val="15"/>
        <w:tabs>
          <w:tab w:val="right" w:leader="dot" w:pos="4448"/>
        </w:tabs>
        <w:rPr>
          <w:noProof/>
        </w:rPr>
      </w:pPr>
      <w:r w:rsidRPr="00947479">
        <w:rPr>
          <w:b/>
          <w:noProof/>
        </w:rPr>
        <w:t>Происшествие при перевозке [транспортировке] опасных грузов</w:t>
      </w:r>
      <w:r>
        <w:rPr>
          <w:noProof/>
        </w:rPr>
        <w:t>, 296</w:t>
      </w:r>
    </w:p>
    <w:p w:rsidR="00E17683" w:rsidRDefault="00E17683">
      <w:pPr>
        <w:pStyle w:val="15"/>
        <w:tabs>
          <w:tab w:val="right" w:leader="dot" w:pos="4448"/>
        </w:tabs>
        <w:rPr>
          <w:noProof/>
        </w:rPr>
      </w:pPr>
      <w:r w:rsidRPr="00947479">
        <w:rPr>
          <w:b/>
          <w:noProof/>
        </w:rPr>
        <w:t>Происшествие, связанное с несанкционированным движением транспортного средства по железнодорожным путям и по территории, прилегающей к полосе отвода</w:t>
      </w:r>
      <w:r>
        <w:rPr>
          <w:noProof/>
        </w:rPr>
        <w:t>, 298</w:t>
      </w:r>
    </w:p>
    <w:p w:rsidR="00E17683" w:rsidRDefault="00E17683">
      <w:pPr>
        <w:pStyle w:val="15"/>
        <w:tabs>
          <w:tab w:val="right" w:leader="dot" w:pos="4448"/>
        </w:tabs>
        <w:rPr>
          <w:noProof/>
        </w:rPr>
      </w:pPr>
      <w:r w:rsidRPr="00947479">
        <w:rPr>
          <w:b/>
          <w:noProof/>
          <w:color w:val="000000" w:themeColor="text1"/>
        </w:rPr>
        <w:t>Пролет</w:t>
      </w:r>
      <w:r>
        <w:rPr>
          <w:noProof/>
        </w:rPr>
        <w:t>, 532</w:t>
      </w:r>
    </w:p>
    <w:p w:rsidR="00E17683" w:rsidRDefault="00E17683">
      <w:pPr>
        <w:pStyle w:val="15"/>
        <w:tabs>
          <w:tab w:val="right" w:leader="dot" w:pos="4448"/>
        </w:tabs>
        <w:rPr>
          <w:noProof/>
        </w:rPr>
      </w:pPr>
      <w:r w:rsidRPr="00947479">
        <w:rPr>
          <w:b/>
          <w:noProof/>
          <w:color w:val="000000" w:themeColor="text1"/>
        </w:rPr>
        <w:t>Пролет (железнодорожной) контактной подвески</w:t>
      </w:r>
      <w:r>
        <w:rPr>
          <w:noProof/>
        </w:rPr>
        <w:t>, 553</w:t>
      </w:r>
    </w:p>
    <w:p w:rsidR="00E17683" w:rsidRDefault="00E17683">
      <w:pPr>
        <w:pStyle w:val="15"/>
        <w:tabs>
          <w:tab w:val="right" w:leader="dot" w:pos="4448"/>
        </w:tabs>
        <w:rPr>
          <w:noProof/>
        </w:rPr>
      </w:pPr>
      <w:r w:rsidRPr="00947479">
        <w:rPr>
          <w:b/>
          <w:noProof/>
          <w:color w:val="000000" w:themeColor="text1"/>
        </w:rPr>
        <w:t>Пролетное строение моста</w:t>
      </w:r>
      <w:r>
        <w:rPr>
          <w:noProof/>
        </w:rPr>
        <w:t>, 532</w:t>
      </w:r>
    </w:p>
    <w:p w:rsidR="00E17683" w:rsidRDefault="00E17683">
      <w:pPr>
        <w:pStyle w:val="15"/>
        <w:tabs>
          <w:tab w:val="right" w:leader="dot" w:pos="4448"/>
        </w:tabs>
        <w:rPr>
          <w:noProof/>
        </w:rPr>
      </w:pPr>
      <w:r w:rsidRPr="00947479">
        <w:rPr>
          <w:b/>
          <w:noProof/>
          <w:color w:val="000000" w:themeColor="text1"/>
        </w:rPr>
        <w:t>Промежуточная железнодорожная станция</w:t>
      </w:r>
      <w:r>
        <w:rPr>
          <w:noProof/>
        </w:rPr>
        <w:t>, 837</w:t>
      </w:r>
    </w:p>
    <w:p w:rsidR="00E17683" w:rsidRDefault="00E17683">
      <w:pPr>
        <w:pStyle w:val="15"/>
        <w:tabs>
          <w:tab w:val="right" w:leader="dot" w:pos="4448"/>
        </w:tabs>
        <w:rPr>
          <w:noProof/>
        </w:rPr>
      </w:pPr>
      <w:r w:rsidRPr="00947479">
        <w:rPr>
          <w:b/>
          <w:noProof/>
          <w:color w:val="000000" w:themeColor="text1"/>
        </w:rPr>
        <w:t>Промежуточная опора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Промежуточная опора линии электропередачи</w:t>
      </w:r>
      <w:r>
        <w:rPr>
          <w:noProof/>
        </w:rPr>
        <w:t>, 573</w:t>
      </w:r>
    </w:p>
    <w:p w:rsidR="00E17683" w:rsidRDefault="00E17683">
      <w:pPr>
        <w:pStyle w:val="15"/>
        <w:tabs>
          <w:tab w:val="right" w:leader="dot" w:pos="4448"/>
        </w:tabs>
        <w:rPr>
          <w:noProof/>
        </w:rPr>
      </w:pPr>
      <w:r w:rsidRPr="00947479">
        <w:rPr>
          <w:b/>
          <w:noProof/>
        </w:rPr>
        <w:t>Промежуточная прецизионность (измерений)</w:t>
      </w:r>
      <w:r>
        <w:rPr>
          <w:noProof/>
        </w:rPr>
        <w:t>, 246</w:t>
      </w:r>
    </w:p>
    <w:p w:rsidR="00E17683" w:rsidRDefault="00E17683">
      <w:pPr>
        <w:pStyle w:val="15"/>
        <w:tabs>
          <w:tab w:val="right" w:leader="dot" w:pos="4448"/>
        </w:tabs>
        <w:rPr>
          <w:noProof/>
        </w:rPr>
      </w:pPr>
      <w:r w:rsidRPr="00947479">
        <w:rPr>
          <w:b/>
          <w:noProof/>
          <w:color w:val="000000" w:themeColor="text1"/>
        </w:rPr>
        <w:t>Промежуточная тяговая подстанция</w:t>
      </w:r>
      <w:r>
        <w:rPr>
          <w:noProof/>
        </w:rPr>
        <w:t>, 576</w:t>
      </w:r>
    </w:p>
    <w:p w:rsidR="00E17683" w:rsidRDefault="00E17683">
      <w:pPr>
        <w:pStyle w:val="15"/>
        <w:tabs>
          <w:tab w:val="right" w:leader="dot" w:pos="4448"/>
        </w:tabs>
        <w:rPr>
          <w:noProof/>
        </w:rPr>
      </w:pPr>
      <w:r w:rsidRPr="00947479">
        <w:rPr>
          <w:b/>
          <w:noProof/>
          <w:color w:val="000000" w:themeColor="text1"/>
        </w:rPr>
        <w:t>Промывочно-пропарочная станция</w:t>
      </w:r>
      <w:r>
        <w:rPr>
          <w:noProof/>
        </w:rPr>
        <w:t>, 837</w:t>
      </w:r>
    </w:p>
    <w:p w:rsidR="00E17683" w:rsidRDefault="00E17683">
      <w:pPr>
        <w:pStyle w:val="15"/>
        <w:tabs>
          <w:tab w:val="right" w:leader="dot" w:pos="4448"/>
        </w:tabs>
        <w:rPr>
          <w:noProof/>
        </w:rPr>
      </w:pPr>
      <w:r w:rsidRPr="00947479">
        <w:rPr>
          <w:b/>
          <w:noProof/>
          <w:color w:val="000000" w:themeColor="text1"/>
        </w:rPr>
        <w:t>Промышленная безопасность опасных производственных объектов;</w:t>
      </w:r>
      <w:r w:rsidRPr="00947479">
        <w:rPr>
          <w:noProof/>
          <w:color w:val="000000" w:themeColor="text1"/>
        </w:rPr>
        <w:t xml:space="preserve"> промышленная безопасность</w:t>
      </w:r>
      <w:r>
        <w:rPr>
          <w:noProof/>
        </w:rPr>
        <w:t>, 420</w:t>
      </w:r>
    </w:p>
    <w:p w:rsidR="00E17683" w:rsidRDefault="00E17683">
      <w:pPr>
        <w:pStyle w:val="15"/>
        <w:tabs>
          <w:tab w:val="right" w:leader="dot" w:pos="4448"/>
        </w:tabs>
        <w:rPr>
          <w:noProof/>
        </w:rPr>
      </w:pPr>
      <w:r w:rsidRPr="00947479">
        <w:rPr>
          <w:b/>
          <w:noProof/>
          <w:color w:val="000000" w:themeColor="text1"/>
        </w:rPr>
        <w:t>Пропускная способность</w:t>
      </w:r>
      <w:r>
        <w:rPr>
          <w:noProof/>
        </w:rPr>
        <w:t>, 850</w:t>
      </w:r>
    </w:p>
    <w:p w:rsidR="00E17683" w:rsidRDefault="00E17683">
      <w:pPr>
        <w:pStyle w:val="15"/>
        <w:tabs>
          <w:tab w:val="right" w:leader="dot" w:pos="4448"/>
        </w:tabs>
        <w:rPr>
          <w:noProof/>
        </w:rPr>
      </w:pPr>
      <w:r w:rsidRPr="00947479">
        <w:rPr>
          <w:b/>
          <w:noProof/>
          <w:color w:val="000000" w:themeColor="text1"/>
        </w:rPr>
        <w:t>Пропускная способность железнодорожного участка по перегонам</w:t>
      </w:r>
      <w:r>
        <w:rPr>
          <w:noProof/>
        </w:rPr>
        <w:t>, 851</w:t>
      </w:r>
    </w:p>
    <w:p w:rsidR="00E17683" w:rsidRDefault="00E17683">
      <w:pPr>
        <w:pStyle w:val="15"/>
        <w:tabs>
          <w:tab w:val="right" w:leader="dot" w:pos="4448"/>
        </w:tabs>
        <w:rPr>
          <w:noProof/>
        </w:rPr>
      </w:pPr>
      <w:r w:rsidRPr="00947479">
        <w:rPr>
          <w:b/>
          <w:noProof/>
          <w:color w:val="000000" w:themeColor="text1"/>
        </w:rPr>
        <w:t>Пропускная способность железнодорожной станции</w:t>
      </w:r>
      <w:r>
        <w:rPr>
          <w:noProof/>
        </w:rPr>
        <w:t>, 851</w:t>
      </w:r>
    </w:p>
    <w:p w:rsidR="00E17683" w:rsidRDefault="00E17683">
      <w:pPr>
        <w:pStyle w:val="15"/>
        <w:tabs>
          <w:tab w:val="right" w:leader="dot" w:pos="4448"/>
        </w:tabs>
        <w:rPr>
          <w:noProof/>
        </w:rPr>
      </w:pPr>
      <w:r w:rsidRPr="00947479">
        <w:rPr>
          <w:b/>
          <w:noProof/>
          <w:color w:val="000000" w:themeColor="text1"/>
        </w:rPr>
        <w:t>Пропускная способность пассажирской станции</w:t>
      </w:r>
      <w:r>
        <w:rPr>
          <w:noProof/>
        </w:rPr>
        <w:t>, 851</w:t>
      </w:r>
    </w:p>
    <w:p w:rsidR="00E17683" w:rsidRDefault="00E17683">
      <w:pPr>
        <w:pStyle w:val="15"/>
        <w:tabs>
          <w:tab w:val="right" w:leader="dot" w:pos="4448"/>
        </w:tabs>
        <w:rPr>
          <w:noProof/>
        </w:rPr>
      </w:pPr>
      <w:r w:rsidRPr="00947479">
        <w:rPr>
          <w:b/>
          <w:noProof/>
        </w:rPr>
        <w:t>Пропускная способность участка транспортной сети</w:t>
      </w:r>
      <w:r>
        <w:rPr>
          <w:noProof/>
        </w:rPr>
        <w:t>, 53</w:t>
      </w:r>
    </w:p>
    <w:p w:rsidR="00E17683" w:rsidRDefault="00E17683">
      <w:pPr>
        <w:pStyle w:val="15"/>
        <w:tabs>
          <w:tab w:val="right" w:leader="dot" w:pos="4448"/>
        </w:tabs>
        <w:rPr>
          <w:noProof/>
        </w:rPr>
      </w:pPr>
      <w:r w:rsidRPr="00947479">
        <w:rPr>
          <w:b/>
          <w:noProof/>
          <w:color w:val="000000" w:themeColor="text1"/>
        </w:rPr>
        <w:t>Прорывная технология</w:t>
      </w:r>
      <w:r>
        <w:rPr>
          <w:noProof/>
        </w:rPr>
        <w:t>, 978</w:t>
      </w:r>
    </w:p>
    <w:p w:rsidR="00E17683" w:rsidRDefault="00E17683">
      <w:pPr>
        <w:pStyle w:val="15"/>
        <w:tabs>
          <w:tab w:val="right" w:leader="dot" w:pos="4448"/>
        </w:tabs>
        <w:rPr>
          <w:noProof/>
        </w:rPr>
      </w:pPr>
      <w:r w:rsidRPr="00947479">
        <w:rPr>
          <w:b/>
          <w:noProof/>
        </w:rPr>
        <w:t>Прослеживаемость</w:t>
      </w:r>
      <w:r>
        <w:rPr>
          <w:noProof/>
        </w:rPr>
        <w:t>, 276</w:t>
      </w:r>
    </w:p>
    <w:p w:rsidR="00E17683" w:rsidRDefault="00E17683">
      <w:pPr>
        <w:pStyle w:val="15"/>
        <w:tabs>
          <w:tab w:val="right" w:leader="dot" w:pos="4448"/>
        </w:tabs>
        <w:rPr>
          <w:noProof/>
        </w:rPr>
      </w:pPr>
      <w:r w:rsidRPr="00947479">
        <w:rPr>
          <w:b/>
          <w:noProof/>
          <w:color w:val="000000" w:themeColor="text1"/>
        </w:rPr>
        <w:t>Прослеживаемость</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1073</w:t>
      </w:r>
    </w:p>
    <w:p w:rsidR="00E17683" w:rsidRDefault="00E17683">
      <w:pPr>
        <w:pStyle w:val="15"/>
        <w:tabs>
          <w:tab w:val="right" w:leader="dot" w:pos="4448"/>
        </w:tabs>
        <w:rPr>
          <w:noProof/>
        </w:rPr>
      </w:pPr>
      <w:r w:rsidRPr="00947479">
        <w:rPr>
          <w:b/>
          <w:noProof/>
          <w:color w:val="000000" w:themeColor="text1"/>
        </w:rPr>
        <w:t>Прослеживающий технический аудит</w:t>
      </w:r>
      <w:r>
        <w:rPr>
          <w:noProof/>
        </w:rPr>
        <w:t>, 484</w:t>
      </w:r>
    </w:p>
    <w:p w:rsidR="00E17683" w:rsidRDefault="00E17683">
      <w:pPr>
        <w:pStyle w:val="15"/>
        <w:tabs>
          <w:tab w:val="right" w:leader="dot" w:pos="4448"/>
        </w:tabs>
        <w:rPr>
          <w:noProof/>
        </w:rPr>
      </w:pPr>
      <w:r w:rsidRPr="00947479">
        <w:rPr>
          <w:b/>
          <w:noProof/>
          <w:color w:val="000000" w:themeColor="text1"/>
        </w:rPr>
        <w:t>Простая (железнодорожная) контактная подвеска</w:t>
      </w:r>
      <w:r>
        <w:rPr>
          <w:noProof/>
        </w:rPr>
        <w:t>, 551</w:t>
      </w:r>
    </w:p>
    <w:p w:rsidR="00E17683" w:rsidRDefault="00E17683">
      <w:pPr>
        <w:pStyle w:val="15"/>
        <w:tabs>
          <w:tab w:val="right" w:leader="dot" w:pos="4448"/>
        </w:tabs>
        <w:rPr>
          <w:noProof/>
        </w:rPr>
      </w:pPr>
      <w:r w:rsidRPr="00947479">
        <w:rPr>
          <w:b/>
          <w:noProof/>
        </w:rPr>
        <w:t>Простой вагонов</w:t>
      </w:r>
      <w:r>
        <w:rPr>
          <w:noProof/>
        </w:rPr>
        <w:t>, 119</w:t>
      </w:r>
    </w:p>
    <w:p w:rsidR="00E17683" w:rsidRDefault="00E17683">
      <w:pPr>
        <w:pStyle w:val="15"/>
        <w:tabs>
          <w:tab w:val="right" w:leader="dot" w:pos="4448"/>
        </w:tabs>
        <w:rPr>
          <w:noProof/>
        </w:rPr>
      </w:pPr>
      <w:r w:rsidRPr="00947479">
        <w:rPr>
          <w:b/>
          <w:noProof/>
        </w:rPr>
        <w:t>Простой локомотива в нерабочем состоянии</w:t>
      </w:r>
      <w:r>
        <w:rPr>
          <w:noProof/>
        </w:rPr>
        <w:t>, 140</w:t>
      </w:r>
    </w:p>
    <w:p w:rsidR="00E17683" w:rsidRDefault="00E17683">
      <w:pPr>
        <w:pStyle w:val="15"/>
        <w:tabs>
          <w:tab w:val="right" w:leader="dot" w:pos="4448"/>
        </w:tabs>
        <w:rPr>
          <w:noProof/>
        </w:rPr>
      </w:pPr>
      <w:r w:rsidRPr="00947479">
        <w:rPr>
          <w:b/>
          <w:noProof/>
        </w:rPr>
        <w:t>Простой локомотива в рабочем состоянии</w:t>
      </w:r>
      <w:r>
        <w:rPr>
          <w:noProof/>
        </w:rPr>
        <w:t>, 140</w:t>
      </w:r>
    </w:p>
    <w:p w:rsidR="00E17683" w:rsidRDefault="00E17683">
      <w:pPr>
        <w:pStyle w:val="15"/>
        <w:tabs>
          <w:tab w:val="right" w:leader="dot" w:pos="4448"/>
        </w:tabs>
        <w:rPr>
          <w:noProof/>
        </w:rPr>
      </w:pPr>
      <w:r w:rsidRPr="00947479">
        <w:rPr>
          <w:b/>
          <w:noProof/>
          <w:color w:val="000000" w:themeColor="text1"/>
        </w:rPr>
        <w:t>Простой процесс труда</w:t>
      </w:r>
      <w:r>
        <w:rPr>
          <w:noProof/>
        </w:rPr>
        <w:t>, 356</w:t>
      </w:r>
    </w:p>
    <w:p w:rsidR="00E17683" w:rsidRDefault="00E17683">
      <w:pPr>
        <w:pStyle w:val="15"/>
        <w:tabs>
          <w:tab w:val="right" w:leader="dot" w:pos="4448"/>
        </w:tabs>
        <w:rPr>
          <w:noProof/>
        </w:rPr>
      </w:pPr>
      <w:r w:rsidRPr="00947479">
        <w:rPr>
          <w:b/>
          <w:noProof/>
          <w:color w:val="000000" w:themeColor="text1"/>
        </w:rPr>
        <w:t>Противодеформационные сооружения</w:t>
      </w:r>
      <w:r>
        <w:rPr>
          <w:noProof/>
        </w:rPr>
        <w:t>, 530</w:t>
      </w:r>
    </w:p>
    <w:p w:rsidR="00E17683" w:rsidRDefault="00E17683">
      <w:pPr>
        <w:pStyle w:val="15"/>
        <w:tabs>
          <w:tab w:val="right" w:leader="dot" w:pos="4448"/>
        </w:tabs>
        <w:rPr>
          <w:noProof/>
        </w:rPr>
      </w:pPr>
      <w:r w:rsidRPr="00947479">
        <w:rPr>
          <w:b/>
          <w:noProof/>
        </w:rPr>
        <w:t>Противолавинная защита</w:t>
      </w:r>
      <w:r>
        <w:rPr>
          <w:noProof/>
        </w:rPr>
        <w:t>, 333</w:t>
      </w:r>
    </w:p>
    <w:p w:rsidR="00E17683" w:rsidRDefault="00E17683">
      <w:pPr>
        <w:pStyle w:val="15"/>
        <w:tabs>
          <w:tab w:val="right" w:leader="dot" w:pos="4448"/>
        </w:tabs>
        <w:rPr>
          <w:noProof/>
        </w:rPr>
      </w:pPr>
      <w:r w:rsidRPr="00947479">
        <w:rPr>
          <w:b/>
          <w:noProof/>
        </w:rPr>
        <w:t>Противооползневая защита</w:t>
      </w:r>
      <w:r>
        <w:rPr>
          <w:noProof/>
        </w:rPr>
        <w:t>, 329</w:t>
      </w:r>
    </w:p>
    <w:p w:rsidR="00E17683" w:rsidRDefault="00E17683">
      <w:pPr>
        <w:pStyle w:val="15"/>
        <w:tabs>
          <w:tab w:val="right" w:leader="dot" w:pos="4448"/>
        </w:tabs>
        <w:rPr>
          <w:noProof/>
        </w:rPr>
      </w:pPr>
      <w:r w:rsidRPr="00947479">
        <w:rPr>
          <w:b/>
          <w:noProof/>
          <w:color w:val="000000" w:themeColor="text1"/>
        </w:rPr>
        <w:t>Противопожарная пропаганда</w:t>
      </w:r>
      <w:r>
        <w:rPr>
          <w:noProof/>
        </w:rPr>
        <w:t>, 434</w:t>
      </w:r>
    </w:p>
    <w:p w:rsidR="00E17683" w:rsidRDefault="00E17683">
      <w:pPr>
        <w:pStyle w:val="15"/>
        <w:tabs>
          <w:tab w:val="right" w:leader="dot" w:pos="4448"/>
        </w:tabs>
        <w:rPr>
          <w:noProof/>
        </w:rPr>
      </w:pPr>
      <w:r w:rsidRPr="00947479">
        <w:rPr>
          <w:b/>
          <w:noProof/>
          <w:color w:val="000000" w:themeColor="text1"/>
        </w:rPr>
        <w:t>Противопожарный режим</w:t>
      </w:r>
      <w:r>
        <w:rPr>
          <w:noProof/>
        </w:rPr>
        <w:t>, 431</w:t>
      </w:r>
    </w:p>
    <w:p w:rsidR="00E17683" w:rsidRDefault="00E17683">
      <w:pPr>
        <w:pStyle w:val="15"/>
        <w:tabs>
          <w:tab w:val="right" w:leader="dot" w:pos="4448"/>
        </w:tabs>
        <w:rPr>
          <w:noProof/>
        </w:rPr>
      </w:pPr>
      <w:r w:rsidRPr="00947479">
        <w:rPr>
          <w:b/>
          <w:noProof/>
        </w:rPr>
        <w:t>Противоселевая защита</w:t>
      </w:r>
      <w:r>
        <w:rPr>
          <w:noProof/>
        </w:rPr>
        <w:t>, 333</w:t>
      </w:r>
    </w:p>
    <w:p w:rsidR="00E17683" w:rsidRDefault="00E17683">
      <w:pPr>
        <w:pStyle w:val="15"/>
        <w:tabs>
          <w:tab w:val="right" w:leader="dot" w:pos="4448"/>
        </w:tabs>
        <w:rPr>
          <w:noProof/>
        </w:rPr>
      </w:pPr>
      <w:r w:rsidRPr="00947479">
        <w:rPr>
          <w:b/>
          <w:noProof/>
        </w:rPr>
        <w:t>Противочумная система в Российской Федерации</w:t>
      </w:r>
      <w:r>
        <w:rPr>
          <w:noProof/>
        </w:rPr>
        <w:t>, 347</w:t>
      </w:r>
    </w:p>
    <w:p w:rsidR="00E17683" w:rsidRDefault="00E17683">
      <w:pPr>
        <w:pStyle w:val="15"/>
        <w:tabs>
          <w:tab w:val="right" w:leader="dot" w:pos="4448"/>
        </w:tabs>
        <w:rPr>
          <w:noProof/>
        </w:rPr>
      </w:pPr>
      <w:r w:rsidRPr="00947479">
        <w:rPr>
          <w:b/>
          <w:noProof/>
          <w:color w:val="000000" w:themeColor="text1"/>
        </w:rPr>
        <w:t>Противошерстное движение</w:t>
      </w:r>
      <w:r>
        <w:rPr>
          <w:noProof/>
        </w:rPr>
        <w:t>, 612</w:t>
      </w:r>
    </w:p>
    <w:p w:rsidR="00E17683" w:rsidRDefault="00E17683">
      <w:pPr>
        <w:pStyle w:val="15"/>
        <w:tabs>
          <w:tab w:val="right" w:leader="dot" w:pos="4448"/>
        </w:tabs>
        <w:rPr>
          <w:noProof/>
        </w:rPr>
      </w:pPr>
      <w:r w:rsidRPr="00947479">
        <w:rPr>
          <w:b/>
          <w:noProof/>
        </w:rPr>
        <w:t>Противоэпидемический режим</w:t>
      </w:r>
      <w:r>
        <w:rPr>
          <w:noProof/>
        </w:rPr>
        <w:t>, 344</w:t>
      </w:r>
    </w:p>
    <w:p w:rsidR="00E17683" w:rsidRDefault="00E17683">
      <w:pPr>
        <w:pStyle w:val="15"/>
        <w:tabs>
          <w:tab w:val="right" w:leader="dot" w:pos="4448"/>
        </w:tabs>
        <w:rPr>
          <w:noProof/>
        </w:rPr>
      </w:pPr>
      <w:r w:rsidRPr="00947479">
        <w:rPr>
          <w:b/>
          <w:noProof/>
          <w:color w:val="000000" w:themeColor="text1"/>
        </w:rPr>
        <w:t>Противоюзная система</w:t>
      </w:r>
      <w:r>
        <w:rPr>
          <w:noProof/>
        </w:rPr>
        <w:t>, 779</w:t>
      </w:r>
    </w:p>
    <w:p w:rsidR="00E17683" w:rsidRDefault="00E17683">
      <w:pPr>
        <w:pStyle w:val="15"/>
        <w:tabs>
          <w:tab w:val="right" w:leader="dot" w:pos="4448"/>
        </w:tabs>
        <w:rPr>
          <w:noProof/>
        </w:rPr>
      </w:pPr>
      <w:r w:rsidRPr="00947479">
        <w:rPr>
          <w:b/>
          <w:noProof/>
          <w:color w:val="000000" w:themeColor="text1"/>
        </w:rPr>
        <w:t>Протокол испытаний</w:t>
      </w:r>
      <w:r>
        <w:rPr>
          <w:noProof/>
        </w:rPr>
        <w:t>, 1097</w:t>
      </w:r>
    </w:p>
    <w:p w:rsidR="00E17683" w:rsidRDefault="00E17683">
      <w:pPr>
        <w:pStyle w:val="15"/>
        <w:tabs>
          <w:tab w:val="right" w:leader="dot" w:pos="4448"/>
        </w:tabs>
        <w:rPr>
          <w:noProof/>
        </w:rPr>
      </w:pPr>
      <w:r w:rsidRPr="00947479">
        <w:rPr>
          <w:b/>
          <w:noProof/>
          <w:color w:val="000000" w:themeColor="text1"/>
        </w:rPr>
        <w:t>Прототип</w:t>
      </w:r>
      <w:r>
        <w:rPr>
          <w:noProof/>
        </w:rPr>
        <w:t>, 954</w:t>
      </w:r>
    </w:p>
    <w:p w:rsidR="00E17683" w:rsidRDefault="00E17683">
      <w:pPr>
        <w:pStyle w:val="15"/>
        <w:tabs>
          <w:tab w:val="right" w:leader="dot" w:pos="4448"/>
        </w:tabs>
        <w:rPr>
          <w:noProof/>
        </w:rPr>
      </w:pPr>
      <w:r w:rsidRPr="00947479">
        <w:rPr>
          <w:b/>
          <w:noProof/>
          <w:color w:val="000000" w:themeColor="text1"/>
        </w:rPr>
        <w:t>Профессиональная подготовка оператора СЧМ</w:t>
      </w:r>
      <w:r>
        <w:rPr>
          <w:noProof/>
        </w:rPr>
        <w:t>, 416</w:t>
      </w:r>
    </w:p>
    <w:p w:rsidR="00E17683" w:rsidRDefault="00E17683">
      <w:pPr>
        <w:pStyle w:val="15"/>
        <w:tabs>
          <w:tab w:val="right" w:leader="dot" w:pos="4448"/>
        </w:tabs>
        <w:rPr>
          <w:noProof/>
        </w:rPr>
      </w:pPr>
      <w:r w:rsidRPr="00947479">
        <w:rPr>
          <w:b/>
          <w:noProof/>
          <w:color w:val="000000" w:themeColor="text1"/>
        </w:rPr>
        <w:t>Профессиональная подготовленность оператора СЧМ</w:t>
      </w:r>
      <w:r>
        <w:rPr>
          <w:noProof/>
        </w:rPr>
        <w:t>, 416</w:t>
      </w:r>
    </w:p>
    <w:p w:rsidR="00E17683" w:rsidRDefault="00E17683">
      <w:pPr>
        <w:pStyle w:val="15"/>
        <w:tabs>
          <w:tab w:val="right" w:leader="dot" w:pos="4448"/>
        </w:tabs>
        <w:rPr>
          <w:noProof/>
        </w:rPr>
      </w:pPr>
      <w:r w:rsidRPr="00947479">
        <w:rPr>
          <w:b/>
          <w:noProof/>
          <w:color w:val="000000" w:themeColor="text1"/>
        </w:rPr>
        <w:t>Профессиональная трудоспособность</w:t>
      </w:r>
      <w:r>
        <w:rPr>
          <w:noProof/>
        </w:rPr>
        <w:t>, 361</w:t>
      </w:r>
    </w:p>
    <w:p w:rsidR="00E17683" w:rsidRDefault="00E17683">
      <w:pPr>
        <w:pStyle w:val="15"/>
        <w:tabs>
          <w:tab w:val="right" w:leader="dot" w:pos="4448"/>
        </w:tabs>
        <w:rPr>
          <w:noProof/>
        </w:rPr>
      </w:pPr>
      <w:r w:rsidRPr="00947479">
        <w:rPr>
          <w:b/>
          <w:noProof/>
          <w:color w:val="000000" w:themeColor="text1"/>
        </w:rPr>
        <w:t>Профессиональное заболевание</w:t>
      </w:r>
      <w:r>
        <w:rPr>
          <w:noProof/>
        </w:rPr>
        <w:t>, 371</w:t>
      </w:r>
    </w:p>
    <w:p w:rsidR="00E17683" w:rsidRDefault="00E17683">
      <w:pPr>
        <w:pStyle w:val="15"/>
        <w:tabs>
          <w:tab w:val="right" w:leader="dot" w:pos="4448"/>
        </w:tabs>
        <w:rPr>
          <w:noProof/>
        </w:rPr>
      </w:pPr>
      <w:r w:rsidRPr="00947479">
        <w:rPr>
          <w:b/>
          <w:noProof/>
          <w:color w:val="000000" w:themeColor="text1"/>
        </w:rPr>
        <w:t>Профессиональный отбор операторов СЧМ</w:t>
      </w:r>
      <w:r>
        <w:rPr>
          <w:noProof/>
        </w:rPr>
        <w:t>, 416</w:t>
      </w:r>
    </w:p>
    <w:p w:rsidR="00E17683" w:rsidRDefault="00E17683">
      <w:pPr>
        <w:pStyle w:val="15"/>
        <w:tabs>
          <w:tab w:val="right" w:leader="dot" w:pos="4448"/>
        </w:tabs>
        <w:rPr>
          <w:noProof/>
        </w:rPr>
      </w:pPr>
      <w:r w:rsidRPr="00947479">
        <w:rPr>
          <w:b/>
          <w:noProof/>
          <w:color w:val="000000" w:themeColor="text1"/>
        </w:rPr>
        <w:t>Профессиональный отбор операторов СЧМ по психофизиологическим и психологическим показателям</w:t>
      </w:r>
      <w:r>
        <w:rPr>
          <w:noProof/>
        </w:rPr>
        <w:t>, 416</w:t>
      </w:r>
    </w:p>
    <w:p w:rsidR="00E17683" w:rsidRDefault="00E17683">
      <w:pPr>
        <w:pStyle w:val="15"/>
        <w:tabs>
          <w:tab w:val="right" w:leader="dot" w:pos="4448"/>
        </w:tabs>
        <w:rPr>
          <w:noProof/>
        </w:rPr>
      </w:pPr>
      <w:r w:rsidRPr="00947479">
        <w:rPr>
          <w:b/>
          <w:noProof/>
          <w:color w:val="000000" w:themeColor="text1"/>
        </w:rPr>
        <w:t xml:space="preserve">Профессиональный 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378</w:t>
      </w:r>
    </w:p>
    <w:p w:rsidR="00E17683" w:rsidRDefault="00E17683">
      <w:pPr>
        <w:pStyle w:val="15"/>
        <w:tabs>
          <w:tab w:val="right" w:leader="dot" w:pos="4448"/>
        </w:tabs>
        <w:rPr>
          <w:noProof/>
        </w:rPr>
      </w:pPr>
      <w:r w:rsidRPr="00947479">
        <w:rPr>
          <w:b/>
          <w:noProof/>
          <w:color w:val="000000" w:themeColor="text1"/>
        </w:rPr>
        <w:t>Профессия</w:t>
      </w:r>
      <w:r>
        <w:rPr>
          <w:noProof/>
        </w:rPr>
        <w:t>, 359</w:t>
      </w:r>
    </w:p>
    <w:p w:rsidR="00E17683" w:rsidRDefault="00E17683">
      <w:pPr>
        <w:pStyle w:val="15"/>
        <w:tabs>
          <w:tab w:val="right" w:leader="dot" w:pos="4448"/>
        </w:tabs>
        <w:rPr>
          <w:noProof/>
        </w:rPr>
      </w:pPr>
      <w:r w:rsidRPr="00947479">
        <w:rPr>
          <w:b/>
          <w:noProof/>
          <w:color w:val="000000" w:themeColor="text1"/>
        </w:rPr>
        <w:t>Профилактика пожаров</w:t>
      </w:r>
      <w:r>
        <w:rPr>
          <w:noProof/>
        </w:rPr>
        <w:t>, 433</w:t>
      </w:r>
    </w:p>
    <w:p w:rsidR="00E17683" w:rsidRDefault="00E17683">
      <w:pPr>
        <w:pStyle w:val="15"/>
        <w:tabs>
          <w:tab w:val="right" w:leader="dot" w:pos="4448"/>
        </w:tabs>
        <w:rPr>
          <w:noProof/>
        </w:rPr>
      </w:pPr>
      <w:r w:rsidRPr="00947479">
        <w:rPr>
          <w:b/>
          <w:noProof/>
        </w:rPr>
        <w:t>Профилактическая мера</w:t>
      </w:r>
      <w:r>
        <w:rPr>
          <w:noProof/>
        </w:rPr>
        <w:t>, 313</w:t>
      </w:r>
    </w:p>
    <w:p w:rsidR="00E17683" w:rsidRDefault="00E17683">
      <w:pPr>
        <w:pStyle w:val="15"/>
        <w:tabs>
          <w:tab w:val="right" w:leader="dot" w:pos="4448"/>
        </w:tabs>
        <w:rPr>
          <w:noProof/>
        </w:rPr>
      </w:pPr>
      <w:r w:rsidRPr="00947479">
        <w:rPr>
          <w:b/>
          <w:noProof/>
          <w:color w:val="000000" w:themeColor="text1"/>
        </w:rPr>
        <w:t xml:space="preserve">Профилактические меры </w:t>
      </w:r>
      <w:r w:rsidRPr="00947479">
        <w:rPr>
          <w:noProof/>
          <w:color w:val="000000" w:themeColor="text1"/>
        </w:rPr>
        <w:t>&lt;безопасность труда&gt;</w:t>
      </w:r>
      <w:r>
        <w:rPr>
          <w:noProof/>
        </w:rPr>
        <w:t>, 381</w:t>
      </w:r>
    </w:p>
    <w:p w:rsidR="00E17683" w:rsidRDefault="00E17683">
      <w:pPr>
        <w:pStyle w:val="15"/>
        <w:tabs>
          <w:tab w:val="right" w:leader="dot" w:pos="4448"/>
        </w:tabs>
        <w:rPr>
          <w:noProof/>
        </w:rPr>
      </w:pPr>
      <w:r w:rsidRPr="00947479">
        <w:rPr>
          <w:b/>
          <w:noProof/>
        </w:rPr>
        <w:t>Профилактический визит</w:t>
      </w:r>
      <w:r>
        <w:rPr>
          <w:noProof/>
        </w:rPr>
        <w:t>, 308</w:t>
      </w:r>
    </w:p>
    <w:p w:rsidR="00E17683" w:rsidRDefault="00E17683">
      <w:pPr>
        <w:pStyle w:val="15"/>
        <w:tabs>
          <w:tab w:val="right" w:leader="dot" w:pos="4448"/>
        </w:tabs>
        <w:rPr>
          <w:noProof/>
        </w:rPr>
      </w:pPr>
      <w:r w:rsidRPr="00947479">
        <w:rPr>
          <w:b/>
          <w:noProof/>
          <w:color w:val="000000" w:themeColor="text1"/>
        </w:rPr>
        <w:t>Профилактический подогрев (проводов железнодорожной тяговой сети [линии электропередачи]</w:t>
      </w:r>
      <w:r>
        <w:rPr>
          <w:noProof/>
        </w:rPr>
        <w:t>, 586</w:t>
      </w:r>
    </w:p>
    <w:p w:rsidR="00E17683" w:rsidRDefault="00E17683">
      <w:pPr>
        <w:pStyle w:val="15"/>
        <w:tabs>
          <w:tab w:val="right" w:leader="dot" w:pos="4448"/>
        </w:tabs>
        <w:rPr>
          <w:noProof/>
        </w:rPr>
      </w:pPr>
      <w:r w:rsidRPr="00947479">
        <w:rPr>
          <w:b/>
          <w:noProof/>
          <w:color w:val="000000" w:themeColor="text1"/>
        </w:rPr>
        <w:t>Профилированный вытяжной путь</w:t>
      </w:r>
      <w:r>
        <w:rPr>
          <w:noProof/>
        </w:rPr>
        <w:t>, 505</w:t>
      </w:r>
    </w:p>
    <w:p w:rsidR="00E17683" w:rsidRDefault="00E17683">
      <w:pPr>
        <w:pStyle w:val="15"/>
        <w:tabs>
          <w:tab w:val="right" w:leader="dot" w:pos="4448"/>
        </w:tabs>
        <w:rPr>
          <w:noProof/>
        </w:rPr>
      </w:pPr>
      <w:r w:rsidRPr="00947479">
        <w:rPr>
          <w:b/>
          <w:noProof/>
          <w:color w:val="000000" w:themeColor="text1"/>
        </w:rPr>
        <w:t>Проходной светофор</w:t>
      </w:r>
      <w:r>
        <w:rPr>
          <w:noProof/>
        </w:rPr>
        <w:t>, 594</w:t>
      </w:r>
    </w:p>
    <w:p w:rsidR="00E17683" w:rsidRDefault="00E17683">
      <w:pPr>
        <w:pStyle w:val="15"/>
        <w:tabs>
          <w:tab w:val="right" w:leader="dot" w:pos="4448"/>
        </w:tabs>
        <w:rPr>
          <w:noProof/>
        </w:rPr>
      </w:pPr>
      <w:r w:rsidRPr="00947479">
        <w:rPr>
          <w:b/>
          <w:noProof/>
          <w:color w:val="000000" w:themeColor="text1"/>
        </w:rPr>
        <w:t>Процедура</w:t>
      </w:r>
      <w:r>
        <w:rPr>
          <w:noProof/>
        </w:rPr>
        <w:t>, 1046</w:t>
      </w:r>
    </w:p>
    <w:p w:rsidR="00E17683" w:rsidRDefault="00E17683">
      <w:pPr>
        <w:pStyle w:val="15"/>
        <w:tabs>
          <w:tab w:val="right" w:leader="dot" w:pos="4448"/>
        </w:tabs>
        <w:rPr>
          <w:noProof/>
        </w:rPr>
      </w:pPr>
      <w:r w:rsidRPr="00947479">
        <w:rPr>
          <w:b/>
          <w:noProof/>
        </w:rPr>
        <w:t>Процент порожнего пробега к груженому</w:t>
      </w:r>
      <w:r>
        <w:rPr>
          <w:noProof/>
        </w:rPr>
        <w:t>, 118</w:t>
      </w:r>
    </w:p>
    <w:p w:rsidR="00E17683" w:rsidRDefault="00E17683">
      <w:pPr>
        <w:pStyle w:val="15"/>
        <w:tabs>
          <w:tab w:val="right" w:leader="dot" w:pos="4448"/>
        </w:tabs>
        <w:rPr>
          <w:noProof/>
        </w:rPr>
      </w:pPr>
      <w:r w:rsidRPr="00947479">
        <w:rPr>
          <w:b/>
          <w:noProof/>
        </w:rPr>
        <w:t>Процент порожнего пробега к общему</w:t>
      </w:r>
      <w:r>
        <w:rPr>
          <w:noProof/>
        </w:rPr>
        <w:t>, 118</w:t>
      </w:r>
    </w:p>
    <w:p w:rsidR="00E17683" w:rsidRDefault="00E17683">
      <w:pPr>
        <w:pStyle w:val="15"/>
        <w:tabs>
          <w:tab w:val="right" w:leader="dot" w:pos="4448"/>
        </w:tabs>
        <w:rPr>
          <w:noProof/>
        </w:rPr>
      </w:pPr>
      <w:r w:rsidRPr="00947479">
        <w:rPr>
          <w:b/>
          <w:noProof/>
          <w:color w:val="000000" w:themeColor="text1"/>
        </w:rPr>
        <w:t>Процесс обеспечивающий</w:t>
      </w:r>
      <w:r>
        <w:rPr>
          <w:noProof/>
        </w:rPr>
        <w:t>, 1037</w:t>
      </w:r>
    </w:p>
    <w:p w:rsidR="00E17683" w:rsidRDefault="00E17683">
      <w:pPr>
        <w:pStyle w:val="15"/>
        <w:tabs>
          <w:tab w:val="right" w:leader="dot" w:pos="4448"/>
        </w:tabs>
        <w:rPr>
          <w:noProof/>
        </w:rPr>
      </w:pPr>
      <w:r w:rsidRPr="00947479">
        <w:rPr>
          <w:b/>
          <w:noProof/>
          <w:color w:val="000000" w:themeColor="text1"/>
        </w:rPr>
        <w:t>Процесс основной</w:t>
      </w:r>
      <w:r>
        <w:rPr>
          <w:noProof/>
        </w:rPr>
        <w:t>, 1036</w:t>
      </w:r>
    </w:p>
    <w:p w:rsidR="00E17683" w:rsidRDefault="00E17683">
      <w:pPr>
        <w:pStyle w:val="15"/>
        <w:tabs>
          <w:tab w:val="right" w:leader="dot" w:pos="4448"/>
        </w:tabs>
        <w:rPr>
          <w:noProof/>
        </w:rPr>
      </w:pPr>
      <w:r w:rsidRPr="00947479">
        <w:rPr>
          <w:b/>
          <w:noProof/>
          <w:color w:val="000000" w:themeColor="text1"/>
        </w:rPr>
        <w:t>Процесс сквозной</w:t>
      </w:r>
      <w:r>
        <w:rPr>
          <w:noProof/>
        </w:rPr>
        <w:t>, 1038</w:t>
      </w:r>
    </w:p>
    <w:p w:rsidR="00E17683" w:rsidRDefault="00E17683">
      <w:pPr>
        <w:pStyle w:val="15"/>
        <w:tabs>
          <w:tab w:val="right" w:leader="dot" w:pos="4448"/>
        </w:tabs>
        <w:rPr>
          <w:noProof/>
        </w:rPr>
      </w:pPr>
      <w:r w:rsidRPr="00947479">
        <w:rPr>
          <w:b/>
          <w:noProof/>
          <w:color w:val="000000" w:themeColor="text1"/>
        </w:rPr>
        <w:t xml:space="preserve">Процесс управления рисками; </w:t>
      </w:r>
      <w:r w:rsidRPr="00947479">
        <w:rPr>
          <w:noProof/>
          <w:color w:val="000000" w:themeColor="text1"/>
        </w:rPr>
        <w:t>управление рисками</w:t>
      </w:r>
      <w:r>
        <w:rPr>
          <w:noProof/>
        </w:rPr>
        <w:t>, 485</w:t>
      </w:r>
    </w:p>
    <w:p w:rsidR="00E17683" w:rsidRDefault="00E17683">
      <w:pPr>
        <w:pStyle w:val="15"/>
        <w:tabs>
          <w:tab w:val="right" w:leader="dot" w:pos="4448"/>
        </w:tabs>
        <w:rPr>
          <w:noProof/>
        </w:rPr>
      </w:pPr>
      <w:r w:rsidRPr="00947479">
        <w:rPr>
          <w:b/>
          <w:noProof/>
          <w:color w:val="000000" w:themeColor="text1"/>
        </w:rPr>
        <w:t>Процесс управленческий</w:t>
      </w:r>
      <w:r>
        <w:rPr>
          <w:noProof/>
        </w:rPr>
        <w:t>, 1037</w:t>
      </w:r>
    </w:p>
    <w:p w:rsidR="00E17683" w:rsidRDefault="00E17683">
      <w:pPr>
        <w:pStyle w:val="15"/>
        <w:tabs>
          <w:tab w:val="right" w:leader="dot" w:pos="4448"/>
        </w:tabs>
        <w:rPr>
          <w:noProof/>
        </w:rPr>
      </w:pPr>
      <w:r w:rsidRPr="00947479">
        <w:rPr>
          <w:b/>
          <w:noProof/>
          <w:color w:val="000000" w:themeColor="text1"/>
        </w:rPr>
        <w:t>Процессная зрелость</w:t>
      </w:r>
      <w:r>
        <w:rPr>
          <w:noProof/>
        </w:rPr>
        <w:t>, 1068</w:t>
      </w:r>
    </w:p>
    <w:p w:rsidR="00E17683" w:rsidRDefault="00E17683">
      <w:pPr>
        <w:pStyle w:val="15"/>
        <w:tabs>
          <w:tab w:val="right" w:leader="dot" w:pos="4448"/>
        </w:tabs>
        <w:rPr>
          <w:noProof/>
        </w:rPr>
      </w:pPr>
      <w:r w:rsidRPr="00947479">
        <w:rPr>
          <w:b/>
          <w:noProof/>
          <w:color w:val="000000" w:themeColor="text1"/>
        </w:rPr>
        <w:t>Процессная метрика</w:t>
      </w:r>
      <w:r>
        <w:rPr>
          <w:noProof/>
        </w:rPr>
        <w:t>, 958</w:t>
      </w:r>
    </w:p>
    <w:p w:rsidR="00E17683" w:rsidRDefault="00E17683">
      <w:pPr>
        <w:pStyle w:val="15"/>
        <w:tabs>
          <w:tab w:val="right" w:leader="dot" w:pos="4448"/>
        </w:tabs>
        <w:rPr>
          <w:noProof/>
        </w:rPr>
      </w:pPr>
      <w:r w:rsidRPr="00947479">
        <w:rPr>
          <w:b/>
          <w:noProof/>
          <w:color w:val="000000" w:themeColor="text1"/>
        </w:rPr>
        <w:t>Процессное управление</w:t>
      </w:r>
      <w:r>
        <w:rPr>
          <w:noProof/>
        </w:rPr>
        <w:t>, 1044</w:t>
      </w:r>
    </w:p>
    <w:p w:rsidR="00E17683" w:rsidRDefault="00E17683">
      <w:pPr>
        <w:pStyle w:val="15"/>
        <w:tabs>
          <w:tab w:val="right" w:leader="dot" w:pos="4448"/>
        </w:tabs>
        <w:rPr>
          <w:noProof/>
        </w:rPr>
      </w:pPr>
      <w:r w:rsidRPr="00947479">
        <w:rPr>
          <w:b/>
          <w:noProof/>
        </w:rPr>
        <w:t>Процессные инновации</w:t>
      </w:r>
      <w:r>
        <w:rPr>
          <w:noProof/>
        </w:rPr>
        <w:t>, 180</w:t>
      </w:r>
    </w:p>
    <w:p w:rsidR="00E17683" w:rsidRDefault="00E17683">
      <w:pPr>
        <w:pStyle w:val="15"/>
        <w:tabs>
          <w:tab w:val="right" w:leader="dot" w:pos="4448"/>
        </w:tabs>
        <w:rPr>
          <w:noProof/>
        </w:rPr>
      </w:pPr>
      <w:r w:rsidRPr="00947479">
        <w:rPr>
          <w:b/>
          <w:noProof/>
          <w:color w:val="000000" w:themeColor="text1"/>
        </w:rPr>
        <w:t>Процессный аналитик</w:t>
      </w:r>
      <w:r>
        <w:rPr>
          <w:noProof/>
        </w:rPr>
        <w:t>, 1061</w:t>
      </w:r>
    </w:p>
    <w:p w:rsidR="00E17683" w:rsidRDefault="00E17683">
      <w:pPr>
        <w:pStyle w:val="15"/>
        <w:tabs>
          <w:tab w:val="right" w:leader="dot" w:pos="4448"/>
        </w:tabs>
        <w:rPr>
          <w:noProof/>
        </w:rPr>
      </w:pPr>
      <w:r w:rsidRPr="00947479">
        <w:rPr>
          <w:b/>
          <w:noProof/>
          <w:color w:val="000000" w:themeColor="text1"/>
        </w:rPr>
        <w:t>Процессный подход в управлении</w:t>
      </w:r>
      <w:r>
        <w:rPr>
          <w:noProof/>
        </w:rPr>
        <w:t>, 1044</w:t>
      </w:r>
    </w:p>
    <w:p w:rsidR="00E17683" w:rsidRDefault="00E17683">
      <w:pPr>
        <w:pStyle w:val="15"/>
        <w:tabs>
          <w:tab w:val="right" w:leader="dot" w:pos="4448"/>
        </w:tabs>
        <w:rPr>
          <w:noProof/>
        </w:rPr>
      </w:pPr>
      <w:r w:rsidRPr="00947479">
        <w:rPr>
          <w:b/>
          <w:noProof/>
          <w:color w:val="000000" w:themeColor="text1"/>
        </w:rPr>
        <w:t>Процесс-поставщик</w:t>
      </w:r>
      <w:r>
        <w:rPr>
          <w:noProof/>
        </w:rPr>
        <w:t>, 1039</w:t>
      </w:r>
    </w:p>
    <w:p w:rsidR="00E17683" w:rsidRDefault="00E17683">
      <w:pPr>
        <w:pStyle w:val="15"/>
        <w:tabs>
          <w:tab w:val="right" w:leader="dot" w:pos="4448"/>
        </w:tabs>
        <w:rPr>
          <w:noProof/>
        </w:rPr>
      </w:pPr>
      <w:r w:rsidRPr="00947479">
        <w:rPr>
          <w:b/>
          <w:noProof/>
          <w:color w:val="000000" w:themeColor="text1"/>
        </w:rPr>
        <w:t>Процесс-потребитель</w:t>
      </w:r>
      <w:r>
        <w:rPr>
          <w:noProof/>
        </w:rPr>
        <w:t>, 1039</w:t>
      </w:r>
    </w:p>
    <w:p w:rsidR="00E17683" w:rsidRDefault="00E17683">
      <w:pPr>
        <w:pStyle w:val="15"/>
        <w:tabs>
          <w:tab w:val="right" w:leader="dot" w:pos="4448"/>
        </w:tabs>
        <w:rPr>
          <w:noProof/>
        </w:rPr>
      </w:pPr>
      <w:r w:rsidRPr="00947479">
        <w:rPr>
          <w:b/>
          <w:noProof/>
          <w:color w:val="000000" w:themeColor="text1"/>
        </w:rPr>
        <w:t>Процессы управления качеством [менеджмента качества]</w:t>
      </w:r>
      <w:r>
        <w:rPr>
          <w:noProof/>
        </w:rPr>
        <w:t>, 1045</w:t>
      </w:r>
    </w:p>
    <w:p w:rsidR="00E17683" w:rsidRDefault="00E17683">
      <w:pPr>
        <w:pStyle w:val="15"/>
        <w:tabs>
          <w:tab w:val="right" w:leader="dot" w:pos="4448"/>
        </w:tabs>
        <w:rPr>
          <w:noProof/>
        </w:rPr>
      </w:pPr>
      <w:r w:rsidRPr="00947479">
        <w:rPr>
          <w:b/>
          <w:noProof/>
          <w:color w:val="000000" w:themeColor="text1"/>
        </w:rPr>
        <w:t>Прочность грунтов земляного полотна</w:t>
      </w:r>
      <w:r>
        <w:rPr>
          <w:noProof/>
        </w:rPr>
        <w:t>, 528</w:t>
      </w:r>
    </w:p>
    <w:p w:rsidR="00E17683" w:rsidRDefault="00E17683">
      <w:pPr>
        <w:pStyle w:val="15"/>
        <w:tabs>
          <w:tab w:val="right" w:leader="dot" w:pos="4448"/>
        </w:tabs>
        <w:rPr>
          <w:noProof/>
        </w:rPr>
      </w:pPr>
      <w:r w:rsidRPr="00947479">
        <w:rPr>
          <w:b/>
          <w:noProof/>
        </w:rPr>
        <w:t>Прямое измерение</w:t>
      </w:r>
      <w:r>
        <w:rPr>
          <w:noProof/>
        </w:rPr>
        <w:t>, 241</w:t>
      </w:r>
    </w:p>
    <w:p w:rsidR="00E17683" w:rsidRDefault="00E17683">
      <w:pPr>
        <w:pStyle w:val="15"/>
        <w:tabs>
          <w:tab w:val="right" w:leader="dot" w:pos="4448"/>
        </w:tabs>
        <w:rPr>
          <w:noProof/>
        </w:rPr>
      </w:pPr>
      <w:r w:rsidRPr="00947479">
        <w:rPr>
          <w:b/>
          <w:noProof/>
        </w:rPr>
        <w:t>Прямое подчинение</w:t>
      </w:r>
      <w:r>
        <w:rPr>
          <w:noProof/>
        </w:rPr>
        <w:t>, 87</w:t>
      </w:r>
    </w:p>
    <w:p w:rsidR="00E17683" w:rsidRDefault="00E17683">
      <w:pPr>
        <w:pStyle w:val="15"/>
        <w:tabs>
          <w:tab w:val="right" w:leader="dot" w:pos="4448"/>
        </w:tabs>
        <w:rPr>
          <w:noProof/>
        </w:rPr>
      </w:pPr>
      <w:r w:rsidRPr="00947479">
        <w:rPr>
          <w:b/>
          <w:noProof/>
        </w:rPr>
        <w:t>Прямое применение международного [регионального] стандарта</w:t>
      </w:r>
      <w:r>
        <w:rPr>
          <w:noProof/>
        </w:rPr>
        <w:t>, 226</w:t>
      </w:r>
    </w:p>
    <w:p w:rsidR="00E17683" w:rsidRDefault="00E17683">
      <w:pPr>
        <w:pStyle w:val="15"/>
        <w:tabs>
          <w:tab w:val="right" w:leader="dot" w:pos="4448"/>
        </w:tabs>
        <w:rPr>
          <w:noProof/>
        </w:rPr>
      </w:pPr>
      <w:r w:rsidRPr="00947479">
        <w:rPr>
          <w:b/>
          <w:noProof/>
          <w:color w:val="000000" w:themeColor="text1"/>
        </w:rPr>
        <w:t>Прямой фиксатор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color w:val="000000" w:themeColor="text1"/>
        </w:rPr>
        <w:t>Пульт руководителя станционной двухсторонней парковой связи;</w:t>
      </w:r>
      <w:r w:rsidRPr="00947479">
        <w:rPr>
          <w:noProof/>
          <w:color w:val="000000" w:themeColor="text1"/>
        </w:rPr>
        <w:t xml:space="preserve"> ПР СДПС</w:t>
      </w:r>
      <w:r>
        <w:rPr>
          <w:noProof/>
        </w:rPr>
        <w:t>, 661</w:t>
      </w:r>
    </w:p>
    <w:p w:rsidR="00E17683" w:rsidRDefault="00E17683">
      <w:pPr>
        <w:pStyle w:val="15"/>
        <w:tabs>
          <w:tab w:val="right" w:leader="dot" w:pos="4448"/>
        </w:tabs>
        <w:rPr>
          <w:noProof/>
        </w:rPr>
      </w:pPr>
      <w:r w:rsidRPr="00947479">
        <w:rPr>
          <w:b/>
          <w:noProof/>
          <w:color w:val="000000" w:themeColor="text1"/>
        </w:rPr>
        <w:t>Пульт управления машиниста</w:t>
      </w:r>
      <w:r>
        <w:rPr>
          <w:noProof/>
        </w:rPr>
        <w:t>, 728</w:t>
      </w:r>
    </w:p>
    <w:p w:rsidR="00E17683" w:rsidRDefault="00E17683">
      <w:pPr>
        <w:pStyle w:val="15"/>
        <w:tabs>
          <w:tab w:val="right" w:leader="dot" w:pos="4448"/>
        </w:tabs>
        <w:rPr>
          <w:noProof/>
        </w:rPr>
      </w:pPr>
      <w:r w:rsidRPr="00947479">
        <w:rPr>
          <w:b/>
          <w:noProof/>
          <w:color w:val="000000" w:themeColor="text1"/>
        </w:rPr>
        <w:t>Пульт управления СЧМ;</w:t>
      </w:r>
      <w:r w:rsidRPr="00947479">
        <w:rPr>
          <w:noProof/>
          <w:color w:val="000000" w:themeColor="text1"/>
        </w:rPr>
        <w:t xml:space="preserve"> пульт управления &lt;СЧМ&gt;</w:t>
      </w:r>
      <w:r>
        <w:rPr>
          <w:noProof/>
        </w:rPr>
        <w:t>, 415</w:t>
      </w:r>
    </w:p>
    <w:p w:rsidR="00E17683" w:rsidRDefault="00E17683">
      <w:pPr>
        <w:pStyle w:val="15"/>
        <w:tabs>
          <w:tab w:val="right" w:leader="dot" w:pos="4448"/>
        </w:tabs>
        <w:rPr>
          <w:noProof/>
        </w:rPr>
      </w:pPr>
      <w:r w:rsidRPr="00947479">
        <w:rPr>
          <w:b/>
          <w:noProof/>
          <w:color w:val="000000" w:themeColor="text1"/>
        </w:rPr>
        <w:t>Пульт управления электрическим оборудованием железнодорожного нетягового подвижного состава</w:t>
      </w:r>
      <w:r>
        <w:rPr>
          <w:noProof/>
        </w:rPr>
        <w:t>, 759</w:t>
      </w:r>
    </w:p>
    <w:p w:rsidR="00E17683" w:rsidRDefault="00E17683">
      <w:pPr>
        <w:pStyle w:val="15"/>
        <w:tabs>
          <w:tab w:val="right" w:leader="dot" w:pos="4448"/>
        </w:tabs>
        <w:rPr>
          <w:noProof/>
        </w:rPr>
      </w:pPr>
      <w:r w:rsidRPr="00947479">
        <w:rPr>
          <w:b/>
          <w:noProof/>
          <w:color w:val="000000" w:themeColor="text1"/>
        </w:rPr>
        <w:t>Пункт группировки (станции стыкования)</w:t>
      </w:r>
      <w:r>
        <w:rPr>
          <w:noProof/>
        </w:rPr>
        <w:t>, 581</w:t>
      </w:r>
    </w:p>
    <w:p w:rsidR="00E17683" w:rsidRDefault="00E17683">
      <w:pPr>
        <w:pStyle w:val="15"/>
        <w:tabs>
          <w:tab w:val="right" w:leader="dot" w:pos="4448"/>
        </w:tabs>
        <w:rPr>
          <w:noProof/>
        </w:rPr>
      </w:pPr>
      <w:r w:rsidRPr="00947479">
        <w:rPr>
          <w:b/>
          <w:noProof/>
          <w:color w:val="000000" w:themeColor="text1"/>
        </w:rPr>
        <w:t>Пункт коммерческого осмотра, пост коммерческой безопасности</w:t>
      </w:r>
      <w:r>
        <w:rPr>
          <w:noProof/>
        </w:rPr>
        <w:t>, 698</w:t>
      </w:r>
    </w:p>
    <w:p w:rsidR="00E17683" w:rsidRDefault="00E17683">
      <w:pPr>
        <w:pStyle w:val="15"/>
        <w:tabs>
          <w:tab w:val="right" w:leader="dot" w:pos="4448"/>
        </w:tabs>
        <w:rPr>
          <w:noProof/>
        </w:rPr>
      </w:pPr>
      <w:r w:rsidRPr="00947479">
        <w:rPr>
          <w:b/>
          <w:noProof/>
          <w:color w:val="000000" w:themeColor="text1"/>
        </w:rPr>
        <w:t>Пункт параллельного соединения (железнодорожной) контактной сети</w:t>
      </w:r>
      <w:r>
        <w:rPr>
          <w:noProof/>
        </w:rPr>
        <w:t>, 580</w:t>
      </w:r>
    </w:p>
    <w:p w:rsidR="00E17683" w:rsidRDefault="00E17683">
      <w:pPr>
        <w:pStyle w:val="15"/>
        <w:tabs>
          <w:tab w:val="right" w:leader="dot" w:pos="4448"/>
        </w:tabs>
        <w:rPr>
          <w:noProof/>
        </w:rPr>
      </w:pPr>
      <w:r w:rsidRPr="00947479">
        <w:rPr>
          <w:b/>
          <w:noProof/>
          <w:color w:val="000000" w:themeColor="text1"/>
        </w:rPr>
        <w:t>Пункт подключения пассажирских вагонов</w:t>
      </w:r>
      <w:r>
        <w:rPr>
          <w:noProof/>
        </w:rPr>
        <w:t>, 581</w:t>
      </w:r>
    </w:p>
    <w:p w:rsidR="00E17683" w:rsidRDefault="00E17683">
      <w:pPr>
        <w:pStyle w:val="15"/>
        <w:tabs>
          <w:tab w:val="right" w:leader="dot" w:pos="4448"/>
        </w:tabs>
        <w:rPr>
          <w:noProof/>
        </w:rPr>
      </w:pPr>
      <w:r w:rsidRPr="00947479">
        <w:rPr>
          <w:b/>
          <w:noProof/>
          <w:color w:val="000000" w:themeColor="text1"/>
        </w:rPr>
        <w:t>Пункт преобразования напряжения</w:t>
      </w:r>
      <w:r>
        <w:rPr>
          <w:noProof/>
        </w:rPr>
        <w:t>, 581</w:t>
      </w:r>
    </w:p>
    <w:p w:rsidR="00E17683" w:rsidRDefault="00E17683">
      <w:pPr>
        <w:pStyle w:val="15"/>
        <w:tabs>
          <w:tab w:val="right" w:leader="dot" w:pos="4448"/>
        </w:tabs>
        <w:rPr>
          <w:noProof/>
        </w:rPr>
      </w:pPr>
      <w:r w:rsidRPr="00947479">
        <w:rPr>
          <w:b/>
          <w:noProof/>
          <w:color w:val="000000" w:themeColor="text1"/>
        </w:rPr>
        <w:t>Пункт технического обслуживания;</w:t>
      </w:r>
      <w:r w:rsidRPr="00947479">
        <w:rPr>
          <w:noProof/>
          <w:color w:val="000000" w:themeColor="text1"/>
        </w:rPr>
        <w:t xml:space="preserve"> ПТО</w:t>
      </w:r>
      <w:r>
        <w:rPr>
          <w:noProof/>
        </w:rPr>
        <w:t>, 794</w:t>
      </w:r>
    </w:p>
    <w:p w:rsidR="00E17683" w:rsidRDefault="00E17683">
      <w:pPr>
        <w:pStyle w:val="15"/>
        <w:tabs>
          <w:tab w:val="right" w:leader="dot" w:pos="4448"/>
        </w:tabs>
        <w:rPr>
          <w:noProof/>
        </w:rPr>
      </w:pPr>
      <w:r w:rsidRPr="00947479">
        <w:rPr>
          <w:b/>
          <w:noProof/>
          <w:color w:val="000000" w:themeColor="text1"/>
        </w:rPr>
        <w:t>Пункты технического обслуживания локомотивов;</w:t>
      </w:r>
      <w:r w:rsidRPr="00947479">
        <w:rPr>
          <w:noProof/>
          <w:color w:val="000000" w:themeColor="text1"/>
        </w:rPr>
        <w:t xml:space="preserve"> ПТОЛ</w:t>
      </w:r>
      <w:r>
        <w:rPr>
          <w:noProof/>
        </w:rPr>
        <w:t>, 698</w:t>
      </w:r>
    </w:p>
    <w:p w:rsidR="00E17683" w:rsidRDefault="00E17683">
      <w:pPr>
        <w:pStyle w:val="15"/>
        <w:tabs>
          <w:tab w:val="right" w:leader="dot" w:pos="4448"/>
        </w:tabs>
        <w:rPr>
          <w:noProof/>
        </w:rPr>
      </w:pPr>
      <w:r w:rsidRPr="00947479">
        <w:rPr>
          <w:b/>
          <w:noProof/>
          <w:color w:val="000000" w:themeColor="text1"/>
        </w:rPr>
        <w:t>Путевая машина</w:t>
      </w:r>
      <w:r>
        <w:rPr>
          <w:noProof/>
        </w:rPr>
        <w:t>, 772</w:t>
      </w:r>
    </w:p>
    <w:p w:rsidR="00E17683" w:rsidRDefault="00E17683">
      <w:pPr>
        <w:pStyle w:val="15"/>
        <w:tabs>
          <w:tab w:val="right" w:leader="dot" w:pos="4448"/>
        </w:tabs>
        <w:rPr>
          <w:noProof/>
        </w:rPr>
      </w:pPr>
      <w:r w:rsidRPr="00947479">
        <w:rPr>
          <w:b/>
          <w:noProof/>
          <w:color w:val="000000" w:themeColor="text1"/>
        </w:rPr>
        <w:t>Путевое оборудование</w:t>
      </w:r>
      <w:r>
        <w:rPr>
          <w:noProof/>
        </w:rPr>
        <w:t>, 513</w:t>
      </w:r>
    </w:p>
    <w:p w:rsidR="00E17683" w:rsidRDefault="00E17683">
      <w:pPr>
        <w:pStyle w:val="15"/>
        <w:tabs>
          <w:tab w:val="right" w:leader="dot" w:pos="4448"/>
        </w:tabs>
        <w:rPr>
          <w:noProof/>
        </w:rPr>
      </w:pPr>
      <w:r w:rsidRPr="00947479">
        <w:rPr>
          <w:b/>
          <w:noProof/>
          <w:color w:val="000000" w:themeColor="text1"/>
        </w:rPr>
        <w:t>Путевое развитие железнодорожной станции</w:t>
      </w:r>
      <w:r>
        <w:rPr>
          <w:noProof/>
        </w:rPr>
        <w:t>, 699</w:t>
      </w:r>
    </w:p>
    <w:p w:rsidR="00E17683" w:rsidRDefault="00E17683">
      <w:pPr>
        <w:pStyle w:val="15"/>
        <w:tabs>
          <w:tab w:val="right" w:leader="dot" w:pos="4448"/>
        </w:tabs>
        <w:rPr>
          <w:noProof/>
        </w:rPr>
      </w:pPr>
      <w:r w:rsidRPr="00947479">
        <w:rPr>
          <w:b/>
          <w:noProof/>
          <w:color w:val="000000" w:themeColor="text1"/>
        </w:rPr>
        <w:t>Путевое хозяйство</w:t>
      </w:r>
      <w:r>
        <w:rPr>
          <w:noProof/>
        </w:rPr>
        <w:t>, 513</w:t>
      </w:r>
    </w:p>
    <w:p w:rsidR="00E17683" w:rsidRDefault="00E17683">
      <w:pPr>
        <w:pStyle w:val="15"/>
        <w:tabs>
          <w:tab w:val="right" w:leader="dot" w:pos="4448"/>
        </w:tabs>
        <w:rPr>
          <w:noProof/>
        </w:rPr>
      </w:pPr>
      <w:r w:rsidRPr="00947479">
        <w:rPr>
          <w:b/>
          <w:noProof/>
          <w:color w:val="000000" w:themeColor="text1"/>
        </w:rPr>
        <w:t>Путевой автостоп</w:t>
      </w:r>
      <w:r>
        <w:rPr>
          <w:noProof/>
        </w:rPr>
        <w:t>, 599</w:t>
      </w:r>
    </w:p>
    <w:p w:rsidR="00E17683" w:rsidRDefault="00E17683">
      <w:pPr>
        <w:pStyle w:val="15"/>
        <w:tabs>
          <w:tab w:val="right" w:leader="dot" w:pos="4448"/>
        </w:tabs>
        <w:rPr>
          <w:noProof/>
        </w:rPr>
      </w:pPr>
      <w:r w:rsidRPr="00947479">
        <w:rPr>
          <w:b/>
          <w:noProof/>
          <w:color w:val="000000" w:themeColor="text1"/>
        </w:rPr>
        <w:t>Путевой знак</w:t>
      </w:r>
      <w:r>
        <w:rPr>
          <w:noProof/>
        </w:rPr>
        <w:t>, 511</w:t>
      </w:r>
    </w:p>
    <w:p w:rsidR="00E17683" w:rsidRDefault="00E17683">
      <w:pPr>
        <w:pStyle w:val="15"/>
        <w:tabs>
          <w:tab w:val="right" w:leader="dot" w:pos="4448"/>
        </w:tabs>
        <w:rPr>
          <w:noProof/>
        </w:rPr>
      </w:pPr>
      <w:r w:rsidRPr="00947479">
        <w:rPr>
          <w:b/>
          <w:noProof/>
          <w:color w:val="000000" w:themeColor="text1"/>
        </w:rPr>
        <w:t>Путевой пост</w:t>
      </w:r>
      <w:r>
        <w:rPr>
          <w:noProof/>
        </w:rPr>
        <w:t>, 841</w:t>
      </w:r>
    </w:p>
    <w:p w:rsidR="00E17683" w:rsidRDefault="00E17683">
      <w:pPr>
        <w:pStyle w:val="15"/>
        <w:tabs>
          <w:tab w:val="right" w:leader="dot" w:pos="4448"/>
        </w:tabs>
        <w:rPr>
          <w:noProof/>
        </w:rPr>
      </w:pPr>
      <w:r w:rsidRPr="00947479">
        <w:rPr>
          <w:b/>
          <w:noProof/>
          <w:color w:val="000000" w:themeColor="text1"/>
        </w:rPr>
        <w:t>Путевой участок</w:t>
      </w:r>
      <w:r>
        <w:rPr>
          <w:noProof/>
        </w:rPr>
        <w:t>, 510</w:t>
      </w:r>
    </w:p>
    <w:p w:rsidR="00E17683" w:rsidRDefault="00E17683">
      <w:pPr>
        <w:pStyle w:val="15"/>
        <w:tabs>
          <w:tab w:val="right" w:leader="dot" w:pos="4448"/>
        </w:tabs>
        <w:rPr>
          <w:noProof/>
        </w:rPr>
      </w:pPr>
      <w:r w:rsidRPr="00947479">
        <w:rPr>
          <w:b/>
          <w:noProof/>
          <w:color w:val="000000" w:themeColor="text1"/>
        </w:rPr>
        <w:t>Путевой шлейф</w:t>
      </w:r>
      <w:r>
        <w:rPr>
          <w:noProof/>
        </w:rPr>
        <w:t>, 602</w:t>
      </w:r>
    </w:p>
    <w:p w:rsidR="00E17683" w:rsidRDefault="00E17683">
      <w:pPr>
        <w:pStyle w:val="15"/>
        <w:tabs>
          <w:tab w:val="right" w:leader="dot" w:pos="4448"/>
        </w:tabs>
        <w:rPr>
          <w:noProof/>
        </w:rPr>
      </w:pPr>
      <w:r w:rsidRPr="00947479">
        <w:rPr>
          <w:b/>
          <w:noProof/>
          <w:color w:val="000000" w:themeColor="text1"/>
        </w:rPr>
        <w:t>Путевой ящик</w:t>
      </w:r>
      <w:r>
        <w:rPr>
          <w:noProof/>
        </w:rPr>
        <w:t>, 602</w:t>
      </w:r>
    </w:p>
    <w:p w:rsidR="00E17683" w:rsidRDefault="00E17683">
      <w:pPr>
        <w:pStyle w:val="15"/>
        <w:tabs>
          <w:tab w:val="right" w:leader="dot" w:pos="4448"/>
        </w:tabs>
        <w:rPr>
          <w:noProof/>
        </w:rPr>
      </w:pPr>
      <w:r w:rsidRPr="00947479">
        <w:rPr>
          <w:b/>
          <w:noProof/>
          <w:color w:val="000000" w:themeColor="text1"/>
        </w:rPr>
        <w:t>Путевые работы</w:t>
      </w:r>
      <w:r>
        <w:rPr>
          <w:noProof/>
        </w:rPr>
        <w:t>, 513</w:t>
      </w:r>
    </w:p>
    <w:p w:rsidR="00E17683" w:rsidRDefault="00E17683">
      <w:pPr>
        <w:pStyle w:val="15"/>
        <w:tabs>
          <w:tab w:val="right" w:leader="dot" w:pos="4448"/>
        </w:tabs>
        <w:rPr>
          <w:noProof/>
        </w:rPr>
      </w:pPr>
      <w:r w:rsidRPr="00947479">
        <w:rPr>
          <w:b/>
          <w:noProof/>
          <w:color w:val="000000" w:themeColor="text1"/>
        </w:rPr>
        <w:t>Путеизмерительный вагон</w:t>
      </w:r>
      <w:r>
        <w:rPr>
          <w:noProof/>
        </w:rPr>
        <w:t>, 762</w:t>
      </w:r>
    </w:p>
    <w:p w:rsidR="00E17683" w:rsidRDefault="00E17683">
      <w:pPr>
        <w:pStyle w:val="15"/>
        <w:tabs>
          <w:tab w:val="right" w:leader="dot" w:pos="4448"/>
        </w:tabs>
        <w:rPr>
          <w:noProof/>
        </w:rPr>
      </w:pPr>
      <w:r w:rsidRPr="00947479">
        <w:rPr>
          <w:b/>
          <w:noProof/>
          <w:color w:val="000000" w:themeColor="text1"/>
        </w:rPr>
        <w:t>Путепровод пешеходный</w:t>
      </w:r>
      <w:r>
        <w:rPr>
          <w:noProof/>
        </w:rPr>
        <w:t>, 533</w:t>
      </w:r>
    </w:p>
    <w:p w:rsidR="00E17683" w:rsidRDefault="00E17683">
      <w:pPr>
        <w:pStyle w:val="15"/>
        <w:tabs>
          <w:tab w:val="right" w:leader="dot" w:pos="4448"/>
        </w:tabs>
        <w:rPr>
          <w:noProof/>
        </w:rPr>
      </w:pPr>
      <w:r w:rsidRPr="00947479">
        <w:rPr>
          <w:b/>
          <w:noProof/>
          <w:color w:val="000000" w:themeColor="text1"/>
        </w:rPr>
        <w:t>Пути обгонные</w:t>
      </w:r>
      <w:r>
        <w:rPr>
          <w:noProof/>
        </w:rPr>
        <w:t>, 507</w:t>
      </w:r>
    </w:p>
    <w:p w:rsidR="00E17683" w:rsidRDefault="00E17683">
      <w:pPr>
        <w:pStyle w:val="15"/>
        <w:tabs>
          <w:tab w:val="right" w:leader="dot" w:pos="4448"/>
        </w:tabs>
        <w:rPr>
          <w:noProof/>
        </w:rPr>
      </w:pPr>
      <w:r w:rsidRPr="00947479">
        <w:rPr>
          <w:b/>
          <w:noProof/>
          <w:color w:val="000000" w:themeColor="text1"/>
        </w:rPr>
        <w:t>Пути погрузочно-выгрузочные</w:t>
      </w:r>
      <w:r>
        <w:rPr>
          <w:noProof/>
        </w:rPr>
        <w:t>, 506</w:t>
      </w:r>
    </w:p>
    <w:p w:rsidR="00E17683" w:rsidRDefault="00E17683">
      <w:pPr>
        <w:pStyle w:val="15"/>
        <w:tabs>
          <w:tab w:val="right" w:leader="dot" w:pos="4448"/>
        </w:tabs>
        <w:rPr>
          <w:noProof/>
        </w:rPr>
      </w:pPr>
      <w:r w:rsidRPr="00947479">
        <w:rPr>
          <w:b/>
          <w:noProof/>
          <w:color w:val="000000" w:themeColor="text1"/>
        </w:rPr>
        <w:t>Пути прочие</w:t>
      </w:r>
      <w:r>
        <w:rPr>
          <w:noProof/>
        </w:rPr>
        <w:t>, 507</w:t>
      </w:r>
    </w:p>
    <w:p w:rsidR="00E17683" w:rsidRDefault="00E17683">
      <w:pPr>
        <w:pStyle w:val="15"/>
        <w:tabs>
          <w:tab w:val="right" w:leader="dot" w:pos="4448"/>
        </w:tabs>
        <w:rPr>
          <w:noProof/>
        </w:rPr>
      </w:pPr>
      <w:r w:rsidRPr="00947479">
        <w:rPr>
          <w:b/>
          <w:noProof/>
          <w:color w:val="000000" w:themeColor="text1"/>
        </w:rPr>
        <w:t>Путь безостановочного пропуска</w:t>
      </w:r>
      <w:r>
        <w:rPr>
          <w:noProof/>
        </w:rPr>
        <w:t>, 504</w:t>
      </w:r>
    </w:p>
    <w:p w:rsidR="00E17683" w:rsidRDefault="00E17683">
      <w:pPr>
        <w:pStyle w:val="15"/>
        <w:tabs>
          <w:tab w:val="right" w:leader="dot" w:pos="4448"/>
        </w:tabs>
        <w:rPr>
          <w:noProof/>
        </w:rPr>
      </w:pPr>
      <w:r w:rsidRPr="00947479">
        <w:rPr>
          <w:b/>
          <w:noProof/>
          <w:color w:val="000000" w:themeColor="text1"/>
        </w:rPr>
        <w:t>Путь боковой</w:t>
      </w:r>
      <w:r>
        <w:rPr>
          <w:noProof/>
        </w:rPr>
        <w:t>, 503</w:t>
      </w:r>
    </w:p>
    <w:p w:rsidR="00E17683" w:rsidRDefault="00E17683">
      <w:pPr>
        <w:pStyle w:val="15"/>
        <w:tabs>
          <w:tab w:val="right" w:leader="dot" w:pos="4448"/>
        </w:tabs>
        <w:rPr>
          <w:noProof/>
        </w:rPr>
      </w:pPr>
      <w:r w:rsidRPr="00947479">
        <w:rPr>
          <w:b/>
          <w:noProof/>
          <w:color w:val="000000" w:themeColor="text1"/>
        </w:rPr>
        <w:t>Путь надвига</w:t>
      </w:r>
      <w:r>
        <w:rPr>
          <w:noProof/>
        </w:rPr>
        <w:t>, 848</w:t>
      </w:r>
    </w:p>
    <w:p w:rsidR="00E17683" w:rsidRDefault="00E17683">
      <w:pPr>
        <w:pStyle w:val="15"/>
        <w:tabs>
          <w:tab w:val="right" w:leader="dot" w:pos="4448"/>
        </w:tabs>
        <w:rPr>
          <w:noProof/>
        </w:rPr>
      </w:pPr>
      <w:r w:rsidRPr="00947479">
        <w:rPr>
          <w:b/>
          <w:noProof/>
          <w:color w:val="000000" w:themeColor="text1"/>
        </w:rPr>
        <w:t>Пылевидный груз</w:t>
      </w:r>
      <w:r>
        <w:rPr>
          <w:noProof/>
        </w:rPr>
        <w:t>, 867</w:t>
      </w:r>
    </w:p>
    <w:p w:rsidR="00E17683" w:rsidRDefault="00E17683">
      <w:pPr>
        <w:pStyle w:val="15"/>
        <w:tabs>
          <w:tab w:val="right" w:leader="dot" w:pos="4448"/>
        </w:tabs>
        <w:rPr>
          <w:noProof/>
        </w:rPr>
      </w:pPr>
      <w:r w:rsidRPr="00947479">
        <w:rPr>
          <w:b/>
          <w:noProof/>
        </w:rPr>
        <w:t>Пыльная [песчаная] буря</w:t>
      </w:r>
      <w:r>
        <w:rPr>
          <w:noProof/>
        </w:rPr>
        <w:t>, 337</w:t>
      </w:r>
    </w:p>
    <w:p w:rsidR="00E17683" w:rsidRDefault="00E17683">
      <w:pPr>
        <w:pStyle w:val="15"/>
        <w:tabs>
          <w:tab w:val="right" w:leader="dot" w:pos="4448"/>
        </w:tabs>
        <w:rPr>
          <w:noProof/>
        </w:rPr>
      </w:pPr>
      <w:r w:rsidRPr="00947479">
        <w:rPr>
          <w:b/>
          <w:noProof/>
          <w:color w:val="000000" w:themeColor="text1"/>
        </w:rPr>
        <w:t>Пятник вагона</w:t>
      </w:r>
      <w:r>
        <w:rPr>
          <w:noProof/>
        </w:rPr>
        <w:t>, 770</w:t>
      </w:r>
    </w:p>
    <w:p w:rsidR="00E17683" w:rsidRDefault="00E17683">
      <w:pPr>
        <w:pStyle w:val="15"/>
        <w:tabs>
          <w:tab w:val="right" w:leader="dot" w:pos="4448"/>
        </w:tabs>
        <w:rPr>
          <w:noProof/>
        </w:rPr>
      </w:pPr>
      <w:r w:rsidRPr="00947479">
        <w:rPr>
          <w:b/>
          <w:noProof/>
          <w:color w:val="000000" w:themeColor="text1"/>
        </w:rPr>
        <w:t>Пятниковое место</w:t>
      </w:r>
      <w:r>
        <w:rPr>
          <w:noProof/>
        </w:rPr>
        <w:t>, 770</w:t>
      </w:r>
    </w:p>
    <w:p w:rsidR="00E17683" w:rsidRDefault="00E17683">
      <w:pPr>
        <w:pStyle w:val="15"/>
        <w:tabs>
          <w:tab w:val="right" w:leader="dot" w:pos="4448"/>
        </w:tabs>
        <w:rPr>
          <w:noProof/>
        </w:rPr>
      </w:pPr>
      <w:r w:rsidRPr="00947479">
        <w:rPr>
          <w:b/>
          <w:noProof/>
          <w:color w:val="000000" w:themeColor="text1"/>
        </w:rPr>
        <w:t>Работа</w:t>
      </w:r>
      <w:r>
        <w:rPr>
          <w:noProof/>
        </w:rPr>
        <w:t>, 359</w:t>
      </w:r>
    </w:p>
    <w:p w:rsidR="00E17683" w:rsidRDefault="00E17683">
      <w:pPr>
        <w:pStyle w:val="15"/>
        <w:tabs>
          <w:tab w:val="right" w:leader="dot" w:pos="4448"/>
        </w:tabs>
        <w:rPr>
          <w:noProof/>
        </w:rPr>
      </w:pPr>
      <w:r w:rsidRPr="00947479">
        <w:rPr>
          <w:b/>
          <w:noProof/>
        </w:rPr>
        <w:t xml:space="preserve">Работа </w:t>
      </w:r>
      <w:r>
        <w:rPr>
          <w:noProof/>
        </w:rPr>
        <w:t>&lt;План НТР&gt;, 164</w:t>
      </w:r>
    </w:p>
    <w:p w:rsidR="00E17683" w:rsidRDefault="00E17683">
      <w:pPr>
        <w:pStyle w:val="15"/>
        <w:tabs>
          <w:tab w:val="right" w:leader="dot" w:pos="4448"/>
        </w:tabs>
        <w:rPr>
          <w:noProof/>
        </w:rPr>
      </w:pPr>
      <w:r w:rsidRPr="00947479">
        <w:rPr>
          <w:b/>
          <w:noProof/>
          <w:color w:val="000000" w:themeColor="text1"/>
        </w:rPr>
        <w:t xml:space="preserve">Работа </w:t>
      </w:r>
      <w:r w:rsidRPr="00947479">
        <w:rPr>
          <w:noProof/>
          <w:color w:val="000000" w:themeColor="text1"/>
          <w:lang w:val="en-US"/>
        </w:rPr>
        <w:t>&lt;</w:t>
      </w:r>
      <w:r w:rsidRPr="00947479">
        <w:rPr>
          <w:noProof/>
          <w:color w:val="000000" w:themeColor="text1"/>
        </w:rPr>
        <w:t>программа цифровизации</w:t>
      </w:r>
      <w:r w:rsidRPr="00947479">
        <w:rPr>
          <w:noProof/>
          <w:color w:val="000000" w:themeColor="text1"/>
          <w:lang w:val="en-US"/>
        </w:rPr>
        <w:t>&gt;</w:t>
      </w:r>
      <w:r>
        <w:rPr>
          <w:noProof/>
        </w:rPr>
        <w:t>, 946</w:t>
      </w:r>
    </w:p>
    <w:p w:rsidR="00E17683" w:rsidRDefault="00E17683">
      <w:pPr>
        <w:pStyle w:val="15"/>
        <w:tabs>
          <w:tab w:val="right" w:leader="dot" w:pos="4448"/>
        </w:tabs>
        <w:rPr>
          <w:noProof/>
        </w:rPr>
      </w:pPr>
      <w:r w:rsidRPr="00947479">
        <w:rPr>
          <w:b/>
          <w:noProof/>
        </w:rPr>
        <w:t xml:space="preserve">Работа дороги </w:t>
      </w:r>
      <w:r>
        <w:rPr>
          <w:noProof/>
        </w:rPr>
        <w:t>&lt;ОСЖД&gt;, 66</w:t>
      </w:r>
    </w:p>
    <w:p w:rsidR="00E17683" w:rsidRDefault="00E17683">
      <w:pPr>
        <w:pStyle w:val="15"/>
        <w:tabs>
          <w:tab w:val="right" w:leader="dot" w:pos="4448"/>
        </w:tabs>
        <w:rPr>
          <w:noProof/>
        </w:rPr>
      </w:pPr>
      <w:r w:rsidRPr="00947479">
        <w:rPr>
          <w:b/>
          <w:noProof/>
        </w:rPr>
        <w:t>Работа локомотивов распределенной тягой</w:t>
      </w:r>
      <w:r>
        <w:rPr>
          <w:noProof/>
        </w:rPr>
        <w:t>, 131</w:t>
      </w:r>
    </w:p>
    <w:p w:rsidR="00E17683" w:rsidRDefault="00E17683">
      <w:pPr>
        <w:pStyle w:val="15"/>
        <w:tabs>
          <w:tab w:val="right" w:leader="dot" w:pos="4448"/>
        </w:tabs>
        <w:rPr>
          <w:noProof/>
        </w:rPr>
      </w:pPr>
      <w:r w:rsidRPr="00947479">
        <w:rPr>
          <w:b/>
          <w:noProof/>
        </w:rPr>
        <w:t>Работа по созданию программно-аппаратного комплекса;</w:t>
      </w:r>
      <w:r>
        <w:rPr>
          <w:noProof/>
        </w:rPr>
        <w:t xml:space="preserve"> ПАК &lt;План НТР&gt;, 165</w:t>
      </w:r>
    </w:p>
    <w:p w:rsidR="00E17683" w:rsidRDefault="00E17683">
      <w:pPr>
        <w:pStyle w:val="15"/>
        <w:tabs>
          <w:tab w:val="right" w:leader="dot" w:pos="4448"/>
        </w:tabs>
        <w:rPr>
          <w:noProof/>
        </w:rPr>
      </w:pPr>
      <w:r w:rsidRPr="00947479">
        <w:rPr>
          <w:b/>
          <w:noProof/>
          <w:color w:val="000000" w:themeColor="text1"/>
        </w:rPr>
        <w:t>Работающий</w:t>
      </w:r>
      <w:r>
        <w:rPr>
          <w:noProof/>
        </w:rPr>
        <w:t>, 360</w:t>
      </w:r>
    </w:p>
    <w:p w:rsidR="00E17683" w:rsidRDefault="00E17683">
      <w:pPr>
        <w:pStyle w:val="15"/>
        <w:tabs>
          <w:tab w:val="right" w:leader="dot" w:pos="4448"/>
        </w:tabs>
        <w:rPr>
          <w:noProof/>
        </w:rPr>
      </w:pPr>
      <w:r w:rsidRPr="00947479">
        <w:rPr>
          <w:b/>
          <w:noProof/>
          <w:color w:val="000000" w:themeColor="text1"/>
        </w:rPr>
        <w:t>Работник</w:t>
      </w:r>
      <w:r>
        <w:rPr>
          <w:noProof/>
        </w:rPr>
        <w:t>, 360</w:t>
      </w:r>
    </w:p>
    <w:p w:rsidR="00E17683" w:rsidRDefault="00E17683">
      <w:pPr>
        <w:pStyle w:val="15"/>
        <w:tabs>
          <w:tab w:val="right" w:leader="dot" w:pos="4448"/>
        </w:tabs>
        <w:rPr>
          <w:noProof/>
        </w:rPr>
      </w:pPr>
      <w:r w:rsidRPr="00947479">
        <w:rPr>
          <w:b/>
          <w:noProof/>
          <w:color w:val="000000" w:themeColor="text1"/>
        </w:rPr>
        <w:t xml:space="preserve">Работник </w:t>
      </w:r>
      <w:r w:rsidRPr="00947479">
        <w:rPr>
          <w:noProof/>
          <w:color w:val="000000" w:themeColor="text1"/>
        </w:rPr>
        <w:t>&lt;управление качеством&gt;</w:t>
      </w:r>
      <w:r>
        <w:rPr>
          <w:noProof/>
        </w:rPr>
        <w:t>, 1023</w:t>
      </w:r>
    </w:p>
    <w:p w:rsidR="00E17683" w:rsidRDefault="00E17683">
      <w:pPr>
        <w:pStyle w:val="15"/>
        <w:tabs>
          <w:tab w:val="right" w:leader="dot" w:pos="4448"/>
        </w:tabs>
        <w:rPr>
          <w:noProof/>
        </w:rPr>
      </w:pPr>
      <w:r w:rsidRPr="00947479">
        <w:rPr>
          <w:b/>
          <w:noProof/>
          <w:color w:val="000000" w:themeColor="text1"/>
        </w:rPr>
        <w:t xml:space="preserve">Работник </w:t>
      </w:r>
      <w:r w:rsidRPr="00947479">
        <w:rPr>
          <w:noProof/>
          <w:color w:val="000000" w:themeColor="text1"/>
        </w:rPr>
        <w:t>&lt;эргономика&gt;</w:t>
      </w:r>
      <w:r>
        <w:rPr>
          <w:noProof/>
        </w:rPr>
        <w:t>, 400</w:t>
      </w:r>
    </w:p>
    <w:p w:rsidR="00E17683" w:rsidRDefault="00E17683">
      <w:pPr>
        <w:pStyle w:val="15"/>
        <w:tabs>
          <w:tab w:val="right" w:leader="dot" w:pos="4448"/>
        </w:tabs>
        <w:rPr>
          <w:noProof/>
        </w:rPr>
      </w:pPr>
      <w:r w:rsidRPr="00947479">
        <w:rPr>
          <w:b/>
          <w:noProof/>
          <w:color w:val="000000" w:themeColor="text1"/>
        </w:rPr>
        <w:t>Работодатель</w:t>
      </w:r>
      <w:r>
        <w:rPr>
          <w:noProof/>
        </w:rPr>
        <w:t>, 360</w:t>
      </w:r>
    </w:p>
    <w:p w:rsidR="00E17683" w:rsidRDefault="00E17683">
      <w:pPr>
        <w:pStyle w:val="15"/>
        <w:tabs>
          <w:tab w:val="right" w:leader="dot" w:pos="4448"/>
        </w:tabs>
        <w:rPr>
          <w:noProof/>
        </w:rPr>
      </w:pPr>
      <w:r w:rsidRPr="00947479">
        <w:rPr>
          <w:b/>
          <w:noProof/>
          <w:color w:val="000000" w:themeColor="text1"/>
        </w:rPr>
        <w:t>Работоспособное состояние (железнодорожной техники)</w:t>
      </w:r>
      <w:r>
        <w:rPr>
          <w:noProof/>
        </w:rPr>
        <w:t>, 911</w:t>
      </w:r>
    </w:p>
    <w:p w:rsidR="00E17683" w:rsidRDefault="00E17683">
      <w:pPr>
        <w:pStyle w:val="15"/>
        <w:tabs>
          <w:tab w:val="right" w:leader="dot" w:pos="4448"/>
        </w:tabs>
        <w:rPr>
          <w:noProof/>
        </w:rPr>
      </w:pPr>
      <w:r w:rsidRPr="00947479">
        <w:rPr>
          <w:b/>
          <w:noProof/>
          <w:color w:val="000000" w:themeColor="text1"/>
        </w:rPr>
        <w:t>Работоспособное состояние (объекта технической эксплуатации)</w:t>
      </w:r>
      <w:r>
        <w:rPr>
          <w:noProof/>
        </w:rPr>
        <w:t>, 681</w:t>
      </w:r>
    </w:p>
    <w:p w:rsidR="00E17683" w:rsidRDefault="00E17683">
      <w:pPr>
        <w:pStyle w:val="15"/>
        <w:tabs>
          <w:tab w:val="right" w:leader="dot" w:pos="4448"/>
        </w:tabs>
        <w:rPr>
          <w:noProof/>
        </w:rPr>
      </w:pPr>
      <w:r w:rsidRPr="00947479">
        <w:rPr>
          <w:b/>
          <w:noProof/>
          <w:color w:val="000000" w:themeColor="text1"/>
        </w:rPr>
        <w:t>Работоспособное состояние железнодорожного подвижного состава</w:t>
      </w:r>
      <w:r>
        <w:rPr>
          <w:noProof/>
        </w:rPr>
        <w:t>, 788</w:t>
      </w:r>
    </w:p>
    <w:p w:rsidR="00E17683" w:rsidRDefault="00E17683">
      <w:pPr>
        <w:pStyle w:val="15"/>
        <w:tabs>
          <w:tab w:val="right" w:leader="dot" w:pos="4448"/>
        </w:tabs>
        <w:rPr>
          <w:noProof/>
        </w:rPr>
      </w:pPr>
      <w:r w:rsidRPr="00947479">
        <w:rPr>
          <w:b/>
          <w:noProof/>
          <w:color w:val="000000" w:themeColor="text1"/>
        </w:rPr>
        <w:t>Работоспособное состояние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Работоспособное состояние локомотива [составной части локомотива]</w:t>
      </w:r>
      <w:r>
        <w:rPr>
          <w:noProof/>
        </w:rPr>
        <w:t>, 746</w:t>
      </w:r>
    </w:p>
    <w:p w:rsidR="00E17683" w:rsidRDefault="00E17683">
      <w:pPr>
        <w:pStyle w:val="15"/>
        <w:tabs>
          <w:tab w:val="right" w:leader="dot" w:pos="4448"/>
        </w:tabs>
        <w:rPr>
          <w:noProof/>
        </w:rPr>
      </w:pPr>
      <w:r w:rsidRPr="00947479">
        <w:rPr>
          <w:b/>
          <w:noProof/>
          <w:color w:val="000000" w:themeColor="text1"/>
        </w:rPr>
        <w:t>Работоспособное состояние оператора СЧМ</w:t>
      </w:r>
      <w:r>
        <w:rPr>
          <w:noProof/>
        </w:rPr>
        <w:t>, 413</w:t>
      </w:r>
    </w:p>
    <w:p w:rsidR="00E17683" w:rsidRDefault="00E17683">
      <w:pPr>
        <w:pStyle w:val="15"/>
        <w:tabs>
          <w:tab w:val="right" w:leader="dot" w:pos="4448"/>
        </w:tabs>
        <w:rPr>
          <w:noProof/>
        </w:rPr>
      </w:pPr>
      <w:r w:rsidRPr="00947479">
        <w:rPr>
          <w:b/>
          <w:noProof/>
          <w:color w:val="000000" w:themeColor="text1"/>
        </w:rPr>
        <w:t>Работоспособное техническое состояние</w:t>
      </w:r>
      <w:r>
        <w:rPr>
          <w:noProof/>
        </w:rPr>
        <w:t>, 477</w:t>
      </w:r>
    </w:p>
    <w:p w:rsidR="00E17683" w:rsidRDefault="00E17683">
      <w:pPr>
        <w:pStyle w:val="15"/>
        <w:tabs>
          <w:tab w:val="right" w:leader="dot" w:pos="4448"/>
        </w:tabs>
        <w:rPr>
          <w:noProof/>
        </w:rPr>
      </w:pPr>
      <w:r w:rsidRPr="00947479">
        <w:rPr>
          <w:b/>
          <w:noProof/>
          <w:color w:val="000000" w:themeColor="text1"/>
        </w:rPr>
        <w:t>Работоспособность</w:t>
      </w:r>
      <w:r>
        <w:rPr>
          <w:noProof/>
        </w:rPr>
        <w:t>, 360</w:t>
      </w:r>
    </w:p>
    <w:p w:rsidR="00E17683" w:rsidRDefault="00E17683">
      <w:pPr>
        <w:pStyle w:val="15"/>
        <w:tabs>
          <w:tab w:val="right" w:leader="dot" w:pos="4448"/>
        </w:tabs>
        <w:rPr>
          <w:noProof/>
        </w:rPr>
      </w:pPr>
      <w:r w:rsidRPr="00947479">
        <w:rPr>
          <w:b/>
          <w:noProof/>
        </w:rPr>
        <w:t xml:space="preserve">Работы восстановительные </w:t>
      </w:r>
      <w:r>
        <w:rPr>
          <w:noProof/>
        </w:rPr>
        <w:t>&lt;ОСЖД&gt;, 67</w:t>
      </w:r>
    </w:p>
    <w:p w:rsidR="00E17683" w:rsidRDefault="00E17683">
      <w:pPr>
        <w:pStyle w:val="15"/>
        <w:tabs>
          <w:tab w:val="right" w:leader="dot" w:pos="4448"/>
        </w:tabs>
        <w:rPr>
          <w:noProof/>
        </w:rPr>
      </w:pPr>
      <w:r w:rsidRPr="00947479">
        <w:rPr>
          <w:b/>
          <w:noProof/>
          <w:color w:val="000000" w:themeColor="text1"/>
        </w:rPr>
        <w:t>Работы по охране труда</w:t>
      </w:r>
      <w:r>
        <w:rPr>
          <w:noProof/>
        </w:rPr>
        <w:t>, 392</w:t>
      </w:r>
    </w:p>
    <w:p w:rsidR="00E17683" w:rsidRDefault="00E17683">
      <w:pPr>
        <w:pStyle w:val="15"/>
        <w:tabs>
          <w:tab w:val="right" w:leader="dot" w:pos="4448"/>
        </w:tabs>
        <w:rPr>
          <w:noProof/>
        </w:rPr>
      </w:pPr>
      <w:r w:rsidRPr="00947479">
        <w:rPr>
          <w:b/>
          <w:noProof/>
        </w:rPr>
        <w:t xml:space="preserve">Работы ремонтные </w:t>
      </w:r>
      <w:r>
        <w:rPr>
          <w:noProof/>
        </w:rPr>
        <w:t>&lt;ОСЖД&gt;, 66</w:t>
      </w:r>
    </w:p>
    <w:p w:rsidR="00E17683" w:rsidRDefault="00E17683">
      <w:pPr>
        <w:pStyle w:val="15"/>
        <w:tabs>
          <w:tab w:val="right" w:leader="dot" w:pos="4448"/>
        </w:tabs>
        <w:rPr>
          <w:noProof/>
        </w:rPr>
      </w:pPr>
      <w:r w:rsidRPr="00947479">
        <w:rPr>
          <w:b/>
          <w:noProof/>
        </w:rPr>
        <w:t xml:space="preserve">Работы строительные </w:t>
      </w:r>
      <w:r>
        <w:rPr>
          <w:noProof/>
        </w:rPr>
        <w:t>&lt;ОСЖД&gt;, 67</w:t>
      </w:r>
    </w:p>
    <w:p w:rsidR="00E17683" w:rsidRDefault="00E17683">
      <w:pPr>
        <w:pStyle w:val="15"/>
        <w:tabs>
          <w:tab w:val="right" w:leader="dot" w:pos="4448"/>
        </w:tabs>
        <w:rPr>
          <w:noProof/>
        </w:rPr>
      </w:pPr>
      <w:r w:rsidRPr="00947479">
        <w:rPr>
          <w:b/>
          <w:noProof/>
        </w:rPr>
        <w:t xml:space="preserve">Работы эксплуатационные </w:t>
      </w:r>
      <w:r>
        <w:rPr>
          <w:noProof/>
        </w:rPr>
        <w:t>&lt;ОСЖД&gt;, 66</w:t>
      </w:r>
    </w:p>
    <w:p w:rsidR="00E17683" w:rsidRDefault="00E17683">
      <w:pPr>
        <w:pStyle w:val="15"/>
        <w:tabs>
          <w:tab w:val="right" w:leader="dot" w:pos="4448"/>
        </w:tabs>
        <w:rPr>
          <w:noProof/>
        </w:rPr>
      </w:pPr>
      <w:r w:rsidRPr="00947479">
        <w:rPr>
          <w:b/>
          <w:noProof/>
          <w:color w:val="000000" w:themeColor="text1"/>
        </w:rPr>
        <w:t>Рабочая (производственная) операция</w:t>
      </w:r>
      <w:r>
        <w:rPr>
          <w:noProof/>
        </w:rPr>
        <w:t>, 357</w:t>
      </w:r>
    </w:p>
    <w:p w:rsidR="00E17683" w:rsidRDefault="00E17683">
      <w:pPr>
        <w:pStyle w:val="15"/>
        <w:tabs>
          <w:tab w:val="right" w:leader="dot" w:pos="4448"/>
        </w:tabs>
        <w:rPr>
          <w:noProof/>
        </w:rPr>
      </w:pPr>
      <w:r w:rsidRPr="00947479">
        <w:rPr>
          <w:b/>
          <w:noProof/>
        </w:rPr>
        <w:t>Рабочая группа &lt;</w:t>
      </w:r>
      <w:r>
        <w:rPr>
          <w:noProof/>
        </w:rPr>
        <w:t>План НТР&gt;, 168</w:t>
      </w:r>
    </w:p>
    <w:p w:rsidR="00E17683" w:rsidRDefault="00E17683">
      <w:pPr>
        <w:pStyle w:val="15"/>
        <w:tabs>
          <w:tab w:val="right" w:leader="dot" w:pos="4448"/>
        </w:tabs>
        <w:rPr>
          <w:noProof/>
        </w:rPr>
      </w:pPr>
      <w:r w:rsidRPr="00947479">
        <w:rPr>
          <w:b/>
          <w:noProof/>
          <w:color w:val="000000" w:themeColor="text1"/>
        </w:rPr>
        <w:t>Рабочая группа по архитектуре;</w:t>
      </w:r>
      <w:r w:rsidRPr="00947479">
        <w:rPr>
          <w:noProof/>
          <w:color w:val="000000" w:themeColor="text1"/>
        </w:rPr>
        <w:t xml:space="preserve"> РГ по архитектуре</w:t>
      </w:r>
      <w:r>
        <w:rPr>
          <w:noProof/>
        </w:rPr>
        <w:t>, 943</w:t>
      </w:r>
    </w:p>
    <w:p w:rsidR="00E17683" w:rsidRDefault="00E17683">
      <w:pPr>
        <w:pStyle w:val="15"/>
        <w:tabs>
          <w:tab w:val="right" w:leader="dot" w:pos="4448"/>
        </w:tabs>
        <w:rPr>
          <w:noProof/>
        </w:rPr>
      </w:pPr>
      <w:r w:rsidRPr="00947479">
        <w:rPr>
          <w:b/>
          <w:noProof/>
          <w:color w:val="000000" w:themeColor="text1"/>
        </w:rPr>
        <w:t>Рабочая группа по вопросам расширения применения процессного подхода</w:t>
      </w:r>
      <w:r>
        <w:rPr>
          <w:noProof/>
        </w:rPr>
        <w:t>, 1059</w:t>
      </w:r>
    </w:p>
    <w:p w:rsidR="00E17683" w:rsidRDefault="00E17683">
      <w:pPr>
        <w:pStyle w:val="15"/>
        <w:tabs>
          <w:tab w:val="right" w:leader="dot" w:pos="4448"/>
        </w:tabs>
        <w:rPr>
          <w:noProof/>
        </w:rPr>
      </w:pPr>
      <w:r w:rsidRPr="00947479">
        <w:rPr>
          <w:b/>
          <w:noProof/>
          <w:color w:val="000000" w:themeColor="text1"/>
        </w:rPr>
        <w:t>Рабочая группа проекта цифровой трансформации ОАО «РЖД»;</w:t>
      </w:r>
      <w:r w:rsidRPr="00947479">
        <w:rPr>
          <w:noProof/>
          <w:color w:val="000000" w:themeColor="text1"/>
        </w:rPr>
        <w:t xml:space="preserve"> РГ</w:t>
      </w:r>
      <w:r>
        <w:rPr>
          <w:noProof/>
        </w:rPr>
        <w:t>, 970</w:t>
      </w:r>
    </w:p>
    <w:p w:rsidR="00E17683" w:rsidRDefault="00E17683">
      <w:pPr>
        <w:pStyle w:val="15"/>
        <w:tabs>
          <w:tab w:val="right" w:leader="dot" w:pos="4448"/>
        </w:tabs>
        <w:rPr>
          <w:noProof/>
        </w:rPr>
      </w:pPr>
      <w:r w:rsidRPr="00947479">
        <w:rPr>
          <w:b/>
          <w:noProof/>
          <w:color w:val="000000" w:themeColor="text1"/>
        </w:rPr>
        <w:t>Рабочая документация</w:t>
      </w:r>
      <w:r>
        <w:rPr>
          <w:noProof/>
        </w:rPr>
        <w:t>, 462</w:t>
      </w:r>
    </w:p>
    <w:p w:rsidR="00E17683" w:rsidRDefault="00E17683">
      <w:pPr>
        <w:pStyle w:val="15"/>
        <w:tabs>
          <w:tab w:val="right" w:leader="dot" w:pos="4448"/>
        </w:tabs>
        <w:rPr>
          <w:noProof/>
        </w:rPr>
      </w:pPr>
      <w:r w:rsidRPr="00947479">
        <w:rPr>
          <w:b/>
          <w:noProof/>
          <w:color w:val="000000" w:themeColor="text1"/>
        </w:rPr>
        <w:t>Рабочая зона</w:t>
      </w:r>
      <w:r>
        <w:rPr>
          <w:noProof/>
        </w:rPr>
        <w:t>, 390</w:t>
      </w:r>
    </w:p>
    <w:p w:rsidR="00E17683" w:rsidRDefault="00E17683">
      <w:pPr>
        <w:pStyle w:val="15"/>
        <w:tabs>
          <w:tab w:val="right" w:leader="dot" w:pos="4448"/>
        </w:tabs>
        <w:rPr>
          <w:noProof/>
        </w:rPr>
      </w:pPr>
      <w:r w:rsidRPr="00947479">
        <w:rPr>
          <w:b/>
          <w:noProof/>
          <w:color w:val="000000" w:themeColor="text1"/>
        </w:rPr>
        <w:t>Рабочее место</w:t>
      </w:r>
      <w:r>
        <w:rPr>
          <w:noProof/>
        </w:rPr>
        <w:t>, 389</w:t>
      </w:r>
    </w:p>
    <w:p w:rsidR="00E17683" w:rsidRDefault="00E17683">
      <w:pPr>
        <w:pStyle w:val="15"/>
        <w:tabs>
          <w:tab w:val="right" w:leader="dot" w:pos="4448"/>
        </w:tabs>
        <w:rPr>
          <w:noProof/>
        </w:rPr>
      </w:pPr>
      <w:r w:rsidRPr="00947479">
        <w:rPr>
          <w:b/>
          <w:noProof/>
          <w:color w:val="000000" w:themeColor="text1"/>
        </w:rPr>
        <w:t>Рабочее место обучаемого в тренажере</w:t>
      </w:r>
      <w:r>
        <w:rPr>
          <w:noProof/>
        </w:rPr>
        <w:t>, 418</w:t>
      </w:r>
    </w:p>
    <w:p w:rsidR="00E17683" w:rsidRDefault="00E17683">
      <w:pPr>
        <w:pStyle w:val="15"/>
        <w:tabs>
          <w:tab w:val="right" w:leader="dot" w:pos="4448"/>
        </w:tabs>
        <w:rPr>
          <w:noProof/>
        </w:rPr>
      </w:pPr>
      <w:r w:rsidRPr="00947479">
        <w:rPr>
          <w:b/>
          <w:noProof/>
          <w:color w:val="000000" w:themeColor="text1"/>
        </w:rPr>
        <w:t>Рабочее место обучающего в тренажере</w:t>
      </w:r>
      <w:r>
        <w:rPr>
          <w:noProof/>
        </w:rPr>
        <w:t>, 418</w:t>
      </w:r>
    </w:p>
    <w:p w:rsidR="00E17683" w:rsidRDefault="00E17683">
      <w:pPr>
        <w:pStyle w:val="15"/>
        <w:tabs>
          <w:tab w:val="right" w:leader="dot" w:pos="4448"/>
        </w:tabs>
        <w:rPr>
          <w:noProof/>
        </w:rPr>
      </w:pPr>
      <w:r w:rsidRPr="00947479">
        <w:rPr>
          <w:b/>
          <w:noProof/>
          <w:color w:val="000000" w:themeColor="text1"/>
        </w:rPr>
        <w:t>Рабочее место оператора СЧМ;</w:t>
      </w:r>
      <w:r w:rsidRPr="00947479">
        <w:rPr>
          <w:noProof/>
          <w:color w:val="000000" w:themeColor="text1"/>
        </w:rPr>
        <w:t xml:space="preserve"> рабочее место оператора</w:t>
      </w:r>
      <w:r w:rsidRPr="00947479">
        <w:rPr>
          <w:b/>
          <w:noProof/>
          <w:color w:val="000000" w:themeColor="text1"/>
        </w:rPr>
        <w:t xml:space="preserve"> </w:t>
      </w:r>
      <w:r w:rsidRPr="00947479">
        <w:rPr>
          <w:noProof/>
          <w:color w:val="000000" w:themeColor="text1"/>
        </w:rPr>
        <w:t>&lt;СЧМ&gt;</w:t>
      </w:r>
      <w:r>
        <w:rPr>
          <w:noProof/>
        </w:rPr>
        <w:t>, 414</w:t>
      </w:r>
    </w:p>
    <w:p w:rsidR="00E17683" w:rsidRDefault="00E17683">
      <w:pPr>
        <w:pStyle w:val="15"/>
        <w:tabs>
          <w:tab w:val="right" w:leader="dot" w:pos="4448"/>
        </w:tabs>
        <w:rPr>
          <w:noProof/>
        </w:rPr>
      </w:pPr>
      <w:r w:rsidRPr="00947479">
        <w:rPr>
          <w:b/>
          <w:noProof/>
          <w:color w:val="000000" w:themeColor="text1"/>
        </w:rPr>
        <w:t>Рабочее пространство</w:t>
      </w:r>
      <w:r>
        <w:rPr>
          <w:noProof/>
        </w:rPr>
        <w:t>, 400</w:t>
      </w:r>
    </w:p>
    <w:p w:rsidR="00E17683" w:rsidRDefault="00E17683">
      <w:pPr>
        <w:pStyle w:val="15"/>
        <w:tabs>
          <w:tab w:val="right" w:leader="dot" w:pos="4448"/>
        </w:tabs>
        <w:rPr>
          <w:noProof/>
        </w:rPr>
      </w:pPr>
      <w:r w:rsidRPr="00947479">
        <w:rPr>
          <w:b/>
          <w:noProof/>
          <w:color w:val="000000" w:themeColor="text1"/>
        </w:rPr>
        <w:t>Рабочее состояние</w:t>
      </w:r>
      <w:r>
        <w:rPr>
          <w:noProof/>
        </w:rPr>
        <w:t>, 911</w:t>
      </w:r>
    </w:p>
    <w:p w:rsidR="00E17683" w:rsidRDefault="00E17683">
      <w:pPr>
        <w:pStyle w:val="15"/>
        <w:tabs>
          <w:tab w:val="right" w:leader="dot" w:pos="4448"/>
        </w:tabs>
        <w:rPr>
          <w:noProof/>
        </w:rPr>
      </w:pPr>
      <w:r w:rsidRPr="00947479">
        <w:rPr>
          <w:b/>
          <w:noProof/>
          <w:color w:val="000000" w:themeColor="text1"/>
        </w:rPr>
        <w:t xml:space="preserve">Рабочее техническое диагностирование; </w:t>
      </w:r>
      <w:r w:rsidRPr="00947479">
        <w:rPr>
          <w:noProof/>
          <w:color w:val="000000" w:themeColor="text1"/>
        </w:rPr>
        <w:t>рабочее диагностирование</w:t>
      </w:r>
      <w:r>
        <w:rPr>
          <w:noProof/>
        </w:rPr>
        <w:t>, 904</w:t>
      </w:r>
    </w:p>
    <w:p w:rsidR="00E17683" w:rsidRDefault="00E17683">
      <w:pPr>
        <w:pStyle w:val="15"/>
        <w:tabs>
          <w:tab w:val="right" w:leader="dot" w:pos="4448"/>
        </w:tabs>
        <w:rPr>
          <w:noProof/>
        </w:rPr>
      </w:pPr>
      <w:r w:rsidRPr="00947479">
        <w:rPr>
          <w:b/>
          <w:noProof/>
        </w:rPr>
        <w:t>Рабочий оборот локомотива</w:t>
      </w:r>
      <w:r>
        <w:rPr>
          <w:noProof/>
        </w:rPr>
        <w:t>, 130</w:t>
      </w:r>
    </w:p>
    <w:p w:rsidR="00E17683" w:rsidRDefault="00E17683">
      <w:pPr>
        <w:pStyle w:val="15"/>
        <w:tabs>
          <w:tab w:val="right" w:leader="dot" w:pos="4448"/>
        </w:tabs>
        <w:rPr>
          <w:noProof/>
        </w:rPr>
      </w:pPr>
      <w:r w:rsidRPr="00947479">
        <w:rPr>
          <w:b/>
          <w:noProof/>
        </w:rPr>
        <w:t>Рабочий парк вагонов</w:t>
      </w:r>
      <w:r>
        <w:rPr>
          <w:noProof/>
        </w:rPr>
        <w:t>, 116</w:t>
      </w:r>
    </w:p>
    <w:p w:rsidR="00E17683" w:rsidRDefault="00E17683">
      <w:pPr>
        <w:pStyle w:val="15"/>
        <w:tabs>
          <w:tab w:val="right" w:leader="dot" w:pos="4448"/>
        </w:tabs>
        <w:rPr>
          <w:noProof/>
        </w:rPr>
      </w:pPr>
      <w:r w:rsidRPr="00947479">
        <w:rPr>
          <w:b/>
          <w:noProof/>
        </w:rPr>
        <w:t>Рабочий парк локомотивов</w:t>
      </w:r>
      <w:r>
        <w:rPr>
          <w:noProof/>
        </w:rPr>
        <w:t>, 129</w:t>
      </w:r>
    </w:p>
    <w:p w:rsidR="00E17683" w:rsidRDefault="00E17683">
      <w:pPr>
        <w:pStyle w:val="15"/>
        <w:tabs>
          <w:tab w:val="right" w:leader="dot" w:pos="4448"/>
        </w:tabs>
        <w:rPr>
          <w:noProof/>
        </w:rPr>
      </w:pPr>
      <w:r w:rsidRPr="00947479">
        <w:rPr>
          <w:b/>
          <w:noProof/>
        </w:rPr>
        <w:t>Рабочий парк среднечасовой вагонов в среднем в сутки</w:t>
      </w:r>
      <w:r>
        <w:rPr>
          <w:noProof/>
        </w:rPr>
        <w:t>, 122</w:t>
      </w:r>
    </w:p>
    <w:p w:rsidR="00E17683" w:rsidRDefault="00E17683">
      <w:pPr>
        <w:pStyle w:val="15"/>
        <w:tabs>
          <w:tab w:val="right" w:leader="dot" w:pos="4448"/>
        </w:tabs>
        <w:rPr>
          <w:noProof/>
        </w:rPr>
      </w:pPr>
      <w:r w:rsidRPr="00947479">
        <w:rPr>
          <w:b/>
          <w:noProof/>
        </w:rPr>
        <w:t>Рабочий эталон</w:t>
      </w:r>
      <w:r>
        <w:rPr>
          <w:noProof/>
        </w:rPr>
        <w:t>, 273</w:t>
      </w:r>
    </w:p>
    <w:p w:rsidR="00E17683" w:rsidRDefault="00E17683">
      <w:pPr>
        <w:pStyle w:val="15"/>
        <w:tabs>
          <w:tab w:val="right" w:leader="dot" w:pos="4448"/>
        </w:tabs>
        <w:rPr>
          <w:noProof/>
        </w:rPr>
      </w:pPr>
      <w:r w:rsidRPr="00947479">
        <w:rPr>
          <w:b/>
          <w:noProof/>
          <w:color w:val="000000" w:themeColor="text1"/>
        </w:rPr>
        <w:t>Равноэластичная (железнодорожная) контактная подвеска</w:t>
      </w:r>
      <w:r>
        <w:rPr>
          <w:noProof/>
        </w:rPr>
        <w:t>, 555</w:t>
      </w:r>
    </w:p>
    <w:p w:rsidR="00E17683" w:rsidRDefault="00E17683">
      <w:pPr>
        <w:pStyle w:val="15"/>
        <w:tabs>
          <w:tab w:val="right" w:leader="dot" w:pos="4448"/>
        </w:tabs>
        <w:rPr>
          <w:noProof/>
        </w:rPr>
      </w:pPr>
      <w:r w:rsidRPr="00947479">
        <w:rPr>
          <w:b/>
          <w:noProof/>
          <w:color w:val="000000" w:themeColor="text1"/>
        </w:rPr>
        <w:t>Радиационная безопасность</w:t>
      </w:r>
      <w:r>
        <w:rPr>
          <w:noProof/>
        </w:rPr>
        <w:t>, 382</w:t>
      </w:r>
    </w:p>
    <w:p w:rsidR="00E17683" w:rsidRDefault="00E17683">
      <w:pPr>
        <w:pStyle w:val="15"/>
        <w:tabs>
          <w:tab w:val="right" w:leader="dot" w:pos="4448"/>
        </w:tabs>
        <w:rPr>
          <w:noProof/>
        </w:rPr>
      </w:pPr>
      <w:r w:rsidRPr="00947479">
        <w:rPr>
          <w:b/>
          <w:noProof/>
          <w:color w:val="000000" w:themeColor="text1"/>
        </w:rPr>
        <w:t>Радиационные испытания</w:t>
      </w:r>
      <w:r>
        <w:rPr>
          <w:noProof/>
        </w:rPr>
        <w:t>, 1103</w:t>
      </w:r>
    </w:p>
    <w:p w:rsidR="00E17683" w:rsidRDefault="00E17683">
      <w:pPr>
        <w:pStyle w:val="15"/>
        <w:tabs>
          <w:tab w:val="right" w:leader="dot" w:pos="4448"/>
        </w:tabs>
        <w:rPr>
          <w:noProof/>
        </w:rPr>
      </w:pPr>
      <w:r w:rsidRPr="00947479">
        <w:rPr>
          <w:b/>
          <w:noProof/>
          <w:color w:val="000000" w:themeColor="text1"/>
        </w:rPr>
        <w:t>Радиоблокцентр</w:t>
      </w:r>
      <w:r>
        <w:rPr>
          <w:noProof/>
        </w:rPr>
        <w:t>, 588</w:t>
      </w:r>
    </w:p>
    <w:p w:rsidR="00E17683" w:rsidRDefault="00E17683">
      <w:pPr>
        <w:pStyle w:val="15"/>
        <w:tabs>
          <w:tab w:val="right" w:leader="dot" w:pos="4448"/>
        </w:tabs>
        <w:rPr>
          <w:noProof/>
        </w:rPr>
      </w:pPr>
      <w:r w:rsidRPr="00947479">
        <w:rPr>
          <w:b/>
          <w:noProof/>
          <w:color w:val="000000" w:themeColor="text1"/>
        </w:rPr>
        <w:t>Радиорелейная система передачи (железнодорожного транспорта);</w:t>
      </w:r>
      <w:r w:rsidRPr="00947479">
        <w:rPr>
          <w:noProof/>
          <w:color w:val="000000" w:themeColor="text1"/>
        </w:rPr>
        <w:t xml:space="preserve"> РРСП</w:t>
      </w:r>
      <w:r>
        <w:rPr>
          <w:noProof/>
        </w:rPr>
        <w:t>, 649</w:t>
      </w:r>
    </w:p>
    <w:p w:rsidR="00E17683" w:rsidRDefault="00E17683">
      <w:pPr>
        <w:pStyle w:val="15"/>
        <w:tabs>
          <w:tab w:val="right" w:leader="dot" w:pos="4448"/>
        </w:tabs>
        <w:rPr>
          <w:noProof/>
        </w:rPr>
      </w:pPr>
      <w:r w:rsidRPr="00947479">
        <w:rPr>
          <w:b/>
          <w:noProof/>
          <w:color w:val="000000" w:themeColor="text1"/>
        </w:rPr>
        <w:t>Радиосистема передачи (железнодорожного транспорта);</w:t>
      </w:r>
      <w:r w:rsidRPr="00947479">
        <w:rPr>
          <w:noProof/>
          <w:color w:val="000000" w:themeColor="text1"/>
        </w:rPr>
        <w:t xml:space="preserve"> РсП</w:t>
      </w:r>
      <w:r>
        <w:rPr>
          <w:noProof/>
        </w:rPr>
        <w:t>, 648</w:t>
      </w:r>
    </w:p>
    <w:p w:rsidR="00E17683" w:rsidRDefault="00E17683">
      <w:pPr>
        <w:pStyle w:val="15"/>
        <w:tabs>
          <w:tab w:val="right" w:leader="dot" w:pos="4448"/>
        </w:tabs>
        <w:rPr>
          <w:noProof/>
        </w:rPr>
      </w:pPr>
      <w:r w:rsidRPr="00947479">
        <w:rPr>
          <w:b/>
          <w:noProof/>
          <w:color w:val="000000" w:themeColor="text1"/>
        </w:rPr>
        <w:t>Радиостанция (железнодорожной радиосвязи) для передачи данных</w:t>
      </w:r>
      <w:r>
        <w:rPr>
          <w:noProof/>
        </w:rPr>
        <w:t>, 663</w:t>
      </w:r>
    </w:p>
    <w:p w:rsidR="00E17683" w:rsidRDefault="00E17683">
      <w:pPr>
        <w:pStyle w:val="15"/>
        <w:tabs>
          <w:tab w:val="right" w:leader="dot" w:pos="4448"/>
        </w:tabs>
        <w:rPr>
          <w:noProof/>
        </w:rPr>
      </w:pPr>
      <w:r w:rsidRPr="00947479">
        <w:rPr>
          <w:b/>
          <w:noProof/>
          <w:color w:val="000000" w:themeColor="text1"/>
        </w:rPr>
        <w:t>Радиочастотная идентификация</w:t>
      </w:r>
      <w:r>
        <w:rPr>
          <w:noProof/>
        </w:rPr>
        <w:t>, 984</w:t>
      </w:r>
    </w:p>
    <w:p w:rsidR="00E17683" w:rsidRDefault="00E17683">
      <w:pPr>
        <w:pStyle w:val="15"/>
        <w:tabs>
          <w:tab w:val="right" w:leader="dot" w:pos="4448"/>
        </w:tabs>
        <w:rPr>
          <w:noProof/>
        </w:rPr>
      </w:pPr>
      <w:r w:rsidRPr="00947479">
        <w:rPr>
          <w:b/>
          <w:noProof/>
          <w:color w:val="000000" w:themeColor="text1"/>
        </w:rPr>
        <w:t>Радиоэлектронные средства</w:t>
      </w:r>
      <w:r>
        <w:rPr>
          <w:noProof/>
        </w:rPr>
        <w:t>, 662</w:t>
      </w:r>
    </w:p>
    <w:p w:rsidR="00E17683" w:rsidRDefault="00E17683">
      <w:pPr>
        <w:pStyle w:val="15"/>
        <w:tabs>
          <w:tab w:val="right" w:leader="dot" w:pos="4448"/>
        </w:tabs>
        <w:rPr>
          <w:noProof/>
        </w:rPr>
      </w:pPr>
      <w:r w:rsidRPr="00947479">
        <w:rPr>
          <w:b/>
          <w:noProof/>
          <w:color w:val="000000" w:themeColor="text1"/>
        </w:rPr>
        <w:t>Разборка рельсошпальной решетки</w:t>
      </w:r>
      <w:r>
        <w:rPr>
          <w:noProof/>
        </w:rPr>
        <w:t>, 536</w:t>
      </w:r>
    </w:p>
    <w:p w:rsidR="00E17683" w:rsidRDefault="00E17683">
      <w:pPr>
        <w:pStyle w:val="15"/>
        <w:tabs>
          <w:tab w:val="right" w:leader="dot" w:pos="4448"/>
        </w:tabs>
        <w:rPr>
          <w:noProof/>
        </w:rPr>
      </w:pPr>
      <w:r w:rsidRPr="00947479">
        <w:rPr>
          <w:b/>
          <w:noProof/>
          <w:color w:val="000000" w:themeColor="text1"/>
        </w:rPr>
        <w:t>Развернутая длина (железнодорожной) контактной сети</w:t>
      </w:r>
      <w:r>
        <w:rPr>
          <w:noProof/>
        </w:rPr>
        <w:t>, 547</w:t>
      </w:r>
    </w:p>
    <w:p w:rsidR="00E17683" w:rsidRDefault="00E17683">
      <w:pPr>
        <w:pStyle w:val="15"/>
        <w:tabs>
          <w:tab w:val="right" w:leader="dot" w:pos="4448"/>
        </w:tabs>
        <w:rPr>
          <w:noProof/>
        </w:rPr>
      </w:pPr>
      <w:r w:rsidRPr="00947479">
        <w:rPr>
          <w:b/>
          <w:noProof/>
        </w:rPr>
        <w:t>Развернутая длина главных путей структурной единицы</w:t>
      </w:r>
      <w:r>
        <w:rPr>
          <w:noProof/>
        </w:rPr>
        <w:t>, 67</w:t>
      </w:r>
    </w:p>
    <w:p w:rsidR="00E17683" w:rsidRDefault="00E17683">
      <w:pPr>
        <w:pStyle w:val="15"/>
        <w:tabs>
          <w:tab w:val="right" w:leader="dot" w:pos="4448"/>
        </w:tabs>
        <w:rPr>
          <w:noProof/>
        </w:rPr>
      </w:pPr>
      <w:r w:rsidRPr="00947479">
        <w:rPr>
          <w:b/>
          <w:noProof/>
        </w:rPr>
        <w:t xml:space="preserve">Развернутая длина железной дороги </w:t>
      </w:r>
      <w:r>
        <w:rPr>
          <w:noProof/>
        </w:rPr>
        <w:t>&lt;ОСЖД&gt;, 67</w:t>
      </w:r>
    </w:p>
    <w:p w:rsidR="00E17683" w:rsidRDefault="00E17683">
      <w:pPr>
        <w:pStyle w:val="15"/>
        <w:tabs>
          <w:tab w:val="right" w:leader="dot" w:pos="4448"/>
        </w:tabs>
        <w:rPr>
          <w:noProof/>
        </w:rPr>
      </w:pPr>
      <w:r w:rsidRPr="00947479">
        <w:rPr>
          <w:b/>
          <w:noProof/>
        </w:rPr>
        <w:t>Развернутая длина станционных и специальных путей структурной единицы</w:t>
      </w:r>
      <w:r>
        <w:rPr>
          <w:noProof/>
        </w:rPr>
        <w:t>, 67</w:t>
      </w:r>
    </w:p>
    <w:p w:rsidR="00E17683" w:rsidRDefault="00E17683">
      <w:pPr>
        <w:pStyle w:val="15"/>
        <w:tabs>
          <w:tab w:val="right" w:leader="dot" w:pos="4448"/>
        </w:tabs>
        <w:rPr>
          <w:noProof/>
        </w:rPr>
      </w:pPr>
      <w:r w:rsidRPr="00947479">
        <w:rPr>
          <w:b/>
          <w:noProof/>
        </w:rPr>
        <w:t xml:space="preserve">Развернутая длина электрифицированных линий </w:t>
      </w:r>
      <w:r>
        <w:rPr>
          <w:noProof/>
        </w:rPr>
        <w:t>&lt;ОСЖД&gt;, 68</w:t>
      </w:r>
    </w:p>
    <w:p w:rsidR="00E17683" w:rsidRDefault="00E17683">
      <w:pPr>
        <w:pStyle w:val="15"/>
        <w:tabs>
          <w:tab w:val="right" w:leader="dot" w:pos="4448"/>
        </w:tabs>
        <w:rPr>
          <w:noProof/>
        </w:rPr>
      </w:pPr>
      <w:r w:rsidRPr="00947479">
        <w:rPr>
          <w:b/>
          <w:noProof/>
          <w:color w:val="000000" w:themeColor="text1"/>
        </w:rPr>
        <w:t>Развеска</w:t>
      </w:r>
      <w:r>
        <w:rPr>
          <w:noProof/>
        </w:rPr>
        <w:t>, 941</w:t>
      </w:r>
    </w:p>
    <w:p w:rsidR="00E17683" w:rsidRDefault="00E17683">
      <w:pPr>
        <w:pStyle w:val="15"/>
        <w:tabs>
          <w:tab w:val="right" w:leader="dot" w:pos="4448"/>
        </w:tabs>
        <w:rPr>
          <w:noProof/>
        </w:rPr>
      </w:pPr>
      <w:r w:rsidRPr="00947479">
        <w:rPr>
          <w:b/>
          <w:noProof/>
          <w:color w:val="000000" w:themeColor="text1"/>
        </w:rPr>
        <w:t>Разворот локомотивов</w:t>
      </w:r>
      <w:r>
        <w:rPr>
          <w:noProof/>
        </w:rPr>
        <w:t>, 941</w:t>
      </w:r>
    </w:p>
    <w:p w:rsidR="00E17683" w:rsidRDefault="00E17683">
      <w:pPr>
        <w:pStyle w:val="15"/>
        <w:tabs>
          <w:tab w:val="right" w:leader="dot" w:pos="4448"/>
        </w:tabs>
        <w:rPr>
          <w:noProof/>
        </w:rPr>
      </w:pPr>
      <w:r w:rsidRPr="00947479">
        <w:rPr>
          <w:b/>
          <w:noProof/>
          <w:color w:val="000000" w:themeColor="text1"/>
        </w:rPr>
        <w:t>Разглашение информации, составляющей коммерческую тайну</w:t>
      </w:r>
      <w:r>
        <w:rPr>
          <w:noProof/>
        </w:rPr>
        <w:t>, 1019</w:t>
      </w:r>
    </w:p>
    <w:p w:rsidR="00E17683" w:rsidRDefault="00E17683">
      <w:pPr>
        <w:pStyle w:val="15"/>
        <w:tabs>
          <w:tab w:val="right" w:leader="dot" w:pos="4448"/>
        </w:tabs>
        <w:rPr>
          <w:noProof/>
        </w:rPr>
      </w:pPr>
      <w:r w:rsidRPr="00947479">
        <w:rPr>
          <w:b/>
          <w:noProof/>
          <w:color w:val="000000" w:themeColor="text1"/>
        </w:rPr>
        <w:t>Разговорные пользовательские интерфейсы</w:t>
      </w:r>
      <w:r>
        <w:rPr>
          <w:noProof/>
        </w:rPr>
        <w:t>, 1019</w:t>
      </w:r>
    </w:p>
    <w:p w:rsidR="00E17683" w:rsidRDefault="00E17683">
      <w:pPr>
        <w:pStyle w:val="15"/>
        <w:tabs>
          <w:tab w:val="right" w:leader="dot" w:pos="4448"/>
        </w:tabs>
        <w:rPr>
          <w:noProof/>
        </w:rPr>
      </w:pPr>
      <w:r w:rsidRPr="00947479">
        <w:rPr>
          <w:b/>
          <w:noProof/>
          <w:color w:val="000000" w:themeColor="text1"/>
        </w:rPr>
        <w:t>Раздел инвестиционной программы ОАО «РЖД»</w:t>
      </w:r>
      <w:r>
        <w:rPr>
          <w:noProof/>
        </w:rPr>
        <w:t>, 443</w:t>
      </w:r>
    </w:p>
    <w:p w:rsidR="00E17683" w:rsidRDefault="00E17683">
      <w:pPr>
        <w:pStyle w:val="15"/>
        <w:tabs>
          <w:tab w:val="right" w:leader="dot" w:pos="4448"/>
        </w:tabs>
        <w:rPr>
          <w:noProof/>
        </w:rPr>
      </w:pPr>
      <w:r w:rsidRPr="00947479">
        <w:rPr>
          <w:b/>
          <w:noProof/>
          <w:color w:val="000000" w:themeColor="text1"/>
        </w:rPr>
        <w:t>Раздел питания межподстанционной зоны</w:t>
      </w:r>
      <w:r>
        <w:rPr>
          <w:noProof/>
        </w:rPr>
        <w:t>, 586</w:t>
      </w:r>
    </w:p>
    <w:p w:rsidR="00E17683" w:rsidRDefault="00E17683">
      <w:pPr>
        <w:pStyle w:val="15"/>
        <w:tabs>
          <w:tab w:val="right" w:leader="dot" w:pos="4448"/>
        </w:tabs>
        <w:rPr>
          <w:noProof/>
        </w:rPr>
      </w:pPr>
      <w:r w:rsidRPr="00947479">
        <w:rPr>
          <w:b/>
          <w:noProof/>
          <w:color w:val="000000" w:themeColor="text1"/>
        </w:rPr>
        <w:t>Раздельная опора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Раздельный пункт</w:t>
      </w:r>
      <w:r>
        <w:rPr>
          <w:noProof/>
        </w:rPr>
        <w:t>, 834</w:t>
      </w:r>
    </w:p>
    <w:p w:rsidR="00E17683" w:rsidRDefault="00E17683">
      <w:pPr>
        <w:pStyle w:val="15"/>
        <w:tabs>
          <w:tab w:val="right" w:leader="dot" w:pos="4448"/>
        </w:tabs>
        <w:rPr>
          <w:noProof/>
        </w:rPr>
      </w:pPr>
      <w:r w:rsidRPr="00947479">
        <w:rPr>
          <w:b/>
          <w:noProof/>
          <w:color w:val="000000" w:themeColor="text1"/>
        </w:rPr>
        <w:t>Раздельный режим питания межподстанционной зоны</w:t>
      </w:r>
      <w:r>
        <w:rPr>
          <w:noProof/>
        </w:rPr>
        <w:t>, 586</w:t>
      </w:r>
    </w:p>
    <w:p w:rsidR="00E17683" w:rsidRDefault="00E17683">
      <w:pPr>
        <w:pStyle w:val="15"/>
        <w:tabs>
          <w:tab w:val="right" w:leader="dot" w:pos="4448"/>
        </w:tabs>
        <w:rPr>
          <w:noProof/>
        </w:rPr>
      </w:pPr>
      <w:r w:rsidRPr="00947479">
        <w:rPr>
          <w:b/>
          <w:noProof/>
        </w:rPr>
        <w:t>Размер величины</w:t>
      </w:r>
      <w:r>
        <w:rPr>
          <w:noProof/>
        </w:rPr>
        <w:t>, 230</w:t>
      </w:r>
    </w:p>
    <w:p w:rsidR="00E17683" w:rsidRDefault="00E17683">
      <w:pPr>
        <w:pStyle w:val="15"/>
        <w:tabs>
          <w:tab w:val="right" w:leader="dot" w:pos="4448"/>
        </w:tabs>
        <w:rPr>
          <w:noProof/>
        </w:rPr>
      </w:pPr>
      <w:r w:rsidRPr="00947479">
        <w:rPr>
          <w:b/>
          <w:noProof/>
        </w:rPr>
        <w:t>Размерность (величины)</w:t>
      </w:r>
      <w:r>
        <w:rPr>
          <w:noProof/>
        </w:rPr>
        <w:t>, 232</w:t>
      </w:r>
    </w:p>
    <w:p w:rsidR="00E17683" w:rsidRDefault="00E17683">
      <w:pPr>
        <w:pStyle w:val="15"/>
        <w:tabs>
          <w:tab w:val="right" w:leader="dot" w:pos="4448"/>
        </w:tabs>
        <w:rPr>
          <w:noProof/>
        </w:rPr>
      </w:pPr>
      <w:r w:rsidRPr="00947479">
        <w:rPr>
          <w:b/>
          <w:noProof/>
          <w:color w:val="000000" w:themeColor="text1"/>
        </w:rPr>
        <w:t>Размеры движения (поездов)</w:t>
      </w:r>
      <w:r>
        <w:rPr>
          <w:noProof/>
        </w:rPr>
        <w:t>, 819</w:t>
      </w:r>
    </w:p>
    <w:p w:rsidR="00E17683" w:rsidRDefault="00E17683">
      <w:pPr>
        <w:pStyle w:val="15"/>
        <w:tabs>
          <w:tab w:val="right" w:leader="dot" w:pos="4448"/>
        </w:tabs>
        <w:rPr>
          <w:noProof/>
        </w:rPr>
      </w:pPr>
      <w:r w:rsidRPr="00947479">
        <w:rPr>
          <w:b/>
          <w:noProof/>
          <w:color w:val="000000" w:themeColor="text1"/>
        </w:rPr>
        <w:t>Размыкание рельсовой цепи перегона</w:t>
      </w:r>
      <w:r>
        <w:rPr>
          <w:noProof/>
        </w:rPr>
        <w:t>, 619</w:t>
      </w:r>
    </w:p>
    <w:p w:rsidR="00E17683" w:rsidRDefault="00E17683">
      <w:pPr>
        <w:pStyle w:val="15"/>
        <w:tabs>
          <w:tab w:val="right" w:leader="dot" w:pos="4448"/>
        </w:tabs>
        <w:rPr>
          <w:noProof/>
        </w:rPr>
      </w:pPr>
      <w:r w:rsidRPr="00947479">
        <w:rPr>
          <w:b/>
          <w:noProof/>
          <w:color w:val="000000" w:themeColor="text1"/>
        </w:rPr>
        <w:t>Размыкание секции маршрута</w:t>
      </w:r>
      <w:r>
        <w:rPr>
          <w:noProof/>
        </w:rPr>
        <w:t>, 616</w:t>
      </w:r>
    </w:p>
    <w:p w:rsidR="00E17683" w:rsidRDefault="00E17683">
      <w:pPr>
        <w:pStyle w:val="15"/>
        <w:tabs>
          <w:tab w:val="right" w:leader="dot" w:pos="4448"/>
        </w:tabs>
        <w:rPr>
          <w:noProof/>
        </w:rPr>
      </w:pPr>
      <w:r w:rsidRPr="00947479">
        <w:rPr>
          <w:b/>
          <w:noProof/>
          <w:color w:val="000000" w:themeColor="text1"/>
        </w:rPr>
        <w:t>Размыкание секции при угловом заезде</w:t>
      </w:r>
      <w:r>
        <w:rPr>
          <w:noProof/>
        </w:rPr>
        <w:t>, 616</w:t>
      </w:r>
    </w:p>
    <w:p w:rsidR="00E17683" w:rsidRDefault="00E17683">
      <w:pPr>
        <w:pStyle w:val="15"/>
        <w:tabs>
          <w:tab w:val="right" w:leader="dot" w:pos="4448"/>
        </w:tabs>
        <w:rPr>
          <w:noProof/>
        </w:rPr>
      </w:pPr>
      <w:r w:rsidRPr="00947479">
        <w:rPr>
          <w:b/>
          <w:noProof/>
        </w:rPr>
        <w:t>Разработчики результатов интеллектуальной деятельности</w:t>
      </w:r>
      <w:r>
        <w:rPr>
          <w:noProof/>
        </w:rPr>
        <w:t>, 160</w:t>
      </w:r>
    </w:p>
    <w:p w:rsidR="00E17683" w:rsidRDefault="00E17683">
      <w:pPr>
        <w:pStyle w:val="15"/>
        <w:tabs>
          <w:tab w:val="right" w:leader="dot" w:pos="4448"/>
        </w:tabs>
        <w:rPr>
          <w:noProof/>
        </w:rPr>
      </w:pPr>
      <w:r w:rsidRPr="00947479">
        <w:rPr>
          <w:b/>
          <w:noProof/>
        </w:rPr>
        <w:t>Разрешающая способность измерительного прибора</w:t>
      </w:r>
      <w:r>
        <w:rPr>
          <w:noProof/>
        </w:rPr>
        <w:t>, 267</w:t>
      </w:r>
    </w:p>
    <w:p w:rsidR="00E17683" w:rsidRDefault="00E17683">
      <w:pPr>
        <w:pStyle w:val="15"/>
        <w:tabs>
          <w:tab w:val="right" w:leader="dot" w:pos="4448"/>
        </w:tabs>
        <w:rPr>
          <w:noProof/>
        </w:rPr>
      </w:pPr>
      <w:r w:rsidRPr="00947479">
        <w:rPr>
          <w:b/>
          <w:noProof/>
        </w:rPr>
        <w:t>Разрешение</w:t>
      </w:r>
      <w:r>
        <w:rPr>
          <w:noProof/>
        </w:rPr>
        <w:t>, 267</w:t>
      </w:r>
    </w:p>
    <w:p w:rsidR="00E17683" w:rsidRDefault="00E17683">
      <w:pPr>
        <w:pStyle w:val="15"/>
        <w:tabs>
          <w:tab w:val="right" w:leader="dot" w:pos="4448"/>
        </w:tabs>
        <w:rPr>
          <w:noProof/>
        </w:rPr>
      </w:pPr>
      <w:r w:rsidRPr="00947479">
        <w:rPr>
          <w:b/>
          <w:noProof/>
          <w:color w:val="000000" w:themeColor="text1"/>
        </w:rPr>
        <w:t>Разрешение на отклонение</w:t>
      </w:r>
      <w:r>
        <w:rPr>
          <w:noProof/>
        </w:rPr>
        <w:t>, 1088</w:t>
      </w:r>
    </w:p>
    <w:p w:rsidR="00E17683" w:rsidRDefault="00E17683">
      <w:pPr>
        <w:pStyle w:val="15"/>
        <w:tabs>
          <w:tab w:val="right" w:leader="dot" w:pos="4448"/>
        </w:tabs>
        <w:rPr>
          <w:noProof/>
        </w:rPr>
      </w:pPr>
      <w:r w:rsidRPr="00947479">
        <w:rPr>
          <w:b/>
          <w:noProof/>
          <w:color w:val="000000" w:themeColor="text1"/>
        </w:rPr>
        <w:t>Разрешение на отступление</w:t>
      </w:r>
      <w:r>
        <w:rPr>
          <w:noProof/>
        </w:rPr>
        <w:t>, 1088</w:t>
      </w:r>
    </w:p>
    <w:p w:rsidR="00E17683" w:rsidRDefault="00E17683">
      <w:pPr>
        <w:pStyle w:val="15"/>
        <w:tabs>
          <w:tab w:val="right" w:leader="dot" w:pos="4448"/>
        </w:tabs>
        <w:rPr>
          <w:noProof/>
        </w:rPr>
      </w:pPr>
      <w:r w:rsidRPr="00947479">
        <w:rPr>
          <w:b/>
          <w:noProof/>
          <w:color w:val="000000" w:themeColor="text1"/>
        </w:rPr>
        <w:t>Разрешение на строительство</w:t>
      </w:r>
      <w:r>
        <w:rPr>
          <w:noProof/>
        </w:rPr>
        <w:t>, 463</w:t>
      </w:r>
    </w:p>
    <w:p w:rsidR="00E17683" w:rsidRDefault="00E17683">
      <w:pPr>
        <w:pStyle w:val="15"/>
        <w:tabs>
          <w:tab w:val="right" w:leader="dot" w:pos="4448"/>
        </w:tabs>
        <w:rPr>
          <w:noProof/>
        </w:rPr>
      </w:pPr>
      <w:r w:rsidRPr="00947479">
        <w:rPr>
          <w:b/>
          <w:noProof/>
          <w:color w:val="000000" w:themeColor="text1"/>
        </w:rPr>
        <w:t>Разрушающие испытания</w:t>
      </w:r>
      <w:r>
        <w:rPr>
          <w:noProof/>
        </w:rPr>
        <w:t>, 1104</w:t>
      </w:r>
    </w:p>
    <w:p w:rsidR="00E17683" w:rsidRDefault="00E17683">
      <w:pPr>
        <w:pStyle w:val="15"/>
        <w:tabs>
          <w:tab w:val="right" w:leader="dot" w:pos="4448"/>
        </w:tabs>
        <w:rPr>
          <w:noProof/>
        </w:rPr>
      </w:pPr>
      <w:r w:rsidRPr="00947479">
        <w:rPr>
          <w:b/>
          <w:noProof/>
          <w:color w:val="000000" w:themeColor="text1"/>
        </w:rPr>
        <w:t>Разрядное устройство</w:t>
      </w:r>
      <w:r>
        <w:rPr>
          <w:noProof/>
        </w:rPr>
        <w:t>, 571</w:t>
      </w:r>
    </w:p>
    <w:p w:rsidR="00E17683" w:rsidRDefault="00E17683">
      <w:pPr>
        <w:pStyle w:val="15"/>
        <w:tabs>
          <w:tab w:val="right" w:leader="dot" w:pos="4448"/>
        </w:tabs>
        <w:rPr>
          <w:noProof/>
        </w:rPr>
      </w:pPr>
      <w:r w:rsidRPr="00947479">
        <w:rPr>
          <w:b/>
          <w:noProof/>
          <w:color w:val="000000" w:themeColor="text1"/>
        </w:rPr>
        <w:t>Разумная уверенность</w:t>
      </w:r>
      <w:r>
        <w:rPr>
          <w:noProof/>
        </w:rPr>
        <w:t>, 486</w:t>
      </w:r>
    </w:p>
    <w:p w:rsidR="00E17683" w:rsidRDefault="00E17683">
      <w:pPr>
        <w:pStyle w:val="15"/>
        <w:tabs>
          <w:tab w:val="right" w:leader="dot" w:pos="4448"/>
        </w:tabs>
        <w:rPr>
          <w:noProof/>
        </w:rPr>
      </w:pPr>
      <w:r w:rsidRPr="00947479">
        <w:rPr>
          <w:b/>
          <w:noProof/>
          <w:color w:val="000000" w:themeColor="text1"/>
        </w:rPr>
        <w:t>Разъезд</w:t>
      </w:r>
      <w:r>
        <w:rPr>
          <w:noProof/>
        </w:rPr>
        <w:t>, 841</w:t>
      </w:r>
    </w:p>
    <w:p w:rsidR="00E17683" w:rsidRDefault="00E17683">
      <w:pPr>
        <w:pStyle w:val="15"/>
        <w:tabs>
          <w:tab w:val="right" w:leader="dot" w:pos="4448"/>
        </w:tabs>
        <w:rPr>
          <w:noProof/>
        </w:rPr>
      </w:pPr>
      <w:r w:rsidRPr="00947479">
        <w:rPr>
          <w:b/>
          <w:noProof/>
          <w:color w:val="000000" w:themeColor="text1"/>
        </w:rPr>
        <w:t>Рама вагона</w:t>
      </w:r>
      <w:r>
        <w:rPr>
          <w:noProof/>
        </w:rPr>
        <w:t>, 759</w:t>
      </w:r>
    </w:p>
    <w:p w:rsidR="00E17683" w:rsidRDefault="00E17683">
      <w:pPr>
        <w:pStyle w:val="15"/>
        <w:tabs>
          <w:tab w:val="right" w:leader="dot" w:pos="4448"/>
        </w:tabs>
        <w:rPr>
          <w:noProof/>
        </w:rPr>
      </w:pPr>
      <w:r w:rsidRPr="00947479">
        <w:rPr>
          <w:b/>
          <w:noProof/>
          <w:color w:val="000000" w:themeColor="text1"/>
        </w:rPr>
        <w:t>Рамный рельс</w:t>
      </w:r>
      <w:r>
        <w:rPr>
          <w:noProof/>
        </w:rPr>
        <w:t>, 524</w:t>
      </w:r>
    </w:p>
    <w:p w:rsidR="00E17683" w:rsidRDefault="00E17683">
      <w:pPr>
        <w:pStyle w:val="15"/>
        <w:tabs>
          <w:tab w:val="right" w:leader="dot" w:pos="4448"/>
        </w:tabs>
        <w:rPr>
          <w:noProof/>
        </w:rPr>
      </w:pPr>
      <w:r w:rsidRPr="00947479">
        <w:rPr>
          <w:b/>
          <w:noProof/>
          <w:color w:val="000000" w:themeColor="text1"/>
        </w:rPr>
        <w:t>Ранжирование рисков</w:t>
      </w:r>
      <w:r>
        <w:rPr>
          <w:noProof/>
        </w:rPr>
        <w:t>, 490</w:t>
      </w:r>
    </w:p>
    <w:p w:rsidR="00E17683" w:rsidRDefault="00E17683">
      <w:pPr>
        <w:pStyle w:val="15"/>
        <w:tabs>
          <w:tab w:val="right" w:leader="dot" w:pos="4448"/>
        </w:tabs>
        <w:rPr>
          <w:noProof/>
        </w:rPr>
      </w:pPr>
      <w:r w:rsidRPr="00947479">
        <w:rPr>
          <w:b/>
          <w:noProof/>
          <w:color w:val="000000" w:themeColor="text1"/>
        </w:rPr>
        <w:t>Ранжирование технологий</w:t>
      </w:r>
      <w:r>
        <w:rPr>
          <w:noProof/>
        </w:rPr>
        <w:t>, 980</w:t>
      </w:r>
    </w:p>
    <w:p w:rsidR="00E17683" w:rsidRDefault="00E17683">
      <w:pPr>
        <w:pStyle w:val="15"/>
        <w:tabs>
          <w:tab w:val="right" w:leader="dot" w:pos="4448"/>
        </w:tabs>
        <w:rPr>
          <w:noProof/>
        </w:rPr>
      </w:pPr>
      <w:r w:rsidRPr="00947479">
        <w:rPr>
          <w:b/>
          <w:noProof/>
          <w:color w:val="000000" w:themeColor="text1"/>
        </w:rPr>
        <w:t>Расконсервация составных частей железнодорожного подвижного состава</w:t>
      </w:r>
      <w:r>
        <w:rPr>
          <w:noProof/>
        </w:rPr>
        <w:t>, 790</w:t>
      </w:r>
    </w:p>
    <w:p w:rsidR="00E17683" w:rsidRDefault="00E17683">
      <w:pPr>
        <w:pStyle w:val="15"/>
        <w:tabs>
          <w:tab w:val="right" w:leader="dot" w:pos="4448"/>
        </w:tabs>
        <w:rPr>
          <w:noProof/>
        </w:rPr>
      </w:pPr>
      <w:r w:rsidRPr="00947479">
        <w:rPr>
          <w:b/>
          <w:noProof/>
          <w:color w:val="000000" w:themeColor="text1"/>
        </w:rPr>
        <w:t>Расписание движения пассажирского поезда</w:t>
      </w:r>
      <w:r>
        <w:rPr>
          <w:noProof/>
        </w:rPr>
        <w:t>, 892</w:t>
      </w:r>
    </w:p>
    <w:p w:rsidR="00E17683" w:rsidRDefault="00E17683">
      <w:pPr>
        <w:pStyle w:val="15"/>
        <w:tabs>
          <w:tab w:val="right" w:leader="dot" w:pos="4448"/>
        </w:tabs>
        <w:rPr>
          <w:noProof/>
        </w:rPr>
      </w:pPr>
      <w:r w:rsidRPr="00947479">
        <w:rPr>
          <w:b/>
          <w:noProof/>
          <w:color w:val="000000" w:themeColor="text1"/>
        </w:rPr>
        <w:t>Расписание движения поездов</w:t>
      </w:r>
      <w:r>
        <w:rPr>
          <w:noProof/>
        </w:rPr>
        <w:t>, 892</w:t>
      </w:r>
    </w:p>
    <w:p w:rsidR="00E17683" w:rsidRDefault="00E17683">
      <w:pPr>
        <w:pStyle w:val="15"/>
        <w:tabs>
          <w:tab w:val="right" w:leader="dot" w:pos="4448"/>
        </w:tabs>
        <w:rPr>
          <w:noProof/>
        </w:rPr>
      </w:pPr>
      <w:r w:rsidRPr="00947479">
        <w:rPr>
          <w:b/>
          <w:noProof/>
          <w:color w:val="000000" w:themeColor="text1"/>
        </w:rPr>
        <w:t>Распорядитель информационной системы</w:t>
      </w:r>
      <w:r>
        <w:rPr>
          <w:noProof/>
        </w:rPr>
        <w:t>, 943</w:t>
      </w:r>
    </w:p>
    <w:p w:rsidR="00E17683" w:rsidRDefault="00E17683">
      <w:pPr>
        <w:pStyle w:val="15"/>
        <w:tabs>
          <w:tab w:val="right" w:leader="dot" w:pos="4448"/>
        </w:tabs>
        <w:rPr>
          <w:noProof/>
        </w:rPr>
      </w:pPr>
      <w:r w:rsidRPr="00947479">
        <w:rPr>
          <w:b/>
          <w:noProof/>
          <w:color w:val="000000" w:themeColor="text1"/>
        </w:rPr>
        <w:t>Распорядительная станция (системы железнодорожной радиосвязи);</w:t>
      </w:r>
      <w:r w:rsidRPr="00947479">
        <w:rPr>
          <w:noProof/>
          <w:color w:val="000000" w:themeColor="text1"/>
        </w:rPr>
        <w:t xml:space="preserve"> СР</w:t>
      </w:r>
      <w:r>
        <w:rPr>
          <w:noProof/>
        </w:rPr>
        <w:t>, 664</w:t>
      </w:r>
    </w:p>
    <w:p w:rsidR="00E17683" w:rsidRDefault="00E17683">
      <w:pPr>
        <w:pStyle w:val="15"/>
        <w:tabs>
          <w:tab w:val="right" w:leader="dot" w:pos="4448"/>
        </w:tabs>
        <w:rPr>
          <w:noProof/>
        </w:rPr>
      </w:pPr>
      <w:r w:rsidRPr="00947479">
        <w:rPr>
          <w:b/>
          <w:noProof/>
          <w:color w:val="000000" w:themeColor="text1"/>
        </w:rPr>
        <w:t>Распорядительная станция ОТС</w:t>
      </w:r>
      <w:r>
        <w:rPr>
          <w:noProof/>
        </w:rPr>
        <w:t>, 659</w:t>
      </w:r>
    </w:p>
    <w:p w:rsidR="00E17683" w:rsidRDefault="00E17683">
      <w:pPr>
        <w:pStyle w:val="15"/>
        <w:tabs>
          <w:tab w:val="right" w:leader="dot" w:pos="4448"/>
        </w:tabs>
        <w:rPr>
          <w:noProof/>
        </w:rPr>
      </w:pPr>
      <w:r w:rsidRPr="00947479">
        <w:rPr>
          <w:b/>
          <w:noProof/>
          <w:color w:val="000000" w:themeColor="text1"/>
        </w:rPr>
        <w:t>Распределение требований надежности (в железнодорожной технике)</w:t>
      </w:r>
      <w:r>
        <w:rPr>
          <w:noProof/>
        </w:rPr>
        <w:t>, 919</w:t>
      </w:r>
    </w:p>
    <w:p w:rsidR="00E17683" w:rsidRDefault="00E17683">
      <w:pPr>
        <w:pStyle w:val="15"/>
        <w:tabs>
          <w:tab w:val="right" w:leader="dot" w:pos="4448"/>
        </w:tabs>
        <w:rPr>
          <w:noProof/>
        </w:rPr>
      </w:pPr>
      <w:r w:rsidRPr="00947479">
        <w:rPr>
          <w:b/>
          <w:noProof/>
          <w:color w:val="000000" w:themeColor="text1"/>
        </w:rPr>
        <w:t>Распределение функций</w:t>
      </w:r>
      <w:r>
        <w:rPr>
          <w:noProof/>
        </w:rPr>
        <w:t>, 401</w:t>
      </w:r>
    </w:p>
    <w:p w:rsidR="00E17683" w:rsidRDefault="00E17683">
      <w:pPr>
        <w:pStyle w:val="15"/>
        <w:tabs>
          <w:tab w:val="right" w:leader="dot" w:pos="4448"/>
        </w:tabs>
        <w:rPr>
          <w:noProof/>
        </w:rPr>
      </w:pPr>
      <w:r w:rsidRPr="00947479">
        <w:rPr>
          <w:b/>
          <w:noProof/>
          <w:color w:val="000000" w:themeColor="text1"/>
        </w:rPr>
        <w:t>Распределенные реестры</w:t>
      </w:r>
      <w:r>
        <w:rPr>
          <w:noProof/>
        </w:rPr>
        <w:t>, 981</w:t>
      </w:r>
    </w:p>
    <w:p w:rsidR="00E17683" w:rsidRDefault="00E17683">
      <w:pPr>
        <w:pStyle w:val="15"/>
        <w:tabs>
          <w:tab w:val="right" w:leader="dot" w:pos="4448"/>
        </w:tabs>
        <w:rPr>
          <w:noProof/>
        </w:rPr>
      </w:pPr>
      <w:r w:rsidRPr="00947479">
        <w:rPr>
          <w:b/>
          <w:noProof/>
        </w:rPr>
        <w:t>Распространение документа национальной системы стандартизации</w:t>
      </w:r>
      <w:r>
        <w:rPr>
          <w:noProof/>
        </w:rPr>
        <w:t>, 223</w:t>
      </w:r>
    </w:p>
    <w:p w:rsidR="00E17683" w:rsidRDefault="00E17683">
      <w:pPr>
        <w:pStyle w:val="15"/>
        <w:tabs>
          <w:tab w:val="right" w:leader="dot" w:pos="4448"/>
        </w:tabs>
        <w:rPr>
          <w:noProof/>
        </w:rPr>
      </w:pPr>
      <w:r w:rsidRPr="00947479">
        <w:rPr>
          <w:b/>
          <w:noProof/>
        </w:rPr>
        <w:t>Распространение стандарта</w:t>
      </w:r>
      <w:r>
        <w:rPr>
          <w:noProof/>
        </w:rPr>
        <w:t>, 220</w:t>
      </w:r>
    </w:p>
    <w:p w:rsidR="00E17683" w:rsidRDefault="00E17683">
      <w:pPr>
        <w:pStyle w:val="15"/>
        <w:tabs>
          <w:tab w:val="right" w:leader="dot" w:pos="4448"/>
        </w:tabs>
        <w:rPr>
          <w:noProof/>
        </w:rPr>
      </w:pPr>
      <w:r w:rsidRPr="00947479">
        <w:rPr>
          <w:b/>
          <w:noProof/>
          <w:color w:val="000000" w:themeColor="text1"/>
        </w:rPr>
        <w:t xml:space="preserve">Расследование </w:t>
      </w:r>
      <w:r w:rsidRPr="00947479">
        <w:rPr>
          <w:noProof/>
          <w:color w:val="000000" w:themeColor="text1"/>
        </w:rPr>
        <w:t>&lt;охрана труда и безопасность производства&gt;</w:t>
      </w:r>
      <w:r>
        <w:rPr>
          <w:noProof/>
        </w:rPr>
        <w:t>, 376</w:t>
      </w:r>
    </w:p>
    <w:p w:rsidR="00E17683" w:rsidRDefault="00E17683">
      <w:pPr>
        <w:pStyle w:val="15"/>
        <w:tabs>
          <w:tab w:val="right" w:leader="dot" w:pos="4448"/>
        </w:tabs>
        <w:rPr>
          <w:noProof/>
        </w:rPr>
      </w:pPr>
      <w:r w:rsidRPr="00947479">
        <w:rPr>
          <w:b/>
          <w:noProof/>
          <w:color w:val="000000" w:themeColor="text1"/>
        </w:rPr>
        <w:t>Расстояние между осями путей;</w:t>
      </w:r>
      <w:r w:rsidRPr="00947479">
        <w:rPr>
          <w:noProof/>
          <w:color w:val="000000" w:themeColor="text1"/>
        </w:rPr>
        <w:t xml:space="preserve"> междупутное расстояние</w:t>
      </w:r>
      <w:r>
        <w:rPr>
          <w:noProof/>
        </w:rPr>
        <w:t>, 507</w:t>
      </w:r>
    </w:p>
    <w:p w:rsidR="00E17683" w:rsidRDefault="00E17683">
      <w:pPr>
        <w:pStyle w:val="15"/>
        <w:tabs>
          <w:tab w:val="right" w:leader="dot" w:pos="4448"/>
        </w:tabs>
        <w:rPr>
          <w:noProof/>
        </w:rPr>
      </w:pPr>
      <w:r w:rsidRPr="00947479">
        <w:rPr>
          <w:b/>
          <w:noProof/>
        </w:rPr>
        <w:t>Расчетная масса состава</w:t>
      </w:r>
      <w:r>
        <w:rPr>
          <w:noProof/>
        </w:rPr>
        <w:t>, 138</w:t>
      </w:r>
    </w:p>
    <w:p w:rsidR="00E17683" w:rsidRDefault="00E17683">
      <w:pPr>
        <w:pStyle w:val="15"/>
        <w:tabs>
          <w:tab w:val="right" w:leader="dot" w:pos="4448"/>
        </w:tabs>
        <w:rPr>
          <w:noProof/>
        </w:rPr>
      </w:pPr>
      <w:r w:rsidRPr="00947479">
        <w:rPr>
          <w:b/>
          <w:noProof/>
          <w:color w:val="000000" w:themeColor="text1"/>
        </w:rPr>
        <w:t>Расчетная населенность вагона</w:t>
      </w:r>
      <w:r>
        <w:rPr>
          <w:noProof/>
        </w:rPr>
        <w:t>, 763</w:t>
      </w:r>
    </w:p>
    <w:p w:rsidR="00E17683" w:rsidRDefault="00E17683">
      <w:pPr>
        <w:pStyle w:val="15"/>
        <w:tabs>
          <w:tab w:val="right" w:leader="dot" w:pos="4448"/>
        </w:tabs>
        <w:rPr>
          <w:noProof/>
        </w:rPr>
      </w:pPr>
      <w:r w:rsidRPr="00947479">
        <w:rPr>
          <w:b/>
          <w:noProof/>
          <w:color w:val="000000" w:themeColor="text1"/>
        </w:rPr>
        <w:t>Расчетная населенность электропоезда</w:t>
      </w:r>
      <w:r>
        <w:rPr>
          <w:noProof/>
        </w:rPr>
        <w:t>, 756</w:t>
      </w:r>
    </w:p>
    <w:p w:rsidR="00E17683" w:rsidRDefault="00E17683">
      <w:pPr>
        <w:pStyle w:val="15"/>
        <w:tabs>
          <w:tab w:val="right" w:leader="dot" w:pos="4448"/>
        </w:tabs>
        <w:rPr>
          <w:noProof/>
        </w:rPr>
      </w:pPr>
      <w:r w:rsidRPr="00947479">
        <w:rPr>
          <w:b/>
          <w:noProof/>
          <w:color w:val="000000" w:themeColor="text1"/>
        </w:rPr>
        <w:t>Расчетная провозная способность</w:t>
      </w:r>
      <w:r>
        <w:rPr>
          <w:noProof/>
        </w:rPr>
        <w:t>, 856</w:t>
      </w:r>
    </w:p>
    <w:p w:rsidR="00E17683" w:rsidRDefault="00E17683">
      <w:pPr>
        <w:pStyle w:val="15"/>
        <w:tabs>
          <w:tab w:val="right" w:leader="dot" w:pos="4448"/>
        </w:tabs>
        <w:rPr>
          <w:noProof/>
        </w:rPr>
      </w:pPr>
      <w:r w:rsidRPr="00947479">
        <w:rPr>
          <w:b/>
          <w:noProof/>
          <w:color w:val="000000" w:themeColor="text1"/>
        </w:rPr>
        <w:t>Расчетная пропускная способность</w:t>
      </w:r>
      <w:r>
        <w:rPr>
          <w:noProof/>
        </w:rPr>
        <w:t>, 850</w:t>
      </w:r>
    </w:p>
    <w:p w:rsidR="00E17683" w:rsidRDefault="00E17683">
      <w:pPr>
        <w:pStyle w:val="15"/>
        <w:tabs>
          <w:tab w:val="right" w:leader="dot" w:pos="4448"/>
        </w:tabs>
        <w:rPr>
          <w:noProof/>
        </w:rPr>
      </w:pPr>
      <w:r w:rsidRPr="00947479">
        <w:rPr>
          <w:b/>
          <w:noProof/>
        </w:rPr>
        <w:t>Расчетная скорость следования локомотива с поездом</w:t>
      </w:r>
      <w:r>
        <w:rPr>
          <w:noProof/>
        </w:rPr>
        <w:t>, 137</w:t>
      </w:r>
    </w:p>
    <w:p w:rsidR="00E17683" w:rsidRDefault="00E17683">
      <w:pPr>
        <w:pStyle w:val="15"/>
        <w:tabs>
          <w:tab w:val="right" w:leader="dot" w:pos="4448"/>
        </w:tabs>
        <w:rPr>
          <w:noProof/>
        </w:rPr>
      </w:pPr>
      <w:r w:rsidRPr="00947479">
        <w:rPr>
          <w:b/>
          <w:noProof/>
          <w:color w:val="000000" w:themeColor="text1"/>
        </w:rPr>
        <w:t>Расчетная точка сортировочного пути</w:t>
      </w:r>
      <w:r>
        <w:rPr>
          <w:noProof/>
        </w:rPr>
        <w:t>, 703</w:t>
      </w:r>
    </w:p>
    <w:p w:rsidR="00E17683" w:rsidRDefault="00E17683">
      <w:pPr>
        <w:pStyle w:val="15"/>
        <w:tabs>
          <w:tab w:val="right" w:leader="dot" w:pos="4448"/>
        </w:tabs>
        <w:rPr>
          <w:noProof/>
        </w:rPr>
      </w:pPr>
      <w:r w:rsidRPr="00947479">
        <w:rPr>
          <w:b/>
          <w:noProof/>
          <w:color w:val="000000" w:themeColor="text1"/>
        </w:rPr>
        <w:t>Расчетный вес локомотива</w:t>
      </w:r>
      <w:r>
        <w:rPr>
          <w:noProof/>
        </w:rPr>
        <w:t>, 741</w:t>
      </w:r>
    </w:p>
    <w:p w:rsidR="00E17683" w:rsidRDefault="00E17683">
      <w:pPr>
        <w:pStyle w:val="15"/>
        <w:tabs>
          <w:tab w:val="right" w:leader="dot" w:pos="4448"/>
        </w:tabs>
        <w:rPr>
          <w:noProof/>
        </w:rPr>
      </w:pPr>
      <w:r w:rsidRPr="00947479">
        <w:rPr>
          <w:b/>
          <w:noProof/>
        </w:rPr>
        <w:t>Расчетный вес поезда</w:t>
      </w:r>
      <w:r>
        <w:rPr>
          <w:noProof/>
        </w:rPr>
        <w:t>, 137</w:t>
      </w:r>
    </w:p>
    <w:p w:rsidR="00E17683" w:rsidRDefault="00E17683">
      <w:pPr>
        <w:pStyle w:val="15"/>
        <w:tabs>
          <w:tab w:val="right" w:leader="dot" w:pos="4448"/>
        </w:tabs>
        <w:rPr>
          <w:noProof/>
        </w:rPr>
      </w:pPr>
      <w:r w:rsidRPr="00947479">
        <w:rPr>
          <w:b/>
          <w:noProof/>
        </w:rPr>
        <w:t>Расчетный показатель использования локомотива</w:t>
      </w:r>
      <w:r>
        <w:rPr>
          <w:noProof/>
        </w:rPr>
        <w:t>, 128</w:t>
      </w:r>
    </w:p>
    <w:p w:rsidR="00E17683" w:rsidRDefault="00E17683">
      <w:pPr>
        <w:pStyle w:val="15"/>
        <w:tabs>
          <w:tab w:val="right" w:leader="dot" w:pos="4448"/>
        </w:tabs>
        <w:rPr>
          <w:noProof/>
        </w:rPr>
      </w:pPr>
      <w:r w:rsidRPr="00947479">
        <w:rPr>
          <w:b/>
          <w:noProof/>
          <w:color w:val="000000" w:themeColor="text1"/>
        </w:rPr>
        <w:t>Расчетный режим движения железнодорожного тягового подвижного состава</w:t>
      </w:r>
      <w:r>
        <w:rPr>
          <w:noProof/>
        </w:rPr>
        <w:t>, 728</w:t>
      </w:r>
    </w:p>
    <w:p w:rsidR="00E17683" w:rsidRDefault="00E17683">
      <w:pPr>
        <w:pStyle w:val="15"/>
        <w:tabs>
          <w:tab w:val="right" w:leader="dot" w:pos="4448"/>
        </w:tabs>
        <w:rPr>
          <w:noProof/>
        </w:rPr>
      </w:pPr>
      <w:r w:rsidRPr="00947479">
        <w:rPr>
          <w:b/>
          <w:noProof/>
          <w:color w:val="000000" w:themeColor="text1"/>
        </w:rPr>
        <w:t>Расчетный режим движения электропоезда</w:t>
      </w:r>
      <w:r>
        <w:rPr>
          <w:noProof/>
        </w:rPr>
        <w:t>, 756</w:t>
      </w:r>
    </w:p>
    <w:p w:rsidR="00E17683" w:rsidRDefault="00E17683">
      <w:pPr>
        <w:pStyle w:val="15"/>
        <w:tabs>
          <w:tab w:val="right" w:leader="dot" w:pos="4448"/>
        </w:tabs>
        <w:rPr>
          <w:noProof/>
        </w:rPr>
      </w:pPr>
      <w:r w:rsidRPr="00947479">
        <w:rPr>
          <w:b/>
          <w:noProof/>
          <w:color w:val="000000" w:themeColor="text1"/>
        </w:rPr>
        <w:t>Расчетный участок</w:t>
      </w:r>
      <w:r>
        <w:rPr>
          <w:noProof/>
        </w:rPr>
        <w:t>, 850</w:t>
      </w:r>
    </w:p>
    <w:p w:rsidR="00E17683" w:rsidRDefault="00E17683">
      <w:pPr>
        <w:pStyle w:val="15"/>
        <w:tabs>
          <w:tab w:val="right" w:leader="dot" w:pos="4448"/>
        </w:tabs>
        <w:rPr>
          <w:noProof/>
        </w:rPr>
      </w:pPr>
      <w:r w:rsidRPr="00947479">
        <w:rPr>
          <w:b/>
          <w:noProof/>
        </w:rPr>
        <w:t>Расширенная неопределенность (измерений)</w:t>
      </w:r>
      <w:r>
        <w:rPr>
          <w:noProof/>
        </w:rPr>
        <w:t>, 251</w:t>
      </w:r>
    </w:p>
    <w:p w:rsidR="00E17683" w:rsidRDefault="00E17683">
      <w:pPr>
        <w:pStyle w:val="15"/>
        <w:tabs>
          <w:tab w:val="right" w:leader="dot" w:pos="4448"/>
        </w:tabs>
        <w:rPr>
          <w:noProof/>
        </w:rPr>
      </w:pPr>
      <w:r w:rsidRPr="00947479">
        <w:rPr>
          <w:b/>
          <w:noProof/>
          <w:color w:val="000000" w:themeColor="text1"/>
        </w:rPr>
        <w:t>Рациональное использование недр</w:t>
      </w:r>
      <w:r>
        <w:rPr>
          <w:noProof/>
        </w:rPr>
        <w:t>, 425</w:t>
      </w:r>
    </w:p>
    <w:p w:rsidR="00E17683" w:rsidRDefault="00E17683">
      <w:pPr>
        <w:pStyle w:val="15"/>
        <w:tabs>
          <w:tab w:val="right" w:leader="dot" w:pos="4448"/>
        </w:tabs>
        <w:rPr>
          <w:noProof/>
        </w:rPr>
      </w:pPr>
      <w:r w:rsidRPr="00947479">
        <w:rPr>
          <w:b/>
          <w:noProof/>
          <w:color w:val="000000" w:themeColor="text1"/>
        </w:rPr>
        <w:t>Реагирование на компьютерный инцидент</w:t>
      </w:r>
      <w:r>
        <w:rPr>
          <w:noProof/>
        </w:rPr>
        <w:t>, 1000</w:t>
      </w:r>
    </w:p>
    <w:p w:rsidR="00E17683" w:rsidRDefault="00E17683">
      <w:pPr>
        <w:pStyle w:val="15"/>
        <w:tabs>
          <w:tab w:val="right" w:leader="dot" w:pos="4448"/>
        </w:tabs>
        <w:rPr>
          <w:noProof/>
        </w:rPr>
      </w:pPr>
      <w:r w:rsidRPr="00947479">
        <w:rPr>
          <w:b/>
          <w:noProof/>
        </w:rPr>
        <w:t xml:space="preserve">Реализация </w:t>
      </w:r>
      <w:r>
        <w:rPr>
          <w:noProof/>
        </w:rPr>
        <w:t>&lt;управление проектами технического развития&gt;, 172</w:t>
      </w:r>
    </w:p>
    <w:p w:rsidR="00E17683" w:rsidRDefault="00E17683">
      <w:pPr>
        <w:pStyle w:val="15"/>
        <w:tabs>
          <w:tab w:val="right" w:leader="dot" w:pos="4448"/>
        </w:tabs>
        <w:rPr>
          <w:noProof/>
        </w:rPr>
      </w:pPr>
      <w:r w:rsidRPr="00947479">
        <w:rPr>
          <w:b/>
          <w:noProof/>
        </w:rPr>
        <w:t>Реализация инновационного проекта</w:t>
      </w:r>
      <w:r>
        <w:rPr>
          <w:noProof/>
        </w:rPr>
        <w:t>, 185</w:t>
      </w:r>
    </w:p>
    <w:p w:rsidR="00E17683" w:rsidRDefault="00E17683">
      <w:pPr>
        <w:pStyle w:val="15"/>
        <w:tabs>
          <w:tab w:val="right" w:leader="dot" w:pos="4448"/>
        </w:tabs>
        <w:rPr>
          <w:noProof/>
        </w:rPr>
      </w:pPr>
      <w:r w:rsidRPr="00947479">
        <w:rPr>
          <w:b/>
          <w:noProof/>
          <w:color w:val="000000" w:themeColor="text1"/>
        </w:rPr>
        <w:t>Реализация риска</w:t>
      </w:r>
      <w:r>
        <w:rPr>
          <w:noProof/>
        </w:rPr>
        <w:t>, 491</w:t>
      </w:r>
    </w:p>
    <w:p w:rsidR="00E17683" w:rsidRDefault="00E17683">
      <w:pPr>
        <w:pStyle w:val="15"/>
        <w:tabs>
          <w:tab w:val="right" w:leader="dot" w:pos="4448"/>
        </w:tabs>
        <w:rPr>
          <w:noProof/>
        </w:rPr>
      </w:pPr>
      <w:r w:rsidRPr="00947479">
        <w:rPr>
          <w:b/>
          <w:noProof/>
          <w:color w:val="000000" w:themeColor="text1"/>
        </w:rPr>
        <w:t>Реборда подкладки</w:t>
      </w:r>
      <w:r>
        <w:rPr>
          <w:noProof/>
        </w:rPr>
        <w:t>, 517</w:t>
      </w:r>
    </w:p>
    <w:p w:rsidR="00E17683" w:rsidRDefault="00E17683">
      <w:pPr>
        <w:pStyle w:val="15"/>
        <w:tabs>
          <w:tab w:val="right" w:leader="dot" w:pos="4448"/>
        </w:tabs>
        <w:rPr>
          <w:noProof/>
        </w:rPr>
      </w:pPr>
      <w:r w:rsidRPr="00947479">
        <w:rPr>
          <w:b/>
          <w:noProof/>
        </w:rPr>
        <w:t>Региональная дирекция (центр)</w:t>
      </w:r>
      <w:r>
        <w:rPr>
          <w:noProof/>
        </w:rPr>
        <w:t>, 81</w:t>
      </w:r>
    </w:p>
    <w:p w:rsidR="00E17683" w:rsidRDefault="00E17683">
      <w:pPr>
        <w:pStyle w:val="15"/>
        <w:tabs>
          <w:tab w:val="right" w:leader="dot" w:pos="4448"/>
        </w:tabs>
        <w:rPr>
          <w:noProof/>
        </w:rPr>
      </w:pPr>
      <w:r w:rsidRPr="00947479">
        <w:rPr>
          <w:b/>
          <w:noProof/>
        </w:rPr>
        <w:t>Региональная инновационная площадка</w:t>
      </w:r>
      <w:r>
        <w:rPr>
          <w:noProof/>
        </w:rPr>
        <w:t>, 181</w:t>
      </w:r>
    </w:p>
    <w:p w:rsidR="00E17683" w:rsidRDefault="00E17683">
      <w:pPr>
        <w:pStyle w:val="15"/>
        <w:tabs>
          <w:tab w:val="right" w:leader="dot" w:pos="4448"/>
        </w:tabs>
        <w:rPr>
          <w:noProof/>
        </w:rPr>
      </w:pPr>
      <w:r w:rsidRPr="00947479">
        <w:rPr>
          <w:b/>
          <w:noProof/>
        </w:rPr>
        <w:t>Региональная организация по стандартизации</w:t>
      </w:r>
      <w:r>
        <w:rPr>
          <w:noProof/>
        </w:rPr>
        <w:t>, 210</w:t>
      </w:r>
    </w:p>
    <w:p w:rsidR="00E17683" w:rsidRDefault="00E17683">
      <w:pPr>
        <w:pStyle w:val="15"/>
        <w:tabs>
          <w:tab w:val="right" w:leader="dot" w:pos="4448"/>
        </w:tabs>
        <w:rPr>
          <w:noProof/>
        </w:rPr>
      </w:pPr>
      <w:r w:rsidRPr="00947479">
        <w:rPr>
          <w:b/>
          <w:noProof/>
        </w:rPr>
        <w:t>Региональная стандартизация</w:t>
      </w:r>
      <w:r>
        <w:rPr>
          <w:noProof/>
        </w:rPr>
        <w:t>, 206</w:t>
      </w:r>
    </w:p>
    <w:p w:rsidR="00E17683" w:rsidRDefault="00E17683">
      <w:pPr>
        <w:pStyle w:val="15"/>
        <w:tabs>
          <w:tab w:val="right" w:leader="dot" w:pos="4448"/>
        </w:tabs>
        <w:rPr>
          <w:noProof/>
        </w:rPr>
      </w:pPr>
      <w:r w:rsidRPr="00947479">
        <w:rPr>
          <w:b/>
          <w:noProof/>
        </w:rPr>
        <w:t>Региональное структурное подразделение ОАО «РЖД»</w:t>
      </w:r>
      <w:r>
        <w:rPr>
          <w:noProof/>
        </w:rPr>
        <w:t>, 79</w:t>
      </w:r>
    </w:p>
    <w:p w:rsidR="00E17683" w:rsidRDefault="00E17683">
      <w:pPr>
        <w:pStyle w:val="15"/>
        <w:tabs>
          <w:tab w:val="right" w:leader="dot" w:pos="4448"/>
        </w:tabs>
        <w:rPr>
          <w:noProof/>
        </w:rPr>
      </w:pPr>
      <w:r w:rsidRPr="00947479">
        <w:rPr>
          <w:b/>
          <w:noProof/>
          <w:color w:val="000000" w:themeColor="text1"/>
        </w:rPr>
        <w:t>Региональный логистический оператор-перевозчик</w:t>
      </w:r>
      <w:r>
        <w:rPr>
          <w:noProof/>
        </w:rPr>
        <w:t>, 882</w:t>
      </w:r>
    </w:p>
    <w:p w:rsidR="00E17683" w:rsidRDefault="00E17683">
      <w:pPr>
        <w:pStyle w:val="15"/>
        <w:tabs>
          <w:tab w:val="right" w:leader="dot" w:pos="4448"/>
        </w:tabs>
        <w:rPr>
          <w:noProof/>
        </w:rPr>
      </w:pPr>
      <w:r w:rsidRPr="00947479">
        <w:rPr>
          <w:b/>
          <w:noProof/>
        </w:rPr>
        <w:t>Региональный свод правил</w:t>
      </w:r>
      <w:r>
        <w:rPr>
          <w:noProof/>
        </w:rPr>
        <w:t>, 101</w:t>
      </w:r>
    </w:p>
    <w:p w:rsidR="00E17683" w:rsidRDefault="00E17683">
      <w:pPr>
        <w:pStyle w:val="15"/>
        <w:tabs>
          <w:tab w:val="right" w:leader="dot" w:pos="4448"/>
        </w:tabs>
        <w:rPr>
          <w:noProof/>
        </w:rPr>
      </w:pPr>
      <w:r w:rsidRPr="00947479">
        <w:rPr>
          <w:b/>
          <w:noProof/>
        </w:rPr>
        <w:t>Региональный стандарт</w:t>
      </w:r>
      <w:r>
        <w:rPr>
          <w:noProof/>
        </w:rPr>
        <w:t>, 101</w:t>
      </w:r>
    </w:p>
    <w:p w:rsidR="00E17683" w:rsidRDefault="00E17683">
      <w:pPr>
        <w:pStyle w:val="15"/>
        <w:tabs>
          <w:tab w:val="right" w:leader="dot" w:pos="4448"/>
        </w:tabs>
        <w:rPr>
          <w:noProof/>
        </w:rPr>
      </w:pPr>
      <w:r w:rsidRPr="00947479">
        <w:rPr>
          <w:b/>
          <w:noProof/>
          <w:color w:val="000000" w:themeColor="text1"/>
        </w:rPr>
        <w:t>Регистратор служебных переговоров (на железнодорожном транспорте)</w:t>
      </w:r>
      <w:r>
        <w:rPr>
          <w:noProof/>
        </w:rPr>
        <w:t>, 662</w:t>
      </w:r>
    </w:p>
    <w:p w:rsidR="00E17683" w:rsidRDefault="00E17683">
      <w:pPr>
        <w:pStyle w:val="15"/>
        <w:tabs>
          <w:tab w:val="right" w:leader="dot" w:pos="4448"/>
        </w:tabs>
        <w:rPr>
          <w:noProof/>
        </w:rPr>
      </w:pPr>
      <w:r w:rsidRPr="00947479">
        <w:rPr>
          <w:b/>
          <w:noProof/>
          <w:color w:val="000000" w:themeColor="text1"/>
        </w:rPr>
        <w:t>Регистрация компьютерного инцидента</w:t>
      </w:r>
      <w:r>
        <w:rPr>
          <w:noProof/>
        </w:rPr>
        <w:t>, 999</w:t>
      </w:r>
    </w:p>
    <w:p w:rsidR="00E17683" w:rsidRDefault="00E17683">
      <w:pPr>
        <w:pStyle w:val="15"/>
        <w:tabs>
          <w:tab w:val="right" w:leader="dot" w:pos="4448"/>
        </w:tabs>
        <w:rPr>
          <w:noProof/>
        </w:rPr>
      </w:pPr>
      <w:r w:rsidRPr="00947479">
        <w:rPr>
          <w:b/>
          <w:noProof/>
          <w:color w:val="000000" w:themeColor="text1"/>
        </w:rPr>
        <w:t>Регистрация опасных производственных объектов в государственном реестре опасных производственных объектов</w:t>
      </w:r>
      <w:r>
        <w:rPr>
          <w:noProof/>
        </w:rPr>
        <w:t>, 421</w:t>
      </w:r>
    </w:p>
    <w:p w:rsidR="00E17683" w:rsidRDefault="00E17683">
      <w:pPr>
        <w:pStyle w:val="15"/>
        <w:tabs>
          <w:tab w:val="right" w:leader="dot" w:pos="4448"/>
        </w:tabs>
        <w:rPr>
          <w:noProof/>
        </w:rPr>
      </w:pPr>
      <w:r w:rsidRPr="00947479">
        <w:rPr>
          <w:b/>
          <w:noProof/>
        </w:rPr>
        <w:t xml:space="preserve">Регламент </w:t>
      </w:r>
      <w:r>
        <w:rPr>
          <w:noProof/>
        </w:rPr>
        <w:t>&lt;ОАО «РЖД»&gt;, 102</w:t>
      </w:r>
    </w:p>
    <w:p w:rsidR="00E17683" w:rsidRDefault="00E17683">
      <w:pPr>
        <w:pStyle w:val="15"/>
        <w:tabs>
          <w:tab w:val="right" w:leader="dot" w:pos="4448"/>
        </w:tabs>
        <w:rPr>
          <w:noProof/>
        </w:rPr>
      </w:pPr>
      <w:r w:rsidRPr="00947479">
        <w:rPr>
          <w:b/>
          <w:noProof/>
        </w:rPr>
        <w:t xml:space="preserve">Регламент </w:t>
      </w:r>
      <w:r>
        <w:rPr>
          <w:noProof/>
        </w:rPr>
        <w:t>&lt;стандартизация&gt;, 102</w:t>
      </w:r>
    </w:p>
    <w:p w:rsidR="00E17683" w:rsidRDefault="00E17683">
      <w:pPr>
        <w:pStyle w:val="15"/>
        <w:tabs>
          <w:tab w:val="right" w:leader="dot" w:pos="4448"/>
        </w:tabs>
        <w:rPr>
          <w:noProof/>
        </w:rPr>
      </w:pPr>
      <w:r w:rsidRPr="00947479">
        <w:rPr>
          <w:b/>
          <w:noProof/>
        </w:rPr>
        <w:t>Регламент КПИР</w:t>
      </w:r>
      <w:r>
        <w:rPr>
          <w:noProof/>
        </w:rPr>
        <w:t>, 190</w:t>
      </w:r>
    </w:p>
    <w:p w:rsidR="00E17683" w:rsidRDefault="00E17683">
      <w:pPr>
        <w:pStyle w:val="15"/>
        <w:tabs>
          <w:tab w:val="right" w:leader="dot" w:pos="4448"/>
        </w:tabs>
        <w:rPr>
          <w:noProof/>
        </w:rPr>
      </w:pPr>
      <w:r w:rsidRPr="00947479">
        <w:rPr>
          <w:b/>
          <w:noProof/>
          <w:color w:val="000000" w:themeColor="text1"/>
        </w:rPr>
        <w:t>Регламент предоставления ИТ-услуг</w:t>
      </w:r>
      <w:r>
        <w:rPr>
          <w:noProof/>
        </w:rPr>
        <w:t>, 949</w:t>
      </w:r>
    </w:p>
    <w:p w:rsidR="00E17683" w:rsidRDefault="00E17683">
      <w:pPr>
        <w:pStyle w:val="15"/>
        <w:tabs>
          <w:tab w:val="right" w:leader="dot" w:pos="4448"/>
        </w:tabs>
        <w:rPr>
          <w:noProof/>
        </w:rPr>
      </w:pPr>
      <w:r w:rsidRPr="00947479">
        <w:rPr>
          <w:b/>
          <w:noProof/>
        </w:rPr>
        <w:t>Регламент процесса</w:t>
      </w:r>
      <w:r>
        <w:rPr>
          <w:noProof/>
        </w:rPr>
        <w:t>, 91</w:t>
      </w:r>
    </w:p>
    <w:p w:rsidR="00E17683" w:rsidRDefault="00E17683">
      <w:pPr>
        <w:pStyle w:val="15"/>
        <w:tabs>
          <w:tab w:val="right" w:leader="dot" w:pos="4448"/>
        </w:tabs>
        <w:rPr>
          <w:noProof/>
        </w:rPr>
      </w:pPr>
      <w:r w:rsidRPr="00947479">
        <w:rPr>
          <w:b/>
          <w:noProof/>
          <w:color w:val="000000" w:themeColor="text1"/>
        </w:rPr>
        <w:t>Регламентированное техническое обслуживание (объекта технической эксплуатации)</w:t>
      </w:r>
      <w:r>
        <w:rPr>
          <w:noProof/>
        </w:rPr>
        <w:t>, 678</w:t>
      </w:r>
    </w:p>
    <w:p w:rsidR="00E17683" w:rsidRDefault="00E17683">
      <w:pPr>
        <w:pStyle w:val="15"/>
        <w:tabs>
          <w:tab w:val="right" w:leader="dot" w:pos="4448"/>
        </w:tabs>
        <w:rPr>
          <w:noProof/>
        </w:rPr>
      </w:pPr>
      <w:r w:rsidRPr="00947479">
        <w:rPr>
          <w:b/>
          <w:noProof/>
          <w:color w:val="000000" w:themeColor="text1"/>
        </w:rPr>
        <w:t>Регламентированный ремонт железнодорожного подвижного состава</w:t>
      </w:r>
      <w:r>
        <w:rPr>
          <w:noProof/>
        </w:rPr>
        <w:t>, 798</w:t>
      </w:r>
    </w:p>
    <w:p w:rsidR="00E17683" w:rsidRDefault="00E17683">
      <w:pPr>
        <w:pStyle w:val="15"/>
        <w:tabs>
          <w:tab w:val="right" w:leader="dot" w:pos="4448"/>
        </w:tabs>
        <w:rPr>
          <w:noProof/>
        </w:rPr>
      </w:pPr>
      <w:r w:rsidRPr="00947479">
        <w:rPr>
          <w:b/>
          <w:noProof/>
          <w:color w:val="000000" w:themeColor="text1"/>
        </w:rPr>
        <w:t>Регламентированный ремонт средства [сооружения] железнодорожной электросвязи</w:t>
      </w:r>
      <w:r>
        <w:rPr>
          <w:noProof/>
        </w:rPr>
        <w:t>, 684</w:t>
      </w:r>
    </w:p>
    <w:p w:rsidR="00E17683" w:rsidRDefault="00E17683">
      <w:pPr>
        <w:pStyle w:val="15"/>
        <w:tabs>
          <w:tab w:val="right" w:leader="dot" w:pos="4448"/>
        </w:tabs>
        <w:rPr>
          <w:noProof/>
        </w:rPr>
      </w:pPr>
      <w:r w:rsidRPr="00947479">
        <w:rPr>
          <w:b/>
          <w:noProof/>
          <w:color w:val="000000" w:themeColor="text1"/>
        </w:rPr>
        <w:t>Регламентная работа технического обслуживания [ремонта] (объекта технической эксплуатации)</w:t>
      </w:r>
      <w:r>
        <w:rPr>
          <w:noProof/>
        </w:rPr>
        <w:t>, 680</w:t>
      </w:r>
    </w:p>
    <w:p w:rsidR="00E17683" w:rsidRDefault="00E17683">
      <w:pPr>
        <w:pStyle w:val="15"/>
        <w:tabs>
          <w:tab w:val="right" w:leader="dot" w:pos="4448"/>
        </w:tabs>
        <w:rPr>
          <w:noProof/>
        </w:rPr>
      </w:pPr>
      <w:r w:rsidRPr="00947479">
        <w:rPr>
          <w:b/>
          <w:noProof/>
          <w:color w:val="000000" w:themeColor="text1"/>
        </w:rPr>
        <w:t>Регулирование скорости скатывания отцепов</w:t>
      </w:r>
      <w:r>
        <w:rPr>
          <w:noProof/>
        </w:rPr>
        <w:t>, 608</w:t>
      </w:r>
    </w:p>
    <w:p w:rsidR="00E17683" w:rsidRDefault="00E17683">
      <w:pPr>
        <w:pStyle w:val="15"/>
        <w:tabs>
          <w:tab w:val="right" w:leader="dot" w:pos="4448"/>
        </w:tabs>
        <w:rPr>
          <w:noProof/>
        </w:rPr>
      </w:pPr>
      <w:r w:rsidRPr="00947479">
        <w:rPr>
          <w:b/>
          <w:noProof/>
        </w:rPr>
        <w:t>Регулировка (средства измерений)</w:t>
      </w:r>
      <w:r>
        <w:rPr>
          <w:noProof/>
        </w:rPr>
        <w:t>, 259</w:t>
      </w:r>
    </w:p>
    <w:p w:rsidR="00E17683" w:rsidRDefault="00E17683">
      <w:pPr>
        <w:pStyle w:val="15"/>
        <w:tabs>
          <w:tab w:val="right" w:leader="dot" w:pos="4448"/>
        </w:tabs>
        <w:rPr>
          <w:noProof/>
        </w:rPr>
      </w:pPr>
      <w:r w:rsidRPr="00947479">
        <w:rPr>
          <w:b/>
          <w:noProof/>
          <w:color w:val="000000" w:themeColor="text1"/>
        </w:rPr>
        <w:t>Регулярное пассажирское железнодорожное сообщение</w:t>
      </w:r>
      <w:r>
        <w:rPr>
          <w:noProof/>
        </w:rPr>
        <w:t>, 891</w:t>
      </w:r>
    </w:p>
    <w:p w:rsidR="00E17683" w:rsidRDefault="00E17683">
      <w:pPr>
        <w:pStyle w:val="15"/>
        <w:tabs>
          <w:tab w:val="right" w:leader="dot" w:pos="4448"/>
        </w:tabs>
        <w:rPr>
          <w:noProof/>
        </w:rPr>
      </w:pPr>
      <w:r w:rsidRPr="00947479">
        <w:rPr>
          <w:b/>
          <w:noProof/>
          <w:color w:val="000000" w:themeColor="text1"/>
        </w:rPr>
        <w:t>Регуляторы [стабилизаторы] напряжения железнодорожного нетягового подвижного состава</w:t>
      </w:r>
      <w:r>
        <w:rPr>
          <w:noProof/>
        </w:rPr>
        <w:t>, 759</w:t>
      </w:r>
    </w:p>
    <w:p w:rsidR="00E17683" w:rsidRDefault="00E17683">
      <w:pPr>
        <w:pStyle w:val="15"/>
        <w:tabs>
          <w:tab w:val="right" w:leader="dot" w:pos="4448"/>
        </w:tabs>
        <w:rPr>
          <w:noProof/>
        </w:rPr>
      </w:pPr>
      <w:r w:rsidRPr="00947479">
        <w:rPr>
          <w:b/>
          <w:noProof/>
        </w:rPr>
        <w:t>Редактирование проекта стандарта</w:t>
      </w:r>
      <w:r>
        <w:rPr>
          <w:noProof/>
        </w:rPr>
        <w:t>, 222</w:t>
      </w:r>
    </w:p>
    <w:p w:rsidR="00E17683" w:rsidRDefault="00E17683">
      <w:pPr>
        <w:pStyle w:val="15"/>
        <w:tabs>
          <w:tab w:val="right" w:leader="dot" w:pos="4448"/>
        </w:tabs>
        <w:rPr>
          <w:noProof/>
        </w:rPr>
      </w:pPr>
      <w:r w:rsidRPr="00947479">
        <w:rPr>
          <w:b/>
          <w:noProof/>
        </w:rPr>
        <w:t>Редакционное изменение (относительно международного стандарта в межгосударственном стандарте)</w:t>
      </w:r>
      <w:r>
        <w:rPr>
          <w:noProof/>
        </w:rPr>
        <w:t>, 227</w:t>
      </w:r>
    </w:p>
    <w:p w:rsidR="00E17683" w:rsidRDefault="00E17683">
      <w:pPr>
        <w:pStyle w:val="15"/>
        <w:tabs>
          <w:tab w:val="right" w:leader="dot" w:pos="4448"/>
        </w:tabs>
        <w:rPr>
          <w:noProof/>
        </w:rPr>
      </w:pPr>
      <w:r w:rsidRPr="00947479">
        <w:rPr>
          <w:b/>
          <w:noProof/>
          <w:color w:val="000000" w:themeColor="text1"/>
        </w:rPr>
        <w:t>Реестр инвестиционных заявок</w:t>
      </w:r>
      <w:r>
        <w:rPr>
          <w:noProof/>
        </w:rPr>
        <w:t>, 444</w:t>
      </w:r>
    </w:p>
    <w:p w:rsidR="00E17683" w:rsidRDefault="00E17683">
      <w:pPr>
        <w:pStyle w:val="15"/>
        <w:tabs>
          <w:tab w:val="right" w:leader="dot" w:pos="4448"/>
        </w:tabs>
        <w:rPr>
          <w:noProof/>
        </w:rPr>
      </w:pPr>
      <w:r w:rsidRPr="00947479">
        <w:rPr>
          <w:b/>
          <w:noProof/>
        </w:rPr>
        <w:t xml:space="preserve">Реестр открытых вопросов </w:t>
      </w:r>
      <w:r>
        <w:rPr>
          <w:noProof/>
        </w:rPr>
        <w:t>&lt;управление проектами технического развития&gt;, 174</w:t>
      </w:r>
    </w:p>
    <w:p w:rsidR="00E17683" w:rsidRDefault="00E17683">
      <w:pPr>
        <w:pStyle w:val="15"/>
        <w:tabs>
          <w:tab w:val="right" w:leader="dot" w:pos="4448"/>
        </w:tabs>
        <w:rPr>
          <w:noProof/>
        </w:rPr>
      </w:pPr>
      <w:r w:rsidRPr="00947479">
        <w:rPr>
          <w:b/>
          <w:noProof/>
          <w:color w:val="000000" w:themeColor="text1"/>
        </w:rPr>
        <w:t>Реестр рисков</w:t>
      </w:r>
      <w:r>
        <w:rPr>
          <w:noProof/>
        </w:rPr>
        <w:t>, 488</w:t>
      </w:r>
    </w:p>
    <w:p w:rsidR="00E17683" w:rsidRDefault="00E17683">
      <w:pPr>
        <w:pStyle w:val="15"/>
        <w:tabs>
          <w:tab w:val="right" w:leader="dot" w:pos="4448"/>
        </w:tabs>
        <w:rPr>
          <w:noProof/>
        </w:rPr>
      </w:pPr>
      <w:r w:rsidRPr="00947479">
        <w:rPr>
          <w:b/>
          <w:noProof/>
        </w:rPr>
        <w:t xml:space="preserve">Реестр рисков </w:t>
      </w:r>
      <w:r>
        <w:rPr>
          <w:noProof/>
        </w:rPr>
        <w:t>&lt;управление проектами технического развития&gt;, 174</w:t>
      </w:r>
    </w:p>
    <w:p w:rsidR="00E17683" w:rsidRDefault="00E17683">
      <w:pPr>
        <w:pStyle w:val="15"/>
        <w:tabs>
          <w:tab w:val="right" w:leader="dot" w:pos="4448"/>
        </w:tabs>
        <w:rPr>
          <w:noProof/>
        </w:rPr>
      </w:pPr>
      <w:r w:rsidRPr="00947479">
        <w:rPr>
          <w:b/>
          <w:noProof/>
          <w:color w:val="000000" w:themeColor="text1"/>
        </w:rPr>
        <w:t>Режим автоматической локомотивной сигнализации рельсовой цепи</w:t>
      </w:r>
      <w:r>
        <w:rPr>
          <w:noProof/>
        </w:rPr>
        <w:t>, 620</w:t>
      </w:r>
    </w:p>
    <w:p w:rsidR="00E17683" w:rsidRDefault="00E17683">
      <w:pPr>
        <w:pStyle w:val="15"/>
        <w:tabs>
          <w:tab w:val="right" w:leader="dot" w:pos="4448"/>
        </w:tabs>
        <w:rPr>
          <w:noProof/>
        </w:rPr>
      </w:pPr>
      <w:r w:rsidRPr="00947479">
        <w:rPr>
          <w:b/>
          <w:noProof/>
        </w:rPr>
        <w:t>Режим испытаний</w:t>
      </w:r>
      <w:r>
        <w:rPr>
          <w:noProof/>
        </w:rPr>
        <w:t>, 196</w:t>
      </w:r>
    </w:p>
    <w:p w:rsidR="00E17683" w:rsidRDefault="00E17683">
      <w:pPr>
        <w:pStyle w:val="15"/>
        <w:tabs>
          <w:tab w:val="right" w:leader="dot" w:pos="4448"/>
        </w:tabs>
        <w:rPr>
          <w:noProof/>
        </w:rPr>
      </w:pPr>
      <w:r w:rsidRPr="00947479">
        <w:rPr>
          <w:b/>
          <w:noProof/>
          <w:color w:val="000000" w:themeColor="text1"/>
        </w:rPr>
        <w:t>Режим питания межподстанционной зоны</w:t>
      </w:r>
      <w:r>
        <w:rPr>
          <w:noProof/>
        </w:rPr>
        <w:t>, 584</w:t>
      </w:r>
    </w:p>
    <w:p w:rsidR="00E17683" w:rsidRDefault="00E17683">
      <w:pPr>
        <w:pStyle w:val="15"/>
        <w:tabs>
          <w:tab w:val="right" w:leader="dot" w:pos="4448"/>
        </w:tabs>
        <w:rPr>
          <w:noProof/>
        </w:rPr>
      </w:pPr>
      <w:r w:rsidRPr="00947479">
        <w:rPr>
          <w:b/>
          <w:noProof/>
          <w:color w:val="000000" w:themeColor="text1"/>
        </w:rPr>
        <w:t>Режим пропуска высокоскоростного пассажирского поезда</w:t>
      </w:r>
      <w:r>
        <w:rPr>
          <w:noProof/>
        </w:rPr>
        <w:t>, 898</w:t>
      </w:r>
    </w:p>
    <w:p w:rsidR="00E17683" w:rsidRDefault="00E17683">
      <w:pPr>
        <w:pStyle w:val="15"/>
        <w:tabs>
          <w:tab w:val="right" w:leader="dot" w:pos="4448"/>
        </w:tabs>
        <w:rPr>
          <w:noProof/>
        </w:rPr>
      </w:pPr>
      <w:r w:rsidRPr="00947479">
        <w:rPr>
          <w:b/>
          <w:noProof/>
        </w:rPr>
        <w:t>Режим функционирования органов управления и сил единой государственной системы предупреждения и ликвидации чрезвычайных ситуаций</w:t>
      </w:r>
      <w:r>
        <w:rPr>
          <w:noProof/>
        </w:rPr>
        <w:t>, 318</w:t>
      </w:r>
    </w:p>
    <w:p w:rsidR="00E17683" w:rsidRDefault="00E17683">
      <w:pPr>
        <w:pStyle w:val="15"/>
        <w:tabs>
          <w:tab w:val="right" w:leader="dot" w:pos="4448"/>
        </w:tabs>
        <w:rPr>
          <w:noProof/>
        </w:rPr>
      </w:pPr>
      <w:r w:rsidRPr="00947479">
        <w:rPr>
          <w:b/>
          <w:noProof/>
          <w:color w:val="000000" w:themeColor="text1"/>
        </w:rPr>
        <w:t>Режим электропитания светофора</w:t>
      </w:r>
      <w:r>
        <w:rPr>
          <w:noProof/>
        </w:rPr>
        <w:t>, 618</w:t>
      </w:r>
    </w:p>
    <w:p w:rsidR="00E17683" w:rsidRDefault="00E17683">
      <w:pPr>
        <w:pStyle w:val="15"/>
        <w:tabs>
          <w:tab w:val="right" w:leader="dot" w:pos="4448"/>
        </w:tabs>
        <w:rPr>
          <w:noProof/>
        </w:rPr>
      </w:pPr>
      <w:r w:rsidRPr="00947479">
        <w:rPr>
          <w:b/>
          <w:noProof/>
          <w:color w:val="000000" w:themeColor="text1"/>
        </w:rPr>
        <w:t>Резерв пропускной способности</w:t>
      </w:r>
      <w:r>
        <w:rPr>
          <w:noProof/>
        </w:rPr>
        <w:t>, 852</w:t>
      </w:r>
    </w:p>
    <w:p w:rsidR="00E17683" w:rsidRDefault="00E17683">
      <w:pPr>
        <w:pStyle w:val="15"/>
        <w:tabs>
          <w:tab w:val="right" w:leader="dot" w:pos="4448"/>
        </w:tabs>
        <w:rPr>
          <w:noProof/>
        </w:rPr>
      </w:pPr>
      <w:r w:rsidRPr="00947479">
        <w:rPr>
          <w:b/>
          <w:noProof/>
          <w:color w:val="000000" w:themeColor="text1"/>
        </w:rPr>
        <w:t>Резервирование (в железнодорожной технике)</w:t>
      </w:r>
      <w:r>
        <w:rPr>
          <w:noProof/>
        </w:rPr>
        <w:t>, 920</w:t>
      </w:r>
    </w:p>
    <w:p w:rsidR="00E17683" w:rsidRDefault="00E17683">
      <w:pPr>
        <w:pStyle w:val="15"/>
        <w:tabs>
          <w:tab w:val="right" w:leader="dot" w:pos="4448"/>
        </w:tabs>
        <w:rPr>
          <w:noProof/>
        </w:rPr>
      </w:pPr>
      <w:r w:rsidRPr="00947479">
        <w:rPr>
          <w:b/>
          <w:noProof/>
          <w:color w:val="000000" w:themeColor="text1"/>
        </w:rPr>
        <w:t>Резервирование системы железнодорожной автоматики и телемеханики</w:t>
      </w:r>
      <w:r>
        <w:rPr>
          <w:noProof/>
        </w:rPr>
        <w:t>, 625</w:t>
      </w:r>
    </w:p>
    <w:p w:rsidR="00E17683" w:rsidRDefault="00E17683">
      <w:pPr>
        <w:pStyle w:val="15"/>
        <w:tabs>
          <w:tab w:val="right" w:leader="dot" w:pos="4448"/>
        </w:tabs>
        <w:rPr>
          <w:noProof/>
        </w:rPr>
      </w:pPr>
      <w:r w:rsidRPr="00947479">
        <w:rPr>
          <w:b/>
          <w:noProof/>
          <w:color w:val="000000" w:themeColor="text1"/>
        </w:rPr>
        <w:t>Резервное управление на участке диспетчерской централизации</w:t>
      </w:r>
      <w:r>
        <w:rPr>
          <w:noProof/>
        </w:rPr>
        <w:t>, 606</w:t>
      </w:r>
    </w:p>
    <w:p w:rsidR="00E17683" w:rsidRDefault="00E17683">
      <w:pPr>
        <w:pStyle w:val="15"/>
        <w:tabs>
          <w:tab w:val="right" w:leader="dot" w:pos="4448"/>
        </w:tabs>
        <w:rPr>
          <w:noProof/>
        </w:rPr>
      </w:pPr>
      <w:r w:rsidRPr="00947479">
        <w:rPr>
          <w:b/>
          <w:noProof/>
          <w:color w:val="000000" w:themeColor="text1"/>
        </w:rPr>
        <w:t>Резервный локомотив</w:t>
      </w:r>
      <w:r>
        <w:rPr>
          <w:noProof/>
        </w:rPr>
        <w:t>, 740</w:t>
      </w:r>
    </w:p>
    <w:p w:rsidR="00E17683" w:rsidRDefault="00E17683">
      <w:pPr>
        <w:pStyle w:val="15"/>
        <w:tabs>
          <w:tab w:val="right" w:leader="dot" w:pos="4448"/>
        </w:tabs>
        <w:rPr>
          <w:noProof/>
        </w:rPr>
      </w:pPr>
      <w:r w:rsidRPr="00947479">
        <w:rPr>
          <w:b/>
          <w:noProof/>
        </w:rPr>
        <w:t>Результат (измерения величины)</w:t>
      </w:r>
      <w:r>
        <w:rPr>
          <w:noProof/>
        </w:rPr>
        <w:t>, 244</w:t>
      </w:r>
    </w:p>
    <w:p w:rsidR="00E17683" w:rsidRDefault="00E17683">
      <w:pPr>
        <w:pStyle w:val="15"/>
        <w:tabs>
          <w:tab w:val="right" w:leader="dot" w:pos="4448"/>
        </w:tabs>
        <w:rPr>
          <w:noProof/>
        </w:rPr>
      </w:pPr>
      <w:r w:rsidRPr="00947479">
        <w:rPr>
          <w:b/>
          <w:noProof/>
          <w:color w:val="000000" w:themeColor="text1"/>
        </w:rPr>
        <w:t>Результат испытаний</w:t>
      </w:r>
      <w:r>
        <w:rPr>
          <w:noProof/>
        </w:rPr>
        <w:t>, 1096</w:t>
      </w:r>
    </w:p>
    <w:p w:rsidR="00E17683" w:rsidRDefault="00E17683">
      <w:pPr>
        <w:pStyle w:val="15"/>
        <w:tabs>
          <w:tab w:val="right" w:leader="dot" w:pos="4448"/>
        </w:tabs>
        <w:rPr>
          <w:noProof/>
        </w:rPr>
      </w:pPr>
      <w:r w:rsidRPr="00947479">
        <w:rPr>
          <w:b/>
          <w:noProof/>
          <w:color w:val="000000" w:themeColor="text1"/>
        </w:rPr>
        <w:t>Результат проекта цифровой трансформации ОАО «РЖД»</w:t>
      </w:r>
      <w:r>
        <w:rPr>
          <w:noProof/>
        </w:rPr>
        <w:t>, 975</w:t>
      </w:r>
    </w:p>
    <w:p w:rsidR="00E17683" w:rsidRDefault="00E17683">
      <w:pPr>
        <w:pStyle w:val="15"/>
        <w:tabs>
          <w:tab w:val="right" w:leader="dot" w:pos="4448"/>
        </w:tabs>
        <w:rPr>
          <w:noProof/>
        </w:rPr>
      </w:pPr>
      <w:r w:rsidRPr="00947479">
        <w:rPr>
          <w:b/>
          <w:noProof/>
        </w:rPr>
        <w:t>Результат социально-экономического развития</w:t>
      </w:r>
      <w:r>
        <w:rPr>
          <w:noProof/>
        </w:rPr>
        <w:t>, 147</w:t>
      </w:r>
    </w:p>
    <w:p w:rsidR="00E17683" w:rsidRDefault="00E17683">
      <w:pPr>
        <w:pStyle w:val="15"/>
        <w:tabs>
          <w:tab w:val="right" w:leader="dot" w:pos="4448"/>
        </w:tabs>
        <w:rPr>
          <w:noProof/>
        </w:rPr>
      </w:pPr>
      <w:r w:rsidRPr="00947479">
        <w:rPr>
          <w:b/>
          <w:noProof/>
          <w:color w:val="000000" w:themeColor="text1"/>
        </w:rPr>
        <w:t>Результативность</w:t>
      </w:r>
      <w:r>
        <w:rPr>
          <w:noProof/>
        </w:rPr>
        <w:t>, 1077</w:t>
      </w:r>
    </w:p>
    <w:p w:rsidR="00E17683" w:rsidRDefault="00E17683">
      <w:pPr>
        <w:pStyle w:val="15"/>
        <w:tabs>
          <w:tab w:val="right" w:leader="dot" w:pos="4448"/>
        </w:tabs>
        <w:rPr>
          <w:noProof/>
        </w:rPr>
      </w:pPr>
      <w:r w:rsidRPr="00947479">
        <w:rPr>
          <w:b/>
          <w:noProof/>
          <w:color w:val="000000" w:themeColor="text1"/>
        </w:rPr>
        <w:t>Результативность диалога</w:t>
      </w:r>
      <w:r>
        <w:rPr>
          <w:noProof/>
        </w:rPr>
        <w:t>, 406</w:t>
      </w:r>
    </w:p>
    <w:p w:rsidR="00E17683" w:rsidRDefault="00E17683">
      <w:pPr>
        <w:pStyle w:val="15"/>
        <w:tabs>
          <w:tab w:val="right" w:leader="dot" w:pos="4448"/>
        </w:tabs>
        <w:rPr>
          <w:noProof/>
        </w:rPr>
      </w:pPr>
      <w:r w:rsidRPr="00947479">
        <w:rPr>
          <w:b/>
          <w:noProof/>
          <w:color w:val="000000" w:themeColor="text1"/>
        </w:rPr>
        <w:t>Результаты деятельности</w:t>
      </w:r>
      <w:r>
        <w:rPr>
          <w:noProof/>
        </w:rPr>
        <w:t>, 1076</w:t>
      </w:r>
    </w:p>
    <w:p w:rsidR="00E17683" w:rsidRDefault="00E17683">
      <w:pPr>
        <w:pStyle w:val="15"/>
        <w:tabs>
          <w:tab w:val="right" w:leader="dot" w:pos="4448"/>
        </w:tabs>
        <w:rPr>
          <w:noProof/>
        </w:rPr>
      </w:pPr>
      <w:r w:rsidRPr="00947479">
        <w:rPr>
          <w:b/>
          <w:noProof/>
        </w:rPr>
        <w:t>Результаты интеллектуальной деятельности</w:t>
      </w:r>
      <w:r>
        <w:rPr>
          <w:noProof/>
        </w:rPr>
        <w:t>, 160</w:t>
      </w:r>
    </w:p>
    <w:p w:rsidR="00E17683" w:rsidRDefault="00E17683">
      <w:pPr>
        <w:pStyle w:val="15"/>
        <w:tabs>
          <w:tab w:val="right" w:leader="dot" w:pos="4448"/>
        </w:tabs>
        <w:rPr>
          <w:noProof/>
        </w:rPr>
      </w:pPr>
      <w:r w:rsidRPr="00947479">
        <w:rPr>
          <w:b/>
          <w:noProof/>
          <w:color w:val="000000" w:themeColor="text1"/>
        </w:rPr>
        <w:t>Результирующая пропускная способность</w:t>
      </w:r>
      <w:r>
        <w:rPr>
          <w:noProof/>
        </w:rPr>
        <w:t>, 852</w:t>
      </w:r>
    </w:p>
    <w:p w:rsidR="00E17683" w:rsidRDefault="00E17683">
      <w:pPr>
        <w:pStyle w:val="15"/>
        <w:tabs>
          <w:tab w:val="right" w:leader="dot" w:pos="4448"/>
        </w:tabs>
        <w:rPr>
          <w:noProof/>
        </w:rPr>
      </w:pPr>
      <w:r w:rsidRPr="00947479">
        <w:rPr>
          <w:b/>
          <w:noProof/>
          <w:color w:val="000000" w:themeColor="text1"/>
        </w:rPr>
        <w:t>Реинжиниринг/реорганизация процессов</w:t>
      </w:r>
      <w:r>
        <w:rPr>
          <w:noProof/>
        </w:rPr>
        <w:t>, 1044</w:t>
      </w:r>
    </w:p>
    <w:p w:rsidR="00E17683" w:rsidRDefault="00E17683">
      <w:pPr>
        <w:pStyle w:val="15"/>
        <w:tabs>
          <w:tab w:val="right" w:leader="dot" w:pos="4448"/>
        </w:tabs>
        <w:rPr>
          <w:noProof/>
        </w:rPr>
      </w:pPr>
      <w:r w:rsidRPr="00947479">
        <w:rPr>
          <w:b/>
          <w:noProof/>
        </w:rPr>
        <w:t>Рейдовый осмотр</w:t>
      </w:r>
      <w:r>
        <w:rPr>
          <w:noProof/>
        </w:rPr>
        <w:t>, 309</w:t>
      </w:r>
    </w:p>
    <w:p w:rsidR="00E17683" w:rsidRDefault="00E17683">
      <w:pPr>
        <w:pStyle w:val="15"/>
        <w:tabs>
          <w:tab w:val="right" w:leader="dot" w:pos="4448"/>
        </w:tabs>
        <w:rPr>
          <w:noProof/>
        </w:rPr>
      </w:pPr>
      <w:r w:rsidRPr="00947479">
        <w:rPr>
          <w:b/>
          <w:noProof/>
        </w:rPr>
        <w:t>Рейс вагона</w:t>
      </w:r>
      <w:r>
        <w:rPr>
          <w:noProof/>
        </w:rPr>
        <w:t>, 119</w:t>
      </w:r>
    </w:p>
    <w:p w:rsidR="00E17683" w:rsidRDefault="00E17683">
      <w:pPr>
        <w:pStyle w:val="15"/>
        <w:tabs>
          <w:tab w:val="right" w:leader="dot" w:pos="4448"/>
        </w:tabs>
        <w:rPr>
          <w:noProof/>
        </w:rPr>
      </w:pPr>
      <w:r w:rsidRPr="00947479">
        <w:rPr>
          <w:b/>
          <w:noProof/>
          <w:color w:val="000000" w:themeColor="text1"/>
        </w:rPr>
        <w:t>Рейс железнодорожного транспортного средства</w:t>
      </w:r>
      <w:r>
        <w:rPr>
          <w:noProof/>
        </w:rPr>
        <w:t>, 805</w:t>
      </w:r>
    </w:p>
    <w:p w:rsidR="00E17683" w:rsidRDefault="00E17683">
      <w:pPr>
        <w:pStyle w:val="15"/>
        <w:tabs>
          <w:tab w:val="right" w:leader="dot" w:pos="4448"/>
        </w:tabs>
        <w:rPr>
          <w:noProof/>
        </w:rPr>
      </w:pPr>
      <w:r w:rsidRPr="00947479">
        <w:rPr>
          <w:b/>
          <w:noProof/>
        </w:rPr>
        <w:t>Рекомендации по межгосударственной стандартизации</w:t>
      </w:r>
      <w:r>
        <w:rPr>
          <w:noProof/>
        </w:rPr>
        <w:t>, 102</w:t>
      </w:r>
    </w:p>
    <w:p w:rsidR="00E17683" w:rsidRDefault="00E17683">
      <w:pPr>
        <w:pStyle w:val="15"/>
        <w:tabs>
          <w:tab w:val="right" w:leader="dot" w:pos="4448"/>
        </w:tabs>
        <w:rPr>
          <w:noProof/>
        </w:rPr>
      </w:pPr>
      <w:r w:rsidRPr="00947479">
        <w:rPr>
          <w:b/>
          <w:noProof/>
        </w:rPr>
        <w:t>Рекомендации по стандартизации</w:t>
      </w:r>
      <w:r>
        <w:rPr>
          <w:noProof/>
        </w:rPr>
        <w:t>, 105</w:t>
      </w:r>
    </w:p>
    <w:p w:rsidR="00E17683" w:rsidRDefault="00E17683">
      <w:pPr>
        <w:pStyle w:val="15"/>
        <w:tabs>
          <w:tab w:val="right" w:leader="dot" w:pos="4448"/>
        </w:tabs>
        <w:rPr>
          <w:noProof/>
        </w:rPr>
      </w:pPr>
      <w:r w:rsidRPr="00947479">
        <w:rPr>
          <w:b/>
          <w:noProof/>
        </w:rPr>
        <w:t>Рекомендация</w:t>
      </w:r>
      <w:r>
        <w:rPr>
          <w:noProof/>
        </w:rPr>
        <w:t>, 215</w:t>
      </w:r>
    </w:p>
    <w:p w:rsidR="00E17683" w:rsidRDefault="00E17683">
      <w:pPr>
        <w:pStyle w:val="15"/>
        <w:tabs>
          <w:tab w:val="right" w:leader="dot" w:pos="4448"/>
        </w:tabs>
        <w:rPr>
          <w:noProof/>
        </w:rPr>
      </w:pPr>
      <w:r w:rsidRPr="00947479">
        <w:rPr>
          <w:b/>
          <w:noProof/>
          <w:color w:val="000000" w:themeColor="text1"/>
        </w:rPr>
        <w:t>Рекомендуемый ресурс (железнодорожной техники)</w:t>
      </w:r>
      <w:r>
        <w:rPr>
          <w:noProof/>
        </w:rPr>
        <w:t>, 929</w:t>
      </w:r>
    </w:p>
    <w:p w:rsidR="00E17683" w:rsidRDefault="00E17683">
      <w:pPr>
        <w:pStyle w:val="15"/>
        <w:tabs>
          <w:tab w:val="right" w:leader="dot" w:pos="4448"/>
        </w:tabs>
        <w:rPr>
          <w:noProof/>
        </w:rPr>
      </w:pPr>
      <w:r w:rsidRPr="00947479">
        <w:rPr>
          <w:b/>
          <w:noProof/>
          <w:color w:val="000000" w:themeColor="text1"/>
        </w:rPr>
        <w:t>Рекомендуемый срок службы (железнодорожной техники)</w:t>
      </w:r>
      <w:r>
        <w:rPr>
          <w:noProof/>
        </w:rPr>
        <w:t>, 927</w:t>
      </w:r>
    </w:p>
    <w:p w:rsidR="00E17683" w:rsidRDefault="00E17683">
      <w:pPr>
        <w:pStyle w:val="15"/>
        <w:tabs>
          <w:tab w:val="right" w:leader="dot" w:pos="4448"/>
        </w:tabs>
        <w:rPr>
          <w:noProof/>
        </w:rPr>
      </w:pPr>
      <w:r w:rsidRPr="00947479">
        <w:rPr>
          <w:b/>
          <w:noProof/>
          <w:color w:val="000000" w:themeColor="text1"/>
        </w:rPr>
        <w:t>Реконструкция железнодорожного пути</w:t>
      </w:r>
      <w:r>
        <w:rPr>
          <w:noProof/>
        </w:rPr>
        <w:t>, 536</w:t>
      </w:r>
    </w:p>
    <w:p w:rsidR="00E17683" w:rsidRDefault="00E17683">
      <w:pPr>
        <w:pStyle w:val="15"/>
        <w:tabs>
          <w:tab w:val="right" w:leader="dot" w:pos="4448"/>
        </w:tabs>
        <w:rPr>
          <w:noProof/>
        </w:rPr>
      </w:pPr>
      <w:r w:rsidRPr="00947479">
        <w:rPr>
          <w:b/>
          <w:noProof/>
          <w:color w:val="000000" w:themeColor="text1"/>
        </w:rPr>
        <w:t>Реконструкция линейных объектов</w:t>
      </w:r>
      <w:r>
        <w:rPr>
          <w:noProof/>
        </w:rPr>
        <w:t>, 468</w:t>
      </w:r>
    </w:p>
    <w:p w:rsidR="00E17683" w:rsidRDefault="00E17683">
      <w:pPr>
        <w:pStyle w:val="15"/>
        <w:tabs>
          <w:tab w:val="right" w:leader="dot" w:pos="4448"/>
        </w:tabs>
        <w:rPr>
          <w:noProof/>
        </w:rPr>
      </w:pPr>
      <w:r w:rsidRPr="00947479">
        <w:rPr>
          <w:b/>
          <w:noProof/>
          <w:color w:val="000000" w:themeColor="text1"/>
        </w:rPr>
        <w:t>Реконструкция объектов капитального строительства (за исключением линейных объектов)</w:t>
      </w:r>
      <w:r>
        <w:rPr>
          <w:noProof/>
        </w:rPr>
        <w:t>, 468</w:t>
      </w:r>
    </w:p>
    <w:p w:rsidR="00E17683" w:rsidRDefault="00E17683">
      <w:pPr>
        <w:pStyle w:val="15"/>
        <w:tabs>
          <w:tab w:val="right" w:leader="dot" w:pos="4448"/>
        </w:tabs>
        <w:rPr>
          <w:noProof/>
        </w:rPr>
      </w:pPr>
      <w:r w:rsidRPr="00947479">
        <w:rPr>
          <w:b/>
          <w:noProof/>
          <w:color w:val="000000" w:themeColor="text1"/>
        </w:rPr>
        <w:t>Реконфигурация железнодорожной автоматики и телемеханики</w:t>
      </w:r>
      <w:r>
        <w:rPr>
          <w:noProof/>
        </w:rPr>
        <w:t>, 625</w:t>
      </w:r>
    </w:p>
    <w:p w:rsidR="00E17683" w:rsidRDefault="00E17683">
      <w:pPr>
        <w:pStyle w:val="15"/>
        <w:tabs>
          <w:tab w:val="right" w:leader="dot" w:pos="4448"/>
        </w:tabs>
        <w:rPr>
          <w:noProof/>
        </w:rPr>
      </w:pPr>
      <w:r w:rsidRPr="00947479">
        <w:rPr>
          <w:b/>
          <w:noProof/>
          <w:color w:val="000000" w:themeColor="text1"/>
        </w:rPr>
        <w:t>Рекуперативное торможение подвижного состава</w:t>
      </w:r>
      <w:r>
        <w:rPr>
          <w:noProof/>
        </w:rPr>
        <w:t>, 777</w:t>
      </w:r>
    </w:p>
    <w:p w:rsidR="00E17683" w:rsidRDefault="00E17683">
      <w:pPr>
        <w:pStyle w:val="15"/>
        <w:tabs>
          <w:tab w:val="right" w:leader="dot" w:pos="4448"/>
        </w:tabs>
        <w:rPr>
          <w:noProof/>
        </w:rPr>
      </w:pPr>
      <w:r w:rsidRPr="00947479">
        <w:rPr>
          <w:b/>
          <w:noProof/>
          <w:color w:val="000000" w:themeColor="text1"/>
        </w:rPr>
        <w:t>Реле заземления тяговой подстанции [линейного устройства системы тягового электроснабжения] постоянного тока</w:t>
      </w:r>
      <w:r>
        <w:rPr>
          <w:noProof/>
        </w:rPr>
        <w:t>, 579</w:t>
      </w:r>
    </w:p>
    <w:p w:rsidR="00E17683" w:rsidRDefault="00E17683">
      <w:pPr>
        <w:pStyle w:val="15"/>
        <w:tabs>
          <w:tab w:val="right" w:leader="dot" w:pos="4448"/>
        </w:tabs>
        <w:rPr>
          <w:noProof/>
        </w:rPr>
      </w:pPr>
      <w:r w:rsidRPr="00947479">
        <w:rPr>
          <w:b/>
          <w:noProof/>
          <w:color w:val="000000" w:themeColor="text1"/>
        </w:rPr>
        <w:t>Релейный шкаф</w:t>
      </w:r>
      <w:r>
        <w:rPr>
          <w:noProof/>
        </w:rPr>
        <w:t>, 602</w:t>
      </w:r>
    </w:p>
    <w:p w:rsidR="00E17683" w:rsidRDefault="00E17683">
      <w:pPr>
        <w:pStyle w:val="15"/>
        <w:tabs>
          <w:tab w:val="right" w:leader="dot" w:pos="4448"/>
        </w:tabs>
        <w:rPr>
          <w:noProof/>
        </w:rPr>
      </w:pPr>
      <w:r w:rsidRPr="00947479">
        <w:rPr>
          <w:b/>
          <w:noProof/>
          <w:color w:val="000000" w:themeColor="text1"/>
        </w:rPr>
        <w:t>Рельс (железнодорожный широкой колеи)</w:t>
      </w:r>
      <w:r>
        <w:rPr>
          <w:noProof/>
        </w:rPr>
        <w:t>, 515</w:t>
      </w:r>
    </w:p>
    <w:p w:rsidR="00E17683" w:rsidRDefault="00E17683">
      <w:pPr>
        <w:pStyle w:val="15"/>
        <w:tabs>
          <w:tab w:val="right" w:leader="dot" w:pos="4448"/>
        </w:tabs>
        <w:rPr>
          <w:noProof/>
        </w:rPr>
      </w:pPr>
      <w:r w:rsidRPr="00947479">
        <w:rPr>
          <w:b/>
          <w:noProof/>
          <w:color w:val="000000" w:themeColor="text1"/>
        </w:rPr>
        <w:t>Рельсовая колея;</w:t>
      </w:r>
      <w:r w:rsidRPr="00947479">
        <w:rPr>
          <w:noProof/>
          <w:color w:val="000000" w:themeColor="text1"/>
        </w:rPr>
        <w:t xml:space="preserve"> колея</w:t>
      </w:r>
      <w:r>
        <w:rPr>
          <w:noProof/>
        </w:rPr>
        <w:t>, 518</w:t>
      </w:r>
    </w:p>
    <w:p w:rsidR="00E17683" w:rsidRDefault="00E17683">
      <w:pPr>
        <w:pStyle w:val="15"/>
        <w:tabs>
          <w:tab w:val="right" w:leader="dot" w:pos="4448"/>
        </w:tabs>
        <w:rPr>
          <w:noProof/>
        </w:rPr>
      </w:pPr>
      <w:r w:rsidRPr="00947479">
        <w:rPr>
          <w:b/>
          <w:noProof/>
          <w:color w:val="000000" w:themeColor="text1"/>
        </w:rPr>
        <w:t>Рельсовая нить</w:t>
      </w:r>
      <w:r>
        <w:rPr>
          <w:noProof/>
        </w:rPr>
        <w:t>, 519</w:t>
      </w:r>
    </w:p>
    <w:p w:rsidR="00E17683" w:rsidRDefault="00E17683">
      <w:pPr>
        <w:pStyle w:val="15"/>
        <w:tabs>
          <w:tab w:val="right" w:leader="dot" w:pos="4448"/>
        </w:tabs>
        <w:rPr>
          <w:noProof/>
        </w:rPr>
      </w:pPr>
      <w:r w:rsidRPr="00947479">
        <w:rPr>
          <w:b/>
          <w:noProof/>
          <w:color w:val="000000" w:themeColor="text1"/>
        </w:rPr>
        <w:t>Рельсовая педаль</w:t>
      </w:r>
      <w:r>
        <w:rPr>
          <w:noProof/>
        </w:rPr>
        <w:t>, 601</w:t>
      </w:r>
    </w:p>
    <w:p w:rsidR="00E17683" w:rsidRDefault="00E17683">
      <w:pPr>
        <w:pStyle w:val="15"/>
        <w:tabs>
          <w:tab w:val="right" w:leader="dot" w:pos="4448"/>
        </w:tabs>
        <w:rPr>
          <w:noProof/>
        </w:rPr>
      </w:pPr>
      <w:r w:rsidRPr="00947479">
        <w:rPr>
          <w:b/>
          <w:noProof/>
          <w:color w:val="000000" w:themeColor="text1"/>
        </w:rPr>
        <w:t>Рельсовая плеть</w:t>
      </w:r>
      <w:r>
        <w:rPr>
          <w:noProof/>
        </w:rPr>
        <w:t>, 519</w:t>
      </w:r>
    </w:p>
    <w:p w:rsidR="00E17683" w:rsidRDefault="00E17683">
      <w:pPr>
        <w:pStyle w:val="15"/>
        <w:tabs>
          <w:tab w:val="right" w:leader="dot" w:pos="4448"/>
        </w:tabs>
        <w:rPr>
          <w:noProof/>
        </w:rPr>
      </w:pPr>
      <w:r w:rsidRPr="00947479">
        <w:rPr>
          <w:b/>
          <w:noProof/>
          <w:color w:val="000000" w:themeColor="text1"/>
        </w:rPr>
        <w:t>Рельсовая цепь;</w:t>
      </w:r>
      <w:r w:rsidRPr="00947479">
        <w:rPr>
          <w:noProof/>
          <w:color w:val="000000" w:themeColor="text1"/>
        </w:rPr>
        <w:t xml:space="preserve"> РЦ</w:t>
      </w:r>
      <w:r>
        <w:rPr>
          <w:noProof/>
        </w:rPr>
        <w:t>, 600</w:t>
      </w:r>
    </w:p>
    <w:p w:rsidR="00E17683" w:rsidRDefault="00E17683">
      <w:pPr>
        <w:pStyle w:val="15"/>
        <w:tabs>
          <w:tab w:val="right" w:leader="dot" w:pos="4448"/>
        </w:tabs>
        <w:rPr>
          <w:noProof/>
        </w:rPr>
      </w:pPr>
      <w:r w:rsidRPr="00947479">
        <w:rPr>
          <w:b/>
          <w:noProof/>
          <w:color w:val="000000" w:themeColor="text1"/>
        </w:rPr>
        <w:t>Рельсовый автобус</w:t>
      </w:r>
      <w:r>
        <w:rPr>
          <w:noProof/>
        </w:rPr>
        <w:t>, 756</w:t>
      </w:r>
    </w:p>
    <w:p w:rsidR="00E17683" w:rsidRDefault="00E17683">
      <w:pPr>
        <w:pStyle w:val="15"/>
        <w:tabs>
          <w:tab w:val="right" w:leader="dot" w:pos="4448"/>
        </w:tabs>
        <w:rPr>
          <w:noProof/>
        </w:rPr>
      </w:pPr>
      <w:r w:rsidRPr="00947479">
        <w:rPr>
          <w:b/>
          <w:noProof/>
          <w:color w:val="000000" w:themeColor="text1"/>
        </w:rPr>
        <w:t>Рельсовый путь</w:t>
      </w:r>
      <w:r>
        <w:rPr>
          <w:noProof/>
        </w:rPr>
        <w:t>, 519</w:t>
      </w:r>
    </w:p>
    <w:p w:rsidR="00E17683" w:rsidRDefault="00E17683">
      <w:pPr>
        <w:pStyle w:val="15"/>
        <w:tabs>
          <w:tab w:val="right" w:leader="dot" w:pos="4448"/>
        </w:tabs>
        <w:rPr>
          <w:noProof/>
        </w:rPr>
      </w:pPr>
      <w:r w:rsidRPr="00947479">
        <w:rPr>
          <w:b/>
          <w:noProof/>
          <w:color w:val="000000" w:themeColor="text1"/>
        </w:rPr>
        <w:t>Рельсовый стык</w:t>
      </w:r>
      <w:r>
        <w:rPr>
          <w:noProof/>
        </w:rPr>
        <w:t>, 517</w:t>
      </w:r>
    </w:p>
    <w:p w:rsidR="00E17683" w:rsidRDefault="00E17683">
      <w:pPr>
        <w:pStyle w:val="15"/>
        <w:tabs>
          <w:tab w:val="right" w:leader="dot" w:pos="4448"/>
        </w:tabs>
        <w:rPr>
          <w:noProof/>
        </w:rPr>
      </w:pPr>
      <w:r w:rsidRPr="00947479">
        <w:rPr>
          <w:b/>
          <w:noProof/>
          <w:color w:val="000000" w:themeColor="text1"/>
        </w:rPr>
        <w:t>Рельсовый стыковой соединитель</w:t>
      </w:r>
      <w:r>
        <w:rPr>
          <w:noProof/>
        </w:rPr>
        <w:t>, 601</w:t>
      </w:r>
    </w:p>
    <w:p w:rsidR="00E17683" w:rsidRDefault="00E17683">
      <w:pPr>
        <w:pStyle w:val="15"/>
        <w:tabs>
          <w:tab w:val="right" w:leader="dot" w:pos="4448"/>
        </w:tabs>
        <w:rPr>
          <w:noProof/>
        </w:rPr>
      </w:pPr>
      <w:r w:rsidRPr="00947479">
        <w:rPr>
          <w:b/>
          <w:noProof/>
          <w:color w:val="000000" w:themeColor="text1"/>
        </w:rPr>
        <w:t>Рельсовый тормоз</w:t>
      </w:r>
      <w:r>
        <w:rPr>
          <w:noProof/>
        </w:rPr>
        <w:t>, 775</w:t>
      </w:r>
    </w:p>
    <w:p w:rsidR="00E17683" w:rsidRDefault="00E17683">
      <w:pPr>
        <w:pStyle w:val="15"/>
        <w:tabs>
          <w:tab w:val="right" w:leader="dot" w:pos="4448"/>
        </w:tabs>
        <w:rPr>
          <w:noProof/>
        </w:rPr>
      </w:pPr>
      <w:r w:rsidRPr="00947479">
        <w:rPr>
          <w:b/>
          <w:noProof/>
          <w:color w:val="000000" w:themeColor="text1"/>
        </w:rPr>
        <w:t>Рельсосварочная машина</w:t>
      </w:r>
      <w:r>
        <w:rPr>
          <w:noProof/>
        </w:rPr>
        <w:t>, 772</w:t>
      </w:r>
    </w:p>
    <w:p w:rsidR="00E17683" w:rsidRDefault="00E17683">
      <w:pPr>
        <w:pStyle w:val="15"/>
        <w:tabs>
          <w:tab w:val="right" w:leader="dot" w:pos="4448"/>
        </w:tabs>
        <w:rPr>
          <w:noProof/>
        </w:rPr>
      </w:pPr>
      <w:r w:rsidRPr="00947479">
        <w:rPr>
          <w:b/>
          <w:noProof/>
          <w:color w:val="000000" w:themeColor="text1"/>
        </w:rPr>
        <w:t>Рельсошпальная решетка</w:t>
      </w:r>
      <w:r>
        <w:rPr>
          <w:noProof/>
        </w:rPr>
        <w:t>, 515</w:t>
      </w:r>
    </w:p>
    <w:p w:rsidR="00E17683" w:rsidRDefault="00E17683">
      <w:pPr>
        <w:pStyle w:val="15"/>
        <w:tabs>
          <w:tab w:val="right" w:leader="dot" w:pos="4448"/>
        </w:tabs>
        <w:rPr>
          <w:noProof/>
        </w:rPr>
      </w:pPr>
      <w:r w:rsidRPr="00947479">
        <w:rPr>
          <w:b/>
          <w:noProof/>
          <w:color w:val="000000" w:themeColor="text1"/>
        </w:rPr>
        <w:t>Рельсы общего назначения</w:t>
      </w:r>
      <w:r>
        <w:rPr>
          <w:noProof/>
        </w:rPr>
        <w:t>, 515</w:t>
      </w:r>
    </w:p>
    <w:p w:rsidR="00E17683" w:rsidRDefault="00E17683">
      <w:pPr>
        <w:pStyle w:val="15"/>
        <w:tabs>
          <w:tab w:val="right" w:leader="dot" w:pos="4448"/>
        </w:tabs>
        <w:rPr>
          <w:noProof/>
        </w:rPr>
      </w:pPr>
      <w:r w:rsidRPr="00947479">
        <w:rPr>
          <w:b/>
          <w:noProof/>
          <w:color w:val="000000" w:themeColor="text1"/>
        </w:rPr>
        <w:t>Рельсы специального назначения</w:t>
      </w:r>
      <w:r>
        <w:rPr>
          <w:noProof/>
        </w:rPr>
        <w:t>, 516</w:t>
      </w:r>
    </w:p>
    <w:p w:rsidR="00E17683" w:rsidRDefault="00E17683">
      <w:pPr>
        <w:pStyle w:val="15"/>
        <w:tabs>
          <w:tab w:val="right" w:leader="dot" w:pos="4448"/>
        </w:tabs>
        <w:rPr>
          <w:noProof/>
        </w:rPr>
      </w:pPr>
      <w:r w:rsidRPr="00947479">
        <w:rPr>
          <w:b/>
          <w:noProof/>
          <w:color w:val="000000" w:themeColor="text1"/>
        </w:rPr>
        <w:t>Ремонт</w:t>
      </w:r>
      <w:r>
        <w:rPr>
          <w:noProof/>
        </w:rPr>
        <w:t>, 1087</w:t>
      </w:r>
    </w:p>
    <w:p w:rsidR="00E17683" w:rsidRDefault="00E17683">
      <w:pPr>
        <w:pStyle w:val="15"/>
        <w:tabs>
          <w:tab w:val="right" w:leader="dot" w:pos="4448"/>
        </w:tabs>
        <w:rPr>
          <w:noProof/>
        </w:rPr>
      </w:pPr>
      <w:r w:rsidRPr="00947479">
        <w:rPr>
          <w:b/>
          <w:noProof/>
          <w:color w:val="000000" w:themeColor="text1"/>
        </w:rPr>
        <w:t>Ремонт (железнодорожного) пути</w:t>
      </w:r>
      <w:r>
        <w:rPr>
          <w:noProof/>
        </w:rPr>
        <w:t>, 534</w:t>
      </w:r>
    </w:p>
    <w:p w:rsidR="00E17683" w:rsidRDefault="00E17683">
      <w:pPr>
        <w:pStyle w:val="15"/>
        <w:tabs>
          <w:tab w:val="right" w:leader="dot" w:pos="4448"/>
        </w:tabs>
        <w:rPr>
          <w:noProof/>
        </w:rPr>
      </w:pPr>
      <w:r w:rsidRPr="00947479">
        <w:rPr>
          <w:b/>
          <w:noProof/>
          <w:color w:val="000000" w:themeColor="text1"/>
        </w:rPr>
        <w:t>Ремонт (железнодорожной техники)</w:t>
      </w:r>
      <w:r>
        <w:rPr>
          <w:noProof/>
        </w:rPr>
        <w:t>, 917</w:t>
      </w:r>
    </w:p>
    <w:p w:rsidR="00E17683" w:rsidRDefault="00E17683">
      <w:pPr>
        <w:pStyle w:val="15"/>
        <w:tabs>
          <w:tab w:val="right" w:leader="dot" w:pos="4448"/>
        </w:tabs>
        <w:rPr>
          <w:noProof/>
        </w:rPr>
      </w:pPr>
      <w:r w:rsidRPr="00947479">
        <w:rPr>
          <w:b/>
          <w:noProof/>
          <w:color w:val="000000" w:themeColor="text1"/>
        </w:rPr>
        <w:t>Ремонт (железнодорожной техники) вне места эксплуатации</w:t>
      </w:r>
      <w:r>
        <w:rPr>
          <w:noProof/>
        </w:rPr>
        <w:t>, 918</w:t>
      </w:r>
    </w:p>
    <w:p w:rsidR="00E17683" w:rsidRDefault="00E17683">
      <w:pPr>
        <w:pStyle w:val="15"/>
        <w:tabs>
          <w:tab w:val="right" w:leader="dot" w:pos="4448"/>
        </w:tabs>
        <w:rPr>
          <w:noProof/>
        </w:rPr>
      </w:pPr>
      <w:r w:rsidRPr="00947479">
        <w:rPr>
          <w:b/>
          <w:noProof/>
          <w:color w:val="000000" w:themeColor="text1"/>
        </w:rPr>
        <w:t>Ремонт железнодорожного подвижного состава</w:t>
      </w:r>
      <w:r>
        <w:rPr>
          <w:noProof/>
        </w:rPr>
        <w:t>, 796</w:t>
      </w:r>
    </w:p>
    <w:p w:rsidR="00E17683" w:rsidRDefault="00E17683">
      <w:pPr>
        <w:pStyle w:val="15"/>
        <w:tabs>
          <w:tab w:val="right" w:leader="dot" w:pos="4448"/>
        </w:tabs>
        <w:rPr>
          <w:noProof/>
        </w:rPr>
      </w:pPr>
      <w:r w:rsidRPr="00947479">
        <w:rPr>
          <w:b/>
          <w:noProof/>
          <w:color w:val="000000" w:themeColor="text1"/>
        </w:rPr>
        <w:t>Ремонт искусственных сооружений</w:t>
      </w:r>
      <w:r>
        <w:rPr>
          <w:noProof/>
        </w:rPr>
        <w:t>, 535</w:t>
      </w:r>
    </w:p>
    <w:p w:rsidR="00E17683" w:rsidRDefault="00E17683">
      <w:pPr>
        <w:pStyle w:val="15"/>
        <w:tabs>
          <w:tab w:val="right" w:leader="dot" w:pos="4448"/>
        </w:tabs>
        <w:rPr>
          <w:noProof/>
        </w:rPr>
      </w:pPr>
      <w:r w:rsidRPr="00947479">
        <w:rPr>
          <w:b/>
          <w:noProof/>
          <w:color w:val="000000" w:themeColor="text1"/>
        </w:rPr>
        <w:t>Ремонт контактной сети</w:t>
      </w:r>
      <w:r>
        <w:rPr>
          <w:noProof/>
        </w:rPr>
        <w:t>, 548</w:t>
      </w:r>
    </w:p>
    <w:p w:rsidR="00E17683" w:rsidRDefault="00E17683">
      <w:pPr>
        <w:pStyle w:val="15"/>
        <w:tabs>
          <w:tab w:val="right" w:leader="dot" w:pos="4448"/>
        </w:tabs>
        <w:rPr>
          <w:noProof/>
        </w:rPr>
      </w:pPr>
      <w:r w:rsidRPr="00947479">
        <w:rPr>
          <w:b/>
          <w:noProof/>
          <w:color w:val="000000" w:themeColor="text1"/>
        </w:rPr>
        <w:t>Ремонт локомотива [составной части локомотива]</w:t>
      </w:r>
      <w:r>
        <w:rPr>
          <w:noProof/>
        </w:rPr>
        <w:t>, 748</w:t>
      </w:r>
    </w:p>
    <w:p w:rsidR="00E17683" w:rsidRDefault="00E17683">
      <w:pPr>
        <w:pStyle w:val="15"/>
        <w:tabs>
          <w:tab w:val="right" w:leader="dot" w:pos="4448"/>
        </w:tabs>
        <w:rPr>
          <w:noProof/>
        </w:rPr>
      </w:pPr>
      <w:r w:rsidRPr="00947479">
        <w:rPr>
          <w:b/>
          <w:noProof/>
          <w:color w:val="000000" w:themeColor="text1"/>
        </w:rPr>
        <w:t>Ремонт на месте эксплуатации (железнодорожной техники)</w:t>
      </w:r>
      <w:r>
        <w:rPr>
          <w:noProof/>
        </w:rPr>
        <w:t>, 918</w:t>
      </w:r>
    </w:p>
    <w:p w:rsidR="00E17683" w:rsidRDefault="00E17683">
      <w:pPr>
        <w:pStyle w:val="15"/>
        <w:tabs>
          <w:tab w:val="right" w:leader="dot" w:pos="4448"/>
        </w:tabs>
        <w:rPr>
          <w:noProof/>
        </w:rPr>
      </w:pPr>
      <w:r w:rsidRPr="00947479">
        <w:rPr>
          <w:b/>
          <w:noProof/>
          <w:color w:val="000000" w:themeColor="text1"/>
        </w:rPr>
        <w:t>Ремонт по состоянию (железнодорожной техники)</w:t>
      </w:r>
      <w:r>
        <w:rPr>
          <w:noProof/>
        </w:rPr>
        <w:t>, 918</w:t>
      </w:r>
    </w:p>
    <w:p w:rsidR="00E17683" w:rsidRDefault="00E17683">
      <w:pPr>
        <w:pStyle w:val="15"/>
        <w:tabs>
          <w:tab w:val="right" w:leader="dot" w:pos="4448"/>
        </w:tabs>
        <w:rPr>
          <w:noProof/>
        </w:rPr>
      </w:pPr>
      <w:r w:rsidRPr="00947479">
        <w:rPr>
          <w:b/>
          <w:noProof/>
          <w:color w:val="000000" w:themeColor="text1"/>
        </w:rPr>
        <w:t>Ремонт по техническому состоянию железнодорожного подвижного состава</w:t>
      </w:r>
      <w:r>
        <w:rPr>
          <w:noProof/>
        </w:rPr>
        <w:t>, 799</w:t>
      </w:r>
    </w:p>
    <w:p w:rsidR="00E17683" w:rsidRDefault="00E17683">
      <w:pPr>
        <w:pStyle w:val="15"/>
        <w:tabs>
          <w:tab w:val="right" w:leader="dot" w:pos="4448"/>
        </w:tabs>
        <w:rPr>
          <w:noProof/>
        </w:rPr>
      </w:pPr>
      <w:r w:rsidRPr="00947479">
        <w:rPr>
          <w:b/>
          <w:noProof/>
          <w:color w:val="000000" w:themeColor="text1"/>
        </w:rPr>
        <w:t>Ремонт по техническому состоянию средства [сооружения] железнодорожной электросвязи</w:t>
      </w:r>
      <w:r>
        <w:rPr>
          <w:noProof/>
        </w:rPr>
        <w:t>, 685</w:t>
      </w:r>
    </w:p>
    <w:p w:rsidR="00E17683" w:rsidRDefault="00E17683">
      <w:pPr>
        <w:pStyle w:val="15"/>
        <w:tabs>
          <w:tab w:val="right" w:leader="dot" w:pos="4448"/>
        </w:tabs>
        <w:rPr>
          <w:noProof/>
        </w:rPr>
      </w:pPr>
      <w:r w:rsidRPr="00947479">
        <w:rPr>
          <w:b/>
          <w:noProof/>
          <w:color w:val="000000" w:themeColor="text1"/>
        </w:rPr>
        <w:t>Ремонт средства [сооружения] железнодорожной электросвязи</w:t>
      </w:r>
      <w:r>
        <w:rPr>
          <w:noProof/>
        </w:rPr>
        <w:t>, 684</w:t>
      </w:r>
    </w:p>
    <w:p w:rsidR="00E17683" w:rsidRDefault="00E17683">
      <w:pPr>
        <w:pStyle w:val="15"/>
        <w:tabs>
          <w:tab w:val="right" w:leader="dot" w:pos="4448"/>
        </w:tabs>
        <w:rPr>
          <w:noProof/>
        </w:rPr>
      </w:pPr>
      <w:r w:rsidRPr="00947479">
        <w:rPr>
          <w:b/>
          <w:noProof/>
        </w:rPr>
        <w:t>Ремонтная документация</w:t>
      </w:r>
      <w:r>
        <w:rPr>
          <w:noProof/>
        </w:rPr>
        <w:t>, 96</w:t>
      </w:r>
    </w:p>
    <w:p w:rsidR="00E17683" w:rsidRDefault="00E17683">
      <w:pPr>
        <w:pStyle w:val="15"/>
        <w:tabs>
          <w:tab w:val="right" w:leader="dot" w:pos="4448"/>
        </w:tabs>
        <w:rPr>
          <w:noProof/>
        </w:rPr>
      </w:pPr>
      <w:r w:rsidRPr="00947479">
        <w:rPr>
          <w:b/>
          <w:noProof/>
          <w:color w:val="000000" w:themeColor="text1"/>
        </w:rPr>
        <w:t>Ремонтное локомотивное депо</w:t>
      </w:r>
      <w:r>
        <w:rPr>
          <w:noProof/>
        </w:rPr>
        <w:t>, 697</w:t>
      </w:r>
    </w:p>
    <w:p w:rsidR="00E17683" w:rsidRDefault="00E17683">
      <w:pPr>
        <w:pStyle w:val="15"/>
        <w:tabs>
          <w:tab w:val="right" w:leader="dot" w:pos="4448"/>
        </w:tabs>
        <w:rPr>
          <w:noProof/>
        </w:rPr>
      </w:pPr>
      <w:r w:rsidRPr="00947479">
        <w:rPr>
          <w:b/>
          <w:noProof/>
          <w:color w:val="000000" w:themeColor="text1"/>
        </w:rPr>
        <w:t>Ремонтный цикл</w:t>
      </w:r>
      <w:r>
        <w:rPr>
          <w:noProof/>
        </w:rPr>
        <w:t>, 796</w:t>
      </w:r>
    </w:p>
    <w:p w:rsidR="00E17683" w:rsidRDefault="00E17683">
      <w:pPr>
        <w:pStyle w:val="15"/>
        <w:tabs>
          <w:tab w:val="right" w:leader="dot" w:pos="4448"/>
        </w:tabs>
        <w:rPr>
          <w:noProof/>
        </w:rPr>
      </w:pPr>
      <w:r w:rsidRPr="00947479">
        <w:rPr>
          <w:b/>
          <w:noProof/>
          <w:color w:val="000000" w:themeColor="text1"/>
        </w:rPr>
        <w:t>Ремонтопригодность (железнодорожной техники)</w:t>
      </w:r>
      <w:r>
        <w:rPr>
          <w:noProof/>
        </w:rPr>
        <w:t>, 909</w:t>
      </w:r>
    </w:p>
    <w:p w:rsidR="00E17683" w:rsidRDefault="00E17683">
      <w:pPr>
        <w:pStyle w:val="15"/>
        <w:tabs>
          <w:tab w:val="right" w:leader="dot" w:pos="4448"/>
        </w:tabs>
        <w:rPr>
          <w:noProof/>
        </w:rPr>
      </w:pPr>
      <w:r w:rsidRPr="00947479">
        <w:rPr>
          <w:b/>
          <w:noProof/>
          <w:color w:val="000000" w:themeColor="text1"/>
        </w:rPr>
        <w:t>Ремонтопригодность средства [сооружения] железнодорожной электросвязи</w:t>
      </w:r>
      <w:r>
        <w:rPr>
          <w:noProof/>
        </w:rPr>
        <w:t>, 683</w:t>
      </w:r>
    </w:p>
    <w:p w:rsidR="00E17683" w:rsidRDefault="00E17683">
      <w:pPr>
        <w:pStyle w:val="15"/>
        <w:tabs>
          <w:tab w:val="right" w:leader="dot" w:pos="4448"/>
        </w:tabs>
        <w:rPr>
          <w:noProof/>
        </w:rPr>
      </w:pPr>
      <w:r w:rsidRPr="00947479">
        <w:rPr>
          <w:b/>
          <w:noProof/>
          <w:color w:val="000000" w:themeColor="text1"/>
        </w:rPr>
        <w:t>Реостатное торможение подвижного состава</w:t>
      </w:r>
      <w:r>
        <w:rPr>
          <w:noProof/>
        </w:rPr>
        <w:t>, 777</w:t>
      </w:r>
    </w:p>
    <w:p w:rsidR="00E17683" w:rsidRDefault="00E17683">
      <w:pPr>
        <w:pStyle w:val="15"/>
        <w:tabs>
          <w:tab w:val="right" w:leader="dot" w:pos="4448"/>
        </w:tabs>
        <w:rPr>
          <w:noProof/>
        </w:rPr>
      </w:pPr>
      <w:r w:rsidRPr="00947479">
        <w:rPr>
          <w:b/>
          <w:noProof/>
          <w:color w:val="000000" w:themeColor="text1"/>
        </w:rPr>
        <w:t>Реперный датчик</w:t>
      </w:r>
      <w:r>
        <w:rPr>
          <w:noProof/>
        </w:rPr>
        <w:t>, 589</w:t>
      </w:r>
    </w:p>
    <w:p w:rsidR="00E17683" w:rsidRDefault="00E17683">
      <w:pPr>
        <w:pStyle w:val="15"/>
        <w:tabs>
          <w:tab w:val="right" w:leader="dot" w:pos="4448"/>
        </w:tabs>
        <w:rPr>
          <w:noProof/>
        </w:rPr>
      </w:pPr>
      <w:r w:rsidRPr="00947479">
        <w:rPr>
          <w:b/>
          <w:noProof/>
        </w:rPr>
        <w:t>Репрезентативный объем внедрения (ввод в опытную эксплуатацию) результатов инновационного проекта</w:t>
      </w:r>
      <w:r>
        <w:rPr>
          <w:noProof/>
        </w:rPr>
        <w:t>, 196</w:t>
      </w:r>
    </w:p>
    <w:p w:rsidR="00E17683" w:rsidRDefault="00E17683">
      <w:pPr>
        <w:pStyle w:val="15"/>
        <w:tabs>
          <w:tab w:val="right" w:leader="dot" w:pos="4448"/>
        </w:tabs>
        <w:rPr>
          <w:noProof/>
        </w:rPr>
      </w:pPr>
      <w:r w:rsidRPr="00947479">
        <w:rPr>
          <w:b/>
          <w:noProof/>
          <w:color w:val="000000" w:themeColor="text1"/>
        </w:rPr>
        <w:t>Репродуктивный труд</w:t>
      </w:r>
      <w:r>
        <w:rPr>
          <w:noProof/>
        </w:rPr>
        <w:t>, 357</w:t>
      </w:r>
    </w:p>
    <w:p w:rsidR="00E17683" w:rsidRDefault="00E17683">
      <w:pPr>
        <w:pStyle w:val="15"/>
        <w:tabs>
          <w:tab w:val="right" w:leader="dot" w:pos="4448"/>
        </w:tabs>
        <w:rPr>
          <w:noProof/>
        </w:rPr>
      </w:pPr>
      <w:r w:rsidRPr="00947479">
        <w:rPr>
          <w:b/>
          <w:noProof/>
          <w:color w:val="000000" w:themeColor="text1"/>
        </w:rPr>
        <w:t>Рессорный трос (цепной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color w:val="000000" w:themeColor="text1"/>
        </w:rPr>
        <w:t>Ресурс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Ресурс бандажа колесной пары</w:t>
      </w:r>
      <w:r>
        <w:rPr>
          <w:noProof/>
        </w:rPr>
        <w:t>, 940</w:t>
      </w:r>
    </w:p>
    <w:p w:rsidR="00E17683" w:rsidRDefault="00E17683">
      <w:pPr>
        <w:pStyle w:val="15"/>
        <w:tabs>
          <w:tab w:val="right" w:leader="dot" w:pos="4448"/>
        </w:tabs>
        <w:rPr>
          <w:noProof/>
        </w:rPr>
      </w:pPr>
      <w:r w:rsidRPr="00947479">
        <w:rPr>
          <w:b/>
          <w:noProof/>
        </w:rPr>
        <w:t>Ресурсная модель</w:t>
      </w:r>
      <w:r>
        <w:rPr>
          <w:noProof/>
        </w:rPr>
        <w:t>, 71</w:t>
      </w:r>
    </w:p>
    <w:p w:rsidR="00E17683" w:rsidRDefault="00E17683">
      <w:pPr>
        <w:pStyle w:val="15"/>
        <w:tabs>
          <w:tab w:val="right" w:leader="dot" w:pos="4448"/>
        </w:tabs>
        <w:rPr>
          <w:noProof/>
        </w:rPr>
      </w:pPr>
      <w:r w:rsidRPr="00947479">
        <w:rPr>
          <w:b/>
          <w:noProof/>
          <w:color w:val="000000" w:themeColor="text1"/>
        </w:rPr>
        <w:t>Ресурсный отказ</w:t>
      </w:r>
      <w:r>
        <w:rPr>
          <w:noProof/>
        </w:rPr>
        <w:t>, 915</w:t>
      </w:r>
    </w:p>
    <w:p w:rsidR="00E17683" w:rsidRDefault="00E17683">
      <w:pPr>
        <w:pStyle w:val="15"/>
        <w:tabs>
          <w:tab w:val="right" w:leader="dot" w:pos="4448"/>
        </w:tabs>
        <w:rPr>
          <w:noProof/>
        </w:rPr>
      </w:pPr>
      <w:r w:rsidRPr="00947479">
        <w:rPr>
          <w:b/>
          <w:noProof/>
          <w:color w:val="000000" w:themeColor="text1"/>
        </w:rPr>
        <w:t>Ресурсы процесса</w:t>
      </w:r>
      <w:r>
        <w:rPr>
          <w:noProof/>
        </w:rPr>
        <w:t>, 1043</w:t>
      </w:r>
    </w:p>
    <w:p w:rsidR="00E17683" w:rsidRDefault="00E17683">
      <w:pPr>
        <w:pStyle w:val="15"/>
        <w:tabs>
          <w:tab w:val="right" w:leader="dot" w:pos="4448"/>
        </w:tabs>
        <w:rPr>
          <w:noProof/>
        </w:rPr>
      </w:pPr>
      <w:r w:rsidRPr="00947479">
        <w:rPr>
          <w:b/>
          <w:noProof/>
          <w:color w:val="000000" w:themeColor="text1"/>
        </w:rPr>
        <w:t>Ретранслятор (сети [системы] железнодорожной радиосвязи)</w:t>
      </w:r>
      <w:r>
        <w:rPr>
          <w:noProof/>
        </w:rPr>
        <w:t>, 664</w:t>
      </w:r>
    </w:p>
    <w:p w:rsidR="00E17683" w:rsidRDefault="00E17683">
      <w:pPr>
        <w:pStyle w:val="15"/>
        <w:tabs>
          <w:tab w:val="right" w:leader="dot" w:pos="4448"/>
        </w:tabs>
        <w:rPr>
          <w:noProof/>
        </w:rPr>
      </w:pPr>
      <w:r w:rsidRPr="00947479">
        <w:rPr>
          <w:b/>
          <w:noProof/>
        </w:rPr>
        <w:t>Референтная методика</w:t>
      </w:r>
      <w:r w:rsidRPr="00947479">
        <w:rPr>
          <w:b/>
          <w:noProof/>
          <w:lang w:val="en-US"/>
        </w:rPr>
        <w:t xml:space="preserve"> [</w:t>
      </w:r>
      <w:r w:rsidRPr="00947479">
        <w:rPr>
          <w:b/>
          <w:noProof/>
        </w:rPr>
        <w:t>метод</w:t>
      </w:r>
      <w:r w:rsidRPr="00947479">
        <w:rPr>
          <w:b/>
          <w:noProof/>
          <w:lang w:val="en-US"/>
        </w:rPr>
        <w:t>]</w:t>
      </w:r>
      <w:r w:rsidRPr="00947479">
        <w:rPr>
          <w:b/>
          <w:noProof/>
        </w:rPr>
        <w:t xml:space="preserve"> измерений</w:t>
      </w:r>
      <w:r>
        <w:rPr>
          <w:noProof/>
        </w:rPr>
        <w:t>, 240</w:t>
      </w:r>
    </w:p>
    <w:p w:rsidR="00E17683" w:rsidRDefault="00E17683">
      <w:pPr>
        <w:pStyle w:val="15"/>
        <w:tabs>
          <w:tab w:val="right" w:leader="dot" w:pos="4448"/>
        </w:tabs>
        <w:rPr>
          <w:noProof/>
        </w:rPr>
      </w:pPr>
      <w:r w:rsidRPr="00947479">
        <w:rPr>
          <w:b/>
          <w:noProof/>
          <w:color w:val="000000" w:themeColor="text1"/>
        </w:rPr>
        <w:t>Рефрижераторный вагон</w:t>
      </w:r>
      <w:r>
        <w:rPr>
          <w:noProof/>
        </w:rPr>
        <w:t>, 767</w:t>
      </w:r>
    </w:p>
    <w:p w:rsidR="00E17683" w:rsidRDefault="00E17683">
      <w:pPr>
        <w:pStyle w:val="15"/>
        <w:tabs>
          <w:tab w:val="right" w:leader="dot" w:pos="4448"/>
        </w:tabs>
        <w:rPr>
          <w:noProof/>
        </w:rPr>
      </w:pPr>
      <w:r w:rsidRPr="00947479">
        <w:rPr>
          <w:b/>
          <w:noProof/>
          <w:color w:val="000000" w:themeColor="text1"/>
        </w:rPr>
        <w:t>Рефрижераторный контейнер</w:t>
      </w:r>
      <w:r>
        <w:rPr>
          <w:noProof/>
        </w:rPr>
        <w:t>, 876</w:t>
      </w:r>
    </w:p>
    <w:p w:rsidR="00E17683" w:rsidRDefault="00E17683">
      <w:pPr>
        <w:pStyle w:val="15"/>
        <w:tabs>
          <w:tab w:val="right" w:leader="dot" w:pos="4448"/>
        </w:tabs>
        <w:rPr>
          <w:noProof/>
        </w:rPr>
      </w:pPr>
      <w:r w:rsidRPr="00947479">
        <w:rPr>
          <w:b/>
          <w:noProof/>
          <w:color w:val="000000" w:themeColor="text1"/>
        </w:rPr>
        <w:t>Речевой информатор</w:t>
      </w:r>
      <w:r>
        <w:rPr>
          <w:noProof/>
        </w:rPr>
        <w:t>, 667</w:t>
      </w:r>
    </w:p>
    <w:p w:rsidR="00E17683" w:rsidRDefault="00E17683">
      <w:pPr>
        <w:pStyle w:val="15"/>
        <w:tabs>
          <w:tab w:val="right" w:leader="dot" w:pos="4448"/>
        </w:tabs>
        <w:rPr>
          <w:noProof/>
        </w:rPr>
      </w:pPr>
      <w:r w:rsidRPr="00947479">
        <w:rPr>
          <w:b/>
          <w:noProof/>
          <w:color w:val="000000" w:themeColor="text1"/>
        </w:rPr>
        <w:t>Ригель (железнодорожной) контактной сети</w:t>
      </w:r>
      <w:r>
        <w:rPr>
          <w:noProof/>
        </w:rPr>
        <w:t>, 548</w:t>
      </w:r>
    </w:p>
    <w:p w:rsidR="00E17683" w:rsidRDefault="00E17683">
      <w:pPr>
        <w:pStyle w:val="15"/>
        <w:tabs>
          <w:tab w:val="right" w:leader="dot" w:pos="4448"/>
        </w:tabs>
        <w:rPr>
          <w:noProof/>
        </w:rPr>
      </w:pPr>
      <w:r w:rsidRPr="00947479">
        <w:rPr>
          <w:b/>
          <w:noProof/>
        </w:rPr>
        <w:t>Риск</w:t>
      </w:r>
      <w:r>
        <w:rPr>
          <w:noProof/>
        </w:rPr>
        <w:t xml:space="preserve"> &lt;безопасности движения&gt;, 311</w:t>
      </w:r>
    </w:p>
    <w:p w:rsidR="00E17683" w:rsidRDefault="00E17683">
      <w:pPr>
        <w:pStyle w:val="15"/>
        <w:tabs>
          <w:tab w:val="right" w:leader="dot" w:pos="4448"/>
        </w:tabs>
        <w:rPr>
          <w:noProof/>
        </w:rPr>
      </w:pPr>
      <w:r w:rsidRPr="00947479">
        <w:rPr>
          <w:b/>
          <w:noProof/>
          <w:color w:val="000000" w:themeColor="text1"/>
        </w:rPr>
        <w:t xml:space="preserve">Риск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377</w:t>
      </w:r>
    </w:p>
    <w:p w:rsidR="00E17683" w:rsidRDefault="00E17683">
      <w:pPr>
        <w:pStyle w:val="15"/>
        <w:tabs>
          <w:tab w:val="right" w:leader="dot" w:pos="4448"/>
        </w:tabs>
        <w:rPr>
          <w:noProof/>
        </w:rPr>
      </w:pPr>
      <w:r w:rsidRPr="00947479">
        <w:rPr>
          <w:b/>
          <w:noProof/>
        </w:rPr>
        <w:t xml:space="preserve">Риск </w:t>
      </w:r>
      <w:r>
        <w:rPr>
          <w:noProof/>
        </w:rPr>
        <w:t>&lt;техническое регулирование&gt;, 283</w:t>
      </w:r>
    </w:p>
    <w:p w:rsidR="00E17683" w:rsidRDefault="00E17683">
      <w:pPr>
        <w:pStyle w:val="15"/>
        <w:tabs>
          <w:tab w:val="right" w:leader="dot" w:pos="4448"/>
        </w:tabs>
        <w:rPr>
          <w:noProof/>
        </w:rPr>
      </w:pPr>
      <w:r w:rsidRPr="00947479">
        <w:rPr>
          <w:b/>
          <w:noProof/>
          <w:color w:val="000000" w:themeColor="text1"/>
        </w:rPr>
        <w:t xml:space="preserve">Риск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1076</w:t>
      </w:r>
    </w:p>
    <w:p w:rsidR="00E17683" w:rsidRDefault="00E17683">
      <w:pPr>
        <w:pStyle w:val="15"/>
        <w:tabs>
          <w:tab w:val="right" w:leader="dot" w:pos="4448"/>
        </w:tabs>
        <w:rPr>
          <w:noProof/>
        </w:rPr>
      </w:pPr>
      <w:r w:rsidRPr="00947479">
        <w:rPr>
          <w:b/>
          <w:noProof/>
          <w:color w:val="000000" w:themeColor="text1"/>
        </w:rPr>
        <w:t>Риск</w:t>
      </w:r>
      <w:r w:rsidRPr="00947479">
        <w:rPr>
          <w:b/>
          <w:noProof/>
          <w:color w:val="000000" w:themeColor="text1"/>
          <w:lang w:val="en-US"/>
        </w:rPr>
        <w:t xml:space="preserve"> </w:t>
      </w:r>
      <w:r w:rsidRPr="00947479">
        <w:rPr>
          <w:noProof/>
          <w:color w:val="000000" w:themeColor="text1"/>
          <w:lang w:val="en-US"/>
        </w:rPr>
        <w:t>&lt;</w:t>
      </w:r>
      <w:r w:rsidRPr="00947479">
        <w:rPr>
          <w:noProof/>
          <w:color w:val="000000" w:themeColor="text1"/>
        </w:rPr>
        <w:t>управление рисками</w:t>
      </w:r>
      <w:r w:rsidRPr="00947479">
        <w:rPr>
          <w:noProof/>
          <w:color w:val="000000" w:themeColor="text1"/>
          <w:lang w:val="en-US"/>
        </w:rPr>
        <w:t>&gt;</w:t>
      </w:r>
      <w:r>
        <w:rPr>
          <w:noProof/>
        </w:rPr>
        <w:t>, 486</w:t>
      </w:r>
    </w:p>
    <w:p w:rsidR="00E17683" w:rsidRDefault="00E17683">
      <w:pPr>
        <w:pStyle w:val="15"/>
        <w:tabs>
          <w:tab w:val="right" w:leader="dot" w:pos="4448"/>
        </w:tabs>
        <w:rPr>
          <w:noProof/>
        </w:rPr>
      </w:pPr>
      <w:r w:rsidRPr="00947479">
        <w:rPr>
          <w:b/>
          <w:noProof/>
          <w:color w:val="000000" w:themeColor="text1"/>
        </w:rPr>
        <w:t>Риск проекта цифровой трансформации ОАО «РЖД»</w:t>
      </w:r>
      <w:r>
        <w:rPr>
          <w:noProof/>
        </w:rPr>
        <w:t>, 968</w:t>
      </w:r>
    </w:p>
    <w:p w:rsidR="00E17683" w:rsidRDefault="00E17683">
      <w:pPr>
        <w:pStyle w:val="15"/>
        <w:tabs>
          <w:tab w:val="right" w:leader="dot" w:pos="4448"/>
        </w:tabs>
        <w:rPr>
          <w:noProof/>
        </w:rPr>
      </w:pPr>
      <w:r w:rsidRPr="00947479">
        <w:rPr>
          <w:b/>
          <w:noProof/>
          <w:color w:val="000000" w:themeColor="text1"/>
        </w:rPr>
        <w:t>Риск цифровой трансформации ОАО «РЖД»</w:t>
      </w:r>
      <w:r>
        <w:rPr>
          <w:noProof/>
        </w:rPr>
        <w:t>, 960</w:t>
      </w:r>
    </w:p>
    <w:p w:rsidR="00E17683" w:rsidRDefault="00E17683">
      <w:pPr>
        <w:pStyle w:val="15"/>
        <w:tabs>
          <w:tab w:val="right" w:leader="dot" w:pos="4448"/>
        </w:tabs>
        <w:rPr>
          <w:noProof/>
        </w:rPr>
      </w:pPr>
      <w:r w:rsidRPr="00947479">
        <w:rPr>
          <w:b/>
          <w:noProof/>
        </w:rPr>
        <w:t>Риск чрезвычайной ситуации</w:t>
      </w:r>
      <w:r>
        <w:rPr>
          <w:noProof/>
        </w:rPr>
        <w:t>, 325</w:t>
      </w:r>
    </w:p>
    <w:p w:rsidR="00E17683" w:rsidRDefault="00E17683">
      <w:pPr>
        <w:pStyle w:val="15"/>
        <w:tabs>
          <w:tab w:val="right" w:leader="dot" w:pos="4448"/>
        </w:tabs>
        <w:rPr>
          <w:noProof/>
        </w:rPr>
      </w:pPr>
      <w:r w:rsidRPr="00947479">
        <w:rPr>
          <w:b/>
          <w:noProof/>
          <w:color w:val="000000" w:themeColor="text1"/>
        </w:rPr>
        <w:t>Риск-ориентированное мышление</w:t>
      </w:r>
      <w:r>
        <w:rPr>
          <w:noProof/>
        </w:rPr>
        <w:t>, 1030</w:t>
      </w:r>
    </w:p>
    <w:p w:rsidR="00E17683" w:rsidRDefault="00E17683">
      <w:pPr>
        <w:pStyle w:val="15"/>
        <w:tabs>
          <w:tab w:val="right" w:leader="dot" w:pos="4448"/>
        </w:tabs>
        <w:rPr>
          <w:noProof/>
        </w:rPr>
      </w:pPr>
      <w:r w:rsidRPr="00947479">
        <w:rPr>
          <w:b/>
          <w:noProof/>
          <w:color w:val="000000" w:themeColor="text1"/>
        </w:rPr>
        <w:t>Риск-фактор, источник риска</w:t>
      </w:r>
      <w:r>
        <w:rPr>
          <w:noProof/>
        </w:rPr>
        <w:t>, 488</w:t>
      </w:r>
    </w:p>
    <w:p w:rsidR="00E17683" w:rsidRDefault="00E17683">
      <w:pPr>
        <w:pStyle w:val="15"/>
        <w:tabs>
          <w:tab w:val="right" w:leader="dot" w:pos="4448"/>
        </w:tabs>
        <w:rPr>
          <w:noProof/>
        </w:rPr>
      </w:pPr>
      <w:r w:rsidRPr="00947479">
        <w:rPr>
          <w:b/>
          <w:noProof/>
        </w:rPr>
        <w:t>РИЦ</w:t>
      </w:r>
      <w:r>
        <w:rPr>
          <w:noProof/>
        </w:rPr>
        <w:t>, 64</w:t>
      </w:r>
    </w:p>
    <w:p w:rsidR="00E17683" w:rsidRDefault="00E17683">
      <w:pPr>
        <w:pStyle w:val="15"/>
        <w:tabs>
          <w:tab w:val="right" w:leader="dot" w:pos="4448"/>
        </w:tabs>
        <w:rPr>
          <w:noProof/>
        </w:rPr>
      </w:pPr>
      <w:r w:rsidRPr="00947479">
        <w:rPr>
          <w:b/>
          <w:noProof/>
          <w:color w:val="000000" w:themeColor="text1"/>
        </w:rPr>
        <w:t>Роботизированные коммуникации с человеком</w:t>
      </w:r>
      <w:r>
        <w:rPr>
          <w:noProof/>
        </w:rPr>
        <w:t>, 981</w:t>
      </w:r>
    </w:p>
    <w:p w:rsidR="00E17683" w:rsidRDefault="00E17683">
      <w:pPr>
        <w:pStyle w:val="15"/>
        <w:tabs>
          <w:tab w:val="right" w:leader="dot" w:pos="4448"/>
        </w:tabs>
        <w:rPr>
          <w:noProof/>
        </w:rPr>
      </w:pPr>
      <w:r w:rsidRPr="00947479">
        <w:rPr>
          <w:b/>
          <w:noProof/>
          <w:color w:val="000000" w:themeColor="text1"/>
        </w:rPr>
        <w:t>Роговой разрядник (железнодорожной) контактной сети</w:t>
      </w:r>
      <w:r>
        <w:rPr>
          <w:noProof/>
        </w:rPr>
        <w:t>, 569</w:t>
      </w:r>
    </w:p>
    <w:p w:rsidR="00E17683" w:rsidRDefault="00E17683">
      <w:pPr>
        <w:pStyle w:val="15"/>
        <w:tabs>
          <w:tab w:val="right" w:leader="dot" w:pos="4448"/>
        </w:tabs>
        <w:rPr>
          <w:noProof/>
        </w:rPr>
      </w:pPr>
      <w:r w:rsidRPr="00947479">
        <w:rPr>
          <w:b/>
          <w:noProof/>
        </w:rPr>
        <w:t>Род (величины)</w:t>
      </w:r>
      <w:r>
        <w:rPr>
          <w:noProof/>
        </w:rPr>
        <w:t>, 230</w:t>
      </w:r>
    </w:p>
    <w:p w:rsidR="00E17683" w:rsidRDefault="00E17683">
      <w:pPr>
        <w:pStyle w:val="15"/>
        <w:tabs>
          <w:tab w:val="right" w:leader="dot" w:pos="4448"/>
        </w:tabs>
        <w:rPr>
          <w:noProof/>
        </w:rPr>
      </w:pPr>
      <w:r w:rsidRPr="00947479">
        <w:rPr>
          <w:b/>
          <w:noProof/>
          <w:color w:val="000000" w:themeColor="text1"/>
        </w:rPr>
        <w:t>Роль</w:t>
      </w:r>
      <w:r>
        <w:rPr>
          <w:noProof/>
        </w:rPr>
        <w:t>, 1058</w:t>
      </w:r>
    </w:p>
    <w:p w:rsidR="00E17683" w:rsidRDefault="00E17683">
      <w:pPr>
        <w:pStyle w:val="15"/>
        <w:tabs>
          <w:tab w:val="right" w:leader="dot" w:pos="4448"/>
        </w:tabs>
        <w:rPr>
          <w:noProof/>
        </w:rPr>
      </w:pPr>
      <w:r w:rsidRPr="00947479">
        <w:rPr>
          <w:b/>
          <w:noProof/>
          <w:color w:val="000000" w:themeColor="text1"/>
        </w:rPr>
        <w:t>Ромбовидная цепная (железнодорожная) контактная подвеска</w:t>
      </w:r>
      <w:r>
        <w:rPr>
          <w:noProof/>
        </w:rPr>
        <w:t>, 552</w:t>
      </w:r>
    </w:p>
    <w:p w:rsidR="00E17683" w:rsidRDefault="00E17683">
      <w:pPr>
        <w:pStyle w:val="15"/>
        <w:tabs>
          <w:tab w:val="right" w:leader="dot" w:pos="4448"/>
        </w:tabs>
        <w:rPr>
          <w:noProof/>
        </w:rPr>
      </w:pPr>
      <w:r w:rsidRPr="00947479">
        <w:rPr>
          <w:b/>
          <w:noProof/>
          <w:color w:val="000000" w:themeColor="text1"/>
        </w:rPr>
        <w:t>Роспуск железнодорожного подвижного состава</w:t>
      </w:r>
      <w:r>
        <w:rPr>
          <w:noProof/>
        </w:rPr>
        <w:t>, 848</w:t>
      </w:r>
    </w:p>
    <w:p w:rsidR="00E17683" w:rsidRDefault="00E17683">
      <w:pPr>
        <w:pStyle w:val="15"/>
        <w:tabs>
          <w:tab w:val="right" w:leader="dot" w:pos="4448"/>
        </w:tabs>
        <w:rPr>
          <w:noProof/>
        </w:rPr>
      </w:pPr>
      <w:r w:rsidRPr="00947479">
        <w:rPr>
          <w:b/>
          <w:noProof/>
        </w:rPr>
        <w:t>Российская продукция</w:t>
      </w:r>
      <w:r>
        <w:rPr>
          <w:noProof/>
        </w:rPr>
        <w:t>, 203</w:t>
      </w:r>
    </w:p>
    <w:p w:rsidR="00E17683" w:rsidRDefault="00E17683">
      <w:pPr>
        <w:pStyle w:val="15"/>
        <w:tabs>
          <w:tab w:val="right" w:leader="dot" w:pos="4448"/>
        </w:tabs>
        <w:rPr>
          <w:noProof/>
        </w:rPr>
      </w:pPr>
      <w:r w:rsidRPr="00947479">
        <w:rPr>
          <w:b/>
          <w:noProof/>
        </w:rPr>
        <w:t>Российский индекс научного цитирования;</w:t>
      </w:r>
      <w:r>
        <w:rPr>
          <w:noProof/>
        </w:rPr>
        <w:t xml:space="preserve"> РИНЦ, 203</w:t>
      </w:r>
    </w:p>
    <w:p w:rsidR="00E17683" w:rsidRDefault="00E17683">
      <w:pPr>
        <w:pStyle w:val="15"/>
        <w:tabs>
          <w:tab w:val="right" w:leader="dot" w:pos="4448"/>
        </w:tabs>
        <w:rPr>
          <w:noProof/>
        </w:rPr>
      </w:pPr>
      <w:r w:rsidRPr="00947479">
        <w:rPr>
          <w:b/>
          <w:noProof/>
          <w:color w:val="000000" w:themeColor="text1"/>
        </w:rPr>
        <w:t>Руководитель Офиса управления цифровой трансформацией ОАО «РЖД»</w:t>
      </w:r>
      <w:r>
        <w:rPr>
          <w:noProof/>
        </w:rPr>
        <w:t>, 966</w:t>
      </w:r>
    </w:p>
    <w:p w:rsidR="00E17683" w:rsidRDefault="00E17683">
      <w:pPr>
        <w:pStyle w:val="15"/>
        <w:tabs>
          <w:tab w:val="right" w:leader="dot" w:pos="4448"/>
        </w:tabs>
        <w:rPr>
          <w:noProof/>
        </w:rPr>
      </w:pPr>
      <w:r w:rsidRPr="00947479">
        <w:rPr>
          <w:b/>
          <w:noProof/>
          <w:color w:val="000000" w:themeColor="text1"/>
        </w:rPr>
        <w:t xml:space="preserve">Руководитель проекта </w:t>
      </w:r>
      <w:r w:rsidRPr="00947479">
        <w:rPr>
          <w:noProof/>
          <w:color w:val="000000" w:themeColor="text1"/>
          <w:lang w:val="en-US"/>
        </w:rPr>
        <w:t>&lt;</w:t>
      </w:r>
      <w:r w:rsidRPr="00947479">
        <w:rPr>
          <w:noProof/>
          <w:color w:val="000000" w:themeColor="text1"/>
        </w:rPr>
        <w:t>инвестиционная деятельность</w:t>
      </w:r>
      <w:r w:rsidRPr="00947479">
        <w:rPr>
          <w:noProof/>
          <w:color w:val="000000" w:themeColor="text1"/>
          <w:lang w:val="en-US"/>
        </w:rPr>
        <w:t>&gt;</w:t>
      </w:r>
      <w:r>
        <w:rPr>
          <w:noProof/>
        </w:rPr>
        <w:t>, 440</w:t>
      </w:r>
    </w:p>
    <w:p w:rsidR="00E17683" w:rsidRDefault="00E17683">
      <w:pPr>
        <w:pStyle w:val="15"/>
        <w:tabs>
          <w:tab w:val="right" w:leader="dot" w:pos="4448"/>
        </w:tabs>
        <w:rPr>
          <w:noProof/>
        </w:rPr>
      </w:pPr>
      <w:r w:rsidRPr="00947479">
        <w:rPr>
          <w:b/>
          <w:noProof/>
        </w:rPr>
        <w:t xml:space="preserve">Руководитель проекта от исполнителя </w:t>
      </w:r>
      <w:r>
        <w:rPr>
          <w:noProof/>
        </w:rPr>
        <w:t>&lt;управление проектами технического развития&gt;, 178</w:t>
      </w:r>
    </w:p>
    <w:p w:rsidR="00E17683" w:rsidRDefault="00E17683">
      <w:pPr>
        <w:pStyle w:val="15"/>
        <w:tabs>
          <w:tab w:val="right" w:leader="dot" w:pos="4448"/>
        </w:tabs>
        <w:rPr>
          <w:noProof/>
        </w:rPr>
      </w:pPr>
      <w:r w:rsidRPr="00947479">
        <w:rPr>
          <w:b/>
          <w:noProof/>
        </w:rPr>
        <w:t xml:space="preserve">Руководитель проекта от функционального заказчика </w:t>
      </w:r>
      <w:r>
        <w:rPr>
          <w:noProof/>
        </w:rPr>
        <w:t>&lt;управление проектами технического развития&gt;, 178</w:t>
      </w:r>
    </w:p>
    <w:p w:rsidR="00E17683" w:rsidRDefault="00E17683">
      <w:pPr>
        <w:pStyle w:val="15"/>
        <w:tabs>
          <w:tab w:val="right" w:leader="dot" w:pos="4448"/>
        </w:tabs>
        <w:rPr>
          <w:noProof/>
        </w:rPr>
      </w:pPr>
      <w:r w:rsidRPr="00947479">
        <w:rPr>
          <w:b/>
          <w:noProof/>
          <w:color w:val="000000" w:themeColor="text1"/>
        </w:rPr>
        <w:t xml:space="preserve">Руководитель проекта; </w:t>
      </w:r>
      <w:r w:rsidRPr="00947479">
        <w:rPr>
          <w:noProof/>
          <w:color w:val="000000" w:themeColor="text1"/>
        </w:rPr>
        <w:t>РП</w:t>
      </w:r>
      <w:r>
        <w:rPr>
          <w:noProof/>
        </w:rPr>
        <w:t>, 956</w:t>
      </w:r>
    </w:p>
    <w:p w:rsidR="00E17683" w:rsidRDefault="00E17683">
      <w:pPr>
        <w:pStyle w:val="15"/>
        <w:tabs>
          <w:tab w:val="right" w:leader="dot" w:pos="4448"/>
        </w:tabs>
        <w:rPr>
          <w:noProof/>
        </w:rPr>
      </w:pPr>
      <w:r w:rsidRPr="00947479">
        <w:rPr>
          <w:b/>
          <w:noProof/>
        </w:rPr>
        <w:t xml:space="preserve">Руководитель Проектного офиса </w:t>
      </w:r>
      <w:r>
        <w:rPr>
          <w:noProof/>
        </w:rPr>
        <w:t>&lt;управление проектами технического развития&gt;, 176</w:t>
      </w:r>
    </w:p>
    <w:p w:rsidR="00E17683" w:rsidRDefault="00E17683">
      <w:pPr>
        <w:pStyle w:val="15"/>
        <w:tabs>
          <w:tab w:val="right" w:leader="dot" w:pos="4448"/>
        </w:tabs>
        <w:rPr>
          <w:noProof/>
        </w:rPr>
      </w:pPr>
      <w:r w:rsidRPr="00947479">
        <w:rPr>
          <w:b/>
          <w:noProof/>
          <w:color w:val="000000" w:themeColor="text1"/>
        </w:rPr>
        <w:t>Руководитель цифровой трансформации ОАО «РЖД»</w:t>
      </w:r>
      <w:r>
        <w:rPr>
          <w:noProof/>
        </w:rPr>
        <w:t>, 964</w:t>
      </w:r>
    </w:p>
    <w:p w:rsidR="00E17683" w:rsidRDefault="00E17683">
      <w:pPr>
        <w:pStyle w:val="15"/>
        <w:tabs>
          <w:tab w:val="right" w:leader="dot" w:pos="4448"/>
        </w:tabs>
        <w:rPr>
          <w:noProof/>
        </w:rPr>
      </w:pPr>
      <w:r w:rsidRPr="00947479">
        <w:rPr>
          <w:b/>
          <w:noProof/>
          <w:color w:val="000000" w:themeColor="text1"/>
        </w:rPr>
        <w:t>Руководство по качеству</w:t>
      </w:r>
      <w:r>
        <w:rPr>
          <w:noProof/>
        </w:rPr>
        <w:t>, 1079</w:t>
      </w:r>
    </w:p>
    <w:p w:rsidR="00E17683" w:rsidRDefault="00E17683">
      <w:pPr>
        <w:pStyle w:val="15"/>
        <w:tabs>
          <w:tab w:val="right" w:leader="dot" w:pos="4448"/>
        </w:tabs>
        <w:rPr>
          <w:noProof/>
        </w:rPr>
      </w:pPr>
      <w:r w:rsidRPr="00947479">
        <w:rPr>
          <w:b/>
          <w:noProof/>
        </w:rPr>
        <w:t>Руководство по эксплуатации</w:t>
      </w:r>
      <w:r>
        <w:rPr>
          <w:noProof/>
        </w:rPr>
        <w:t>, 95</w:t>
      </w:r>
    </w:p>
    <w:p w:rsidR="00E17683" w:rsidRDefault="00E17683">
      <w:pPr>
        <w:pStyle w:val="15"/>
        <w:tabs>
          <w:tab w:val="right" w:leader="dot" w:pos="4448"/>
        </w:tabs>
        <w:rPr>
          <w:noProof/>
        </w:rPr>
      </w:pPr>
      <w:r w:rsidRPr="00947479">
        <w:rPr>
          <w:b/>
          <w:noProof/>
          <w:color w:val="000000" w:themeColor="text1"/>
        </w:rPr>
        <w:t>Ручное управление (железнодорожным подвижным составом)</w:t>
      </w:r>
      <w:r>
        <w:rPr>
          <w:noProof/>
        </w:rPr>
        <w:t>, 730</w:t>
      </w:r>
    </w:p>
    <w:p w:rsidR="00E17683" w:rsidRDefault="00E17683">
      <w:pPr>
        <w:pStyle w:val="15"/>
        <w:tabs>
          <w:tab w:val="right" w:leader="dot" w:pos="4448"/>
        </w:tabs>
        <w:rPr>
          <w:noProof/>
        </w:rPr>
      </w:pPr>
      <w:r w:rsidRPr="00947479">
        <w:rPr>
          <w:b/>
          <w:noProof/>
          <w:color w:val="000000" w:themeColor="text1"/>
        </w:rPr>
        <w:t>Ручной багаж, кладь</w:t>
      </w:r>
      <w:r>
        <w:rPr>
          <w:noProof/>
        </w:rPr>
        <w:t>, 885</w:t>
      </w:r>
    </w:p>
    <w:p w:rsidR="00E17683" w:rsidRDefault="00E17683">
      <w:pPr>
        <w:pStyle w:val="15"/>
        <w:tabs>
          <w:tab w:val="right" w:leader="dot" w:pos="4448"/>
        </w:tabs>
        <w:rPr>
          <w:noProof/>
        </w:rPr>
      </w:pPr>
      <w:r w:rsidRPr="00947479">
        <w:rPr>
          <w:b/>
          <w:noProof/>
          <w:color w:val="000000" w:themeColor="text1"/>
        </w:rPr>
        <w:t>Ручной стояночный тормоз</w:t>
      </w:r>
      <w:r>
        <w:rPr>
          <w:noProof/>
        </w:rPr>
        <w:t>, 775</w:t>
      </w:r>
    </w:p>
    <w:p w:rsidR="00E17683" w:rsidRDefault="00E17683">
      <w:pPr>
        <w:pStyle w:val="15"/>
        <w:tabs>
          <w:tab w:val="right" w:leader="dot" w:pos="4448"/>
        </w:tabs>
        <w:rPr>
          <w:noProof/>
        </w:rPr>
      </w:pPr>
      <w:r w:rsidRPr="00947479">
        <w:rPr>
          <w:b/>
          <w:noProof/>
        </w:rPr>
        <w:t>Рынок</w:t>
      </w:r>
      <w:r>
        <w:rPr>
          <w:noProof/>
        </w:rPr>
        <w:t>, 155</w:t>
      </w:r>
    </w:p>
    <w:p w:rsidR="00E17683" w:rsidRDefault="00E17683">
      <w:pPr>
        <w:pStyle w:val="15"/>
        <w:tabs>
          <w:tab w:val="right" w:leader="dot" w:pos="4448"/>
        </w:tabs>
        <w:rPr>
          <w:noProof/>
        </w:rPr>
      </w:pPr>
      <w:r w:rsidRPr="00947479">
        <w:rPr>
          <w:b/>
          <w:noProof/>
          <w:color w:val="000000" w:themeColor="text1"/>
        </w:rPr>
        <w:t>Сайт в сети «Интернет»</w:t>
      </w:r>
      <w:r>
        <w:rPr>
          <w:noProof/>
        </w:rPr>
        <w:t>, 945</w:t>
      </w:r>
    </w:p>
    <w:p w:rsidR="00E17683" w:rsidRDefault="00E17683">
      <w:pPr>
        <w:pStyle w:val="15"/>
        <w:tabs>
          <w:tab w:val="right" w:leader="dot" w:pos="4448"/>
        </w:tabs>
        <w:rPr>
          <w:noProof/>
        </w:rPr>
      </w:pPr>
      <w:r w:rsidRPr="00947479">
        <w:rPr>
          <w:b/>
          <w:noProof/>
          <w:color w:val="000000" w:themeColor="text1"/>
        </w:rPr>
        <w:t>Салон пассажирского вагона</w:t>
      </w:r>
      <w:r>
        <w:rPr>
          <w:noProof/>
        </w:rPr>
        <w:t>, 764</w:t>
      </w:r>
    </w:p>
    <w:p w:rsidR="00E17683" w:rsidRDefault="00E17683">
      <w:pPr>
        <w:pStyle w:val="15"/>
        <w:tabs>
          <w:tab w:val="right" w:leader="dot" w:pos="4448"/>
        </w:tabs>
        <w:rPr>
          <w:noProof/>
        </w:rPr>
      </w:pPr>
      <w:r w:rsidRPr="00947479">
        <w:rPr>
          <w:b/>
          <w:noProof/>
          <w:color w:val="000000" w:themeColor="text1"/>
        </w:rPr>
        <w:t>Самопроизвольный уход</w:t>
      </w:r>
      <w:r>
        <w:rPr>
          <w:noProof/>
        </w:rPr>
        <w:t>, 779</w:t>
      </w:r>
    </w:p>
    <w:p w:rsidR="00E17683" w:rsidRDefault="00E17683">
      <w:pPr>
        <w:pStyle w:val="15"/>
        <w:tabs>
          <w:tab w:val="right" w:leader="dot" w:pos="4448"/>
        </w:tabs>
        <w:rPr>
          <w:noProof/>
        </w:rPr>
      </w:pPr>
      <w:r w:rsidRPr="00947479">
        <w:rPr>
          <w:b/>
          <w:noProof/>
        </w:rPr>
        <w:t>Саморасцеп автосцепок в поездах</w:t>
      </w:r>
      <w:r>
        <w:rPr>
          <w:noProof/>
        </w:rPr>
        <w:t>, 301</w:t>
      </w:r>
    </w:p>
    <w:p w:rsidR="00E17683" w:rsidRDefault="00E17683">
      <w:pPr>
        <w:pStyle w:val="15"/>
        <w:tabs>
          <w:tab w:val="right" w:leader="dot" w:pos="4448"/>
        </w:tabs>
        <w:rPr>
          <w:noProof/>
        </w:rPr>
      </w:pPr>
      <w:r w:rsidRPr="00947479">
        <w:rPr>
          <w:b/>
          <w:noProof/>
          <w:color w:val="000000" w:themeColor="text1"/>
        </w:rPr>
        <w:t xml:space="preserve">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r w:rsidRPr="00947479">
        <w:rPr>
          <w:noProof/>
          <w:color w:val="000000" w:themeColor="text1"/>
        </w:rPr>
        <w:t>саморегулируемая организация &lt;капитальное строительство&gt;</w:t>
      </w:r>
      <w:r>
        <w:rPr>
          <w:noProof/>
        </w:rPr>
        <w:t>, 448</w:t>
      </w:r>
    </w:p>
    <w:p w:rsidR="00E17683" w:rsidRDefault="00E17683">
      <w:pPr>
        <w:pStyle w:val="15"/>
        <w:tabs>
          <w:tab w:val="right" w:leader="dot" w:pos="4448"/>
        </w:tabs>
        <w:rPr>
          <w:noProof/>
        </w:rPr>
      </w:pPr>
      <w:r w:rsidRPr="00947479">
        <w:rPr>
          <w:b/>
          <w:noProof/>
        </w:rPr>
        <w:t>Самостоятельное подразделение</w:t>
      </w:r>
      <w:r>
        <w:rPr>
          <w:noProof/>
        </w:rPr>
        <w:t>, 78</w:t>
      </w:r>
    </w:p>
    <w:p w:rsidR="00E17683" w:rsidRDefault="00E17683">
      <w:pPr>
        <w:pStyle w:val="15"/>
        <w:tabs>
          <w:tab w:val="right" w:leader="dot" w:pos="4448"/>
        </w:tabs>
        <w:rPr>
          <w:noProof/>
        </w:rPr>
      </w:pPr>
      <w:r w:rsidRPr="00947479">
        <w:rPr>
          <w:b/>
          <w:noProof/>
          <w:color w:val="000000" w:themeColor="text1"/>
        </w:rPr>
        <w:t>Самоходный вагон для испытания контактной сети</w:t>
      </w:r>
      <w:r>
        <w:rPr>
          <w:noProof/>
        </w:rPr>
        <w:t>, 771</w:t>
      </w:r>
    </w:p>
    <w:p w:rsidR="00E17683" w:rsidRDefault="00E17683">
      <w:pPr>
        <w:pStyle w:val="15"/>
        <w:tabs>
          <w:tab w:val="right" w:leader="dot" w:pos="4448"/>
        </w:tabs>
        <w:rPr>
          <w:noProof/>
        </w:rPr>
      </w:pPr>
      <w:r w:rsidRPr="00947479">
        <w:rPr>
          <w:b/>
          <w:noProof/>
          <w:color w:val="000000" w:themeColor="text1"/>
        </w:rPr>
        <w:t>Самоходный специальный подвижной состав;</w:t>
      </w:r>
      <w:r w:rsidRPr="00947479">
        <w:rPr>
          <w:noProof/>
          <w:color w:val="000000" w:themeColor="text1"/>
        </w:rPr>
        <w:t xml:space="preserve"> ССПС</w:t>
      </w:r>
      <w:r>
        <w:rPr>
          <w:noProof/>
        </w:rPr>
        <w:t>, 712</w:t>
      </w:r>
    </w:p>
    <w:p w:rsidR="00E17683" w:rsidRDefault="00E17683">
      <w:pPr>
        <w:pStyle w:val="15"/>
        <w:tabs>
          <w:tab w:val="right" w:leader="dot" w:pos="4448"/>
        </w:tabs>
        <w:rPr>
          <w:noProof/>
        </w:rPr>
      </w:pPr>
      <w:r w:rsidRPr="00947479">
        <w:rPr>
          <w:b/>
          <w:noProof/>
        </w:rPr>
        <w:t>Санитарная охрана территории</w:t>
      </w:r>
      <w:r>
        <w:rPr>
          <w:noProof/>
        </w:rPr>
        <w:t>, 347</w:t>
      </w:r>
    </w:p>
    <w:p w:rsidR="00E17683" w:rsidRDefault="00E17683">
      <w:pPr>
        <w:pStyle w:val="15"/>
        <w:tabs>
          <w:tab w:val="right" w:leader="dot" w:pos="4448"/>
        </w:tabs>
        <w:rPr>
          <w:noProof/>
        </w:rPr>
      </w:pPr>
      <w:r w:rsidRPr="00947479">
        <w:rPr>
          <w:b/>
          <w:noProof/>
        </w:rPr>
        <w:t>Санитарно-карантинная станция;</w:t>
      </w:r>
      <w:r>
        <w:rPr>
          <w:noProof/>
        </w:rPr>
        <w:t xml:space="preserve"> карантинная станция, 347</w:t>
      </w:r>
    </w:p>
    <w:p w:rsidR="00E17683" w:rsidRDefault="00E17683">
      <w:pPr>
        <w:pStyle w:val="15"/>
        <w:tabs>
          <w:tab w:val="right" w:leader="dot" w:pos="4448"/>
        </w:tabs>
        <w:rPr>
          <w:noProof/>
        </w:rPr>
      </w:pPr>
      <w:r w:rsidRPr="00947479">
        <w:rPr>
          <w:b/>
          <w:noProof/>
        </w:rPr>
        <w:t>Санитарно-карантинный пункт;</w:t>
      </w:r>
      <w:r>
        <w:rPr>
          <w:noProof/>
        </w:rPr>
        <w:t xml:space="preserve"> карантинный пункт, 347</w:t>
      </w:r>
    </w:p>
    <w:p w:rsidR="00E17683" w:rsidRDefault="00E17683">
      <w:pPr>
        <w:pStyle w:val="15"/>
        <w:tabs>
          <w:tab w:val="right" w:leader="dot" w:pos="4448"/>
        </w:tabs>
        <w:rPr>
          <w:noProof/>
        </w:rPr>
      </w:pPr>
      <w:r w:rsidRPr="00947479">
        <w:rPr>
          <w:b/>
          <w:noProof/>
        </w:rPr>
        <w:t>Санитарно-эпидемиологическая служба</w:t>
      </w:r>
      <w:r>
        <w:rPr>
          <w:noProof/>
        </w:rPr>
        <w:t>, 345</w:t>
      </w:r>
    </w:p>
    <w:p w:rsidR="00E17683" w:rsidRDefault="00E17683">
      <w:pPr>
        <w:pStyle w:val="15"/>
        <w:tabs>
          <w:tab w:val="right" w:leader="dot" w:pos="4448"/>
        </w:tabs>
        <w:rPr>
          <w:noProof/>
        </w:rPr>
      </w:pPr>
      <w:r w:rsidRPr="00947479">
        <w:rPr>
          <w:b/>
          <w:noProof/>
        </w:rPr>
        <w:t>Санитарно-эпидемиологическая служба в чрезвычайной ситуации;</w:t>
      </w:r>
      <w:r>
        <w:rPr>
          <w:noProof/>
        </w:rPr>
        <w:t xml:space="preserve"> санэпидслужба в ЧС, 346</w:t>
      </w:r>
    </w:p>
    <w:p w:rsidR="00E17683" w:rsidRDefault="00E17683">
      <w:pPr>
        <w:pStyle w:val="15"/>
        <w:tabs>
          <w:tab w:val="right" w:leader="dot" w:pos="4448"/>
        </w:tabs>
        <w:rPr>
          <w:noProof/>
        </w:rPr>
      </w:pPr>
      <w:r w:rsidRPr="00947479">
        <w:rPr>
          <w:b/>
          <w:noProof/>
          <w:color w:val="000000" w:themeColor="text1"/>
        </w:rPr>
        <w:t>Сбой (железнодорожной техники)</w:t>
      </w:r>
      <w:r>
        <w:rPr>
          <w:noProof/>
        </w:rPr>
        <w:t>, 915</w:t>
      </w:r>
    </w:p>
    <w:p w:rsidR="00E17683" w:rsidRDefault="00E17683">
      <w:pPr>
        <w:pStyle w:val="15"/>
        <w:tabs>
          <w:tab w:val="right" w:leader="dot" w:pos="4448"/>
        </w:tabs>
        <w:rPr>
          <w:noProof/>
        </w:rPr>
      </w:pPr>
      <w:r w:rsidRPr="00947479">
        <w:rPr>
          <w:b/>
          <w:noProof/>
          <w:color w:val="000000" w:themeColor="text1"/>
        </w:rPr>
        <w:t>Сборка рельсошпальной решетки</w:t>
      </w:r>
      <w:r>
        <w:rPr>
          <w:noProof/>
        </w:rPr>
        <w:t>, 536</w:t>
      </w:r>
    </w:p>
    <w:p w:rsidR="00E17683" w:rsidRDefault="00E17683">
      <w:pPr>
        <w:pStyle w:val="15"/>
        <w:tabs>
          <w:tab w:val="right" w:leader="dot" w:pos="4448"/>
        </w:tabs>
        <w:rPr>
          <w:noProof/>
        </w:rPr>
      </w:pPr>
      <w:r w:rsidRPr="00947479">
        <w:rPr>
          <w:b/>
          <w:noProof/>
          <w:color w:val="000000" w:themeColor="text1"/>
        </w:rPr>
        <w:t>Сборник</w:t>
      </w:r>
      <w:r w:rsidRPr="00947479">
        <w:rPr>
          <w:b/>
          <w:noProof/>
        </w:rPr>
        <w:t xml:space="preserve"> правил перевозок железнодорожным транспортом</w:t>
      </w:r>
      <w:r>
        <w:rPr>
          <w:noProof/>
        </w:rPr>
        <w:t>, 806, 813</w:t>
      </w:r>
    </w:p>
    <w:p w:rsidR="00E17683" w:rsidRDefault="00E17683">
      <w:pPr>
        <w:pStyle w:val="15"/>
        <w:tabs>
          <w:tab w:val="right" w:leader="dot" w:pos="4448"/>
        </w:tabs>
        <w:rPr>
          <w:noProof/>
        </w:rPr>
      </w:pPr>
      <w:r w:rsidRPr="00947479">
        <w:rPr>
          <w:b/>
          <w:noProof/>
          <w:color w:val="000000" w:themeColor="text1"/>
        </w:rPr>
        <w:t>Сбросы</w:t>
      </w:r>
      <w:r>
        <w:rPr>
          <w:noProof/>
        </w:rPr>
        <w:t>, 425</w:t>
      </w:r>
    </w:p>
    <w:p w:rsidR="00E17683" w:rsidRDefault="00E17683">
      <w:pPr>
        <w:pStyle w:val="15"/>
        <w:tabs>
          <w:tab w:val="right" w:leader="dot" w:pos="4448"/>
        </w:tabs>
        <w:rPr>
          <w:noProof/>
        </w:rPr>
      </w:pPr>
      <w:r w:rsidRPr="00947479">
        <w:rPr>
          <w:b/>
          <w:noProof/>
          <w:color w:val="000000" w:themeColor="text1"/>
        </w:rPr>
        <w:t>Сверхнегабаритный груз</w:t>
      </w:r>
      <w:r>
        <w:rPr>
          <w:noProof/>
        </w:rPr>
        <w:t>, 869</w:t>
      </w:r>
    </w:p>
    <w:p w:rsidR="00E17683" w:rsidRDefault="00E17683">
      <w:pPr>
        <w:pStyle w:val="15"/>
        <w:tabs>
          <w:tab w:val="right" w:leader="dot" w:pos="4448"/>
        </w:tabs>
        <w:rPr>
          <w:noProof/>
        </w:rPr>
      </w:pPr>
      <w:r w:rsidRPr="00947479">
        <w:rPr>
          <w:b/>
          <w:noProof/>
          <w:color w:val="000000" w:themeColor="text1"/>
        </w:rPr>
        <w:t>Светофор прикрытия</w:t>
      </w:r>
      <w:r>
        <w:rPr>
          <w:noProof/>
        </w:rPr>
        <w:t>, 594</w:t>
      </w:r>
    </w:p>
    <w:p w:rsidR="00E17683" w:rsidRDefault="00E17683">
      <w:pPr>
        <w:pStyle w:val="15"/>
        <w:tabs>
          <w:tab w:val="right" w:leader="dot" w:pos="4448"/>
        </w:tabs>
        <w:rPr>
          <w:noProof/>
        </w:rPr>
      </w:pPr>
      <w:r w:rsidRPr="00947479">
        <w:rPr>
          <w:b/>
          <w:noProof/>
          <w:color w:val="000000" w:themeColor="text1"/>
        </w:rPr>
        <w:t>Светофоры в створе</w:t>
      </w:r>
      <w:r>
        <w:rPr>
          <w:noProof/>
        </w:rPr>
        <w:t>, 595</w:t>
      </w:r>
    </w:p>
    <w:p w:rsidR="00E17683" w:rsidRDefault="00E17683">
      <w:pPr>
        <w:pStyle w:val="15"/>
        <w:tabs>
          <w:tab w:val="right" w:leader="dot" w:pos="4448"/>
        </w:tabs>
        <w:rPr>
          <w:noProof/>
        </w:rPr>
      </w:pPr>
      <w:r w:rsidRPr="00947479">
        <w:rPr>
          <w:b/>
          <w:noProof/>
          <w:color w:val="000000" w:themeColor="text1"/>
        </w:rPr>
        <w:t>Свидетельство аудита</w:t>
      </w:r>
      <w:r>
        <w:rPr>
          <w:noProof/>
        </w:rPr>
        <w:t>, 1091</w:t>
      </w:r>
    </w:p>
    <w:p w:rsidR="00E17683" w:rsidRDefault="00E17683">
      <w:pPr>
        <w:pStyle w:val="15"/>
        <w:tabs>
          <w:tab w:val="right" w:leader="dot" w:pos="4448"/>
        </w:tabs>
        <w:rPr>
          <w:noProof/>
        </w:rPr>
      </w:pPr>
      <w:r w:rsidRPr="00947479">
        <w:rPr>
          <w:b/>
          <w:noProof/>
          <w:color w:val="000000" w:themeColor="text1"/>
        </w:rPr>
        <w:t>Свидетельство, выдаваемое органом государственного надзора</w:t>
      </w:r>
      <w:r>
        <w:rPr>
          <w:noProof/>
        </w:rPr>
        <w:t>, 723</w:t>
      </w:r>
    </w:p>
    <w:p w:rsidR="00E17683" w:rsidRDefault="00E17683">
      <w:pPr>
        <w:pStyle w:val="15"/>
        <w:tabs>
          <w:tab w:val="right" w:leader="dot" w:pos="4448"/>
        </w:tabs>
        <w:rPr>
          <w:noProof/>
        </w:rPr>
      </w:pPr>
      <w:r w:rsidRPr="00947479">
        <w:rPr>
          <w:b/>
          <w:noProof/>
        </w:rPr>
        <w:t>Свод правил</w:t>
      </w:r>
      <w:r>
        <w:rPr>
          <w:noProof/>
        </w:rPr>
        <w:t>, 106</w:t>
      </w:r>
    </w:p>
    <w:p w:rsidR="00E17683" w:rsidRDefault="00E17683">
      <w:pPr>
        <w:pStyle w:val="15"/>
        <w:tabs>
          <w:tab w:val="right" w:leader="dot" w:pos="4448"/>
        </w:tabs>
        <w:rPr>
          <w:noProof/>
        </w:rPr>
      </w:pPr>
      <w:r w:rsidRPr="00947479">
        <w:rPr>
          <w:b/>
          <w:noProof/>
        </w:rPr>
        <w:t>Свод правил иностранного государства</w:t>
      </w:r>
      <w:r>
        <w:rPr>
          <w:noProof/>
        </w:rPr>
        <w:t>, 101</w:t>
      </w:r>
    </w:p>
    <w:p w:rsidR="00E17683" w:rsidRDefault="00E17683">
      <w:pPr>
        <w:pStyle w:val="15"/>
        <w:tabs>
          <w:tab w:val="right" w:leader="dot" w:pos="4448"/>
        </w:tabs>
        <w:rPr>
          <w:noProof/>
        </w:rPr>
      </w:pPr>
      <w:r w:rsidRPr="00947479">
        <w:rPr>
          <w:b/>
          <w:noProof/>
          <w:color w:val="000000" w:themeColor="text1"/>
        </w:rPr>
        <w:t>Сводный бюджет заказчика</w:t>
      </w:r>
      <w:r>
        <w:rPr>
          <w:noProof/>
        </w:rPr>
        <w:t>, 445</w:t>
      </w:r>
    </w:p>
    <w:p w:rsidR="00E17683" w:rsidRDefault="00E17683">
      <w:pPr>
        <w:pStyle w:val="15"/>
        <w:tabs>
          <w:tab w:val="right" w:leader="dot" w:pos="4448"/>
        </w:tabs>
        <w:rPr>
          <w:noProof/>
        </w:rPr>
      </w:pPr>
      <w:r w:rsidRPr="00947479">
        <w:rPr>
          <w:b/>
          <w:noProof/>
          <w:color w:val="000000" w:themeColor="text1"/>
        </w:rPr>
        <w:t>Сводный бюджет капитальных вложений</w:t>
      </w:r>
      <w:r>
        <w:rPr>
          <w:noProof/>
        </w:rPr>
        <w:t>, 445</w:t>
      </w:r>
    </w:p>
    <w:p w:rsidR="00E17683" w:rsidRDefault="00E17683">
      <w:pPr>
        <w:pStyle w:val="15"/>
        <w:tabs>
          <w:tab w:val="right" w:leader="dot" w:pos="4448"/>
        </w:tabs>
        <w:rPr>
          <w:noProof/>
        </w:rPr>
      </w:pPr>
      <w:r w:rsidRPr="00947479">
        <w:rPr>
          <w:b/>
          <w:noProof/>
          <w:color w:val="000000" w:themeColor="text1"/>
        </w:rPr>
        <w:t>Сводный инвестиционный бюджет</w:t>
      </w:r>
      <w:r>
        <w:rPr>
          <w:noProof/>
        </w:rPr>
        <w:t>, 445</w:t>
      </w:r>
    </w:p>
    <w:p w:rsidR="00E17683" w:rsidRDefault="00E17683">
      <w:pPr>
        <w:pStyle w:val="15"/>
        <w:tabs>
          <w:tab w:val="right" w:leader="dot" w:pos="4448"/>
        </w:tabs>
        <w:rPr>
          <w:noProof/>
        </w:rPr>
      </w:pPr>
      <w:r w:rsidRPr="00947479">
        <w:rPr>
          <w:b/>
          <w:noProof/>
          <w:color w:val="000000" w:themeColor="text1"/>
        </w:rPr>
        <w:t xml:space="preserve">Связь, соединение </w:t>
      </w:r>
      <w:r w:rsidRPr="00947479">
        <w:rPr>
          <w:noProof/>
          <w:color w:val="000000" w:themeColor="text1"/>
        </w:rPr>
        <w:t>&lt;управление процессами</w:t>
      </w:r>
      <w:r w:rsidRPr="00947479">
        <w:rPr>
          <w:noProof/>
          <w:color w:val="000000" w:themeColor="text1"/>
          <w:lang w:val="en-US"/>
        </w:rPr>
        <w:t>&gt;</w:t>
      </w:r>
      <w:r>
        <w:rPr>
          <w:noProof/>
        </w:rPr>
        <w:t>, 1054</w:t>
      </w:r>
    </w:p>
    <w:p w:rsidR="00E17683" w:rsidRDefault="00E17683">
      <w:pPr>
        <w:pStyle w:val="15"/>
        <w:tabs>
          <w:tab w:val="right" w:leader="dot" w:pos="4448"/>
        </w:tabs>
        <w:rPr>
          <w:noProof/>
        </w:rPr>
      </w:pPr>
      <w:r w:rsidRPr="00947479">
        <w:rPr>
          <w:b/>
          <w:noProof/>
          <w:color w:val="000000" w:themeColor="text1"/>
        </w:rPr>
        <w:t>Сглаживающее устройство (системы железнодорожного тягового электроснабжения постоянного тока)</w:t>
      </w:r>
      <w:r>
        <w:rPr>
          <w:noProof/>
        </w:rPr>
        <w:t>, 577</w:t>
      </w:r>
    </w:p>
    <w:p w:rsidR="00E17683" w:rsidRDefault="00E17683">
      <w:pPr>
        <w:pStyle w:val="15"/>
        <w:tabs>
          <w:tab w:val="right" w:leader="dot" w:pos="4448"/>
        </w:tabs>
        <w:rPr>
          <w:noProof/>
        </w:rPr>
      </w:pPr>
      <w:r w:rsidRPr="00947479">
        <w:rPr>
          <w:b/>
          <w:noProof/>
        </w:rPr>
        <w:t>Сдача грузов на другие дороги</w:t>
      </w:r>
      <w:r>
        <w:rPr>
          <w:noProof/>
        </w:rPr>
        <w:t>, 113</w:t>
      </w:r>
    </w:p>
    <w:p w:rsidR="00E17683" w:rsidRDefault="00E17683">
      <w:pPr>
        <w:pStyle w:val="15"/>
        <w:tabs>
          <w:tab w:val="right" w:leader="dot" w:pos="4448"/>
        </w:tabs>
        <w:rPr>
          <w:noProof/>
        </w:rPr>
      </w:pPr>
      <w:r w:rsidRPr="00947479">
        <w:rPr>
          <w:b/>
          <w:noProof/>
        </w:rPr>
        <w:t>Сегментация отрасли</w:t>
      </w:r>
      <w:r>
        <w:rPr>
          <w:noProof/>
        </w:rPr>
        <w:t>, 157</w:t>
      </w:r>
    </w:p>
    <w:p w:rsidR="00E17683" w:rsidRDefault="00E17683">
      <w:pPr>
        <w:pStyle w:val="15"/>
        <w:tabs>
          <w:tab w:val="right" w:leader="dot" w:pos="4448"/>
        </w:tabs>
        <w:rPr>
          <w:noProof/>
        </w:rPr>
      </w:pPr>
      <w:r w:rsidRPr="00947479">
        <w:rPr>
          <w:b/>
          <w:noProof/>
        </w:rPr>
        <w:t>Сезонная (месячная) неравномерность пассажирских перевозок</w:t>
      </w:r>
      <w:r>
        <w:rPr>
          <w:noProof/>
        </w:rPr>
        <w:t>, 125</w:t>
      </w:r>
    </w:p>
    <w:p w:rsidR="00E17683" w:rsidRDefault="00E17683">
      <w:pPr>
        <w:pStyle w:val="15"/>
        <w:tabs>
          <w:tab w:val="right" w:leader="dot" w:pos="4448"/>
        </w:tabs>
        <w:rPr>
          <w:noProof/>
        </w:rPr>
      </w:pPr>
      <w:r w:rsidRPr="00947479">
        <w:rPr>
          <w:b/>
          <w:noProof/>
          <w:color w:val="000000" w:themeColor="text1"/>
        </w:rPr>
        <w:t>Сезонный билет (абонемент)</w:t>
      </w:r>
      <w:r>
        <w:rPr>
          <w:noProof/>
        </w:rPr>
        <w:t>, 887</w:t>
      </w:r>
    </w:p>
    <w:p w:rsidR="00E17683" w:rsidRDefault="00E17683">
      <w:pPr>
        <w:pStyle w:val="15"/>
        <w:tabs>
          <w:tab w:val="right" w:leader="dot" w:pos="4448"/>
        </w:tabs>
        <w:rPr>
          <w:noProof/>
        </w:rPr>
      </w:pPr>
      <w:r w:rsidRPr="00947479">
        <w:rPr>
          <w:b/>
          <w:noProof/>
        </w:rPr>
        <w:t>Сейсмическая волна</w:t>
      </w:r>
      <w:r>
        <w:rPr>
          <w:noProof/>
        </w:rPr>
        <w:t>, 327</w:t>
      </w:r>
    </w:p>
    <w:p w:rsidR="00E17683" w:rsidRDefault="00E17683">
      <w:pPr>
        <w:pStyle w:val="15"/>
        <w:tabs>
          <w:tab w:val="right" w:leader="dot" w:pos="4448"/>
        </w:tabs>
        <w:rPr>
          <w:noProof/>
        </w:rPr>
      </w:pPr>
      <w:r w:rsidRPr="00947479">
        <w:rPr>
          <w:b/>
          <w:noProof/>
        </w:rPr>
        <w:t>Сейсмическая шкала</w:t>
      </w:r>
      <w:r>
        <w:rPr>
          <w:noProof/>
        </w:rPr>
        <w:t>, 327</w:t>
      </w:r>
    </w:p>
    <w:p w:rsidR="00E17683" w:rsidRDefault="00E17683">
      <w:pPr>
        <w:pStyle w:val="15"/>
        <w:tabs>
          <w:tab w:val="right" w:leader="dot" w:pos="4448"/>
        </w:tabs>
        <w:rPr>
          <w:noProof/>
        </w:rPr>
      </w:pPr>
      <w:r w:rsidRPr="00947479">
        <w:rPr>
          <w:b/>
          <w:noProof/>
        </w:rPr>
        <w:t>Сейсмическое воздействие</w:t>
      </w:r>
      <w:r>
        <w:rPr>
          <w:noProof/>
        </w:rPr>
        <w:t>, 326</w:t>
      </w:r>
    </w:p>
    <w:p w:rsidR="00E17683" w:rsidRDefault="00E17683">
      <w:pPr>
        <w:pStyle w:val="15"/>
        <w:tabs>
          <w:tab w:val="right" w:leader="dot" w:pos="4448"/>
        </w:tabs>
        <w:rPr>
          <w:noProof/>
        </w:rPr>
      </w:pPr>
      <w:r w:rsidRPr="00947479">
        <w:rPr>
          <w:b/>
          <w:noProof/>
        </w:rPr>
        <w:t>Сейсмическое районирование</w:t>
      </w:r>
      <w:r>
        <w:rPr>
          <w:noProof/>
        </w:rPr>
        <w:t>, 326</w:t>
      </w:r>
    </w:p>
    <w:p w:rsidR="00E17683" w:rsidRDefault="00E17683">
      <w:pPr>
        <w:pStyle w:val="15"/>
        <w:tabs>
          <w:tab w:val="right" w:leader="dot" w:pos="4448"/>
        </w:tabs>
        <w:rPr>
          <w:noProof/>
        </w:rPr>
      </w:pPr>
      <w:r w:rsidRPr="00947479">
        <w:rPr>
          <w:b/>
          <w:noProof/>
        </w:rPr>
        <w:t>Сейсмоопасная область</w:t>
      </w:r>
      <w:r>
        <w:rPr>
          <w:noProof/>
        </w:rPr>
        <w:t>, 326</w:t>
      </w:r>
    </w:p>
    <w:p w:rsidR="00E17683" w:rsidRDefault="00E17683">
      <w:pPr>
        <w:pStyle w:val="15"/>
        <w:tabs>
          <w:tab w:val="right" w:leader="dot" w:pos="4448"/>
        </w:tabs>
        <w:rPr>
          <w:noProof/>
        </w:rPr>
      </w:pPr>
      <w:r w:rsidRPr="00947479">
        <w:rPr>
          <w:b/>
          <w:noProof/>
          <w:color w:val="000000" w:themeColor="text1"/>
        </w:rPr>
        <w:t>Секционирование (железнодорожной) контактной сети [линии электропередачи]</w:t>
      </w:r>
      <w:r>
        <w:rPr>
          <w:noProof/>
        </w:rPr>
        <w:t>, 545</w:t>
      </w:r>
    </w:p>
    <w:p w:rsidR="00E17683" w:rsidRDefault="00E17683">
      <w:pPr>
        <w:pStyle w:val="15"/>
        <w:tabs>
          <w:tab w:val="right" w:leader="dot" w:pos="4448"/>
        </w:tabs>
        <w:rPr>
          <w:noProof/>
        </w:rPr>
      </w:pPr>
      <w:r w:rsidRPr="00947479">
        <w:rPr>
          <w:b/>
          <w:noProof/>
          <w:color w:val="000000" w:themeColor="text1"/>
        </w:rPr>
        <w:t>Секционирующий изолятор (железнодорожной) контактной сети</w:t>
      </w:r>
      <w:r>
        <w:rPr>
          <w:noProof/>
        </w:rPr>
        <w:t>, 546</w:t>
      </w:r>
    </w:p>
    <w:p w:rsidR="00E17683" w:rsidRDefault="00E17683">
      <w:pPr>
        <w:pStyle w:val="15"/>
        <w:tabs>
          <w:tab w:val="right" w:leader="dot" w:pos="4448"/>
        </w:tabs>
        <w:rPr>
          <w:noProof/>
        </w:rPr>
      </w:pPr>
      <w:r w:rsidRPr="00947479">
        <w:rPr>
          <w:b/>
          <w:noProof/>
          <w:color w:val="000000" w:themeColor="text1"/>
        </w:rPr>
        <w:t>Секционный изолятор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Секционный разъединитель (железнодорожной) контактной сети</w:t>
      </w:r>
      <w:r>
        <w:rPr>
          <w:noProof/>
        </w:rPr>
        <w:t>, 545</w:t>
      </w:r>
    </w:p>
    <w:p w:rsidR="00E17683" w:rsidRDefault="00E17683">
      <w:pPr>
        <w:pStyle w:val="15"/>
        <w:tabs>
          <w:tab w:val="right" w:leader="dot" w:pos="4448"/>
        </w:tabs>
        <w:rPr>
          <w:noProof/>
        </w:rPr>
      </w:pPr>
      <w:r w:rsidRPr="00947479">
        <w:rPr>
          <w:b/>
          <w:noProof/>
          <w:color w:val="000000" w:themeColor="text1"/>
        </w:rPr>
        <w:t>Секция</w:t>
      </w:r>
      <w:r>
        <w:rPr>
          <w:noProof/>
        </w:rPr>
        <w:t>, 714</w:t>
      </w:r>
    </w:p>
    <w:p w:rsidR="00E17683" w:rsidRDefault="00E17683">
      <w:pPr>
        <w:pStyle w:val="15"/>
        <w:tabs>
          <w:tab w:val="right" w:leader="dot" w:pos="4448"/>
        </w:tabs>
        <w:rPr>
          <w:noProof/>
        </w:rPr>
      </w:pPr>
      <w:r w:rsidRPr="00947479">
        <w:rPr>
          <w:b/>
          <w:noProof/>
          <w:color w:val="000000" w:themeColor="text1"/>
        </w:rPr>
        <w:t>Секция (железнодорожной) контактной сети</w:t>
      </w:r>
      <w:r>
        <w:rPr>
          <w:noProof/>
        </w:rPr>
        <w:t>, 545</w:t>
      </w:r>
    </w:p>
    <w:p w:rsidR="00E17683" w:rsidRDefault="00E17683">
      <w:pPr>
        <w:pStyle w:val="15"/>
        <w:tabs>
          <w:tab w:val="right" w:leader="dot" w:pos="4448"/>
        </w:tabs>
        <w:rPr>
          <w:noProof/>
        </w:rPr>
      </w:pPr>
      <w:r w:rsidRPr="00947479">
        <w:rPr>
          <w:b/>
          <w:noProof/>
          <w:color w:val="000000" w:themeColor="text1"/>
        </w:rPr>
        <w:t>Секция линии электропередачи</w:t>
      </w:r>
      <w:r>
        <w:rPr>
          <w:noProof/>
        </w:rPr>
        <w:t>, 573</w:t>
      </w:r>
    </w:p>
    <w:p w:rsidR="00E17683" w:rsidRDefault="00E17683">
      <w:pPr>
        <w:pStyle w:val="15"/>
        <w:tabs>
          <w:tab w:val="right" w:leader="dot" w:pos="4448"/>
        </w:tabs>
        <w:rPr>
          <w:noProof/>
        </w:rPr>
      </w:pPr>
      <w:r w:rsidRPr="00947479">
        <w:rPr>
          <w:b/>
          <w:noProof/>
          <w:color w:val="000000" w:themeColor="text1"/>
        </w:rPr>
        <w:t>Секция локомотива</w:t>
      </w:r>
      <w:r>
        <w:rPr>
          <w:noProof/>
        </w:rPr>
        <w:t>, 740</w:t>
      </w:r>
    </w:p>
    <w:p w:rsidR="00E17683" w:rsidRDefault="00E17683">
      <w:pPr>
        <w:pStyle w:val="15"/>
        <w:tabs>
          <w:tab w:val="right" w:leader="dot" w:pos="4448"/>
        </w:tabs>
        <w:rPr>
          <w:noProof/>
        </w:rPr>
      </w:pPr>
      <w:r w:rsidRPr="00947479">
        <w:rPr>
          <w:b/>
          <w:noProof/>
          <w:color w:val="000000" w:themeColor="text1"/>
        </w:rPr>
        <w:t>Секция маршрута</w:t>
      </w:r>
      <w:r>
        <w:rPr>
          <w:noProof/>
        </w:rPr>
        <w:t>, 596</w:t>
      </w:r>
    </w:p>
    <w:p w:rsidR="00E17683" w:rsidRDefault="00E17683">
      <w:pPr>
        <w:pStyle w:val="15"/>
        <w:tabs>
          <w:tab w:val="right" w:leader="dot" w:pos="4448"/>
        </w:tabs>
        <w:rPr>
          <w:noProof/>
        </w:rPr>
      </w:pPr>
      <w:r w:rsidRPr="00947479">
        <w:rPr>
          <w:b/>
          <w:noProof/>
          <w:color w:val="000000" w:themeColor="text1"/>
        </w:rPr>
        <w:t>Секция моторвагонного железнодорожного подвижного состава</w:t>
      </w:r>
      <w:r>
        <w:rPr>
          <w:noProof/>
        </w:rPr>
        <w:t>, 754</w:t>
      </w:r>
    </w:p>
    <w:p w:rsidR="00E17683" w:rsidRDefault="00E17683">
      <w:pPr>
        <w:pStyle w:val="15"/>
        <w:tabs>
          <w:tab w:val="right" w:leader="dot" w:pos="4448"/>
        </w:tabs>
        <w:rPr>
          <w:noProof/>
        </w:rPr>
      </w:pPr>
      <w:r w:rsidRPr="00947479">
        <w:rPr>
          <w:b/>
          <w:noProof/>
          <w:color w:val="000000" w:themeColor="text1"/>
        </w:rPr>
        <w:t>Селективность защиты (в токораспределительной сети железнодорожной электросвязи)</w:t>
      </w:r>
      <w:r>
        <w:rPr>
          <w:noProof/>
        </w:rPr>
        <w:t>, 671</w:t>
      </w:r>
    </w:p>
    <w:p w:rsidR="00E17683" w:rsidRDefault="00E17683">
      <w:pPr>
        <w:pStyle w:val="15"/>
        <w:tabs>
          <w:tab w:val="right" w:leader="dot" w:pos="4448"/>
        </w:tabs>
        <w:rPr>
          <w:noProof/>
        </w:rPr>
      </w:pPr>
      <w:r w:rsidRPr="00947479">
        <w:rPr>
          <w:b/>
          <w:noProof/>
        </w:rPr>
        <w:t>Селеопасная территория</w:t>
      </w:r>
      <w:r>
        <w:rPr>
          <w:noProof/>
        </w:rPr>
        <w:t>, 333</w:t>
      </w:r>
    </w:p>
    <w:p w:rsidR="00E17683" w:rsidRDefault="00E17683">
      <w:pPr>
        <w:pStyle w:val="15"/>
        <w:tabs>
          <w:tab w:val="right" w:leader="dot" w:pos="4448"/>
        </w:tabs>
        <w:rPr>
          <w:noProof/>
        </w:rPr>
      </w:pPr>
      <w:r w:rsidRPr="00947479">
        <w:rPr>
          <w:b/>
          <w:noProof/>
        </w:rPr>
        <w:t>Сель</w:t>
      </w:r>
      <w:r>
        <w:rPr>
          <w:noProof/>
        </w:rPr>
        <w:t>, 332</w:t>
      </w:r>
    </w:p>
    <w:p w:rsidR="00E17683" w:rsidRDefault="00E17683">
      <w:pPr>
        <w:pStyle w:val="15"/>
        <w:tabs>
          <w:tab w:val="right" w:leader="dot" w:pos="4448"/>
        </w:tabs>
        <w:rPr>
          <w:noProof/>
        </w:rPr>
      </w:pPr>
      <w:r w:rsidRPr="00947479">
        <w:rPr>
          <w:b/>
          <w:noProof/>
          <w:color w:val="000000" w:themeColor="text1"/>
        </w:rPr>
        <w:t>Семафор</w:t>
      </w:r>
      <w:r>
        <w:rPr>
          <w:noProof/>
        </w:rPr>
        <w:t>, 595</w:t>
      </w:r>
    </w:p>
    <w:p w:rsidR="00E17683" w:rsidRDefault="00E17683">
      <w:pPr>
        <w:pStyle w:val="15"/>
        <w:tabs>
          <w:tab w:val="right" w:leader="dot" w:pos="4448"/>
        </w:tabs>
        <w:rPr>
          <w:noProof/>
        </w:rPr>
      </w:pPr>
      <w:r w:rsidRPr="00947479">
        <w:rPr>
          <w:b/>
          <w:noProof/>
          <w:color w:val="000000" w:themeColor="text1"/>
        </w:rPr>
        <w:t>Сервер диспетчерской системы цифровой сети железнодорожной радиосвязи</w:t>
      </w:r>
      <w:r>
        <w:rPr>
          <w:noProof/>
        </w:rPr>
        <w:t>, 665</w:t>
      </w:r>
    </w:p>
    <w:p w:rsidR="00E17683" w:rsidRDefault="00E17683">
      <w:pPr>
        <w:pStyle w:val="15"/>
        <w:tabs>
          <w:tab w:val="right" w:leader="dot" w:pos="4448"/>
        </w:tabs>
        <w:rPr>
          <w:noProof/>
        </w:rPr>
      </w:pPr>
      <w:r w:rsidRPr="00947479">
        <w:rPr>
          <w:b/>
          <w:noProof/>
          <w:color w:val="000000" w:themeColor="text1"/>
        </w:rPr>
        <w:t>Сервис</w:t>
      </w:r>
      <w:r>
        <w:rPr>
          <w:noProof/>
        </w:rPr>
        <w:t>, 1035</w:t>
      </w:r>
    </w:p>
    <w:p w:rsidR="00E17683" w:rsidRDefault="00E17683">
      <w:pPr>
        <w:pStyle w:val="15"/>
        <w:tabs>
          <w:tab w:val="right" w:leader="dot" w:pos="4448"/>
        </w:tabs>
        <w:rPr>
          <w:noProof/>
        </w:rPr>
      </w:pPr>
      <w:r w:rsidRPr="00947479">
        <w:rPr>
          <w:b/>
          <w:noProof/>
          <w:color w:val="000000" w:themeColor="text1"/>
        </w:rPr>
        <w:t>Сервисная модель</w:t>
      </w:r>
      <w:r>
        <w:rPr>
          <w:noProof/>
        </w:rPr>
        <w:t>, 954</w:t>
      </w:r>
    </w:p>
    <w:p w:rsidR="00E17683" w:rsidRDefault="00E17683">
      <w:pPr>
        <w:pStyle w:val="15"/>
        <w:tabs>
          <w:tab w:val="right" w:leader="dot" w:pos="4448"/>
        </w:tabs>
        <w:rPr>
          <w:noProof/>
        </w:rPr>
      </w:pPr>
      <w:r w:rsidRPr="00947479">
        <w:rPr>
          <w:b/>
          <w:noProof/>
          <w:color w:val="000000" w:themeColor="text1"/>
        </w:rPr>
        <w:t>Сервисное локомотивное депо</w:t>
      </w:r>
      <w:r>
        <w:rPr>
          <w:noProof/>
        </w:rPr>
        <w:t>, 697</w:t>
      </w:r>
    </w:p>
    <w:p w:rsidR="00E17683" w:rsidRDefault="00E17683">
      <w:pPr>
        <w:pStyle w:val="15"/>
        <w:tabs>
          <w:tab w:val="right" w:leader="dot" w:pos="4448"/>
        </w:tabs>
        <w:rPr>
          <w:noProof/>
        </w:rPr>
      </w:pPr>
      <w:r w:rsidRPr="00947479">
        <w:rPr>
          <w:b/>
          <w:noProof/>
          <w:color w:val="000000" w:themeColor="text1"/>
        </w:rPr>
        <w:t>Сервисное обслуживание железнодорожного подвижного состава</w:t>
      </w:r>
      <w:r>
        <w:rPr>
          <w:noProof/>
        </w:rPr>
        <w:t>, 792</w:t>
      </w:r>
    </w:p>
    <w:p w:rsidR="00E17683" w:rsidRDefault="00E17683">
      <w:pPr>
        <w:pStyle w:val="15"/>
        <w:tabs>
          <w:tab w:val="right" w:leader="dot" w:pos="4448"/>
        </w:tabs>
        <w:rPr>
          <w:noProof/>
        </w:rPr>
      </w:pPr>
      <w:r w:rsidRPr="00947479">
        <w:rPr>
          <w:b/>
          <w:noProof/>
        </w:rPr>
        <w:t>Сероэпидемиологический мониторинг</w:t>
      </w:r>
      <w:r>
        <w:rPr>
          <w:noProof/>
        </w:rPr>
        <w:t>, 346</w:t>
      </w:r>
    </w:p>
    <w:p w:rsidR="00E17683" w:rsidRDefault="00E17683">
      <w:pPr>
        <w:pStyle w:val="15"/>
        <w:tabs>
          <w:tab w:val="right" w:leader="dot" w:pos="4448"/>
        </w:tabs>
        <w:rPr>
          <w:noProof/>
        </w:rPr>
      </w:pPr>
      <w:r w:rsidRPr="00947479">
        <w:rPr>
          <w:b/>
          <w:noProof/>
        </w:rPr>
        <w:t>Сертификат о калибровке</w:t>
      </w:r>
      <w:r>
        <w:rPr>
          <w:noProof/>
        </w:rPr>
        <w:t>, 279</w:t>
      </w:r>
    </w:p>
    <w:p w:rsidR="00E17683" w:rsidRDefault="00E17683">
      <w:pPr>
        <w:pStyle w:val="15"/>
        <w:tabs>
          <w:tab w:val="right" w:leader="dot" w:pos="4448"/>
        </w:tabs>
        <w:rPr>
          <w:noProof/>
        </w:rPr>
      </w:pPr>
      <w:r w:rsidRPr="00947479">
        <w:rPr>
          <w:b/>
          <w:noProof/>
        </w:rPr>
        <w:t>Сертификат соответствия</w:t>
      </w:r>
      <w:r>
        <w:rPr>
          <w:noProof/>
        </w:rPr>
        <w:t>, 288</w:t>
      </w:r>
    </w:p>
    <w:p w:rsidR="00E17683" w:rsidRDefault="00E17683">
      <w:pPr>
        <w:pStyle w:val="15"/>
        <w:tabs>
          <w:tab w:val="right" w:leader="dot" w:pos="4448"/>
        </w:tabs>
        <w:rPr>
          <w:noProof/>
        </w:rPr>
      </w:pPr>
      <w:r w:rsidRPr="00947479">
        <w:rPr>
          <w:b/>
          <w:noProof/>
          <w:color w:val="000000" w:themeColor="text1"/>
        </w:rPr>
        <w:t>Сертификационные испытания</w:t>
      </w:r>
      <w:r>
        <w:rPr>
          <w:noProof/>
        </w:rPr>
        <w:t>, 1100</w:t>
      </w:r>
    </w:p>
    <w:p w:rsidR="00E17683" w:rsidRDefault="00E17683">
      <w:pPr>
        <w:pStyle w:val="15"/>
        <w:tabs>
          <w:tab w:val="right" w:leader="dot" w:pos="4448"/>
        </w:tabs>
        <w:rPr>
          <w:noProof/>
        </w:rPr>
      </w:pPr>
      <w:r w:rsidRPr="00947479">
        <w:rPr>
          <w:b/>
          <w:noProof/>
        </w:rPr>
        <w:t>Сертификация</w:t>
      </w:r>
      <w:r>
        <w:rPr>
          <w:noProof/>
        </w:rPr>
        <w:t>, 288</w:t>
      </w:r>
    </w:p>
    <w:p w:rsidR="00E17683" w:rsidRDefault="00E17683">
      <w:pPr>
        <w:pStyle w:val="15"/>
        <w:tabs>
          <w:tab w:val="right" w:leader="dot" w:pos="4448"/>
        </w:tabs>
        <w:rPr>
          <w:noProof/>
        </w:rPr>
      </w:pPr>
      <w:r w:rsidRPr="00947479">
        <w:rPr>
          <w:b/>
          <w:noProof/>
          <w:color w:val="000000" w:themeColor="text1"/>
        </w:rPr>
        <w:t>Сертификация на соответствие требованиям по безопасности информации</w:t>
      </w:r>
      <w:r>
        <w:rPr>
          <w:noProof/>
        </w:rPr>
        <w:t>, 1014</w:t>
      </w:r>
    </w:p>
    <w:p w:rsidR="00E17683" w:rsidRDefault="00E17683">
      <w:pPr>
        <w:pStyle w:val="15"/>
        <w:tabs>
          <w:tab w:val="right" w:leader="dot" w:pos="4448"/>
        </w:tabs>
        <w:rPr>
          <w:noProof/>
        </w:rPr>
      </w:pPr>
      <w:r w:rsidRPr="00947479">
        <w:rPr>
          <w:b/>
          <w:noProof/>
        </w:rPr>
        <w:t>Сертифицированный эксперт</w:t>
      </w:r>
      <w:r>
        <w:rPr>
          <w:noProof/>
        </w:rPr>
        <w:t>, 201</w:t>
      </w:r>
    </w:p>
    <w:p w:rsidR="00E17683" w:rsidRDefault="00E17683">
      <w:pPr>
        <w:pStyle w:val="15"/>
        <w:tabs>
          <w:tab w:val="right" w:leader="dot" w:pos="4448"/>
        </w:tabs>
        <w:rPr>
          <w:noProof/>
        </w:rPr>
      </w:pPr>
      <w:r w:rsidRPr="00947479">
        <w:rPr>
          <w:b/>
          <w:noProof/>
          <w:color w:val="000000" w:themeColor="text1"/>
        </w:rPr>
        <w:t>Сетевое взаимодействие со строгой синхронизацией времени (TSN)</w:t>
      </w:r>
      <w:r>
        <w:rPr>
          <w:noProof/>
        </w:rPr>
        <w:t>, 986</w:t>
      </w:r>
    </w:p>
    <w:p w:rsidR="00E17683" w:rsidRDefault="00E17683">
      <w:pPr>
        <w:pStyle w:val="15"/>
        <w:tabs>
          <w:tab w:val="right" w:leader="dot" w:pos="4448"/>
        </w:tabs>
        <w:rPr>
          <w:noProof/>
        </w:rPr>
      </w:pPr>
      <w:r w:rsidRPr="00947479">
        <w:rPr>
          <w:b/>
          <w:noProof/>
          <w:color w:val="000000" w:themeColor="text1"/>
        </w:rPr>
        <w:t>Сетевой адрес</w:t>
      </w:r>
      <w:r>
        <w:rPr>
          <w:noProof/>
        </w:rPr>
        <w:t>, 945</w:t>
      </w:r>
    </w:p>
    <w:p w:rsidR="00E17683" w:rsidRDefault="00E17683">
      <w:pPr>
        <w:pStyle w:val="15"/>
        <w:tabs>
          <w:tab w:val="right" w:leader="dot" w:pos="4448"/>
        </w:tabs>
        <w:rPr>
          <w:noProof/>
        </w:rPr>
      </w:pPr>
      <w:r w:rsidRPr="00947479">
        <w:rPr>
          <w:b/>
          <w:noProof/>
          <w:color w:val="000000" w:themeColor="text1"/>
        </w:rPr>
        <w:t>Сеть горочной (железнодорожной) радиосвязи</w:t>
      </w:r>
      <w:r>
        <w:rPr>
          <w:noProof/>
        </w:rPr>
        <w:t>, 641</w:t>
      </w:r>
    </w:p>
    <w:p w:rsidR="00E17683" w:rsidRDefault="00E17683">
      <w:pPr>
        <w:pStyle w:val="15"/>
        <w:tabs>
          <w:tab w:val="right" w:leader="dot" w:pos="4448"/>
        </w:tabs>
        <w:rPr>
          <w:noProof/>
        </w:rPr>
      </w:pPr>
      <w:r w:rsidRPr="00947479">
        <w:rPr>
          <w:b/>
          <w:noProof/>
          <w:color w:val="000000" w:themeColor="text1"/>
        </w:rPr>
        <w:t>Сеть доступа (железнодорожной электросвязи)</w:t>
      </w:r>
      <w:r>
        <w:rPr>
          <w:noProof/>
        </w:rPr>
        <w:t>, 632</w:t>
      </w:r>
    </w:p>
    <w:p w:rsidR="00E17683" w:rsidRDefault="00E17683">
      <w:pPr>
        <w:pStyle w:val="15"/>
        <w:tabs>
          <w:tab w:val="right" w:leader="dot" w:pos="4448"/>
        </w:tabs>
        <w:rPr>
          <w:noProof/>
        </w:rPr>
      </w:pPr>
      <w:r w:rsidRPr="00947479">
        <w:rPr>
          <w:b/>
          <w:noProof/>
          <w:color w:val="000000" w:themeColor="text1"/>
        </w:rPr>
        <w:t>Сеть железнодорожной радиосвязи</w:t>
      </w:r>
      <w:r>
        <w:rPr>
          <w:noProof/>
        </w:rPr>
        <w:t>, 640</w:t>
      </w:r>
    </w:p>
    <w:p w:rsidR="00E17683" w:rsidRDefault="00E17683">
      <w:pPr>
        <w:pStyle w:val="15"/>
        <w:tabs>
          <w:tab w:val="right" w:leader="dot" w:pos="4448"/>
        </w:tabs>
        <w:rPr>
          <w:noProof/>
        </w:rPr>
      </w:pPr>
      <w:r w:rsidRPr="00947479">
        <w:rPr>
          <w:b/>
          <w:noProof/>
          <w:color w:val="000000" w:themeColor="text1"/>
        </w:rPr>
        <w:t>Сеть железнодорожной электросвязи</w:t>
      </w:r>
      <w:r>
        <w:rPr>
          <w:noProof/>
        </w:rPr>
        <w:t>, 629</w:t>
      </w:r>
    </w:p>
    <w:p w:rsidR="00E17683" w:rsidRDefault="00E17683">
      <w:pPr>
        <w:pStyle w:val="15"/>
        <w:tabs>
          <w:tab w:val="right" w:leader="dot" w:pos="4448"/>
        </w:tabs>
        <w:rPr>
          <w:noProof/>
        </w:rPr>
      </w:pPr>
      <w:r w:rsidRPr="00947479">
        <w:rPr>
          <w:b/>
          <w:noProof/>
          <w:color w:val="000000" w:themeColor="text1"/>
        </w:rPr>
        <w:t>Сеть инженерно-технического обеспечения</w:t>
      </w:r>
      <w:r>
        <w:rPr>
          <w:noProof/>
        </w:rPr>
        <w:t>, 471</w:t>
      </w:r>
    </w:p>
    <w:p w:rsidR="00E17683" w:rsidRDefault="00E17683">
      <w:pPr>
        <w:pStyle w:val="15"/>
        <w:tabs>
          <w:tab w:val="right" w:leader="dot" w:pos="4448"/>
        </w:tabs>
        <w:rPr>
          <w:noProof/>
        </w:rPr>
      </w:pPr>
      <w:r w:rsidRPr="00947479">
        <w:rPr>
          <w:b/>
          <w:noProof/>
          <w:color w:val="000000" w:themeColor="text1"/>
        </w:rPr>
        <w:t>Сеть маневровой (железнодорожной) радиосвязи</w:t>
      </w:r>
      <w:r>
        <w:rPr>
          <w:noProof/>
        </w:rPr>
        <w:t>, 641</w:t>
      </w:r>
    </w:p>
    <w:p w:rsidR="00E17683" w:rsidRDefault="00E17683">
      <w:pPr>
        <w:pStyle w:val="15"/>
        <w:tabs>
          <w:tab w:val="right" w:leader="dot" w:pos="4448"/>
        </w:tabs>
        <w:rPr>
          <w:noProof/>
        </w:rPr>
      </w:pPr>
      <w:r w:rsidRPr="00947479">
        <w:rPr>
          <w:b/>
          <w:noProof/>
          <w:color w:val="000000" w:themeColor="text1"/>
        </w:rPr>
        <w:t>Сеть общетехнологической телефонной связи (железнодорожного транспорта);</w:t>
      </w:r>
      <w:r w:rsidRPr="00947479">
        <w:rPr>
          <w:noProof/>
          <w:color w:val="000000" w:themeColor="text1"/>
        </w:rPr>
        <w:t xml:space="preserve"> сеть ОбТС</w:t>
      </w:r>
      <w:r>
        <w:rPr>
          <w:noProof/>
        </w:rPr>
        <w:t>, 636</w:t>
      </w:r>
    </w:p>
    <w:p w:rsidR="00E17683" w:rsidRDefault="00E17683">
      <w:pPr>
        <w:pStyle w:val="15"/>
        <w:tabs>
          <w:tab w:val="right" w:leader="dot" w:pos="4448"/>
        </w:tabs>
        <w:rPr>
          <w:noProof/>
        </w:rPr>
      </w:pPr>
      <w:r w:rsidRPr="00947479">
        <w:rPr>
          <w:b/>
          <w:noProof/>
          <w:color w:val="000000" w:themeColor="text1"/>
        </w:rPr>
        <w:t>Сеть общетехнологической телефонной связи географической зоны нумерации</w:t>
      </w:r>
      <w:r>
        <w:rPr>
          <w:noProof/>
        </w:rPr>
        <w:t>, 637</w:t>
      </w:r>
    </w:p>
    <w:p w:rsidR="00E17683" w:rsidRDefault="00E17683">
      <w:pPr>
        <w:pStyle w:val="15"/>
        <w:tabs>
          <w:tab w:val="right" w:leader="dot" w:pos="4448"/>
        </w:tabs>
        <w:rPr>
          <w:noProof/>
        </w:rPr>
      </w:pPr>
      <w:r w:rsidRPr="00947479">
        <w:rPr>
          <w:b/>
          <w:noProof/>
          <w:color w:val="000000" w:themeColor="text1"/>
        </w:rPr>
        <w:t>Сеть общетехнологической телефонной связи дорожного уровня;</w:t>
      </w:r>
      <w:r w:rsidRPr="00947479">
        <w:rPr>
          <w:noProof/>
          <w:color w:val="000000" w:themeColor="text1"/>
        </w:rPr>
        <w:t xml:space="preserve"> сеть ОбТС Д</w:t>
      </w:r>
      <w:r>
        <w:rPr>
          <w:noProof/>
        </w:rPr>
        <w:t>, 637</w:t>
      </w:r>
    </w:p>
    <w:p w:rsidR="00E17683" w:rsidRDefault="00E17683">
      <w:pPr>
        <w:pStyle w:val="15"/>
        <w:tabs>
          <w:tab w:val="right" w:leader="dot" w:pos="4448"/>
        </w:tabs>
        <w:rPr>
          <w:noProof/>
        </w:rPr>
      </w:pPr>
      <w:r w:rsidRPr="00947479">
        <w:rPr>
          <w:b/>
          <w:noProof/>
          <w:color w:val="000000" w:themeColor="text1"/>
        </w:rPr>
        <w:t>Сеть оперативно-технологической связи (железнодорожного транспорта);</w:t>
      </w:r>
      <w:r w:rsidRPr="00947479">
        <w:rPr>
          <w:noProof/>
          <w:color w:val="000000" w:themeColor="text1"/>
        </w:rPr>
        <w:t xml:space="preserve"> сеть ОТС</w:t>
      </w:r>
      <w:r>
        <w:rPr>
          <w:noProof/>
        </w:rPr>
        <w:t>, 634</w:t>
      </w:r>
    </w:p>
    <w:p w:rsidR="00E17683" w:rsidRDefault="00E17683">
      <w:pPr>
        <w:pStyle w:val="15"/>
        <w:tabs>
          <w:tab w:val="right" w:leader="dot" w:pos="4448"/>
        </w:tabs>
        <w:rPr>
          <w:noProof/>
        </w:rPr>
      </w:pPr>
      <w:r w:rsidRPr="00947479">
        <w:rPr>
          <w:b/>
          <w:noProof/>
          <w:color w:val="000000" w:themeColor="text1"/>
        </w:rPr>
        <w:t>Сеть передачи данных оперативно-технологического назначения (железной дороги [региона]);</w:t>
      </w:r>
      <w:r w:rsidRPr="00947479">
        <w:rPr>
          <w:noProof/>
          <w:color w:val="000000" w:themeColor="text1"/>
        </w:rPr>
        <w:t xml:space="preserve"> СПД ОТН</w:t>
      </w:r>
      <w:r>
        <w:rPr>
          <w:noProof/>
        </w:rPr>
        <w:t>, 639</w:t>
      </w:r>
    </w:p>
    <w:p w:rsidR="00E17683" w:rsidRDefault="00E17683">
      <w:pPr>
        <w:pStyle w:val="15"/>
        <w:tabs>
          <w:tab w:val="right" w:leader="dot" w:pos="4448"/>
        </w:tabs>
        <w:rPr>
          <w:noProof/>
        </w:rPr>
      </w:pPr>
      <w:r w:rsidRPr="00947479">
        <w:rPr>
          <w:b/>
          <w:noProof/>
          <w:color w:val="000000" w:themeColor="text1"/>
        </w:rPr>
        <w:t xml:space="preserve">Сеть передачи данных; </w:t>
      </w:r>
      <w:r w:rsidRPr="00947479">
        <w:rPr>
          <w:noProof/>
          <w:color w:val="000000" w:themeColor="text1"/>
        </w:rPr>
        <w:t>СПД</w:t>
      </w:r>
      <w:r>
        <w:rPr>
          <w:noProof/>
        </w:rPr>
        <w:t>, 994</w:t>
      </w:r>
    </w:p>
    <w:p w:rsidR="00E17683" w:rsidRDefault="00E17683">
      <w:pPr>
        <w:pStyle w:val="15"/>
        <w:tabs>
          <w:tab w:val="right" w:leader="dot" w:pos="4448"/>
        </w:tabs>
        <w:rPr>
          <w:noProof/>
        </w:rPr>
      </w:pPr>
      <w:r w:rsidRPr="00947479">
        <w:rPr>
          <w:b/>
          <w:noProof/>
          <w:color w:val="000000" w:themeColor="text1"/>
        </w:rPr>
        <w:t>Сеть поездной спутниковой связи</w:t>
      </w:r>
      <w:r>
        <w:rPr>
          <w:noProof/>
        </w:rPr>
        <w:t>, 642</w:t>
      </w:r>
    </w:p>
    <w:p w:rsidR="00E17683" w:rsidRDefault="00E17683">
      <w:pPr>
        <w:pStyle w:val="15"/>
        <w:tabs>
          <w:tab w:val="right" w:leader="dot" w:pos="4448"/>
        </w:tabs>
        <w:rPr>
          <w:noProof/>
        </w:rPr>
      </w:pPr>
      <w:r w:rsidRPr="00947479">
        <w:rPr>
          <w:b/>
          <w:noProof/>
          <w:color w:val="000000" w:themeColor="text1"/>
        </w:rPr>
        <w:t>Сеть слоя (транспортной сети железнодорожной электросвязи)</w:t>
      </w:r>
      <w:r>
        <w:rPr>
          <w:noProof/>
        </w:rPr>
        <w:t>, 632</w:t>
      </w:r>
    </w:p>
    <w:p w:rsidR="00E17683" w:rsidRDefault="00E17683">
      <w:pPr>
        <w:pStyle w:val="15"/>
        <w:tabs>
          <w:tab w:val="right" w:leader="dot" w:pos="4448"/>
        </w:tabs>
        <w:rPr>
          <w:noProof/>
        </w:rPr>
      </w:pPr>
      <w:r w:rsidRPr="00947479">
        <w:rPr>
          <w:b/>
          <w:noProof/>
          <w:color w:val="000000" w:themeColor="text1"/>
        </w:rPr>
        <w:t>Сеть станционной двухсторонней парковой связи;</w:t>
      </w:r>
      <w:r w:rsidRPr="00947479">
        <w:rPr>
          <w:noProof/>
          <w:color w:val="000000" w:themeColor="text1"/>
        </w:rPr>
        <w:t xml:space="preserve"> сеть СДПС</w:t>
      </w:r>
      <w:r>
        <w:rPr>
          <w:noProof/>
        </w:rPr>
        <w:t>, 636</w:t>
      </w:r>
    </w:p>
    <w:p w:rsidR="00E17683" w:rsidRDefault="00E17683">
      <w:pPr>
        <w:pStyle w:val="15"/>
        <w:tabs>
          <w:tab w:val="right" w:leader="dot" w:pos="4448"/>
        </w:tabs>
        <w:rPr>
          <w:noProof/>
        </w:rPr>
      </w:pPr>
      <w:r w:rsidRPr="00947479">
        <w:rPr>
          <w:b/>
          <w:noProof/>
          <w:color w:val="000000" w:themeColor="text1"/>
        </w:rPr>
        <w:t>Сеть станционной оперативно-технологической связи;</w:t>
      </w:r>
      <w:r w:rsidRPr="00947479">
        <w:rPr>
          <w:noProof/>
          <w:color w:val="000000" w:themeColor="text1"/>
        </w:rPr>
        <w:t xml:space="preserve"> сеть ОТС С</w:t>
      </w:r>
      <w:r>
        <w:rPr>
          <w:noProof/>
        </w:rPr>
        <w:t>, 635</w:t>
      </w:r>
    </w:p>
    <w:p w:rsidR="00E17683" w:rsidRDefault="00E17683">
      <w:pPr>
        <w:pStyle w:val="15"/>
        <w:tabs>
          <w:tab w:val="right" w:leader="dot" w:pos="4448"/>
        </w:tabs>
        <w:rPr>
          <w:noProof/>
        </w:rPr>
      </w:pPr>
      <w:r w:rsidRPr="00947479">
        <w:rPr>
          <w:b/>
          <w:noProof/>
          <w:color w:val="000000" w:themeColor="text1"/>
        </w:rPr>
        <w:t>Сеть тактовой сетевой синхронизации (железнодорожной электросвязи)</w:t>
      </w:r>
      <w:r>
        <w:rPr>
          <w:noProof/>
        </w:rPr>
        <w:t>, 644</w:t>
      </w:r>
    </w:p>
    <w:p w:rsidR="00E17683" w:rsidRDefault="00E17683">
      <w:pPr>
        <w:pStyle w:val="15"/>
        <w:tabs>
          <w:tab w:val="right" w:leader="dot" w:pos="4448"/>
        </w:tabs>
        <w:rPr>
          <w:noProof/>
        </w:rPr>
      </w:pPr>
      <w:r w:rsidRPr="00947479">
        <w:rPr>
          <w:b/>
          <w:noProof/>
          <w:color w:val="000000" w:themeColor="text1"/>
        </w:rPr>
        <w:t>Сеть технологической спутниковой связи (железнодорожного транспорта)</w:t>
      </w:r>
      <w:r>
        <w:rPr>
          <w:noProof/>
        </w:rPr>
        <w:t>, 642</w:t>
      </w:r>
    </w:p>
    <w:p w:rsidR="00E17683" w:rsidRDefault="00E17683">
      <w:pPr>
        <w:pStyle w:val="15"/>
        <w:tabs>
          <w:tab w:val="right" w:leader="dot" w:pos="4448"/>
        </w:tabs>
        <w:rPr>
          <w:noProof/>
        </w:rPr>
      </w:pPr>
      <w:r w:rsidRPr="00947479">
        <w:rPr>
          <w:b/>
          <w:noProof/>
          <w:color w:val="000000" w:themeColor="text1"/>
        </w:rPr>
        <w:t>Сигнал</w:t>
      </w:r>
      <w:r>
        <w:rPr>
          <w:noProof/>
        </w:rPr>
        <w:t>, 603</w:t>
      </w:r>
    </w:p>
    <w:p w:rsidR="00E17683" w:rsidRDefault="00E17683">
      <w:pPr>
        <w:pStyle w:val="15"/>
        <w:tabs>
          <w:tab w:val="right" w:leader="dot" w:pos="4448"/>
        </w:tabs>
        <w:rPr>
          <w:noProof/>
        </w:rPr>
      </w:pPr>
      <w:r w:rsidRPr="00947479">
        <w:rPr>
          <w:b/>
          <w:noProof/>
          <w:color w:val="000000" w:themeColor="text1"/>
        </w:rPr>
        <w:t>Сигнализатор СЧМ;</w:t>
      </w:r>
      <w:r w:rsidRPr="00947479">
        <w:rPr>
          <w:noProof/>
          <w:color w:val="000000" w:themeColor="text1"/>
        </w:rPr>
        <w:t xml:space="preserve"> сигнализатор &lt;СЧМ&gt;</w:t>
      </w:r>
      <w:r>
        <w:rPr>
          <w:noProof/>
        </w:rPr>
        <w:t>, 415</w:t>
      </w:r>
    </w:p>
    <w:p w:rsidR="00E17683" w:rsidRDefault="00E17683">
      <w:pPr>
        <w:pStyle w:val="15"/>
        <w:tabs>
          <w:tab w:val="right" w:leader="dot" w:pos="4448"/>
        </w:tabs>
        <w:rPr>
          <w:noProof/>
        </w:rPr>
      </w:pPr>
      <w:r w:rsidRPr="00947479">
        <w:rPr>
          <w:b/>
          <w:noProof/>
          <w:color w:val="000000" w:themeColor="text1"/>
        </w:rPr>
        <w:t>Сигнализация безостановочного пропуска на железнодорожной станции</w:t>
      </w:r>
      <w:r>
        <w:rPr>
          <w:noProof/>
        </w:rPr>
        <w:t>, 605</w:t>
      </w:r>
    </w:p>
    <w:p w:rsidR="00E17683" w:rsidRDefault="00E17683">
      <w:pPr>
        <w:pStyle w:val="15"/>
        <w:tabs>
          <w:tab w:val="right" w:leader="dot" w:pos="4448"/>
        </w:tabs>
        <w:rPr>
          <w:noProof/>
        </w:rPr>
      </w:pPr>
      <w:r w:rsidRPr="00947479">
        <w:rPr>
          <w:b/>
          <w:noProof/>
          <w:color w:val="000000" w:themeColor="text1"/>
        </w:rPr>
        <w:t>Сигнальный знак</w:t>
      </w:r>
      <w:r>
        <w:rPr>
          <w:noProof/>
        </w:rPr>
        <w:t>, 604</w:t>
      </w:r>
    </w:p>
    <w:p w:rsidR="00E17683" w:rsidRDefault="00E17683">
      <w:pPr>
        <w:pStyle w:val="15"/>
        <w:tabs>
          <w:tab w:val="right" w:leader="dot" w:pos="4448"/>
        </w:tabs>
        <w:rPr>
          <w:noProof/>
        </w:rPr>
      </w:pPr>
      <w:r w:rsidRPr="00947479">
        <w:rPr>
          <w:b/>
          <w:noProof/>
          <w:color w:val="000000" w:themeColor="text1"/>
        </w:rPr>
        <w:t>Сила тяги локомотива</w:t>
      </w:r>
      <w:r>
        <w:rPr>
          <w:noProof/>
        </w:rPr>
        <w:t>, 741</w:t>
      </w:r>
    </w:p>
    <w:p w:rsidR="00E17683" w:rsidRDefault="00E17683">
      <w:pPr>
        <w:pStyle w:val="15"/>
        <w:tabs>
          <w:tab w:val="right" w:leader="dot" w:pos="4448"/>
        </w:tabs>
        <w:rPr>
          <w:noProof/>
        </w:rPr>
      </w:pPr>
      <w:r w:rsidRPr="00947479">
        <w:rPr>
          <w:b/>
          <w:noProof/>
          <w:color w:val="000000" w:themeColor="text1"/>
        </w:rPr>
        <w:t>Силовая установка тепловоза</w:t>
      </w:r>
      <w:r>
        <w:rPr>
          <w:noProof/>
        </w:rPr>
        <w:t>, 742</w:t>
      </w:r>
    </w:p>
    <w:p w:rsidR="00E17683" w:rsidRDefault="00E17683">
      <w:pPr>
        <w:pStyle w:val="15"/>
        <w:tabs>
          <w:tab w:val="right" w:leader="dot" w:pos="4448"/>
        </w:tabs>
        <w:rPr>
          <w:noProof/>
        </w:rPr>
      </w:pPr>
      <w:r w:rsidRPr="00947479">
        <w:rPr>
          <w:b/>
          <w:noProof/>
        </w:rPr>
        <w:t>Силы и средства ОАО «РЖД»</w:t>
      </w:r>
      <w:r>
        <w:rPr>
          <w:noProof/>
        </w:rPr>
        <w:t>, 319</w:t>
      </w:r>
    </w:p>
    <w:p w:rsidR="00E17683" w:rsidRDefault="00E17683">
      <w:pPr>
        <w:pStyle w:val="15"/>
        <w:tabs>
          <w:tab w:val="right" w:leader="dot" w:pos="4448"/>
        </w:tabs>
        <w:rPr>
          <w:noProof/>
        </w:rPr>
      </w:pPr>
      <w:r w:rsidRPr="00947479">
        <w:rPr>
          <w:b/>
          <w:noProof/>
        </w:rPr>
        <w:t>Силы обеспечения транспортной безопасности</w:t>
      </w:r>
      <w:r>
        <w:rPr>
          <w:noProof/>
        </w:rPr>
        <w:t>, 353</w:t>
      </w:r>
    </w:p>
    <w:p w:rsidR="00E17683" w:rsidRDefault="00E17683">
      <w:pPr>
        <w:pStyle w:val="15"/>
        <w:tabs>
          <w:tab w:val="right" w:leader="dot" w:pos="4448"/>
        </w:tabs>
        <w:rPr>
          <w:noProof/>
        </w:rPr>
      </w:pPr>
      <w:r w:rsidRPr="00947479">
        <w:rPr>
          <w:b/>
          <w:noProof/>
        </w:rPr>
        <w:t>Силы санитарно-эпидемиологической службы в чрезвычайных ситуациях;</w:t>
      </w:r>
      <w:r>
        <w:rPr>
          <w:noProof/>
        </w:rPr>
        <w:t xml:space="preserve"> силы санэпидслужбы в ЧС, 346</w:t>
      </w:r>
    </w:p>
    <w:p w:rsidR="00E17683" w:rsidRDefault="00E17683">
      <w:pPr>
        <w:pStyle w:val="15"/>
        <w:tabs>
          <w:tab w:val="right" w:leader="dot" w:pos="4448"/>
        </w:tabs>
        <w:rPr>
          <w:noProof/>
        </w:rPr>
      </w:pPr>
      <w:r w:rsidRPr="00947479">
        <w:rPr>
          <w:b/>
          <w:noProof/>
        </w:rPr>
        <w:t>Сильная метель</w:t>
      </w:r>
      <w:r>
        <w:rPr>
          <w:noProof/>
        </w:rPr>
        <w:t>, 336</w:t>
      </w:r>
    </w:p>
    <w:p w:rsidR="00E17683" w:rsidRDefault="00E17683">
      <w:pPr>
        <w:pStyle w:val="15"/>
        <w:tabs>
          <w:tab w:val="right" w:leader="dot" w:pos="4448"/>
        </w:tabs>
        <w:rPr>
          <w:noProof/>
        </w:rPr>
      </w:pPr>
      <w:r w:rsidRPr="00947479">
        <w:rPr>
          <w:b/>
          <w:noProof/>
        </w:rPr>
        <w:t>Сильный ветер</w:t>
      </w:r>
      <w:r>
        <w:rPr>
          <w:noProof/>
        </w:rPr>
        <w:t>, 334</w:t>
      </w:r>
    </w:p>
    <w:p w:rsidR="00E17683" w:rsidRDefault="00E17683">
      <w:pPr>
        <w:pStyle w:val="15"/>
        <w:tabs>
          <w:tab w:val="right" w:leader="dot" w:pos="4448"/>
        </w:tabs>
        <w:rPr>
          <w:noProof/>
        </w:rPr>
      </w:pPr>
      <w:r w:rsidRPr="00947479">
        <w:rPr>
          <w:b/>
          <w:noProof/>
        </w:rPr>
        <w:t>Сильный снегопад</w:t>
      </w:r>
      <w:r>
        <w:rPr>
          <w:noProof/>
        </w:rPr>
        <w:t>, 336</w:t>
      </w:r>
    </w:p>
    <w:p w:rsidR="00E17683" w:rsidRDefault="00E17683">
      <w:pPr>
        <w:pStyle w:val="15"/>
        <w:tabs>
          <w:tab w:val="right" w:leader="dot" w:pos="4448"/>
        </w:tabs>
        <w:rPr>
          <w:noProof/>
        </w:rPr>
      </w:pPr>
      <w:r w:rsidRPr="00947479">
        <w:rPr>
          <w:b/>
          <w:noProof/>
          <w:color w:val="000000" w:themeColor="text1"/>
        </w:rPr>
        <w:t>Симметрирующий трансформатор</w:t>
      </w:r>
      <w:r>
        <w:rPr>
          <w:noProof/>
        </w:rPr>
        <w:t>, 578</w:t>
      </w:r>
    </w:p>
    <w:p w:rsidR="00E17683" w:rsidRDefault="00E17683">
      <w:pPr>
        <w:pStyle w:val="15"/>
        <w:tabs>
          <w:tab w:val="right" w:leader="dot" w:pos="4448"/>
        </w:tabs>
        <w:rPr>
          <w:noProof/>
        </w:rPr>
      </w:pPr>
      <w:r w:rsidRPr="00947479">
        <w:rPr>
          <w:b/>
          <w:noProof/>
        </w:rPr>
        <w:t>Синтетическая биология</w:t>
      </w:r>
      <w:r>
        <w:rPr>
          <w:noProof/>
        </w:rPr>
        <w:t>, 342</w:t>
      </w:r>
    </w:p>
    <w:p w:rsidR="00E17683" w:rsidRDefault="00E17683">
      <w:pPr>
        <w:pStyle w:val="15"/>
        <w:tabs>
          <w:tab w:val="right" w:leader="dot" w:pos="4448"/>
        </w:tabs>
        <w:rPr>
          <w:noProof/>
        </w:rPr>
      </w:pPr>
      <w:r w:rsidRPr="00947479">
        <w:rPr>
          <w:b/>
          <w:noProof/>
          <w:color w:val="000000" w:themeColor="text1"/>
        </w:rPr>
        <w:t>Синхронный режим переноса (системы передачи железнодорожного транспорта)</w:t>
      </w:r>
      <w:r>
        <w:rPr>
          <w:noProof/>
        </w:rPr>
        <w:t>, 650</w:t>
      </w:r>
    </w:p>
    <w:p w:rsidR="00E17683" w:rsidRDefault="00E17683">
      <w:pPr>
        <w:pStyle w:val="15"/>
        <w:tabs>
          <w:tab w:val="right" w:leader="dot" w:pos="4448"/>
        </w:tabs>
        <w:rPr>
          <w:noProof/>
        </w:rPr>
      </w:pPr>
      <w:r w:rsidRPr="00947479">
        <w:rPr>
          <w:b/>
          <w:noProof/>
          <w:color w:val="000000" w:themeColor="text1"/>
        </w:rPr>
        <w:t>Синхронный транспортный модуль порядка № (системы передачи железнодорожного транспорта)</w:t>
      </w:r>
      <w:r>
        <w:rPr>
          <w:noProof/>
        </w:rPr>
        <w:t>, 650</w:t>
      </w:r>
    </w:p>
    <w:p w:rsidR="00E17683" w:rsidRDefault="00E17683">
      <w:pPr>
        <w:pStyle w:val="15"/>
        <w:tabs>
          <w:tab w:val="right" w:leader="dot" w:pos="4448"/>
        </w:tabs>
        <w:rPr>
          <w:noProof/>
        </w:rPr>
      </w:pPr>
      <w:r w:rsidRPr="00947479">
        <w:rPr>
          <w:b/>
          <w:noProof/>
          <w:color w:val="000000" w:themeColor="text1"/>
        </w:rPr>
        <w:t>Система</w:t>
      </w:r>
      <w:r>
        <w:rPr>
          <w:noProof/>
        </w:rPr>
        <w:t>, 1068</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w:t>
      </w:r>
      <w:r>
        <w:rPr>
          <w:noProof/>
        </w:rPr>
        <w:t>, 540</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переменного тока</w:t>
      </w:r>
      <w:r>
        <w:rPr>
          <w:noProof/>
        </w:rPr>
        <w:t>, 540</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переменного тока (напряжением) 25 кВ</w:t>
      </w:r>
      <w:r>
        <w:rPr>
          <w:noProof/>
        </w:rPr>
        <w:t>, 541</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переменного тока (напряжением) 25 кВ с усиливающим и экранирующим проводами</w:t>
      </w:r>
      <w:r>
        <w:rPr>
          <w:noProof/>
        </w:rPr>
        <w:t>, 541</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переменного тока (напряжением) 94 кВ</w:t>
      </w:r>
      <w:r>
        <w:rPr>
          <w:noProof/>
        </w:rPr>
        <w:t>, 541</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переменного тока 2x25 кВ</w:t>
      </w:r>
      <w:r>
        <w:rPr>
          <w:noProof/>
        </w:rPr>
        <w:t>, 541</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постоянного тока</w:t>
      </w:r>
      <w:r>
        <w:rPr>
          <w:noProof/>
        </w:rPr>
        <w:t>, 540</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постоянного тока (напряжением) 3 кВ</w:t>
      </w:r>
      <w:r>
        <w:rPr>
          <w:noProof/>
        </w:rPr>
        <w:t>, 540</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постоянного тока повышенного напряжения</w:t>
      </w:r>
      <w:r>
        <w:rPr>
          <w:noProof/>
        </w:rPr>
        <w:t>, 541</w:t>
      </w:r>
    </w:p>
    <w:p w:rsidR="00E17683" w:rsidRDefault="00E17683">
      <w:pPr>
        <w:pStyle w:val="15"/>
        <w:tabs>
          <w:tab w:val="right" w:leader="dot" w:pos="4448"/>
        </w:tabs>
        <w:rPr>
          <w:noProof/>
        </w:rPr>
      </w:pPr>
      <w:r w:rsidRPr="00947479">
        <w:rPr>
          <w:b/>
          <w:noProof/>
          <w:color w:val="000000" w:themeColor="text1"/>
        </w:rPr>
        <w:t>Система (тягового железнодорожного) электроснабжения постоянного тока с дополнительным проводом [дополнительными проводами]</w:t>
      </w:r>
      <w:r>
        <w:rPr>
          <w:noProof/>
        </w:rPr>
        <w:t>, 540</w:t>
      </w:r>
    </w:p>
    <w:p w:rsidR="00E17683" w:rsidRDefault="00E17683">
      <w:pPr>
        <w:pStyle w:val="15"/>
        <w:tabs>
          <w:tab w:val="right" w:leader="dot" w:pos="4448"/>
        </w:tabs>
        <w:rPr>
          <w:noProof/>
        </w:rPr>
      </w:pPr>
      <w:r w:rsidRPr="00947479">
        <w:rPr>
          <w:b/>
          <w:noProof/>
          <w:color w:val="000000" w:themeColor="text1"/>
        </w:rPr>
        <w:t>Система [электроустановка, оборудование, устройство] питания (аппаратуры железнодорожной электросвязи)</w:t>
      </w:r>
      <w:r>
        <w:rPr>
          <w:noProof/>
        </w:rPr>
        <w:t>, 668</w:t>
      </w:r>
    </w:p>
    <w:p w:rsidR="00E17683" w:rsidRDefault="00E17683">
      <w:pPr>
        <w:pStyle w:val="15"/>
        <w:tabs>
          <w:tab w:val="right" w:leader="dot" w:pos="4448"/>
        </w:tabs>
        <w:rPr>
          <w:noProof/>
        </w:rPr>
      </w:pPr>
      <w:r w:rsidRPr="00947479">
        <w:rPr>
          <w:b/>
          <w:noProof/>
          <w:color w:val="000000" w:themeColor="text1"/>
        </w:rPr>
        <w:t>Система [электроустановка] бесперебойного питания (аппаратуры железнодорожной электросвязи)</w:t>
      </w:r>
      <w:r>
        <w:rPr>
          <w:noProof/>
        </w:rPr>
        <w:t>, 669</w:t>
      </w:r>
    </w:p>
    <w:p w:rsidR="00E17683" w:rsidRDefault="00E17683">
      <w:pPr>
        <w:pStyle w:val="15"/>
        <w:tabs>
          <w:tab w:val="right" w:leader="dot" w:pos="4448"/>
        </w:tabs>
        <w:rPr>
          <w:noProof/>
        </w:rPr>
      </w:pPr>
      <w:r w:rsidRPr="00947479">
        <w:rPr>
          <w:b/>
          <w:noProof/>
          <w:color w:val="000000" w:themeColor="text1"/>
        </w:rPr>
        <w:t>Система [электроустановка] гарантированного питания (аппаратуры железнодорожной электросвязи)</w:t>
      </w:r>
      <w:r>
        <w:rPr>
          <w:noProof/>
        </w:rPr>
        <w:t>, 669</w:t>
      </w:r>
    </w:p>
    <w:p w:rsidR="00E17683" w:rsidRDefault="00E17683">
      <w:pPr>
        <w:pStyle w:val="15"/>
        <w:tabs>
          <w:tab w:val="right" w:leader="dot" w:pos="4448"/>
        </w:tabs>
        <w:rPr>
          <w:noProof/>
        </w:rPr>
      </w:pPr>
      <w:r w:rsidRPr="00947479">
        <w:rPr>
          <w:b/>
          <w:noProof/>
          <w:color w:val="000000" w:themeColor="text1"/>
        </w:rPr>
        <w:t xml:space="preserve">Система </w:t>
      </w:r>
      <w:r w:rsidRPr="00947479">
        <w:rPr>
          <w:noProof/>
          <w:color w:val="000000" w:themeColor="text1"/>
          <w:lang w:val="en-US"/>
        </w:rPr>
        <w:t>&lt;</w:t>
      </w:r>
      <w:r w:rsidRPr="00947479">
        <w:rPr>
          <w:noProof/>
          <w:color w:val="000000" w:themeColor="text1"/>
        </w:rPr>
        <w:t>эргономика</w:t>
      </w:r>
      <w:r w:rsidRPr="00947479">
        <w:rPr>
          <w:noProof/>
          <w:color w:val="000000" w:themeColor="text1"/>
          <w:lang w:val="en-US"/>
        </w:rPr>
        <w:t>&gt;</w:t>
      </w:r>
      <w:r>
        <w:rPr>
          <w:noProof/>
        </w:rPr>
        <w:t>, 399</w:t>
      </w:r>
    </w:p>
    <w:p w:rsidR="00E17683" w:rsidRDefault="00E17683">
      <w:pPr>
        <w:pStyle w:val="15"/>
        <w:tabs>
          <w:tab w:val="right" w:leader="dot" w:pos="4448"/>
        </w:tabs>
        <w:rPr>
          <w:noProof/>
        </w:rPr>
      </w:pPr>
      <w:r w:rsidRPr="00947479">
        <w:rPr>
          <w:b/>
          <w:noProof/>
          <w:color w:val="000000" w:themeColor="text1"/>
        </w:rPr>
        <w:t>Система «человек - машина»;</w:t>
      </w:r>
      <w:r w:rsidRPr="00947479">
        <w:rPr>
          <w:noProof/>
          <w:color w:val="000000" w:themeColor="text1"/>
        </w:rPr>
        <w:t xml:space="preserve"> СЧМ</w:t>
      </w:r>
      <w:r>
        <w:rPr>
          <w:noProof/>
        </w:rPr>
        <w:t>, 411</w:t>
      </w:r>
    </w:p>
    <w:p w:rsidR="00E17683" w:rsidRDefault="00E17683">
      <w:pPr>
        <w:pStyle w:val="15"/>
        <w:tabs>
          <w:tab w:val="right" w:leader="dot" w:pos="4448"/>
        </w:tabs>
        <w:rPr>
          <w:noProof/>
        </w:rPr>
      </w:pPr>
      <w:r w:rsidRPr="00947479">
        <w:rPr>
          <w:b/>
          <w:noProof/>
          <w:color w:val="000000" w:themeColor="text1"/>
        </w:rPr>
        <w:t>Система автоведения (железнодорожного тягового подвижного состава)</w:t>
      </w:r>
      <w:r>
        <w:rPr>
          <w:noProof/>
        </w:rPr>
        <w:t>, 728</w:t>
      </w:r>
    </w:p>
    <w:p w:rsidR="00E17683" w:rsidRDefault="00E17683">
      <w:pPr>
        <w:pStyle w:val="15"/>
        <w:tabs>
          <w:tab w:val="right" w:leader="dot" w:pos="4448"/>
        </w:tabs>
        <w:rPr>
          <w:noProof/>
        </w:rPr>
      </w:pPr>
      <w:r w:rsidRPr="00947479">
        <w:rPr>
          <w:b/>
          <w:noProof/>
          <w:color w:val="000000" w:themeColor="text1"/>
        </w:rPr>
        <w:t>Система автоматического управления железнодорожным подвижным составом, система «Автомашинист»</w:t>
      </w:r>
      <w:r>
        <w:rPr>
          <w:noProof/>
        </w:rPr>
        <w:t>, 729</w:t>
      </w:r>
    </w:p>
    <w:p w:rsidR="00E17683" w:rsidRDefault="00E17683">
      <w:pPr>
        <w:pStyle w:val="15"/>
        <w:tabs>
          <w:tab w:val="right" w:leader="dot" w:pos="4448"/>
        </w:tabs>
        <w:rPr>
          <w:noProof/>
        </w:rPr>
      </w:pPr>
      <w:r w:rsidRPr="00947479">
        <w:rPr>
          <w:b/>
          <w:noProof/>
          <w:color w:val="000000" w:themeColor="text1"/>
        </w:rPr>
        <w:t>Система автоматического управления скоростью движения (тягового железнодорожного подвижного состава)</w:t>
      </w:r>
      <w:r>
        <w:rPr>
          <w:noProof/>
        </w:rPr>
        <w:t>, 729</w:t>
      </w:r>
    </w:p>
    <w:p w:rsidR="00E17683" w:rsidRDefault="00E17683">
      <w:pPr>
        <w:pStyle w:val="15"/>
        <w:tabs>
          <w:tab w:val="right" w:leader="dot" w:pos="4448"/>
        </w:tabs>
        <w:rPr>
          <w:noProof/>
        </w:rPr>
      </w:pPr>
      <w:r w:rsidRPr="00947479">
        <w:rPr>
          <w:b/>
          <w:noProof/>
          <w:color w:val="000000" w:themeColor="text1"/>
        </w:rPr>
        <w:t>Система автоматического управления торможением поездов комплексная;</w:t>
      </w:r>
      <w:r w:rsidRPr="00947479">
        <w:rPr>
          <w:noProof/>
          <w:color w:val="000000" w:themeColor="text1"/>
        </w:rPr>
        <w:t xml:space="preserve"> САУТ-К</w:t>
      </w:r>
      <w:r>
        <w:rPr>
          <w:noProof/>
        </w:rPr>
        <w:t>, 733</w:t>
      </w:r>
    </w:p>
    <w:p w:rsidR="00E17683" w:rsidRDefault="00E17683">
      <w:pPr>
        <w:pStyle w:val="15"/>
        <w:tabs>
          <w:tab w:val="right" w:leader="dot" w:pos="4448"/>
        </w:tabs>
        <w:rPr>
          <w:noProof/>
        </w:rPr>
      </w:pPr>
      <w:r w:rsidRPr="00947479">
        <w:rPr>
          <w:b/>
          <w:noProof/>
          <w:color w:val="000000" w:themeColor="text1"/>
        </w:rPr>
        <w:t>Система безопасности ССПС на комбинированном ходу;</w:t>
      </w:r>
      <w:r w:rsidRPr="00947479">
        <w:rPr>
          <w:noProof/>
          <w:color w:val="000000" w:themeColor="text1"/>
        </w:rPr>
        <w:t xml:space="preserve"> СБ ССПС КХ</w:t>
      </w:r>
      <w:r>
        <w:rPr>
          <w:noProof/>
        </w:rPr>
        <w:t>, 733</w:t>
      </w:r>
    </w:p>
    <w:p w:rsidR="00E17683" w:rsidRDefault="00E17683">
      <w:pPr>
        <w:pStyle w:val="15"/>
        <w:tabs>
          <w:tab w:val="right" w:leader="dot" w:pos="4448"/>
        </w:tabs>
        <w:rPr>
          <w:noProof/>
        </w:rPr>
      </w:pPr>
      <w:r w:rsidRPr="00947479">
        <w:rPr>
          <w:b/>
          <w:noProof/>
        </w:rPr>
        <w:t>Система величин</w:t>
      </w:r>
      <w:r>
        <w:rPr>
          <w:noProof/>
        </w:rPr>
        <w:t>, 231</w:t>
      </w:r>
    </w:p>
    <w:p w:rsidR="00E17683" w:rsidRDefault="00E17683">
      <w:pPr>
        <w:pStyle w:val="15"/>
        <w:tabs>
          <w:tab w:val="right" w:leader="dot" w:pos="4448"/>
        </w:tabs>
        <w:rPr>
          <w:noProof/>
        </w:rPr>
      </w:pPr>
      <w:r w:rsidRPr="00947479">
        <w:rPr>
          <w:b/>
          <w:noProof/>
          <w:color w:val="000000" w:themeColor="text1"/>
        </w:rPr>
        <w:t>Система горочной автоматической локомотивной сигнализации с передачей информации по радиоканалу</w:t>
      </w:r>
      <w:r w:rsidRPr="00947479">
        <w:rPr>
          <w:noProof/>
          <w:color w:val="000000" w:themeColor="text1"/>
        </w:rPr>
        <w:t>; ГАЛС-Р</w:t>
      </w:r>
      <w:r>
        <w:rPr>
          <w:noProof/>
        </w:rPr>
        <w:t>, 735</w:t>
      </w:r>
    </w:p>
    <w:p w:rsidR="00E17683" w:rsidRDefault="00E17683">
      <w:pPr>
        <w:pStyle w:val="15"/>
        <w:tabs>
          <w:tab w:val="right" w:leader="dot" w:pos="4448"/>
        </w:tabs>
        <w:rPr>
          <w:noProof/>
        </w:rPr>
      </w:pPr>
      <w:r w:rsidRPr="00947479">
        <w:rPr>
          <w:b/>
          <w:noProof/>
        </w:rPr>
        <w:t>Система государственной статистики</w:t>
      </w:r>
      <w:r>
        <w:rPr>
          <w:noProof/>
        </w:rPr>
        <w:t>, 109</w:t>
      </w:r>
    </w:p>
    <w:p w:rsidR="00E17683" w:rsidRDefault="00E17683">
      <w:pPr>
        <w:pStyle w:val="15"/>
        <w:tabs>
          <w:tab w:val="right" w:leader="dot" w:pos="4448"/>
        </w:tabs>
        <w:rPr>
          <w:noProof/>
        </w:rPr>
      </w:pPr>
      <w:r w:rsidRPr="00947479">
        <w:rPr>
          <w:b/>
          <w:noProof/>
          <w:color w:val="000000" w:themeColor="text1"/>
        </w:rPr>
        <w:t>Система документированной регистрации служебных переговоров (на железнодорожном транспорте);</w:t>
      </w:r>
      <w:r w:rsidRPr="00947479">
        <w:rPr>
          <w:noProof/>
          <w:color w:val="000000" w:themeColor="text1"/>
        </w:rPr>
        <w:t xml:space="preserve"> С ДРП</w:t>
      </w:r>
      <w:r>
        <w:rPr>
          <w:noProof/>
        </w:rPr>
        <w:t>, 639</w:t>
      </w:r>
    </w:p>
    <w:p w:rsidR="00E17683" w:rsidRDefault="00E17683">
      <w:pPr>
        <w:pStyle w:val="15"/>
        <w:tabs>
          <w:tab w:val="right" w:leader="dot" w:pos="4448"/>
        </w:tabs>
        <w:rPr>
          <w:noProof/>
        </w:rPr>
      </w:pPr>
      <w:r w:rsidRPr="00947479">
        <w:rPr>
          <w:b/>
          <w:noProof/>
        </w:rPr>
        <w:t>Система единиц (величин), система единиц измерений</w:t>
      </w:r>
      <w:r>
        <w:rPr>
          <w:noProof/>
        </w:rPr>
        <w:t>, 233</w:t>
      </w:r>
    </w:p>
    <w:p w:rsidR="00E17683" w:rsidRDefault="00E17683">
      <w:pPr>
        <w:pStyle w:val="15"/>
        <w:tabs>
          <w:tab w:val="right" w:leader="dot" w:pos="4448"/>
        </w:tabs>
        <w:rPr>
          <w:noProof/>
        </w:rPr>
      </w:pPr>
      <w:r w:rsidRPr="00947479">
        <w:rPr>
          <w:b/>
          <w:noProof/>
          <w:color w:val="000000" w:themeColor="text1"/>
        </w:rPr>
        <w:t>Система железнодорожной автоматики и телемеханики</w:t>
      </w:r>
      <w:r>
        <w:rPr>
          <w:noProof/>
        </w:rPr>
        <w:t>, 587</w:t>
      </w:r>
    </w:p>
    <w:p w:rsidR="00E17683" w:rsidRDefault="00E17683">
      <w:pPr>
        <w:pStyle w:val="15"/>
        <w:tabs>
          <w:tab w:val="right" w:leader="dot" w:pos="4448"/>
        </w:tabs>
        <w:rPr>
          <w:noProof/>
        </w:rPr>
      </w:pPr>
      <w:r w:rsidRPr="00947479">
        <w:rPr>
          <w:b/>
          <w:noProof/>
          <w:color w:val="000000" w:themeColor="text1"/>
        </w:rPr>
        <w:t>Система железнодорожной радиосвязи</w:t>
      </w:r>
      <w:r>
        <w:rPr>
          <w:noProof/>
        </w:rPr>
        <w:t>, 640</w:t>
      </w:r>
    </w:p>
    <w:p w:rsidR="00E17683" w:rsidRDefault="00E17683">
      <w:pPr>
        <w:pStyle w:val="15"/>
        <w:tabs>
          <w:tab w:val="right" w:leader="dot" w:pos="4448"/>
        </w:tabs>
        <w:rPr>
          <w:noProof/>
        </w:rPr>
      </w:pPr>
      <w:r w:rsidRPr="00947479">
        <w:rPr>
          <w:b/>
          <w:noProof/>
          <w:color w:val="000000" w:themeColor="text1"/>
        </w:rPr>
        <w:t>Система железнодорожной электросвязи</w:t>
      </w:r>
      <w:r>
        <w:rPr>
          <w:noProof/>
        </w:rPr>
        <w:t>, 629</w:t>
      </w:r>
    </w:p>
    <w:p w:rsidR="00E17683" w:rsidRDefault="00E17683">
      <w:pPr>
        <w:pStyle w:val="15"/>
        <w:tabs>
          <w:tab w:val="right" w:leader="dot" w:pos="4448"/>
        </w:tabs>
        <w:rPr>
          <w:noProof/>
        </w:rPr>
      </w:pPr>
      <w:r w:rsidRPr="00947479">
        <w:rPr>
          <w:b/>
          <w:noProof/>
          <w:color w:val="000000" w:themeColor="text1"/>
        </w:rPr>
        <w:t>Система жизнеобеспечения</w:t>
      </w:r>
      <w:r>
        <w:rPr>
          <w:noProof/>
        </w:rPr>
        <w:t>, 720</w:t>
      </w:r>
    </w:p>
    <w:p w:rsidR="00E17683" w:rsidRDefault="00E17683">
      <w:pPr>
        <w:pStyle w:val="15"/>
        <w:tabs>
          <w:tab w:val="right" w:leader="dot" w:pos="4448"/>
        </w:tabs>
        <w:rPr>
          <w:noProof/>
        </w:rPr>
      </w:pPr>
      <w:r w:rsidRPr="00947479">
        <w:rPr>
          <w:b/>
          <w:noProof/>
          <w:color w:val="000000" w:themeColor="text1"/>
        </w:rPr>
        <w:t>Система защиты информации</w:t>
      </w:r>
      <w:r>
        <w:rPr>
          <w:noProof/>
        </w:rPr>
        <w:t>, 1004</w:t>
      </w:r>
    </w:p>
    <w:p w:rsidR="00E17683" w:rsidRDefault="00E17683">
      <w:pPr>
        <w:pStyle w:val="15"/>
        <w:tabs>
          <w:tab w:val="right" w:leader="dot" w:pos="4448"/>
        </w:tabs>
        <w:rPr>
          <w:noProof/>
        </w:rPr>
      </w:pPr>
      <w:r w:rsidRPr="00947479">
        <w:rPr>
          <w:b/>
          <w:noProof/>
          <w:color w:val="000000" w:themeColor="text1"/>
        </w:rPr>
        <w:t>Система инженерно-технического обеспечения</w:t>
      </w:r>
      <w:r>
        <w:rPr>
          <w:noProof/>
        </w:rPr>
        <w:t>, 472</w:t>
      </w:r>
    </w:p>
    <w:p w:rsidR="00E17683" w:rsidRDefault="00E17683">
      <w:pPr>
        <w:pStyle w:val="15"/>
        <w:tabs>
          <w:tab w:val="right" w:leader="dot" w:pos="4448"/>
        </w:tabs>
        <w:rPr>
          <w:noProof/>
        </w:rPr>
      </w:pPr>
      <w:r w:rsidRPr="00947479">
        <w:rPr>
          <w:b/>
          <w:noProof/>
          <w:color w:val="000000" w:themeColor="text1"/>
        </w:rPr>
        <w:t>Система интервального регулирования движения поездов;</w:t>
      </w:r>
      <w:r w:rsidRPr="00947479">
        <w:rPr>
          <w:noProof/>
          <w:color w:val="000000" w:themeColor="text1"/>
        </w:rPr>
        <w:t xml:space="preserve"> СИРДП</w:t>
      </w:r>
      <w:r>
        <w:rPr>
          <w:noProof/>
        </w:rPr>
        <w:t>, 588</w:t>
      </w:r>
    </w:p>
    <w:p w:rsidR="00E17683" w:rsidRDefault="00E17683">
      <w:pPr>
        <w:pStyle w:val="15"/>
        <w:tabs>
          <w:tab w:val="right" w:leader="dot" w:pos="4448"/>
        </w:tabs>
        <w:rPr>
          <w:noProof/>
        </w:rPr>
      </w:pPr>
      <w:r w:rsidRPr="00947479">
        <w:rPr>
          <w:b/>
          <w:noProof/>
          <w:color w:val="000000" w:themeColor="text1"/>
        </w:rPr>
        <w:t xml:space="preserve">Система информирования пассажиров о приближении высокоскоростного пассажирского поезда; </w:t>
      </w:r>
      <w:r w:rsidRPr="00947479">
        <w:rPr>
          <w:noProof/>
          <w:color w:val="000000" w:themeColor="text1"/>
        </w:rPr>
        <w:t>СИП</w:t>
      </w:r>
      <w:r>
        <w:rPr>
          <w:noProof/>
        </w:rPr>
        <w:t>, 899</w:t>
      </w:r>
    </w:p>
    <w:p w:rsidR="00E17683" w:rsidRDefault="00E17683">
      <w:pPr>
        <w:pStyle w:val="15"/>
        <w:tabs>
          <w:tab w:val="right" w:leader="dot" w:pos="4448"/>
        </w:tabs>
        <w:rPr>
          <w:noProof/>
        </w:rPr>
      </w:pPr>
      <w:r w:rsidRPr="00947479">
        <w:rPr>
          <w:b/>
          <w:noProof/>
          <w:color w:val="000000" w:themeColor="text1"/>
        </w:rPr>
        <w:t>Система испытаний</w:t>
      </w:r>
      <w:r>
        <w:rPr>
          <w:noProof/>
        </w:rPr>
        <w:t>, 1096</w:t>
      </w:r>
    </w:p>
    <w:p w:rsidR="00E17683" w:rsidRDefault="00E17683">
      <w:pPr>
        <w:pStyle w:val="15"/>
        <w:tabs>
          <w:tab w:val="right" w:leader="dot" w:pos="4448"/>
        </w:tabs>
        <w:rPr>
          <w:noProof/>
        </w:rPr>
      </w:pPr>
      <w:r w:rsidRPr="00947479">
        <w:rPr>
          <w:b/>
          <w:noProof/>
        </w:rPr>
        <w:t>Система калибровки средств измерений ОАО «РЖД»;</w:t>
      </w:r>
      <w:r>
        <w:rPr>
          <w:noProof/>
        </w:rPr>
        <w:t xml:space="preserve"> СКРЖД, 278</w:t>
      </w:r>
    </w:p>
    <w:p w:rsidR="00E17683" w:rsidRDefault="00E17683">
      <w:pPr>
        <w:pStyle w:val="15"/>
        <w:tabs>
          <w:tab w:val="right" w:leader="dot" w:pos="4448"/>
        </w:tabs>
        <w:rPr>
          <w:noProof/>
        </w:rPr>
      </w:pPr>
      <w:r w:rsidRPr="00947479">
        <w:rPr>
          <w:b/>
          <w:noProof/>
          <w:color w:val="000000" w:themeColor="text1"/>
        </w:rPr>
        <w:t>Система коммунальной инфраструктуры</w:t>
      </w:r>
      <w:r>
        <w:rPr>
          <w:noProof/>
        </w:rPr>
        <w:t>, 451</w:t>
      </w:r>
    </w:p>
    <w:p w:rsidR="00E17683" w:rsidRDefault="00E17683">
      <w:pPr>
        <w:pStyle w:val="15"/>
        <w:tabs>
          <w:tab w:val="right" w:leader="dot" w:pos="4448"/>
        </w:tabs>
        <w:rPr>
          <w:noProof/>
        </w:rPr>
      </w:pPr>
      <w:r w:rsidRPr="00947479">
        <w:rPr>
          <w:b/>
          <w:noProof/>
          <w:color w:val="000000" w:themeColor="text1"/>
        </w:rPr>
        <w:t>Система контроля показателей качества (сети железнодорожной электросвязи)</w:t>
      </w:r>
      <w:r>
        <w:rPr>
          <w:noProof/>
        </w:rPr>
        <w:t>, 690</w:t>
      </w:r>
    </w:p>
    <w:p w:rsidR="00E17683" w:rsidRDefault="00E17683">
      <w:pPr>
        <w:pStyle w:val="15"/>
        <w:tabs>
          <w:tab w:val="right" w:leader="dot" w:pos="4448"/>
        </w:tabs>
        <w:rPr>
          <w:noProof/>
        </w:rPr>
      </w:pPr>
      <w:r w:rsidRPr="00947479">
        <w:rPr>
          <w:b/>
          <w:noProof/>
          <w:color w:val="000000" w:themeColor="text1"/>
        </w:rPr>
        <w:t>Система менеджмента измерений</w:t>
      </w:r>
      <w:r>
        <w:rPr>
          <w:noProof/>
        </w:rPr>
        <w:t>, 1069</w:t>
      </w:r>
    </w:p>
    <w:p w:rsidR="00E17683" w:rsidRDefault="00E17683">
      <w:pPr>
        <w:pStyle w:val="15"/>
        <w:tabs>
          <w:tab w:val="right" w:leader="dot" w:pos="4448"/>
        </w:tabs>
        <w:rPr>
          <w:noProof/>
        </w:rPr>
      </w:pPr>
      <w:r w:rsidRPr="00947479">
        <w:rPr>
          <w:b/>
          <w:noProof/>
          <w:color w:val="000000" w:themeColor="text1"/>
        </w:rPr>
        <w:t>Система менеджмента качества (поставщика услуг железнодорожной электросвязи)</w:t>
      </w:r>
      <w:r>
        <w:rPr>
          <w:noProof/>
        </w:rPr>
        <w:t>, 690</w:t>
      </w:r>
    </w:p>
    <w:p w:rsidR="00E17683" w:rsidRDefault="00E17683">
      <w:pPr>
        <w:pStyle w:val="15"/>
        <w:tabs>
          <w:tab w:val="right" w:leader="dot" w:pos="4448"/>
        </w:tabs>
        <w:rPr>
          <w:noProof/>
        </w:rPr>
      </w:pPr>
      <w:r w:rsidRPr="00947479">
        <w:rPr>
          <w:b/>
          <w:noProof/>
          <w:color w:val="000000" w:themeColor="text1"/>
        </w:rPr>
        <w:t xml:space="preserve">Система многих единиц </w:t>
      </w:r>
      <w:r w:rsidRPr="00947479">
        <w:rPr>
          <w:noProof/>
          <w:color w:val="000000" w:themeColor="text1"/>
        </w:rPr>
        <w:t>(Нрк. кратная тяга)</w:t>
      </w:r>
      <w:r>
        <w:rPr>
          <w:noProof/>
        </w:rPr>
        <w:t>, 725</w:t>
      </w:r>
    </w:p>
    <w:p w:rsidR="00E17683" w:rsidRDefault="00E17683">
      <w:pPr>
        <w:pStyle w:val="15"/>
        <w:tabs>
          <w:tab w:val="right" w:leader="dot" w:pos="4448"/>
        </w:tabs>
        <w:rPr>
          <w:noProof/>
        </w:rPr>
      </w:pPr>
      <w:r w:rsidRPr="00947479">
        <w:rPr>
          <w:b/>
          <w:noProof/>
          <w:color w:val="000000" w:themeColor="text1"/>
        </w:rPr>
        <w:t>Система моделирования</w:t>
      </w:r>
      <w:r>
        <w:rPr>
          <w:noProof/>
        </w:rPr>
        <w:t>, 1047</w:t>
      </w:r>
    </w:p>
    <w:p w:rsidR="00E17683" w:rsidRDefault="00E17683">
      <w:pPr>
        <w:pStyle w:val="15"/>
        <w:tabs>
          <w:tab w:val="right" w:leader="dot" w:pos="4448"/>
        </w:tabs>
        <w:rPr>
          <w:noProof/>
        </w:rPr>
      </w:pPr>
      <w:r w:rsidRPr="00947479">
        <w:rPr>
          <w:b/>
          <w:noProof/>
          <w:color w:val="000000" w:themeColor="text1"/>
        </w:rPr>
        <w:t>Система мониторинга и администрирования (сетью железнодорожной электросвязи);</w:t>
      </w:r>
      <w:r w:rsidRPr="00947479">
        <w:rPr>
          <w:noProof/>
          <w:color w:val="000000" w:themeColor="text1"/>
        </w:rPr>
        <w:t xml:space="preserve"> СМА</w:t>
      </w:r>
      <w:r>
        <w:rPr>
          <w:noProof/>
        </w:rPr>
        <w:t>, 643</w:t>
      </w:r>
    </w:p>
    <w:p w:rsidR="00E17683" w:rsidRDefault="00E17683">
      <w:pPr>
        <w:pStyle w:val="15"/>
        <w:tabs>
          <w:tab w:val="right" w:leader="dot" w:pos="4448"/>
        </w:tabs>
        <w:rPr>
          <w:noProof/>
        </w:rPr>
      </w:pPr>
      <w:r w:rsidRPr="00947479">
        <w:rPr>
          <w:b/>
          <w:noProof/>
          <w:color w:val="000000" w:themeColor="text1"/>
        </w:rPr>
        <w:t>Система мониторинга инженерно-технического обеспечения</w:t>
      </w:r>
      <w:r>
        <w:rPr>
          <w:noProof/>
        </w:rPr>
        <w:t>, 480</w:t>
      </w:r>
    </w:p>
    <w:p w:rsidR="00E17683" w:rsidRDefault="00E17683">
      <w:pPr>
        <w:pStyle w:val="15"/>
        <w:tabs>
          <w:tab w:val="right" w:leader="dot" w:pos="4448"/>
        </w:tabs>
        <w:rPr>
          <w:noProof/>
        </w:rPr>
      </w:pPr>
      <w:r w:rsidRPr="00947479">
        <w:rPr>
          <w:b/>
          <w:noProof/>
          <w:color w:val="000000" w:themeColor="text1"/>
        </w:rPr>
        <w:t>Система мониторинга технического состояния несущих конструкций</w:t>
      </w:r>
      <w:r>
        <w:rPr>
          <w:noProof/>
        </w:rPr>
        <w:t>, 480</w:t>
      </w:r>
    </w:p>
    <w:p w:rsidR="00E17683" w:rsidRDefault="00E17683">
      <w:pPr>
        <w:pStyle w:val="15"/>
        <w:tabs>
          <w:tab w:val="right" w:leader="dot" w:pos="4448"/>
        </w:tabs>
        <w:rPr>
          <w:noProof/>
        </w:rPr>
      </w:pPr>
      <w:r w:rsidRPr="00947479">
        <w:rPr>
          <w:b/>
          <w:noProof/>
        </w:rPr>
        <w:t>Система научно-технической информации</w:t>
      </w:r>
      <w:r>
        <w:rPr>
          <w:noProof/>
        </w:rPr>
        <w:t>, 169</w:t>
      </w:r>
    </w:p>
    <w:p w:rsidR="00E17683" w:rsidRDefault="00E17683">
      <w:pPr>
        <w:pStyle w:val="15"/>
        <w:tabs>
          <w:tab w:val="right" w:leader="dot" w:pos="4448"/>
        </w:tabs>
        <w:rPr>
          <w:noProof/>
        </w:rPr>
      </w:pPr>
      <w:r w:rsidRPr="00947479">
        <w:rPr>
          <w:b/>
          <w:noProof/>
          <w:color w:val="000000" w:themeColor="text1"/>
        </w:rPr>
        <w:t>Система нумерации (сети железнодорожной электросвязи)</w:t>
      </w:r>
      <w:r>
        <w:rPr>
          <w:noProof/>
        </w:rPr>
        <w:t>, 644</w:t>
      </w:r>
    </w:p>
    <w:p w:rsidR="00E17683" w:rsidRDefault="00E17683">
      <w:pPr>
        <w:pStyle w:val="15"/>
        <w:tabs>
          <w:tab w:val="right" w:leader="dot" w:pos="4448"/>
        </w:tabs>
        <w:rPr>
          <w:noProof/>
        </w:rPr>
      </w:pPr>
      <w:r w:rsidRPr="00947479">
        <w:rPr>
          <w:b/>
          <w:noProof/>
          <w:color w:val="000000" w:themeColor="text1"/>
        </w:rPr>
        <w:t>Система обеспечения безопасности для скоростного и высокоскоростного железнодорожного транспорта;</w:t>
      </w:r>
      <w:r w:rsidRPr="00947479">
        <w:rPr>
          <w:noProof/>
          <w:color w:val="000000" w:themeColor="text1"/>
        </w:rPr>
        <w:t xml:space="preserve"> СОБ-400</w:t>
      </w:r>
      <w:r>
        <w:rPr>
          <w:noProof/>
        </w:rPr>
        <w:t>, 734</w:t>
      </w:r>
    </w:p>
    <w:p w:rsidR="00E17683" w:rsidRDefault="00E17683">
      <w:pPr>
        <w:pStyle w:val="15"/>
        <w:tabs>
          <w:tab w:val="right" w:leader="dot" w:pos="4448"/>
        </w:tabs>
        <w:rPr>
          <w:noProof/>
        </w:rPr>
      </w:pPr>
      <w:r w:rsidRPr="00947479">
        <w:rPr>
          <w:b/>
          <w:noProof/>
          <w:color w:val="000000" w:themeColor="text1"/>
        </w:rPr>
        <w:t>Система обеспечения безопасности унифицированная для ССПС;</w:t>
      </w:r>
      <w:r w:rsidRPr="00947479">
        <w:rPr>
          <w:noProof/>
          <w:color w:val="000000" w:themeColor="text1"/>
        </w:rPr>
        <w:t xml:space="preserve"> КЛУБ-УП</w:t>
      </w:r>
      <w:r>
        <w:rPr>
          <w:noProof/>
        </w:rPr>
        <w:t>, 732</w:t>
      </w:r>
    </w:p>
    <w:p w:rsidR="00E17683" w:rsidRDefault="00E17683">
      <w:pPr>
        <w:pStyle w:val="15"/>
        <w:tabs>
          <w:tab w:val="right" w:leader="dot" w:pos="4448"/>
        </w:tabs>
        <w:rPr>
          <w:noProof/>
        </w:rPr>
      </w:pPr>
      <w:r w:rsidRPr="00947479">
        <w:rPr>
          <w:b/>
          <w:noProof/>
          <w:color w:val="000000" w:themeColor="text1"/>
        </w:rPr>
        <w:t>Система обеспечения информационной безопасности сети [системы] железнодорожной электросвязи</w:t>
      </w:r>
      <w:r>
        <w:rPr>
          <w:noProof/>
        </w:rPr>
        <w:t>, 675</w:t>
      </w:r>
    </w:p>
    <w:p w:rsidR="00E17683" w:rsidRDefault="00E17683">
      <w:pPr>
        <w:pStyle w:val="15"/>
        <w:tabs>
          <w:tab w:val="right" w:leader="dot" w:pos="4448"/>
        </w:tabs>
        <w:rPr>
          <w:noProof/>
        </w:rPr>
      </w:pPr>
      <w:r w:rsidRPr="00947479">
        <w:rPr>
          <w:b/>
          <w:noProof/>
          <w:color w:val="000000" w:themeColor="text1"/>
        </w:rPr>
        <w:t>Система общего мониторинга технического состояния несущих строительных конструкций зданий (сооружений)</w:t>
      </w:r>
      <w:r>
        <w:rPr>
          <w:noProof/>
        </w:rPr>
        <w:t>, 472</w:t>
      </w:r>
    </w:p>
    <w:p w:rsidR="00E17683" w:rsidRDefault="00E17683">
      <w:pPr>
        <w:pStyle w:val="15"/>
        <w:tabs>
          <w:tab w:val="right" w:leader="dot" w:pos="4448"/>
        </w:tabs>
        <w:rPr>
          <w:noProof/>
        </w:rPr>
      </w:pPr>
      <w:r w:rsidRPr="00947479">
        <w:rPr>
          <w:b/>
          <w:noProof/>
          <w:color w:val="000000" w:themeColor="text1"/>
        </w:rPr>
        <w:t>Система оперативного контроля и управления технологическими сетями связи</w:t>
      </w:r>
      <w:r w:rsidRPr="00947479">
        <w:rPr>
          <w:noProof/>
          <w:color w:val="000000" w:themeColor="text1"/>
        </w:rPr>
        <w:t>; ОУТ СС</w:t>
      </w:r>
      <w:r>
        <w:rPr>
          <w:noProof/>
        </w:rPr>
        <w:t>, 643</w:t>
      </w:r>
    </w:p>
    <w:p w:rsidR="00E17683" w:rsidRDefault="00E17683">
      <w:pPr>
        <w:pStyle w:val="15"/>
        <w:tabs>
          <w:tab w:val="right" w:leader="dot" w:pos="4448"/>
        </w:tabs>
        <w:rPr>
          <w:noProof/>
        </w:rPr>
      </w:pPr>
      <w:r w:rsidRPr="00947479">
        <w:rPr>
          <w:b/>
          <w:noProof/>
          <w:color w:val="000000" w:themeColor="text1"/>
        </w:rPr>
        <w:t xml:space="preserve">Система организации работ по охране труда; </w:t>
      </w:r>
      <w:r w:rsidRPr="00947479">
        <w:rPr>
          <w:noProof/>
          <w:color w:val="000000" w:themeColor="text1"/>
        </w:rPr>
        <w:t>СОРОТ</w:t>
      </w:r>
      <w:r>
        <w:rPr>
          <w:noProof/>
        </w:rPr>
        <w:t>, 393</w:t>
      </w:r>
    </w:p>
    <w:p w:rsidR="00E17683" w:rsidRDefault="00E17683">
      <w:pPr>
        <w:pStyle w:val="15"/>
        <w:tabs>
          <w:tab w:val="right" w:leader="dot" w:pos="4448"/>
        </w:tabs>
        <w:rPr>
          <w:noProof/>
        </w:rPr>
      </w:pPr>
      <w:r w:rsidRPr="00947479">
        <w:rPr>
          <w:b/>
          <w:noProof/>
          <w:color w:val="000000" w:themeColor="text1"/>
        </w:rPr>
        <w:t>Система охранной [охранно-пожарной] сигнализации</w:t>
      </w:r>
      <w:r>
        <w:rPr>
          <w:noProof/>
        </w:rPr>
        <w:t>, 642</w:t>
      </w:r>
    </w:p>
    <w:p w:rsidR="00E17683" w:rsidRDefault="00E17683">
      <w:pPr>
        <w:pStyle w:val="15"/>
        <w:tabs>
          <w:tab w:val="right" w:leader="dot" w:pos="4448"/>
        </w:tabs>
        <w:rPr>
          <w:noProof/>
        </w:rPr>
      </w:pPr>
      <w:r w:rsidRPr="00947479">
        <w:rPr>
          <w:b/>
          <w:noProof/>
          <w:color w:val="000000" w:themeColor="text1"/>
        </w:rPr>
        <w:t>Система передачи (железнодорожного транспорта) (Нрк. система уплотнения)</w:t>
      </w:r>
      <w:r>
        <w:rPr>
          <w:noProof/>
        </w:rPr>
        <w:t>, 648</w:t>
      </w:r>
    </w:p>
    <w:p w:rsidR="00E17683" w:rsidRDefault="00E17683">
      <w:pPr>
        <w:pStyle w:val="15"/>
        <w:tabs>
          <w:tab w:val="right" w:leader="dot" w:pos="4448"/>
        </w:tabs>
        <w:rPr>
          <w:noProof/>
        </w:rPr>
      </w:pPr>
      <w:r w:rsidRPr="00947479">
        <w:rPr>
          <w:b/>
          <w:noProof/>
          <w:color w:val="000000" w:themeColor="text1"/>
        </w:rPr>
        <w:t>Система передачи (железнодорожного транспорта) плезиохронной цифровой иерархии;</w:t>
      </w:r>
      <w:r w:rsidRPr="00947479">
        <w:rPr>
          <w:noProof/>
          <w:color w:val="000000" w:themeColor="text1"/>
        </w:rPr>
        <w:t xml:space="preserve"> СП ПЦИ</w:t>
      </w:r>
      <w:r>
        <w:rPr>
          <w:noProof/>
        </w:rPr>
        <w:t>, 652</w:t>
      </w:r>
    </w:p>
    <w:p w:rsidR="00E17683" w:rsidRDefault="00E17683">
      <w:pPr>
        <w:pStyle w:val="15"/>
        <w:tabs>
          <w:tab w:val="right" w:leader="dot" w:pos="4448"/>
        </w:tabs>
        <w:rPr>
          <w:noProof/>
        </w:rPr>
      </w:pPr>
      <w:r w:rsidRPr="00947479">
        <w:rPr>
          <w:b/>
          <w:noProof/>
          <w:color w:val="000000" w:themeColor="text1"/>
        </w:rPr>
        <w:t>Система передачи (железнодорожного транспорта) синхронной цифровой иерархии следующего поколения</w:t>
      </w:r>
      <w:r>
        <w:rPr>
          <w:noProof/>
        </w:rPr>
        <w:t>, 652</w:t>
      </w:r>
    </w:p>
    <w:p w:rsidR="00E17683" w:rsidRDefault="00E17683">
      <w:pPr>
        <w:pStyle w:val="15"/>
        <w:tabs>
          <w:tab w:val="right" w:leader="dot" w:pos="4448"/>
        </w:tabs>
        <w:rPr>
          <w:noProof/>
        </w:rPr>
      </w:pPr>
      <w:r w:rsidRPr="00947479">
        <w:rPr>
          <w:b/>
          <w:noProof/>
          <w:color w:val="000000" w:themeColor="text1"/>
        </w:rPr>
        <w:t>Система передачи (железнодорожного транспорта) синхронной цифровой иерархии;</w:t>
      </w:r>
      <w:r w:rsidRPr="00947479">
        <w:rPr>
          <w:noProof/>
          <w:color w:val="000000" w:themeColor="text1"/>
        </w:rPr>
        <w:t xml:space="preserve"> СП СЦИ</w:t>
      </w:r>
      <w:r>
        <w:rPr>
          <w:noProof/>
        </w:rPr>
        <w:t>, 650</w:t>
      </w:r>
    </w:p>
    <w:p w:rsidR="00E17683" w:rsidRDefault="00E17683">
      <w:pPr>
        <w:pStyle w:val="15"/>
        <w:tabs>
          <w:tab w:val="right" w:leader="dot" w:pos="4448"/>
        </w:tabs>
        <w:rPr>
          <w:noProof/>
        </w:rPr>
      </w:pPr>
      <w:r w:rsidRPr="00947479">
        <w:rPr>
          <w:b/>
          <w:noProof/>
          <w:color w:val="000000" w:themeColor="text1"/>
        </w:rPr>
        <w:t>Система передачи данных для управления маневровыми локомотивами</w:t>
      </w:r>
      <w:r>
        <w:rPr>
          <w:noProof/>
        </w:rPr>
        <w:t>, 642</w:t>
      </w:r>
    </w:p>
    <w:p w:rsidR="00E17683" w:rsidRDefault="00E17683">
      <w:pPr>
        <w:pStyle w:val="15"/>
        <w:tabs>
          <w:tab w:val="right" w:leader="dot" w:pos="4448"/>
        </w:tabs>
        <w:rPr>
          <w:noProof/>
        </w:rPr>
      </w:pPr>
      <w:r w:rsidRPr="00947479">
        <w:rPr>
          <w:b/>
          <w:noProof/>
          <w:color w:val="000000" w:themeColor="text1"/>
        </w:rPr>
        <w:t>Система передачи данных по радиоканалу (железнодорожной радиосвязи)</w:t>
      </w:r>
      <w:r>
        <w:rPr>
          <w:noProof/>
        </w:rPr>
        <w:t>, 642</w:t>
      </w:r>
    </w:p>
    <w:p w:rsidR="00E17683" w:rsidRDefault="00E17683">
      <w:pPr>
        <w:pStyle w:val="15"/>
        <w:tabs>
          <w:tab w:val="right" w:leader="dot" w:pos="4448"/>
        </w:tabs>
        <w:rPr>
          <w:noProof/>
        </w:rPr>
      </w:pPr>
      <w:r w:rsidRPr="00947479">
        <w:rPr>
          <w:b/>
          <w:noProof/>
          <w:color w:val="000000" w:themeColor="text1"/>
        </w:rPr>
        <w:t>Система поездной радиосвязи;</w:t>
      </w:r>
      <w:r w:rsidRPr="00947479">
        <w:rPr>
          <w:noProof/>
          <w:color w:val="000000" w:themeColor="text1"/>
        </w:rPr>
        <w:t xml:space="preserve"> система ПРС</w:t>
      </w:r>
      <w:r>
        <w:rPr>
          <w:noProof/>
        </w:rPr>
        <w:t>, 640</w:t>
      </w:r>
    </w:p>
    <w:p w:rsidR="00E17683" w:rsidRDefault="00E17683">
      <w:pPr>
        <w:pStyle w:val="15"/>
        <w:tabs>
          <w:tab w:val="right" w:leader="dot" w:pos="4448"/>
        </w:tabs>
        <w:rPr>
          <w:noProof/>
        </w:rPr>
      </w:pPr>
      <w:r w:rsidRPr="00947479">
        <w:rPr>
          <w:b/>
          <w:noProof/>
          <w:color w:val="000000" w:themeColor="text1"/>
        </w:rPr>
        <w:t>Система пожарной сигнализации</w:t>
      </w:r>
      <w:r>
        <w:rPr>
          <w:noProof/>
        </w:rPr>
        <w:t>, 431</w:t>
      </w:r>
    </w:p>
    <w:p w:rsidR="00E17683" w:rsidRDefault="00E17683">
      <w:pPr>
        <w:pStyle w:val="15"/>
        <w:tabs>
          <w:tab w:val="right" w:leader="dot" w:pos="4448"/>
        </w:tabs>
        <w:rPr>
          <w:noProof/>
        </w:rPr>
      </w:pPr>
      <w:r w:rsidRPr="00947479">
        <w:rPr>
          <w:b/>
          <w:noProof/>
          <w:color w:val="000000" w:themeColor="text1"/>
        </w:rPr>
        <w:t>Система показателей</w:t>
      </w:r>
      <w:r>
        <w:rPr>
          <w:noProof/>
        </w:rPr>
        <w:t>, 1030</w:t>
      </w:r>
    </w:p>
    <w:p w:rsidR="00E17683" w:rsidRDefault="00E17683">
      <w:pPr>
        <w:pStyle w:val="15"/>
        <w:tabs>
          <w:tab w:val="right" w:leader="dot" w:pos="4448"/>
        </w:tabs>
        <w:rPr>
          <w:noProof/>
        </w:rPr>
      </w:pPr>
      <w:r w:rsidRPr="00947479">
        <w:rPr>
          <w:b/>
          <w:noProof/>
          <w:color w:val="000000" w:themeColor="text1"/>
        </w:rPr>
        <w:t>Система ремонтно-оперативной (железнодорожной) радиосвязи;</w:t>
      </w:r>
      <w:r w:rsidRPr="00947479">
        <w:rPr>
          <w:noProof/>
          <w:color w:val="000000" w:themeColor="text1"/>
        </w:rPr>
        <w:t xml:space="preserve"> система РОРС</w:t>
      </w:r>
      <w:r>
        <w:rPr>
          <w:noProof/>
        </w:rPr>
        <w:t>, 641</w:t>
      </w:r>
    </w:p>
    <w:p w:rsidR="00E17683" w:rsidRDefault="00E17683">
      <w:pPr>
        <w:pStyle w:val="15"/>
        <w:tabs>
          <w:tab w:val="right" w:leader="dot" w:pos="4448"/>
        </w:tabs>
        <w:rPr>
          <w:noProof/>
        </w:rPr>
      </w:pPr>
      <w:r w:rsidRPr="00947479">
        <w:rPr>
          <w:b/>
          <w:noProof/>
          <w:color w:val="000000" w:themeColor="text1"/>
        </w:rPr>
        <w:t>Система сервисного обслуживания железнодорожного подвижного состава</w:t>
      </w:r>
      <w:r>
        <w:rPr>
          <w:noProof/>
        </w:rPr>
        <w:t>, 792</w:t>
      </w:r>
    </w:p>
    <w:p w:rsidR="00E17683" w:rsidRDefault="00E17683">
      <w:pPr>
        <w:pStyle w:val="15"/>
        <w:tabs>
          <w:tab w:val="right" w:leader="dot" w:pos="4448"/>
        </w:tabs>
        <w:rPr>
          <w:noProof/>
        </w:rPr>
      </w:pPr>
      <w:r w:rsidRPr="00947479">
        <w:rPr>
          <w:b/>
          <w:noProof/>
        </w:rPr>
        <w:t>Система сертификации</w:t>
      </w:r>
      <w:r>
        <w:rPr>
          <w:noProof/>
        </w:rPr>
        <w:t>, 286</w:t>
      </w:r>
    </w:p>
    <w:p w:rsidR="00E17683" w:rsidRDefault="00E17683">
      <w:pPr>
        <w:pStyle w:val="15"/>
        <w:tabs>
          <w:tab w:val="right" w:leader="dot" w:pos="4448"/>
        </w:tabs>
        <w:rPr>
          <w:noProof/>
        </w:rPr>
      </w:pPr>
      <w:r w:rsidRPr="00947479">
        <w:rPr>
          <w:b/>
          <w:noProof/>
          <w:color w:val="000000" w:themeColor="text1"/>
        </w:rPr>
        <w:t>Система сигнализации (сети железнодорожной электросвязи)</w:t>
      </w:r>
      <w:r>
        <w:rPr>
          <w:noProof/>
        </w:rPr>
        <w:t>, 644</w:t>
      </w:r>
    </w:p>
    <w:p w:rsidR="00E17683" w:rsidRDefault="00E17683">
      <w:pPr>
        <w:pStyle w:val="15"/>
        <w:tabs>
          <w:tab w:val="right" w:leader="dot" w:pos="4448"/>
        </w:tabs>
        <w:rPr>
          <w:noProof/>
        </w:rPr>
      </w:pPr>
      <w:r w:rsidRPr="00947479">
        <w:rPr>
          <w:b/>
          <w:noProof/>
          <w:color w:val="000000" w:themeColor="text1"/>
        </w:rPr>
        <w:t>Система станционной радиосвязи;</w:t>
      </w:r>
      <w:r w:rsidRPr="00947479">
        <w:rPr>
          <w:noProof/>
          <w:color w:val="000000" w:themeColor="text1"/>
        </w:rPr>
        <w:t xml:space="preserve"> система СРС</w:t>
      </w:r>
      <w:r>
        <w:rPr>
          <w:noProof/>
        </w:rPr>
        <w:t>, 641</w:t>
      </w:r>
    </w:p>
    <w:p w:rsidR="00E17683" w:rsidRDefault="00E17683">
      <w:pPr>
        <w:pStyle w:val="15"/>
        <w:tabs>
          <w:tab w:val="right" w:leader="dot" w:pos="4448"/>
        </w:tabs>
        <w:rPr>
          <w:noProof/>
        </w:rPr>
      </w:pPr>
      <w:r w:rsidRPr="00947479">
        <w:rPr>
          <w:b/>
          <w:noProof/>
        </w:rPr>
        <w:t>Система стратегического планирования</w:t>
      </w:r>
      <w:r>
        <w:rPr>
          <w:noProof/>
        </w:rPr>
        <w:t>, 145</w:t>
      </w:r>
    </w:p>
    <w:p w:rsidR="00E17683" w:rsidRDefault="00E17683">
      <w:pPr>
        <w:pStyle w:val="15"/>
        <w:tabs>
          <w:tab w:val="right" w:leader="dot" w:pos="4448"/>
        </w:tabs>
        <w:rPr>
          <w:noProof/>
        </w:rPr>
      </w:pPr>
      <w:r w:rsidRPr="00947479">
        <w:rPr>
          <w:b/>
          <w:noProof/>
          <w:color w:val="000000" w:themeColor="text1"/>
        </w:rPr>
        <w:t>Система счета осей</w:t>
      </w:r>
      <w:r>
        <w:rPr>
          <w:noProof/>
        </w:rPr>
        <w:t>, 599</w:t>
      </w:r>
    </w:p>
    <w:p w:rsidR="00E17683" w:rsidRDefault="00E17683">
      <w:pPr>
        <w:pStyle w:val="15"/>
        <w:tabs>
          <w:tab w:val="right" w:leader="dot" w:pos="4448"/>
        </w:tabs>
        <w:rPr>
          <w:noProof/>
        </w:rPr>
      </w:pPr>
      <w:r w:rsidRPr="00947479">
        <w:rPr>
          <w:b/>
          <w:noProof/>
          <w:color w:val="000000" w:themeColor="text1"/>
        </w:rPr>
        <w:t>Система тактовой сетевой синхронизации (цифровой сети железнодорожной электросвязи);</w:t>
      </w:r>
      <w:r w:rsidRPr="00947479">
        <w:rPr>
          <w:noProof/>
          <w:color w:val="000000" w:themeColor="text1"/>
        </w:rPr>
        <w:t xml:space="preserve"> система ТСС</w:t>
      </w:r>
      <w:r>
        <w:rPr>
          <w:noProof/>
        </w:rPr>
        <w:t>, 643</w:t>
      </w:r>
    </w:p>
    <w:p w:rsidR="00E17683" w:rsidRDefault="00E17683">
      <w:pPr>
        <w:pStyle w:val="15"/>
        <w:tabs>
          <w:tab w:val="right" w:leader="dot" w:pos="4448"/>
        </w:tabs>
        <w:rPr>
          <w:noProof/>
        </w:rPr>
      </w:pPr>
      <w:r w:rsidRPr="00947479">
        <w:rPr>
          <w:b/>
          <w:noProof/>
          <w:color w:val="000000" w:themeColor="text1"/>
        </w:rPr>
        <w:t>Система технических средств по обеспечению функций оперативно-разыскных мероприятий (на сетях железнодорожной электросвязи)</w:t>
      </w:r>
      <w:r>
        <w:rPr>
          <w:noProof/>
        </w:rPr>
        <w:t>, 644</w:t>
      </w:r>
    </w:p>
    <w:p w:rsidR="00E17683" w:rsidRDefault="00E17683">
      <w:pPr>
        <w:pStyle w:val="15"/>
        <w:tabs>
          <w:tab w:val="right" w:leader="dot" w:pos="4448"/>
        </w:tabs>
        <w:rPr>
          <w:noProof/>
        </w:rPr>
      </w:pPr>
      <w:r w:rsidRPr="00947479">
        <w:rPr>
          <w:b/>
          <w:noProof/>
          <w:color w:val="000000" w:themeColor="text1"/>
        </w:rPr>
        <w:t xml:space="preserve">Система технического диагностирования (контроля технического состояния); </w:t>
      </w:r>
      <w:r w:rsidRPr="00947479">
        <w:rPr>
          <w:noProof/>
          <w:color w:val="000000" w:themeColor="text1"/>
        </w:rPr>
        <w:t>система диагностирования (контроля)</w:t>
      </w:r>
      <w:r>
        <w:rPr>
          <w:noProof/>
        </w:rPr>
        <w:t>, 904</w:t>
      </w:r>
    </w:p>
    <w:p w:rsidR="00E17683" w:rsidRDefault="00E17683">
      <w:pPr>
        <w:pStyle w:val="15"/>
        <w:tabs>
          <w:tab w:val="right" w:leader="dot" w:pos="4448"/>
        </w:tabs>
        <w:rPr>
          <w:noProof/>
        </w:rPr>
      </w:pPr>
      <w:r w:rsidRPr="00947479">
        <w:rPr>
          <w:b/>
          <w:noProof/>
          <w:color w:val="000000" w:themeColor="text1"/>
        </w:rPr>
        <w:t>Система технического обслуживания и ремонта (железнодорожной электросвязи)</w:t>
      </w:r>
      <w:r>
        <w:rPr>
          <w:noProof/>
        </w:rPr>
        <w:t>, 679</w:t>
      </w:r>
    </w:p>
    <w:p w:rsidR="00E17683" w:rsidRDefault="00E17683">
      <w:pPr>
        <w:pStyle w:val="15"/>
        <w:tabs>
          <w:tab w:val="right" w:leader="dot" w:pos="4448"/>
        </w:tabs>
        <w:rPr>
          <w:noProof/>
        </w:rPr>
      </w:pPr>
      <w:r w:rsidRPr="00947479">
        <w:rPr>
          <w:b/>
          <w:noProof/>
          <w:color w:val="000000" w:themeColor="text1"/>
        </w:rPr>
        <w:t>Система технического обслуживания и ремонта железнодорожного подвижного состава</w:t>
      </w:r>
      <w:r>
        <w:rPr>
          <w:noProof/>
        </w:rPr>
        <w:t>, 792</w:t>
      </w:r>
    </w:p>
    <w:p w:rsidR="00E17683" w:rsidRDefault="00E17683">
      <w:pPr>
        <w:pStyle w:val="15"/>
        <w:tabs>
          <w:tab w:val="right" w:leader="dot" w:pos="4448"/>
        </w:tabs>
        <w:rPr>
          <w:noProof/>
        </w:rPr>
      </w:pPr>
      <w:r w:rsidRPr="00947479">
        <w:rPr>
          <w:b/>
          <w:noProof/>
          <w:color w:val="000000" w:themeColor="text1"/>
        </w:rPr>
        <w:t>Система технического обслуживания и ремонта локомотивов</w:t>
      </w:r>
      <w:r>
        <w:rPr>
          <w:noProof/>
        </w:rPr>
        <w:t>, 748</w:t>
      </w:r>
    </w:p>
    <w:p w:rsidR="00E17683" w:rsidRDefault="00E17683">
      <w:pPr>
        <w:pStyle w:val="15"/>
        <w:tabs>
          <w:tab w:val="right" w:leader="dot" w:pos="4448"/>
        </w:tabs>
        <w:rPr>
          <w:noProof/>
        </w:rPr>
      </w:pPr>
      <w:r w:rsidRPr="00947479">
        <w:rPr>
          <w:b/>
          <w:noProof/>
          <w:color w:val="000000" w:themeColor="text1"/>
        </w:rPr>
        <w:t>Система технической эксплуатации (сети [системы, средства, сооружения] железнодорожной электросвязи);</w:t>
      </w:r>
      <w:r w:rsidRPr="00947479">
        <w:rPr>
          <w:noProof/>
          <w:color w:val="000000" w:themeColor="text1"/>
        </w:rPr>
        <w:t xml:space="preserve"> СТЭ</w:t>
      </w:r>
      <w:r>
        <w:rPr>
          <w:noProof/>
        </w:rPr>
        <w:t>, 678</w:t>
      </w:r>
    </w:p>
    <w:p w:rsidR="00E17683" w:rsidRDefault="00E17683">
      <w:pPr>
        <w:pStyle w:val="15"/>
        <w:tabs>
          <w:tab w:val="right" w:leader="dot" w:pos="4448"/>
        </w:tabs>
        <w:rPr>
          <w:noProof/>
        </w:rPr>
      </w:pPr>
      <w:r w:rsidRPr="00947479">
        <w:rPr>
          <w:b/>
          <w:noProof/>
          <w:color w:val="000000" w:themeColor="text1"/>
        </w:rPr>
        <w:t>Система технологической аудиоконференцсвязи (железнодорожного транспорта);</w:t>
      </w:r>
      <w:r w:rsidRPr="00947479">
        <w:rPr>
          <w:noProof/>
          <w:color w:val="000000" w:themeColor="text1"/>
        </w:rPr>
        <w:t xml:space="preserve"> СТАкс</w:t>
      </w:r>
      <w:r>
        <w:rPr>
          <w:noProof/>
        </w:rPr>
        <w:t>, 638</w:t>
      </w:r>
    </w:p>
    <w:p w:rsidR="00E17683" w:rsidRDefault="00E17683">
      <w:pPr>
        <w:pStyle w:val="15"/>
        <w:tabs>
          <w:tab w:val="right" w:leader="dot" w:pos="4448"/>
        </w:tabs>
        <w:rPr>
          <w:noProof/>
        </w:rPr>
      </w:pPr>
      <w:r w:rsidRPr="00947479">
        <w:rPr>
          <w:b/>
          <w:noProof/>
          <w:color w:val="000000" w:themeColor="text1"/>
        </w:rPr>
        <w:t>Система технологической видеоконференцсвязи (железнодорожного транспорта);</w:t>
      </w:r>
      <w:r w:rsidRPr="00947479">
        <w:rPr>
          <w:noProof/>
          <w:color w:val="000000" w:themeColor="text1"/>
        </w:rPr>
        <w:t xml:space="preserve"> СТВкс</w:t>
      </w:r>
      <w:r>
        <w:rPr>
          <w:noProof/>
        </w:rPr>
        <w:t>, 638</w:t>
      </w:r>
    </w:p>
    <w:p w:rsidR="00E17683" w:rsidRDefault="00E17683">
      <w:pPr>
        <w:pStyle w:val="15"/>
        <w:tabs>
          <w:tab w:val="right" w:leader="dot" w:pos="4448"/>
        </w:tabs>
        <w:rPr>
          <w:noProof/>
        </w:rPr>
      </w:pPr>
      <w:r w:rsidRPr="00947479">
        <w:rPr>
          <w:b/>
          <w:noProof/>
          <w:color w:val="000000" w:themeColor="text1"/>
        </w:rPr>
        <w:t>Система управления (менеджмента)</w:t>
      </w:r>
      <w:r>
        <w:rPr>
          <w:noProof/>
        </w:rPr>
        <w:t>, 1068</w:t>
      </w:r>
    </w:p>
    <w:p w:rsidR="00E17683" w:rsidRDefault="00E17683">
      <w:pPr>
        <w:pStyle w:val="15"/>
        <w:tabs>
          <w:tab w:val="right" w:leader="dot" w:pos="4448"/>
        </w:tabs>
        <w:rPr>
          <w:noProof/>
        </w:rPr>
      </w:pPr>
      <w:r w:rsidRPr="00947479">
        <w:rPr>
          <w:b/>
          <w:noProof/>
        </w:rPr>
        <w:t>Система управления инновационной деятельностью в ОАО «РЖД»</w:t>
      </w:r>
      <w:r>
        <w:rPr>
          <w:noProof/>
        </w:rPr>
        <w:t>, 181</w:t>
      </w:r>
    </w:p>
    <w:p w:rsidR="00E17683" w:rsidRDefault="00E17683">
      <w:pPr>
        <w:pStyle w:val="15"/>
        <w:tabs>
          <w:tab w:val="right" w:leader="dot" w:pos="4448"/>
        </w:tabs>
        <w:rPr>
          <w:noProof/>
        </w:rPr>
      </w:pPr>
      <w:r w:rsidRPr="00947479">
        <w:rPr>
          <w:b/>
          <w:noProof/>
          <w:color w:val="000000" w:themeColor="text1"/>
        </w:rPr>
        <w:t xml:space="preserve">Система управления качеством, система менеджмента качества; </w:t>
      </w:r>
      <w:r w:rsidRPr="00947479">
        <w:rPr>
          <w:noProof/>
          <w:color w:val="000000" w:themeColor="text1"/>
        </w:rPr>
        <w:t>СМК</w:t>
      </w:r>
      <w:r>
        <w:rPr>
          <w:noProof/>
        </w:rPr>
        <w:t>, 1069</w:t>
      </w:r>
    </w:p>
    <w:p w:rsidR="00E17683" w:rsidRDefault="00E17683">
      <w:pPr>
        <w:pStyle w:val="15"/>
        <w:tabs>
          <w:tab w:val="right" w:leader="dot" w:pos="4448"/>
        </w:tabs>
        <w:rPr>
          <w:noProof/>
        </w:rPr>
      </w:pPr>
      <w:r w:rsidRPr="00947479">
        <w:rPr>
          <w:b/>
          <w:noProof/>
        </w:rPr>
        <w:t>Система управления нормативной и технической документацией в ОАО «РЖД»</w:t>
      </w:r>
      <w:r>
        <w:rPr>
          <w:noProof/>
        </w:rPr>
        <w:t>, 97</w:t>
      </w:r>
    </w:p>
    <w:p w:rsidR="00E17683" w:rsidRDefault="00E17683">
      <w:pPr>
        <w:pStyle w:val="15"/>
        <w:tabs>
          <w:tab w:val="right" w:leader="dot" w:pos="4448"/>
        </w:tabs>
        <w:rPr>
          <w:noProof/>
        </w:rPr>
      </w:pPr>
      <w:r w:rsidRPr="00947479">
        <w:rPr>
          <w:b/>
          <w:noProof/>
          <w:color w:val="000000" w:themeColor="text1"/>
        </w:rPr>
        <w:t>Система управления охраной окружающей среды в ОАО «РЖД»</w:t>
      </w:r>
      <w:r>
        <w:rPr>
          <w:noProof/>
        </w:rPr>
        <w:t>, 427</w:t>
      </w:r>
    </w:p>
    <w:p w:rsidR="00E17683" w:rsidRDefault="00E17683">
      <w:pPr>
        <w:pStyle w:val="15"/>
        <w:tabs>
          <w:tab w:val="right" w:leader="dot" w:pos="4448"/>
        </w:tabs>
        <w:rPr>
          <w:noProof/>
        </w:rPr>
      </w:pPr>
      <w:r w:rsidRPr="00947479">
        <w:rPr>
          <w:b/>
          <w:noProof/>
          <w:color w:val="000000" w:themeColor="text1"/>
        </w:rPr>
        <w:t>Система управления охраной труда</w:t>
      </w:r>
      <w:r>
        <w:rPr>
          <w:noProof/>
        </w:rPr>
        <w:t>, 394</w:t>
      </w:r>
    </w:p>
    <w:p w:rsidR="00E17683" w:rsidRDefault="00E17683">
      <w:pPr>
        <w:pStyle w:val="15"/>
        <w:tabs>
          <w:tab w:val="right" w:leader="dot" w:pos="4448"/>
        </w:tabs>
        <w:rPr>
          <w:noProof/>
        </w:rPr>
      </w:pPr>
      <w:r w:rsidRPr="00947479">
        <w:rPr>
          <w:b/>
          <w:noProof/>
          <w:color w:val="000000" w:themeColor="text1"/>
        </w:rPr>
        <w:t>Система управления пожарной безопасностью в ОАО «РЖД»</w:t>
      </w:r>
      <w:r>
        <w:rPr>
          <w:noProof/>
        </w:rPr>
        <w:t>, 430</w:t>
      </w:r>
    </w:p>
    <w:p w:rsidR="00E17683" w:rsidRDefault="00E17683">
      <w:pPr>
        <w:pStyle w:val="15"/>
        <w:tabs>
          <w:tab w:val="right" w:leader="dot" w:pos="4448"/>
        </w:tabs>
        <w:rPr>
          <w:noProof/>
        </w:rPr>
      </w:pPr>
      <w:r w:rsidRPr="00947479">
        <w:rPr>
          <w:b/>
          <w:noProof/>
          <w:color w:val="000000" w:themeColor="text1"/>
        </w:rPr>
        <w:t>Система управления промышленной безопасностью</w:t>
      </w:r>
      <w:r>
        <w:rPr>
          <w:noProof/>
        </w:rPr>
        <w:t>, 421</w:t>
      </w:r>
    </w:p>
    <w:p w:rsidR="00E17683" w:rsidRDefault="00E17683">
      <w:pPr>
        <w:pStyle w:val="15"/>
        <w:tabs>
          <w:tab w:val="right" w:leader="dot" w:pos="4448"/>
        </w:tabs>
        <w:rPr>
          <w:noProof/>
        </w:rPr>
      </w:pPr>
      <w:r w:rsidRPr="00947479">
        <w:rPr>
          <w:b/>
          <w:noProof/>
          <w:color w:val="000000" w:themeColor="text1"/>
        </w:rPr>
        <w:t>Система управления рисками и внутреннего контроля ОАО «РЖД»;</w:t>
      </w:r>
      <w:r w:rsidRPr="00947479">
        <w:rPr>
          <w:noProof/>
          <w:color w:val="000000" w:themeColor="text1"/>
        </w:rPr>
        <w:t xml:space="preserve"> СУРиВК</w:t>
      </w:r>
      <w:r>
        <w:rPr>
          <w:noProof/>
        </w:rPr>
        <w:t>, 485</w:t>
      </w:r>
    </w:p>
    <w:p w:rsidR="00E17683" w:rsidRDefault="00E17683">
      <w:pPr>
        <w:pStyle w:val="15"/>
        <w:tabs>
          <w:tab w:val="right" w:leader="dot" w:pos="4448"/>
        </w:tabs>
        <w:rPr>
          <w:noProof/>
        </w:rPr>
      </w:pPr>
      <w:r w:rsidRPr="00947479">
        <w:rPr>
          <w:b/>
          <w:noProof/>
          <w:color w:val="000000" w:themeColor="text1"/>
        </w:rPr>
        <w:t>Система экологического менеджмента</w:t>
      </w:r>
      <w:r>
        <w:rPr>
          <w:noProof/>
        </w:rPr>
        <w:t>, 426</w:t>
      </w:r>
    </w:p>
    <w:p w:rsidR="00E17683" w:rsidRDefault="00E17683">
      <w:pPr>
        <w:pStyle w:val="15"/>
        <w:tabs>
          <w:tab w:val="right" w:leader="dot" w:pos="4448"/>
        </w:tabs>
        <w:rPr>
          <w:noProof/>
        </w:rPr>
      </w:pPr>
      <w:r w:rsidRPr="00947479">
        <w:rPr>
          <w:b/>
          <w:noProof/>
          <w:color w:val="000000" w:themeColor="text1"/>
        </w:rPr>
        <w:t>Система эксплуатации</w:t>
      </w:r>
      <w:r>
        <w:rPr>
          <w:noProof/>
        </w:rPr>
        <w:t>, 783</w:t>
      </w:r>
    </w:p>
    <w:p w:rsidR="00E17683" w:rsidRDefault="00E17683">
      <w:pPr>
        <w:pStyle w:val="15"/>
        <w:tabs>
          <w:tab w:val="right" w:leader="dot" w:pos="4448"/>
        </w:tabs>
        <w:rPr>
          <w:noProof/>
        </w:rPr>
      </w:pPr>
      <w:r w:rsidRPr="00947479">
        <w:rPr>
          <w:b/>
          <w:noProof/>
        </w:rPr>
        <w:t>Система эксплуатации локомотивов</w:t>
      </w:r>
      <w:r>
        <w:rPr>
          <w:noProof/>
        </w:rPr>
        <w:t>, 127</w:t>
      </w:r>
    </w:p>
    <w:p w:rsidR="00E17683" w:rsidRDefault="00E17683">
      <w:pPr>
        <w:pStyle w:val="15"/>
        <w:tabs>
          <w:tab w:val="right" w:leader="dot" w:pos="4448"/>
        </w:tabs>
        <w:rPr>
          <w:noProof/>
        </w:rPr>
      </w:pPr>
      <w:r w:rsidRPr="00947479">
        <w:rPr>
          <w:b/>
          <w:noProof/>
          <w:color w:val="000000" w:themeColor="text1"/>
        </w:rPr>
        <w:t>Система электроснабжения узлов железнодорожной связи [необслуживаемых регенерационных [усилительных] пунктов]</w:t>
      </w:r>
      <w:r>
        <w:rPr>
          <w:noProof/>
        </w:rPr>
        <w:t>, 667</w:t>
      </w:r>
    </w:p>
    <w:p w:rsidR="00E17683" w:rsidRDefault="00E17683">
      <w:pPr>
        <w:pStyle w:val="15"/>
        <w:tabs>
          <w:tab w:val="right" w:leader="dot" w:pos="4448"/>
        </w:tabs>
        <w:rPr>
          <w:noProof/>
        </w:rPr>
      </w:pPr>
      <w:r w:rsidRPr="00947479">
        <w:rPr>
          <w:b/>
          <w:noProof/>
          <w:color w:val="000000" w:themeColor="text1"/>
        </w:rPr>
        <w:t>Система эргономического обеспечения СЧМ</w:t>
      </w:r>
      <w:r>
        <w:rPr>
          <w:noProof/>
        </w:rPr>
        <w:t>, 412</w:t>
      </w:r>
    </w:p>
    <w:p w:rsidR="00E17683" w:rsidRDefault="00E17683">
      <w:pPr>
        <w:pStyle w:val="15"/>
        <w:tabs>
          <w:tab w:val="right" w:leader="dot" w:pos="4448"/>
        </w:tabs>
        <w:rPr>
          <w:noProof/>
        </w:rPr>
      </w:pPr>
      <w:r w:rsidRPr="00947479">
        <w:rPr>
          <w:b/>
          <w:noProof/>
        </w:rPr>
        <w:t>Систематическая погрешность (измерения)</w:t>
      </w:r>
      <w:r>
        <w:rPr>
          <w:noProof/>
        </w:rPr>
        <w:t>, 247</w:t>
      </w:r>
    </w:p>
    <w:p w:rsidR="00E17683" w:rsidRDefault="00E17683">
      <w:pPr>
        <w:pStyle w:val="15"/>
        <w:tabs>
          <w:tab w:val="right" w:leader="dot" w:pos="4448"/>
        </w:tabs>
        <w:rPr>
          <w:noProof/>
        </w:rPr>
      </w:pPr>
      <w:r w:rsidRPr="00947479">
        <w:rPr>
          <w:b/>
          <w:noProof/>
        </w:rPr>
        <w:t>Систематическая погрешность средства измерений</w:t>
      </w:r>
      <w:r>
        <w:rPr>
          <w:noProof/>
        </w:rPr>
        <w:t>, 261</w:t>
      </w:r>
    </w:p>
    <w:p w:rsidR="00E17683" w:rsidRDefault="00E17683">
      <w:pPr>
        <w:pStyle w:val="15"/>
        <w:tabs>
          <w:tab w:val="right" w:leader="dot" w:pos="4448"/>
        </w:tabs>
        <w:rPr>
          <w:noProof/>
        </w:rPr>
      </w:pPr>
      <w:r w:rsidRPr="00947479">
        <w:rPr>
          <w:b/>
          <w:noProof/>
        </w:rPr>
        <w:t>Системная единица (величины)</w:t>
      </w:r>
      <w:r>
        <w:rPr>
          <w:noProof/>
        </w:rPr>
        <w:t>, 234</w:t>
      </w:r>
    </w:p>
    <w:p w:rsidR="00E17683" w:rsidRDefault="00E17683">
      <w:pPr>
        <w:pStyle w:val="15"/>
        <w:tabs>
          <w:tab w:val="right" w:leader="dot" w:pos="4448"/>
        </w:tabs>
        <w:rPr>
          <w:noProof/>
        </w:rPr>
      </w:pPr>
      <w:r w:rsidRPr="00947479">
        <w:rPr>
          <w:b/>
          <w:noProof/>
        </w:rPr>
        <w:t>Системная причина</w:t>
      </w:r>
      <w:r>
        <w:rPr>
          <w:noProof/>
        </w:rPr>
        <w:t>, 314</w:t>
      </w:r>
    </w:p>
    <w:p w:rsidR="00E17683" w:rsidRDefault="00E17683">
      <w:pPr>
        <w:pStyle w:val="15"/>
        <w:tabs>
          <w:tab w:val="right" w:leader="dot" w:pos="4448"/>
        </w:tabs>
        <w:rPr>
          <w:noProof/>
        </w:rPr>
      </w:pPr>
      <w:r w:rsidRPr="00947479">
        <w:rPr>
          <w:b/>
          <w:noProof/>
          <w:color w:val="000000" w:themeColor="text1"/>
        </w:rPr>
        <w:t>Системное программное обеспечение (устройства железнодорожной автоматики и телемеханики)</w:t>
      </w:r>
      <w:r>
        <w:rPr>
          <w:noProof/>
        </w:rPr>
        <w:t>, 627</w:t>
      </w:r>
    </w:p>
    <w:p w:rsidR="00E17683" w:rsidRDefault="00E17683">
      <w:pPr>
        <w:pStyle w:val="15"/>
        <w:tabs>
          <w:tab w:val="right" w:leader="dot" w:pos="4448"/>
        </w:tabs>
        <w:rPr>
          <w:noProof/>
        </w:rPr>
      </w:pPr>
      <w:r w:rsidRPr="00947479">
        <w:rPr>
          <w:b/>
          <w:noProof/>
          <w:color w:val="000000" w:themeColor="text1"/>
        </w:rPr>
        <w:t>Системы горочной механизации и автоматизации</w:t>
      </w:r>
      <w:r>
        <w:rPr>
          <w:noProof/>
        </w:rPr>
        <w:t>, 607</w:t>
      </w:r>
    </w:p>
    <w:p w:rsidR="00E17683" w:rsidRDefault="00E17683">
      <w:pPr>
        <w:pStyle w:val="15"/>
        <w:tabs>
          <w:tab w:val="right" w:leader="dot" w:pos="4448"/>
        </w:tabs>
        <w:rPr>
          <w:noProof/>
        </w:rPr>
      </w:pPr>
      <w:r w:rsidRPr="00947479">
        <w:rPr>
          <w:b/>
          <w:noProof/>
          <w:color w:val="000000" w:themeColor="text1"/>
        </w:rPr>
        <w:t>Скаутинг технологий</w:t>
      </w:r>
      <w:r>
        <w:rPr>
          <w:noProof/>
        </w:rPr>
        <w:t>, 980</w:t>
      </w:r>
    </w:p>
    <w:p w:rsidR="00E17683" w:rsidRDefault="00E17683">
      <w:pPr>
        <w:pStyle w:val="15"/>
        <w:tabs>
          <w:tab w:val="right" w:leader="dot" w:pos="4448"/>
        </w:tabs>
        <w:rPr>
          <w:noProof/>
        </w:rPr>
      </w:pPr>
      <w:r w:rsidRPr="00947479">
        <w:rPr>
          <w:b/>
          <w:noProof/>
          <w:color w:val="000000" w:themeColor="text1"/>
        </w:rPr>
        <w:t>Скачки температуры</w:t>
      </w:r>
      <w:r>
        <w:rPr>
          <w:noProof/>
        </w:rPr>
        <w:t>, 407</w:t>
      </w:r>
    </w:p>
    <w:p w:rsidR="00E17683" w:rsidRDefault="00E17683">
      <w:pPr>
        <w:pStyle w:val="15"/>
        <w:tabs>
          <w:tab w:val="right" w:leader="dot" w:pos="4448"/>
        </w:tabs>
        <w:rPr>
          <w:noProof/>
        </w:rPr>
      </w:pPr>
      <w:r w:rsidRPr="00947479">
        <w:rPr>
          <w:b/>
          <w:noProof/>
          <w:color w:val="000000" w:themeColor="text1"/>
        </w:rPr>
        <w:t>Сквозной объект данных</w:t>
      </w:r>
      <w:r>
        <w:rPr>
          <w:noProof/>
        </w:rPr>
        <w:t>, 992</w:t>
      </w:r>
    </w:p>
    <w:p w:rsidR="00E17683" w:rsidRDefault="00E17683">
      <w:pPr>
        <w:pStyle w:val="15"/>
        <w:tabs>
          <w:tab w:val="right" w:leader="dot" w:pos="4448"/>
        </w:tabs>
        <w:rPr>
          <w:noProof/>
        </w:rPr>
      </w:pPr>
      <w:r w:rsidRPr="00947479">
        <w:rPr>
          <w:b/>
          <w:noProof/>
          <w:color w:val="000000" w:themeColor="text1"/>
        </w:rPr>
        <w:t>Сквозной поезд</w:t>
      </w:r>
      <w:r>
        <w:rPr>
          <w:noProof/>
        </w:rPr>
        <w:t>, 827</w:t>
      </w:r>
    </w:p>
    <w:p w:rsidR="00E17683" w:rsidRDefault="00E17683">
      <w:pPr>
        <w:pStyle w:val="15"/>
        <w:tabs>
          <w:tab w:val="right" w:leader="dot" w:pos="4448"/>
        </w:tabs>
        <w:rPr>
          <w:noProof/>
        </w:rPr>
      </w:pPr>
      <w:r w:rsidRPr="00947479">
        <w:rPr>
          <w:b/>
          <w:noProof/>
          <w:color w:val="000000" w:themeColor="text1"/>
        </w:rPr>
        <w:t>Склад</w:t>
      </w:r>
      <w:r>
        <w:rPr>
          <w:noProof/>
        </w:rPr>
        <w:t>, 704</w:t>
      </w:r>
    </w:p>
    <w:p w:rsidR="00E17683" w:rsidRDefault="00E17683">
      <w:pPr>
        <w:pStyle w:val="15"/>
        <w:tabs>
          <w:tab w:val="right" w:leader="dot" w:pos="4448"/>
        </w:tabs>
        <w:rPr>
          <w:noProof/>
        </w:rPr>
      </w:pPr>
      <w:r w:rsidRPr="00947479">
        <w:rPr>
          <w:b/>
          <w:noProof/>
          <w:color w:val="000000" w:themeColor="text1"/>
        </w:rPr>
        <w:t>Склад временного хранения</w:t>
      </w:r>
      <w:r>
        <w:rPr>
          <w:noProof/>
        </w:rPr>
        <w:t>, 704</w:t>
      </w:r>
    </w:p>
    <w:p w:rsidR="00E17683" w:rsidRDefault="00E17683">
      <w:pPr>
        <w:pStyle w:val="15"/>
        <w:tabs>
          <w:tab w:val="right" w:leader="dot" w:pos="4448"/>
        </w:tabs>
        <w:rPr>
          <w:noProof/>
        </w:rPr>
      </w:pPr>
      <w:r w:rsidRPr="00947479">
        <w:rPr>
          <w:b/>
          <w:noProof/>
          <w:color w:val="000000" w:themeColor="text1"/>
        </w:rPr>
        <w:t>Скоропортящийся груз</w:t>
      </w:r>
      <w:r>
        <w:rPr>
          <w:noProof/>
        </w:rPr>
        <w:t>, 867</w:t>
      </w:r>
    </w:p>
    <w:p w:rsidR="00E17683" w:rsidRDefault="00E17683">
      <w:pPr>
        <w:pStyle w:val="15"/>
        <w:tabs>
          <w:tab w:val="right" w:leader="dot" w:pos="4448"/>
        </w:tabs>
        <w:rPr>
          <w:noProof/>
        </w:rPr>
      </w:pPr>
      <w:r w:rsidRPr="00947479">
        <w:rPr>
          <w:b/>
          <w:noProof/>
          <w:color w:val="000000" w:themeColor="text1"/>
        </w:rPr>
        <w:t>Скоростное движение пассажирских поездов</w:t>
      </w:r>
      <w:r>
        <w:rPr>
          <w:noProof/>
        </w:rPr>
        <w:t>, 833</w:t>
      </w:r>
    </w:p>
    <w:p w:rsidR="00E17683" w:rsidRDefault="00E17683">
      <w:pPr>
        <w:pStyle w:val="15"/>
        <w:tabs>
          <w:tab w:val="right" w:leader="dot" w:pos="4448"/>
        </w:tabs>
        <w:rPr>
          <w:noProof/>
        </w:rPr>
      </w:pPr>
      <w:r w:rsidRPr="00947479">
        <w:rPr>
          <w:b/>
          <w:noProof/>
          <w:color w:val="000000" w:themeColor="text1"/>
        </w:rPr>
        <w:t>Скоростной железнодорожный подвижной состав</w:t>
      </w:r>
      <w:r>
        <w:rPr>
          <w:noProof/>
        </w:rPr>
        <w:t>, 713</w:t>
      </w:r>
    </w:p>
    <w:p w:rsidR="00E17683" w:rsidRDefault="00E17683">
      <w:pPr>
        <w:pStyle w:val="15"/>
        <w:tabs>
          <w:tab w:val="right" w:leader="dot" w:pos="4448"/>
        </w:tabs>
        <w:rPr>
          <w:noProof/>
        </w:rPr>
      </w:pPr>
      <w:r w:rsidRPr="00947479">
        <w:rPr>
          <w:b/>
          <w:noProof/>
          <w:color w:val="000000" w:themeColor="text1"/>
        </w:rPr>
        <w:t>Скоростной участок сортировочной горки</w:t>
      </w:r>
      <w:r>
        <w:rPr>
          <w:noProof/>
        </w:rPr>
        <w:t>, 703</w:t>
      </w:r>
    </w:p>
    <w:p w:rsidR="00E17683" w:rsidRDefault="00E17683">
      <w:pPr>
        <w:pStyle w:val="15"/>
        <w:tabs>
          <w:tab w:val="right" w:leader="dot" w:pos="4448"/>
        </w:tabs>
        <w:rPr>
          <w:noProof/>
        </w:rPr>
      </w:pPr>
      <w:r w:rsidRPr="00947479">
        <w:rPr>
          <w:b/>
          <w:noProof/>
          <w:color w:val="000000" w:themeColor="text1"/>
        </w:rPr>
        <w:t>Скоростной электрифицированный (железнодорожный) участок</w:t>
      </w:r>
      <w:r>
        <w:rPr>
          <w:noProof/>
        </w:rPr>
        <w:t>, 538</w:t>
      </w:r>
    </w:p>
    <w:p w:rsidR="00E17683" w:rsidRDefault="00E17683">
      <w:pPr>
        <w:pStyle w:val="15"/>
        <w:tabs>
          <w:tab w:val="right" w:leader="dot" w:pos="4448"/>
        </w:tabs>
        <w:rPr>
          <w:noProof/>
        </w:rPr>
      </w:pPr>
      <w:r w:rsidRPr="00947479">
        <w:rPr>
          <w:b/>
          <w:noProof/>
          <w:color w:val="000000" w:themeColor="text1"/>
        </w:rPr>
        <w:t>Скорость доставки грузов</w:t>
      </w:r>
      <w:r>
        <w:rPr>
          <w:noProof/>
        </w:rPr>
        <w:t>, 871</w:t>
      </w:r>
    </w:p>
    <w:p w:rsidR="00E17683" w:rsidRDefault="00E17683">
      <w:pPr>
        <w:pStyle w:val="15"/>
        <w:tabs>
          <w:tab w:val="right" w:leader="dot" w:pos="4448"/>
        </w:tabs>
        <w:rPr>
          <w:noProof/>
        </w:rPr>
      </w:pPr>
      <w:r w:rsidRPr="00947479">
        <w:rPr>
          <w:b/>
          <w:noProof/>
          <w:color w:val="000000" w:themeColor="text1"/>
        </w:rPr>
        <w:t>Скорость изнашивания</w:t>
      </w:r>
      <w:r>
        <w:rPr>
          <w:noProof/>
        </w:rPr>
        <w:t>, 937</w:t>
      </w:r>
    </w:p>
    <w:p w:rsidR="00E17683" w:rsidRDefault="00E17683">
      <w:pPr>
        <w:pStyle w:val="15"/>
        <w:tabs>
          <w:tab w:val="right" w:leader="dot" w:pos="4448"/>
        </w:tabs>
        <w:rPr>
          <w:noProof/>
        </w:rPr>
      </w:pPr>
      <w:r w:rsidRPr="00947479">
        <w:rPr>
          <w:b/>
          <w:noProof/>
        </w:rPr>
        <w:t>Скорость локомотива по условиям обращения</w:t>
      </w:r>
      <w:r>
        <w:rPr>
          <w:noProof/>
        </w:rPr>
        <w:t>, 136</w:t>
      </w:r>
    </w:p>
    <w:p w:rsidR="00E17683" w:rsidRDefault="00E17683">
      <w:pPr>
        <w:pStyle w:val="15"/>
        <w:tabs>
          <w:tab w:val="right" w:leader="dot" w:pos="4448"/>
        </w:tabs>
        <w:rPr>
          <w:noProof/>
        </w:rPr>
      </w:pPr>
      <w:r w:rsidRPr="00947479">
        <w:rPr>
          <w:b/>
          <w:noProof/>
          <w:color w:val="000000" w:themeColor="text1"/>
        </w:rPr>
        <w:t>Скотопрогон</w:t>
      </w:r>
      <w:r>
        <w:rPr>
          <w:noProof/>
        </w:rPr>
        <w:t>, 533</w:t>
      </w:r>
    </w:p>
    <w:p w:rsidR="00E17683" w:rsidRDefault="00E17683">
      <w:pPr>
        <w:pStyle w:val="15"/>
        <w:tabs>
          <w:tab w:val="right" w:leader="dot" w:pos="4448"/>
        </w:tabs>
        <w:rPr>
          <w:noProof/>
        </w:rPr>
      </w:pPr>
      <w:r w:rsidRPr="00947479">
        <w:rPr>
          <w:b/>
          <w:noProof/>
        </w:rPr>
        <w:t>Скрытые условия</w:t>
      </w:r>
      <w:r>
        <w:rPr>
          <w:noProof/>
        </w:rPr>
        <w:t>, 314</w:t>
      </w:r>
    </w:p>
    <w:p w:rsidR="00E17683" w:rsidRDefault="00E17683">
      <w:pPr>
        <w:pStyle w:val="15"/>
        <w:tabs>
          <w:tab w:val="right" w:leader="dot" w:pos="4448"/>
        </w:tabs>
        <w:rPr>
          <w:noProof/>
        </w:rPr>
      </w:pPr>
      <w:r w:rsidRPr="00947479">
        <w:rPr>
          <w:b/>
          <w:noProof/>
        </w:rPr>
        <w:t>Скрытый случай нарушения безопасности движения</w:t>
      </w:r>
      <w:r>
        <w:rPr>
          <w:noProof/>
        </w:rPr>
        <w:t>, 293</w:t>
      </w:r>
    </w:p>
    <w:p w:rsidR="00E17683" w:rsidRDefault="00E17683">
      <w:pPr>
        <w:pStyle w:val="15"/>
        <w:tabs>
          <w:tab w:val="right" w:leader="dot" w:pos="4448"/>
        </w:tabs>
        <w:rPr>
          <w:noProof/>
        </w:rPr>
      </w:pPr>
      <w:r w:rsidRPr="00947479">
        <w:rPr>
          <w:b/>
          <w:noProof/>
          <w:color w:val="000000" w:themeColor="text1"/>
        </w:rPr>
        <w:t>Слабое основание земляного полотна</w:t>
      </w:r>
      <w:r>
        <w:rPr>
          <w:noProof/>
        </w:rPr>
        <w:t>, 529</w:t>
      </w:r>
    </w:p>
    <w:p w:rsidR="00E17683" w:rsidRDefault="00E17683">
      <w:pPr>
        <w:pStyle w:val="15"/>
        <w:tabs>
          <w:tab w:val="right" w:leader="dot" w:pos="4448"/>
        </w:tabs>
        <w:rPr>
          <w:noProof/>
        </w:rPr>
      </w:pPr>
      <w:r w:rsidRPr="00947479">
        <w:rPr>
          <w:b/>
          <w:noProof/>
        </w:rPr>
        <w:t>Сличение эталонов</w:t>
      </w:r>
      <w:r>
        <w:rPr>
          <w:noProof/>
        </w:rPr>
        <w:t>, 277</w:t>
      </w:r>
    </w:p>
    <w:p w:rsidR="00E17683" w:rsidRDefault="00E17683">
      <w:pPr>
        <w:pStyle w:val="15"/>
        <w:tabs>
          <w:tab w:val="right" w:leader="dot" w:pos="4448"/>
        </w:tabs>
        <w:rPr>
          <w:noProof/>
        </w:rPr>
      </w:pPr>
      <w:r w:rsidRPr="00947479">
        <w:rPr>
          <w:b/>
          <w:noProof/>
        </w:rPr>
        <w:t>Сличение эталонов единиц величин</w:t>
      </w:r>
      <w:r>
        <w:rPr>
          <w:noProof/>
        </w:rPr>
        <w:t>, 277</w:t>
      </w:r>
    </w:p>
    <w:p w:rsidR="00E17683" w:rsidRDefault="00E17683">
      <w:pPr>
        <w:pStyle w:val="15"/>
        <w:tabs>
          <w:tab w:val="right" w:leader="dot" w:pos="4448"/>
        </w:tabs>
        <w:rPr>
          <w:noProof/>
        </w:rPr>
      </w:pPr>
      <w:r w:rsidRPr="00947479">
        <w:rPr>
          <w:b/>
          <w:noProof/>
          <w:color w:val="000000" w:themeColor="text1"/>
        </w:rPr>
        <w:t>Сложная система</w:t>
      </w:r>
      <w:r>
        <w:rPr>
          <w:noProof/>
        </w:rPr>
        <w:t>, 1047</w:t>
      </w:r>
    </w:p>
    <w:p w:rsidR="00E17683" w:rsidRDefault="00E17683">
      <w:pPr>
        <w:pStyle w:val="15"/>
        <w:tabs>
          <w:tab w:val="right" w:leader="dot" w:pos="4448"/>
        </w:tabs>
        <w:rPr>
          <w:noProof/>
        </w:rPr>
      </w:pPr>
      <w:r w:rsidRPr="00947479">
        <w:rPr>
          <w:b/>
          <w:noProof/>
          <w:color w:val="000000" w:themeColor="text1"/>
        </w:rPr>
        <w:t>Сложная техническая система</w:t>
      </w:r>
      <w:r>
        <w:rPr>
          <w:noProof/>
        </w:rPr>
        <w:t>, 484</w:t>
      </w:r>
    </w:p>
    <w:p w:rsidR="00E17683" w:rsidRDefault="00E17683">
      <w:pPr>
        <w:pStyle w:val="15"/>
        <w:tabs>
          <w:tab w:val="right" w:leader="dot" w:pos="4448"/>
        </w:tabs>
        <w:rPr>
          <w:noProof/>
        </w:rPr>
      </w:pPr>
      <w:r w:rsidRPr="00947479">
        <w:rPr>
          <w:b/>
          <w:noProof/>
          <w:color w:val="000000" w:themeColor="text1"/>
        </w:rPr>
        <w:t>Сложные инженерно-геологические условия</w:t>
      </w:r>
      <w:r>
        <w:rPr>
          <w:noProof/>
        </w:rPr>
        <w:t>, 461</w:t>
      </w:r>
    </w:p>
    <w:p w:rsidR="00E17683" w:rsidRDefault="00E17683">
      <w:pPr>
        <w:pStyle w:val="15"/>
        <w:tabs>
          <w:tab w:val="right" w:leader="dot" w:pos="4448"/>
        </w:tabs>
        <w:rPr>
          <w:noProof/>
        </w:rPr>
      </w:pPr>
      <w:r w:rsidRPr="00947479">
        <w:rPr>
          <w:b/>
          <w:noProof/>
          <w:color w:val="000000" w:themeColor="text1"/>
        </w:rPr>
        <w:t>Сложные природные условия</w:t>
      </w:r>
      <w:r>
        <w:rPr>
          <w:noProof/>
        </w:rPr>
        <w:t>, 461</w:t>
      </w:r>
    </w:p>
    <w:p w:rsidR="00E17683" w:rsidRDefault="00E17683">
      <w:pPr>
        <w:pStyle w:val="15"/>
        <w:tabs>
          <w:tab w:val="right" w:leader="dot" w:pos="4448"/>
        </w:tabs>
        <w:rPr>
          <w:noProof/>
        </w:rPr>
      </w:pPr>
      <w:r w:rsidRPr="00947479">
        <w:rPr>
          <w:b/>
          <w:noProof/>
          <w:color w:val="000000" w:themeColor="text1"/>
        </w:rPr>
        <w:t>Сложные топографические условия</w:t>
      </w:r>
      <w:r>
        <w:rPr>
          <w:noProof/>
        </w:rPr>
        <w:t>, 462</w:t>
      </w:r>
    </w:p>
    <w:p w:rsidR="00E17683" w:rsidRDefault="00E17683">
      <w:pPr>
        <w:pStyle w:val="15"/>
        <w:tabs>
          <w:tab w:val="right" w:leader="dot" w:pos="4448"/>
        </w:tabs>
        <w:rPr>
          <w:noProof/>
        </w:rPr>
      </w:pPr>
      <w:r w:rsidRPr="00947479">
        <w:rPr>
          <w:b/>
          <w:noProof/>
        </w:rPr>
        <w:t>Служба стандартизации</w:t>
      </w:r>
      <w:r>
        <w:rPr>
          <w:noProof/>
        </w:rPr>
        <w:t>, 211</w:t>
      </w:r>
    </w:p>
    <w:p w:rsidR="00E17683" w:rsidRDefault="00E17683">
      <w:pPr>
        <w:pStyle w:val="15"/>
        <w:tabs>
          <w:tab w:val="right" w:leader="dot" w:pos="4448"/>
        </w:tabs>
        <w:rPr>
          <w:noProof/>
        </w:rPr>
      </w:pPr>
      <w:r w:rsidRPr="00947479">
        <w:rPr>
          <w:b/>
          <w:noProof/>
        </w:rPr>
        <w:t>Служба стандартизации ОАО «РЖД»</w:t>
      </w:r>
      <w:r>
        <w:rPr>
          <w:noProof/>
        </w:rPr>
        <w:t>, 212</w:t>
      </w:r>
    </w:p>
    <w:p w:rsidR="00E17683" w:rsidRDefault="00E17683">
      <w:pPr>
        <w:pStyle w:val="15"/>
        <w:tabs>
          <w:tab w:val="right" w:leader="dot" w:pos="4448"/>
        </w:tabs>
        <w:rPr>
          <w:noProof/>
        </w:rPr>
      </w:pPr>
      <w:r w:rsidRPr="00947479">
        <w:rPr>
          <w:b/>
          <w:noProof/>
          <w:color w:val="000000" w:themeColor="text1"/>
        </w:rPr>
        <w:t>Служебное торможение</w:t>
      </w:r>
      <w:r>
        <w:rPr>
          <w:noProof/>
        </w:rPr>
        <w:t>, 773</w:t>
      </w:r>
    </w:p>
    <w:p w:rsidR="00E17683" w:rsidRDefault="00E17683">
      <w:pPr>
        <w:pStyle w:val="15"/>
        <w:tabs>
          <w:tab w:val="right" w:leader="dot" w:pos="4448"/>
        </w:tabs>
        <w:rPr>
          <w:noProof/>
        </w:rPr>
      </w:pPr>
      <w:r w:rsidRPr="00947479">
        <w:rPr>
          <w:b/>
          <w:noProof/>
          <w:color w:val="000000" w:themeColor="text1"/>
        </w:rPr>
        <w:t>Служебно-техническое здание железнодорожной автоматики и телемеханики</w:t>
      </w:r>
      <w:r>
        <w:rPr>
          <w:noProof/>
        </w:rPr>
        <w:t>, 603</w:t>
      </w:r>
    </w:p>
    <w:p w:rsidR="00E17683" w:rsidRDefault="00E17683">
      <w:pPr>
        <w:pStyle w:val="15"/>
        <w:tabs>
          <w:tab w:val="right" w:leader="dot" w:pos="4448"/>
        </w:tabs>
        <w:rPr>
          <w:noProof/>
        </w:rPr>
      </w:pPr>
      <w:r w:rsidRPr="00947479">
        <w:rPr>
          <w:b/>
          <w:noProof/>
        </w:rPr>
        <w:t>Случайная погрешность (измерения)</w:t>
      </w:r>
      <w:r>
        <w:rPr>
          <w:noProof/>
        </w:rPr>
        <w:t>, 247</w:t>
      </w:r>
    </w:p>
    <w:p w:rsidR="00E17683" w:rsidRDefault="00E17683">
      <w:pPr>
        <w:pStyle w:val="15"/>
        <w:tabs>
          <w:tab w:val="right" w:leader="dot" w:pos="4448"/>
        </w:tabs>
        <w:rPr>
          <w:noProof/>
        </w:rPr>
      </w:pPr>
      <w:r w:rsidRPr="00947479">
        <w:rPr>
          <w:b/>
          <w:noProof/>
        </w:rPr>
        <w:t>Случайная погрешность средства измерений</w:t>
      </w:r>
      <w:r>
        <w:rPr>
          <w:noProof/>
        </w:rPr>
        <w:t>, 261</w:t>
      </w:r>
    </w:p>
    <w:p w:rsidR="00E17683" w:rsidRDefault="00E17683">
      <w:pPr>
        <w:pStyle w:val="15"/>
        <w:tabs>
          <w:tab w:val="right" w:leader="dot" w:pos="4448"/>
        </w:tabs>
        <w:rPr>
          <w:noProof/>
        </w:rPr>
      </w:pPr>
      <w:r w:rsidRPr="00947479">
        <w:rPr>
          <w:b/>
          <w:noProof/>
          <w:color w:val="000000" w:themeColor="text1"/>
        </w:rPr>
        <w:t>Смазка</w:t>
      </w:r>
      <w:r>
        <w:rPr>
          <w:noProof/>
        </w:rPr>
        <w:t>, 938</w:t>
      </w:r>
    </w:p>
    <w:p w:rsidR="00E17683" w:rsidRDefault="00E17683">
      <w:pPr>
        <w:pStyle w:val="15"/>
        <w:tabs>
          <w:tab w:val="right" w:leader="dot" w:pos="4448"/>
        </w:tabs>
        <w:rPr>
          <w:noProof/>
        </w:rPr>
      </w:pPr>
      <w:r w:rsidRPr="00947479">
        <w:rPr>
          <w:b/>
          <w:noProof/>
          <w:color w:val="000000" w:themeColor="text1"/>
        </w:rPr>
        <w:t>Смазочный материал, лубрикант</w:t>
      </w:r>
      <w:r>
        <w:rPr>
          <w:noProof/>
        </w:rPr>
        <w:t>, 938</w:t>
      </w:r>
    </w:p>
    <w:p w:rsidR="00E17683" w:rsidRDefault="00E17683">
      <w:pPr>
        <w:pStyle w:val="15"/>
        <w:tabs>
          <w:tab w:val="right" w:leader="dot" w:pos="4448"/>
        </w:tabs>
        <w:rPr>
          <w:noProof/>
        </w:rPr>
      </w:pPr>
      <w:r w:rsidRPr="00947479">
        <w:rPr>
          <w:b/>
          <w:noProof/>
          <w:color w:val="000000" w:themeColor="text1"/>
        </w:rPr>
        <w:t>Смазывание, лубрикация</w:t>
      </w:r>
      <w:r>
        <w:rPr>
          <w:noProof/>
        </w:rPr>
        <w:t>, 938</w:t>
      </w:r>
    </w:p>
    <w:p w:rsidR="00E17683" w:rsidRDefault="00E17683">
      <w:pPr>
        <w:pStyle w:val="15"/>
        <w:tabs>
          <w:tab w:val="right" w:leader="dot" w:pos="4448"/>
        </w:tabs>
        <w:rPr>
          <w:noProof/>
        </w:rPr>
      </w:pPr>
      <w:r w:rsidRPr="00947479">
        <w:rPr>
          <w:b/>
          <w:noProof/>
        </w:rPr>
        <w:t>СМГС</w:t>
      </w:r>
      <w:r>
        <w:rPr>
          <w:noProof/>
        </w:rPr>
        <w:t>, 64</w:t>
      </w:r>
    </w:p>
    <w:p w:rsidR="00E17683" w:rsidRDefault="00E17683">
      <w:pPr>
        <w:pStyle w:val="15"/>
        <w:tabs>
          <w:tab w:val="right" w:leader="dot" w:pos="4448"/>
        </w:tabs>
        <w:rPr>
          <w:noProof/>
        </w:rPr>
      </w:pPr>
      <w:r w:rsidRPr="00947479">
        <w:rPr>
          <w:b/>
          <w:noProof/>
          <w:color w:val="000000" w:themeColor="text1"/>
        </w:rPr>
        <w:t>Смежный процесс</w:t>
      </w:r>
      <w:r>
        <w:rPr>
          <w:noProof/>
        </w:rPr>
        <w:t>, 1039</w:t>
      </w:r>
    </w:p>
    <w:p w:rsidR="00E17683" w:rsidRDefault="00E17683">
      <w:pPr>
        <w:pStyle w:val="15"/>
        <w:tabs>
          <w:tab w:val="right" w:leader="dot" w:pos="4448"/>
        </w:tabs>
        <w:rPr>
          <w:noProof/>
        </w:rPr>
      </w:pPr>
      <w:r w:rsidRPr="00947479">
        <w:rPr>
          <w:b/>
          <w:noProof/>
          <w:color w:val="000000" w:themeColor="text1"/>
        </w:rPr>
        <w:t>Смена направления движения (по пути перегона)</w:t>
      </w:r>
      <w:r>
        <w:rPr>
          <w:noProof/>
        </w:rPr>
        <w:t>, 618</w:t>
      </w:r>
    </w:p>
    <w:p w:rsidR="00E17683" w:rsidRDefault="00E17683">
      <w:pPr>
        <w:pStyle w:val="15"/>
        <w:tabs>
          <w:tab w:val="right" w:leader="dot" w:pos="4448"/>
        </w:tabs>
        <w:rPr>
          <w:noProof/>
        </w:rPr>
      </w:pPr>
      <w:r w:rsidRPr="00947479">
        <w:rPr>
          <w:b/>
          <w:noProof/>
        </w:rPr>
        <w:t>Смерч</w:t>
      </w:r>
      <w:r>
        <w:rPr>
          <w:noProof/>
        </w:rPr>
        <w:t>, 335</w:t>
      </w:r>
    </w:p>
    <w:p w:rsidR="00E17683" w:rsidRDefault="00E17683">
      <w:pPr>
        <w:pStyle w:val="15"/>
        <w:tabs>
          <w:tab w:val="right" w:leader="dot" w:pos="4448"/>
        </w:tabs>
        <w:rPr>
          <w:noProof/>
        </w:rPr>
      </w:pPr>
      <w:r w:rsidRPr="00947479">
        <w:rPr>
          <w:b/>
          <w:noProof/>
          <w:color w:val="000000" w:themeColor="text1"/>
        </w:rPr>
        <w:t xml:space="preserve">Сметная стоимость строительства / реконструкции / капитального ремонта / сноса объектов капитального строительства / работ по сохранению объектов культурного наследия; </w:t>
      </w:r>
      <w:r w:rsidRPr="00947479">
        <w:rPr>
          <w:noProof/>
          <w:color w:val="000000" w:themeColor="text1"/>
        </w:rPr>
        <w:t>сметная стоимость строительства &lt;капитальное строительство&gt;</w:t>
      </w:r>
      <w:r>
        <w:rPr>
          <w:noProof/>
        </w:rPr>
        <w:t>, 453</w:t>
      </w:r>
    </w:p>
    <w:p w:rsidR="00E17683" w:rsidRDefault="00E17683">
      <w:pPr>
        <w:pStyle w:val="15"/>
        <w:tabs>
          <w:tab w:val="right" w:leader="dot" w:pos="4448"/>
        </w:tabs>
        <w:rPr>
          <w:noProof/>
        </w:rPr>
      </w:pPr>
      <w:r w:rsidRPr="00947479">
        <w:rPr>
          <w:b/>
          <w:noProof/>
          <w:color w:val="000000" w:themeColor="text1"/>
        </w:rPr>
        <w:t>Сметные нормативы</w:t>
      </w:r>
      <w:r>
        <w:rPr>
          <w:noProof/>
        </w:rPr>
        <w:t>, 454</w:t>
      </w:r>
    </w:p>
    <w:p w:rsidR="00E17683" w:rsidRDefault="00E17683">
      <w:pPr>
        <w:pStyle w:val="15"/>
        <w:tabs>
          <w:tab w:val="right" w:leader="dot" w:pos="4448"/>
        </w:tabs>
        <w:rPr>
          <w:noProof/>
        </w:rPr>
      </w:pPr>
      <w:r w:rsidRPr="00947479">
        <w:rPr>
          <w:b/>
          <w:noProof/>
          <w:color w:val="000000" w:themeColor="text1"/>
        </w:rPr>
        <w:t>Сметные нормы</w:t>
      </w:r>
      <w:r>
        <w:rPr>
          <w:noProof/>
        </w:rPr>
        <w:t>, 453</w:t>
      </w:r>
    </w:p>
    <w:p w:rsidR="00E17683" w:rsidRDefault="00E17683">
      <w:pPr>
        <w:pStyle w:val="15"/>
        <w:tabs>
          <w:tab w:val="right" w:leader="dot" w:pos="4448"/>
        </w:tabs>
        <w:rPr>
          <w:noProof/>
        </w:rPr>
      </w:pPr>
      <w:r w:rsidRPr="00947479">
        <w:rPr>
          <w:b/>
          <w:noProof/>
          <w:color w:val="000000" w:themeColor="text1"/>
        </w:rPr>
        <w:t>Сметные цены строительных ресурсов</w:t>
      </w:r>
      <w:r>
        <w:rPr>
          <w:noProof/>
        </w:rPr>
        <w:t>, 454</w:t>
      </w:r>
    </w:p>
    <w:p w:rsidR="00E17683" w:rsidRDefault="00E17683">
      <w:pPr>
        <w:pStyle w:val="15"/>
        <w:tabs>
          <w:tab w:val="right" w:leader="dot" w:pos="4448"/>
        </w:tabs>
        <w:rPr>
          <w:noProof/>
        </w:rPr>
      </w:pPr>
      <w:r w:rsidRPr="00947479">
        <w:rPr>
          <w:b/>
          <w:noProof/>
          <w:color w:val="000000" w:themeColor="text1"/>
        </w:rPr>
        <w:t>Смешанная реальность</w:t>
      </w:r>
      <w:r>
        <w:rPr>
          <w:noProof/>
        </w:rPr>
        <w:t>, 981</w:t>
      </w:r>
    </w:p>
    <w:p w:rsidR="00E17683" w:rsidRDefault="00E17683">
      <w:pPr>
        <w:pStyle w:val="15"/>
        <w:tabs>
          <w:tab w:val="right" w:leader="dot" w:pos="4448"/>
        </w:tabs>
        <w:rPr>
          <w:noProof/>
        </w:rPr>
      </w:pPr>
      <w:r w:rsidRPr="00947479">
        <w:rPr>
          <w:b/>
          <w:noProof/>
          <w:color w:val="000000" w:themeColor="text1"/>
        </w:rPr>
        <w:t>Смещенные опорные струны</w:t>
      </w:r>
      <w:r>
        <w:rPr>
          <w:noProof/>
        </w:rPr>
        <w:t>, 551</w:t>
      </w:r>
    </w:p>
    <w:p w:rsidR="00E17683" w:rsidRDefault="00E17683">
      <w:pPr>
        <w:pStyle w:val="15"/>
        <w:tabs>
          <w:tab w:val="right" w:leader="dot" w:pos="4448"/>
        </w:tabs>
        <w:rPr>
          <w:noProof/>
        </w:rPr>
      </w:pPr>
      <w:r w:rsidRPr="00947479">
        <w:rPr>
          <w:b/>
          <w:noProof/>
        </w:rPr>
        <w:t>СМПС</w:t>
      </w:r>
      <w:r>
        <w:rPr>
          <w:noProof/>
        </w:rPr>
        <w:t>, 64</w:t>
      </w:r>
    </w:p>
    <w:p w:rsidR="00E17683" w:rsidRDefault="00E17683">
      <w:pPr>
        <w:pStyle w:val="15"/>
        <w:tabs>
          <w:tab w:val="right" w:leader="dot" w:pos="4448"/>
        </w:tabs>
        <w:rPr>
          <w:noProof/>
        </w:rPr>
      </w:pPr>
      <w:r w:rsidRPr="00947479">
        <w:rPr>
          <w:b/>
          <w:noProof/>
        </w:rPr>
        <w:t>Снег</w:t>
      </w:r>
      <w:r>
        <w:rPr>
          <w:noProof/>
        </w:rPr>
        <w:t>, 336</w:t>
      </w:r>
    </w:p>
    <w:p w:rsidR="00E17683" w:rsidRDefault="00E17683">
      <w:pPr>
        <w:pStyle w:val="15"/>
        <w:tabs>
          <w:tab w:val="right" w:leader="dot" w:pos="4448"/>
        </w:tabs>
        <w:rPr>
          <w:noProof/>
        </w:rPr>
      </w:pPr>
      <w:r w:rsidRPr="00947479">
        <w:rPr>
          <w:b/>
          <w:noProof/>
          <w:color w:val="000000" w:themeColor="text1"/>
        </w:rPr>
        <w:t>Снижение бдительности</w:t>
      </w:r>
      <w:r>
        <w:rPr>
          <w:noProof/>
        </w:rPr>
        <w:t>, 404</w:t>
      </w:r>
    </w:p>
    <w:p w:rsidR="00E17683" w:rsidRDefault="00E17683">
      <w:pPr>
        <w:pStyle w:val="15"/>
        <w:tabs>
          <w:tab w:val="right" w:leader="dot" w:pos="4448"/>
        </w:tabs>
        <w:rPr>
          <w:noProof/>
        </w:rPr>
      </w:pPr>
      <w:r w:rsidRPr="00947479">
        <w:rPr>
          <w:b/>
          <w:noProof/>
          <w:color w:val="000000" w:themeColor="text1"/>
        </w:rPr>
        <w:t>Снос объекта</w:t>
      </w:r>
      <w:r>
        <w:rPr>
          <w:noProof/>
        </w:rPr>
        <w:t>, 481</w:t>
      </w:r>
    </w:p>
    <w:p w:rsidR="00E17683" w:rsidRDefault="00E17683">
      <w:pPr>
        <w:pStyle w:val="15"/>
        <w:tabs>
          <w:tab w:val="right" w:leader="dot" w:pos="4448"/>
        </w:tabs>
        <w:rPr>
          <w:noProof/>
        </w:rPr>
      </w:pPr>
      <w:r w:rsidRPr="00947479">
        <w:rPr>
          <w:b/>
          <w:noProof/>
          <w:color w:val="000000" w:themeColor="text1"/>
        </w:rPr>
        <w:t>Снос объекта капитального строительства</w:t>
      </w:r>
      <w:r>
        <w:rPr>
          <w:noProof/>
        </w:rPr>
        <w:t>, 480</w:t>
      </w:r>
    </w:p>
    <w:p w:rsidR="00E17683" w:rsidRDefault="00E17683">
      <w:pPr>
        <w:pStyle w:val="15"/>
        <w:tabs>
          <w:tab w:val="right" w:leader="dot" w:pos="4448"/>
        </w:tabs>
        <w:rPr>
          <w:noProof/>
        </w:rPr>
      </w:pPr>
      <w:r w:rsidRPr="00947479">
        <w:rPr>
          <w:b/>
          <w:noProof/>
          <w:color w:val="000000" w:themeColor="text1"/>
        </w:rPr>
        <w:t>Снятая рельсошпальная решетка</w:t>
      </w:r>
      <w:r>
        <w:rPr>
          <w:noProof/>
        </w:rPr>
        <w:t>, 537</w:t>
      </w:r>
    </w:p>
    <w:p w:rsidR="00E17683" w:rsidRDefault="00E17683">
      <w:pPr>
        <w:pStyle w:val="15"/>
        <w:tabs>
          <w:tab w:val="right" w:leader="dot" w:pos="4448"/>
        </w:tabs>
        <w:rPr>
          <w:noProof/>
        </w:rPr>
      </w:pPr>
      <w:r w:rsidRPr="00947479">
        <w:rPr>
          <w:b/>
          <w:noProof/>
          <w:color w:val="000000" w:themeColor="text1"/>
        </w:rPr>
        <w:t>Снятие предварительного извещения на переезд</w:t>
      </w:r>
      <w:r>
        <w:rPr>
          <w:noProof/>
        </w:rPr>
        <w:t>, 609</w:t>
      </w:r>
    </w:p>
    <w:p w:rsidR="00E17683" w:rsidRDefault="00E17683">
      <w:pPr>
        <w:pStyle w:val="15"/>
        <w:tabs>
          <w:tab w:val="right" w:leader="dot" w:pos="4448"/>
        </w:tabs>
        <w:rPr>
          <w:noProof/>
        </w:rPr>
      </w:pPr>
      <w:r w:rsidRPr="00947479">
        <w:rPr>
          <w:b/>
          <w:noProof/>
          <w:color w:val="000000" w:themeColor="text1"/>
        </w:rPr>
        <w:t>Снятие рельсошпальной решетки</w:t>
      </w:r>
      <w:r>
        <w:rPr>
          <w:noProof/>
        </w:rPr>
        <w:t>, 537</w:t>
      </w:r>
    </w:p>
    <w:p w:rsidR="00E17683" w:rsidRDefault="00E17683">
      <w:pPr>
        <w:pStyle w:val="15"/>
        <w:tabs>
          <w:tab w:val="right" w:leader="dot" w:pos="4448"/>
        </w:tabs>
        <w:rPr>
          <w:noProof/>
        </w:rPr>
      </w:pPr>
      <w:r w:rsidRPr="00947479">
        <w:rPr>
          <w:b/>
          <w:noProof/>
          <w:color w:val="000000" w:themeColor="text1"/>
        </w:rPr>
        <w:t>Снятие с эксплуатации железнодорожного подвижного состава</w:t>
      </w:r>
      <w:r>
        <w:rPr>
          <w:noProof/>
        </w:rPr>
        <w:t>, 786</w:t>
      </w:r>
    </w:p>
    <w:p w:rsidR="00E17683" w:rsidRDefault="00E17683">
      <w:pPr>
        <w:pStyle w:val="15"/>
        <w:tabs>
          <w:tab w:val="right" w:leader="dot" w:pos="4448"/>
        </w:tabs>
        <w:rPr>
          <w:noProof/>
        </w:rPr>
      </w:pPr>
      <w:r w:rsidRPr="00947479">
        <w:rPr>
          <w:b/>
          <w:noProof/>
        </w:rPr>
        <w:t>Соблюдение транспортной безопасности</w:t>
      </w:r>
      <w:r>
        <w:rPr>
          <w:noProof/>
        </w:rPr>
        <w:t>, 352</w:t>
      </w:r>
    </w:p>
    <w:p w:rsidR="00E17683" w:rsidRDefault="00E17683">
      <w:pPr>
        <w:pStyle w:val="15"/>
        <w:tabs>
          <w:tab w:val="right" w:leader="dot" w:pos="4448"/>
        </w:tabs>
        <w:rPr>
          <w:noProof/>
        </w:rPr>
      </w:pPr>
      <w:r w:rsidRPr="00947479">
        <w:rPr>
          <w:b/>
          <w:noProof/>
          <w:color w:val="000000" w:themeColor="text1"/>
        </w:rPr>
        <w:t>Событие (информационной) безопасности</w:t>
      </w:r>
      <w:r>
        <w:rPr>
          <w:noProof/>
        </w:rPr>
        <w:t>, 1012</w:t>
      </w:r>
    </w:p>
    <w:p w:rsidR="00E17683" w:rsidRDefault="00E17683">
      <w:pPr>
        <w:pStyle w:val="15"/>
        <w:tabs>
          <w:tab w:val="right" w:leader="dot" w:pos="4448"/>
        </w:tabs>
        <w:rPr>
          <w:noProof/>
        </w:rPr>
      </w:pPr>
      <w:r w:rsidRPr="00947479">
        <w:rPr>
          <w:b/>
          <w:noProof/>
        </w:rPr>
        <w:t xml:space="preserve">Событие </w:t>
      </w:r>
      <w:r w:rsidRPr="00947479">
        <w:rPr>
          <w:noProof/>
          <w:lang w:val="en-US"/>
        </w:rPr>
        <w:t>&lt;</w:t>
      </w:r>
      <w:r>
        <w:rPr>
          <w:noProof/>
        </w:rPr>
        <w:t>безопасность движения</w:t>
      </w:r>
      <w:r w:rsidRPr="00947479">
        <w:rPr>
          <w:noProof/>
          <w:lang w:val="en-US"/>
        </w:rPr>
        <w:t>&gt;</w:t>
      </w:r>
      <w:r>
        <w:rPr>
          <w:noProof/>
        </w:rPr>
        <w:t>, 291</w:t>
      </w:r>
    </w:p>
    <w:p w:rsidR="00E17683" w:rsidRDefault="00E17683">
      <w:pPr>
        <w:pStyle w:val="15"/>
        <w:tabs>
          <w:tab w:val="right" w:leader="dot" w:pos="4448"/>
        </w:tabs>
        <w:rPr>
          <w:noProof/>
        </w:rPr>
      </w:pPr>
      <w:r w:rsidRPr="00947479">
        <w:rPr>
          <w:b/>
          <w:noProof/>
          <w:color w:val="000000" w:themeColor="text1"/>
        </w:rPr>
        <w:t>Событие</w:t>
      </w:r>
      <w:r w:rsidRPr="00947479">
        <w:rPr>
          <w:noProof/>
          <w:color w:val="000000" w:themeColor="text1"/>
        </w:rPr>
        <w:t xml:space="preserve"> &lt;управление процессами</w:t>
      </w:r>
      <w:r w:rsidRPr="00947479">
        <w:rPr>
          <w:noProof/>
          <w:color w:val="000000" w:themeColor="text1"/>
          <w:lang w:val="en-US"/>
        </w:rPr>
        <w:t>&gt;</w:t>
      </w:r>
      <w:r>
        <w:rPr>
          <w:noProof/>
        </w:rPr>
        <w:t>, 1066</w:t>
      </w:r>
    </w:p>
    <w:p w:rsidR="00E17683" w:rsidRDefault="00E17683">
      <w:pPr>
        <w:pStyle w:val="15"/>
        <w:tabs>
          <w:tab w:val="right" w:leader="dot" w:pos="4448"/>
        </w:tabs>
        <w:rPr>
          <w:noProof/>
        </w:rPr>
      </w:pPr>
      <w:r w:rsidRPr="00947479">
        <w:rPr>
          <w:b/>
          <w:noProof/>
          <w:color w:val="000000" w:themeColor="text1"/>
        </w:rPr>
        <w:t>Событийная цепочка процесса</w:t>
      </w:r>
      <w:r>
        <w:rPr>
          <w:noProof/>
        </w:rPr>
        <w:t>, 1056</w:t>
      </w:r>
    </w:p>
    <w:p w:rsidR="00E17683" w:rsidRDefault="00E17683">
      <w:pPr>
        <w:pStyle w:val="15"/>
        <w:tabs>
          <w:tab w:val="right" w:leader="dot" w:pos="4448"/>
        </w:tabs>
        <w:rPr>
          <w:noProof/>
        </w:rPr>
      </w:pPr>
      <w:r w:rsidRPr="00947479">
        <w:rPr>
          <w:b/>
          <w:noProof/>
          <w:color w:val="000000" w:themeColor="text1"/>
        </w:rPr>
        <w:t>Совершенствование процессов</w:t>
      </w:r>
      <w:r>
        <w:rPr>
          <w:noProof/>
        </w:rPr>
        <w:t>, 1042</w:t>
      </w:r>
    </w:p>
    <w:p w:rsidR="00E17683" w:rsidRDefault="00E17683">
      <w:pPr>
        <w:pStyle w:val="15"/>
        <w:tabs>
          <w:tab w:val="right" w:leader="dot" w:pos="4448"/>
        </w:tabs>
        <w:rPr>
          <w:noProof/>
        </w:rPr>
      </w:pPr>
      <w:r w:rsidRPr="00947479">
        <w:rPr>
          <w:b/>
          <w:noProof/>
        </w:rPr>
        <w:t>Совет директоров ОАО «РЖД»</w:t>
      </w:r>
      <w:r>
        <w:rPr>
          <w:noProof/>
        </w:rPr>
        <w:t>, 74</w:t>
      </w:r>
    </w:p>
    <w:p w:rsidR="00E17683" w:rsidRDefault="00E17683">
      <w:pPr>
        <w:pStyle w:val="15"/>
        <w:tabs>
          <w:tab w:val="right" w:leader="dot" w:pos="4448"/>
        </w:tabs>
        <w:rPr>
          <w:noProof/>
        </w:rPr>
      </w:pPr>
      <w:r w:rsidRPr="00947479">
        <w:rPr>
          <w:b/>
          <w:noProof/>
          <w:color w:val="000000" w:themeColor="text1"/>
        </w:rPr>
        <w:t>Совместное высокотехнологичное предприятие</w:t>
      </w:r>
      <w:r>
        <w:rPr>
          <w:noProof/>
        </w:rPr>
        <w:t>, 955</w:t>
      </w:r>
    </w:p>
    <w:p w:rsidR="00E17683" w:rsidRDefault="00E17683">
      <w:pPr>
        <w:pStyle w:val="15"/>
        <w:tabs>
          <w:tab w:val="right" w:leader="dot" w:pos="4448"/>
        </w:tabs>
        <w:rPr>
          <w:noProof/>
        </w:rPr>
      </w:pPr>
      <w:r w:rsidRPr="00947479">
        <w:rPr>
          <w:b/>
          <w:noProof/>
        </w:rPr>
        <w:t>Совместные измерения</w:t>
      </w:r>
      <w:r>
        <w:rPr>
          <w:noProof/>
        </w:rPr>
        <w:t>, 243</w:t>
      </w:r>
    </w:p>
    <w:p w:rsidR="00E17683" w:rsidRDefault="00E17683">
      <w:pPr>
        <w:pStyle w:val="15"/>
        <w:tabs>
          <w:tab w:val="right" w:leader="dot" w:pos="4448"/>
        </w:tabs>
        <w:rPr>
          <w:noProof/>
        </w:rPr>
      </w:pPr>
      <w:r w:rsidRPr="00947479">
        <w:rPr>
          <w:b/>
          <w:noProof/>
          <w:color w:val="000000" w:themeColor="text1"/>
        </w:rPr>
        <w:t>Совместный аудит</w:t>
      </w:r>
      <w:r>
        <w:rPr>
          <w:noProof/>
        </w:rPr>
        <w:t>, 1089</w:t>
      </w:r>
    </w:p>
    <w:p w:rsidR="00E17683" w:rsidRDefault="00E17683">
      <w:pPr>
        <w:pStyle w:val="15"/>
        <w:tabs>
          <w:tab w:val="right" w:leader="dot" w:pos="4448"/>
        </w:tabs>
        <w:rPr>
          <w:noProof/>
        </w:rPr>
      </w:pPr>
      <w:r w:rsidRPr="00947479">
        <w:rPr>
          <w:b/>
          <w:noProof/>
          <w:color w:val="000000" w:themeColor="text1"/>
        </w:rPr>
        <w:t>Совмещенный светофор</w:t>
      </w:r>
      <w:r>
        <w:rPr>
          <w:noProof/>
        </w:rPr>
        <w:t>, 595</w:t>
      </w:r>
    </w:p>
    <w:p w:rsidR="00E17683" w:rsidRDefault="00E17683">
      <w:pPr>
        <w:pStyle w:val="15"/>
        <w:tabs>
          <w:tab w:val="right" w:leader="dot" w:pos="4448"/>
        </w:tabs>
        <w:rPr>
          <w:noProof/>
        </w:rPr>
      </w:pPr>
      <w:r w:rsidRPr="00947479">
        <w:rPr>
          <w:b/>
          <w:noProof/>
        </w:rPr>
        <w:t>Совокупные измерения</w:t>
      </w:r>
      <w:r>
        <w:rPr>
          <w:noProof/>
        </w:rPr>
        <w:t>, 242</w:t>
      </w:r>
    </w:p>
    <w:p w:rsidR="00E17683" w:rsidRDefault="00E17683">
      <w:pPr>
        <w:pStyle w:val="15"/>
        <w:tabs>
          <w:tab w:val="right" w:leader="dot" w:pos="4448"/>
        </w:tabs>
        <w:rPr>
          <w:noProof/>
        </w:rPr>
      </w:pPr>
      <w:r w:rsidRPr="00947479">
        <w:rPr>
          <w:b/>
          <w:noProof/>
          <w:color w:val="000000" w:themeColor="text1"/>
        </w:rPr>
        <w:t>Соглашение об уровне услуг (железнодорожной электросвязи)</w:t>
      </w:r>
      <w:r>
        <w:rPr>
          <w:noProof/>
        </w:rPr>
        <w:t>, 691</w:t>
      </w:r>
    </w:p>
    <w:p w:rsidR="00E17683" w:rsidRDefault="00E17683">
      <w:pPr>
        <w:pStyle w:val="15"/>
        <w:tabs>
          <w:tab w:val="right" w:leader="dot" w:pos="4448"/>
        </w:tabs>
        <w:rPr>
          <w:noProof/>
        </w:rPr>
      </w:pPr>
      <w:r w:rsidRPr="00947479">
        <w:rPr>
          <w:b/>
          <w:noProof/>
          <w:color w:val="000000" w:themeColor="text1"/>
        </w:rPr>
        <w:t>Соединительная (железнодорожная) линия</w:t>
      </w:r>
      <w:r>
        <w:rPr>
          <w:noProof/>
        </w:rPr>
        <w:t>, 900</w:t>
      </w:r>
    </w:p>
    <w:p w:rsidR="00E17683" w:rsidRDefault="00E17683">
      <w:pPr>
        <w:pStyle w:val="15"/>
        <w:tabs>
          <w:tab w:val="right" w:leader="dot" w:pos="4448"/>
        </w:tabs>
        <w:rPr>
          <w:noProof/>
        </w:rPr>
      </w:pPr>
      <w:r w:rsidRPr="00947479">
        <w:rPr>
          <w:b/>
          <w:noProof/>
          <w:color w:val="000000" w:themeColor="text1"/>
        </w:rPr>
        <w:t>Соединительная линия (сети железнодорожной электросвязи)</w:t>
      </w:r>
      <w:r>
        <w:rPr>
          <w:noProof/>
        </w:rPr>
        <w:t>, 656</w:t>
      </w:r>
    </w:p>
    <w:p w:rsidR="00E17683" w:rsidRDefault="00E17683">
      <w:pPr>
        <w:pStyle w:val="15"/>
        <w:tabs>
          <w:tab w:val="right" w:leader="dot" w:pos="4448"/>
        </w:tabs>
        <w:rPr>
          <w:noProof/>
        </w:rPr>
      </w:pPr>
      <w:r w:rsidRPr="00947479">
        <w:rPr>
          <w:b/>
          <w:noProof/>
          <w:color w:val="000000" w:themeColor="text1"/>
        </w:rPr>
        <w:t>Соединительный путь</w:t>
      </w:r>
      <w:r>
        <w:rPr>
          <w:noProof/>
        </w:rPr>
        <w:t>, 505</w:t>
      </w:r>
    </w:p>
    <w:p w:rsidR="00E17683" w:rsidRDefault="00E17683">
      <w:pPr>
        <w:pStyle w:val="15"/>
        <w:tabs>
          <w:tab w:val="right" w:leader="dot" w:pos="4448"/>
        </w:tabs>
        <w:rPr>
          <w:noProof/>
        </w:rPr>
      </w:pPr>
      <w:r w:rsidRPr="00947479">
        <w:rPr>
          <w:b/>
          <w:noProof/>
          <w:color w:val="000000" w:themeColor="text1"/>
        </w:rPr>
        <w:t>Создание системы менеджмента качества</w:t>
      </w:r>
      <w:r>
        <w:rPr>
          <w:noProof/>
        </w:rPr>
        <w:t>, 1045</w:t>
      </w:r>
    </w:p>
    <w:p w:rsidR="00E17683" w:rsidRDefault="00E17683">
      <w:pPr>
        <w:pStyle w:val="15"/>
        <w:tabs>
          <w:tab w:val="right" w:leader="dot" w:pos="4448"/>
        </w:tabs>
        <w:rPr>
          <w:noProof/>
        </w:rPr>
      </w:pPr>
      <w:r w:rsidRPr="00947479">
        <w:rPr>
          <w:b/>
          <w:noProof/>
          <w:color w:val="000000" w:themeColor="text1"/>
        </w:rPr>
        <w:t>Сокращенные испытания</w:t>
      </w:r>
      <w:r>
        <w:rPr>
          <w:noProof/>
        </w:rPr>
        <w:t>, 1102</w:t>
      </w:r>
    </w:p>
    <w:p w:rsidR="00E17683" w:rsidRDefault="00E17683">
      <w:pPr>
        <w:pStyle w:val="15"/>
        <w:tabs>
          <w:tab w:val="right" w:leader="dot" w:pos="4448"/>
        </w:tabs>
        <w:rPr>
          <w:noProof/>
        </w:rPr>
      </w:pPr>
      <w:r w:rsidRPr="00947479">
        <w:rPr>
          <w:b/>
          <w:noProof/>
          <w:color w:val="000000" w:themeColor="text1"/>
        </w:rPr>
        <w:t>Сооружение</w:t>
      </w:r>
      <w:r>
        <w:rPr>
          <w:noProof/>
        </w:rPr>
        <w:t>, 693</w:t>
      </w:r>
    </w:p>
    <w:p w:rsidR="00E17683" w:rsidRDefault="00E17683">
      <w:pPr>
        <w:pStyle w:val="15"/>
        <w:tabs>
          <w:tab w:val="right" w:leader="dot" w:pos="4448"/>
        </w:tabs>
        <w:rPr>
          <w:noProof/>
        </w:rPr>
      </w:pPr>
      <w:r w:rsidRPr="00947479">
        <w:rPr>
          <w:b/>
          <w:noProof/>
          <w:color w:val="000000" w:themeColor="text1"/>
        </w:rPr>
        <w:t>Сооружения железнодорожной электросвязи</w:t>
      </w:r>
      <w:r>
        <w:rPr>
          <w:noProof/>
        </w:rPr>
        <w:t>, 630</w:t>
      </w:r>
    </w:p>
    <w:p w:rsidR="00E17683" w:rsidRDefault="00E17683">
      <w:pPr>
        <w:pStyle w:val="15"/>
        <w:tabs>
          <w:tab w:val="right" w:leader="dot" w:pos="4448"/>
        </w:tabs>
        <w:rPr>
          <w:noProof/>
        </w:rPr>
      </w:pPr>
      <w:r w:rsidRPr="00947479">
        <w:rPr>
          <w:b/>
          <w:noProof/>
          <w:color w:val="000000" w:themeColor="text1"/>
        </w:rPr>
        <w:t>Соответствие</w:t>
      </w:r>
      <w:r>
        <w:rPr>
          <w:noProof/>
        </w:rPr>
        <w:t>, 1073</w:t>
      </w:r>
    </w:p>
    <w:p w:rsidR="00E17683" w:rsidRDefault="00E17683">
      <w:pPr>
        <w:pStyle w:val="15"/>
        <w:tabs>
          <w:tab w:val="right" w:leader="dot" w:pos="4448"/>
        </w:tabs>
        <w:rPr>
          <w:noProof/>
        </w:rPr>
      </w:pPr>
      <w:r w:rsidRPr="00947479">
        <w:rPr>
          <w:b/>
          <w:noProof/>
        </w:rPr>
        <w:t>Сопоставимые стандарты</w:t>
      </w:r>
      <w:r>
        <w:rPr>
          <w:noProof/>
        </w:rPr>
        <w:t>, 225</w:t>
      </w:r>
    </w:p>
    <w:p w:rsidR="00E17683" w:rsidRDefault="00E17683">
      <w:pPr>
        <w:pStyle w:val="15"/>
        <w:tabs>
          <w:tab w:val="right" w:leader="dot" w:pos="4448"/>
        </w:tabs>
        <w:rPr>
          <w:noProof/>
        </w:rPr>
      </w:pPr>
      <w:r w:rsidRPr="00947479">
        <w:rPr>
          <w:b/>
          <w:noProof/>
          <w:color w:val="000000" w:themeColor="text1"/>
        </w:rPr>
        <w:t xml:space="preserve">Сопровождающий </w:t>
      </w:r>
      <w:r w:rsidRPr="00947479">
        <w:rPr>
          <w:noProof/>
          <w:color w:val="000000" w:themeColor="text1"/>
        </w:rPr>
        <w:t>&lt;аудит&gt;</w:t>
      </w:r>
      <w:r>
        <w:rPr>
          <w:noProof/>
        </w:rPr>
        <w:t>, 1092</w:t>
      </w:r>
    </w:p>
    <w:p w:rsidR="00E17683" w:rsidRDefault="00E17683">
      <w:pPr>
        <w:pStyle w:val="15"/>
        <w:tabs>
          <w:tab w:val="right" w:leader="dot" w:pos="4448"/>
        </w:tabs>
        <w:rPr>
          <w:noProof/>
        </w:rPr>
      </w:pPr>
      <w:r w:rsidRPr="00947479">
        <w:rPr>
          <w:b/>
          <w:noProof/>
          <w:color w:val="000000" w:themeColor="text1"/>
        </w:rPr>
        <w:t>Сопровождение программного обеспечения</w:t>
      </w:r>
      <w:r>
        <w:rPr>
          <w:noProof/>
        </w:rPr>
        <w:t>, 628</w:t>
      </w:r>
    </w:p>
    <w:p w:rsidR="00E17683" w:rsidRDefault="00E17683">
      <w:pPr>
        <w:pStyle w:val="15"/>
        <w:tabs>
          <w:tab w:val="right" w:leader="dot" w:pos="4448"/>
        </w:tabs>
        <w:rPr>
          <w:noProof/>
        </w:rPr>
      </w:pPr>
      <w:r w:rsidRPr="00947479">
        <w:rPr>
          <w:b/>
          <w:noProof/>
        </w:rPr>
        <w:t>Сопровождение стартап-проекта</w:t>
      </w:r>
      <w:r>
        <w:rPr>
          <w:noProof/>
        </w:rPr>
        <w:t>, 186</w:t>
      </w:r>
    </w:p>
    <w:p w:rsidR="00E17683" w:rsidRDefault="00E17683">
      <w:pPr>
        <w:pStyle w:val="15"/>
        <w:tabs>
          <w:tab w:val="right" w:leader="dot" w:pos="4448"/>
        </w:tabs>
        <w:rPr>
          <w:noProof/>
        </w:rPr>
      </w:pPr>
      <w:r w:rsidRPr="00947479">
        <w:rPr>
          <w:b/>
          <w:noProof/>
          <w:color w:val="000000" w:themeColor="text1"/>
        </w:rPr>
        <w:t>Сопряжение анкерных участков (железнодорожной контактной сети)</w:t>
      </w:r>
      <w:r>
        <w:rPr>
          <w:noProof/>
        </w:rPr>
        <w:t>, 547</w:t>
      </w:r>
    </w:p>
    <w:p w:rsidR="00E17683" w:rsidRDefault="00E17683">
      <w:pPr>
        <w:pStyle w:val="15"/>
        <w:tabs>
          <w:tab w:val="right" w:leader="dot" w:pos="4448"/>
        </w:tabs>
        <w:rPr>
          <w:noProof/>
        </w:rPr>
      </w:pPr>
      <w:r w:rsidRPr="00947479">
        <w:rPr>
          <w:b/>
          <w:noProof/>
          <w:color w:val="000000" w:themeColor="text1"/>
        </w:rPr>
        <w:t>Сортировочная горка</w:t>
      </w:r>
      <w:r>
        <w:rPr>
          <w:noProof/>
        </w:rPr>
        <w:t>, 701</w:t>
      </w:r>
    </w:p>
    <w:p w:rsidR="00E17683" w:rsidRDefault="00E17683">
      <w:pPr>
        <w:pStyle w:val="15"/>
        <w:tabs>
          <w:tab w:val="right" w:leader="dot" w:pos="4448"/>
        </w:tabs>
        <w:rPr>
          <w:noProof/>
        </w:rPr>
      </w:pPr>
      <w:r w:rsidRPr="00947479">
        <w:rPr>
          <w:b/>
          <w:noProof/>
          <w:color w:val="000000" w:themeColor="text1"/>
        </w:rPr>
        <w:t>Сортировочная железнодорожная станция</w:t>
      </w:r>
      <w:r>
        <w:rPr>
          <w:noProof/>
        </w:rPr>
        <w:t>, 836</w:t>
      </w:r>
    </w:p>
    <w:p w:rsidR="00E17683" w:rsidRDefault="00E17683">
      <w:pPr>
        <w:pStyle w:val="15"/>
        <w:tabs>
          <w:tab w:val="right" w:leader="dot" w:pos="4448"/>
        </w:tabs>
        <w:rPr>
          <w:noProof/>
        </w:rPr>
      </w:pPr>
      <w:r w:rsidRPr="00947479">
        <w:rPr>
          <w:b/>
          <w:noProof/>
          <w:color w:val="000000" w:themeColor="text1"/>
        </w:rPr>
        <w:t>Сортировочная система</w:t>
      </w:r>
      <w:r>
        <w:rPr>
          <w:noProof/>
        </w:rPr>
        <w:t>, 508</w:t>
      </w:r>
    </w:p>
    <w:p w:rsidR="00E17683" w:rsidRDefault="00E17683">
      <w:pPr>
        <w:pStyle w:val="15"/>
        <w:tabs>
          <w:tab w:val="right" w:leader="dot" w:pos="4448"/>
        </w:tabs>
        <w:rPr>
          <w:noProof/>
        </w:rPr>
      </w:pPr>
      <w:r w:rsidRPr="00947479">
        <w:rPr>
          <w:b/>
          <w:noProof/>
          <w:color w:val="000000" w:themeColor="text1"/>
        </w:rPr>
        <w:t>Сортировочно-отправочный железнодорожный путь</w:t>
      </w:r>
      <w:r>
        <w:rPr>
          <w:noProof/>
        </w:rPr>
        <w:t>, 506</w:t>
      </w:r>
    </w:p>
    <w:p w:rsidR="00E17683" w:rsidRDefault="00E17683">
      <w:pPr>
        <w:pStyle w:val="15"/>
        <w:tabs>
          <w:tab w:val="right" w:leader="dot" w:pos="4448"/>
        </w:tabs>
        <w:rPr>
          <w:noProof/>
        </w:rPr>
      </w:pPr>
      <w:r w:rsidRPr="00947479">
        <w:rPr>
          <w:b/>
          <w:noProof/>
          <w:color w:val="000000" w:themeColor="text1"/>
        </w:rPr>
        <w:t>Сортировочный путь</w:t>
      </w:r>
      <w:r>
        <w:rPr>
          <w:noProof/>
        </w:rPr>
        <w:t>, 506</w:t>
      </w:r>
    </w:p>
    <w:p w:rsidR="00E17683" w:rsidRDefault="00E17683">
      <w:pPr>
        <w:pStyle w:val="15"/>
        <w:tabs>
          <w:tab w:val="right" w:leader="dot" w:pos="4448"/>
        </w:tabs>
        <w:rPr>
          <w:noProof/>
        </w:rPr>
      </w:pPr>
      <w:r w:rsidRPr="00947479">
        <w:rPr>
          <w:b/>
          <w:noProof/>
          <w:color w:val="000000" w:themeColor="text1"/>
        </w:rPr>
        <w:t>Составительская бригада</w:t>
      </w:r>
      <w:r>
        <w:rPr>
          <w:noProof/>
        </w:rPr>
        <w:t>, 848</w:t>
      </w:r>
    </w:p>
    <w:p w:rsidR="00E17683" w:rsidRDefault="00E17683">
      <w:pPr>
        <w:pStyle w:val="15"/>
        <w:tabs>
          <w:tab w:val="right" w:leader="dot" w:pos="4448"/>
        </w:tabs>
        <w:rPr>
          <w:noProof/>
        </w:rPr>
      </w:pPr>
      <w:r w:rsidRPr="00947479">
        <w:rPr>
          <w:b/>
          <w:noProof/>
          <w:color w:val="000000" w:themeColor="text1"/>
        </w:rPr>
        <w:t>Составная часть (изделия)</w:t>
      </w:r>
      <w:r>
        <w:rPr>
          <w:noProof/>
        </w:rPr>
        <w:t>, 719</w:t>
      </w:r>
    </w:p>
    <w:p w:rsidR="00E17683" w:rsidRDefault="00E17683">
      <w:pPr>
        <w:pStyle w:val="15"/>
        <w:tabs>
          <w:tab w:val="right" w:leader="dot" w:pos="4448"/>
        </w:tabs>
        <w:rPr>
          <w:noProof/>
        </w:rPr>
      </w:pPr>
      <w:r w:rsidRPr="00947479">
        <w:rPr>
          <w:b/>
          <w:noProof/>
          <w:color w:val="000000" w:themeColor="text1"/>
        </w:rPr>
        <w:t>Составная часть железнодорожного подвижного состава</w:t>
      </w:r>
      <w:r>
        <w:rPr>
          <w:noProof/>
        </w:rPr>
        <w:t>, 715</w:t>
      </w:r>
    </w:p>
    <w:p w:rsidR="00E17683" w:rsidRDefault="00E17683">
      <w:pPr>
        <w:pStyle w:val="15"/>
        <w:tabs>
          <w:tab w:val="right" w:leader="dot" w:pos="4448"/>
        </w:tabs>
        <w:rPr>
          <w:noProof/>
        </w:rPr>
      </w:pPr>
      <w:r w:rsidRPr="00947479">
        <w:rPr>
          <w:b/>
          <w:noProof/>
          <w:color w:val="000000" w:themeColor="text1"/>
        </w:rPr>
        <w:t>Составная часть локомотива</w:t>
      </w:r>
      <w:r>
        <w:rPr>
          <w:noProof/>
        </w:rPr>
        <w:t>, 745</w:t>
      </w:r>
    </w:p>
    <w:p w:rsidR="00E17683" w:rsidRDefault="00E17683">
      <w:pPr>
        <w:pStyle w:val="15"/>
        <w:tabs>
          <w:tab w:val="right" w:leader="dot" w:pos="4448"/>
        </w:tabs>
        <w:rPr>
          <w:noProof/>
        </w:rPr>
      </w:pPr>
      <w:r w:rsidRPr="00947479">
        <w:rPr>
          <w:b/>
          <w:noProof/>
          <w:color w:val="000000" w:themeColor="text1"/>
        </w:rPr>
        <w:t>Составная часть подсистемы инфраструктуры высокоскоростного железнодорожного транспорта</w:t>
      </w:r>
      <w:r>
        <w:rPr>
          <w:noProof/>
        </w:rPr>
        <w:t>, 899</w:t>
      </w:r>
    </w:p>
    <w:p w:rsidR="00E17683" w:rsidRDefault="00E17683">
      <w:pPr>
        <w:pStyle w:val="15"/>
        <w:tabs>
          <w:tab w:val="right" w:leader="dot" w:pos="4448"/>
        </w:tabs>
        <w:rPr>
          <w:noProof/>
        </w:rPr>
      </w:pPr>
      <w:r w:rsidRPr="00947479">
        <w:rPr>
          <w:b/>
          <w:noProof/>
          <w:color w:val="000000" w:themeColor="text1"/>
        </w:rPr>
        <w:t>Составные части подсистем инфраструктуры железнодорожного транспорта</w:t>
      </w:r>
      <w:r>
        <w:rPr>
          <w:noProof/>
        </w:rPr>
        <w:t>, 494</w:t>
      </w:r>
    </w:p>
    <w:p w:rsidR="00E17683" w:rsidRDefault="00E17683">
      <w:pPr>
        <w:pStyle w:val="15"/>
        <w:tabs>
          <w:tab w:val="right" w:leader="dot" w:pos="4448"/>
        </w:tabs>
        <w:rPr>
          <w:noProof/>
        </w:rPr>
      </w:pPr>
      <w:r w:rsidRPr="00947479">
        <w:rPr>
          <w:b/>
          <w:noProof/>
          <w:color w:val="000000" w:themeColor="text1"/>
        </w:rPr>
        <w:t>Состояние модели процесса;</w:t>
      </w:r>
      <w:r w:rsidRPr="00947479">
        <w:rPr>
          <w:noProof/>
          <w:color w:val="000000" w:themeColor="text1"/>
        </w:rPr>
        <w:t xml:space="preserve"> состояние процесса</w:t>
      </w:r>
      <w:r>
        <w:rPr>
          <w:noProof/>
        </w:rPr>
        <w:t>, 1041</w:t>
      </w:r>
    </w:p>
    <w:p w:rsidR="00E17683" w:rsidRDefault="00E17683">
      <w:pPr>
        <w:pStyle w:val="15"/>
        <w:tabs>
          <w:tab w:val="right" w:leader="dot" w:pos="4448"/>
        </w:tabs>
        <w:rPr>
          <w:noProof/>
        </w:rPr>
      </w:pPr>
      <w:r w:rsidRPr="00947479">
        <w:rPr>
          <w:b/>
          <w:noProof/>
          <w:color w:val="000000" w:themeColor="text1"/>
        </w:rPr>
        <w:t>Состояние, похожее на усталость</w:t>
      </w:r>
      <w:r>
        <w:rPr>
          <w:noProof/>
        </w:rPr>
        <w:t>, 404</w:t>
      </w:r>
    </w:p>
    <w:p w:rsidR="00E17683" w:rsidRDefault="00E17683">
      <w:pPr>
        <w:pStyle w:val="15"/>
        <w:tabs>
          <w:tab w:val="right" w:leader="dot" w:pos="4448"/>
        </w:tabs>
        <w:rPr>
          <w:noProof/>
        </w:rPr>
      </w:pPr>
      <w:r w:rsidRPr="00947479">
        <w:rPr>
          <w:b/>
          <w:noProof/>
          <w:color w:val="000000" w:themeColor="text1"/>
        </w:rPr>
        <w:t>Сохранность груза в процессе перевозки</w:t>
      </w:r>
      <w:r>
        <w:rPr>
          <w:noProof/>
        </w:rPr>
        <w:t>, 871</w:t>
      </w:r>
    </w:p>
    <w:p w:rsidR="00E17683" w:rsidRDefault="00E17683">
      <w:pPr>
        <w:pStyle w:val="15"/>
        <w:tabs>
          <w:tab w:val="right" w:leader="dot" w:pos="4448"/>
        </w:tabs>
        <w:rPr>
          <w:noProof/>
        </w:rPr>
      </w:pPr>
      <w:r w:rsidRPr="00947479">
        <w:rPr>
          <w:b/>
          <w:noProof/>
          <w:color w:val="000000" w:themeColor="text1"/>
        </w:rPr>
        <w:t>Сохраняемость (железнодорожной техники)</w:t>
      </w:r>
      <w:r>
        <w:rPr>
          <w:noProof/>
        </w:rPr>
        <w:t>, 909</w:t>
      </w:r>
    </w:p>
    <w:p w:rsidR="00E17683" w:rsidRDefault="00E17683">
      <w:pPr>
        <w:pStyle w:val="15"/>
        <w:tabs>
          <w:tab w:val="right" w:leader="dot" w:pos="4448"/>
        </w:tabs>
        <w:rPr>
          <w:noProof/>
        </w:rPr>
      </w:pPr>
      <w:r w:rsidRPr="00947479">
        <w:rPr>
          <w:b/>
          <w:noProof/>
        </w:rPr>
        <w:t>Социальный стандарт транспортного обслуживания граждан</w:t>
      </w:r>
      <w:r>
        <w:rPr>
          <w:noProof/>
        </w:rPr>
        <w:t>, 56</w:t>
      </w:r>
    </w:p>
    <w:p w:rsidR="00E17683" w:rsidRDefault="00E17683">
      <w:pPr>
        <w:pStyle w:val="15"/>
        <w:tabs>
          <w:tab w:val="right" w:leader="dot" w:pos="4448"/>
        </w:tabs>
        <w:rPr>
          <w:noProof/>
        </w:rPr>
      </w:pPr>
      <w:r w:rsidRPr="00947479">
        <w:rPr>
          <w:b/>
          <w:noProof/>
          <w:color w:val="000000" w:themeColor="text1"/>
        </w:rPr>
        <w:t>Сочлененный фиксатор контактного провода (железнодорожной контактной сети)</w:t>
      </w:r>
      <w:r>
        <w:rPr>
          <w:noProof/>
        </w:rPr>
        <w:t>, 564</w:t>
      </w:r>
    </w:p>
    <w:p w:rsidR="00E17683" w:rsidRDefault="00E17683">
      <w:pPr>
        <w:pStyle w:val="15"/>
        <w:tabs>
          <w:tab w:val="right" w:leader="dot" w:pos="4448"/>
        </w:tabs>
        <w:rPr>
          <w:noProof/>
        </w:rPr>
      </w:pPr>
      <w:r w:rsidRPr="00947479">
        <w:rPr>
          <w:b/>
          <w:noProof/>
          <w:color w:val="000000" w:themeColor="text1"/>
        </w:rPr>
        <w:t>Спаренная стрелка</w:t>
      </w:r>
      <w:r>
        <w:rPr>
          <w:noProof/>
        </w:rPr>
        <w:t>, 523</w:t>
      </w:r>
    </w:p>
    <w:p w:rsidR="00E17683" w:rsidRDefault="00E17683">
      <w:pPr>
        <w:pStyle w:val="15"/>
        <w:tabs>
          <w:tab w:val="right" w:leader="dot" w:pos="4448"/>
        </w:tabs>
        <w:rPr>
          <w:noProof/>
        </w:rPr>
      </w:pPr>
      <w:r w:rsidRPr="00947479">
        <w:rPr>
          <w:b/>
          <w:noProof/>
          <w:color w:val="000000" w:themeColor="text1"/>
        </w:rPr>
        <w:t>Специализированная организация</w:t>
      </w:r>
      <w:r>
        <w:rPr>
          <w:noProof/>
        </w:rPr>
        <w:t>, 475</w:t>
      </w:r>
    </w:p>
    <w:p w:rsidR="00E17683" w:rsidRDefault="00E17683">
      <w:pPr>
        <w:pStyle w:val="15"/>
        <w:tabs>
          <w:tab w:val="right" w:leader="dot" w:pos="4448"/>
        </w:tabs>
        <w:rPr>
          <w:noProof/>
        </w:rPr>
      </w:pPr>
      <w:r w:rsidRPr="00947479">
        <w:rPr>
          <w:b/>
          <w:noProof/>
          <w:color w:val="000000" w:themeColor="text1"/>
        </w:rPr>
        <w:t xml:space="preserve">Специализированное средство технического диагностирования (контроля технического состояния); </w:t>
      </w:r>
      <w:r w:rsidRPr="00947479">
        <w:rPr>
          <w:noProof/>
          <w:color w:val="000000" w:themeColor="text1"/>
        </w:rPr>
        <w:t>специализированное средство диагностирования (контроля)</w:t>
      </w:r>
      <w:r>
        <w:rPr>
          <w:noProof/>
        </w:rPr>
        <w:t>, 906</w:t>
      </w:r>
    </w:p>
    <w:p w:rsidR="00E17683" w:rsidRDefault="00E17683">
      <w:pPr>
        <w:pStyle w:val="15"/>
        <w:tabs>
          <w:tab w:val="right" w:leader="dot" w:pos="4448"/>
        </w:tabs>
        <w:rPr>
          <w:noProof/>
        </w:rPr>
      </w:pPr>
      <w:r w:rsidRPr="00947479">
        <w:rPr>
          <w:b/>
          <w:noProof/>
          <w:color w:val="000000" w:themeColor="text1"/>
        </w:rPr>
        <w:t>Специализированные грузовые поезда</w:t>
      </w:r>
      <w:r>
        <w:rPr>
          <w:noProof/>
        </w:rPr>
        <w:t>, 825</w:t>
      </w:r>
    </w:p>
    <w:p w:rsidR="00E17683" w:rsidRDefault="00E17683">
      <w:pPr>
        <w:pStyle w:val="15"/>
        <w:tabs>
          <w:tab w:val="right" w:leader="dot" w:pos="4448"/>
        </w:tabs>
        <w:rPr>
          <w:noProof/>
        </w:rPr>
      </w:pPr>
      <w:r w:rsidRPr="00947479">
        <w:rPr>
          <w:b/>
          <w:noProof/>
        </w:rPr>
        <w:t>Специализированные организации в области обеспечения транспортной безопасности</w:t>
      </w:r>
      <w:r>
        <w:rPr>
          <w:noProof/>
        </w:rPr>
        <w:t>, 353</w:t>
      </w:r>
    </w:p>
    <w:p w:rsidR="00E17683" w:rsidRDefault="00E17683">
      <w:pPr>
        <w:pStyle w:val="15"/>
        <w:tabs>
          <w:tab w:val="right" w:leader="dot" w:pos="4448"/>
        </w:tabs>
        <w:rPr>
          <w:noProof/>
        </w:rPr>
      </w:pPr>
      <w:r w:rsidRPr="00947479">
        <w:rPr>
          <w:b/>
          <w:noProof/>
          <w:color w:val="000000" w:themeColor="text1"/>
        </w:rPr>
        <w:t>Специализированный грузовой вагон</w:t>
      </w:r>
      <w:r>
        <w:rPr>
          <w:noProof/>
        </w:rPr>
        <w:t>, 766</w:t>
      </w:r>
    </w:p>
    <w:p w:rsidR="00E17683" w:rsidRDefault="00E17683">
      <w:pPr>
        <w:pStyle w:val="15"/>
        <w:tabs>
          <w:tab w:val="right" w:leader="dot" w:pos="4448"/>
        </w:tabs>
        <w:rPr>
          <w:noProof/>
        </w:rPr>
      </w:pPr>
      <w:r w:rsidRPr="00947479">
        <w:rPr>
          <w:b/>
          <w:noProof/>
          <w:color w:val="000000" w:themeColor="text1"/>
        </w:rPr>
        <w:t>Специализированный крупнотоннажный контейнер</w:t>
      </w:r>
      <w:r>
        <w:rPr>
          <w:noProof/>
        </w:rPr>
        <w:t>, 875</w:t>
      </w:r>
    </w:p>
    <w:p w:rsidR="00E17683" w:rsidRDefault="00E17683">
      <w:pPr>
        <w:pStyle w:val="15"/>
        <w:tabs>
          <w:tab w:val="right" w:leader="dot" w:pos="4448"/>
        </w:tabs>
        <w:rPr>
          <w:noProof/>
        </w:rPr>
      </w:pPr>
      <w:r w:rsidRPr="00947479">
        <w:rPr>
          <w:b/>
          <w:noProof/>
          <w:color w:val="000000" w:themeColor="text1"/>
        </w:rPr>
        <w:t>Специализированный по направлению железнодорожный путь</w:t>
      </w:r>
      <w:r>
        <w:rPr>
          <w:noProof/>
        </w:rPr>
        <w:t>, 503</w:t>
      </w:r>
    </w:p>
    <w:p w:rsidR="00E17683" w:rsidRDefault="00E17683">
      <w:pPr>
        <w:pStyle w:val="15"/>
        <w:tabs>
          <w:tab w:val="right" w:leader="dot" w:pos="4448"/>
        </w:tabs>
        <w:rPr>
          <w:noProof/>
        </w:rPr>
      </w:pPr>
      <w:r w:rsidRPr="00947479">
        <w:rPr>
          <w:b/>
          <w:noProof/>
          <w:color w:val="000000" w:themeColor="text1"/>
        </w:rPr>
        <w:t>Специализированный ремонт железнодорожного подвижного состава</w:t>
      </w:r>
      <w:r>
        <w:rPr>
          <w:noProof/>
        </w:rPr>
        <w:t>, 799</w:t>
      </w:r>
    </w:p>
    <w:p w:rsidR="00E17683" w:rsidRDefault="00E17683">
      <w:pPr>
        <w:pStyle w:val="15"/>
        <w:tabs>
          <w:tab w:val="right" w:leader="dot" w:pos="4448"/>
        </w:tabs>
        <w:rPr>
          <w:noProof/>
        </w:rPr>
      </w:pPr>
      <w:r w:rsidRPr="00947479">
        <w:rPr>
          <w:b/>
          <w:noProof/>
          <w:color w:val="000000" w:themeColor="text1"/>
        </w:rPr>
        <w:t>Специализированный тренажер</w:t>
      </w:r>
      <w:r>
        <w:rPr>
          <w:noProof/>
        </w:rPr>
        <w:t>, 417</w:t>
      </w:r>
    </w:p>
    <w:p w:rsidR="00E17683" w:rsidRDefault="00E17683">
      <w:pPr>
        <w:pStyle w:val="15"/>
        <w:tabs>
          <w:tab w:val="right" w:leader="dot" w:pos="4448"/>
        </w:tabs>
        <w:rPr>
          <w:noProof/>
        </w:rPr>
      </w:pPr>
      <w:r w:rsidRPr="00947479">
        <w:rPr>
          <w:b/>
          <w:noProof/>
          <w:color w:val="000000" w:themeColor="text1"/>
        </w:rPr>
        <w:t>Специальная оценка условий труда</w:t>
      </w:r>
      <w:r>
        <w:rPr>
          <w:noProof/>
        </w:rPr>
        <w:t>, 391</w:t>
      </w:r>
    </w:p>
    <w:p w:rsidR="00E17683" w:rsidRDefault="00E17683">
      <w:pPr>
        <w:pStyle w:val="15"/>
        <w:tabs>
          <w:tab w:val="right" w:leader="dot" w:pos="4448"/>
        </w:tabs>
        <w:rPr>
          <w:noProof/>
        </w:rPr>
      </w:pPr>
      <w:r w:rsidRPr="00947479">
        <w:rPr>
          <w:b/>
          <w:noProof/>
          <w:color w:val="000000" w:themeColor="text1"/>
        </w:rPr>
        <w:t>Специальная проверка</w:t>
      </w:r>
      <w:r>
        <w:rPr>
          <w:noProof/>
        </w:rPr>
        <w:t>, 1006</w:t>
      </w:r>
    </w:p>
    <w:p w:rsidR="00E17683" w:rsidRDefault="00E17683">
      <w:pPr>
        <w:pStyle w:val="15"/>
        <w:tabs>
          <w:tab w:val="right" w:leader="dot" w:pos="4448"/>
        </w:tabs>
        <w:rPr>
          <w:noProof/>
        </w:rPr>
      </w:pPr>
      <w:r w:rsidRPr="00947479">
        <w:rPr>
          <w:b/>
          <w:noProof/>
          <w:color w:val="000000" w:themeColor="text1"/>
        </w:rPr>
        <w:t>Специальное исследование (объекта защиты информации)</w:t>
      </w:r>
      <w:r>
        <w:rPr>
          <w:noProof/>
        </w:rPr>
        <w:t>, 1006</w:t>
      </w:r>
    </w:p>
    <w:p w:rsidR="00E17683" w:rsidRDefault="00E17683">
      <w:pPr>
        <w:pStyle w:val="15"/>
        <w:tabs>
          <w:tab w:val="right" w:leader="dot" w:pos="4448"/>
        </w:tabs>
        <w:rPr>
          <w:noProof/>
        </w:rPr>
      </w:pPr>
      <w:r w:rsidRPr="00947479">
        <w:rPr>
          <w:b/>
          <w:noProof/>
          <w:color w:val="000000" w:themeColor="text1"/>
        </w:rPr>
        <w:t>Специальность</w:t>
      </w:r>
      <w:r>
        <w:rPr>
          <w:noProof/>
        </w:rPr>
        <w:t>, 1022</w:t>
      </w:r>
    </w:p>
    <w:p w:rsidR="00E17683" w:rsidRDefault="00E17683">
      <w:pPr>
        <w:pStyle w:val="15"/>
        <w:tabs>
          <w:tab w:val="right" w:leader="dot" w:pos="4448"/>
        </w:tabs>
        <w:rPr>
          <w:noProof/>
        </w:rPr>
      </w:pPr>
      <w:r w:rsidRPr="00947479">
        <w:rPr>
          <w:b/>
          <w:noProof/>
          <w:color w:val="000000" w:themeColor="text1"/>
        </w:rPr>
        <w:t>Специальные вагоны (пассажирского типа)</w:t>
      </w:r>
      <w:r>
        <w:rPr>
          <w:noProof/>
        </w:rPr>
        <w:t>, 762</w:t>
      </w:r>
    </w:p>
    <w:p w:rsidR="00E17683" w:rsidRDefault="00E17683">
      <w:pPr>
        <w:pStyle w:val="15"/>
        <w:tabs>
          <w:tab w:val="right" w:leader="dot" w:pos="4448"/>
        </w:tabs>
        <w:rPr>
          <w:noProof/>
        </w:rPr>
      </w:pPr>
      <w:r w:rsidRPr="00947479">
        <w:rPr>
          <w:b/>
          <w:noProof/>
          <w:color w:val="000000" w:themeColor="text1"/>
        </w:rPr>
        <w:t>Специальные железнодорожные перевозки</w:t>
      </w:r>
      <w:r>
        <w:rPr>
          <w:noProof/>
        </w:rPr>
        <w:t>, 812</w:t>
      </w:r>
    </w:p>
    <w:p w:rsidR="00E17683" w:rsidRDefault="00E17683">
      <w:pPr>
        <w:pStyle w:val="15"/>
        <w:tabs>
          <w:tab w:val="right" w:leader="dot" w:pos="4448"/>
        </w:tabs>
        <w:rPr>
          <w:noProof/>
        </w:rPr>
      </w:pPr>
      <w:r w:rsidRPr="00947479">
        <w:rPr>
          <w:b/>
          <w:noProof/>
          <w:color w:val="000000" w:themeColor="text1"/>
        </w:rPr>
        <w:t>Специальный вагон грузового типа</w:t>
      </w:r>
      <w:r>
        <w:rPr>
          <w:noProof/>
        </w:rPr>
        <w:t>, 769</w:t>
      </w:r>
    </w:p>
    <w:p w:rsidR="00E17683" w:rsidRDefault="00E17683">
      <w:pPr>
        <w:pStyle w:val="15"/>
        <w:tabs>
          <w:tab w:val="right" w:leader="dot" w:pos="4448"/>
        </w:tabs>
        <w:rPr>
          <w:noProof/>
        </w:rPr>
      </w:pPr>
      <w:r w:rsidRPr="00947479">
        <w:rPr>
          <w:b/>
          <w:noProof/>
          <w:color w:val="000000" w:themeColor="text1"/>
        </w:rPr>
        <w:t>Специальный железнодорожный подвижной состав</w:t>
      </w:r>
      <w:r>
        <w:rPr>
          <w:noProof/>
        </w:rPr>
        <w:t>, 712</w:t>
      </w:r>
    </w:p>
    <w:p w:rsidR="00E17683" w:rsidRDefault="00E17683">
      <w:pPr>
        <w:pStyle w:val="15"/>
        <w:tabs>
          <w:tab w:val="right" w:leader="dot" w:pos="4448"/>
        </w:tabs>
        <w:rPr>
          <w:noProof/>
        </w:rPr>
      </w:pPr>
      <w:r w:rsidRPr="00947479">
        <w:rPr>
          <w:b/>
          <w:noProof/>
          <w:color w:val="000000" w:themeColor="text1"/>
        </w:rPr>
        <w:t>Специальный подвижной состав на комбинированном ходу</w:t>
      </w:r>
      <w:r>
        <w:rPr>
          <w:noProof/>
        </w:rPr>
        <w:t>, 713</w:t>
      </w:r>
    </w:p>
    <w:p w:rsidR="00E17683" w:rsidRDefault="00E17683">
      <w:pPr>
        <w:pStyle w:val="15"/>
        <w:tabs>
          <w:tab w:val="right" w:leader="dot" w:pos="4448"/>
        </w:tabs>
        <w:rPr>
          <w:noProof/>
        </w:rPr>
      </w:pPr>
      <w:r w:rsidRPr="00947479">
        <w:rPr>
          <w:b/>
          <w:noProof/>
          <w:color w:val="000000" w:themeColor="text1"/>
        </w:rPr>
        <w:t>Специальный поезд</w:t>
      </w:r>
      <w:r>
        <w:rPr>
          <w:noProof/>
        </w:rPr>
        <w:t>, 831</w:t>
      </w:r>
    </w:p>
    <w:p w:rsidR="00E17683" w:rsidRDefault="00E17683">
      <w:pPr>
        <w:pStyle w:val="15"/>
        <w:tabs>
          <w:tab w:val="right" w:leader="dot" w:pos="4448"/>
        </w:tabs>
        <w:rPr>
          <w:noProof/>
        </w:rPr>
      </w:pPr>
      <w:r w:rsidRPr="00947479">
        <w:rPr>
          <w:b/>
          <w:noProof/>
          <w:color w:val="000000" w:themeColor="text1"/>
        </w:rPr>
        <w:t>Спецификация</w:t>
      </w:r>
      <w:r>
        <w:rPr>
          <w:noProof/>
        </w:rPr>
        <w:t>, 1079</w:t>
      </w:r>
    </w:p>
    <w:p w:rsidR="00E17683" w:rsidRDefault="00E17683">
      <w:pPr>
        <w:pStyle w:val="15"/>
        <w:tabs>
          <w:tab w:val="right" w:leader="dot" w:pos="4448"/>
        </w:tabs>
        <w:rPr>
          <w:noProof/>
        </w:rPr>
      </w:pPr>
      <w:r w:rsidRPr="00947479">
        <w:rPr>
          <w:b/>
          <w:noProof/>
          <w:color w:val="000000" w:themeColor="text1"/>
        </w:rPr>
        <w:t>Специфический грунт</w:t>
      </w:r>
      <w:r>
        <w:rPr>
          <w:noProof/>
        </w:rPr>
        <w:t>, 528</w:t>
      </w:r>
    </w:p>
    <w:p w:rsidR="00E17683" w:rsidRDefault="00E17683">
      <w:pPr>
        <w:pStyle w:val="15"/>
        <w:tabs>
          <w:tab w:val="right" w:leader="dot" w:pos="4448"/>
        </w:tabs>
        <w:rPr>
          <w:noProof/>
        </w:rPr>
      </w:pPr>
      <w:r w:rsidRPr="00947479">
        <w:rPr>
          <w:b/>
          <w:noProof/>
          <w:color w:val="000000" w:themeColor="text1"/>
        </w:rPr>
        <w:t xml:space="preserve">Список заказчиков </w:t>
      </w:r>
      <w:r w:rsidRPr="00947479">
        <w:rPr>
          <w:noProof/>
          <w:color w:val="000000" w:themeColor="text1"/>
          <w:lang w:val="en-US"/>
        </w:rPr>
        <w:t>&lt;</w:t>
      </w:r>
      <w:r w:rsidRPr="00947479">
        <w:rPr>
          <w:noProof/>
          <w:color w:val="000000" w:themeColor="text1"/>
        </w:rPr>
        <w:t>инвестиционная деятельность</w:t>
      </w:r>
      <w:r w:rsidRPr="00947479">
        <w:rPr>
          <w:noProof/>
          <w:color w:val="000000" w:themeColor="text1"/>
          <w:lang w:val="en-US"/>
        </w:rPr>
        <w:t>&gt;</w:t>
      </w:r>
      <w:r>
        <w:rPr>
          <w:noProof/>
        </w:rPr>
        <w:t>, 440</w:t>
      </w:r>
    </w:p>
    <w:p w:rsidR="00E17683" w:rsidRDefault="00E17683">
      <w:pPr>
        <w:pStyle w:val="15"/>
        <w:tabs>
          <w:tab w:val="right" w:leader="dot" w:pos="4448"/>
        </w:tabs>
        <w:rPr>
          <w:noProof/>
        </w:rPr>
      </w:pPr>
      <w:r w:rsidRPr="00947479">
        <w:rPr>
          <w:b/>
          <w:noProof/>
          <w:color w:val="000000" w:themeColor="text1"/>
        </w:rPr>
        <w:t>Сплетения и совмещения путей</w:t>
      </w:r>
      <w:r>
        <w:rPr>
          <w:noProof/>
        </w:rPr>
        <w:t>, 502</w:t>
      </w:r>
    </w:p>
    <w:p w:rsidR="00E17683" w:rsidRDefault="00E17683">
      <w:pPr>
        <w:pStyle w:val="15"/>
        <w:tabs>
          <w:tab w:val="right" w:leader="dot" w:pos="4448"/>
        </w:tabs>
        <w:rPr>
          <w:noProof/>
        </w:rPr>
      </w:pPr>
      <w:r w:rsidRPr="00947479">
        <w:rPr>
          <w:b/>
          <w:noProof/>
        </w:rPr>
        <w:t>Сплошное ограждение</w:t>
      </w:r>
      <w:r>
        <w:rPr>
          <w:noProof/>
        </w:rPr>
        <w:t>, 352</w:t>
      </w:r>
    </w:p>
    <w:p w:rsidR="00E17683" w:rsidRDefault="00E17683">
      <w:pPr>
        <w:pStyle w:val="15"/>
        <w:tabs>
          <w:tab w:val="right" w:leader="dot" w:pos="4448"/>
        </w:tabs>
        <w:rPr>
          <w:noProof/>
        </w:rPr>
      </w:pPr>
      <w:r w:rsidRPr="00947479">
        <w:rPr>
          <w:b/>
          <w:noProof/>
          <w:color w:val="000000" w:themeColor="text1"/>
        </w:rPr>
        <w:t xml:space="preserve">Спорный вопрос </w:t>
      </w:r>
      <w:r w:rsidRPr="00947479">
        <w:rPr>
          <w:noProof/>
          <w:color w:val="000000" w:themeColor="text1"/>
        </w:rPr>
        <w:t>&lt;удовлетворенность потребителя&gt;</w:t>
      </w:r>
      <w:r>
        <w:rPr>
          <w:noProof/>
        </w:rPr>
        <w:t>, 1083</w:t>
      </w:r>
    </w:p>
    <w:p w:rsidR="00E17683" w:rsidRDefault="00E17683">
      <w:pPr>
        <w:pStyle w:val="15"/>
        <w:tabs>
          <w:tab w:val="right" w:leader="dot" w:pos="4448"/>
        </w:tabs>
        <w:rPr>
          <w:noProof/>
        </w:rPr>
      </w:pPr>
      <w:r w:rsidRPr="00947479">
        <w:rPr>
          <w:b/>
          <w:noProof/>
          <w:color w:val="000000" w:themeColor="text1"/>
        </w:rPr>
        <w:t>Способ защиты информации</w:t>
      </w:r>
      <w:r>
        <w:rPr>
          <w:noProof/>
        </w:rPr>
        <w:t>, 1006</w:t>
      </w:r>
    </w:p>
    <w:p w:rsidR="00E17683" w:rsidRDefault="00E17683">
      <w:pPr>
        <w:pStyle w:val="15"/>
        <w:tabs>
          <w:tab w:val="right" w:leader="dot" w:pos="4448"/>
        </w:tabs>
        <w:rPr>
          <w:noProof/>
        </w:rPr>
      </w:pPr>
      <w:r w:rsidRPr="00947479">
        <w:rPr>
          <w:b/>
          <w:noProof/>
        </w:rPr>
        <w:t>Способствующая причина</w:t>
      </w:r>
      <w:r>
        <w:rPr>
          <w:noProof/>
        </w:rPr>
        <w:t>, 314</w:t>
      </w:r>
    </w:p>
    <w:p w:rsidR="00E17683" w:rsidRDefault="00E17683">
      <w:pPr>
        <w:pStyle w:val="15"/>
        <w:tabs>
          <w:tab w:val="right" w:leader="dot" w:pos="4448"/>
        </w:tabs>
        <w:rPr>
          <w:noProof/>
        </w:rPr>
      </w:pPr>
      <w:r w:rsidRPr="00947479">
        <w:rPr>
          <w:b/>
          <w:noProof/>
        </w:rPr>
        <w:t>Справочная ссылка (в стандарте на другой документ)</w:t>
      </w:r>
      <w:r>
        <w:rPr>
          <w:noProof/>
        </w:rPr>
        <w:t>, 228</w:t>
      </w:r>
    </w:p>
    <w:p w:rsidR="00E17683" w:rsidRDefault="00E17683">
      <w:pPr>
        <w:pStyle w:val="15"/>
        <w:tabs>
          <w:tab w:val="right" w:leader="dot" w:pos="4448"/>
        </w:tabs>
        <w:rPr>
          <w:noProof/>
        </w:rPr>
      </w:pPr>
      <w:r w:rsidRPr="00947479">
        <w:rPr>
          <w:b/>
          <w:noProof/>
        </w:rPr>
        <w:t xml:space="preserve">Справочник </w:t>
      </w:r>
      <w:r>
        <w:rPr>
          <w:noProof/>
        </w:rPr>
        <w:t>&lt;управление процессами&gt;, 91</w:t>
      </w:r>
    </w:p>
    <w:p w:rsidR="00E17683" w:rsidRDefault="00E17683">
      <w:pPr>
        <w:pStyle w:val="15"/>
        <w:tabs>
          <w:tab w:val="right" w:leader="dot" w:pos="4448"/>
        </w:tabs>
        <w:rPr>
          <w:noProof/>
        </w:rPr>
      </w:pPr>
      <w:r w:rsidRPr="00947479">
        <w:rPr>
          <w:b/>
          <w:noProof/>
        </w:rPr>
        <w:t>Справочные данные</w:t>
      </w:r>
      <w:r>
        <w:rPr>
          <w:noProof/>
        </w:rPr>
        <w:t>, 275</w:t>
      </w:r>
    </w:p>
    <w:p w:rsidR="00E17683" w:rsidRDefault="00E17683">
      <w:pPr>
        <w:pStyle w:val="15"/>
        <w:tabs>
          <w:tab w:val="right" w:leader="dot" w:pos="4448"/>
        </w:tabs>
        <w:rPr>
          <w:noProof/>
        </w:rPr>
      </w:pPr>
      <w:r w:rsidRPr="00947479">
        <w:rPr>
          <w:b/>
          <w:noProof/>
          <w:color w:val="000000" w:themeColor="text1"/>
        </w:rPr>
        <w:t>Спуск затяжной</w:t>
      </w:r>
      <w:r>
        <w:rPr>
          <w:noProof/>
        </w:rPr>
        <w:t>, 509</w:t>
      </w:r>
    </w:p>
    <w:p w:rsidR="00E17683" w:rsidRDefault="00E17683">
      <w:pPr>
        <w:pStyle w:val="15"/>
        <w:tabs>
          <w:tab w:val="right" w:leader="dot" w:pos="4448"/>
        </w:tabs>
        <w:rPr>
          <w:noProof/>
        </w:rPr>
      </w:pPr>
      <w:r w:rsidRPr="00947479">
        <w:rPr>
          <w:b/>
          <w:noProof/>
          <w:color w:val="000000" w:themeColor="text1"/>
        </w:rPr>
        <w:t>Спускная часть сортировочной горки</w:t>
      </w:r>
      <w:r>
        <w:rPr>
          <w:noProof/>
        </w:rPr>
        <w:t>, 702</w:t>
      </w:r>
    </w:p>
    <w:p w:rsidR="00E17683" w:rsidRDefault="00E17683">
      <w:pPr>
        <w:pStyle w:val="15"/>
        <w:tabs>
          <w:tab w:val="right" w:leader="dot" w:pos="4448"/>
        </w:tabs>
        <w:rPr>
          <w:noProof/>
        </w:rPr>
      </w:pPr>
      <w:r w:rsidRPr="00947479">
        <w:rPr>
          <w:b/>
          <w:noProof/>
          <w:color w:val="000000" w:themeColor="text1"/>
        </w:rPr>
        <w:t>Сравнительные испытания</w:t>
      </w:r>
      <w:r>
        <w:rPr>
          <w:noProof/>
        </w:rPr>
        <w:t>, 1098</w:t>
      </w:r>
    </w:p>
    <w:p w:rsidR="00E17683" w:rsidRDefault="00E17683">
      <w:pPr>
        <w:pStyle w:val="15"/>
        <w:tabs>
          <w:tab w:val="right" w:leader="dot" w:pos="4448"/>
        </w:tabs>
        <w:rPr>
          <w:noProof/>
        </w:rPr>
      </w:pPr>
      <w:r w:rsidRPr="00947479">
        <w:rPr>
          <w:b/>
          <w:noProof/>
        </w:rPr>
        <w:t>Сравнительный анализ</w:t>
      </w:r>
      <w:r>
        <w:rPr>
          <w:noProof/>
        </w:rPr>
        <w:t>, 192</w:t>
      </w:r>
    </w:p>
    <w:p w:rsidR="00E17683" w:rsidRDefault="00E17683">
      <w:pPr>
        <w:pStyle w:val="15"/>
        <w:tabs>
          <w:tab w:val="right" w:leader="dot" w:pos="4448"/>
        </w:tabs>
        <w:rPr>
          <w:noProof/>
        </w:rPr>
      </w:pPr>
      <w:r w:rsidRPr="00947479">
        <w:rPr>
          <w:b/>
          <w:noProof/>
          <w:color w:val="000000" w:themeColor="text1"/>
        </w:rPr>
        <w:t xml:space="preserve">Сравнительный анализ, бенчмаркинг </w:t>
      </w:r>
      <w:r w:rsidRPr="00947479">
        <w:rPr>
          <w:noProof/>
          <w:color w:val="000000" w:themeColor="text1"/>
        </w:rPr>
        <w:t>&lt;управление процессами&gt;</w:t>
      </w:r>
      <w:r>
        <w:rPr>
          <w:noProof/>
        </w:rPr>
        <w:t>, 1063</w:t>
      </w:r>
    </w:p>
    <w:p w:rsidR="00E17683" w:rsidRDefault="00E17683">
      <w:pPr>
        <w:pStyle w:val="15"/>
        <w:tabs>
          <w:tab w:val="right" w:leader="dot" w:pos="4448"/>
        </w:tabs>
        <w:rPr>
          <w:noProof/>
        </w:rPr>
      </w:pPr>
      <w:r w:rsidRPr="00947479">
        <w:rPr>
          <w:b/>
          <w:noProof/>
          <w:color w:val="000000" w:themeColor="text1"/>
        </w:rPr>
        <w:t>Среда</w:t>
      </w:r>
      <w:r>
        <w:rPr>
          <w:noProof/>
        </w:rPr>
        <w:t>, 1024</w:t>
      </w:r>
    </w:p>
    <w:p w:rsidR="00E17683" w:rsidRDefault="00E17683">
      <w:pPr>
        <w:pStyle w:val="15"/>
        <w:tabs>
          <w:tab w:val="right" w:leader="dot" w:pos="4448"/>
        </w:tabs>
        <w:rPr>
          <w:noProof/>
        </w:rPr>
      </w:pPr>
      <w:r w:rsidRPr="00947479">
        <w:rPr>
          <w:b/>
          <w:noProof/>
          <w:color w:val="000000" w:themeColor="text1"/>
        </w:rPr>
        <w:t xml:space="preserve">Среда </w:t>
      </w:r>
      <w:r w:rsidRPr="00947479">
        <w:rPr>
          <w:noProof/>
          <w:color w:val="000000" w:themeColor="text1"/>
          <w:lang w:val="en-US"/>
        </w:rPr>
        <w:t>&lt;</w:t>
      </w:r>
      <w:r w:rsidRPr="00947479">
        <w:rPr>
          <w:noProof/>
          <w:color w:val="000000" w:themeColor="text1"/>
        </w:rPr>
        <w:t>эргономика</w:t>
      </w:r>
      <w:r w:rsidRPr="00947479">
        <w:rPr>
          <w:noProof/>
          <w:color w:val="000000" w:themeColor="text1"/>
          <w:lang w:val="en-US"/>
        </w:rPr>
        <w:t>&gt;</w:t>
      </w:r>
      <w:r>
        <w:rPr>
          <w:noProof/>
        </w:rPr>
        <w:t>, 399</w:t>
      </w:r>
    </w:p>
    <w:p w:rsidR="00E17683" w:rsidRDefault="00E17683">
      <w:pPr>
        <w:pStyle w:val="15"/>
        <w:tabs>
          <w:tab w:val="right" w:leader="dot" w:pos="4448"/>
        </w:tabs>
        <w:rPr>
          <w:noProof/>
        </w:rPr>
      </w:pPr>
      <w:r w:rsidRPr="00947479">
        <w:rPr>
          <w:b/>
          <w:noProof/>
          <w:color w:val="000000" w:themeColor="text1"/>
        </w:rPr>
        <w:t xml:space="preserve">Среда на рабочем месте оператора СЧМ; </w:t>
      </w:r>
      <w:r w:rsidRPr="00947479">
        <w:rPr>
          <w:noProof/>
          <w:color w:val="000000" w:themeColor="text1"/>
        </w:rPr>
        <w:t>среда на рабочем месте</w:t>
      </w:r>
      <w:r w:rsidRPr="00947479">
        <w:rPr>
          <w:b/>
          <w:noProof/>
          <w:color w:val="000000" w:themeColor="text1"/>
        </w:rPr>
        <w:t xml:space="preserve"> </w:t>
      </w:r>
      <w:r w:rsidRPr="00947479">
        <w:rPr>
          <w:noProof/>
          <w:color w:val="000000" w:themeColor="text1"/>
        </w:rPr>
        <w:t>&lt;СЧМ&gt;</w:t>
      </w:r>
      <w:r>
        <w:rPr>
          <w:noProof/>
        </w:rPr>
        <w:t>, 415</w:t>
      </w:r>
    </w:p>
    <w:p w:rsidR="00E17683" w:rsidRDefault="00E17683">
      <w:pPr>
        <w:pStyle w:val="15"/>
        <w:tabs>
          <w:tab w:val="right" w:leader="dot" w:pos="4448"/>
        </w:tabs>
        <w:rPr>
          <w:noProof/>
        </w:rPr>
      </w:pPr>
      <w:r w:rsidRPr="00947479">
        <w:rPr>
          <w:b/>
          <w:noProof/>
          <w:color w:val="000000" w:themeColor="text1"/>
        </w:rPr>
        <w:t>Среда организации</w:t>
      </w:r>
      <w:r>
        <w:rPr>
          <w:noProof/>
        </w:rPr>
        <w:t>, 1025</w:t>
      </w:r>
    </w:p>
    <w:p w:rsidR="00E17683" w:rsidRDefault="00E17683">
      <w:pPr>
        <w:pStyle w:val="15"/>
        <w:tabs>
          <w:tab w:val="right" w:leader="dot" w:pos="4448"/>
        </w:tabs>
        <w:rPr>
          <w:noProof/>
        </w:rPr>
      </w:pPr>
      <w:r w:rsidRPr="00947479">
        <w:rPr>
          <w:b/>
          <w:noProof/>
          <w:color w:val="000000" w:themeColor="text1"/>
        </w:rPr>
        <w:t>Среда функционирования (платформы/приложения)</w:t>
      </w:r>
      <w:r>
        <w:rPr>
          <w:noProof/>
        </w:rPr>
        <w:t>, 958</w:t>
      </w:r>
    </w:p>
    <w:p w:rsidR="00E17683" w:rsidRDefault="00E17683">
      <w:pPr>
        <w:pStyle w:val="15"/>
        <w:tabs>
          <w:tab w:val="right" w:leader="dot" w:pos="4448"/>
        </w:tabs>
        <w:rPr>
          <w:noProof/>
        </w:rPr>
      </w:pPr>
      <w:r w:rsidRPr="00947479">
        <w:rPr>
          <w:b/>
          <w:noProof/>
        </w:rPr>
        <w:t>Среда функционирования внедряемого продукта/услуги</w:t>
      </w:r>
      <w:r>
        <w:rPr>
          <w:noProof/>
        </w:rPr>
        <w:t>, 182</w:t>
      </w:r>
    </w:p>
    <w:p w:rsidR="00E17683" w:rsidRDefault="00E17683">
      <w:pPr>
        <w:pStyle w:val="15"/>
        <w:tabs>
          <w:tab w:val="right" w:leader="dot" w:pos="4448"/>
        </w:tabs>
        <w:rPr>
          <w:noProof/>
        </w:rPr>
      </w:pPr>
      <w:r w:rsidRPr="00947479">
        <w:rPr>
          <w:b/>
          <w:noProof/>
          <w:color w:val="000000" w:themeColor="text1"/>
        </w:rPr>
        <w:t>Среднее время до восстановления (железнодорожной техники)</w:t>
      </w:r>
      <w:r>
        <w:rPr>
          <w:noProof/>
        </w:rPr>
        <w:t>, 924</w:t>
      </w:r>
    </w:p>
    <w:p w:rsidR="00E17683" w:rsidRDefault="00E17683">
      <w:pPr>
        <w:pStyle w:val="15"/>
        <w:tabs>
          <w:tab w:val="right" w:leader="dot" w:pos="4448"/>
        </w:tabs>
        <w:rPr>
          <w:noProof/>
        </w:rPr>
      </w:pPr>
      <w:r w:rsidRPr="00947479">
        <w:rPr>
          <w:b/>
          <w:noProof/>
          <w:color w:val="000000" w:themeColor="text1"/>
        </w:rPr>
        <w:t>Среднее время контроля функционирования (железнодорожной техники)</w:t>
      </w:r>
      <w:r>
        <w:rPr>
          <w:noProof/>
        </w:rPr>
        <w:t>, 925</w:t>
      </w:r>
    </w:p>
    <w:p w:rsidR="00E17683" w:rsidRDefault="00E17683">
      <w:pPr>
        <w:pStyle w:val="15"/>
        <w:tabs>
          <w:tab w:val="right" w:leader="dot" w:pos="4448"/>
        </w:tabs>
        <w:rPr>
          <w:noProof/>
        </w:rPr>
      </w:pPr>
      <w:r w:rsidRPr="00947479">
        <w:rPr>
          <w:b/>
          <w:noProof/>
        </w:rPr>
        <w:t>Среднее время оборота вагона</w:t>
      </w:r>
      <w:r>
        <w:rPr>
          <w:noProof/>
        </w:rPr>
        <w:t>, 122</w:t>
      </w:r>
    </w:p>
    <w:p w:rsidR="00E17683" w:rsidRDefault="00E17683">
      <w:pPr>
        <w:pStyle w:val="15"/>
        <w:tabs>
          <w:tab w:val="right" w:leader="dot" w:pos="4448"/>
        </w:tabs>
        <w:rPr>
          <w:noProof/>
        </w:rPr>
      </w:pPr>
      <w:r w:rsidRPr="00947479">
        <w:rPr>
          <w:b/>
          <w:noProof/>
          <w:color w:val="000000" w:themeColor="text1"/>
        </w:rPr>
        <w:t>Среднее время простоя (железнодорожной техники)</w:t>
      </w:r>
      <w:r>
        <w:rPr>
          <w:noProof/>
        </w:rPr>
        <w:t>, 924</w:t>
      </w:r>
    </w:p>
    <w:p w:rsidR="00E17683" w:rsidRDefault="00E17683">
      <w:pPr>
        <w:pStyle w:val="15"/>
        <w:tabs>
          <w:tab w:val="right" w:leader="dot" w:pos="4448"/>
        </w:tabs>
        <w:rPr>
          <w:noProof/>
        </w:rPr>
      </w:pPr>
      <w:r w:rsidRPr="00947479">
        <w:rPr>
          <w:b/>
          <w:noProof/>
          <w:color w:val="000000" w:themeColor="text1"/>
        </w:rPr>
        <w:t>Среднее время простоя поездное</w:t>
      </w:r>
      <w:r>
        <w:rPr>
          <w:noProof/>
        </w:rPr>
        <w:t>, 932</w:t>
      </w:r>
    </w:p>
    <w:p w:rsidR="00E17683" w:rsidRDefault="00E17683">
      <w:pPr>
        <w:pStyle w:val="15"/>
        <w:tabs>
          <w:tab w:val="right" w:leader="dot" w:pos="4448"/>
        </w:tabs>
        <w:rPr>
          <w:noProof/>
        </w:rPr>
      </w:pPr>
      <w:r w:rsidRPr="00947479">
        <w:rPr>
          <w:b/>
          <w:noProof/>
        </w:rPr>
        <w:t>Среднее время работы локомотива в движении</w:t>
      </w:r>
      <w:r>
        <w:rPr>
          <w:noProof/>
        </w:rPr>
        <w:t>, 140</w:t>
      </w:r>
    </w:p>
    <w:p w:rsidR="00E17683" w:rsidRDefault="00E17683">
      <w:pPr>
        <w:pStyle w:val="15"/>
        <w:tabs>
          <w:tab w:val="right" w:leader="dot" w:pos="4448"/>
        </w:tabs>
        <w:rPr>
          <w:noProof/>
        </w:rPr>
      </w:pPr>
      <w:r w:rsidRPr="00947479">
        <w:rPr>
          <w:b/>
          <w:noProof/>
        </w:rPr>
        <w:t>Среднее квадратическое отклонение, стандартное отклонение</w:t>
      </w:r>
      <w:r>
        <w:rPr>
          <w:noProof/>
        </w:rPr>
        <w:t>, 247</w:t>
      </w:r>
    </w:p>
    <w:p w:rsidR="00E17683" w:rsidRDefault="00E17683">
      <w:pPr>
        <w:pStyle w:val="15"/>
        <w:tabs>
          <w:tab w:val="right" w:leader="dot" w:pos="4448"/>
        </w:tabs>
        <w:rPr>
          <w:noProof/>
        </w:rPr>
      </w:pPr>
      <w:r w:rsidRPr="00947479">
        <w:rPr>
          <w:b/>
          <w:noProof/>
        </w:rPr>
        <w:t>Среднемесячный пробег локомотива</w:t>
      </w:r>
      <w:r>
        <w:rPr>
          <w:noProof/>
        </w:rPr>
        <w:t>, 134</w:t>
      </w:r>
    </w:p>
    <w:p w:rsidR="00E17683" w:rsidRDefault="00E17683">
      <w:pPr>
        <w:pStyle w:val="15"/>
        <w:tabs>
          <w:tab w:val="right" w:leader="dot" w:pos="4448"/>
        </w:tabs>
        <w:rPr>
          <w:noProof/>
        </w:rPr>
      </w:pPr>
      <w:r w:rsidRPr="00947479">
        <w:rPr>
          <w:b/>
          <w:noProof/>
        </w:rPr>
        <w:t>Среднесрочный период</w:t>
      </w:r>
      <w:r>
        <w:rPr>
          <w:noProof/>
        </w:rPr>
        <w:t>, 147</w:t>
      </w:r>
    </w:p>
    <w:p w:rsidR="00E17683" w:rsidRDefault="00E17683">
      <w:pPr>
        <w:pStyle w:val="15"/>
        <w:tabs>
          <w:tab w:val="right" w:leader="dot" w:pos="4448"/>
        </w:tabs>
        <w:rPr>
          <w:noProof/>
        </w:rPr>
      </w:pPr>
      <w:r w:rsidRPr="00947479">
        <w:rPr>
          <w:b/>
          <w:noProof/>
        </w:rPr>
        <w:t>Среднесрочный план реализации КПИР</w:t>
      </w:r>
      <w:r>
        <w:rPr>
          <w:noProof/>
        </w:rPr>
        <w:t>; ССП КПИР, 190</w:t>
      </w:r>
    </w:p>
    <w:p w:rsidR="00E17683" w:rsidRDefault="00E17683">
      <w:pPr>
        <w:pStyle w:val="15"/>
        <w:tabs>
          <w:tab w:val="right" w:leader="dot" w:pos="4448"/>
        </w:tabs>
        <w:rPr>
          <w:noProof/>
        </w:rPr>
      </w:pPr>
      <w:r w:rsidRPr="00947479">
        <w:rPr>
          <w:b/>
          <w:noProof/>
          <w:color w:val="000000" w:themeColor="text1"/>
        </w:rPr>
        <w:t>Среднесрочный прогноз</w:t>
      </w:r>
      <w:r>
        <w:rPr>
          <w:noProof/>
        </w:rPr>
        <w:t>, 816</w:t>
      </w:r>
    </w:p>
    <w:p w:rsidR="00E17683" w:rsidRDefault="00E17683">
      <w:pPr>
        <w:pStyle w:val="15"/>
        <w:tabs>
          <w:tab w:val="right" w:leader="dot" w:pos="4448"/>
        </w:tabs>
        <w:rPr>
          <w:noProof/>
        </w:rPr>
      </w:pPr>
      <w:r w:rsidRPr="00947479">
        <w:rPr>
          <w:b/>
          <w:noProof/>
        </w:rPr>
        <w:t>Среднесуточная производительность вагона</w:t>
      </w:r>
      <w:r>
        <w:rPr>
          <w:noProof/>
        </w:rPr>
        <w:t>, 121</w:t>
      </w:r>
    </w:p>
    <w:p w:rsidR="00E17683" w:rsidRDefault="00E17683">
      <w:pPr>
        <w:pStyle w:val="15"/>
        <w:tabs>
          <w:tab w:val="right" w:leader="dot" w:pos="4448"/>
        </w:tabs>
        <w:rPr>
          <w:noProof/>
        </w:rPr>
      </w:pPr>
      <w:r w:rsidRPr="00947479">
        <w:rPr>
          <w:b/>
          <w:noProof/>
        </w:rPr>
        <w:t>Среднесуточная производительность локомотива рабочего парка в грузовом движении</w:t>
      </w:r>
      <w:r>
        <w:rPr>
          <w:noProof/>
        </w:rPr>
        <w:t>, 139</w:t>
      </w:r>
    </w:p>
    <w:p w:rsidR="00E17683" w:rsidRDefault="00E17683">
      <w:pPr>
        <w:pStyle w:val="15"/>
        <w:tabs>
          <w:tab w:val="right" w:leader="dot" w:pos="4448"/>
        </w:tabs>
        <w:rPr>
          <w:noProof/>
        </w:rPr>
      </w:pPr>
      <w:r w:rsidRPr="00947479">
        <w:rPr>
          <w:b/>
          <w:noProof/>
        </w:rPr>
        <w:t>Среднесуточная производительность локомотива эксплуатируемого парка в грузовом движении</w:t>
      </w:r>
      <w:r>
        <w:rPr>
          <w:noProof/>
        </w:rPr>
        <w:t>, 139</w:t>
      </w:r>
    </w:p>
    <w:p w:rsidR="00E17683" w:rsidRDefault="00E17683">
      <w:pPr>
        <w:pStyle w:val="15"/>
        <w:tabs>
          <w:tab w:val="right" w:leader="dot" w:pos="4448"/>
        </w:tabs>
        <w:rPr>
          <w:noProof/>
        </w:rPr>
      </w:pPr>
      <w:r w:rsidRPr="00947479">
        <w:rPr>
          <w:b/>
          <w:noProof/>
        </w:rPr>
        <w:t>Среднесуточный пробег вагона грузового парка</w:t>
      </w:r>
      <w:r>
        <w:rPr>
          <w:noProof/>
        </w:rPr>
        <w:t>, 117</w:t>
      </w:r>
    </w:p>
    <w:p w:rsidR="00E17683" w:rsidRDefault="00E17683">
      <w:pPr>
        <w:pStyle w:val="15"/>
        <w:tabs>
          <w:tab w:val="right" w:leader="dot" w:pos="4448"/>
        </w:tabs>
        <w:rPr>
          <w:noProof/>
        </w:rPr>
      </w:pPr>
      <w:r w:rsidRPr="00947479">
        <w:rPr>
          <w:b/>
          <w:noProof/>
        </w:rPr>
        <w:t>Среднесуточный пробег локомотива</w:t>
      </w:r>
      <w:r>
        <w:rPr>
          <w:noProof/>
        </w:rPr>
        <w:t>, 133</w:t>
      </w:r>
    </w:p>
    <w:p w:rsidR="00E17683" w:rsidRDefault="00E17683">
      <w:pPr>
        <w:pStyle w:val="15"/>
        <w:tabs>
          <w:tab w:val="right" w:leader="dot" w:pos="4448"/>
        </w:tabs>
        <w:rPr>
          <w:noProof/>
        </w:rPr>
      </w:pPr>
      <w:r w:rsidRPr="00947479">
        <w:rPr>
          <w:b/>
          <w:noProof/>
        </w:rPr>
        <w:t>Средний вес тары на вагон в грузовом движении</w:t>
      </w:r>
      <w:r>
        <w:rPr>
          <w:noProof/>
        </w:rPr>
        <w:t>, 121</w:t>
      </w:r>
    </w:p>
    <w:p w:rsidR="00E17683" w:rsidRDefault="00E17683">
      <w:pPr>
        <w:pStyle w:val="15"/>
        <w:tabs>
          <w:tab w:val="right" w:leader="dot" w:pos="4448"/>
        </w:tabs>
        <w:rPr>
          <w:noProof/>
        </w:rPr>
      </w:pPr>
      <w:r w:rsidRPr="00947479">
        <w:rPr>
          <w:b/>
          <w:noProof/>
          <w:color w:val="000000" w:themeColor="text1"/>
        </w:rPr>
        <w:t>Средний износ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Средний ремонт железнодорожного подвижного состава</w:t>
      </w:r>
      <w:r>
        <w:rPr>
          <w:noProof/>
        </w:rPr>
        <w:t>, 798</w:t>
      </w:r>
    </w:p>
    <w:p w:rsidR="00E17683" w:rsidRDefault="00E17683">
      <w:pPr>
        <w:pStyle w:val="15"/>
        <w:tabs>
          <w:tab w:val="right" w:leader="dot" w:pos="4448"/>
        </w:tabs>
        <w:rPr>
          <w:noProof/>
        </w:rPr>
      </w:pPr>
      <w:r w:rsidRPr="00947479">
        <w:rPr>
          <w:b/>
          <w:noProof/>
          <w:color w:val="000000" w:themeColor="text1"/>
        </w:rPr>
        <w:t>Средний ремонт средства [сооружения] железнодорожной электросвязи</w:t>
      </w:r>
      <w:r>
        <w:rPr>
          <w:noProof/>
        </w:rPr>
        <w:t>, 685</w:t>
      </w:r>
    </w:p>
    <w:p w:rsidR="00E17683" w:rsidRDefault="00E17683">
      <w:pPr>
        <w:pStyle w:val="15"/>
        <w:tabs>
          <w:tab w:val="right" w:leader="dot" w:pos="4448"/>
        </w:tabs>
        <w:rPr>
          <w:noProof/>
        </w:rPr>
      </w:pPr>
      <w:r w:rsidRPr="00947479">
        <w:rPr>
          <w:b/>
          <w:noProof/>
          <w:color w:val="000000" w:themeColor="text1"/>
        </w:rPr>
        <w:t>Средний ресурс (железнодорожной техники)</w:t>
      </w:r>
      <w:r>
        <w:rPr>
          <w:noProof/>
        </w:rPr>
        <w:t>, 929</w:t>
      </w:r>
    </w:p>
    <w:p w:rsidR="00E17683" w:rsidRDefault="00E17683">
      <w:pPr>
        <w:pStyle w:val="15"/>
        <w:tabs>
          <w:tab w:val="right" w:leader="dot" w:pos="4448"/>
        </w:tabs>
        <w:rPr>
          <w:noProof/>
        </w:rPr>
      </w:pPr>
      <w:r w:rsidRPr="00947479">
        <w:rPr>
          <w:b/>
          <w:noProof/>
        </w:rPr>
        <w:t>Средний состав поезда</w:t>
      </w:r>
      <w:r>
        <w:rPr>
          <w:noProof/>
        </w:rPr>
        <w:t>, 138</w:t>
      </w:r>
    </w:p>
    <w:p w:rsidR="00E17683" w:rsidRDefault="00E17683">
      <w:pPr>
        <w:pStyle w:val="15"/>
        <w:tabs>
          <w:tab w:val="right" w:leader="dot" w:pos="4448"/>
        </w:tabs>
        <w:rPr>
          <w:noProof/>
        </w:rPr>
      </w:pPr>
      <w:r w:rsidRPr="00947479">
        <w:rPr>
          <w:b/>
          <w:noProof/>
          <w:color w:val="000000" w:themeColor="text1"/>
        </w:rPr>
        <w:t>Средний срок службы (железнодорожной техники)</w:t>
      </w:r>
      <w:r>
        <w:rPr>
          <w:noProof/>
        </w:rPr>
        <w:t>, 928</w:t>
      </w:r>
    </w:p>
    <w:p w:rsidR="00E17683" w:rsidRDefault="00E17683">
      <w:pPr>
        <w:pStyle w:val="15"/>
        <w:tabs>
          <w:tab w:val="right" w:leader="dot" w:pos="4448"/>
        </w:tabs>
        <w:rPr>
          <w:noProof/>
        </w:rPr>
      </w:pPr>
      <w:r w:rsidRPr="00947479">
        <w:rPr>
          <w:b/>
          <w:noProof/>
          <w:color w:val="000000" w:themeColor="text1"/>
        </w:rPr>
        <w:t>Средний срок службы локомотива [составной части локомотива]</w:t>
      </w:r>
      <w:r>
        <w:rPr>
          <w:noProof/>
        </w:rPr>
        <w:t>, 752</w:t>
      </w:r>
    </w:p>
    <w:p w:rsidR="00E17683" w:rsidRDefault="00E17683">
      <w:pPr>
        <w:pStyle w:val="15"/>
        <w:tabs>
          <w:tab w:val="right" w:leader="dot" w:pos="4448"/>
        </w:tabs>
        <w:rPr>
          <w:noProof/>
        </w:rPr>
      </w:pPr>
      <w:r w:rsidRPr="00947479">
        <w:rPr>
          <w:b/>
          <w:noProof/>
          <w:color w:val="000000" w:themeColor="text1"/>
        </w:rPr>
        <w:t>Средний срок сохраняемости (железнодорожной техники)</w:t>
      </w:r>
      <w:r>
        <w:rPr>
          <w:noProof/>
        </w:rPr>
        <w:t>, 930</w:t>
      </w:r>
    </w:p>
    <w:p w:rsidR="00E17683" w:rsidRDefault="00E17683">
      <w:pPr>
        <w:pStyle w:val="15"/>
        <w:tabs>
          <w:tab w:val="right" w:leader="dot" w:pos="4448"/>
        </w:tabs>
        <w:rPr>
          <w:noProof/>
        </w:rPr>
      </w:pPr>
      <w:r w:rsidRPr="00947479">
        <w:rPr>
          <w:b/>
          <w:noProof/>
          <w:color w:val="000000" w:themeColor="text1"/>
        </w:rPr>
        <w:t>Средняя административная задержка выполнения технического обслуживания [ремонта] железнодорожного подвижного состава</w:t>
      </w:r>
      <w:r>
        <w:rPr>
          <w:noProof/>
        </w:rPr>
        <w:t>, 802</w:t>
      </w:r>
    </w:p>
    <w:p w:rsidR="00E17683" w:rsidRDefault="00E17683">
      <w:pPr>
        <w:pStyle w:val="15"/>
        <w:tabs>
          <w:tab w:val="right" w:leader="dot" w:pos="4448"/>
        </w:tabs>
        <w:rPr>
          <w:noProof/>
        </w:rPr>
      </w:pPr>
      <w:r w:rsidRPr="00947479">
        <w:rPr>
          <w:b/>
          <w:noProof/>
          <w:color w:val="000000" w:themeColor="text1"/>
        </w:rPr>
        <w:t>Средняя административная задержка выполнения технического обслуживания или ремонта локомотива [составной части локомотива]</w:t>
      </w:r>
      <w:r>
        <w:rPr>
          <w:noProof/>
        </w:rPr>
        <w:t>, 750</w:t>
      </w:r>
    </w:p>
    <w:p w:rsidR="00E17683" w:rsidRDefault="00E17683">
      <w:pPr>
        <w:pStyle w:val="15"/>
        <w:tabs>
          <w:tab w:val="right" w:leader="dot" w:pos="4448"/>
        </w:tabs>
        <w:rPr>
          <w:noProof/>
        </w:rPr>
      </w:pPr>
      <w:r w:rsidRPr="00947479">
        <w:rPr>
          <w:b/>
          <w:noProof/>
          <w:color w:val="000000" w:themeColor="text1"/>
        </w:rPr>
        <w:t>Средняя анкеровка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rPr>
        <w:t>Средняя дальность перевозки груза(ов)</w:t>
      </w:r>
      <w:r>
        <w:rPr>
          <w:noProof/>
        </w:rPr>
        <w:t>, 114</w:t>
      </w:r>
    </w:p>
    <w:p w:rsidR="00E17683" w:rsidRDefault="00E17683">
      <w:pPr>
        <w:pStyle w:val="15"/>
        <w:tabs>
          <w:tab w:val="right" w:leader="dot" w:pos="4448"/>
        </w:tabs>
        <w:rPr>
          <w:noProof/>
        </w:rPr>
      </w:pPr>
      <w:r w:rsidRPr="00947479">
        <w:rPr>
          <w:b/>
          <w:noProof/>
        </w:rPr>
        <w:t>Средняя дальность поездки пассажира</w:t>
      </w:r>
      <w:r>
        <w:rPr>
          <w:noProof/>
        </w:rPr>
        <w:t>, 125</w:t>
      </w:r>
    </w:p>
    <w:p w:rsidR="00E17683" w:rsidRDefault="00E17683">
      <w:pPr>
        <w:pStyle w:val="15"/>
        <w:tabs>
          <w:tab w:val="right" w:leader="dot" w:pos="4448"/>
        </w:tabs>
        <w:rPr>
          <w:noProof/>
        </w:rPr>
      </w:pPr>
      <w:r w:rsidRPr="00947479">
        <w:rPr>
          <w:b/>
          <w:noProof/>
        </w:rPr>
        <w:t>Средняя динамическая нагрузка на вагон рабочего парка</w:t>
      </w:r>
      <w:r>
        <w:rPr>
          <w:noProof/>
        </w:rPr>
        <w:t>, 121</w:t>
      </w:r>
    </w:p>
    <w:p w:rsidR="00E17683" w:rsidRDefault="00E17683">
      <w:pPr>
        <w:pStyle w:val="15"/>
        <w:tabs>
          <w:tab w:val="right" w:leader="dot" w:pos="4448"/>
        </w:tabs>
        <w:rPr>
          <w:noProof/>
        </w:rPr>
      </w:pPr>
      <w:r w:rsidRPr="00947479">
        <w:rPr>
          <w:b/>
          <w:noProof/>
        </w:rPr>
        <w:t>Средняя динамическая нагрузка на груженый вагон</w:t>
      </w:r>
      <w:r>
        <w:rPr>
          <w:noProof/>
        </w:rPr>
        <w:t>, 121</w:t>
      </w:r>
    </w:p>
    <w:p w:rsidR="00E17683" w:rsidRDefault="00E17683">
      <w:pPr>
        <w:pStyle w:val="15"/>
        <w:tabs>
          <w:tab w:val="right" w:leader="dot" w:pos="4448"/>
        </w:tabs>
        <w:rPr>
          <w:noProof/>
        </w:rPr>
      </w:pPr>
      <w:r w:rsidRPr="00947479">
        <w:rPr>
          <w:b/>
          <w:noProof/>
          <w:color w:val="000000" w:themeColor="text1"/>
        </w:rPr>
        <w:t>Средняя логистическая задержка выполнения технического обслуживания [ремонта] железнодорожного подвижного состава</w:t>
      </w:r>
      <w:r>
        <w:rPr>
          <w:noProof/>
        </w:rPr>
        <w:t>, 803</w:t>
      </w:r>
    </w:p>
    <w:p w:rsidR="00E17683" w:rsidRDefault="00E17683">
      <w:pPr>
        <w:pStyle w:val="15"/>
        <w:tabs>
          <w:tab w:val="right" w:leader="dot" w:pos="4448"/>
        </w:tabs>
        <w:rPr>
          <w:noProof/>
        </w:rPr>
      </w:pPr>
      <w:r w:rsidRPr="00947479">
        <w:rPr>
          <w:b/>
          <w:noProof/>
          <w:color w:val="000000" w:themeColor="text1"/>
        </w:rPr>
        <w:t>Средняя логистическая задержка выполнения технического обслуживания или ремонта локомотива [составной части локомотива]</w:t>
      </w:r>
      <w:r>
        <w:rPr>
          <w:noProof/>
        </w:rPr>
        <w:t>, 750</w:t>
      </w:r>
    </w:p>
    <w:p w:rsidR="00E17683" w:rsidRDefault="00E17683">
      <w:pPr>
        <w:pStyle w:val="15"/>
        <w:tabs>
          <w:tab w:val="right" w:leader="dot" w:pos="4448"/>
        </w:tabs>
        <w:rPr>
          <w:noProof/>
        </w:rPr>
      </w:pPr>
      <w:r w:rsidRPr="00947479">
        <w:rPr>
          <w:b/>
          <w:noProof/>
        </w:rPr>
        <w:t>Средняя масса поезда брутто в грузовом движении</w:t>
      </w:r>
      <w:r>
        <w:rPr>
          <w:noProof/>
        </w:rPr>
        <w:t>, 138</w:t>
      </w:r>
    </w:p>
    <w:p w:rsidR="00E17683" w:rsidRDefault="00E17683">
      <w:pPr>
        <w:pStyle w:val="15"/>
        <w:tabs>
          <w:tab w:val="right" w:leader="dot" w:pos="4448"/>
        </w:tabs>
        <w:rPr>
          <w:noProof/>
        </w:rPr>
      </w:pPr>
      <w:r w:rsidRPr="00947479">
        <w:rPr>
          <w:b/>
          <w:noProof/>
        </w:rPr>
        <w:t>Средняя масса поезда нетто в грузовом движении</w:t>
      </w:r>
      <w:r>
        <w:rPr>
          <w:noProof/>
        </w:rPr>
        <w:t>, 138</w:t>
      </w:r>
    </w:p>
    <w:p w:rsidR="00E17683" w:rsidRDefault="00E17683">
      <w:pPr>
        <w:pStyle w:val="15"/>
        <w:tabs>
          <w:tab w:val="right" w:leader="dot" w:pos="4448"/>
        </w:tabs>
        <w:rPr>
          <w:noProof/>
        </w:rPr>
      </w:pPr>
      <w:r w:rsidRPr="00947479">
        <w:rPr>
          <w:b/>
          <w:noProof/>
          <w:color w:val="000000" w:themeColor="text1"/>
        </w:rPr>
        <w:t>Средняя наработка до отказа (железнодорожной техники)</w:t>
      </w:r>
      <w:r>
        <w:rPr>
          <w:noProof/>
        </w:rPr>
        <w:t>, 922</w:t>
      </w:r>
    </w:p>
    <w:p w:rsidR="00E17683" w:rsidRDefault="00E17683">
      <w:pPr>
        <w:pStyle w:val="15"/>
        <w:tabs>
          <w:tab w:val="right" w:leader="dot" w:pos="4448"/>
        </w:tabs>
        <w:rPr>
          <w:noProof/>
        </w:rPr>
      </w:pPr>
      <w:r w:rsidRPr="00947479">
        <w:rPr>
          <w:b/>
          <w:noProof/>
          <w:color w:val="000000" w:themeColor="text1"/>
        </w:rPr>
        <w:t>Средняя наработка между видами планового ремонта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Средняя наработка между видами планово-предупредительного технического обслуживания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Средняя наработка на отказ (железнодорожной техники)</w:t>
      </w:r>
      <w:r>
        <w:rPr>
          <w:noProof/>
        </w:rPr>
        <w:t>, 923</w:t>
      </w:r>
    </w:p>
    <w:p w:rsidR="00E17683" w:rsidRDefault="00E17683">
      <w:pPr>
        <w:pStyle w:val="15"/>
        <w:tabs>
          <w:tab w:val="right" w:leader="dot" w:pos="4448"/>
        </w:tabs>
        <w:rPr>
          <w:noProof/>
        </w:rPr>
      </w:pPr>
      <w:r w:rsidRPr="00947479">
        <w:rPr>
          <w:b/>
          <w:noProof/>
          <w:color w:val="000000" w:themeColor="text1"/>
        </w:rPr>
        <w:t>Средняя продолжительность ремонта (железнодорожной техники)</w:t>
      </w:r>
      <w:r>
        <w:rPr>
          <w:noProof/>
        </w:rPr>
        <w:t>, 925</w:t>
      </w:r>
    </w:p>
    <w:p w:rsidR="00E17683" w:rsidRDefault="00E17683">
      <w:pPr>
        <w:pStyle w:val="15"/>
        <w:tabs>
          <w:tab w:val="right" w:leader="dot" w:pos="4448"/>
        </w:tabs>
        <w:rPr>
          <w:noProof/>
        </w:rPr>
      </w:pPr>
      <w:r w:rsidRPr="00947479">
        <w:rPr>
          <w:b/>
          <w:noProof/>
          <w:color w:val="000000" w:themeColor="text1"/>
        </w:rPr>
        <w:t>Средняя продолжительность технического обслуживания (железнодорожной техники)</w:t>
      </w:r>
      <w:r>
        <w:rPr>
          <w:noProof/>
        </w:rPr>
        <w:t>, 925</w:t>
      </w:r>
    </w:p>
    <w:p w:rsidR="00E17683" w:rsidRDefault="00E17683">
      <w:pPr>
        <w:pStyle w:val="15"/>
        <w:tabs>
          <w:tab w:val="right" w:leader="dot" w:pos="4448"/>
        </w:tabs>
        <w:rPr>
          <w:noProof/>
        </w:rPr>
      </w:pPr>
      <w:r w:rsidRPr="00947479">
        <w:rPr>
          <w:b/>
          <w:noProof/>
          <w:color w:val="000000" w:themeColor="text1"/>
        </w:rPr>
        <w:t>Средняя продолжительность технического обслуживания или ремонта локомотива</w:t>
      </w:r>
      <w:r>
        <w:rPr>
          <w:noProof/>
        </w:rPr>
        <w:t>, 749</w:t>
      </w:r>
    </w:p>
    <w:p w:rsidR="00E17683" w:rsidRDefault="00E17683">
      <w:pPr>
        <w:pStyle w:val="15"/>
        <w:tabs>
          <w:tab w:val="right" w:leader="dot" w:pos="4448"/>
        </w:tabs>
        <w:rPr>
          <w:noProof/>
        </w:rPr>
      </w:pPr>
      <w:r w:rsidRPr="00947479">
        <w:rPr>
          <w:b/>
          <w:noProof/>
        </w:rPr>
        <w:t>Средняя скорость движения транспортного потока</w:t>
      </w:r>
      <w:r>
        <w:rPr>
          <w:noProof/>
        </w:rPr>
        <w:t>, 109</w:t>
      </w:r>
    </w:p>
    <w:p w:rsidR="00E17683" w:rsidRDefault="00E17683">
      <w:pPr>
        <w:pStyle w:val="15"/>
        <w:tabs>
          <w:tab w:val="right" w:leader="dot" w:pos="4448"/>
        </w:tabs>
        <w:rPr>
          <w:noProof/>
        </w:rPr>
      </w:pPr>
      <w:r w:rsidRPr="00947479">
        <w:rPr>
          <w:b/>
          <w:noProof/>
        </w:rPr>
        <w:t>Средняя составность поезда</w:t>
      </w:r>
      <w:r>
        <w:rPr>
          <w:noProof/>
        </w:rPr>
        <w:t>, 127</w:t>
      </w:r>
    </w:p>
    <w:p w:rsidR="00E17683" w:rsidRDefault="00E17683">
      <w:pPr>
        <w:pStyle w:val="15"/>
        <w:tabs>
          <w:tab w:val="right" w:leader="dot" w:pos="4448"/>
        </w:tabs>
        <w:rPr>
          <w:noProof/>
        </w:rPr>
      </w:pPr>
      <w:r w:rsidRPr="00947479">
        <w:rPr>
          <w:b/>
          <w:noProof/>
          <w:color w:val="000000" w:themeColor="text1"/>
        </w:rPr>
        <w:t>Средняя стоимость технического обслуживания или ремонта локомотива [составной части локомотива]</w:t>
      </w:r>
      <w:r>
        <w:rPr>
          <w:noProof/>
        </w:rPr>
        <w:t>, 751</w:t>
      </w:r>
    </w:p>
    <w:p w:rsidR="00E17683" w:rsidRDefault="00E17683">
      <w:pPr>
        <w:pStyle w:val="15"/>
        <w:tabs>
          <w:tab w:val="right" w:leader="dot" w:pos="4448"/>
        </w:tabs>
        <w:rPr>
          <w:noProof/>
        </w:rPr>
      </w:pPr>
      <w:r w:rsidRPr="00947479">
        <w:rPr>
          <w:b/>
          <w:noProof/>
          <w:color w:val="000000" w:themeColor="text1"/>
        </w:rPr>
        <w:t>Средняя суммарная трудоемкость планового ремонта (железнодорожной техники)</w:t>
      </w:r>
      <w:r>
        <w:rPr>
          <w:noProof/>
        </w:rPr>
        <w:t>, 926</w:t>
      </w:r>
    </w:p>
    <w:p w:rsidR="00E17683" w:rsidRDefault="00E17683">
      <w:pPr>
        <w:pStyle w:val="15"/>
        <w:tabs>
          <w:tab w:val="right" w:leader="dot" w:pos="4448"/>
        </w:tabs>
        <w:rPr>
          <w:noProof/>
        </w:rPr>
      </w:pPr>
      <w:r w:rsidRPr="00947479">
        <w:rPr>
          <w:b/>
          <w:noProof/>
          <w:color w:val="000000" w:themeColor="text1"/>
        </w:rPr>
        <w:t>Средняя суммарная трудоемкость планово-предупредительного технического обслуживания (железнодорожной техники)</w:t>
      </w:r>
      <w:r>
        <w:rPr>
          <w:noProof/>
        </w:rPr>
        <w:t>, 926</w:t>
      </w:r>
    </w:p>
    <w:p w:rsidR="00E17683" w:rsidRDefault="00E17683">
      <w:pPr>
        <w:pStyle w:val="15"/>
        <w:tabs>
          <w:tab w:val="right" w:leader="dot" w:pos="4448"/>
        </w:tabs>
        <w:rPr>
          <w:noProof/>
        </w:rPr>
      </w:pPr>
      <w:r w:rsidRPr="00947479">
        <w:rPr>
          <w:b/>
          <w:noProof/>
          <w:color w:val="000000" w:themeColor="text1"/>
        </w:rPr>
        <w:t>Средняя техническая задержка выполнения технического обслуживания [ремонта] железнодорожного подвижного состава</w:t>
      </w:r>
      <w:r>
        <w:rPr>
          <w:noProof/>
        </w:rPr>
        <w:t>, 803</w:t>
      </w:r>
    </w:p>
    <w:p w:rsidR="00E17683" w:rsidRDefault="00E17683">
      <w:pPr>
        <w:pStyle w:val="15"/>
        <w:tabs>
          <w:tab w:val="right" w:leader="dot" w:pos="4448"/>
        </w:tabs>
        <w:rPr>
          <w:noProof/>
        </w:rPr>
      </w:pPr>
      <w:r w:rsidRPr="00947479">
        <w:rPr>
          <w:b/>
          <w:noProof/>
          <w:color w:val="000000" w:themeColor="text1"/>
        </w:rPr>
        <w:t>Средняя техническая задержка выполнения технического обслуживания или ремонта локомотива [составной части локомотива]</w:t>
      </w:r>
      <w:r>
        <w:rPr>
          <w:noProof/>
        </w:rPr>
        <w:t>, 751</w:t>
      </w:r>
    </w:p>
    <w:p w:rsidR="00E17683" w:rsidRDefault="00E17683">
      <w:pPr>
        <w:pStyle w:val="15"/>
        <w:tabs>
          <w:tab w:val="right" w:leader="dot" w:pos="4448"/>
        </w:tabs>
        <w:rPr>
          <w:noProof/>
        </w:rPr>
      </w:pPr>
      <w:r w:rsidRPr="00947479">
        <w:rPr>
          <w:b/>
          <w:noProof/>
          <w:color w:val="000000" w:themeColor="text1"/>
        </w:rPr>
        <w:t>Средняя трудоемкость ремонта (железнодорожной техники)</w:t>
      </w:r>
      <w:r>
        <w:rPr>
          <w:noProof/>
        </w:rPr>
        <w:t>, 926</w:t>
      </w:r>
    </w:p>
    <w:p w:rsidR="00E17683" w:rsidRDefault="00E17683">
      <w:pPr>
        <w:pStyle w:val="15"/>
        <w:tabs>
          <w:tab w:val="right" w:leader="dot" w:pos="4448"/>
        </w:tabs>
        <w:rPr>
          <w:noProof/>
        </w:rPr>
      </w:pPr>
      <w:r w:rsidRPr="00947479">
        <w:rPr>
          <w:b/>
          <w:noProof/>
          <w:color w:val="000000" w:themeColor="text1"/>
        </w:rPr>
        <w:t>Средняя трудоемкость технического обслуживания (железнодорожной техники)</w:t>
      </w:r>
      <w:r>
        <w:rPr>
          <w:noProof/>
        </w:rPr>
        <w:t>, 926</w:t>
      </w:r>
    </w:p>
    <w:p w:rsidR="00E17683" w:rsidRDefault="00E17683">
      <w:pPr>
        <w:pStyle w:val="15"/>
        <w:tabs>
          <w:tab w:val="right" w:leader="dot" w:pos="4448"/>
        </w:tabs>
        <w:rPr>
          <w:noProof/>
        </w:rPr>
      </w:pPr>
      <w:r w:rsidRPr="00947479">
        <w:rPr>
          <w:b/>
          <w:noProof/>
          <w:color w:val="000000" w:themeColor="text1"/>
        </w:rPr>
        <w:t>Средняя трудоемкость технического обслуживания или ремонта локомотива [составной части локомотива]</w:t>
      </w:r>
      <w:r>
        <w:rPr>
          <w:noProof/>
        </w:rPr>
        <w:t>, 749</w:t>
      </w:r>
    </w:p>
    <w:p w:rsidR="00E17683" w:rsidRDefault="00E17683">
      <w:pPr>
        <w:pStyle w:val="15"/>
        <w:tabs>
          <w:tab w:val="right" w:leader="dot" w:pos="4448"/>
        </w:tabs>
        <w:rPr>
          <w:noProof/>
        </w:rPr>
      </w:pPr>
      <w:r w:rsidRPr="00947479">
        <w:rPr>
          <w:b/>
          <w:noProof/>
          <w:color w:val="000000" w:themeColor="text1"/>
        </w:rPr>
        <w:t>Средства автоматического контроля технического состояния подвижного состава на ходу поезда</w:t>
      </w:r>
      <w:r>
        <w:rPr>
          <w:noProof/>
        </w:rPr>
        <w:t>, 598</w:t>
      </w:r>
    </w:p>
    <w:p w:rsidR="00E17683" w:rsidRDefault="00E17683">
      <w:pPr>
        <w:pStyle w:val="15"/>
        <w:tabs>
          <w:tab w:val="right" w:leader="dot" w:pos="4448"/>
        </w:tabs>
        <w:rPr>
          <w:noProof/>
        </w:rPr>
      </w:pPr>
      <w:r w:rsidRPr="00947479">
        <w:rPr>
          <w:b/>
          <w:noProof/>
          <w:color w:val="000000" w:themeColor="text1"/>
        </w:rPr>
        <w:t>Средства железнодорожной электросвязи</w:t>
      </w:r>
      <w:r>
        <w:rPr>
          <w:noProof/>
        </w:rPr>
        <w:t>, 629</w:t>
      </w:r>
    </w:p>
    <w:p w:rsidR="00E17683" w:rsidRDefault="00E17683">
      <w:pPr>
        <w:pStyle w:val="15"/>
        <w:tabs>
          <w:tab w:val="right" w:leader="dot" w:pos="4448"/>
        </w:tabs>
        <w:rPr>
          <w:noProof/>
        </w:rPr>
      </w:pPr>
      <w:r w:rsidRPr="00947479">
        <w:rPr>
          <w:b/>
          <w:noProof/>
          <w:color w:val="000000" w:themeColor="text1"/>
        </w:rPr>
        <w:t>Средства защиты</w:t>
      </w:r>
      <w:r>
        <w:rPr>
          <w:noProof/>
        </w:rPr>
        <w:t>, 392</w:t>
      </w:r>
    </w:p>
    <w:p w:rsidR="00E17683" w:rsidRDefault="00E17683">
      <w:pPr>
        <w:pStyle w:val="15"/>
        <w:tabs>
          <w:tab w:val="right" w:leader="dot" w:pos="4448"/>
        </w:tabs>
        <w:rPr>
          <w:noProof/>
        </w:rPr>
      </w:pPr>
      <w:r w:rsidRPr="00947479">
        <w:rPr>
          <w:b/>
          <w:noProof/>
        </w:rPr>
        <w:t>Средства измерительной техники</w:t>
      </w:r>
      <w:r>
        <w:rPr>
          <w:noProof/>
        </w:rPr>
        <w:t>, 254</w:t>
      </w:r>
    </w:p>
    <w:p w:rsidR="00E17683" w:rsidRDefault="00E17683">
      <w:pPr>
        <w:pStyle w:val="15"/>
        <w:tabs>
          <w:tab w:val="right" w:leader="dot" w:pos="4448"/>
        </w:tabs>
        <w:rPr>
          <w:noProof/>
        </w:rPr>
      </w:pPr>
      <w:r w:rsidRPr="00947479">
        <w:rPr>
          <w:b/>
          <w:noProof/>
          <w:color w:val="000000" w:themeColor="text1"/>
        </w:rPr>
        <w:t>Средства коллективной защиты</w:t>
      </w:r>
      <w:r>
        <w:rPr>
          <w:noProof/>
        </w:rPr>
        <w:t>, 396</w:t>
      </w:r>
    </w:p>
    <w:p w:rsidR="00E17683" w:rsidRDefault="00E17683">
      <w:pPr>
        <w:pStyle w:val="15"/>
        <w:tabs>
          <w:tab w:val="right" w:leader="dot" w:pos="4448"/>
        </w:tabs>
        <w:rPr>
          <w:noProof/>
        </w:rPr>
      </w:pPr>
      <w:r w:rsidRPr="00947479">
        <w:rPr>
          <w:b/>
          <w:noProof/>
          <w:color w:val="000000" w:themeColor="text1"/>
        </w:rPr>
        <w:t>Средства ремонта железнодорожного подвижного состава</w:t>
      </w:r>
      <w:r>
        <w:rPr>
          <w:noProof/>
        </w:rPr>
        <w:t>, 796</w:t>
      </w:r>
    </w:p>
    <w:p w:rsidR="00E17683" w:rsidRDefault="00E17683">
      <w:pPr>
        <w:pStyle w:val="15"/>
        <w:tabs>
          <w:tab w:val="right" w:leader="dot" w:pos="4448"/>
        </w:tabs>
        <w:rPr>
          <w:noProof/>
        </w:rPr>
      </w:pPr>
      <w:r w:rsidRPr="00947479">
        <w:rPr>
          <w:b/>
          <w:noProof/>
          <w:color w:val="000000" w:themeColor="text1"/>
        </w:rPr>
        <w:t>Средства телемеханизации (в системах железнодорожного электроснабжения)</w:t>
      </w:r>
      <w:r>
        <w:rPr>
          <w:noProof/>
        </w:rPr>
        <w:t>, 582</w:t>
      </w:r>
    </w:p>
    <w:p w:rsidR="00E17683" w:rsidRDefault="00E17683">
      <w:pPr>
        <w:pStyle w:val="15"/>
        <w:tabs>
          <w:tab w:val="right" w:leader="dot" w:pos="4448"/>
        </w:tabs>
        <w:rPr>
          <w:noProof/>
        </w:rPr>
      </w:pPr>
      <w:r w:rsidRPr="00947479">
        <w:rPr>
          <w:b/>
          <w:noProof/>
          <w:color w:val="000000" w:themeColor="text1"/>
        </w:rPr>
        <w:t>Средства технического обслуживания [ремонта]</w:t>
      </w:r>
      <w:r>
        <w:rPr>
          <w:noProof/>
        </w:rPr>
        <w:t>, 679</w:t>
      </w:r>
    </w:p>
    <w:p w:rsidR="00E17683" w:rsidRDefault="00E17683">
      <w:pPr>
        <w:pStyle w:val="15"/>
        <w:tabs>
          <w:tab w:val="right" w:leader="dot" w:pos="4448"/>
        </w:tabs>
        <w:rPr>
          <w:noProof/>
        </w:rPr>
      </w:pPr>
      <w:r w:rsidRPr="00947479">
        <w:rPr>
          <w:b/>
          <w:noProof/>
          <w:color w:val="000000" w:themeColor="text1"/>
        </w:rPr>
        <w:t>Средства технического обслуживания и ремонта железнодорожного подвижного состава</w:t>
      </w:r>
      <w:r>
        <w:rPr>
          <w:noProof/>
        </w:rPr>
        <w:t>, 805</w:t>
      </w:r>
    </w:p>
    <w:p w:rsidR="00E17683" w:rsidRDefault="00E17683">
      <w:pPr>
        <w:pStyle w:val="15"/>
        <w:tabs>
          <w:tab w:val="right" w:leader="dot" w:pos="4448"/>
        </w:tabs>
        <w:rPr>
          <w:noProof/>
        </w:rPr>
      </w:pPr>
      <w:r w:rsidRPr="00947479">
        <w:rPr>
          <w:b/>
          <w:noProof/>
          <w:color w:val="000000" w:themeColor="text1"/>
        </w:rPr>
        <w:t>Средства эксплуатации железнодорожного подвижного состава</w:t>
      </w:r>
      <w:r>
        <w:rPr>
          <w:noProof/>
        </w:rPr>
        <w:t>, 787</w:t>
      </w:r>
    </w:p>
    <w:p w:rsidR="00E17683" w:rsidRDefault="00E17683">
      <w:pPr>
        <w:pStyle w:val="15"/>
        <w:tabs>
          <w:tab w:val="right" w:leader="dot" w:pos="4448"/>
        </w:tabs>
        <w:rPr>
          <w:noProof/>
        </w:rPr>
      </w:pPr>
      <w:r w:rsidRPr="00947479">
        <w:rPr>
          <w:b/>
          <w:noProof/>
          <w:color w:val="000000" w:themeColor="text1"/>
        </w:rPr>
        <w:t>Средство (железнодорожной) радиосвязи</w:t>
      </w:r>
      <w:r>
        <w:rPr>
          <w:noProof/>
        </w:rPr>
        <w:t>, 662</w:t>
      </w:r>
    </w:p>
    <w:p w:rsidR="00E17683" w:rsidRDefault="00E17683">
      <w:pPr>
        <w:pStyle w:val="15"/>
        <w:tabs>
          <w:tab w:val="right" w:leader="dot" w:pos="4448"/>
        </w:tabs>
        <w:rPr>
          <w:noProof/>
        </w:rPr>
      </w:pPr>
      <w:r w:rsidRPr="00947479">
        <w:rPr>
          <w:b/>
          <w:noProof/>
        </w:rPr>
        <w:t>Средство допускового контроля</w:t>
      </w:r>
      <w:r>
        <w:rPr>
          <w:noProof/>
        </w:rPr>
        <w:t>, 257</w:t>
      </w:r>
    </w:p>
    <w:p w:rsidR="00E17683" w:rsidRDefault="00E17683">
      <w:pPr>
        <w:pStyle w:val="15"/>
        <w:tabs>
          <w:tab w:val="right" w:leader="dot" w:pos="4448"/>
        </w:tabs>
        <w:rPr>
          <w:noProof/>
        </w:rPr>
      </w:pPr>
      <w:r w:rsidRPr="00947479">
        <w:rPr>
          <w:b/>
          <w:noProof/>
          <w:color w:val="000000" w:themeColor="text1"/>
        </w:rPr>
        <w:t>Средство жизнеобеспечения на рабочем месте оператора СЧМ</w:t>
      </w:r>
      <w:r>
        <w:rPr>
          <w:noProof/>
        </w:rPr>
        <w:t>, 416</w:t>
      </w:r>
    </w:p>
    <w:p w:rsidR="00E17683" w:rsidRDefault="00E17683">
      <w:pPr>
        <w:pStyle w:val="15"/>
        <w:tabs>
          <w:tab w:val="right" w:leader="dot" w:pos="4448"/>
        </w:tabs>
        <w:rPr>
          <w:noProof/>
        </w:rPr>
      </w:pPr>
      <w:r w:rsidRPr="00947479">
        <w:rPr>
          <w:b/>
          <w:noProof/>
          <w:color w:val="000000" w:themeColor="text1"/>
        </w:rPr>
        <w:t>Средство защиты информации</w:t>
      </w:r>
      <w:r>
        <w:rPr>
          <w:noProof/>
        </w:rPr>
        <w:t>, 1007</w:t>
      </w:r>
    </w:p>
    <w:p w:rsidR="00E17683" w:rsidRDefault="00E17683">
      <w:pPr>
        <w:pStyle w:val="15"/>
        <w:tabs>
          <w:tab w:val="right" w:leader="dot" w:pos="4448"/>
        </w:tabs>
        <w:rPr>
          <w:noProof/>
        </w:rPr>
      </w:pPr>
      <w:r w:rsidRPr="00947479">
        <w:rPr>
          <w:b/>
          <w:noProof/>
        </w:rPr>
        <w:t>Средство измерений</w:t>
      </w:r>
      <w:r>
        <w:rPr>
          <w:noProof/>
        </w:rPr>
        <w:t>, 254</w:t>
      </w:r>
    </w:p>
    <w:p w:rsidR="00E17683" w:rsidRDefault="00E17683">
      <w:pPr>
        <w:pStyle w:val="15"/>
        <w:tabs>
          <w:tab w:val="right" w:leader="dot" w:pos="4448"/>
        </w:tabs>
        <w:rPr>
          <w:noProof/>
        </w:rPr>
      </w:pPr>
      <w:r w:rsidRPr="00947479">
        <w:rPr>
          <w:b/>
          <w:noProof/>
          <w:color w:val="000000" w:themeColor="text1"/>
        </w:rPr>
        <w:t>Средство индивидуальной защиты</w:t>
      </w:r>
      <w:r>
        <w:rPr>
          <w:noProof/>
        </w:rPr>
        <w:t>, 396</w:t>
      </w:r>
    </w:p>
    <w:p w:rsidR="00E17683" w:rsidRDefault="00E17683">
      <w:pPr>
        <w:pStyle w:val="15"/>
        <w:tabs>
          <w:tab w:val="right" w:leader="dot" w:pos="4448"/>
        </w:tabs>
        <w:rPr>
          <w:noProof/>
        </w:rPr>
      </w:pPr>
      <w:r w:rsidRPr="00947479">
        <w:rPr>
          <w:b/>
          <w:noProof/>
          <w:color w:val="000000" w:themeColor="text1"/>
        </w:rPr>
        <w:t>Средство испытаний</w:t>
      </w:r>
      <w:r>
        <w:rPr>
          <w:noProof/>
        </w:rPr>
        <w:t>, 1095</w:t>
      </w:r>
    </w:p>
    <w:p w:rsidR="00E17683" w:rsidRDefault="00E17683">
      <w:pPr>
        <w:pStyle w:val="15"/>
        <w:tabs>
          <w:tab w:val="right" w:leader="dot" w:pos="4448"/>
        </w:tabs>
        <w:rPr>
          <w:noProof/>
        </w:rPr>
      </w:pPr>
      <w:r w:rsidRPr="00947479">
        <w:rPr>
          <w:b/>
          <w:noProof/>
          <w:color w:val="000000" w:themeColor="text1"/>
        </w:rPr>
        <w:t>Средство контроля эффективности защиты информации</w:t>
      </w:r>
      <w:r>
        <w:rPr>
          <w:noProof/>
        </w:rPr>
        <w:t>, 1007</w:t>
      </w:r>
    </w:p>
    <w:p w:rsidR="00E17683" w:rsidRDefault="00E17683">
      <w:pPr>
        <w:pStyle w:val="15"/>
        <w:tabs>
          <w:tab w:val="right" w:leader="dot" w:pos="4448"/>
        </w:tabs>
        <w:rPr>
          <w:noProof/>
        </w:rPr>
      </w:pPr>
      <w:r w:rsidRPr="00947479">
        <w:rPr>
          <w:b/>
          <w:noProof/>
          <w:color w:val="000000" w:themeColor="text1"/>
        </w:rPr>
        <w:t>Средство отображения информации СЧМ коллективного пользования</w:t>
      </w:r>
      <w:r>
        <w:rPr>
          <w:noProof/>
        </w:rPr>
        <w:t>, 414</w:t>
      </w:r>
    </w:p>
    <w:p w:rsidR="00E17683" w:rsidRDefault="00E17683">
      <w:pPr>
        <w:pStyle w:val="15"/>
        <w:tabs>
          <w:tab w:val="right" w:leader="dot" w:pos="4448"/>
        </w:tabs>
        <w:rPr>
          <w:noProof/>
        </w:rPr>
      </w:pPr>
      <w:r w:rsidRPr="00947479">
        <w:rPr>
          <w:b/>
          <w:noProof/>
          <w:color w:val="000000" w:themeColor="text1"/>
        </w:rPr>
        <w:t>Средство отображения информации СЧМ;</w:t>
      </w:r>
      <w:r w:rsidRPr="00947479">
        <w:rPr>
          <w:noProof/>
          <w:color w:val="000000" w:themeColor="text1"/>
        </w:rPr>
        <w:t xml:space="preserve"> средство отображения информации</w:t>
      </w:r>
      <w:r w:rsidRPr="00947479">
        <w:rPr>
          <w:b/>
          <w:noProof/>
          <w:color w:val="000000" w:themeColor="text1"/>
        </w:rPr>
        <w:t xml:space="preserve"> </w:t>
      </w:r>
      <w:r w:rsidRPr="00947479">
        <w:rPr>
          <w:noProof/>
          <w:color w:val="000000" w:themeColor="text1"/>
        </w:rPr>
        <w:t>&lt;СЧМ&gt;</w:t>
      </w:r>
      <w:r>
        <w:rPr>
          <w:noProof/>
        </w:rPr>
        <w:t>, 413</w:t>
      </w:r>
    </w:p>
    <w:p w:rsidR="00E17683" w:rsidRDefault="00E17683">
      <w:pPr>
        <w:pStyle w:val="15"/>
        <w:tabs>
          <w:tab w:val="right" w:leader="dot" w:pos="4448"/>
        </w:tabs>
        <w:rPr>
          <w:noProof/>
        </w:rPr>
      </w:pPr>
      <w:r w:rsidRPr="00947479">
        <w:rPr>
          <w:b/>
          <w:noProof/>
        </w:rPr>
        <w:t>Средство сравнения</w:t>
      </w:r>
      <w:r>
        <w:rPr>
          <w:noProof/>
        </w:rPr>
        <w:t>, 258</w:t>
      </w:r>
    </w:p>
    <w:p w:rsidR="00E17683" w:rsidRDefault="00E17683">
      <w:pPr>
        <w:pStyle w:val="15"/>
        <w:tabs>
          <w:tab w:val="right" w:leader="dot" w:pos="4448"/>
        </w:tabs>
        <w:rPr>
          <w:noProof/>
        </w:rPr>
      </w:pPr>
      <w:r w:rsidRPr="00947479">
        <w:rPr>
          <w:b/>
          <w:noProof/>
          <w:color w:val="000000" w:themeColor="text1"/>
        </w:rPr>
        <w:t>Средство тестирования</w:t>
      </w:r>
      <w:r>
        <w:rPr>
          <w:noProof/>
        </w:rPr>
        <w:t>, 627</w:t>
      </w:r>
    </w:p>
    <w:p w:rsidR="00E17683" w:rsidRDefault="00E17683">
      <w:pPr>
        <w:pStyle w:val="15"/>
        <w:tabs>
          <w:tab w:val="right" w:leader="dot" w:pos="4448"/>
        </w:tabs>
        <w:rPr>
          <w:noProof/>
        </w:rPr>
      </w:pPr>
      <w:r w:rsidRPr="00947479">
        <w:rPr>
          <w:b/>
          <w:noProof/>
          <w:color w:val="000000" w:themeColor="text1"/>
        </w:rPr>
        <w:t xml:space="preserve">Средство технического диагностирования (контроля технического состояния); </w:t>
      </w:r>
      <w:r w:rsidRPr="00947479">
        <w:rPr>
          <w:noProof/>
          <w:color w:val="000000" w:themeColor="text1"/>
        </w:rPr>
        <w:t>средство диагностирования (контроля)</w:t>
      </w:r>
      <w:r>
        <w:rPr>
          <w:noProof/>
        </w:rPr>
        <w:t>, 904</w:t>
      </w:r>
    </w:p>
    <w:p w:rsidR="00E17683" w:rsidRDefault="00E17683">
      <w:pPr>
        <w:pStyle w:val="15"/>
        <w:tabs>
          <w:tab w:val="right" w:leader="dot" w:pos="4448"/>
        </w:tabs>
        <w:rPr>
          <w:noProof/>
        </w:rPr>
      </w:pPr>
      <w:r w:rsidRPr="00947479">
        <w:rPr>
          <w:b/>
          <w:noProof/>
          <w:color w:val="000000" w:themeColor="text1"/>
        </w:rPr>
        <w:t>Средство физической защиты информации</w:t>
      </w:r>
      <w:r>
        <w:rPr>
          <w:noProof/>
        </w:rPr>
        <w:t>, 1007</w:t>
      </w:r>
    </w:p>
    <w:p w:rsidR="00E17683" w:rsidRDefault="00E17683">
      <w:pPr>
        <w:pStyle w:val="15"/>
        <w:tabs>
          <w:tab w:val="right" w:leader="dot" w:pos="4448"/>
        </w:tabs>
        <w:rPr>
          <w:noProof/>
        </w:rPr>
      </w:pPr>
      <w:r w:rsidRPr="00947479">
        <w:rPr>
          <w:b/>
          <w:noProof/>
        </w:rPr>
        <w:t>Срок действия (нормативного документа)</w:t>
      </w:r>
      <w:r>
        <w:rPr>
          <w:noProof/>
        </w:rPr>
        <w:t>, 219</w:t>
      </w:r>
    </w:p>
    <w:p w:rsidR="00E17683" w:rsidRDefault="00E17683">
      <w:pPr>
        <w:pStyle w:val="15"/>
        <w:tabs>
          <w:tab w:val="right" w:leader="dot" w:pos="4448"/>
        </w:tabs>
        <w:rPr>
          <w:noProof/>
        </w:rPr>
      </w:pPr>
      <w:r w:rsidRPr="00947479">
        <w:rPr>
          <w:b/>
          <w:noProof/>
          <w:color w:val="000000" w:themeColor="text1"/>
        </w:rPr>
        <w:t>Срок доставки груза</w:t>
      </w:r>
      <w:r>
        <w:rPr>
          <w:noProof/>
        </w:rPr>
        <w:t>, 871</w:t>
      </w:r>
    </w:p>
    <w:p w:rsidR="00E17683" w:rsidRDefault="00E17683">
      <w:pPr>
        <w:pStyle w:val="15"/>
        <w:tabs>
          <w:tab w:val="right" w:leader="dot" w:pos="4448"/>
        </w:tabs>
        <w:rPr>
          <w:noProof/>
        </w:rPr>
      </w:pPr>
      <w:r w:rsidRPr="00947479">
        <w:rPr>
          <w:b/>
          <w:noProof/>
          <w:color w:val="000000" w:themeColor="text1"/>
        </w:rPr>
        <w:t>Срок окупаемости инвестиционного проекта</w:t>
      </w:r>
      <w:r>
        <w:rPr>
          <w:noProof/>
        </w:rPr>
        <w:t>, 438</w:t>
      </w:r>
    </w:p>
    <w:p w:rsidR="00E17683" w:rsidRDefault="00E17683">
      <w:pPr>
        <w:pStyle w:val="15"/>
        <w:tabs>
          <w:tab w:val="right" w:leader="dot" w:pos="4448"/>
        </w:tabs>
        <w:rPr>
          <w:noProof/>
        </w:rPr>
      </w:pPr>
      <w:r w:rsidRPr="00947479">
        <w:rPr>
          <w:b/>
          <w:noProof/>
          <w:color w:val="000000" w:themeColor="text1"/>
        </w:rPr>
        <w:t>Срок службы (железнодорожной техники)</w:t>
      </w:r>
      <w:r>
        <w:rPr>
          <w:noProof/>
        </w:rPr>
        <w:t>, 927</w:t>
      </w:r>
    </w:p>
    <w:p w:rsidR="00E17683" w:rsidRDefault="00E17683">
      <w:pPr>
        <w:pStyle w:val="15"/>
        <w:tabs>
          <w:tab w:val="right" w:leader="dot" w:pos="4448"/>
        </w:tabs>
        <w:rPr>
          <w:noProof/>
        </w:rPr>
      </w:pPr>
      <w:r w:rsidRPr="00947479">
        <w:rPr>
          <w:b/>
          <w:noProof/>
          <w:color w:val="000000" w:themeColor="text1"/>
        </w:rPr>
        <w:t>Срок службы локомотива [составной части локомотива]</w:t>
      </w:r>
      <w:r>
        <w:rPr>
          <w:noProof/>
        </w:rPr>
        <w:t>, 752</w:t>
      </w:r>
    </w:p>
    <w:p w:rsidR="00E17683" w:rsidRDefault="00E17683">
      <w:pPr>
        <w:pStyle w:val="15"/>
        <w:tabs>
          <w:tab w:val="right" w:leader="dot" w:pos="4448"/>
        </w:tabs>
        <w:rPr>
          <w:noProof/>
        </w:rPr>
      </w:pPr>
      <w:r w:rsidRPr="00947479">
        <w:rPr>
          <w:b/>
          <w:noProof/>
          <w:color w:val="000000" w:themeColor="text1"/>
        </w:rPr>
        <w:t>Срок сохраняемости (железнодорожной техники)</w:t>
      </w:r>
      <w:r>
        <w:rPr>
          <w:noProof/>
        </w:rPr>
        <w:t>, 929</w:t>
      </w:r>
    </w:p>
    <w:p w:rsidR="00E17683" w:rsidRDefault="00E17683">
      <w:pPr>
        <w:pStyle w:val="15"/>
        <w:tabs>
          <w:tab w:val="right" w:leader="dot" w:pos="4448"/>
        </w:tabs>
        <w:rPr>
          <w:noProof/>
        </w:rPr>
      </w:pPr>
      <w:r w:rsidRPr="00947479">
        <w:rPr>
          <w:b/>
          <w:noProof/>
          <w:color w:val="000000" w:themeColor="text1"/>
        </w:rPr>
        <w:t>Срыв «окна»</w:t>
      </w:r>
      <w:r>
        <w:rPr>
          <w:noProof/>
        </w:rPr>
        <w:t>, 711</w:t>
      </w:r>
    </w:p>
    <w:p w:rsidR="00E17683" w:rsidRDefault="00E17683">
      <w:pPr>
        <w:pStyle w:val="15"/>
        <w:tabs>
          <w:tab w:val="right" w:leader="dot" w:pos="4448"/>
        </w:tabs>
        <w:rPr>
          <w:noProof/>
        </w:rPr>
      </w:pPr>
      <w:r w:rsidRPr="00947479">
        <w:rPr>
          <w:b/>
          <w:noProof/>
        </w:rPr>
        <w:t>Ссылка на стандарт (в документе)</w:t>
      </w:r>
      <w:r>
        <w:rPr>
          <w:noProof/>
        </w:rPr>
        <w:t>, 227</w:t>
      </w:r>
    </w:p>
    <w:p w:rsidR="00E17683" w:rsidRDefault="00E17683">
      <w:pPr>
        <w:pStyle w:val="15"/>
        <w:tabs>
          <w:tab w:val="right" w:leader="dot" w:pos="4448"/>
        </w:tabs>
        <w:rPr>
          <w:noProof/>
        </w:rPr>
      </w:pPr>
      <w:r w:rsidRPr="00947479">
        <w:rPr>
          <w:b/>
          <w:noProof/>
        </w:rPr>
        <w:t>Ссылочный стандарт</w:t>
      </w:r>
      <w:r>
        <w:rPr>
          <w:noProof/>
        </w:rPr>
        <w:t>, 228</w:t>
      </w:r>
    </w:p>
    <w:p w:rsidR="00E17683" w:rsidRDefault="00E17683">
      <w:pPr>
        <w:pStyle w:val="15"/>
        <w:tabs>
          <w:tab w:val="right" w:leader="dot" w:pos="4448"/>
        </w:tabs>
        <w:rPr>
          <w:noProof/>
        </w:rPr>
      </w:pPr>
      <w:r w:rsidRPr="00947479">
        <w:rPr>
          <w:b/>
          <w:noProof/>
        </w:rPr>
        <w:t>Стабильность (средства измерений)</w:t>
      </w:r>
      <w:r>
        <w:rPr>
          <w:noProof/>
        </w:rPr>
        <w:t>, 270</w:t>
      </w:r>
    </w:p>
    <w:p w:rsidR="00E17683" w:rsidRDefault="00E17683">
      <w:pPr>
        <w:pStyle w:val="15"/>
        <w:tabs>
          <w:tab w:val="right" w:leader="dot" w:pos="4448"/>
        </w:tabs>
        <w:rPr>
          <w:noProof/>
        </w:rPr>
      </w:pPr>
      <w:r w:rsidRPr="00947479">
        <w:rPr>
          <w:b/>
          <w:noProof/>
        </w:rPr>
        <w:t>Стандарт</w:t>
      </w:r>
      <w:r>
        <w:rPr>
          <w:noProof/>
        </w:rPr>
        <w:t>, 100</w:t>
      </w:r>
    </w:p>
    <w:p w:rsidR="00E17683" w:rsidRDefault="00E17683">
      <w:pPr>
        <w:pStyle w:val="15"/>
        <w:tabs>
          <w:tab w:val="right" w:leader="dot" w:pos="4448"/>
        </w:tabs>
        <w:rPr>
          <w:noProof/>
        </w:rPr>
      </w:pPr>
      <w:r w:rsidRPr="00947479">
        <w:rPr>
          <w:b/>
          <w:noProof/>
        </w:rPr>
        <w:t>Стандарт иностранного государства</w:t>
      </w:r>
      <w:r>
        <w:rPr>
          <w:noProof/>
        </w:rPr>
        <w:t>, 100</w:t>
      </w:r>
    </w:p>
    <w:p w:rsidR="00E17683" w:rsidRDefault="00E17683">
      <w:pPr>
        <w:pStyle w:val="15"/>
        <w:tabs>
          <w:tab w:val="right" w:leader="dot" w:pos="4448"/>
        </w:tabs>
        <w:rPr>
          <w:noProof/>
        </w:rPr>
      </w:pPr>
      <w:r w:rsidRPr="00947479">
        <w:rPr>
          <w:b/>
          <w:noProof/>
          <w:color w:val="000000" w:themeColor="text1"/>
        </w:rPr>
        <w:t>Стандарт качества процесса</w:t>
      </w:r>
      <w:r>
        <w:rPr>
          <w:noProof/>
        </w:rPr>
        <w:t>, 1080</w:t>
      </w:r>
    </w:p>
    <w:p w:rsidR="00E17683" w:rsidRDefault="00E17683">
      <w:pPr>
        <w:pStyle w:val="15"/>
        <w:tabs>
          <w:tab w:val="right" w:leader="dot" w:pos="4448"/>
        </w:tabs>
        <w:rPr>
          <w:noProof/>
        </w:rPr>
      </w:pPr>
      <w:r w:rsidRPr="00947479">
        <w:rPr>
          <w:b/>
          <w:noProof/>
          <w:color w:val="000000" w:themeColor="text1"/>
        </w:rPr>
        <w:t>Стандарт качества услуг</w:t>
      </w:r>
      <w:r>
        <w:rPr>
          <w:noProof/>
        </w:rPr>
        <w:t>, 1080</w:t>
      </w:r>
    </w:p>
    <w:p w:rsidR="00E17683" w:rsidRDefault="00E17683">
      <w:pPr>
        <w:pStyle w:val="15"/>
        <w:tabs>
          <w:tab w:val="right" w:leader="dot" w:pos="4448"/>
        </w:tabs>
        <w:rPr>
          <w:noProof/>
        </w:rPr>
      </w:pPr>
      <w:r w:rsidRPr="00947479">
        <w:rPr>
          <w:b/>
          <w:noProof/>
        </w:rPr>
        <w:t>Стандарт на методы контроля</w:t>
      </w:r>
      <w:r>
        <w:rPr>
          <w:noProof/>
        </w:rPr>
        <w:t>, 214</w:t>
      </w:r>
    </w:p>
    <w:p w:rsidR="00E17683" w:rsidRDefault="00E17683">
      <w:pPr>
        <w:pStyle w:val="15"/>
        <w:tabs>
          <w:tab w:val="right" w:leader="dot" w:pos="4448"/>
        </w:tabs>
        <w:rPr>
          <w:noProof/>
        </w:rPr>
      </w:pPr>
      <w:r w:rsidRPr="00947479">
        <w:rPr>
          <w:b/>
          <w:noProof/>
        </w:rPr>
        <w:t>Стандарт на номенклатуру показателей</w:t>
      </w:r>
      <w:r>
        <w:rPr>
          <w:noProof/>
        </w:rPr>
        <w:t>, 214</w:t>
      </w:r>
    </w:p>
    <w:p w:rsidR="00E17683" w:rsidRDefault="00E17683">
      <w:pPr>
        <w:pStyle w:val="15"/>
        <w:tabs>
          <w:tab w:val="right" w:leader="dot" w:pos="4448"/>
        </w:tabs>
        <w:rPr>
          <w:noProof/>
        </w:rPr>
      </w:pPr>
      <w:r w:rsidRPr="00947479">
        <w:rPr>
          <w:b/>
          <w:noProof/>
        </w:rPr>
        <w:t>Стандарт на продукцию</w:t>
      </w:r>
      <w:r>
        <w:rPr>
          <w:noProof/>
        </w:rPr>
        <w:t>, 213</w:t>
      </w:r>
    </w:p>
    <w:p w:rsidR="00E17683" w:rsidRDefault="00E17683">
      <w:pPr>
        <w:pStyle w:val="15"/>
        <w:tabs>
          <w:tab w:val="right" w:leader="dot" w:pos="4448"/>
        </w:tabs>
        <w:rPr>
          <w:noProof/>
        </w:rPr>
      </w:pPr>
      <w:r w:rsidRPr="00947479">
        <w:rPr>
          <w:b/>
          <w:noProof/>
        </w:rPr>
        <w:t>Стандарт на процесс</w:t>
      </w:r>
      <w:r>
        <w:rPr>
          <w:noProof/>
        </w:rPr>
        <w:t>, 213</w:t>
      </w:r>
    </w:p>
    <w:p w:rsidR="00E17683" w:rsidRDefault="00E17683">
      <w:pPr>
        <w:pStyle w:val="15"/>
        <w:tabs>
          <w:tab w:val="right" w:leader="dot" w:pos="4448"/>
        </w:tabs>
        <w:rPr>
          <w:noProof/>
        </w:rPr>
      </w:pPr>
      <w:r w:rsidRPr="00947479">
        <w:rPr>
          <w:b/>
          <w:noProof/>
        </w:rPr>
        <w:t>Стандарт на совместимость</w:t>
      </w:r>
      <w:r>
        <w:rPr>
          <w:noProof/>
        </w:rPr>
        <w:t>, 214</w:t>
      </w:r>
    </w:p>
    <w:p w:rsidR="00E17683" w:rsidRDefault="00E17683">
      <w:pPr>
        <w:pStyle w:val="15"/>
        <w:tabs>
          <w:tab w:val="right" w:leader="dot" w:pos="4448"/>
        </w:tabs>
        <w:rPr>
          <w:noProof/>
        </w:rPr>
      </w:pPr>
      <w:r w:rsidRPr="00947479">
        <w:rPr>
          <w:b/>
          <w:noProof/>
        </w:rPr>
        <w:t>Стандарт на термины и определения</w:t>
      </w:r>
      <w:r>
        <w:rPr>
          <w:noProof/>
        </w:rPr>
        <w:t>, 213</w:t>
      </w:r>
    </w:p>
    <w:p w:rsidR="00E17683" w:rsidRDefault="00E17683">
      <w:pPr>
        <w:pStyle w:val="15"/>
        <w:tabs>
          <w:tab w:val="right" w:leader="dot" w:pos="4448"/>
        </w:tabs>
        <w:rPr>
          <w:noProof/>
        </w:rPr>
      </w:pPr>
      <w:r w:rsidRPr="00947479">
        <w:rPr>
          <w:b/>
          <w:noProof/>
        </w:rPr>
        <w:t>Стандарт на услугу</w:t>
      </w:r>
      <w:r>
        <w:rPr>
          <w:noProof/>
        </w:rPr>
        <w:t>, 214</w:t>
      </w:r>
    </w:p>
    <w:p w:rsidR="00E17683" w:rsidRDefault="00E17683">
      <w:pPr>
        <w:pStyle w:val="15"/>
        <w:tabs>
          <w:tab w:val="right" w:leader="dot" w:pos="4448"/>
        </w:tabs>
        <w:rPr>
          <w:noProof/>
        </w:rPr>
      </w:pPr>
      <w:r w:rsidRPr="00947479">
        <w:rPr>
          <w:b/>
          <w:noProof/>
        </w:rPr>
        <w:t>Стандарт ОАО «РЖД»;</w:t>
      </w:r>
      <w:r>
        <w:rPr>
          <w:noProof/>
        </w:rPr>
        <w:t xml:space="preserve"> СТО РЖД, 107</w:t>
      </w:r>
    </w:p>
    <w:p w:rsidR="00E17683" w:rsidRDefault="00E17683">
      <w:pPr>
        <w:pStyle w:val="15"/>
        <w:tabs>
          <w:tab w:val="right" w:leader="dot" w:pos="4448"/>
        </w:tabs>
        <w:rPr>
          <w:noProof/>
        </w:rPr>
      </w:pPr>
      <w:r w:rsidRPr="00947479">
        <w:rPr>
          <w:b/>
          <w:noProof/>
        </w:rPr>
        <w:t>Стандарт организации</w:t>
      </w:r>
      <w:r>
        <w:rPr>
          <w:noProof/>
        </w:rPr>
        <w:t>, 107</w:t>
      </w:r>
    </w:p>
    <w:p w:rsidR="00E17683" w:rsidRDefault="00E17683">
      <w:pPr>
        <w:pStyle w:val="15"/>
        <w:tabs>
          <w:tab w:val="right" w:leader="dot" w:pos="4448"/>
        </w:tabs>
        <w:rPr>
          <w:noProof/>
        </w:rPr>
      </w:pPr>
      <w:r w:rsidRPr="00947479">
        <w:rPr>
          <w:b/>
          <w:noProof/>
        </w:rPr>
        <w:t>Стандартизация</w:t>
      </w:r>
      <w:r>
        <w:rPr>
          <w:noProof/>
        </w:rPr>
        <w:t>, 205</w:t>
      </w:r>
    </w:p>
    <w:p w:rsidR="00E17683" w:rsidRDefault="00E17683">
      <w:pPr>
        <w:pStyle w:val="15"/>
        <w:tabs>
          <w:tab w:val="right" w:leader="dot" w:pos="4448"/>
        </w:tabs>
        <w:rPr>
          <w:noProof/>
        </w:rPr>
      </w:pPr>
      <w:r w:rsidRPr="00947479">
        <w:rPr>
          <w:b/>
          <w:noProof/>
        </w:rPr>
        <w:t>Стандартная неопределенность (измерений)</w:t>
      </w:r>
      <w:r>
        <w:rPr>
          <w:noProof/>
        </w:rPr>
        <w:t>, 251</w:t>
      </w:r>
    </w:p>
    <w:p w:rsidR="00E17683" w:rsidRDefault="00E17683">
      <w:pPr>
        <w:pStyle w:val="15"/>
        <w:tabs>
          <w:tab w:val="right" w:leader="dot" w:pos="4448"/>
        </w:tabs>
        <w:rPr>
          <w:noProof/>
        </w:rPr>
      </w:pPr>
      <w:r w:rsidRPr="00947479">
        <w:rPr>
          <w:b/>
          <w:noProof/>
          <w:color w:val="000000" w:themeColor="text1"/>
        </w:rPr>
        <w:t xml:space="preserve">Стандартное программное обеспечение; </w:t>
      </w:r>
      <w:r w:rsidRPr="00947479">
        <w:rPr>
          <w:noProof/>
          <w:color w:val="000000" w:themeColor="text1"/>
        </w:rPr>
        <w:t>СПО</w:t>
      </w:r>
      <w:r>
        <w:rPr>
          <w:noProof/>
        </w:rPr>
        <w:t>, 988</w:t>
      </w:r>
    </w:p>
    <w:p w:rsidR="00E17683" w:rsidRDefault="00E17683">
      <w:pPr>
        <w:pStyle w:val="15"/>
        <w:tabs>
          <w:tab w:val="right" w:leader="dot" w:pos="4448"/>
        </w:tabs>
        <w:rPr>
          <w:noProof/>
        </w:rPr>
      </w:pPr>
      <w:r w:rsidRPr="00947479">
        <w:rPr>
          <w:b/>
          <w:noProof/>
        </w:rPr>
        <w:t>Стандартные справочные данные</w:t>
      </w:r>
      <w:r>
        <w:rPr>
          <w:noProof/>
        </w:rPr>
        <w:t>, 276</w:t>
      </w:r>
    </w:p>
    <w:p w:rsidR="00E17683" w:rsidRDefault="00E17683">
      <w:pPr>
        <w:pStyle w:val="15"/>
        <w:tabs>
          <w:tab w:val="right" w:leader="dot" w:pos="4448"/>
        </w:tabs>
        <w:rPr>
          <w:noProof/>
        </w:rPr>
      </w:pPr>
      <w:r w:rsidRPr="00947479">
        <w:rPr>
          <w:b/>
          <w:noProof/>
        </w:rPr>
        <w:t>Стандартный образец;</w:t>
      </w:r>
      <w:r>
        <w:rPr>
          <w:noProof/>
        </w:rPr>
        <w:t xml:space="preserve"> СО, 274</w:t>
      </w:r>
    </w:p>
    <w:p w:rsidR="00E17683" w:rsidRDefault="00E17683">
      <w:pPr>
        <w:pStyle w:val="15"/>
        <w:tabs>
          <w:tab w:val="right" w:leader="dot" w:pos="4448"/>
        </w:tabs>
        <w:rPr>
          <w:noProof/>
        </w:rPr>
      </w:pPr>
      <w:r w:rsidRPr="00947479">
        <w:rPr>
          <w:b/>
          <w:noProof/>
          <w:color w:val="000000" w:themeColor="text1"/>
        </w:rPr>
        <w:t>Станционная пассажирская платформа</w:t>
      </w:r>
      <w:r>
        <w:rPr>
          <w:noProof/>
        </w:rPr>
        <w:t>, 695</w:t>
      </w:r>
    </w:p>
    <w:p w:rsidR="00E17683" w:rsidRDefault="00E17683">
      <w:pPr>
        <w:pStyle w:val="15"/>
        <w:tabs>
          <w:tab w:val="right" w:leader="dot" w:pos="4448"/>
        </w:tabs>
        <w:rPr>
          <w:noProof/>
        </w:rPr>
      </w:pPr>
      <w:r w:rsidRPr="00947479">
        <w:rPr>
          <w:b/>
          <w:noProof/>
        </w:rPr>
        <w:t>Станционное передвижение</w:t>
      </w:r>
      <w:r>
        <w:rPr>
          <w:noProof/>
        </w:rPr>
        <w:t>, 110</w:t>
      </w:r>
    </w:p>
    <w:p w:rsidR="00E17683" w:rsidRDefault="00E17683">
      <w:pPr>
        <w:pStyle w:val="15"/>
        <w:tabs>
          <w:tab w:val="right" w:leader="dot" w:pos="4448"/>
        </w:tabs>
        <w:rPr>
          <w:noProof/>
        </w:rPr>
      </w:pPr>
      <w:r w:rsidRPr="00947479">
        <w:rPr>
          <w:b/>
          <w:noProof/>
          <w:color w:val="000000" w:themeColor="text1"/>
        </w:rPr>
        <w:t>Станционное управление на участке диспетчерской централизации</w:t>
      </w:r>
      <w:r>
        <w:rPr>
          <w:noProof/>
        </w:rPr>
        <w:t>, 840</w:t>
      </w:r>
    </w:p>
    <w:p w:rsidR="00E17683" w:rsidRDefault="00E17683">
      <w:pPr>
        <w:pStyle w:val="15"/>
        <w:tabs>
          <w:tab w:val="right" w:leader="dot" w:pos="4448"/>
        </w:tabs>
        <w:rPr>
          <w:noProof/>
        </w:rPr>
      </w:pPr>
      <w:r w:rsidRPr="00947479">
        <w:rPr>
          <w:b/>
          <w:noProof/>
          <w:color w:val="000000" w:themeColor="text1"/>
        </w:rPr>
        <w:t>Станционные здания, сооружения и устройства</w:t>
      </w:r>
      <w:r>
        <w:rPr>
          <w:noProof/>
        </w:rPr>
        <w:t>, 692</w:t>
      </w:r>
    </w:p>
    <w:p w:rsidR="00E17683" w:rsidRDefault="00E17683">
      <w:pPr>
        <w:pStyle w:val="15"/>
        <w:tabs>
          <w:tab w:val="right" w:leader="dot" w:pos="4448"/>
        </w:tabs>
        <w:rPr>
          <w:noProof/>
        </w:rPr>
      </w:pPr>
      <w:r w:rsidRPr="00947479">
        <w:rPr>
          <w:b/>
          <w:noProof/>
          <w:color w:val="000000" w:themeColor="text1"/>
        </w:rPr>
        <w:t>Станционный вытяжной путь</w:t>
      </w:r>
      <w:r>
        <w:rPr>
          <w:noProof/>
        </w:rPr>
        <w:t>, 505</w:t>
      </w:r>
    </w:p>
    <w:p w:rsidR="00E17683" w:rsidRDefault="00E17683">
      <w:pPr>
        <w:pStyle w:val="15"/>
        <w:tabs>
          <w:tab w:val="right" w:leader="dot" w:pos="4448"/>
        </w:tabs>
        <w:rPr>
          <w:noProof/>
        </w:rPr>
      </w:pPr>
      <w:r w:rsidRPr="00947479">
        <w:rPr>
          <w:b/>
          <w:noProof/>
          <w:color w:val="000000" w:themeColor="text1"/>
        </w:rPr>
        <w:t>Станционный железнодорожный путь</w:t>
      </w:r>
      <w:r>
        <w:rPr>
          <w:noProof/>
        </w:rPr>
        <w:t>, 504</w:t>
      </w:r>
    </w:p>
    <w:p w:rsidR="00E17683" w:rsidRDefault="00E17683">
      <w:pPr>
        <w:pStyle w:val="15"/>
        <w:tabs>
          <w:tab w:val="right" w:leader="dot" w:pos="4448"/>
        </w:tabs>
        <w:rPr>
          <w:noProof/>
        </w:rPr>
      </w:pPr>
      <w:r w:rsidRPr="00947479">
        <w:rPr>
          <w:b/>
          <w:noProof/>
          <w:color w:val="000000" w:themeColor="text1"/>
        </w:rPr>
        <w:t>Станционный интервал</w:t>
      </w:r>
      <w:r>
        <w:rPr>
          <w:noProof/>
        </w:rPr>
        <w:t>, 855</w:t>
      </w:r>
    </w:p>
    <w:p w:rsidR="00E17683" w:rsidRDefault="00E17683">
      <w:pPr>
        <w:pStyle w:val="15"/>
        <w:tabs>
          <w:tab w:val="right" w:leader="dot" w:pos="4448"/>
        </w:tabs>
        <w:rPr>
          <w:noProof/>
        </w:rPr>
      </w:pPr>
      <w:r w:rsidRPr="00947479">
        <w:rPr>
          <w:b/>
          <w:noProof/>
          <w:color w:val="000000" w:themeColor="text1"/>
        </w:rPr>
        <w:t>Станционный пост централизации</w:t>
      </w:r>
      <w:r>
        <w:rPr>
          <w:noProof/>
        </w:rPr>
        <w:t>, 504</w:t>
      </w:r>
    </w:p>
    <w:p w:rsidR="00E17683" w:rsidRDefault="00E17683">
      <w:pPr>
        <w:pStyle w:val="15"/>
        <w:tabs>
          <w:tab w:val="right" w:leader="dot" w:pos="4448"/>
        </w:tabs>
        <w:rPr>
          <w:noProof/>
        </w:rPr>
      </w:pPr>
      <w:r w:rsidRPr="00947479">
        <w:rPr>
          <w:b/>
          <w:noProof/>
          <w:color w:val="000000" w:themeColor="text1"/>
        </w:rPr>
        <w:t>Станция автономного управления</w:t>
      </w:r>
      <w:r>
        <w:rPr>
          <w:noProof/>
        </w:rPr>
        <w:t>, 840</w:t>
      </w:r>
    </w:p>
    <w:p w:rsidR="00E17683" w:rsidRDefault="00E17683">
      <w:pPr>
        <w:pStyle w:val="15"/>
        <w:tabs>
          <w:tab w:val="right" w:leader="dot" w:pos="4448"/>
        </w:tabs>
        <w:rPr>
          <w:noProof/>
        </w:rPr>
      </w:pPr>
      <w:r w:rsidRPr="00947479">
        <w:rPr>
          <w:b/>
          <w:noProof/>
          <w:color w:val="000000" w:themeColor="text1"/>
        </w:rPr>
        <w:t>Станция диспетчерского управления</w:t>
      </w:r>
      <w:r>
        <w:rPr>
          <w:noProof/>
        </w:rPr>
        <w:t>, 840</w:t>
      </w:r>
    </w:p>
    <w:p w:rsidR="00E17683" w:rsidRDefault="00E17683">
      <w:pPr>
        <w:pStyle w:val="15"/>
        <w:tabs>
          <w:tab w:val="right" w:leader="dot" w:pos="4448"/>
        </w:tabs>
        <w:rPr>
          <w:noProof/>
        </w:rPr>
      </w:pPr>
      <w:r w:rsidRPr="00947479">
        <w:rPr>
          <w:b/>
          <w:noProof/>
          <w:color w:val="000000" w:themeColor="text1"/>
        </w:rPr>
        <w:t>Станция назначения</w:t>
      </w:r>
      <w:r>
        <w:rPr>
          <w:noProof/>
        </w:rPr>
        <w:t>, 838</w:t>
      </w:r>
    </w:p>
    <w:p w:rsidR="00E17683" w:rsidRDefault="00E17683">
      <w:pPr>
        <w:pStyle w:val="15"/>
        <w:tabs>
          <w:tab w:val="right" w:leader="dot" w:pos="4448"/>
        </w:tabs>
        <w:rPr>
          <w:noProof/>
        </w:rPr>
      </w:pPr>
      <w:r w:rsidRPr="00947479">
        <w:rPr>
          <w:b/>
          <w:noProof/>
          <w:color w:val="000000" w:themeColor="text1"/>
        </w:rPr>
        <w:t>Станция отправления</w:t>
      </w:r>
      <w:r>
        <w:rPr>
          <w:noProof/>
        </w:rPr>
        <w:t>, 838</w:t>
      </w:r>
    </w:p>
    <w:p w:rsidR="00E17683" w:rsidRDefault="00E17683">
      <w:pPr>
        <w:pStyle w:val="15"/>
        <w:tabs>
          <w:tab w:val="right" w:leader="dot" w:pos="4448"/>
        </w:tabs>
        <w:rPr>
          <w:noProof/>
        </w:rPr>
      </w:pPr>
      <w:r w:rsidRPr="00947479">
        <w:rPr>
          <w:b/>
          <w:noProof/>
          <w:color w:val="000000" w:themeColor="text1"/>
        </w:rPr>
        <w:t>Станция стыкования</w:t>
      </w:r>
      <w:r>
        <w:rPr>
          <w:noProof/>
        </w:rPr>
        <w:t>, 542</w:t>
      </w:r>
    </w:p>
    <w:p w:rsidR="00E17683" w:rsidRDefault="00E17683">
      <w:pPr>
        <w:pStyle w:val="15"/>
        <w:tabs>
          <w:tab w:val="right" w:leader="dot" w:pos="4448"/>
        </w:tabs>
        <w:rPr>
          <w:noProof/>
        </w:rPr>
      </w:pPr>
      <w:r w:rsidRPr="00947479">
        <w:rPr>
          <w:b/>
          <w:noProof/>
          <w:color w:val="000000" w:themeColor="text1"/>
        </w:rPr>
        <w:t>Старогодная рельсошпальная решетка</w:t>
      </w:r>
      <w:r>
        <w:rPr>
          <w:noProof/>
        </w:rPr>
        <w:t>, 515</w:t>
      </w:r>
    </w:p>
    <w:p w:rsidR="00E17683" w:rsidRDefault="00E17683">
      <w:pPr>
        <w:pStyle w:val="15"/>
        <w:tabs>
          <w:tab w:val="right" w:leader="dot" w:pos="4448"/>
        </w:tabs>
        <w:rPr>
          <w:noProof/>
        </w:rPr>
      </w:pPr>
      <w:r w:rsidRPr="00947479">
        <w:rPr>
          <w:b/>
          <w:noProof/>
        </w:rPr>
        <w:t>Стартап-проект</w:t>
      </w:r>
      <w:r>
        <w:rPr>
          <w:noProof/>
        </w:rPr>
        <w:t>, 186</w:t>
      </w:r>
    </w:p>
    <w:p w:rsidR="00E17683" w:rsidRDefault="00E17683">
      <w:pPr>
        <w:pStyle w:val="15"/>
        <w:tabs>
          <w:tab w:val="right" w:leader="dot" w:pos="4448"/>
        </w:tabs>
        <w:rPr>
          <w:noProof/>
        </w:rPr>
      </w:pPr>
      <w:r w:rsidRPr="00947479">
        <w:rPr>
          <w:b/>
          <w:noProof/>
        </w:rPr>
        <w:t>Статистика железнодорожного транспорта</w:t>
      </w:r>
      <w:r>
        <w:rPr>
          <w:noProof/>
        </w:rPr>
        <w:t>, 108</w:t>
      </w:r>
    </w:p>
    <w:p w:rsidR="00E17683" w:rsidRDefault="00E17683">
      <w:pPr>
        <w:pStyle w:val="15"/>
        <w:tabs>
          <w:tab w:val="right" w:leader="dot" w:pos="4448"/>
        </w:tabs>
        <w:rPr>
          <w:noProof/>
        </w:rPr>
      </w:pPr>
      <w:r w:rsidRPr="00947479">
        <w:rPr>
          <w:b/>
          <w:noProof/>
        </w:rPr>
        <w:t>Статистическая отчетность</w:t>
      </w:r>
      <w:r>
        <w:rPr>
          <w:noProof/>
        </w:rPr>
        <w:t>, 108</w:t>
      </w:r>
    </w:p>
    <w:p w:rsidR="00E17683" w:rsidRDefault="00E17683">
      <w:pPr>
        <w:pStyle w:val="15"/>
        <w:tabs>
          <w:tab w:val="right" w:leader="dot" w:pos="4448"/>
        </w:tabs>
        <w:rPr>
          <w:noProof/>
        </w:rPr>
      </w:pPr>
      <w:r w:rsidRPr="00947479">
        <w:rPr>
          <w:b/>
          <w:noProof/>
        </w:rPr>
        <w:t>Статическая нагрузка грузового вагона</w:t>
      </w:r>
      <w:r>
        <w:rPr>
          <w:noProof/>
        </w:rPr>
        <w:t>, 121</w:t>
      </w:r>
    </w:p>
    <w:p w:rsidR="00E17683" w:rsidRDefault="00E17683">
      <w:pPr>
        <w:pStyle w:val="15"/>
        <w:tabs>
          <w:tab w:val="right" w:leader="dot" w:pos="4448"/>
        </w:tabs>
        <w:rPr>
          <w:noProof/>
        </w:rPr>
      </w:pPr>
      <w:r w:rsidRPr="00947479">
        <w:rPr>
          <w:b/>
          <w:noProof/>
          <w:color w:val="000000" w:themeColor="text1"/>
        </w:rPr>
        <w:t>Статическая осевая нагрузка (единицы железнодорожного подвижного состава)</w:t>
      </w:r>
      <w:r>
        <w:rPr>
          <w:noProof/>
        </w:rPr>
        <w:t>, 717</w:t>
      </w:r>
    </w:p>
    <w:p w:rsidR="00E17683" w:rsidRDefault="00E17683">
      <w:pPr>
        <w:pStyle w:val="15"/>
        <w:tabs>
          <w:tab w:val="right" w:leader="dot" w:pos="4448"/>
        </w:tabs>
        <w:rPr>
          <w:noProof/>
        </w:rPr>
      </w:pPr>
      <w:r w:rsidRPr="00947479">
        <w:rPr>
          <w:b/>
          <w:noProof/>
        </w:rPr>
        <w:t>Статическая погрешность (средства измерений)</w:t>
      </w:r>
      <w:r>
        <w:rPr>
          <w:noProof/>
        </w:rPr>
        <w:t>, 262</w:t>
      </w:r>
    </w:p>
    <w:p w:rsidR="00E17683" w:rsidRDefault="00E17683">
      <w:pPr>
        <w:pStyle w:val="15"/>
        <w:tabs>
          <w:tab w:val="right" w:leader="dot" w:pos="4448"/>
        </w:tabs>
        <w:rPr>
          <w:noProof/>
        </w:rPr>
      </w:pPr>
      <w:r w:rsidRPr="00947479">
        <w:rPr>
          <w:b/>
          <w:noProof/>
          <w:color w:val="000000" w:themeColor="text1"/>
        </w:rPr>
        <w:t>Статический выпрямительно-инверторный преобразователь для системы (железнодорожного) тягового электроснабжения</w:t>
      </w:r>
      <w:r>
        <w:rPr>
          <w:noProof/>
        </w:rPr>
        <w:t>, 577</w:t>
      </w:r>
    </w:p>
    <w:p w:rsidR="00E17683" w:rsidRDefault="00E17683">
      <w:pPr>
        <w:pStyle w:val="15"/>
        <w:tabs>
          <w:tab w:val="right" w:leader="dot" w:pos="4448"/>
        </w:tabs>
        <w:rPr>
          <w:noProof/>
        </w:rPr>
      </w:pPr>
      <w:r w:rsidRPr="00947479">
        <w:rPr>
          <w:b/>
          <w:noProof/>
          <w:color w:val="000000" w:themeColor="text1"/>
        </w:rPr>
        <w:t>Статический выпрямительный преобразователь для системы (железнодорожного) тягового электроснабжения</w:t>
      </w:r>
      <w:r>
        <w:rPr>
          <w:noProof/>
        </w:rPr>
        <w:t>, 576</w:t>
      </w:r>
    </w:p>
    <w:p w:rsidR="00E17683" w:rsidRDefault="00E17683">
      <w:pPr>
        <w:pStyle w:val="15"/>
        <w:tabs>
          <w:tab w:val="right" w:leader="dot" w:pos="4448"/>
        </w:tabs>
        <w:rPr>
          <w:noProof/>
        </w:rPr>
      </w:pPr>
      <w:r w:rsidRPr="00947479">
        <w:rPr>
          <w:b/>
          <w:noProof/>
          <w:color w:val="000000" w:themeColor="text1"/>
        </w:rPr>
        <w:t>Статический инверторный преобразователь для системы (железнодорожного) тягового электроснабжения</w:t>
      </w:r>
      <w:r>
        <w:rPr>
          <w:noProof/>
        </w:rPr>
        <w:t>, 577</w:t>
      </w:r>
    </w:p>
    <w:p w:rsidR="00E17683" w:rsidRDefault="00E17683">
      <w:pPr>
        <w:pStyle w:val="15"/>
        <w:tabs>
          <w:tab w:val="right" w:leader="dot" w:pos="4448"/>
        </w:tabs>
        <w:rPr>
          <w:noProof/>
        </w:rPr>
      </w:pPr>
      <w:r w:rsidRPr="00947479">
        <w:rPr>
          <w:b/>
          <w:noProof/>
          <w:color w:val="000000" w:themeColor="text1"/>
        </w:rPr>
        <w:t>Статический преобразователь для системы (железнодорожного) тягового электроснабжения</w:t>
      </w:r>
      <w:r>
        <w:rPr>
          <w:noProof/>
        </w:rPr>
        <w:t>, 576</w:t>
      </w:r>
    </w:p>
    <w:p w:rsidR="00E17683" w:rsidRDefault="00E17683">
      <w:pPr>
        <w:pStyle w:val="15"/>
        <w:tabs>
          <w:tab w:val="right" w:leader="dot" w:pos="4448"/>
        </w:tabs>
        <w:rPr>
          <w:noProof/>
        </w:rPr>
      </w:pPr>
      <w:r w:rsidRPr="00947479">
        <w:rPr>
          <w:b/>
          <w:noProof/>
        </w:rPr>
        <w:t>Статическое измерение</w:t>
      </w:r>
      <w:r>
        <w:rPr>
          <w:noProof/>
        </w:rPr>
        <w:t>, 240</w:t>
      </w:r>
    </w:p>
    <w:p w:rsidR="00E17683" w:rsidRDefault="00E17683">
      <w:pPr>
        <w:pStyle w:val="15"/>
        <w:tabs>
          <w:tab w:val="right" w:leader="dot" w:pos="4448"/>
        </w:tabs>
        <w:rPr>
          <w:noProof/>
        </w:rPr>
      </w:pPr>
      <w:r w:rsidRPr="00947479">
        <w:rPr>
          <w:b/>
          <w:noProof/>
          <w:color w:val="000000" w:themeColor="text1"/>
        </w:rPr>
        <w:t>Статичная поза</w:t>
      </w:r>
      <w:r>
        <w:rPr>
          <w:noProof/>
        </w:rPr>
        <w:t>, 409</w:t>
      </w:r>
    </w:p>
    <w:p w:rsidR="00E17683" w:rsidRDefault="00E17683">
      <w:pPr>
        <w:pStyle w:val="15"/>
        <w:tabs>
          <w:tab w:val="right" w:leader="dot" w:pos="4448"/>
        </w:tabs>
        <w:rPr>
          <w:noProof/>
        </w:rPr>
      </w:pPr>
      <w:r w:rsidRPr="00947479">
        <w:rPr>
          <w:b/>
          <w:noProof/>
          <w:color w:val="000000" w:themeColor="text1"/>
        </w:rPr>
        <w:t>Статус проекта цифровой трансформации ОАО «РЖД»</w:t>
      </w:r>
      <w:r>
        <w:rPr>
          <w:noProof/>
        </w:rPr>
        <w:t>, 972</w:t>
      </w:r>
    </w:p>
    <w:p w:rsidR="00E17683" w:rsidRDefault="00E17683">
      <w:pPr>
        <w:pStyle w:val="15"/>
        <w:tabs>
          <w:tab w:val="right" w:leader="dot" w:pos="4448"/>
        </w:tabs>
        <w:rPr>
          <w:noProof/>
        </w:rPr>
      </w:pPr>
      <w:r w:rsidRPr="00947479">
        <w:rPr>
          <w:b/>
          <w:noProof/>
          <w:color w:val="000000" w:themeColor="text1"/>
        </w:rPr>
        <w:t>Статус разработки модели</w:t>
      </w:r>
      <w:r>
        <w:rPr>
          <w:noProof/>
        </w:rPr>
        <w:t>, 1052</w:t>
      </w:r>
    </w:p>
    <w:p w:rsidR="00E17683" w:rsidRDefault="00E17683">
      <w:pPr>
        <w:pStyle w:val="15"/>
        <w:tabs>
          <w:tab w:val="right" w:leader="dot" w:pos="4448"/>
        </w:tabs>
        <w:rPr>
          <w:noProof/>
        </w:rPr>
      </w:pPr>
      <w:r w:rsidRPr="00947479">
        <w:rPr>
          <w:b/>
          <w:noProof/>
        </w:rPr>
        <w:t>Статус-отчет</w:t>
      </w:r>
      <w:r>
        <w:rPr>
          <w:noProof/>
        </w:rPr>
        <w:t>, 175</w:t>
      </w:r>
    </w:p>
    <w:p w:rsidR="00E17683" w:rsidRDefault="00E17683">
      <w:pPr>
        <w:pStyle w:val="15"/>
        <w:tabs>
          <w:tab w:val="right" w:leader="dot" w:pos="4448"/>
        </w:tabs>
        <w:rPr>
          <w:noProof/>
        </w:rPr>
      </w:pPr>
      <w:r w:rsidRPr="00947479">
        <w:rPr>
          <w:b/>
          <w:noProof/>
          <w:color w:val="000000" w:themeColor="text1"/>
        </w:rPr>
        <w:t>Стационарная радиостанция (сети [системы] железнодорожной радиосвязи);</w:t>
      </w:r>
      <w:r w:rsidRPr="00947479">
        <w:rPr>
          <w:noProof/>
          <w:color w:val="000000" w:themeColor="text1"/>
        </w:rPr>
        <w:t xml:space="preserve"> PC</w:t>
      </w:r>
      <w:r>
        <w:rPr>
          <w:noProof/>
        </w:rPr>
        <w:t>, 663</w:t>
      </w:r>
    </w:p>
    <w:p w:rsidR="00E17683" w:rsidRDefault="00E17683">
      <w:pPr>
        <w:pStyle w:val="15"/>
        <w:tabs>
          <w:tab w:val="right" w:leader="dot" w:pos="4448"/>
        </w:tabs>
        <w:rPr>
          <w:noProof/>
        </w:rPr>
      </w:pPr>
      <w:r w:rsidRPr="00947479">
        <w:rPr>
          <w:b/>
          <w:noProof/>
          <w:color w:val="000000" w:themeColor="text1"/>
        </w:rPr>
        <w:t>Стационарный путевой рельсосмазыватель</w:t>
      </w:r>
      <w:r>
        <w:rPr>
          <w:noProof/>
        </w:rPr>
        <w:t>, 940</w:t>
      </w:r>
    </w:p>
    <w:p w:rsidR="00E17683" w:rsidRDefault="00E17683">
      <w:pPr>
        <w:pStyle w:val="15"/>
        <w:tabs>
          <w:tab w:val="right" w:leader="dot" w:pos="4448"/>
        </w:tabs>
        <w:rPr>
          <w:noProof/>
        </w:rPr>
      </w:pPr>
      <w:r w:rsidRPr="00947479">
        <w:rPr>
          <w:b/>
          <w:noProof/>
          <w:color w:val="000000" w:themeColor="text1"/>
        </w:rPr>
        <w:t>Стационарный тормозной упор</w:t>
      </w:r>
      <w:r>
        <w:rPr>
          <w:noProof/>
        </w:rPr>
        <w:t>, 599</w:t>
      </w:r>
    </w:p>
    <w:p w:rsidR="00E17683" w:rsidRDefault="00E17683">
      <w:pPr>
        <w:pStyle w:val="15"/>
        <w:tabs>
          <w:tab w:val="right" w:leader="dot" w:pos="4448"/>
        </w:tabs>
        <w:rPr>
          <w:noProof/>
        </w:rPr>
      </w:pPr>
      <w:r w:rsidRPr="00947479">
        <w:rPr>
          <w:b/>
          <w:noProof/>
          <w:color w:val="000000" w:themeColor="text1"/>
        </w:rPr>
        <w:t>Стендовые испытания</w:t>
      </w:r>
      <w:r>
        <w:rPr>
          <w:noProof/>
        </w:rPr>
        <w:t>, 1101</w:t>
      </w:r>
    </w:p>
    <w:p w:rsidR="00E17683" w:rsidRDefault="00E17683">
      <w:pPr>
        <w:pStyle w:val="15"/>
        <w:tabs>
          <w:tab w:val="right" w:leader="dot" w:pos="4448"/>
        </w:tabs>
        <w:rPr>
          <w:noProof/>
        </w:rPr>
      </w:pPr>
      <w:r w:rsidRPr="00947479">
        <w:rPr>
          <w:b/>
          <w:noProof/>
          <w:color w:val="000000" w:themeColor="text1"/>
        </w:rPr>
        <w:t>Степень утраты профессиональной трудоспособности</w:t>
      </w:r>
      <w:r>
        <w:rPr>
          <w:noProof/>
        </w:rPr>
        <w:t>, 363</w:t>
      </w:r>
    </w:p>
    <w:p w:rsidR="00E17683" w:rsidRDefault="00E17683">
      <w:pPr>
        <w:pStyle w:val="15"/>
        <w:tabs>
          <w:tab w:val="right" w:leader="dot" w:pos="4448"/>
        </w:tabs>
        <w:rPr>
          <w:noProof/>
        </w:rPr>
      </w:pPr>
      <w:r w:rsidRPr="00947479">
        <w:rPr>
          <w:b/>
          <w:noProof/>
        </w:rPr>
        <w:t>Степной пожар</w:t>
      </w:r>
      <w:r>
        <w:rPr>
          <w:noProof/>
        </w:rPr>
        <w:t>, 339</w:t>
      </w:r>
    </w:p>
    <w:p w:rsidR="00E17683" w:rsidRDefault="00E17683">
      <w:pPr>
        <w:pStyle w:val="15"/>
        <w:tabs>
          <w:tab w:val="right" w:leader="dot" w:pos="4448"/>
        </w:tabs>
        <w:rPr>
          <w:noProof/>
        </w:rPr>
      </w:pPr>
      <w:r w:rsidRPr="00947479">
        <w:rPr>
          <w:b/>
          <w:noProof/>
        </w:rPr>
        <w:t>Стихийное бедствие</w:t>
      </w:r>
      <w:r>
        <w:rPr>
          <w:noProof/>
        </w:rPr>
        <w:t>, 324</w:t>
      </w:r>
    </w:p>
    <w:p w:rsidR="00E17683" w:rsidRDefault="00E17683">
      <w:pPr>
        <w:pStyle w:val="15"/>
        <w:tabs>
          <w:tab w:val="right" w:leader="dot" w:pos="4448"/>
        </w:tabs>
        <w:rPr>
          <w:noProof/>
        </w:rPr>
      </w:pPr>
      <w:r w:rsidRPr="00947479">
        <w:rPr>
          <w:b/>
          <w:noProof/>
          <w:color w:val="000000" w:themeColor="text1"/>
        </w:rPr>
        <w:t>Стоимость системы эксплуатации железнодорожного подвижного состава</w:t>
      </w:r>
      <w:r>
        <w:rPr>
          <w:noProof/>
        </w:rPr>
        <w:t>, 786</w:t>
      </w:r>
    </w:p>
    <w:p w:rsidR="00E17683" w:rsidRDefault="00E17683">
      <w:pPr>
        <w:pStyle w:val="15"/>
        <w:tabs>
          <w:tab w:val="right" w:leader="dot" w:pos="4448"/>
        </w:tabs>
        <w:rPr>
          <w:noProof/>
        </w:rPr>
      </w:pPr>
      <w:r w:rsidRPr="00947479">
        <w:rPr>
          <w:b/>
          <w:noProof/>
        </w:rPr>
        <w:t>Стоимость системы эксплуатации локомотива</w:t>
      </w:r>
      <w:r>
        <w:rPr>
          <w:noProof/>
        </w:rPr>
        <w:t>, 127</w:t>
      </w:r>
    </w:p>
    <w:p w:rsidR="00E17683" w:rsidRDefault="00E17683">
      <w:pPr>
        <w:pStyle w:val="15"/>
        <w:tabs>
          <w:tab w:val="right" w:leader="dot" w:pos="4448"/>
        </w:tabs>
        <w:rPr>
          <w:noProof/>
        </w:rPr>
      </w:pPr>
      <w:r w:rsidRPr="00947479">
        <w:rPr>
          <w:b/>
          <w:noProof/>
          <w:color w:val="000000" w:themeColor="text1"/>
        </w:rPr>
        <w:t>Стоимость технического обслуживания и ремонта железнодорожного подвижного состава</w:t>
      </w:r>
      <w:r>
        <w:rPr>
          <w:noProof/>
        </w:rPr>
        <w:t>, 805</w:t>
      </w:r>
    </w:p>
    <w:p w:rsidR="00E17683" w:rsidRDefault="00E17683">
      <w:pPr>
        <w:pStyle w:val="15"/>
        <w:tabs>
          <w:tab w:val="right" w:leader="dot" w:pos="4448"/>
        </w:tabs>
        <w:rPr>
          <w:noProof/>
        </w:rPr>
      </w:pPr>
      <w:r w:rsidRPr="00947479">
        <w:rPr>
          <w:b/>
          <w:noProof/>
          <w:color w:val="000000" w:themeColor="text1"/>
        </w:rPr>
        <w:t>Стоимость технического обслуживания или ремонта локомотива [составной части локомотива]</w:t>
      </w:r>
      <w:r>
        <w:rPr>
          <w:noProof/>
        </w:rPr>
        <w:t>, 751</w:t>
      </w:r>
    </w:p>
    <w:p w:rsidR="00E17683" w:rsidRDefault="00E17683">
      <w:pPr>
        <w:pStyle w:val="15"/>
        <w:tabs>
          <w:tab w:val="right" w:leader="dot" w:pos="4448"/>
        </w:tabs>
        <w:rPr>
          <w:noProof/>
        </w:rPr>
      </w:pPr>
      <w:r w:rsidRPr="00947479">
        <w:rPr>
          <w:b/>
          <w:noProof/>
          <w:color w:val="000000" w:themeColor="text1"/>
        </w:rPr>
        <w:t>Стойка опоры (железнодорожной контактной сети)</w:t>
      </w:r>
      <w:r>
        <w:rPr>
          <w:noProof/>
        </w:rPr>
        <w:t>, 565</w:t>
      </w:r>
    </w:p>
    <w:p w:rsidR="00E17683" w:rsidRDefault="00E17683">
      <w:pPr>
        <w:pStyle w:val="15"/>
        <w:tabs>
          <w:tab w:val="right" w:leader="dot" w:pos="4448"/>
        </w:tabs>
        <w:rPr>
          <w:noProof/>
        </w:rPr>
      </w:pPr>
      <w:r w:rsidRPr="00947479">
        <w:rPr>
          <w:b/>
          <w:noProof/>
        </w:rPr>
        <w:t>Столкновение железнодорожного подвижного состава с другим железнодорожным подвижным составом или транспортным средством</w:t>
      </w:r>
      <w:r>
        <w:rPr>
          <w:noProof/>
        </w:rPr>
        <w:t>, 294</w:t>
      </w:r>
    </w:p>
    <w:p w:rsidR="00E17683" w:rsidRDefault="00E17683">
      <w:pPr>
        <w:pStyle w:val="15"/>
        <w:tabs>
          <w:tab w:val="right" w:leader="dot" w:pos="4448"/>
        </w:tabs>
        <w:rPr>
          <w:noProof/>
        </w:rPr>
      </w:pPr>
      <w:r w:rsidRPr="00947479">
        <w:rPr>
          <w:b/>
          <w:noProof/>
          <w:color w:val="000000" w:themeColor="text1"/>
        </w:rPr>
        <w:t>Сточные воды</w:t>
      </w:r>
      <w:r>
        <w:rPr>
          <w:noProof/>
        </w:rPr>
        <w:t>, 423</w:t>
      </w:r>
    </w:p>
    <w:p w:rsidR="00E17683" w:rsidRDefault="00E17683">
      <w:pPr>
        <w:pStyle w:val="15"/>
        <w:tabs>
          <w:tab w:val="right" w:leader="dot" w:pos="4448"/>
        </w:tabs>
        <w:rPr>
          <w:noProof/>
        </w:rPr>
      </w:pPr>
      <w:r w:rsidRPr="00947479">
        <w:rPr>
          <w:b/>
          <w:noProof/>
          <w:color w:val="000000" w:themeColor="text1"/>
        </w:rPr>
        <w:t>Стояночный тормоз</w:t>
      </w:r>
      <w:r>
        <w:rPr>
          <w:noProof/>
        </w:rPr>
        <w:t>, 774</w:t>
      </w:r>
    </w:p>
    <w:p w:rsidR="00E17683" w:rsidRDefault="00E17683">
      <w:pPr>
        <w:pStyle w:val="15"/>
        <w:tabs>
          <w:tab w:val="right" w:leader="dot" w:pos="4448"/>
        </w:tabs>
        <w:rPr>
          <w:noProof/>
        </w:rPr>
      </w:pPr>
      <w:r w:rsidRPr="00947479">
        <w:rPr>
          <w:b/>
          <w:noProof/>
          <w:color w:val="000000" w:themeColor="text1"/>
        </w:rPr>
        <w:t>Страница сайта в сети «Интернет»;</w:t>
      </w:r>
      <w:r w:rsidRPr="00947479">
        <w:rPr>
          <w:noProof/>
          <w:color w:val="000000" w:themeColor="text1"/>
        </w:rPr>
        <w:t xml:space="preserve"> интернет-страница</w:t>
      </w:r>
      <w:r>
        <w:rPr>
          <w:noProof/>
        </w:rPr>
        <w:t>, 945</w:t>
      </w:r>
    </w:p>
    <w:p w:rsidR="00E17683" w:rsidRDefault="00E17683">
      <w:pPr>
        <w:pStyle w:val="15"/>
        <w:tabs>
          <w:tab w:val="right" w:leader="dot" w:pos="4448"/>
        </w:tabs>
        <w:rPr>
          <w:noProof/>
        </w:rPr>
      </w:pPr>
      <w:r w:rsidRPr="00947479">
        <w:rPr>
          <w:b/>
          <w:noProof/>
        </w:rPr>
        <w:t>Страны-члены ОСЖД</w:t>
      </w:r>
      <w:r>
        <w:rPr>
          <w:noProof/>
        </w:rPr>
        <w:t>, 63</w:t>
      </w:r>
    </w:p>
    <w:p w:rsidR="00E17683" w:rsidRDefault="00E17683">
      <w:pPr>
        <w:pStyle w:val="15"/>
        <w:tabs>
          <w:tab w:val="right" w:leader="dot" w:pos="4448"/>
        </w:tabs>
        <w:rPr>
          <w:noProof/>
        </w:rPr>
      </w:pPr>
      <w:r w:rsidRPr="00947479">
        <w:rPr>
          <w:b/>
          <w:noProof/>
        </w:rPr>
        <w:t>Стратегическая группа</w:t>
      </w:r>
      <w:r>
        <w:rPr>
          <w:noProof/>
        </w:rPr>
        <w:t>, 155</w:t>
      </w:r>
    </w:p>
    <w:p w:rsidR="00E17683" w:rsidRDefault="00E17683">
      <w:pPr>
        <w:pStyle w:val="15"/>
        <w:tabs>
          <w:tab w:val="right" w:leader="dot" w:pos="4448"/>
        </w:tabs>
        <w:rPr>
          <w:noProof/>
        </w:rPr>
      </w:pPr>
      <w:r w:rsidRPr="00947479">
        <w:rPr>
          <w:b/>
          <w:noProof/>
        </w:rPr>
        <w:t>Стратегическая карта</w:t>
      </w:r>
      <w:r>
        <w:rPr>
          <w:noProof/>
        </w:rPr>
        <w:t>, 155</w:t>
      </w:r>
    </w:p>
    <w:p w:rsidR="00E17683" w:rsidRDefault="00E17683">
      <w:pPr>
        <w:pStyle w:val="15"/>
        <w:tabs>
          <w:tab w:val="right" w:leader="dot" w:pos="4448"/>
        </w:tabs>
        <w:rPr>
          <w:noProof/>
        </w:rPr>
      </w:pPr>
      <w:r w:rsidRPr="00947479">
        <w:rPr>
          <w:b/>
          <w:noProof/>
        </w:rPr>
        <w:t>Стратегическая финансовая модель;</w:t>
      </w:r>
      <w:r>
        <w:rPr>
          <w:noProof/>
        </w:rPr>
        <w:t xml:space="preserve"> СФМ, 155</w:t>
      </w:r>
    </w:p>
    <w:p w:rsidR="00E17683" w:rsidRDefault="00E17683">
      <w:pPr>
        <w:pStyle w:val="15"/>
        <w:tabs>
          <w:tab w:val="right" w:leader="dot" w:pos="4448"/>
        </w:tabs>
        <w:rPr>
          <w:noProof/>
        </w:rPr>
      </w:pPr>
      <w:r w:rsidRPr="00947479">
        <w:rPr>
          <w:b/>
          <w:noProof/>
          <w:color w:val="000000" w:themeColor="text1"/>
        </w:rPr>
        <w:t xml:space="preserve">Стратегическая цель </w:t>
      </w:r>
      <w:r w:rsidRPr="00947479">
        <w:rPr>
          <w:noProof/>
          <w:color w:val="000000" w:themeColor="text1"/>
          <w:lang w:val="en-US"/>
        </w:rPr>
        <w:t>&lt;</w:t>
      </w:r>
      <w:r w:rsidRPr="00947479">
        <w:rPr>
          <w:noProof/>
          <w:color w:val="000000" w:themeColor="text1"/>
        </w:rPr>
        <w:t>цифровая трансформация</w:t>
      </w:r>
      <w:r w:rsidRPr="00947479">
        <w:rPr>
          <w:noProof/>
          <w:color w:val="000000" w:themeColor="text1"/>
          <w:lang w:val="en-US"/>
        </w:rPr>
        <w:t>&gt;</w:t>
      </w:r>
      <w:r>
        <w:rPr>
          <w:noProof/>
        </w:rPr>
        <w:t>, 960</w:t>
      </w:r>
    </w:p>
    <w:p w:rsidR="00E17683" w:rsidRDefault="00E17683">
      <w:pPr>
        <w:pStyle w:val="15"/>
        <w:tabs>
          <w:tab w:val="right" w:leader="dot" w:pos="4448"/>
        </w:tabs>
        <w:rPr>
          <w:noProof/>
        </w:rPr>
      </w:pPr>
      <w:r w:rsidRPr="00947479">
        <w:rPr>
          <w:b/>
          <w:noProof/>
        </w:rPr>
        <w:t>Стратегические показатели</w:t>
      </w:r>
      <w:r>
        <w:rPr>
          <w:noProof/>
        </w:rPr>
        <w:t>, 156</w:t>
      </w:r>
    </w:p>
    <w:p w:rsidR="00E17683" w:rsidRDefault="00E17683">
      <w:pPr>
        <w:pStyle w:val="15"/>
        <w:tabs>
          <w:tab w:val="right" w:leader="dot" w:pos="4448"/>
        </w:tabs>
        <w:rPr>
          <w:noProof/>
        </w:rPr>
      </w:pPr>
      <w:r w:rsidRPr="00947479">
        <w:rPr>
          <w:b/>
          <w:noProof/>
        </w:rPr>
        <w:t>Стратегические цели</w:t>
      </w:r>
      <w:r>
        <w:rPr>
          <w:noProof/>
        </w:rPr>
        <w:t>, 156</w:t>
      </w:r>
    </w:p>
    <w:p w:rsidR="00E17683" w:rsidRDefault="00E17683">
      <w:pPr>
        <w:pStyle w:val="15"/>
        <w:tabs>
          <w:tab w:val="right" w:leader="dot" w:pos="4448"/>
        </w:tabs>
        <w:rPr>
          <w:noProof/>
        </w:rPr>
      </w:pPr>
      <w:r w:rsidRPr="00947479">
        <w:rPr>
          <w:b/>
          <w:noProof/>
        </w:rPr>
        <w:t>Стратегический прогноз Российской Федерации</w:t>
      </w:r>
      <w:r>
        <w:rPr>
          <w:noProof/>
        </w:rPr>
        <w:t>, 147</w:t>
      </w:r>
    </w:p>
    <w:p w:rsidR="00E17683" w:rsidRDefault="00E17683">
      <w:pPr>
        <w:pStyle w:val="15"/>
        <w:tabs>
          <w:tab w:val="right" w:leader="dot" w:pos="4448"/>
        </w:tabs>
        <w:rPr>
          <w:noProof/>
        </w:rPr>
      </w:pPr>
      <w:r w:rsidRPr="00947479">
        <w:rPr>
          <w:b/>
          <w:noProof/>
        </w:rPr>
        <w:t>Стратегический транспортный план</w:t>
      </w:r>
      <w:r>
        <w:rPr>
          <w:noProof/>
        </w:rPr>
        <w:t>, 46</w:t>
      </w:r>
    </w:p>
    <w:p w:rsidR="00E17683" w:rsidRDefault="00E17683">
      <w:pPr>
        <w:pStyle w:val="15"/>
        <w:tabs>
          <w:tab w:val="right" w:leader="dot" w:pos="4448"/>
        </w:tabs>
        <w:rPr>
          <w:noProof/>
        </w:rPr>
      </w:pPr>
      <w:r w:rsidRPr="00947479">
        <w:rPr>
          <w:b/>
          <w:noProof/>
        </w:rPr>
        <w:t>Стратегический финансовый план хозяйственного общества с прямым участием или косвенным контролем ОАО «РЖД»;</w:t>
      </w:r>
      <w:r>
        <w:rPr>
          <w:noProof/>
        </w:rPr>
        <w:t xml:space="preserve"> СФПО, 156</w:t>
      </w:r>
    </w:p>
    <w:p w:rsidR="00E17683" w:rsidRDefault="00E17683">
      <w:pPr>
        <w:pStyle w:val="15"/>
        <w:tabs>
          <w:tab w:val="right" w:leader="dot" w:pos="4448"/>
        </w:tabs>
        <w:rPr>
          <w:noProof/>
        </w:rPr>
      </w:pPr>
      <w:r w:rsidRPr="00947479">
        <w:rPr>
          <w:b/>
          <w:noProof/>
        </w:rPr>
        <w:t>Стратегическое планирование</w:t>
      </w:r>
      <w:r>
        <w:rPr>
          <w:noProof/>
        </w:rPr>
        <w:t>, 145</w:t>
      </w:r>
    </w:p>
    <w:p w:rsidR="00E17683" w:rsidRDefault="00E17683">
      <w:pPr>
        <w:pStyle w:val="15"/>
        <w:tabs>
          <w:tab w:val="right" w:leader="dot" w:pos="4448"/>
        </w:tabs>
        <w:rPr>
          <w:noProof/>
        </w:rPr>
      </w:pPr>
      <w:r w:rsidRPr="00947479">
        <w:rPr>
          <w:b/>
          <w:noProof/>
        </w:rPr>
        <w:t>Стратегическое управление</w:t>
      </w:r>
      <w:r>
        <w:rPr>
          <w:noProof/>
        </w:rPr>
        <w:t>, 156</w:t>
      </w:r>
    </w:p>
    <w:p w:rsidR="00E17683" w:rsidRDefault="00E17683">
      <w:pPr>
        <w:pStyle w:val="15"/>
        <w:tabs>
          <w:tab w:val="right" w:leader="dot" w:pos="4448"/>
        </w:tabs>
        <w:rPr>
          <w:noProof/>
        </w:rPr>
      </w:pPr>
      <w:r w:rsidRPr="00947479">
        <w:rPr>
          <w:b/>
          <w:noProof/>
        </w:rPr>
        <w:t>Стратегия научно-технологического развития Российской Федерации</w:t>
      </w:r>
      <w:r>
        <w:rPr>
          <w:noProof/>
        </w:rPr>
        <w:t>, 149</w:t>
      </w:r>
    </w:p>
    <w:p w:rsidR="00E17683" w:rsidRDefault="00E17683">
      <w:pPr>
        <w:pStyle w:val="15"/>
        <w:tabs>
          <w:tab w:val="right" w:leader="dot" w:pos="4448"/>
        </w:tabs>
        <w:rPr>
          <w:noProof/>
        </w:rPr>
      </w:pPr>
      <w:r w:rsidRPr="00947479">
        <w:rPr>
          <w:b/>
          <w:noProof/>
          <w:color w:val="000000" w:themeColor="text1"/>
        </w:rPr>
        <w:t>Стратегия постоянных улучшений</w:t>
      </w:r>
      <w:r>
        <w:rPr>
          <w:noProof/>
        </w:rPr>
        <w:t>, 1082</w:t>
      </w:r>
    </w:p>
    <w:p w:rsidR="00E17683" w:rsidRDefault="00E17683">
      <w:pPr>
        <w:pStyle w:val="15"/>
        <w:tabs>
          <w:tab w:val="right" w:leader="dot" w:pos="4448"/>
        </w:tabs>
        <w:rPr>
          <w:noProof/>
        </w:rPr>
      </w:pPr>
      <w:r w:rsidRPr="00947479">
        <w:rPr>
          <w:b/>
          <w:noProof/>
        </w:rPr>
        <w:t>Стратегия пространственного развития Российской Федерации</w:t>
      </w:r>
      <w:r>
        <w:rPr>
          <w:noProof/>
        </w:rPr>
        <w:t>, 148</w:t>
      </w:r>
    </w:p>
    <w:p w:rsidR="00E17683" w:rsidRDefault="00E17683">
      <w:pPr>
        <w:pStyle w:val="15"/>
        <w:tabs>
          <w:tab w:val="right" w:leader="dot" w:pos="4448"/>
        </w:tabs>
        <w:rPr>
          <w:noProof/>
        </w:rPr>
      </w:pPr>
      <w:r w:rsidRPr="00947479">
        <w:rPr>
          <w:b/>
          <w:noProof/>
        </w:rPr>
        <w:t>Стратегия развития хозяйственного общества с прямым участием или косвенным контролем ОАО «РЖД»</w:t>
      </w:r>
      <w:r>
        <w:rPr>
          <w:noProof/>
        </w:rPr>
        <w:t>, 157</w:t>
      </w:r>
    </w:p>
    <w:p w:rsidR="00E17683" w:rsidRDefault="00E17683">
      <w:pPr>
        <w:pStyle w:val="15"/>
        <w:tabs>
          <w:tab w:val="right" w:leader="dot" w:pos="4448"/>
        </w:tabs>
        <w:rPr>
          <w:noProof/>
        </w:rPr>
      </w:pPr>
      <w:r w:rsidRPr="00947479">
        <w:rPr>
          <w:b/>
          <w:noProof/>
          <w:color w:val="000000" w:themeColor="text1"/>
        </w:rPr>
        <w:t>Стратегия соответствия</w:t>
      </w:r>
      <w:r>
        <w:rPr>
          <w:noProof/>
        </w:rPr>
        <w:t>, 1082</w:t>
      </w:r>
    </w:p>
    <w:p w:rsidR="00E17683" w:rsidRDefault="00E17683">
      <w:pPr>
        <w:pStyle w:val="15"/>
        <w:tabs>
          <w:tab w:val="right" w:leader="dot" w:pos="4448"/>
        </w:tabs>
        <w:rPr>
          <w:noProof/>
        </w:rPr>
      </w:pPr>
      <w:r w:rsidRPr="00947479">
        <w:rPr>
          <w:b/>
          <w:noProof/>
        </w:rPr>
        <w:t>Стратегия социально-экономического развития муниципального образования</w:t>
      </w:r>
      <w:r>
        <w:rPr>
          <w:noProof/>
        </w:rPr>
        <w:t>, 149</w:t>
      </w:r>
    </w:p>
    <w:p w:rsidR="00E17683" w:rsidRDefault="00E17683">
      <w:pPr>
        <w:pStyle w:val="15"/>
        <w:tabs>
          <w:tab w:val="right" w:leader="dot" w:pos="4448"/>
        </w:tabs>
        <w:rPr>
          <w:noProof/>
        </w:rPr>
      </w:pPr>
      <w:r w:rsidRPr="00947479">
        <w:rPr>
          <w:b/>
          <w:noProof/>
        </w:rPr>
        <w:t>Стратегия социально-экономического развития Российской Федерации</w:t>
      </w:r>
      <w:r>
        <w:rPr>
          <w:noProof/>
        </w:rPr>
        <w:t>, 149</w:t>
      </w:r>
    </w:p>
    <w:p w:rsidR="00E17683" w:rsidRDefault="00E17683">
      <w:pPr>
        <w:pStyle w:val="15"/>
        <w:tabs>
          <w:tab w:val="right" w:leader="dot" w:pos="4448"/>
        </w:tabs>
        <w:rPr>
          <w:noProof/>
        </w:rPr>
      </w:pPr>
      <w:r w:rsidRPr="00947479">
        <w:rPr>
          <w:b/>
          <w:noProof/>
        </w:rPr>
        <w:t>Стратегия социально-экономического развития субъекта Российской Федерации</w:t>
      </w:r>
      <w:r>
        <w:rPr>
          <w:noProof/>
        </w:rPr>
        <w:t>, 149</w:t>
      </w:r>
    </w:p>
    <w:p w:rsidR="00E17683" w:rsidRDefault="00E17683">
      <w:pPr>
        <w:pStyle w:val="15"/>
        <w:tabs>
          <w:tab w:val="right" w:leader="dot" w:pos="4448"/>
        </w:tabs>
        <w:rPr>
          <w:noProof/>
        </w:rPr>
      </w:pPr>
      <w:r w:rsidRPr="00947479">
        <w:rPr>
          <w:b/>
          <w:noProof/>
          <w:color w:val="000000" w:themeColor="text1"/>
        </w:rPr>
        <w:t xml:space="preserve">Стратегия цифровой трансформации ОАО «РЖД»; </w:t>
      </w:r>
      <w:r w:rsidRPr="00947479">
        <w:rPr>
          <w:noProof/>
          <w:color w:val="000000" w:themeColor="text1"/>
        </w:rPr>
        <w:t>Стратегия &lt;цифровая трансформация&gt;</w:t>
      </w:r>
      <w:r>
        <w:rPr>
          <w:noProof/>
        </w:rPr>
        <w:t>, 961</w:t>
      </w:r>
    </w:p>
    <w:p w:rsidR="00E17683" w:rsidRDefault="00E17683">
      <w:pPr>
        <w:pStyle w:val="15"/>
        <w:tabs>
          <w:tab w:val="right" w:leader="dot" w:pos="4448"/>
        </w:tabs>
        <w:rPr>
          <w:noProof/>
        </w:rPr>
      </w:pPr>
      <w:r w:rsidRPr="00947479">
        <w:rPr>
          <w:b/>
          <w:noProof/>
          <w:color w:val="000000" w:themeColor="text1"/>
        </w:rPr>
        <w:t>Страхование профессиональных рисков</w:t>
      </w:r>
      <w:r>
        <w:rPr>
          <w:noProof/>
        </w:rPr>
        <w:t>, 380</w:t>
      </w:r>
    </w:p>
    <w:p w:rsidR="00E17683" w:rsidRDefault="00E17683">
      <w:pPr>
        <w:pStyle w:val="15"/>
        <w:tabs>
          <w:tab w:val="right" w:leader="dot" w:pos="4448"/>
        </w:tabs>
        <w:rPr>
          <w:noProof/>
        </w:rPr>
      </w:pPr>
      <w:r w:rsidRPr="00947479">
        <w:rPr>
          <w:b/>
          <w:noProof/>
          <w:color w:val="000000" w:themeColor="text1"/>
        </w:rPr>
        <w:t>Страховой случай</w:t>
      </w:r>
      <w:r>
        <w:rPr>
          <w:noProof/>
        </w:rPr>
        <w:t>, 376</w:t>
      </w:r>
    </w:p>
    <w:p w:rsidR="00E17683" w:rsidRDefault="00E17683">
      <w:pPr>
        <w:pStyle w:val="15"/>
        <w:tabs>
          <w:tab w:val="right" w:leader="dot" w:pos="4448"/>
        </w:tabs>
        <w:rPr>
          <w:noProof/>
        </w:rPr>
      </w:pPr>
      <w:r w:rsidRPr="00947479">
        <w:rPr>
          <w:b/>
          <w:noProof/>
          <w:color w:val="000000" w:themeColor="text1"/>
        </w:rPr>
        <w:t>Страхующий трос (железнодорожной) контактной сети</w:t>
      </w:r>
      <w:r>
        <w:rPr>
          <w:noProof/>
        </w:rPr>
        <w:t>, 565</w:t>
      </w:r>
    </w:p>
    <w:p w:rsidR="00E17683" w:rsidRDefault="00E17683">
      <w:pPr>
        <w:pStyle w:val="15"/>
        <w:tabs>
          <w:tab w:val="right" w:leader="dot" w:pos="4448"/>
        </w:tabs>
        <w:rPr>
          <w:noProof/>
        </w:rPr>
      </w:pPr>
      <w:r w:rsidRPr="00947479">
        <w:rPr>
          <w:b/>
          <w:noProof/>
          <w:color w:val="000000" w:themeColor="text1"/>
        </w:rPr>
        <w:t>Стрела провеса провода (железнодорожной) контактной сети [воздушной линии электропередачи]</w:t>
      </w:r>
      <w:r>
        <w:rPr>
          <w:noProof/>
        </w:rPr>
        <w:t>, 556</w:t>
      </w:r>
    </w:p>
    <w:p w:rsidR="00E17683" w:rsidRDefault="00E17683">
      <w:pPr>
        <w:pStyle w:val="15"/>
        <w:tabs>
          <w:tab w:val="right" w:leader="dot" w:pos="4448"/>
        </w:tabs>
        <w:rPr>
          <w:noProof/>
        </w:rPr>
      </w:pPr>
      <w:r w:rsidRPr="00947479">
        <w:rPr>
          <w:b/>
          <w:noProof/>
          <w:color w:val="000000" w:themeColor="text1"/>
        </w:rPr>
        <w:t>Стрелка в пути</w:t>
      </w:r>
      <w:r>
        <w:rPr>
          <w:noProof/>
        </w:rPr>
        <w:t>, 523</w:t>
      </w:r>
    </w:p>
    <w:p w:rsidR="00E17683" w:rsidRDefault="00E17683">
      <w:pPr>
        <w:pStyle w:val="15"/>
        <w:tabs>
          <w:tab w:val="right" w:leader="dot" w:pos="4448"/>
        </w:tabs>
        <w:rPr>
          <w:noProof/>
        </w:rPr>
      </w:pPr>
      <w:r w:rsidRPr="00947479">
        <w:rPr>
          <w:b/>
          <w:noProof/>
          <w:color w:val="000000" w:themeColor="text1"/>
        </w:rPr>
        <w:t>Стрелка с двойным управлением</w:t>
      </w:r>
      <w:r>
        <w:rPr>
          <w:noProof/>
        </w:rPr>
        <w:t>, 523</w:t>
      </w:r>
    </w:p>
    <w:p w:rsidR="00E17683" w:rsidRDefault="00E17683">
      <w:pPr>
        <w:pStyle w:val="15"/>
        <w:tabs>
          <w:tab w:val="right" w:leader="dot" w:pos="4448"/>
        </w:tabs>
        <w:rPr>
          <w:noProof/>
        </w:rPr>
      </w:pPr>
      <w:r w:rsidRPr="00947479">
        <w:rPr>
          <w:b/>
          <w:noProof/>
          <w:color w:val="000000" w:themeColor="text1"/>
        </w:rPr>
        <w:t>Стрелка с магистральным питанием</w:t>
      </w:r>
      <w:r>
        <w:rPr>
          <w:noProof/>
        </w:rPr>
        <w:t>, 523</w:t>
      </w:r>
    </w:p>
    <w:p w:rsidR="00E17683" w:rsidRDefault="00E17683">
      <w:pPr>
        <w:pStyle w:val="15"/>
        <w:tabs>
          <w:tab w:val="right" w:leader="dot" w:pos="4448"/>
        </w:tabs>
        <w:rPr>
          <w:noProof/>
        </w:rPr>
      </w:pPr>
      <w:r w:rsidRPr="00947479">
        <w:rPr>
          <w:b/>
          <w:noProof/>
          <w:color w:val="000000" w:themeColor="text1"/>
        </w:rPr>
        <w:t>Стрелки сбрасывающие</w:t>
      </w:r>
      <w:r>
        <w:rPr>
          <w:noProof/>
        </w:rPr>
        <w:t>, 701</w:t>
      </w:r>
    </w:p>
    <w:p w:rsidR="00E17683" w:rsidRDefault="00E17683">
      <w:pPr>
        <w:pStyle w:val="15"/>
        <w:tabs>
          <w:tab w:val="right" w:leader="dot" w:pos="4448"/>
        </w:tabs>
        <w:rPr>
          <w:noProof/>
        </w:rPr>
      </w:pPr>
      <w:r w:rsidRPr="00947479">
        <w:rPr>
          <w:b/>
          <w:noProof/>
          <w:color w:val="000000" w:themeColor="text1"/>
        </w:rPr>
        <w:t>Стрелочная горловина</w:t>
      </w:r>
      <w:r>
        <w:rPr>
          <w:noProof/>
        </w:rPr>
        <w:t>, 522</w:t>
      </w:r>
    </w:p>
    <w:p w:rsidR="00E17683" w:rsidRDefault="00E17683">
      <w:pPr>
        <w:pStyle w:val="15"/>
        <w:tabs>
          <w:tab w:val="right" w:leader="dot" w:pos="4448"/>
        </w:tabs>
        <w:rPr>
          <w:noProof/>
        </w:rPr>
      </w:pPr>
      <w:r w:rsidRPr="00947479">
        <w:rPr>
          <w:b/>
          <w:noProof/>
          <w:color w:val="000000" w:themeColor="text1"/>
        </w:rPr>
        <w:t>Стрелочная крестовина</w:t>
      </w:r>
      <w:r>
        <w:rPr>
          <w:noProof/>
        </w:rPr>
        <w:t>, 524</w:t>
      </w:r>
    </w:p>
    <w:p w:rsidR="00E17683" w:rsidRDefault="00E17683">
      <w:pPr>
        <w:pStyle w:val="15"/>
        <w:tabs>
          <w:tab w:val="right" w:leader="dot" w:pos="4448"/>
        </w:tabs>
        <w:rPr>
          <w:noProof/>
        </w:rPr>
      </w:pPr>
      <w:r w:rsidRPr="00947479">
        <w:rPr>
          <w:b/>
          <w:noProof/>
          <w:color w:val="000000" w:themeColor="text1"/>
        </w:rPr>
        <w:t>Стрелочный контрольный замок</w:t>
      </w:r>
      <w:r>
        <w:rPr>
          <w:noProof/>
        </w:rPr>
        <w:t>, 526</w:t>
      </w:r>
    </w:p>
    <w:p w:rsidR="00E17683" w:rsidRDefault="00E17683">
      <w:pPr>
        <w:pStyle w:val="15"/>
        <w:tabs>
          <w:tab w:val="right" w:leader="dot" w:pos="4448"/>
        </w:tabs>
        <w:rPr>
          <w:noProof/>
        </w:rPr>
      </w:pPr>
      <w:r w:rsidRPr="00947479">
        <w:rPr>
          <w:b/>
          <w:noProof/>
          <w:color w:val="000000" w:themeColor="text1"/>
        </w:rPr>
        <w:t>Стрелочный макет</w:t>
      </w:r>
      <w:r>
        <w:rPr>
          <w:noProof/>
        </w:rPr>
        <w:t>, 524</w:t>
      </w:r>
    </w:p>
    <w:p w:rsidR="00E17683" w:rsidRDefault="00E17683">
      <w:pPr>
        <w:pStyle w:val="15"/>
        <w:tabs>
          <w:tab w:val="right" w:leader="dot" w:pos="4448"/>
        </w:tabs>
        <w:rPr>
          <w:noProof/>
        </w:rPr>
      </w:pPr>
      <w:r w:rsidRPr="00947479">
        <w:rPr>
          <w:b/>
          <w:noProof/>
          <w:color w:val="000000" w:themeColor="text1"/>
        </w:rPr>
        <w:t>Стрелочный пост</w:t>
      </w:r>
      <w:r>
        <w:rPr>
          <w:noProof/>
        </w:rPr>
        <w:t>, 522</w:t>
      </w:r>
    </w:p>
    <w:p w:rsidR="00E17683" w:rsidRDefault="00E17683">
      <w:pPr>
        <w:pStyle w:val="15"/>
        <w:tabs>
          <w:tab w:val="right" w:leader="dot" w:pos="4448"/>
        </w:tabs>
        <w:rPr>
          <w:noProof/>
        </w:rPr>
      </w:pPr>
      <w:r w:rsidRPr="00947479">
        <w:rPr>
          <w:b/>
          <w:noProof/>
          <w:color w:val="000000" w:themeColor="text1"/>
        </w:rPr>
        <w:t>Стрелочный район</w:t>
      </w:r>
      <w:r>
        <w:rPr>
          <w:noProof/>
        </w:rPr>
        <w:t>, 522</w:t>
      </w:r>
    </w:p>
    <w:p w:rsidR="00E17683" w:rsidRDefault="00E17683">
      <w:pPr>
        <w:pStyle w:val="15"/>
        <w:tabs>
          <w:tab w:val="right" w:leader="dot" w:pos="4448"/>
        </w:tabs>
        <w:rPr>
          <w:noProof/>
        </w:rPr>
      </w:pPr>
      <w:r w:rsidRPr="00947479">
        <w:rPr>
          <w:b/>
          <w:noProof/>
          <w:color w:val="000000" w:themeColor="text1"/>
        </w:rPr>
        <w:t>Стрелочный сбрасывающий остряк</w:t>
      </w:r>
      <w:r>
        <w:rPr>
          <w:noProof/>
        </w:rPr>
        <w:t>, 700</w:t>
      </w:r>
    </w:p>
    <w:p w:rsidR="00E17683" w:rsidRDefault="00E17683">
      <w:pPr>
        <w:pStyle w:val="15"/>
        <w:tabs>
          <w:tab w:val="right" w:leader="dot" w:pos="4448"/>
        </w:tabs>
        <w:rPr>
          <w:noProof/>
        </w:rPr>
      </w:pPr>
      <w:r w:rsidRPr="00947479">
        <w:rPr>
          <w:b/>
          <w:noProof/>
          <w:color w:val="000000" w:themeColor="text1"/>
        </w:rPr>
        <w:t>Стрелочный соединитель</w:t>
      </w:r>
      <w:r>
        <w:rPr>
          <w:noProof/>
        </w:rPr>
        <w:t>, 524</w:t>
      </w:r>
    </w:p>
    <w:p w:rsidR="00E17683" w:rsidRDefault="00E17683">
      <w:pPr>
        <w:pStyle w:val="15"/>
        <w:tabs>
          <w:tab w:val="right" w:leader="dot" w:pos="4448"/>
        </w:tabs>
        <w:rPr>
          <w:noProof/>
        </w:rPr>
      </w:pPr>
      <w:r w:rsidRPr="00947479">
        <w:rPr>
          <w:b/>
          <w:noProof/>
          <w:color w:val="000000" w:themeColor="text1"/>
        </w:rPr>
        <w:t>Стрелочный съезд</w:t>
      </w:r>
      <w:r>
        <w:rPr>
          <w:noProof/>
        </w:rPr>
        <w:t>, 526</w:t>
      </w:r>
    </w:p>
    <w:p w:rsidR="00E17683" w:rsidRDefault="00E17683">
      <w:pPr>
        <w:pStyle w:val="15"/>
        <w:tabs>
          <w:tab w:val="right" w:leader="dot" w:pos="4448"/>
        </w:tabs>
        <w:rPr>
          <w:noProof/>
        </w:rPr>
      </w:pPr>
      <w:r w:rsidRPr="00947479">
        <w:rPr>
          <w:b/>
          <w:noProof/>
        </w:rPr>
        <w:t xml:space="preserve">Стресс-тест </w:t>
      </w:r>
      <w:r>
        <w:rPr>
          <w:noProof/>
        </w:rPr>
        <w:t>&lt;План НТР&gt;, 167</w:t>
      </w:r>
    </w:p>
    <w:p w:rsidR="00E17683" w:rsidRDefault="00E17683">
      <w:pPr>
        <w:pStyle w:val="15"/>
        <w:tabs>
          <w:tab w:val="right" w:leader="dot" w:pos="4448"/>
        </w:tabs>
        <w:rPr>
          <w:noProof/>
        </w:rPr>
      </w:pPr>
      <w:r w:rsidRPr="00947479">
        <w:rPr>
          <w:b/>
          <w:noProof/>
          <w:color w:val="000000" w:themeColor="text1"/>
        </w:rPr>
        <w:t>Строение</w:t>
      </w:r>
      <w:r>
        <w:rPr>
          <w:noProof/>
        </w:rPr>
        <w:t>, 692</w:t>
      </w:r>
    </w:p>
    <w:p w:rsidR="00E17683" w:rsidRDefault="00E17683">
      <w:pPr>
        <w:pStyle w:val="15"/>
        <w:tabs>
          <w:tab w:val="right" w:leader="dot" w:pos="4448"/>
        </w:tabs>
        <w:rPr>
          <w:noProof/>
        </w:rPr>
      </w:pPr>
      <w:r w:rsidRPr="00947479">
        <w:rPr>
          <w:b/>
          <w:noProof/>
          <w:color w:val="000000" w:themeColor="text1"/>
        </w:rPr>
        <w:t>Строительно-монтажные работы</w:t>
      </w:r>
      <w:r>
        <w:rPr>
          <w:noProof/>
        </w:rPr>
        <w:t>, 467</w:t>
      </w:r>
    </w:p>
    <w:p w:rsidR="00E17683" w:rsidRDefault="00E17683">
      <w:pPr>
        <w:pStyle w:val="15"/>
        <w:tabs>
          <w:tab w:val="right" w:leader="dot" w:pos="4448"/>
        </w:tabs>
        <w:rPr>
          <w:noProof/>
        </w:rPr>
      </w:pPr>
      <w:r w:rsidRPr="00947479">
        <w:rPr>
          <w:b/>
          <w:noProof/>
          <w:color w:val="000000" w:themeColor="text1"/>
        </w:rPr>
        <w:t>Строительный контроль</w:t>
      </w:r>
      <w:r>
        <w:rPr>
          <w:noProof/>
        </w:rPr>
        <w:t>, 467</w:t>
      </w:r>
    </w:p>
    <w:p w:rsidR="00E17683" w:rsidRDefault="00E17683">
      <w:pPr>
        <w:pStyle w:val="15"/>
        <w:tabs>
          <w:tab w:val="right" w:leader="dot" w:pos="4448"/>
        </w:tabs>
        <w:rPr>
          <w:noProof/>
        </w:rPr>
      </w:pPr>
      <w:r w:rsidRPr="00947479">
        <w:rPr>
          <w:b/>
          <w:noProof/>
          <w:color w:val="000000" w:themeColor="text1"/>
        </w:rPr>
        <w:t>Строительство</w:t>
      </w:r>
      <w:r>
        <w:rPr>
          <w:noProof/>
        </w:rPr>
        <w:t>, 463</w:t>
      </w:r>
    </w:p>
    <w:p w:rsidR="00E17683" w:rsidRDefault="00E17683">
      <w:pPr>
        <w:pStyle w:val="15"/>
        <w:tabs>
          <w:tab w:val="right" w:leader="dot" w:pos="4448"/>
        </w:tabs>
        <w:rPr>
          <w:noProof/>
        </w:rPr>
      </w:pPr>
      <w:r w:rsidRPr="00947479">
        <w:rPr>
          <w:b/>
          <w:noProof/>
        </w:rPr>
        <w:t>Структура (нормативного документа)</w:t>
      </w:r>
      <w:r>
        <w:rPr>
          <w:noProof/>
        </w:rPr>
        <w:t>, 216</w:t>
      </w:r>
    </w:p>
    <w:p w:rsidR="00E17683" w:rsidRDefault="00E17683">
      <w:pPr>
        <w:pStyle w:val="15"/>
        <w:tabs>
          <w:tab w:val="right" w:leader="dot" w:pos="4448"/>
        </w:tabs>
        <w:rPr>
          <w:noProof/>
        </w:rPr>
      </w:pPr>
      <w:r w:rsidRPr="00947479">
        <w:rPr>
          <w:b/>
          <w:noProof/>
          <w:color w:val="000000" w:themeColor="text1"/>
        </w:rPr>
        <w:t>Структура ремонтного цикла</w:t>
      </w:r>
      <w:r>
        <w:rPr>
          <w:noProof/>
        </w:rPr>
        <w:t>, 796</w:t>
      </w:r>
    </w:p>
    <w:p w:rsidR="00E17683" w:rsidRDefault="00E17683">
      <w:pPr>
        <w:pStyle w:val="15"/>
        <w:tabs>
          <w:tab w:val="right" w:leader="dot" w:pos="4448"/>
        </w:tabs>
        <w:rPr>
          <w:noProof/>
        </w:rPr>
      </w:pPr>
      <w:r w:rsidRPr="00947479">
        <w:rPr>
          <w:b/>
          <w:noProof/>
          <w:color w:val="000000" w:themeColor="text1"/>
        </w:rPr>
        <w:t>Структура управления цифровой трансформацией ОАО «РЖД»</w:t>
      </w:r>
      <w:r>
        <w:rPr>
          <w:noProof/>
        </w:rPr>
        <w:t>, 963</w:t>
      </w:r>
    </w:p>
    <w:p w:rsidR="00E17683" w:rsidRDefault="00E17683">
      <w:pPr>
        <w:pStyle w:val="15"/>
        <w:tabs>
          <w:tab w:val="right" w:leader="dot" w:pos="4448"/>
        </w:tabs>
        <w:rPr>
          <w:noProof/>
        </w:rPr>
      </w:pPr>
      <w:r w:rsidRPr="00947479">
        <w:rPr>
          <w:b/>
          <w:noProof/>
          <w:color w:val="000000" w:themeColor="text1"/>
        </w:rPr>
        <w:t>Структурная схема надежности (железнодорожной техники)</w:t>
      </w:r>
      <w:r>
        <w:rPr>
          <w:noProof/>
        </w:rPr>
        <w:t>, 921</w:t>
      </w:r>
    </w:p>
    <w:p w:rsidR="00E17683" w:rsidRDefault="00E17683">
      <w:pPr>
        <w:pStyle w:val="15"/>
        <w:tabs>
          <w:tab w:val="right" w:leader="dot" w:pos="4448"/>
        </w:tabs>
        <w:rPr>
          <w:noProof/>
        </w:rPr>
      </w:pPr>
      <w:r w:rsidRPr="00947479">
        <w:rPr>
          <w:b/>
          <w:noProof/>
        </w:rPr>
        <w:t>Структурное подразделение ОАО «РЖД»</w:t>
      </w:r>
      <w:r>
        <w:rPr>
          <w:noProof/>
        </w:rPr>
        <w:t>, 79</w:t>
      </w:r>
    </w:p>
    <w:p w:rsidR="00E17683" w:rsidRDefault="00E17683">
      <w:pPr>
        <w:pStyle w:val="15"/>
        <w:tabs>
          <w:tab w:val="right" w:leader="dot" w:pos="4448"/>
        </w:tabs>
        <w:rPr>
          <w:noProof/>
        </w:rPr>
      </w:pPr>
      <w:r w:rsidRPr="00947479">
        <w:rPr>
          <w:b/>
          <w:noProof/>
        </w:rPr>
        <w:t>Структурное подразделение филиала ОАО «РЖД»</w:t>
      </w:r>
      <w:r>
        <w:rPr>
          <w:noProof/>
        </w:rPr>
        <w:t>, 80</w:t>
      </w:r>
    </w:p>
    <w:p w:rsidR="00E17683" w:rsidRDefault="00E17683">
      <w:pPr>
        <w:pStyle w:val="15"/>
        <w:tabs>
          <w:tab w:val="right" w:leader="dot" w:pos="4448"/>
        </w:tabs>
        <w:rPr>
          <w:noProof/>
        </w:rPr>
      </w:pPr>
      <w:r w:rsidRPr="00947479">
        <w:rPr>
          <w:b/>
          <w:noProof/>
          <w:color w:val="000000" w:themeColor="text1"/>
        </w:rPr>
        <w:t>Струна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color w:val="000000" w:themeColor="text1"/>
        </w:rPr>
        <w:t>Струна гибкой поперечины (железнодорожной) контактной сети</w:t>
      </w:r>
      <w:r>
        <w:rPr>
          <w:noProof/>
        </w:rPr>
        <w:t>, 567</w:t>
      </w:r>
    </w:p>
    <w:p w:rsidR="00E17683" w:rsidRDefault="00E17683">
      <w:pPr>
        <w:pStyle w:val="15"/>
        <w:tabs>
          <w:tab w:val="right" w:leader="dot" w:pos="4448"/>
        </w:tabs>
        <w:rPr>
          <w:noProof/>
        </w:rPr>
      </w:pPr>
      <w:r w:rsidRPr="00947479">
        <w:rPr>
          <w:b/>
          <w:noProof/>
          <w:color w:val="000000" w:themeColor="text1"/>
        </w:rPr>
        <w:t>Струновой зажим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Ступенчатый маршрут</w:t>
      </w:r>
      <w:r>
        <w:rPr>
          <w:noProof/>
        </w:rPr>
        <w:t>, 844</w:t>
      </w:r>
    </w:p>
    <w:p w:rsidR="00E17683" w:rsidRDefault="00E17683">
      <w:pPr>
        <w:pStyle w:val="15"/>
        <w:tabs>
          <w:tab w:val="right" w:leader="dot" w:pos="4448"/>
        </w:tabs>
        <w:rPr>
          <w:noProof/>
        </w:rPr>
      </w:pPr>
      <w:r w:rsidRPr="00947479">
        <w:rPr>
          <w:b/>
          <w:noProof/>
          <w:color w:val="000000" w:themeColor="text1"/>
        </w:rPr>
        <w:t>Стыковой зажим контактного провода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Стыковой зажим несущего троса (железнодорожной) контактной сети</w:t>
      </w:r>
      <w:r>
        <w:rPr>
          <w:noProof/>
        </w:rPr>
        <w:t>, 561</w:t>
      </w:r>
    </w:p>
    <w:p w:rsidR="00E17683" w:rsidRDefault="00E17683">
      <w:pPr>
        <w:pStyle w:val="15"/>
        <w:tabs>
          <w:tab w:val="right" w:leader="dot" w:pos="4448"/>
        </w:tabs>
        <w:rPr>
          <w:noProof/>
        </w:rPr>
      </w:pPr>
      <w:r w:rsidRPr="00947479">
        <w:rPr>
          <w:b/>
          <w:noProof/>
        </w:rPr>
        <w:t>Субхолдинг</w:t>
      </w:r>
      <w:r>
        <w:rPr>
          <w:noProof/>
        </w:rPr>
        <w:t>, 73</w:t>
      </w:r>
    </w:p>
    <w:p w:rsidR="00E17683" w:rsidRDefault="00E17683">
      <w:pPr>
        <w:pStyle w:val="15"/>
        <w:tabs>
          <w:tab w:val="right" w:leader="dot" w:pos="4448"/>
        </w:tabs>
        <w:rPr>
          <w:noProof/>
        </w:rPr>
      </w:pPr>
      <w:r w:rsidRPr="00947479">
        <w:rPr>
          <w:b/>
          <w:noProof/>
          <w:color w:val="000000" w:themeColor="text1"/>
        </w:rPr>
        <w:t>Субъекты критической информационной инфраструктуры</w:t>
      </w:r>
      <w:r>
        <w:rPr>
          <w:noProof/>
        </w:rPr>
        <w:t>, 1016</w:t>
      </w:r>
    </w:p>
    <w:p w:rsidR="00E17683" w:rsidRDefault="00E17683">
      <w:pPr>
        <w:pStyle w:val="15"/>
        <w:tabs>
          <w:tab w:val="right" w:leader="dot" w:pos="4448"/>
        </w:tabs>
        <w:rPr>
          <w:noProof/>
        </w:rPr>
      </w:pPr>
      <w:r w:rsidRPr="00947479">
        <w:rPr>
          <w:b/>
          <w:noProof/>
        </w:rPr>
        <w:t>Субъекты официального статистического учета</w:t>
      </w:r>
      <w:r>
        <w:rPr>
          <w:noProof/>
        </w:rPr>
        <w:t>, 109</w:t>
      </w:r>
    </w:p>
    <w:p w:rsidR="00E17683" w:rsidRDefault="00E17683">
      <w:pPr>
        <w:pStyle w:val="15"/>
        <w:tabs>
          <w:tab w:val="right" w:leader="dot" w:pos="4448"/>
        </w:tabs>
        <w:rPr>
          <w:noProof/>
        </w:rPr>
      </w:pPr>
      <w:r w:rsidRPr="00947479">
        <w:rPr>
          <w:b/>
          <w:noProof/>
        </w:rPr>
        <w:t>Субъекты транспортной инфраструктуры</w:t>
      </w:r>
      <w:r>
        <w:rPr>
          <w:noProof/>
        </w:rPr>
        <w:t>, 350</w:t>
      </w:r>
    </w:p>
    <w:p w:rsidR="00E17683" w:rsidRDefault="00E17683">
      <w:pPr>
        <w:pStyle w:val="15"/>
        <w:tabs>
          <w:tab w:val="right" w:leader="dot" w:pos="4448"/>
        </w:tabs>
        <w:rPr>
          <w:noProof/>
        </w:rPr>
      </w:pPr>
      <w:r w:rsidRPr="00947479">
        <w:rPr>
          <w:b/>
          <w:noProof/>
        </w:rPr>
        <w:t>Суммарная стандартная неопределенность (измерений)</w:t>
      </w:r>
      <w:r>
        <w:rPr>
          <w:noProof/>
        </w:rPr>
        <w:t>, 251</w:t>
      </w:r>
    </w:p>
    <w:p w:rsidR="00E17683" w:rsidRDefault="00E17683">
      <w:pPr>
        <w:pStyle w:val="15"/>
        <w:tabs>
          <w:tab w:val="right" w:leader="dot" w:pos="4448"/>
        </w:tabs>
        <w:rPr>
          <w:noProof/>
        </w:rPr>
      </w:pPr>
      <w:r w:rsidRPr="00947479">
        <w:rPr>
          <w:b/>
          <w:noProof/>
        </w:rPr>
        <w:t>Суточная неравномерность пассажирских перевозок</w:t>
      </w:r>
      <w:r>
        <w:rPr>
          <w:noProof/>
        </w:rPr>
        <w:t>, 125</w:t>
      </w:r>
    </w:p>
    <w:p w:rsidR="00E17683" w:rsidRDefault="00E17683">
      <w:pPr>
        <w:pStyle w:val="15"/>
        <w:tabs>
          <w:tab w:val="right" w:leader="dot" w:pos="4448"/>
        </w:tabs>
        <w:rPr>
          <w:noProof/>
        </w:rPr>
      </w:pPr>
      <w:r w:rsidRPr="00947479">
        <w:rPr>
          <w:b/>
          <w:noProof/>
        </w:rPr>
        <w:t>Суточный пробег локомотива</w:t>
      </w:r>
      <w:r>
        <w:rPr>
          <w:noProof/>
        </w:rPr>
        <w:t>, 133</w:t>
      </w:r>
    </w:p>
    <w:p w:rsidR="00E17683" w:rsidRDefault="00E17683">
      <w:pPr>
        <w:pStyle w:val="15"/>
        <w:tabs>
          <w:tab w:val="right" w:leader="dot" w:pos="4448"/>
        </w:tabs>
        <w:rPr>
          <w:noProof/>
        </w:rPr>
      </w:pPr>
      <w:r w:rsidRPr="00947479">
        <w:rPr>
          <w:b/>
          <w:noProof/>
        </w:rPr>
        <w:t>Суховей</w:t>
      </w:r>
      <w:r>
        <w:rPr>
          <w:noProof/>
        </w:rPr>
        <w:t>, 337</w:t>
      </w:r>
    </w:p>
    <w:p w:rsidR="00E17683" w:rsidRDefault="00E17683">
      <w:pPr>
        <w:pStyle w:val="15"/>
        <w:tabs>
          <w:tab w:val="right" w:leader="dot" w:pos="4448"/>
        </w:tabs>
        <w:rPr>
          <w:noProof/>
        </w:rPr>
      </w:pPr>
      <w:r w:rsidRPr="00947479">
        <w:rPr>
          <w:b/>
          <w:noProof/>
          <w:color w:val="000000" w:themeColor="text1"/>
        </w:rPr>
        <w:t>Сформированный состав</w:t>
      </w:r>
      <w:r>
        <w:rPr>
          <w:noProof/>
        </w:rPr>
        <w:t>, 721</w:t>
      </w:r>
    </w:p>
    <w:p w:rsidR="00E17683" w:rsidRDefault="00E17683">
      <w:pPr>
        <w:pStyle w:val="15"/>
        <w:tabs>
          <w:tab w:val="right" w:leader="dot" w:pos="4448"/>
        </w:tabs>
        <w:rPr>
          <w:noProof/>
        </w:rPr>
      </w:pPr>
      <w:r w:rsidRPr="00947479">
        <w:rPr>
          <w:b/>
          <w:noProof/>
        </w:rPr>
        <w:t>Схема подтверждения соответствия</w:t>
      </w:r>
      <w:r>
        <w:rPr>
          <w:noProof/>
        </w:rPr>
        <w:t>, 287</w:t>
      </w:r>
    </w:p>
    <w:p w:rsidR="00E17683" w:rsidRDefault="00E17683">
      <w:pPr>
        <w:pStyle w:val="15"/>
        <w:tabs>
          <w:tab w:val="right" w:leader="dot" w:pos="4448"/>
        </w:tabs>
        <w:rPr>
          <w:noProof/>
        </w:rPr>
      </w:pPr>
      <w:r w:rsidRPr="00947479">
        <w:rPr>
          <w:b/>
          <w:noProof/>
        </w:rPr>
        <w:t>Сход железнодорожного подвижного состава</w:t>
      </w:r>
      <w:r>
        <w:rPr>
          <w:noProof/>
        </w:rPr>
        <w:t>, 294</w:t>
      </w:r>
    </w:p>
    <w:p w:rsidR="00E17683" w:rsidRDefault="00E17683">
      <w:pPr>
        <w:pStyle w:val="15"/>
        <w:tabs>
          <w:tab w:val="right" w:leader="dot" w:pos="4448"/>
        </w:tabs>
        <w:rPr>
          <w:noProof/>
        </w:rPr>
      </w:pPr>
      <w:r w:rsidRPr="00947479">
        <w:rPr>
          <w:b/>
          <w:noProof/>
          <w:color w:val="000000" w:themeColor="text1"/>
        </w:rPr>
        <w:t>Сценарий процесса</w:t>
      </w:r>
      <w:r>
        <w:rPr>
          <w:noProof/>
        </w:rPr>
        <w:t>, 1040</w:t>
      </w:r>
    </w:p>
    <w:p w:rsidR="00E17683" w:rsidRDefault="00E17683">
      <w:pPr>
        <w:pStyle w:val="15"/>
        <w:tabs>
          <w:tab w:val="right" w:leader="dot" w:pos="4448"/>
        </w:tabs>
        <w:rPr>
          <w:noProof/>
        </w:rPr>
      </w:pPr>
      <w:r w:rsidRPr="00947479">
        <w:rPr>
          <w:b/>
          <w:noProof/>
          <w:color w:val="000000" w:themeColor="text1"/>
        </w:rPr>
        <w:t>Сцепка виртуальных контейнеров</w:t>
      </w:r>
      <w:r>
        <w:rPr>
          <w:noProof/>
        </w:rPr>
        <w:t>, 651</w:t>
      </w:r>
    </w:p>
    <w:p w:rsidR="00E17683" w:rsidRDefault="00E17683">
      <w:pPr>
        <w:pStyle w:val="15"/>
        <w:tabs>
          <w:tab w:val="right" w:leader="dot" w:pos="4448"/>
        </w:tabs>
        <w:rPr>
          <w:noProof/>
        </w:rPr>
      </w:pPr>
      <w:r w:rsidRPr="00947479">
        <w:rPr>
          <w:b/>
          <w:noProof/>
          <w:color w:val="000000" w:themeColor="text1"/>
        </w:rPr>
        <w:t>Сцепное устройство</w:t>
      </w:r>
      <w:r>
        <w:rPr>
          <w:noProof/>
        </w:rPr>
        <w:t>, 718</w:t>
      </w:r>
    </w:p>
    <w:p w:rsidR="00E17683" w:rsidRDefault="00E17683">
      <w:pPr>
        <w:pStyle w:val="15"/>
        <w:tabs>
          <w:tab w:val="right" w:leader="dot" w:pos="4448"/>
        </w:tabs>
        <w:rPr>
          <w:noProof/>
        </w:rPr>
      </w:pPr>
      <w:r w:rsidRPr="00947479">
        <w:rPr>
          <w:b/>
          <w:noProof/>
          <w:color w:val="000000" w:themeColor="text1"/>
        </w:rPr>
        <w:t>Съем пропускной способности</w:t>
      </w:r>
      <w:r>
        <w:rPr>
          <w:noProof/>
        </w:rPr>
        <w:t>, 853</w:t>
      </w:r>
    </w:p>
    <w:p w:rsidR="00E17683" w:rsidRDefault="00E17683">
      <w:pPr>
        <w:pStyle w:val="15"/>
        <w:tabs>
          <w:tab w:val="right" w:leader="dot" w:pos="4448"/>
        </w:tabs>
        <w:rPr>
          <w:noProof/>
        </w:rPr>
      </w:pPr>
      <w:r w:rsidRPr="00947479">
        <w:rPr>
          <w:b/>
          <w:noProof/>
          <w:color w:val="000000" w:themeColor="text1"/>
        </w:rPr>
        <w:t>Съемная единица железнодорожного подвижного состава</w:t>
      </w:r>
      <w:r>
        <w:rPr>
          <w:noProof/>
        </w:rPr>
        <w:t>, 715</w:t>
      </w:r>
    </w:p>
    <w:p w:rsidR="00E17683" w:rsidRDefault="00E17683">
      <w:pPr>
        <w:pStyle w:val="15"/>
        <w:tabs>
          <w:tab w:val="right" w:leader="dot" w:pos="4448"/>
        </w:tabs>
        <w:rPr>
          <w:noProof/>
        </w:rPr>
      </w:pPr>
      <w:r w:rsidRPr="00947479">
        <w:rPr>
          <w:b/>
          <w:noProof/>
        </w:rPr>
        <w:t>Тайфун</w:t>
      </w:r>
      <w:r>
        <w:rPr>
          <w:noProof/>
        </w:rPr>
        <w:t>, 334</w:t>
      </w:r>
    </w:p>
    <w:p w:rsidR="00E17683" w:rsidRDefault="00E17683">
      <w:pPr>
        <w:pStyle w:val="15"/>
        <w:tabs>
          <w:tab w:val="right" w:leader="dot" w:pos="4448"/>
        </w:tabs>
        <w:rPr>
          <w:noProof/>
        </w:rPr>
      </w:pPr>
      <w:r w:rsidRPr="00947479">
        <w:rPr>
          <w:b/>
          <w:noProof/>
          <w:color w:val="000000" w:themeColor="text1"/>
        </w:rPr>
        <w:t>Тактильные наземные указатели</w:t>
      </w:r>
      <w:r>
        <w:rPr>
          <w:noProof/>
        </w:rPr>
        <w:t>, 894</w:t>
      </w:r>
    </w:p>
    <w:p w:rsidR="00E17683" w:rsidRDefault="00E17683">
      <w:pPr>
        <w:pStyle w:val="15"/>
        <w:tabs>
          <w:tab w:val="right" w:leader="dot" w:pos="4448"/>
        </w:tabs>
        <w:rPr>
          <w:noProof/>
        </w:rPr>
      </w:pPr>
      <w:r w:rsidRPr="00947479">
        <w:rPr>
          <w:b/>
          <w:noProof/>
          <w:color w:val="000000" w:themeColor="text1"/>
        </w:rPr>
        <w:t>Тактовый график движения поездов</w:t>
      </w:r>
      <w:r>
        <w:rPr>
          <w:noProof/>
        </w:rPr>
        <w:t>, 819</w:t>
      </w:r>
    </w:p>
    <w:p w:rsidR="00E17683" w:rsidRDefault="00E17683">
      <w:pPr>
        <w:pStyle w:val="15"/>
        <w:tabs>
          <w:tab w:val="right" w:leader="dot" w:pos="4448"/>
        </w:tabs>
        <w:rPr>
          <w:noProof/>
        </w:rPr>
      </w:pPr>
      <w:r w:rsidRPr="00947479">
        <w:rPr>
          <w:b/>
          <w:noProof/>
          <w:color w:val="000000" w:themeColor="text1"/>
        </w:rPr>
        <w:t>Тамбур пассажирского вагона</w:t>
      </w:r>
      <w:r>
        <w:rPr>
          <w:noProof/>
        </w:rPr>
        <w:t>, 764</w:t>
      </w:r>
    </w:p>
    <w:p w:rsidR="00E17683" w:rsidRDefault="00E17683">
      <w:pPr>
        <w:pStyle w:val="15"/>
        <w:tabs>
          <w:tab w:val="right" w:leader="dot" w:pos="4448"/>
        </w:tabs>
        <w:rPr>
          <w:noProof/>
        </w:rPr>
      </w:pPr>
      <w:r w:rsidRPr="00947479">
        <w:rPr>
          <w:b/>
          <w:noProof/>
          <w:color w:val="000000" w:themeColor="text1"/>
        </w:rPr>
        <w:t>Танк-контейнер, контейнер-цистерна</w:t>
      </w:r>
      <w:r>
        <w:rPr>
          <w:noProof/>
        </w:rPr>
        <w:t>, 877</w:t>
      </w:r>
    </w:p>
    <w:p w:rsidR="00E17683" w:rsidRDefault="00E17683">
      <w:pPr>
        <w:pStyle w:val="15"/>
        <w:tabs>
          <w:tab w:val="right" w:leader="dot" w:pos="4448"/>
        </w:tabs>
        <w:rPr>
          <w:noProof/>
        </w:rPr>
      </w:pPr>
      <w:r w:rsidRPr="00947479">
        <w:rPr>
          <w:b/>
          <w:noProof/>
          <w:color w:val="000000" w:themeColor="text1"/>
        </w:rPr>
        <w:t>Тара железнодорожного вагона</w:t>
      </w:r>
      <w:r>
        <w:rPr>
          <w:noProof/>
        </w:rPr>
        <w:t>, 758</w:t>
      </w:r>
    </w:p>
    <w:p w:rsidR="00E17683" w:rsidRDefault="00E17683">
      <w:pPr>
        <w:pStyle w:val="15"/>
        <w:tabs>
          <w:tab w:val="right" w:leader="dot" w:pos="4448"/>
        </w:tabs>
        <w:rPr>
          <w:noProof/>
        </w:rPr>
      </w:pPr>
      <w:r w:rsidRPr="00947479">
        <w:rPr>
          <w:b/>
          <w:noProof/>
          <w:color w:val="000000" w:themeColor="text1"/>
        </w:rPr>
        <w:t>Тарно-штучный груз</w:t>
      </w:r>
      <w:r>
        <w:rPr>
          <w:noProof/>
        </w:rPr>
        <w:t>, 866</w:t>
      </w:r>
    </w:p>
    <w:p w:rsidR="00E17683" w:rsidRDefault="00E17683">
      <w:pPr>
        <w:pStyle w:val="15"/>
        <w:tabs>
          <w:tab w:val="right" w:leader="dot" w:pos="4448"/>
        </w:tabs>
        <w:rPr>
          <w:noProof/>
        </w:rPr>
      </w:pPr>
      <w:r w:rsidRPr="00947479">
        <w:rPr>
          <w:b/>
          <w:noProof/>
          <w:color w:val="000000" w:themeColor="text1"/>
        </w:rPr>
        <w:t>Текущее обслуживание</w:t>
      </w:r>
      <w:r>
        <w:rPr>
          <w:noProof/>
        </w:rPr>
        <w:t>, 473</w:t>
      </w:r>
    </w:p>
    <w:p w:rsidR="00E17683" w:rsidRDefault="00E17683">
      <w:pPr>
        <w:pStyle w:val="15"/>
        <w:tabs>
          <w:tab w:val="right" w:leader="dot" w:pos="4448"/>
        </w:tabs>
        <w:rPr>
          <w:noProof/>
        </w:rPr>
      </w:pPr>
      <w:r w:rsidRPr="00947479">
        <w:rPr>
          <w:b/>
          <w:noProof/>
          <w:color w:val="000000" w:themeColor="text1"/>
        </w:rPr>
        <w:t>Текущее техническое состояние зданий [сооружений]</w:t>
      </w:r>
      <w:r>
        <w:rPr>
          <w:noProof/>
        </w:rPr>
        <w:t>, 479</w:t>
      </w:r>
    </w:p>
    <w:p w:rsidR="00E17683" w:rsidRDefault="00E17683">
      <w:pPr>
        <w:pStyle w:val="15"/>
        <w:tabs>
          <w:tab w:val="right" w:leader="dot" w:pos="4448"/>
        </w:tabs>
        <w:rPr>
          <w:noProof/>
        </w:rPr>
      </w:pPr>
      <w:r w:rsidRPr="00947479">
        <w:rPr>
          <w:b/>
          <w:noProof/>
          <w:color w:val="000000" w:themeColor="text1"/>
        </w:rPr>
        <w:t>Текущие динамические параметры зданий [сооружений]</w:t>
      </w:r>
      <w:r>
        <w:rPr>
          <w:noProof/>
        </w:rPr>
        <w:t>, 479</w:t>
      </w:r>
    </w:p>
    <w:p w:rsidR="00E17683" w:rsidRDefault="00E17683">
      <w:pPr>
        <w:pStyle w:val="15"/>
        <w:tabs>
          <w:tab w:val="right" w:leader="dot" w:pos="4448"/>
        </w:tabs>
        <w:rPr>
          <w:noProof/>
        </w:rPr>
      </w:pPr>
      <w:r w:rsidRPr="00947479">
        <w:rPr>
          <w:b/>
          <w:noProof/>
          <w:color w:val="000000" w:themeColor="text1"/>
        </w:rPr>
        <w:t>Текущие динамические параметры основного тона собственных колебаний</w:t>
      </w:r>
      <w:r>
        <w:rPr>
          <w:noProof/>
        </w:rPr>
        <w:t>, 473</w:t>
      </w:r>
    </w:p>
    <w:p w:rsidR="00E17683" w:rsidRDefault="00E17683">
      <w:pPr>
        <w:pStyle w:val="15"/>
        <w:tabs>
          <w:tab w:val="right" w:leader="dot" w:pos="4448"/>
        </w:tabs>
        <w:rPr>
          <w:noProof/>
        </w:rPr>
      </w:pPr>
      <w:r w:rsidRPr="00947479">
        <w:rPr>
          <w:b/>
          <w:noProof/>
          <w:color w:val="000000" w:themeColor="text1"/>
        </w:rPr>
        <w:t>Текущий безотцепочный ремонт вагонов</w:t>
      </w:r>
      <w:r>
        <w:rPr>
          <w:noProof/>
        </w:rPr>
        <w:t>, 799</w:t>
      </w:r>
    </w:p>
    <w:p w:rsidR="00E17683" w:rsidRDefault="00E17683">
      <w:pPr>
        <w:pStyle w:val="15"/>
        <w:tabs>
          <w:tab w:val="right" w:leader="dot" w:pos="4448"/>
        </w:tabs>
        <w:rPr>
          <w:noProof/>
        </w:rPr>
      </w:pPr>
      <w:r w:rsidRPr="00947479">
        <w:rPr>
          <w:b/>
          <w:noProof/>
          <w:color w:val="000000" w:themeColor="text1"/>
        </w:rPr>
        <w:t>Текущий отцепочный ремонт вагонов</w:t>
      </w:r>
      <w:r>
        <w:rPr>
          <w:noProof/>
        </w:rPr>
        <w:t>, 799</w:t>
      </w:r>
    </w:p>
    <w:p w:rsidR="00E17683" w:rsidRDefault="00E17683">
      <w:pPr>
        <w:pStyle w:val="15"/>
        <w:tabs>
          <w:tab w:val="right" w:leader="dot" w:pos="4448"/>
        </w:tabs>
        <w:rPr>
          <w:noProof/>
        </w:rPr>
      </w:pPr>
      <w:r w:rsidRPr="00947479">
        <w:rPr>
          <w:b/>
          <w:noProof/>
          <w:color w:val="000000" w:themeColor="text1"/>
        </w:rPr>
        <w:t>Текущий отцепочный ремонт грузовых вагонов</w:t>
      </w:r>
      <w:r>
        <w:rPr>
          <w:noProof/>
        </w:rPr>
        <w:t>, 799</w:t>
      </w:r>
    </w:p>
    <w:p w:rsidR="00E17683" w:rsidRDefault="00E17683">
      <w:pPr>
        <w:pStyle w:val="15"/>
        <w:tabs>
          <w:tab w:val="right" w:leader="dot" w:pos="4448"/>
        </w:tabs>
        <w:rPr>
          <w:noProof/>
        </w:rPr>
      </w:pPr>
      <w:r w:rsidRPr="00947479">
        <w:rPr>
          <w:b/>
          <w:noProof/>
          <w:color w:val="000000" w:themeColor="text1"/>
        </w:rPr>
        <w:t>Текущий ремонт</w:t>
      </w:r>
      <w:r>
        <w:rPr>
          <w:noProof/>
        </w:rPr>
        <w:t>, 473</w:t>
      </w:r>
    </w:p>
    <w:p w:rsidR="00E17683" w:rsidRDefault="00E17683">
      <w:pPr>
        <w:pStyle w:val="15"/>
        <w:tabs>
          <w:tab w:val="right" w:leader="dot" w:pos="4448"/>
        </w:tabs>
        <w:rPr>
          <w:noProof/>
        </w:rPr>
      </w:pPr>
      <w:r w:rsidRPr="00947479">
        <w:rPr>
          <w:b/>
          <w:noProof/>
          <w:color w:val="000000" w:themeColor="text1"/>
        </w:rPr>
        <w:t>Текущий ремонт железнодорожного подвижного состава</w:t>
      </w:r>
      <w:r>
        <w:rPr>
          <w:noProof/>
        </w:rPr>
        <w:t>, 798</w:t>
      </w:r>
    </w:p>
    <w:p w:rsidR="00E17683" w:rsidRDefault="00E17683">
      <w:pPr>
        <w:pStyle w:val="15"/>
        <w:tabs>
          <w:tab w:val="right" w:leader="dot" w:pos="4448"/>
        </w:tabs>
        <w:rPr>
          <w:noProof/>
        </w:rPr>
      </w:pPr>
      <w:r w:rsidRPr="00947479">
        <w:rPr>
          <w:b/>
          <w:noProof/>
          <w:color w:val="000000" w:themeColor="text1"/>
        </w:rPr>
        <w:t>Текущий ремонт средства [сооружения] железнодорожной электросвязи</w:t>
      </w:r>
      <w:r>
        <w:rPr>
          <w:noProof/>
        </w:rPr>
        <w:t>, 685</w:t>
      </w:r>
    </w:p>
    <w:p w:rsidR="00E17683" w:rsidRDefault="00E17683">
      <w:pPr>
        <w:pStyle w:val="15"/>
        <w:tabs>
          <w:tab w:val="right" w:leader="dot" w:pos="4448"/>
        </w:tabs>
        <w:rPr>
          <w:noProof/>
        </w:rPr>
      </w:pPr>
      <w:r w:rsidRPr="00947479">
        <w:rPr>
          <w:b/>
          <w:noProof/>
          <w:color w:val="000000" w:themeColor="text1"/>
        </w:rPr>
        <w:t>Телеблокировка (в системах железнодорожного электроснабжения)</w:t>
      </w:r>
      <w:r>
        <w:rPr>
          <w:noProof/>
        </w:rPr>
        <w:t>, 583</w:t>
      </w:r>
    </w:p>
    <w:p w:rsidR="00E17683" w:rsidRDefault="00E17683">
      <w:pPr>
        <w:pStyle w:val="15"/>
        <w:tabs>
          <w:tab w:val="right" w:leader="dot" w:pos="4448"/>
        </w:tabs>
        <w:rPr>
          <w:noProof/>
        </w:rPr>
      </w:pPr>
      <w:r w:rsidRPr="00947479">
        <w:rPr>
          <w:b/>
          <w:noProof/>
          <w:color w:val="000000" w:themeColor="text1"/>
        </w:rPr>
        <w:t>Тележка</w:t>
      </w:r>
      <w:r>
        <w:rPr>
          <w:noProof/>
        </w:rPr>
        <w:t>, 715</w:t>
      </w:r>
    </w:p>
    <w:p w:rsidR="00E17683" w:rsidRDefault="00E17683">
      <w:pPr>
        <w:pStyle w:val="15"/>
        <w:tabs>
          <w:tab w:val="right" w:leader="dot" w:pos="4448"/>
        </w:tabs>
        <w:rPr>
          <w:noProof/>
        </w:rPr>
      </w:pPr>
      <w:r w:rsidRPr="00947479">
        <w:rPr>
          <w:b/>
          <w:noProof/>
          <w:color w:val="000000" w:themeColor="text1"/>
        </w:rPr>
        <w:t>Телемеханическая система контроля бодрствования машиниста;</w:t>
      </w:r>
      <w:r w:rsidRPr="00947479">
        <w:rPr>
          <w:noProof/>
          <w:color w:val="000000" w:themeColor="text1"/>
        </w:rPr>
        <w:t xml:space="preserve"> ТСКБМ</w:t>
      </w:r>
      <w:r>
        <w:rPr>
          <w:noProof/>
        </w:rPr>
        <w:t>, 735</w:t>
      </w:r>
    </w:p>
    <w:p w:rsidR="00E17683" w:rsidRDefault="00E17683">
      <w:pPr>
        <w:pStyle w:val="15"/>
        <w:tabs>
          <w:tab w:val="right" w:leader="dot" w:pos="4448"/>
        </w:tabs>
        <w:rPr>
          <w:noProof/>
        </w:rPr>
      </w:pPr>
      <w:r w:rsidRPr="00947479">
        <w:rPr>
          <w:b/>
          <w:noProof/>
          <w:color w:val="000000" w:themeColor="text1"/>
        </w:rPr>
        <w:t>Телемеханическое управление (системами железнодорожного электроснабжения)</w:t>
      </w:r>
      <w:r>
        <w:rPr>
          <w:noProof/>
        </w:rPr>
        <w:t>, 582</w:t>
      </w:r>
    </w:p>
    <w:p w:rsidR="00E17683" w:rsidRDefault="00E17683">
      <w:pPr>
        <w:pStyle w:val="15"/>
        <w:tabs>
          <w:tab w:val="right" w:leader="dot" w:pos="4448"/>
        </w:tabs>
        <w:rPr>
          <w:noProof/>
        </w:rPr>
      </w:pPr>
      <w:r w:rsidRPr="00947479">
        <w:rPr>
          <w:b/>
          <w:noProof/>
          <w:color w:val="000000" w:themeColor="text1"/>
        </w:rPr>
        <w:t>Телефонный аппарат ОТС [ОбТС];</w:t>
      </w:r>
      <w:r w:rsidRPr="00947479">
        <w:rPr>
          <w:noProof/>
          <w:color w:val="000000" w:themeColor="text1"/>
        </w:rPr>
        <w:t xml:space="preserve"> ТА ОТС [ОбТС]</w:t>
      </w:r>
      <w:r>
        <w:rPr>
          <w:noProof/>
        </w:rPr>
        <w:t>, 662</w:t>
      </w:r>
    </w:p>
    <w:p w:rsidR="00E17683" w:rsidRDefault="00E17683">
      <w:pPr>
        <w:pStyle w:val="15"/>
        <w:tabs>
          <w:tab w:val="right" w:leader="dot" w:pos="4448"/>
        </w:tabs>
        <w:rPr>
          <w:noProof/>
        </w:rPr>
      </w:pPr>
      <w:r w:rsidRPr="00947479">
        <w:rPr>
          <w:b/>
          <w:noProof/>
        </w:rPr>
        <w:t>Тема (программы работ по стандартизации)</w:t>
      </w:r>
      <w:r>
        <w:rPr>
          <w:noProof/>
        </w:rPr>
        <w:t>, 216</w:t>
      </w:r>
    </w:p>
    <w:p w:rsidR="00E17683" w:rsidRDefault="00E17683">
      <w:pPr>
        <w:pStyle w:val="15"/>
        <w:tabs>
          <w:tab w:val="right" w:leader="dot" w:pos="4448"/>
        </w:tabs>
        <w:rPr>
          <w:noProof/>
        </w:rPr>
      </w:pPr>
      <w:r w:rsidRPr="00947479">
        <w:rPr>
          <w:b/>
          <w:noProof/>
          <w:color w:val="000000" w:themeColor="text1"/>
        </w:rPr>
        <w:t>Температура беспровесного положения контактного провода (железнодорожной контактной подвески)</w:t>
      </w:r>
      <w:r>
        <w:rPr>
          <w:noProof/>
        </w:rPr>
        <w:t>, 557</w:t>
      </w:r>
    </w:p>
    <w:p w:rsidR="00E17683" w:rsidRDefault="00E17683">
      <w:pPr>
        <w:pStyle w:val="15"/>
        <w:tabs>
          <w:tab w:val="right" w:leader="dot" w:pos="4448"/>
        </w:tabs>
        <w:rPr>
          <w:noProof/>
        </w:rPr>
      </w:pPr>
      <w:r w:rsidRPr="00947479">
        <w:rPr>
          <w:b/>
          <w:noProof/>
          <w:color w:val="000000" w:themeColor="text1"/>
        </w:rPr>
        <w:t>Температура закрепления рельсовой плети</w:t>
      </w:r>
      <w:r>
        <w:rPr>
          <w:noProof/>
        </w:rPr>
        <w:t>, 519</w:t>
      </w:r>
    </w:p>
    <w:p w:rsidR="00E17683" w:rsidRDefault="00E17683">
      <w:pPr>
        <w:pStyle w:val="15"/>
        <w:tabs>
          <w:tab w:val="right" w:leader="dot" w:pos="4448"/>
        </w:tabs>
        <w:rPr>
          <w:noProof/>
        </w:rPr>
      </w:pPr>
      <w:r w:rsidRPr="00947479">
        <w:rPr>
          <w:b/>
          <w:noProof/>
          <w:color w:val="000000" w:themeColor="text1"/>
        </w:rPr>
        <w:t>Температура рельсов</w:t>
      </w:r>
      <w:r>
        <w:rPr>
          <w:noProof/>
        </w:rPr>
        <w:t>, 520</w:t>
      </w:r>
    </w:p>
    <w:p w:rsidR="00E17683" w:rsidRDefault="00E17683">
      <w:pPr>
        <w:pStyle w:val="15"/>
        <w:tabs>
          <w:tab w:val="right" w:leader="dot" w:pos="4448"/>
        </w:tabs>
        <w:rPr>
          <w:noProof/>
        </w:rPr>
      </w:pPr>
      <w:r w:rsidRPr="00947479">
        <w:rPr>
          <w:b/>
          <w:noProof/>
          <w:color w:val="000000" w:themeColor="text1"/>
        </w:rPr>
        <w:t>Температурный цикл</w:t>
      </w:r>
      <w:r>
        <w:rPr>
          <w:noProof/>
        </w:rPr>
        <w:t>, 406</w:t>
      </w:r>
    </w:p>
    <w:p w:rsidR="00E17683" w:rsidRDefault="00E17683">
      <w:pPr>
        <w:pStyle w:val="15"/>
        <w:tabs>
          <w:tab w:val="right" w:leader="dot" w:pos="4448"/>
        </w:tabs>
        <w:rPr>
          <w:noProof/>
        </w:rPr>
      </w:pPr>
      <w:r w:rsidRPr="00947479">
        <w:rPr>
          <w:b/>
          <w:noProof/>
        </w:rPr>
        <w:t>Теоретическая метрология</w:t>
      </w:r>
      <w:r>
        <w:rPr>
          <w:noProof/>
        </w:rPr>
        <w:t>, 228</w:t>
      </w:r>
    </w:p>
    <w:p w:rsidR="00E17683" w:rsidRDefault="00E17683">
      <w:pPr>
        <w:pStyle w:val="15"/>
        <w:tabs>
          <w:tab w:val="right" w:leader="dot" w:pos="4448"/>
        </w:tabs>
        <w:rPr>
          <w:noProof/>
        </w:rPr>
      </w:pPr>
      <w:r w:rsidRPr="00947479">
        <w:rPr>
          <w:b/>
          <w:noProof/>
          <w:color w:val="000000" w:themeColor="text1"/>
        </w:rPr>
        <w:t>Тепловоз</w:t>
      </w:r>
      <w:r>
        <w:rPr>
          <w:noProof/>
        </w:rPr>
        <w:t>, 742</w:t>
      </w:r>
    </w:p>
    <w:p w:rsidR="00E17683" w:rsidRDefault="00E17683">
      <w:pPr>
        <w:pStyle w:val="15"/>
        <w:tabs>
          <w:tab w:val="right" w:leader="dot" w:pos="4448"/>
        </w:tabs>
        <w:rPr>
          <w:noProof/>
        </w:rPr>
      </w:pPr>
      <w:r w:rsidRPr="00947479">
        <w:rPr>
          <w:b/>
          <w:noProof/>
          <w:color w:val="000000" w:themeColor="text1"/>
        </w:rPr>
        <w:t>Тепловоз магистральный</w:t>
      </w:r>
      <w:r>
        <w:rPr>
          <w:noProof/>
        </w:rPr>
        <w:t>, 742</w:t>
      </w:r>
    </w:p>
    <w:p w:rsidR="00E17683" w:rsidRDefault="00E17683">
      <w:pPr>
        <w:pStyle w:val="15"/>
        <w:tabs>
          <w:tab w:val="right" w:leader="dot" w:pos="4448"/>
        </w:tabs>
        <w:rPr>
          <w:noProof/>
        </w:rPr>
      </w:pPr>
      <w:r w:rsidRPr="00947479">
        <w:rPr>
          <w:b/>
          <w:noProof/>
          <w:color w:val="000000" w:themeColor="text1"/>
        </w:rPr>
        <w:t>Тепловоз маневровый</w:t>
      </w:r>
      <w:r>
        <w:rPr>
          <w:noProof/>
        </w:rPr>
        <w:t>, 742</w:t>
      </w:r>
    </w:p>
    <w:p w:rsidR="00E17683" w:rsidRDefault="00E17683">
      <w:pPr>
        <w:pStyle w:val="15"/>
        <w:tabs>
          <w:tab w:val="right" w:leader="dot" w:pos="4448"/>
        </w:tabs>
        <w:rPr>
          <w:noProof/>
        </w:rPr>
      </w:pPr>
      <w:r w:rsidRPr="00947479">
        <w:rPr>
          <w:b/>
          <w:noProof/>
          <w:color w:val="000000" w:themeColor="text1"/>
        </w:rPr>
        <w:t>Тепловоз промышленный</w:t>
      </w:r>
      <w:r>
        <w:rPr>
          <w:noProof/>
        </w:rPr>
        <w:t>, 742</w:t>
      </w:r>
    </w:p>
    <w:p w:rsidR="00E17683" w:rsidRDefault="00E17683">
      <w:pPr>
        <w:pStyle w:val="15"/>
        <w:tabs>
          <w:tab w:val="right" w:leader="dot" w:pos="4448"/>
        </w:tabs>
        <w:rPr>
          <w:noProof/>
        </w:rPr>
      </w:pPr>
      <w:r w:rsidRPr="00947479">
        <w:rPr>
          <w:b/>
          <w:noProof/>
          <w:color w:val="000000" w:themeColor="text1"/>
        </w:rPr>
        <w:t>Терминал</w:t>
      </w:r>
      <w:r>
        <w:rPr>
          <w:noProof/>
        </w:rPr>
        <w:t>, 880</w:t>
      </w:r>
    </w:p>
    <w:p w:rsidR="00E17683" w:rsidRDefault="00E17683">
      <w:pPr>
        <w:pStyle w:val="15"/>
        <w:tabs>
          <w:tab w:val="right" w:leader="dot" w:pos="4448"/>
        </w:tabs>
        <w:rPr>
          <w:noProof/>
        </w:rPr>
      </w:pPr>
      <w:r w:rsidRPr="00947479">
        <w:rPr>
          <w:b/>
          <w:noProof/>
          <w:color w:val="000000" w:themeColor="text1"/>
        </w:rPr>
        <w:t>Терминально-логистический центр</w:t>
      </w:r>
      <w:r>
        <w:rPr>
          <w:noProof/>
        </w:rPr>
        <w:t>, 708</w:t>
      </w:r>
    </w:p>
    <w:p w:rsidR="00E17683" w:rsidRDefault="00E17683">
      <w:pPr>
        <w:pStyle w:val="15"/>
        <w:tabs>
          <w:tab w:val="right" w:leader="dot" w:pos="4448"/>
        </w:tabs>
        <w:rPr>
          <w:noProof/>
        </w:rPr>
      </w:pPr>
      <w:r w:rsidRPr="00947479">
        <w:rPr>
          <w:b/>
          <w:noProof/>
          <w:color w:val="000000" w:themeColor="text1"/>
        </w:rPr>
        <w:t>Терминально-складские услуги</w:t>
      </w:r>
      <w:r>
        <w:rPr>
          <w:noProof/>
        </w:rPr>
        <w:t>, 879</w:t>
      </w:r>
    </w:p>
    <w:p w:rsidR="00E17683" w:rsidRDefault="00E17683">
      <w:pPr>
        <w:pStyle w:val="15"/>
        <w:tabs>
          <w:tab w:val="right" w:leader="dot" w:pos="4448"/>
        </w:tabs>
        <w:rPr>
          <w:noProof/>
        </w:rPr>
      </w:pPr>
      <w:r w:rsidRPr="00947479">
        <w:rPr>
          <w:b/>
          <w:noProof/>
          <w:color w:val="000000" w:themeColor="text1"/>
        </w:rPr>
        <w:t>Термические испытания</w:t>
      </w:r>
      <w:r>
        <w:rPr>
          <w:noProof/>
        </w:rPr>
        <w:t>, 1102</w:t>
      </w:r>
    </w:p>
    <w:p w:rsidR="00E17683" w:rsidRDefault="00E17683">
      <w:pPr>
        <w:pStyle w:val="15"/>
        <w:tabs>
          <w:tab w:val="right" w:leader="dot" w:pos="4448"/>
        </w:tabs>
        <w:rPr>
          <w:noProof/>
        </w:rPr>
      </w:pPr>
      <w:r w:rsidRPr="00947479">
        <w:rPr>
          <w:b/>
          <w:noProof/>
          <w:color w:val="000000" w:themeColor="text1"/>
        </w:rPr>
        <w:t>Термическое упрочнение бандажей колесных пар локомотивов</w:t>
      </w:r>
      <w:r>
        <w:rPr>
          <w:noProof/>
        </w:rPr>
        <w:t>, 941</w:t>
      </w:r>
    </w:p>
    <w:p w:rsidR="00E17683" w:rsidRDefault="00E17683">
      <w:pPr>
        <w:pStyle w:val="15"/>
        <w:tabs>
          <w:tab w:val="right" w:leader="dot" w:pos="4448"/>
        </w:tabs>
        <w:rPr>
          <w:noProof/>
        </w:rPr>
      </w:pPr>
      <w:r w:rsidRPr="00947479">
        <w:rPr>
          <w:b/>
          <w:noProof/>
          <w:color w:val="000000" w:themeColor="text1"/>
        </w:rPr>
        <w:t>Территориальное планирование</w:t>
      </w:r>
      <w:r>
        <w:rPr>
          <w:noProof/>
        </w:rPr>
        <w:t>, 446</w:t>
      </w:r>
    </w:p>
    <w:p w:rsidR="00E17683" w:rsidRDefault="00E17683">
      <w:pPr>
        <w:pStyle w:val="15"/>
        <w:tabs>
          <w:tab w:val="right" w:leader="dot" w:pos="4448"/>
        </w:tabs>
        <w:rPr>
          <w:noProof/>
        </w:rPr>
      </w:pPr>
      <w:r w:rsidRPr="00947479">
        <w:rPr>
          <w:b/>
          <w:noProof/>
          <w:color w:val="000000" w:themeColor="text1"/>
        </w:rPr>
        <w:t>Территориальные зоны</w:t>
      </w:r>
      <w:r>
        <w:rPr>
          <w:noProof/>
        </w:rPr>
        <w:t>, 447</w:t>
      </w:r>
    </w:p>
    <w:p w:rsidR="00E17683" w:rsidRDefault="00E17683">
      <w:pPr>
        <w:pStyle w:val="15"/>
        <w:tabs>
          <w:tab w:val="right" w:leader="dot" w:pos="4448"/>
        </w:tabs>
        <w:rPr>
          <w:noProof/>
        </w:rPr>
      </w:pPr>
      <w:r w:rsidRPr="00947479">
        <w:rPr>
          <w:b/>
          <w:noProof/>
          <w:color w:val="000000" w:themeColor="text1"/>
        </w:rPr>
        <w:t>Территории общего пользования</w:t>
      </w:r>
      <w:r>
        <w:rPr>
          <w:noProof/>
        </w:rPr>
        <w:t>, 448</w:t>
      </w:r>
    </w:p>
    <w:p w:rsidR="00E17683" w:rsidRDefault="00E17683">
      <w:pPr>
        <w:pStyle w:val="15"/>
        <w:tabs>
          <w:tab w:val="right" w:leader="dot" w:pos="4448"/>
        </w:tabs>
        <w:rPr>
          <w:noProof/>
        </w:rPr>
      </w:pPr>
      <w:r w:rsidRPr="00947479">
        <w:rPr>
          <w:b/>
          <w:noProof/>
        </w:rPr>
        <w:t>Террористический акт</w:t>
      </w:r>
      <w:r>
        <w:rPr>
          <w:noProof/>
        </w:rPr>
        <w:t>, 348</w:t>
      </w:r>
    </w:p>
    <w:p w:rsidR="00E17683" w:rsidRDefault="00E17683">
      <w:pPr>
        <w:pStyle w:val="15"/>
        <w:tabs>
          <w:tab w:val="right" w:leader="dot" w:pos="4448"/>
        </w:tabs>
        <w:rPr>
          <w:noProof/>
        </w:rPr>
      </w:pPr>
      <w:r w:rsidRPr="00947479">
        <w:rPr>
          <w:b/>
          <w:noProof/>
          <w:color w:val="000000" w:themeColor="text1"/>
        </w:rPr>
        <w:t xml:space="preserve">Тестовое техническое диагностирование; </w:t>
      </w:r>
      <w:r w:rsidRPr="00947479">
        <w:rPr>
          <w:noProof/>
          <w:color w:val="000000" w:themeColor="text1"/>
        </w:rPr>
        <w:t>тестовое диагностирование</w:t>
      </w:r>
      <w:r>
        <w:rPr>
          <w:noProof/>
        </w:rPr>
        <w:t>, 904</w:t>
      </w:r>
    </w:p>
    <w:p w:rsidR="00E17683" w:rsidRDefault="00E17683">
      <w:pPr>
        <w:pStyle w:val="15"/>
        <w:tabs>
          <w:tab w:val="right" w:leader="dot" w:pos="4448"/>
        </w:tabs>
        <w:rPr>
          <w:noProof/>
        </w:rPr>
      </w:pPr>
      <w:r w:rsidRPr="00947479">
        <w:rPr>
          <w:b/>
          <w:noProof/>
          <w:color w:val="000000" w:themeColor="text1"/>
        </w:rPr>
        <w:t>Техника безопасности</w:t>
      </w:r>
      <w:r>
        <w:rPr>
          <w:noProof/>
        </w:rPr>
        <w:t>, 382</w:t>
      </w:r>
    </w:p>
    <w:p w:rsidR="00E17683" w:rsidRDefault="00E17683">
      <w:pPr>
        <w:pStyle w:val="15"/>
        <w:tabs>
          <w:tab w:val="right" w:leader="dot" w:pos="4448"/>
        </w:tabs>
        <w:rPr>
          <w:noProof/>
        </w:rPr>
      </w:pPr>
      <w:r w:rsidRPr="00947479">
        <w:rPr>
          <w:b/>
          <w:noProof/>
          <w:color w:val="000000" w:themeColor="text1"/>
        </w:rPr>
        <w:t>Техника защиты информации</w:t>
      </w:r>
      <w:r>
        <w:rPr>
          <w:noProof/>
        </w:rPr>
        <w:t>, 1007</w:t>
      </w:r>
    </w:p>
    <w:p w:rsidR="00E17683" w:rsidRDefault="00E17683">
      <w:pPr>
        <w:pStyle w:val="15"/>
        <w:tabs>
          <w:tab w:val="right" w:leader="dot" w:pos="4448"/>
        </w:tabs>
        <w:rPr>
          <w:noProof/>
        </w:rPr>
      </w:pPr>
      <w:r w:rsidRPr="00947479">
        <w:rPr>
          <w:b/>
          <w:noProof/>
        </w:rPr>
        <w:t>Технико-технологический совет</w:t>
      </w:r>
      <w:r>
        <w:rPr>
          <w:noProof/>
        </w:rPr>
        <w:t>, 168</w:t>
      </w:r>
    </w:p>
    <w:p w:rsidR="00E17683" w:rsidRDefault="00E17683">
      <w:pPr>
        <w:pStyle w:val="15"/>
        <w:tabs>
          <w:tab w:val="right" w:leader="dot" w:pos="4448"/>
        </w:tabs>
        <w:rPr>
          <w:noProof/>
        </w:rPr>
      </w:pPr>
      <w:r w:rsidRPr="00947479">
        <w:rPr>
          <w:b/>
          <w:noProof/>
        </w:rPr>
        <w:t>Технико-экономическая экспертиза</w:t>
      </w:r>
      <w:r>
        <w:rPr>
          <w:noProof/>
        </w:rPr>
        <w:t>, 198</w:t>
      </w:r>
    </w:p>
    <w:p w:rsidR="00E17683" w:rsidRDefault="00E17683">
      <w:pPr>
        <w:pStyle w:val="15"/>
        <w:tabs>
          <w:tab w:val="right" w:leader="dot" w:pos="4448"/>
        </w:tabs>
        <w:rPr>
          <w:noProof/>
        </w:rPr>
      </w:pPr>
      <w:r w:rsidRPr="00947479">
        <w:rPr>
          <w:b/>
          <w:noProof/>
          <w:color w:val="000000" w:themeColor="text1"/>
        </w:rPr>
        <w:t>Техническая архитектура</w:t>
      </w:r>
      <w:r>
        <w:rPr>
          <w:noProof/>
        </w:rPr>
        <w:t>, 952</w:t>
      </w:r>
    </w:p>
    <w:p w:rsidR="00E17683" w:rsidRDefault="00E17683">
      <w:pPr>
        <w:pStyle w:val="15"/>
        <w:tabs>
          <w:tab w:val="right" w:leader="dot" w:pos="4448"/>
        </w:tabs>
        <w:rPr>
          <w:noProof/>
        </w:rPr>
      </w:pPr>
      <w:r w:rsidRPr="00947479">
        <w:rPr>
          <w:b/>
          <w:noProof/>
          <w:color w:val="000000" w:themeColor="text1"/>
        </w:rPr>
        <w:t xml:space="preserve">Техническая диагностика; </w:t>
      </w:r>
      <w:r w:rsidRPr="00947479">
        <w:rPr>
          <w:noProof/>
          <w:color w:val="000000" w:themeColor="text1"/>
        </w:rPr>
        <w:t>диагностика</w:t>
      </w:r>
      <w:r>
        <w:rPr>
          <w:noProof/>
        </w:rPr>
        <w:t>, 902</w:t>
      </w:r>
    </w:p>
    <w:p w:rsidR="00E17683" w:rsidRDefault="00E17683">
      <w:pPr>
        <w:pStyle w:val="15"/>
        <w:tabs>
          <w:tab w:val="right" w:leader="dot" w:pos="4448"/>
        </w:tabs>
        <w:rPr>
          <w:noProof/>
        </w:rPr>
      </w:pPr>
      <w:r w:rsidRPr="00947479">
        <w:rPr>
          <w:b/>
          <w:noProof/>
        </w:rPr>
        <w:t>Техническая документация (на продукцию)</w:t>
      </w:r>
      <w:r>
        <w:rPr>
          <w:noProof/>
        </w:rPr>
        <w:t>, 93</w:t>
      </w:r>
    </w:p>
    <w:p w:rsidR="00E17683" w:rsidRDefault="00E17683">
      <w:pPr>
        <w:pStyle w:val="15"/>
        <w:tabs>
          <w:tab w:val="right" w:leader="dot" w:pos="4448"/>
        </w:tabs>
        <w:rPr>
          <w:noProof/>
        </w:rPr>
      </w:pPr>
      <w:r w:rsidRPr="00947479">
        <w:rPr>
          <w:b/>
          <w:noProof/>
          <w:color w:val="000000" w:themeColor="text1"/>
        </w:rPr>
        <w:t>Техническая железнодорожная станция</w:t>
      </w:r>
      <w:r>
        <w:rPr>
          <w:noProof/>
        </w:rPr>
        <w:t>, 836</w:t>
      </w:r>
    </w:p>
    <w:p w:rsidR="00E17683" w:rsidRDefault="00E17683">
      <w:pPr>
        <w:pStyle w:val="15"/>
        <w:tabs>
          <w:tab w:val="right" w:leader="dot" w:pos="4448"/>
        </w:tabs>
        <w:rPr>
          <w:noProof/>
        </w:rPr>
      </w:pPr>
      <w:r w:rsidRPr="00947479">
        <w:rPr>
          <w:b/>
          <w:noProof/>
          <w:color w:val="000000" w:themeColor="text1"/>
        </w:rPr>
        <w:t>Техническая задержка выполнения технического обслуживания [ремонта] железнодорожного подвижного состава</w:t>
      </w:r>
      <w:r>
        <w:rPr>
          <w:noProof/>
        </w:rPr>
        <w:t>, 803</w:t>
      </w:r>
    </w:p>
    <w:p w:rsidR="00E17683" w:rsidRDefault="00E17683">
      <w:pPr>
        <w:pStyle w:val="15"/>
        <w:tabs>
          <w:tab w:val="right" w:leader="dot" w:pos="4448"/>
        </w:tabs>
        <w:rPr>
          <w:noProof/>
        </w:rPr>
      </w:pPr>
      <w:r w:rsidRPr="00947479">
        <w:rPr>
          <w:b/>
          <w:noProof/>
          <w:color w:val="000000" w:themeColor="text1"/>
        </w:rPr>
        <w:t>Техническая задержка выполнения технического обслуживания или ремонта локомотива [составной части локомотива]</w:t>
      </w:r>
      <w:r>
        <w:rPr>
          <w:noProof/>
        </w:rPr>
        <w:t>, 751</w:t>
      </w:r>
    </w:p>
    <w:p w:rsidR="00E17683" w:rsidRDefault="00E17683">
      <w:pPr>
        <w:pStyle w:val="15"/>
        <w:tabs>
          <w:tab w:val="right" w:leader="dot" w:pos="4448"/>
        </w:tabs>
        <w:rPr>
          <w:noProof/>
        </w:rPr>
      </w:pPr>
      <w:r w:rsidRPr="00947479">
        <w:rPr>
          <w:b/>
          <w:noProof/>
          <w:color w:val="000000" w:themeColor="text1"/>
        </w:rPr>
        <w:t xml:space="preserve">Техническая защита информации; </w:t>
      </w:r>
      <w:r w:rsidRPr="00947479">
        <w:rPr>
          <w:noProof/>
          <w:color w:val="000000" w:themeColor="text1"/>
        </w:rPr>
        <w:t>ТЗИ</w:t>
      </w:r>
      <w:r>
        <w:rPr>
          <w:noProof/>
        </w:rPr>
        <w:t>, 1008</w:t>
      </w:r>
    </w:p>
    <w:p w:rsidR="00E17683" w:rsidRDefault="00E17683">
      <w:pPr>
        <w:pStyle w:val="15"/>
        <w:tabs>
          <w:tab w:val="right" w:leader="dot" w:pos="4448"/>
        </w:tabs>
        <w:rPr>
          <w:noProof/>
        </w:rPr>
      </w:pPr>
      <w:r w:rsidRPr="00947479">
        <w:rPr>
          <w:b/>
          <w:noProof/>
          <w:color w:val="000000" w:themeColor="text1"/>
        </w:rPr>
        <w:t>Техническая контора</w:t>
      </w:r>
      <w:r>
        <w:rPr>
          <w:noProof/>
        </w:rPr>
        <w:t>, 840</w:t>
      </w:r>
    </w:p>
    <w:p w:rsidR="00E17683" w:rsidRDefault="00E17683">
      <w:pPr>
        <w:pStyle w:val="15"/>
        <w:tabs>
          <w:tab w:val="right" w:leader="dot" w:pos="4448"/>
        </w:tabs>
        <w:rPr>
          <w:noProof/>
        </w:rPr>
      </w:pPr>
      <w:r w:rsidRPr="00947479">
        <w:rPr>
          <w:b/>
          <w:noProof/>
        </w:rPr>
        <w:t>Техническая политика</w:t>
      </w:r>
      <w:r>
        <w:rPr>
          <w:noProof/>
        </w:rPr>
        <w:t>, 161</w:t>
      </w:r>
    </w:p>
    <w:p w:rsidR="00E17683" w:rsidRDefault="00E17683">
      <w:pPr>
        <w:pStyle w:val="15"/>
        <w:tabs>
          <w:tab w:val="right" w:leader="dot" w:pos="4448"/>
        </w:tabs>
        <w:rPr>
          <w:noProof/>
        </w:rPr>
      </w:pPr>
      <w:r w:rsidRPr="00947479">
        <w:rPr>
          <w:b/>
          <w:noProof/>
        </w:rPr>
        <w:t>Техническая ревизия</w:t>
      </w:r>
      <w:r>
        <w:rPr>
          <w:noProof/>
        </w:rPr>
        <w:t>, 309</w:t>
      </w:r>
    </w:p>
    <w:p w:rsidR="00E17683" w:rsidRDefault="00E17683">
      <w:pPr>
        <w:pStyle w:val="15"/>
        <w:tabs>
          <w:tab w:val="right" w:leader="dot" w:pos="4448"/>
        </w:tabs>
        <w:rPr>
          <w:noProof/>
        </w:rPr>
      </w:pPr>
      <w:r w:rsidRPr="00947479">
        <w:rPr>
          <w:b/>
          <w:noProof/>
        </w:rPr>
        <w:t>Техническая скорость</w:t>
      </w:r>
      <w:r>
        <w:rPr>
          <w:noProof/>
        </w:rPr>
        <w:t>, 134</w:t>
      </w:r>
    </w:p>
    <w:p w:rsidR="00E17683" w:rsidRDefault="00E17683">
      <w:pPr>
        <w:pStyle w:val="15"/>
        <w:tabs>
          <w:tab w:val="right" w:leader="dot" w:pos="4448"/>
        </w:tabs>
        <w:rPr>
          <w:noProof/>
        </w:rPr>
      </w:pPr>
      <w:r w:rsidRPr="00947479">
        <w:rPr>
          <w:b/>
          <w:noProof/>
        </w:rPr>
        <w:t>Техническая скорость локомотива</w:t>
      </w:r>
      <w:r>
        <w:rPr>
          <w:noProof/>
        </w:rPr>
        <w:t>, 134</w:t>
      </w:r>
    </w:p>
    <w:p w:rsidR="00E17683" w:rsidRDefault="00E17683">
      <w:pPr>
        <w:pStyle w:val="15"/>
        <w:tabs>
          <w:tab w:val="right" w:leader="dot" w:pos="4448"/>
        </w:tabs>
        <w:rPr>
          <w:noProof/>
        </w:rPr>
      </w:pPr>
      <w:r w:rsidRPr="00947479">
        <w:rPr>
          <w:b/>
          <w:noProof/>
          <w:color w:val="000000" w:themeColor="text1"/>
        </w:rPr>
        <w:t>Техническая составляющая небаланса электроэнергии (в системе железнодорожного электроснабжения)</w:t>
      </w:r>
      <w:r>
        <w:rPr>
          <w:noProof/>
        </w:rPr>
        <w:t>, 544</w:t>
      </w:r>
    </w:p>
    <w:p w:rsidR="00E17683" w:rsidRDefault="00E17683">
      <w:pPr>
        <w:pStyle w:val="15"/>
        <w:tabs>
          <w:tab w:val="right" w:leader="dot" w:pos="4448"/>
        </w:tabs>
        <w:rPr>
          <w:noProof/>
        </w:rPr>
      </w:pPr>
      <w:r w:rsidRPr="00947479">
        <w:rPr>
          <w:b/>
          <w:noProof/>
        </w:rPr>
        <w:t xml:space="preserve">Техническая спецификация, отчет </w:t>
      </w:r>
      <w:r w:rsidRPr="00947479">
        <w:rPr>
          <w:noProof/>
          <w:lang w:val="en-US"/>
        </w:rPr>
        <w:t>&lt;</w:t>
      </w:r>
      <w:r>
        <w:rPr>
          <w:noProof/>
        </w:rPr>
        <w:t>стандартизация</w:t>
      </w:r>
      <w:r w:rsidRPr="00947479">
        <w:rPr>
          <w:noProof/>
          <w:lang w:val="en-US"/>
        </w:rPr>
        <w:t>&gt;</w:t>
      </w:r>
      <w:r>
        <w:rPr>
          <w:noProof/>
        </w:rPr>
        <w:t>, 107</w:t>
      </w:r>
    </w:p>
    <w:p w:rsidR="00E17683" w:rsidRDefault="00E17683">
      <w:pPr>
        <w:pStyle w:val="15"/>
        <w:tabs>
          <w:tab w:val="right" w:leader="dot" w:pos="4448"/>
        </w:tabs>
        <w:rPr>
          <w:noProof/>
        </w:rPr>
      </w:pPr>
      <w:r w:rsidRPr="00947479">
        <w:rPr>
          <w:b/>
          <w:noProof/>
        </w:rPr>
        <w:t>Техническая стоянка</w:t>
      </w:r>
      <w:r>
        <w:rPr>
          <w:noProof/>
        </w:rPr>
        <w:t>, 110</w:t>
      </w:r>
    </w:p>
    <w:p w:rsidR="00E17683" w:rsidRDefault="00E17683">
      <w:pPr>
        <w:pStyle w:val="15"/>
        <w:tabs>
          <w:tab w:val="right" w:leader="dot" w:pos="4448"/>
        </w:tabs>
        <w:rPr>
          <w:noProof/>
        </w:rPr>
      </w:pPr>
      <w:r w:rsidRPr="00947479">
        <w:rPr>
          <w:b/>
          <w:noProof/>
        </w:rPr>
        <w:t>Техническая экспертиза</w:t>
      </w:r>
      <w:r>
        <w:rPr>
          <w:noProof/>
        </w:rPr>
        <w:t>, 198</w:t>
      </w:r>
    </w:p>
    <w:p w:rsidR="00E17683" w:rsidRDefault="00E17683">
      <w:pPr>
        <w:pStyle w:val="15"/>
        <w:tabs>
          <w:tab w:val="right" w:leader="dot" w:pos="4448"/>
        </w:tabs>
        <w:rPr>
          <w:noProof/>
        </w:rPr>
      </w:pPr>
      <w:r w:rsidRPr="00947479">
        <w:rPr>
          <w:b/>
          <w:noProof/>
          <w:color w:val="000000" w:themeColor="text1"/>
        </w:rPr>
        <w:t>Техническая эксплуатация (сети [системы, средства, сооружения] железнодорожной электросвязи);</w:t>
      </w:r>
      <w:r w:rsidRPr="00947479">
        <w:rPr>
          <w:noProof/>
          <w:color w:val="000000" w:themeColor="text1"/>
        </w:rPr>
        <w:t xml:space="preserve"> ТЭ</w:t>
      </w:r>
      <w:r>
        <w:rPr>
          <w:noProof/>
        </w:rPr>
        <w:t>, 677</w:t>
      </w:r>
    </w:p>
    <w:p w:rsidR="00E17683" w:rsidRDefault="00E17683">
      <w:pPr>
        <w:pStyle w:val="15"/>
        <w:tabs>
          <w:tab w:val="right" w:leader="dot" w:pos="4448"/>
        </w:tabs>
        <w:rPr>
          <w:noProof/>
        </w:rPr>
      </w:pPr>
      <w:r w:rsidRPr="00947479">
        <w:rPr>
          <w:b/>
          <w:noProof/>
          <w:color w:val="000000" w:themeColor="text1"/>
        </w:rPr>
        <w:t>Техническая эксплуатация железнодорожной автоматики и телемеханики</w:t>
      </w:r>
      <w:r>
        <w:rPr>
          <w:noProof/>
        </w:rPr>
        <w:t>, 587</w:t>
      </w:r>
    </w:p>
    <w:p w:rsidR="00E17683" w:rsidRDefault="00E17683">
      <w:pPr>
        <w:pStyle w:val="15"/>
        <w:tabs>
          <w:tab w:val="right" w:leader="dot" w:pos="4448"/>
        </w:tabs>
        <w:rPr>
          <w:noProof/>
        </w:rPr>
      </w:pPr>
      <w:r w:rsidRPr="00947479">
        <w:rPr>
          <w:b/>
          <w:noProof/>
          <w:color w:val="000000" w:themeColor="text1"/>
        </w:rPr>
        <w:t>Технические нормы эксплуатационной работы</w:t>
      </w:r>
      <w:r>
        <w:rPr>
          <w:noProof/>
        </w:rPr>
        <w:t>, 818</w:t>
      </w:r>
    </w:p>
    <w:p w:rsidR="00E17683" w:rsidRDefault="00E17683">
      <w:pPr>
        <w:pStyle w:val="15"/>
        <w:tabs>
          <w:tab w:val="right" w:leader="dot" w:pos="4448"/>
        </w:tabs>
        <w:rPr>
          <w:noProof/>
        </w:rPr>
      </w:pPr>
      <w:r w:rsidRPr="00947479">
        <w:rPr>
          <w:b/>
          <w:noProof/>
        </w:rPr>
        <w:t>Технические системы и устройства с измерительными функциями</w:t>
      </w:r>
      <w:r>
        <w:rPr>
          <w:noProof/>
        </w:rPr>
        <w:t>, 253</w:t>
      </w:r>
    </w:p>
    <w:p w:rsidR="00E17683" w:rsidRDefault="00E17683">
      <w:pPr>
        <w:pStyle w:val="15"/>
        <w:tabs>
          <w:tab w:val="right" w:leader="dot" w:pos="4448"/>
        </w:tabs>
        <w:rPr>
          <w:noProof/>
        </w:rPr>
      </w:pPr>
      <w:r w:rsidRPr="00947479">
        <w:rPr>
          <w:b/>
          <w:noProof/>
          <w:color w:val="000000" w:themeColor="text1"/>
        </w:rPr>
        <w:t xml:space="preserve">Технические средства защиты вагонов и контейнеров от несанкционированного вскрытия и проникновения; </w:t>
      </w:r>
      <w:r w:rsidRPr="00947479">
        <w:rPr>
          <w:noProof/>
          <w:color w:val="000000" w:themeColor="text1"/>
        </w:rPr>
        <w:t>ТСЗ</w:t>
      </w:r>
      <w:r>
        <w:rPr>
          <w:noProof/>
        </w:rPr>
        <w:t>, 883</w:t>
      </w:r>
    </w:p>
    <w:p w:rsidR="00E17683" w:rsidRDefault="00E17683">
      <w:pPr>
        <w:pStyle w:val="15"/>
        <w:tabs>
          <w:tab w:val="right" w:leader="dot" w:pos="4448"/>
        </w:tabs>
        <w:rPr>
          <w:noProof/>
        </w:rPr>
      </w:pPr>
      <w:r w:rsidRPr="00947479">
        <w:rPr>
          <w:b/>
          <w:noProof/>
          <w:color w:val="000000" w:themeColor="text1"/>
        </w:rPr>
        <w:t>Технические средства информирования, ориентирования и сигнализации</w:t>
      </w:r>
      <w:r>
        <w:rPr>
          <w:noProof/>
        </w:rPr>
        <w:t>, 895</w:t>
      </w:r>
    </w:p>
    <w:p w:rsidR="00E17683" w:rsidRDefault="00E17683">
      <w:pPr>
        <w:pStyle w:val="15"/>
        <w:tabs>
          <w:tab w:val="right" w:leader="dot" w:pos="4448"/>
        </w:tabs>
        <w:rPr>
          <w:noProof/>
        </w:rPr>
      </w:pPr>
      <w:r w:rsidRPr="00947479">
        <w:rPr>
          <w:b/>
          <w:noProof/>
        </w:rPr>
        <w:t>Технические средства обеспечения транспортной безопасности;</w:t>
      </w:r>
      <w:r>
        <w:rPr>
          <w:noProof/>
        </w:rPr>
        <w:t xml:space="preserve"> ТСОТБ, 353</w:t>
      </w:r>
    </w:p>
    <w:p w:rsidR="00E17683" w:rsidRDefault="00E17683">
      <w:pPr>
        <w:pStyle w:val="15"/>
        <w:tabs>
          <w:tab w:val="right" w:leader="dot" w:pos="4448"/>
        </w:tabs>
        <w:rPr>
          <w:noProof/>
        </w:rPr>
      </w:pPr>
      <w:r w:rsidRPr="00947479">
        <w:rPr>
          <w:b/>
          <w:noProof/>
        </w:rPr>
        <w:t>Технические требования к средствам измерений</w:t>
      </w:r>
      <w:r>
        <w:rPr>
          <w:noProof/>
        </w:rPr>
        <w:t>, 254</w:t>
      </w:r>
    </w:p>
    <w:p w:rsidR="00E17683" w:rsidRDefault="00E17683">
      <w:pPr>
        <w:pStyle w:val="15"/>
        <w:tabs>
          <w:tab w:val="right" w:leader="dot" w:pos="4448"/>
        </w:tabs>
        <w:rPr>
          <w:noProof/>
        </w:rPr>
      </w:pPr>
      <w:r w:rsidRPr="00947479">
        <w:rPr>
          <w:b/>
          <w:noProof/>
        </w:rPr>
        <w:t>Технические условия</w:t>
      </w:r>
      <w:r>
        <w:rPr>
          <w:noProof/>
        </w:rPr>
        <w:t>, 107</w:t>
      </w:r>
    </w:p>
    <w:p w:rsidR="00E17683" w:rsidRDefault="00E17683">
      <w:pPr>
        <w:pStyle w:val="15"/>
        <w:tabs>
          <w:tab w:val="right" w:leader="dot" w:pos="4448"/>
        </w:tabs>
        <w:rPr>
          <w:noProof/>
        </w:rPr>
      </w:pPr>
      <w:r w:rsidRPr="00947479">
        <w:rPr>
          <w:b/>
          <w:noProof/>
          <w:color w:val="000000" w:themeColor="text1"/>
        </w:rPr>
        <w:t xml:space="preserve">Технические условия </w:t>
      </w:r>
      <w:r w:rsidRPr="00947479">
        <w:rPr>
          <w:noProof/>
          <w:color w:val="000000" w:themeColor="text1"/>
        </w:rPr>
        <w:t>&lt;капитальное строительство&gt;</w:t>
      </w:r>
      <w:r>
        <w:rPr>
          <w:noProof/>
        </w:rPr>
        <w:t>, 454</w:t>
      </w:r>
    </w:p>
    <w:p w:rsidR="00E17683" w:rsidRDefault="00E17683">
      <w:pPr>
        <w:pStyle w:val="15"/>
        <w:tabs>
          <w:tab w:val="right" w:leader="dot" w:pos="4448"/>
        </w:tabs>
        <w:rPr>
          <w:noProof/>
        </w:rPr>
      </w:pPr>
      <w:r w:rsidRPr="00947479">
        <w:rPr>
          <w:b/>
          <w:noProof/>
          <w:color w:val="000000" w:themeColor="text1"/>
        </w:rPr>
        <w:t>Технические устройства, применяемые на опасном производственном объекте</w:t>
      </w:r>
      <w:r>
        <w:rPr>
          <w:noProof/>
        </w:rPr>
        <w:t>, 420</w:t>
      </w:r>
    </w:p>
    <w:p w:rsidR="00E17683" w:rsidRDefault="00E17683">
      <w:pPr>
        <w:pStyle w:val="15"/>
        <w:tabs>
          <w:tab w:val="right" w:leader="dot" w:pos="4448"/>
        </w:tabs>
        <w:rPr>
          <w:noProof/>
        </w:rPr>
      </w:pPr>
      <w:r w:rsidRPr="00947479">
        <w:rPr>
          <w:b/>
          <w:noProof/>
          <w:color w:val="000000" w:themeColor="text1"/>
        </w:rPr>
        <w:t>Технический аудит</w:t>
      </w:r>
      <w:r>
        <w:rPr>
          <w:noProof/>
        </w:rPr>
        <w:t>, 484</w:t>
      </w:r>
    </w:p>
    <w:p w:rsidR="00E17683" w:rsidRDefault="00E17683">
      <w:pPr>
        <w:pStyle w:val="15"/>
        <w:tabs>
          <w:tab w:val="right" w:leader="dot" w:pos="4448"/>
        </w:tabs>
        <w:rPr>
          <w:noProof/>
        </w:rPr>
      </w:pPr>
      <w:r w:rsidRPr="00947479">
        <w:rPr>
          <w:b/>
          <w:noProof/>
          <w:color w:val="000000" w:themeColor="text1"/>
        </w:rPr>
        <w:t>Технический аудитор</w:t>
      </w:r>
      <w:r>
        <w:rPr>
          <w:noProof/>
        </w:rPr>
        <w:t>, 485</w:t>
      </w:r>
    </w:p>
    <w:p w:rsidR="00E17683" w:rsidRDefault="00E17683">
      <w:pPr>
        <w:pStyle w:val="15"/>
        <w:tabs>
          <w:tab w:val="right" w:leader="dot" w:pos="4448"/>
        </w:tabs>
        <w:rPr>
          <w:noProof/>
        </w:rPr>
      </w:pPr>
      <w:r w:rsidRPr="00947479">
        <w:rPr>
          <w:b/>
          <w:noProof/>
          <w:color w:val="000000" w:themeColor="text1"/>
        </w:rPr>
        <w:t xml:space="preserve">Технический диагноз (результат контроля); </w:t>
      </w:r>
      <w:r w:rsidRPr="00947479">
        <w:rPr>
          <w:noProof/>
          <w:color w:val="000000" w:themeColor="text1"/>
        </w:rPr>
        <w:t>диагноз</w:t>
      </w:r>
      <w:r>
        <w:rPr>
          <w:noProof/>
        </w:rPr>
        <w:t>, 903</w:t>
      </w:r>
    </w:p>
    <w:p w:rsidR="00E17683" w:rsidRDefault="00E17683">
      <w:pPr>
        <w:pStyle w:val="15"/>
        <w:tabs>
          <w:tab w:val="right" w:leader="dot" w:pos="4448"/>
        </w:tabs>
        <w:rPr>
          <w:noProof/>
        </w:rPr>
      </w:pPr>
      <w:r w:rsidRPr="00947479">
        <w:rPr>
          <w:b/>
          <w:noProof/>
          <w:color w:val="000000" w:themeColor="text1"/>
        </w:rPr>
        <w:t>Технический заказчик;</w:t>
      </w:r>
      <w:r w:rsidRPr="00947479">
        <w:rPr>
          <w:noProof/>
          <w:color w:val="000000" w:themeColor="text1"/>
        </w:rPr>
        <w:t xml:space="preserve"> заказчик &lt;капитальное строительство&gt;</w:t>
      </w:r>
      <w:r>
        <w:rPr>
          <w:noProof/>
        </w:rPr>
        <w:t>, 450</w:t>
      </w:r>
    </w:p>
    <w:p w:rsidR="00E17683" w:rsidRDefault="00E17683">
      <w:pPr>
        <w:pStyle w:val="15"/>
        <w:tabs>
          <w:tab w:val="right" w:leader="dot" w:pos="4448"/>
        </w:tabs>
        <w:rPr>
          <w:noProof/>
        </w:rPr>
      </w:pPr>
      <w:r w:rsidRPr="00947479">
        <w:rPr>
          <w:b/>
          <w:noProof/>
        </w:rPr>
        <w:t>Технический комитет международной организации по стандартизации</w:t>
      </w:r>
      <w:r>
        <w:rPr>
          <w:noProof/>
        </w:rPr>
        <w:t>, 211</w:t>
      </w:r>
    </w:p>
    <w:p w:rsidR="00E17683" w:rsidRDefault="00E17683">
      <w:pPr>
        <w:pStyle w:val="15"/>
        <w:tabs>
          <w:tab w:val="right" w:leader="dot" w:pos="4448"/>
        </w:tabs>
        <w:rPr>
          <w:noProof/>
        </w:rPr>
      </w:pPr>
      <w:r w:rsidRPr="00947479">
        <w:rPr>
          <w:b/>
          <w:noProof/>
        </w:rPr>
        <w:t>Технический комитет по стандартизации;</w:t>
      </w:r>
      <w:r>
        <w:rPr>
          <w:noProof/>
        </w:rPr>
        <w:t xml:space="preserve"> ТК, 211</w:t>
      </w:r>
    </w:p>
    <w:p w:rsidR="00E17683" w:rsidRDefault="00E17683">
      <w:pPr>
        <w:pStyle w:val="15"/>
        <w:tabs>
          <w:tab w:val="right" w:leader="dot" w:pos="4448"/>
        </w:tabs>
        <w:rPr>
          <w:noProof/>
        </w:rPr>
      </w:pPr>
      <w:r w:rsidRPr="00947479">
        <w:rPr>
          <w:b/>
          <w:noProof/>
          <w:color w:val="000000" w:themeColor="text1"/>
        </w:rPr>
        <w:t>Технический маршрут</w:t>
      </w:r>
      <w:r>
        <w:rPr>
          <w:noProof/>
        </w:rPr>
        <w:t>, 844</w:t>
      </w:r>
    </w:p>
    <w:p w:rsidR="00E17683" w:rsidRDefault="00E17683">
      <w:pPr>
        <w:pStyle w:val="15"/>
        <w:tabs>
          <w:tab w:val="right" w:leader="dot" w:pos="4448"/>
        </w:tabs>
        <w:rPr>
          <w:noProof/>
        </w:rPr>
      </w:pPr>
      <w:r w:rsidRPr="00947479">
        <w:rPr>
          <w:b/>
          <w:noProof/>
          <w:color w:val="000000" w:themeColor="text1"/>
        </w:rPr>
        <w:t>Технический мониторинг системы инженерно-технического обеспечения</w:t>
      </w:r>
      <w:r>
        <w:rPr>
          <w:noProof/>
        </w:rPr>
        <w:t>, 473</w:t>
      </w:r>
    </w:p>
    <w:p w:rsidR="00E17683" w:rsidRDefault="00E17683">
      <w:pPr>
        <w:pStyle w:val="15"/>
        <w:tabs>
          <w:tab w:val="right" w:leader="dot" w:pos="4448"/>
        </w:tabs>
        <w:rPr>
          <w:noProof/>
        </w:rPr>
      </w:pPr>
      <w:r w:rsidRPr="00947479">
        <w:rPr>
          <w:b/>
          <w:noProof/>
          <w:color w:val="000000" w:themeColor="text1"/>
        </w:rPr>
        <w:t>Технический паспорт</w:t>
      </w:r>
      <w:r>
        <w:rPr>
          <w:noProof/>
        </w:rPr>
        <w:t>, 473</w:t>
      </w:r>
    </w:p>
    <w:p w:rsidR="00E17683" w:rsidRDefault="00E17683">
      <w:pPr>
        <w:pStyle w:val="15"/>
        <w:tabs>
          <w:tab w:val="right" w:leader="dot" w:pos="4448"/>
        </w:tabs>
        <w:rPr>
          <w:noProof/>
        </w:rPr>
      </w:pPr>
      <w:r w:rsidRPr="00947479">
        <w:rPr>
          <w:b/>
          <w:noProof/>
        </w:rPr>
        <w:t>Технический регламент</w:t>
      </w:r>
      <w:r>
        <w:rPr>
          <w:noProof/>
        </w:rPr>
        <w:t>, 102</w:t>
      </w:r>
    </w:p>
    <w:p w:rsidR="00E17683" w:rsidRDefault="00E17683">
      <w:pPr>
        <w:pStyle w:val="15"/>
        <w:tabs>
          <w:tab w:val="right" w:leader="dot" w:pos="4448"/>
        </w:tabs>
        <w:rPr>
          <w:noProof/>
        </w:rPr>
      </w:pPr>
      <w:r w:rsidRPr="00947479">
        <w:rPr>
          <w:b/>
          <w:noProof/>
          <w:color w:val="000000" w:themeColor="text1"/>
        </w:rPr>
        <w:t xml:space="preserve">Технический эксперт </w:t>
      </w:r>
      <w:r w:rsidRPr="00947479">
        <w:rPr>
          <w:noProof/>
          <w:color w:val="000000" w:themeColor="text1"/>
        </w:rPr>
        <w:t>&lt;аудит&gt;</w:t>
      </w:r>
      <w:r>
        <w:rPr>
          <w:noProof/>
        </w:rPr>
        <w:t>, 1092</w:t>
      </w:r>
    </w:p>
    <w:p w:rsidR="00E17683" w:rsidRDefault="00E17683">
      <w:pPr>
        <w:pStyle w:val="15"/>
        <w:tabs>
          <w:tab w:val="right" w:leader="dot" w:pos="4448"/>
        </w:tabs>
        <w:rPr>
          <w:noProof/>
        </w:rPr>
      </w:pPr>
      <w:r w:rsidRPr="00947479">
        <w:rPr>
          <w:b/>
          <w:noProof/>
          <w:color w:val="000000" w:themeColor="text1"/>
        </w:rPr>
        <w:t>Техническое диагностирование сети [системы, сооружения, средства] железнодорожной электросвязи</w:t>
      </w:r>
      <w:r>
        <w:rPr>
          <w:noProof/>
        </w:rPr>
        <w:t>, 686</w:t>
      </w:r>
    </w:p>
    <w:p w:rsidR="00E17683" w:rsidRDefault="00E17683">
      <w:pPr>
        <w:pStyle w:val="15"/>
        <w:tabs>
          <w:tab w:val="right" w:leader="dot" w:pos="4448"/>
        </w:tabs>
        <w:rPr>
          <w:noProof/>
        </w:rPr>
      </w:pPr>
      <w:r w:rsidRPr="00947479">
        <w:rPr>
          <w:b/>
          <w:noProof/>
          <w:color w:val="000000" w:themeColor="text1"/>
        </w:rPr>
        <w:t xml:space="preserve">Техническое диагностирование; </w:t>
      </w:r>
      <w:r w:rsidRPr="00947479">
        <w:rPr>
          <w:noProof/>
          <w:color w:val="000000" w:themeColor="text1"/>
        </w:rPr>
        <w:t>диагностирование</w:t>
      </w:r>
      <w:r>
        <w:rPr>
          <w:noProof/>
        </w:rPr>
        <w:t>, 902</w:t>
      </w:r>
    </w:p>
    <w:p w:rsidR="00E17683" w:rsidRDefault="00E17683">
      <w:pPr>
        <w:pStyle w:val="15"/>
        <w:tabs>
          <w:tab w:val="right" w:leader="dot" w:pos="4448"/>
        </w:tabs>
        <w:rPr>
          <w:noProof/>
        </w:rPr>
      </w:pPr>
      <w:r w:rsidRPr="00947479">
        <w:rPr>
          <w:b/>
          <w:noProof/>
        </w:rPr>
        <w:t>Техническое заключение</w:t>
      </w:r>
      <w:r>
        <w:rPr>
          <w:noProof/>
        </w:rPr>
        <w:t>, 293</w:t>
      </w:r>
    </w:p>
    <w:p w:rsidR="00E17683" w:rsidRDefault="00E17683">
      <w:pPr>
        <w:pStyle w:val="15"/>
        <w:tabs>
          <w:tab w:val="right" w:leader="dot" w:pos="4448"/>
        </w:tabs>
        <w:rPr>
          <w:noProof/>
        </w:rPr>
      </w:pPr>
      <w:r w:rsidRPr="00947479">
        <w:rPr>
          <w:b/>
          <w:noProof/>
          <w:color w:val="000000" w:themeColor="text1"/>
        </w:rPr>
        <w:t>Техническое обслуживание (железнодорожного) подвижного состава</w:t>
      </w:r>
      <w:r>
        <w:rPr>
          <w:noProof/>
        </w:rPr>
        <w:t>, 791</w:t>
      </w:r>
    </w:p>
    <w:p w:rsidR="00E17683" w:rsidRDefault="00E17683">
      <w:pPr>
        <w:pStyle w:val="15"/>
        <w:tabs>
          <w:tab w:val="right" w:leader="dot" w:pos="4448"/>
        </w:tabs>
        <w:rPr>
          <w:noProof/>
        </w:rPr>
      </w:pPr>
      <w:r w:rsidRPr="00947479">
        <w:rPr>
          <w:b/>
          <w:noProof/>
          <w:color w:val="000000" w:themeColor="text1"/>
        </w:rPr>
        <w:t>Техническое обслуживание (железнодорожной техники)</w:t>
      </w:r>
      <w:r>
        <w:rPr>
          <w:noProof/>
        </w:rPr>
        <w:t>, 916</w:t>
      </w:r>
    </w:p>
    <w:p w:rsidR="00E17683" w:rsidRDefault="00E17683">
      <w:pPr>
        <w:pStyle w:val="15"/>
        <w:tabs>
          <w:tab w:val="right" w:leader="dot" w:pos="4448"/>
        </w:tabs>
        <w:rPr>
          <w:noProof/>
        </w:rPr>
      </w:pPr>
      <w:r w:rsidRPr="00947479">
        <w:rPr>
          <w:b/>
          <w:noProof/>
          <w:color w:val="000000" w:themeColor="text1"/>
        </w:rPr>
        <w:t>Техническое обслуживание (железнодорожной техники) вне места эксплуатации</w:t>
      </w:r>
      <w:r>
        <w:rPr>
          <w:noProof/>
        </w:rPr>
        <w:t>, 917</w:t>
      </w:r>
    </w:p>
    <w:p w:rsidR="00E17683" w:rsidRDefault="00E17683">
      <w:pPr>
        <w:pStyle w:val="15"/>
        <w:tabs>
          <w:tab w:val="right" w:leader="dot" w:pos="4448"/>
        </w:tabs>
        <w:rPr>
          <w:noProof/>
        </w:rPr>
      </w:pPr>
      <w:r w:rsidRPr="00947479">
        <w:rPr>
          <w:b/>
          <w:noProof/>
          <w:color w:val="000000" w:themeColor="text1"/>
        </w:rPr>
        <w:t>Техническое обслуживание (железнодорожной техники) на месте эксплуатации</w:t>
      </w:r>
      <w:r>
        <w:rPr>
          <w:noProof/>
        </w:rPr>
        <w:t>, 917</w:t>
      </w:r>
    </w:p>
    <w:p w:rsidR="00E17683" w:rsidRDefault="00E17683">
      <w:pPr>
        <w:pStyle w:val="15"/>
        <w:tabs>
          <w:tab w:val="right" w:leader="dot" w:pos="4448"/>
        </w:tabs>
        <w:rPr>
          <w:noProof/>
        </w:rPr>
      </w:pPr>
      <w:r w:rsidRPr="00947479">
        <w:rPr>
          <w:b/>
          <w:noProof/>
          <w:color w:val="000000" w:themeColor="text1"/>
        </w:rPr>
        <w:t>Техническое обслуживание (объекта технической эксплуатации)</w:t>
      </w:r>
      <w:r>
        <w:rPr>
          <w:noProof/>
        </w:rPr>
        <w:t>, 677</w:t>
      </w:r>
    </w:p>
    <w:p w:rsidR="00E17683" w:rsidRDefault="00E17683">
      <w:pPr>
        <w:pStyle w:val="15"/>
        <w:tabs>
          <w:tab w:val="right" w:leader="dot" w:pos="4448"/>
        </w:tabs>
        <w:rPr>
          <w:noProof/>
        </w:rPr>
      </w:pPr>
      <w:r w:rsidRPr="00947479">
        <w:rPr>
          <w:b/>
          <w:noProof/>
          <w:color w:val="000000" w:themeColor="text1"/>
        </w:rPr>
        <w:t>Техническое обслуживание локомотива [составной части локомотива]</w:t>
      </w:r>
      <w:r>
        <w:rPr>
          <w:noProof/>
        </w:rPr>
        <w:t>, 748</w:t>
      </w:r>
    </w:p>
    <w:p w:rsidR="00E17683" w:rsidRDefault="00E17683">
      <w:pPr>
        <w:pStyle w:val="15"/>
        <w:tabs>
          <w:tab w:val="right" w:leader="dot" w:pos="4448"/>
        </w:tabs>
        <w:rPr>
          <w:noProof/>
        </w:rPr>
      </w:pPr>
      <w:r w:rsidRPr="00947479">
        <w:rPr>
          <w:b/>
          <w:noProof/>
          <w:color w:val="000000" w:themeColor="text1"/>
        </w:rPr>
        <w:t>Техническое обслуживание по состоянию (железнодорожной техники)</w:t>
      </w:r>
      <w:r>
        <w:rPr>
          <w:noProof/>
        </w:rPr>
        <w:t>, 917</w:t>
      </w:r>
    </w:p>
    <w:p w:rsidR="00E17683" w:rsidRDefault="00E17683">
      <w:pPr>
        <w:pStyle w:val="15"/>
        <w:tabs>
          <w:tab w:val="right" w:leader="dot" w:pos="4448"/>
        </w:tabs>
        <w:rPr>
          <w:noProof/>
        </w:rPr>
      </w:pPr>
      <w:r w:rsidRPr="00947479">
        <w:rPr>
          <w:b/>
          <w:noProof/>
        </w:rPr>
        <w:t>Техническое отклонение (от международного стандарта в межгосударственном стандарте)</w:t>
      </w:r>
      <w:r>
        <w:rPr>
          <w:noProof/>
        </w:rPr>
        <w:t>, 226</w:t>
      </w:r>
    </w:p>
    <w:p w:rsidR="00E17683" w:rsidRDefault="00E17683">
      <w:pPr>
        <w:pStyle w:val="15"/>
        <w:tabs>
          <w:tab w:val="right" w:leader="dot" w:pos="4448"/>
        </w:tabs>
        <w:rPr>
          <w:noProof/>
        </w:rPr>
      </w:pPr>
      <w:r w:rsidRPr="00947479">
        <w:rPr>
          <w:b/>
          <w:noProof/>
          <w:color w:val="000000" w:themeColor="text1"/>
        </w:rPr>
        <w:t>Техническое перевооружение</w:t>
      </w:r>
      <w:r>
        <w:rPr>
          <w:noProof/>
        </w:rPr>
        <w:t>, 448</w:t>
      </w:r>
    </w:p>
    <w:p w:rsidR="00E17683" w:rsidRDefault="00E17683">
      <w:pPr>
        <w:pStyle w:val="15"/>
        <w:tabs>
          <w:tab w:val="right" w:leader="dot" w:pos="4448"/>
        </w:tabs>
        <w:rPr>
          <w:noProof/>
        </w:rPr>
      </w:pPr>
      <w:r w:rsidRPr="00947479">
        <w:rPr>
          <w:b/>
          <w:noProof/>
          <w:color w:val="000000" w:themeColor="text1"/>
        </w:rPr>
        <w:t>Техническое перевооружение опасного производственного объекта</w:t>
      </w:r>
      <w:r>
        <w:rPr>
          <w:noProof/>
        </w:rPr>
        <w:t>, 419</w:t>
      </w:r>
    </w:p>
    <w:p w:rsidR="00E17683" w:rsidRDefault="00E17683">
      <w:pPr>
        <w:pStyle w:val="15"/>
        <w:tabs>
          <w:tab w:val="right" w:leader="dot" w:pos="4448"/>
        </w:tabs>
        <w:rPr>
          <w:noProof/>
        </w:rPr>
      </w:pPr>
      <w:r w:rsidRPr="00947479">
        <w:rPr>
          <w:b/>
          <w:noProof/>
        </w:rPr>
        <w:t>Техническое регулирование</w:t>
      </w:r>
      <w:r>
        <w:rPr>
          <w:noProof/>
        </w:rPr>
        <w:t>, 283</w:t>
      </w:r>
    </w:p>
    <w:p w:rsidR="00E17683" w:rsidRDefault="00E17683">
      <w:pPr>
        <w:pStyle w:val="15"/>
        <w:tabs>
          <w:tab w:val="right" w:leader="dot" w:pos="4448"/>
        </w:tabs>
        <w:rPr>
          <w:noProof/>
        </w:rPr>
      </w:pPr>
      <w:r w:rsidRPr="00947479">
        <w:rPr>
          <w:b/>
          <w:noProof/>
          <w:color w:val="000000" w:themeColor="text1"/>
        </w:rPr>
        <w:t>Техническое содержание (железнодорожной техники)</w:t>
      </w:r>
      <w:r>
        <w:rPr>
          <w:noProof/>
        </w:rPr>
        <w:t>, 916</w:t>
      </w:r>
    </w:p>
    <w:p w:rsidR="00E17683" w:rsidRDefault="00E17683">
      <w:pPr>
        <w:pStyle w:val="15"/>
        <w:tabs>
          <w:tab w:val="right" w:leader="dot" w:pos="4448"/>
        </w:tabs>
        <w:rPr>
          <w:noProof/>
        </w:rPr>
      </w:pPr>
      <w:r w:rsidRPr="00947479">
        <w:rPr>
          <w:b/>
          <w:noProof/>
          <w:color w:val="000000" w:themeColor="text1"/>
        </w:rPr>
        <w:t>Техническое состояние (железнодорожной техники)</w:t>
      </w:r>
      <w:r>
        <w:rPr>
          <w:noProof/>
        </w:rPr>
        <w:t>, 913</w:t>
      </w:r>
    </w:p>
    <w:p w:rsidR="00E17683" w:rsidRDefault="00E17683">
      <w:pPr>
        <w:pStyle w:val="15"/>
        <w:tabs>
          <w:tab w:val="right" w:leader="dot" w:pos="4448"/>
        </w:tabs>
        <w:rPr>
          <w:noProof/>
        </w:rPr>
      </w:pPr>
      <w:r w:rsidRPr="00947479">
        <w:rPr>
          <w:b/>
          <w:noProof/>
          <w:color w:val="000000" w:themeColor="text1"/>
        </w:rPr>
        <w:t>Техническое состояние железнодорожного подвижного состава</w:t>
      </w:r>
      <w:r>
        <w:rPr>
          <w:noProof/>
        </w:rPr>
        <w:t>, 787</w:t>
      </w:r>
    </w:p>
    <w:p w:rsidR="00E17683" w:rsidRDefault="00E17683">
      <w:pPr>
        <w:pStyle w:val="15"/>
        <w:tabs>
          <w:tab w:val="right" w:leader="dot" w:pos="4448"/>
        </w:tabs>
        <w:rPr>
          <w:noProof/>
        </w:rPr>
      </w:pPr>
      <w:r w:rsidRPr="00947479">
        <w:rPr>
          <w:b/>
          <w:noProof/>
          <w:color w:val="000000" w:themeColor="text1"/>
        </w:rPr>
        <w:t xml:space="preserve">Техническое состояние объекта; </w:t>
      </w:r>
      <w:r w:rsidRPr="00947479">
        <w:rPr>
          <w:noProof/>
          <w:color w:val="000000" w:themeColor="text1"/>
        </w:rPr>
        <w:t>техническое состояние</w:t>
      </w:r>
      <w:r>
        <w:rPr>
          <w:noProof/>
        </w:rPr>
        <w:t>, 902</w:t>
      </w:r>
    </w:p>
    <w:p w:rsidR="00E17683" w:rsidRDefault="00E17683">
      <w:pPr>
        <w:pStyle w:val="15"/>
        <w:tabs>
          <w:tab w:val="right" w:leader="dot" w:pos="4448"/>
        </w:tabs>
        <w:rPr>
          <w:noProof/>
        </w:rPr>
      </w:pPr>
      <w:r w:rsidRPr="00947479">
        <w:rPr>
          <w:b/>
          <w:noProof/>
          <w:color w:val="000000" w:themeColor="text1"/>
        </w:rPr>
        <w:t>Техническое состояние парка железнодорожного подвижного состава</w:t>
      </w:r>
      <w:r>
        <w:rPr>
          <w:noProof/>
        </w:rPr>
        <w:t>, 789</w:t>
      </w:r>
    </w:p>
    <w:p w:rsidR="00E17683" w:rsidRDefault="00E17683">
      <w:pPr>
        <w:pStyle w:val="15"/>
        <w:tabs>
          <w:tab w:val="right" w:leader="dot" w:pos="4448"/>
        </w:tabs>
        <w:rPr>
          <w:noProof/>
        </w:rPr>
      </w:pPr>
      <w:r w:rsidRPr="00947479">
        <w:rPr>
          <w:b/>
          <w:noProof/>
          <w:color w:val="000000" w:themeColor="text1"/>
        </w:rPr>
        <w:t>Техническо-распорядительный акт станции</w:t>
      </w:r>
      <w:r>
        <w:rPr>
          <w:noProof/>
        </w:rPr>
        <w:t>, 838</w:t>
      </w:r>
    </w:p>
    <w:p w:rsidR="00E17683" w:rsidRDefault="00E17683">
      <w:pPr>
        <w:pStyle w:val="15"/>
        <w:tabs>
          <w:tab w:val="right" w:leader="dot" w:pos="4448"/>
        </w:tabs>
        <w:rPr>
          <w:noProof/>
        </w:rPr>
      </w:pPr>
      <w:r w:rsidRPr="00947479">
        <w:rPr>
          <w:b/>
          <w:noProof/>
        </w:rPr>
        <w:t>Техногенная опасность</w:t>
      </w:r>
      <w:r>
        <w:rPr>
          <w:noProof/>
        </w:rPr>
        <w:t>, 321</w:t>
      </w:r>
    </w:p>
    <w:p w:rsidR="00E17683" w:rsidRDefault="00E17683">
      <w:pPr>
        <w:pStyle w:val="15"/>
        <w:tabs>
          <w:tab w:val="right" w:leader="dot" w:pos="4448"/>
        </w:tabs>
        <w:rPr>
          <w:noProof/>
        </w:rPr>
      </w:pPr>
      <w:r w:rsidRPr="00947479">
        <w:rPr>
          <w:b/>
          <w:noProof/>
        </w:rPr>
        <w:t>Техногенная чрезвычайная ситуация;</w:t>
      </w:r>
      <w:r>
        <w:rPr>
          <w:noProof/>
        </w:rPr>
        <w:t xml:space="preserve"> техногенная ЧС, ЧС техногенного характера, 321</w:t>
      </w:r>
    </w:p>
    <w:p w:rsidR="00E17683" w:rsidRDefault="00E17683">
      <w:pPr>
        <w:pStyle w:val="15"/>
        <w:tabs>
          <w:tab w:val="right" w:leader="dot" w:pos="4448"/>
        </w:tabs>
        <w:rPr>
          <w:noProof/>
        </w:rPr>
      </w:pPr>
      <w:r w:rsidRPr="00947479">
        <w:rPr>
          <w:b/>
          <w:noProof/>
          <w:color w:val="000000" w:themeColor="text1"/>
        </w:rPr>
        <w:t>Технологии управления пользовательским опытом</w:t>
      </w:r>
      <w:r>
        <w:rPr>
          <w:noProof/>
        </w:rPr>
        <w:t>, 981</w:t>
      </w:r>
    </w:p>
    <w:p w:rsidR="00E17683" w:rsidRDefault="00E17683">
      <w:pPr>
        <w:pStyle w:val="15"/>
        <w:tabs>
          <w:tab w:val="right" w:leader="dot" w:pos="4448"/>
        </w:tabs>
        <w:rPr>
          <w:noProof/>
        </w:rPr>
      </w:pPr>
      <w:r w:rsidRPr="00947479">
        <w:rPr>
          <w:b/>
          <w:noProof/>
        </w:rPr>
        <w:t>Технологическая дисциплина</w:t>
      </w:r>
      <w:r>
        <w:rPr>
          <w:noProof/>
        </w:rPr>
        <w:t>, 70</w:t>
      </w:r>
    </w:p>
    <w:p w:rsidR="00E17683" w:rsidRDefault="00E17683">
      <w:pPr>
        <w:pStyle w:val="15"/>
        <w:tabs>
          <w:tab w:val="right" w:leader="dot" w:pos="4448"/>
        </w:tabs>
        <w:rPr>
          <w:noProof/>
        </w:rPr>
      </w:pPr>
      <w:r w:rsidRPr="00947479">
        <w:rPr>
          <w:b/>
          <w:noProof/>
          <w:color w:val="000000" w:themeColor="text1"/>
        </w:rPr>
        <w:t>Технологическая карта (на техническое обслуживание и ремонт средства [сооружения] железнодорожной электросвязи)</w:t>
      </w:r>
      <w:r>
        <w:rPr>
          <w:noProof/>
        </w:rPr>
        <w:t>, 681</w:t>
      </w:r>
    </w:p>
    <w:p w:rsidR="00E17683" w:rsidRDefault="00E17683">
      <w:pPr>
        <w:pStyle w:val="15"/>
        <w:tabs>
          <w:tab w:val="right" w:leader="dot" w:pos="4448"/>
        </w:tabs>
        <w:rPr>
          <w:noProof/>
        </w:rPr>
      </w:pPr>
      <w:r w:rsidRPr="00947479">
        <w:rPr>
          <w:b/>
          <w:noProof/>
        </w:rPr>
        <w:t>Технологическая отрасль</w:t>
      </w:r>
      <w:r>
        <w:rPr>
          <w:noProof/>
        </w:rPr>
        <w:t>, 157</w:t>
      </w:r>
    </w:p>
    <w:p w:rsidR="00E17683" w:rsidRDefault="00E17683">
      <w:pPr>
        <w:pStyle w:val="15"/>
        <w:tabs>
          <w:tab w:val="right" w:leader="dot" w:pos="4448"/>
        </w:tabs>
        <w:rPr>
          <w:noProof/>
        </w:rPr>
      </w:pPr>
      <w:r w:rsidRPr="00947479">
        <w:rPr>
          <w:b/>
          <w:noProof/>
        </w:rPr>
        <w:t>Технологически важные объекты</w:t>
      </w:r>
      <w:r>
        <w:rPr>
          <w:noProof/>
        </w:rPr>
        <w:t>, 319</w:t>
      </w:r>
    </w:p>
    <w:p w:rsidR="00E17683" w:rsidRDefault="00E17683">
      <w:pPr>
        <w:pStyle w:val="15"/>
        <w:tabs>
          <w:tab w:val="right" w:leader="dot" w:pos="4448"/>
        </w:tabs>
        <w:rPr>
          <w:noProof/>
        </w:rPr>
      </w:pPr>
      <w:r w:rsidRPr="00947479">
        <w:rPr>
          <w:b/>
          <w:noProof/>
          <w:color w:val="000000" w:themeColor="text1"/>
        </w:rPr>
        <w:t>Технологические испытания</w:t>
      </w:r>
      <w:r>
        <w:rPr>
          <w:noProof/>
        </w:rPr>
        <w:t>, 1104</w:t>
      </w:r>
    </w:p>
    <w:p w:rsidR="00E17683" w:rsidRDefault="00E17683">
      <w:pPr>
        <w:pStyle w:val="15"/>
        <w:tabs>
          <w:tab w:val="right" w:leader="dot" w:pos="4448"/>
        </w:tabs>
        <w:rPr>
          <w:noProof/>
        </w:rPr>
      </w:pPr>
      <w:r w:rsidRPr="00947479">
        <w:rPr>
          <w:b/>
          <w:noProof/>
          <w:color w:val="000000" w:themeColor="text1"/>
        </w:rPr>
        <w:t>Технологический аудит (инвестиционного проекта)</w:t>
      </w:r>
      <w:r>
        <w:rPr>
          <w:noProof/>
        </w:rPr>
        <w:t>, 457</w:t>
      </w:r>
    </w:p>
    <w:p w:rsidR="00E17683" w:rsidRDefault="00E17683">
      <w:pPr>
        <w:pStyle w:val="15"/>
        <w:tabs>
          <w:tab w:val="right" w:leader="dot" w:pos="4448"/>
        </w:tabs>
        <w:rPr>
          <w:noProof/>
        </w:rPr>
      </w:pPr>
      <w:r w:rsidRPr="00947479">
        <w:rPr>
          <w:b/>
          <w:noProof/>
          <w:color w:val="000000" w:themeColor="text1"/>
        </w:rPr>
        <w:t>Технологический аудит инвестиционного проекта</w:t>
      </w:r>
      <w:r>
        <w:rPr>
          <w:noProof/>
        </w:rPr>
        <w:t>, 439</w:t>
      </w:r>
    </w:p>
    <w:p w:rsidR="00E17683" w:rsidRDefault="00E17683">
      <w:pPr>
        <w:pStyle w:val="15"/>
        <w:tabs>
          <w:tab w:val="right" w:leader="dot" w:pos="4448"/>
        </w:tabs>
        <w:rPr>
          <w:noProof/>
        </w:rPr>
      </w:pPr>
      <w:r w:rsidRPr="00947479">
        <w:rPr>
          <w:b/>
          <w:noProof/>
          <w:color w:val="000000" w:themeColor="text1"/>
        </w:rPr>
        <w:t>Технологический аудит производственного процесса</w:t>
      </w:r>
      <w:r>
        <w:rPr>
          <w:noProof/>
        </w:rPr>
        <w:t>, 1090</w:t>
      </w:r>
    </w:p>
    <w:p w:rsidR="00E17683" w:rsidRDefault="00E17683">
      <w:pPr>
        <w:pStyle w:val="15"/>
        <w:tabs>
          <w:tab w:val="right" w:leader="dot" w:pos="4448"/>
        </w:tabs>
        <w:rPr>
          <w:noProof/>
        </w:rPr>
      </w:pPr>
      <w:r w:rsidRPr="00947479">
        <w:rPr>
          <w:b/>
          <w:noProof/>
        </w:rPr>
        <w:t>Технологический документ;</w:t>
      </w:r>
      <w:r>
        <w:rPr>
          <w:noProof/>
        </w:rPr>
        <w:t xml:space="preserve"> ТД, 94</w:t>
      </w:r>
    </w:p>
    <w:p w:rsidR="00E17683" w:rsidRDefault="00E17683">
      <w:pPr>
        <w:pStyle w:val="15"/>
        <w:tabs>
          <w:tab w:val="right" w:leader="dot" w:pos="4448"/>
        </w:tabs>
        <w:rPr>
          <w:noProof/>
        </w:rPr>
      </w:pPr>
      <w:r w:rsidRPr="00947479">
        <w:rPr>
          <w:b/>
          <w:noProof/>
        </w:rPr>
        <w:t>Технологический железнодорожный транспорт</w:t>
      </w:r>
      <w:r>
        <w:rPr>
          <w:noProof/>
        </w:rPr>
        <w:t>, 59</w:t>
      </w:r>
    </w:p>
    <w:p w:rsidR="00E17683" w:rsidRDefault="00E17683">
      <w:pPr>
        <w:pStyle w:val="15"/>
        <w:tabs>
          <w:tab w:val="right" w:leader="dot" w:pos="4448"/>
        </w:tabs>
        <w:rPr>
          <w:noProof/>
        </w:rPr>
      </w:pPr>
      <w:r w:rsidRPr="00947479">
        <w:rPr>
          <w:b/>
          <w:noProof/>
        </w:rPr>
        <w:t>Технологический инжиниринг</w:t>
      </w:r>
      <w:r>
        <w:rPr>
          <w:noProof/>
        </w:rPr>
        <w:t>, 161</w:t>
      </w:r>
    </w:p>
    <w:p w:rsidR="00E17683" w:rsidRDefault="00E17683">
      <w:pPr>
        <w:pStyle w:val="15"/>
        <w:tabs>
          <w:tab w:val="right" w:leader="dot" w:pos="4448"/>
        </w:tabs>
        <w:rPr>
          <w:noProof/>
        </w:rPr>
      </w:pPr>
      <w:r w:rsidRPr="00947479">
        <w:rPr>
          <w:b/>
          <w:noProof/>
          <w:color w:val="000000" w:themeColor="text1"/>
        </w:rPr>
        <w:t>Технологический интегратор</w:t>
      </w:r>
      <w:r>
        <w:rPr>
          <w:noProof/>
        </w:rPr>
        <w:t>, 460</w:t>
      </w:r>
    </w:p>
    <w:p w:rsidR="00E17683" w:rsidRDefault="00E17683">
      <w:pPr>
        <w:pStyle w:val="15"/>
        <w:tabs>
          <w:tab w:val="right" w:leader="dot" w:pos="4448"/>
        </w:tabs>
        <w:rPr>
          <w:noProof/>
        </w:rPr>
      </w:pPr>
      <w:r w:rsidRPr="00947479">
        <w:rPr>
          <w:b/>
          <w:noProof/>
          <w:color w:val="000000" w:themeColor="text1"/>
        </w:rPr>
        <w:t>Технологический комплекс зданий высокоскоростного железнодорожного транспорта</w:t>
      </w:r>
      <w:r>
        <w:rPr>
          <w:noProof/>
        </w:rPr>
        <w:t>, 901</w:t>
      </w:r>
    </w:p>
    <w:p w:rsidR="00E17683" w:rsidRDefault="00E17683">
      <w:pPr>
        <w:pStyle w:val="15"/>
        <w:tabs>
          <w:tab w:val="right" w:leader="dot" w:pos="4448"/>
        </w:tabs>
        <w:rPr>
          <w:noProof/>
        </w:rPr>
      </w:pPr>
      <w:r w:rsidRPr="00947479">
        <w:rPr>
          <w:b/>
          <w:noProof/>
          <w:color w:val="000000" w:themeColor="text1"/>
        </w:rPr>
        <w:t>Технологический партнер</w:t>
      </w:r>
      <w:r>
        <w:rPr>
          <w:noProof/>
        </w:rPr>
        <w:t>, 980</w:t>
      </w:r>
    </w:p>
    <w:p w:rsidR="00E17683" w:rsidRDefault="00E17683">
      <w:pPr>
        <w:pStyle w:val="15"/>
        <w:tabs>
          <w:tab w:val="right" w:leader="dot" w:pos="4448"/>
        </w:tabs>
        <w:rPr>
          <w:noProof/>
        </w:rPr>
      </w:pPr>
      <w:r w:rsidRPr="00947479">
        <w:rPr>
          <w:b/>
          <w:noProof/>
          <w:color w:val="000000" w:themeColor="text1"/>
        </w:rPr>
        <w:t>Технологический перерыв (для железнодорожной техники)</w:t>
      </w:r>
      <w:r>
        <w:rPr>
          <w:noProof/>
        </w:rPr>
        <w:t>, 927</w:t>
      </w:r>
    </w:p>
    <w:p w:rsidR="00E17683" w:rsidRDefault="00E17683">
      <w:pPr>
        <w:pStyle w:val="15"/>
        <w:tabs>
          <w:tab w:val="right" w:leader="dot" w:pos="4448"/>
        </w:tabs>
        <w:rPr>
          <w:noProof/>
        </w:rPr>
      </w:pPr>
      <w:r w:rsidRPr="00947479">
        <w:rPr>
          <w:b/>
          <w:noProof/>
        </w:rPr>
        <w:t>Технологический проезд</w:t>
      </w:r>
      <w:r>
        <w:rPr>
          <w:noProof/>
        </w:rPr>
        <w:t>, 63</w:t>
      </w:r>
    </w:p>
    <w:p w:rsidR="00E17683" w:rsidRDefault="00E17683">
      <w:pPr>
        <w:pStyle w:val="15"/>
        <w:tabs>
          <w:tab w:val="right" w:leader="dot" w:pos="4448"/>
        </w:tabs>
        <w:rPr>
          <w:noProof/>
        </w:rPr>
      </w:pPr>
      <w:r w:rsidRPr="00947479">
        <w:rPr>
          <w:b/>
          <w:noProof/>
        </w:rPr>
        <w:t>Технологический процесс на железнодорожном транспорте</w:t>
      </w:r>
      <w:r>
        <w:rPr>
          <w:noProof/>
        </w:rPr>
        <w:t>, 69</w:t>
      </w:r>
    </w:p>
    <w:p w:rsidR="00E17683" w:rsidRDefault="00E17683">
      <w:pPr>
        <w:pStyle w:val="15"/>
        <w:tabs>
          <w:tab w:val="right" w:leader="dot" w:pos="4448"/>
        </w:tabs>
        <w:rPr>
          <w:noProof/>
        </w:rPr>
      </w:pPr>
      <w:r w:rsidRPr="00947479">
        <w:rPr>
          <w:b/>
          <w:noProof/>
          <w:color w:val="000000" w:themeColor="text1"/>
        </w:rPr>
        <w:t>Технологический процесс работы станции</w:t>
      </w:r>
      <w:r>
        <w:rPr>
          <w:noProof/>
        </w:rPr>
        <w:t>, 839</w:t>
      </w:r>
    </w:p>
    <w:p w:rsidR="00E17683" w:rsidRDefault="00E17683">
      <w:pPr>
        <w:pStyle w:val="15"/>
        <w:tabs>
          <w:tab w:val="right" w:leader="dot" w:pos="4448"/>
        </w:tabs>
        <w:rPr>
          <w:noProof/>
        </w:rPr>
      </w:pPr>
      <w:r w:rsidRPr="00947479">
        <w:rPr>
          <w:b/>
          <w:noProof/>
          <w:color w:val="000000" w:themeColor="text1"/>
        </w:rPr>
        <w:t xml:space="preserve">Технологический стартап; </w:t>
      </w:r>
      <w:r w:rsidRPr="00947479">
        <w:rPr>
          <w:noProof/>
          <w:color w:val="000000" w:themeColor="text1"/>
        </w:rPr>
        <w:t>стартап</w:t>
      </w:r>
      <w:r>
        <w:rPr>
          <w:noProof/>
        </w:rPr>
        <w:t>, 954</w:t>
      </w:r>
    </w:p>
    <w:p w:rsidR="00E17683" w:rsidRDefault="00E17683">
      <w:pPr>
        <w:pStyle w:val="15"/>
        <w:tabs>
          <w:tab w:val="right" w:leader="dot" w:pos="4448"/>
        </w:tabs>
        <w:rPr>
          <w:noProof/>
        </w:rPr>
      </w:pPr>
      <w:r w:rsidRPr="00947479">
        <w:rPr>
          <w:b/>
          <w:noProof/>
        </w:rPr>
        <w:t>Технологический суверенитет холдинга «РЖД»</w:t>
      </w:r>
      <w:r>
        <w:rPr>
          <w:noProof/>
        </w:rPr>
        <w:t>, 204</w:t>
      </w:r>
    </w:p>
    <w:p w:rsidR="00E17683" w:rsidRDefault="00E17683">
      <w:pPr>
        <w:pStyle w:val="15"/>
        <w:tabs>
          <w:tab w:val="right" w:leader="dot" w:pos="4448"/>
        </w:tabs>
        <w:rPr>
          <w:noProof/>
        </w:rPr>
      </w:pPr>
      <w:r w:rsidRPr="00947479">
        <w:rPr>
          <w:b/>
          <w:noProof/>
          <w:color w:val="000000" w:themeColor="text1"/>
        </w:rPr>
        <w:t>Технологический этап реконструкции объекта инфраструктуры железнодорожного транспорта</w:t>
      </w:r>
      <w:r>
        <w:rPr>
          <w:noProof/>
        </w:rPr>
        <w:t>, 468</w:t>
      </w:r>
    </w:p>
    <w:p w:rsidR="00E17683" w:rsidRDefault="00E17683">
      <w:pPr>
        <w:pStyle w:val="15"/>
        <w:tabs>
          <w:tab w:val="right" w:leader="dot" w:pos="4448"/>
        </w:tabs>
        <w:rPr>
          <w:noProof/>
        </w:rPr>
      </w:pPr>
      <w:r w:rsidRPr="00947479">
        <w:rPr>
          <w:b/>
          <w:noProof/>
          <w:color w:val="000000" w:themeColor="text1"/>
        </w:rPr>
        <w:t>Технологическое «окно»;</w:t>
      </w:r>
      <w:r w:rsidRPr="00947479">
        <w:rPr>
          <w:noProof/>
          <w:color w:val="000000" w:themeColor="text1"/>
        </w:rPr>
        <w:t xml:space="preserve"> «окно»</w:t>
      </w:r>
      <w:r>
        <w:rPr>
          <w:noProof/>
        </w:rPr>
        <w:t>, 709</w:t>
      </w:r>
    </w:p>
    <w:p w:rsidR="00E17683" w:rsidRDefault="00E17683">
      <w:pPr>
        <w:pStyle w:val="15"/>
        <w:tabs>
          <w:tab w:val="right" w:leader="dot" w:pos="4448"/>
        </w:tabs>
        <w:rPr>
          <w:noProof/>
        </w:rPr>
      </w:pPr>
      <w:r w:rsidRPr="00947479">
        <w:rPr>
          <w:b/>
          <w:noProof/>
        </w:rPr>
        <w:t>Технологическое нарушение</w:t>
      </w:r>
      <w:r>
        <w:rPr>
          <w:noProof/>
        </w:rPr>
        <w:t>, 292</w:t>
      </w:r>
    </w:p>
    <w:p w:rsidR="00E17683" w:rsidRDefault="00E17683">
      <w:pPr>
        <w:pStyle w:val="15"/>
        <w:tabs>
          <w:tab w:val="right" w:leader="dot" w:pos="4448"/>
        </w:tabs>
        <w:rPr>
          <w:noProof/>
        </w:rPr>
      </w:pPr>
      <w:r w:rsidRPr="00947479">
        <w:rPr>
          <w:b/>
          <w:noProof/>
          <w:color w:val="000000" w:themeColor="text1"/>
        </w:rPr>
        <w:t>Технологическое программное обеспечение (устройства железнодорожной автоматики и телемеханики)</w:t>
      </w:r>
      <w:r>
        <w:rPr>
          <w:noProof/>
        </w:rPr>
        <w:t>, 627</w:t>
      </w:r>
    </w:p>
    <w:p w:rsidR="00E17683" w:rsidRDefault="00E17683">
      <w:pPr>
        <w:pStyle w:val="15"/>
        <w:tabs>
          <w:tab w:val="right" w:leader="dot" w:pos="4448"/>
        </w:tabs>
        <w:rPr>
          <w:noProof/>
        </w:rPr>
      </w:pPr>
      <w:r w:rsidRPr="00947479">
        <w:rPr>
          <w:b/>
          <w:noProof/>
        </w:rPr>
        <w:t xml:space="preserve">Технологическое сопоставление, бенчмаркинг </w:t>
      </w:r>
      <w:r>
        <w:rPr>
          <w:noProof/>
        </w:rPr>
        <w:t>&lt;инновационная деятельность&gt;, 192</w:t>
      </w:r>
    </w:p>
    <w:p w:rsidR="00E17683" w:rsidRDefault="00E17683">
      <w:pPr>
        <w:pStyle w:val="15"/>
        <w:tabs>
          <w:tab w:val="right" w:leader="dot" w:pos="4448"/>
        </w:tabs>
        <w:rPr>
          <w:noProof/>
        </w:rPr>
      </w:pPr>
      <w:r w:rsidRPr="00947479">
        <w:rPr>
          <w:b/>
          <w:noProof/>
          <w:color w:val="000000" w:themeColor="text1"/>
        </w:rPr>
        <w:t>Технология «Виртуальная сцепка» (ВСЦ)</w:t>
      </w:r>
      <w:r>
        <w:rPr>
          <w:noProof/>
        </w:rPr>
        <w:t>, 589</w:t>
      </w:r>
    </w:p>
    <w:p w:rsidR="00E17683" w:rsidRDefault="00E17683">
      <w:pPr>
        <w:pStyle w:val="15"/>
        <w:tabs>
          <w:tab w:val="right" w:leader="dot" w:pos="4448"/>
        </w:tabs>
        <w:rPr>
          <w:noProof/>
        </w:rPr>
      </w:pPr>
      <w:r w:rsidRPr="00947479">
        <w:rPr>
          <w:b/>
          <w:noProof/>
          <w:color w:val="000000" w:themeColor="text1"/>
        </w:rPr>
        <w:t>Технология Big Data (Большие данные)</w:t>
      </w:r>
      <w:r>
        <w:rPr>
          <w:noProof/>
        </w:rPr>
        <w:t>, 982</w:t>
      </w:r>
    </w:p>
    <w:p w:rsidR="00E17683" w:rsidRDefault="00E17683">
      <w:pPr>
        <w:pStyle w:val="15"/>
        <w:tabs>
          <w:tab w:val="right" w:leader="dot" w:pos="4448"/>
        </w:tabs>
        <w:rPr>
          <w:noProof/>
        </w:rPr>
      </w:pPr>
      <w:r w:rsidRPr="00947479">
        <w:rPr>
          <w:b/>
          <w:noProof/>
          <w:color w:val="000000" w:themeColor="text1"/>
        </w:rPr>
        <w:t>Технология</w:t>
      </w:r>
      <w:r w:rsidRPr="00947479">
        <w:rPr>
          <w:b/>
          <w:noProof/>
          <w:color w:val="000000" w:themeColor="text1"/>
          <w:lang w:val="en-US"/>
        </w:rPr>
        <w:t xml:space="preserve"> BIM (Building information modeling)</w:t>
      </w:r>
      <w:r>
        <w:rPr>
          <w:noProof/>
        </w:rPr>
        <w:t>, 982</w:t>
      </w:r>
    </w:p>
    <w:p w:rsidR="00E17683" w:rsidRDefault="00E17683">
      <w:pPr>
        <w:pStyle w:val="15"/>
        <w:tabs>
          <w:tab w:val="right" w:leader="dot" w:pos="4448"/>
        </w:tabs>
        <w:rPr>
          <w:noProof/>
        </w:rPr>
      </w:pPr>
      <w:r w:rsidRPr="00947479">
        <w:rPr>
          <w:b/>
          <w:noProof/>
          <w:color w:val="000000" w:themeColor="text1"/>
        </w:rPr>
        <w:t>Технология</w:t>
      </w:r>
      <w:r w:rsidRPr="00947479">
        <w:rPr>
          <w:b/>
          <w:noProof/>
          <w:color w:val="000000" w:themeColor="text1"/>
          <w:lang w:val="en-US"/>
        </w:rPr>
        <w:t xml:space="preserve"> BPM (Business Process Management)</w:t>
      </w:r>
      <w:r>
        <w:rPr>
          <w:noProof/>
        </w:rPr>
        <w:t>, 982</w:t>
      </w:r>
    </w:p>
    <w:p w:rsidR="00E17683" w:rsidRDefault="00E17683">
      <w:pPr>
        <w:pStyle w:val="15"/>
        <w:tabs>
          <w:tab w:val="right" w:leader="dot" w:pos="4448"/>
        </w:tabs>
        <w:rPr>
          <w:noProof/>
        </w:rPr>
      </w:pPr>
      <w:r w:rsidRPr="00947479">
        <w:rPr>
          <w:b/>
          <w:noProof/>
          <w:color w:val="000000" w:themeColor="text1"/>
        </w:rPr>
        <w:t>Технология Cloud Computing (Облачные технологии)</w:t>
      </w:r>
      <w:r>
        <w:rPr>
          <w:noProof/>
        </w:rPr>
        <w:t>, 982</w:t>
      </w:r>
    </w:p>
    <w:p w:rsidR="00E17683" w:rsidRDefault="00E17683">
      <w:pPr>
        <w:pStyle w:val="15"/>
        <w:tabs>
          <w:tab w:val="right" w:leader="dot" w:pos="4448"/>
        </w:tabs>
        <w:rPr>
          <w:noProof/>
        </w:rPr>
      </w:pPr>
      <w:r w:rsidRPr="00947479">
        <w:rPr>
          <w:b/>
          <w:noProof/>
          <w:color w:val="000000" w:themeColor="text1"/>
        </w:rPr>
        <w:t>Технология Electronic Sites (Электронные площадки)</w:t>
      </w:r>
      <w:r>
        <w:rPr>
          <w:noProof/>
        </w:rPr>
        <w:t>, 983</w:t>
      </w:r>
    </w:p>
    <w:p w:rsidR="00E17683" w:rsidRDefault="00E17683">
      <w:pPr>
        <w:pStyle w:val="15"/>
        <w:tabs>
          <w:tab w:val="right" w:leader="dot" w:pos="4448"/>
        </w:tabs>
        <w:rPr>
          <w:noProof/>
        </w:rPr>
      </w:pPr>
      <w:r w:rsidRPr="00947479">
        <w:rPr>
          <w:b/>
          <w:noProof/>
          <w:color w:val="000000" w:themeColor="text1"/>
        </w:rPr>
        <w:t>Технология IM (Imitation Modeling)</w:t>
      </w:r>
      <w:r>
        <w:rPr>
          <w:noProof/>
        </w:rPr>
        <w:t>, 983</w:t>
      </w:r>
    </w:p>
    <w:p w:rsidR="00E17683" w:rsidRDefault="00E17683">
      <w:pPr>
        <w:pStyle w:val="15"/>
        <w:tabs>
          <w:tab w:val="right" w:leader="dot" w:pos="4448"/>
        </w:tabs>
        <w:rPr>
          <w:noProof/>
        </w:rPr>
      </w:pPr>
      <w:r w:rsidRPr="00947479">
        <w:rPr>
          <w:b/>
          <w:noProof/>
          <w:color w:val="000000" w:themeColor="text1"/>
        </w:rPr>
        <w:t>Технология IOT (Интернет вещей)</w:t>
      </w:r>
      <w:r>
        <w:rPr>
          <w:noProof/>
        </w:rPr>
        <w:t>, 983</w:t>
      </w:r>
    </w:p>
    <w:p w:rsidR="00E17683" w:rsidRDefault="00E17683">
      <w:pPr>
        <w:pStyle w:val="15"/>
        <w:tabs>
          <w:tab w:val="right" w:leader="dot" w:pos="4448"/>
        </w:tabs>
        <w:rPr>
          <w:noProof/>
        </w:rPr>
      </w:pPr>
      <w:r w:rsidRPr="00947479">
        <w:rPr>
          <w:b/>
          <w:noProof/>
          <w:color w:val="000000" w:themeColor="text1"/>
        </w:rPr>
        <w:t>Технология Social Network</w:t>
      </w:r>
      <w:r>
        <w:rPr>
          <w:noProof/>
        </w:rPr>
        <w:t>, 983</w:t>
      </w:r>
    </w:p>
    <w:p w:rsidR="00E17683" w:rsidRDefault="00E17683">
      <w:pPr>
        <w:pStyle w:val="15"/>
        <w:tabs>
          <w:tab w:val="right" w:leader="dot" w:pos="4448"/>
        </w:tabs>
        <w:rPr>
          <w:noProof/>
        </w:rPr>
      </w:pPr>
      <w:r w:rsidRPr="00947479">
        <w:rPr>
          <w:b/>
          <w:noProof/>
          <w:color w:val="000000" w:themeColor="text1"/>
        </w:rPr>
        <w:t>Тип компьютерного инцидента</w:t>
      </w:r>
      <w:r>
        <w:rPr>
          <w:noProof/>
        </w:rPr>
        <w:t>, 999</w:t>
      </w:r>
    </w:p>
    <w:p w:rsidR="00E17683" w:rsidRDefault="00E17683">
      <w:pPr>
        <w:pStyle w:val="15"/>
        <w:tabs>
          <w:tab w:val="right" w:leader="dot" w:pos="4448"/>
        </w:tabs>
        <w:rPr>
          <w:noProof/>
        </w:rPr>
      </w:pPr>
      <w:r w:rsidRPr="00947479">
        <w:rPr>
          <w:b/>
          <w:noProof/>
          <w:color w:val="000000" w:themeColor="text1"/>
        </w:rPr>
        <w:t>Тип компьютерной атаки</w:t>
      </w:r>
      <w:r>
        <w:rPr>
          <w:noProof/>
        </w:rPr>
        <w:t>, 1002</w:t>
      </w:r>
    </w:p>
    <w:p w:rsidR="00E17683" w:rsidRDefault="00E17683">
      <w:pPr>
        <w:pStyle w:val="15"/>
        <w:tabs>
          <w:tab w:val="right" w:leader="dot" w:pos="4448"/>
        </w:tabs>
        <w:rPr>
          <w:noProof/>
        </w:rPr>
      </w:pPr>
      <w:r w:rsidRPr="00947479">
        <w:rPr>
          <w:b/>
          <w:noProof/>
        </w:rPr>
        <w:t>Тип средств измерений</w:t>
      </w:r>
      <w:r>
        <w:rPr>
          <w:noProof/>
        </w:rPr>
        <w:t>, 254</w:t>
      </w:r>
    </w:p>
    <w:p w:rsidR="00E17683" w:rsidRDefault="00E17683">
      <w:pPr>
        <w:pStyle w:val="15"/>
        <w:tabs>
          <w:tab w:val="right" w:leader="dot" w:pos="4448"/>
        </w:tabs>
        <w:rPr>
          <w:noProof/>
        </w:rPr>
      </w:pPr>
      <w:r w:rsidRPr="00947479">
        <w:rPr>
          <w:b/>
          <w:noProof/>
        </w:rPr>
        <w:t>Тип средства измерений</w:t>
      </w:r>
      <w:r>
        <w:rPr>
          <w:noProof/>
        </w:rPr>
        <w:t>, 259</w:t>
      </w:r>
    </w:p>
    <w:p w:rsidR="00E17683" w:rsidRDefault="00E17683">
      <w:pPr>
        <w:pStyle w:val="15"/>
        <w:tabs>
          <w:tab w:val="right" w:leader="dot" w:pos="4448"/>
        </w:tabs>
        <w:rPr>
          <w:noProof/>
        </w:rPr>
      </w:pPr>
      <w:r w:rsidRPr="00947479">
        <w:rPr>
          <w:b/>
          <w:noProof/>
        </w:rPr>
        <w:t>Тип стандартных образцов</w:t>
      </w:r>
      <w:r>
        <w:rPr>
          <w:noProof/>
        </w:rPr>
        <w:t>, 275</w:t>
      </w:r>
    </w:p>
    <w:p w:rsidR="00E17683" w:rsidRDefault="00E17683">
      <w:pPr>
        <w:pStyle w:val="15"/>
        <w:tabs>
          <w:tab w:val="right" w:leader="dot" w:pos="4448"/>
        </w:tabs>
        <w:rPr>
          <w:noProof/>
        </w:rPr>
      </w:pPr>
      <w:r w:rsidRPr="00947479">
        <w:rPr>
          <w:b/>
          <w:noProof/>
        </w:rPr>
        <w:t>Типовая должность</w:t>
      </w:r>
      <w:r>
        <w:rPr>
          <w:noProof/>
        </w:rPr>
        <w:t>, 86</w:t>
      </w:r>
    </w:p>
    <w:p w:rsidR="00E17683" w:rsidRDefault="00E17683">
      <w:pPr>
        <w:pStyle w:val="15"/>
        <w:tabs>
          <w:tab w:val="right" w:leader="dot" w:pos="4448"/>
        </w:tabs>
        <w:rPr>
          <w:noProof/>
        </w:rPr>
      </w:pPr>
      <w:r w:rsidRPr="00947479">
        <w:rPr>
          <w:b/>
          <w:noProof/>
          <w:color w:val="000000" w:themeColor="text1"/>
        </w:rPr>
        <w:t>Типовой альбом моделей подразделения</w:t>
      </w:r>
      <w:r>
        <w:rPr>
          <w:noProof/>
        </w:rPr>
        <w:t>, 1050</w:t>
      </w:r>
    </w:p>
    <w:p w:rsidR="00E17683" w:rsidRDefault="00E17683">
      <w:pPr>
        <w:pStyle w:val="15"/>
        <w:tabs>
          <w:tab w:val="right" w:leader="dot" w:pos="4448"/>
        </w:tabs>
        <w:rPr>
          <w:noProof/>
        </w:rPr>
      </w:pPr>
      <w:r w:rsidRPr="00947479">
        <w:rPr>
          <w:b/>
          <w:noProof/>
          <w:color w:val="000000" w:themeColor="text1"/>
        </w:rPr>
        <w:t>Типовой групповой тракт (системы передачи железнодорожного транспорта)</w:t>
      </w:r>
      <w:r>
        <w:rPr>
          <w:noProof/>
        </w:rPr>
        <w:t>, 653</w:t>
      </w:r>
    </w:p>
    <w:p w:rsidR="00E17683" w:rsidRDefault="00E17683">
      <w:pPr>
        <w:pStyle w:val="15"/>
        <w:tabs>
          <w:tab w:val="right" w:leader="dot" w:pos="4448"/>
        </w:tabs>
        <w:rPr>
          <w:noProof/>
        </w:rPr>
      </w:pPr>
      <w:r w:rsidRPr="00947479">
        <w:rPr>
          <w:b/>
          <w:noProof/>
          <w:color w:val="000000" w:themeColor="text1"/>
        </w:rPr>
        <w:t>Типовой канал передачи (первичной сети связи железнодорожного транспорта)</w:t>
      </w:r>
      <w:r>
        <w:rPr>
          <w:noProof/>
        </w:rPr>
        <w:t>, 654</w:t>
      </w:r>
    </w:p>
    <w:p w:rsidR="00E17683" w:rsidRDefault="00E17683">
      <w:pPr>
        <w:pStyle w:val="15"/>
        <w:tabs>
          <w:tab w:val="right" w:leader="dot" w:pos="4448"/>
        </w:tabs>
        <w:rPr>
          <w:noProof/>
        </w:rPr>
      </w:pPr>
      <w:r w:rsidRPr="00947479">
        <w:rPr>
          <w:b/>
          <w:noProof/>
          <w:color w:val="000000" w:themeColor="text1"/>
        </w:rPr>
        <w:t>Типовой продукт / услуга</w:t>
      </w:r>
      <w:r>
        <w:rPr>
          <w:noProof/>
        </w:rPr>
        <w:t>, 1038</w:t>
      </w:r>
    </w:p>
    <w:p w:rsidR="00E17683" w:rsidRDefault="00E17683">
      <w:pPr>
        <w:pStyle w:val="15"/>
        <w:tabs>
          <w:tab w:val="right" w:leader="dot" w:pos="4448"/>
        </w:tabs>
        <w:rPr>
          <w:noProof/>
        </w:rPr>
      </w:pPr>
      <w:r w:rsidRPr="00947479">
        <w:rPr>
          <w:b/>
          <w:noProof/>
          <w:color w:val="000000" w:themeColor="text1"/>
        </w:rPr>
        <w:t>Типовой процесс</w:t>
      </w:r>
      <w:r>
        <w:rPr>
          <w:noProof/>
        </w:rPr>
        <w:t>, 1037</w:t>
      </w:r>
    </w:p>
    <w:p w:rsidR="00E17683" w:rsidRDefault="00E17683">
      <w:pPr>
        <w:pStyle w:val="15"/>
        <w:tabs>
          <w:tab w:val="right" w:leader="dot" w:pos="4448"/>
        </w:tabs>
        <w:rPr>
          <w:noProof/>
        </w:rPr>
      </w:pPr>
      <w:r w:rsidRPr="00947479">
        <w:rPr>
          <w:b/>
          <w:noProof/>
          <w:color w:val="000000" w:themeColor="text1"/>
        </w:rPr>
        <w:t xml:space="preserve">Типовые испытания </w:t>
      </w:r>
      <w:r w:rsidRPr="00947479">
        <w:rPr>
          <w:noProof/>
          <w:color w:val="000000" w:themeColor="text1"/>
        </w:rPr>
        <w:t>(Ндп. Проверочные испытания)</w:t>
      </w:r>
      <w:r>
        <w:rPr>
          <w:noProof/>
        </w:rPr>
        <w:t>, 1100</w:t>
      </w:r>
    </w:p>
    <w:p w:rsidR="00E17683" w:rsidRDefault="00E17683">
      <w:pPr>
        <w:pStyle w:val="15"/>
        <w:tabs>
          <w:tab w:val="right" w:leader="dot" w:pos="4448"/>
        </w:tabs>
        <w:rPr>
          <w:noProof/>
        </w:rPr>
      </w:pPr>
      <w:r w:rsidRPr="00947479">
        <w:rPr>
          <w:b/>
          <w:noProof/>
          <w:color w:val="000000" w:themeColor="text1"/>
        </w:rPr>
        <w:t xml:space="preserve">Тиражирование; </w:t>
      </w:r>
      <w:r w:rsidRPr="00947479">
        <w:rPr>
          <w:noProof/>
          <w:color w:val="000000" w:themeColor="text1"/>
        </w:rPr>
        <w:t>тираж</w:t>
      </w:r>
      <w:r>
        <w:rPr>
          <w:noProof/>
        </w:rPr>
        <w:t>, 958</w:t>
      </w:r>
    </w:p>
    <w:p w:rsidR="00E17683" w:rsidRDefault="00E17683">
      <w:pPr>
        <w:pStyle w:val="15"/>
        <w:tabs>
          <w:tab w:val="right" w:leader="dot" w:pos="4448"/>
        </w:tabs>
        <w:rPr>
          <w:noProof/>
        </w:rPr>
      </w:pPr>
      <w:r w:rsidRPr="00947479">
        <w:rPr>
          <w:b/>
          <w:noProof/>
          <w:color w:val="000000" w:themeColor="text1"/>
        </w:rPr>
        <w:t>Титул</w:t>
      </w:r>
      <w:r>
        <w:rPr>
          <w:noProof/>
        </w:rPr>
        <w:t>, 441</w:t>
      </w:r>
    </w:p>
    <w:p w:rsidR="00E17683" w:rsidRDefault="00E17683">
      <w:pPr>
        <w:pStyle w:val="15"/>
        <w:tabs>
          <w:tab w:val="right" w:leader="dot" w:pos="4448"/>
        </w:tabs>
        <w:rPr>
          <w:noProof/>
        </w:rPr>
      </w:pPr>
      <w:r w:rsidRPr="00947479">
        <w:rPr>
          <w:b/>
          <w:noProof/>
          <w:color w:val="000000" w:themeColor="text1"/>
        </w:rPr>
        <w:t xml:space="preserve">Титул </w:t>
      </w:r>
      <w:r w:rsidRPr="00947479">
        <w:rPr>
          <w:noProof/>
          <w:color w:val="000000" w:themeColor="text1"/>
        </w:rPr>
        <w:t>&lt;капитальное строительство&gt;</w:t>
      </w:r>
      <w:r>
        <w:rPr>
          <w:noProof/>
        </w:rPr>
        <w:t>, 452</w:t>
      </w:r>
    </w:p>
    <w:p w:rsidR="00E17683" w:rsidRDefault="00E17683">
      <w:pPr>
        <w:pStyle w:val="15"/>
        <w:tabs>
          <w:tab w:val="right" w:leader="dot" w:pos="4448"/>
        </w:tabs>
        <w:rPr>
          <w:noProof/>
        </w:rPr>
      </w:pPr>
      <w:r w:rsidRPr="00947479">
        <w:rPr>
          <w:b/>
          <w:noProof/>
          <w:color w:val="000000" w:themeColor="text1"/>
        </w:rPr>
        <w:t>Товарная контора</w:t>
      </w:r>
      <w:r>
        <w:rPr>
          <w:noProof/>
        </w:rPr>
        <w:t>, 840</w:t>
      </w:r>
    </w:p>
    <w:p w:rsidR="00E17683" w:rsidRDefault="00E17683">
      <w:pPr>
        <w:pStyle w:val="15"/>
        <w:tabs>
          <w:tab w:val="right" w:leader="dot" w:pos="4448"/>
        </w:tabs>
        <w:rPr>
          <w:noProof/>
        </w:rPr>
      </w:pPr>
      <w:r w:rsidRPr="00947479">
        <w:rPr>
          <w:b/>
          <w:noProof/>
          <w:color w:val="000000" w:themeColor="text1"/>
        </w:rPr>
        <w:t>Токоприемник (железнодорожного электроподвижного состава)</w:t>
      </w:r>
      <w:r>
        <w:rPr>
          <w:noProof/>
        </w:rPr>
        <w:t>, 727</w:t>
      </w:r>
    </w:p>
    <w:p w:rsidR="00E17683" w:rsidRDefault="00E17683">
      <w:pPr>
        <w:pStyle w:val="15"/>
        <w:tabs>
          <w:tab w:val="right" w:leader="dot" w:pos="4448"/>
        </w:tabs>
        <w:rPr>
          <w:noProof/>
        </w:rPr>
      </w:pPr>
      <w:r w:rsidRPr="00947479">
        <w:rPr>
          <w:b/>
          <w:noProof/>
          <w:color w:val="000000" w:themeColor="text1"/>
        </w:rPr>
        <w:t>Токораспределительная (электрическая) сеть (железнодорожной электросвязи)</w:t>
      </w:r>
      <w:r>
        <w:rPr>
          <w:noProof/>
        </w:rPr>
        <w:t>, 670</w:t>
      </w:r>
    </w:p>
    <w:p w:rsidR="00E17683" w:rsidRDefault="00E17683">
      <w:pPr>
        <w:pStyle w:val="15"/>
        <w:tabs>
          <w:tab w:val="right" w:leader="dot" w:pos="4448"/>
        </w:tabs>
        <w:rPr>
          <w:noProof/>
        </w:rPr>
      </w:pPr>
      <w:r w:rsidRPr="00947479">
        <w:rPr>
          <w:b/>
          <w:noProof/>
          <w:color w:val="000000" w:themeColor="text1"/>
        </w:rPr>
        <w:t>Токосъем (токоприемником железнодорожного электроподвижного состава)</w:t>
      </w:r>
      <w:r>
        <w:rPr>
          <w:noProof/>
        </w:rPr>
        <w:t>, 539</w:t>
      </w:r>
    </w:p>
    <w:p w:rsidR="00E17683" w:rsidRDefault="00E17683">
      <w:pPr>
        <w:pStyle w:val="15"/>
        <w:tabs>
          <w:tab w:val="right" w:leader="dot" w:pos="4448"/>
        </w:tabs>
        <w:rPr>
          <w:noProof/>
        </w:rPr>
      </w:pPr>
      <w:r w:rsidRPr="00947479">
        <w:rPr>
          <w:b/>
          <w:noProof/>
        </w:rPr>
        <w:t>Тонно-километр брутто</w:t>
      </w:r>
      <w:r>
        <w:rPr>
          <w:noProof/>
        </w:rPr>
        <w:t>, 120</w:t>
      </w:r>
    </w:p>
    <w:p w:rsidR="00E17683" w:rsidRDefault="00E17683">
      <w:pPr>
        <w:pStyle w:val="15"/>
        <w:tabs>
          <w:tab w:val="right" w:leader="dot" w:pos="4448"/>
        </w:tabs>
        <w:rPr>
          <w:noProof/>
        </w:rPr>
      </w:pPr>
      <w:r w:rsidRPr="00947479">
        <w:rPr>
          <w:b/>
          <w:noProof/>
        </w:rPr>
        <w:t>Тонно-километр брутто-брутто (с учетом веса локомотива)</w:t>
      </w:r>
      <w:r>
        <w:rPr>
          <w:noProof/>
        </w:rPr>
        <w:t>, 119</w:t>
      </w:r>
    </w:p>
    <w:p w:rsidR="00E17683" w:rsidRDefault="00E17683">
      <w:pPr>
        <w:pStyle w:val="15"/>
        <w:tabs>
          <w:tab w:val="right" w:leader="dot" w:pos="4448"/>
        </w:tabs>
        <w:rPr>
          <w:noProof/>
        </w:rPr>
      </w:pPr>
      <w:r w:rsidRPr="00947479">
        <w:rPr>
          <w:b/>
          <w:noProof/>
        </w:rPr>
        <w:t>Тонно-километр на железнодорожном транспорте</w:t>
      </w:r>
      <w:r>
        <w:rPr>
          <w:noProof/>
        </w:rPr>
        <w:t>, 119</w:t>
      </w:r>
    </w:p>
    <w:p w:rsidR="00E17683" w:rsidRDefault="00E17683">
      <w:pPr>
        <w:pStyle w:val="15"/>
        <w:tabs>
          <w:tab w:val="right" w:leader="dot" w:pos="4448"/>
        </w:tabs>
        <w:rPr>
          <w:noProof/>
        </w:rPr>
      </w:pPr>
      <w:r w:rsidRPr="00947479">
        <w:rPr>
          <w:b/>
          <w:noProof/>
        </w:rPr>
        <w:t>Тонно-километр нетто</w:t>
      </w:r>
      <w:r>
        <w:rPr>
          <w:noProof/>
        </w:rPr>
        <w:t>, 120</w:t>
      </w:r>
    </w:p>
    <w:p w:rsidR="00E17683" w:rsidRDefault="00E17683">
      <w:pPr>
        <w:pStyle w:val="15"/>
        <w:tabs>
          <w:tab w:val="right" w:leader="dot" w:pos="4448"/>
        </w:tabs>
        <w:rPr>
          <w:noProof/>
        </w:rPr>
      </w:pPr>
      <w:r w:rsidRPr="00947479">
        <w:rPr>
          <w:b/>
          <w:noProof/>
        </w:rPr>
        <w:t>Тонно-километры брутто в грузовых поездах</w:t>
      </w:r>
      <w:r>
        <w:rPr>
          <w:noProof/>
        </w:rPr>
        <w:t>, 120</w:t>
      </w:r>
    </w:p>
    <w:p w:rsidR="00E17683" w:rsidRDefault="00E17683">
      <w:pPr>
        <w:pStyle w:val="15"/>
        <w:tabs>
          <w:tab w:val="right" w:leader="dot" w:pos="4448"/>
        </w:tabs>
        <w:rPr>
          <w:noProof/>
        </w:rPr>
      </w:pPr>
      <w:r w:rsidRPr="00947479">
        <w:rPr>
          <w:b/>
          <w:noProof/>
        </w:rPr>
        <w:t>Тонно-километры нетто в грузовых поездах</w:t>
      </w:r>
      <w:r>
        <w:rPr>
          <w:noProof/>
        </w:rPr>
        <w:t>, 120</w:t>
      </w:r>
    </w:p>
    <w:p w:rsidR="00E17683" w:rsidRDefault="00E17683">
      <w:pPr>
        <w:pStyle w:val="15"/>
        <w:tabs>
          <w:tab w:val="right" w:leader="dot" w:pos="4448"/>
        </w:tabs>
        <w:rPr>
          <w:noProof/>
        </w:rPr>
      </w:pPr>
      <w:r w:rsidRPr="00947479">
        <w:rPr>
          <w:b/>
          <w:noProof/>
          <w:color w:val="000000" w:themeColor="text1"/>
        </w:rPr>
        <w:t>Топливно-энергетические ресурсы;</w:t>
      </w:r>
      <w:r w:rsidRPr="00947479">
        <w:rPr>
          <w:noProof/>
          <w:color w:val="000000" w:themeColor="text1"/>
        </w:rPr>
        <w:t xml:space="preserve"> ТЭР</w:t>
      </w:r>
      <w:r>
        <w:rPr>
          <w:noProof/>
        </w:rPr>
        <w:t>, 724</w:t>
      </w:r>
    </w:p>
    <w:p w:rsidR="00E17683" w:rsidRDefault="00E17683">
      <w:pPr>
        <w:pStyle w:val="15"/>
        <w:tabs>
          <w:tab w:val="right" w:leader="dot" w:pos="4448"/>
        </w:tabs>
        <w:rPr>
          <w:noProof/>
        </w:rPr>
      </w:pPr>
      <w:r w:rsidRPr="00947479">
        <w:rPr>
          <w:b/>
          <w:noProof/>
          <w:color w:val="000000" w:themeColor="text1"/>
        </w:rPr>
        <w:t>Топливный склад</w:t>
      </w:r>
      <w:r>
        <w:rPr>
          <w:noProof/>
        </w:rPr>
        <w:t>, 705</w:t>
      </w:r>
    </w:p>
    <w:p w:rsidR="00E17683" w:rsidRDefault="00E17683">
      <w:pPr>
        <w:pStyle w:val="15"/>
        <w:tabs>
          <w:tab w:val="right" w:leader="dot" w:pos="4448"/>
        </w:tabs>
        <w:rPr>
          <w:noProof/>
        </w:rPr>
      </w:pPr>
      <w:r w:rsidRPr="00947479">
        <w:rPr>
          <w:b/>
          <w:noProof/>
          <w:color w:val="000000" w:themeColor="text1"/>
        </w:rPr>
        <w:t>Торможение</w:t>
      </w:r>
      <w:r>
        <w:rPr>
          <w:noProof/>
        </w:rPr>
        <w:t>, 773</w:t>
      </w:r>
    </w:p>
    <w:p w:rsidR="00E17683" w:rsidRDefault="00E17683">
      <w:pPr>
        <w:pStyle w:val="15"/>
        <w:tabs>
          <w:tab w:val="right" w:leader="dot" w:pos="4448"/>
        </w:tabs>
        <w:rPr>
          <w:noProof/>
        </w:rPr>
      </w:pPr>
      <w:r w:rsidRPr="00947479">
        <w:rPr>
          <w:b/>
          <w:noProof/>
          <w:color w:val="000000" w:themeColor="text1"/>
        </w:rPr>
        <w:t>Торможение отцепов</w:t>
      </w:r>
      <w:r>
        <w:rPr>
          <w:noProof/>
        </w:rPr>
        <w:t>, 849</w:t>
      </w:r>
    </w:p>
    <w:p w:rsidR="00E17683" w:rsidRDefault="00E17683">
      <w:pPr>
        <w:pStyle w:val="15"/>
        <w:tabs>
          <w:tab w:val="right" w:leader="dot" w:pos="4448"/>
        </w:tabs>
        <w:rPr>
          <w:noProof/>
        </w:rPr>
      </w:pPr>
      <w:r w:rsidRPr="00947479">
        <w:rPr>
          <w:b/>
          <w:noProof/>
          <w:color w:val="000000" w:themeColor="text1"/>
        </w:rPr>
        <w:t>Тормоза (единицы железнодорожного подвижного состава)</w:t>
      </w:r>
      <w:r>
        <w:rPr>
          <w:noProof/>
        </w:rPr>
        <w:t>, 772</w:t>
      </w:r>
    </w:p>
    <w:p w:rsidR="00E17683" w:rsidRDefault="00E17683">
      <w:pPr>
        <w:pStyle w:val="15"/>
        <w:tabs>
          <w:tab w:val="right" w:leader="dot" w:pos="4448"/>
        </w:tabs>
        <w:rPr>
          <w:noProof/>
        </w:rPr>
      </w:pPr>
      <w:r w:rsidRPr="00947479">
        <w:rPr>
          <w:b/>
          <w:noProof/>
          <w:color w:val="000000" w:themeColor="text1"/>
        </w:rPr>
        <w:t>Тормозная колодка</w:t>
      </w:r>
      <w:r>
        <w:rPr>
          <w:noProof/>
        </w:rPr>
        <w:t>, 782</w:t>
      </w:r>
    </w:p>
    <w:p w:rsidR="00E17683" w:rsidRDefault="00E17683">
      <w:pPr>
        <w:pStyle w:val="15"/>
        <w:tabs>
          <w:tab w:val="right" w:leader="dot" w:pos="4448"/>
        </w:tabs>
        <w:rPr>
          <w:noProof/>
        </w:rPr>
      </w:pPr>
      <w:r w:rsidRPr="00947479">
        <w:rPr>
          <w:b/>
          <w:noProof/>
          <w:color w:val="000000" w:themeColor="text1"/>
        </w:rPr>
        <w:t>Тормозная накладка</w:t>
      </w:r>
      <w:r>
        <w:rPr>
          <w:noProof/>
        </w:rPr>
        <w:t>, 782</w:t>
      </w:r>
    </w:p>
    <w:p w:rsidR="00E17683" w:rsidRDefault="00E17683">
      <w:pPr>
        <w:pStyle w:val="15"/>
        <w:tabs>
          <w:tab w:val="right" w:leader="dot" w:pos="4448"/>
        </w:tabs>
        <w:rPr>
          <w:noProof/>
        </w:rPr>
      </w:pPr>
      <w:r w:rsidRPr="00947479">
        <w:rPr>
          <w:b/>
          <w:noProof/>
          <w:color w:val="000000" w:themeColor="text1"/>
        </w:rPr>
        <w:t>Тормозная позиция</w:t>
      </w:r>
      <w:r>
        <w:rPr>
          <w:noProof/>
        </w:rPr>
        <w:t>, 849</w:t>
      </w:r>
    </w:p>
    <w:p w:rsidR="00E17683" w:rsidRDefault="00E17683">
      <w:pPr>
        <w:pStyle w:val="15"/>
        <w:tabs>
          <w:tab w:val="right" w:leader="dot" w:pos="4448"/>
        </w:tabs>
        <w:rPr>
          <w:noProof/>
        </w:rPr>
      </w:pPr>
      <w:r w:rsidRPr="00947479">
        <w:rPr>
          <w:b/>
          <w:noProof/>
          <w:color w:val="000000" w:themeColor="text1"/>
        </w:rPr>
        <w:t>Тормозная рычажная передача</w:t>
      </w:r>
      <w:r>
        <w:rPr>
          <w:noProof/>
        </w:rPr>
        <w:t>, 781</w:t>
      </w:r>
    </w:p>
    <w:p w:rsidR="00E17683" w:rsidRDefault="00E17683">
      <w:pPr>
        <w:pStyle w:val="15"/>
        <w:tabs>
          <w:tab w:val="right" w:leader="dot" w:pos="4448"/>
        </w:tabs>
        <w:rPr>
          <w:noProof/>
        </w:rPr>
      </w:pPr>
      <w:r w:rsidRPr="00947479">
        <w:rPr>
          <w:b/>
          <w:noProof/>
          <w:color w:val="000000" w:themeColor="text1"/>
        </w:rPr>
        <w:t>Тормозная система поезда</w:t>
      </w:r>
      <w:r>
        <w:rPr>
          <w:noProof/>
        </w:rPr>
        <w:t>, 772</w:t>
      </w:r>
    </w:p>
    <w:p w:rsidR="00E17683" w:rsidRDefault="00E17683">
      <w:pPr>
        <w:pStyle w:val="15"/>
        <w:tabs>
          <w:tab w:val="right" w:leader="dot" w:pos="4448"/>
        </w:tabs>
        <w:rPr>
          <w:noProof/>
        </w:rPr>
      </w:pPr>
      <w:r w:rsidRPr="00947479">
        <w:rPr>
          <w:b/>
          <w:noProof/>
          <w:color w:val="000000" w:themeColor="text1"/>
        </w:rPr>
        <w:t>Тормозное нажатие на каждые 100 т веса поезда</w:t>
      </w:r>
      <w:r>
        <w:rPr>
          <w:noProof/>
        </w:rPr>
        <w:t>, 773</w:t>
      </w:r>
    </w:p>
    <w:p w:rsidR="00E17683" w:rsidRDefault="00E17683">
      <w:pPr>
        <w:pStyle w:val="15"/>
        <w:tabs>
          <w:tab w:val="right" w:leader="dot" w:pos="4448"/>
        </w:tabs>
        <w:rPr>
          <w:noProof/>
        </w:rPr>
      </w:pPr>
      <w:r w:rsidRPr="00947479">
        <w:rPr>
          <w:b/>
          <w:noProof/>
          <w:color w:val="000000" w:themeColor="text1"/>
        </w:rPr>
        <w:t>Тормозной башмак</w:t>
      </w:r>
      <w:r>
        <w:rPr>
          <w:noProof/>
        </w:rPr>
        <w:t>, 778</w:t>
      </w:r>
    </w:p>
    <w:p w:rsidR="00E17683" w:rsidRDefault="00E17683">
      <w:pPr>
        <w:pStyle w:val="15"/>
        <w:tabs>
          <w:tab w:val="right" w:leader="dot" w:pos="4448"/>
        </w:tabs>
        <w:rPr>
          <w:noProof/>
        </w:rPr>
      </w:pPr>
      <w:r w:rsidRPr="00947479">
        <w:rPr>
          <w:b/>
          <w:noProof/>
          <w:color w:val="000000" w:themeColor="text1"/>
        </w:rPr>
        <w:t>Тормозной диск</w:t>
      </w:r>
      <w:r>
        <w:rPr>
          <w:noProof/>
        </w:rPr>
        <w:t>, 782</w:t>
      </w:r>
    </w:p>
    <w:p w:rsidR="00E17683" w:rsidRDefault="00E17683">
      <w:pPr>
        <w:pStyle w:val="15"/>
        <w:tabs>
          <w:tab w:val="right" w:leader="dot" w:pos="4448"/>
        </w:tabs>
        <w:rPr>
          <w:noProof/>
        </w:rPr>
      </w:pPr>
      <w:r w:rsidRPr="00947479">
        <w:rPr>
          <w:b/>
          <w:noProof/>
          <w:color w:val="000000" w:themeColor="text1"/>
        </w:rPr>
        <w:t>Тормозной путь</w:t>
      </w:r>
      <w:r>
        <w:rPr>
          <w:noProof/>
        </w:rPr>
        <w:t>, 773</w:t>
      </w:r>
    </w:p>
    <w:p w:rsidR="00E17683" w:rsidRDefault="00E17683">
      <w:pPr>
        <w:pStyle w:val="15"/>
        <w:tabs>
          <w:tab w:val="right" w:leader="dot" w:pos="4448"/>
        </w:tabs>
        <w:rPr>
          <w:noProof/>
        </w:rPr>
      </w:pPr>
      <w:r w:rsidRPr="00947479">
        <w:rPr>
          <w:b/>
          <w:noProof/>
          <w:color w:val="000000" w:themeColor="text1"/>
        </w:rPr>
        <w:t>Тормозной цилиндр</w:t>
      </w:r>
      <w:r>
        <w:rPr>
          <w:noProof/>
        </w:rPr>
        <w:t>, 781</w:t>
      </w:r>
    </w:p>
    <w:p w:rsidR="00E17683" w:rsidRDefault="00E17683">
      <w:pPr>
        <w:pStyle w:val="15"/>
        <w:tabs>
          <w:tab w:val="right" w:leader="dot" w:pos="4448"/>
        </w:tabs>
        <w:rPr>
          <w:noProof/>
        </w:rPr>
      </w:pPr>
      <w:r w:rsidRPr="00947479">
        <w:rPr>
          <w:b/>
          <w:noProof/>
        </w:rPr>
        <w:t>Торфяной пожар</w:t>
      </w:r>
      <w:r>
        <w:rPr>
          <w:noProof/>
        </w:rPr>
        <w:t>, 339</w:t>
      </w:r>
    </w:p>
    <w:p w:rsidR="00E17683" w:rsidRDefault="00E17683">
      <w:pPr>
        <w:pStyle w:val="15"/>
        <w:tabs>
          <w:tab w:val="right" w:leader="dot" w:pos="4448"/>
        </w:tabs>
        <w:rPr>
          <w:noProof/>
        </w:rPr>
      </w:pPr>
      <w:r w:rsidRPr="00947479">
        <w:rPr>
          <w:b/>
          <w:noProof/>
          <w:color w:val="000000" w:themeColor="text1"/>
        </w:rPr>
        <w:t>Точка прицельного торможения</w:t>
      </w:r>
      <w:r>
        <w:rPr>
          <w:noProof/>
        </w:rPr>
        <w:t>, 590</w:t>
      </w:r>
    </w:p>
    <w:p w:rsidR="00E17683" w:rsidRDefault="00E17683">
      <w:pPr>
        <w:pStyle w:val="15"/>
        <w:tabs>
          <w:tab w:val="right" w:leader="dot" w:pos="4448"/>
        </w:tabs>
        <w:rPr>
          <w:noProof/>
        </w:rPr>
      </w:pPr>
      <w:r w:rsidRPr="00947479">
        <w:rPr>
          <w:b/>
          <w:noProof/>
        </w:rPr>
        <w:t>Точки зарождения грузопотока</w:t>
      </w:r>
      <w:r>
        <w:rPr>
          <w:noProof/>
        </w:rPr>
        <w:t>, 56</w:t>
      </w:r>
    </w:p>
    <w:p w:rsidR="00E17683" w:rsidRDefault="00E17683">
      <w:pPr>
        <w:pStyle w:val="15"/>
        <w:tabs>
          <w:tab w:val="right" w:leader="dot" w:pos="4448"/>
        </w:tabs>
        <w:rPr>
          <w:noProof/>
        </w:rPr>
      </w:pPr>
      <w:r w:rsidRPr="00947479">
        <w:rPr>
          <w:b/>
          <w:noProof/>
        </w:rPr>
        <w:t>Точки зарождения пассажиропотока</w:t>
      </w:r>
      <w:r>
        <w:rPr>
          <w:noProof/>
        </w:rPr>
        <w:t>, 57</w:t>
      </w:r>
    </w:p>
    <w:p w:rsidR="00E17683" w:rsidRDefault="00E17683">
      <w:pPr>
        <w:pStyle w:val="15"/>
        <w:tabs>
          <w:tab w:val="right" w:leader="dot" w:pos="4448"/>
        </w:tabs>
        <w:rPr>
          <w:noProof/>
        </w:rPr>
      </w:pPr>
      <w:r w:rsidRPr="00947479">
        <w:rPr>
          <w:b/>
          <w:noProof/>
        </w:rPr>
        <w:t>Точностные характеристики (средства измерений)</w:t>
      </w:r>
      <w:r>
        <w:rPr>
          <w:noProof/>
        </w:rPr>
        <w:t>, 260</w:t>
      </w:r>
    </w:p>
    <w:p w:rsidR="00E17683" w:rsidRDefault="00E17683">
      <w:pPr>
        <w:pStyle w:val="15"/>
        <w:tabs>
          <w:tab w:val="right" w:leader="dot" w:pos="4448"/>
        </w:tabs>
        <w:rPr>
          <w:noProof/>
        </w:rPr>
      </w:pPr>
      <w:r w:rsidRPr="00947479">
        <w:rPr>
          <w:b/>
          <w:noProof/>
        </w:rPr>
        <w:t>Точность (средства измерений)</w:t>
      </w:r>
      <w:r>
        <w:rPr>
          <w:noProof/>
        </w:rPr>
        <w:t>, 260</w:t>
      </w:r>
    </w:p>
    <w:p w:rsidR="00E17683" w:rsidRDefault="00E17683">
      <w:pPr>
        <w:pStyle w:val="15"/>
        <w:tabs>
          <w:tab w:val="right" w:leader="dot" w:pos="4448"/>
        </w:tabs>
        <w:rPr>
          <w:noProof/>
        </w:rPr>
      </w:pPr>
      <w:r w:rsidRPr="00947479">
        <w:rPr>
          <w:b/>
          <w:noProof/>
          <w:color w:val="000000" w:themeColor="text1"/>
        </w:rPr>
        <w:t>Точность манекена</w:t>
      </w:r>
      <w:r>
        <w:rPr>
          <w:noProof/>
        </w:rPr>
        <w:t>, 410</w:t>
      </w:r>
    </w:p>
    <w:p w:rsidR="00E17683" w:rsidRDefault="00E17683">
      <w:pPr>
        <w:pStyle w:val="15"/>
        <w:tabs>
          <w:tab w:val="right" w:leader="dot" w:pos="4448"/>
        </w:tabs>
        <w:rPr>
          <w:noProof/>
        </w:rPr>
      </w:pPr>
      <w:r w:rsidRPr="00947479">
        <w:rPr>
          <w:b/>
          <w:noProof/>
        </w:rPr>
        <w:t xml:space="preserve">Точность результата измерения; </w:t>
      </w:r>
      <w:r>
        <w:rPr>
          <w:noProof/>
        </w:rPr>
        <w:t>точность измерений, 245</w:t>
      </w:r>
    </w:p>
    <w:p w:rsidR="00E17683" w:rsidRDefault="00E17683">
      <w:pPr>
        <w:pStyle w:val="15"/>
        <w:tabs>
          <w:tab w:val="right" w:leader="dot" w:pos="4448"/>
        </w:tabs>
        <w:rPr>
          <w:noProof/>
        </w:rPr>
      </w:pPr>
      <w:r w:rsidRPr="00947479">
        <w:rPr>
          <w:b/>
          <w:noProof/>
          <w:color w:val="000000" w:themeColor="text1"/>
        </w:rPr>
        <w:t>Точность результатов испытаний</w:t>
      </w:r>
      <w:r>
        <w:rPr>
          <w:noProof/>
        </w:rPr>
        <w:t>, 1096</w:t>
      </w:r>
    </w:p>
    <w:p w:rsidR="00E17683" w:rsidRDefault="00E17683">
      <w:pPr>
        <w:pStyle w:val="15"/>
        <w:tabs>
          <w:tab w:val="right" w:leader="dot" w:pos="4448"/>
        </w:tabs>
        <w:rPr>
          <w:noProof/>
        </w:rPr>
      </w:pPr>
      <w:r w:rsidRPr="00947479">
        <w:rPr>
          <w:b/>
          <w:noProof/>
          <w:color w:val="000000" w:themeColor="text1"/>
        </w:rPr>
        <w:t>Травма</w:t>
      </w:r>
      <w:r>
        <w:rPr>
          <w:noProof/>
        </w:rPr>
        <w:t>, 368</w:t>
      </w:r>
    </w:p>
    <w:p w:rsidR="00E17683" w:rsidRDefault="00E17683">
      <w:pPr>
        <w:pStyle w:val="15"/>
        <w:tabs>
          <w:tab w:val="right" w:leader="dot" w:pos="4448"/>
        </w:tabs>
        <w:rPr>
          <w:noProof/>
        </w:rPr>
      </w:pPr>
      <w:r w:rsidRPr="00947479">
        <w:rPr>
          <w:b/>
          <w:noProof/>
          <w:color w:val="000000" w:themeColor="text1"/>
        </w:rPr>
        <w:t>Травма несмертельная</w:t>
      </w:r>
      <w:r>
        <w:rPr>
          <w:noProof/>
        </w:rPr>
        <w:t>, 368</w:t>
      </w:r>
    </w:p>
    <w:p w:rsidR="00E17683" w:rsidRDefault="00E17683">
      <w:pPr>
        <w:pStyle w:val="15"/>
        <w:tabs>
          <w:tab w:val="right" w:leader="dot" w:pos="4448"/>
        </w:tabs>
        <w:rPr>
          <w:noProof/>
        </w:rPr>
      </w:pPr>
      <w:r w:rsidRPr="00947479">
        <w:rPr>
          <w:b/>
          <w:noProof/>
          <w:color w:val="000000" w:themeColor="text1"/>
        </w:rPr>
        <w:t>Травма производственная</w:t>
      </w:r>
      <w:r>
        <w:rPr>
          <w:noProof/>
        </w:rPr>
        <w:t>, 369</w:t>
      </w:r>
    </w:p>
    <w:p w:rsidR="00E17683" w:rsidRDefault="00E17683">
      <w:pPr>
        <w:pStyle w:val="15"/>
        <w:tabs>
          <w:tab w:val="right" w:leader="dot" w:pos="4448"/>
        </w:tabs>
        <w:rPr>
          <w:noProof/>
        </w:rPr>
      </w:pPr>
      <w:r w:rsidRPr="00947479">
        <w:rPr>
          <w:b/>
          <w:noProof/>
          <w:color w:val="000000" w:themeColor="text1"/>
        </w:rPr>
        <w:t>Травма смертельная</w:t>
      </w:r>
      <w:r>
        <w:rPr>
          <w:noProof/>
        </w:rPr>
        <w:t>, 368</w:t>
      </w:r>
    </w:p>
    <w:p w:rsidR="00E17683" w:rsidRDefault="00E17683">
      <w:pPr>
        <w:pStyle w:val="15"/>
        <w:tabs>
          <w:tab w:val="right" w:leader="dot" w:pos="4448"/>
        </w:tabs>
        <w:rPr>
          <w:noProof/>
        </w:rPr>
      </w:pPr>
      <w:r w:rsidRPr="00947479">
        <w:rPr>
          <w:b/>
          <w:noProof/>
          <w:color w:val="000000" w:themeColor="text1"/>
        </w:rPr>
        <w:t>Травма, не связанная с работой</w:t>
      </w:r>
      <w:r>
        <w:rPr>
          <w:noProof/>
        </w:rPr>
        <w:t>, 370</w:t>
      </w:r>
    </w:p>
    <w:p w:rsidR="00E17683" w:rsidRDefault="00E17683">
      <w:pPr>
        <w:pStyle w:val="15"/>
        <w:tabs>
          <w:tab w:val="right" w:leader="dot" w:pos="4448"/>
        </w:tabs>
        <w:rPr>
          <w:noProof/>
        </w:rPr>
      </w:pPr>
      <w:r w:rsidRPr="00947479">
        <w:rPr>
          <w:b/>
          <w:noProof/>
          <w:color w:val="000000" w:themeColor="text1"/>
        </w:rPr>
        <w:t>Травма, связанная с работой</w:t>
      </w:r>
      <w:r>
        <w:rPr>
          <w:noProof/>
        </w:rPr>
        <w:t>, 369</w:t>
      </w:r>
    </w:p>
    <w:p w:rsidR="00E17683" w:rsidRDefault="00E17683">
      <w:pPr>
        <w:pStyle w:val="15"/>
        <w:tabs>
          <w:tab w:val="right" w:leader="dot" w:pos="4448"/>
        </w:tabs>
        <w:rPr>
          <w:noProof/>
        </w:rPr>
      </w:pPr>
      <w:r w:rsidRPr="00947479">
        <w:rPr>
          <w:b/>
          <w:noProof/>
          <w:color w:val="000000" w:themeColor="text1"/>
        </w:rPr>
        <w:t>Травмоопасность</w:t>
      </w:r>
      <w:r>
        <w:rPr>
          <w:noProof/>
        </w:rPr>
        <w:t>, 368</w:t>
      </w:r>
    </w:p>
    <w:p w:rsidR="00E17683" w:rsidRDefault="00E17683">
      <w:pPr>
        <w:pStyle w:val="15"/>
        <w:tabs>
          <w:tab w:val="right" w:leader="dot" w:pos="4448"/>
        </w:tabs>
        <w:rPr>
          <w:noProof/>
        </w:rPr>
      </w:pPr>
      <w:r w:rsidRPr="00947479">
        <w:rPr>
          <w:b/>
          <w:noProof/>
          <w:color w:val="000000" w:themeColor="text1"/>
        </w:rPr>
        <w:t>Тракционные пути, деповские пути</w:t>
      </w:r>
      <w:r>
        <w:rPr>
          <w:noProof/>
        </w:rPr>
        <w:t>, 507</w:t>
      </w:r>
    </w:p>
    <w:p w:rsidR="00E17683" w:rsidRDefault="00E17683">
      <w:pPr>
        <w:pStyle w:val="15"/>
        <w:tabs>
          <w:tab w:val="right" w:leader="dot" w:pos="4448"/>
        </w:tabs>
        <w:rPr>
          <w:noProof/>
        </w:rPr>
      </w:pPr>
      <w:r w:rsidRPr="00947479">
        <w:rPr>
          <w:b/>
          <w:noProof/>
          <w:color w:val="000000" w:themeColor="text1"/>
        </w:rPr>
        <w:t>Транзит</w:t>
      </w:r>
      <w:r>
        <w:rPr>
          <w:noProof/>
        </w:rPr>
        <w:t>, 809</w:t>
      </w:r>
    </w:p>
    <w:p w:rsidR="00E17683" w:rsidRDefault="00E17683">
      <w:pPr>
        <w:pStyle w:val="15"/>
        <w:tabs>
          <w:tab w:val="right" w:leader="dot" w:pos="4448"/>
        </w:tabs>
        <w:rPr>
          <w:noProof/>
        </w:rPr>
      </w:pPr>
      <w:r w:rsidRPr="00947479">
        <w:rPr>
          <w:b/>
          <w:noProof/>
        </w:rPr>
        <w:t>Транзит (железной дороги)</w:t>
      </w:r>
      <w:r>
        <w:rPr>
          <w:noProof/>
        </w:rPr>
        <w:t>, 112</w:t>
      </w:r>
    </w:p>
    <w:p w:rsidR="00E17683" w:rsidRDefault="00E17683">
      <w:pPr>
        <w:pStyle w:val="15"/>
        <w:tabs>
          <w:tab w:val="right" w:leader="dot" w:pos="4448"/>
        </w:tabs>
        <w:rPr>
          <w:noProof/>
        </w:rPr>
      </w:pPr>
      <w:r w:rsidRPr="00947479">
        <w:rPr>
          <w:b/>
          <w:noProof/>
          <w:color w:val="000000" w:themeColor="text1"/>
        </w:rPr>
        <w:t>Транзитный поезд</w:t>
      </w:r>
      <w:r>
        <w:rPr>
          <w:noProof/>
        </w:rPr>
        <w:t>, 826</w:t>
      </w:r>
    </w:p>
    <w:p w:rsidR="00E17683" w:rsidRDefault="00E17683">
      <w:pPr>
        <w:pStyle w:val="15"/>
        <w:tabs>
          <w:tab w:val="right" w:leader="dot" w:pos="4448"/>
        </w:tabs>
        <w:rPr>
          <w:noProof/>
        </w:rPr>
      </w:pPr>
      <w:r w:rsidRPr="00947479">
        <w:rPr>
          <w:b/>
          <w:noProof/>
          <w:color w:val="000000" w:themeColor="text1"/>
        </w:rPr>
        <w:t>Транкинговая система технологической (железнодорожной) радиосвязи</w:t>
      </w:r>
      <w:r>
        <w:rPr>
          <w:noProof/>
        </w:rPr>
        <w:t>, 642</w:t>
      </w:r>
    </w:p>
    <w:p w:rsidR="00E17683" w:rsidRDefault="00E17683">
      <w:pPr>
        <w:pStyle w:val="15"/>
        <w:tabs>
          <w:tab w:val="right" w:leader="dot" w:pos="4448"/>
        </w:tabs>
        <w:rPr>
          <w:noProof/>
        </w:rPr>
      </w:pPr>
      <w:r w:rsidRPr="00947479">
        <w:rPr>
          <w:b/>
          <w:noProof/>
        </w:rPr>
        <w:t>Транспорт</w:t>
      </w:r>
      <w:r>
        <w:rPr>
          <w:noProof/>
        </w:rPr>
        <w:t>, 44</w:t>
      </w:r>
    </w:p>
    <w:p w:rsidR="00E17683" w:rsidRDefault="00E17683">
      <w:pPr>
        <w:pStyle w:val="15"/>
        <w:tabs>
          <w:tab w:val="right" w:leader="dot" w:pos="4448"/>
        </w:tabs>
        <w:rPr>
          <w:noProof/>
        </w:rPr>
      </w:pPr>
      <w:r w:rsidRPr="00947479">
        <w:rPr>
          <w:b/>
          <w:noProof/>
          <w:color w:val="000000" w:themeColor="text1"/>
        </w:rPr>
        <w:t>Транспортирование железнодорожного подвижного состава</w:t>
      </w:r>
      <w:r>
        <w:rPr>
          <w:noProof/>
        </w:rPr>
        <w:t>, 786</w:t>
      </w:r>
    </w:p>
    <w:p w:rsidR="00E17683" w:rsidRDefault="00E17683">
      <w:pPr>
        <w:pStyle w:val="15"/>
        <w:tabs>
          <w:tab w:val="right" w:leader="dot" w:pos="4448"/>
        </w:tabs>
        <w:rPr>
          <w:noProof/>
        </w:rPr>
      </w:pPr>
      <w:r w:rsidRPr="00947479">
        <w:rPr>
          <w:b/>
          <w:noProof/>
        </w:rPr>
        <w:t>Транспортируемый эталон</w:t>
      </w:r>
      <w:r>
        <w:rPr>
          <w:noProof/>
        </w:rPr>
        <w:t>, 274</w:t>
      </w:r>
    </w:p>
    <w:p w:rsidR="00E17683" w:rsidRDefault="00E17683">
      <w:pPr>
        <w:pStyle w:val="15"/>
        <w:tabs>
          <w:tab w:val="right" w:leader="dot" w:pos="4448"/>
        </w:tabs>
        <w:rPr>
          <w:noProof/>
        </w:rPr>
      </w:pPr>
      <w:r w:rsidRPr="00947479">
        <w:rPr>
          <w:b/>
          <w:noProof/>
        </w:rPr>
        <w:t>Транспортная безопасность</w:t>
      </w:r>
      <w:r>
        <w:rPr>
          <w:noProof/>
        </w:rPr>
        <w:t>, 351</w:t>
      </w:r>
    </w:p>
    <w:p w:rsidR="00E17683" w:rsidRDefault="00E17683">
      <w:pPr>
        <w:pStyle w:val="15"/>
        <w:tabs>
          <w:tab w:val="right" w:leader="dot" w:pos="4448"/>
        </w:tabs>
        <w:rPr>
          <w:noProof/>
        </w:rPr>
      </w:pPr>
      <w:r w:rsidRPr="00947479">
        <w:rPr>
          <w:b/>
          <w:noProof/>
        </w:rPr>
        <w:t>Транспортная доступность</w:t>
      </w:r>
      <w:r>
        <w:rPr>
          <w:noProof/>
        </w:rPr>
        <w:t>, 50</w:t>
      </w:r>
    </w:p>
    <w:p w:rsidR="00E17683" w:rsidRDefault="00E17683">
      <w:pPr>
        <w:pStyle w:val="15"/>
        <w:tabs>
          <w:tab w:val="right" w:leader="dot" w:pos="4448"/>
        </w:tabs>
        <w:rPr>
          <w:noProof/>
        </w:rPr>
      </w:pPr>
      <w:r w:rsidRPr="00947479">
        <w:rPr>
          <w:b/>
          <w:noProof/>
        </w:rPr>
        <w:t>Транспортная инфраструктура</w:t>
      </w:r>
      <w:r>
        <w:rPr>
          <w:noProof/>
        </w:rPr>
        <w:t>, 349</w:t>
      </w:r>
    </w:p>
    <w:p w:rsidR="00E17683" w:rsidRDefault="00E17683">
      <w:pPr>
        <w:pStyle w:val="15"/>
        <w:tabs>
          <w:tab w:val="right" w:leader="dot" w:pos="4448"/>
        </w:tabs>
        <w:rPr>
          <w:noProof/>
        </w:rPr>
      </w:pPr>
      <w:r w:rsidRPr="00947479">
        <w:rPr>
          <w:b/>
          <w:noProof/>
          <w:color w:val="000000" w:themeColor="text1"/>
        </w:rPr>
        <w:t>Транспортная логистика</w:t>
      </w:r>
      <w:r>
        <w:rPr>
          <w:noProof/>
        </w:rPr>
        <w:t>, 880</w:t>
      </w:r>
    </w:p>
    <w:p w:rsidR="00E17683" w:rsidRDefault="00E17683">
      <w:pPr>
        <w:pStyle w:val="15"/>
        <w:tabs>
          <w:tab w:val="right" w:leader="dot" w:pos="4448"/>
        </w:tabs>
        <w:rPr>
          <w:noProof/>
        </w:rPr>
      </w:pPr>
      <w:r w:rsidRPr="00947479">
        <w:rPr>
          <w:b/>
          <w:noProof/>
        </w:rPr>
        <w:t>Транспортная подвижность населения</w:t>
      </w:r>
      <w:r>
        <w:rPr>
          <w:noProof/>
        </w:rPr>
        <w:t>, 53</w:t>
      </w:r>
    </w:p>
    <w:p w:rsidR="00E17683" w:rsidRDefault="00E17683">
      <w:pPr>
        <w:pStyle w:val="15"/>
        <w:tabs>
          <w:tab w:val="right" w:leader="dot" w:pos="4448"/>
        </w:tabs>
        <w:rPr>
          <w:noProof/>
        </w:rPr>
      </w:pPr>
      <w:r w:rsidRPr="00947479">
        <w:rPr>
          <w:b/>
          <w:noProof/>
        </w:rPr>
        <w:t>Транспортная политика</w:t>
      </w:r>
      <w:r>
        <w:rPr>
          <w:noProof/>
        </w:rPr>
        <w:t>, 46</w:t>
      </w:r>
    </w:p>
    <w:p w:rsidR="00E17683" w:rsidRDefault="00E17683">
      <w:pPr>
        <w:pStyle w:val="15"/>
        <w:tabs>
          <w:tab w:val="right" w:leader="dot" w:pos="4448"/>
        </w:tabs>
        <w:rPr>
          <w:noProof/>
        </w:rPr>
      </w:pPr>
      <w:r w:rsidRPr="00947479">
        <w:rPr>
          <w:b/>
          <w:noProof/>
        </w:rPr>
        <w:t>Транспортная продукция</w:t>
      </w:r>
      <w:r>
        <w:rPr>
          <w:noProof/>
        </w:rPr>
        <w:t>, 46</w:t>
      </w:r>
    </w:p>
    <w:p w:rsidR="00E17683" w:rsidRDefault="00E17683">
      <w:pPr>
        <w:pStyle w:val="15"/>
        <w:tabs>
          <w:tab w:val="right" w:leader="dot" w:pos="4448"/>
        </w:tabs>
        <w:rPr>
          <w:noProof/>
        </w:rPr>
      </w:pPr>
      <w:r w:rsidRPr="00947479">
        <w:rPr>
          <w:b/>
          <w:noProof/>
        </w:rPr>
        <w:t>Транспортная сеть</w:t>
      </w:r>
      <w:r>
        <w:rPr>
          <w:noProof/>
        </w:rPr>
        <w:t>, 48</w:t>
      </w:r>
    </w:p>
    <w:p w:rsidR="00E17683" w:rsidRDefault="00E17683">
      <w:pPr>
        <w:pStyle w:val="15"/>
        <w:tabs>
          <w:tab w:val="right" w:leader="dot" w:pos="4448"/>
        </w:tabs>
        <w:rPr>
          <w:noProof/>
        </w:rPr>
      </w:pPr>
      <w:r w:rsidRPr="00947479">
        <w:rPr>
          <w:b/>
          <w:noProof/>
          <w:color w:val="000000" w:themeColor="text1"/>
        </w:rPr>
        <w:t>Транспортная сеть (железнодорожной электросвязи)</w:t>
      </w:r>
      <w:r>
        <w:rPr>
          <w:noProof/>
        </w:rPr>
        <w:t>, 631</w:t>
      </w:r>
    </w:p>
    <w:p w:rsidR="00E17683" w:rsidRDefault="00E17683">
      <w:pPr>
        <w:pStyle w:val="15"/>
        <w:tabs>
          <w:tab w:val="right" w:leader="dot" w:pos="4448"/>
        </w:tabs>
        <w:rPr>
          <w:noProof/>
        </w:rPr>
      </w:pPr>
      <w:r w:rsidRPr="00947479">
        <w:rPr>
          <w:b/>
          <w:noProof/>
        </w:rPr>
        <w:t>Транспортная система</w:t>
      </w:r>
      <w:r>
        <w:rPr>
          <w:noProof/>
        </w:rPr>
        <w:t>, 48</w:t>
      </w:r>
    </w:p>
    <w:p w:rsidR="00E17683" w:rsidRDefault="00E17683">
      <w:pPr>
        <w:pStyle w:val="15"/>
        <w:tabs>
          <w:tab w:val="right" w:leader="dot" w:pos="4448"/>
        </w:tabs>
        <w:rPr>
          <w:noProof/>
        </w:rPr>
      </w:pPr>
      <w:r w:rsidRPr="00947479">
        <w:rPr>
          <w:b/>
          <w:noProof/>
          <w:color w:val="000000" w:themeColor="text1"/>
        </w:rPr>
        <w:t>Транспортная система мультимодальная [интермодальная]</w:t>
      </w:r>
      <w:r>
        <w:rPr>
          <w:noProof/>
        </w:rPr>
        <w:t>, 893</w:t>
      </w:r>
    </w:p>
    <w:p w:rsidR="00E17683" w:rsidRDefault="00E17683">
      <w:pPr>
        <w:pStyle w:val="15"/>
        <w:tabs>
          <w:tab w:val="right" w:leader="dot" w:pos="4448"/>
        </w:tabs>
        <w:rPr>
          <w:noProof/>
        </w:rPr>
      </w:pPr>
      <w:r w:rsidRPr="00947479">
        <w:rPr>
          <w:b/>
          <w:noProof/>
          <w:color w:val="000000" w:themeColor="text1"/>
        </w:rPr>
        <w:t xml:space="preserve">Транспортная услуга </w:t>
      </w:r>
      <w:r w:rsidRPr="00947479">
        <w:rPr>
          <w:noProof/>
          <w:color w:val="000000" w:themeColor="text1"/>
        </w:rPr>
        <w:t>&lt;железнодорожный транспорт&gt;</w:t>
      </w:r>
      <w:r>
        <w:rPr>
          <w:noProof/>
        </w:rPr>
        <w:t>, 807</w:t>
      </w:r>
    </w:p>
    <w:p w:rsidR="00E17683" w:rsidRDefault="00E17683">
      <w:pPr>
        <w:pStyle w:val="15"/>
        <w:tabs>
          <w:tab w:val="right" w:leader="dot" w:pos="4448"/>
        </w:tabs>
        <w:rPr>
          <w:noProof/>
        </w:rPr>
      </w:pPr>
      <w:r w:rsidRPr="00947479">
        <w:rPr>
          <w:b/>
          <w:noProof/>
        </w:rPr>
        <w:t xml:space="preserve">Транспортная услуга </w:t>
      </w:r>
      <w:r>
        <w:rPr>
          <w:noProof/>
        </w:rPr>
        <w:t>&lt;транспорт&gt;, 54</w:t>
      </w:r>
    </w:p>
    <w:p w:rsidR="00E17683" w:rsidRDefault="00E17683">
      <w:pPr>
        <w:pStyle w:val="15"/>
        <w:tabs>
          <w:tab w:val="right" w:leader="dot" w:pos="4448"/>
        </w:tabs>
        <w:rPr>
          <w:noProof/>
        </w:rPr>
      </w:pPr>
      <w:r w:rsidRPr="00947479">
        <w:rPr>
          <w:b/>
          <w:noProof/>
        </w:rPr>
        <w:t>Транспортное моделирование</w:t>
      </w:r>
      <w:r>
        <w:rPr>
          <w:noProof/>
        </w:rPr>
        <w:t>, 47</w:t>
      </w:r>
    </w:p>
    <w:p w:rsidR="00E17683" w:rsidRDefault="00E17683">
      <w:pPr>
        <w:pStyle w:val="15"/>
        <w:tabs>
          <w:tab w:val="right" w:leader="dot" w:pos="4448"/>
        </w:tabs>
        <w:rPr>
          <w:noProof/>
        </w:rPr>
      </w:pPr>
      <w:r w:rsidRPr="00947479">
        <w:rPr>
          <w:b/>
          <w:noProof/>
          <w:color w:val="000000" w:themeColor="text1"/>
        </w:rPr>
        <w:t>Транспортное оборудование</w:t>
      </w:r>
      <w:r>
        <w:rPr>
          <w:noProof/>
        </w:rPr>
        <w:t>, 878</w:t>
      </w:r>
    </w:p>
    <w:p w:rsidR="00E17683" w:rsidRDefault="00E17683">
      <w:pPr>
        <w:pStyle w:val="15"/>
        <w:tabs>
          <w:tab w:val="right" w:leader="dot" w:pos="4448"/>
        </w:tabs>
        <w:rPr>
          <w:noProof/>
        </w:rPr>
      </w:pPr>
      <w:r w:rsidRPr="00947479">
        <w:rPr>
          <w:b/>
          <w:noProof/>
        </w:rPr>
        <w:t>Транспортное обслуживание</w:t>
      </w:r>
      <w:r>
        <w:rPr>
          <w:noProof/>
        </w:rPr>
        <w:t>, 54</w:t>
      </w:r>
    </w:p>
    <w:p w:rsidR="00E17683" w:rsidRDefault="00E17683">
      <w:pPr>
        <w:pStyle w:val="15"/>
        <w:tabs>
          <w:tab w:val="right" w:leader="dot" w:pos="4448"/>
        </w:tabs>
        <w:rPr>
          <w:noProof/>
        </w:rPr>
      </w:pPr>
      <w:r w:rsidRPr="00947479">
        <w:rPr>
          <w:b/>
          <w:noProof/>
        </w:rPr>
        <w:t>Транспортное планирование</w:t>
      </w:r>
      <w:r>
        <w:rPr>
          <w:noProof/>
        </w:rPr>
        <w:t>, 47</w:t>
      </w:r>
    </w:p>
    <w:p w:rsidR="00E17683" w:rsidRDefault="00E17683">
      <w:pPr>
        <w:pStyle w:val="15"/>
        <w:tabs>
          <w:tab w:val="right" w:leader="dot" w:pos="4448"/>
        </w:tabs>
        <w:rPr>
          <w:noProof/>
        </w:rPr>
      </w:pPr>
      <w:r w:rsidRPr="00947479">
        <w:rPr>
          <w:b/>
          <w:noProof/>
        </w:rPr>
        <w:t>Транспортное происшествие</w:t>
      </w:r>
      <w:r>
        <w:rPr>
          <w:noProof/>
        </w:rPr>
        <w:t xml:space="preserve"> </w:t>
      </w:r>
      <w:r w:rsidRPr="00947479">
        <w:rPr>
          <w:noProof/>
          <w:lang w:val="en-US"/>
        </w:rPr>
        <w:t>&lt;</w:t>
      </w:r>
      <w:r>
        <w:rPr>
          <w:noProof/>
        </w:rPr>
        <w:t>безопасность движения</w:t>
      </w:r>
      <w:r w:rsidRPr="00947479">
        <w:rPr>
          <w:noProof/>
          <w:lang w:val="en-US"/>
        </w:rPr>
        <w:t>&gt;</w:t>
      </w:r>
      <w:r>
        <w:rPr>
          <w:noProof/>
        </w:rPr>
        <w:t>, 292</w:t>
      </w:r>
    </w:p>
    <w:p w:rsidR="00E17683" w:rsidRDefault="00E17683">
      <w:pPr>
        <w:pStyle w:val="15"/>
        <w:tabs>
          <w:tab w:val="right" w:leader="dot" w:pos="4448"/>
        </w:tabs>
        <w:rPr>
          <w:noProof/>
        </w:rPr>
      </w:pPr>
      <w:r w:rsidRPr="00947479">
        <w:rPr>
          <w:b/>
          <w:noProof/>
        </w:rPr>
        <w:t>Транспортно-логистическая инфраструктура</w:t>
      </w:r>
      <w:r>
        <w:rPr>
          <w:noProof/>
        </w:rPr>
        <w:t>, 50</w:t>
      </w:r>
    </w:p>
    <w:p w:rsidR="00E17683" w:rsidRDefault="00E17683">
      <w:pPr>
        <w:pStyle w:val="15"/>
        <w:tabs>
          <w:tab w:val="right" w:leader="dot" w:pos="4448"/>
        </w:tabs>
        <w:rPr>
          <w:noProof/>
        </w:rPr>
      </w:pPr>
      <w:r w:rsidRPr="00947479">
        <w:rPr>
          <w:b/>
          <w:noProof/>
          <w:color w:val="000000" w:themeColor="text1"/>
        </w:rPr>
        <w:t>Транспортно-логистическая услуга</w:t>
      </w:r>
      <w:r>
        <w:rPr>
          <w:noProof/>
        </w:rPr>
        <w:t>, 878</w:t>
      </w:r>
    </w:p>
    <w:p w:rsidR="00E17683" w:rsidRDefault="00E17683">
      <w:pPr>
        <w:pStyle w:val="15"/>
        <w:tabs>
          <w:tab w:val="right" w:leader="dot" w:pos="4448"/>
        </w:tabs>
        <w:rPr>
          <w:noProof/>
        </w:rPr>
      </w:pPr>
      <w:r w:rsidRPr="00947479">
        <w:rPr>
          <w:b/>
          <w:noProof/>
          <w:color w:val="000000" w:themeColor="text1"/>
        </w:rPr>
        <w:t xml:space="preserve">Транспортно-логистический бизнес-блок; </w:t>
      </w:r>
      <w:r w:rsidRPr="00947479">
        <w:rPr>
          <w:noProof/>
          <w:color w:val="000000" w:themeColor="text1"/>
        </w:rPr>
        <w:t>ТЛББ</w:t>
      </w:r>
      <w:r>
        <w:rPr>
          <w:noProof/>
        </w:rPr>
        <w:t>, 884</w:t>
      </w:r>
    </w:p>
    <w:p w:rsidR="00E17683" w:rsidRDefault="00E17683">
      <w:pPr>
        <w:pStyle w:val="15"/>
        <w:tabs>
          <w:tab w:val="right" w:leader="dot" w:pos="4448"/>
        </w:tabs>
        <w:rPr>
          <w:noProof/>
        </w:rPr>
      </w:pPr>
      <w:r w:rsidRPr="00947479">
        <w:rPr>
          <w:b/>
          <w:noProof/>
          <w:color w:val="000000" w:themeColor="text1"/>
        </w:rPr>
        <w:t>Транспортно-логистический продукт</w:t>
      </w:r>
      <w:r>
        <w:rPr>
          <w:noProof/>
        </w:rPr>
        <w:t>, 878</w:t>
      </w:r>
    </w:p>
    <w:p w:rsidR="00E17683" w:rsidRDefault="00E17683">
      <w:pPr>
        <w:pStyle w:val="15"/>
        <w:tabs>
          <w:tab w:val="right" w:leader="dot" w:pos="4448"/>
        </w:tabs>
        <w:rPr>
          <w:noProof/>
        </w:rPr>
      </w:pPr>
      <w:r w:rsidRPr="00947479">
        <w:rPr>
          <w:b/>
          <w:noProof/>
        </w:rPr>
        <w:t>Транспортно-логистический центр</w:t>
      </w:r>
      <w:r>
        <w:rPr>
          <w:noProof/>
        </w:rPr>
        <w:t>, 50</w:t>
      </w:r>
    </w:p>
    <w:p w:rsidR="00E17683" w:rsidRDefault="00E17683">
      <w:pPr>
        <w:pStyle w:val="15"/>
        <w:tabs>
          <w:tab w:val="right" w:leader="dot" w:pos="4448"/>
        </w:tabs>
        <w:rPr>
          <w:noProof/>
        </w:rPr>
      </w:pPr>
      <w:r w:rsidRPr="00947479">
        <w:rPr>
          <w:b/>
          <w:noProof/>
        </w:rPr>
        <w:t>Транспортно-пересадочный узел</w:t>
      </w:r>
      <w:r>
        <w:rPr>
          <w:noProof/>
        </w:rPr>
        <w:t>, 51</w:t>
      </w:r>
    </w:p>
    <w:p w:rsidR="00E17683" w:rsidRDefault="00E17683">
      <w:pPr>
        <w:pStyle w:val="15"/>
        <w:tabs>
          <w:tab w:val="right" w:leader="dot" w:pos="4448"/>
        </w:tabs>
        <w:rPr>
          <w:noProof/>
        </w:rPr>
      </w:pPr>
      <w:r w:rsidRPr="00947479">
        <w:rPr>
          <w:b/>
          <w:noProof/>
          <w:color w:val="000000" w:themeColor="text1"/>
        </w:rPr>
        <w:t>Транспортно-складской комплекс, грузовой двор</w:t>
      </w:r>
      <w:r>
        <w:rPr>
          <w:noProof/>
        </w:rPr>
        <w:t>, 708</w:t>
      </w:r>
    </w:p>
    <w:p w:rsidR="00E17683" w:rsidRDefault="00E17683">
      <w:pPr>
        <w:pStyle w:val="15"/>
        <w:tabs>
          <w:tab w:val="right" w:leader="dot" w:pos="4448"/>
        </w:tabs>
        <w:rPr>
          <w:noProof/>
        </w:rPr>
      </w:pPr>
      <w:r w:rsidRPr="00947479">
        <w:rPr>
          <w:b/>
          <w:noProof/>
        </w:rPr>
        <w:t>Транспортно-экономический баланс</w:t>
      </w:r>
      <w:r>
        <w:rPr>
          <w:noProof/>
        </w:rPr>
        <w:t>, 51</w:t>
      </w:r>
    </w:p>
    <w:p w:rsidR="00E17683" w:rsidRDefault="00E17683">
      <w:pPr>
        <w:pStyle w:val="15"/>
        <w:tabs>
          <w:tab w:val="right" w:leader="dot" w:pos="4448"/>
        </w:tabs>
        <w:rPr>
          <w:noProof/>
        </w:rPr>
      </w:pPr>
      <w:r w:rsidRPr="00947479">
        <w:rPr>
          <w:b/>
          <w:noProof/>
        </w:rPr>
        <w:t>Транспортные затраты/издержки</w:t>
      </w:r>
      <w:r>
        <w:rPr>
          <w:noProof/>
        </w:rPr>
        <w:t>, 50</w:t>
      </w:r>
    </w:p>
    <w:p w:rsidR="00E17683" w:rsidRDefault="00E17683">
      <w:pPr>
        <w:pStyle w:val="15"/>
        <w:tabs>
          <w:tab w:val="right" w:leader="dot" w:pos="4448"/>
        </w:tabs>
        <w:rPr>
          <w:noProof/>
        </w:rPr>
      </w:pPr>
      <w:r w:rsidRPr="00947479">
        <w:rPr>
          <w:b/>
          <w:noProof/>
        </w:rPr>
        <w:t>Транспортные средства</w:t>
      </w:r>
      <w:r>
        <w:rPr>
          <w:noProof/>
        </w:rPr>
        <w:t xml:space="preserve"> </w:t>
      </w:r>
      <w:r w:rsidRPr="00947479">
        <w:rPr>
          <w:noProof/>
          <w:lang w:val="en-US"/>
        </w:rPr>
        <w:t>&lt;</w:t>
      </w:r>
      <w:r>
        <w:rPr>
          <w:noProof/>
        </w:rPr>
        <w:t>транспорт</w:t>
      </w:r>
      <w:r w:rsidRPr="00947479">
        <w:rPr>
          <w:noProof/>
          <w:lang w:val="en-US"/>
        </w:rPr>
        <w:t>&gt;</w:t>
      </w:r>
      <w:r>
        <w:rPr>
          <w:noProof/>
        </w:rPr>
        <w:t>, 54</w:t>
      </w:r>
    </w:p>
    <w:p w:rsidR="00E17683" w:rsidRDefault="00E17683">
      <w:pPr>
        <w:pStyle w:val="15"/>
        <w:tabs>
          <w:tab w:val="right" w:leader="dot" w:pos="4448"/>
        </w:tabs>
        <w:rPr>
          <w:noProof/>
        </w:rPr>
      </w:pPr>
      <w:r w:rsidRPr="00947479">
        <w:rPr>
          <w:b/>
          <w:noProof/>
        </w:rPr>
        <w:t>Транспортный комплекс</w:t>
      </w:r>
      <w:r>
        <w:rPr>
          <w:noProof/>
        </w:rPr>
        <w:t>, 48</w:t>
      </w:r>
    </w:p>
    <w:p w:rsidR="00E17683" w:rsidRDefault="00E17683">
      <w:pPr>
        <w:pStyle w:val="15"/>
        <w:tabs>
          <w:tab w:val="right" w:leader="dot" w:pos="4448"/>
        </w:tabs>
        <w:rPr>
          <w:noProof/>
        </w:rPr>
      </w:pPr>
      <w:r w:rsidRPr="00947479">
        <w:rPr>
          <w:b/>
          <w:noProof/>
        </w:rPr>
        <w:t xml:space="preserve">Транспортный комплекс </w:t>
      </w:r>
      <w:r>
        <w:rPr>
          <w:noProof/>
        </w:rPr>
        <w:t>&lt;транспортная безопасность&gt;, 349</w:t>
      </w:r>
    </w:p>
    <w:p w:rsidR="00E17683" w:rsidRDefault="00E17683">
      <w:pPr>
        <w:pStyle w:val="15"/>
        <w:tabs>
          <w:tab w:val="right" w:leader="dot" w:pos="4448"/>
        </w:tabs>
        <w:rPr>
          <w:noProof/>
        </w:rPr>
      </w:pPr>
      <w:r w:rsidRPr="00947479">
        <w:rPr>
          <w:b/>
          <w:noProof/>
        </w:rPr>
        <w:t>Транспортный узел</w:t>
      </w:r>
      <w:r>
        <w:rPr>
          <w:noProof/>
        </w:rPr>
        <w:t>, 51</w:t>
      </w:r>
    </w:p>
    <w:p w:rsidR="00E17683" w:rsidRDefault="00E17683">
      <w:pPr>
        <w:pStyle w:val="15"/>
        <w:tabs>
          <w:tab w:val="right" w:leader="dot" w:pos="4448"/>
        </w:tabs>
        <w:rPr>
          <w:noProof/>
        </w:rPr>
      </w:pPr>
      <w:r w:rsidRPr="00947479">
        <w:rPr>
          <w:b/>
          <w:noProof/>
          <w:color w:val="000000" w:themeColor="text1"/>
        </w:rPr>
        <w:t>Трасса железнодорожного пути;</w:t>
      </w:r>
      <w:r w:rsidRPr="00947479">
        <w:rPr>
          <w:noProof/>
          <w:color w:val="000000" w:themeColor="text1"/>
        </w:rPr>
        <w:t xml:space="preserve"> трасса</w:t>
      </w:r>
      <w:r>
        <w:rPr>
          <w:noProof/>
        </w:rPr>
        <w:t>, 508</w:t>
      </w:r>
    </w:p>
    <w:p w:rsidR="00E17683" w:rsidRDefault="00E17683">
      <w:pPr>
        <w:pStyle w:val="15"/>
        <w:tabs>
          <w:tab w:val="right" w:leader="dot" w:pos="4448"/>
        </w:tabs>
        <w:rPr>
          <w:noProof/>
        </w:rPr>
      </w:pPr>
      <w:r w:rsidRPr="00947479">
        <w:rPr>
          <w:b/>
          <w:noProof/>
          <w:color w:val="000000" w:themeColor="text1"/>
        </w:rPr>
        <w:t>Трафаретная грузоподъемность вагона/контейнера</w:t>
      </w:r>
      <w:r>
        <w:rPr>
          <w:noProof/>
        </w:rPr>
        <w:t>, 758</w:t>
      </w:r>
    </w:p>
    <w:p w:rsidR="00E17683" w:rsidRDefault="00E17683">
      <w:pPr>
        <w:pStyle w:val="15"/>
        <w:tabs>
          <w:tab w:val="right" w:leader="dot" w:pos="4448"/>
        </w:tabs>
        <w:rPr>
          <w:noProof/>
        </w:rPr>
      </w:pPr>
      <w:r w:rsidRPr="00947479">
        <w:rPr>
          <w:b/>
          <w:noProof/>
        </w:rPr>
        <w:t xml:space="preserve">Требование </w:t>
      </w:r>
      <w:r>
        <w:rPr>
          <w:noProof/>
        </w:rPr>
        <w:t>&lt;нормативный документ&gt;, 215</w:t>
      </w:r>
    </w:p>
    <w:p w:rsidR="00E17683" w:rsidRDefault="00E17683">
      <w:pPr>
        <w:pStyle w:val="15"/>
        <w:tabs>
          <w:tab w:val="right" w:leader="dot" w:pos="4448"/>
        </w:tabs>
        <w:rPr>
          <w:noProof/>
        </w:rPr>
      </w:pPr>
      <w:r w:rsidRPr="00947479">
        <w:rPr>
          <w:b/>
          <w:noProof/>
          <w:color w:val="000000" w:themeColor="text1"/>
        </w:rPr>
        <w:t xml:space="preserve">Требование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1071</w:t>
      </w:r>
    </w:p>
    <w:p w:rsidR="00E17683" w:rsidRDefault="00E17683">
      <w:pPr>
        <w:pStyle w:val="15"/>
        <w:tabs>
          <w:tab w:val="right" w:leader="dot" w:pos="4448"/>
        </w:tabs>
        <w:rPr>
          <w:noProof/>
        </w:rPr>
      </w:pPr>
      <w:r w:rsidRPr="00947479">
        <w:rPr>
          <w:b/>
          <w:noProof/>
          <w:color w:val="000000" w:themeColor="text1"/>
        </w:rPr>
        <w:t>Требование к качеству</w:t>
      </w:r>
      <w:r>
        <w:rPr>
          <w:noProof/>
        </w:rPr>
        <w:t>, 1072</w:t>
      </w:r>
    </w:p>
    <w:p w:rsidR="00E17683" w:rsidRDefault="00E17683">
      <w:pPr>
        <w:pStyle w:val="15"/>
        <w:tabs>
          <w:tab w:val="right" w:leader="dot" w:pos="4448"/>
        </w:tabs>
        <w:rPr>
          <w:noProof/>
        </w:rPr>
      </w:pPr>
      <w:r w:rsidRPr="00947479">
        <w:rPr>
          <w:b/>
          <w:noProof/>
          <w:color w:val="000000" w:themeColor="text1"/>
        </w:rPr>
        <w:t>Требование по защите информации</w:t>
      </w:r>
      <w:r>
        <w:rPr>
          <w:noProof/>
        </w:rPr>
        <w:t>, 1003</w:t>
      </w:r>
    </w:p>
    <w:p w:rsidR="00E17683" w:rsidRDefault="00E17683">
      <w:pPr>
        <w:pStyle w:val="15"/>
        <w:tabs>
          <w:tab w:val="right" w:leader="dot" w:pos="4448"/>
        </w:tabs>
        <w:rPr>
          <w:noProof/>
        </w:rPr>
      </w:pPr>
      <w:r w:rsidRPr="00947479">
        <w:rPr>
          <w:b/>
          <w:noProof/>
          <w:color w:val="000000" w:themeColor="text1"/>
        </w:rPr>
        <w:t>Требования безопасности труда</w:t>
      </w:r>
      <w:r>
        <w:rPr>
          <w:noProof/>
        </w:rPr>
        <w:t>, 384</w:t>
      </w:r>
    </w:p>
    <w:p w:rsidR="00E17683" w:rsidRDefault="00E17683">
      <w:pPr>
        <w:pStyle w:val="15"/>
        <w:tabs>
          <w:tab w:val="right" w:leader="dot" w:pos="4448"/>
        </w:tabs>
        <w:rPr>
          <w:noProof/>
        </w:rPr>
      </w:pPr>
      <w:r w:rsidRPr="00947479">
        <w:rPr>
          <w:b/>
          <w:noProof/>
          <w:color w:val="000000" w:themeColor="text1"/>
        </w:rPr>
        <w:t>Требования в области охраны окружающей среды;</w:t>
      </w:r>
      <w:r w:rsidRPr="00947479">
        <w:rPr>
          <w:noProof/>
          <w:color w:val="000000" w:themeColor="text1"/>
        </w:rPr>
        <w:t xml:space="preserve"> природоохранные требования</w:t>
      </w:r>
      <w:r>
        <w:rPr>
          <w:noProof/>
        </w:rPr>
        <w:t>, 427</w:t>
      </w:r>
    </w:p>
    <w:p w:rsidR="00E17683" w:rsidRDefault="00E17683">
      <w:pPr>
        <w:pStyle w:val="15"/>
        <w:tabs>
          <w:tab w:val="right" w:leader="dot" w:pos="4448"/>
        </w:tabs>
        <w:rPr>
          <w:noProof/>
        </w:rPr>
      </w:pPr>
      <w:r w:rsidRPr="00947479">
        <w:rPr>
          <w:b/>
          <w:noProof/>
          <w:color w:val="000000" w:themeColor="text1"/>
        </w:rPr>
        <w:t>Требования к организации диалога</w:t>
      </w:r>
      <w:r>
        <w:rPr>
          <w:noProof/>
        </w:rPr>
        <w:t>, 405</w:t>
      </w:r>
    </w:p>
    <w:p w:rsidR="00E17683" w:rsidRDefault="00E17683">
      <w:pPr>
        <w:pStyle w:val="15"/>
        <w:tabs>
          <w:tab w:val="right" w:leader="dot" w:pos="4448"/>
        </w:tabs>
        <w:rPr>
          <w:noProof/>
        </w:rPr>
      </w:pPr>
      <w:r w:rsidRPr="00947479">
        <w:rPr>
          <w:b/>
          <w:noProof/>
          <w:color w:val="000000" w:themeColor="text1"/>
        </w:rPr>
        <w:t>Требования охраны труда</w:t>
      </w:r>
      <w:r>
        <w:rPr>
          <w:noProof/>
        </w:rPr>
        <w:t>, 394</w:t>
      </w:r>
    </w:p>
    <w:p w:rsidR="00E17683" w:rsidRDefault="00E17683">
      <w:pPr>
        <w:pStyle w:val="15"/>
        <w:tabs>
          <w:tab w:val="right" w:leader="dot" w:pos="4448"/>
        </w:tabs>
        <w:rPr>
          <w:noProof/>
        </w:rPr>
      </w:pPr>
      <w:r w:rsidRPr="00947479">
        <w:rPr>
          <w:b/>
          <w:noProof/>
          <w:color w:val="000000" w:themeColor="text1"/>
        </w:rPr>
        <w:t>Требования промышленной безопасности</w:t>
      </w:r>
      <w:r>
        <w:rPr>
          <w:noProof/>
        </w:rPr>
        <w:t>, 420</w:t>
      </w:r>
    </w:p>
    <w:p w:rsidR="00E17683" w:rsidRDefault="00E17683">
      <w:pPr>
        <w:pStyle w:val="15"/>
        <w:tabs>
          <w:tab w:val="right" w:leader="dot" w:pos="4448"/>
        </w:tabs>
        <w:rPr>
          <w:noProof/>
        </w:rPr>
      </w:pPr>
      <w:r w:rsidRPr="00947479">
        <w:rPr>
          <w:b/>
          <w:noProof/>
          <w:color w:val="000000" w:themeColor="text1"/>
        </w:rPr>
        <w:t>Тренажер оператора СЧМ;</w:t>
      </w:r>
      <w:r w:rsidRPr="00947479">
        <w:rPr>
          <w:noProof/>
          <w:color w:val="000000" w:themeColor="text1"/>
        </w:rPr>
        <w:t xml:space="preserve"> тренажер &lt;СЧМ&gt;</w:t>
      </w:r>
      <w:r>
        <w:rPr>
          <w:noProof/>
        </w:rPr>
        <w:t>, 416</w:t>
      </w:r>
    </w:p>
    <w:p w:rsidR="00E17683" w:rsidRDefault="00E17683">
      <w:pPr>
        <w:pStyle w:val="15"/>
        <w:tabs>
          <w:tab w:val="right" w:leader="dot" w:pos="4448"/>
        </w:tabs>
        <w:rPr>
          <w:noProof/>
        </w:rPr>
      </w:pPr>
      <w:r w:rsidRPr="00947479">
        <w:rPr>
          <w:b/>
          <w:noProof/>
          <w:color w:val="000000" w:themeColor="text1"/>
        </w:rPr>
        <w:t>Трос группового заземления опор (железнодорожной) контактной сети</w:t>
      </w:r>
      <w:r>
        <w:rPr>
          <w:noProof/>
        </w:rPr>
        <w:t>, 570</w:t>
      </w:r>
    </w:p>
    <w:p w:rsidR="00E17683" w:rsidRDefault="00E17683">
      <w:pPr>
        <w:pStyle w:val="15"/>
        <w:tabs>
          <w:tab w:val="right" w:leader="dot" w:pos="4448"/>
        </w:tabs>
        <w:rPr>
          <w:noProof/>
        </w:rPr>
      </w:pPr>
      <w:r w:rsidRPr="00947479">
        <w:rPr>
          <w:b/>
          <w:noProof/>
          <w:color w:val="000000" w:themeColor="text1"/>
        </w:rPr>
        <w:t>Трос средней анкеровки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color w:val="000000" w:themeColor="text1"/>
        </w:rPr>
        <w:t>Трудные условия</w:t>
      </w:r>
      <w:r>
        <w:rPr>
          <w:noProof/>
        </w:rPr>
        <w:t>, 461</w:t>
      </w:r>
    </w:p>
    <w:p w:rsidR="00E17683" w:rsidRDefault="00E17683">
      <w:pPr>
        <w:pStyle w:val="15"/>
        <w:tabs>
          <w:tab w:val="right" w:leader="dot" w:pos="4448"/>
        </w:tabs>
        <w:rPr>
          <w:noProof/>
        </w:rPr>
      </w:pPr>
      <w:r w:rsidRPr="00947479">
        <w:rPr>
          <w:b/>
          <w:noProof/>
          <w:color w:val="000000" w:themeColor="text1"/>
        </w:rPr>
        <w:t>Трудовая деятельность;</w:t>
      </w:r>
      <w:r w:rsidRPr="00947479">
        <w:rPr>
          <w:noProof/>
          <w:color w:val="000000" w:themeColor="text1"/>
        </w:rPr>
        <w:t xml:space="preserve"> труд</w:t>
      </w:r>
      <w:r>
        <w:rPr>
          <w:noProof/>
        </w:rPr>
        <w:t>, 355</w:t>
      </w:r>
    </w:p>
    <w:p w:rsidR="00E17683" w:rsidRDefault="00E17683">
      <w:pPr>
        <w:pStyle w:val="15"/>
        <w:tabs>
          <w:tab w:val="right" w:leader="dot" w:pos="4448"/>
        </w:tabs>
        <w:rPr>
          <w:noProof/>
        </w:rPr>
      </w:pPr>
      <w:r w:rsidRPr="00947479">
        <w:rPr>
          <w:b/>
          <w:noProof/>
          <w:color w:val="000000" w:themeColor="text1"/>
        </w:rPr>
        <w:t>Трудовая функция</w:t>
      </w:r>
      <w:r>
        <w:rPr>
          <w:noProof/>
        </w:rPr>
        <w:t>, 358</w:t>
      </w:r>
    </w:p>
    <w:p w:rsidR="00E17683" w:rsidRDefault="00E17683">
      <w:pPr>
        <w:pStyle w:val="15"/>
        <w:tabs>
          <w:tab w:val="right" w:leader="dot" w:pos="4448"/>
        </w:tabs>
        <w:rPr>
          <w:noProof/>
        </w:rPr>
      </w:pPr>
      <w:r w:rsidRPr="00947479">
        <w:rPr>
          <w:b/>
          <w:noProof/>
          <w:color w:val="000000" w:themeColor="text1"/>
        </w:rPr>
        <w:t>Трудовое увечье</w:t>
      </w:r>
      <w:r>
        <w:rPr>
          <w:noProof/>
        </w:rPr>
        <w:t>, 370</w:t>
      </w:r>
    </w:p>
    <w:p w:rsidR="00E17683" w:rsidRDefault="00E17683">
      <w:pPr>
        <w:pStyle w:val="15"/>
        <w:tabs>
          <w:tab w:val="right" w:leader="dot" w:pos="4448"/>
        </w:tabs>
        <w:rPr>
          <w:noProof/>
        </w:rPr>
      </w:pPr>
      <w:r w:rsidRPr="00947479">
        <w:rPr>
          <w:b/>
          <w:noProof/>
          <w:color w:val="000000" w:themeColor="text1"/>
        </w:rPr>
        <w:t>Трудовой договор</w:t>
      </w:r>
      <w:r>
        <w:rPr>
          <w:noProof/>
        </w:rPr>
        <w:t>, 358</w:t>
      </w:r>
    </w:p>
    <w:p w:rsidR="00E17683" w:rsidRDefault="00E17683">
      <w:pPr>
        <w:pStyle w:val="15"/>
        <w:tabs>
          <w:tab w:val="right" w:leader="dot" w:pos="4448"/>
        </w:tabs>
        <w:rPr>
          <w:noProof/>
        </w:rPr>
      </w:pPr>
      <w:r w:rsidRPr="00947479">
        <w:rPr>
          <w:b/>
          <w:noProof/>
          <w:color w:val="000000" w:themeColor="text1"/>
        </w:rPr>
        <w:t>Трудовой процесс</w:t>
      </w:r>
      <w:r>
        <w:rPr>
          <w:noProof/>
        </w:rPr>
        <w:t>, 357</w:t>
      </w:r>
    </w:p>
    <w:p w:rsidR="00E17683" w:rsidRDefault="00E17683">
      <w:pPr>
        <w:pStyle w:val="15"/>
        <w:tabs>
          <w:tab w:val="right" w:leader="dot" w:pos="4448"/>
        </w:tabs>
        <w:rPr>
          <w:noProof/>
        </w:rPr>
      </w:pPr>
      <w:r w:rsidRPr="00947479">
        <w:rPr>
          <w:b/>
          <w:noProof/>
          <w:color w:val="000000" w:themeColor="text1"/>
        </w:rPr>
        <w:t>Трудовые отношения</w:t>
      </w:r>
      <w:r>
        <w:rPr>
          <w:noProof/>
        </w:rPr>
        <w:t>, 358</w:t>
      </w:r>
    </w:p>
    <w:p w:rsidR="00E17683" w:rsidRDefault="00E17683">
      <w:pPr>
        <w:pStyle w:val="15"/>
        <w:tabs>
          <w:tab w:val="right" w:leader="dot" w:pos="4448"/>
        </w:tabs>
        <w:rPr>
          <w:noProof/>
        </w:rPr>
      </w:pPr>
      <w:r w:rsidRPr="00947479">
        <w:rPr>
          <w:b/>
          <w:noProof/>
          <w:color w:val="000000" w:themeColor="text1"/>
        </w:rPr>
        <w:t>Трудоемкость ремонта (железнодорожной техники)</w:t>
      </w:r>
      <w:r>
        <w:rPr>
          <w:noProof/>
        </w:rPr>
        <w:t>, 926</w:t>
      </w:r>
    </w:p>
    <w:p w:rsidR="00E17683" w:rsidRDefault="00E17683">
      <w:pPr>
        <w:pStyle w:val="15"/>
        <w:tabs>
          <w:tab w:val="right" w:leader="dot" w:pos="4448"/>
        </w:tabs>
        <w:rPr>
          <w:noProof/>
        </w:rPr>
      </w:pPr>
      <w:r w:rsidRPr="00947479">
        <w:rPr>
          <w:b/>
          <w:noProof/>
          <w:color w:val="000000" w:themeColor="text1"/>
        </w:rPr>
        <w:t>Трудоемкость технического обслуживания (железнодорожной техники)</w:t>
      </w:r>
      <w:r>
        <w:rPr>
          <w:noProof/>
        </w:rPr>
        <w:t>, 925</w:t>
      </w:r>
    </w:p>
    <w:p w:rsidR="00E17683" w:rsidRDefault="00E17683">
      <w:pPr>
        <w:pStyle w:val="15"/>
        <w:tabs>
          <w:tab w:val="right" w:leader="dot" w:pos="4448"/>
        </w:tabs>
        <w:rPr>
          <w:noProof/>
        </w:rPr>
      </w:pPr>
      <w:r w:rsidRPr="00947479">
        <w:rPr>
          <w:b/>
          <w:noProof/>
          <w:color w:val="000000" w:themeColor="text1"/>
        </w:rPr>
        <w:t>Трудоемкость технического обслуживания или ремонта локомотива [составной части локомотива]</w:t>
      </w:r>
      <w:r>
        <w:rPr>
          <w:noProof/>
        </w:rPr>
        <w:t>, 749</w:t>
      </w:r>
    </w:p>
    <w:p w:rsidR="00E17683" w:rsidRDefault="00E17683">
      <w:pPr>
        <w:pStyle w:val="15"/>
        <w:tabs>
          <w:tab w:val="right" w:leader="dot" w:pos="4448"/>
        </w:tabs>
        <w:rPr>
          <w:noProof/>
        </w:rPr>
      </w:pPr>
      <w:r w:rsidRPr="00947479">
        <w:rPr>
          <w:b/>
          <w:noProof/>
          <w:color w:val="000000" w:themeColor="text1"/>
        </w:rPr>
        <w:t>Трудоспособность</w:t>
      </w:r>
      <w:r>
        <w:rPr>
          <w:noProof/>
        </w:rPr>
        <w:t>, 360</w:t>
      </w:r>
    </w:p>
    <w:p w:rsidR="00E17683" w:rsidRDefault="00E17683">
      <w:pPr>
        <w:pStyle w:val="15"/>
        <w:tabs>
          <w:tab w:val="right" w:leader="dot" w:pos="4448"/>
        </w:tabs>
        <w:rPr>
          <w:noProof/>
        </w:rPr>
      </w:pPr>
      <w:r w:rsidRPr="00947479">
        <w:rPr>
          <w:b/>
          <w:noProof/>
        </w:rPr>
        <w:t>Туман</w:t>
      </w:r>
      <w:r>
        <w:rPr>
          <w:noProof/>
        </w:rPr>
        <w:t>, 337</w:t>
      </w:r>
    </w:p>
    <w:p w:rsidR="00E17683" w:rsidRDefault="00E17683">
      <w:pPr>
        <w:pStyle w:val="15"/>
        <w:tabs>
          <w:tab w:val="right" w:leader="dot" w:pos="4448"/>
        </w:tabs>
        <w:rPr>
          <w:noProof/>
        </w:rPr>
      </w:pPr>
      <w:r w:rsidRPr="00947479">
        <w:rPr>
          <w:b/>
          <w:noProof/>
          <w:color w:val="000000" w:themeColor="text1"/>
        </w:rPr>
        <w:t>Туристские железнодорожные перевозки</w:t>
      </w:r>
      <w:r>
        <w:rPr>
          <w:noProof/>
        </w:rPr>
        <w:t>, 890</w:t>
      </w:r>
    </w:p>
    <w:p w:rsidR="00E17683" w:rsidRDefault="00E17683">
      <w:pPr>
        <w:pStyle w:val="15"/>
        <w:tabs>
          <w:tab w:val="right" w:leader="dot" w:pos="4448"/>
        </w:tabs>
        <w:rPr>
          <w:noProof/>
        </w:rPr>
      </w:pPr>
      <w:r w:rsidRPr="00947479">
        <w:rPr>
          <w:b/>
          <w:noProof/>
          <w:color w:val="000000" w:themeColor="text1"/>
        </w:rPr>
        <w:t>Туристский железнодорожный маршрут</w:t>
      </w:r>
      <w:r>
        <w:rPr>
          <w:noProof/>
        </w:rPr>
        <w:t>, 845</w:t>
      </w:r>
    </w:p>
    <w:p w:rsidR="00E17683" w:rsidRDefault="00E17683">
      <w:pPr>
        <w:pStyle w:val="15"/>
        <w:tabs>
          <w:tab w:val="right" w:leader="dot" w:pos="4448"/>
        </w:tabs>
        <w:rPr>
          <w:noProof/>
        </w:rPr>
      </w:pPr>
      <w:r w:rsidRPr="00947479">
        <w:rPr>
          <w:b/>
          <w:noProof/>
          <w:color w:val="000000" w:themeColor="text1"/>
        </w:rPr>
        <w:t>Туристский поезд</w:t>
      </w:r>
      <w:r>
        <w:rPr>
          <w:noProof/>
        </w:rPr>
        <w:t>, 832</w:t>
      </w:r>
    </w:p>
    <w:p w:rsidR="00E17683" w:rsidRDefault="00E17683">
      <w:pPr>
        <w:pStyle w:val="15"/>
        <w:tabs>
          <w:tab w:val="right" w:leader="dot" w:pos="4448"/>
        </w:tabs>
        <w:rPr>
          <w:noProof/>
        </w:rPr>
      </w:pPr>
      <w:r w:rsidRPr="00947479">
        <w:rPr>
          <w:b/>
          <w:noProof/>
          <w:color w:val="000000" w:themeColor="text1"/>
        </w:rPr>
        <w:t>Турная езда, прикрепленная езда</w:t>
      </w:r>
      <w:r>
        <w:rPr>
          <w:noProof/>
        </w:rPr>
        <w:t>, 746</w:t>
      </w:r>
    </w:p>
    <w:p w:rsidR="00E17683" w:rsidRDefault="00E17683">
      <w:pPr>
        <w:pStyle w:val="15"/>
        <w:tabs>
          <w:tab w:val="right" w:leader="dot" w:pos="4448"/>
        </w:tabs>
        <w:rPr>
          <w:noProof/>
        </w:rPr>
      </w:pPr>
      <w:r w:rsidRPr="00947479">
        <w:rPr>
          <w:b/>
          <w:noProof/>
        </w:rPr>
        <w:t>Тушение пожара</w:t>
      </w:r>
      <w:r>
        <w:rPr>
          <w:noProof/>
        </w:rPr>
        <w:t>, 339</w:t>
      </w:r>
    </w:p>
    <w:p w:rsidR="00E17683" w:rsidRDefault="00E17683">
      <w:pPr>
        <w:pStyle w:val="15"/>
        <w:tabs>
          <w:tab w:val="right" w:leader="dot" w:pos="4448"/>
        </w:tabs>
        <w:rPr>
          <w:noProof/>
        </w:rPr>
      </w:pPr>
      <w:r w:rsidRPr="00947479">
        <w:rPr>
          <w:b/>
          <w:noProof/>
          <w:color w:val="000000" w:themeColor="text1"/>
        </w:rPr>
        <w:t>Тяга консоли (железнодорожной контактной сети)</w:t>
      </w:r>
      <w:r>
        <w:rPr>
          <w:noProof/>
        </w:rPr>
        <w:t>, 563</w:t>
      </w:r>
    </w:p>
    <w:p w:rsidR="00E17683" w:rsidRDefault="00E17683">
      <w:pPr>
        <w:pStyle w:val="15"/>
        <w:tabs>
          <w:tab w:val="right" w:leader="dot" w:pos="4448"/>
        </w:tabs>
        <w:rPr>
          <w:noProof/>
        </w:rPr>
      </w:pPr>
      <w:r w:rsidRPr="00947479">
        <w:rPr>
          <w:b/>
          <w:noProof/>
          <w:color w:val="000000" w:themeColor="text1"/>
        </w:rPr>
        <w:t>Тяговая единица</w:t>
      </w:r>
      <w:r>
        <w:rPr>
          <w:noProof/>
        </w:rPr>
        <w:t>, 744</w:t>
      </w:r>
    </w:p>
    <w:p w:rsidR="00E17683" w:rsidRDefault="00E17683">
      <w:pPr>
        <w:pStyle w:val="15"/>
        <w:tabs>
          <w:tab w:val="right" w:leader="dot" w:pos="4448"/>
        </w:tabs>
        <w:rPr>
          <w:noProof/>
        </w:rPr>
      </w:pPr>
      <w:r w:rsidRPr="00947479">
        <w:rPr>
          <w:b/>
          <w:noProof/>
          <w:color w:val="000000" w:themeColor="text1"/>
        </w:rPr>
        <w:t>Тяговая единица вспомогательная</w:t>
      </w:r>
      <w:r>
        <w:rPr>
          <w:noProof/>
        </w:rPr>
        <w:t>, 744</w:t>
      </w:r>
    </w:p>
    <w:p w:rsidR="00E17683" w:rsidRDefault="00E17683">
      <w:pPr>
        <w:pStyle w:val="15"/>
        <w:tabs>
          <w:tab w:val="right" w:leader="dot" w:pos="4448"/>
        </w:tabs>
        <w:rPr>
          <w:noProof/>
        </w:rPr>
      </w:pPr>
      <w:r w:rsidRPr="00947479">
        <w:rPr>
          <w:b/>
          <w:noProof/>
          <w:color w:val="000000" w:themeColor="text1"/>
        </w:rPr>
        <w:t>Тяговая передача железнодорожного тягового подвижного состава</w:t>
      </w:r>
      <w:r>
        <w:rPr>
          <w:noProof/>
        </w:rPr>
        <w:t>, 726</w:t>
      </w:r>
    </w:p>
    <w:p w:rsidR="00E17683" w:rsidRDefault="00E17683">
      <w:pPr>
        <w:pStyle w:val="15"/>
        <w:tabs>
          <w:tab w:val="right" w:leader="dot" w:pos="4448"/>
        </w:tabs>
        <w:rPr>
          <w:noProof/>
        </w:rPr>
      </w:pPr>
      <w:r w:rsidRPr="00947479">
        <w:rPr>
          <w:b/>
          <w:noProof/>
          <w:color w:val="000000" w:themeColor="text1"/>
        </w:rPr>
        <w:t>Тяговое плечо</w:t>
      </w:r>
      <w:r>
        <w:rPr>
          <w:noProof/>
        </w:rPr>
        <w:t>, 741</w:t>
      </w:r>
    </w:p>
    <w:p w:rsidR="00E17683" w:rsidRDefault="00E17683">
      <w:pPr>
        <w:pStyle w:val="15"/>
        <w:tabs>
          <w:tab w:val="right" w:leader="dot" w:pos="4448"/>
        </w:tabs>
        <w:rPr>
          <w:noProof/>
        </w:rPr>
      </w:pPr>
      <w:r w:rsidRPr="00947479">
        <w:rPr>
          <w:b/>
          <w:noProof/>
          <w:color w:val="000000" w:themeColor="text1"/>
        </w:rPr>
        <w:t>Тяговые расчеты</w:t>
      </w:r>
      <w:r>
        <w:rPr>
          <w:noProof/>
        </w:rPr>
        <w:t>, 460</w:t>
      </w:r>
    </w:p>
    <w:p w:rsidR="00E17683" w:rsidRDefault="00E17683">
      <w:pPr>
        <w:pStyle w:val="15"/>
        <w:tabs>
          <w:tab w:val="right" w:leader="dot" w:pos="4448"/>
        </w:tabs>
        <w:rPr>
          <w:noProof/>
        </w:rPr>
      </w:pPr>
      <w:r w:rsidRPr="00947479">
        <w:rPr>
          <w:b/>
          <w:noProof/>
          <w:color w:val="000000" w:themeColor="text1"/>
        </w:rPr>
        <w:t>Тяговые ресурсы</w:t>
      </w:r>
      <w:r>
        <w:rPr>
          <w:noProof/>
        </w:rPr>
        <w:t>, 724</w:t>
      </w:r>
    </w:p>
    <w:p w:rsidR="00E17683" w:rsidRDefault="00E17683">
      <w:pPr>
        <w:pStyle w:val="15"/>
        <w:tabs>
          <w:tab w:val="right" w:leader="dot" w:pos="4448"/>
        </w:tabs>
        <w:rPr>
          <w:noProof/>
        </w:rPr>
      </w:pPr>
      <w:r w:rsidRPr="00947479">
        <w:rPr>
          <w:b/>
          <w:noProof/>
          <w:color w:val="000000" w:themeColor="text1"/>
        </w:rPr>
        <w:t>Тяговый (железнодорожный) подвижной состав</w:t>
      </w:r>
      <w:r>
        <w:rPr>
          <w:noProof/>
        </w:rPr>
        <w:t>, 724</w:t>
      </w:r>
    </w:p>
    <w:p w:rsidR="00E17683" w:rsidRDefault="00E17683">
      <w:pPr>
        <w:pStyle w:val="15"/>
        <w:tabs>
          <w:tab w:val="right" w:leader="dot" w:pos="4448"/>
        </w:tabs>
        <w:rPr>
          <w:noProof/>
        </w:rPr>
      </w:pPr>
      <w:r w:rsidRPr="00947479">
        <w:rPr>
          <w:b/>
          <w:noProof/>
          <w:color w:val="000000" w:themeColor="text1"/>
        </w:rPr>
        <w:t>Тяговый трансформатор</w:t>
      </w:r>
      <w:r>
        <w:rPr>
          <w:noProof/>
        </w:rPr>
        <w:t>, 728</w:t>
      </w:r>
    </w:p>
    <w:p w:rsidR="00E17683" w:rsidRDefault="00E17683">
      <w:pPr>
        <w:pStyle w:val="15"/>
        <w:tabs>
          <w:tab w:val="right" w:leader="dot" w:pos="4448"/>
        </w:tabs>
        <w:rPr>
          <w:noProof/>
        </w:rPr>
      </w:pPr>
      <w:r w:rsidRPr="00947479">
        <w:rPr>
          <w:b/>
          <w:noProof/>
          <w:color w:val="000000" w:themeColor="text1"/>
        </w:rPr>
        <w:t>Тяговый электрический двигатель железнодорожного тягового подвижного состава</w:t>
      </w:r>
      <w:r>
        <w:rPr>
          <w:noProof/>
        </w:rPr>
        <w:t>, 726</w:t>
      </w:r>
    </w:p>
    <w:p w:rsidR="00E17683" w:rsidRDefault="00E17683">
      <w:pPr>
        <w:pStyle w:val="15"/>
        <w:tabs>
          <w:tab w:val="right" w:leader="dot" w:pos="4448"/>
        </w:tabs>
        <w:rPr>
          <w:noProof/>
        </w:rPr>
      </w:pPr>
      <w:r w:rsidRPr="00947479">
        <w:rPr>
          <w:b/>
          <w:noProof/>
          <w:color w:val="000000" w:themeColor="text1"/>
        </w:rPr>
        <w:t>Тяжелая работа</w:t>
      </w:r>
      <w:r>
        <w:rPr>
          <w:noProof/>
        </w:rPr>
        <w:t>, 389</w:t>
      </w:r>
    </w:p>
    <w:p w:rsidR="00E17683" w:rsidRDefault="00E17683">
      <w:pPr>
        <w:pStyle w:val="15"/>
        <w:tabs>
          <w:tab w:val="right" w:leader="dot" w:pos="4448"/>
        </w:tabs>
        <w:rPr>
          <w:noProof/>
        </w:rPr>
      </w:pPr>
      <w:r w:rsidRPr="00947479">
        <w:rPr>
          <w:b/>
          <w:noProof/>
          <w:color w:val="000000" w:themeColor="text1"/>
        </w:rPr>
        <w:t>Тяжеловесное движение</w:t>
      </w:r>
      <w:r>
        <w:rPr>
          <w:noProof/>
        </w:rPr>
        <w:t>, 833</w:t>
      </w:r>
    </w:p>
    <w:p w:rsidR="00E17683" w:rsidRDefault="00E17683">
      <w:pPr>
        <w:pStyle w:val="15"/>
        <w:tabs>
          <w:tab w:val="right" w:leader="dot" w:pos="4448"/>
        </w:tabs>
        <w:rPr>
          <w:noProof/>
        </w:rPr>
      </w:pPr>
      <w:r w:rsidRPr="00947479">
        <w:rPr>
          <w:b/>
          <w:noProof/>
          <w:color w:val="000000" w:themeColor="text1"/>
        </w:rPr>
        <w:t>Тяжеловесные грузы</w:t>
      </w:r>
      <w:r>
        <w:rPr>
          <w:noProof/>
        </w:rPr>
        <w:t>, 869</w:t>
      </w:r>
    </w:p>
    <w:p w:rsidR="00E17683" w:rsidRDefault="00E17683">
      <w:pPr>
        <w:pStyle w:val="15"/>
        <w:tabs>
          <w:tab w:val="right" w:leader="dot" w:pos="4448"/>
        </w:tabs>
        <w:rPr>
          <w:noProof/>
        </w:rPr>
      </w:pPr>
      <w:r w:rsidRPr="00947479">
        <w:rPr>
          <w:b/>
          <w:noProof/>
          <w:color w:val="000000" w:themeColor="text1"/>
        </w:rPr>
        <w:t>Тяжелый труд</w:t>
      </w:r>
      <w:r>
        <w:rPr>
          <w:noProof/>
        </w:rPr>
        <w:t>, 386</w:t>
      </w:r>
    </w:p>
    <w:p w:rsidR="00E17683" w:rsidRDefault="00E17683">
      <w:pPr>
        <w:pStyle w:val="15"/>
        <w:tabs>
          <w:tab w:val="right" w:leader="dot" w:pos="4448"/>
        </w:tabs>
        <w:rPr>
          <w:noProof/>
        </w:rPr>
      </w:pPr>
      <w:r w:rsidRPr="00947479">
        <w:rPr>
          <w:b/>
          <w:noProof/>
          <w:color w:val="000000" w:themeColor="text1"/>
        </w:rPr>
        <w:t>Тяжесть труда</w:t>
      </w:r>
      <w:r>
        <w:rPr>
          <w:noProof/>
        </w:rPr>
        <w:t>, 386</w:t>
      </w:r>
    </w:p>
    <w:p w:rsidR="00E17683" w:rsidRDefault="00E17683">
      <w:pPr>
        <w:pStyle w:val="15"/>
        <w:tabs>
          <w:tab w:val="right" w:leader="dot" w:pos="4448"/>
        </w:tabs>
        <w:rPr>
          <w:noProof/>
        </w:rPr>
      </w:pPr>
      <w:r w:rsidRPr="00947479">
        <w:rPr>
          <w:b/>
          <w:noProof/>
        </w:rPr>
        <w:t xml:space="preserve">Тяжкий вред здоровью человека </w:t>
      </w:r>
      <w:r>
        <w:rPr>
          <w:noProof/>
        </w:rPr>
        <w:t>&lt;безопасность движения&gt;, 293</w:t>
      </w:r>
    </w:p>
    <w:p w:rsidR="00E17683" w:rsidRDefault="00E17683">
      <w:pPr>
        <w:pStyle w:val="15"/>
        <w:tabs>
          <w:tab w:val="right" w:leader="dot" w:pos="4448"/>
        </w:tabs>
        <w:rPr>
          <w:noProof/>
        </w:rPr>
      </w:pPr>
      <w:r w:rsidRPr="00947479">
        <w:rPr>
          <w:b/>
          <w:noProof/>
        </w:rPr>
        <w:t>Уведомление о завершении публичного обсуждения проекта национального стандарта</w:t>
      </w:r>
      <w:r>
        <w:rPr>
          <w:noProof/>
        </w:rPr>
        <w:t>, 217</w:t>
      </w:r>
    </w:p>
    <w:p w:rsidR="00E17683" w:rsidRDefault="00E17683">
      <w:pPr>
        <w:pStyle w:val="15"/>
        <w:tabs>
          <w:tab w:val="right" w:leader="dot" w:pos="4448"/>
        </w:tabs>
        <w:rPr>
          <w:noProof/>
        </w:rPr>
      </w:pPr>
      <w:r w:rsidRPr="00947479">
        <w:rPr>
          <w:b/>
          <w:noProof/>
        </w:rPr>
        <w:t>Уведомление о проекте нормативного документа</w:t>
      </w:r>
      <w:r>
        <w:rPr>
          <w:noProof/>
        </w:rPr>
        <w:t>, 217</w:t>
      </w:r>
    </w:p>
    <w:p w:rsidR="00E17683" w:rsidRDefault="00E17683">
      <w:pPr>
        <w:pStyle w:val="15"/>
        <w:tabs>
          <w:tab w:val="right" w:leader="dot" w:pos="4448"/>
        </w:tabs>
        <w:rPr>
          <w:noProof/>
        </w:rPr>
      </w:pPr>
      <w:r w:rsidRPr="00947479">
        <w:rPr>
          <w:b/>
          <w:noProof/>
        </w:rPr>
        <w:t>Уведомление о разработке национального стандарта</w:t>
      </w:r>
      <w:r>
        <w:rPr>
          <w:noProof/>
        </w:rPr>
        <w:t>, 217</w:t>
      </w:r>
    </w:p>
    <w:p w:rsidR="00E17683" w:rsidRDefault="00E17683">
      <w:pPr>
        <w:pStyle w:val="15"/>
        <w:tabs>
          <w:tab w:val="right" w:leader="dot" w:pos="4448"/>
        </w:tabs>
        <w:rPr>
          <w:noProof/>
        </w:rPr>
      </w:pPr>
      <w:r w:rsidRPr="00947479">
        <w:rPr>
          <w:b/>
          <w:noProof/>
        </w:rPr>
        <w:t>Уведомление об утвержденном документе национальной системы стандартизации</w:t>
      </w:r>
      <w:r>
        <w:rPr>
          <w:noProof/>
        </w:rPr>
        <w:t>, 222</w:t>
      </w:r>
    </w:p>
    <w:p w:rsidR="00E17683" w:rsidRDefault="00E17683">
      <w:pPr>
        <w:pStyle w:val="15"/>
        <w:tabs>
          <w:tab w:val="right" w:leader="dot" w:pos="4448"/>
        </w:tabs>
        <w:rPr>
          <w:noProof/>
        </w:rPr>
      </w:pPr>
      <w:r w:rsidRPr="00947479">
        <w:rPr>
          <w:b/>
          <w:noProof/>
          <w:color w:val="000000" w:themeColor="text1"/>
        </w:rPr>
        <w:t>Увечье</w:t>
      </w:r>
      <w:r>
        <w:rPr>
          <w:noProof/>
        </w:rPr>
        <w:t>, 370</w:t>
      </w:r>
    </w:p>
    <w:p w:rsidR="00E17683" w:rsidRDefault="00E17683">
      <w:pPr>
        <w:pStyle w:val="15"/>
        <w:tabs>
          <w:tab w:val="right" w:leader="dot" w:pos="4448"/>
        </w:tabs>
        <w:rPr>
          <w:noProof/>
        </w:rPr>
      </w:pPr>
      <w:r w:rsidRPr="00947479">
        <w:rPr>
          <w:b/>
          <w:noProof/>
          <w:color w:val="000000" w:themeColor="text1"/>
        </w:rPr>
        <w:t xml:space="preserve">Углеродный след </w:t>
      </w:r>
      <w:r w:rsidRPr="00947479">
        <w:rPr>
          <w:b/>
          <w:bCs/>
          <w:noProof/>
          <w:color w:val="000000" w:themeColor="text1"/>
        </w:rPr>
        <w:t>от перевозки груза/пассажира на железнодорожном транспорте</w:t>
      </w:r>
      <w:r>
        <w:rPr>
          <w:noProof/>
        </w:rPr>
        <w:t>, 424</w:t>
      </w:r>
    </w:p>
    <w:p w:rsidR="00E17683" w:rsidRDefault="00E17683">
      <w:pPr>
        <w:pStyle w:val="15"/>
        <w:tabs>
          <w:tab w:val="right" w:leader="dot" w:pos="4448"/>
        </w:tabs>
        <w:rPr>
          <w:noProof/>
        </w:rPr>
      </w:pPr>
      <w:r w:rsidRPr="00947479">
        <w:rPr>
          <w:b/>
          <w:noProof/>
          <w:color w:val="000000" w:themeColor="text1"/>
        </w:rPr>
        <w:t>Угловая опора линии электропередачи</w:t>
      </w:r>
      <w:r>
        <w:rPr>
          <w:noProof/>
        </w:rPr>
        <w:t>, 573</w:t>
      </w:r>
    </w:p>
    <w:p w:rsidR="00E17683" w:rsidRDefault="00E17683">
      <w:pPr>
        <w:pStyle w:val="15"/>
        <w:tabs>
          <w:tab w:val="right" w:leader="dot" w:pos="4448"/>
        </w:tabs>
        <w:rPr>
          <w:noProof/>
        </w:rPr>
      </w:pPr>
      <w:r w:rsidRPr="00947479">
        <w:rPr>
          <w:b/>
          <w:noProof/>
          <w:color w:val="000000" w:themeColor="text1"/>
        </w:rPr>
        <w:t>Угловой заезд</w:t>
      </w:r>
      <w:r>
        <w:rPr>
          <w:noProof/>
        </w:rPr>
        <w:t>, 611</w:t>
      </w:r>
    </w:p>
    <w:p w:rsidR="00E17683" w:rsidRDefault="00E17683">
      <w:pPr>
        <w:pStyle w:val="15"/>
        <w:tabs>
          <w:tab w:val="right" w:leader="dot" w:pos="4448"/>
        </w:tabs>
        <w:rPr>
          <w:noProof/>
        </w:rPr>
      </w:pPr>
      <w:r w:rsidRPr="00947479">
        <w:rPr>
          <w:b/>
          <w:noProof/>
          <w:color w:val="000000" w:themeColor="text1"/>
        </w:rPr>
        <w:t>Угроза</w:t>
      </w:r>
      <w:r>
        <w:rPr>
          <w:noProof/>
        </w:rPr>
        <w:t>, 997</w:t>
      </w:r>
    </w:p>
    <w:p w:rsidR="00E17683" w:rsidRDefault="00E17683">
      <w:pPr>
        <w:pStyle w:val="15"/>
        <w:tabs>
          <w:tab w:val="right" w:leader="dot" w:pos="4448"/>
        </w:tabs>
        <w:rPr>
          <w:noProof/>
        </w:rPr>
      </w:pPr>
      <w:r w:rsidRPr="00947479">
        <w:rPr>
          <w:b/>
          <w:noProof/>
          <w:color w:val="000000" w:themeColor="text1"/>
        </w:rPr>
        <w:t>Угроза (безопасности информации)</w:t>
      </w:r>
      <w:r>
        <w:rPr>
          <w:noProof/>
        </w:rPr>
        <w:t>, 997</w:t>
      </w:r>
    </w:p>
    <w:p w:rsidR="00E17683" w:rsidRDefault="00E17683">
      <w:pPr>
        <w:pStyle w:val="15"/>
        <w:tabs>
          <w:tab w:val="right" w:leader="dot" w:pos="4448"/>
        </w:tabs>
        <w:rPr>
          <w:noProof/>
        </w:rPr>
      </w:pPr>
      <w:r w:rsidRPr="00947479">
        <w:rPr>
          <w:b/>
          <w:noProof/>
          <w:color w:val="000000" w:themeColor="text1"/>
        </w:rPr>
        <w:t>Угроза информационной безопасности сети [системы] железнодорожной электросвязи</w:t>
      </w:r>
      <w:r>
        <w:rPr>
          <w:noProof/>
        </w:rPr>
        <w:t>, 675</w:t>
      </w:r>
    </w:p>
    <w:p w:rsidR="00E17683" w:rsidRDefault="00E17683">
      <w:pPr>
        <w:pStyle w:val="15"/>
        <w:tabs>
          <w:tab w:val="right" w:leader="dot" w:pos="4448"/>
        </w:tabs>
        <w:rPr>
          <w:noProof/>
        </w:rPr>
      </w:pPr>
      <w:r w:rsidRPr="00947479">
        <w:rPr>
          <w:b/>
          <w:noProof/>
        </w:rPr>
        <w:t>Угроза природной чрезвычайной ситуации</w:t>
      </w:r>
      <w:r>
        <w:rPr>
          <w:noProof/>
        </w:rPr>
        <w:t>, 326</w:t>
      </w:r>
    </w:p>
    <w:p w:rsidR="00E17683" w:rsidRDefault="00E17683">
      <w:pPr>
        <w:pStyle w:val="15"/>
        <w:tabs>
          <w:tab w:val="right" w:leader="dot" w:pos="4448"/>
        </w:tabs>
        <w:rPr>
          <w:noProof/>
        </w:rPr>
      </w:pPr>
      <w:r w:rsidRPr="00947479">
        <w:rPr>
          <w:b/>
          <w:noProof/>
        </w:rPr>
        <w:t>Угроза транспортной безопасности</w:t>
      </w:r>
      <w:r>
        <w:rPr>
          <w:noProof/>
        </w:rPr>
        <w:t>, 351</w:t>
      </w:r>
    </w:p>
    <w:p w:rsidR="00E17683" w:rsidRDefault="00E17683">
      <w:pPr>
        <w:pStyle w:val="15"/>
        <w:tabs>
          <w:tab w:val="right" w:leader="dot" w:pos="4448"/>
        </w:tabs>
        <w:rPr>
          <w:noProof/>
        </w:rPr>
      </w:pPr>
      <w:r w:rsidRPr="00947479">
        <w:rPr>
          <w:b/>
          <w:noProof/>
          <w:color w:val="000000" w:themeColor="text1"/>
        </w:rPr>
        <w:t>Ударно-тяговое устройство единицы железнодорожного подвижного состава</w:t>
      </w:r>
      <w:r>
        <w:rPr>
          <w:noProof/>
        </w:rPr>
        <w:t>, 717</w:t>
      </w:r>
    </w:p>
    <w:p w:rsidR="00E17683" w:rsidRDefault="00E17683">
      <w:pPr>
        <w:pStyle w:val="15"/>
        <w:tabs>
          <w:tab w:val="right" w:leader="dot" w:pos="4448"/>
        </w:tabs>
        <w:rPr>
          <w:noProof/>
        </w:rPr>
      </w:pPr>
      <w:r w:rsidRPr="00947479">
        <w:rPr>
          <w:b/>
          <w:noProof/>
          <w:color w:val="000000" w:themeColor="text1"/>
        </w:rPr>
        <w:t>Удельная суммарная трудоемкость планового ремонта (железнодорожной техники)</w:t>
      </w:r>
      <w:r>
        <w:rPr>
          <w:noProof/>
        </w:rPr>
        <w:t>, 927</w:t>
      </w:r>
    </w:p>
    <w:p w:rsidR="00E17683" w:rsidRDefault="00E17683">
      <w:pPr>
        <w:pStyle w:val="15"/>
        <w:tabs>
          <w:tab w:val="right" w:leader="dot" w:pos="4448"/>
        </w:tabs>
        <w:rPr>
          <w:noProof/>
        </w:rPr>
      </w:pPr>
      <w:r w:rsidRPr="00947479">
        <w:rPr>
          <w:b/>
          <w:noProof/>
          <w:color w:val="000000" w:themeColor="text1"/>
        </w:rPr>
        <w:t>Удельная суммарная трудоемкость планово-предупредительного технического обслуживания (железнодорожной техники)</w:t>
      </w:r>
      <w:r>
        <w:rPr>
          <w:noProof/>
        </w:rPr>
        <w:t>, 926</w:t>
      </w:r>
    </w:p>
    <w:p w:rsidR="00E17683" w:rsidRDefault="00E17683">
      <w:pPr>
        <w:pStyle w:val="15"/>
        <w:tabs>
          <w:tab w:val="right" w:leader="dot" w:pos="4448"/>
        </w:tabs>
        <w:rPr>
          <w:noProof/>
        </w:rPr>
      </w:pPr>
      <w:r w:rsidRPr="00947479">
        <w:rPr>
          <w:b/>
          <w:noProof/>
        </w:rPr>
        <w:t>Удельная энергетическая эффективность тяги поездов локомотивом</w:t>
      </w:r>
      <w:r>
        <w:rPr>
          <w:noProof/>
        </w:rPr>
        <w:t>, 144</w:t>
      </w:r>
    </w:p>
    <w:p w:rsidR="00E17683" w:rsidRDefault="00E17683">
      <w:pPr>
        <w:pStyle w:val="15"/>
        <w:tabs>
          <w:tab w:val="right" w:leader="dot" w:pos="4448"/>
        </w:tabs>
        <w:rPr>
          <w:noProof/>
        </w:rPr>
      </w:pPr>
      <w:r w:rsidRPr="00947479">
        <w:rPr>
          <w:b/>
          <w:noProof/>
        </w:rPr>
        <w:t>Удельная энергоемкость тяги поездов локомотивом</w:t>
      </w:r>
      <w:r>
        <w:rPr>
          <w:noProof/>
        </w:rPr>
        <w:t>, 144</w:t>
      </w:r>
    </w:p>
    <w:p w:rsidR="00E17683" w:rsidRDefault="00E17683">
      <w:pPr>
        <w:pStyle w:val="15"/>
        <w:tabs>
          <w:tab w:val="right" w:leader="dot" w:pos="4448"/>
        </w:tabs>
        <w:rPr>
          <w:noProof/>
        </w:rPr>
      </w:pPr>
      <w:r w:rsidRPr="00947479">
        <w:rPr>
          <w:b/>
          <w:noProof/>
          <w:color w:val="000000" w:themeColor="text1"/>
        </w:rPr>
        <w:t>Удельный износ контактного провода (железнодорожной контактной подвески)</w:t>
      </w:r>
      <w:r>
        <w:rPr>
          <w:noProof/>
        </w:rPr>
        <w:t>, 559</w:t>
      </w:r>
    </w:p>
    <w:p w:rsidR="00E17683" w:rsidRDefault="00E17683">
      <w:pPr>
        <w:pStyle w:val="15"/>
        <w:tabs>
          <w:tab w:val="right" w:leader="dot" w:pos="4448"/>
        </w:tabs>
        <w:rPr>
          <w:noProof/>
        </w:rPr>
      </w:pPr>
      <w:r w:rsidRPr="00947479">
        <w:rPr>
          <w:b/>
          <w:noProof/>
        </w:rPr>
        <w:t>Удельный расход топлива (энергии)</w:t>
      </w:r>
      <w:r>
        <w:rPr>
          <w:noProof/>
        </w:rPr>
        <w:t>, 71</w:t>
      </w:r>
    </w:p>
    <w:p w:rsidR="00E17683" w:rsidRDefault="00E17683">
      <w:pPr>
        <w:pStyle w:val="15"/>
        <w:tabs>
          <w:tab w:val="right" w:leader="dot" w:pos="4448"/>
        </w:tabs>
        <w:rPr>
          <w:noProof/>
        </w:rPr>
      </w:pPr>
      <w:r w:rsidRPr="00947479">
        <w:rPr>
          <w:b/>
          <w:noProof/>
          <w:color w:val="000000" w:themeColor="text1"/>
        </w:rPr>
        <w:t>Удовлетворенность потребителей</w:t>
      </w:r>
      <w:r>
        <w:rPr>
          <w:noProof/>
        </w:rPr>
        <w:t>, 1082</w:t>
      </w:r>
    </w:p>
    <w:p w:rsidR="00E17683" w:rsidRDefault="00E17683">
      <w:pPr>
        <w:pStyle w:val="15"/>
        <w:tabs>
          <w:tab w:val="right" w:leader="dot" w:pos="4448"/>
        </w:tabs>
        <w:rPr>
          <w:noProof/>
        </w:rPr>
      </w:pPr>
      <w:r w:rsidRPr="00947479">
        <w:rPr>
          <w:b/>
          <w:noProof/>
        </w:rPr>
        <w:t>Узкие места транспортной инфраструктуры</w:t>
      </w:r>
      <w:r>
        <w:rPr>
          <w:noProof/>
        </w:rPr>
        <w:t>, 51</w:t>
      </w:r>
    </w:p>
    <w:p w:rsidR="00E17683" w:rsidRDefault="00E17683">
      <w:pPr>
        <w:pStyle w:val="15"/>
        <w:tabs>
          <w:tab w:val="right" w:leader="dot" w:pos="4448"/>
        </w:tabs>
        <w:rPr>
          <w:noProof/>
        </w:rPr>
      </w:pPr>
      <w:r w:rsidRPr="00947479">
        <w:rPr>
          <w:b/>
          <w:noProof/>
          <w:color w:val="000000" w:themeColor="text1"/>
        </w:rPr>
        <w:t xml:space="preserve">Узкое место, «бутылочное горлышко» </w:t>
      </w:r>
      <w:r w:rsidRPr="00947479">
        <w:rPr>
          <w:noProof/>
          <w:color w:val="000000" w:themeColor="text1"/>
        </w:rPr>
        <w:t>&lt;управление процессами&gt;</w:t>
      </w:r>
      <w:r>
        <w:rPr>
          <w:noProof/>
        </w:rPr>
        <w:t>, 1044</w:t>
      </w:r>
    </w:p>
    <w:p w:rsidR="00E17683" w:rsidRDefault="00E17683">
      <w:pPr>
        <w:pStyle w:val="15"/>
        <w:tabs>
          <w:tab w:val="right" w:leader="dot" w:pos="4448"/>
        </w:tabs>
        <w:rPr>
          <w:noProof/>
        </w:rPr>
      </w:pPr>
      <w:r w:rsidRPr="00947479">
        <w:rPr>
          <w:b/>
          <w:noProof/>
          <w:color w:val="000000" w:themeColor="text1"/>
        </w:rPr>
        <w:t>Узловая железнодорожная станция</w:t>
      </w:r>
      <w:r>
        <w:rPr>
          <w:noProof/>
        </w:rPr>
        <w:t>, 835</w:t>
      </w:r>
    </w:p>
    <w:p w:rsidR="00E17683" w:rsidRDefault="00E17683">
      <w:pPr>
        <w:pStyle w:val="15"/>
        <w:tabs>
          <w:tab w:val="right" w:leader="dot" w:pos="4448"/>
        </w:tabs>
        <w:rPr>
          <w:noProof/>
        </w:rPr>
      </w:pPr>
      <w:r w:rsidRPr="00947479">
        <w:rPr>
          <w:b/>
          <w:noProof/>
          <w:color w:val="000000" w:themeColor="text1"/>
        </w:rPr>
        <w:t>Узловой режим питания межподстанционной зоны</w:t>
      </w:r>
      <w:r>
        <w:rPr>
          <w:noProof/>
        </w:rPr>
        <w:t>, 586</w:t>
      </w:r>
    </w:p>
    <w:p w:rsidR="00E17683" w:rsidRDefault="00E17683">
      <w:pPr>
        <w:pStyle w:val="15"/>
        <w:tabs>
          <w:tab w:val="right" w:leader="dot" w:pos="4448"/>
        </w:tabs>
        <w:rPr>
          <w:noProof/>
        </w:rPr>
      </w:pPr>
      <w:r w:rsidRPr="00947479">
        <w:rPr>
          <w:b/>
          <w:noProof/>
          <w:color w:val="000000" w:themeColor="text1"/>
        </w:rPr>
        <w:t>Укладка рельсошпальной решетки</w:t>
      </w:r>
      <w:r>
        <w:rPr>
          <w:noProof/>
        </w:rPr>
        <w:t>, 537</w:t>
      </w:r>
    </w:p>
    <w:p w:rsidR="00E17683" w:rsidRDefault="00E17683">
      <w:pPr>
        <w:pStyle w:val="15"/>
        <w:tabs>
          <w:tab w:val="right" w:leader="dot" w:pos="4448"/>
        </w:tabs>
        <w:rPr>
          <w:noProof/>
        </w:rPr>
      </w:pPr>
      <w:r w:rsidRPr="00947479">
        <w:rPr>
          <w:b/>
          <w:noProof/>
          <w:color w:val="000000" w:themeColor="text1"/>
        </w:rPr>
        <w:t>Уклон</w:t>
      </w:r>
      <w:r>
        <w:rPr>
          <w:noProof/>
        </w:rPr>
        <w:t>, 509</w:t>
      </w:r>
    </w:p>
    <w:p w:rsidR="00E17683" w:rsidRDefault="00E17683">
      <w:pPr>
        <w:pStyle w:val="15"/>
        <w:tabs>
          <w:tab w:val="right" w:leader="dot" w:pos="4448"/>
        </w:tabs>
        <w:rPr>
          <w:noProof/>
        </w:rPr>
      </w:pPr>
      <w:r w:rsidRPr="00947479">
        <w:rPr>
          <w:b/>
          <w:noProof/>
          <w:color w:val="000000" w:themeColor="text1"/>
        </w:rPr>
        <w:t>Уклон контактного провода (железнодорожной контактной подвески)</w:t>
      </w:r>
      <w:r>
        <w:rPr>
          <w:noProof/>
        </w:rPr>
        <w:t>, 556</w:t>
      </w:r>
    </w:p>
    <w:p w:rsidR="00E17683" w:rsidRDefault="00E17683">
      <w:pPr>
        <w:pStyle w:val="15"/>
        <w:tabs>
          <w:tab w:val="right" w:leader="dot" w:pos="4448"/>
        </w:tabs>
        <w:rPr>
          <w:noProof/>
        </w:rPr>
      </w:pPr>
      <w:r w:rsidRPr="00947479">
        <w:rPr>
          <w:b/>
          <w:noProof/>
          <w:color w:val="000000" w:themeColor="text1"/>
        </w:rPr>
        <w:t>Укрепительное сооружение земляного полотна</w:t>
      </w:r>
      <w:r>
        <w:rPr>
          <w:noProof/>
        </w:rPr>
        <w:t>, 531</w:t>
      </w:r>
    </w:p>
    <w:p w:rsidR="00E17683" w:rsidRDefault="00E17683">
      <w:pPr>
        <w:pStyle w:val="15"/>
        <w:tabs>
          <w:tab w:val="right" w:leader="dot" w:pos="4448"/>
        </w:tabs>
        <w:rPr>
          <w:noProof/>
        </w:rPr>
      </w:pPr>
      <w:r w:rsidRPr="00947479">
        <w:rPr>
          <w:b/>
          <w:noProof/>
          <w:color w:val="000000" w:themeColor="text1"/>
        </w:rPr>
        <w:t>Укрупненный норматив цены строительства</w:t>
      </w:r>
      <w:r>
        <w:rPr>
          <w:noProof/>
        </w:rPr>
        <w:t>, 454</w:t>
      </w:r>
    </w:p>
    <w:p w:rsidR="00E17683" w:rsidRDefault="00E17683">
      <w:pPr>
        <w:pStyle w:val="15"/>
        <w:tabs>
          <w:tab w:val="right" w:leader="dot" w:pos="4448"/>
        </w:tabs>
        <w:rPr>
          <w:noProof/>
        </w:rPr>
      </w:pPr>
      <w:r w:rsidRPr="00947479">
        <w:rPr>
          <w:b/>
          <w:noProof/>
          <w:color w:val="000000" w:themeColor="text1"/>
        </w:rPr>
        <w:t>Улавливающий тупик</w:t>
      </w:r>
      <w:r>
        <w:rPr>
          <w:noProof/>
        </w:rPr>
        <w:t>, 700</w:t>
      </w:r>
    </w:p>
    <w:p w:rsidR="00E17683" w:rsidRDefault="00E17683">
      <w:pPr>
        <w:pStyle w:val="15"/>
        <w:tabs>
          <w:tab w:val="right" w:leader="dot" w:pos="4448"/>
        </w:tabs>
        <w:rPr>
          <w:noProof/>
        </w:rPr>
      </w:pPr>
      <w:r w:rsidRPr="00947479">
        <w:rPr>
          <w:b/>
          <w:noProof/>
          <w:color w:val="000000" w:themeColor="text1"/>
        </w:rPr>
        <w:t>Улучшение</w:t>
      </w:r>
      <w:r>
        <w:rPr>
          <w:noProof/>
        </w:rPr>
        <w:t>, 1027</w:t>
      </w:r>
    </w:p>
    <w:p w:rsidR="00E17683" w:rsidRDefault="00E17683">
      <w:pPr>
        <w:pStyle w:val="15"/>
        <w:tabs>
          <w:tab w:val="right" w:leader="dot" w:pos="4448"/>
        </w:tabs>
        <w:rPr>
          <w:noProof/>
        </w:rPr>
      </w:pPr>
      <w:r w:rsidRPr="00947479">
        <w:rPr>
          <w:b/>
          <w:noProof/>
          <w:color w:val="000000" w:themeColor="text1"/>
        </w:rPr>
        <w:t>Улучшение качества</w:t>
      </w:r>
      <w:r>
        <w:rPr>
          <w:noProof/>
        </w:rPr>
        <w:t>, 1028</w:t>
      </w:r>
    </w:p>
    <w:p w:rsidR="00E17683" w:rsidRDefault="00E17683">
      <w:pPr>
        <w:pStyle w:val="15"/>
        <w:tabs>
          <w:tab w:val="right" w:leader="dot" w:pos="4448"/>
        </w:tabs>
        <w:rPr>
          <w:noProof/>
        </w:rPr>
      </w:pPr>
      <w:r w:rsidRPr="00947479">
        <w:rPr>
          <w:b/>
          <w:noProof/>
          <w:color w:val="000000" w:themeColor="text1"/>
        </w:rPr>
        <w:t>Умственная усталость</w:t>
      </w:r>
      <w:r>
        <w:rPr>
          <w:noProof/>
        </w:rPr>
        <w:t>, 404</w:t>
      </w:r>
    </w:p>
    <w:p w:rsidR="00E17683" w:rsidRDefault="00E17683">
      <w:pPr>
        <w:pStyle w:val="15"/>
        <w:tabs>
          <w:tab w:val="right" w:leader="dot" w:pos="4448"/>
        </w:tabs>
        <w:rPr>
          <w:noProof/>
        </w:rPr>
      </w:pPr>
      <w:r w:rsidRPr="00947479">
        <w:rPr>
          <w:b/>
          <w:noProof/>
          <w:color w:val="000000" w:themeColor="text1"/>
        </w:rPr>
        <w:t>Умственное пресыщение</w:t>
      </w:r>
      <w:r>
        <w:rPr>
          <w:noProof/>
        </w:rPr>
        <w:t>, 404</w:t>
      </w:r>
    </w:p>
    <w:p w:rsidR="00E17683" w:rsidRDefault="00E17683">
      <w:pPr>
        <w:pStyle w:val="15"/>
        <w:tabs>
          <w:tab w:val="right" w:leader="dot" w:pos="4448"/>
        </w:tabs>
        <w:rPr>
          <w:noProof/>
        </w:rPr>
      </w:pPr>
      <w:r w:rsidRPr="00947479">
        <w:rPr>
          <w:b/>
          <w:noProof/>
          <w:color w:val="000000" w:themeColor="text1"/>
        </w:rPr>
        <w:t>Умственный труд</w:t>
      </w:r>
      <w:r>
        <w:rPr>
          <w:noProof/>
        </w:rPr>
        <w:t>, 357</w:t>
      </w:r>
    </w:p>
    <w:p w:rsidR="00E17683" w:rsidRDefault="00E17683">
      <w:pPr>
        <w:pStyle w:val="15"/>
        <w:tabs>
          <w:tab w:val="right" w:leader="dot" w:pos="4448"/>
        </w:tabs>
        <w:rPr>
          <w:noProof/>
        </w:rPr>
      </w:pPr>
      <w:r w:rsidRPr="00947479">
        <w:rPr>
          <w:b/>
          <w:noProof/>
          <w:color w:val="000000" w:themeColor="text1"/>
        </w:rPr>
        <w:t xml:space="preserve">Универсальное средство технического диагностирования (контроля технического состояния); </w:t>
      </w:r>
      <w:r w:rsidRPr="00947479">
        <w:rPr>
          <w:noProof/>
          <w:color w:val="000000" w:themeColor="text1"/>
        </w:rPr>
        <w:t>универсальное средство диагностирования (контроля)</w:t>
      </w:r>
      <w:r>
        <w:rPr>
          <w:noProof/>
        </w:rPr>
        <w:t>, 906</w:t>
      </w:r>
    </w:p>
    <w:p w:rsidR="00E17683" w:rsidRDefault="00E17683">
      <w:pPr>
        <w:pStyle w:val="15"/>
        <w:tabs>
          <w:tab w:val="right" w:leader="dot" w:pos="4448"/>
        </w:tabs>
        <w:rPr>
          <w:noProof/>
        </w:rPr>
      </w:pPr>
      <w:r w:rsidRPr="00947479">
        <w:rPr>
          <w:b/>
          <w:noProof/>
          <w:color w:val="000000" w:themeColor="text1"/>
        </w:rPr>
        <w:t>Универсальный крупнотоннажный контейнер</w:t>
      </w:r>
      <w:r>
        <w:rPr>
          <w:noProof/>
        </w:rPr>
        <w:t>, 875</w:t>
      </w:r>
    </w:p>
    <w:p w:rsidR="00E17683" w:rsidRDefault="00E17683">
      <w:pPr>
        <w:pStyle w:val="15"/>
        <w:tabs>
          <w:tab w:val="right" w:leader="dot" w:pos="4448"/>
        </w:tabs>
        <w:rPr>
          <w:noProof/>
        </w:rPr>
      </w:pPr>
      <w:r w:rsidRPr="00947479">
        <w:rPr>
          <w:b/>
          <w:noProof/>
          <w:color w:val="000000" w:themeColor="text1"/>
        </w:rPr>
        <w:t>Универсальный крытый вагон</w:t>
      </w:r>
      <w:r>
        <w:rPr>
          <w:noProof/>
        </w:rPr>
        <w:t>, 766</w:t>
      </w:r>
    </w:p>
    <w:p w:rsidR="00E17683" w:rsidRDefault="00E17683">
      <w:pPr>
        <w:pStyle w:val="15"/>
        <w:tabs>
          <w:tab w:val="right" w:leader="dot" w:pos="4448"/>
        </w:tabs>
        <w:rPr>
          <w:noProof/>
        </w:rPr>
      </w:pPr>
      <w:r w:rsidRPr="00947479">
        <w:rPr>
          <w:b/>
          <w:noProof/>
          <w:color w:val="000000" w:themeColor="text1"/>
        </w:rPr>
        <w:t>Универсальный полувагон</w:t>
      </w:r>
      <w:r>
        <w:rPr>
          <w:noProof/>
        </w:rPr>
        <w:t>, 765</w:t>
      </w:r>
    </w:p>
    <w:p w:rsidR="00E17683" w:rsidRDefault="00E17683">
      <w:pPr>
        <w:pStyle w:val="15"/>
        <w:tabs>
          <w:tab w:val="right" w:leader="dot" w:pos="4448"/>
        </w:tabs>
        <w:rPr>
          <w:noProof/>
        </w:rPr>
      </w:pPr>
      <w:r w:rsidRPr="00947479">
        <w:rPr>
          <w:b/>
          <w:noProof/>
          <w:color w:val="000000" w:themeColor="text1"/>
        </w:rPr>
        <w:t>Универсальный тренажер</w:t>
      </w:r>
      <w:r>
        <w:rPr>
          <w:noProof/>
        </w:rPr>
        <w:t>, 417</w:t>
      </w:r>
    </w:p>
    <w:p w:rsidR="00E17683" w:rsidRDefault="00E17683">
      <w:pPr>
        <w:pStyle w:val="15"/>
        <w:tabs>
          <w:tab w:val="right" w:leader="dot" w:pos="4448"/>
        </w:tabs>
        <w:rPr>
          <w:noProof/>
        </w:rPr>
      </w:pPr>
      <w:r w:rsidRPr="00947479">
        <w:rPr>
          <w:b/>
          <w:noProof/>
          <w:color w:val="000000" w:themeColor="text1"/>
        </w:rPr>
        <w:t>Унимодальные перевозки</w:t>
      </w:r>
      <w:r>
        <w:rPr>
          <w:noProof/>
        </w:rPr>
        <w:t>, 860</w:t>
      </w:r>
    </w:p>
    <w:p w:rsidR="00E17683" w:rsidRDefault="00E17683">
      <w:pPr>
        <w:pStyle w:val="15"/>
        <w:tabs>
          <w:tab w:val="right" w:leader="dot" w:pos="4448"/>
        </w:tabs>
        <w:rPr>
          <w:noProof/>
        </w:rPr>
      </w:pPr>
      <w:r w:rsidRPr="00947479">
        <w:rPr>
          <w:b/>
          <w:noProof/>
          <w:color w:val="000000" w:themeColor="text1"/>
        </w:rPr>
        <w:t>Унификация процессов</w:t>
      </w:r>
      <w:r>
        <w:rPr>
          <w:noProof/>
        </w:rPr>
        <w:t>, 1042</w:t>
      </w:r>
    </w:p>
    <w:p w:rsidR="00E17683" w:rsidRDefault="00E17683">
      <w:pPr>
        <w:pStyle w:val="15"/>
        <w:tabs>
          <w:tab w:val="right" w:leader="dot" w:pos="4448"/>
        </w:tabs>
        <w:rPr>
          <w:noProof/>
        </w:rPr>
      </w:pPr>
      <w:r w:rsidRPr="00947479">
        <w:rPr>
          <w:b/>
          <w:noProof/>
          <w:color w:val="000000" w:themeColor="text1"/>
        </w:rPr>
        <w:t>Упор для фитинга контейнера [фитинговый упор]</w:t>
      </w:r>
      <w:r>
        <w:rPr>
          <w:noProof/>
        </w:rPr>
        <w:t>, 770</w:t>
      </w:r>
    </w:p>
    <w:p w:rsidR="00E17683" w:rsidRDefault="00E17683">
      <w:pPr>
        <w:pStyle w:val="15"/>
        <w:tabs>
          <w:tab w:val="right" w:leader="dot" w:pos="4448"/>
        </w:tabs>
        <w:rPr>
          <w:noProof/>
        </w:rPr>
      </w:pPr>
      <w:r w:rsidRPr="00947479">
        <w:rPr>
          <w:b/>
          <w:noProof/>
          <w:color w:val="000000" w:themeColor="text1"/>
        </w:rPr>
        <w:t>Управление архитектурой цифровой трансформации ОАО «РЖД»</w:t>
      </w:r>
      <w:r>
        <w:rPr>
          <w:noProof/>
        </w:rPr>
        <w:t>, 962</w:t>
      </w:r>
    </w:p>
    <w:p w:rsidR="00E17683" w:rsidRDefault="00E17683">
      <w:pPr>
        <w:pStyle w:val="15"/>
        <w:tabs>
          <w:tab w:val="right" w:leader="dot" w:pos="4448"/>
        </w:tabs>
        <w:rPr>
          <w:noProof/>
        </w:rPr>
      </w:pPr>
      <w:r w:rsidRPr="00947479">
        <w:rPr>
          <w:b/>
          <w:noProof/>
          <w:color w:val="000000" w:themeColor="text1"/>
        </w:rPr>
        <w:t>Управление в области пожарной безопасности</w:t>
      </w:r>
      <w:r>
        <w:rPr>
          <w:noProof/>
        </w:rPr>
        <w:t>, 434</w:t>
      </w:r>
    </w:p>
    <w:p w:rsidR="00E17683" w:rsidRDefault="00E17683">
      <w:pPr>
        <w:pStyle w:val="15"/>
        <w:tabs>
          <w:tab w:val="right" w:leader="dot" w:pos="4448"/>
        </w:tabs>
        <w:rPr>
          <w:noProof/>
        </w:rPr>
      </w:pPr>
      <w:r w:rsidRPr="00947479">
        <w:rPr>
          <w:b/>
          <w:noProof/>
          <w:color w:val="000000" w:themeColor="text1"/>
        </w:rPr>
        <w:t>Управление диалогом</w:t>
      </w:r>
      <w:r>
        <w:rPr>
          <w:noProof/>
        </w:rPr>
        <w:t>, 405</w:t>
      </w:r>
    </w:p>
    <w:p w:rsidR="00E17683" w:rsidRDefault="00E17683">
      <w:pPr>
        <w:pStyle w:val="15"/>
        <w:tabs>
          <w:tab w:val="right" w:leader="dot" w:pos="4448"/>
        </w:tabs>
        <w:rPr>
          <w:noProof/>
        </w:rPr>
      </w:pPr>
      <w:r w:rsidRPr="00947479">
        <w:rPr>
          <w:b/>
          <w:noProof/>
          <w:color w:val="000000" w:themeColor="text1"/>
        </w:rPr>
        <w:t>Управление изменениями</w:t>
      </w:r>
      <w:r>
        <w:rPr>
          <w:noProof/>
        </w:rPr>
        <w:t>, 1029</w:t>
      </w:r>
    </w:p>
    <w:p w:rsidR="00E17683" w:rsidRDefault="00E17683">
      <w:pPr>
        <w:pStyle w:val="15"/>
        <w:tabs>
          <w:tab w:val="right" w:leader="dot" w:pos="4448"/>
        </w:tabs>
        <w:rPr>
          <w:noProof/>
        </w:rPr>
      </w:pPr>
      <w:r w:rsidRPr="00947479">
        <w:rPr>
          <w:b/>
          <w:noProof/>
          <w:color w:val="000000" w:themeColor="text1"/>
        </w:rPr>
        <w:t>Управление качеством, менеджмент качества</w:t>
      </w:r>
      <w:r>
        <w:rPr>
          <w:noProof/>
        </w:rPr>
        <w:t>, 1028</w:t>
      </w:r>
    </w:p>
    <w:p w:rsidR="00E17683" w:rsidRDefault="00E17683">
      <w:pPr>
        <w:pStyle w:val="15"/>
        <w:tabs>
          <w:tab w:val="right" w:leader="dot" w:pos="4448"/>
        </w:tabs>
        <w:rPr>
          <w:noProof/>
        </w:rPr>
      </w:pPr>
      <w:r w:rsidRPr="00947479">
        <w:rPr>
          <w:b/>
          <w:noProof/>
          <w:color w:val="000000" w:themeColor="text1"/>
        </w:rPr>
        <w:t>Управление портфелем проектов цифровой трансформации ОАО «РЖД»</w:t>
      </w:r>
      <w:r>
        <w:rPr>
          <w:noProof/>
        </w:rPr>
        <w:t>, 969</w:t>
      </w:r>
    </w:p>
    <w:p w:rsidR="00E17683" w:rsidRDefault="00E17683">
      <w:pPr>
        <w:pStyle w:val="15"/>
        <w:tabs>
          <w:tab w:val="right" w:leader="dot" w:pos="4448"/>
        </w:tabs>
        <w:rPr>
          <w:noProof/>
        </w:rPr>
      </w:pPr>
      <w:r w:rsidRPr="00947479">
        <w:rPr>
          <w:b/>
          <w:noProof/>
          <w:color w:val="000000" w:themeColor="text1"/>
        </w:rPr>
        <w:t>Управление программой цифровизации ОАО «РЖД»</w:t>
      </w:r>
      <w:r>
        <w:rPr>
          <w:noProof/>
        </w:rPr>
        <w:t>, 947</w:t>
      </w:r>
    </w:p>
    <w:p w:rsidR="00E17683" w:rsidRDefault="00E17683">
      <w:pPr>
        <w:pStyle w:val="15"/>
        <w:tabs>
          <w:tab w:val="right" w:leader="dot" w:pos="4448"/>
        </w:tabs>
        <w:rPr>
          <w:noProof/>
        </w:rPr>
      </w:pPr>
      <w:r w:rsidRPr="00947479">
        <w:rPr>
          <w:b/>
          <w:noProof/>
          <w:color w:val="000000" w:themeColor="text1"/>
        </w:rPr>
        <w:t>Управление проектом цифровой трансформации ОАО «РЖД»</w:t>
      </w:r>
      <w:r>
        <w:rPr>
          <w:noProof/>
        </w:rPr>
        <w:t>, 970</w:t>
      </w:r>
    </w:p>
    <w:p w:rsidR="00E17683" w:rsidRDefault="00E17683">
      <w:pPr>
        <w:pStyle w:val="15"/>
        <w:tabs>
          <w:tab w:val="right" w:leader="dot" w:pos="4448"/>
        </w:tabs>
        <w:rPr>
          <w:noProof/>
        </w:rPr>
      </w:pPr>
      <w:r w:rsidRPr="00947479">
        <w:rPr>
          <w:b/>
          <w:noProof/>
          <w:color w:val="000000" w:themeColor="text1"/>
        </w:rPr>
        <w:t>Управление профессиональными рисками</w:t>
      </w:r>
      <w:r>
        <w:rPr>
          <w:noProof/>
        </w:rPr>
        <w:t>, 380</w:t>
      </w:r>
    </w:p>
    <w:p w:rsidR="00E17683" w:rsidRDefault="00E17683">
      <w:pPr>
        <w:pStyle w:val="15"/>
        <w:tabs>
          <w:tab w:val="right" w:leader="dot" w:pos="4448"/>
        </w:tabs>
        <w:rPr>
          <w:noProof/>
        </w:rPr>
      </w:pPr>
      <w:r w:rsidRPr="00947479">
        <w:rPr>
          <w:b/>
          <w:noProof/>
          <w:color w:val="000000" w:themeColor="text1"/>
        </w:rPr>
        <w:t xml:space="preserve">Управление риском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380</w:t>
      </w:r>
    </w:p>
    <w:p w:rsidR="00E17683" w:rsidRDefault="00E17683">
      <w:pPr>
        <w:pStyle w:val="15"/>
        <w:tabs>
          <w:tab w:val="right" w:leader="dot" w:pos="4448"/>
        </w:tabs>
        <w:rPr>
          <w:noProof/>
        </w:rPr>
      </w:pPr>
      <w:r w:rsidRPr="00947479">
        <w:rPr>
          <w:b/>
          <w:noProof/>
          <w:color w:val="000000" w:themeColor="text1"/>
        </w:rPr>
        <w:t>Управление эксплуатацией железнодорожного подвижного состава</w:t>
      </w:r>
      <w:r>
        <w:rPr>
          <w:noProof/>
        </w:rPr>
        <w:t>, 786</w:t>
      </w:r>
    </w:p>
    <w:p w:rsidR="00E17683" w:rsidRDefault="00E17683">
      <w:pPr>
        <w:pStyle w:val="15"/>
        <w:tabs>
          <w:tab w:val="right" w:leader="dot" w:pos="4448"/>
        </w:tabs>
        <w:rPr>
          <w:noProof/>
        </w:rPr>
      </w:pPr>
      <w:r w:rsidRPr="00947479">
        <w:rPr>
          <w:b/>
          <w:noProof/>
          <w:color w:val="000000" w:themeColor="text1"/>
        </w:rPr>
        <w:t>Управление, менеджмент</w:t>
      </w:r>
      <w:r>
        <w:rPr>
          <w:noProof/>
        </w:rPr>
        <w:t>, 1027</w:t>
      </w:r>
    </w:p>
    <w:p w:rsidR="00E17683" w:rsidRDefault="00E17683">
      <w:pPr>
        <w:pStyle w:val="15"/>
        <w:tabs>
          <w:tab w:val="right" w:leader="dot" w:pos="4448"/>
        </w:tabs>
        <w:rPr>
          <w:noProof/>
        </w:rPr>
      </w:pPr>
      <w:r w:rsidRPr="00947479">
        <w:rPr>
          <w:b/>
          <w:noProof/>
        </w:rPr>
        <w:t xml:space="preserve">Управленческие документы проекта </w:t>
      </w:r>
      <w:r>
        <w:rPr>
          <w:noProof/>
        </w:rPr>
        <w:t>&lt;управление проектами технического развития&gt;, 172</w:t>
      </w:r>
    </w:p>
    <w:p w:rsidR="00E17683" w:rsidRDefault="00E17683">
      <w:pPr>
        <w:pStyle w:val="15"/>
        <w:tabs>
          <w:tab w:val="right" w:leader="dot" w:pos="4448"/>
        </w:tabs>
        <w:rPr>
          <w:noProof/>
        </w:rPr>
      </w:pPr>
      <w:r w:rsidRPr="00947479">
        <w:rPr>
          <w:b/>
          <w:noProof/>
          <w:color w:val="000000" w:themeColor="text1"/>
        </w:rPr>
        <w:t>Управленческий цикл</w:t>
      </w:r>
      <w:r>
        <w:rPr>
          <w:noProof/>
        </w:rPr>
        <w:t>, 1032</w:t>
      </w:r>
    </w:p>
    <w:p w:rsidR="00E17683" w:rsidRDefault="00E17683">
      <w:pPr>
        <w:pStyle w:val="15"/>
        <w:tabs>
          <w:tab w:val="right" w:leader="dot" w:pos="4448"/>
        </w:tabs>
        <w:rPr>
          <w:noProof/>
        </w:rPr>
      </w:pPr>
      <w:r w:rsidRPr="00947479">
        <w:rPr>
          <w:b/>
          <w:noProof/>
          <w:color w:val="000000" w:themeColor="text1"/>
        </w:rPr>
        <w:t>Управляемое изменение температуры</w:t>
      </w:r>
      <w:r>
        <w:rPr>
          <w:noProof/>
        </w:rPr>
        <w:t>, 406</w:t>
      </w:r>
    </w:p>
    <w:p w:rsidR="00E17683" w:rsidRDefault="00E17683">
      <w:pPr>
        <w:pStyle w:val="15"/>
        <w:tabs>
          <w:tab w:val="right" w:leader="dot" w:pos="4448"/>
        </w:tabs>
        <w:rPr>
          <w:noProof/>
        </w:rPr>
      </w:pPr>
      <w:r w:rsidRPr="00947479">
        <w:rPr>
          <w:b/>
          <w:noProof/>
          <w:color w:val="000000" w:themeColor="text1"/>
        </w:rPr>
        <w:t>Управляемое техническое обслуживание (объекта технической эксплуатации);</w:t>
      </w:r>
      <w:r w:rsidRPr="00947479">
        <w:rPr>
          <w:noProof/>
          <w:color w:val="000000" w:themeColor="text1"/>
        </w:rPr>
        <w:t xml:space="preserve"> УТО</w:t>
      </w:r>
      <w:r>
        <w:rPr>
          <w:noProof/>
        </w:rPr>
        <w:t>, 678</w:t>
      </w:r>
    </w:p>
    <w:p w:rsidR="00E17683" w:rsidRDefault="00E17683">
      <w:pPr>
        <w:pStyle w:val="15"/>
        <w:tabs>
          <w:tab w:val="right" w:leader="dot" w:pos="4448"/>
        </w:tabs>
        <w:rPr>
          <w:noProof/>
        </w:rPr>
      </w:pPr>
      <w:r w:rsidRPr="00947479">
        <w:rPr>
          <w:b/>
          <w:noProof/>
          <w:color w:val="000000" w:themeColor="text1"/>
        </w:rPr>
        <w:t>Управляемость СЧМ</w:t>
      </w:r>
      <w:r>
        <w:rPr>
          <w:noProof/>
        </w:rPr>
        <w:t>, 411</w:t>
      </w:r>
    </w:p>
    <w:p w:rsidR="00E17683" w:rsidRDefault="00E17683">
      <w:pPr>
        <w:pStyle w:val="15"/>
        <w:tabs>
          <w:tab w:val="right" w:leader="dot" w:pos="4448"/>
        </w:tabs>
        <w:rPr>
          <w:noProof/>
        </w:rPr>
      </w:pPr>
      <w:r w:rsidRPr="00947479">
        <w:rPr>
          <w:b/>
          <w:noProof/>
          <w:color w:val="000000" w:themeColor="text1"/>
        </w:rPr>
        <w:t xml:space="preserve">Управляющий инфраструктурой </w:t>
      </w:r>
      <w:r w:rsidRPr="00947479">
        <w:rPr>
          <w:noProof/>
          <w:color w:val="000000" w:themeColor="text1"/>
        </w:rPr>
        <w:t>&lt;ОСЖД&gt;</w:t>
      </w:r>
      <w:r>
        <w:rPr>
          <w:noProof/>
        </w:rPr>
        <w:t>, 808</w:t>
      </w:r>
    </w:p>
    <w:p w:rsidR="00E17683" w:rsidRDefault="00E17683">
      <w:pPr>
        <w:pStyle w:val="15"/>
        <w:tabs>
          <w:tab w:val="right" w:leader="dot" w:pos="4448"/>
        </w:tabs>
        <w:rPr>
          <w:noProof/>
        </w:rPr>
      </w:pPr>
      <w:r w:rsidRPr="00947479">
        <w:rPr>
          <w:b/>
          <w:noProof/>
          <w:color w:val="000000" w:themeColor="text1"/>
        </w:rPr>
        <w:t xml:space="preserve">Управляющий комитет проекта цифровой трансформации ОАО «РЖД»; </w:t>
      </w:r>
      <w:r w:rsidRPr="00947479">
        <w:rPr>
          <w:noProof/>
          <w:color w:val="000000" w:themeColor="text1"/>
        </w:rPr>
        <w:t>УК Проекта</w:t>
      </w:r>
      <w:r>
        <w:rPr>
          <w:noProof/>
        </w:rPr>
        <w:t>, 970</w:t>
      </w:r>
    </w:p>
    <w:p w:rsidR="00E17683" w:rsidRDefault="00E17683">
      <w:pPr>
        <w:pStyle w:val="15"/>
        <w:tabs>
          <w:tab w:val="right" w:leader="dot" w:pos="4448"/>
        </w:tabs>
        <w:rPr>
          <w:noProof/>
        </w:rPr>
      </w:pPr>
      <w:r w:rsidRPr="00947479">
        <w:rPr>
          <w:b/>
          <w:noProof/>
          <w:color w:val="000000" w:themeColor="text1"/>
        </w:rPr>
        <w:t>Управляющий комитет функционального заказчика проекта цифровой трансформации ОАО «РЖД»;</w:t>
      </w:r>
      <w:r w:rsidRPr="00947479">
        <w:rPr>
          <w:noProof/>
          <w:color w:val="000000" w:themeColor="text1"/>
        </w:rPr>
        <w:t xml:space="preserve"> УК ФЗ</w:t>
      </w:r>
      <w:r>
        <w:rPr>
          <w:noProof/>
        </w:rPr>
        <w:t>, 965</w:t>
      </w:r>
    </w:p>
    <w:p w:rsidR="00E17683" w:rsidRDefault="00E17683">
      <w:pPr>
        <w:pStyle w:val="15"/>
        <w:tabs>
          <w:tab w:val="right" w:leader="dot" w:pos="4448"/>
        </w:tabs>
        <w:rPr>
          <w:noProof/>
        </w:rPr>
      </w:pPr>
      <w:r w:rsidRPr="00947479">
        <w:rPr>
          <w:b/>
          <w:noProof/>
          <w:color w:val="000000" w:themeColor="text1"/>
        </w:rPr>
        <w:t>Управляющий комитет цифровой трансформации ОАО «РЖД»;</w:t>
      </w:r>
      <w:r w:rsidRPr="00947479">
        <w:rPr>
          <w:noProof/>
          <w:color w:val="000000" w:themeColor="text1"/>
        </w:rPr>
        <w:t xml:space="preserve"> УК ЦТ</w:t>
      </w:r>
      <w:r>
        <w:rPr>
          <w:noProof/>
        </w:rPr>
        <w:t>, 965</w:t>
      </w:r>
    </w:p>
    <w:p w:rsidR="00E17683" w:rsidRDefault="00E17683">
      <w:pPr>
        <w:pStyle w:val="15"/>
        <w:tabs>
          <w:tab w:val="right" w:leader="dot" w:pos="4448"/>
        </w:tabs>
        <w:rPr>
          <w:noProof/>
        </w:rPr>
      </w:pPr>
      <w:r w:rsidRPr="00947479">
        <w:rPr>
          <w:b/>
          <w:noProof/>
          <w:color w:val="000000" w:themeColor="text1"/>
        </w:rPr>
        <w:t>Управляющий координатор группы процессов</w:t>
      </w:r>
      <w:r>
        <w:rPr>
          <w:noProof/>
        </w:rPr>
        <w:t>, 1059</w:t>
      </w:r>
    </w:p>
    <w:p w:rsidR="00E17683" w:rsidRDefault="00E17683">
      <w:pPr>
        <w:pStyle w:val="15"/>
        <w:tabs>
          <w:tab w:val="right" w:leader="dot" w:pos="4448"/>
        </w:tabs>
        <w:rPr>
          <w:noProof/>
        </w:rPr>
      </w:pPr>
      <w:r w:rsidRPr="00947479">
        <w:rPr>
          <w:b/>
          <w:noProof/>
          <w:color w:val="000000" w:themeColor="text1"/>
        </w:rPr>
        <w:t xml:space="preserve">Управляющий предпроектом </w:t>
      </w:r>
      <w:r w:rsidRPr="00947479">
        <w:rPr>
          <w:noProof/>
          <w:color w:val="000000" w:themeColor="text1"/>
        </w:rPr>
        <w:t>&lt;комплексный инвестиционный проект&gt;</w:t>
      </w:r>
      <w:r>
        <w:rPr>
          <w:noProof/>
        </w:rPr>
        <w:t>, 458</w:t>
      </w:r>
    </w:p>
    <w:p w:rsidR="00E17683" w:rsidRDefault="00E17683">
      <w:pPr>
        <w:pStyle w:val="15"/>
        <w:tabs>
          <w:tab w:val="right" w:leader="dot" w:pos="4448"/>
        </w:tabs>
        <w:rPr>
          <w:noProof/>
        </w:rPr>
      </w:pPr>
      <w:r w:rsidRPr="00947479">
        <w:rPr>
          <w:b/>
          <w:noProof/>
          <w:color w:val="000000" w:themeColor="text1"/>
        </w:rPr>
        <w:t xml:space="preserve">Управляющий проектом </w:t>
      </w:r>
      <w:r w:rsidRPr="00947479">
        <w:rPr>
          <w:noProof/>
          <w:color w:val="000000" w:themeColor="text1"/>
        </w:rPr>
        <w:t>&lt;инвестиционный проект&gt;</w:t>
      </w:r>
      <w:r>
        <w:rPr>
          <w:noProof/>
        </w:rPr>
        <w:t>, 439</w:t>
      </w:r>
    </w:p>
    <w:p w:rsidR="00E17683" w:rsidRDefault="00E17683">
      <w:pPr>
        <w:pStyle w:val="15"/>
        <w:tabs>
          <w:tab w:val="right" w:leader="dot" w:pos="4448"/>
        </w:tabs>
        <w:rPr>
          <w:noProof/>
        </w:rPr>
      </w:pPr>
      <w:r w:rsidRPr="00947479">
        <w:rPr>
          <w:b/>
          <w:noProof/>
        </w:rPr>
        <w:t>Уравнение связи (между величинами)</w:t>
      </w:r>
      <w:r>
        <w:rPr>
          <w:noProof/>
        </w:rPr>
        <w:t>, 231</w:t>
      </w:r>
    </w:p>
    <w:p w:rsidR="00E17683" w:rsidRDefault="00E17683">
      <w:pPr>
        <w:pStyle w:val="15"/>
        <w:tabs>
          <w:tab w:val="right" w:leader="dot" w:pos="4448"/>
        </w:tabs>
        <w:rPr>
          <w:noProof/>
        </w:rPr>
      </w:pPr>
      <w:r w:rsidRPr="00947479">
        <w:rPr>
          <w:b/>
          <w:noProof/>
        </w:rPr>
        <w:t>Уравнение связи между единицами</w:t>
      </w:r>
      <w:r>
        <w:rPr>
          <w:noProof/>
        </w:rPr>
        <w:t>, 233</w:t>
      </w:r>
    </w:p>
    <w:p w:rsidR="00E17683" w:rsidRDefault="00E17683">
      <w:pPr>
        <w:pStyle w:val="15"/>
        <w:tabs>
          <w:tab w:val="right" w:leader="dot" w:pos="4448"/>
        </w:tabs>
        <w:rPr>
          <w:noProof/>
        </w:rPr>
      </w:pPr>
      <w:r w:rsidRPr="00947479">
        <w:rPr>
          <w:b/>
          <w:noProof/>
        </w:rPr>
        <w:t>Уравнение связи между числовыми значениями (величин)</w:t>
      </w:r>
      <w:r>
        <w:rPr>
          <w:noProof/>
        </w:rPr>
        <w:t>, 235</w:t>
      </w:r>
    </w:p>
    <w:p w:rsidR="00E17683" w:rsidRDefault="00E17683">
      <w:pPr>
        <w:pStyle w:val="15"/>
        <w:tabs>
          <w:tab w:val="right" w:leader="dot" w:pos="4448"/>
        </w:tabs>
        <w:rPr>
          <w:noProof/>
        </w:rPr>
      </w:pPr>
      <w:r w:rsidRPr="00947479">
        <w:rPr>
          <w:b/>
          <w:noProof/>
          <w:color w:val="000000" w:themeColor="text1"/>
        </w:rPr>
        <w:t>Уравнительный стык</w:t>
      </w:r>
      <w:r>
        <w:rPr>
          <w:noProof/>
        </w:rPr>
        <w:t>, 518</w:t>
      </w:r>
    </w:p>
    <w:p w:rsidR="00E17683" w:rsidRDefault="00E17683">
      <w:pPr>
        <w:pStyle w:val="15"/>
        <w:tabs>
          <w:tab w:val="right" w:leader="dot" w:pos="4448"/>
        </w:tabs>
        <w:rPr>
          <w:noProof/>
        </w:rPr>
      </w:pPr>
      <w:r w:rsidRPr="00947479">
        <w:rPr>
          <w:b/>
          <w:noProof/>
          <w:color w:val="000000" w:themeColor="text1"/>
        </w:rPr>
        <w:t>Уравнительный ток (системы тягового железнодорожного электроснабжения)</w:t>
      </w:r>
      <w:r>
        <w:rPr>
          <w:noProof/>
        </w:rPr>
        <w:t>, 542</w:t>
      </w:r>
    </w:p>
    <w:p w:rsidR="00E17683" w:rsidRDefault="00E17683">
      <w:pPr>
        <w:pStyle w:val="15"/>
        <w:tabs>
          <w:tab w:val="right" w:leader="dot" w:pos="4448"/>
        </w:tabs>
        <w:rPr>
          <w:noProof/>
        </w:rPr>
      </w:pPr>
      <w:r w:rsidRPr="00947479">
        <w:rPr>
          <w:b/>
          <w:noProof/>
        </w:rPr>
        <w:t>Ураган</w:t>
      </w:r>
      <w:r>
        <w:rPr>
          <w:noProof/>
        </w:rPr>
        <w:t>, 334</w:t>
      </w:r>
    </w:p>
    <w:p w:rsidR="00E17683" w:rsidRDefault="00E17683">
      <w:pPr>
        <w:pStyle w:val="15"/>
        <w:tabs>
          <w:tab w:val="right" w:leader="dot" w:pos="4448"/>
        </w:tabs>
        <w:rPr>
          <w:noProof/>
        </w:rPr>
      </w:pPr>
      <w:r w:rsidRPr="00947479">
        <w:rPr>
          <w:b/>
          <w:noProof/>
        </w:rPr>
        <w:t>Уровень безопасности</w:t>
      </w:r>
      <w:r>
        <w:rPr>
          <w:noProof/>
        </w:rPr>
        <w:t>, 351</w:t>
      </w:r>
    </w:p>
    <w:p w:rsidR="00E17683" w:rsidRDefault="00E17683">
      <w:pPr>
        <w:pStyle w:val="15"/>
        <w:tabs>
          <w:tab w:val="right" w:leader="dot" w:pos="4448"/>
        </w:tabs>
        <w:rPr>
          <w:noProof/>
        </w:rPr>
      </w:pPr>
      <w:r w:rsidRPr="00947479">
        <w:rPr>
          <w:b/>
          <w:noProof/>
          <w:color w:val="000000" w:themeColor="text1"/>
        </w:rPr>
        <w:t>Уровень безопасности железнодорожной автоматики и телемеханики</w:t>
      </w:r>
      <w:r>
        <w:rPr>
          <w:noProof/>
        </w:rPr>
        <w:t>, 625</w:t>
      </w:r>
    </w:p>
    <w:p w:rsidR="00E17683" w:rsidRDefault="00E17683">
      <w:pPr>
        <w:pStyle w:val="15"/>
        <w:tabs>
          <w:tab w:val="right" w:leader="dot" w:pos="4448"/>
        </w:tabs>
        <w:rPr>
          <w:noProof/>
        </w:rPr>
      </w:pPr>
      <w:r w:rsidRPr="00947479">
        <w:rPr>
          <w:b/>
          <w:noProof/>
          <w:color w:val="000000" w:themeColor="text1"/>
        </w:rPr>
        <w:t>Уровень логистики</w:t>
      </w:r>
      <w:r>
        <w:rPr>
          <w:noProof/>
        </w:rPr>
        <w:t>, 881</w:t>
      </w:r>
    </w:p>
    <w:p w:rsidR="00E17683" w:rsidRDefault="00E17683">
      <w:pPr>
        <w:pStyle w:val="15"/>
        <w:tabs>
          <w:tab w:val="right" w:leader="dot" w:pos="4448"/>
        </w:tabs>
        <w:rPr>
          <w:noProof/>
        </w:rPr>
      </w:pPr>
      <w:r w:rsidRPr="00947479">
        <w:rPr>
          <w:b/>
          <w:noProof/>
          <w:color w:val="000000" w:themeColor="text1"/>
        </w:rPr>
        <w:t>Уровень процессной зрелости</w:t>
      </w:r>
      <w:r>
        <w:rPr>
          <w:noProof/>
        </w:rPr>
        <w:t>, 1068</w:t>
      </w:r>
    </w:p>
    <w:p w:rsidR="00E17683" w:rsidRDefault="00E17683">
      <w:pPr>
        <w:pStyle w:val="15"/>
        <w:tabs>
          <w:tab w:val="right" w:leader="dot" w:pos="4448"/>
        </w:tabs>
        <w:rPr>
          <w:noProof/>
        </w:rPr>
      </w:pPr>
      <w:r w:rsidRPr="00947479">
        <w:rPr>
          <w:b/>
          <w:noProof/>
        </w:rPr>
        <w:t>Уровень реагирования на чрезвычайную ситуацию</w:t>
      </w:r>
      <w:r>
        <w:rPr>
          <w:noProof/>
        </w:rPr>
        <w:t>, 318</w:t>
      </w:r>
    </w:p>
    <w:p w:rsidR="00E17683" w:rsidRDefault="00E17683">
      <w:pPr>
        <w:pStyle w:val="15"/>
        <w:tabs>
          <w:tab w:val="right" w:leader="dot" w:pos="4448"/>
        </w:tabs>
        <w:rPr>
          <w:noProof/>
        </w:rPr>
      </w:pPr>
      <w:r w:rsidRPr="00947479">
        <w:rPr>
          <w:b/>
          <w:noProof/>
          <w:color w:val="000000" w:themeColor="text1"/>
        </w:rPr>
        <w:t>Уровень риска</w:t>
      </w:r>
      <w:r>
        <w:rPr>
          <w:noProof/>
        </w:rPr>
        <w:t>, 490</w:t>
      </w:r>
    </w:p>
    <w:p w:rsidR="00E17683" w:rsidRDefault="00E17683">
      <w:pPr>
        <w:pStyle w:val="15"/>
        <w:tabs>
          <w:tab w:val="right" w:leader="dot" w:pos="4448"/>
        </w:tabs>
        <w:rPr>
          <w:noProof/>
        </w:rPr>
      </w:pPr>
      <w:r w:rsidRPr="00947479">
        <w:rPr>
          <w:b/>
          <w:noProof/>
        </w:rPr>
        <w:t>Уровень стандартизации</w:t>
      </w:r>
      <w:r>
        <w:rPr>
          <w:noProof/>
        </w:rPr>
        <w:t>, 206</w:t>
      </w:r>
    </w:p>
    <w:p w:rsidR="00E17683" w:rsidRDefault="00E17683">
      <w:pPr>
        <w:pStyle w:val="15"/>
        <w:tabs>
          <w:tab w:val="right" w:leader="dot" w:pos="4448"/>
        </w:tabs>
        <w:rPr>
          <w:noProof/>
        </w:rPr>
      </w:pPr>
      <w:r w:rsidRPr="00947479">
        <w:rPr>
          <w:b/>
          <w:noProof/>
        </w:rPr>
        <w:t>Уровень управления</w:t>
      </w:r>
      <w:r>
        <w:rPr>
          <w:noProof/>
        </w:rPr>
        <w:t>, 85</w:t>
      </w:r>
    </w:p>
    <w:p w:rsidR="00E17683" w:rsidRDefault="00E17683">
      <w:pPr>
        <w:pStyle w:val="15"/>
        <w:tabs>
          <w:tab w:val="right" w:leader="dot" w:pos="4448"/>
        </w:tabs>
        <w:rPr>
          <w:noProof/>
        </w:rPr>
      </w:pPr>
      <w:r w:rsidRPr="00947479">
        <w:rPr>
          <w:b/>
          <w:noProof/>
          <w:color w:val="000000" w:themeColor="text1"/>
        </w:rPr>
        <w:t>Усиление</w:t>
      </w:r>
      <w:r>
        <w:rPr>
          <w:noProof/>
        </w:rPr>
        <w:t>, 479</w:t>
      </w:r>
    </w:p>
    <w:p w:rsidR="00E17683" w:rsidRDefault="00E17683">
      <w:pPr>
        <w:pStyle w:val="15"/>
        <w:tabs>
          <w:tab w:val="right" w:leader="dot" w:pos="4448"/>
        </w:tabs>
        <w:rPr>
          <w:noProof/>
        </w:rPr>
      </w:pPr>
      <w:r w:rsidRPr="00947479">
        <w:rPr>
          <w:b/>
          <w:noProof/>
        </w:rPr>
        <w:t>Усиленная квалифицированная электронная подпись</w:t>
      </w:r>
      <w:r>
        <w:rPr>
          <w:noProof/>
        </w:rPr>
        <w:t>, 90</w:t>
      </w:r>
    </w:p>
    <w:p w:rsidR="00E17683" w:rsidRDefault="00E17683">
      <w:pPr>
        <w:pStyle w:val="15"/>
        <w:tabs>
          <w:tab w:val="right" w:leader="dot" w:pos="4448"/>
        </w:tabs>
        <w:rPr>
          <w:noProof/>
        </w:rPr>
      </w:pPr>
      <w:r w:rsidRPr="00947479">
        <w:rPr>
          <w:b/>
          <w:noProof/>
          <w:color w:val="000000" w:themeColor="text1"/>
        </w:rPr>
        <w:t>Усилительно-коммутационная станция двухсторонней парковой связи</w:t>
      </w:r>
      <w:r>
        <w:rPr>
          <w:noProof/>
        </w:rPr>
        <w:t>, 661</w:t>
      </w:r>
    </w:p>
    <w:p w:rsidR="00E17683" w:rsidRDefault="00E17683">
      <w:pPr>
        <w:pStyle w:val="15"/>
        <w:tabs>
          <w:tab w:val="right" w:leader="dot" w:pos="4448"/>
        </w:tabs>
        <w:rPr>
          <w:noProof/>
        </w:rPr>
      </w:pPr>
      <w:r w:rsidRPr="00947479">
        <w:rPr>
          <w:b/>
          <w:noProof/>
          <w:color w:val="000000" w:themeColor="text1"/>
        </w:rPr>
        <w:t>Ускоренные грузовые поезда</w:t>
      </w:r>
      <w:r>
        <w:rPr>
          <w:noProof/>
        </w:rPr>
        <w:t>, 825</w:t>
      </w:r>
    </w:p>
    <w:p w:rsidR="00E17683" w:rsidRDefault="00E17683">
      <w:pPr>
        <w:pStyle w:val="15"/>
        <w:tabs>
          <w:tab w:val="right" w:leader="dot" w:pos="4448"/>
        </w:tabs>
        <w:rPr>
          <w:noProof/>
        </w:rPr>
      </w:pPr>
      <w:r w:rsidRPr="00947479">
        <w:rPr>
          <w:b/>
          <w:noProof/>
          <w:color w:val="000000" w:themeColor="text1"/>
        </w:rPr>
        <w:t>Ускоренные испытания</w:t>
      </w:r>
      <w:r>
        <w:rPr>
          <w:noProof/>
        </w:rPr>
        <w:t>, 1102</w:t>
      </w:r>
    </w:p>
    <w:p w:rsidR="00E17683" w:rsidRDefault="00E17683">
      <w:pPr>
        <w:pStyle w:val="15"/>
        <w:tabs>
          <w:tab w:val="right" w:leader="dot" w:pos="4448"/>
        </w:tabs>
        <w:rPr>
          <w:noProof/>
        </w:rPr>
      </w:pPr>
      <w:r w:rsidRPr="00947479">
        <w:rPr>
          <w:b/>
          <w:noProof/>
        </w:rPr>
        <w:t>Условия безопасности движения железнодорожных поездов</w:t>
      </w:r>
      <w:r>
        <w:rPr>
          <w:noProof/>
        </w:rPr>
        <w:t>, 290</w:t>
      </w:r>
    </w:p>
    <w:p w:rsidR="00E17683" w:rsidRDefault="00E17683">
      <w:pPr>
        <w:pStyle w:val="15"/>
        <w:tabs>
          <w:tab w:val="right" w:leader="dot" w:pos="4448"/>
        </w:tabs>
        <w:rPr>
          <w:noProof/>
        </w:rPr>
      </w:pPr>
      <w:r w:rsidRPr="00947479">
        <w:rPr>
          <w:b/>
          <w:noProof/>
        </w:rPr>
        <w:t>Условия воспроизводимости (измерений)</w:t>
      </w:r>
      <w:r>
        <w:rPr>
          <w:noProof/>
        </w:rPr>
        <w:t>, 247</w:t>
      </w:r>
    </w:p>
    <w:p w:rsidR="00E17683" w:rsidRDefault="00E17683">
      <w:pPr>
        <w:pStyle w:val="15"/>
        <w:tabs>
          <w:tab w:val="right" w:leader="dot" w:pos="4448"/>
        </w:tabs>
        <w:rPr>
          <w:noProof/>
        </w:rPr>
      </w:pPr>
      <w:r w:rsidRPr="00947479">
        <w:rPr>
          <w:b/>
          <w:noProof/>
          <w:color w:val="000000" w:themeColor="text1"/>
        </w:rPr>
        <w:t>Условия использования</w:t>
      </w:r>
      <w:r>
        <w:rPr>
          <w:noProof/>
        </w:rPr>
        <w:t>, 402</w:t>
      </w:r>
    </w:p>
    <w:p w:rsidR="00E17683" w:rsidRDefault="00E17683">
      <w:pPr>
        <w:pStyle w:val="15"/>
        <w:tabs>
          <w:tab w:val="right" w:leader="dot" w:pos="4448"/>
        </w:tabs>
        <w:rPr>
          <w:noProof/>
        </w:rPr>
      </w:pPr>
      <w:r w:rsidRPr="00947479">
        <w:rPr>
          <w:b/>
          <w:noProof/>
          <w:color w:val="000000" w:themeColor="text1"/>
        </w:rPr>
        <w:t>Условия испытаний</w:t>
      </w:r>
      <w:r>
        <w:rPr>
          <w:noProof/>
        </w:rPr>
        <w:t>, 1093</w:t>
      </w:r>
    </w:p>
    <w:p w:rsidR="00E17683" w:rsidRDefault="00E17683">
      <w:pPr>
        <w:pStyle w:val="15"/>
        <w:tabs>
          <w:tab w:val="right" w:leader="dot" w:pos="4448"/>
        </w:tabs>
        <w:rPr>
          <w:noProof/>
        </w:rPr>
      </w:pPr>
      <w:r w:rsidRPr="00947479">
        <w:rPr>
          <w:b/>
          <w:noProof/>
        </w:rPr>
        <w:t>Условия повторяемости (измерений)</w:t>
      </w:r>
      <w:r>
        <w:rPr>
          <w:noProof/>
        </w:rPr>
        <w:t>, 246</w:t>
      </w:r>
    </w:p>
    <w:p w:rsidR="00E17683" w:rsidRDefault="00E17683">
      <w:pPr>
        <w:pStyle w:val="15"/>
        <w:tabs>
          <w:tab w:val="right" w:leader="dot" w:pos="4448"/>
        </w:tabs>
        <w:rPr>
          <w:noProof/>
        </w:rPr>
      </w:pPr>
      <w:r w:rsidRPr="00947479">
        <w:rPr>
          <w:b/>
          <w:noProof/>
        </w:rPr>
        <w:t>Условия промежуточной прецизионности (измерений)</w:t>
      </w:r>
      <w:r>
        <w:rPr>
          <w:noProof/>
        </w:rPr>
        <w:t>, 246</w:t>
      </w:r>
    </w:p>
    <w:p w:rsidR="00E17683" w:rsidRDefault="00E17683">
      <w:pPr>
        <w:pStyle w:val="15"/>
        <w:tabs>
          <w:tab w:val="right" w:leader="dot" w:pos="4448"/>
        </w:tabs>
        <w:rPr>
          <w:noProof/>
        </w:rPr>
      </w:pPr>
      <w:r w:rsidRPr="00947479">
        <w:rPr>
          <w:b/>
          <w:noProof/>
        </w:rPr>
        <w:t>Условия стабильности измерений</w:t>
      </w:r>
      <w:r>
        <w:rPr>
          <w:noProof/>
        </w:rPr>
        <w:t>, 268</w:t>
      </w:r>
    </w:p>
    <w:p w:rsidR="00E17683" w:rsidRDefault="00E17683">
      <w:pPr>
        <w:pStyle w:val="15"/>
        <w:tabs>
          <w:tab w:val="right" w:leader="dot" w:pos="4448"/>
        </w:tabs>
        <w:rPr>
          <w:noProof/>
        </w:rPr>
      </w:pPr>
      <w:r w:rsidRPr="00947479">
        <w:rPr>
          <w:b/>
          <w:noProof/>
          <w:color w:val="000000" w:themeColor="text1"/>
        </w:rPr>
        <w:t>Условия транспортирования железнодорожного подвижного состава</w:t>
      </w:r>
      <w:r>
        <w:rPr>
          <w:noProof/>
        </w:rPr>
        <w:t>, 783</w:t>
      </w:r>
    </w:p>
    <w:p w:rsidR="00E17683" w:rsidRDefault="00E17683">
      <w:pPr>
        <w:pStyle w:val="15"/>
        <w:tabs>
          <w:tab w:val="right" w:leader="dot" w:pos="4448"/>
        </w:tabs>
        <w:rPr>
          <w:noProof/>
        </w:rPr>
      </w:pPr>
      <w:r w:rsidRPr="00947479">
        <w:rPr>
          <w:b/>
          <w:noProof/>
          <w:color w:val="000000" w:themeColor="text1"/>
        </w:rPr>
        <w:t xml:space="preserve">Условия труда </w:t>
      </w:r>
      <w:r w:rsidRPr="00947479">
        <w:rPr>
          <w:noProof/>
          <w:color w:val="000000" w:themeColor="text1"/>
        </w:rPr>
        <w:t>&lt;охрана труда&gt;</w:t>
      </w:r>
      <w:r>
        <w:rPr>
          <w:noProof/>
        </w:rPr>
        <w:t>, 385</w:t>
      </w:r>
    </w:p>
    <w:p w:rsidR="00E17683" w:rsidRDefault="00E17683">
      <w:pPr>
        <w:pStyle w:val="15"/>
        <w:tabs>
          <w:tab w:val="right" w:leader="dot" w:pos="4448"/>
        </w:tabs>
        <w:rPr>
          <w:noProof/>
        </w:rPr>
      </w:pPr>
      <w:r w:rsidRPr="00947479">
        <w:rPr>
          <w:b/>
          <w:noProof/>
          <w:color w:val="000000" w:themeColor="text1"/>
        </w:rPr>
        <w:t xml:space="preserve">Условия труда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1069</w:t>
      </w:r>
    </w:p>
    <w:p w:rsidR="00E17683" w:rsidRDefault="00E17683">
      <w:pPr>
        <w:pStyle w:val="15"/>
        <w:tabs>
          <w:tab w:val="right" w:leader="dot" w:pos="4448"/>
        </w:tabs>
        <w:rPr>
          <w:noProof/>
        </w:rPr>
      </w:pPr>
      <w:r w:rsidRPr="00947479">
        <w:rPr>
          <w:b/>
          <w:noProof/>
          <w:color w:val="000000" w:themeColor="text1"/>
        </w:rPr>
        <w:t>Условия функционирования (контекст) ОАО «РЖД»</w:t>
      </w:r>
      <w:r>
        <w:rPr>
          <w:noProof/>
        </w:rPr>
        <w:t>, 1025</w:t>
      </w:r>
    </w:p>
    <w:p w:rsidR="00E17683" w:rsidRDefault="00E17683">
      <w:pPr>
        <w:pStyle w:val="15"/>
        <w:tabs>
          <w:tab w:val="right" w:leader="dot" w:pos="4448"/>
        </w:tabs>
        <w:rPr>
          <w:noProof/>
        </w:rPr>
      </w:pPr>
      <w:r w:rsidRPr="00947479">
        <w:rPr>
          <w:b/>
          <w:noProof/>
          <w:color w:val="000000" w:themeColor="text1"/>
        </w:rPr>
        <w:t>Условия хранения железнодорожного подвижного состава</w:t>
      </w:r>
      <w:r>
        <w:rPr>
          <w:noProof/>
        </w:rPr>
        <w:t>, 783</w:t>
      </w:r>
    </w:p>
    <w:p w:rsidR="00E17683" w:rsidRDefault="00E17683">
      <w:pPr>
        <w:pStyle w:val="15"/>
        <w:tabs>
          <w:tab w:val="right" w:leader="dot" w:pos="4448"/>
        </w:tabs>
        <w:rPr>
          <w:noProof/>
        </w:rPr>
      </w:pPr>
      <w:r w:rsidRPr="00947479">
        <w:rPr>
          <w:b/>
          <w:noProof/>
          <w:color w:val="000000" w:themeColor="text1"/>
        </w:rPr>
        <w:t>Условия эксплуатации железнодорожного подвижного состава</w:t>
      </w:r>
      <w:r>
        <w:rPr>
          <w:noProof/>
        </w:rPr>
        <w:t>, 783</w:t>
      </w:r>
    </w:p>
    <w:p w:rsidR="00E17683" w:rsidRDefault="00E17683">
      <w:pPr>
        <w:pStyle w:val="15"/>
        <w:tabs>
          <w:tab w:val="right" w:leader="dot" w:pos="4448"/>
        </w:tabs>
        <w:rPr>
          <w:noProof/>
        </w:rPr>
      </w:pPr>
      <w:r w:rsidRPr="00947479">
        <w:rPr>
          <w:b/>
          <w:noProof/>
          <w:color w:val="000000" w:themeColor="text1"/>
        </w:rPr>
        <w:t>Условная вероятность ложного отказа (неисправности) в данном элементе (группе)</w:t>
      </w:r>
      <w:r>
        <w:rPr>
          <w:noProof/>
        </w:rPr>
        <w:t>, 908</w:t>
      </w:r>
    </w:p>
    <w:p w:rsidR="00E17683" w:rsidRDefault="00E17683">
      <w:pPr>
        <w:pStyle w:val="15"/>
        <w:tabs>
          <w:tab w:val="right" w:leader="dot" w:pos="4448"/>
        </w:tabs>
        <w:rPr>
          <w:noProof/>
        </w:rPr>
      </w:pPr>
      <w:r w:rsidRPr="00947479">
        <w:rPr>
          <w:b/>
          <w:noProof/>
          <w:color w:val="000000" w:themeColor="text1"/>
        </w:rPr>
        <w:t>Условная вероятность ложного отказа (неисправности) при диагностировании (контроле)</w:t>
      </w:r>
      <w:r>
        <w:rPr>
          <w:noProof/>
        </w:rPr>
        <w:t>, 908</w:t>
      </w:r>
    </w:p>
    <w:p w:rsidR="00E17683" w:rsidRDefault="00E17683">
      <w:pPr>
        <w:pStyle w:val="15"/>
        <w:tabs>
          <w:tab w:val="right" w:leader="dot" w:pos="4448"/>
        </w:tabs>
        <w:rPr>
          <w:noProof/>
        </w:rPr>
      </w:pPr>
      <w:r w:rsidRPr="00947479">
        <w:rPr>
          <w:b/>
          <w:noProof/>
          <w:color w:val="000000" w:themeColor="text1"/>
        </w:rPr>
        <w:t>Условная вероятность необнаруженного отказа (неисправности) в данном элементе (группе)</w:t>
      </w:r>
      <w:r>
        <w:rPr>
          <w:noProof/>
        </w:rPr>
        <w:t>, 908</w:t>
      </w:r>
    </w:p>
    <w:p w:rsidR="00E17683" w:rsidRDefault="00E17683">
      <w:pPr>
        <w:pStyle w:val="15"/>
        <w:tabs>
          <w:tab w:val="right" w:leader="dot" w:pos="4448"/>
        </w:tabs>
        <w:rPr>
          <w:noProof/>
        </w:rPr>
      </w:pPr>
      <w:r w:rsidRPr="00947479">
        <w:rPr>
          <w:b/>
          <w:noProof/>
          <w:color w:val="000000" w:themeColor="text1"/>
        </w:rPr>
        <w:t>Условная вероятность необнаруженного отказа (неисправности) при диагностировании (контроле)</w:t>
      </w:r>
      <w:r>
        <w:rPr>
          <w:noProof/>
        </w:rPr>
        <w:t>, 907</w:t>
      </w:r>
    </w:p>
    <w:p w:rsidR="00E17683" w:rsidRDefault="00E17683">
      <w:pPr>
        <w:pStyle w:val="15"/>
        <w:tabs>
          <w:tab w:val="right" w:leader="dot" w:pos="4448"/>
        </w:tabs>
        <w:rPr>
          <w:noProof/>
        </w:rPr>
      </w:pPr>
      <w:r w:rsidRPr="00947479">
        <w:rPr>
          <w:b/>
          <w:noProof/>
        </w:rPr>
        <w:t>Условная единица локомотива</w:t>
      </w:r>
      <w:r>
        <w:rPr>
          <w:noProof/>
        </w:rPr>
        <w:t>, 131</w:t>
      </w:r>
    </w:p>
    <w:p w:rsidR="00E17683" w:rsidRDefault="00E17683">
      <w:pPr>
        <w:pStyle w:val="15"/>
        <w:tabs>
          <w:tab w:val="right" w:leader="dot" w:pos="4448"/>
        </w:tabs>
        <w:rPr>
          <w:noProof/>
        </w:rPr>
      </w:pPr>
      <w:r w:rsidRPr="00947479">
        <w:rPr>
          <w:b/>
          <w:noProof/>
          <w:color w:val="000000" w:themeColor="text1"/>
        </w:rPr>
        <w:t>Условный вагон</w:t>
      </w:r>
      <w:r>
        <w:rPr>
          <w:noProof/>
        </w:rPr>
        <w:t>, 769</w:t>
      </w:r>
    </w:p>
    <w:p w:rsidR="00E17683" w:rsidRDefault="00E17683">
      <w:pPr>
        <w:pStyle w:val="15"/>
        <w:tabs>
          <w:tab w:val="right" w:leader="dot" w:pos="4448"/>
        </w:tabs>
        <w:rPr>
          <w:noProof/>
        </w:rPr>
      </w:pPr>
      <w:r w:rsidRPr="00947479">
        <w:rPr>
          <w:b/>
          <w:noProof/>
        </w:rPr>
        <w:t>Условный пробег локомотива</w:t>
      </w:r>
      <w:r>
        <w:rPr>
          <w:noProof/>
        </w:rPr>
        <w:t>, 133</w:t>
      </w:r>
    </w:p>
    <w:p w:rsidR="00E17683" w:rsidRDefault="00E17683">
      <w:pPr>
        <w:pStyle w:val="15"/>
        <w:tabs>
          <w:tab w:val="right" w:leader="dot" w:pos="4448"/>
        </w:tabs>
        <w:rPr>
          <w:noProof/>
        </w:rPr>
      </w:pPr>
      <w:r w:rsidRPr="00947479">
        <w:rPr>
          <w:b/>
          <w:noProof/>
          <w:color w:val="000000" w:themeColor="text1"/>
        </w:rPr>
        <w:t>Услуга</w:t>
      </w:r>
      <w:r>
        <w:rPr>
          <w:noProof/>
        </w:rPr>
        <w:t>, 1076</w:t>
      </w:r>
    </w:p>
    <w:p w:rsidR="00E17683" w:rsidRDefault="00E17683">
      <w:pPr>
        <w:pStyle w:val="15"/>
        <w:tabs>
          <w:tab w:val="right" w:leader="dot" w:pos="4448"/>
        </w:tabs>
        <w:rPr>
          <w:noProof/>
        </w:rPr>
      </w:pPr>
      <w:r w:rsidRPr="00947479">
        <w:rPr>
          <w:b/>
          <w:noProof/>
          <w:color w:val="000000" w:themeColor="text1"/>
        </w:rPr>
        <w:t>Услуга (железнодорожной электросвязи)</w:t>
      </w:r>
      <w:r>
        <w:rPr>
          <w:noProof/>
        </w:rPr>
        <w:t>, 630</w:t>
      </w:r>
    </w:p>
    <w:p w:rsidR="00E17683" w:rsidRDefault="00E17683">
      <w:pPr>
        <w:pStyle w:val="15"/>
        <w:tabs>
          <w:tab w:val="right" w:leader="dot" w:pos="4448"/>
        </w:tabs>
        <w:rPr>
          <w:noProof/>
        </w:rPr>
      </w:pPr>
      <w:r w:rsidRPr="00947479">
        <w:rPr>
          <w:b/>
          <w:noProof/>
          <w:color w:val="000000" w:themeColor="text1"/>
        </w:rPr>
        <w:t>Услуга «Грузовой экспресс»</w:t>
      </w:r>
      <w:r>
        <w:rPr>
          <w:noProof/>
        </w:rPr>
        <w:t>, 879</w:t>
      </w:r>
    </w:p>
    <w:p w:rsidR="00E17683" w:rsidRDefault="00E17683">
      <w:pPr>
        <w:pStyle w:val="15"/>
        <w:tabs>
          <w:tab w:val="right" w:leader="dot" w:pos="4448"/>
        </w:tabs>
        <w:rPr>
          <w:noProof/>
        </w:rPr>
      </w:pPr>
      <w:r w:rsidRPr="00947479">
        <w:rPr>
          <w:b/>
          <w:noProof/>
          <w:color w:val="000000" w:themeColor="text1"/>
        </w:rPr>
        <w:t>Услуга, предоставляемая пассажиру (на железнодорожном транспорте)</w:t>
      </w:r>
      <w:r>
        <w:rPr>
          <w:noProof/>
        </w:rPr>
        <w:t>, 884</w:t>
      </w:r>
    </w:p>
    <w:p w:rsidR="00E17683" w:rsidRDefault="00E17683">
      <w:pPr>
        <w:pStyle w:val="15"/>
        <w:tabs>
          <w:tab w:val="right" w:leader="dot" w:pos="4448"/>
        </w:tabs>
        <w:rPr>
          <w:noProof/>
        </w:rPr>
      </w:pPr>
      <w:r w:rsidRPr="00947479">
        <w:rPr>
          <w:b/>
          <w:noProof/>
          <w:color w:val="000000" w:themeColor="text1"/>
        </w:rPr>
        <w:t>Усовершенствованная инфраструктура измерения (AMI)</w:t>
      </w:r>
      <w:r>
        <w:rPr>
          <w:noProof/>
        </w:rPr>
        <w:t>, 986</w:t>
      </w:r>
    </w:p>
    <w:p w:rsidR="00E17683" w:rsidRDefault="00E17683">
      <w:pPr>
        <w:pStyle w:val="15"/>
        <w:tabs>
          <w:tab w:val="right" w:leader="dot" w:pos="4448"/>
        </w:tabs>
        <w:rPr>
          <w:noProof/>
        </w:rPr>
      </w:pPr>
      <w:r w:rsidRPr="00947479">
        <w:rPr>
          <w:b/>
          <w:noProof/>
          <w:color w:val="000000" w:themeColor="text1"/>
        </w:rPr>
        <w:t>Успех &lt;</w:t>
      </w:r>
      <w:r w:rsidRPr="00947479">
        <w:rPr>
          <w:noProof/>
          <w:color w:val="000000" w:themeColor="text1"/>
        </w:rPr>
        <w:t>организация&gt;</w:t>
      </w:r>
      <w:r>
        <w:rPr>
          <w:noProof/>
        </w:rPr>
        <w:t>, 1074</w:t>
      </w:r>
    </w:p>
    <w:p w:rsidR="00E17683" w:rsidRDefault="00E17683">
      <w:pPr>
        <w:pStyle w:val="15"/>
        <w:tabs>
          <w:tab w:val="right" w:leader="dot" w:pos="4448"/>
        </w:tabs>
        <w:rPr>
          <w:noProof/>
        </w:rPr>
      </w:pPr>
      <w:r w:rsidRPr="00947479">
        <w:rPr>
          <w:b/>
          <w:noProof/>
          <w:color w:val="000000" w:themeColor="text1"/>
        </w:rPr>
        <w:t>Усталость</w:t>
      </w:r>
      <w:r>
        <w:rPr>
          <w:noProof/>
        </w:rPr>
        <w:t>, 403</w:t>
      </w:r>
    </w:p>
    <w:p w:rsidR="00E17683" w:rsidRDefault="00E17683">
      <w:pPr>
        <w:pStyle w:val="15"/>
        <w:tabs>
          <w:tab w:val="right" w:leader="dot" w:pos="4448"/>
        </w:tabs>
        <w:rPr>
          <w:noProof/>
        </w:rPr>
      </w:pPr>
      <w:r w:rsidRPr="00947479">
        <w:rPr>
          <w:b/>
          <w:noProof/>
        </w:rPr>
        <w:t>Установка (измерительная)</w:t>
      </w:r>
      <w:r>
        <w:rPr>
          <w:noProof/>
        </w:rPr>
        <w:t>, 255</w:t>
      </w:r>
    </w:p>
    <w:p w:rsidR="00E17683" w:rsidRDefault="00E17683">
      <w:pPr>
        <w:pStyle w:val="15"/>
        <w:tabs>
          <w:tab w:val="right" w:leader="dot" w:pos="4448"/>
        </w:tabs>
        <w:rPr>
          <w:noProof/>
        </w:rPr>
      </w:pPr>
      <w:r w:rsidRPr="00947479">
        <w:rPr>
          <w:b/>
          <w:noProof/>
          <w:color w:val="000000" w:themeColor="text1"/>
        </w:rPr>
        <w:t>Установка маршрута</w:t>
      </w:r>
      <w:r>
        <w:rPr>
          <w:noProof/>
        </w:rPr>
        <w:t>, 611</w:t>
      </w:r>
    </w:p>
    <w:p w:rsidR="00E17683" w:rsidRDefault="00E17683">
      <w:pPr>
        <w:pStyle w:val="15"/>
        <w:tabs>
          <w:tab w:val="right" w:leader="dot" w:pos="4448"/>
        </w:tabs>
        <w:rPr>
          <w:noProof/>
        </w:rPr>
      </w:pPr>
      <w:r w:rsidRPr="00947479">
        <w:rPr>
          <w:b/>
          <w:noProof/>
          <w:color w:val="000000" w:themeColor="text1"/>
        </w:rPr>
        <w:t>Установка маршрута без открытия светофора</w:t>
      </w:r>
      <w:r>
        <w:rPr>
          <w:noProof/>
        </w:rPr>
        <w:t>, 611</w:t>
      </w:r>
    </w:p>
    <w:p w:rsidR="00E17683" w:rsidRDefault="00E17683">
      <w:pPr>
        <w:pStyle w:val="15"/>
        <w:tabs>
          <w:tab w:val="right" w:leader="dot" w:pos="4448"/>
        </w:tabs>
        <w:rPr>
          <w:noProof/>
        </w:rPr>
      </w:pPr>
      <w:r w:rsidRPr="00947479">
        <w:rPr>
          <w:b/>
          <w:noProof/>
          <w:color w:val="000000" w:themeColor="text1"/>
        </w:rPr>
        <w:t>Установка маршрута отправления хозяйственного поезда</w:t>
      </w:r>
      <w:r>
        <w:rPr>
          <w:noProof/>
        </w:rPr>
        <w:t>, 611</w:t>
      </w:r>
    </w:p>
    <w:p w:rsidR="00E17683" w:rsidRDefault="00E17683">
      <w:pPr>
        <w:pStyle w:val="15"/>
        <w:tabs>
          <w:tab w:val="right" w:leader="dot" w:pos="4448"/>
        </w:tabs>
        <w:rPr>
          <w:noProof/>
        </w:rPr>
      </w:pPr>
      <w:r w:rsidRPr="00947479">
        <w:rPr>
          <w:b/>
          <w:noProof/>
          <w:color w:val="000000" w:themeColor="text1"/>
        </w:rPr>
        <w:t>Установка пожаротушения автоматическая</w:t>
      </w:r>
      <w:r>
        <w:rPr>
          <w:noProof/>
        </w:rPr>
        <w:t>, 431</w:t>
      </w:r>
    </w:p>
    <w:p w:rsidR="00E17683" w:rsidRDefault="00E17683">
      <w:pPr>
        <w:pStyle w:val="15"/>
        <w:tabs>
          <w:tab w:val="right" w:leader="dot" w:pos="4448"/>
        </w:tabs>
        <w:rPr>
          <w:noProof/>
        </w:rPr>
      </w:pPr>
      <w:r w:rsidRPr="00947479">
        <w:rPr>
          <w:b/>
          <w:noProof/>
          <w:color w:val="000000" w:themeColor="text1"/>
        </w:rPr>
        <w:t>Установка стрелки в охранное положение</w:t>
      </w:r>
      <w:r>
        <w:rPr>
          <w:noProof/>
        </w:rPr>
        <w:t>, 613</w:t>
      </w:r>
    </w:p>
    <w:p w:rsidR="00E17683" w:rsidRDefault="00E17683">
      <w:pPr>
        <w:pStyle w:val="15"/>
        <w:tabs>
          <w:tab w:val="right" w:leader="dot" w:pos="4448"/>
        </w:tabs>
        <w:rPr>
          <w:noProof/>
        </w:rPr>
      </w:pPr>
      <w:r w:rsidRPr="00947479">
        <w:rPr>
          <w:b/>
          <w:noProof/>
          <w:color w:val="000000" w:themeColor="text1"/>
        </w:rPr>
        <w:t>Установление причин компьютерного инцидента</w:t>
      </w:r>
      <w:r>
        <w:rPr>
          <w:noProof/>
        </w:rPr>
        <w:t>, 1001</w:t>
      </w:r>
    </w:p>
    <w:p w:rsidR="00E17683" w:rsidRDefault="00E17683">
      <w:pPr>
        <w:pStyle w:val="15"/>
        <w:tabs>
          <w:tab w:val="right" w:leader="dot" w:pos="4448"/>
        </w:tabs>
        <w:rPr>
          <w:noProof/>
        </w:rPr>
      </w:pPr>
      <w:r w:rsidRPr="00947479">
        <w:rPr>
          <w:b/>
          <w:noProof/>
          <w:color w:val="000000" w:themeColor="text1"/>
        </w:rPr>
        <w:t>Устойчивое развитие территорий</w:t>
      </w:r>
      <w:r>
        <w:rPr>
          <w:noProof/>
        </w:rPr>
        <w:t>, 446</w:t>
      </w:r>
    </w:p>
    <w:p w:rsidR="00E17683" w:rsidRDefault="00E17683">
      <w:pPr>
        <w:pStyle w:val="15"/>
        <w:tabs>
          <w:tab w:val="right" w:leader="dot" w:pos="4448"/>
        </w:tabs>
        <w:rPr>
          <w:noProof/>
        </w:rPr>
      </w:pPr>
      <w:r w:rsidRPr="00947479">
        <w:rPr>
          <w:b/>
          <w:noProof/>
          <w:color w:val="000000" w:themeColor="text1"/>
        </w:rPr>
        <w:t>Устойчивость земляного полотна</w:t>
      </w:r>
      <w:r>
        <w:rPr>
          <w:noProof/>
        </w:rPr>
        <w:t>, 528</w:t>
      </w:r>
    </w:p>
    <w:p w:rsidR="00E17683" w:rsidRDefault="00E17683">
      <w:pPr>
        <w:pStyle w:val="15"/>
        <w:tabs>
          <w:tab w:val="right" w:leader="dot" w:pos="4448"/>
        </w:tabs>
        <w:rPr>
          <w:noProof/>
        </w:rPr>
      </w:pPr>
      <w:r w:rsidRPr="00947479">
        <w:rPr>
          <w:b/>
          <w:noProof/>
        </w:rPr>
        <w:t>Устойчивость конкурентного преимущества</w:t>
      </w:r>
      <w:r>
        <w:rPr>
          <w:noProof/>
        </w:rPr>
        <w:t>, 157</w:t>
      </w:r>
    </w:p>
    <w:p w:rsidR="00E17683" w:rsidRDefault="00E17683">
      <w:pPr>
        <w:pStyle w:val="15"/>
        <w:tabs>
          <w:tab w:val="right" w:leader="dot" w:pos="4448"/>
        </w:tabs>
        <w:rPr>
          <w:noProof/>
        </w:rPr>
      </w:pPr>
      <w:r w:rsidRPr="00947479">
        <w:rPr>
          <w:b/>
          <w:noProof/>
          <w:color w:val="000000" w:themeColor="text1"/>
        </w:rPr>
        <w:t xml:space="preserve">Устойчивый успех </w:t>
      </w:r>
      <w:r w:rsidRPr="00947479">
        <w:rPr>
          <w:noProof/>
          <w:color w:val="000000" w:themeColor="text1"/>
        </w:rPr>
        <w:t>&lt;организация&gt;</w:t>
      </w:r>
      <w:r>
        <w:rPr>
          <w:noProof/>
        </w:rPr>
        <w:t>, 1075</w:t>
      </w:r>
    </w:p>
    <w:p w:rsidR="00E17683" w:rsidRDefault="00E17683">
      <w:pPr>
        <w:pStyle w:val="15"/>
        <w:tabs>
          <w:tab w:val="right" w:leader="dot" w:pos="4448"/>
        </w:tabs>
        <w:rPr>
          <w:noProof/>
        </w:rPr>
      </w:pPr>
      <w:r w:rsidRPr="00947479">
        <w:rPr>
          <w:b/>
          <w:noProof/>
          <w:color w:val="000000" w:themeColor="text1"/>
        </w:rPr>
        <w:t>Устройства горочной механизации и автоматизации</w:t>
      </w:r>
      <w:r>
        <w:rPr>
          <w:noProof/>
        </w:rPr>
        <w:t>, 597</w:t>
      </w:r>
    </w:p>
    <w:p w:rsidR="00E17683" w:rsidRDefault="00E17683">
      <w:pPr>
        <w:pStyle w:val="15"/>
        <w:tabs>
          <w:tab w:val="right" w:leader="dot" w:pos="4448"/>
        </w:tabs>
        <w:rPr>
          <w:noProof/>
        </w:rPr>
      </w:pPr>
      <w:r w:rsidRPr="00947479">
        <w:rPr>
          <w:b/>
          <w:noProof/>
          <w:color w:val="000000" w:themeColor="text1"/>
        </w:rPr>
        <w:t>Устройства объемного отображения</w:t>
      </w:r>
      <w:r>
        <w:rPr>
          <w:noProof/>
        </w:rPr>
        <w:t>, 986</w:t>
      </w:r>
    </w:p>
    <w:p w:rsidR="00E17683" w:rsidRDefault="00E17683">
      <w:pPr>
        <w:pStyle w:val="15"/>
        <w:tabs>
          <w:tab w:val="right" w:leader="dot" w:pos="4448"/>
        </w:tabs>
        <w:rPr>
          <w:noProof/>
        </w:rPr>
      </w:pPr>
      <w:r w:rsidRPr="00947479">
        <w:rPr>
          <w:b/>
          <w:noProof/>
          <w:color w:val="000000" w:themeColor="text1"/>
        </w:rPr>
        <w:t>Устройства управления, контроля и безопасности железнодорожного подвижного состава</w:t>
      </w:r>
      <w:r>
        <w:rPr>
          <w:noProof/>
        </w:rPr>
        <w:t>, 722</w:t>
      </w:r>
    </w:p>
    <w:p w:rsidR="00E17683" w:rsidRDefault="00E17683">
      <w:pPr>
        <w:pStyle w:val="15"/>
        <w:tabs>
          <w:tab w:val="right" w:leader="dot" w:pos="4448"/>
        </w:tabs>
        <w:rPr>
          <w:noProof/>
        </w:rPr>
      </w:pPr>
      <w:r w:rsidRPr="00947479">
        <w:rPr>
          <w:b/>
          <w:noProof/>
          <w:color w:val="000000" w:themeColor="text1"/>
        </w:rPr>
        <w:t>Устройство</w:t>
      </w:r>
      <w:r>
        <w:rPr>
          <w:noProof/>
        </w:rPr>
        <w:t>, 693</w:t>
      </w:r>
    </w:p>
    <w:p w:rsidR="00E17683" w:rsidRDefault="00E17683">
      <w:pPr>
        <w:pStyle w:val="15"/>
        <w:tabs>
          <w:tab w:val="right" w:leader="dot" w:pos="4448"/>
        </w:tabs>
        <w:rPr>
          <w:noProof/>
        </w:rPr>
      </w:pPr>
      <w:r w:rsidRPr="00947479">
        <w:rPr>
          <w:b/>
          <w:noProof/>
          <w:color w:val="000000" w:themeColor="text1"/>
        </w:rPr>
        <w:t xml:space="preserve">Устройство автоматического регулирования давления сжатого воздуха от загрузки подвижного состава; </w:t>
      </w:r>
      <w:r w:rsidRPr="00947479">
        <w:rPr>
          <w:noProof/>
          <w:color w:val="000000" w:themeColor="text1"/>
        </w:rPr>
        <w:t>авторежим</w:t>
      </w:r>
      <w:r>
        <w:rPr>
          <w:noProof/>
        </w:rPr>
        <w:t>, 782</w:t>
      </w:r>
    </w:p>
    <w:p w:rsidR="00E17683" w:rsidRDefault="00E17683">
      <w:pPr>
        <w:pStyle w:val="15"/>
        <w:tabs>
          <w:tab w:val="right" w:leader="dot" w:pos="4448"/>
        </w:tabs>
        <w:rPr>
          <w:noProof/>
        </w:rPr>
      </w:pPr>
      <w:r w:rsidRPr="00947479">
        <w:rPr>
          <w:b/>
          <w:noProof/>
          <w:color w:val="000000" w:themeColor="text1"/>
        </w:rPr>
        <w:t>Устройство заграждения переезда</w:t>
      </w:r>
      <w:r>
        <w:rPr>
          <w:noProof/>
        </w:rPr>
        <w:t>, 598</w:t>
      </w:r>
    </w:p>
    <w:p w:rsidR="00E17683" w:rsidRDefault="00E17683">
      <w:pPr>
        <w:pStyle w:val="15"/>
        <w:tabs>
          <w:tab w:val="right" w:leader="dot" w:pos="4448"/>
        </w:tabs>
        <w:rPr>
          <w:noProof/>
        </w:rPr>
      </w:pPr>
      <w:r w:rsidRPr="00947479">
        <w:rPr>
          <w:b/>
          <w:noProof/>
          <w:color w:val="000000" w:themeColor="text1"/>
        </w:rPr>
        <w:t>Устройство защиты станции стыкования</w:t>
      </w:r>
      <w:r>
        <w:rPr>
          <w:noProof/>
        </w:rPr>
        <w:t>, 571</w:t>
      </w:r>
    </w:p>
    <w:p w:rsidR="00E17683" w:rsidRDefault="00E17683">
      <w:pPr>
        <w:pStyle w:val="15"/>
        <w:tabs>
          <w:tab w:val="right" w:leader="dot" w:pos="4448"/>
        </w:tabs>
        <w:rPr>
          <w:noProof/>
        </w:rPr>
      </w:pPr>
      <w:r w:rsidRPr="00947479">
        <w:rPr>
          <w:b/>
          <w:noProof/>
          <w:color w:val="000000" w:themeColor="text1"/>
        </w:rPr>
        <w:t>Устройство защиты станций стыкования</w:t>
      </w:r>
      <w:r>
        <w:rPr>
          <w:noProof/>
        </w:rPr>
        <w:t>, 538</w:t>
      </w:r>
    </w:p>
    <w:p w:rsidR="00E17683" w:rsidRDefault="00E17683">
      <w:pPr>
        <w:pStyle w:val="15"/>
        <w:tabs>
          <w:tab w:val="right" w:leader="dot" w:pos="4448"/>
        </w:tabs>
        <w:rPr>
          <w:noProof/>
        </w:rPr>
      </w:pPr>
      <w:r w:rsidRPr="00947479">
        <w:rPr>
          <w:b/>
          <w:noProof/>
          <w:color w:val="000000" w:themeColor="text1"/>
        </w:rPr>
        <w:t>Устройство защиты электрических цепей и оборудования</w:t>
      </w:r>
      <w:r>
        <w:rPr>
          <w:noProof/>
        </w:rPr>
        <w:t>, 539</w:t>
      </w:r>
    </w:p>
    <w:p w:rsidR="00E17683" w:rsidRDefault="00E17683">
      <w:pPr>
        <w:pStyle w:val="15"/>
        <w:tabs>
          <w:tab w:val="right" w:leader="dot" w:pos="4448"/>
        </w:tabs>
        <w:rPr>
          <w:noProof/>
        </w:rPr>
      </w:pPr>
      <w:r w:rsidRPr="00947479">
        <w:rPr>
          <w:b/>
          <w:noProof/>
          <w:color w:val="000000" w:themeColor="text1"/>
        </w:rPr>
        <w:t>Устройство ключевой зависимости стрелок и сигналов</w:t>
      </w:r>
      <w:r>
        <w:rPr>
          <w:noProof/>
        </w:rPr>
        <w:t>, 598</w:t>
      </w:r>
    </w:p>
    <w:p w:rsidR="00E17683" w:rsidRDefault="00E17683">
      <w:pPr>
        <w:pStyle w:val="15"/>
        <w:tabs>
          <w:tab w:val="right" w:leader="dot" w:pos="4448"/>
        </w:tabs>
        <w:rPr>
          <w:noProof/>
        </w:rPr>
      </w:pPr>
      <w:r w:rsidRPr="00947479">
        <w:rPr>
          <w:b/>
          <w:noProof/>
          <w:color w:val="000000" w:themeColor="text1"/>
        </w:rPr>
        <w:t>Устройство контроля бдительности машиниста</w:t>
      </w:r>
      <w:r>
        <w:rPr>
          <w:noProof/>
        </w:rPr>
        <w:t>, 599</w:t>
      </w:r>
    </w:p>
    <w:p w:rsidR="00E17683" w:rsidRDefault="00E17683">
      <w:pPr>
        <w:pStyle w:val="15"/>
        <w:tabs>
          <w:tab w:val="right" w:leader="dot" w:pos="4448"/>
        </w:tabs>
        <w:rPr>
          <w:noProof/>
        </w:rPr>
      </w:pPr>
      <w:r w:rsidRPr="00947479">
        <w:rPr>
          <w:b/>
          <w:noProof/>
          <w:color w:val="000000" w:themeColor="text1"/>
        </w:rPr>
        <w:t>Устройство контроля бдительности машиниста;</w:t>
      </w:r>
      <w:r w:rsidRPr="00947479">
        <w:rPr>
          <w:noProof/>
          <w:color w:val="000000" w:themeColor="text1"/>
        </w:rPr>
        <w:t xml:space="preserve"> УКБМ</w:t>
      </w:r>
      <w:r>
        <w:rPr>
          <w:noProof/>
        </w:rPr>
        <w:t>, 736</w:t>
      </w:r>
    </w:p>
    <w:p w:rsidR="00E17683" w:rsidRDefault="00E17683">
      <w:pPr>
        <w:pStyle w:val="15"/>
        <w:tabs>
          <w:tab w:val="right" w:leader="dot" w:pos="4448"/>
        </w:tabs>
        <w:rPr>
          <w:noProof/>
        </w:rPr>
      </w:pPr>
      <w:r w:rsidRPr="00947479">
        <w:rPr>
          <w:b/>
          <w:noProof/>
          <w:color w:val="000000" w:themeColor="text1"/>
        </w:rPr>
        <w:t>Устройство контроля заполнения подгорочных путей</w:t>
      </w:r>
      <w:r>
        <w:rPr>
          <w:noProof/>
        </w:rPr>
        <w:t>, 597</w:t>
      </w:r>
    </w:p>
    <w:p w:rsidR="00E17683" w:rsidRDefault="00E17683">
      <w:pPr>
        <w:pStyle w:val="15"/>
        <w:tabs>
          <w:tab w:val="right" w:leader="dot" w:pos="4448"/>
        </w:tabs>
        <w:rPr>
          <w:noProof/>
        </w:rPr>
      </w:pPr>
      <w:r w:rsidRPr="00947479">
        <w:rPr>
          <w:b/>
          <w:noProof/>
          <w:color w:val="000000" w:themeColor="text1"/>
        </w:rPr>
        <w:t>Устройство контроля схода подвижного состава;</w:t>
      </w:r>
      <w:r w:rsidRPr="00947479">
        <w:rPr>
          <w:noProof/>
          <w:color w:val="000000" w:themeColor="text1"/>
        </w:rPr>
        <w:t xml:space="preserve"> УКСПС</w:t>
      </w:r>
      <w:r>
        <w:rPr>
          <w:noProof/>
        </w:rPr>
        <w:t>, 599</w:t>
      </w:r>
    </w:p>
    <w:p w:rsidR="00E17683" w:rsidRDefault="00E17683">
      <w:pPr>
        <w:pStyle w:val="15"/>
        <w:tabs>
          <w:tab w:val="right" w:leader="dot" w:pos="4448"/>
        </w:tabs>
        <w:rPr>
          <w:noProof/>
        </w:rPr>
      </w:pPr>
      <w:r w:rsidRPr="00947479">
        <w:rPr>
          <w:b/>
          <w:noProof/>
          <w:color w:val="000000" w:themeColor="text1"/>
        </w:rPr>
        <w:t>Устройство обнаружения нагретых букс подвижного состава</w:t>
      </w:r>
      <w:r>
        <w:rPr>
          <w:noProof/>
        </w:rPr>
        <w:t>, 723</w:t>
      </w:r>
    </w:p>
    <w:p w:rsidR="00E17683" w:rsidRDefault="00E17683">
      <w:pPr>
        <w:pStyle w:val="15"/>
        <w:tabs>
          <w:tab w:val="right" w:leader="dot" w:pos="4448"/>
        </w:tabs>
        <w:rPr>
          <w:noProof/>
        </w:rPr>
      </w:pPr>
      <w:r w:rsidRPr="00947479">
        <w:rPr>
          <w:b/>
          <w:noProof/>
          <w:color w:val="000000" w:themeColor="text1"/>
        </w:rPr>
        <w:t>Устройство оповещения о приближении поезда</w:t>
      </w:r>
      <w:r>
        <w:rPr>
          <w:noProof/>
        </w:rPr>
        <w:t>, 598</w:t>
      </w:r>
    </w:p>
    <w:p w:rsidR="00E17683" w:rsidRDefault="00E17683">
      <w:pPr>
        <w:pStyle w:val="15"/>
        <w:tabs>
          <w:tab w:val="right" w:leader="dot" w:pos="4448"/>
        </w:tabs>
        <w:rPr>
          <w:noProof/>
        </w:rPr>
      </w:pPr>
      <w:r w:rsidRPr="00947479">
        <w:rPr>
          <w:b/>
          <w:noProof/>
          <w:color w:val="000000" w:themeColor="text1"/>
        </w:rPr>
        <w:t>Устройство стационарное (для закрепления вагонов)</w:t>
      </w:r>
      <w:r>
        <w:rPr>
          <w:noProof/>
        </w:rPr>
        <w:t>, 701</w:t>
      </w:r>
    </w:p>
    <w:p w:rsidR="00E17683" w:rsidRDefault="00E17683">
      <w:pPr>
        <w:pStyle w:val="15"/>
        <w:tabs>
          <w:tab w:val="right" w:leader="dot" w:pos="4448"/>
        </w:tabs>
        <w:rPr>
          <w:noProof/>
        </w:rPr>
      </w:pPr>
      <w:r w:rsidRPr="00947479">
        <w:rPr>
          <w:b/>
          <w:noProof/>
        </w:rPr>
        <w:t>Утверждение документа национальной системы стандартизации</w:t>
      </w:r>
      <w:r>
        <w:rPr>
          <w:noProof/>
        </w:rPr>
        <w:t>, 222</w:t>
      </w:r>
    </w:p>
    <w:p w:rsidR="00E17683" w:rsidRDefault="00E17683">
      <w:pPr>
        <w:pStyle w:val="15"/>
        <w:tabs>
          <w:tab w:val="right" w:leader="dot" w:pos="4448"/>
        </w:tabs>
        <w:rPr>
          <w:noProof/>
        </w:rPr>
      </w:pPr>
      <w:r w:rsidRPr="00947479">
        <w:rPr>
          <w:b/>
          <w:noProof/>
        </w:rPr>
        <w:t>Утверждение типа стандартных образцов или типа средств измерений</w:t>
      </w:r>
      <w:r>
        <w:rPr>
          <w:noProof/>
        </w:rPr>
        <w:t>, 283</w:t>
      </w:r>
    </w:p>
    <w:p w:rsidR="00E17683" w:rsidRDefault="00E17683">
      <w:pPr>
        <w:pStyle w:val="15"/>
        <w:tabs>
          <w:tab w:val="right" w:leader="dot" w:pos="4448"/>
        </w:tabs>
        <w:rPr>
          <w:noProof/>
        </w:rPr>
      </w:pPr>
      <w:r w:rsidRPr="00947479">
        <w:rPr>
          <w:b/>
          <w:noProof/>
          <w:color w:val="000000" w:themeColor="text1"/>
        </w:rPr>
        <w:t>Утилизация железнодорожного подвижного состава</w:t>
      </w:r>
      <w:r>
        <w:rPr>
          <w:noProof/>
        </w:rPr>
        <w:t>, 789</w:t>
      </w:r>
    </w:p>
    <w:p w:rsidR="00E17683" w:rsidRDefault="00E17683">
      <w:pPr>
        <w:pStyle w:val="15"/>
        <w:tabs>
          <w:tab w:val="right" w:leader="dot" w:pos="4448"/>
        </w:tabs>
        <w:rPr>
          <w:noProof/>
        </w:rPr>
      </w:pPr>
      <w:r w:rsidRPr="00947479">
        <w:rPr>
          <w:b/>
          <w:noProof/>
          <w:color w:val="000000" w:themeColor="text1"/>
        </w:rPr>
        <w:t>Утилизация отходов</w:t>
      </w:r>
      <w:r>
        <w:rPr>
          <w:noProof/>
        </w:rPr>
        <w:t>, 428</w:t>
      </w:r>
    </w:p>
    <w:p w:rsidR="00E17683" w:rsidRDefault="00E17683">
      <w:pPr>
        <w:pStyle w:val="15"/>
        <w:tabs>
          <w:tab w:val="right" w:leader="dot" w:pos="4448"/>
        </w:tabs>
        <w:rPr>
          <w:noProof/>
        </w:rPr>
      </w:pPr>
      <w:r w:rsidRPr="00947479">
        <w:rPr>
          <w:b/>
          <w:noProof/>
          <w:color w:val="000000" w:themeColor="text1"/>
        </w:rPr>
        <w:t>Утрата груза</w:t>
      </w:r>
      <w:r>
        <w:rPr>
          <w:noProof/>
        </w:rPr>
        <w:t>, 872</w:t>
      </w:r>
    </w:p>
    <w:p w:rsidR="00E17683" w:rsidRDefault="00E17683">
      <w:pPr>
        <w:pStyle w:val="15"/>
        <w:tabs>
          <w:tab w:val="right" w:leader="dot" w:pos="4448"/>
        </w:tabs>
        <w:rPr>
          <w:noProof/>
        </w:rPr>
      </w:pPr>
      <w:r w:rsidRPr="00947479">
        <w:rPr>
          <w:b/>
          <w:noProof/>
          <w:color w:val="000000" w:themeColor="text1"/>
        </w:rPr>
        <w:t>Утрата профессиональной трудоспособности</w:t>
      </w:r>
      <w:r>
        <w:rPr>
          <w:noProof/>
        </w:rPr>
        <w:t>, 362</w:t>
      </w:r>
    </w:p>
    <w:p w:rsidR="00E17683" w:rsidRDefault="00E17683">
      <w:pPr>
        <w:pStyle w:val="15"/>
        <w:tabs>
          <w:tab w:val="right" w:leader="dot" w:pos="4448"/>
        </w:tabs>
        <w:rPr>
          <w:noProof/>
        </w:rPr>
      </w:pPr>
      <w:r w:rsidRPr="00947479">
        <w:rPr>
          <w:b/>
          <w:noProof/>
          <w:color w:val="000000" w:themeColor="text1"/>
        </w:rPr>
        <w:t>Утрата трудоспособности</w:t>
      </w:r>
      <w:r>
        <w:rPr>
          <w:noProof/>
        </w:rPr>
        <w:t>, 362</w:t>
      </w:r>
    </w:p>
    <w:p w:rsidR="00E17683" w:rsidRDefault="00E17683">
      <w:pPr>
        <w:pStyle w:val="15"/>
        <w:tabs>
          <w:tab w:val="right" w:leader="dot" w:pos="4448"/>
        </w:tabs>
        <w:rPr>
          <w:noProof/>
        </w:rPr>
      </w:pPr>
      <w:r w:rsidRPr="00947479">
        <w:rPr>
          <w:b/>
          <w:noProof/>
          <w:color w:val="000000" w:themeColor="text1"/>
        </w:rPr>
        <w:t>Участковая железнодорожная станция</w:t>
      </w:r>
      <w:r>
        <w:rPr>
          <w:noProof/>
        </w:rPr>
        <w:t>, 836</w:t>
      </w:r>
    </w:p>
    <w:p w:rsidR="00E17683" w:rsidRDefault="00E17683">
      <w:pPr>
        <w:pStyle w:val="15"/>
        <w:tabs>
          <w:tab w:val="right" w:leader="dot" w:pos="4448"/>
        </w:tabs>
        <w:rPr>
          <w:noProof/>
        </w:rPr>
      </w:pPr>
      <w:r w:rsidRPr="00947479">
        <w:rPr>
          <w:b/>
          <w:noProof/>
        </w:rPr>
        <w:t>Участковая скорость</w:t>
      </w:r>
      <w:r>
        <w:rPr>
          <w:noProof/>
        </w:rPr>
        <w:t>, 135</w:t>
      </w:r>
    </w:p>
    <w:p w:rsidR="00E17683" w:rsidRDefault="00E17683">
      <w:pPr>
        <w:pStyle w:val="15"/>
        <w:tabs>
          <w:tab w:val="right" w:leader="dot" w:pos="4448"/>
        </w:tabs>
        <w:rPr>
          <w:noProof/>
        </w:rPr>
      </w:pPr>
      <w:r w:rsidRPr="00947479">
        <w:rPr>
          <w:b/>
          <w:noProof/>
        </w:rPr>
        <w:t>Участковая скорость локомотива</w:t>
      </w:r>
      <w:r>
        <w:rPr>
          <w:noProof/>
        </w:rPr>
        <w:t>, 135</w:t>
      </w:r>
    </w:p>
    <w:p w:rsidR="00E17683" w:rsidRDefault="00E17683">
      <w:pPr>
        <w:pStyle w:val="15"/>
        <w:tabs>
          <w:tab w:val="right" w:leader="dot" w:pos="4448"/>
        </w:tabs>
        <w:rPr>
          <w:noProof/>
        </w:rPr>
      </w:pPr>
      <w:r w:rsidRPr="00947479">
        <w:rPr>
          <w:b/>
          <w:noProof/>
        </w:rPr>
        <w:t>Участковый оборот локомотива</w:t>
      </w:r>
      <w:r>
        <w:rPr>
          <w:noProof/>
        </w:rPr>
        <w:t>, 130</w:t>
      </w:r>
    </w:p>
    <w:p w:rsidR="00E17683" w:rsidRDefault="00E17683">
      <w:pPr>
        <w:pStyle w:val="15"/>
        <w:tabs>
          <w:tab w:val="right" w:leader="dot" w:pos="4448"/>
        </w:tabs>
        <w:rPr>
          <w:noProof/>
        </w:rPr>
      </w:pPr>
      <w:r w:rsidRPr="00947479">
        <w:rPr>
          <w:b/>
          <w:noProof/>
          <w:color w:val="000000" w:themeColor="text1"/>
        </w:rPr>
        <w:t>Участковый поезд</w:t>
      </w:r>
      <w:r>
        <w:rPr>
          <w:noProof/>
        </w:rPr>
        <w:t>, 831</w:t>
      </w:r>
    </w:p>
    <w:p w:rsidR="00E17683" w:rsidRDefault="00E17683">
      <w:pPr>
        <w:pStyle w:val="15"/>
        <w:tabs>
          <w:tab w:val="right" w:leader="dot" w:pos="4448"/>
        </w:tabs>
        <w:rPr>
          <w:noProof/>
        </w:rPr>
      </w:pPr>
      <w:r w:rsidRPr="00947479">
        <w:rPr>
          <w:b/>
          <w:noProof/>
          <w:color w:val="000000" w:themeColor="text1"/>
        </w:rPr>
        <w:t>Участник перевозочного процесса</w:t>
      </w:r>
      <w:r>
        <w:rPr>
          <w:noProof/>
        </w:rPr>
        <w:t>, 807</w:t>
      </w:r>
    </w:p>
    <w:p w:rsidR="00E17683" w:rsidRDefault="00E17683">
      <w:pPr>
        <w:pStyle w:val="15"/>
        <w:tabs>
          <w:tab w:val="right" w:leader="dot" w:pos="4448"/>
        </w:tabs>
        <w:rPr>
          <w:noProof/>
        </w:rPr>
      </w:pPr>
      <w:r w:rsidRPr="00947479">
        <w:rPr>
          <w:b/>
          <w:noProof/>
          <w:color w:val="000000" w:themeColor="text1"/>
        </w:rPr>
        <w:t xml:space="preserve">Участник процесса </w:t>
      </w:r>
      <w:r w:rsidRPr="00947479">
        <w:rPr>
          <w:noProof/>
          <w:color w:val="000000" w:themeColor="text1"/>
        </w:rPr>
        <w:t>&lt;управление процессами&gt;</w:t>
      </w:r>
      <w:r>
        <w:rPr>
          <w:noProof/>
        </w:rPr>
        <w:t>, 1060</w:t>
      </w:r>
    </w:p>
    <w:p w:rsidR="00E17683" w:rsidRDefault="00E17683">
      <w:pPr>
        <w:pStyle w:val="15"/>
        <w:tabs>
          <w:tab w:val="right" w:leader="dot" w:pos="4448"/>
        </w:tabs>
        <w:rPr>
          <w:noProof/>
        </w:rPr>
      </w:pPr>
      <w:r w:rsidRPr="00947479">
        <w:rPr>
          <w:b/>
          <w:noProof/>
          <w:color w:val="000000" w:themeColor="text1"/>
        </w:rPr>
        <w:t xml:space="preserve">Участники перевозки </w:t>
      </w:r>
      <w:r w:rsidRPr="00947479">
        <w:rPr>
          <w:noProof/>
          <w:color w:val="000000" w:themeColor="text1"/>
        </w:rPr>
        <w:t>&lt;ОСЖД&gt;</w:t>
      </w:r>
      <w:r>
        <w:rPr>
          <w:noProof/>
        </w:rPr>
        <w:t>, 807</w:t>
      </w:r>
    </w:p>
    <w:p w:rsidR="00E17683" w:rsidRDefault="00E17683">
      <w:pPr>
        <w:pStyle w:val="15"/>
        <w:tabs>
          <w:tab w:val="right" w:leader="dot" w:pos="4448"/>
        </w:tabs>
        <w:rPr>
          <w:noProof/>
        </w:rPr>
      </w:pPr>
      <w:r w:rsidRPr="00947479">
        <w:rPr>
          <w:b/>
          <w:noProof/>
          <w:color w:val="000000" w:themeColor="text1"/>
        </w:rPr>
        <w:t>Участок (железнодорожной) контактной сети</w:t>
      </w:r>
      <w:r>
        <w:rPr>
          <w:noProof/>
        </w:rPr>
        <w:t>, 547</w:t>
      </w:r>
    </w:p>
    <w:p w:rsidR="00E17683" w:rsidRDefault="00E17683">
      <w:pPr>
        <w:pStyle w:val="15"/>
        <w:tabs>
          <w:tab w:val="right" w:leader="dot" w:pos="4448"/>
        </w:tabs>
        <w:rPr>
          <w:noProof/>
        </w:rPr>
      </w:pPr>
      <w:r w:rsidRPr="00947479">
        <w:rPr>
          <w:b/>
          <w:noProof/>
          <w:color w:val="000000" w:themeColor="text1"/>
        </w:rPr>
        <w:t>Участок (железной дороги) с односторонним питанием</w:t>
      </w:r>
      <w:r>
        <w:rPr>
          <w:noProof/>
        </w:rPr>
        <w:t>, 538</w:t>
      </w:r>
    </w:p>
    <w:p w:rsidR="00E17683" w:rsidRDefault="00E17683">
      <w:pPr>
        <w:pStyle w:val="15"/>
        <w:tabs>
          <w:tab w:val="right" w:leader="dot" w:pos="4448"/>
        </w:tabs>
        <w:rPr>
          <w:noProof/>
        </w:rPr>
      </w:pPr>
      <w:r w:rsidRPr="00947479">
        <w:rPr>
          <w:b/>
          <w:noProof/>
          <w:color w:val="000000" w:themeColor="text1"/>
        </w:rPr>
        <w:t>Участок линии электропередачи</w:t>
      </w:r>
      <w:r>
        <w:rPr>
          <w:noProof/>
        </w:rPr>
        <w:t>, 573</w:t>
      </w:r>
    </w:p>
    <w:p w:rsidR="00E17683" w:rsidRDefault="00E17683">
      <w:pPr>
        <w:pStyle w:val="15"/>
        <w:tabs>
          <w:tab w:val="right" w:leader="dot" w:pos="4448"/>
        </w:tabs>
        <w:rPr>
          <w:noProof/>
        </w:rPr>
      </w:pPr>
      <w:r w:rsidRPr="00947479">
        <w:rPr>
          <w:b/>
          <w:noProof/>
          <w:color w:val="000000" w:themeColor="text1"/>
        </w:rPr>
        <w:t>Участок обращения локомотивов</w:t>
      </w:r>
      <w:r>
        <w:rPr>
          <w:noProof/>
        </w:rPr>
        <w:t>, 741</w:t>
      </w:r>
    </w:p>
    <w:p w:rsidR="00E17683" w:rsidRDefault="00E17683">
      <w:pPr>
        <w:pStyle w:val="15"/>
        <w:tabs>
          <w:tab w:val="right" w:leader="dot" w:pos="4448"/>
        </w:tabs>
        <w:rPr>
          <w:noProof/>
        </w:rPr>
      </w:pPr>
      <w:r w:rsidRPr="00947479">
        <w:rPr>
          <w:b/>
          <w:noProof/>
          <w:color w:val="000000" w:themeColor="text1"/>
        </w:rPr>
        <w:t>Участок определения коэффициента съема пропускной способности</w:t>
      </w:r>
      <w:r>
        <w:rPr>
          <w:noProof/>
        </w:rPr>
        <w:t>, 853</w:t>
      </w:r>
    </w:p>
    <w:p w:rsidR="00E17683" w:rsidRDefault="00E17683">
      <w:pPr>
        <w:pStyle w:val="15"/>
        <w:tabs>
          <w:tab w:val="right" w:leader="dot" w:pos="4448"/>
        </w:tabs>
        <w:rPr>
          <w:noProof/>
        </w:rPr>
      </w:pPr>
      <w:r w:rsidRPr="00947479">
        <w:rPr>
          <w:b/>
          <w:noProof/>
          <w:color w:val="000000" w:themeColor="text1"/>
        </w:rPr>
        <w:t xml:space="preserve">Участок переменной жесткости; </w:t>
      </w:r>
      <w:r w:rsidRPr="00947479">
        <w:rPr>
          <w:noProof/>
          <w:color w:val="000000" w:themeColor="text1"/>
        </w:rPr>
        <w:t>УПЖ</w:t>
      </w:r>
      <w:r>
        <w:rPr>
          <w:noProof/>
        </w:rPr>
        <w:t>, 508</w:t>
      </w:r>
    </w:p>
    <w:p w:rsidR="00E17683" w:rsidRDefault="00E17683">
      <w:pPr>
        <w:pStyle w:val="15"/>
        <w:tabs>
          <w:tab w:val="right" w:leader="dot" w:pos="4448"/>
        </w:tabs>
        <w:rPr>
          <w:noProof/>
        </w:rPr>
      </w:pPr>
      <w:r w:rsidRPr="00947479">
        <w:rPr>
          <w:b/>
          <w:noProof/>
          <w:color w:val="000000" w:themeColor="text1"/>
        </w:rPr>
        <w:t>Участок приближения</w:t>
      </w:r>
      <w:r>
        <w:rPr>
          <w:noProof/>
        </w:rPr>
        <w:t>, 510</w:t>
      </w:r>
    </w:p>
    <w:p w:rsidR="00E17683" w:rsidRDefault="00E17683">
      <w:pPr>
        <w:pStyle w:val="15"/>
        <w:tabs>
          <w:tab w:val="right" w:leader="dot" w:pos="4448"/>
        </w:tabs>
        <w:rPr>
          <w:noProof/>
        </w:rPr>
      </w:pPr>
      <w:r w:rsidRPr="00947479">
        <w:rPr>
          <w:b/>
          <w:noProof/>
          <w:color w:val="000000" w:themeColor="text1"/>
        </w:rPr>
        <w:t>Участок удаления</w:t>
      </w:r>
      <w:r>
        <w:rPr>
          <w:noProof/>
        </w:rPr>
        <w:t>, 510</w:t>
      </w:r>
    </w:p>
    <w:p w:rsidR="00E17683" w:rsidRDefault="00E17683">
      <w:pPr>
        <w:pStyle w:val="15"/>
        <w:tabs>
          <w:tab w:val="right" w:leader="dot" w:pos="4448"/>
        </w:tabs>
        <w:rPr>
          <w:noProof/>
        </w:rPr>
      </w:pPr>
      <w:r w:rsidRPr="00947479">
        <w:rPr>
          <w:b/>
          <w:noProof/>
          <w:color w:val="000000" w:themeColor="text1"/>
        </w:rPr>
        <w:t>Учебная информационная модель в тренажере</w:t>
      </w:r>
      <w:r>
        <w:rPr>
          <w:noProof/>
        </w:rPr>
        <w:t>, 418</w:t>
      </w:r>
    </w:p>
    <w:p w:rsidR="00E17683" w:rsidRDefault="00E17683">
      <w:pPr>
        <w:pStyle w:val="15"/>
        <w:tabs>
          <w:tab w:val="right" w:leader="dot" w:pos="4448"/>
        </w:tabs>
        <w:rPr>
          <w:noProof/>
        </w:rPr>
      </w:pPr>
      <w:r w:rsidRPr="00947479">
        <w:rPr>
          <w:b/>
          <w:noProof/>
          <w:color w:val="000000" w:themeColor="text1"/>
        </w:rPr>
        <w:t>Учетный случай</w:t>
      </w:r>
      <w:r>
        <w:rPr>
          <w:noProof/>
        </w:rPr>
        <w:t>, 376</w:t>
      </w:r>
    </w:p>
    <w:p w:rsidR="00E17683" w:rsidRDefault="00E17683">
      <w:pPr>
        <w:pStyle w:val="15"/>
        <w:tabs>
          <w:tab w:val="right" w:leader="dot" w:pos="4448"/>
        </w:tabs>
        <w:rPr>
          <w:noProof/>
        </w:rPr>
      </w:pPr>
      <w:r w:rsidRPr="00947479">
        <w:rPr>
          <w:b/>
          <w:noProof/>
          <w:color w:val="000000" w:themeColor="text1"/>
        </w:rPr>
        <w:t>Уязвимость</w:t>
      </w:r>
      <w:r>
        <w:rPr>
          <w:noProof/>
        </w:rPr>
        <w:t>, 997</w:t>
      </w:r>
    </w:p>
    <w:p w:rsidR="00E17683" w:rsidRDefault="00E17683">
      <w:pPr>
        <w:pStyle w:val="15"/>
        <w:tabs>
          <w:tab w:val="right" w:leader="dot" w:pos="4448"/>
        </w:tabs>
        <w:rPr>
          <w:noProof/>
        </w:rPr>
      </w:pPr>
      <w:r w:rsidRPr="00947479">
        <w:rPr>
          <w:b/>
          <w:noProof/>
          <w:color w:val="000000" w:themeColor="text1"/>
        </w:rPr>
        <w:t>Уязвимость информационной системы</w:t>
      </w:r>
      <w:r>
        <w:rPr>
          <w:noProof/>
        </w:rPr>
        <w:t>, 997</w:t>
      </w:r>
    </w:p>
    <w:p w:rsidR="00E17683" w:rsidRDefault="00E17683">
      <w:pPr>
        <w:pStyle w:val="15"/>
        <w:tabs>
          <w:tab w:val="right" w:leader="dot" w:pos="4448"/>
        </w:tabs>
        <w:rPr>
          <w:noProof/>
        </w:rPr>
      </w:pPr>
      <w:r w:rsidRPr="00947479">
        <w:rPr>
          <w:b/>
          <w:noProof/>
          <w:color w:val="000000" w:themeColor="text1"/>
        </w:rPr>
        <w:t>Фактический коэффициент оперативной готовности участка железнодорожной линии</w:t>
      </w:r>
      <w:r>
        <w:rPr>
          <w:noProof/>
        </w:rPr>
        <w:t>, 932</w:t>
      </w:r>
    </w:p>
    <w:p w:rsidR="00E17683" w:rsidRDefault="00E17683">
      <w:pPr>
        <w:pStyle w:val="15"/>
        <w:tabs>
          <w:tab w:val="right" w:leader="dot" w:pos="4448"/>
        </w:tabs>
        <w:rPr>
          <w:noProof/>
        </w:rPr>
      </w:pPr>
      <w:r w:rsidRPr="00947479">
        <w:rPr>
          <w:b/>
          <w:noProof/>
          <w:color w:val="000000" w:themeColor="text1"/>
        </w:rPr>
        <w:t>Фактор</w:t>
      </w:r>
      <w:r>
        <w:rPr>
          <w:noProof/>
        </w:rPr>
        <w:t>, 1084</w:t>
      </w:r>
    </w:p>
    <w:p w:rsidR="00E17683" w:rsidRDefault="00E17683">
      <w:pPr>
        <w:pStyle w:val="15"/>
        <w:tabs>
          <w:tab w:val="right" w:leader="dot" w:pos="4448"/>
        </w:tabs>
        <w:rPr>
          <w:noProof/>
        </w:rPr>
      </w:pPr>
      <w:r w:rsidRPr="00947479">
        <w:rPr>
          <w:b/>
          <w:noProof/>
          <w:color w:val="000000" w:themeColor="text1"/>
        </w:rPr>
        <w:t>Фактор, воздействующий на защищаемую информацию</w:t>
      </w:r>
      <w:r>
        <w:rPr>
          <w:noProof/>
        </w:rPr>
        <w:t>, 1009</w:t>
      </w:r>
    </w:p>
    <w:p w:rsidR="00E17683" w:rsidRDefault="00E17683">
      <w:pPr>
        <w:pStyle w:val="15"/>
        <w:tabs>
          <w:tab w:val="right" w:leader="dot" w:pos="4448"/>
        </w:tabs>
        <w:rPr>
          <w:noProof/>
        </w:rPr>
      </w:pPr>
      <w:r w:rsidRPr="00947479">
        <w:rPr>
          <w:b/>
          <w:noProof/>
        </w:rPr>
        <w:t>Факторный анализ рисков в области безопасности движения</w:t>
      </w:r>
      <w:r>
        <w:rPr>
          <w:noProof/>
        </w:rPr>
        <w:t>, 291</w:t>
      </w:r>
    </w:p>
    <w:p w:rsidR="00E17683" w:rsidRDefault="00E17683">
      <w:pPr>
        <w:pStyle w:val="15"/>
        <w:tabs>
          <w:tab w:val="right" w:leader="dot" w:pos="4448"/>
        </w:tabs>
        <w:rPr>
          <w:noProof/>
        </w:rPr>
      </w:pPr>
      <w:r w:rsidRPr="00947479">
        <w:rPr>
          <w:b/>
          <w:noProof/>
          <w:color w:val="000000" w:themeColor="text1"/>
        </w:rPr>
        <w:t>Ферма</w:t>
      </w:r>
      <w:r>
        <w:rPr>
          <w:noProof/>
        </w:rPr>
        <w:t>, 532</w:t>
      </w:r>
    </w:p>
    <w:p w:rsidR="00E17683" w:rsidRDefault="00E17683">
      <w:pPr>
        <w:pStyle w:val="15"/>
        <w:tabs>
          <w:tab w:val="right" w:leader="dot" w:pos="4448"/>
        </w:tabs>
        <w:rPr>
          <w:noProof/>
        </w:rPr>
      </w:pPr>
      <w:r w:rsidRPr="00947479">
        <w:rPr>
          <w:b/>
          <w:noProof/>
          <w:color w:val="000000" w:themeColor="text1"/>
        </w:rPr>
        <w:t>Физиология труда</w:t>
      </w:r>
      <w:r>
        <w:rPr>
          <w:noProof/>
        </w:rPr>
        <w:t>, 383</w:t>
      </w:r>
    </w:p>
    <w:p w:rsidR="00E17683" w:rsidRDefault="00E17683">
      <w:pPr>
        <w:pStyle w:val="15"/>
        <w:tabs>
          <w:tab w:val="right" w:leader="dot" w:pos="4448"/>
        </w:tabs>
        <w:rPr>
          <w:noProof/>
        </w:rPr>
      </w:pPr>
      <w:r w:rsidRPr="00947479">
        <w:rPr>
          <w:b/>
          <w:noProof/>
          <w:color w:val="000000" w:themeColor="text1"/>
        </w:rPr>
        <w:t>Физическая защита информации</w:t>
      </w:r>
      <w:r>
        <w:rPr>
          <w:noProof/>
        </w:rPr>
        <w:t>, 1006</w:t>
      </w:r>
    </w:p>
    <w:p w:rsidR="00E17683" w:rsidRDefault="00E17683">
      <w:pPr>
        <w:pStyle w:val="15"/>
        <w:tabs>
          <w:tab w:val="right" w:leader="dot" w:pos="4448"/>
        </w:tabs>
        <w:rPr>
          <w:noProof/>
        </w:rPr>
      </w:pPr>
      <w:r w:rsidRPr="00947479">
        <w:rPr>
          <w:b/>
          <w:noProof/>
          <w:color w:val="000000" w:themeColor="text1"/>
        </w:rPr>
        <w:t>Физический износ здания</w:t>
      </w:r>
      <w:r>
        <w:rPr>
          <w:noProof/>
        </w:rPr>
        <w:t>, 479</w:t>
      </w:r>
    </w:p>
    <w:p w:rsidR="00E17683" w:rsidRDefault="00E17683">
      <w:pPr>
        <w:pStyle w:val="15"/>
        <w:tabs>
          <w:tab w:val="right" w:leader="dot" w:pos="4448"/>
        </w:tabs>
        <w:rPr>
          <w:noProof/>
        </w:rPr>
      </w:pPr>
      <w:r w:rsidRPr="00947479">
        <w:rPr>
          <w:b/>
          <w:noProof/>
          <w:color w:val="000000" w:themeColor="text1"/>
        </w:rPr>
        <w:t>Физический труд</w:t>
      </w:r>
      <w:r>
        <w:rPr>
          <w:noProof/>
        </w:rPr>
        <w:t>, 356</w:t>
      </w:r>
    </w:p>
    <w:p w:rsidR="00E17683" w:rsidRDefault="00E17683">
      <w:pPr>
        <w:pStyle w:val="15"/>
        <w:tabs>
          <w:tab w:val="right" w:leader="dot" w:pos="4448"/>
        </w:tabs>
        <w:rPr>
          <w:noProof/>
        </w:rPr>
      </w:pPr>
      <w:r w:rsidRPr="00947479">
        <w:rPr>
          <w:b/>
          <w:noProof/>
          <w:color w:val="000000" w:themeColor="text1"/>
        </w:rPr>
        <w:t>Фиксатор контактного провода (железнодорожной контактной сети)</w:t>
      </w:r>
      <w:r>
        <w:rPr>
          <w:noProof/>
        </w:rPr>
        <w:t>, 563</w:t>
      </w:r>
    </w:p>
    <w:p w:rsidR="00E17683" w:rsidRDefault="00E17683">
      <w:pPr>
        <w:pStyle w:val="15"/>
        <w:tabs>
          <w:tab w:val="right" w:leader="dot" w:pos="4448"/>
        </w:tabs>
        <w:rPr>
          <w:noProof/>
        </w:rPr>
      </w:pPr>
      <w:r w:rsidRPr="00947479">
        <w:rPr>
          <w:b/>
          <w:noProof/>
          <w:color w:val="000000" w:themeColor="text1"/>
        </w:rPr>
        <w:t>Фиксаторная стойка (железнодорожной контактной сети)</w:t>
      </w:r>
      <w:r>
        <w:rPr>
          <w:noProof/>
        </w:rPr>
        <w:t>, 565</w:t>
      </w:r>
    </w:p>
    <w:p w:rsidR="00E17683" w:rsidRDefault="00E17683">
      <w:pPr>
        <w:pStyle w:val="15"/>
        <w:tabs>
          <w:tab w:val="right" w:leader="dot" w:pos="4448"/>
        </w:tabs>
        <w:rPr>
          <w:noProof/>
        </w:rPr>
      </w:pPr>
      <w:r w:rsidRPr="00947479">
        <w:rPr>
          <w:b/>
          <w:noProof/>
          <w:color w:val="000000" w:themeColor="text1"/>
        </w:rPr>
        <w:t>Фиксаторный изолятор (железнодорожной) контактной сети</w:t>
      </w:r>
      <w:r>
        <w:rPr>
          <w:noProof/>
        </w:rPr>
        <w:t>, 560</w:t>
      </w:r>
    </w:p>
    <w:p w:rsidR="00E17683" w:rsidRDefault="00E17683">
      <w:pPr>
        <w:pStyle w:val="15"/>
        <w:tabs>
          <w:tab w:val="right" w:leader="dot" w:pos="4448"/>
        </w:tabs>
        <w:rPr>
          <w:noProof/>
        </w:rPr>
      </w:pPr>
      <w:r w:rsidRPr="00947479">
        <w:rPr>
          <w:b/>
          <w:noProof/>
          <w:color w:val="000000" w:themeColor="text1"/>
        </w:rPr>
        <w:t>Фиксаторный кронштейн (железнодорожной контактной сети)</w:t>
      </w:r>
      <w:r>
        <w:rPr>
          <w:noProof/>
        </w:rPr>
        <w:t>, 565</w:t>
      </w:r>
    </w:p>
    <w:p w:rsidR="00E17683" w:rsidRDefault="00E17683">
      <w:pPr>
        <w:pStyle w:val="15"/>
        <w:tabs>
          <w:tab w:val="right" w:leader="dot" w:pos="4448"/>
        </w:tabs>
        <w:rPr>
          <w:noProof/>
        </w:rPr>
      </w:pPr>
      <w:r w:rsidRPr="00947479">
        <w:rPr>
          <w:b/>
          <w:noProof/>
          <w:color w:val="000000" w:themeColor="text1"/>
        </w:rPr>
        <w:t>Фиксированная воздушная стрелка (железнодорожной контактной подвески)</w:t>
      </w:r>
      <w:r>
        <w:rPr>
          <w:noProof/>
        </w:rPr>
        <w:t>, 555</w:t>
      </w:r>
    </w:p>
    <w:p w:rsidR="00E17683" w:rsidRDefault="00E17683">
      <w:pPr>
        <w:pStyle w:val="15"/>
        <w:tabs>
          <w:tab w:val="right" w:leader="dot" w:pos="4448"/>
        </w:tabs>
        <w:rPr>
          <w:noProof/>
        </w:rPr>
      </w:pPr>
      <w:r w:rsidRPr="00947479">
        <w:rPr>
          <w:b/>
          <w:noProof/>
          <w:color w:val="000000" w:themeColor="text1"/>
        </w:rPr>
        <w:t>Фиксирующий зажим (железнодорожной) контактной сети</w:t>
      </w:r>
      <w:r>
        <w:rPr>
          <w:noProof/>
        </w:rPr>
        <w:t>, 561</w:t>
      </w:r>
    </w:p>
    <w:p w:rsidR="00E17683" w:rsidRDefault="00E17683">
      <w:pPr>
        <w:pStyle w:val="15"/>
        <w:tabs>
          <w:tab w:val="right" w:leader="dot" w:pos="4448"/>
        </w:tabs>
        <w:rPr>
          <w:noProof/>
        </w:rPr>
      </w:pPr>
      <w:r w:rsidRPr="00947479">
        <w:rPr>
          <w:b/>
          <w:noProof/>
          <w:color w:val="000000" w:themeColor="text1"/>
        </w:rPr>
        <w:t>Фиксирующий трос гибкой [жесткой] поперечины (железнодорожной контактной сети)</w:t>
      </w:r>
      <w:r>
        <w:rPr>
          <w:noProof/>
        </w:rPr>
        <w:t>, 565</w:t>
      </w:r>
    </w:p>
    <w:p w:rsidR="00E17683" w:rsidRDefault="00E17683">
      <w:pPr>
        <w:pStyle w:val="15"/>
        <w:tabs>
          <w:tab w:val="right" w:leader="dot" w:pos="4448"/>
        </w:tabs>
        <w:rPr>
          <w:noProof/>
        </w:rPr>
      </w:pPr>
      <w:r w:rsidRPr="00947479">
        <w:rPr>
          <w:b/>
          <w:noProof/>
        </w:rPr>
        <w:t>Филиал ОАО «РЖД»</w:t>
      </w:r>
      <w:r>
        <w:rPr>
          <w:noProof/>
        </w:rPr>
        <w:t>, 79</w:t>
      </w:r>
    </w:p>
    <w:p w:rsidR="00E17683" w:rsidRDefault="00E17683">
      <w:pPr>
        <w:pStyle w:val="15"/>
        <w:tabs>
          <w:tab w:val="right" w:leader="dot" w:pos="4448"/>
        </w:tabs>
        <w:rPr>
          <w:noProof/>
        </w:rPr>
      </w:pPr>
      <w:r w:rsidRPr="00947479">
        <w:rPr>
          <w:b/>
          <w:noProof/>
          <w:color w:val="000000" w:themeColor="text1"/>
        </w:rPr>
        <w:t>Фильтрокомпенсирующее устройство (в системах тягового железнодорожного электроснабжения переменного тока)</w:t>
      </w:r>
      <w:r>
        <w:rPr>
          <w:noProof/>
        </w:rPr>
        <w:t>, 577</w:t>
      </w:r>
    </w:p>
    <w:p w:rsidR="00E17683" w:rsidRDefault="00E17683">
      <w:pPr>
        <w:pStyle w:val="15"/>
        <w:tabs>
          <w:tab w:val="right" w:leader="dot" w:pos="4448"/>
        </w:tabs>
        <w:rPr>
          <w:noProof/>
        </w:rPr>
      </w:pPr>
      <w:r w:rsidRPr="00947479">
        <w:rPr>
          <w:b/>
          <w:noProof/>
          <w:color w:val="000000" w:themeColor="text1"/>
        </w:rPr>
        <w:t>Фильтрустройство сглаживающего устройства</w:t>
      </w:r>
      <w:r>
        <w:rPr>
          <w:noProof/>
        </w:rPr>
        <w:t>, 577</w:t>
      </w:r>
    </w:p>
    <w:p w:rsidR="00E17683" w:rsidRDefault="00E17683">
      <w:pPr>
        <w:pStyle w:val="15"/>
        <w:tabs>
          <w:tab w:val="right" w:leader="dot" w:pos="4448"/>
        </w:tabs>
        <w:rPr>
          <w:noProof/>
        </w:rPr>
      </w:pPr>
      <w:r w:rsidRPr="00947479">
        <w:rPr>
          <w:b/>
          <w:noProof/>
        </w:rPr>
        <w:t>Финансово-экономическая экспертиза</w:t>
      </w:r>
      <w:r>
        <w:rPr>
          <w:noProof/>
        </w:rPr>
        <w:t>, 198</w:t>
      </w:r>
    </w:p>
    <w:p w:rsidR="00E17683" w:rsidRDefault="00E17683">
      <w:pPr>
        <w:pStyle w:val="15"/>
        <w:tabs>
          <w:tab w:val="right" w:leader="dot" w:pos="4448"/>
        </w:tabs>
        <w:rPr>
          <w:noProof/>
        </w:rPr>
      </w:pPr>
      <w:r w:rsidRPr="00947479">
        <w:rPr>
          <w:b/>
          <w:noProof/>
          <w:color w:val="000000" w:themeColor="text1"/>
        </w:rPr>
        <w:t>Фитинговая платформа</w:t>
      </w:r>
      <w:r>
        <w:rPr>
          <w:noProof/>
        </w:rPr>
        <w:t>, 768</w:t>
      </w:r>
    </w:p>
    <w:p w:rsidR="00E17683" w:rsidRDefault="00E17683">
      <w:pPr>
        <w:pStyle w:val="15"/>
        <w:tabs>
          <w:tab w:val="right" w:leader="dot" w:pos="4448"/>
        </w:tabs>
        <w:rPr>
          <w:noProof/>
        </w:rPr>
      </w:pPr>
      <w:r w:rsidRPr="00947479">
        <w:rPr>
          <w:b/>
          <w:noProof/>
        </w:rPr>
        <w:t>Фоновое показание</w:t>
      </w:r>
      <w:r>
        <w:rPr>
          <w:noProof/>
        </w:rPr>
        <w:t>, 264</w:t>
      </w:r>
    </w:p>
    <w:p w:rsidR="00E17683" w:rsidRDefault="00E17683">
      <w:pPr>
        <w:pStyle w:val="15"/>
        <w:tabs>
          <w:tab w:val="right" w:leader="dot" w:pos="4448"/>
        </w:tabs>
        <w:rPr>
          <w:noProof/>
        </w:rPr>
      </w:pPr>
      <w:r w:rsidRPr="00947479">
        <w:rPr>
          <w:b/>
          <w:noProof/>
        </w:rPr>
        <w:t>Форма подтверждения соответствия</w:t>
      </w:r>
      <w:r>
        <w:rPr>
          <w:noProof/>
        </w:rPr>
        <w:t>, 286</w:t>
      </w:r>
    </w:p>
    <w:p w:rsidR="00E17683" w:rsidRDefault="00E17683">
      <w:pPr>
        <w:pStyle w:val="15"/>
        <w:tabs>
          <w:tab w:val="right" w:leader="dot" w:pos="4448"/>
        </w:tabs>
        <w:rPr>
          <w:noProof/>
        </w:rPr>
      </w:pPr>
      <w:r w:rsidRPr="00947479">
        <w:rPr>
          <w:b/>
          <w:noProof/>
          <w:color w:val="000000" w:themeColor="text1"/>
        </w:rPr>
        <w:t>Формализация</w:t>
      </w:r>
      <w:r>
        <w:rPr>
          <w:noProof/>
        </w:rPr>
        <w:t>, 1046</w:t>
      </w:r>
    </w:p>
    <w:p w:rsidR="00E17683" w:rsidRDefault="00E17683">
      <w:pPr>
        <w:pStyle w:val="15"/>
        <w:tabs>
          <w:tab w:val="right" w:leader="dot" w:pos="4448"/>
        </w:tabs>
        <w:rPr>
          <w:noProof/>
        </w:rPr>
      </w:pPr>
      <w:r w:rsidRPr="00947479">
        <w:rPr>
          <w:b/>
          <w:noProof/>
        </w:rPr>
        <w:t>Формуляр</w:t>
      </w:r>
      <w:r>
        <w:rPr>
          <w:noProof/>
        </w:rPr>
        <w:t>, 95</w:t>
      </w:r>
    </w:p>
    <w:p w:rsidR="00E17683" w:rsidRDefault="00E17683">
      <w:pPr>
        <w:pStyle w:val="15"/>
        <w:tabs>
          <w:tab w:val="right" w:leader="dot" w:pos="4448"/>
        </w:tabs>
        <w:rPr>
          <w:noProof/>
        </w:rPr>
      </w:pPr>
      <w:r w:rsidRPr="00947479">
        <w:rPr>
          <w:b/>
          <w:noProof/>
        </w:rPr>
        <w:t>Форсайт</w:t>
      </w:r>
      <w:r>
        <w:rPr>
          <w:noProof/>
        </w:rPr>
        <w:t>, 193</w:t>
      </w:r>
    </w:p>
    <w:p w:rsidR="00E17683" w:rsidRDefault="00E17683">
      <w:pPr>
        <w:pStyle w:val="15"/>
        <w:tabs>
          <w:tab w:val="right" w:leader="dot" w:pos="4448"/>
        </w:tabs>
        <w:rPr>
          <w:noProof/>
        </w:rPr>
      </w:pPr>
      <w:r w:rsidRPr="00947479">
        <w:rPr>
          <w:b/>
          <w:noProof/>
          <w:color w:val="000000" w:themeColor="text1"/>
        </w:rPr>
        <w:t>Фотография рабочего времени (дня)</w:t>
      </w:r>
      <w:r>
        <w:rPr>
          <w:noProof/>
        </w:rPr>
        <w:t>, 1064</w:t>
      </w:r>
    </w:p>
    <w:p w:rsidR="00E17683" w:rsidRDefault="00E17683">
      <w:pPr>
        <w:pStyle w:val="15"/>
        <w:tabs>
          <w:tab w:val="right" w:leader="dot" w:pos="4448"/>
        </w:tabs>
        <w:rPr>
          <w:noProof/>
        </w:rPr>
      </w:pPr>
      <w:r w:rsidRPr="00947479">
        <w:rPr>
          <w:b/>
          <w:noProof/>
          <w:color w:val="000000" w:themeColor="text1"/>
        </w:rPr>
        <w:t>Фрикционный тормоз</w:t>
      </w:r>
      <w:r>
        <w:rPr>
          <w:noProof/>
        </w:rPr>
        <w:t>, 775</w:t>
      </w:r>
    </w:p>
    <w:p w:rsidR="00E17683" w:rsidRDefault="00E17683">
      <w:pPr>
        <w:pStyle w:val="15"/>
        <w:tabs>
          <w:tab w:val="right" w:leader="dot" w:pos="4448"/>
        </w:tabs>
        <w:rPr>
          <w:noProof/>
        </w:rPr>
      </w:pPr>
      <w:r w:rsidRPr="00947479">
        <w:rPr>
          <w:b/>
          <w:noProof/>
          <w:color w:val="000000" w:themeColor="text1"/>
        </w:rPr>
        <w:t>Фундамент опоры (железнодорожной) контактной сети</w:t>
      </w:r>
      <w:r>
        <w:rPr>
          <w:noProof/>
        </w:rPr>
        <w:t>, 566</w:t>
      </w:r>
    </w:p>
    <w:p w:rsidR="00E17683" w:rsidRDefault="00E17683">
      <w:pPr>
        <w:pStyle w:val="15"/>
        <w:tabs>
          <w:tab w:val="right" w:leader="dot" w:pos="4448"/>
        </w:tabs>
        <w:rPr>
          <w:noProof/>
        </w:rPr>
      </w:pPr>
      <w:r w:rsidRPr="00947479">
        <w:rPr>
          <w:b/>
          <w:noProof/>
          <w:color w:val="000000" w:themeColor="text1"/>
        </w:rPr>
        <w:t>Функции системы</w:t>
      </w:r>
      <w:r>
        <w:rPr>
          <w:noProof/>
        </w:rPr>
        <w:t>, 399</w:t>
      </w:r>
    </w:p>
    <w:p w:rsidR="00E17683" w:rsidRDefault="00E17683">
      <w:pPr>
        <w:pStyle w:val="15"/>
        <w:tabs>
          <w:tab w:val="right" w:leader="dot" w:pos="4448"/>
        </w:tabs>
        <w:rPr>
          <w:noProof/>
        </w:rPr>
      </w:pPr>
      <w:r w:rsidRPr="00947479">
        <w:rPr>
          <w:b/>
          <w:noProof/>
        </w:rPr>
        <w:t>Функциональная безопасность</w:t>
      </w:r>
      <w:r>
        <w:rPr>
          <w:noProof/>
        </w:rPr>
        <w:t>, 290</w:t>
      </w:r>
    </w:p>
    <w:p w:rsidR="00E17683" w:rsidRDefault="00E17683">
      <w:pPr>
        <w:pStyle w:val="15"/>
        <w:tabs>
          <w:tab w:val="right" w:leader="dot" w:pos="4448"/>
        </w:tabs>
        <w:rPr>
          <w:noProof/>
        </w:rPr>
      </w:pPr>
      <w:r w:rsidRPr="00947479">
        <w:rPr>
          <w:b/>
          <w:noProof/>
        </w:rPr>
        <w:t>Функциональная безопасность движения поездов</w:t>
      </w:r>
      <w:r>
        <w:rPr>
          <w:noProof/>
        </w:rPr>
        <w:t>, 305</w:t>
      </w:r>
    </w:p>
    <w:p w:rsidR="00E17683" w:rsidRDefault="00E17683">
      <w:pPr>
        <w:pStyle w:val="15"/>
        <w:tabs>
          <w:tab w:val="right" w:leader="dot" w:pos="4448"/>
        </w:tabs>
        <w:rPr>
          <w:noProof/>
        </w:rPr>
      </w:pPr>
      <w:r w:rsidRPr="00947479">
        <w:rPr>
          <w:b/>
          <w:noProof/>
        </w:rPr>
        <w:t>Функциональная вертикаль</w:t>
      </w:r>
      <w:r>
        <w:rPr>
          <w:noProof/>
        </w:rPr>
        <w:t>, 83</w:t>
      </w:r>
    </w:p>
    <w:p w:rsidR="00E17683" w:rsidRDefault="00E17683">
      <w:pPr>
        <w:pStyle w:val="15"/>
        <w:tabs>
          <w:tab w:val="right" w:leader="dot" w:pos="4448"/>
        </w:tabs>
        <w:rPr>
          <w:noProof/>
        </w:rPr>
      </w:pPr>
      <w:r w:rsidRPr="00947479">
        <w:rPr>
          <w:b/>
          <w:bCs/>
          <w:noProof/>
        </w:rPr>
        <w:t>Функциональная модель холдинга «РЖД»</w:t>
      </w:r>
      <w:r>
        <w:rPr>
          <w:noProof/>
        </w:rPr>
        <w:t>, 77</w:t>
      </w:r>
    </w:p>
    <w:p w:rsidR="00E17683" w:rsidRDefault="00E17683">
      <w:pPr>
        <w:pStyle w:val="15"/>
        <w:tabs>
          <w:tab w:val="right" w:leader="dot" w:pos="4448"/>
        </w:tabs>
        <w:rPr>
          <w:noProof/>
        </w:rPr>
      </w:pPr>
      <w:r w:rsidRPr="00947479">
        <w:rPr>
          <w:b/>
          <w:noProof/>
        </w:rPr>
        <w:t>Функциональная обязанность (обязанность) руководителя</w:t>
      </w:r>
      <w:r>
        <w:rPr>
          <w:noProof/>
        </w:rPr>
        <w:t>, 86</w:t>
      </w:r>
    </w:p>
    <w:p w:rsidR="00E17683" w:rsidRDefault="00E17683">
      <w:pPr>
        <w:pStyle w:val="15"/>
        <w:tabs>
          <w:tab w:val="right" w:leader="dot" w:pos="4448"/>
        </w:tabs>
        <w:rPr>
          <w:noProof/>
        </w:rPr>
      </w:pPr>
      <w:r w:rsidRPr="00947479">
        <w:rPr>
          <w:b/>
          <w:noProof/>
          <w:color w:val="000000" w:themeColor="text1"/>
        </w:rPr>
        <w:t>Функциональная пригодность</w:t>
      </w:r>
      <w:r>
        <w:rPr>
          <w:noProof/>
        </w:rPr>
        <w:t>, 474</w:t>
      </w:r>
    </w:p>
    <w:p w:rsidR="00E17683" w:rsidRDefault="00E17683">
      <w:pPr>
        <w:pStyle w:val="15"/>
        <w:tabs>
          <w:tab w:val="right" w:leader="dot" w:pos="4448"/>
        </w:tabs>
        <w:rPr>
          <w:noProof/>
        </w:rPr>
      </w:pPr>
      <w:r w:rsidRPr="00947479">
        <w:rPr>
          <w:b/>
          <w:noProof/>
        </w:rPr>
        <w:t>Функциональное направление деятельности</w:t>
      </w:r>
      <w:r>
        <w:rPr>
          <w:noProof/>
        </w:rPr>
        <w:t>, 83</w:t>
      </w:r>
    </w:p>
    <w:p w:rsidR="00E17683" w:rsidRDefault="00E17683">
      <w:pPr>
        <w:pStyle w:val="15"/>
        <w:tabs>
          <w:tab w:val="right" w:leader="dot" w:pos="4448"/>
        </w:tabs>
        <w:rPr>
          <w:noProof/>
        </w:rPr>
      </w:pPr>
      <w:r w:rsidRPr="00947479">
        <w:rPr>
          <w:b/>
          <w:noProof/>
        </w:rPr>
        <w:t>Функциональное подчинение</w:t>
      </w:r>
      <w:r>
        <w:rPr>
          <w:noProof/>
        </w:rPr>
        <w:t>, 87</w:t>
      </w:r>
    </w:p>
    <w:p w:rsidR="00E17683" w:rsidRDefault="00E17683">
      <w:pPr>
        <w:pStyle w:val="15"/>
        <w:tabs>
          <w:tab w:val="right" w:leader="dot" w:pos="4448"/>
        </w:tabs>
        <w:rPr>
          <w:noProof/>
        </w:rPr>
      </w:pPr>
      <w:r w:rsidRPr="00947479">
        <w:rPr>
          <w:b/>
          <w:noProof/>
          <w:color w:val="000000" w:themeColor="text1"/>
        </w:rPr>
        <w:t>Функциональные зоны</w:t>
      </w:r>
      <w:r>
        <w:rPr>
          <w:noProof/>
        </w:rPr>
        <w:t>, 446</w:t>
      </w:r>
    </w:p>
    <w:p w:rsidR="00E17683" w:rsidRDefault="00E17683">
      <w:pPr>
        <w:pStyle w:val="15"/>
        <w:tabs>
          <w:tab w:val="right" w:leader="dot" w:pos="4448"/>
        </w:tabs>
        <w:rPr>
          <w:noProof/>
        </w:rPr>
      </w:pPr>
      <w:r w:rsidRPr="00947479">
        <w:rPr>
          <w:b/>
          <w:noProof/>
          <w:color w:val="000000" w:themeColor="text1"/>
        </w:rPr>
        <w:t>Функциональные испытания</w:t>
      </w:r>
      <w:r>
        <w:rPr>
          <w:noProof/>
        </w:rPr>
        <w:t>, 1104</w:t>
      </w:r>
    </w:p>
    <w:p w:rsidR="00E17683" w:rsidRDefault="00E17683">
      <w:pPr>
        <w:pStyle w:val="15"/>
        <w:tabs>
          <w:tab w:val="right" w:leader="dot" w:pos="4448"/>
        </w:tabs>
        <w:rPr>
          <w:noProof/>
        </w:rPr>
      </w:pPr>
      <w:r w:rsidRPr="00947479">
        <w:rPr>
          <w:b/>
          <w:noProof/>
        </w:rPr>
        <w:t>Функциональные направления</w:t>
      </w:r>
      <w:r>
        <w:rPr>
          <w:noProof/>
        </w:rPr>
        <w:t>, 83</w:t>
      </w:r>
    </w:p>
    <w:p w:rsidR="00E17683" w:rsidRDefault="00E17683">
      <w:pPr>
        <w:pStyle w:val="15"/>
        <w:tabs>
          <w:tab w:val="right" w:leader="dot" w:pos="4448"/>
        </w:tabs>
        <w:rPr>
          <w:noProof/>
        </w:rPr>
      </w:pPr>
      <w:r w:rsidRPr="00947479">
        <w:rPr>
          <w:b/>
          <w:noProof/>
        </w:rPr>
        <w:t xml:space="preserve">Функциональный заказчик </w:t>
      </w:r>
      <w:r>
        <w:rPr>
          <w:noProof/>
        </w:rPr>
        <w:t>&lt;инновационная деятельность&gt;, 194</w:t>
      </w:r>
    </w:p>
    <w:p w:rsidR="00E17683" w:rsidRDefault="00E17683">
      <w:pPr>
        <w:pStyle w:val="15"/>
        <w:tabs>
          <w:tab w:val="right" w:leader="dot" w:pos="4448"/>
        </w:tabs>
        <w:rPr>
          <w:noProof/>
        </w:rPr>
      </w:pPr>
      <w:r w:rsidRPr="00947479">
        <w:rPr>
          <w:b/>
          <w:noProof/>
          <w:color w:val="000000" w:themeColor="text1"/>
        </w:rPr>
        <w:t xml:space="preserve">Функциональный заказчик </w:t>
      </w:r>
      <w:r w:rsidRPr="00947479">
        <w:rPr>
          <w:noProof/>
          <w:color w:val="000000" w:themeColor="text1"/>
        </w:rPr>
        <w:t>&lt;информационная безопасность&gt;</w:t>
      </w:r>
      <w:r>
        <w:rPr>
          <w:noProof/>
        </w:rPr>
        <w:t>, 1017</w:t>
      </w:r>
    </w:p>
    <w:p w:rsidR="00E17683" w:rsidRDefault="00E17683">
      <w:pPr>
        <w:pStyle w:val="15"/>
        <w:tabs>
          <w:tab w:val="right" w:leader="dot" w:pos="4448"/>
        </w:tabs>
        <w:rPr>
          <w:noProof/>
        </w:rPr>
      </w:pPr>
      <w:r w:rsidRPr="00947479">
        <w:rPr>
          <w:b/>
          <w:noProof/>
        </w:rPr>
        <w:t xml:space="preserve">Функциональный заказчик </w:t>
      </w:r>
      <w:r>
        <w:rPr>
          <w:noProof/>
        </w:rPr>
        <w:t>&lt;План НТР&gt;, 167</w:t>
      </w:r>
    </w:p>
    <w:p w:rsidR="00E17683" w:rsidRDefault="00E17683">
      <w:pPr>
        <w:pStyle w:val="15"/>
        <w:tabs>
          <w:tab w:val="right" w:leader="dot" w:pos="4448"/>
        </w:tabs>
        <w:rPr>
          <w:noProof/>
        </w:rPr>
      </w:pPr>
      <w:r w:rsidRPr="00947479">
        <w:rPr>
          <w:b/>
          <w:noProof/>
        </w:rPr>
        <w:t xml:space="preserve">Функциональный заказчик </w:t>
      </w:r>
      <w:r>
        <w:rPr>
          <w:noProof/>
        </w:rPr>
        <w:t>&lt;управление проектами технического развития&gt;, 177</w:t>
      </w:r>
    </w:p>
    <w:p w:rsidR="00E17683" w:rsidRDefault="00E17683">
      <w:pPr>
        <w:pStyle w:val="15"/>
        <w:tabs>
          <w:tab w:val="right" w:leader="dot" w:pos="4448"/>
        </w:tabs>
        <w:rPr>
          <w:noProof/>
        </w:rPr>
      </w:pPr>
      <w:r w:rsidRPr="00947479">
        <w:rPr>
          <w:b/>
          <w:noProof/>
          <w:color w:val="000000" w:themeColor="text1"/>
        </w:rPr>
        <w:t xml:space="preserve">Функциональный заказчик; </w:t>
      </w:r>
      <w:r w:rsidRPr="00947479">
        <w:rPr>
          <w:noProof/>
          <w:color w:val="000000" w:themeColor="text1"/>
        </w:rPr>
        <w:t>ФЗ &lt;цифровая трансформация&gt;</w:t>
      </w:r>
      <w:r>
        <w:rPr>
          <w:noProof/>
        </w:rPr>
        <w:t>, 976</w:t>
      </w:r>
    </w:p>
    <w:p w:rsidR="00E17683" w:rsidRDefault="00E17683">
      <w:pPr>
        <w:pStyle w:val="15"/>
        <w:tabs>
          <w:tab w:val="right" w:leader="dot" w:pos="4448"/>
        </w:tabs>
        <w:rPr>
          <w:noProof/>
        </w:rPr>
      </w:pPr>
      <w:r w:rsidRPr="00947479">
        <w:rPr>
          <w:b/>
          <w:noProof/>
          <w:color w:val="000000" w:themeColor="text1"/>
        </w:rPr>
        <w:t>Функциональный компонент (цифровой платформы)</w:t>
      </w:r>
      <w:r>
        <w:rPr>
          <w:noProof/>
        </w:rPr>
        <w:t>, 989</w:t>
      </w:r>
    </w:p>
    <w:p w:rsidR="00E17683" w:rsidRDefault="00E17683">
      <w:pPr>
        <w:pStyle w:val="15"/>
        <w:tabs>
          <w:tab w:val="right" w:leader="dot" w:pos="4448"/>
        </w:tabs>
        <w:rPr>
          <w:noProof/>
        </w:rPr>
      </w:pPr>
      <w:r w:rsidRPr="00947479">
        <w:rPr>
          <w:b/>
          <w:noProof/>
          <w:color w:val="000000" w:themeColor="text1"/>
        </w:rPr>
        <w:t>Функциональный процесс</w:t>
      </w:r>
      <w:r>
        <w:rPr>
          <w:noProof/>
        </w:rPr>
        <w:t>, 1036</w:t>
      </w:r>
    </w:p>
    <w:p w:rsidR="00E17683" w:rsidRDefault="00E17683">
      <w:pPr>
        <w:pStyle w:val="15"/>
        <w:tabs>
          <w:tab w:val="right" w:leader="dot" w:pos="4448"/>
        </w:tabs>
        <w:rPr>
          <w:noProof/>
        </w:rPr>
      </w:pPr>
      <w:r w:rsidRPr="00947479">
        <w:rPr>
          <w:b/>
          <w:noProof/>
        </w:rPr>
        <w:t>Функциональный руководитель</w:t>
      </w:r>
      <w:r>
        <w:rPr>
          <w:noProof/>
        </w:rPr>
        <w:t>, 83</w:t>
      </w:r>
    </w:p>
    <w:p w:rsidR="00E17683" w:rsidRDefault="00E17683">
      <w:pPr>
        <w:pStyle w:val="15"/>
        <w:tabs>
          <w:tab w:val="right" w:leader="dot" w:pos="4448"/>
        </w:tabs>
        <w:rPr>
          <w:noProof/>
        </w:rPr>
      </w:pPr>
      <w:r w:rsidRPr="00947479">
        <w:rPr>
          <w:b/>
          <w:noProof/>
        </w:rPr>
        <w:t xml:space="preserve">Функциональный созаказчик </w:t>
      </w:r>
      <w:r>
        <w:rPr>
          <w:noProof/>
        </w:rPr>
        <w:t>&lt;План НТР&gt;, 168</w:t>
      </w:r>
    </w:p>
    <w:p w:rsidR="00E17683" w:rsidRDefault="00E17683">
      <w:pPr>
        <w:pStyle w:val="15"/>
        <w:tabs>
          <w:tab w:val="right" w:leader="dot" w:pos="4448"/>
        </w:tabs>
        <w:rPr>
          <w:noProof/>
        </w:rPr>
      </w:pPr>
      <w:r w:rsidRPr="00947479">
        <w:rPr>
          <w:b/>
          <w:noProof/>
        </w:rPr>
        <w:t>Функциональный филиал</w:t>
      </w:r>
      <w:r>
        <w:rPr>
          <w:noProof/>
        </w:rPr>
        <w:t>, 80</w:t>
      </w:r>
    </w:p>
    <w:p w:rsidR="00E17683" w:rsidRDefault="00E17683">
      <w:pPr>
        <w:pStyle w:val="15"/>
        <w:tabs>
          <w:tab w:val="right" w:leader="dot" w:pos="4448"/>
        </w:tabs>
        <w:rPr>
          <w:noProof/>
        </w:rPr>
      </w:pPr>
      <w:r w:rsidRPr="00947479">
        <w:rPr>
          <w:b/>
          <w:noProof/>
        </w:rPr>
        <w:t>Функция</w:t>
      </w:r>
      <w:r>
        <w:rPr>
          <w:noProof/>
        </w:rPr>
        <w:t>, 82</w:t>
      </w:r>
    </w:p>
    <w:p w:rsidR="00E17683" w:rsidRDefault="00E17683">
      <w:pPr>
        <w:pStyle w:val="15"/>
        <w:tabs>
          <w:tab w:val="right" w:leader="dot" w:pos="4448"/>
        </w:tabs>
        <w:rPr>
          <w:noProof/>
        </w:rPr>
      </w:pPr>
      <w:r w:rsidRPr="00947479">
        <w:rPr>
          <w:b/>
          <w:noProof/>
        </w:rPr>
        <w:t>Функция измерений</w:t>
      </w:r>
      <w:r>
        <w:rPr>
          <w:noProof/>
        </w:rPr>
        <w:t>, 249</w:t>
      </w:r>
    </w:p>
    <w:p w:rsidR="00E17683" w:rsidRDefault="00E17683">
      <w:pPr>
        <w:pStyle w:val="15"/>
        <w:tabs>
          <w:tab w:val="right" w:leader="dot" w:pos="4448"/>
        </w:tabs>
        <w:rPr>
          <w:noProof/>
        </w:rPr>
      </w:pPr>
      <w:r w:rsidRPr="00947479">
        <w:rPr>
          <w:b/>
          <w:noProof/>
          <w:color w:val="000000" w:themeColor="text1"/>
        </w:rPr>
        <w:t>Функция манекена</w:t>
      </w:r>
      <w:r>
        <w:rPr>
          <w:noProof/>
        </w:rPr>
        <w:t>, 410</w:t>
      </w:r>
    </w:p>
    <w:p w:rsidR="00E17683" w:rsidRDefault="00E17683">
      <w:pPr>
        <w:pStyle w:val="15"/>
        <w:tabs>
          <w:tab w:val="right" w:leader="dot" w:pos="4448"/>
        </w:tabs>
        <w:rPr>
          <w:noProof/>
        </w:rPr>
      </w:pPr>
      <w:r w:rsidRPr="00947479">
        <w:rPr>
          <w:b/>
          <w:noProof/>
          <w:color w:val="000000" w:themeColor="text1"/>
        </w:rPr>
        <w:t>Характеристика</w:t>
      </w:r>
      <w:r>
        <w:rPr>
          <w:noProof/>
        </w:rPr>
        <w:t>, 1084</w:t>
      </w:r>
    </w:p>
    <w:p w:rsidR="00E17683" w:rsidRDefault="00E17683">
      <w:pPr>
        <w:pStyle w:val="15"/>
        <w:tabs>
          <w:tab w:val="right" w:leader="dot" w:pos="4448"/>
        </w:tabs>
        <w:rPr>
          <w:noProof/>
        </w:rPr>
      </w:pPr>
      <w:r w:rsidRPr="00947479">
        <w:rPr>
          <w:b/>
          <w:noProof/>
          <w:color w:val="000000" w:themeColor="text1"/>
        </w:rPr>
        <w:t>Характеристика качества</w:t>
      </w:r>
      <w:r>
        <w:rPr>
          <w:noProof/>
        </w:rPr>
        <w:t>, 1084</w:t>
      </w:r>
    </w:p>
    <w:p w:rsidR="00E17683" w:rsidRDefault="00E17683">
      <w:pPr>
        <w:pStyle w:val="15"/>
        <w:tabs>
          <w:tab w:val="right" w:leader="dot" w:pos="4448"/>
        </w:tabs>
        <w:rPr>
          <w:noProof/>
        </w:rPr>
      </w:pPr>
      <w:r w:rsidRPr="00947479">
        <w:rPr>
          <w:b/>
          <w:noProof/>
          <w:color w:val="000000" w:themeColor="text1"/>
        </w:rPr>
        <w:t>Химическая безопасность</w:t>
      </w:r>
      <w:r>
        <w:rPr>
          <w:noProof/>
        </w:rPr>
        <w:t>, 382</w:t>
      </w:r>
    </w:p>
    <w:p w:rsidR="00E17683" w:rsidRDefault="00E17683">
      <w:pPr>
        <w:pStyle w:val="15"/>
        <w:tabs>
          <w:tab w:val="right" w:leader="dot" w:pos="4448"/>
        </w:tabs>
        <w:rPr>
          <w:noProof/>
        </w:rPr>
      </w:pPr>
      <w:r w:rsidRPr="00947479">
        <w:rPr>
          <w:b/>
          <w:noProof/>
          <w:color w:val="000000" w:themeColor="text1"/>
        </w:rPr>
        <w:t>Химические испытания</w:t>
      </w:r>
      <w:r>
        <w:rPr>
          <w:noProof/>
        </w:rPr>
        <w:t>, 1103</w:t>
      </w:r>
    </w:p>
    <w:p w:rsidR="00E17683" w:rsidRDefault="00E17683">
      <w:pPr>
        <w:pStyle w:val="15"/>
        <w:tabs>
          <w:tab w:val="right" w:leader="dot" w:pos="4448"/>
        </w:tabs>
        <w:rPr>
          <w:noProof/>
        </w:rPr>
      </w:pPr>
      <w:r w:rsidRPr="00947479">
        <w:rPr>
          <w:b/>
          <w:noProof/>
          <w:color w:val="000000" w:themeColor="text1"/>
        </w:rPr>
        <w:t>Ходовая скорость</w:t>
      </w:r>
      <w:r>
        <w:rPr>
          <w:noProof/>
        </w:rPr>
        <w:t>, 834</w:t>
      </w:r>
    </w:p>
    <w:p w:rsidR="00E17683" w:rsidRDefault="00E17683">
      <w:pPr>
        <w:pStyle w:val="15"/>
        <w:tabs>
          <w:tab w:val="right" w:leader="dot" w:pos="4448"/>
        </w:tabs>
        <w:rPr>
          <w:noProof/>
        </w:rPr>
      </w:pPr>
      <w:r w:rsidRPr="00947479">
        <w:rPr>
          <w:b/>
          <w:noProof/>
          <w:color w:val="000000" w:themeColor="text1"/>
        </w:rPr>
        <w:t>Ходовая часть (единицы железнодорожного подвижного состава)</w:t>
      </w:r>
      <w:r>
        <w:rPr>
          <w:noProof/>
        </w:rPr>
        <w:t>, 715</w:t>
      </w:r>
    </w:p>
    <w:p w:rsidR="00E17683" w:rsidRDefault="00E17683">
      <w:pPr>
        <w:pStyle w:val="15"/>
        <w:tabs>
          <w:tab w:val="right" w:leader="dot" w:pos="4448"/>
        </w:tabs>
        <w:rPr>
          <w:noProof/>
        </w:rPr>
      </w:pPr>
      <w:r w:rsidRPr="00947479">
        <w:rPr>
          <w:b/>
          <w:noProof/>
          <w:color w:val="000000" w:themeColor="text1"/>
        </w:rPr>
        <w:t>Хозяйственные перевозки</w:t>
      </w:r>
      <w:r>
        <w:rPr>
          <w:noProof/>
        </w:rPr>
        <w:t>, 861</w:t>
      </w:r>
    </w:p>
    <w:p w:rsidR="00E17683" w:rsidRDefault="00E17683">
      <w:pPr>
        <w:pStyle w:val="15"/>
        <w:tabs>
          <w:tab w:val="right" w:leader="dot" w:pos="4448"/>
        </w:tabs>
        <w:rPr>
          <w:noProof/>
        </w:rPr>
      </w:pPr>
      <w:r w:rsidRPr="00947479">
        <w:rPr>
          <w:b/>
          <w:noProof/>
        </w:rPr>
        <w:t>Холдинг «РЖД»</w:t>
      </w:r>
      <w:r>
        <w:rPr>
          <w:noProof/>
        </w:rPr>
        <w:t>, 72</w:t>
      </w:r>
    </w:p>
    <w:p w:rsidR="00E17683" w:rsidRDefault="00E17683">
      <w:pPr>
        <w:pStyle w:val="15"/>
        <w:tabs>
          <w:tab w:val="right" w:leader="dot" w:pos="4448"/>
        </w:tabs>
        <w:rPr>
          <w:noProof/>
        </w:rPr>
      </w:pPr>
      <w:r w:rsidRPr="00947479">
        <w:rPr>
          <w:b/>
          <w:noProof/>
          <w:color w:val="000000" w:themeColor="text1"/>
        </w:rPr>
        <w:t>Хоппер-дозатор</w:t>
      </w:r>
      <w:r>
        <w:rPr>
          <w:noProof/>
        </w:rPr>
        <w:t>, 769</w:t>
      </w:r>
    </w:p>
    <w:p w:rsidR="00E17683" w:rsidRDefault="00E17683">
      <w:pPr>
        <w:pStyle w:val="15"/>
        <w:tabs>
          <w:tab w:val="right" w:leader="dot" w:pos="4448"/>
        </w:tabs>
        <w:rPr>
          <w:noProof/>
        </w:rPr>
      </w:pPr>
      <w:r w:rsidRPr="00947479">
        <w:rPr>
          <w:b/>
          <w:noProof/>
        </w:rPr>
        <w:t>Хранение единицы</w:t>
      </w:r>
      <w:r>
        <w:rPr>
          <w:noProof/>
        </w:rPr>
        <w:t>, 271</w:t>
      </w:r>
    </w:p>
    <w:p w:rsidR="00E17683" w:rsidRDefault="00E17683">
      <w:pPr>
        <w:pStyle w:val="15"/>
        <w:tabs>
          <w:tab w:val="right" w:leader="dot" w:pos="4448"/>
        </w:tabs>
        <w:rPr>
          <w:noProof/>
        </w:rPr>
      </w:pPr>
      <w:r w:rsidRPr="00947479">
        <w:rPr>
          <w:b/>
          <w:noProof/>
          <w:color w:val="000000" w:themeColor="text1"/>
        </w:rPr>
        <w:t>Хранение при эксплуатации железнодорожного подвижного состава</w:t>
      </w:r>
      <w:r>
        <w:rPr>
          <w:noProof/>
        </w:rPr>
        <w:t>, 785</w:t>
      </w:r>
    </w:p>
    <w:p w:rsidR="00E17683" w:rsidRDefault="00E17683">
      <w:pPr>
        <w:pStyle w:val="15"/>
        <w:tabs>
          <w:tab w:val="right" w:leader="dot" w:pos="4448"/>
        </w:tabs>
        <w:rPr>
          <w:noProof/>
        </w:rPr>
      </w:pPr>
      <w:r w:rsidRPr="00947479">
        <w:rPr>
          <w:b/>
          <w:noProof/>
        </w:rPr>
        <w:t>Хранение/содержание эталона</w:t>
      </w:r>
      <w:r>
        <w:rPr>
          <w:noProof/>
        </w:rPr>
        <w:t>, 272</w:t>
      </w:r>
    </w:p>
    <w:p w:rsidR="00E17683" w:rsidRDefault="00E17683">
      <w:pPr>
        <w:pStyle w:val="15"/>
        <w:tabs>
          <w:tab w:val="right" w:leader="dot" w:pos="4448"/>
        </w:tabs>
        <w:rPr>
          <w:noProof/>
        </w:rPr>
      </w:pPr>
      <w:r w:rsidRPr="00947479">
        <w:rPr>
          <w:b/>
          <w:noProof/>
          <w:color w:val="000000" w:themeColor="text1"/>
        </w:rPr>
        <w:t>Хронометраж</w:t>
      </w:r>
      <w:r>
        <w:rPr>
          <w:noProof/>
        </w:rPr>
        <w:t>, 1064</w:t>
      </w:r>
    </w:p>
    <w:p w:rsidR="00E17683" w:rsidRDefault="00E17683">
      <w:pPr>
        <w:pStyle w:val="15"/>
        <w:tabs>
          <w:tab w:val="right" w:leader="dot" w:pos="4448"/>
        </w:tabs>
        <w:rPr>
          <w:noProof/>
        </w:rPr>
      </w:pPr>
      <w:r w:rsidRPr="00947479">
        <w:rPr>
          <w:b/>
          <w:noProof/>
          <w:color w:val="000000" w:themeColor="text1"/>
        </w:rPr>
        <w:t>Цвета сигнальные</w:t>
      </w:r>
      <w:r>
        <w:rPr>
          <w:noProof/>
        </w:rPr>
        <w:t>, 398</w:t>
      </w:r>
    </w:p>
    <w:p w:rsidR="00E17683" w:rsidRDefault="00E17683">
      <w:pPr>
        <w:pStyle w:val="15"/>
        <w:tabs>
          <w:tab w:val="right" w:leader="dot" w:pos="4448"/>
        </w:tabs>
        <w:rPr>
          <w:noProof/>
        </w:rPr>
      </w:pPr>
      <w:r w:rsidRPr="00947479">
        <w:rPr>
          <w:b/>
          <w:noProof/>
          <w:color w:val="000000" w:themeColor="text1"/>
        </w:rPr>
        <w:t>Целевая архитектура цифровой трансформации</w:t>
      </w:r>
      <w:r>
        <w:rPr>
          <w:noProof/>
        </w:rPr>
        <w:t>, 961</w:t>
      </w:r>
    </w:p>
    <w:p w:rsidR="00E17683" w:rsidRDefault="00E17683">
      <w:pPr>
        <w:pStyle w:val="15"/>
        <w:tabs>
          <w:tab w:val="right" w:leader="dot" w:pos="4448"/>
        </w:tabs>
        <w:rPr>
          <w:noProof/>
        </w:rPr>
      </w:pPr>
      <w:r w:rsidRPr="00947479">
        <w:rPr>
          <w:b/>
          <w:noProof/>
        </w:rPr>
        <w:t>Целевая неопределенность измерений</w:t>
      </w:r>
      <w:r>
        <w:rPr>
          <w:noProof/>
        </w:rPr>
        <w:t>, 252</w:t>
      </w:r>
    </w:p>
    <w:p w:rsidR="00E17683" w:rsidRDefault="00E17683">
      <w:pPr>
        <w:pStyle w:val="15"/>
        <w:tabs>
          <w:tab w:val="right" w:leader="dot" w:pos="4448"/>
        </w:tabs>
        <w:rPr>
          <w:noProof/>
        </w:rPr>
      </w:pPr>
      <w:r w:rsidRPr="00947479">
        <w:rPr>
          <w:b/>
          <w:noProof/>
          <w:color w:val="000000" w:themeColor="text1"/>
        </w:rPr>
        <w:t>Целевая совокупность</w:t>
      </w:r>
      <w:r>
        <w:rPr>
          <w:noProof/>
        </w:rPr>
        <w:t>, 401</w:t>
      </w:r>
    </w:p>
    <w:p w:rsidR="00E17683" w:rsidRDefault="00E17683">
      <w:pPr>
        <w:pStyle w:val="15"/>
        <w:tabs>
          <w:tab w:val="right" w:leader="dot" w:pos="4448"/>
        </w:tabs>
        <w:rPr>
          <w:noProof/>
        </w:rPr>
      </w:pPr>
      <w:r w:rsidRPr="00947479">
        <w:rPr>
          <w:b/>
          <w:noProof/>
        </w:rPr>
        <w:t>Целевой показатель безопасности движения</w:t>
      </w:r>
      <w:r>
        <w:rPr>
          <w:noProof/>
        </w:rPr>
        <w:t>, 291</w:t>
      </w:r>
    </w:p>
    <w:p w:rsidR="00E17683" w:rsidRDefault="00E17683">
      <w:pPr>
        <w:pStyle w:val="15"/>
        <w:tabs>
          <w:tab w:val="right" w:leader="dot" w:pos="4448"/>
        </w:tabs>
        <w:rPr>
          <w:noProof/>
        </w:rPr>
      </w:pPr>
      <w:r w:rsidRPr="00947479">
        <w:rPr>
          <w:b/>
          <w:noProof/>
        </w:rPr>
        <w:t>Целевой сценарий</w:t>
      </w:r>
      <w:r>
        <w:rPr>
          <w:noProof/>
        </w:rPr>
        <w:t>, 158</w:t>
      </w:r>
    </w:p>
    <w:p w:rsidR="00E17683" w:rsidRDefault="00E17683">
      <w:pPr>
        <w:pStyle w:val="15"/>
        <w:tabs>
          <w:tab w:val="right" w:leader="dot" w:pos="4448"/>
        </w:tabs>
        <w:rPr>
          <w:noProof/>
        </w:rPr>
      </w:pPr>
      <w:r w:rsidRPr="00947479">
        <w:rPr>
          <w:b/>
          <w:noProof/>
          <w:color w:val="000000" w:themeColor="text1"/>
        </w:rPr>
        <w:t>Целевые параметры процессов реализации портфеля проектов цифровой трансформации ОАО «РЖД»</w:t>
      </w:r>
      <w:r>
        <w:rPr>
          <w:noProof/>
        </w:rPr>
        <w:t>, 969</w:t>
      </w:r>
    </w:p>
    <w:p w:rsidR="00E17683" w:rsidRDefault="00E17683">
      <w:pPr>
        <w:pStyle w:val="15"/>
        <w:tabs>
          <w:tab w:val="right" w:leader="dot" w:pos="4448"/>
        </w:tabs>
        <w:rPr>
          <w:noProof/>
        </w:rPr>
      </w:pPr>
      <w:r w:rsidRPr="00947479">
        <w:rPr>
          <w:b/>
          <w:noProof/>
          <w:color w:val="000000" w:themeColor="text1"/>
        </w:rPr>
        <w:t>Целевые показатели инвестиционного проекта</w:t>
      </w:r>
      <w:r>
        <w:rPr>
          <w:noProof/>
        </w:rPr>
        <w:t>, 437</w:t>
      </w:r>
    </w:p>
    <w:p w:rsidR="00E17683" w:rsidRDefault="00E17683">
      <w:pPr>
        <w:pStyle w:val="15"/>
        <w:tabs>
          <w:tab w:val="right" w:leader="dot" w:pos="4448"/>
        </w:tabs>
        <w:rPr>
          <w:noProof/>
        </w:rPr>
      </w:pPr>
      <w:r w:rsidRPr="00947479">
        <w:rPr>
          <w:b/>
          <w:noProof/>
          <w:color w:val="000000" w:themeColor="text1"/>
        </w:rPr>
        <w:t>Целеполагание</w:t>
      </w:r>
      <w:r w:rsidRPr="00947479">
        <w:rPr>
          <w:noProof/>
          <w:color w:val="000000" w:themeColor="text1"/>
        </w:rPr>
        <w:t xml:space="preserve"> </w:t>
      </w:r>
      <w:r w:rsidRPr="00947479">
        <w:rPr>
          <w:noProof/>
          <w:color w:val="000000" w:themeColor="text1"/>
          <w:lang w:val="en-US"/>
        </w:rPr>
        <w:t>&lt;</w:t>
      </w:r>
      <w:r w:rsidRPr="00947479">
        <w:rPr>
          <w:noProof/>
          <w:color w:val="000000" w:themeColor="text1"/>
        </w:rPr>
        <w:t>управление качеством</w:t>
      </w:r>
      <w:r w:rsidRPr="00947479">
        <w:rPr>
          <w:noProof/>
          <w:color w:val="000000" w:themeColor="text1"/>
          <w:lang w:val="en-US"/>
        </w:rPr>
        <w:t>&gt;</w:t>
      </w:r>
      <w:r>
        <w:rPr>
          <w:noProof/>
        </w:rPr>
        <w:t>, 1031</w:t>
      </w:r>
    </w:p>
    <w:p w:rsidR="00E17683" w:rsidRDefault="00E17683">
      <w:pPr>
        <w:pStyle w:val="15"/>
        <w:tabs>
          <w:tab w:val="right" w:leader="dot" w:pos="4448"/>
        </w:tabs>
        <w:rPr>
          <w:noProof/>
        </w:rPr>
      </w:pPr>
      <w:r w:rsidRPr="00947479">
        <w:rPr>
          <w:b/>
          <w:noProof/>
          <w:color w:val="000000" w:themeColor="text1"/>
        </w:rPr>
        <w:t>Цели в области качества</w:t>
      </w:r>
      <w:r>
        <w:rPr>
          <w:noProof/>
        </w:rPr>
        <w:t>, 1074</w:t>
      </w:r>
    </w:p>
    <w:p w:rsidR="00E17683" w:rsidRDefault="00E17683">
      <w:pPr>
        <w:pStyle w:val="15"/>
        <w:tabs>
          <w:tab w:val="right" w:leader="dot" w:pos="4448"/>
        </w:tabs>
        <w:rPr>
          <w:noProof/>
        </w:rPr>
      </w:pPr>
      <w:r w:rsidRPr="00947479">
        <w:rPr>
          <w:b/>
          <w:noProof/>
          <w:color w:val="000000" w:themeColor="text1"/>
        </w:rPr>
        <w:t>Цели в области качества (поставщика услуг железнодорожной электросвязи)</w:t>
      </w:r>
      <w:r>
        <w:rPr>
          <w:noProof/>
        </w:rPr>
        <w:t>, 691</w:t>
      </w:r>
    </w:p>
    <w:p w:rsidR="00E17683" w:rsidRDefault="00E17683">
      <w:pPr>
        <w:pStyle w:val="15"/>
        <w:tabs>
          <w:tab w:val="right" w:leader="dot" w:pos="4448"/>
        </w:tabs>
        <w:rPr>
          <w:noProof/>
        </w:rPr>
      </w:pPr>
      <w:r w:rsidRPr="00947479">
        <w:rPr>
          <w:b/>
          <w:noProof/>
          <w:color w:val="000000" w:themeColor="text1"/>
        </w:rPr>
        <w:t>Целостность информации</w:t>
      </w:r>
      <w:r>
        <w:rPr>
          <w:noProof/>
        </w:rPr>
        <w:t>, 1010</w:t>
      </w:r>
    </w:p>
    <w:p w:rsidR="00E17683" w:rsidRDefault="00E17683">
      <w:pPr>
        <w:pStyle w:val="15"/>
        <w:tabs>
          <w:tab w:val="right" w:leader="dot" w:pos="4448"/>
        </w:tabs>
        <w:rPr>
          <w:noProof/>
        </w:rPr>
      </w:pPr>
      <w:r w:rsidRPr="00947479">
        <w:rPr>
          <w:b/>
          <w:noProof/>
          <w:color w:val="000000" w:themeColor="text1"/>
        </w:rPr>
        <w:t xml:space="preserve">Цель </w:t>
      </w:r>
      <w:r w:rsidRPr="00947479">
        <w:rPr>
          <w:noProof/>
          <w:color w:val="000000" w:themeColor="text1"/>
        </w:rPr>
        <w:t>&lt;управление качеством&gt;</w:t>
      </w:r>
      <w:r>
        <w:rPr>
          <w:noProof/>
        </w:rPr>
        <w:t>, 1074</w:t>
      </w:r>
    </w:p>
    <w:p w:rsidR="00E17683" w:rsidRDefault="00E17683">
      <w:pPr>
        <w:pStyle w:val="15"/>
        <w:tabs>
          <w:tab w:val="right" w:leader="dot" w:pos="4448"/>
        </w:tabs>
        <w:rPr>
          <w:noProof/>
        </w:rPr>
      </w:pPr>
      <w:r w:rsidRPr="00947479">
        <w:rPr>
          <w:b/>
          <w:noProof/>
          <w:color w:val="000000" w:themeColor="text1"/>
        </w:rPr>
        <w:t xml:space="preserve">Цель </w:t>
      </w:r>
      <w:r w:rsidRPr="00947479">
        <w:rPr>
          <w:noProof/>
          <w:color w:val="000000" w:themeColor="text1"/>
        </w:rPr>
        <w:t>&lt;управление процессами&gt;</w:t>
      </w:r>
      <w:r>
        <w:rPr>
          <w:noProof/>
        </w:rPr>
        <w:t>, 1031</w:t>
      </w:r>
    </w:p>
    <w:p w:rsidR="00E17683" w:rsidRDefault="00E17683">
      <w:pPr>
        <w:pStyle w:val="15"/>
        <w:tabs>
          <w:tab w:val="right" w:leader="dot" w:pos="4448"/>
        </w:tabs>
        <w:rPr>
          <w:noProof/>
        </w:rPr>
      </w:pPr>
      <w:r w:rsidRPr="00947479">
        <w:rPr>
          <w:b/>
          <w:noProof/>
          <w:color w:val="000000" w:themeColor="text1"/>
        </w:rPr>
        <w:t>Цель защиты информации</w:t>
      </w:r>
      <w:r>
        <w:rPr>
          <w:noProof/>
        </w:rPr>
        <w:t>, 1003</w:t>
      </w:r>
    </w:p>
    <w:p w:rsidR="00E17683" w:rsidRDefault="00E17683">
      <w:pPr>
        <w:pStyle w:val="15"/>
        <w:tabs>
          <w:tab w:val="right" w:leader="dot" w:pos="4448"/>
        </w:tabs>
        <w:rPr>
          <w:noProof/>
        </w:rPr>
      </w:pPr>
      <w:r w:rsidRPr="00947479">
        <w:rPr>
          <w:b/>
          <w:noProof/>
          <w:color w:val="000000" w:themeColor="text1"/>
        </w:rPr>
        <w:t>Цель инвестиционного проекта</w:t>
      </w:r>
      <w:r>
        <w:rPr>
          <w:noProof/>
        </w:rPr>
        <w:t>, 437</w:t>
      </w:r>
    </w:p>
    <w:p w:rsidR="00E17683" w:rsidRDefault="00E17683">
      <w:pPr>
        <w:pStyle w:val="15"/>
        <w:tabs>
          <w:tab w:val="right" w:leader="dot" w:pos="4448"/>
        </w:tabs>
        <w:rPr>
          <w:noProof/>
        </w:rPr>
      </w:pPr>
      <w:r w:rsidRPr="00947479">
        <w:rPr>
          <w:b/>
          <w:noProof/>
          <w:color w:val="000000" w:themeColor="text1"/>
        </w:rPr>
        <w:t>Цель моделирования</w:t>
      </w:r>
      <w:r>
        <w:rPr>
          <w:noProof/>
        </w:rPr>
        <w:t>, 1048</w:t>
      </w:r>
    </w:p>
    <w:p w:rsidR="00E17683" w:rsidRDefault="00E17683">
      <w:pPr>
        <w:pStyle w:val="15"/>
        <w:tabs>
          <w:tab w:val="right" w:leader="dot" w:pos="4448"/>
        </w:tabs>
        <w:rPr>
          <w:noProof/>
        </w:rPr>
      </w:pPr>
      <w:r w:rsidRPr="00947479">
        <w:rPr>
          <w:b/>
          <w:noProof/>
        </w:rPr>
        <w:t>Цель социально-экономического развития</w:t>
      </w:r>
      <w:r>
        <w:rPr>
          <w:noProof/>
        </w:rPr>
        <w:t>, 146</w:t>
      </w:r>
    </w:p>
    <w:p w:rsidR="00E17683" w:rsidRDefault="00E17683">
      <w:pPr>
        <w:pStyle w:val="15"/>
        <w:tabs>
          <w:tab w:val="right" w:leader="dot" w:pos="4448"/>
        </w:tabs>
        <w:rPr>
          <w:noProof/>
        </w:rPr>
      </w:pPr>
      <w:r w:rsidRPr="00947479">
        <w:rPr>
          <w:b/>
          <w:noProof/>
        </w:rPr>
        <w:t>Цена деления (шкалы)</w:t>
      </w:r>
      <w:r>
        <w:rPr>
          <w:noProof/>
        </w:rPr>
        <w:t>, 255</w:t>
      </w:r>
    </w:p>
    <w:p w:rsidR="00E17683" w:rsidRDefault="00E17683">
      <w:pPr>
        <w:pStyle w:val="15"/>
        <w:tabs>
          <w:tab w:val="right" w:leader="dot" w:pos="4448"/>
        </w:tabs>
        <w:rPr>
          <w:noProof/>
        </w:rPr>
      </w:pPr>
      <w:r w:rsidRPr="00947479">
        <w:rPr>
          <w:b/>
          <w:noProof/>
          <w:color w:val="000000" w:themeColor="text1"/>
        </w:rPr>
        <w:t>Ценность</w:t>
      </w:r>
      <w:r>
        <w:rPr>
          <w:noProof/>
        </w:rPr>
        <w:t>, 1077</w:t>
      </w:r>
    </w:p>
    <w:p w:rsidR="00E17683" w:rsidRDefault="00E17683">
      <w:pPr>
        <w:pStyle w:val="15"/>
        <w:tabs>
          <w:tab w:val="right" w:leader="dot" w:pos="4448"/>
        </w:tabs>
        <w:rPr>
          <w:noProof/>
        </w:rPr>
      </w:pPr>
      <w:r w:rsidRPr="00947479">
        <w:rPr>
          <w:b/>
          <w:noProof/>
          <w:color w:val="000000" w:themeColor="text1"/>
        </w:rPr>
        <w:t>Ценность, добавленное качество</w:t>
      </w:r>
      <w:r>
        <w:rPr>
          <w:noProof/>
        </w:rPr>
        <w:t>, 1036</w:t>
      </w:r>
    </w:p>
    <w:p w:rsidR="00E17683" w:rsidRDefault="00E17683">
      <w:pPr>
        <w:pStyle w:val="15"/>
        <w:tabs>
          <w:tab w:val="right" w:leader="dot" w:pos="4448"/>
        </w:tabs>
        <w:rPr>
          <w:noProof/>
        </w:rPr>
      </w:pPr>
      <w:r w:rsidRPr="00947479">
        <w:rPr>
          <w:b/>
          <w:noProof/>
        </w:rPr>
        <w:t>Ценовая экспертиза</w:t>
      </w:r>
      <w:r>
        <w:rPr>
          <w:noProof/>
        </w:rPr>
        <w:t>, 199</w:t>
      </w:r>
    </w:p>
    <w:p w:rsidR="00E17683" w:rsidRDefault="00E17683">
      <w:pPr>
        <w:pStyle w:val="15"/>
        <w:tabs>
          <w:tab w:val="right" w:leader="dot" w:pos="4448"/>
        </w:tabs>
        <w:rPr>
          <w:noProof/>
        </w:rPr>
      </w:pPr>
      <w:r w:rsidRPr="00947479">
        <w:rPr>
          <w:b/>
          <w:noProof/>
        </w:rPr>
        <w:t>Центр гигиены и эпидемиологии</w:t>
      </w:r>
      <w:r>
        <w:rPr>
          <w:noProof/>
        </w:rPr>
        <w:t>, 345</w:t>
      </w:r>
    </w:p>
    <w:p w:rsidR="00E17683" w:rsidRDefault="00E17683">
      <w:pPr>
        <w:pStyle w:val="15"/>
        <w:tabs>
          <w:tab w:val="right" w:leader="dot" w:pos="4448"/>
        </w:tabs>
        <w:rPr>
          <w:noProof/>
        </w:rPr>
      </w:pPr>
      <w:r w:rsidRPr="00947479">
        <w:rPr>
          <w:b/>
          <w:noProof/>
          <w:color w:val="000000" w:themeColor="text1"/>
        </w:rPr>
        <w:t>Центр кадрового обеспечения</w:t>
      </w:r>
      <w:r>
        <w:rPr>
          <w:noProof/>
        </w:rPr>
        <w:t>, 1022</w:t>
      </w:r>
    </w:p>
    <w:p w:rsidR="00E17683" w:rsidRDefault="00E17683">
      <w:pPr>
        <w:pStyle w:val="15"/>
        <w:tabs>
          <w:tab w:val="right" w:leader="dot" w:pos="4448"/>
        </w:tabs>
        <w:rPr>
          <w:noProof/>
        </w:rPr>
      </w:pPr>
      <w:r w:rsidRPr="00947479">
        <w:rPr>
          <w:b/>
          <w:noProof/>
        </w:rPr>
        <w:t>Центр коллективного пользования оборудования</w:t>
      </w:r>
      <w:r>
        <w:rPr>
          <w:noProof/>
        </w:rPr>
        <w:t>, 193</w:t>
      </w:r>
    </w:p>
    <w:p w:rsidR="00E17683" w:rsidRDefault="00E17683">
      <w:pPr>
        <w:pStyle w:val="15"/>
        <w:tabs>
          <w:tab w:val="right" w:leader="dot" w:pos="4448"/>
        </w:tabs>
        <w:rPr>
          <w:noProof/>
        </w:rPr>
      </w:pPr>
      <w:r w:rsidRPr="00947479">
        <w:rPr>
          <w:b/>
          <w:noProof/>
          <w:color w:val="000000" w:themeColor="text1"/>
        </w:rPr>
        <w:t>Центр коммутации сети железнодорожной радиосвязи [подвижной связи]</w:t>
      </w:r>
      <w:r>
        <w:rPr>
          <w:noProof/>
        </w:rPr>
        <w:t>, 664</w:t>
      </w:r>
    </w:p>
    <w:p w:rsidR="00E17683" w:rsidRDefault="00E17683">
      <w:pPr>
        <w:pStyle w:val="15"/>
        <w:tabs>
          <w:tab w:val="right" w:leader="dot" w:pos="4448"/>
        </w:tabs>
        <w:rPr>
          <w:noProof/>
        </w:rPr>
      </w:pPr>
      <w:r w:rsidRPr="00947479">
        <w:rPr>
          <w:b/>
          <w:noProof/>
        </w:rPr>
        <w:t>Центр прототипирования</w:t>
      </w:r>
      <w:r>
        <w:rPr>
          <w:noProof/>
        </w:rPr>
        <w:t>, 193</w:t>
      </w:r>
    </w:p>
    <w:p w:rsidR="00E17683" w:rsidRDefault="00E17683">
      <w:pPr>
        <w:pStyle w:val="15"/>
        <w:tabs>
          <w:tab w:val="right" w:leader="dot" w:pos="4448"/>
        </w:tabs>
        <w:rPr>
          <w:noProof/>
        </w:rPr>
      </w:pPr>
      <w:r w:rsidRPr="00947479">
        <w:rPr>
          <w:b/>
          <w:noProof/>
        </w:rPr>
        <w:t>Центр сертификации</w:t>
      </w:r>
      <w:r>
        <w:rPr>
          <w:noProof/>
        </w:rPr>
        <w:t>, 194</w:t>
      </w:r>
    </w:p>
    <w:p w:rsidR="00E17683" w:rsidRDefault="00E17683">
      <w:pPr>
        <w:pStyle w:val="15"/>
        <w:tabs>
          <w:tab w:val="right" w:leader="dot" w:pos="4448"/>
        </w:tabs>
        <w:rPr>
          <w:noProof/>
        </w:rPr>
      </w:pPr>
      <w:r w:rsidRPr="00947479">
        <w:rPr>
          <w:b/>
          <w:noProof/>
        </w:rPr>
        <w:t>Центр трансфера технологий</w:t>
      </w:r>
      <w:r>
        <w:rPr>
          <w:noProof/>
        </w:rPr>
        <w:t>, 194</w:t>
      </w:r>
    </w:p>
    <w:p w:rsidR="00E17683" w:rsidRDefault="00E17683">
      <w:pPr>
        <w:pStyle w:val="15"/>
        <w:tabs>
          <w:tab w:val="right" w:leader="dot" w:pos="4448"/>
        </w:tabs>
        <w:rPr>
          <w:noProof/>
        </w:rPr>
      </w:pPr>
      <w:r w:rsidRPr="00947479">
        <w:rPr>
          <w:b/>
          <w:noProof/>
          <w:color w:val="000000" w:themeColor="text1"/>
        </w:rPr>
        <w:t>Центральные замыкания секций маршрута</w:t>
      </w:r>
      <w:r>
        <w:rPr>
          <w:noProof/>
        </w:rPr>
        <w:t>, 617</w:t>
      </w:r>
    </w:p>
    <w:p w:rsidR="00E17683" w:rsidRDefault="00E17683">
      <w:pPr>
        <w:pStyle w:val="15"/>
        <w:tabs>
          <w:tab w:val="right" w:leader="dot" w:pos="4448"/>
        </w:tabs>
        <w:rPr>
          <w:noProof/>
        </w:rPr>
      </w:pPr>
      <w:r w:rsidRPr="00947479">
        <w:rPr>
          <w:b/>
          <w:noProof/>
          <w:color w:val="000000" w:themeColor="text1"/>
        </w:rPr>
        <w:t>Цепная (железнодорожная) контактная подвеска</w:t>
      </w:r>
      <w:r>
        <w:rPr>
          <w:noProof/>
        </w:rPr>
        <w:t>, 551</w:t>
      </w:r>
    </w:p>
    <w:p w:rsidR="00E17683" w:rsidRDefault="00E17683">
      <w:pPr>
        <w:pStyle w:val="15"/>
        <w:tabs>
          <w:tab w:val="right" w:leader="dot" w:pos="4448"/>
        </w:tabs>
        <w:rPr>
          <w:noProof/>
        </w:rPr>
      </w:pPr>
      <w:r w:rsidRPr="00947479">
        <w:rPr>
          <w:b/>
          <w:noProof/>
          <w:color w:val="000000" w:themeColor="text1"/>
        </w:rPr>
        <w:t>Цепная (железнодорожная) контактная подвеска с простыми опорными струнами</w:t>
      </w:r>
      <w:r>
        <w:rPr>
          <w:noProof/>
        </w:rPr>
        <w:t>, 552</w:t>
      </w:r>
    </w:p>
    <w:p w:rsidR="00E17683" w:rsidRDefault="00E17683">
      <w:pPr>
        <w:pStyle w:val="15"/>
        <w:tabs>
          <w:tab w:val="right" w:leader="dot" w:pos="4448"/>
        </w:tabs>
        <w:rPr>
          <w:noProof/>
        </w:rPr>
      </w:pPr>
      <w:r w:rsidRPr="00947479">
        <w:rPr>
          <w:b/>
          <w:noProof/>
          <w:color w:val="000000" w:themeColor="text1"/>
        </w:rPr>
        <w:t>Цепная (железнодорожная) контактная подвеска со смещенными опорными струнами</w:t>
      </w:r>
      <w:r>
        <w:rPr>
          <w:noProof/>
        </w:rPr>
        <w:t>, 553</w:t>
      </w:r>
    </w:p>
    <w:p w:rsidR="00E17683" w:rsidRDefault="00E17683">
      <w:pPr>
        <w:pStyle w:val="15"/>
        <w:tabs>
          <w:tab w:val="right" w:leader="dot" w:pos="4448"/>
        </w:tabs>
        <w:rPr>
          <w:noProof/>
        </w:rPr>
      </w:pPr>
      <w:r w:rsidRPr="00947479">
        <w:rPr>
          <w:b/>
          <w:noProof/>
        </w:rPr>
        <w:t>Цепочка создания стоимости</w:t>
      </w:r>
      <w:r>
        <w:rPr>
          <w:noProof/>
        </w:rPr>
        <w:t>, 158</w:t>
      </w:r>
    </w:p>
    <w:p w:rsidR="00E17683" w:rsidRDefault="00E17683">
      <w:pPr>
        <w:pStyle w:val="15"/>
        <w:tabs>
          <w:tab w:val="right" w:leader="dot" w:pos="4448"/>
        </w:tabs>
        <w:rPr>
          <w:noProof/>
        </w:rPr>
      </w:pPr>
      <w:r w:rsidRPr="00947479">
        <w:rPr>
          <w:b/>
          <w:noProof/>
        </w:rPr>
        <w:t>Цепь метрологической прослеживаемости</w:t>
      </w:r>
      <w:r>
        <w:rPr>
          <w:noProof/>
        </w:rPr>
        <w:t>, 280</w:t>
      </w:r>
    </w:p>
    <w:p w:rsidR="00E17683" w:rsidRDefault="00E17683">
      <w:pPr>
        <w:pStyle w:val="15"/>
        <w:tabs>
          <w:tab w:val="right" w:leader="dot" w:pos="4448"/>
        </w:tabs>
        <w:rPr>
          <w:noProof/>
        </w:rPr>
      </w:pPr>
      <w:r w:rsidRPr="00947479">
        <w:rPr>
          <w:b/>
          <w:noProof/>
          <w:color w:val="000000" w:themeColor="text1"/>
        </w:rPr>
        <w:t>Цепь поставок</w:t>
      </w:r>
      <w:r>
        <w:rPr>
          <w:noProof/>
        </w:rPr>
        <w:t>, 1084</w:t>
      </w:r>
    </w:p>
    <w:p w:rsidR="00E17683" w:rsidRDefault="00E17683">
      <w:pPr>
        <w:pStyle w:val="15"/>
        <w:tabs>
          <w:tab w:val="right" w:leader="dot" w:pos="4448"/>
        </w:tabs>
        <w:rPr>
          <w:noProof/>
        </w:rPr>
      </w:pPr>
      <w:r w:rsidRPr="00947479">
        <w:rPr>
          <w:b/>
          <w:noProof/>
        </w:rPr>
        <w:t>Циклон</w:t>
      </w:r>
      <w:r>
        <w:rPr>
          <w:noProof/>
        </w:rPr>
        <w:t>, 334</w:t>
      </w:r>
    </w:p>
    <w:p w:rsidR="00E17683" w:rsidRDefault="00E17683">
      <w:pPr>
        <w:pStyle w:val="15"/>
        <w:tabs>
          <w:tab w:val="right" w:leader="dot" w:pos="4448"/>
        </w:tabs>
        <w:rPr>
          <w:noProof/>
        </w:rPr>
      </w:pPr>
      <w:r w:rsidRPr="00947479">
        <w:rPr>
          <w:b/>
          <w:noProof/>
          <w:color w:val="000000" w:themeColor="text1"/>
        </w:rPr>
        <w:t>Цифровая бизнес-модель</w:t>
      </w:r>
      <w:r>
        <w:rPr>
          <w:noProof/>
        </w:rPr>
        <w:t>, 953</w:t>
      </w:r>
    </w:p>
    <w:p w:rsidR="00E17683" w:rsidRDefault="00E17683">
      <w:pPr>
        <w:pStyle w:val="15"/>
        <w:tabs>
          <w:tab w:val="right" w:leader="dot" w:pos="4448"/>
        </w:tabs>
        <w:rPr>
          <w:noProof/>
        </w:rPr>
      </w:pPr>
      <w:r w:rsidRPr="00947479">
        <w:rPr>
          <w:b/>
          <w:noProof/>
          <w:color w:val="000000" w:themeColor="text1"/>
        </w:rPr>
        <w:t>Цифровая культура</w:t>
      </w:r>
      <w:r>
        <w:rPr>
          <w:noProof/>
        </w:rPr>
        <w:t>, 947</w:t>
      </w:r>
    </w:p>
    <w:p w:rsidR="00E17683" w:rsidRDefault="00E17683">
      <w:pPr>
        <w:pStyle w:val="15"/>
        <w:tabs>
          <w:tab w:val="right" w:leader="dot" w:pos="4448"/>
        </w:tabs>
        <w:rPr>
          <w:noProof/>
        </w:rPr>
      </w:pPr>
      <w:r w:rsidRPr="00947479">
        <w:rPr>
          <w:b/>
          <w:noProof/>
          <w:color w:val="000000" w:themeColor="text1"/>
        </w:rPr>
        <w:t>Цифровая платформа ОАО «РЖД»</w:t>
      </w:r>
      <w:r>
        <w:rPr>
          <w:noProof/>
        </w:rPr>
        <w:t>, 977</w:t>
      </w:r>
    </w:p>
    <w:p w:rsidR="00E17683" w:rsidRDefault="00E17683">
      <w:pPr>
        <w:pStyle w:val="15"/>
        <w:tabs>
          <w:tab w:val="right" w:leader="dot" w:pos="4448"/>
        </w:tabs>
        <w:rPr>
          <w:noProof/>
        </w:rPr>
      </w:pPr>
      <w:r w:rsidRPr="00947479">
        <w:rPr>
          <w:b/>
          <w:noProof/>
          <w:color w:val="000000" w:themeColor="text1"/>
        </w:rPr>
        <w:t>Цифровая сеть оперативно-технологической связи (железнодорожного транспорта)</w:t>
      </w:r>
      <w:r>
        <w:rPr>
          <w:noProof/>
        </w:rPr>
        <w:t>, 634</w:t>
      </w:r>
    </w:p>
    <w:p w:rsidR="00E17683" w:rsidRDefault="00E17683">
      <w:pPr>
        <w:pStyle w:val="15"/>
        <w:tabs>
          <w:tab w:val="right" w:leader="dot" w:pos="4448"/>
        </w:tabs>
        <w:rPr>
          <w:noProof/>
        </w:rPr>
      </w:pPr>
      <w:r w:rsidRPr="00947479">
        <w:rPr>
          <w:b/>
          <w:noProof/>
          <w:color w:val="000000" w:themeColor="text1"/>
        </w:rPr>
        <w:t>Цифровая система передачи (железнодорожного транспорта)</w:t>
      </w:r>
      <w:r>
        <w:rPr>
          <w:noProof/>
        </w:rPr>
        <w:t>, 648</w:t>
      </w:r>
    </w:p>
    <w:p w:rsidR="00E17683" w:rsidRDefault="00E17683">
      <w:pPr>
        <w:pStyle w:val="15"/>
        <w:tabs>
          <w:tab w:val="right" w:leader="dot" w:pos="4448"/>
        </w:tabs>
        <w:rPr>
          <w:noProof/>
        </w:rPr>
      </w:pPr>
      <w:r w:rsidRPr="00947479">
        <w:rPr>
          <w:b/>
          <w:noProof/>
          <w:color w:val="000000" w:themeColor="text1"/>
        </w:rPr>
        <w:t>Цифровая система передачи (железнодорожного транспорта) по кабелю с медными жилами;</w:t>
      </w:r>
      <w:r w:rsidRPr="00947479">
        <w:rPr>
          <w:noProof/>
          <w:color w:val="000000" w:themeColor="text1"/>
        </w:rPr>
        <w:t xml:space="preserve"> ЦСПМК</w:t>
      </w:r>
      <w:r>
        <w:rPr>
          <w:noProof/>
        </w:rPr>
        <w:t>, 649</w:t>
      </w:r>
    </w:p>
    <w:p w:rsidR="00E17683" w:rsidRDefault="00E17683">
      <w:pPr>
        <w:pStyle w:val="15"/>
        <w:tabs>
          <w:tab w:val="right" w:leader="dot" w:pos="4448"/>
        </w:tabs>
        <w:rPr>
          <w:noProof/>
        </w:rPr>
      </w:pPr>
      <w:r w:rsidRPr="00947479">
        <w:rPr>
          <w:b/>
          <w:noProof/>
          <w:color w:val="000000" w:themeColor="text1"/>
        </w:rPr>
        <w:t>Цифровая трансформация ОАО «РЖД»</w:t>
      </w:r>
      <w:r>
        <w:rPr>
          <w:noProof/>
        </w:rPr>
        <w:t>, 960</w:t>
      </w:r>
    </w:p>
    <w:p w:rsidR="00E17683" w:rsidRDefault="00E17683">
      <w:pPr>
        <w:pStyle w:val="15"/>
        <w:tabs>
          <w:tab w:val="right" w:leader="dot" w:pos="4448"/>
        </w:tabs>
        <w:rPr>
          <w:noProof/>
        </w:rPr>
      </w:pPr>
      <w:r w:rsidRPr="00947479">
        <w:rPr>
          <w:b/>
          <w:noProof/>
          <w:color w:val="000000" w:themeColor="text1"/>
        </w:rPr>
        <w:t>Цифровая экономика</w:t>
      </w:r>
      <w:r>
        <w:rPr>
          <w:noProof/>
        </w:rPr>
        <w:t>, 948</w:t>
      </w:r>
    </w:p>
    <w:p w:rsidR="00E17683" w:rsidRDefault="00E17683">
      <w:pPr>
        <w:pStyle w:val="15"/>
        <w:tabs>
          <w:tab w:val="right" w:leader="dot" w:pos="4448"/>
        </w:tabs>
        <w:rPr>
          <w:noProof/>
        </w:rPr>
      </w:pPr>
      <w:r w:rsidRPr="00947479">
        <w:rPr>
          <w:b/>
          <w:noProof/>
          <w:color w:val="000000" w:themeColor="text1"/>
        </w:rPr>
        <w:t>Цифровая экосистема</w:t>
      </w:r>
      <w:r>
        <w:rPr>
          <w:noProof/>
        </w:rPr>
        <w:t>, 948</w:t>
      </w:r>
    </w:p>
    <w:p w:rsidR="00E17683" w:rsidRDefault="00E17683">
      <w:pPr>
        <w:pStyle w:val="15"/>
        <w:tabs>
          <w:tab w:val="right" w:leader="dot" w:pos="4448"/>
        </w:tabs>
        <w:rPr>
          <w:noProof/>
        </w:rPr>
      </w:pPr>
      <w:r w:rsidRPr="00947479">
        <w:rPr>
          <w:b/>
          <w:noProof/>
          <w:color w:val="000000" w:themeColor="text1"/>
        </w:rPr>
        <w:t>Цифровизация</w:t>
      </w:r>
      <w:r>
        <w:rPr>
          <w:noProof/>
        </w:rPr>
        <w:t>, 946</w:t>
      </w:r>
    </w:p>
    <w:p w:rsidR="00E17683" w:rsidRDefault="00E17683">
      <w:pPr>
        <w:pStyle w:val="15"/>
        <w:tabs>
          <w:tab w:val="right" w:leader="dot" w:pos="4448"/>
        </w:tabs>
        <w:rPr>
          <w:noProof/>
        </w:rPr>
      </w:pPr>
      <w:r w:rsidRPr="00947479">
        <w:rPr>
          <w:b/>
          <w:noProof/>
          <w:color w:val="000000" w:themeColor="text1"/>
        </w:rPr>
        <w:t>Цифровое обучение</w:t>
      </w:r>
      <w:r>
        <w:rPr>
          <w:noProof/>
        </w:rPr>
        <w:t>, 1022</w:t>
      </w:r>
    </w:p>
    <w:p w:rsidR="00E17683" w:rsidRDefault="00E17683">
      <w:pPr>
        <w:pStyle w:val="15"/>
        <w:tabs>
          <w:tab w:val="right" w:leader="dot" w:pos="4448"/>
        </w:tabs>
        <w:rPr>
          <w:noProof/>
        </w:rPr>
      </w:pPr>
      <w:r w:rsidRPr="00947479">
        <w:rPr>
          <w:b/>
          <w:noProof/>
          <w:color w:val="000000" w:themeColor="text1"/>
        </w:rPr>
        <w:t>Цифровой актив</w:t>
      </w:r>
      <w:r>
        <w:rPr>
          <w:noProof/>
        </w:rPr>
        <w:t>, 986</w:t>
      </w:r>
    </w:p>
    <w:p w:rsidR="00E17683" w:rsidRDefault="00E17683">
      <w:pPr>
        <w:pStyle w:val="15"/>
        <w:tabs>
          <w:tab w:val="right" w:leader="dot" w:pos="4448"/>
        </w:tabs>
        <w:rPr>
          <w:noProof/>
        </w:rPr>
      </w:pPr>
      <w:r w:rsidRPr="00947479">
        <w:rPr>
          <w:b/>
          <w:noProof/>
          <w:color w:val="000000" w:themeColor="text1"/>
        </w:rPr>
        <w:t>Цифровой двойник</w:t>
      </w:r>
      <w:r>
        <w:rPr>
          <w:noProof/>
        </w:rPr>
        <w:t>, 990</w:t>
      </w:r>
    </w:p>
    <w:p w:rsidR="00E17683" w:rsidRDefault="00E17683">
      <w:pPr>
        <w:pStyle w:val="15"/>
        <w:tabs>
          <w:tab w:val="right" w:leader="dot" w:pos="4448"/>
        </w:tabs>
        <w:rPr>
          <w:noProof/>
        </w:rPr>
      </w:pPr>
      <w:r w:rsidRPr="00947479">
        <w:rPr>
          <w:b/>
          <w:noProof/>
          <w:color w:val="000000" w:themeColor="text1"/>
        </w:rPr>
        <w:t>Цифровой канал передачи (первичной сети связи железнодорожного транспорта)</w:t>
      </w:r>
      <w:r>
        <w:rPr>
          <w:noProof/>
        </w:rPr>
        <w:t>, 654</w:t>
      </w:r>
    </w:p>
    <w:p w:rsidR="00E17683" w:rsidRDefault="00E17683">
      <w:pPr>
        <w:pStyle w:val="15"/>
        <w:tabs>
          <w:tab w:val="right" w:leader="dot" w:pos="4448"/>
        </w:tabs>
        <w:rPr>
          <w:noProof/>
        </w:rPr>
      </w:pPr>
      <w:r w:rsidRPr="00947479">
        <w:rPr>
          <w:b/>
          <w:noProof/>
          <w:color w:val="000000" w:themeColor="text1"/>
        </w:rPr>
        <w:t>Цифровой продукт/услуга</w:t>
      </w:r>
      <w:r>
        <w:rPr>
          <w:noProof/>
        </w:rPr>
        <w:t>, 948</w:t>
      </w:r>
    </w:p>
    <w:p w:rsidR="00E17683" w:rsidRDefault="00E17683">
      <w:pPr>
        <w:pStyle w:val="15"/>
        <w:tabs>
          <w:tab w:val="right" w:leader="dot" w:pos="4448"/>
        </w:tabs>
        <w:rPr>
          <w:noProof/>
        </w:rPr>
      </w:pPr>
      <w:r w:rsidRPr="00947479">
        <w:rPr>
          <w:b/>
          <w:noProof/>
          <w:color w:val="000000" w:themeColor="text1"/>
        </w:rPr>
        <w:t>Цифровой семинар</w:t>
      </w:r>
      <w:r>
        <w:rPr>
          <w:noProof/>
        </w:rPr>
        <w:t>, 1022</w:t>
      </w:r>
    </w:p>
    <w:p w:rsidR="00E17683" w:rsidRDefault="00E17683">
      <w:pPr>
        <w:pStyle w:val="15"/>
        <w:tabs>
          <w:tab w:val="right" w:leader="dot" w:pos="4448"/>
        </w:tabs>
        <w:rPr>
          <w:noProof/>
        </w:rPr>
      </w:pPr>
      <w:r w:rsidRPr="00947479">
        <w:rPr>
          <w:b/>
          <w:noProof/>
          <w:color w:val="000000" w:themeColor="text1"/>
        </w:rPr>
        <w:t>Цифровой сервис</w:t>
      </w:r>
      <w:r>
        <w:rPr>
          <w:noProof/>
        </w:rPr>
        <w:t>, 987</w:t>
      </w:r>
    </w:p>
    <w:p w:rsidR="00E17683" w:rsidRDefault="00E17683">
      <w:pPr>
        <w:pStyle w:val="15"/>
        <w:tabs>
          <w:tab w:val="right" w:leader="dot" w:pos="4448"/>
        </w:tabs>
        <w:rPr>
          <w:noProof/>
        </w:rPr>
      </w:pPr>
      <w:r w:rsidRPr="00947479">
        <w:rPr>
          <w:b/>
          <w:noProof/>
        </w:rPr>
        <w:t>Цунами</w:t>
      </w:r>
      <w:r>
        <w:rPr>
          <w:noProof/>
        </w:rPr>
        <w:t>, 331</w:t>
      </w:r>
    </w:p>
    <w:p w:rsidR="00E17683" w:rsidRDefault="00E17683">
      <w:pPr>
        <w:pStyle w:val="15"/>
        <w:tabs>
          <w:tab w:val="right" w:leader="dot" w:pos="4448"/>
        </w:tabs>
        <w:rPr>
          <w:noProof/>
        </w:rPr>
      </w:pPr>
      <w:r w:rsidRPr="00947479">
        <w:rPr>
          <w:b/>
          <w:noProof/>
          <w:color w:val="000000" w:themeColor="text1"/>
        </w:rPr>
        <w:t>Час интенсивных перевозок</w:t>
      </w:r>
      <w:r>
        <w:rPr>
          <w:noProof/>
        </w:rPr>
        <w:t>, 538</w:t>
      </w:r>
    </w:p>
    <w:p w:rsidR="00E17683" w:rsidRDefault="00E17683">
      <w:pPr>
        <w:pStyle w:val="15"/>
        <w:tabs>
          <w:tab w:val="right" w:leader="dot" w:pos="4448"/>
        </w:tabs>
        <w:rPr>
          <w:noProof/>
        </w:rPr>
      </w:pPr>
      <w:r w:rsidRPr="00947479">
        <w:rPr>
          <w:b/>
          <w:noProof/>
          <w:color w:val="000000" w:themeColor="text1"/>
        </w:rPr>
        <w:t>Частично работоспособное состояние (железнодорожной техники)</w:t>
      </w:r>
      <w:r>
        <w:rPr>
          <w:noProof/>
        </w:rPr>
        <w:t>, 912</w:t>
      </w:r>
    </w:p>
    <w:p w:rsidR="00E17683" w:rsidRDefault="00E17683">
      <w:pPr>
        <w:pStyle w:val="15"/>
        <w:tabs>
          <w:tab w:val="right" w:leader="dot" w:pos="4448"/>
        </w:tabs>
        <w:rPr>
          <w:noProof/>
        </w:rPr>
      </w:pPr>
      <w:r w:rsidRPr="00947479">
        <w:rPr>
          <w:b/>
          <w:noProof/>
          <w:color w:val="000000" w:themeColor="text1"/>
        </w:rPr>
        <w:t>Частично работоспособное состояние железнодорожного пути</w:t>
      </w:r>
      <w:r>
        <w:rPr>
          <w:noProof/>
        </w:rPr>
        <w:t>, 933</w:t>
      </w:r>
    </w:p>
    <w:p w:rsidR="00E17683" w:rsidRDefault="00E17683">
      <w:pPr>
        <w:pStyle w:val="15"/>
        <w:tabs>
          <w:tab w:val="right" w:leader="dot" w:pos="4448"/>
        </w:tabs>
        <w:rPr>
          <w:noProof/>
        </w:rPr>
      </w:pPr>
      <w:r w:rsidRPr="00947479">
        <w:rPr>
          <w:b/>
          <w:noProof/>
          <w:color w:val="000000" w:themeColor="text1"/>
        </w:rPr>
        <w:t>Частично работоспособное состояние локомотива [составной части локомотива]</w:t>
      </w:r>
      <w:r>
        <w:rPr>
          <w:noProof/>
        </w:rPr>
        <w:t>, 747</w:t>
      </w:r>
    </w:p>
    <w:p w:rsidR="00E17683" w:rsidRDefault="00E17683">
      <w:pPr>
        <w:pStyle w:val="15"/>
        <w:tabs>
          <w:tab w:val="right" w:leader="dot" w:pos="4448"/>
        </w:tabs>
        <w:rPr>
          <w:noProof/>
        </w:rPr>
      </w:pPr>
      <w:r w:rsidRPr="00947479">
        <w:rPr>
          <w:b/>
          <w:noProof/>
          <w:color w:val="000000" w:themeColor="text1"/>
        </w:rPr>
        <w:t>Частичный отказ железнодорожного пути</w:t>
      </w:r>
      <w:r>
        <w:rPr>
          <w:noProof/>
        </w:rPr>
        <w:t>, 934</w:t>
      </w:r>
    </w:p>
    <w:p w:rsidR="00E17683" w:rsidRDefault="00E17683">
      <w:pPr>
        <w:pStyle w:val="15"/>
        <w:tabs>
          <w:tab w:val="right" w:leader="dot" w:pos="4448"/>
        </w:tabs>
        <w:rPr>
          <w:noProof/>
        </w:rPr>
      </w:pPr>
      <w:r w:rsidRPr="00947479">
        <w:rPr>
          <w:b/>
          <w:noProof/>
          <w:color w:val="000000" w:themeColor="text1"/>
        </w:rPr>
        <w:t>Частота</w:t>
      </w:r>
      <w:r>
        <w:rPr>
          <w:noProof/>
        </w:rPr>
        <w:t>, 489</w:t>
      </w:r>
    </w:p>
    <w:p w:rsidR="00E17683" w:rsidRDefault="00E17683">
      <w:pPr>
        <w:pStyle w:val="15"/>
        <w:tabs>
          <w:tab w:val="right" w:leader="dot" w:pos="4448"/>
        </w:tabs>
        <w:rPr>
          <w:noProof/>
        </w:rPr>
      </w:pPr>
      <w:r w:rsidRPr="00947479">
        <w:rPr>
          <w:b/>
          <w:noProof/>
          <w:color w:val="000000" w:themeColor="text1"/>
        </w:rPr>
        <w:t>Человеко-ориентированное проектирование</w:t>
      </w:r>
      <w:r>
        <w:rPr>
          <w:noProof/>
        </w:rPr>
        <w:t>, 398</w:t>
      </w:r>
    </w:p>
    <w:p w:rsidR="00E17683" w:rsidRDefault="00E17683">
      <w:pPr>
        <w:pStyle w:val="15"/>
        <w:tabs>
          <w:tab w:val="right" w:leader="dot" w:pos="4448"/>
        </w:tabs>
        <w:rPr>
          <w:noProof/>
        </w:rPr>
      </w:pPr>
      <w:r w:rsidRPr="00947479">
        <w:rPr>
          <w:b/>
          <w:noProof/>
          <w:color w:val="000000" w:themeColor="text1"/>
        </w:rPr>
        <w:t xml:space="preserve">Человек-оператор СЧМ; </w:t>
      </w:r>
      <w:r w:rsidRPr="00947479">
        <w:rPr>
          <w:noProof/>
          <w:color w:val="000000" w:themeColor="text1"/>
        </w:rPr>
        <w:t>оператор СЧМ</w:t>
      </w:r>
      <w:r w:rsidRPr="00947479">
        <w:rPr>
          <w:b/>
          <w:noProof/>
          <w:color w:val="000000" w:themeColor="text1"/>
        </w:rPr>
        <w:t xml:space="preserve"> </w:t>
      </w:r>
      <w:r w:rsidRPr="00947479">
        <w:rPr>
          <w:noProof/>
          <w:color w:val="000000" w:themeColor="text1"/>
        </w:rPr>
        <w:t>&lt;СЧМ&gt;</w:t>
      </w:r>
      <w:r>
        <w:rPr>
          <w:noProof/>
        </w:rPr>
        <w:t>, 411</w:t>
      </w:r>
    </w:p>
    <w:p w:rsidR="00E17683" w:rsidRDefault="00E17683">
      <w:pPr>
        <w:pStyle w:val="15"/>
        <w:tabs>
          <w:tab w:val="right" w:leader="dot" w:pos="4448"/>
        </w:tabs>
        <w:rPr>
          <w:noProof/>
        </w:rPr>
      </w:pPr>
      <w:r w:rsidRPr="00947479">
        <w:rPr>
          <w:b/>
          <w:noProof/>
          <w:color w:val="000000" w:themeColor="text1"/>
        </w:rPr>
        <w:t xml:space="preserve">Человеческий фактор </w:t>
      </w:r>
      <w:r w:rsidRPr="00947479">
        <w:rPr>
          <w:noProof/>
          <w:color w:val="000000" w:themeColor="text1"/>
          <w:lang w:val="en-US"/>
        </w:rPr>
        <w:t>&lt;</w:t>
      </w:r>
      <w:r w:rsidRPr="00947479">
        <w:rPr>
          <w:noProof/>
          <w:color w:val="000000" w:themeColor="text1"/>
        </w:rPr>
        <w:t>безопасность труда</w:t>
      </w:r>
      <w:r w:rsidRPr="00947479">
        <w:rPr>
          <w:noProof/>
          <w:color w:val="000000" w:themeColor="text1"/>
          <w:lang w:val="en-US"/>
        </w:rPr>
        <w:t>&gt;</w:t>
      </w:r>
      <w:r>
        <w:rPr>
          <w:noProof/>
        </w:rPr>
        <w:t>, 379</w:t>
      </w:r>
    </w:p>
    <w:p w:rsidR="00E17683" w:rsidRDefault="00E17683">
      <w:pPr>
        <w:pStyle w:val="15"/>
        <w:tabs>
          <w:tab w:val="right" w:leader="dot" w:pos="4448"/>
        </w:tabs>
        <w:rPr>
          <w:noProof/>
        </w:rPr>
      </w:pPr>
      <w:r w:rsidRPr="00947479">
        <w:rPr>
          <w:b/>
          <w:noProof/>
          <w:color w:val="000000" w:themeColor="text1"/>
        </w:rPr>
        <w:t xml:space="preserve">Человеческий фактор </w:t>
      </w:r>
      <w:r w:rsidRPr="00947479">
        <w:rPr>
          <w:noProof/>
          <w:color w:val="000000" w:themeColor="text1"/>
        </w:rPr>
        <w:t>&lt;управление качеством&gt;</w:t>
      </w:r>
      <w:r>
        <w:rPr>
          <w:noProof/>
        </w:rPr>
        <w:t>, 1085</w:t>
      </w:r>
    </w:p>
    <w:p w:rsidR="00E17683" w:rsidRDefault="00E17683">
      <w:pPr>
        <w:pStyle w:val="15"/>
        <w:tabs>
          <w:tab w:val="right" w:leader="dot" w:pos="4448"/>
        </w:tabs>
        <w:rPr>
          <w:noProof/>
        </w:rPr>
      </w:pPr>
      <w:r w:rsidRPr="00947479">
        <w:rPr>
          <w:b/>
          <w:noProof/>
          <w:color w:val="000000" w:themeColor="text1"/>
        </w:rPr>
        <w:t>Четверка (кабеля железнодорожной связи)</w:t>
      </w:r>
      <w:r>
        <w:rPr>
          <w:noProof/>
        </w:rPr>
        <w:t>, 647</w:t>
      </w:r>
    </w:p>
    <w:p w:rsidR="00E17683" w:rsidRDefault="00E17683">
      <w:pPr>
        <w:pStyle w:val="15"/>
        <w:tabs>
          <w:tab w:val="right" w:leader="dot" w:pos="4448"/>
        </w:tabs>
        <w:rPr>
          <w:noProof/>
        </w:rPr>
      </w:pPr>
      <w:r w:rsidRPr="00947479">
        <w:rPr>
          <w:b/>
          <w:noProof/>
        </w:rPr>
        <w:t>Числовое значение (величины)</w:t>
      </w:r>
      <w:r>
        <w:rPr>
          <w:noProof/>
        </w:rPr>
        <w:t>, 231</w:t>
      </w:r>
    </w:p>
    <w:p w:rsidR="00E17683" w:rsidRDefault="00E17683">
      <w:pPr>
        <w:pStyle w:val="15"/>
        <w:tabs>
          <w:tab w:val="right" w:leader="dot" w:pos="4448"/>
        </w:tabs>
        <w:rPr>
          <w:noProof/>
        </w:rPr>
      </w:pPr>
      <w:r w:rsidRPr="00947479">
        <w:rPr>
          <w:b/>
          <w:noProof/>
          <w:color w:val="000000" w:themeColor="text1"/>
        </w:rPr>
        <w:t>Чистый экономический эффект</w:t>
      </w:r>
      <w:r>
        <w:rPr>
          <w:noProof/>
        </w:rPr>
        <w:t>, 959</w:t>
      </w:r>
    </w:p>
    <w:p w:rsidR="00E17683" w:rsidRDefault="00E17683">
      <w:pPr>
        <w:pStyle w:val="15"/>
        <w:tabs>
          <w:tab w:val="right" w:leader="dot" w:pos="4448"/>
        </w:tabs>
        <w:rPr>
          <w:noProof/>
        </w:rPr>
      </w:pPr>
      <w:r w:rsidRPr="00947479">
        <w:rPr>
          <w:b/>
          <w:noProof/>
        </w:rPr>
        <w:t>Чрезвычайная ситуация локального характера</w:t>
      </w:r>
      <w:r>
        <w:rPr>
          <w:noProof/>
        </w:rPr>
        <w:t>, 315</w:t>
      </w:r>
    </w:p>
    <w:p w:rsidR="00E17683" w:rsidRDefault="00E17683">
      <w:pPr>
        <w:pStyle w:val="15"/>
        <w:tabs>
          <w:tab w:val="right" w:leader="dot" w:pos="4448"/>
        </w:tabs>
        <w:rPr>
          <w:noProof/>
        </w:rPr>
      </w:pPr>
      <w:r w:rsidRPr="00947479">
        <w:rPr>
          <w:b/>
          <w:noProof/>
        </w:rPr>
        <w:t>Чрезвычайная ситуация межмуниципального характера</w:t>
      </w:r>
      <w:r>
        <w:rPr>
          <w:noProof/>
        </w:rPr>
        <w:t>, 315</w:t>
      </w:r>
    </w:p>
    <w:p w:rsidR="00E17683" w:rsidRDefault="00E17683">
      <w:pPr>
        <w:pStyle w:val="15"/>
        <w:tabs>
          <w:tab w:val="right" w:leader="dot" w:pos="4448"/>
        </w:tabs>
        <w:rPr>
          <w:noProof/>
        </w:rPr>
      </w:pPr>
      <w:r w:rsidRPr="00947479">
        <w:rPr>
          <w:b/>
          <w:noProof/>
        </w:rPr>
        <w:t>Чрезвычайная ситуация межрегионального характера</w:t>
      </w:r>
      <w:r>
        <w:rPr>
          <w:noProof/>
        </w:rPr>
        <w:t>, 316</w:t>
      </w:r>
    </w:p>
    <w:p w:rsidR="00E17683" w:rsidRDefault="00E17683">
      <w:pPr>
        <w:pStyle w:val="15"/>
        <w:tabs>
          <w:tab w:val="right" w:leader="dot" w:pos="4448"/>
        </w:tabs>
        <w:rPr>
          <w:noProof/>
        </w:rPr>
      </w:pPr>
      <w:r w:rsidRPr="00947479">
        <w:rPr>
          <w:b/>
          <w:noProof/>
        </w:rPr>
        <w:t>Чрезвычайная ситуация муниципального характера</w:t>
      </w:r>
      <w:r>
        <w:rPr>
          <w:noProof/>
        </w:rPr>
        <w:t>, 315</w:t>
      </w:r>
    </w:p>
    <w:p w:rsidR="00E17683" w:rsidRDefault="00E17683">
      <w:pPr>
        <w:pStyle w:val="15"/>
        <w:tabs>
          <w:tab w:val="right" w:leader="dot" w:pos="4448"/>
        </w:tabs>
        <w:rPr>
          <w:noProof/>
        </w:rPr>
      </w:pPr>
      <w:r w:rsidRPr="00947479">
        <w:rPr>
          <w:b/>
          <w:noProof/>
        </w:rPr>
        <w:t>Чрезвычайная ситуация регионального характера</w:t>
      </w:r>
      <w:r>
        <w:rPr>
          <w:noProof/>
        </w:rPr>
        <w:t>, 316</w:t>
      </w:r>
    </w:p>
    <w:p w:rsidR="00E17683" w:rsidRDefault="00E17683">
      <w:pPr>
        <w:pStyle w:val="15"/>
        <w:tabs>
          <w:tab w:val="right" w:leader="dot" w:pos="4448"/>
        </w:tabs>
        <w:rPr>
          <w:noProof/>
        </w:rPr>
      </w:pPr>
      <w:r w:rsidRPr="00947479">
        <w:rPr>
          <w:b/>
          <w:noProof/>
        </w:rPr>
        <w:t>Чрезвычайная ситуация федерального характера</w:t>
      </w:r>
      <w:r>
        <w:rPr>
          <w:noProof/>
        </w:rPr>
        <w:t>, 316</w:t>
      </w:r>
    </w:p>
    <w:p w:rsidR="00E17683" w:rsidRDefault="00E17683">
      <w:pPr>
        <w:pStyle w:val="15"/>
        <w:tabs>
          <w:tab w:val="right" w:leader="dot" w:pos="4448"/>
        </w:tabs>
        <w:rPr>
          <w:noProof/>
        </w:rPr>
      </w:pPr>
      <w:r w:rsidRPr="00947479">
        <w:rPr>
          <w:b/>
          <w:noProof/>
        </w:rPr>
        <w:t>Чрезвычайная ситуация;</w:t>
      </w:r>
      <w:r>
        <w:rPr>
          <w:noProof/>
        </w:rPr>
        <w:t xml:space="preserve"> ЧС, 315</w:t>
      </w:r>
    </w:p>
    <w:p w:rsidR="00E17683" w:rsidRDefault="00E17683">
      <w:pPr>
        <w:pStyle w:val="15"/>
        <w:tabs>
          <w:tab w:val="right" w:leader="dot" w:pos="4448"/>
        </w:tabs>
        <w:rPr>
          <w:noProof/>
        </w:rPr>
      </w:pPr>
      <w:r w:rsidRPr="00947479">
        <w:rPr>
          <w:b/>
          <w:noProof/>
        </w:rPr>
        <w:t>Чувствительность (средства измерений)</w:t>
      </w:r>
      <w:r>
        <w:rPr>
          <w:noProof/>
        </w:rPr>
        <w:t>, 268</w:t>
      </w:r>
    </w:p>
    <w:p w:rsidR="00E17683" w:rsidRDefault="00E17683">
      <w:pPr>
        <w:pStyle w:val="15"/>
        <w:tabs>
          <w:tab w:val="right" w:leader="dot" w:pos="4448"/>
        </w:tabs>
        <w:rPr>
          <w:noProof/>
        </w:rPr>
      </w:pPr>
      <w:r w:rsidRPr="00947479">
        <w:rPr>
          <w:b/>
          <w:noProof/>
        </w:rPr>
        <w:t>Чувствительный элемент, первичный измерительный преобразователь, датчик</w:t>
      </w:r>
      <w:r>
        <w:rPr>
          <w:noProof/>
        </w:rPr>
        <w:t>, 257</w:t>
      </w:r>
    </w:p>
    <w:p w:rsidR="00E17683" w:rsidRDefault="00E17683">
      <w:pPr>
        <w:pStyle w:val="15"/>
        <w:tabs>
          <w:tab w:val="right" w:leader="dot" w:pos="4448"/>
        </w:tabs>
        <w:rPr>
          <w:noProof/>
        </w:rPr>
      </w:pPr>
      <w:r w:rsidRPr="00947479">
        <w:rPr>
          <w:b/>
          <w:noProof/>
          <w:color w:val="000000" w:themeColor="text1"/>
        </w:rPr>
        <w:t>Шаблон отображения моделей в АСУ БМ</w:t>
      </w:r>
      <w:r>
        <w:rPr>
          <w:noProof/>
        </w:rPr>
        <w:t>, 1057</w:t>
      </w:r>
    </w:p>
    <w:p w:rsidR="00E17683" w:rsidRDefault="00E17683">
      <w:pPr>
        <w:pStyle w:val="15"/>
        <w:tabs>
          <w:tab w:val="right" w:leader="dot" w:pos="4448"/>
        </w:tabs>
        <w:rPr>
          <w:noProof/>
        </w:rPr>
      </w:pPr>
      <w:r w:rsidRPr="00947479">
        <w:rPr>
          <w:b/>
          <w:noProof/>
          <w:color w:val="000000" w:themeColor="text1"/>
        </w:rPr>
        <w:t>Шаг процесса</w:t>
      </w:r>
      <w:r>
        <w:rPr>
          <w:noProof/>
        </w:rPr>
        <w:t>, 1043</w:t>
      </w:r>
    </w:p>
    <w:p w:rsidR="00E17683" w:rsidRDefault="00E17683">
      <w:pPr>
        <w:pStyle w:val="15"/>
        <w:tabs>
          <w:tab w:val="right" w:leader="dot" w:pos="4448"/>
        </w:tabs>
        <w:rPr>
          <w:noProof/>
        </w:rPr>
      </w:pPr>
      <w:r w:rsidRPr="00947479">
        <w:rPr>
          <w:b/>
          <w:noProof/>
        </w:rPr>
        <w:t>Шахтный железнодорожный транспорт</w:t>
      </w:r>
      <w:r>
        <w:rPr>
          <w:noProof/>
        </w:rPr>
        <w:t>, 59</w:t>
      </w:r>
    </w:p>
    <w:p w:rsidR="00E17683" w:rsidRDefault="00E17683">
      <w:pPr>
        <w:pStyle w:val="15"/>
        <w:tabs>
          <w:tab w:val="right" w:leader="dot" w:pos="4448"/>
        </w:tabs>
        <w:rPr>
          <w:noProof/>
        </w:rPr>
      </w:pPr>
      <w:r w:rsidRPr="00947479">
        <w:rPr>
          <w:b/>
          <w:noProof/>
          <w:color w:val="000000" w:themeColor="text1"/>
        </w:rPr>
        <w:t>Шейка рельса</w:t>
      </w:r>
      <w:r w:rsidRPr="00947479">
        <w:rPr>
          <w:noProof/>
          <w:color w:val="000000" w:themeColor="text1"/>
        </w:rPr>
        <w:t xml:space="preserve"> (Ндп. стойка рельса)</w:t>
      </w:r>
      <w:r>
        <w:rPr>
          <w:noProof/>
        </w:rPr>
        <w:t>, 517</w:t>
      </w:r>
    </w:p>
    <w:p w:rsidR="00E17683" w:rsidRDefault="00E17683">
      <w:pPr>
        <w:pStyle w:val="15"/>
        <w:tabs>
          <w:tab w:val="right" w:leader="dot" w:pos="4448"/>
        </w:tabs>
        <w:rPr>
          <w:noProof/>
        </w:rPr>
      </w:pPr>
      <w:r w:rsidRPr="00947479">
        <w:rPr>
          <w:b/>
          <w:noProof/>
          <w:color w:val="000000" w:themeColor="text1"/>
        </w:rPr>
        <w:t>Ширина колеи</w:t>
      </w:r>
      <w:r>
        <w:rPr>
          <w:noProof/>
        </w:rPr>
        <w:t>, 519</w:t>
      </w:r>
    </w:p>
    <w:p w:rsidR="00E17683" w:rsidRDefault="00E17683">
      <w:pPr>
        <w:pStyle w:val="15"/>
        <w:tabs>
          <w:tab w:val="right" w:leader="dot" w:pos="4448"/>
        </w:tabs>
        <w:rPr>
          <w:noProof/>
        </w:rPr>
      </w:pPr>
      <w:r w:rsidRPr="00947479">
        <w:rPr>
          <w:b/>
          <w:noProof/>
        </w:rPr>
        <w:t>Шкала (значений) порядковой величины</w:t>
      </w:r>
      <w:r>
        <w:rPr>
          <w:noProof/>
        </w:rPr>
        <w:t>, 237</w:t>
      </w:r>
    </w:p>
    <w:p w:rsidR="00E17683" w:rsidRDefault="00E17683">
      <w:pPr>
        <w:pStyle w:val="15"/>
        <w:tabs>
          <w:tab w:val="right" w:leader="dot" w:pos="4448"/>
        </w:tabs>
        <w:rPr>
          <w:noProof/>
        </w:rPr>
      </w:pPr>
      <w:r w:rsidRPr="00947479">
        <w:rPr>
          <w:b/>
          <w:noProof/>
        </w:rPr>
        <w:t>Шкала величины/измерений</w:t>
      </w:r>
      <w:r>
        <w:rPr>
          <w:noProof/>
        </w:rPr>
        <w:t>, 237</w:t>
      </w:r>
    </w:p>
    <w:p w:rsidR="00E17683" w:rsidRDefault="00E17683">
      <w:pPr>
        <w:pStyle w:val="15"/>
        <w:tabs>
          <w:tab w:val="right" w:leader="dot" w:pos="4448"/>
        </w:tabs>
        <w:rPr>
          <w:noProof/>
        </w:rPr>
      </w:pPr>
      <w:r w:rsidRPr="00947479">
        <w:rPr>
          <w:b/>
          <w:noProof/>
        </w:rPr>
        <w:t>Шкала средства измерений, шкала (измерительного прибора)</w:t>
      </w:r>
      <w:r>
        <w:rPr>
          <w:noProof/>
        </w:rPr>
        <w:t>, 255</w:t>
      </w:r>
    </w:p>
    <w:p w:rsidR="00E17683" w:rsidRDefault="00E17683">
      <w:pPr>
        <w:pStyle w:val="15"/>
        <w:tabs>
          <w:tab w:val="right" w:leader="dot" w:pos="4448"/>
        </w:tabs>
        <w:rPr>
          <w:noProof/>
        </w:rPr>
      </w:pPr>
      <w:r w:rsidRPr="00947479">
        <w:rPr>
          <w:b/>
          <w:noProof/>
        </w:rPr>
        <w:t>Шквал</w:t>
      </w:r>
      <w:r>
        <w:rPr>
          <w:noProof/>
        </w:rPr>
        <w:t>, 335</w:t>
      </w:r>
    </w:p>
    <w:p w:rsidR="00E17683" w:rsidRDefault="00E17683">
      <w:pPr>
        <w:pStyle w:val="15"/>
        <w:tabs>
          <w:tab w:val="right" w:leader="dot" w:pos="4448"/>
        </w:tabs>
        <w:rPr>
          <w:noProof/>
        </w:rPr>
      </w:pPr>
      <w:r w:rsidRPr="00947479">
        <w:rPr>
          <w:b/>
          <w:noProof/>
          <w:color w:val="000000" w:themeColor="text1"/>
        </w:rPr>
        <w:t>Шлагбаум</w:t>
      </w:r>
      <w:r>
        <w:rPr>
          <w:noProof/>
        </w:rPr>
        <w:t>, 597</w:t>
      </w:r>
    </w:p>
    <w:p w:rsidR="00E17683" w:rsidRDefault="00E17683">
      <w:pPr>
        <w:pStyle w:val="15"/>
        <w:tabs>
          <w:tab w:val="right" w:leader="dot" w:pos="4448"/>
        </w:tabs>
        <w:rPr>
          <w:noProof/>
        </w:rPr>
      </w:pPr>
      <w:r w:rsidRPr="00947479">
        <w:rPr>
          <w:b/>
          <w:noProof/>
          <w:color w:val="000000" w:themeColor="text1"/>
        </w:rPr>
        <w:t>Штамповые испытания</w:t>
      </w:r>
      <w:r>
        <w:rPr>
          <w:noProof/>
        </w:rPr>
        <w:t>, 529</w:t>
      </w:r>
    </w:p>
    <w:p w:rsidR="00E17683" w:rsidRDefault="00E17683">
      <w:pPr>
        <w:pStyle w:val="15"/>
        <w:tabs>
          <w:tab w:val="right" w:leader="dot" w:pos="4448"/>
        </w:tabs>
        <w:rPr>
          <w:noProof/>
        </w:rPr>
      </w:pPr>
      <w:r w:rsidRPr="00947479">
        <w:rPr>
          <w:b/>
          <w:noProof/>
          <w:color w:val="000000" w:themeColor="text1"/>
        </w:rPr>
        <w:t>Штатная эксплуатация железнодорожного подвижного состава</w:t>
      </w:r>
      <w:r>
        <w:rPr>
          <w:noProof/>
        </w:rPr>
        <w:t>, 784</w:t>
      </w:r>
    </w:p>
    <w:p w:rsidR="00E17683" w:rsidRDefault="00E17683">
      <w:pPr>
        <w:pStyle w:val="15"/>
        <w:tabs>
          <w:tab w:val="right" w:leader="dot" w:pos="4448"/>
        </w:tabs>
        <w:rPr>
          <w:noProof/>
        </w:rPr>
      </w:pPr>
      <w:r w:rsidRPr="00947479">
        <w:rPr>
          <w:b/>
          <w:noProof/>
        </w:rPr>
        <w:t>Шторм</w:t>
      </w:r>
      <w:r>
        <w:rPr>
          <w:noProof/>
        </w:rPr>
        <w:t>, 334</w:t>
      </w:r>
    </w:p>
    <w:p w:rsidR="00E17683" w:rsidRDefault="00E17683">
      <w:pPr>
        <w:pStyle w:val="15"/>
        <w:tabs>
          <w:tab w:val="right" w:leader="dot" w:pos="4448"/>
        </w:tabs>
        <w:rPr>
          <w:noProof/>
        </w:rPr>
      </w:pPr>
      <w:r w:rsidRPr="00947479">
        <w:rPr>
          <w:b/>
          <w:noProof/>
          <w:color w:val="000000" w:themeColor="text1"/>
        </w:rPr>
        <w:t>Шунтирующая линия (железнодорожной контактной сети)</w:t>
      </w:r>
      <w:r>
        <w:rPr>
          <w:noProof/>
        </w:rPr>
        <w:t>, 545</w:t>
      </w:r>
    </w:p>
    <w:p w:rsidR="00E17683" w:rsidRDefault="00E17683">
      <w:pPr>
        <w:pStyle w:val="15"/>
        <w:tabs>
          <w:tab w:val="right" w:leader="dot" w:pos="4448"/>
        </w:tabs>
        <w:rPr>
          <w:noProof/>
        </w:rPr>
      </w:pPr>
      <w:r w:rsidRPr="00947479">
        <w:rPr>
          <w:b/>
          <w:noProof/>
          <w:color w:val="000000" w:themeColor="text1"/>
        </w:rPr>
        <w:t>Шунтовой режим рельсовой цепи</w:t>
      </w:r>
      <w:r>
        <w:rPr>
          <w:noProof/>
        </w:rPr>
        <w:t>, 619</w:t>
      </w:r>
    </w:p>
    <w:p w:rsidR="00E17683" w:rsidRDefault="00E17683">
      <w:pPr>
        <w:pStyle w:val="15"/>
        <w:tabs>
          <w:tab w:val="right" w:leader="dot" w:pos="4448"/>
        </w:tabs>
        <w:rPr>
          <w:noProof/>
        </w:rPr>
      </w:pPr>
      <w:r w:rsidRPr="00947479">
        <w:rPr>
          <w:b/>
          <w:noProof/>
          <w:color w:val="000000" w:themeColor="text1"/>
        </w:rPr>
        <w:t>Щиток переездной сигнализации</w:t>
      </w:r>
      <w:r>
        <w:rPr>
          <w:noProof/>
        </w:rPr>
        <w:t>, 601</w:t>
      </w:r>
    </w:p>
    <w:p w:rsidR="00E17683" w:rsidRDefault="00E17683">
      <w:pPr>
        <w:pStyle w:val="15"/>
        <w:tabs>
          <w:tab w:val="right" w:leader="dot" w:pos="4448"/>
        </w:tabs>
        <w:rPr>
          <w:noProof/>
        </w:rPr>
      </w:pPr>
      <w:r w:rsidRPr="00947479">
        <w:rPr>
          <w:b/>
          <w:noProof/>
          <w:color w:val="000000" w:themeColor="text1"/>
        </w:rPr>
        <w:t>Эквивалентная температура</w:t>
      </w:r>
      <w:r>
        <w:rPr>
          <w:noProof/>
        </w:rPr>
        <w:t>, 407</w:t>
      </w:r>
    </w:p>
    <w:p w:rsidR="00E17683" w:rsidRDefault="00E17683">
      <w:pPr>
        <w:pStyle w:val="15"/>
        <w:tabs>
          <w:tab w:val="right" w:leader="dot" w:pos="4448"/>
        </w:tabs>
        <w:rPr>
          <w:noProof/>
        </w:rPr>
      </w:pPr>
      <w:r w:rsidRPr="00947479">
        <w:rPr>
          <w:b/>
          <w:noProof/>
          <w:color w:val="000000" w:themeColor="text1"/>
        </w:rPr>
        <w:t>Эквивалентный пролет провода воздушной линии электропередачи</w:t>
      </w:r>
      <w:r>
        <w:rPr>
          <w:noProof/>
        </w:rPr>
        <w:t>, 574</w:t>
      </w:r>
    </w:p>
    <w:p w:rsidR="00E17683" w:rsidRDefault="00E17683">
      <w:pPr>
        <w:pStyle w:val="15"/>
        <w:tabs>
          <w:tab w:val="right" w:leader="dot" w:pos="4448"/>
        </w:tabs>
        <w:rPr>
          <w:noProof/>
        </w:rPr>
      </w:pPr>
      <w:r w:rsidRPr="00947479">
        <w:rPr>
          <w:b/>
          <w:noProof/>
          <w:color w:val="000000" w:themeColor="text1"/>
        </w:rPr>
        <w:t>Экземпляр объекта</w:t>
      </w:r>
      <w:r>
        <w:rPr>
          <w:noProof/>
        </w:rPr>
        <w:t>, 1054</w:t>
      </w:r>
    </w:p>
    <w:p w:rsidR="00E17683" w:rsidRDefault="00E17683">
      <w:pPr>
        <w:pStyle w:val="15"/>
        <w:tabs>
          <w:tab w:val="right" w:leader="dot" w:pos="4448"/>
        </w:tabs>
        <w:rPr>
          <w:noProof/>
        </w:rPr>
      </w:pPr>
      <w:r w:rsidRPr="00947479">
        <w:rPr>
          <w:b/>
          <w:noProof/>
          <w:color w:val="000000" w:themeColor="text1"/>
        </w:rPr>
        <w:t>Экземпляр процесса, вариант исполнения</w:t>
      </w:r>
      <w:r>
        <w:rPr>
          <w:noProof/>
        </w:rPr>
        <w:t>, 1041</w:t>
      </w:r>
    </w:p>
    <w:p w:rsidR="00E17683" w:rsidRDefault="00E17683">
      <w:pPr>
        <w:pStyle w:val="15"/>
        <w:tabs>
          <w:tab w:val="right" w:leader="dot" w:pos="4448"/>
        </w:tabs>
        <w:rPr>
          <w:noProof/>
        </w:rPr>
      </w:pPr>
      <w:r w:rsidRPr="00947479">
        <w:rPr>
          <w:b/>
          <w:noProof/>
          <w:color w:val="000000" w:themeColor="text1"/>
        </w:rPr>
        <w:t>Экипаж подвижного состава</w:t>
      </w:r>
      <w:r>
        <w:rPr>
          <w:noProof/>
        </w:rPr>
        <w:t>, 726</w:t>
      </w:r>
    </w:p>
    <w:p w:rsidR="00E17683" w:rsidRDefault="00E17683">
      <w:pPr>
        <w:pStyle w:val="15"/>
        <w:tabs>
          <w:tab w:val="right" w:leader="dot" w:pos="4448"/>
        </w:tabs>
        <w:rPr>
          <w:noProof/>
        </w:rPr>
      </w:pPr>
      <w:r w:rsidRPr="00947479">
        <w:rPr>
          <w:b/>
          <w:noProof/>
          <w:color w:val="000000" w:themeColor="text1"/>
        </w:rPr>
        <w:t>Экипирование железнодорожного подвижного состава</w:t>
      </w:r>
      <w:r>
        <w:rPr>
          <w:noProof/>
        </w:rPr>
        <w:t>, 789</w:t>
      </w:r>
    </w:p>
    <w:p w:rsidR="00E17683" w:rsidRDefault="00E17683">
      <w:pPr>
        <w:pStyle w:val="15"/>
        <w:tabs>
          <w:tab w:val="right" w:leader="dot" w:pos="4448"/>
        </w:tabs>
        <w:rPr>
          <w:noProof/>
        </w:rPr>
      </w:pPr>
      <w:r w:rsidRPr="00947479">
        <w:rPr>
          <w:b/>
          <w:noProof/>
          <w:color w:val="000000" w:themeColor="text1"/>
        </w:rPr>
        <w:t>Экипировка локомотива</w:t>
      </w:r>
      <w:r>
        <w:rPr>
          <w:noProof/>
        </w:rPr>
        <w:t>, 741</w:t>
      </w:r>
    </w:p>
    <w:p w:rsidR="00E17683" w:rsidRDefault="00E17683">
      <w:pPr>
        <w:pStyle w:val="15"/>
        <w:tabs>
          <w:tab w:val="right" w:leader="dot" w:pos="4448"/>
        </w:tabs>
        <w:rPr>
          <w:noProof/>
        </w:rPr>
      </w:pPr>
      <w:r w:rsidRPr="00947479">
        <w:rPr>
          <w:b/>
          <w:noProof/>
          <w:color w:val="000000" w:themeColor="text1"/>
        </w:rPr>
        <w:t>Экологическая безопасность</w:t>
      </w:r>
      <w:r>
        <w:rPr>
          <w:noProof/>
        </w:rPr>
        <w:t>, 426</w:t>
      </w:r>
    </w:p>
    <w:p w:rsidR="00E17683" w:rsidRDefault="00E17683">
      <w:pPr>
        <w:pStyle w:val="15"/>
        <w:tabs>
          <w:tab w:val="right" w:leader="dot" w:pos="4448"/>
        </w:tabs>
        <w:rPr>
          <w:noProof/>
        </w:rPr>
      </w:pPr>
      <w:r w:rsidRPr="00947479">
        <w:rPr>
          <w:b/>
          <w:noProof/>
          <w:color w:val="000000" w:themeColor="text1"/>
        </w:rPr>
        <w:t>Экологические последствия</w:t>
      </w:r>
      <w:r>
        <w:rPr>
          <w:noProof/>
        </w:rPr>
        <w:t>, 423</w:t>
      </w:r>
    </w:p>
    <w:p w:rsidR="00E17683" w:rsidRDefault="00E17683">
      <w:pPr>
        <w:pStyle w:val="15"/>
        <w:tabs>
          <w:tab w:val="right" w:leader="dot" w:pos="4448"/>
        </w:tabs>
        <w:rPr>
          <w:noProof/>
        </w:rPr>
      </w:pPr>
      <w:r w:rsidRPr="00947479">
        <w:rPr>
          <w:b/>
          <w:noProof/>
          <w:color w:val="000000" w:themeColor="text1"/>
        </w:rPr>
        <w:t>Экологический аспект</w:t>
      </w:r>
      <w:r>
        <w:rPr>
          <w:noProof/>
        </w:rPr>
        <w:t>, 423</w:t>
      </w:r>
    </w:p>
    <w:p w:rsidR="00E17683" w:rsidRDefault="00E17683">
      <w:pPr>
        <w:pStyle w:val="15"/>
        <w:tabs>
          <w:tab w:val="right" w:leader="dot" w:pos="4448"/>
        </w:tabs>
        <w:rPr>
          <w:noProof/>
        </w:rPr>
      </w:pPr>
      <w:r w:rsidRPr="00947479">
        <w:rPr>
          <w:b/>
          <w:noProof/>
          <w:color w:val="000000" w:themeColor="text1"/>
        </w:rPr>
        <w:t>Экологический риск</w:t>
      </w:r>
      <w:r>
        <w:rPr>
          <w:noProof/>
        </w:rPr>
        <w:t>, 423</w:t>
      </w:r>
    </w:p>
    <w:p w:rsidR="00E17683" w:rsidRDefault="00E17683">
      <w:pPr>
        <w:pStyle w:val="15"/>
        <w:tabs>
          <w:tab w:val="right" w:leader="dot" w:pos="4448"/>
        </w:tabs>
        <w:rPr>
          <w:noProof/>
        </w:rPr>
      </w:pPr>
      <w:r w:rsidRPr="00947479">
        <w:rPr>
          <w:b/>
          <w:noProof/>
          <w:color w:val="000000" w:themeColor="text1"/>
        </w:rPr>
        <w:t>Экологическое воздействие, воздействие на окружающую среду</w:t>
      </w:r>
      <w:r>
        <w:rPr>
          <w:noProof/>
        </w:rPr>
        <w:t>, 424</w:t>
      </w:r>
    </w:p>
    <w:p w:rsidR="00E17683" w:rsidRDefault="00E17683">
      <w:pPr>
        <w:pStyle w:val="15"/>
        <w:tabs>
          <w:tab w:val="right" w:leader="dot" w:pos="4448"/>
        </w:tabs>
        <w:rPr>
          <w:noProof/>
        </w:rPr>
      </w:pPr>
      <w:r w:rsidRPr="00947479">
        <w:rPr>
          <w:b/>
          <w:noProof/>
        </w:rPr>
        <w:t xml:space="preserve">Экология в зоне железной дороги </w:t>
      </w:r>
      <w:r>
        <w:rPr>
          <w:noProof/>
        </w:rPr>
        <w:t>&lt;ОСЖД&gt;, 68</w:t>
      </w:r>
    </w:p>
    <w:p w:rsidR="00E17683" w:rsidRDefault="00E17683">
      <w:pPr>
        <w:pStyle w:val="15"/>
        <w:tabs>
          <w:tab w:val="right" w:leader="dot" w:pos="4448"/>
        </w:tabs>
        <w:rPr>
          <w:noProof/>
        </w:rPr>
      </w:pPr>
      <w:r w:rsidRPr="00947479">
        <w:rPr>
          <w:b/>
          <w:noProof/>
          <w:color w:val="000000" w:themeColor="text1"/>
        </w:rPr>
        <w:t>Экранирующий провод (системы тягового железнодорожного) электроснабжения переменного тока (напряжением) 25 кВ с усиливающим и экранирующим проводами</w:t>
      </w:r>
      <w:r>
        <w:rPr>
          <w:noProof/>
        </w:rPr>
        <w:t>, 542</w:t>
      </w:r>
    </w:p>
    <w:p w:rsidR="00E17683" w:rsidRDefault="00E17683">
      <w:pPr>
        <w:pStyle w:val="15"/>
        <w:tabs>
          <w:tab w:val="right" w:leader="dot" w:pos="4448"/>
        </w:tabs>
        <w:rPr>
          <w:noProof/>
        </w:rPr>
      </w:pPr>
      <w:r w:rsidRPr="00947479">
        <w:rPr>
          <w:b/>
          <w:noProof/>
        </w:rPr>
        <w:t>Эксперт</w:t>
      </w:r>
      <w:r>
        <w:rPr>
          <w:noProof/>
        </w:rPr>
        <w:t>, 200</w:t>
      </w:r>
    </w:p>
    <w:p w:rsidR="00E17683" w:rsidRDefault="00E17683">
      <w:pPr>
        <w:pStyle w:val="15"/>
        <w:tabs>
          <w:tab w:val="right" w:leader="dot" w:pos="4448"/>
        </w:tabs>
        <w:rPr>
          <w:noProof/>
        </w:rPr>
      </w:pPr>
      <w:r w:rsidRPr="00947479">
        <w:rPr>
          <w:b/>
          <w:noProof/>
          <w:color w:val="000000" w:themeColor="text1"/>
        </w:rPr>
        <w:t>Эксперт в области оценки пожарного риска</w:t>
      </w:r>
      <w:r>
        <w:rPr>
          <w:noProof/>
        </w:rPr>
        <w:t>, 434</w:t>
      </w:r>
    </w:p>
    <w:p w:rsidR="00E17683" w:rsidRDefault="00E17683">
      <w:pPr>
        <w:pStyle w:val="15"/>
        <w:tabs>
          <w:tab w:val="right" w:leader="dot" w:pos="4448"/>
        </w:tabs>
        <w:rPr>
          <w:noProof/>
        </w:rPr>
      </w:pPr>
      <w:r w:rsidRPr="00947479">
        <w:rPr>
          <w:b/>
          <w:noProof/>
          <w:color w:val="000000" w:themeColor="text1"/>
        </w:rPr>
        <w:t>Эксперт в области промышленной безопасности</w:t>
      </w:r>
      <w:r>
        <w:rPr>
          <w:noProof/>
        </w:rPr>
        <w:t>, 421</w:t>
      </w:r>
    </w:p>
    <w:p w:rsidR="00E17683" w:rsidRDefault="00E17683">
      <w:pPr>
        <w:pStyle w:val="15"/>
        <w:tabs>
          <w:tab w:val="right" w:leader="dot" w:pos="4448"/>
        </w:tabs>
        <w:rPr>
          <w:noProof/>
        </w:rPr>
      </w:pPr>
      <w:r w:rsidRPr="00947479">
        <w:rPr>
          <w:b/>
          <w:noProof/>
          <w:color w:val="000000" w:themeColor="text1"/>
        </w:rPr>
        <w:t xml:space="preserve">Эксперт в предметной области </w:t>
      </w:r>
      <w:r w:rsidRPr="00947479">
        <w:rPr>
          <w:noProof/>
          <w:color w:val="000000" w:themeColor="text1"/>
        </w:rPr>
        <w:t>&lt;управление процессами&gt;</w:t>
      </w:r>
      <w:r>
        <w:rPr>
          <w:noProof/>
        </w:rPr>
        <w:t>, 1061</w:t>
      </w:r>
    </w:p>
    <w:p w:rsidR="00E17683" w:rsidRDefault="00E17683">
      <w:pPr>
        <w:pStyle w:val="15"/>
        <w:tabs>
          <w:tab w:val="right" w:leader="dot" w:pos="4448"/>
        </w:tabs>
        <w:rPr>
          <w:noProof/>
        </w:rPr>
      </w:pPr>
      <w:r w:rsidRPr="00947479">
        <w:rPr>
          <w:b/>
          <w:noProof/>
        </w:rPr>
        <w:t>Эксперт по стандартизации</w:t>
      </w:r>
      <w:r>
        <w:rPr>
          <w:noProof/>
        </w:rPr>
        <w:t>, 212</w:t>
      </w:r>
    </w:p>
    <w:p w:rsidR="00E17683" w:rsidRDefault="00E17683">
      <w:pPr>
        <w:pStyle w:val="15"/>
        <w:tabs>
          <w:tab w:val="right" w:leader="dot" w:pos="4448"/>
        </w:tabs>
        <w:rPr>
          <w:noProof/>
        </w:rPr>
      </w:pPr>
      <w:r w:rsidRPr="00947479">
        <w:rPr>
          <w:b/>
          <w:noProof/>
        </w:rPr>
        <w:t>Эксперт-аудитор</w:t>
      </w:r>
      <w:r>
        <w:rPr>
          <w:noProof/>
        </w:rPr>
        <w:t>, 285</w:t>
      </w:r>
    </w:p>
    <w:p w:rsidR="00E17683" w:rsidRDefault="00E17683">
      <w:pPr>
        <w:pStyle w:val="15"/>
        <w:tabs>
          <w:tab w:val="right" w:leader="dot" w:pos="4448"/>
        </w:tabs>
        <w:rPr>
          <w:noProof/>
        </w:rPr>
      </w:pPr>
      <w:r w:rsidRPr="00947479">
        <w:rPr>
          <w:b/>
          <w:noProof/>
        </w:rPr>
        <w:t>Экспертиза</w:t>
      </w:r>
      <w:r>
        <w:rPr>
          <w:noProof/>
        </w:rPr>
        <w:t>, 196</w:t>
      </w:r>
    </w:p>
    <w:p w:rsidR="00E17683" w:rsidRDefault="00E17683">
      <w:pPr>
        <w:pStyle w:val="15"/>
        <w:tabs>
          <w:tab w:val="right" w:leader="dot" w:pos="4448"/>
        </w:tabs>
        <w:rPr>
          <w:noProof/>
        </w:rPr>
      </w:pPr>
      <w:r w:rsidRPr="00947479">
        <w:rPr>
          <w:b/>
          <w:noProof/>
          <w:color w:val="000000" w:themeColor="text1"/>
        </w:rPr>
        <w:t>Экспертиза документа по защите информации</w:t>
      </w:r>
      <w:r>
        <w:rPr>
          <w:noProof/>
        </w:rPr>
        <w:t>, 1008</w:t>
      </w:r>
    </w:p>
    <w:p w:rsidR="00E17683" w:rsidRDefault="00E17683">
      <w:pPr>
        <w:pStyle w:val="15"/>
        <w:tabs>
          <w:tab w:val="right" w:leader="dot" w:pos="4448"/>
        </w:tabs>
        <w:rPr>
          <w:noProof/>
        </w:rPr>
      </w:pPr>
      <w:r w:rsidRPr="00947479">
        <w:rPr>
          <w:b/>
          <w:noProof/>
          <w:color w:val="000000" w:themeColor="text1"/>
        </w:rPr>
        <w:t>Экспертиза программного обеспечения</w:t>
      </w:r>
      <w:r>
        <w:rPr>
          <w:noProof/>
        </w:rPr>
        <w:t>, 627</w:t>
      </w:r>
    </w:p>
    <w:p w:rsidR="00E17683" w:rsidRDefault="00E17683">
      <w:pPr>
        <w:pStyle w:val="15"/>
        <w:tabs>
          <w:tab w:val="right" w:leader="dot" w:pos="4448"/>
        </w:tabs>
        <w:rPr>
          <w:noProof/>
        </w:rPr>
      </w:pPr>
      <w:r w:rsidRPr="00947479">
        <w:rPr>
          <w:b/>
          <w:noProof/>
        </w:rPr>
        <w:t>Экспертиза проекта документа по стандартизации</w:t>
      </w:r>
      <w:r>
        <w:rPr>
          <w:noProof/>
        </w:rPr>
        <w:t>, 221</w:t>
      </w:r>
    </w:p>
    <w:p w:rsidR="00E17683" w:rsidRDefault="00E17683">
      <w:pPr>
        <w:pStyle w:val="15"/>
        <w:tabs>
          <w:tab w:val="right" w:leader="dot" w:pos="4448"/>
        </w:tabs>
        <w:rPr>
          <w:noProof/>
        </w:rPr>
      </w:pPr>
      <w:r w:rsidRPr="00947479">
        <w:rPr>
          <w:b/>
          <w:noProof/>
          <w:color w:val="000000" w:themeColor="text1"/>
        </w:rPr>
        <w:t>Экспертиза промышленной безопасности</w:t>
      </w:r>
      <w:r>
        <w:rPr>
          <w:noProof/>
        </w:rPr>
        <w:t>, 421</w:t>
      </w:r>
    </w:p>
    <w:p w:rsidR="00E17683" w:rsidRDefault="00E17683">
      <w:pPr>
        <w:pStyle w:val="15"/>
        <w:tabs>
          <w:tab w:val="right" w:leader="dot" w:pos="4448"/>
        </w:tabs>
        <w:rPr>
          <w:noProof/>
        </w:rPr>
      </w:pPr>
      <w:r w:rsidRPr="00947479">
        <w:rPr>
          <w:b/>
          <w:noProof/>
          <w:color w:val="000000" w:themeColor="text1"/>
        </w:rPr>
        <w:t>Экспертиза результатов проекта</w:t>
      </w:r>
      <w:r>
        <w:rPr>
          <w:noProof/>
        </w:rPr>
        <w:t>, 975</w:t>
      </w:r>
    </w:p>
    <w:p w:rsidR="00E17683" w:rsidRDefault="00E17683">
      <w:pPr>
        <w:pStyle w:val="15"/>
        <w:tabs>
          <w:tab w:val="right" w:leader="dot" w:pos="4448"/>
        </w:tabs>
        <w:rPr>
          <w:noProof/>
        </w:rPr>
      </w:pPr>
      <w:r w:rsidRPr="00947479">
        <w:rPr>
          <w:b/>
          <w:noProof/>
        </w:rPr>
        <w:t>Экспертная деятельность</w:t>
      </w:r>
      <w:r>
        <w:rPr>
          <w:noProof/>
        </w:rPr>
        <w:t>, 202</w:t>
      </w:r>
    </w:p>
    <w:p w:rsidR="00E17683" w:rsidRDefault="00E17683">
      <w:pPr>
        <w:pStyle w:val="15"/>
        <w:tabs>
          <w:tab w:val="right" w:leader="dot" w:pos="4448"/>
        </w:tabs>
        <w:rPr>
          <w:noProof/>
        </w:rPr>
      </w:pPr>
      <w:r w:rsidRPr="00947479">
        <w:rPr>
          <w:b/>
          <w:noProof/>
        </w:rPr>
        <w:t>Экспертная организация</w:t>
      </w:r>
      <w:r>
        <w:rPr>
          <w:noProof/>
        </w:rPr>
        <w:t>, 202</w:t>
      </w:r>
    </w:p>
    <w:p w:rsidR="00E17683" w:rsidRDefault="00E17683">
      <w:pPr>
        <w:pStyle w:val="15"/>
        <w:tabs>
          <w:tab w:val="right" w:leader="dot" w:pos="4448"/>
        </w:tabs>
        <w:rPr>
          <w:noProof/>
        </w:rPr>
      </w:pPr>
      <w:r w:rsidRPr="00947479">
        <w:rPr>
          <w:b/>
          <w:noProof/>
        </w:rPr>
        <w:t>Экспертное заключение</w:t>
      </w:r>
      <w:r>
        <w:rPr>
          <w:noProof/>
        </w:rPr>
        <w:t>, 203</w:t>
      </w:r>
    </w:p>
    <w:p w:rsidR="00E17683" w:rsidRDefault="00E17683">
      <w:pPr>
        <w:pStyle w:val="15"/>
        <w:tabs>
          <w:tab w:val="right" w:leader="dot" w:pos="4448"/>
        </w:tabs>
        <w:rPr>
          <w:noProof/>
        </w:rPr>
      </w:pPr>
      <w:r w:rsidRPr="00947479">
        <w:rPr>
          <w:b/>
          <w:noProof/>
          <w:color w:val="000000" w:themeColor="text1"/>
        </w:rPr>
        <w:t xml:space="preserve">Экспертное заключение, заключение по процессу </w:t>
      </w:r>
      <w:r w:rsidRPr="00947479">
        <w:rPr>
          <w:noProof/>
          <w:color w:val="000000" w:themeColor="text1"/>
        </w:rPr>
        <w:t>&lt;управление процессами&gt;</w:t>
      </w:r>
      <w:r>
        <w:rPr>
          <w:noProof/>
        </w:rPr>
        <w:t>, 1034</w:t>
      </w:r>
    </w:p>
    <w:p w:rsidR="00E17683" w:rsidRDefault="00E17683">
      <w:pPr>
        <w:pStyle w:val="15"/>
        <w:tabs>
          <w:tab w:val="right" w:leader="dot" w:pos="4448"/>
        </w:tabs>
        <w:rPr>
          <w:noProof/>
        </w:rPr>
      </w:pPr>
      <w:r w:rsidRPr="00947479">
        <w:rPr>
          <w:b/>
          <w:noProof/>
          <w:color w:val="000000" w:themeColor="text1"/>
        </w:rPr>
        <w:t xml:space="preserve">Экспертно-методический совет цифровой трансформации ОАО «РЖД»; </w:t>
      </w:r>
      <w:r w:rsidRPr="00947479">
        <w:rPr>
          <w:noProof/>
          <w:color w:val="000000" w:themeColor="text1"/>
        </w:rPr>
        <w:t>ЭМС</w:t>
      </w:r>
      <w:r>
        <w:rPr>
          <w:noProof/>
        </w:rPr>
        <w:t>, 967</w:t>
      </w:r>
    </w:p>
    <w:p w:rsidR="00E17683" w:rsidRDefault="00E17683">
      <w:pPr>
        <w:pStyle w:val="15"/>
        <w:tabs>
          <w:tab w:val="right" w:leader="dot" w:pos="4448"/>
        </w:tabs>
        <w:rPr>
          <w:noProof/>
        </w:rPr>
      </w:pPr>
      <w:r w:rsidRPr="00947479">
        <w:rPr>
          <w:b/>
          <w:noProof/>
          <w:color w:val="000000" w:themeColor="text1"/>
        </w:rPr>
        <w:t>Экспертный метод</w:t>
      </w:r>
      <w:r>
        <w:rPr>
          <w:noProof/>
        </w:rPr>
        <w:t>, 1065</w:t>
      </w:r>
    </w:p>
    <w:p w:rsidR="00E17683" w:rsidRDefault="00E17683">
      <w:pPr>
        <w:pStyle w:val="15"/>
        <w:tabs>
          <w:tab w:val="right" w:leader="dot" w:pos="4448"/>
        </w:tabs>
        <w:rPr>
          <w:noProof/>
        </w:rPr>
      </w:pPr>
      <w:r w:rsidRPr="00947479">
        <w:rPr>
          <w:b/>
          <w:noProof/>
        </w:rPr>
        <w:t xml:space="preserve">Эксплуатационная деятельность железной дороги (железнодорожной компании) </w:t>
      </w:r>
      <w:r>
        <w:rPr>
          <w:noProof/>
        </w:rPr>
        <w:t>&lt;ОСЖД&gt;, 68</w:t>
      </w:r>
    </w:p>
    <w:p w:rsidR="00E17683" w:rsidRDefault="00E17683">
      <w:pPr>
        <w:pStyle w:val="15"/>
        <w:tabs>
          <w:tab w:val="right" w:leader="dot" w:pos="4448"/>
        </w:tabs>
        <w:rPr>
          <w:noProof/>
        </w:rPr>
      </w:pPr>
      <w:r w:rsidRPr="00947479">
        <w:rPr>
          <w:b/>
          <w:noProof/>
        </w:rPr>
        <w:t>Эксплуатационная длина линии</w:t>
      </w:r>
      <w:r>
        <w:rPr>
          <w:noProof/>
        </w:rPr>
        <w:t>, 68</w:t>
      </w:r>
    </w:p>
    <w:p w:rsidR="00E17683" w:rsidRDefault="00E17683">
      <w:pPr>
        <w:pStyle w:val="15"/>
        <w:tabs>
          <w:tab w:val="right" w:leader="dot" w:pos="4448"/>
        </w:tabs>
        <w:rPr>
          <w:noProof/>
        </w:rPr>
      </w:pPr>
      <w:r w:rsidRPr="00947479">
        <w:rPr>
          <w:b/>
          <w:noProof/>
        </w:rPr>
        <w:t>Эксплуатационная документация</w:t>
      </w:r>
      <w:r>
        <w:rPr>
          <w:noProof/>
        </w:rPr>
        <w:t>, 96</w:t>
      </w:r>
    </w:p>
    <w:p w:rsidR="00E17683" w:rsidRDefault="00E17683">
      <w:pPr>
        <w:pStyle w:val="15"/>
        <w:tabs>
          <w:tab w:val="right" w:leader="dot" w:pos="4448"/>
        </w:tabs>
        <w:rPr>
          <w:noProof/>
        </w:rPr>
      </w:pPr>
      <w:r w:rsidRPr="00947479">
        <w:rPr>
          <w:b/>
          <w:noProof/>
          <w:color w:val="000000" w:themeColor="text1"/>
        </w:rPr>
        <w:t>Эксплуатационная надежность (железнодорожной техники)</w:t>
      </w:r>
      <w:r>
        <w:rPr>
          <w:noProof/>
        </w:rPr>
        <w:t>, 910</w:t>
      </w:r>
    </w:p>
    <w:p w:rsidR="00E17683" w:rsidRDefault="00E17683">
      <w:pPr>
        <w:pStyle w:val="15"/>
        <w:tabs>
          <w:tab w:val="right" w:leader="dot" w:pos="4448"/>
        </w:tabs>
        <w:rPr>
          <w:noProof/>
        </w:rPr>
      </w:pPr>
      <w:r w:rsidRPr="00947479">
        <w:rPr>
          <w:b/>
          <w:noProof/>
          <w:color w:val="000000" w:themeColor="text1"/>
        </w:rPr>
        <w:t>Эксплуатационное локомотивное депо</w:t>
      </w:r>
      <w:r>
        <w:rPr>
          <w:noProof/>
        </w:rPr>
        <w:t>, 697</w:t>
      </w:r>
    </w:p>
    <w:p w:rsidR="00E17683" w:rsidRDefault="00E17683">
      <w:pPr>
        <w:pStyle w:val="15"/>
        <w:tabs>
          <w:tab w:val="right" w:leader="dot" w:pos="4448"/>
        </w:tabs>
        <w:rPr>
          <w:noProof/>
        </w:rPr>
      </w:pPr>
      <w:r w:rsidRPr="00947479">
        <w:rPr>
          <w:b/>
          <w:noProof/>
          <w:color w:val="000000" w:themeColor="text1"/>
        </w:rPr>
        <w:t>Эксплуатационные испытания</w:t>
      </w:r>
      <w:r>
        <w:rPr>
          <w:noProof/>
        </w:rPr>
        <w:t>, 1101</w:t>
      </w:r>
    </w:p>
    <w:p w:rsidR="00E17683" w:rsidRDefault="00E17683">
      <w:pPr>
        <w:pStyle w:val="15"/>
        <w:tabs>
          <w:tab w:val="right" w:leader="dot" w:pos="4448"/>
        </w:tabs>
        <w:rPr>
          <w:noProof/>
        </w:rPr>
      </w:pPr>
      <w:r w:rsidRPr="00947479">
        <w:rPr>
          <w:b/>
          <w:noProof/>
          <w:color w:val="000000" w:themeColor="text1"/>
        </w:rPr>
        <w:t>Эксплуатационные параметры железнодорожного пути</w:t>
      </w:r>
      <w:r>
        <w:rPr>
          <w:noProof/>
        </w:rPr>
        <w:t>, 501</w:t>
      </w:r>
    </w:p>
    <w:p w:rsidR="00E17683" w:rsidRDefault="00E17683">
      <w:pPr>
        <w:pStyle w:val="15"/>
        <w:tabs>
          <w:tab w:val="right" w:leader="dot" w:pos="4448"/>
        </w:tabs>
        <w:rPr>
          <w:noProof/>
        </w:rPr>
      </w:pPr>
      <w:r w:rsidRPr="00947479">
        <w:rPr>
          <w:b/>
          <w:noProof/>
        </w:rPr>
        <w:t>Эксплуатационный документ</w:t>
      </w:r>
      <w:r>
        <w:rPr>
          <w:noProof/>
        </w:rPr>
        <w:t>, 94</w:t>
      </w:r>
    </w:p>
    <w:p w:rsidR="00E17683" w:rsidRDefault="00E17683">
      <w:pPr>
        <w:pStyle w:val="15"/>
        <w:tabs>
          <w:tab w:val="right" w:leader="dot" w:pos="4448"/>
        </w:tabs>
        <w:rPr>
          <w:noProof/>
        </w:rPr>
      </w:pPr>
      <w:r w:rsidRPr="00947479">
        <w:rPr>
          <w:b/>
          <w:noProof/>
          <w:color w:val="000000" w:themeColor="text1"/>
        </w:rPr>
        <w:t>Эксплуатационный документ</w:t>
      </w:r>
      <w:r w:rsidRPr="00947479">
        <w:rPr>
          <w:noProof/>
          <w:color w:val="000000" w:themeColor="text1"/>
        </w:rPr>
        <w:t xml:space="preserve"> &lt;железнодорожный подвижной состав&gt;</w:t>
      </w:r>
      <w:r>
        <w:rPr>
          <w:noProof/>
        </w:rPr>
        <w:t>, 790</w:t>
      </w:r>
    </w:p>
    <w:p w:rsidR="00E17683" w:rsidRDefault="00E17683">
      <w:pPr>
        <w:pStyle w:val="15"/>
        <w:tabs>
          <w:tab w:val="right" w:leader="dot" w:pos="4448"/>
        </w:tabs>
        <w:rPr>
          <w:noProof/>
        </w:rPr>
      </w:pPr>
      <w:r w:rsidRPr="00947479">
        <w:rPr>
          <w:b/>
          <w:noProof/>
          <w:color w:val="000000" w:themeColor="text1"/>
        </w:rPr>
        <w:t>Эксплуатационный документ на средство [сооружение] железнодорожной электросвязи</w:t>
      </w:r>
      <w:r>
        <w:rPr>
          <w:noProof/>
        </w:rPr>
        <w:t>, 680</w:t>
      </w:r>
    </w:p>
    <w:p w:rsidR="00E17683" w:rsidRDefault="00E17683">
      <w:pPr>
        <w:pStyle w:val="15"/>
        <w:tabs>
          <w:tab w:val="right" w:leader="dot" w:pos="4448"/>
        </w:tabs>
        <w:rPr>
          <w:noProof/>
        </w:rPr>
      </w:pPr>
      <w:r w:rsidRPr="00947479">
        <w:rPr>
          <w:b/>
          <w:noProof/>
          <w:color w:val="000000" w:themeColor="text1"/>
        </w:rPr>
        <w:t>Эксплуатационный запас материально-технических ресурсов (владельца телекоммуникационной инфраструктуры железнодорожного транспорта)</w:t>
      </w:r>
      <w:r>
        <w:rPr>
          <w:noProof/>
        </w:rPr>
        <w:t>, 687</w:t>
      </w:r>
    </w:p>
    <w:p w:rsidR="00E17683" w:rsidRDefault="00E17683">
      <w:pPr>
        <w:pStyle w:val="15"/>
        <w:tabs>
          <w:tab w:val="right" w:leader="dot" w:pos="4448"/>
        </w:tabs>
        <w:rPr>
          <w:noProof/>
        </w:rPr>
      </w:pPr>
      <w:r w:rsidRPr="00947479">
        <w:rPr>
          <w:b/>
          <w:noProof/>
          <w:color w:val="000000" w:themeColor="text1"/>
        </w:rPr>
        <w:t>Эксплуатационный контроль</w:t>
      </w:r>
      <w:r>
        <w:rPr>
          <w:noProof/>
        </w:rPr>
        <w:t>, 474</w:t>
      </w:r>
    </w:p>
    <w:p w:rsidR="00E17683" w:rsidRDefault="00E17683">
      <w:pPr>
        <w:pStyle w:val="15"/>
        <w:tabs>
          <w:tab w:val="right" w:leader="dot" w:pos="4448"/>
        </w:tabs>
        <w:rPr>
          <w:noProof/>
        </w:rPr>
      </w:pPr>
      <w:r w:rsidRPr="00947479">
        <w:rPr>
          <w:b/>
          <w:noProof/>
          <w:color w:val="000000" w:themeColor="text1"/>
        </w:rPr>
        <w:t>Эксплуатационный контроль объекта технической эксплуатации</w:t>
      </w:r>
      <w:r>
        <w:rPr>
          <w:noProof/>
        </w:rPr>
        <w:t>, 680</w:t>
      </w:r>
    </w:p>
    <w:p w:rsidR="00E17683" w:rsidRDefault="00E17683">
      <w:pPr>
        <w:pStyle w:val="15"/>
        <w:tabs>
          <w:tab w:val="right" w:leader="dot" w:pos="4448"/>
        </w:tabs>
        <w:rPr>
          <w:noProof/>
        </w:rPr>
      </w:pPr>
      <w:r w:rsidRPr="00947479">
        <w:rPr>
          <w:b/>
          <w:noProof/>
          <w:color w:val="000000" w:themeColor="text1"/>
        </w:rPr>
        <w:t>Эксплуатационный отказ</w:t>
      </w:r>
      <w:r>
        <w:rPr>
          <w:noProof/>
        </w:rPr>
        <w:t>, 915</w:t>
      </w:r>
    </w:p>
    <w:p w:rsidR="00E17683" w:rsidRDefault="00E17683">
      <w:pPr>
        <w:pStyle w:val="15"/>
        <w:tabs>
          <w:tab w:val="right" w:leader="dot" w:pos="4448"/>
        </w:tabs>
        <w:rPr>
          <w:noProof/>
        </w:rPr>
      </w:pPr>
      <w:r w:rsidRPr="00947479">
        <w:rPr>
          <w:b/>
          <w:noProof/>
          <w:color w:val="000000" w:themeColor="text1"/>
        </w:rPr>
        <w:t>Эксплуатационный паспорт</w:t>
      </w:r>
      <w:r>
        <w:rPr>
          <w:noProof/>
        </w:rPr>
        <w:t>, 471</w:t>
      </w:r>
    </w:p>
    <w:p w:rsidR="00E17683" w:rsidRDefault="00E17683">
      <w:pPr>
        <w:pStyle w:val="15"/>
        <w:tabs>
          <w:tab w:val="right" w:leader="dot" w:pos="4448"/>
        </w:tabs>
        <w:rPr>
          <w:noProof/>
        </w:rPr>
      </w:pPr>
      <w:r w:rsidRPr="00947479">
        <w:rPr>
          <w:b/>
          <w:noProof/>
          <w:color w:val="000000" w:themeColor="text1"/>
        </w:rPr>
        <w:t>Эксплуатация</w:t>
      </w:r>
      <w:r>
        <w:rPr>
          <w:noProof/>
        </w:rPr>
        <w:t>, 916</w:t>
      </w:r>
    </w:p>
    <w:p w:rsidR="00E17683" w:rsidRDefault="00E17683">
      <w:pPr>
        <w:pStyle w:val="15"/>
        <w:tabs>
          <w:tab w:val="right" w:leader="dot" w:pos="4448"/>
        </w:tabs>
        <w:rPr>
          <w:noProof/>
        </w:rPr>
      </w:pPr>
      <w:r w:rsidRPr="00947479">
        <w:rPr>
          <w:b/>
          <w:noProof/>
          <w:color w:val="000000" w:themeColor="text1"/>
        </w:rPr>
        <w:t>Эксплуатация железнодорожного подвижного состава</w:t>
      </w:r>
      <w:r>
        <w:rPr>
          <w:noProof/>
        </w:rPr>
        <w:t>, 783</w:t>
      </w:r>
    </w:p>
    <w:p w:rsidR="00E17683" w:rsidRDefault="00E17683">
      <w:pPr>
        <w:pStyle w:val="15"/>
        <w:tabs>
          <w:tab w:val="right" w:leader="dot" w:pos="4448"/>
        </w:tabs>
        <w:rPr>
          <w:noProof/>
        </w:rPr>
      </w:pPr>
      <w:r w:rsidRPr="00947479">
        <w:rPr>
          <w:b/>
          <w:noProof/>
          <w:color w:val="000000" w:themeColor="text1"/>
        </w:rPr>
        <w:t xml:space="preserve">Эксплуатация зданий </w:t>
      </w:r>
      <w:r w:rsidRPr="00947479">
        <w:rPr>
          <w:b/>
          <w:noProof/>
          <w:color w:val="000000" w:themeColor="text1"/>
          <w:lang w:val="en-US"/>
        </w:rPr>
        <w:t>[</w:t>
      </w:r>
      <w:r w:rsidRPr="00947479">
        <w:rPr>
          <w:b/>
          <w:noProof/>
          <w:color w:val="000000" w:themeColor="text1"/>
        </w:rPr>
        <w:t>сооружений</w:t>
      </w:r>
      <w:r w:rsidRPr="00947479">
        <w:rPr>
          <w:b/>
          <w:noProof/>
          <w:color w:val="000000" w:themeColor="text1"/>
          <w:lang w:val="en-US"/>
        </w:rPr>
        <w:t>]</w:t>
      </w:r>
      <w:r>
        <w:rPr>
          <w:noProof/>
        </w:rPr>
        <w:t>, 471</w:t>
      </w:r>
    </w:p>
    <w:p w:rsidR="00E17683" w:rsidRDefault="00E17683">
      <w:pPr>
        <w:pStyle w:val="15"/>
        <w:tabs>
          <w:tab w:val="right" w:leader="dot" w:pos="4448"/>
        </w:tabs>
        <w:rPr>
          <w:noProof/>
        </w:rPr>
      </w:pPr>
      <w:r w:rsidRPr="00947479">
        <w:rPr>
          <w:b/>
          <w:noProof/>
        </w:rPr>
        <w:t>Эксплуатация локомотива</w:t>
      </w:r>
      <w:r>
        <w:rPr>
          <w:noProof/>
        </w:rPr>
        <w:t>, 127</w:t>
      </w:r>
    </w:p>
    <w:p w:rsidR="00E17683" w:rsidRDefault="00E17683">
      <w:pPr>
        <w:pStyle w:val="15"/>
        <w:tabs>
          <w:tab w:val="right" w:leader="dot" w:pos="4448"/>
        </w:tabs>
        <w:rPr>
          <w:noProof/>
        </w:rPr>
      </w:pPr>
      <w:r w:rsidRPr="00947479">
        <w:rPr>
          <w:b/>
          <w:noProof/>
          <w:color w:val="000000" w:themeColor="text1"/>
        </w:rPr>
        <w:t>Эксплуатация несущих конструкций объекта</w:t>
      </w:r>
      <w:r>
        <w:rPr>
          <w:noProof/>
        </w:rPr>
        <w:t>, 472</w:t>
      </w:r>
    </w:p>
    <w:p w:rsidR="00E17683" w:rsidRDefault="00E17683">
      <w:pPr>
        <w:pStyle w:val="15"/>
        <w:tabs>
          <w:tab w:val="right" w:leader="dot" w:pos="4448"/>
        </w:tabs>
        <w:rPr>
          <w:noProof/>
        </w:rPr>
      </w:pPr>
      <w:r w:rsidRPr="00947479">
        <w:rPr>
          <w:b/>
          <w:noProof/>
        </w:rPr>
        <w:t>Эксплуатируемый парк локомотивов</w:t>
      </w:r>
      <w:r>
        <w:rPr>
          <w:noProof/>
        </w:rPr>
        <w:t>, 129</w:t>
      </w:r>
    </w:p>
    <w:p w:rsidR="00E17683" w:rsidRDefault="00E17683">
      <w:pPr>
        <w:pStyle w:val="15"/>
        <w:tabs>
          <w:tab w:val="right" w:leader="dot" w:pos="4448"/>
        </w:tabs>
        <w:rPr>
          <w:noProof/>
        </w:rPr>
      </w:pPr>
      <w:r w:rsidRPr="00947479">
        <w:rPr>
          <w:b/>
          <w:noProof/>
          <w:color w:val="000000" w:themeColor="text1"/>
        </w:rPr>
        <w:t>Эксплуатирующее предприятие</w:t>
      </w:r>
      <w:r>
        <w:rPr>
          <w:noProof/>
        </w:rPr>
        <w:t>, 790</w:t>
      </w:r>
    </w:p>
    <w:p w:rsidR="00E17683" w:rsidRDefault="00E17683">
      <w:pPr>
        <w:pStyle w:val="15"/>
        <w:tabs>
          <w:tab w:val="right" w:leader="dot" w:pos="4448"/>
        </w:tabs>
        <w:rPr>
          <w:noProof/>
        </w:rPr>
      </w:pPr>
      <w:r w:rsidRPr="00947479">
        <w:rPr>
          <w:b/>
          <w:noProof/>
          <w:color w:val="000000" w:themeColor="text1"/>
        </w:rPr>
        <w:t>Экспозиция вредного производственного фактора</w:t>
      </w:r>
      <w:r>
        <w:rPr>
          <w:noProof/>
        </w:rPr>
        <w:t>, 366</w:t>
      </w:r>
    </w:p>
    <w:p w:rsidR="00E17683" w:rsidRDefault="00E17683">
      <w:pPr>
        <w:pStyle w:val="15"/>
        <w:tabs>
          <w:tab w:val="right" w:leader="dot" w:pos="4448"/>
        </w:tabs>
        <w:rPr>
          <w:noProof/>
        </w:rPr>
      </w:pPr>
      <w:r w:rsidRPr="00947479">
        <w:rPr>
          <w:b/>
          <w:noProof/>
        </w:rPr>
        <w:t>Экспорт товара</w:t>
      </w:r>
      <w:r>
        <w:rPr>
          <w:noProof/>
        </w:rPr>
        <w:t>, 115</w:t>
      </w:r>
    </w:p>
    <w:p w:rsidR="00E17683" w:rsidRDefault="00E17683">
      <w:pPr>
        <w:pStyle w:val="15"/>
        <w:tabs>
          <w:tab w:val="right" w:leader="dot" w:pos="4448"/>
        </w:tabs>
        <w:rPr>
          <w:noProof/>
        </w:rPr>
      </w:pPr>
      <w:r w:rsidRPr="00947479">
        <w:rPr>
          <w:b/>
          <w:noProof/>
          <w:color w:val="000000" w:themeColor="text1"/>
        </w:rPr>
        <w:t>Экспресс-диагностирование</w:t>
      </w:r>
      <w:r>
        <w:rPr>
          <w:noProof/>
        </w:rPr>
        <w:t>, 904</w:t>
      </w:r>
    </w:p>
    <w:p w:rsidR="00E17683" w:rsidRDefault="00E17683">
      <w:pPr>
        <w:pStyle w:val="15"/>
        <w:tabs>
          <w:tab w:val="right" w:leader="dot" w:pos="4448"/>
        </w:tabs>
        <w:rPr>
          <w:noProof/>
        </w:rPr>
      </w:pPr>
      <w:r w:rsidRPr="00947479">
        <w:rPr>
          <w:b/>
          <w:noProof/>
          <w:color w:val="000000" w:themeColor="text1"/>
        </w:rPr>
        <w:t>Экстремальные условия труда</w:t>
      </w:r>
      <w:r>
        <w:rPr>
          <w:noProof/>
        </w:rPr>
        <w:t>, 388</w:t>
      </w:r>
    </w:p>
    <w:p w:rsidR="00E17683" w:rsidRDefault="00E17683">
      <w:pPr>
        <w:pStyle w:val="15"/>
        <w:tabs>
          <w:tab w:val="right" w:leader="dot" w:pos="4448"/>
        </w:tabs>
        <w:rPr>
          <w:noProof/>
        </w:rPr>
      </w:pPr>
      <w:r w:rsidRPr="00947479">
        <w:rPr>
          <w:b/>
          <w:noProof/>
        </w:rPr>
        <w:t>Экстренное извещение об инфекционной болезни;</w:t>
      </w:r>
      <w:r>
        <w:rPr>
          <w:noProof/>
        </w:rPr>
        <w:t xml:space="preserve"> экстренное извещение, 348</w:t>
      </w:r>
    </w:p>
    <w:p w:rsidR="00E17683" w:rsidRDefault="00E17683">
      <w:pPr>
        <w:pStyle w:val="15"/>
        <w:tabs>
          <w:tab w:val="right" w:leader="dot" w:pos="4448"/>
        </w:tabs>
        <w:rPr>
          <w:noProof/>
        </w:rPr>
      </w:pPr>
      <w:r w:rsidRPr="00947479">
        <w:rPr>
          <w:b/>
          <w:noProof/>
          <w:color w:val="000000" w:themeColor="text1"/>
        </w:rPr>
        <w:t>Экстренное торможение</w:t>
      </w:r>
      <w:r>
        <w:rPr>
          <w:noProof/>
        </w:rPr>
        <w:t>, 774</w:t>
      </w:r>
    </w:p>
    <w:p w:rsidR="00E17683" w:rsidRDefault="00E17683">
      <w:pPr>
        <w:pStyle w:val="15"/>
        <w:tabs>
          <w:tab w:val="right" w:leader="dot" w:pos="4448"/>
        </w:tabs>
        <w:rPr>
          <w:noProof/>
        </w:rPr>
      </w:pPr>
      <w:r w:rsidRPr="00947479">
        <w:rPr>
          <w:b/>
          <w:noProof/>
          <w:color w:val="000000" w:themeColor="text1"/>
        </w:rPr>
        <w:t>Эластичность (железнодорожной) контактной подвески</w:t>
      </w:r>
      <w:r>
        <w:rPr>
          <w:noProof/>
        </w:rPr>
        <w:t>, 554</w:t>
      </w:r>
    </w:p>
    <w:p w:rsidR="00E17683" w:rsidRDefault="00E17683">
      <w:pPr>
        <w:pStyle w:val="15"/>
        <w:tabs>
          <w:tab w:val="right" w:leader="dot" w:pos="4448"/>
        </w:tabs>
        <w:rPr>
          <w:noProof/>
        </w:rPr>
      </w:pPr>
      <w:r w:rsidRPr="00947479">
        <w:rPr>
          <w:b/>
          <w:noProof/>
          <w:color w:val="000000" w:themeColor="text1"/>
        </w:rPr>
        <w:t>Электрификация железных дорог</w:t>
      </w:r>
      <w:r>
        <w:rPr>
          <w:noProof/>
        </w:rPr>
        <w:t>, 537</w:t>
      </w:r>
    </w:p>
    <w:p w:rsidR="00E17683" w:rsidRDefault="00E17683">
      <w:pPr>
        <w:pStyle w:val="15"/>
        <w:tabs>
          <w:tab w:val="right" w:leader="dot" w:pos="4448"/>
        </w:tabs>
        <w:rPr>
          <w:noProof/>
        </w:rPr>
      </w:pPr>
      <w:r w:rsidRPr="00947479">
        <w:rPr>
          <w:b/>
          <w:noProof/>
          <w:color w:val="000000" w:themeColor="text1"/>
        </w:rPr>
        <w:t>Электрифицированная линия</w:t>
      </w:r>
      <w:r>
        <w:rPr>
          <w:noProof/>
        </w:rPr>
        <w:t>, 495</w:t>
      </w:r>
    </w:p>
    <w:p w:rsidR="00E17683" w:rsidRDefault="00E17683">
      <w:pPr>
        <w:pStyle w:val="15"/>
        <w:tabs>
          <w:tab w:val="right" w:leader="dot" w:pos="4448"/>
        </w:tabs>
        <w:rPr>
          <w:noProof/>
        </w:rPr>
      </w:pPr>
      <w:r w:rsidRPr="00947479">
        <w:rPr>
          <w:b/>
          <w:noProof/>
          <w:color w:val="000000" w:themeColor="text1"/>
        </w:rPr>
        <w:t>Электрифицированный путь</w:t>
      </w:r>
      <w:r>
        <w:rPr>
          <w:noProof/>
        </w:rPr>
        <w:t>, 500</w:t>
      </w:r>
    </w:p>
    <w:p w:rsidR="00E17683" w:rsidRDefault="00E17683">
      <w:pPr>
        <w:pStyle w:val="15"/>
        <w:tabs>
          <w:tab w:val="right" w:leader="dot" w:pos="4448"/>
        </w:tabs>
        <w:rPr>
          <w:noProof/>
        </w:rPr>
      </w:pPr>
      <w:r w:rsidRPr="00947479">
        <w:rPr>
          <w:b/>
          <w:noProof/>
          <w:color w:val="000000" w:themeColor="text1"/>
        </w:rPr>
        <w:t>Электрическая централизация стрелок и светофоров;</w:t>
      </w:r>
      <w:r w:rsidRPr="00947479">
        <w:rPr>
          <w:noProof/>
          <w:color w:val="000000" w:themeColor="text1"/>
        </w:rPr>
        <w:t xml:space="preserve"> ЭЦ</w:t>
      </w:r>
      <w:r>
        <w:rPr>
          <w:noProof/>
        </w:rPr>
        <w:t>, 606</w:t>
      </w:r>
    </w:p>
    <w:p w:rsidR="00E17683" w:rsidRDefault="00E17683">
      <w:pPr>
        <w:pStyle w:val="15"/>
        <w:tabs>
          <w:tab w:val="right" w:leader="dot" w:pos="4448"/>
        </w:tabs>
        <w:rPr>
          <w:noProof/>
        </w:rPr>
      </w:pPr>
      <w:r w:rsidRPr="00947479">
        <w:rPr>
          <w:b/>
          <w:noProof/>
          <w:color w:val="000000" w:themeColor="text1"/>
        </w:rPr>
        <w:t>Электрические испытания</w:t>
      </w:r>
      <w:r>
        <w:rPr>
          <w:noProof/>
        </w:rPr>
        <w:t>, 1103</w:t>
      </w:r>
    </w:p>
    <w:p w:rsidR="00E17683" w:rsidRDefault="00E17683">
      <w:pPr>
        <w:pStyle w:val="15"/>
        <w:tabs>
          <w:tab w:val="right" w:leader="dot" w:pos="4448"/>
        </w:tabs>
        <w:rPr>
          <w:noProof/>
        </w:rPr>
      </w:pPr>
      <w:r w:rsidRPr="00947479">
        <w:rPr>
          <w:b/>
          <w:noProof/>
          <w:color w:val="000000" w:themeColor="text1"/>
        </w:rPr>
        <w:t>Электрические расчеты</w:t>
      </w:r>
      <w:r>
        <w:rPr>
          <w:noProof/>
        </w:rPr>
        <w:t>, 461</w:t>
      </w:r>
    </w:p>
    <w:p w:rsidR="00E17683" w:rsidRDefault="00E17683">
      <w:pPr>
        <w:pStyle w:val="15"/>
        <w:tabs>
          <w:tab w:val="right" w:leader="dot" w:pos="4448"/>
        </w:tabs>
        <w:rPr>
          <w:noProof/>
        </w:rPr>
      </w:pPr>
      <w:r w:rsidRPr="00947479">
        <w:rPr>
          <w:b/>
          <w:noProof/>
          <w:color w:val="000000" w:themeColor="text1"/>
        </w:rPr>
        <w:t>Электрический соединитель (проводов железнодорожной контактной сети)</w:t>
      </w:r>
      <w:r>
        <w:rPr>
          <w:noProof/>
        </w:rPr>
        <w:t>, 561</w:t>
      </w:r>
    </w:p>
    <w:p w:rsidR="00E17683" w:rsidRDefault="00E17683">
      <w:pPr>
        <w:pStyle w:val="15"/>
        <w:tabs>
          <w:tab w:val="right" w:leader="dot" w:pos="4448"/>
        </w:tabs>
        <w:rPr>
          <w:noProof/>
        </w:rPr>
      </w:pPr>
      <w:r w:rsidRPr="00947479">
        <w:rPr>
          <w:b/>
          <w:noProof/>
          <w:color w:val="000000" w:themeColor="text1"/>
        </w:rPr>
        <w:t>Электрический тормоз</w:t>
      </w:r>
      <w:r>
        <w:rPr>
          <w:noProof/>
        </w:rPr>
        <w:t>, 776</w:t>
      </w:r>
    </w:p>
    <w:p w:rsidR="00E17683" w:rsidRDefault="00E17683">
      <w:pPr>
        <w:pStyle w:val="15"/>
        <w:tabs>
          <w:tab w:val="right" w:leader="dot" w:pos="4448"/>
        </w:tabs>
        <w:rPr>
          <w:noProof/>
        </w:rPr>
      </w:pPr>
      <w:r w:rsidRPr="00947479">
        <w:rPr>
          <w:b/>
          <w:noProof/>
          <w:color w:val="000000" w:themeColor="text1"/>
        </w:rPr>
        <w:t>Электрический тяговый привод железнодорожного тягового подвижного состава</w:t>
      </w:r>
      <w:r>
        <w:rPr>
          <w:noProof/>
        </w:rPr>
        <w:t>, 725</w:t>
      </w:r>
    </w:p>
    <w:p w:rsidR="00E17683" w:rsidRDefault="00E17683">
      <w:pPr>
        <w:pStyle w:val="15"/>
        <w:tabs>
          <w:tab w:val="right" w:leader="dot" w:pos="4448"/>
        </w:tabs>
        <w:rPr>
          <w:noProof/>
        </w:rPr>
      </w:pPr>
      <w:r w:rsidRPr="00947479">
        <w:rPr>
          <w:b/>
          <w:noProof/>
          <w:color w:val="000000" w:themeColor="text1"/>
        </w:rPr>
        <w:t>Электрическое изнашивание контактного провода (железнодорожной контактной подвески)</w:t>
      </w:r>
      <w:r>
        <w:rPr>
          <w:noProof/>
        </w:rPr>
        <w:t>, 558</w:t>
      </w:r>
    </w:p>
    <w:p w:rsidR="00E17683" w:rsidRDefault="00E17683">
      <w:pPr>
        <w:pStyle w:val="15"/>
        <w:tabs>
          <w:tab w:val="right" w:leader="dot" w:pos="4448"/>
        </w:tabs>
        <w:rPr>
          <w:noProof/>
        </w:rPr>
      </w:pPr>
      <w:r w:rsidRPr="00947479">
        <w:rPr>
          <w:b/>
          <w:noProof/>
          <w:color w:val="000000" w:themeColor="text1"/>
        </w:rPr>
        <w:t>Электрическое оборудование железнодорожного тягового подвижного состава</w:t>
      </w:r>
      <w:r>
        <w:rPr>
          <w:noProof/>
        </w:rPr>
        <w:t>, 727</w:t>
      </w:r>
    </w:p>
    <w:p w:rsidR="00E17683" w:rsidRDefault="00E17683">
      <w:pPr>
        <w:pStyle w:val="15"/>
        <w:tabs>
          <w:tab w:val="right" w:leader="dot" w:pos="4448"/>
        </w:tabs>
        <w:rPr>
          <w:noProof/>
        </w:rPr>
      </w:pPr>
      <w:r w:rsidRPr="00947479">
        <w:rPr>
          <w:b/>
          <w:noProof/>
          <w:color w:val="000000" w:themeColor="text1"/>
        </w:rPr>
        <w:t>Электробезопасность</w:t>
      </w:r>
      <w:r>
        <w:rPr>
          <w:noProof/>
        </w:rPr>
        <w:t>, 382</w:t>
      </w:r>
    </w:p>
    <w:p w:rsidR="00E17683" w:rsidRDefault="00E17683">
      <w:pPr>
        <w:pStyle w:val="15"/>
        <w:tabs>
          <w:tab w:val="right" w:leader="dot" w:pos="4448"/>
        </w:tabs>
        <w:rPr>
          <w:noProof/>
        </w:rPr>
      </w:pPr>
      <w:r w:rsidRPr="00947479">
        <w:rPr>
          <w:b/>
          <w:noProof/>
          <w:color w:val="000000" w:themeColor="text1"/>
        </w:rPr>
        <w:t>Электровоз</w:t>
      </w:r>
      <w:r>
        <w:rPr>
          <w:noProof/>
        </w:rPr>
        <w:t>, 743</w:t>
      </w:r>
    </w:p>
    <w:p w:rsidR="00E17683" w:rsidRDefault="00E17683">
      <w:pPr>
        <w:pStyle w:val="15"/>
        <w:tabs>
          <w:tab w:val="right" w:leader="dot" w:pos="4448"/>
        </w:tabs>
        <w:rPr>
          <w:noProof/>
        </w:rPr>
      </w:pPr>
      <w:r w:rsidRPr="00947479">
        <w:rPr>
          <w:b/>
          <w:noProof/>
          <w:color w:val="000000" w:themeColor="text1"/>
        </w:rPr>
        <w:t xml:space="preserve">Электродинамический тормоз </w:t>
      </w:r>
      <w:r w:rsidRPr="00947479">
        <w:rPr>
          <w:noProof/>
          <w:color w:val="000000" w:themeColor="text1"/>
        </w:rPr>
        <w:t>(Нрк. электрический тормоз)</w:t>
      </w:r>
      <w:r>
        <w:rPr>
          <w:noProof/>
        </w:rPr>
        <w:t>, 776</w:t>
      </w:r>
    </w:p>
    <w:p w:rsidR="00E17683" w:rsidRDefault="00E17683">
      <w:pPr>
        <w:pStyle w:val="15"/>
        <w:tabs>
          <w:tab w:val="right" w:leader="dot" w:pos="4448"/>
        </w:tabs>
        <w:rPr>
          <w:noProof/>
        </w:rPr>
      </w:pPr>
      <w:r w:rsidRPr="00947479">
        <w:rPr>
          <w:b/>
          <w:noProof/>
          <w:color w:val="000000" w:themeColor="text1"/>
        </w:rPr>
        <w:t>Электрожезловая система</w:t>
      </w:r>
      <w:r>
        <w:rPr>
          <w:noProof/>
        </w:rPr>
        <w:t>, 608</w:t>
      </w:r>
    </w:p>
    <w:p w:rsidR="00E17683" w:rsidRDefault="00E17683">
      <w:pPr>
        <w:pStyle w:val="15"/>
        <w:tabs>
          <w:tab w:val="right" w:leader="dot" w:pos="4448"/>
        </w:tabs>
        <w:rPr>
          <w:noProof/>
        </w:rPr>
      </w:pPr>
      <w:r w:rsidRPr="00947479">
        <w:rPr>
          <w:b/>
          <w:noProof/>
          <w:color w:val="000000" w:themeColor="text1"/>
        </w:rPr>
        <w:t>Электромагнитная совместимость (средств железнодорожной электросвязи);</w:t>
      </w:r>
      <w:r w:rsidRPr="00947479">
        <w:rPr>
          <w:noProof/>
          <w:color w:val="000000" w:themeColor="text1"/>
        </w:rPr>
        <w:t xml:space="preserve"> ЭМС</w:t>
      </w:r>
      <w:r>
        <w:rPr>
          <w:noProof/>
        </w:rPr>
        <w:t>, 672</w:t>
      </w:r>
    </w:p>
    <w:p w:rsidR="00E17683" w:rsidRDefault="00E17683">
      <w:pPr>
        <w:pStyle w:val="15"/>
        <w:tabs>
          <w:tab w:val="right" w:leader="dot" w:pos="4448"/>
        </w:tabs>
        <w:rPr>
          <w:noProof/>
        </w:rPr>
      </w:pPr>
      <w:r w:rsidRPr="00947479">
        <w:rPr>
          <w:b/>
          <w:noProof/>
          <w:color w:val="000000" w:themeColor="text1"/>
        </w:rPr>
        <w:t>Электромагнитные испытания</w:t>
      </w:r>
      <w:r>
        <w:rPr>
          <w:noProof/>
        </w:rPr>
        <w:t>, 1103</w:t>
      </w:r>
    </w:p>
    <w:p w:rsidR="00E17683" w:rsidRDefault="00E17683">
      <w:pPr>
        <w:pStyle w:val="15"/>
        <w:tabs>
          <w:tab w:val="right" w:leader="dot" w:pos="4448"/>
        </w:tabs>
        <w:rPr>
          <w:noProof/>
        </w:rPr>
      </w:pPr>
      <w:r w:rsidRPr="00947479">
        <w:rPr>
          <w:b/>
          <w:noProof/>
          <w:color w:val="000000" w:themeColor="text1"/>
        </w:rPr>
        <w:t>Электромотриса</w:t>
      </w:r>
      <w:r>
        <w:rPr>
          <w:noProof/>
        </w:rPr>
        <w:t>, 756</w:t>
      </w:r>
    </w:p>
    <w:p w:rsidR="00E17683" w:rsidRDefault="00E17683">
      <w:pPr>
        <w:pStyle w:val="15"/>
        <w:tabs>
          <w:tab w:val="right" w:leader="dot" w:pos="4448"/>
        </w:tabs>
        <w:rPr>
          <w:noProof/>
        </w:rPr>
      </w:pPr>
      <w:r w:rsidRPr="00947479">
        <w:rPr>
          <w:b/>
          <w:noProof/>
        </w:rPr>
        <w:t>Электронная подпись</w:t>
      </w:r>
      <w:r>
        <w:rPr>
          <w:noProof/>
        </w:rPr>
        <w:t>, 90</w:t>
      </w:r>
    </w:p>
    <w:p w:rsidR="00E17683" w:rsidRDefault="00E17683">
      <w:pPr>
        <w:pStyle w:val="15"/>
        <w:tabs>
          <w:tab w:val="right" w:leader="dot" w:pos="4448"/>
        </w:tabs>
        <w:rPr>
          <w:noProof/>
        </w:rPr>
      </w:pPr>
      <w:r w:rsidRPr="00947479">
        <w:rPr>
          <w:b/>
          <w:noProof/>
          <w:color w:val="000000" w:themeColor="text1"/>
        </w:rPr>
        <w:t xml:space="preserve">Электронное пломбировочное устройство; </w:t>
      </w:r>
      <w:r w:rsidRPr="00947479">
        <w:rPr>
          <w:noProof/>
          <w:color w:val="000000" w:themeColor="text1"/>
        </w:rPr>
        <w:t>ЭПУ</w:t>
      </w:r>
      <w:r>
        <w:rPr>
          <w:noProof/>
        </w:rPr>
        <w:t>, 883</w:t>
      </w:r>
    </w:p>
    <w:p w:rsidR="00E17683" w:rsidRDefault="00E17683">
      <w:pPr>
        <w:pStyle w:val="15"/>
        <w:tabs>
          <w:tab w:val="right" w:leader="dot" w:pos="4448"/>
        </w:tabs>
        <w:rPr>
          <w:noProof/>
        </w:rPr>
      </w:pPr>
      <w:r w:rsidRPr="00947479">
        <w:rPr>
          <w:b/>
          <w:noProof/>
          <w:color w:val="000000" w:themeColor="text1"/>
        </w:rPr>
        <w:t>Электронное сообщение</w:t>
      </w:r>
      <w:r>
        <w:rPr>
          <w:noProof/>
        </w:rPr>
        <w:t>, 945</w:t>
      </w:r>
    </w:p>
    <w:p w:rsidR="00E17683" w:rsidRDefault="00E17683">
      <w:pPr>
        <w:pStyle w:val="15"/>
        <w:tabs>
          <w:tab w:val="right" w:leader="dot" w:pos="4448"/>
        </w:tabs>
        <w:rPr>
          <w:noProof/>
        </w:rPr>
      </w:pPr>
      <w:r w:rsidRPr="00947479">
        <w:rPr>
          <w:b/>
          <w:noProof/>
        </w:rPr>
        <w:t>Электронный документ</w:t>
      </w:r>
      <w:r>
        <w:rPr>
          <w:noProof/>
        </w:rPr>
        <w:t>, 90</w:t>
      </w:r>
    </w:p>
    <w:p w:rsidR="00E17683" w:rsidRDefault="00E17683">
      <w:pPr>
        <w:pStyle w:val="15"/>
        <w:tabs>
          <w:tab w:val="right" w:leader="dot" w:pos="4448"/>
        </w:tabs>
        <w:rPr>
          <w:noProof/>
        </w:rPr>
      </w:pPr>
      <w:r w:rsidRPr="00947479">
        <w:rPr>
          <w:b/>
          <w:noProof/>
          <w:color w:val="000000" w:themeColor="text1"/>
        </w:rPr>
        <w:t>Электрооборудование</w:t>
      </w:r>
      <w:r>
        <w:rPr>
          <w:noProof/>
        </w:rPr>
        <w:t>, 669</w:t>
      </w:r>
    </w:p>
    <w:p w:rsidR="00E17683" w:rsidRDefault="00E17683">
      <w:pPr>
        <w:pStyle w:val="15"/>
        <w:tabs>
          <w:tab w:val="right" w:leader="dot" w:pos="4448"/>
        </w:tabs>
        <w:rPr>
          <w:noProof/>
        </w:rPr>
      </w:pPr>
      <w:r w:rsidRPr="00947479">
        <w:rPr>
          <w:b/>
          <w:noProof/>
          <w:color w:val="000000" w:themeColor="text1"/>
        </w:rPr>
        <w:t>Электропитание (аппаратуры железнодорожной электросвязи)</w:t>
      </w:r>
      <w:r>
        <w:rPr>
          <w:noProof/>
        </w:rPr>
        <w:t>, 668</w:t>
      </w:r>
    </w:p>
    <w:p w:rsidR="00E17683" w:rsidRDefault="00E17683">
      <w:pPr>
        <w:pStyle w:val="15"/>
        <w:tabs>
          <w:tab w:val="right" w:leader="dot" w:pos="4448"/>
        </w:tabs>
        <w:rPr>
          <w:noProof/>
        </w:rPr>
      </w:pPr>
      <w:r w:rsidRPr="00947479">
        <w:rPr>
          <w:b/>
          <w:noProof/>
          <w:color w:val="000000" w:themeColor="text1"/>
        </w:rPr>
        <w:t>Электропневматический клапан автостопа</w:t>
      </w:r>
      <w:r w:rsidRPr="00947479">
        <w:rPr>
          <w:noProof/>
          <w:color w:val="000000" w:themeColor="text1"/>
        </w:rPr>
        <w:t>; ЭПК</w:t>
      </w:r>
      <w:r>
        <w:rPr>
          <w:noProof/>
        </w:rPr>
        <w:t>, 782</w:t>
      </w:r>
    </w:p>
    <w:p w:rsidR="00E17683" w:rsidRDefault="00E17683">
      <w:pPr>
        <w:pStyle w:val="15"/>
        <w:tabs>
          <w:tab w:val="right" w:leader="dot" w:pos="4448"/>
        </w:tabs>
        <w:rPr>
          <w:noProof/>
        </w:rPr>
      </w:pPr>
      <w:r w:rsidRPr="00947479">
        <w:rPr>
          <w:b/>
          <w:noProof/>
          <w:color w:val="000000" w:themeColor="text1"/>
        </w:rPr>
        <w:t>Электропневматический тормоз</w:t>
      </w:r>
      <w:r>
        <w:rPr>
          <w:noProof/>
        </w:rPr>
        <w:t>, 774</w:t>
      </w:r>
    </w:p>
    <w:p w:rsidR="00E17683" w:rsidRDefault="00E17683">
      <w:pPr>
        <w:pStyle w:val="15"/>
        <w:tabs>
          <w:tab w:val="right" w:leader="dot" w:pos="4448"/>
        </w:tabs>
        <w:rPr>
          <w:noProof/>
        </w:rPr>
      </w:pPr>
      <w:r w:rsidRPr="00947479">
        <w:rPr>
          <w:b/>
          <w:noProof/>
          <w:color w:val="000000" w:themeColor="text1"/>
        </w:rPr>
        <w:t>Электроподвижной состав</w:t>
      </w:r>
      <w:r>
        <w:rPr>
          <w:noProof/>
        </w:rPr>
        <w:t>, 724</w:t>
      </w:r>
    </w:p>
    <w:p w:rsidR="00E17683" w:rsidRDefault="00E17683">
      <w:pPr>
        <w:pStyle w:val="15"/>
        <w:tabs>
          <w:tab w:val="right" w:leader="dot" w:pos="4448"/>
        </w:tabs>
        <w:rPr>
          <w:noProof/>
        </w:rPr>
      </w:pPr>
      <w:r w:rsidRPr="00947479">
        <w:rPr>
          <w:b/>
          <w:noProof/>
          <w:color w:val="000000" w:themeColor="text1"/>
        </w:rPr>
        <w:t>Электропоезд</w:t>
      </w:r>
      <w:r>
        <w:rPr>
          <w:noProof/>
        </w:rPr>
        <w:t>, 755</w:t>
      </w:r>
    </w:p>
    <w:p w:rsidR="00E17683" w:rsidRDefault="00E17683">
      <w:pPr>
        <w:pStyle w:val="15"/>
        <w:tabs>
          <w:tab w:val="right" w:leader="dot" w:pos="4448"/>
        </w:tabs>
        <w:rPr>
          <w:noProof/>
        </w:rPr>
      </w:pPr>
      <w:r w:rsidRPr="00947479">
        <w:rPr>
          <w:b/>
          <w:noProof/>
          <w:color w:val="000000" w:themeColor="text1"/>
        </w:rPr>
        <w:t>Электропроводящая струна (железнодорожной) контактной подвески</w:t>
      </w:r>
      <w:r>
        <w:rPr>
          <w:noProof/>
        </w:rPr>
        <w:t>, 550</w:t>
      </w:r>
    </w:p>
    <w:p w:rsidR="00E17683" w:rsidRDefault="00E17683">
      <w:pPr>
        <w:pStyle w:val="15"/>
        <w:tabs>
          <w:tab w:val="right" w:leader="dot" w:pos="4448"/>
        </w:tabs>
        <w:rPr>
          <w:noProof/>
        </w:rPr>
      </w:pPr>
      <w:r w:rsidRPr="00947479">
        <w:rPr>
          <w:b/>
          <w:noProof/>
          <w:color w:val="000000" w:themeColor="text1"/>
        </w:rPr>
        <w:t>Электрорепеллентная защита (железнодорожной) контактной сети</w:t>
      </w:r>
      <w:r>
        <w:rPr>
          <w:noProof/>
        </w:rPr>
        <w:t>, 548</w:t>
      </w:r>
    </w:p>
    <w:p w:rsidR="00E17683" w:rsidRDefault="00E17683">
      <w:pPr>
        <w:pStyle w:val="15"/>
        <w:tabs>
          <w:tab w:val="right" w:leader="dot" w:pos="4448"/>
        </w:tabs>
        <w:rPr>
          <w:noProof/>
        </w:rPr>
      </w:pPr>
      <w:r w:rsidRPr="00947479">
        <w:rPr>
          <w:b/>
          <w:noProof/>
          <w:color w:val="000000" w:themeColor="text1"/>
        </w:rPr>
        <w:t>Электросвязь</w:t>
      </w:r>
      <w:r>
        <w:rPr>
          <w:noProof/>
        </w:rPr>
        <w:t>, 628</w:t>
      </w:r>
    </w:p>
    <w:p w:rsidR="00E17683" w:rsidRDefault="00E17683">
      <w:pPr>
        <w:pStyle w:val="15"/>
        <w:tabs>
          <w:tab w:val="right" w:leader="dot" w:pos="4448"/>
        </w:tabs>
        <w:rPr>
          <w:noProof/>
        </w:rPr>
      </w:pPr>
      <w:r w:rsidRPr="00947479">
        <w:rPr>
          <w:b/>
          <w:noProof/>
          <w:color w:val="000000" w:themeColor="text1"/>
        </w:rPr>
        <w:t>Электроснабжение узлов железнодорожной связи [необслуживаемых регенерационных [усилительных] пунктов]</w:t>
      </w:r>
      <w:r>
        <w:rPr>
          <w:noProof/>
        </w:rPr>
        <w:t>, 667</w:t>
      </w:r>
    </w:p>
    <w:p w:rsidR="00E17683" w:rsidRDefault="00E17683">
      <w:pPr>
        <w:pStyle w:val="15"/>
        <w:tabs>
          <w:tab w:val="right" w:leader="dot" w:pos="4448"/>
        </w:tabs>
        <w:rPr>
          <w:noProof/>
        </w:rPr>
      </w:pPr>
      <w:r w:rsidRPr="00947479">
        <w:rPr>
          <w:b/>
          <w:noProof/>
          <w:color w:val="000000" w:themeColor="text1"/>
        </w:rPr>
        <w:t>Электроустановка</w:t>
      </w:r>
      <w:r>
        <w:rPr>
          <w:noProof/>
        </w:rPr>
        <w:t>, 669</w:t>
      </w:r>
    </w:p>
    <w:p w:rsidR="00E17683" w:rsidRDefault="00E17683">
      <w:pPr>
        <w:pStyle w:val="15"/>
        <w:tabs>
          <w:tab w:val="right" w:leader="dot" w:pos="4448"/>
        </w:tabs>
        <w:rPr>
          <w:noProof/>
        </w:rPr>
      </w:pPr>
      <w:r w:rsidRPr="00947479">
        <w:rPr>
          <w:b/>
          <w:noProof/>
        </w:rPr>
        <w:t>Элемент</w:t>
      </w:r>
      <w:r w:rsidRPr="00947479">
        <w:rPr>
          <w:b/>
          <w:noProof/>
          <w:lang w:val="en-US"/>
        </w:rPr>
        <w:t xml:space="preserve"> ОФМ</w:t>
      </w:r>
      <w:r>
        <w:rPr>
          <w:noProof/>
        </w:rPr>
        <w:t>, 77</w:t>
      </w:r>
    </w:p>
    <w:p w:rsidR="00E17683" w:rsidRDefault="00E17683">
      <w:pPr>
        <w:pStyle w:val="15"/>
        <w:tabs>
          <w:tab w:val="right" w:leader="dot" w:pos="4448"/>
        </w:tabs>
        <w:rPr>
          <w:noProof/>
        </w:rPr>
      </w:pPr>
      <w:r w:rsidRPr="00947479">
        <w:rPr>
          <w:b/>
          <w:noProof/>
          <w:color w:val="000000" w:themeColor="text1"/>
        </w:rPr>
        <w:t>Элемент планировочной структуры</w:t>
      </w:r>
      <w:r>
        <w:rPr>
          <w:noProof/>
        </w:rPr>
        <w:t>, 455</w:t>
      </w:r>
    </w:p>
    <w:p w:rsidR="00E17683" w:rsidRDefault="00E17683">
      <w:pPr>
        <w:pStyle w:val="15"/>
        <w:tabs>
          <w:tab w:val="right" w:leader="dot" w:pos="4448"/>
        </w:tabs>
        <w:rPr>
          <w:noProof/>
        </w:rPr>
      </w:pPr>
      <w:r w:rsidRPr="00947479">
        <w:rPr>
          <w:b/>
          <w:noProof/>
          <w:color w:val="000000" w:themeColor="text1"/>
        </w:rPr>
        <w:t>Элемент процесса</w:t>
      </w:r>
      <w:r>
        <w:rPr>
          <w:noProof/>
        </w:rPr>
        <w:t>, 1043</w:t>
      </w:r>
    </w:p>
    <w:p w:rsidR="00E17683" w:rsidRDefault="00E17683">
      <w:pPr>
        <w:pStyle w:val="15"/>
        <w:tabs>
          <w:tab w:val="right" w:leader="dot" w:pos="4448"/>
        </w:tabs>
        <w:rPr>
          <w:noProof/>
        </w:rPr>
      </w:pPr>
      <w:r w:rsidRPr="00947479">
        <w:rPr>
          <w:b/>
          <w:noProof/>
          <w:color w:val="000000" w:themeColor="text1"/>
        </w:rPr>
        <w:t>Элементы благоустройства</w:t>
      </w:r>
      <w:r>
        <w:rPr>
          <w:noProof/>
        </w:rPr>
        <w:t>, 455</w:t>
      </w:r>
    </w:p>
    <w:p w:rsidR="00E17683" w:rsidRDefault="00E17683">
      <w:pPr>
        <w:pStyle w:val="15"/>
        <w:tabs>
          <w:tab w:val="right" w:leader="dot" w:pos="4448"/>
        </w:tabs>
        <w:rPr>
          <w:noProof/>
        </w:rPr>
      </w:pPr>
      <w:r w:rsidRPr="00947479">
        <w:rPr>
          <w:b/>
          <w:noProof/>
          <w:color w:val="000000" w:themeColor="text1"/>
        </w:rPr>
        <w:t xml:space="preserve">Элементы информационной инфраструктуры (субъекта ГосСОПКА); </w:t>
      </w:r>
      <w:r w:rsidRPr="00947479">
        <w:rPr>
          <w:noProof/>
          <w:color w:val="000000" w:themeColor="text1"/>
        </w:rPr>
        <w:t>элементы ИИ</w:t>
      </w:r>
      <w:r>
        <w:rPr>
          <w:noProof/>
        </w:rPr>
        <w:t>, 1011</w:t>
      </w:r>
    </w:p>
    <w:p w:rsidR="00E17683" w:rsidRDefault="00E17683">
      <w:pPr>
        <w:pStyle w:val="15"/>
        <w:tabs>
          <w:tab w:val="right" w:leader="dot" w:pos="4448"/>
        </w:tabs>
        <w:rPr>
          <w:noProof/>
        </w:rPr>
      </w:pPr>
      <w:r w:rsidRPr="00947479">
        <w:rPr>
          <w:b/>
          <w:noProof/>
          <w:color w:val="000000" w:themeColor="text1"/>
        </w:rPr>
        <w:t>Элементы составных частей подсистем инфраструктуры железнодорожного транспорта</w:t>
      </w:r>
      <w:r>
        <w:rPr>
          <w:noProof/>
        </w:rPr>
        <w:t>, 494</w:t>
      </w:r>
    </w:p>
    <w:p w:rsidR="00E17683" w:rsidRDefault="00E17683">
      <w:pPr>
        <w:pStyle w:val="15"/>
        <w:tabs>
          <w:tab w:val="right" w:leader="dot" w:pos="4448"/>
        </w:tabs>
        <w:rPr>
          <w:noProof/>
        </w:rPr>
      </w:pPr>
      <w:r w:rsidRPr="00947479">
        <w:rPr>
          <w:b/>
          <w:noProof/>
          <w:color w:val="000000" w:themeColor="text1"/>
        </w:rPr>
        <w:t>Энергетическая установка железнодорожного нетягового подвижного состава</w:t>
      </w:r>
      <w:r>
        <w:rPr>
          <w:noProof/>
        </w:rPr>
        <w:t>, 759</w:t>
      </w:r>
    </w:p>
    <w:p w:rsidR="00E17683" w:rsidRDefault="00E17683">
      <w:pPr>
        <w:pStyle w:val="15"/>
        <w:tabs>
          <w:tab w:val="right" w:leader="dot" w:pos="4448"/>
        </w:tabs>
        <w:rPr>
          <w:noProof/>
        </w:rPr>
      </w:pPr>
      <w:r w:rsidRPr="00947479">
        <w:rPr>
          <w:b/>
          <w:noProof/>
          <w:color w:val="000000" w:themeColor="text1"/>
        </w:rPr>
        <w:t>Энергетическая установка железнодорожного тягового подвижного состава</w:t>
      </w:r>
      <w:r>
        <w:rPr>
          <w:noProof/>
        </w:rPr>
        <w:t>, 725</w:t>
      </w:r>
    </w:p>
    <w:p w:rsidR="00E17683" w:rsidRDefault="00E17683">
      <w:pPr>
        <w:pStyle w:val="15"/>
        <w:tabs>
          <w:tab w:val="right" w:leader="dot" w:pos="4448"/>
        </w:tabs>
        <w:rPr>
          <w:noProof/>
        </w:rPr>
      </w:pPr>
      <w:r w:rsidRPr="00947479">
        <w:rPr>
          <w:b/>
          <w:noProof/>
          <w:color w:val="000000" w:themeColor="text1"/>
        </w:rPr>
        <w:t>Энергетический паспорт</w:t>
      </w:r>
      <w:r>
        <w:rPr>
          <w:noProof/>
        </w:rPr>
        <w:t>, 474</w:t>
      </w:r>
    </w:p>
    <w:p w:rsidR="00E17683" w:rsidRDefault="00E17683">
      <w:pPr>
        <w:pStyle w:val="15"/>
        <w:tabs>
          <w:tab w:val="right" w:leader="dot" w:pos="4448"/>
        </w:tabs>
        <w:rPr>
          <w:noProof/>
        </w:rPr>
      </w:pPr>
      <w:r w:rsidRPr="00947479">
        <w:rPr>
          <w:b/>
          <w:noProof/>
          <w:color w:val="000000" w:themeColor="text1"/>
        </w:rPr>
        <w:t>Энергоустановка</w:t>
      </w:r>
      <w:r>
        <w:rPr>
          <w:noProof/>
        </w:rPr>
        <w:t>, 670</w:t>
      </w:r>
    </w:p>
    <w:p w:rsidR="00E17683" w:rsidRDefault="00E17683">
      <w:pPr>
        <w:pStyle w:val="15"/>
        <w:tabs>
          <w:tab w:val="right" w:leader="dot" w:pos="4448"/>
        </w:tabs>
        <w:rPr>
          <w:noProof/>
        </w:rPr>
      </w:pPr>
      <w:r w:rsidRPr="00947479">
        <w:rPr>
          <w:b/>
          <w:noProof/>
          <w:color w:val="000000" w:themeColor="text1"/>
        </w:rPr>
        <w:t>Энергоэффективные сети дальнего радиуса действия (LPWAN)</w:t>
      </w:r>
      <w:r>
        <w:rPr>
          <w:noProof/>
        </w:rPr>
        <w:t>, 986</w:t>
      </w:r>
    </w:p>
    <w:p w:rsidR="00E17683" w:rsidRDefault="00E17683">
      <w:pPr>
        <w:pStyle w:val="15"/>
        <w:tabs>
          <w:tab w:val="right" w:leader="dot" w:pos="4448"/>
        </w:tabs>
        <w:rPr>
          <w:noProof/>
        </w:rPr>
      </w:pPr>
      <w:r w:rsidRPr="00947479">
        <w:rPr>
          <w:b/>
          <w:noProof/>
        </w:rPr>
        <w:t>Эпидемиологическая диагностика</w:t>
      </w:r>
      <w:r>
        <w:rPr>
          <w:noProof/>
        </w:rPr>
        <w:t>, 343</w:t>
      </w:r>
    </w:p>
    <w:p w:rsidR="00E17683" w:rsidRDefault="00E17683">
      <w:pPr>
        <w:pStyle w:val="15"/>
        <w:tabs>
          <w:tab w:val="right" w:leader="dot" w:pos="4448"/>
        </w:tabs>
        <w:rPr>
          <w:noProof/>
        </w:rPr>
      </w:pPr>
      <w:r w:rsidRPr="00947479">
        <w:rPr>
          <w:b/>
          <w:noProof/>
        </w:rPr>
        <w:t>Эпидемиологическая обстановка</w:t>
      </w:r>
      <w:r>
        <w:rPr>
          <w:noProof/>
        </w:rPr>
        <w:t>, 343</w:t>
      </w:r>
    </w:p>
    <w:p w:rsidR="00E17683" w:rsidRDefault="00E17683">
      <w:pPr>
        <w:pStyle w:val="15"/>
        <w:tabs>
          <w:tab w:val="right" w:leader="dot" w:pos="4448"/>
        </w:tabs>
        <w:rPr>
          <w:noProof/>
        </w:rPr>
      </w:pPr>
      <w:r w:rsidRPr="00947479">
        <w:rPr>
          <w:b/>
          <w:noProof/>
        </w:rPr>
        <w:t>Эпидемиологический надзор</w:t>
      </w:r>
      <w:r>
        <w:rPr>
          <w:noProof/>
        </w:rPr>
        <w:t>, 346</w:t>
      </w:r>
    </w:p>
    <w:p w:rsidR="00E17683" w:rsidRDefault="00E17683">
      <w:pPr>
        <w:pStyle w:val="15"/>
        <w:tabs>
          <w:tab w:val="right" w:leader="dot" w:pos="4448"/>
        </w:tabs>
        <w:rPr>
          <w:noProof/>
        </w:rPr>
      </w:pPr>
      <w:r w:rsidRPr="00947479">
        <w:rPr>
          <w:b/>
          <w:noProof/>
        </w:rPr>
        <w:t>Эпидемический очаг</w:t>
      </w:r>
      <w:r>
        <w:rPr>
          <w:noProof/>
        </w:rPr>
        <w:t>, 344</w:t>
      </w:r>
    </w:p>
    <w:p w:rsidR="00E17683" w:rsidRDefault="00E17683">
      <w:pPr>
        <w:pStyle w:val="15"/>
        <w:tabs>
          <w:tab w:val="right" w:leader="dot" w:pos="4448"/>
        </w:tabs>
        <w:rPr>
          <w:noProof/>
        </w:rPr>
      </w:pPr>
      <w:r w:rsidRPr="00947479">
        <w:rPr>
          <w:b/>
          <w:noProof/>
        </w:rPr>
        <w:t>Эпидемический порог</w:t>
      </w:r>
      <w:r>
        <w:rPr>
          <w:noProof/>
        </w:rPr>
        <w:t>, 344</w:t>
      </w:r>
    </w:p>
    <w:p w:rsidR="00E17683" w:rsidRDefault="00E17683">
      <w:pPr>
        <w:pStyle w:val="15"/>
        <w:tabs>
          <w:tab w:val="right" w:leader="dot" w:pos="4448"/>
        </w:tabs>
        <w:rPr>
          <w:noProof/>
        </w:rPr>
      </w:pPr>
      <w:r w:rsidRPr="00947479">
        <w:rPr>
          <w:b/>
          <w:noProof/>
        </w:rPr>
        <w:t>Эпидемия</w:t>
      </w:r>
      <w:r>
        <w:rPr>
          <w:noProof/>
        </w:rPr>
        <w:t>, 343</w:t>
      </w:r>
    </w:p>
    <w:p w:rsidR="00E17683" w:rsidRDefault="00E17683">
      <w:pPr>
        <w:pStyle w:val="15"/>
        <w:tabs>
          <w:tab w:val="right" w:leader="dot" w:pos="4448"/>
        </w:tabs>
        <w:rPr>
          <w:noProof/>
        </w:rPr>
      </w:pPr>
      <w:r w:rsidRPr="00947479">
        <w:rPr>
          <w:b/>
          <w:noProof/>
        </w:rPr>
        <w:t>Эпицентр землетрясения</w:t>
      </w:r>
      <w:r>
        <w:rPr>
          <w:noProof/>
        </w:rPr>
        <w:t>, 327</w:t>
      </w:r>
    </w:p>
    <w:p w:rsidR="00E17683" w:rsidRDefault="00E17683">
      <w:pPr>
        <w:pStyle w:val="15"/>
        <w:tabs>
          <w:tab w:val="right" w:leader="dot" w:pos="4448"/>
        </w:tabs>
        <w:rPr>
          <w:noProof/>
        </w:rPr>
      </w:pPr>
      <w:r w:rsidRPr="00947479">
        <w:rPr>
          <w:b/>
          <w:noProof/>
          <w:color w:val="000000" w:themeColor="text1"/>
        </w:rPr>
        <w:t>Эпюра шпал</w:t>
      </w:r>
      <w:r>
        <w:rPr>
          <w:noProof/>
        </w:rPr>
        <w:t>, 521</w:t>
      </w:r>
    </w:p>
    <w:p w:rsidR="00E17683" w:rsidRDefault="00E17683">
      <w:pPr>
        <w:pStyle w:val="15"/>
        <w:tabs>
          <w:tab w:val="right" w:leader="dot" w:pos="4448"/>
        </w:tabs>
        <w:rPr>
          <w:noProof/>
        </w:rPr>
      </w:pPr>
      <w:r w:rsidRPr="00947479">
        <w:rPr>
          <w:b/>
          <w:noProof/>
          <w:color w:val="000000" w:themeColor="text1"/>
        </w:rPr>
        <w:t>Эргономика</w:t>
      </w:r>
      <w:r>
        <w:rPr>
          <w:noProof/>
        </w:rPr>
        <w:t>, 398</w:t>
      </w:r>
    </w:p>
    <w:p w:rsidR="00E17683" w:rsidRDefault="00E17683">
      <w:pPr>
        <w:pStyle w:val="15"/>
        <w:tabs>
          <w:tab w:val="right" w:leader="dot" w:pos="4448"/>
        </w:tabs>
        <w:rPr>
          <w:noProof/>
        </w:rPr>
      </w:pPr>
      <w:r w:rsidRPr="00947479">
        <w:rPr>
          <w:b/>
          <w:noProof/>
          <w:color w:val="000000" w:themeColor="text1"/>
        </w:rPr>
        <w:t>Эргономическое обеспечение СЧМ</w:t>
      </w:r>
      <w:r>
        <w:rPr>
          <w:noProof/>
        </w:rPr>
        <w:t>, 412</w:t>
      </w:r>
    </w:p>
    <w:p w:rsidR="00E17683" w:rsidRDefault="00E17683">
      <w:pPr>
        <w:pStyle w:val="15"/>
        <w:tabs>
          <w:tab w:val="right" w:leader="dot" w:pos="4448"/>
        </w:tabs>
        <w:rPr>
          <w:noProof/>
        </w:rPr>
      </w:pPr>
      <w:r w:rsidRPr="00947479">
        <w:rPr>
          <w:b/>
          <w:noProof/>
          <w:color w:val="000000" w:themeColor="text1"/>
        </w:rPr>
        <w:t xml:space="preserve">Эргономичность СЧМ; </w:t>
      </w:r>
      <w:r w:rsidRPr="00947479">
        <w:rPr>
          <w:noProof/>
          <w:color w:val="000000" w:themeColor="text1"/>
        </w:rPr>
        <w:t>эргономичность</w:t>
      </w:r>
      <w:r w:rsidRPr="00947479">
        <w:rPr>
          <w:b/>
          <w:noProof/>
          <w:color w:val="000000" w:themeColor="text1"/>
        </w:rPr>
        <w:t xml:space="preserve"> </w:t>
      </w:r>
      <w:r w:rsidRPr="00947479">
        <w:rPr>
          <w:noProof/>
          <w:color w:val="000000" w:themeColor="text1"/>
        </w:rPr>
        <w:t>&lt;СЧМ&gt;</w:t>
      </w:r>
      <w:r>
        <w:rPr>
          <w:noProof/>
        </w:rPr>
        <w:t>, 411</w:t>
      </w:r>
    </w:p>
    <w:p w:rsidR="00E17683" w:rsidRDefault="00E17683">
      <w:pPr>
        <w:pStyle w:val="15"/>
        <w:tabs>
          <w:tab w:val="right" w:leader="dot" w:pos="4448"/>
        </w:tabs>
        <w:rPr>
          <w:noProof/>
        </w:rPr>
      </w:pPr>
      <w:r w:rsidRPr="00947479">
        <w:rPr>
          <w:b/>
          <w:noProof/>
          <w:color w:val="000000" w:themeColor="text1"/>
        </w:rPr>
        <w:t>Эстакада железнодорожная</w:t>
      </w:r>
      <w:r>
        <w:rPr>
          <w:noProof/>
        </w:rPr>
        <w:t>, 533</w:t>
      </w:r>
    </w:p>
    <w:p w:rsidR="00E17683" w:rsidRDefault="00E17683">
      <w:pPr>
        <w:pStyle w:val="15"/>
        <w:tabs>
          <w:tab w:val="right" w:leader="dot" w:pos="4448"/>
        </w:tabs>
        <w:rPr>
          <w:noProof/>
        </w:rPr>
      </w:pPr>
      <w:r w:rsidRPr="00947479">
        <w:rPr>
          <w:b/>
          <w:noProof/>
        </w:rPr>
        <w:t>Эталон единицы величины</w:t>
      </w:r>
      <w:r>
        <w:rPr>
          <w:noProof/>
        </w:rPr>
        <w:t>, 270</w:t>
      </w:r>
    </w:p>
    <w:p w:rsidR="00E17683" w:rsidRDefault="00E17683">
      <w:pPr>
        <w:pStyle w:val="15"/>
        <w:tabs>
          <w:tab w:val="right" w:leader="dot" w:pos="4448"/>
        </w:tabs>
        <w:rPr>
          <w:noProof/>
        </w:rPr>
      </w:pPr>
      <w:r w:rsidRPr="00947479">
        <w:rPr>
          <w:b/>
          <w:noProof/>
        </w:rPr>
        <w:t>Эталон сравнения</w:t>
      </w:r>
      <w:r>
        <w:rPr>
          <w:noProof/>
        </w:rPr>
        <w:t>, 273</w:t>
      </w:r>
    </w:p>
    <w:p w:rsidR="00E17683" w:rsidRDefault="00E17683">
      <w:pPr>
        <w:pStyle w:val="15"/>
        <w:tabs>
          <w:tab w:val="right" w:leader="dot" w:pos="4448"/>
        </w:tabs>
        <w:rPr>
          <w:noProof/>
        </w:rPr>
      </w:pPr>
      <w:r w:rsidRPr="00947479">
        <w:rPr>
          <w:b/>
          <w:noProof/>
          <w:color w:val="000000" w:themeColor="text1"/>
        </w:rPr>
        <w:t>Эталонная/референтная модель</w:t>
      </w:r>
      <w:r>
        <w:rPr>
          <w:noProof/>
        </w:rPr>
        <w:t>, 1051</w:t>
      </w:r>
    </w:p>
    <w:p w:rsidR="00E17683" w:rsidRDefault="00E17683">
      <w:pPr>
        <w:pStyle w:val="15"/>
        <w:tabs>
          <w:tab w:val="right" w:leader="dot" w:pos="4448"/>
        </w:tabs>
        <w:rPr>
          <w:noProof/>
        </w:rPr>
      </w:pPr>
      <w:r w:rsidRPr="00947479">
        <w:rPr>
          <w:b/>
          <w:noProof/>
          <w:color w:val="000000" w:themeColor="text1"/>
        </w:rPr>
        <w:t>Этап реагирования (на компьютерный инцидент)</w:t>
      </w:r>
      <w:r>
        <w:rPr>
          <w:noProof/>
        </w:rPr>
        <w:t>, 1000</w:t>
      </w:r>
    </w:p>
    <w:p w:rsidR="00E17683" w:rsidRDefault="00E17683">
      <w:pPr>
        <w:pStyle w:val="15"/>
        <w:tabs>
          <w:tab w:val="right" w:leader="dot" w:pos="4448"/>
        </w:tabs>
        <w:rPr>
          <w:noProof/>
        </w:rPr>
      </w:pPr>
      <w:r w:rsidRPr="00947479">
        <w:rPr>
          <w:b/>
          <w:noProof/>
          <w:color w:val="000000" w:themeColor="text1"/>
        </w:rPr>
        <w:t>Этап строительства</w:t>
      </w:r>
      <w:r>
        <w:rPr>
          <w:noProof/>
        </w:rPr>
        <w:t>, 464</w:t>
      </w:r>
    </w:p>
    <w:p w:rsidR="00E17683" w:rsidRDefault="00E17683">
      <w:pPr>
        <w:pStyle w:val="15"/>
        <w:tabs>
          <w:tab w:val="right" w:leader="dot" w:pos="4448"/>
        </w:tabs>
        <w:rPr>
          <w:noProof/>
        </w:rPr>
      </w:pPr>
      <w:r w:rsidRPr="00947479">
        <w:rPr>
          <w:b/>
          <w:noProof/>
          <w:color w:val="000000" w:themeColor="text1"/>
        </w:rPr>
        <w:t>Этапы проекта цифровой трансформации ОАО «РЖД»</w:t>
      </w:r>
      <w:r>
        <w:rPr>
          <w:noProof/>
        </w:rPr>
        <w:t>, 972</w:t>
      </w:r>
    </w:p>
    <w:p w:rsidR="00E17683" w:rsidRDefault="00E17683">
      <w:pPr>
        <w:pStyle w:val="15"/>
        <w:tabs>
          <w:tab w:val="right" w:leader="dot" w:pos="4448"/>
        </w:tabs>
        <w:rPr>
          <w:noProof/>
        </w:rPr>
      </w:pPr>
      <w:r w:rsidRPr="00947479">
        <w:rPr>
          <w:b/>
          <w:noProof/>
        </w:rPr>
        <w:t>Этикетка</w:t>
      </w:r>
      <w:r>
        <w:rPr>
          <w:noProof/>
        </w:rPr>
        <w:t>, 95</w:t>
      </w:r>
    </w:p>
    <w:p w:rsidR="00E17683" w:rsidRDefault="00E17683">
      <w:pPr>
        <w:pStyle w:val="15"/>
        <w:tabs>
          <w:tab w:val="right" w:leader="dot" w:pos="4448"/>
        </w:tabs>
        <w:rPr>
          <w:noProof/>
        </w:rPr>
      </w:pPr>
      <w:r w:rsidRPr="00947479">
        <w:rPr>
          <w:b/>
          <w:noProof/>
          <w:color w:val="000000" w:themeColor="text1"/>
        </w:rPr>
        <w:t>Эффект инвестиционного проекта</w:t>
      </w:r>
      <w:r>
        <w:rPr>
          <w:noProof/>
        </w:rPr>
        <w:t>, 438</w:t>
      </w:r>
    </w:p>
    <w:p w:rsidR="00E17683" w:rsidRDefault="00E17683">
      <w:pPr>
        <w:pStyle w:val="15"/>
        <w:tabs>
          <w:tab w:val="right" w:leader="dot" w:pos="4448"/>
        </w:tabs>
        <w:rPr>
          <w:noProof/>
        </w:rPr>
      </w:pPr>
      <w:r w:rsidRPr="00947479">
        <w:rPr>
          <w:b/>
          <w:noProof/>
          <w:color w:val="000000" w:themeColor="text1"/>
        </w:rPr>
        <w:t>Эффект от реализации проекта цифровой трансформации ОАО «РЖД»</w:t>
      </w:r>
      <w:r>
        <w:rPr>
          <w:noProof/>
        </w:rPr>
        <w:t>, 975</w:t>
      </w:r>
    </w:p>
    <w:p w:rsidR="00E17683" w:rsidRDefault="00E17683">
      <w:pPr>
        <w:pStyle w:val="15"/>
        <w:tabs>
          <w:tab w:val="right" w:leader="dot" w:pos="4448"/>
        </w:tabs>
        <w:rPr>
          <w:noProof/>
        </w:rPr>
      </w:pPr>
      <w:r w:rsidRPr="00947479">
        <w:rPr>
          <w:b/>
          <w:noProof/>
        </w:rPr>
        <w:t>Эффект от результата реализации инновационного проекта</w:t>
      </w:r>
      <w:r>
        <w:rPr>
          <w:noProof/>
        </w:rPr>
        <w:t>, 185</w:t>
      </w:r>
    </w:p>
    <w:p w:rsidR="00E17683" w:rsidRDefault="00E17683">
      <w:pPr>
        <w:pStyle w:val="15"/>
        <w:tabs>
          <w:tab w:val="right" w:leader="dot" w:pos="4448"/>
        </w:tabs>
        <w:rPr>
          <w:noProof/>
        </w:rPr>
      </w:pPr>
      <w:r w:rsidRPr="00947479">
        <w:rPr>
          <w:b/>
          <w:noProof/>
          <w:color w:val="000000" w:themeColor="text1"/>
        </w:rPr>
        <w:t>Эффективность</w:t>
      </w:r>
      <w:r>
        <w:rPr>
          <w:noProof/>
        </w:rPr>
        <w:t>, 1077</w:t>
      </w:r>
    </w:p>
    <w:p w:rsidR="00E17683" w:rsidRDefault="00E17683">
      <w:pPr>
        <w:pStyle w:val="15"/>
        <w:tabs>
          <w:tab w:val="right" w:leader="dot" w:pos="4448"/>
        </w:tabs>
        <w:rPr>
          <w:noProof/>
        </w:rPr>
      </w:pPr>
      <w:r w:rsidRPr="00947479">
        <w:rPr>
          <w:b/>
          <w:noProof/>
          <w:color w:val="000000" w:themeColor="text1"/>
        </w:rPr>
        <w:t>Эффективность диалога</w:t>
      </w:r>
      <w:r>
        <w:rPr>
          <w:noProof/>
        </w:rPr>
        <w:t>, 405</w:t>
      </w:r>
    </w:p>
    <w:p w:rsidR="00E17683" w:rsidRDefault="00E17683">
      <w:pPr>
        <w:pStyle w:val="15"/>
        <w:tabs>
          <w:tab w:val="right" w:leader="dot" w:pos="4448"/>
        </w:tabs>
        <w:rPr>
          <w:noProof/>
        </w:rPr>
      </w:pPr>
      <w:r w:rsidRPr="00947479">
        <w:rPr>
          <w:b/>
          <w:noProof/>
          <w:color w:val="000000" w:themeColor="text1"/>
        </w:rPr>
        <w:t>Эффективность защиты информации</w:t>
      </w:r>
      <w:r>
        <w:rPr>
          <w:noProof/>
        </w:rPr>
        <w:t>, 1008</w:t>
      </w:r>
    </w:p>
    <w:p w:rsidR="00E17683" w:rsidRDefault="00E17683">
      <w:pPr>
        <w:pStyle w:val="15"/>
        <w:tabs>
          <w:tab w:val="right" w:leader="dot" w:pos="4448"/>
        </w:tabs>
        <w:rPr>
          <w:noProof/>
        </w:rPr>
      </w:pPr>
      <w:r w:rsidRPr="00947479">
        <w:rPr>
          <w:b/>
          <w:noProof/>
          <w:color w:val="000000" w:themeColor="text1"/>
        </w:rPr>
        <w:t>Эффективность защиты информации в сети [системе] железнодорожной электросвязи</w:t>
      </w:r>
      <w:r>
        <w:rPr>
          <w:noProof/>
        </w:rPr>
        <w:t>, 676</w:t>
      </w:r>
    </w:p>
    <w:p w:rsidR="00E17683" w:rsidRDefault="00E17683">
      <w:pPr>
        <w:pStyle w:val="15"/>
        <w:tabs>
          <w:tab w:val="right" w:leader="dot" w:pos="4448"/>
        </w:tabs>
        <w:rPr>
          <w:noProof/>
        </w:rPr>
      </w:pPr>
      <w:r w:rsidRPr="00947479">
        <w:rPr>
          <w:b/>
          <w:noProof/>
          <w:color w:val="000000" w:themeColor="text1"/>
        </w:rPr>
        <w:t>Эффективность процесса</w:t>
      </w:r>
      <w:r>
        <w:rPr>
          <w:noProof/>
        </w:rPr>
        <w:t>, 1041</w:t>
      </w:r>
    </w:p>
    <w:p w:rsidR="00E17683" w:rsidRDefault="00E17683">
      <w:pPr>
        <w:pStyle w:val="15"/>
        <w:tabs>
          <w:tab w:val="right" w:leader="dot" w:pos="4448"/>
        </w:tabs>
        <w:rPr>
          <w:noProof/>
        </w:rPr>
      </w:pPr>
      <w:r w:rsidRPr="00947479">
        <w:rPr>
          <w:b/>
          <w:noProof/>
          <w:color w:val="000000" w:themeColor="text1"/>
        </w:rPr>
        <w:t>Юз</w:t>
      </w:r>
      <w:r>
        <w:rPr>
          <w:noProof/>
        </w:rPr>
        <w:t>, 779</w:t>
      </w:r>
    </w:p>
    <w:p w:rsidR="00E17683" w:rsidRDefault="00E17683" w:rsidP="00FA23D1">
      <w:pPr>
        <w:spacing w:after="0" w:line="360" w:lineRule="exact"/>
        <w:rPr>
          <w:bCs/>
          <w:noProof/>
          <w:color w:val="000000" w:themeColor="text1"/>
        </w:rPr>
        <w:sectPr w:rsidR="00E17683" w:rsidSect="00E17683">
          <w:type w:val="continuous"/>
          <w:pgSz w:w="11906" w:h="16838"/>
          <w:pgMar w:top="1134" w:right="851" w:bottom="1134" w:left="1418" w:header="709" w:footer="709" w:gutter="0"/>
          <w:cols w:num="2" w:space="720"/>
          <w:titlePg/>
          <w:docGrid w:linePitch="381"/>
        </w:sectPr>
      </w:pPr>
    </w:p>
    <w:p w:rsidR="00374B15" w:rsidRPr="000D3A79" w:rsidRDefault="00584551" w:rsidP="00FA23D1">
      <w:pPr>
        <w:spacing w:after="0" w:line="360" w:lineRule="exact"/>
        <w:rPr>
          <w:bCs/>
          <w:color w:val="000000" w:themeColor="text1"/>
        </w:rPr>
      </w:pPr>
      <w:r w:rsidRPr="000D3A79">
        <w:rPr>
          <w:bCs/>
          <w:color w:val="000000" w:themeColor="text1"/>
        </w:rPr>
        <w:fldChar w:fldCharType="end"/>
      </w:r>
    </w:p>
    <w:sectPr w:rsidR="00374B15" w:rsidRPr="000D3A79" w:rsidSect="00E17683">
      <w:type w:val="continuous"/>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FB4" w:rsidRDefault="00C01FB4" w:rsidP="0083248D">
      <w:pPr>
        <w:spacing w:after="0" w:line="240" w:lineRule="auto"/>
      </w:pPr>
      <w:r>
        <w:separator/>
      </w:r>
    </w:p>
  </w:endnote>
  <w:endnote w:type="continuationSeparator" w:id="0">
    <w:p w:rsidR="00C01FB4" w:rsidRDefault="00C01FB4" w:rsidP="00832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54" w:rsidRDefault="00D50A5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54" w:rsidRDefault="00D50A54">
    <w:pPr>
      <w:pStyle w:val="ab"/>
    </w:pPr>
    <w:r>
      <w:rPr>
        <w:noProof/>
        <w:lang w:eastAsia="ru-RU"/>
      </w:rPr>
      <w:pict>
        <v:shapetype id="_x0000_t202" coordsize="21600,21600" o:spt="202" path="m,l,21600r21600,l21600,xe">
          <v:stroke joinstyle="miter"/>
          <v:path gradientshapeok="t" o:connecttype="rect"/>
        </v:shapetype>
        <v:shape id="_x0000_s3074" type="#_x0000_t202" style="position:absolute;margin-left:0;margin-top:791pt;width:132pt;height:112pt;z-index:251659264;mso-wrap-style:none;mso-position-horizontal:center;mso-position-horizontal-relative:page;mso-position-vertical:absolute;mso-position-vertical-relative:page" o:allowincell="f" filled="f" strokecolor="blue" strokeweight="2pt">
          <v:stroke color2="black"/>
          <v:textbox style="mso-fit-shape-to-text:t">
            <w:txbxContent>
              <w:p w:rsidR="00D50A54" w:rsidRDefault="00D50A54" w:rsidP="00D50A54">
                <w:pPr>
                  <w:spacing w:after="0"/>
                  <w:jc w:val="center"/>
                  <w:rPr>
                    <w:rFonts w:ascii="Calibri" w:hAnsi="Calibri" w:cs="Calibri"/>
                    <w:b/>
                    <w:color w:val="0000FF"/>
                    <w:sz w:val="18"/>
                  </w:rPr>
                </w:pPr>
                <w:r w:rsidRPr="00D50A54">
                  <w:rPr>
                    <w:rFonts w:ascii="Calibri" w:hAnsi="Calibri" w:cs="Calibri"/>
                    <w:b/>
                    <w:color w:val="0000FF"/>
                    <w:sz w:val="18"/>
                  </w:rPr>
                  <w:t>Электронная подпись. Подписал: Кобзев С.А.</w:t>
                </w:r>
              </w:p>
              <w:p w:rsidR="00D50A54" w:rsidRPr="00D50A54" w:rsidRDefault="00D50A54" w:rsidP="00D50A54">
                <w:pPr>
                  <w:spacing w:after="0"/>
                  <w:rPr>
                    <w:rFonts w:ascii="Calibri" w:hAnsi="Calibri" w:cs="Calibri"/>
                    <w:b/>
                    <w:color w:val="0000FF"/>
                    <w:sz w:val="18"/>
                  </w:rPr>
                </w:pPr>
                <w:r w:rsidRPr="00D50A54">
                  <w:rPr>
                    <w:rFonts w:ascii="Calibri" w:hAnsi="Calibri" w:cs="Calibri"/>
                    <w:b/>
                    <w:color w:val="0000FF"/>
                    <w:sz w:val="18"/>
                  </w:rPr>
                  <w:t>№467/р от 12.03.2026</w:t>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54" w:rsidRDefault="00D50A54">
    <w:pPr>
      <w:pStyle w:val="ab"/>
    </w:pPr>
    <w:r>
      <w:rPr>
        <w:noProof/>
        <w:lang w:eastAsia="ru-RU"/>
      </w:rPr>
      <w:pict>
        <v:shapetype id="_x0000_t202" coordsize="21600,21600" o:spt="202" path="m,l,21600r21600,l21600,xe">
          <v:stroke joinstyle="miter"/>
          <v:path gradientshapeok="t" o:connecttype="rect"/>
        </v:shapetype>
        <v:shape id="DFS_StampObjLite_001" o:spid="_x0000_s3073" type="#_x0000_t202" style="position:absolute;margin-left:0;margin-top:791pt;width:132pt;height:112pt;z-index:251658240;mso-wrap-style:none;mso-position-horizontal:center;mso-position-horizontal-relative:page;mso-position-vertical:absolute;mso-position-vertical-relative:page" o:allowincell="f" filled="f" strokecolor="blue" strokeweight="2pt">
          <v:stroke color2="black"/>
          <v:textbox style="mso-fit-shape-to-text:t">
            <w:txbxContent>
              <w:p w:rsidR="00D50A54" w:rsidRDefault="00D50A54" w:rsidP="00D50A54">
                <w:pPr>
                  <w:spacing w:after="0"/>
                  <w:jc w:val="center"/>
                  <w:rPr>
                    <w:rFonts w:ascii="Calibri" w:hAnsi="Calibri" w:cs="Calibri"/>
                    <w:b/>
                    <w:color w:val="0000FF"/>
                    <w:sz w:val="18"/>
                  </w:rPr>
                </w:pPr>
                <w:r w:rsidRPr="00D50A54">
                  <w:rPr>
                    <w:rFonts w:ascii="Calibri" w:hAnsi="Calibri" w:cs="Calibri"/>
                    <w:b/>
                    <w:color w:val="0000FF"/>
                    <w:sz w:val="18"/>
                  </w:rPr>
                  <w:t>Электронная подпись. Подписал: Кобзев С.А.</w:t>
                </w:r>
              </w:p>
              <w:p w:rsidR="00D50A54" w:rsidRPr="00D50A54" w:rsidRDefault="00D50A54" w:rsidP="00D50A54">
                <w:pPr>
                  <w:spacing w:after="0"/>
                  <w:rPr>
                    <w:rFonts w:ascii="Calibri" w:hAnsi="Calibri" w:cs="Calibri"/>
                    <w:b/>
                    <w:color w:val="0000FF"/>
                    <w:sz w:val="18"/>
                  </w:rPr>
                </w:pPr>
                <w:r w:rsidRPr="00D50A54">
                  <w:rPr>
                    <w:rFonts w:ascii="Calibri" w:hAnsi="Calibri" w:cs="Calibri"/>
                    <w:b/>
                    <w:color w:val="0000FF"/>
                    <w:sz w:val="18"/>
                  </w:rPr>
                  <w:t>№467/р от 12.03.2026</w:t>
                </w:r>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FB4" w:rsidRDefault="00C01FB4" w:rsidP="0083248D">
      <w:pPr>
        <w:spacing w:after="0" w:line="240" w:lineRule="auto"/>
      </w:pPr>
      <w:r>
        <w:separator/>
      </w:r>
    </w:p>
  </w:footnote>
  <w:footnote w:type="continuationSeparator" w:id="0">
    <w:p w:rsidR="00C01FB4" w:rsidRDefault="00C01FB4" w:rsidP="0083248D">
      <w:pPr>
        <w:spacing w:after="0" w:line="240" w:lineRule="auto"/>
      </w:pPr>
      <w:r>
        <w:continuationSeparator/>
      </w:r>
    </w:p>
  </w:footnote>
  <w:footnote w:id="1">
    <w:p w:rsidR="004D6460" w:rsidRDefault="004D6460" w:rsidP="00C23C60">
      <w:pPr>
        <w:pStyle w:val="a5"/>
        <w:jc w:val="both"/>
      </w:pPr>
      <w:r>
        <w:rPr>
          <w:rStyle w:val="a7"/>
        </w:rPr>
        <w:footnoteRef/>
      </w:r>
      <w:r>
        <w:t xml:space="preserve"> </w:t>
      </w:r>
      <w:r w:rsidRPr="00C23C60">
        <w:t>Требования к формированию регламентов ОАО «РЖД», утверждены распоряжением ОАО «РЖД» от</w:t>
      </w:r>
      <w:r>
        <w:t> </w:t>
      </w:r>
      <w:r w:rsidRPr="00C23C60">
        <w:t>17</w:t>
      </w:r>
      <w:r>
        <w:t xml:space="preserve"> января </w:t>
      </w:r>
      <w:r w:rsidRPr="00C23C60">
        <w:t xml:space="preserve">2019 </w:t>
      </w:r>
      <w:r>
        <w:t xml:space="preserve">г. </w:t>
      </w:r>
      <w:r w:rsidRPr="00C23C60">
        <w:t>№ 60р</w:t>
      </w:r>
    </w:p>
  </w:footnote>
  <w:footnote w:id="2">
    <w:p w:rsidR="004D6460" w:rsidRDefault="004D6460" w:rsidP="00E17476">
      <w:pPr>
        <w:pStyle w:val="a5"/>
        <w:jc w:val="both"/>
      </w:pPr>
      <w:r>
        <w:rPr>
          <w:rStyle w:val="a7"/>
        </w:rPr>
        <w:footnoteRef/>
      </w:r>
      <w:r>
        <w:t xml:space="preserve"> </w:t>
      </w:r>
      <w:r w:rsidRPr="00D237CE">
        <w:t>Согласно пункту 7 статьи 2 Федерального закона от 29</w:t>
      </w:r>
      <w:r>
        <w:t xml:space="preserve"> июня </w:t>
      </w:r>
      <w:r w:rsidRPr="00D237CE">
        <w:t>2015</w:t>
      </w:r>
      <w:r>
        <w:t> г. № 1</w:t>
      </w:r>
      <w:r w:rsidRPr="00D237CE">
        <w:t>62</w:t>
      </w:r>
      <w:r>
        <w:noBreakHyphen/>
        <w:t>ФЗ</w:t>
      </w:r>
      <w:r w:rsidRPr="00D237CE">
        <w:t xml:space="preserve"> </w:t>
      </w:r>
      <w:r>
        <w:t>«О </w:t>
      </w:r>
      <w:r w:rsidRPr="00D237CE">
        <w:t>стандартизации в Российской Федерации</w:t>
      </w:r>
      <w:r>
        <w:t>»</w:t>
      </w:r>
      <w:r w:rsidRPr="00D237CE">
        <w:t xml:space="preserve"> общероссийские классификаторы технико-экономической и социальной информации являются нормативными документами, обязательными для применения.</w:t>
      </w:r>
    </w:p>
  </w:footnote>
  <w:footnote w:id="3">
    <w:p w:rsidR="004D6460" w:rsidRDefault="004D6460" w:rsidP="0083248D">
      <w:pPr>
        <w:pStyle w:val="a5"/>
      </w:pPr>
      <w:r>
        <w:rPr>
          <w:rStyle w:val="a7"/>
        </w:rPr>
        <w:footnoteRef/>
      </w:r>
      <w:r>
        <w:t xml:space="preserve"> </w:t>
      </w:r>
      <w:r w:rsidRPr="00925CF0">
        <w:t xml:space="preserve">Согласно пункту 7 статьи 2 Федерального закона от 29.06.2015 </w:t>
      </w:r>
      <w:r>
        <w:t xml:space="preserve">№ </w:t>
      </w:r>
      <w:r w:rsidRPr="00925CF0">
        <w:t>62</w:t>
      </w:r>
      <w:r>
        <w:noBreakHyphen/>
        <w:t>ФЗ</w:t>
      </w:r>
      <w:r w:rsidRPr="00925CF0">
        <w:t xml:space="preserve"> </w:t>
      </w:r>
      <w:r>
        <w:t>«О </w:t>
      </w:r>
      <w:r w:rsidRPr="00925CF0">
        <w:t>стандартизации в Российской Федерации</w:t>
      </w:r>
      <w:r>
        <w:t>»</w:t>
      </w:r>
      <w:r w:rsidRPr="00925CF0">
        <w:t xml:space="preserve"> общероссийские классификаторы технико-экономической и социальной информации являются нормативными документами, обязательными для применения.</w:t>
      </w:r>
    </w:p>
  </w:footnote>
  <w:footnote w:id="4">
    <w:p w:rsidR="004D6460" w:rsidRDefault="004D6460" w:rsidP="00113D2F">
      <w:pPr>
        <w:pStyle w:val="a5"/>
        <w:jc w:val="both"/>
      </w:pPr>
      <w:r>
        <w:rPr>
          <w:rStyle w:val="a7"/>
        </w:rPr>
        <w:footnoteRef/>
      </w:r>
      <w:r>
        <w:t xml:space="preserve"> </w:t>
      </w:r>
      <w:r w:rsidRPr="004269C9">
        <w:t>Включенные в данный пункт термины и определения не следует рассматривать как систематизированную классификацию видов стандартов или их исчерпывающий перечень. Здесь приведены только некоторые из общих видов стандартов. Причем эти виды не являются взаимоисключающими. Например, конкретный стандарт на продукцию может рассматриваться и как стандарт на методы контроля, если в нем установлены методы контроля за соблюдением технических требований к данной продукции (ГОСТ 1.1-2002 Межгосударственная система стандартизации. Термины и определения)</w:t>
      </w:r>
    </w:p>
  </w:footnote>
  <w:footnote w:id="5">
    <w:p w:rsidR="004D6460" w:rsidRDefault="004D6460" w:rsidP="005706A0">
      <w:pPr>
        <w:pStyle w:val="a5"/>
      </w:pPr>
      <w:r>
        <w:rPr>
          <w:rStyle w:val="a7"/>
        </w:rPr>
        <w:footnoteRef/>
      </w:r>
      <w:r>
        <w:t xml:space="preserve"> </w:t>
      </w:r>
      <w:r w:rsidRPr="00CF32BF">
        <w:t xml:space="preserve">Система калибровки средств измерений </w:t>
      </w:r>
      <w:r>
        <w:t>ОАО «РЖД»</w:t>
      </w:r>
    </w:p>
  </w:footnote>
  <w:footnote w:id="6">
    <w:p w:rsidR="004D6460" w:rsidRDefault="004D6460" w:rsidP="00EE022C">
      <w:pPr>
        <w:pStyle w:val="a5"/>
      </w:pPr>
      <w:r>
        <w:rPr>
          <w:rStyle w:val="a7"/>
        </w:rPr>
        <w:footnoteRef/>
      </w:r>
      <w:r>
        <w:t xml:space="preserve"> </w:t>
      </w:r>
      <w:r w:rsidRPr="00761F68">
        <w:t>Прецизионность - степень близости друг к другу независимых результатов измерений, полученных в конкретных установленных условиях. Прецизионность зависит только от случайных факторов и не связана с истинным значением или принятым опорным значением</w:t>
      </w:r>
    </w:p>
  </w:footnote>
  <w:footnote w:id="7">
    <w:p w:rsidR="004D6460" w:rsidRDefault="004D6460" w:rsidP="00A2547D">
      <w:pPr>
        <w:pStyle w:val="a5"/>
        <w:jc w:val="both"/>
      </w:pPr>
      <w:r>
        <w:rPr>
          <w:rStyle w:val="a7"/>
        </w:rPr>
        <w:footnoteRef/>
      </w:r>
      <w:r>
        <w:t xml:space="preserve"> </w:t>
      </w:r>
      <w:r w:rsidRPr="00A2547D">
        <w:t>Термины «риск», «риск-фактор» закрепляются в нормативных документах ОАО «РЖД» в области управления рисками и внутреннего контроля</w:t>
      </w:r>
    </w:p>
  </w:footnote>
  <w:footnote w:id="8">
    <w:p w:rsidR="004D6460" w:rsidRDefault="004D6460" w:rsidP="00247A7B">
      <w:pPr>
        <w:pStyle w:val="a5"/>
        <w:jc w:val="both"/>
      </w:pPr>
      <w:r>
        <w:rPr>
          <w:rStyle w:val="a7"/>
        </w:rPr>
        <w:footnoteRef/>
      </w:r>
      <w:r>
        <w:t xml:space="preserve"> </w:t>
      </w:r>
      <w:r w:rsidRPr="00247A7B">
        <w:t>Рекомендации по верификации владельцами процессов моделей функциональных и типовых процессов, утвержденные распоряжением ОАО «РЖД» от 26 августа 2022 г. № 2246/р;</w:t>
      </w:r>
    </w:p>
  </w:footnote>
  <w:footnote w:id="9">
    <w:p w:rsidR="004D6460" w:rsidRDefault="004D6460" w:rsidP="00247A7B">
      <w:pPr>
        <w:pStyle w:val="a5"/>
        <w:jc w:val="both"/>
      </w:pPr>
      <w:r>
        <w:rPr>
          <w:rStyle w:val="a7"/>
        </w:rPr>
        <w:footnoteRef/>
      </w:r>
      <w:r>
        <w:t xml:space="preserve"> </w:t>
      </w:r>
      <w:r w:rsidRPr="00247A7B">
        <w:t>Свод правил моделирования бизнес-архитектуры и бизнес-процессов ОАО «РЖД», утвержденный распоряжением ОАО «РЖД» от 30 декабря 2021 г. № 3096/р</w:t>
      </w:r>
    </w:p>
  </w:footnote>
  <w:footnote w:id="10">
    <w:p w:rsidR="004D6460" w:rsidRDefault="004D6460" w:rsidP="00247A7B">
      <w:pPr>
        <w:pStyle w:val="a5"/>
        <w:jc w:val="both"/>
      </w:pPr>
      <w:r>
        <w:rPr>
          <w:rStyle w:val="a7"/>
        </w:rPr>
        <w:footnoteRef/>
      </w:r>
      <w:r>
        <w:t xml:space="preserve"> </w:t>
      </w:r>
      <w:r w:rsidRPr="005D70C1">
        <w:t>Согласно Методике проектирования, анализа и совершенствования процессов, утвержденной распоряжением ОАО «РЖД» от 13 апреля 2022 г. № 1003/р. Также в АСУ БМ функционируют автоматизированные отчеты, поддерживающие процедуры анализа процессов</w:t>
      </w:r>
    </w:p>
  </w:footnote>
  <w:footnote w:id="11">
    <w:p w:rsidR="004D6460" w:rsidRDefault="004D6460" w:rsidP="00247A7B">
      <w:pPr>
        <w:pStyle w:val="a5"/>
        <w:jc w:val="both"/>
      </w:pPr>
      <w:r>
        <w:rPr>
          <w:rStyle w:val="a7"/>
        </w:rPr>
        <w:footnoteRef/>
      </w:r>
      <w:r>
        <w:t xml:space="preserve"> </w:t>
      </w:r>
      <w:r w:rsidRPr="00247A7B">
        <w:t>Методология по автоматизированному проведению анализа бизнес-процессов с применением технологии процесс-майнинга, утверждена ОАО «РЖД» от 15 декабря 2022 № 2316</w:t>
      </w:r>
    </w:p>
  </w:footnote>
  <w:footnote w:id="12">
    <w:p w:rsidR="004D6460" w:rsidRDefault="004D6460" w:rsidP="00A2547D">
      <w:pPr>
        <w:pStyle w:val="a5"/>
        <w:jc w:val="both"/>
      </w:pPr>
      <w:r>
        <w:rPr>
          <w:rStyle w:val="a7"/>
        </w:rPr>
        <w:footnoteRef/>
      </w:r>
      <w:r>
        <w:t xml:space="preserve"> </w:t>
      </w:r>
      <w:r w:rsidRPr="0002383C">
        <w:t>Методика определения контрольных точек в процессах и порядка их мониторинга, утверждена распоряжением ОАО «РЖД» от 26 августа 2022 г. 2232/р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54" w:rsidRDefault="00D50A5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517425"/>
      <w:docPartObj>
        <w:docPartGallery w:val="Page Numbers (Top of Page)"/>
        <w:docPartUnique/>
      </w:docPartObj>
    </w:sdtPr>
    <w:sdtContent>
      <w:p w:rsidR="004D6460" w:rsidRDefault="00584551">
        <w:pPr>
          <w:pStyle w:val="a9"/>
          <w:jc w:val="center"/>
        </w:pPr>
        <w:r>
          <w:rPr>
            <w:noProof/>
          </w:rPr>
          <w:fldChar w:fldCharType="begin"/>
        </w:r>
        <w:r w:rsidR="004D6460">
          <w:rPr>
            <w:noProof/>
          </w:rPr>
          <w:instrText>PAGE   \* MERGEFORMAT</w:instrText>
        </w:r>
        <w:r>
          <w:rPr>
            <w:noProof/>
          </w:rPr>
          <w:fldChar w:fldCharType="separate"/>
        </w:r>
        <w:r w:rsidR="00D50A54">
          <w:rPr>
            <w:noProof/>
          </w:rPr>
          <w:t>2</w:t>
        </w:r>
        <w:r>
          <w:rPr>
            <w:noProof/>
          </w:rPr>
          <w:fldChar w:fldCharType="end"/>
        </w:r>
      </w:p>
    </w:sdtContent>
  </w:sdt>
  <w:p w:rsidR="004D6460" w:rsidRDefault="004D6460">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54" w:rsidRDefault="00D50A5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6DE"/>
    <w:multiLevelType w:val="hybridMultilevel"/>
    <w:tmpl w:val="177C382A"/>
    <w:lvl w:ilvl="0" w:tplc="618A6E9E">
      <w:start w:val="1"/>
      <w:numFmt w:val="decimal"/>
      <w:suff w:val="space"/>
      <w:lvlText w:val="4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849F9"/>
    <w:multiLevelType w:val="hybridMultilevel"/>
    <w:tmpl w:val="FA1A38C6"/>
    <w:lvl w:ilvl="0" w:tplc="ABBE2D9A">
      <w:start w:val="1"/>
      <w:numFmt w:val="decimal"/>
      <w:suff w:val="space"/>
      <w:lvlText w:val="1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E6F6E"/>
    <w:multiLevelType w:val="hybridMultilevel"/>
    <w:tmpl w:val="205AA0E6"/>
    <w:lvl w:ilvl="0" w:tplc="D36674F4">
      <w:start w:val="1"/>
      <w:numFmt w:val="decimal"/>
      <w:suff w:val="space"/>
      <w:lvlText w:val="33.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F206A"/>
    <w:multiLevelType w:val="hybridMultilevel"/>
    <w:tmpl w:val="97E81A82"/>
    <w:lvl w:ilvl="0" w:tplc="9112C9A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6EC3976"/>
    <w:multiLevelType w:val="hybridMultilevel"/>
    <w:tmpl w:val="296EB4EE"/>
    <w:lvl w:ilvl="0" w:tplc="E2A69A68">
      <w:start w:val="1"/>
      <w:numFmt w:val="decimal"/>
      <w:suff w:val="space"/>
      <w:lvlText w:val="5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1E3BE4"/>
    <w:multiLevelType w:val="hybridMultilevel"/>
    <w:tmpl w:val="729C55D2"/>
    <w:lvl w:ilvl="0" w:tplc="E5741D38">
      <w:start w:val="1"/>
      <w:numFmt w:val="decimal"/>
      <w:suff w:val="space"/>
      <w:lvlText w:val="2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E63522"/>
    <w:multiLevelType w:val="hybridMultilevel"/>
    <w:tmpl w:val="EC8421FA"/>
    <w:lvl w:ilvl="0" w:tplc="0E18EA58">
      <w:start w:val="1"/>
      <w:numFmt w:val="decimal"/>
      <w:suff w:val="space"/>
      <w:lvlText w:val="7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4856CF"/>
    <w:multiLevelType w:val="hybridMultilevel"/>
    <w:tmpl w:val="A6F0F6BE"/>
    <w:lvl w:ilvl="0" w:tplc="0264288A">
      <w:start w:val="1"/>
      <w:numFmt w:val="decimal"/>
      <w:suff w:val="space"/>
      <w:lvlText w:val="6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335C40"/>
    <w:multiLevelType w:val="hybridMultilevel"/>
    <w:tmpl w:val="AAEA6704"/>
    <w:lvl w:ilvl="0" w:tplc="7ACC87D0">
      <w:start w:val="1"/>
      <w:numFmt w:val="decimal"/>
      <w:suff w:val="space"/>
      <w:lvlText w:val="26.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3F10C2"/>
    <w:multiLevelType w:val="hybridMultilevel"/>
    <w:tmpl w:val="9ECECDC8"/>
    <w:lvl w:ilvl="0" w:tplc="2016666C">
      <w:start w:val="1"/>
      <w:numFmt w:val="decimal"/>
      <w:suff w:val="space"/>
      <w:lvlText w:val="22.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D4679"/>
    <w:multiLevelType w:val="hybridMultilevel"/>
    <w:tmpl w:val="0F129884"/>
    <w:lvl w:ilvl="0" w:tplc="5928C848">
      <w:start w:val="1"/>
      <w:numFmt w:val="decimal"/>
      <w:suff w:val="space"/>
      <w:lvlText w:val="6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7E3ADE"/>
    <w:multiLevelType w:val="hybridMultilevel"/>
    <w:tmpl w:val="1B74B662"/>
    <w:lvl w:ilvl="0" w:tplc="E14CCF24">
      <w:start w:val="1"/>
      <w:numFmt w:val="decimal"/>
      <w:suff w:val="space"/>
      <w:lvlText w:val="15.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14351F"/>
    <w:multiLevelType w:val="hybridMultilevel"/>
    <w:tmpl w:val="77A0C536"/>
    <w:lvl w:ilvl="0" w:tplc="C3425698">
      <w:start w:val="1"/>
      <w:numFmt w:val="decimal"/>
      <w:suff w:val="space"/>
      <w:lvlText w:val="27.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560202"/>
    <w:multiLevelType w:val="hybridMultilevel"/>
    <w:tmpl w:val="9CAAA17C"/>
    <w:lvl w:ilvl="0" w:tplc="64B63452">
      <w:start w:val="1"/>
      <w:numFmt w:val="decimal"/>
      <w:suff w:val="space"/>
      <w:lvlText w:val="27.1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97556A"/>
    <w:multiLevelType w:val="hybridMultilevel"/>
    <w:tmpl w:val="D68E8F02"/>
    <w:lvl w:ilvl="0" w:tplc="2F82DE1A">
      <w:start w:val="1"/>
      <w:numFmt w:val="decimal"/>
      <w:suff w:val="space"/>
      <w:lvlText w:val="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D36D73"/>
    <w:multiLevelType w:val="hybridMultilevel"/>
    <w:tmpl w:val="F1EC6DD2"/>
    <w:lvl w:ilvl="0" w:tplc="17B02FF4">
      <w:start w:val="1"/>
      <w:numFmt w:val="decimal"/>
      <w:suff w:val="space"/>
      <w:lvlText w:val="15.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8E7109"/>
    <w:multiLevelType w:val="hybridMultilevel"/>
    <w:tmpl w:val="6FE2C9C6"/>
    <w:lvl w:ilvl="0" w:tplc="9294DE80">
      <w:start w:val="1"/>
      <w:numFmt w:val="decimal"/>
      <w:suff w:val="space"/>
      <w:lvlText w:val="22.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990D37"/>
    <w:multiLevelType w:val="hybridMultilevel"/>
    <w:tmpl w:val="0368F936"/>
    <w:lvl w:ilvl="0" w:tplc="B12096D6">
      <w:start w:val="1"/>
      <w:numFmt w:val="decimal"/>
      <w:suff w:val="space"/>
      <w:lvlText w:val="1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022E52"/>
    <w:multiLevelType w:val="hybridMultilevel"/>
    <w:tmpl w:val="56D0E8E6"/>
    <w:lvl w:ilvl="0" w:tplc="A4889172">
      <w:start w:val="1"/>
      <w:numFmt w:val="decimal"/>
      <w:suff w:val="space"/>
      <w:lvlText w:val="27.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EB18A3"/>
    <w:multiLevelType w:val="hybridMultilevel"/>
    <w:tmpl w:val="531842DC"/>
    <w:lvl w:ilvl="0" w:tplc="BC767330">
      <w:start w:val="1"/>
      <w:numFmt w:val="decimal"/>
      <w:suff w:val="space"/>
      <w:lvlText w:val="7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3A4957"/>
    <w:multiLevelType w:val="hybridMultilevel"/>
    <w:tmpl w:val="F628229A"/>
    <w:lvl w:ilvl="0" w:tplc="8546640E">
      <w:start w:val="1"/>
      <w:numFmt w:val="decimal"/>
      <w:suff w:val="space"/>
      <w:lvlText w:val="2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882609"/>
    <w:multiLevelType w:val="hybridMultilevel"/>
    <w:tmpl w:val="73227076"/>
    <w:lvl w:ilvl="0" w:tplc="A0C2BCE0">
      <w:start w:val="1"/>
      <w:numFmt w:val="decimal"/>
      <w:suff w:val="space"/>
      <w:lvlText w:val="27.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9E92588"/>
    <w:multiLevelType w:val="hybridMultilevel"/>
    <w:tmpl w:val="8438CCD6"/>
    <w:lvl w:ilvl="0" w:tplc="DBA4C1AC">
      <w:start w:val="1"/>
      <w:numFmt w:val="decimal"/>
      <w:suff w:val="space"/>
      <w:lvlText w:val="26.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7F2600"/>
    <w:multiLevelType w:val="hybridMultilevel"/>
    <w:tmpl w:val="034A8328"/>
    <w:lvl w:ilvl="0" w:tplc="3DAED092">
      <w:start w:val="1"/>
      <w:numFmt w:val="decimal"/>
      <w:suff w:val="space"/>
      <w:lvlText w:val="7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D0500B"/>
    <w:multiLevelType w:val="hybridMultilevel"/>
    <w:tmpl w:val="95AED690"/>
    <w:lvl w:ilvl="0" w:tplc="692059E8">
      <w:start w:val="1"/>
      <w:numFmt w:val="decimal"/>
      <w:suff w:val="space"/>
      <w:lvlText w:val="4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51115C"/>
    <w:multiLevelType w:val="hybridMultilevel"/>
    <w:tmpl w:val="0F24542C"/>
    <w:lvl w:ilvl="0" w:tplc="D424153C">
      <w:start w:val="1"/>
      <w:numFmt w:val="decimal"/>
      <w:suff w:val="space"/>
      <w:lvlText w:val="4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39490D"/>
    <w:multiLevelType w:val="hybridMultilevel"/>
    <w:tmpl w:val="C9A202CC"/>
    <w:lvl w:ilvl="0" w:tplc="5A865846">
      <w:start w:val="1"/>
      <w:numFmt w:val="decimal"/>
      <w:suff w:val="space"/>
      <w:lvlText w:val="17.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D7249F0"/>
    <w:multiLevelType w:val="hybridMultilevel"/>
    <w:tmpl w:val="855EC866"/>
    <w:lvl w:ilvl="0" w:tplc="3CA022AC">
      <w:start w:val="1"/>
      <w:numFmt w:val="decimal"/>
      <w:suff w:val="space"/>
      <w:lvlText w:val="6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7037B4"/>
    <w:multiLevelType w:val="hybridMultilevel"/>
    <w:tmpl w:val="1DD03074"/>
    <w:lvl w:ilvl="0" w:tplc="CC824ED8">
      <w:start w:val="1"/>
      <w:numFmt w:val="decimal"/>
      <w:suff w:val="space"/>
      <w:lvlText w:val="5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434EB8"/>
    <w:multiLevelType w:val="hybridMultilevel"/>
    <w:tmpl w:val="58727636"/>
    <w:lvl w:ilvl="0" w:tplc="CB1434F0">
      <w:start w:val="1"/>
      <w:numFmt w:val="decimal"/>
      <w:suff w:val="space"/>
      <w:lvlText w:val="1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26440B"/>
    <w:multiLevelType w:val="hybridMultilevel"/>
    <w:tmpl w:val="853275F8"/>
    <w:lvl w:ilvl="0" w:tplc="7A1C092E">
      <w:start w:val="1"/>
      <w:numFmt w:val="decimal"/>
      <w:suff w:val="space"/>
      <w:lvlText w:val="4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6A6290"/>
    <w:multiLevelType w:val="hybridMultilevel"/>
    <w:tmpl w:val="45C60EE2"/>
    <w:lvl w:ilvl="0" w:tplc="A6E8A4A8">
      <w:start w:val="1"/>
      <w:numFmt w:val="decimal"/>
      <w:suff w:val="space"/>
      <w:lvlText w:val="4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1A01FC"/>
    <w:multiLevelType w:val="hybridMultilevel"/>
    <w:tmpl w:val="0A14F84A"/>
    <w:lvl w:ilvl="0" w:tplc="51EC4E7A">
      <w:start w:val="1"/>
      <w:numFmt w:val="decimal"/>
      <w:suff w:val="space"/>
      <w:lvlText w:val="2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39060F"/>
    <w:multiLevelType w:val="hybridMultilevel"/>
    <w:tmpl w:val="EE6C2454"/>
    <w:lvl w:ilvl="0" w:tplc="29FAA232">
      <w:start w:val="1"/>
      <w:numFmt w:val="decimal"/>
      <w:suff w:val="space"/>
      <w:lvlText w:val="22.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4B3C9F"/>
    <w:multiLevelType w:val="hybridMultilevel"/>
    <w:tmpl w:val="1B7A893A"/>
    <w:lvl w:ilvl="0" w:tplc="56103C6A">
      <w:start w:val="1"/>
      <w:numFmt w:val="decimal"/>
      <w:suff w:val="space"/>
      <w:lvlText w:val="3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6512EFB"/>
    <w:multiLevelType w:val="hybridMultilevel"/>
    <w:tmpl w:val="371C8468"/>
    <w:lvl w:ilvl="0" w:tplc="9C9CBBE8">
      <w:start w:val="1"/>
      <w:numFmt w:val="decimal"/>
      <w:suff w:val="space"/>
      <w:lvlText w:val="7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7F0B68"/>
    <w:multiLevelType w:val="hybridMultilevel"/>
    <w:tmpl w:val="1FF8BF1C"/>
    <w:lvl w:ilvl="0" w:tplc="792619B2">
      <w:start w:val="1"/>
      <w:numFmt w:val="decimal"/>
      <w:suff w:val="space"/>
      <w:lvlText w:val="8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C201399"/>
    <w:multiLevelType w:val="hybridMultilevel"/>
    <w:tmpl w:val="3418E21A"/>
    <w:lvl w:ilvl="0" w:tplc="F3E8C5F8">
      <w:start w:val="1"/>
      <w:numFmt w:val="decimal"/>
      <w:suff w:val="space"/>
      <w:lvlText w:val="22.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CBB3A2C"/>
    <w:multiLevelType w:val="hybridMultilevel"/>
    <w:tmpl w:val="CD3AD108"/>
    <w:lvl w:ilvl="0" w:tplc="1632DEAA">
      <w:start w:val="1"/>
      <w:numFmt w:val="decimal"/>
      <w:suff w:val="space"/>
      <w:lvlText w:val="17.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5B6F15"/>
    <w:multiLevelType w:val="hybridMultilevel"/>
    <w:tmpl w:val="9BE665E2"/>
    <w:lvl w:ilvl="0" w:tplc="37ECE0C8">
      <w:start w:val="1"/>
      <w:numFmt w:val="decimal"/>
      <w:suff w:val="space"/>
      <w:lvlText w:val="7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520048"/>
    <w:multiLevelType w:val="hybridMultilevel"/>
    <w:tmpl w:val="D7A2ED54"/>
    <w:lvl w:ilvl="0" w:tplc="33B2A16A">
      <w:start w:val="1"/>
      <w:numFmt w:val="decimal"/>
      <w:suff w:val="space"/>
      <w:lvlText w:val="2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26D2CDD"/>
    <w:multiLevelType w:val="hybridMultilevel"/>
    <w:tmpl w:val="169EF0CC"/>
    <w:lvl w:ilvl="0" w:tplc="2766CE8A">
      <w:start w:val="1"/>
      <w:numFmt w:val="decimal"/>
      <w:suff w:val="space"/>
      <w:lvlText w:val="7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3BC70A8"/>
    <w:multiLevelType w:val="hybridMultilevel"/>
    <w:tmpl w:val="2A149E52"/>
    <w:lvl w:ilvl="0" w:tplc="026C2BD6">
      <w:start w:val="1"/>
      <w:numFmt w:val="decimal"/>
      <w:suff w:val="space"/>
      <w:lvlText w:val="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5705330"/>
    <w:multiLevelType w:val="hybridMultilevel"/>
    <w:tmpl w:val="968E4534"/>
    <w:lvl w:ilvl="0" w:tplc="E9D8BA60">
      <w:start w:val="1"/>
      <w:numFmt w:val="decimal"/>
      <w:suff w:val="space"/>
      <w:lvlText w:val="15.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031C3D"/>
    <w:multiLevelType w:val="hybridMultilevel"/>
    <w:tmpl w:val="BB10CA1E"/>
    <w:lvl w:ilvl="0" w:tplc="4DB44162">
      <w:start w:val="1"/>
      <w:numFmt w:val="decimal"/>
      <w:suff w:val="space"/>
      <w:lvlText w:val="33.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8194B51"/>
    <w:multiLevelType w:val="hybridMultilevel"/>
    <w:tmpl w:val="4CEE97A8"/>
    <w:lvl w:ilvl="0" w:tplc="85963C1C">
      <w:start w:val="1"/>
      <w:numFmt w:val="decimal"/>
      <w:suff w:val="space"/>
      <w:lvlText w:val="1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8C774D3"/>
    <w:multiLevelType w:val="hybridMultilevel"/>
    <w:tmpl w:val="BB900064"/>
    <w:lvl w:ilvl="0" w:tplc="535C69D0">
      <w:start w:val="1"/>
      <w:numFmt w:val="decimal"/>
      <w:suff w:val="space"/>
      <w:lvlText w:val="6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745CF9"/>
    <w:multiLevelType w:val="hybridMultilevel"/>
    <w:tmpl w:val="F7EE2832"/>
    <w:lvl w:ilvl="0" w:tplc="0F7C8D52">
      <w:start w:val="1"/>
      <w:numFmt w:val="decimal"/>
      <w:suff w:val="space"/>
      <w:lvlText w:val="5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D786A39"/>
    <w:multiLevelType w:val="hybridMultilevel"/>
    <w:tmpl w:val="08C84E28"/>
    <w:lvl w:ilvl="0" w:tplc="18524FE8">
      <w:start w:val="1"/>
      <w:numFmt w:val="decimal"/>
      <w:suff w:val="space"/>
      <w:lvlText w:val="27.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DBF1059"/>
    <w:multiLevelType w:val="hybridMultilevel"/>
    <w:tmpl w:val="0E24F05C"/>
    <w:lvl w:ilvl="0" w:tplc="CD0E21C0">
      <w:start w:val="1"/>
      <w:numFmt w:val="decimal"/>
      <w:suff w:val="space"/>
      <w:lvlText w:val="27.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491D0F"/>
    <w:multiLevelType w:val="hybridMultilevel"/>
    <w:tmpl w:val="55E24D0A"/>
    <w:lvl w:ilvl="0" w:tplc="2202FD9E">
      <w:start w:val="1"/>
      <w:numFmt w:val="decimal"/>
      <w:suff w:val="space"/>
      <w:lvlText w:val="5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F880490"/>
    <w:multiLevelType w:val="hybridMultilevel"/>
    <w:tmpl w:val="23CCC230"/>
    <w:lvl w:ilvl="0" w:tplc="C59442C6">
      <w:start w:val="1"/>
      <w:numFmt w:val="decimal"/>
      <w:suff w:val="space"/>
      <w:lvlText w:val="4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04310BE"/>
    <w:multiLevelType w:val="hybridMultilevel"/>
    <w:tmpl w:val="E528C524"/>
    <w:lvl w:ilvl="0" w:tplc="902C7506">
      <w:start w:val="1"/>
      <w:numFmt w:val="decimal"/>
      <w:suff w:val="space"/>
      <w:lvlText w:val="5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800F96"/>
    <w:multiLevelType w:val="hybridMultilevel"/>
    <w:tmpl w:val="3CA86D9A"/>
    <w:lvl w:ilvl="0" w:tplc="28C43DFC">
      <w:start w:val="1"/>
      <w:numFmt w:val="decimal"/>
      <w:suff w:val="space"/>
      <w:lvlText w:val="2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F74ED0"/>
    <w:multiLevelType w:val="hybridMultilevel"/>
    <w:tmpl w:val="7060A182"/>
    <w:lvl w:ilvl="0" w:tplc="2624980C">
      <w:start w:val="1"/>
      <w:numFmt w:val="decimal"/>
      <w:suff w:val="space"/>
      <w:lvlText w:val="1.7.%1."/>
      <w:lvlJc w:val="left"/>
      <w:pPr>
        <w:ind w:left="1417" w:hanging="709"/>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55">
    <w:nsid w:val="4485540A"/>
    <w:multiLevelType w:val="hybridMultilevel"/>
    <w:tmpl w:val="048CB9B8"/>
    <w:lvl w:ilvl="0" w:tplc="1A72D460">
      <w:start w:val="1"/>
      <w:numFmt w:val="decimal"/>
      <w:suff w:val="space"/>
      <w:lvlText w:val="22.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63A6E73"/>
    <w:multiLevelType w:val="hybridMultilevel"/>
    <w:tmpl w:val="BFBC1DB4"/>
    <w:lvl w:ilvl="0" w:tplc="079AE8A6">
      <w:start w:val="1"/>
      <w:numFmt w:val="decimal"/>
      <w:suff w:val="space"/>
      <w:lvlText w:val="3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6404118"/>
    <w:multiLevelType w:val="hybridMultilevel"/>
    <w:tmpl w:val="7650425C"/>
    <w:lvl w:ilvl="0" w:tplc="D1B0CA68">
      <w:start w:val="1"/>
      <w:numFmt w:val="decimal"/>
      <w:suff w:val="space"/>
      <w:lvlText w:val="3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7635DD0"/>
    <w:multiLevelType w:val="hybridMultilevel"/>
    <w:tmpl w:val="9F70184E"/>
    <w:lvl w:ilvl="0" w:tplc="B3569B6A">
      <w:start w:val="1"/>
      <w:numFmt w:val="decimal"/>
      <w:suff w:val="space"/>
      <w:lvlText w:val="27.4.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8606A2"/>
    <w:multiLevelType w:val="hybridMultilevel"/>
    <w:tmpl w:val="E280EA5A"/>
    <w:lvl w:ilvl="0" w:tplc="724AF984">
      <w:start w:val="1"/>
      <w:numFmt w:val="decimal"/>
      <w:suff w:val="space"/>
      <w:lvlText w:val="4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8E539AA"/>
    <w:multiLevelType w:val="hybridMultilevel"/>
    <w:tmpl w:val="01C2F0C6"/>
    <w:lvl w:ilvl="0" w:tplc="DABC0960">
      <w:start w:val="1"/>
      <w:numFmt w:val="decimal"/>
      <w:suff w:val="space"/>
      <w:lvlText w:val="8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99E0700"/>
    <w:multiLevelType w:val="hybridMultilevel"/>
    <w:tmpl w:val="97507712"/>
    <w:lvl w:ilvl="0" w:tplc="A052EE9C">
      <w:start w:val="1"/>
      <w:numFmt w:val="decimal"/>
      <w:suff w:val="space"/>
      <w:lvlText w:val="3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B107A2C"/>
    <w:multiLevelType w:val="hybridMultilevel"/>
    <w:tmpl w:val="FB56C2A6"/>
    <w:lvl w:ilvl="0" w:tplc="18EEE934">
      <w:start w:val="1"/>
      <w:numFmt w:val="decimal"/>
      <w:suff w:val="space"/>
      <w:lvlText w:val="4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437CA1"/>
    <w:multiLevelType w:val="hybridMultilevel"/>
    <w:tmpl w:val="6988EBDE"/>
    <w:lvl w:ilvl="0" w:tplc="7662E9CA">
      <w:start w:val="1"/>
      <w:numFmt w:val="decimal"/>
      <w:suff w:val="space"/>
      <w:lvlText w:val="6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CA93342"/>
    <w:multiLevelType w:val="hybridMultilevel"/>
    <w:tmpl w:val="0E2623C2"/>
    <w:lvl w:ilvl="0" w:tplc="5D621244">
      <w:start w:val="1"/>
      <w:numFmt w:val="decimal"/>
      <w:suff w:val="space"/>
      <w:lvlText w:val="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D0E611A"/>
    <w:multiLevelType w:val="hybridMultilevel"/>
    <w:tmpl w:val="5340230C"/>
    <w:lvl w:ilvl="0" w:tplc="FFF27B28">
      <w:start w:val="1"/>
      <w:numFmt w:val="decimal"/>
      <w:suff w:val="space"/>
      <w:lvlText w:val="6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D2F58A2"/>
    <w:multiLevelType w:val="hybridMultilevel"/>
    <w:tmpl w:val="A7D631B4"/>
    <w:lvl w:ilvl="0" w:tplc="B094BDEC">
      <w:start w:val="1"/>
      <w:numFmt w:val="decimal"/>
      <w:suff w:val="space"/>
      <w:lvlText w:val="5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E1A789D"/>
    <w:multiLevelType w:val="hybridMultilevel"/>
    <w:tmpl w:val="024ECC0E"/>
    <w:lvl w:ilvl="0" w:tplc="B8F29BAE">
      <w:start w:val="1"/>
      <w:numFmt w:val="decimal"/>
      <w:suff w:val="space"/>
      <w:lvlText w:val="7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E82152D"/>
    <w:multiLevelType w:val="hybridMultilevel"/>
    <w:tmpl w:val="366E6250"/>
    <w:lvl w:ilvl="0" w:tplc="BFDE4CBC">
      <w:start w:val="1"/>
      <w:numFmt w:val="decimal"/>
      <w:suff w:val="space"/>
      <w:lvlText w:val="5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1126CEF"/>
    <w:multiLevelType w:val="hybridMultilevel"/>
    <w:tmpl w:val="0368F936"/>
    <w:lvl w:ilvl="0" w:tplc="B12096D6">
      <w:start w:val="1"/>
      <w:numFmt w:val="decimal"/>
      <w:suff w:val="space"/>
      <w:lvlText w:val="1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12D617F"/>
    <w:multiLevelType w:val="hybridMultilevel"/>
    <w:tmpl w:val="675CC2AE"/>
    <w:lvl w:ilvl="0" w:tplc="F482E8C4">
      <w:start w:val="1"/>
      <w:numFmt w:val="decimal"/>
      <w:suff w:val="space"/>
      <w:lvlText w:val="3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14B6097"/>
    <w:multiLevelType w:val="hybridMultilevel"/>
    <w:tmpl w:val="2714949C"/>
    <w:lvl w:ilvl="0" w:tplc="36CA32DA">
      <w:start w:val="1"/>
      <w:numFmt w:val="decimal"/>
      <w:suff w:val="space"/>
      <w:lvlText w:val="3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1543EB1"/>
    <w:multiLevelType w:val="hybridMultilevel"/>
    <w:tmpl w:val="B59EF42A"/>
    <w:lvl w:ilvl="0" w:tplc="F0E662AC">
      <w:start w:val="1"/>
      <w:numFmt w:val="decimal"/>
      <w:suff w:val="space"/>
      <w:lvlText w:val="17.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41336C3"/>
    <w:multiLevelType w:val="hybridMultilevel"/>
    <w:tmpl w:val="B6625746"/>
    <w:lvl w:ilvl="0" w:tplc="E5B25EFE">
      <w:start w:val="1"/>
      <w:numFmt w:val="decimal"/>
      <w:suff w:val="space"/>
      <w:lvlText w:val="8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61F2247"/>
    <w:multiLevelType w:val="hybridMultilevel"/>
    <w:tmpl w:val="425AC47A"/>
    <w:lvl w:ilvl="0" w:tplc="A8240578">
      <w:start w:val="1"/>
      <w:numFmt w:val="decimal"/>
      <w:suff w:val="space"/>
      <w:lvlText w:val="22.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8AF6A7C"/>
    <w:multiLevelType w:val="hybridMultilevel"/>
    <w:tmpl w:val="9A7889EA"/>
    <w:lvl w:ilvl="0" w:tplc="5D7270F4">
      <w:start w:val="1"/>
      <w:numFmt w:val="decimal"/>
      <w:suff w:val="space"/>
      <w:lvlText w:val="33.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96366A0"/>
    <w:multiLevelType w:val="hybridMultilevel"/>
    <w:tmpl w:val="00C4A84C"/>
    <w:lvl w:ilvl="0" w:tplc="237E1042">
      <w:start w:val="1"/>
      <w:numFmt w:val="decimal"/>
      <w:suff w:val="space"/>
      <w:lvlText w:val="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A1636F2"/>
    <w:multiLevelType w:val="hybridMultilevel"/>
    <w:tmpl w:val="37CCD49E"/>
    <w:lvl w:ilvl="0" w:tplc="53FE9968">
      <w:start w:val="1"/>
      <w:numFmt w:val="decimal"/>
      <w:suff w:val="space"/>
      <w:lvlText w:val="2.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B516BDE"/>
    <w:multiLevelType w:val="hybridMultilevel"/>
    <w:tmpl w:val="81C4A3C0"/>
    <w:lvl w:ilvl="0" w:tplc="F102670A">
      <w:start w:val="1"/>
      <w:numFmt w:val="decimal"/>
      <w:suff w:val="space"/>
      <w:lvlText w:val="22.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BCE475D"/>
    <w:multiLevelType w:val="hybridMultilevel"/>
    <w:tmpl w:val="B90CAAA8"/>
    <w:lvl w:ilvl="0" w:tplc="409E5532">
      <w:start w:val="1"/>
      <w:numFmt w:val="decimal"/>
      <w:suff w:val="space"/>
      <w:lvlText w:val="1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BD842D7"/>
    <w:multiLevelType w:val="hybridMultilevel"/>
    <w:tmpl w:val="328C856C"/>
    <w:lvl w:ilvl="0" w:tplc="0B645436">
      <w:start w:val="1"/>
      <w:numFmt w:val="decimal"/>
      <w:suff w:val="space"/>
      <w:lvlText w:val="8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C90558B"/>
    <w:multiLevelType w:val="hybridMultilevel"/>
    <w:tmpl w:val="8D2C3E34"/>
    <w:lvl w:ilvl="0" w:tplc="B8148D62">
      <w:start w:val="1"/>
      <w:numFmt w:val="decimal"/>
      <w:suff w:val="space"/>
      <w:lvlText w:val="27.4.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CFF5B00"/>
    <w:multiLevelType w:val="hybridMultilevel"/>
    <w:tmpl w:val="65281D40"/>
    <w:lvl w:ilvl="0" w:tplc="9746CECE">
      <w:start w:val="1"/>
      <w:numFmt w:val="decimal"/>
      <w:suff w:val="space"/>
      <w:lvlText w:val="15.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D927684"/>
    <w:multiLevelType w:val="hybridMultilevel"/>
    <w:tmpl w:val="193EAE02"/>
    <w:lvl w:ilvl="0" w:tplc="0C06B8F4">
      <w:start w:val="1"/>
      <w:numFmt w:val="decimal"/>
      <w:suff w:val="space"/>
      <w:lvlText w:val="7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DEA21ED"/>
    <w:multiLevelType w:val="hybridMultilevel"/>
    <w:tmpl w:val="CC9E532A"/>
    <w:lvl w:ilvl="0" w:tplc="8D6CF828">
      <w:start w:val="1"/>
      <w:numFmt w:val="decimal"/>
      <w:suff w:val="space"/>
      <w:lvlText w:val="6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E0F1E96"/>
    <w:multiLevelType w:val="hybridMultilevel"/>
    <w:tmpl w:val="B81213B8"/>
    <w:lvl w:ilvl="0" w:tplc="24C295FE">
      <w:start w:val="1"/>
      <w:numFmt w:val="decimal"/>
      <w:suff w:val="space"/>
      <w:lvlText w:val="6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F2E2B46"/>
    <w:multiLevelType w:val="hybridMultilevel"/>
    <w:tmpl w:val="42A4E1F6"/>
    <w:lvl w:ilvl="0" w:tplc="259C268C">
      <w:start w:val="1"/>
      <w:numFmt w:val="decimal"/>
      <w:suff w:val="space"/>
      <w:lvlText w:val="22.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04C0D03"/>
    <w:multiLevelType w:val="hybridMultilevel"/>
    <w:tmpl w:val="3C60BC96"/>
    <w:lvl w:ilvl="0" w:tplc="66647BA8">
      <w:start w:val="1"/>
      <w:numFmt w:val="decimal"/>
      <w:suff w:val="space"/>
      <w:lvlText w:val="5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1BF26CA"/>
    <w:multiLevelType w:val="hybridMultilevel"/>
    <w:tmpl w:val="6810CDFA"/>
    <w:lvl w:ilvl="0" w:tplc="25384FF2">
      <w:start w:val="1"/>
      <w:numFmt w:val="decimal"/>
      <w:suff w:val="space"/>
      <w:lvlText w:val="27.4.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1C20B1E"/>
    <w:multiLevelType w:val="hybridMultilevel"/>
    <w:tmpl w:val="1B54B456"/>
    <w:lvl w:ilvl="0" w:tplc="8DCEAFE2">
      <w:start w:val="1"/>
      <w:numFmt w:val="decimal"/>
      <w:suff w:val="space"/>
      <w:lvlText w:val="5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1C21ABC"/>
    <w:multiLevelType w:val="hybridMultilevel"/>
    <w:tmpl w:val="3834B018"/>
    <w:lvl w:ilvl="0" w:tplc="F4B44ED2">
      <w:start w:val="1"/>
      <w:numFmt w:val="decimal"/>
      <w:suff w:val="space"/>
      <w:lvlText w:val="2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2440E40"/>
    <w:multiLevelType w:val="hybridMultilevel"/>
    <w:tmpl w:val="4FDAB2D6"/>
    <w:lvl w:ilvl="0" w:tplc="65FE278A">
      <w:start w:val="1"/>
      <w:numFmt w:val="decimal"/>
      <w:suff w:val="space"/>
      <w:lvlText w:val="7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46C5BDE"/>
    <w:multiLevelType w:val="hybridMultilevel"/>
    <w:tmpl w:val="1758D71C"/>
    <w:lvl w:ilvl="0" w:tplc="303E260C">
      <w:start w:val="1"/>
      <w:numFmt w:val="decimal"/>
      <w:suff w:val="space"/>
      <w:lvlText w:val="3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55F3079"/>
    <w:multiLevelType w:val="hybridMultilevel"/>
    <w:tmpl w:val="8AD8075C"/>
    <w:lvl w:ilvl="0" w:tplc="080AB782">
      <w:start w:val="1"/>
      <w:numFmt w:val="decimal"/>
      <w:suff w:val="space"/>
      <w:lvlText w:val="26.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6047E65"/>
    <w:multiLevelType w:val="hybridMultilevel"/>
    <w:tmpl w:val="84AACD1A"/>
    <w:lvl w:ilvl="0" w:tplc="835843C0">
      <w:start w:val="1"/>
      <w:numFmt w:val="decimal"/>
      <w:suff w:val="space"/>
      <w:lvlText w:val="5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7002D06"/>
    <w:multiLevelType w:val="hybridMultilevel"/>
    <w:tmpl w:val="2EACF176"/>
    <w:lvl w:ilvl="0" w:tplc="B7D851F2">
      <w:start w:val="1"/>
      <w:numFmt w:val="decimal"/>
      <w:suff w:val="space"/>
      <w:lvlText w:val="27.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7706EEE"/>
    <w:multiLevelType w:val="hybridMultilevel"/>
    <w:tmpl w:val="20F49240"/>
    <w:lvl w:ilvl="0" w:tplc="0AF6F2C6">
      <w:start w:val="1"/>
      <w:numFmt w:val="decimal"/>
      <w:suff w:val="space"/>
      <w:lvlText w:val="17.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8177828"/>
    <w:multiLevelType w:val="hybridMultilevel"/>
    <w:tmpl w:val="951495E4"/>
    <w:lvl w:ilvl="0" w:tplc="2CAABCF4">
      <w:start w:val="1"/>
      <w:numFmt w:val="decimal"/>
      <w:suff w:val="space"/>
      <w:lvlText w:val="1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8374912"/>
    <w:multiLevelType w:val="hybridMultilevel"/>
    <w:tmpl w:val="47E0ABBE"/>
    <w:lvl w:ilvl="0" w:tplc="13E2387C">
      <w:start w:val="1"/>
      <w:numFmt w:val="decimal"/>
      <w:suff w:val="space"/>
      <w:lvlText w:val="26.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8892D91"/>
    <w:multiLevelType w:val="hybridMultilevel"/>
    <w:tmpl w:val="EC9A9878"/>
    <w:lvl w:ilvl="0" w:tplc="F16C6F08">
      <w:start w:val="1"/>
      <w:numFmt w:val="decimal"/>
      <w:suff w:val="space"/>
      <w:lvlText w:val="27.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88F7D5D"/>
    <w:multiLevelType w:val="hybridMultilevel"/>
    <w:tmpl w:val="4F82BC76"/>
    <w:lvl w:ilvl="0" w:tplc="89CE33E2">
      <w:start w:val="1"/>
      <w:numFmt w:val="decimal"/>
      <w:suff w:val="space"/>
      <w:lvlText w:val="17.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69E13998"/>
    <w:multiLevelType w:val="hybridMultilevel"/>
    <w:tmpl w:val="B4EA1984"/>
    <w:lvl w:ilvl="0" w:tplc="38D6D2A6">
      <w:start w:val="1"/>
      <w:numFmt w:val="decimal"/>
      <w:suff w:val="space"/>
      <w:lvlText w:val="3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A5051C2"/>
    <w:multiLevelType w:val="hybridMultilevel"/>
    <w:tmpl w:val="A0B85DD8"/>
    <w:lvl w:ilvl="0" w:tplc="0C5691E6">
      <w:start w:val="1"/>
      <w:numFmt w:val="decimal"/>
      <w:suff w:val="space"/>
      <w:lvlText w:val="6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B480575"/>
    <w:multiLevelType w:val="hybridMultilevel"/>
    <w:tmpl w:val="494A0A1E"/>
    <w:lvl w:ilvl="0" w:tplc="D424153C">
      <w:start w:val="1"/>
      <w:numFmt w:val="decimal"/>
      <w:suff w:val="space"/>
      <w:lvlText w:val="4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B5568E1"/>
    <w:multiLevelType w:val="hybridMultilevel"/>
    <w:tmpl w:val="8D1C0432"/>
    <w:lvl w:ilvl="0" w:tplc="4C82B08C">
      <w:start w:val="1"/>
      <w:numFmt w:val="decimal"/>
      <w:suff w:val="space"/>
      <w:lvlText w:val="3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B850BB1"/>
    <w:multiLevelType w:val="hybridMultilevel"/>
    <w:tmpl w:val="B3649D78"/>
    <w:lvl w:ilvl="0" w:tplc="DD5EEE40">
      <w:start w:val="1"/>
      <w:numFmt w:val="decimal"/>
      <w:suff w:val="space"/>
      <w:lvlText w:val="4.%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C0304A3"/>
    <w:multiLevelType w:val="hybridMultilevel"/>
    <w:tmpl w:val="12385C46"/>
    <w:lvl w:ilvl="0" w:tplc="6E7C2224">
      <w:start w:val="1"/>
      <w:numFmt w:val="decimal"/>
      <w:suff w:val="space"/>
      <w:lvlText w:val="22.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E993BE9"/>
    <w:multiLevelType w:val="hybridMultilevel"/>
    <w:tmpl w:val="369C61A2"/>
    <w:lvl w:ilvl="0" w:tplc="DF2C2DE6">
      <w:start w:val="1"/>
      <w:numFmt w:val="decimal"/>
      <w:suff w:val="space"/>
      <w:lvlText w:val="8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FA5668C"/>
    <w:multiLevelType w:val="hybridMultilevel"/>
    <w:tmpl w:val="9E943B70"/>
    <w:lvl w:ilvl="0" w:tplc="631CC900">
      <w:start w:val="1"/>
      <w:numFmt w:val="decimal"/>
      <w:suff w:val="space"/>
      <w:lvlText w:val="27.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0F70C9D"/>
    <w:multiLevelType w:val="hybridMultilevel"/>
    <w:tmpl w:val="D9763FCE"/>
    <w:lvl w:ilvl="0" w:tplc="C6622926">
      <w:start w:val="1"/>
      <w:numFmt w:val="decimal"/>
      <w:suff w:val="space"/>
      <w:lvlText w:val="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1DE187A"/>
    <w:multiLevelType w:val="hybridMultilevel"/>
    <w:tmpl w:val="5288C1A4"/>
    <w:lvl w:ilvl="0" w:tplc="AC8ACA6E">
      <w:start w:val="1"/>
      <w:numFmt w:val="decimal"/>
      <w:suff w:val="space"/>
      <w:lvlText w:val="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1E94514"/>
    <w:multiLevelType w:val="hybridMultilevel"/>
    <w:tmpl w:val="72FC9814"/>
    <w:lvl w:ilvl="0" w:tplc="1AE88688">
      <w:start w:val="1"/>
      <w:numFmt w:val="decimal"/>
      <w:suff w:val="space"/>
      <w:lvlText w:val="48.%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1EA7012"/>
    <w:multiLevelType w:val="hybridMultilevel"/>
    <w:tmpl w:val="AEC441A0"/>
    <w:lvl w:ilvl="0" w:tplc="4EBC063C">
      <w:start w:val="1"/>
      <w:numFmt w:val="decimal"/>
      <w:suff w:val="space"/>
      <w:lvlText w:val="66.%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26C5C19"/>
    <w:multiLevelType w:val="hybridMultilevel"/>
    <w:tmpl w:val="2E70CBE4"/>
    <w:lvl w:ilvl="0" w:tplc="1130BF80">
      <w:start w:val="1"/>
      <w:numFmt w:val="decimal"/>
      <w:suff w:val="space"/>
      <w:lvlText w:val="26.5.%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28D5366"/>
    <w:multiLevelType w:val="hybridMultilevel"/>
    <w:tmpl w:val="516E49AC"/>
    <w:lvl w:ilvl="0" w:tplc="345AA84E">
      <w:start w:val="1"/>
      <w:numFmt w:val="decimal"/>
      <w:suff w:val="space"/>
      <w:lvlText w:val="1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322345A"/>
    <w:multiLevelType w:val="hybridMultilevel"/>
    <w:tmpl w:val="E2404A92"/>
    <w:lvl w:ilvl="0" w:tplc="3022E5B4">
      <w:start w:val="1"/>
      <w:numFmt w:val="decimal"/>
      <w:suff w:val="space"/>
      <w:lvlText w:val="81.%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40F3AD7"/>
    <w:multiLevelType w:val="hybridMultilevel"/>
    <w:tmpl w:val="DC86AF84"/>
    <w:lvl w:ilvl="0" w:tplc="9800B374">
      <w:start w:val="1"/>
      <w:numFmt w:val="decimal"/>
      <w:suff w:val="space"/>
      <w:lvlText w:val="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2F00BB"/>
    <w:multiLevelType w:val="hybridMultilevel"/>
    <w:tmpl w:val="F25AF370"/>
    <w:lvl w:ilvl="0" w:tplc="DF7A0CB6">
      <w:start w:val="1"/>
      <w:numFmt w:val="decimal"/>
      <w:suff w:val="space"/>
      <w:lvlText w:val="7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43A35F2"/>
    <w:multiLevelType w:val="hybridMultilevel"/>
    <w:tmpl w:val="228847F6"/>
    <w:lvl w:ilvl="0" w:tplc="C4F20AF2">
      <w:start w:val="1"/>
      <w:numFmt w:val="decimal"/>
      <w:suff w:val="space"/>
      <w:lvlText w:val="17.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75091C1C"/>
    <w:multiLevelType w:val="hybridMultilevel"/>
    <w:tmpl w:val="F2566A70"/>
    <w:lvl w:ilvl="0" w:tplc="2236BC8C">
      <w:start w:val="1"/>
      <w:numFmt w:val="decimal"/>
      <w:suff w:val="space"/>
      <w:lvlText w:val="1.%1."/>
      <w:lvlJc w:val="left"/>
      <w:pPr>
        <w:ind w:left="709" w:hanging="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751F7D57"/>
    <w:multiLevelType w:val="hybridMultilevel"/>
    <w:tmpl w:val="1902DB6A"/>
    <w:lvl w:ilvl="0" w:tplc="BFD009D2">
      <w:start w:val="1"/>
      <w:numFmt w:val="decimal"/>
      <w:suff w:val="space"/>
      <w:lvlText w:val="82.%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67E0A"/>
    <w:multiLevelType w:val="hybridMultilevel"/>
    <w:tmpl w:val="D9EA735C"/>
    <w:lvl w:ilvl="0" w:tplc="1062C212">
      <w:start w:val="1"/>
      <w:numFmt w:val="decimal"/>
      <w:suff w:val="space"/>
      <w:lvlText w:val="18.%1."/>
      <w:lvlJc w:val="left"/>
      <w:pPr>
        <w:ind w:left="709" w:hanging="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D1F5BDA"/>
    <w:multiLevelType w:val="hybridMultilevel"/>
    <w:tmpl w:val="54E400AE"/>
    <w:lvl w:ilvl="0" w:tplc="8124B744">
      <w:start w:val="1"/>
      <w:numFmt w:val="decimal"/>
      <w:suff w:val="space"/>
      <w:lvlText w:val="47.%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D7365EB"/>
    <w:multiLevelType w:val="hybridMultilevel"/>
    <w:tmpl w:val="0FF237CE"/>
    <w:lvl w:ilvl="0" w:tplc="21529CB4">
      <w:start w:val="1"/>
      <w:numFmt w:val="decimal"/>
      <w:suff w:val="space"/>
      <w:lvlText w:val="29.%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E4204AD"/>
    <w:multiLevelType w:val="hybridMultilevel"/>
    <w:tmpl w:val="95AED690"/>
    <w:lvl w:ilvl="0" w:tplc="692059E8">
      <w:start w:val="1"/>
      <w:numFmt w:val="decimal"/>
      <w:suff w:val="space"/>
      <w:lvlText w:val="43.%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827342"/>
    <w:multiLevelType w:val="hybridMultilevel"/>
    <w:tmpl w:val="CA6AD1F2"/>
    <w:lvl w:ilvl="0" w:tplc="1DBE83A4">
      <w:start w:val="1"/>
      <w:numFmt w:val="decimal"/>
      <w:suff w:val="space"/>
      <w:lvlText w:val="80.%1."/>
      <w:lvlJc w:val="left"/>
      <w:pPr>
        <w:ind w:left="709" w:hanging="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9"/>
  </w:num>
  <w:num w:numId="2">
    <w:abstractNumId w:val="116"/>
  </w:num>
  <w:num w:numId="3">
    <w:abstractNumId w:val="105"/>
  </w:num>
  <w:num w:numId="4">
    <w:abstractNumId w:val="110"/>
  </w:num>
  <w:num w:numId="5">
    <w:abstractNumId w:val="76"/>
  </w:num>
  <w:num w:numId="6">
    <w:abstractNumId w:val="64"/>
  </w:num>
  <w:num w:numId="7">
    <w:abstractNumId w:val="109"/>
  </w:num>
  <w:num w:numId="8">
    <w:abstractNumId w:val="79"/>
  </w:num>
  <w:num w:numId="9">
    <w:abstractNumId w:val="45"/>
  </w:num>
  <w:num w:numId="10">
    <w:abstractNumId w:val="114"/>
  </w:num>
  <w:num w:numId="11">
    <w:abstractNumId w:val="97"/>
  </w:num>
  <w:num w:numId="12">
    <w:abstractNumId w:val="17"/>
  </w:num>
  <w:num w:numId="13">
    <w:abstractNumId w:val="82"/>
  </w:num>
  <w:num w:numId="14">
    <w:abstractNumId w:val="15"/>
  </w:num>
  <w:num w:numId="15">
    <w:abstractNumId w:val="11"/>
  </w:num>
  <w:num w:numId="16">
    <w:abstractNumId w:val="1"/>
  </w:num>
  <w:num w:numId="17">
    <w:abstractNumId w:val="121"/>
  </w:num>
  <w:num w:numId="18">
    <w:abstractNumId w:val="29"/>
  </w:num>
  <w:num w:numId="19">
    <w:abstractNumId w:val="90"/>
  </w:num>
  <w:num w:numId="20">
    <w:abstractNumId w:val="32"/>
  </w:num>
  <w:num w:numId="21">
    <w:abstractNumId w:val="33"/>
  </w:num>
  <w:num w:numId="22">
    <w:abstractNumId w:val="16"/>
  </w:num>
  <w:num w:numId="23">
    <w:abstractNumId w:val="74"/>
  </w:num>
  <w:num w:numId="24">
    <w:abstractNumId w:val="86"/>
  </w:num>
  <w:num w:numId="25">
    <w:abstractNumId w:val="106"/>
  </w:num>
  <w:num w:numId="26">
    <w:abstractNumId w:val="55"/>
  </w:num>
  <w:num w:numId="27">
    <w:abstractNumId w:val="37"/>
  </w:num>
  <w:num w:numId="28">
    <w:abstractNumId w:val="78"/>
  </w:num>
  <w:num w:numId="29">
    <w:abstractNumId w:val="9"/>
  </w:num>
  <w:num w:numId="30">
    <w:abstractNumId w:val="53"/>
  </w:num>
  <w:num w:numId="31">
    <w:abstractNumId w:val="20"/>
  </w:num>
  <w:num w:numId="32">
    <w:abstractNumId w:val="93"/>
  </w:num>
  <w:num w:numId="33">
    <w:abstractNumId w:val="22"/>
  </w:num>
  <w:num w:numId="34">
    <w:abstractNumId w:val="98"/>
  </w:num>
  <w:num w:numId="35">
    <w:abstractNumId w:val="113"/>
  </w:num>
  <w:num w:numId="36">
    <w:abstractNumId w:val="49"/>
  </w:num>
  <w:num w:numId="37">
    <w:abstractNumId w:val="99"/>
  </w:num>
  <w:num w:numId="38">
    <w:abstractNumId w:val="95"/>
  </w:num>
  <w:num w:numId="39">
    <w:abstractNumId w:val="81"/>
  </w:num>
  <w:num w:numId="40">
    <w:abstractNumId w:val="58"/>
  </w:num>
  <w:num w:numId="41">
    <w:abstractNumId w:val="88"/>
  </w:num>
  <w:num w:numId="42">
    <w:abstractNumId w:val="48"/>
  </w:num>
  <w:num w:numId="43">
    <w:abstractNumId w:val="21"/>
  </w:num>
  <w:num w:numId="44">
    <w:abstractNumId w:val="18"/>
  </w:num>
  <w:num w:numId="45">
    <w:abstractNumId w:val="108"/>
  </w:num>
  <w:num w:numId="46">
    <w:abstractNumId w:val="12"/>
  </w:num>
  <w:num w:numId="47">
    <w:abstractNumId w:val="13"/>
  </w:num>
  <w:num w:numId="48">
    <w:abstractNumId w:val="5"/>
  </w:num>
  <w:num w:numId="49">
    <w:abstractNumId w:val="123"/>
  </w:num>
  <w:num w:numId="50">
    <w:abstractNumId w:val="92"/>
  </w:num>
  <w:num w:numId="51">
    <w:abstractNumId w:val="34"/>
  </w:num>
  <w:num w:numId="52">
    <w:abstractNumId w:val="56"/>
  </w:num>
  <w:num w:numId="53">
    <w:abstractNumId w:val="75"/>
  </w:num>
  <w:num w:numId="54">
    <w:abstractNumId w:val="44"/>
  </w:num>
  <w:num w:numId="55">
    <w:abstractNumId w:val="2"/>
  </w:num>
  <w:num w:numId="56">
    <w:abstractNumId w:val="101"/>
  </w:num>
  <w:num w:numId="57">
    <w:abstractNumId w:val="70"/>
  </w:num>
  <w:num w:numId="58">
    <w:abstractNumId w:val="61"/>
  </w:num>
  <w:num w:numId="59">
    <w:abstractNumId w:val="71"/>
  </w:num>
  <w:num w:numId="60">
    <w:abstractNumId w:val="104"/>
  </w:num>
  <w:num w:numId="61">
    <w:abstractNumId w:val="59"/>
  </w:num>
  <w:num w:numId="62">
    <w:abstractNumId w:val="40"/>
  </w:num>
  <w:num w:numId="63">
    <w:abstractNumId w:val="57"/>
  </w:num>
  <w:num w:numId="64">
    <w:abstractNumId w:val="0"/>
  </w:num>
  <w:num w:numId="65">
    <w:abstractNumId w:val="62"/>
  </w:num>
  <w:num w:numId="66">
    <w:abstractNumId w:val="103"/>
  </w:num>
  <w:num w:numId="67">
    <w:abstractNumId w:val="124"/>
  </w:num>
  <w:num w:numId="68">
    <w:abstractNumId w:val="30"/>
  </w:num>
  <w:num w:numId="69">
    <w:abstractNumId w:val="51"/>
  </w:num>
  <w:num w:numId="70">
    <w:abstractNumId w:val="122"/>
  </w:num>
  <w:num w:numId="71">
    <w:abstractNumId w:val="111"/>
  </w:num>
  <w:num w:numId="72">
    <w:abstractNumId w:val="31"/>
  </w:num>
  <w:num w:numId="73">
    <w:abstractNumId w:val="66"/>
  </w:num>
  <w:num w:numId="74">
    <w:abstractNumId w:val="28"/>
  </w:num>
  <w:num w:numId="75">
    <w:abstractNumId w:val="87"/>
  </w:num>
  <w:num w:numId="76">
    <w:abstractNumId w:val="4"/>
  </w:num>
  <w:num w:numId="77">
    <w:abstractNumId w:val="89"/>
  </w:num>
  <w:num w:numId="78">
    <w:abstractNumId w:val="47"/>
  </w:num>
  <w:num w:numId="79">
    <w:abstractNumId w:val="52"/>
  </w:num>
  <w:num w:numId="80">
    <w:abstractNumId w:val="68"/>
  </w:num>
  <w:num w:numId="81">
    <w:abstractNumId w:val="50"/>
  </w:num>
  <w:num w:numId="82">
    <w:abstractNumId w:val="94"/>
  </w:num>
  <w:num w:numId="83">
    <w:abstractNumId w:val="85"/>
  </w:num>
  <w:num w:numId="84">
    <w:abstractNumId w:val="46"/>
  </w:num>
  <w:num w:numId="85">
    <w:abstractNumId w:val="65"/>
  </w:num>
  <w:num w:numId="86">
    <w:abstractNumId w:val="84"/>
  </w:num>
  <w:num w:numId="87">
    <w:abstractNumId w:val="27"/>
  </w:num>
  <w:num w:numId="88">
    <w:abstractNumId w:val="63"/>
  </w:num>
  <w:num w:numId="89">
    <w:abstractNumId w:val="112"/>
  </w:num>
  <w:num w:numId="90">
    <w:abstractNumId w:val="7"/>
  </w:num>
  <w:num w:numId="91">
    <w:abstractNumId w:val="10"/>
  </w:num>
  <w:num w:numId="92">
    <w:abstractNumId w:val="102"/>
  </w:num>
  <w:num w:numId="93">
    <w:abstractNumId w:val="83"/>
  </w:num>
  <w:num w:numId="94">
    <w:abstractNumId w:val="6"/>
  </w:num>
  <w:num w:numId="95">
    <w:abstractNumId w:val="35"/>
  </w:num>
  <w:num w:numId="96">
    <w:abstractNumId w:val="117"/>
  </w:num>
  <w:num w:numId="97">
    <w:abstractNumId w:val="23"/>
  </w:num>
  <w:num w:numId="98">
    <w:abstractNumId w:val="91"/>
  </w:num>
  <w:num w:numId="99">
    <w:abstractNumId w:val="39"/>
  </w:num>
  <w:num w:numId="100">
    <w:abstractNumId w:val="41"/>
  </w:num>
  <w:num w:numId="101">
    <w:abstractNumId w:val="67"/>
  </w:num>
  <w:num w:numId="102">
    <w:abstractNumId w:val="125"/>
  </w:num>
  <w:num w:numId="103">
    <w:abstractNumId w:val="115"/>
  </w:num>
  <w:num w:numId="104">
    <w:abstractNumId w:val="120"/>
  </w:num>
  <w:num w:numId="105">
    <w:abstractNumId w:val="36"/>
  </w:num>
  <w:num w:numId="106">
    <w:abstractNumId w:val="60"/>
  </w:num>
  <w:num w:numId="107">
    <w:abstractNumId w:val="73"/>
  </w:num>
  <w:num w:numId="108">
    <w:abstractNumId w:val="80"/>
  </w:num>
  <w:num w:numId="109">
    <w:abstractNumId w:val="107"/>
  </w:num>
  <w:num w:numId="110">
    <w:abstractNumId w:val="19"/>
  </w:num>
  <w:num w:numId="111">
    <w:abstractNumId w:val="8"/>
  </w:num>
  <w:num w:numId="112">
    <w:abstractNumId w:val="42"/>
  </w:num>
  <w:num w:numId="113">
    <w:abstractNumId w:val="54"/>
  </w:num>
  <w:num w:numId="114">
    <w:abstractNumId w:val="43"/>
  </w:num>
  <w:num w:numId="115">
    <w:abstractNumId w:val="14"/>
  </w:num>
  <w:num w:numId="116">
    <w:abstractNumId w:val="77"/>
  </w:num>
  <w:num w:numId="117">
    <w:abstractNumId w:val="26"/>
  </w:num>
  <w:num w:numId="118">
    <w:abstractNumId w:val="100"/>
  </w:num>
  <w:num w:numId="119">
    <w:abstractNumId w:val="118"/>
  </w:num>
  <w:num w:numId="120">
    <w:abstractNumId w:val="72"/>
  </w:num>
  <w:num w:numId="121">
    <w:abstractNumId w:val="96"/>
  </w:num>
  <w:num w:numId="122">
    <w:abstractNumId w:val="38"/>
  </w:num>
  <w:num w:numId="123">
    <w:abstractNumId w:val="25"/>
  </w:num>
  <w:num w:numId="124">
    <w:abstractNumId w:val="69"/>
  </w:num>
  <w:num w:numId="125">
    <w:abstractNumId w:val="24"/>
  </w:num>
  <w:num w:numId="126">
    <w:abstractNumId w:val="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PKa4LMyWHojT6SxyeL8y0cFHs0Y=" w:salt="P7Ze8QXj+aYgV0wyZKRPDA=="/>
  <w:defaultTabStop w:val="708"/>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rsids>
    <w:rsidRoot w:val="00E13DC9"/>
    <w:rsid w:val="00002D17"/>
    <w:rsid w:val="000037A1"/>
    <w:rsid w:val="000072B5"/>
    <w:rsid w:val="000072E4"/>
    <w:rsid w:val="00007CF3"/>
    <w:rsid w:val="00011DF9"/>
    <w:rsid w:val="00013334"/>
    <w:rsid w:val="00013AB6"/>
    <w:rsid w:val="00013FCE"/>
    <w:rsid w:val="000153A3"/>
    <w:rsid w:val="00015C23"/>
    <w:rsid w:val="00016E6A"/>
    <w:rsid w:val="00017AD5"/>
    <w:rsid w:val="00017FE6"/>
    <w:rsid w:val="00021090"/>
    <w:rsid w:val="000215B4"/>
    <w:rsid w:val="000216A3"/>
    <w:rsid w:val="000216D4"/>
    <w:rsid w:val="00021CBB"/>
    <w:rsid w:val="000235A0"/>
    <w:rsid w:val="0002383C"/>
    <w:rsid w:val="0002388B"/>
    <w:rsid w:val="000247D5"/>
    <w:rsid w:val="00024BBA"/>
    <w:rsid w:val="00030E3F"/>
    <w:rsid w:val="000317E2"/>
    <w:rsid w:val="00032089"/>
    <w:rsid w:val="00032640"/>
    <w:rsid w:val="00032DEA"/>
    <w:rsid w:val="000330BF"/>
    <w:rsid w:val="000334A5"/>
    <w:rsid w:val="00033533"/>
    <w:rsid w:val="00034682"/>
    <w:rsid w:val="00034C94"/>
    <w:rsid w:val="000410AC"/>
    <w:rsid w:val="000413E1"/>
    <w:rsid w:val="000426BA"/>
    <w:rsid w:val="000428CA"/>
    <w:rsid w:val="00044127"/>
    <w:rsid w:val="000456C6"/>
    <w:rsid w:val="00045A08"/>
    <w:rsid w:val="000476A6"/>
    <w:rsid w:val="00047834"/>
    <w:rsid w:val="00047A65"/>
    <w:rsid w:val="00050B8D"/>
    <w:rsid w:val="0005101F"/>
    <w:rsid w:val="00052A05"/>
    <w:rsid w:val="000538EB"/>
    <w:rsid w:val="0005429D"/>
    <w:rsid w:val="00054751"/>
    <w:rsid w:val="000549DB"/>
    <w:rsid w:val="00054D0B"/>
    <w:rsid w:val="000620D3"/>
    <w:rsid w:val="00062D1C"/>
    <w:rsid w:val="00064051"/>
    <w:rsid w:val="00065BA6"/>
    <w:rsid w:val="0007080E"/>
    <w:rsid w:val="00070C68"/>
    <w:rsid w:val="00071092"/>
    <w:rsid w:val="00072768"/>
    <w:rsid w:val="00072C2B"/>
    <w:rsid w:val="000737BE"/>
    <w:rsid w:val="00075A7B"/>
    <w:rsid w:val="0007666C"/>
    <w:rsid w:val="000768B1"/>
    <w:rsid w:val="00076E65"/>
    <w:rsid w:val="000772E9"/>
    <w:rsid w:val="00077E16"/>
    <w:rsid w:val="00080947"/>
    <w:rsid w:val="000816B8"/>
    <w:rsid w:val="00081F19"/>
    <w:rsid w:val="0008326D"/>
    <w:rsid w:val="00083904"/>
    <w:rsid w:val="00083F65"/>
    <w:rsid w:val="00085F0E"/>
    <w:rsid w:val="00086844"/>
    <w:rsid w:val="00086F26"/>
    <w:rsid w:val="000877DD"/>
    <w:rsid w:val="00093228"/>
    <w:rsid w:val="000944EE"/>
    <w:rsid w:val="000948CE"/>
    <w:rsid w:val="0009512C"/>
    <w:rsid w:val="000955D6"/>
    <w:rsid w:val="000957CB"/>
    <w:rsid w:val="000961E5"/>
    <w:rsid w:val="0009634F"/>
    <w:rsid w:val="000A01EF"/>
    <w:rsid w:val="000A028B"/>
    <w:rsid w:val="000A17C4"/>
    <w:rsid w:val="000A20E2"/>
    <w:rsid w:val="000A582F"/>
    <w:rsid w:val="000A5877"/>
    <w:rsid w:val="000A5969"/>
    <w:rsid w:val="000A6439"/>
    <w:rsid w:val="000A68CB"/>
    <w:rsid w:val="000B19D0"/>
    <w:rsid w:val="000B22E5"/>
    <w:rsid w:val="000B35F1"/>
    <w:rsid w:val="000B483A"/>
    <w:rsid w:val="000B520C"/>
    <w:rsid w:val="000B575E"/>
    <w:rsid w:val="000B6909"/>
    <w:rsid w:val="000C01EE"/>
    <w:rsid w:val="000C06AC"/>
    <w:rsid w:val="000C096A"/>
    <w:rsid w:val="000C496E"/>
    <w:rsid w:val="000C4C88"/>
    <w:rsid w:val="000C5112"/>
    <w:rsid w:val="000C7078"/>
    <w:rsid w:val="000C79F6"/>
    <w:rsid w:val="000D11F1"/>
    <w:rsid w:val="000D24AB"/>
    <w:rsid w:val="000D2940"/>
    <w:rsid w:val="000D3660"/>
    <w:rsid w:val="000D39E8"/>
    <w:rsid w:val="000D3A79"/>
    <w:rsid w:val="000D3DC3"/>
    <w:rsid w:val="000D43C7"/>
    <w:rsid w:val="000D513F"/>
    <w:rsid w:val="000D79AA"/>
    <w:rsid w:val="000D7C67"/>
    <w:rsid w:val="000E05EF"/>
    <w:rsid w:val="000E2877"/>
    <w:rsid w:val="000E28F9"/>
    <w:rsid w:val="000E389B"/>
    <w:rsid w:val="000E4911"/>
    <w:rsid w:val="000E5441"/>
    <w:rsid w:val="000E6419"/>
    <w:rsid w:val="000E64D3"/>
    <w:rsid w:val="000E6CE4"/>
    <w:rsid w:val="000E729C"/>
    <w:rsid w:val="000E7819"/>
    <w:rsid w:val="000F116C"/>
    <w:rsid w:val="000F1E42"/>
    <w:rsid w:val="000F53EF"/>
    <w:rsid w:val="001003E5"/>
    <w:rsid w:val="00101CC9"/>
    <w:rsid w:val="00102043"/>
    <w:rsid w:val="00102B1A"/>
    <w:rsid w:val="00103CE1"/>
    <w:rsid w:val="001059A5"/>
    <w:rsid w:val="001059B7"/>
    <w:rsid w:val="00107958"/>
    <w:rsid w:val="0011020E"/>
    <w:rsid w:val="00110D86"/>
    <w:rsid w:val="0011109D"/>
    <w:rsid w:val="00113D0C"/>
    <w:rsid w:val="00113D2F"/>
    <w:rsid w:val="001141E9"/>
    <w:rsid w:val="0011500A"/>
    <w:rsid w:val="00115112"/>
    <w:rsid w:val="00115133"/>
    <w:rsid w:val="001159B1"/>
    <w:rsid w:val="00115AAD"/>
    <w:rsid w:val="001166D3"/>
    <w:rsid w:val="00117430"/>
    <w:rsid w:val="00117B32"/>
    <w:rsid w:val="001200A1"/>
    <w:rsid w:val="00120C6E"/>
    <w:rsid w:val="00121656"/>
    <w:rsid w:val="00121B02"/>
    <w:rsid w:val="00122181"/>
    <w:rsid w:val="0012264A"/>
    <w:rsid w:val="00122804"/>
    <w:rsid w:val="00122A65"/>
    <w:rsid w:val="00122F7C"/>
    <w:rsid w:val="00123483"/>
    <w:rsid w:val="00123752"/>
    <w:rsid w:val="00123A0D"/>
    <w:rsid w:val="00123D6C"/>
    <w:rsid w:val="00124D72"/>
    <w:rsid w:val="001255C9"/>
    <w:rsid w:val="00126526"/>
    <w:rsid w:val="0012691D"/>
    <w:rsid w:val="0012741B"/>
    <w:rsid w:val="00127A25"/>
    <w:rsid w:val="001305B1"/>
    <w:rsid w:val="00130F29"/>
    <w:rsid w:val="001314F5"/>
    <w:rsid w:val="00132369"/>
    <w:rsid w:val="001337FF"/>
    <w:rsid w:val="0013508A"/>
    <w:rsid w:val="001351F0"/>
    <w:rsid w:val="001355E7"/>
    <w:rsid w:val="00135A13"/>
    <w:rsid w:val="00136D21"/>
    <w:rsid w:val="001370A4"/>
    <w:rsid w:val="00137CDE"/>
    <w:rsid w:val="00140464"/>
    <w:rsid w:val="00140B77"/>
    <w:rsid w:val="00141831"/>
    <w:rsid w:val="00141F44"/>
    <w:rsid w:val="001432CE"/>
    <w:rsid w:val="0014442E"/>
    <w:rsid w:val="00144792"/>
    <w:rsid w:val="00144FC0"/>
    <w:rsid w:val="00145A51"/>
    <w:rsid w:val="00145BE6"/>
    <w:rsid w:val="001465EA"/>
    <w:rsid w:val="001474B4"/>
    <w:rsid w:val="00147A24"/>
    <w:rsid w:val="00150F91"/>
    <w:rsid w:val="00152707"/>
    <w:rsid w:val="00153561"/>
    <w:rsid w:val="0015366F"/>
    <w:rsid w:val="001537F2"/>
    <w:rsid w:val="00154B44"/>
    <w:rsid w:val="00155245"/>
    <w:rsid w:val="00156F1A"/>
    <w:rsid w:val="00157550"/>
    <w:rsid w:val="001579E9"/>
    <w:rsid w:val="00157B1B"/>
    <w:rsid w:val="00161B8C"/>
    <w:rsid w:val="00164540"/>
    <w:rsid w:val="001651F1"/>
    <w:rsid w:val="001652EA"/>
    <w:rsid w:val="001660AE"/>
    <w:rsid w:val="00166EA9"/>
    <w:rsid w:val="0016731A"/>
    <w:rsid w:val="00173396"/>
    <w:rsid w:val="001733B6"/>
    <w:rsid w:val="00174479"/>
    <w:rsid w:val="00174816"/>
    <w:rsid w:val="00174ACF"/>
    <w:rsid w:val="00177555"/>
    <w:rsid w:val="00180BB8"/>
    <w:rsid w:val="0018181E"/>
    <w:rsid w:val="0018182D"/>
    <w:rsid w:val="00181CB5"/>
    <w:rsid w:val="0018211C"/>
    <w:rsid w:val="001850CB"/>
    <w:rsid w:val="0018688E"/>
    <w:rsid w:val="00186C90"/>
    <w:rsid w:val="00186D0F"/>
    <w:rsid w:val="001871C5"/>
    <w:rsid w:val="00187DCA"/>
    <w:rsid w:val="00190D86"/>
    <w:rsid w:val="001923C5"/>
    <w:rsid w:val="00193099"/>
    <w:rsid w:val="0019386F"/>
    <w:rsid w:val="001940BE"/>
    <w:rsid w:val="00194F3B"/>
    <w:rsid w:val="00195A7B"/>
    <w:rsid w:val="00196CF6"/>
    <w:rsid w:val="00197CF8"/>
    <w:rsid w:val="001A3BB7"/>
    <w:rsid w:val="001A3EE5"/>
    <w:rsid w:val="001A4756"/>
    <w:rsid w:val="001A551D"/>
    <w:rsid w:val="001A5CB7"/>
    <w:rsid w:val="001A737D"/>
    <w:rsid w:val="001A78F5"/>
    <w:rsid w:val="001A7C22"/>
    <w:rsid w:val="001B1A68"/>
    <w:rsid w:val="001B368B"/>
    <w:rsid w:val="001B480C"/>
    <w:rsid w:val="001B4D34"/>
    <w:rsid w:val="001B52BB"/>
    <w:rsid w:val="001B56D1"/>
    <w:rsid w:val="001B5749"/>
    <w:rsid w:val="001B6C1D"/>
    <w:rsid w:val="001B7855"/>
    <w:rsid w:val="001B7BC1"/>
    <w:rsid w:val="001C0BFA"/>
    <w:rsid w:val="001C21DE"/>
    <w:rsid w:val="001C27D7"/>
    <w:rsid w:val="001C44AB"/>
    <w:rsid w:val="001C6477"/>
    <w:rsid w:val="001C6D48"/>
    <w:rsid w:val="001C7320"/>
    <w:rsid w:val="001C778F"/>
    <w:rsid w:val="001D05BD"/>
    <w:rsid w:val="001D18AA"/>
    <w:rsid w:val="001D1D63"/>
    <w:rsid w:val="001D4A9B"/>
    <w:rsid w:val="001D4E0A"/>
    <w:rsid w:val="001D5036"/>
    <w:rsid w:val="001D5FC0"/>
    <w:rsid w:val="001D72D3"/>
    <w:rsid w:val="001E2A4D"/>
    <w:rsid w:val="001E2A56"/>
    <w:rsid w:val="001E311B"/>
    <w:rsid w:val="001E316B"/>
    <w:rsid w:val="001E3713"/>
    <w:rsid w:val="001E394D"/>
    <w:rsid w:val="001E524D"/>
    <w:rsid w:val="001E5A44"/>
    <w:rsid w:val="001E5FAC"/>
    <w:rsid w:val="001E6823"/>
    <w:rsid w:val="001E6C35"/>
    <w:rsid w:val="001E722A"/>
    <w:rsid w:val="001E7AB5"/>
    <w:rsid w:val="001F1805"/>
    <w:rsid w:val="001F3C6F"/>
    <w:rsid w:val="001F4685"/>
    <w:rsid w:val="001F4B6C"/>
    <w:rsid w:val="001F5CDC"/>
    <w:rsid w:val="001F7346"/>
    <w:rsid w:val="001F7B1C"/>
    <w:rsid w:val="00200240"/>
    <w:rsid w:val="002003BC"/>
    <w:rsid w:val="00200E6D"/>
    <w:rsid w:val="00201CA3"/>
    <w:rsid w:val="00202991"/>
    <w:rsid w:val="00202B75"/>
    <w:rsid w:val="00204EFA"/>
    <w:rsid w:val="00205197"/>
    <w:rsid w:val="00205502"/>
    <w:rsid w:val="0020663B"/>
    <w:rsid w:val="002068CF"/>
    <w:rsid w:val="00210073"/>
    <w:rsid w:val="0021011D"/>
    <w:rsid w:val="00212736"/>
    <w:rsid w:val="00212C21"/>
    <w:rsid w:val="00212EB2"/>
    <w:rsid w:val="00214226"/>
    <w:rsid w:val="002146D4"/>
    <w:rsid w:val="00214B70"/>
    <w:rsid w:val="0021589F"/>
    <w:rsid w:val="00216392"/>
    <w:rsid w:val="00216768"/>
    <w:rsid w:val="00216D64"/>
    <w:rsid w:val="0021762F"/>
    <w:rsid w:val="00217AF5"/>
    <w:rsid w:val="00217D37"/>
    <w:rsid w:val="00220249"/>
    <w:rsid w:val="00220D50"/>
    <w:rsid w:val="00221915"/>
    <w:rsid w:val="002221CB"/>
    <w:rsid w:val="002240EF"/>
    <w:rsid w:val="002251BC"/>
    <w:rsid w:val="00227D8C"/>
    <w:rsid w:val="002316C1"/>
    <w:rsid w:val="002323E4"/>
    <w:rsid w:val="00232D24"/>
    <w:rsid w:val="002346EE"/>
    <w:rsid w:val="002348C6"/>
    <w:rsid w:val="00234DBF"/>
    <w:rsid w:val="0023528C"/>
    <w:rsid w:val="00237601"/>
    <w:rsid w:val="00240E3E"/>
    <w:rsid w:val="00241C81"/>
    <w:rsid w:val="00242127"/>
    <w:rsid w:val="0024339A"/>
    <w:rsid w:val="0024438E"/>
    <w:rsid w:val="0024526C"/>
    <w:rsid w:val="00245AB6"/>
    <w:rsid w:val="00245D19"/>
    <w:rsid w:val="002463B6"/>
    <w:rsid w:val="00246840"/>
    <w:rsid w:val="00247A7B"/>
    <w:rsid w:val="002504D9"/>
    <w:rsid w:val="00250995"/>
    <w:rsid w:val="00250EDC"/>
    <w:rsid w:val="00252379"/>
    <w:rsid w:val="00252553"/>
    <w:rsid w:val="002528F6"/>
    <w:rsid w:val="00252922"/>
    <w:rsid w:val="00253C8B"/>
    <w:rsid w:val="0025442F"/>
    <w:rsid w:val="00255F72"/>
    <w:rsid w:val="002574A0"/>
    <w:rsid w:val="00257729"/>
    <w:rsid w:val="00257D87"/>
    <w:rsid w:val="00260044"/>
    <w:rsid w:val="0026146F"/>
    <w:rsid w:val="002620F8"/>
    <w:rsid w:val="00263644"/>
    <w:rsid w:val="00266F93"/>
    <w:rsid w:val="00270F2E"/>
    <w:rsid w:val="00271C5E"/>
    <w:rsid w:val="002723F9"/>
    <w:rsid w:val="00272FD2"/>
    <w:rsid w:val="00275727"/>
    <w:rsid w:val="00276FFF"/>
    <w:rsid w:val="00277753"/>
    <w:rsid w:val="002803F4"/>
    <w:rsid w:val="002820E7"/>
    <w:rsid w:val="002829B3"/>
    <w:rsid w:val="00284523"/>
    <w:rsid w:val="00284D68"/>
    <w:rsid w:val="002857E8"/>
    <w:rsid w:val="002909F4"/>
    <w:rsid w:val="0029438E"/>
    <w:rsid w:val="00295D28"/>
    <w:rsid w:val="00296302"/>
    <w:rsid w:val="00297316"/>
    <w:rsid w:val="002A02E1"/>
    <w:rsid w:val="002A05B7"/>
    <w:rsid w:val="002A09CB"/>
    <w:rsid w:val="002A34F5"/>
    <w:rsid w:val="002A3522"/>
    <w:rsid w:val="002A3EEB"/>
    <w:rsid w:val="002A427B"/>
    <w:rsid w:val="002A5EBE"/>
    <w:rsid w:val="002A684D"/>
    <w:rsid w:val="002A6BE3"/>
    <w:rsid w:val="002B01FC"/>
    <w:rsid w:val="002B0FF6"/>
    <w:rsid w:val="002B144F"/>
    <w:rsid w:val="002B177B"/>
    <w:rsid w:val="002B2AB6"/>
    <w:rsid w:val="002B2D5B"/>
    <w:rsid w:val="002B3083"/>
    <w:rsid w:val="002B4831"/>
    <w:rsid w:val="002B5016"/>
    <w:rsid w:val="002B52C9"/>
    <w:rsid w:val="002B66BF"/>
    <w:rsid w:val="002C15A6"/>
    <w:rsid w:val="002C2972"/>
    <w:rsid w:val="002C3488"/>
    <w:rsid w:val="002C4092"/>
    <w:rsid w:val="002C42FE"/>
    <w:rsid w:val="002C4B27"/>
    <w:rsid w:val="002C7C24"/>
    <w:rsid w:val="002C7CF4"/>
    <w:rsid w:val="002D1140"/>
    <w:rsid w:val="002D1836"/>
    <w:rsid w:val="002D1F92"/>
    <w:rsid w:val="002D1FC4"/>
    <w:rsid w:val="002D2667"/>
    <w:rsid w:val="002D310E"/>
    <w:rsid w:val="002D343B"/>
    <w:rsid w:val="002D392E"/>
    <w:rsid w:val="002D48D2"/>
    <w:rsid w:val="002D4DCE"/>
    <w:rsid w:val="002D6206"/>
    <w:rsid w:val="002D6B82"/>
    <w:rsid w:val="002E0550"/>
    <w:rsid w:val="002E10C1"/>
    <w:rsid w:val="002E2694"/>
    <w:rsid w:val="002E3D30"/>
    <w:rsid w:val="002E4B1F"/>
    <w:rsid w:val="002E4BED"/>
    <w:rsid w:val="002E4C4C"/>
    <w:rsid w:val="002E6A48"/>
    <w:rsid w:val="002E791E"/>
    <w:rsid w:val="002E7B0A"/>
    <w:rsid w:val="002F1144"/>
    <w:rsid w:val="002F2210"/>
    <w:rsid w:val="002F2FBB"/>
    <w:rsid w:val="002F3129"/>
    <w:rsid w:val="002F39E5"/>
    <w:rsid w:val="002F3D5B"/>
    <w:rsid w:val="002F3E9E"/>
    <w:rsid w:val="002F4AF6"/>
    <w:rsid w:val="002F5685"/>
    <w:rsid w:val="002F5B7B"/>
    <w:rsid w:val="00301079"/>
    <w:rsid w:val="00301AFE"/>
    <w:rsid w:val="0030236B"/>
    <w:rsid w:val="00302454"/>
    <w:rsid w:val="00303F12"/>
    <w:rsid w:val="00304D15"/>
    <w:rsid w:val="00305D2E"/>
    <w:rsid w:val="00310428"/>
    <w:rsid w:val="0031080E"/>
    <w:rsid w:val="0031124C"/>
    <w:rsid w:val="0031231B"/>
    <w:rsid w:val="003126B2"/>
    <w:rsid w:val="00313CBC"/>
    <w:rsid w:val="00313FA8"/>
    <w:rsid w:val="0031486B"/>
    <w:rsid w:val="0031661D"/>
    <w:rsid w:val="00317535"/>
    <w:rsid w:val="00321CC8"/>
    <w:rsid w:val="00322F74"/>
    <w:rsid w:val="0032376E"/>
    <w:rsid w:val="00323D4D"/>
    <w:rsid w:val="00323F6E"/>
    <w:rsid w:val="00325351"/>
    <w:rsid w:val="00326D5C"/>
    <w:rsid w:val="003278E8"/>
    <w:rsid w:val="00327B63"/>
    <w:rsid w:val="00331821"/>
    <w:rsid w:val="0033190B"/>
    <w:rsid w:val="00332D5B"/>
    <w:rsid w:val="00332F90"/>
    <w:rsid w:val="00333250"/>
    <w:rsid w:val="00333B08"/>
    <w:rsid w:val="00333BBA"/>
    <w:rsid w:val="00334092"/>
    <w:rsid w:val="003344C1"/>
    <w:rsid w:val="00335EA1"/>
    <w:rsid w:val="00344D91"/>
    <w:rsid w:val="00344D9C"/>
    <w:rsid w:val="00347D14"/>
    <w:rsid w:val="00350717"/>
    <w:rsid w:val="00350B96"/>
    <w:rsid w:val="0035106C"/>
    <w:rsid w:val="00351383"/>
    <w:rsid w:val="003522E7"/>
    <w:rsid w:val="003533F1"/>
    <w:rsid w:val="003547AD"/>
    <w:rsid w:val="00354E34"/>
    <w:rsid w:val="00354E4A"/>
    <w:rsid w:val="00354F0C"/>
    <w:rsid w:val="003550E9"/>
    <w:rsid w:val="003626DD"/>
    <w:rsid w:val="0036276B"/>
    <w:rsid w:val="00362829"/>
    <w:rsid w:val="00364E0E"/>
    <w:rsid w:val="003652F8"/>
    <w:rsid w:val="00365C04"/>
    <w:rsid w:val="00365F0D"/>
    <w:rsid w:val="00367A0F"/>
    <w:rsid w:val="00370423"/>
    <w:rsid w:val="00371996"/>
    <w:rsid w:val="00372E4B"/>
    <w:rsid w:val="003732D4"/>
    <w:rsid w:val="003746BC"/>
    <w:rsid w:val="0037476E"/>
    <w:rsid w:val="00374B15"/>
    <w:rsid w:val="003768E9"/>
    <w:rsid w:val="00376B67"/>
    <w:rsid w:val="00377940"/>
    <w:rsid w:val="00377ACE"/>
    <w:rsid w:val="00377AD3"/>
    <w:rsid w:val="00380D7C"/>
    <w:rsid w:val="003816D5"/>
    <w:rsid w:val="0038304E"/>
    <w:rsid w:val="00383ADC"/>
    <w:rsid w:val="00384EBC"/>
    <w:rsid w:val="0038510E"/>
    <w:rsid w:val="0038722B"/>
    <w:rsid w:val="00387A9B"/>
    <w:rsid w:val="0039100C"/>
    <w:rsid w:val="00391DBD"/>
    <w:rsid w:val="00392028"/>
    <w:rsid w:val="00392298"/>
    <w:rsid w:val="00392D97"/>
    <w:rsid w:val="0039436A"/>
    <w:rsid w:val="00395704"/>
    <w:rsid w:val="003A079D"/>
    <w:rsid w:val="003A24CA"/>
    <w:rsid w:val="003A2BDE"/>
    <w:rsid w:val="003A2F58"/>
    <w:rsid w:val="003A43BC"/>
    <w:rsid w:val="003A444F"/>
    <w:rsid w:val="003A54D2"/>
    <w:rsid w:val="003A5668"/>
    <w:rsid w:val="003A70F3"/>
    <w:rsid w:val="003A714F"/>
    <w:rsid w:val="003A7F74"/>
    <w:rsid w:val="003B110E"/>
    <w:rsid w:val="003B1B66"/>
    <w:rsid w:val="003B21B7"/>
    <w:rsid w:val="003B3617"/>
    <w:rsid w:val="003B4CE2"/>
    <w:rsid w:val="003B5353"/>
    <w:rsid w:val="003B549A"/>
    <w:rsid w:val="003B5870"/>
    <w:rsid w:val="003B7C9C"/>
    <w:rsid w:val="003C04BE"/>
    <w:rsid w:val="003C0F18"/>
    <w:rsid w:val="003C1392"/>
    <w:rsid w:val="003C15C3"/>
    <w:rsid w:val="003C16F4"/>
    <w:rsid w:val="003C1AA8"/>
    <w:rsid w:val="003C1E7B"/>
    <w:rsid w:val="003C27AD"/>
    <w:rsid w:val="003C465B"/>
    <w:rsid w:val="003C5154"/>
    <w:rsid w:val="003C55BB"/>
    <w:rsid w:val="003C563C"/>
    <w:rsid w:val="003C6461"/>
    <w:rsid w:val="003C69E4"/>
    <w:rsid w:val="003C6A50"/>
    <w:rsid w:val="003D190E"/>
    <w:rsid w:val="003D31C9"/>
    <w:rsid w:val="003D3FC7"/>
    <w:rsid w:val="003D48CD"/>
    <w:rsid w:val="003D5521"/>
    <w:rsid w:val="003D6280"/>
    <w:rsid w:val="003D6441"/>
    <w:rsid w:val="003D6754"/>
    <w:rsid w:val="003D6FAE"/>
    <w:rsid w:val="003D7B23"/>
    <w:rsid w:val="003E0A80"/>
    <w:rsid w:val="003E10AE"/>
    <w:rsid w:val="003E134C"/>
    <w:rsid w:val="003E3448"/>
    <w:rsid w:val="003E4502"/>
    <w:rsid w:val="003E4B3B"/>
    <w:rsid w:val="003E6E00"/>
    <w:rsid w:val="003E6FB7"/>
    <w:rsid w:val="003E736A"/>
    <w:rsid w:val="003F166C"/>
    <w:rsid w:val="003F21D6"/>
    <w:rsid w:val="003F3017"/>
    <w:rsid w:val="003F4A91"/>
    <w:rsid w:val="003F4B19"/>
    <w:rsid w:val="003F5651"/>
    <w:rsid w:val="003F56E5"/>
    <w:rsid w:val="003F5B15"/>
    <w:rsid w:val="003F5D27"/>
    <w:rsid w:val="003F6A5E"/>
    <w:rsid w:val="003F6AE5"/>
    <w:rsid w:val="003F6F71"/>
    <w:rsid w:val="003F7D2F"/>
    <w:rsid w:val="00402883"/>
    <w:rsid w:val="0040413B"/>
    <w:rsid w:val="00404C88"/>
    <w:rsid w:val="00406744"/>
    <w:rsid w:val="00407175"/>
    <w:rsid w:val="004073A8"/>
    <w:rsid w:val="00410AAC"/>
    <w:rsid w:val="00410AC8"/>
    <w:rsid w:val="00410BD5"/>
    <w:rsid w:val="00410F81"/>
    <w:rsid w:val="00412A33"/>
    <w:rsid w:val="004135E5"/>
    <w:rsid w:val="0041398D"/>
    <w:rsid w:val="00415285"/>
    <w:rsid w:val="00415BE9"/>
    <w:rsid w:val="00415F3B"/>
    <w:rsid w:val="00416B53"/>
    <w:rsid w:val="004176F1"/>
    <w:rsid w:val="0042068A"/>
    <w:rsid w:val="00421D11"/>
    <w:rsid w:val="00423087"/>
    <w:rsid w:val="0042318E"/>
    <w:rsid w:val="00424372"/>
    <w:rsid w:val="00425604"/>
    <w:rsid w:val="00426D8B"/>
    <w:rsid w:val="0042710A"/>
    <w:rsid w:val="004335D6"/>
    <w:rsid w:val="004336CF"/>
    <w:rsid w:val="00433E16"/>
    <w:rsid w:val="00434DDE"/>
    <w:rsid w:val="00435F13"/>
    <w:rsid w:val="004370B8"/>
    <w:rsid w:val="00437369"/>
    <w:rsid w:val="00437F03"/>
    <w:rsid w:val="004401A5"/>
    <w:rsid w:val="00440612"/>
    <w:rsid w:val="004416C6"/>
    <w:rsid w:val="00441835"/>
    <w:rsid w:val="00442A03"/>
    <w:rsid w:val="00445073"/>
    <w:rsid w:val="00445A0A"/>
    <w:rsid w:val="00445C0E"/>
    <w:rsid w:val="00445EAB"/>
    <w:rsid w:val="004478BA"/>
    <w:rsid w:val="00447AE7"/>
    <w:rsid w:val="004505BE"/>
    <w:rsid w:val="004512BE"/>
    <w:rsid w:val="00455A2F"/>
    <w:rsid w:val="00455E80"/>
    <w:rsid w:val="00457A3F"/>
    <w:rsid w:val="004601EC"/>
    <w:rsid w:val="004625F3"/>
    <w:rsid w:val="004629BA"/>
    <w:rsid w:val="00464815"/>
    <w:rsid w:val="0046499D"/>
    <w:rsid w:val="00464DE1"/>
    <w:rsid w:val="0046680C"/>
    <w:rsid w:val="00466B2B"/>
    <w:rsid w:val="00466E63"/>
    <w:rsid w:val="00467189"/>
    <w:rsid w:val="00467528"/>
    <w:rsid w:val="00472EE3"/>
    <w:rsid w:val="0047308E"/>
    <w:rsid w:val="004739E7"/>
    <w:rsid w:val="004742AE"/>
    <w:rsid w:val="0047642E"/>
    <w:rsid w:val="004764C3"/>
    <w:rsid w:val="00481D14"/>
    <w:rsid w:val="00481EB5"/>
    <w:rsid w:val="0048304A"/>
    <w:rsid w:val="00483A75"/>
    <w:rsid w:val="00485057"/>
    <w:rsid w:val="004854E3"/>
    <w:rsid w:val="0048623D"/>
    <w:rsid w:val="00491A45"/>
    <w:rsid w:val="00491FD3"/>
    <w:rsid w:val="00492B18"/>
    <w:rsid w:val="004930BD"/>
    <w:rsid w:val="0049513A"/>
    <w:rsid w:val="0049604E"/>
    <w:rsid w:val="0049746A"/>
    <w:rsid w:val="004977FD"/>
    <w:rsid w:val="00497CC0"/>
    <w:rsid w:val="004A02BF"/>
    <w:rsid w:val="004A10E2"/>
    <w:rsid w:val="004A280C"/>
    <w:rsid w:val="004A2E2F"/>
    <w:rsid w:val="004A2F9B"/>
    <w:rsid w:val="004A3275"/>
    <w:rsid w:val="004A4278"/>
    <w:rsid w:val="004A4CE3"/>
    <w:rsid w:val="004A4E35"/>
    <w:rsid w:val="004A7235"/>
    <w:rsid w:val="004A775F"/>
    <w:rsid w:val="004A7A5E"/>
    <w:rsid w:val="004B08F6"/>
    <w:rsid w:val="004B231C"/>
    <w:rsid w:val="004B2F92"/>
    <w:rsid w:val="004B3E9E"/>
    <w:rsid w:val="004B41F1"/>
    <w:rsid w:val="004B4437"/>
    <w:rsid w:val="004B50A1"/>
    <w:rsid w:val="004B62CA"/>
    <w:rsid w:val="004B6579"/>
    <w:rsid w:val="004B6748"/>
    <w:rsid w:val="004B7600"/>
    <w:rsid w:val="004C1618"/>
    <w:rsid w:val="004C173C"/>
    <w:rsid w:val="004C2018"/>
    <w:rsid w:val="004C3181"/>
    <w:rsid w:val="004C6236"/>
    <w:rsid w:val="004C77BC"/>
    <w:rsid w:val="004C7CB4"/>
    <w:rsid w:val="004D19AB"/>
    <w:rsid w:val="004D26E7"/>
    <w:rsid w:val="004D4217"/>
    <w:rsid w:val="004D632E"/>
    <w:rsid w:val="004D6460"/>
    <w:rsid w:val="004D6FF4"/>
    <w:rsid w:val="004E1A0D"/>
    <w:rsid w:val="004E28B6"/>
    <w:rsid w:val="004E2EF0"/>
    <w:rsid w:val="004E3196"/>
    <w:rsid w:val="004E33EA"/>
    <w:rsid w:val="004E3D4F"/>
    <w:rsid w:val="004E4AC5"/>
    <w:rsid w:val="004E4D88"/>
    <w:rsid w:val="004E5E19"/>
    <w:rsid w:val="004E5FE4"/>
    <w:rsid w:val="004E6B34"/>
    <w:rsid w:val="004E731E"/>
    <w:rsid w:val="004E7CA2"/>
    <w:rsid w:val="004F05C8"/>
    <w:rsid w:val="004F2BCC"/>
    <w:rsid w:val="004F35D0"/>
    <w:rsid w:val="004F3A2F"/>
    <w:rsid w:val="004F4382"/>
    <w:rsid w:val="004F4FF5"/>
    <w:rsid w:val="004F54DF"/>
    <w:rsid w:val="004F556D"/>
    <w:rsid w:val="004F55E0"/>
    <w:rsid w:val="004F56A7"/>
    <w:rsid w:val="004F5FC7"/>
    <w:rsid w:val="0050046C"/>
    <w:rsid w:val="00501F72"/>
    <w:rsid w:val="00505991"/>
    <w:rsid w:val="00505BC4"/>
    <w:rsid w:val="0050671F"/>
    <w:rsid w:val="00506BF4"/>
    <w:rsid w:val="00511287"/>
    <w:rsid w:val="00511675"/>
    <w:rsid w:val="0051206D"/>
    <w:rsid w:val="00512E9A"/>
    <w:rsid w:val="00513565"/>
    <w:rsid w:val="00514B4B"/>
    <w:rsid w:val="00516A8E"/>
    <w:rsid w:val="00516BDD"/>
    <w:rsid w:val="00516EE0"/>
    <w:rsid w:val="0051779B"/>
    <w:rsid w:val="00517D6D"/>
    <w:rsid w:val="005207D1"/>
    <w:rsid w:val="00520D98"/>
    <w:rsid w:val="00522689"/>
    <w:rsid w:val="00522855"/>
    <w:rsid w:val="00522BAE"/>
    <w:rsid w:val="005241CB"/>
    <w:rsid w:val="0052534E"/>
    <w:rsid w:val="00526B77"/>
    <w:rsid w:val="00527FC3"/>
    <w:rsid w:val="005304AD"/>
    <w:rsid w:val="005306BD"/>
    <w:rsid w:val="00530BD8"/>
    <w:rsid w:val="00530C3A"/>
    <w:rsid w:val="00531066"/>
    <w:rsid w:val="005310BB"/>
    <w:rsid w:val="00531558"/>
    <w:rsid w:val="00531827"/>
    <w:rsid w:val="005342F8"/>
    <w:rsid w:val="0053433F"/>
    <w:rsid w:val="00534387"/>
    <w:rsid w:val="0053592F"/>
    <w:rsid w:val="00535B45"/>
    <w:rsid w:val="00535BFB"/>
    <w:rsid w:val="00535F98"/>
    <w:rsid w:val="00536758"/>
    <w:rsid w:val="00540DEF"/>
    <w:rsid w:val="00540E38"/>
    <w:rsid w:val="00541DAF"/>
    <w:rsid w:val="005439F9"/>
    <w:rsid w:val="00545BBD"/>
    <w:rsid w:val="00546711"/>
    <w:rsid w:val="0054694A"/>
    <w:rsid w:val="005470D7"/>
    <w:rsid w:val="00547F18"/>
    <w:rsid w:val="005531FA"/>
    <w:rsid w:val="00553777"/>
    <w:rsid w:val="005545D5"/>
    <w:rsid w:val="005550D2"/>
    <w:rsid w:val="00555783"/>
    <w:rsid w:val="00556C79"/>
    <w:rsid w:val="005601B7"/>
    <w:rsid w:val="005607FD"/>
    <w:rsid w:val="00560C85"/>
    <w:rsid w:val="00561156"/>
    <w:rsid w:val="0056241A"/>
    <w:rsid w:val="0056277B"/>
    <w:rsid w:val="00565DE5"/>
    <w:rsid w:val="00566C1A"/>
    <w:rsid w:val="00566C73"/>
    <w:rsid w:val="0056795A"/>
    <w:rsid w:val="005706A0"/>
    <w:rsid w:val="00570869"/>
    <w:rsid w:val="00570EAD"/>
    <w:rsid w:val="00570F78"/>
    <w:rsid w:val="00571E52"/>
    <w:rsid w:val="00572483"/>
    <w:rsid w:val="00572DA3"/>
    <w:rsid w:val="005730C5"/>
    <w:rsid w:val="00573250"/>
    <w:rsid w:val="005748BF"/>
    <w:rsid w:val="00575655"/>
    <w:rsid w:val="0057593F"/>
    <w:rsid w:val="005759A5"/>
    <w:rsid w:val="00575AA7"/>
    <w:rsid w:val="00576096"/>
    <w:rsid w:val="00576940"/>
    <w:rsid w:val="0057707D"/>
    <w:rsid w:val="00577247"/>
    <w:rsid w:val="0057752C"/>
    <w:rsid w:val="0057760A"/>
    <w:rsid w:val="00577A98"/>
    <w:rsid w:val="00580A54"/>
    <w:rsid w:val="00582198"/>
    <w:rsid w:val="0058398B"/>
    <w:rsid w:val="00584551"/>
    <w:rsid w:val="00584EBB"/>
    <w:rsid w:val="005853DA"/>
    <w:rsid w:val="00585D96"/>
    <w:rsid w:val="00587961"/>
    <w:rsid w:val="00591F23"/>
    <w:rsid w:val="0059315E"/>
    <w:rsid w:val="00594660"/>
    <w:rsid w:val="00597BFE"/>
    <w:rsid w:val="005A02D7"/>
    <w:rsid w:val="005A077E"/>
    <w:rsid w:val="005A1A59"/>
    <w:rsid w:val="005A3740"/>
    <w:rsid w:val="005A3780"/>
    <w:rsid w:val="005A39FC"/>
    <w:rsid w:val="005A3D0E"/>
    <w:rsid w:val="005A6BA8"/>
    <w:rsid w:val="005A7178"/>
    <w:rsid w:val="005B0991"/>
    <w:rsid w:val="005B2456"/>
    <w:rsid w:val="005B36BF"/>
    <w:rsid w:val="005B3905"/>
    <w:rsid w:val="005B5828"/>
    <w:rsid w:val="005B66CD"/>
    <w:rsid w:val="005B796F"/>
    <w:rsid w:val="005C2D8F"/>
    <w:rsid w:val="005C4C49"/>
    <w:rsid w:val="005C517C"/>
    <w:rsid w:val="005C6399"/>
    <w:rsid w:val="005C6E7D"/>
    <w:rsid w:val="005D0CD7"/>
    <w:rsid w:val="005D2155"/>
    <w:rsid w:val="005D4672"/>
    <w:rsid w:val="005D4ECC"/>
    <w:rsid w:val="005D5D41"/>
    <w:rsid w:val="005D65EF"/>
    <w:rsid w:val="005D70C1"/>
    <w:rsid w:val="005E0364"/>
    <w:rsid w:val="005E10BA"/>
    <w:rsid w:val="005E15BF"/>
    <w:rsid w:val="005E2376"/>
    <w:rsid w:val="005E337D"/>
    <w:rsid w:val="005E34D1"/>
    <w:rsid w:val="005E3924"/>
    <w:rsid w:val="005E40BB"/>
    <w:rsid w:val="005E565A"/>
    <w:rsid w:val="005E5BA2"/>
    <w:rsid w:val="005E5DDB"/>
    <w:rsid w:val="005E65BD"/>
    <w:rsid w:val="005E735C"/>
    <w:rsid w:val="005E7643"/>
    <w:rsid w:val="005F0BED"/>
    <w:rsid w:val="005F1150"/>
    <w:rsid w:val="005F2716"/>
    <w:rsid w:val="005F2C0B"/>
    <w:rsid w:val="005F39C7"/>
    <w:rsid w:val="005F473E"/>
    <w:rsid w:val="005F5A28"/>
    <w:rsid w:val="006022E9"/>
    <w:rsid w:val="00602FF9"/>
    <w:rsid w:val="00603320"/>
    <w:rsid w:val="006033CE"/>
    <w:rsid w:val="006037E1"/>
    <w:rsid w:val="0060598B"/>
    <w:rsid w:val="00606CDB"/>
    <w:rsid w:val="00607EE9"/>
    <w:rsid w:val="006104E8"/>
    <w:rsid w:val="00610966"/>
    <w:rsid w:val="00611B1A"/>
    <w:rsid w:val="0061232A"/>
    <w:rsid w:val="006124AA"/>
    <w:rsid w:val="006133A8"/>
    <w:rsid w:val="00613C6D"/>
    <w:rsid w:val="006156FC"/>
    <w:rsid w:val="006164C1"/>
    <w:rsid w:val="00616DE6"/>
    <w:rsid w:val="0062070E"/>
    <w:rsid w:val="00621111"/>
    <w:rsid w:val="00621A28"/>
    <w:rsid w:val="00621EDD"/>
    <w:rsid w:val="00622576"/>
    <w:rsid w:val="006228A0"/>
    <w:rsid w:val="006230D4"/>
    <w:rsid w:val="00624A59"/>
    <w:rsid w:val="00624F08"/>
    <w:rsid w:val="0062598E"/>
    <w:rsid w:val="0062706F"/>
    <w:rsid w:val="0062732A"/>
    <w:rsid w:val="00627435"/>
    <w:rsid w:val="00631EB0"/>
    <w:rsid w:val="006321D4"/>
    <w:rsid w:val="00632755"/>
    <w:rsid w:val="00632FF7"/>
    <w:rsid w:val="0063459D"/>
    <w:rsid w:val="00634709"/>
    <w:rsid w:val="006357FB"/>
    <w:rsid w:val="00635D52"/>
    <w:rsid w:val="006365D6"/>
    <w:rsid w:val="006366BD"/>
    <w:rsid w:val="006367B6"/>
    <w:rsid w:val="006376AD"/>
    <w:rsid w:val="00640FC7"/>
    <w:rsid w:val="0064117A"/>
    <w:rsid w:val="0064173F"/>
    <w:rsid w:val="006417E3"/>
    <w:rsid w:val="0064272E"/>
    <w:rsid w:val="00642B7B"/>
    <w:rsid w:val="00644F35"/>
    <w:rsid w:val="006455D8"/>
    <w:rsid w:val="00645864"/>
    <w:rsid w:val="00646B65"/>
    <w:rsid w:val="00646F42"/>
    <w:rsid w:val="00647A0D"/>
    <w:rsid w:val="006510EB"/>
    <w:rsid w:val="006513F6"/>
    <w:rsid w:val="006519A2"/>
    <w:rsid w:val="00651C23"/>
    <w:rsid w:val="00651E35"/>
    <w:rsid w:val="006520CE"/>
    <w:rsid w:val="00652BB2"/>
    <w:rsid w:val="006533B0"/>
    <w:rsid w:val="00653A3B"/>
    <w:rsid w:val="00654449"/>
    <w:rsid w:val="00655159"/>
    <w:rsid w:val="0066098E"/>
    <w:rsid w:val="00661ACE"/>
    <w:rsid w:val="00663F94"/>
    <w:rsid w:val="006648DF"/>
    <w:rsid w:val="00664CAC"/>
    <w:rsid w:val="00665673"/>
    <w:rsid w:val="00665ACE"/>
    <w:rsid w:val="00667C32"/>
    <w:rsid w:val="0067066E"/>
    <w:rsid w:val="006706D8"/>
    <w:rsid w:val="006712FE"/>
    <w:rsid w:val="00671DF5"/>
    <w:rsid w:val="006730B9"/>
    <w:rsid w:val="006734DC"/>
    <w:rsid w:val="006735BF"/>
    <w:rsid w:val="00674A38"/>
    <w:rsid w:val="00674BC4"/>
    <w:rsid w:val="00675284"/>
    <w:rsid w:val="00675750"/>
    <w:rsid w:val="00676BC6"/>
    <w:rsid w:val="00677A68"/>
    <w:rsid w:val="0068065D"/>
    <w:rsid w:val="00681295"/>
    <w:rsid w:val="0068211D"/>
    <w:rsid w:val="00682E2A"/>
    <w:rsid w:val="0068349C"/>
    <w:rsid w:val="00684371"/>
    <w:rsid w:val="00684D4E"/>
    <w:rsid w:val="00684DF1"/>
    <w:rsid w:val="00684F18"/>
    <w:rsid w:val="00684F52"/>
    <w:rsid w:val="00684F95"/>
    <w:rsid w:val="00685FE0"/>
    <w:rsid w:val="00686766"/>
    <w:rsid w:val="00686988"/>
    <w:rsid w:val="00686DCC"/>
    <w:rsid w:val="00687422"/>
    <w:rsid w:val="00687D3A"/>
    <w:rsid w:val="00690F9C"/>
    <w:rsid w:val="0069120B"/>
    <w:rsid w:val="00691FE4"/>
    <w:rsid w:val="0069229A"/>
    <w:rsid w:val="006942C4"/>
    <w:rsid w:val="006949B5"/>
    <w:rsid w:val="0069560E"/>
    <w:rsid w:val="00695E12"/>
    <w:rsid w:val="00697447"/>
    <w:rsid w:val="006A0938"/>
    <w:rsid w:val="006A30F6"/>
    <w:rsid w:val="006A34D0"/>
    <w:rsid w:val="006A34D2"/>
    <w:rsid w:val="006A3E35"/>
    <w:rsid w:val="006A57DF"/>
    <w:rsid w:val="006A66E6"/>
    <w:rsid w:val="006A6A07"/>
    <w:rsid w:val="006B0C9B"/>
    <w:rsid w:val="006B5560"/>
    <w:rsid w:val="006B6387"/>
    <w:rsid w:val="006B63CD"/>
    <w:rsid w:val="006B64CF"/>
    <w:rsid w:val="006B7077"/>
    <w:rsid w:val="006B741B"/>
    <w:rsid w:val="006C1A5C"/>
    <w:rsid w:val="006C2FA7"/>
    <w:rsid w:val="006C3A45"/>
    <w:rsid w:val="006C3E93"/>
    <w:rsid w:val="006C48C6"/>
    <w:rsid w:val="006C6AAB"/>
    <w:rsid w:val="006D0699"/>
    <w:rsid w:val="006D1004"/>
    <w:rsid w:val="006D1247"/>
    <w:rsid w:val="006D14B6"/>
    <w:rsid w:val="006D2166"/>
    <w:rsid w:val="006D237A"/>
    <w:rsid w:val="006D3516"/>
    <w:rsid w:val="006D429C"/>
    <w:rsid w:val="006D4484"/>
    <w:rsid w:val="006D5F49"/>
    <w:rsid w:val="006D60E4"/>
    <w:rsid w:val="006D6DF9"/>
    <w:rsid w:val="006D7123"/>
    <w:rsid w:val="006D75EF"/>
    <w:rsid w:val="006D7C88"/>
    <w:rsid w:val="006D7D23"/>
    <w:rsid w:val="006E1028"/>
    <w:rsid w:val="006E1EFE"/>
    <w:rsid w:val="006E3137"/>
    <w:rsid w:val="006E378D"/>
    <w:rsid w:val="006E3EC5"/>
    <w:rsid w:val="006E43B9"/>
    <w:rsid w:val="006E75B2"/>
    <w:rsid w:val="006E75C5"/>
    <w:rsid w:val="006E7738"/>
    <w:rsid w:val="006F244F"/>
    <w:rsid w:val="006F4130"/>
    <w:rsid w:val="006F64A4"/>
    <w:rsid w:val="0070063D"/>
    <w:rsid w:val="00701AD4"/>
    <w:rsid w:val="00702A5E"/>
    <w:rsid w:val="00706C58"/>
    <w:rsid w:val="007070BA"/>
    <w:rsid w:val="00707AFB"/>
    <w:rsid w:val="00711900"/>
    <w:rsid w:val="00711CE6"/>
    <w:rsid w:val="007131A5"/>
    <w:rsid w:val="00714C2E"/>
    <w:rsid w:val="00716219"/>
    <w:rsid w:val="007167EC"/>
    <w:rsid w:val="00717B30"/>
    <w:rsid w:val="00720E42"/>
    <w:rsid w:val="00722191"/>
    <w:rsid w:val="00722663"/>
    <w:rsid w:val="00722726"/>
    <w:rsid w:val="00723637"/>
    <w:rsid w:val="007236D8"/>
    <w:rsid w:val="00723C7C"/>
    <w:rsid w:val="007246A2"/>
    <w:rsid w:val="00724BD0"/>
    <w:rsid w:val="0072513E"/>
    <w:rsid w:val="00725A8D"/>
    <w:rsid w:val="00725FF2"/>
    <w:rsid w:val="0072756F"/>
    <w:rsid w:val="007319EB"/>
    <w:rsid w:val="007323A4"/>
    <w:rsid w:val="0073279D"/>
    <w:rsid w:val="00732A68"/>
    <w:rsid w:val="00734741"/>
    <w:rsid w:val="00735106"/>
    <w:rsid w:val="00736B73"/>
    <w:rsid w:val="00737225"/>
    <w:rsid w:val="00740634"/>
    <w:rsid w:val="007409AF"/>
    <w:rsid w:val="007415FE"/>
    <w:rsid w:val="00741FAC"/>
    <w:rsid w:val="00743105"/>
    <w:rsid w:val="00743274"/>
    <w:rsid w:val="00744E25"/>
    <w:rsid w:val="00745D3C"/>
    <w:rsid w:val="00747761"/>
    <w:rsid w:val="007478FD"/>
    <w:rsid w:val="00754018"/>
    <w:rsid w:val="007566E9"/>
    <w:rsid w:val="00757FE9"/>
    <w:rsid w:val="00761A9E"/>
    <w:rsid w:val="00763EF2"/>
    <w:rsid w:val="0076467A"/>
    <w:rsid w:val="00764892"/>
    <w:rsid w:val="00764A03"/>
    <w:rsid w:val="00766B2F"/>
    <w:rsid w:val="007679BF"/>
    <w:rsid w:val="00767D22"/>
    <w:rsid w:val="00767D64"/>
    <w:rsid w:val="00770B07"/>
    <w:rsid w:val="007726C6"/>
    <w:rsid w:val="00774E9B"/>
    <w:rsid w:val="00775203"/>
    <w:rsid w:val="00775B40"/>
    <w:rsid w:val="00775E5A"/>
    <w:rsid w:val="00776872"/>
    <w:rsid w:val="00780394"/>
    <w:rsid w:val="00780648"/>
    <w:rsid w:val="00780BB1"/>
    <w:rsid w:val="00781B6B"/>
    <w:rsid w:val="0078205F"/>
    <w:rsid w:val="00784338"/>
    <w:rsid w:val="00786688"/>
    <w:rsid w:val="00787615"/>
    <w:rsid w:val="00790B8F"/>
    <w:rsid w:val="00791E73"/>
    <w:rsid w:val="0079301E"/>
    <w:rsid w:val="00794BEC"/>
    <w:rsid w:val="00795241"/>
    <w:rsid w:val="0079556E"/>
    <w:rsid w:val="007958DC"/>
    <w:rsid w:val="007A095E"/>
    <w:rsid w:val="007A0DA6"/>
    <w:rsid w:val="007A0DCF"/>
    <w:rsid w:val="007A134C"/>
    <w:rsid w:val="007A32B4"/>
    <w:rsid w:val="007A525D"/>
    <w:rsid w:val="007A6092"/>
    <w:rsid w:val="007A6402"/>
    <w:rsid w:val="007A64A0"/>
    <w:rsid w:val="007A6A5A"/>
    <w:rsid w:val="007A7121"/>
    <w:rsid w:val="007A7CC2"/>
    <w:rsid w:val="007B0113"/>
    <w:rsid w:val="007B080C"/>
    <w:rsid w:val="007B17E3"/>
    <w:rsid w:val="007B1A09"/>
    <w:rsid w:val="007B1AFC"/>
    <w:rsid w:val="007B2086"/>
    <w:rsid w:val="007B2AE2"/>
    <w:rsid w:val="007B324F"/>
    <w:rsid w:val="007B4823"/>
    <w:rsid w:val="007B55B6"/>
    <w:rsid w:val="007B73C9"/>
    <w:rsid w:val="007B7A3C"/>
    <w:rsid w:val="007C012A"/>
    <w:rsid w:val="007C0B7B"/>
    <w:rsid w:val="007C1BFB"/>
    <w:rsid w:val="007C3AE2"/>
    <w:rsid w:val="007C3D2A"/>
    <w:rsid w:val="007C4764"/>
    <w:rsid w:val="007C4A99"/>
    <w:rsid w:val="007C5251"/>
    <w:rsid w:val="007C531A"/>
    <w:rsid w:val="007C5503"/>
    <w:rsid w:val="007C57D8"/>
    <w:rsid w:val="007C7078"/>
    <w:rsid w:val="007C7C94"/>
    <w:rsid w:val="007C7E87"/>
    <w:rsid w:val="007D0380"/>
    <w:rsid w:val="007D216D"/>
    <w:rsid w:val="007D285A"/>
    <w:rsid w:val="007D338A"/>
    <w:rsid w:val="007D4216"/>
    <w:rsid w:val="007D436D"/>
    <w:rsid w:val="007D4409"/>
    <w:rsid w:val="007D4DE4"/>
    <w:rsid w:val="007D5286"/>
    <w:rsid w:val="007D62A6"/>
    <w:rsid w:val="007D6AF5"/>
    <w:rsid w:val="007D7B2A"/>
    <w:rsid w:val="007D7D27"/>
    <w:rsid w:val="007D7D5D"/>
    <w:rsid w:val="007D7E96"/>
    <w:rsid w:val="007E180C"/>
    <w:rsid w:val="007E1C6A"/>
    <w:rsid w:val="007E2F78"/>
    <w:rsid w:val="007E3DBF"/>
    <w:rsid w:val="007E43AF"/>
    <w:rsid w:val="007E558D"/>
    <w:rsid w:val="007E575F"/>
    <w:rsid w:val="007E748A"/>
    <w:rsid w:val="007E7DBF"/>
    <w:rsid w:val="007F019B"/>
    <w:rsid w:val="007F3015"/>
    <w:rsid w:val="007F5F79"/>
    <w:rsid w:val="007F68C3"/>
    <w:rsid w:val="007F6D5A"/>
    <w:rsid w:val="007F72D3"/>
    <w:rsid w:val="007F72F2"/>
    <w:rsid w:val="008033F9"/>
    <w:rsid w:val="008045CB"/>
    <w:rsid w:val="00804C0E"/>
    <w:rsid w:val="00804D70"/>
    <w:rsid w:val="00806977"/>
    <w:rsid w:val="00806F3F"/>
    <w:rsid w:val="00810666"/>
    <w:rsid w:val="00810E28"/>
    <w:rsid w:val="00811358"/>
    <w:rsid w:val="008116D2"/>
    <w:rsid w:val="008123DE"/>
    <w:rsid w:val="0081280E"/>
    <w:rsid w:val="0081309D"/>
    <w:rsid w:val="00813619"/>
    <w:rsid w:val="0081632B"/>
    <w:rsid w:val="0081679B"/>
    <w:rsid w:val="00816F47"/>
    <w:rsid w:val="00820CF8"/>
    <w:rsid w:val="0082171C"/>
    <w:rsid w:val="008226EE"/>
    <w:rsid w:val="00823B95"/>
    <w:rsid w:val="008240E1"/>
    <w:rsid w:val="0082416D"/>
    <w:rsid w:val="00824442"/>
    <w:rsid w:val="00824D4E"/>
    <w:rsid w:val="00826447"/>
    <w:rsid w:val="00826C36"/>
    <w:rsid w:val="00827AC8"/>
    <w:rsid w:val="00827BE9"/>
    <w:rsid w:val="00827DC6"/>
    <w:rsid w:val="008309A2"/>
    <w:rsid w:val="00830D9F"/>
    <w:rsid w:val="00831110"/>
    <w:rsid w:val="0083122B"/>
    <w:rsid w:val="00831BC8"/>
    <w:rsid w:val="0083248D"/>
    <w:rsid w:val="00833923"/>
    <w:rsid w:val="00835C6A"/>
    <w:rsid w:val="00835D6E"/>
    <w:rsid w:val="008368DA"/>
    <w:rsid w:val="00840165"/>
    <w:rsid w:val="00840400"/>
    <w:rsid w:val="0084043C"/>
    <w:rsid w:val="00840B3E"/>
    <w:rsid w:val="0084219D"/>
    <w:rsid w:val="008430EF"/>
    <w:rsid w:val="008435ED"/>
    <w:rsid w:val="00844A5F"/>
    <w:rsid w:val="008461D3"/>
    <w:rsid w:val="00846579"/>
    <w:rsid w:val="0084664F"/>
    <w:rsid w:val="008466A6"/>
    <w:rsid w:val="0084670A"/>
    <w:rsid w:val="00846BDE"/>
    <w:rsid w:val="008474BA"/>
    <w:rsid w:val="00850166"/>
    <w:rsid w:val="00850EE4"/>
    <w:rsid w:val="00852680"/>
    <w:rsid w:val="00853165"/>
    <w:rsid w:val="0085490F"/>
    <w:rsid w:val="0085498E"/>
    <w:rsid w:val="00854BC9"/>
    <w:rsid w:val="00856A11"/>
    <w:rsid w:val="00856A17"/>
    <w:rsid w:val="00857D9D"/>
    <w:rsid w:val="00861978"/>
    <w:rsid w:val="00862A90"/>
    <w:rsid w:val="00862AFF"/>
    <w:rsid w:val="00862CBD"/>
    <w:rsid w:val="00864B18"/>
    <w:rsid w:val="00864C67"/>
    <w:rsid w:val="00865E5D"/>
    <w:rsid w:val="00866C23"/>
    <w:rsid w:val="00866FB9"/>
    <w:rsid w:val="00867B48"/>
    <w:rsid w:val="00867F6B"/>
    <w:rsid w:val="008732BD"/>
    <w:rsid w:val="00873B87"/>
    <w:rsid w:val="00873E88"/>
    <w:rsid w:val="0087413A"/>
    <w:rsid w:val="0087456C"/>
    <w:rsid w:val="00874D68"/>
    <w:rsid w:val="008779A7"/>
    <w:rsid w:val="008802B8"/>
    <w:rsid w:val="008805E8"/>
    <w:rsid w:val="00881D08"/>
    <w:rsid w:val="008820FE"/>
    <w:rsid w:val="008837C3"/>
    <w:rsid w:val="00883A18"/>
    <w:rsid w:val="00884A8C"/>
    <w:rsid w:val="00891E32"/>
    <w:rsid w:val="00891FC5"/>
    <w:rsid w:val="00892A78"/>
    <w:rsid w:val="00892C6C"/>
    <w:rsid w:val="00893527"/>
    <w:rsid w:val="0089520A"/>
    <w:rsid w:val="008956A9"/>
    <w:rsid w:val="00895E65"/>
    <w:rsid w:val="00896E16"/>
    <w:rsid w:val="00897898"/>
    <w:rsid w:val="008978DE"/>
    <w:rsid w:val="00897EBD"/>
    <w:rsid w:val="008A0C38"/>
    <w:rsid w:val="008A1FC2"/>
    <w:rsid w:val="008A32BA"/>
    <w:rsid w:val="008A3409"/>
    <w:rsid w:val="008A349B"/>
    <w:rsid w:val="008A3549"/>
    <w:rsid w:val="008A4DD3"/>
    <w:rsid w:val="008A64A0"/>
    <w:rsid w:val="008A707E"/>
    <w:rsid w:val="008B30A7"/>
    <w:rsid w:val="008B32C2"/>
    <w:rsid w:val="008B7149"/>
    <w:rsid w:val="008B75C6"/>
    <w:rsid w:val="008B7783"/>
    <w:rsid w:val="008C1F6B"/>
    <w:rsid w:val="008C24B8"/>
    <w:rsid w:val="008C271E"/>
    <w:rsid w:val="008C2A8C"/>
    <w:rsid w:val="008C3188"/>
    <w:rsid w:val="008C3521"/>
    <w:rsid w:val="008C39FB"/>
    <w:rsid w:val="008C5E3E"/>
    <w:rsid w:val="008C6473"/>
    <w:rsid w:val="008C6917"/>
    <w:rsid w:val="008C7403"/>
    <w:rsid w:val="008C7F1E"/>
    <w:rsid w:val="008D061D"/>
    <w:rsid w:val="008D1F53"/>
    <w:rsid w:val="008D1F77"/>
    <w:rsid w:val="008D3A1A"/>
    <w:rsid w:val="008D3DCA"/>
    <w:rsid w:val="008D4AED"/>
    <w:rsid w:val="008D4CED"/>
    <w:rsid w:val="008D7630"/>
    <w:rsid w:val="008E0870"/>
    <w:rsid w:val="008E0A4B"/>
    <w:rsid w:val="008E0C88"/>
    <w:rsid w:val="008E1012"/>
    <w:rsid w:val="008E1B11"/>
    <w:rsid w:val="008E270C"/>
    <w:rsid w:val="008E4BAA"/>
    <w:rsid w:val="008E4C00"/>
    <w:rsid w:val="008E4F67"/>
    <w:rsid w:val="008E5654"/>
    <w:rsid w:val="008E77EF"/>
    <w:rsid w:val="008F0626"/>
    <w:rsid w:val="008F10DB"/>
    <w:rsid w:val="008F1176"/>
    <w:rsid w:val="008F2362"/>
    <w:rsid w:val="008F441D"/>
    <w:rsid w:val="008F51E9"/>
    <w:rsid w:val="008F53A9"/>
    <w:rsid w:val="008F5A91"/>
    <w:rsid w:val="008F61D2"/>
    <w:rsid w:val="008F6570"/>
    <w:rsid w:val="008F7934"/>
    <w:rsid w:val="0090050B"/>
    <w:rsid w:val="00903314"/>
    <w:rsid w:val="00903BE2"/>
    <w:rsid w:val="00904B89"/>
    <w:rsid w:val="009072CB"/>
    <w:rsid w:val="009106B5"/>
    <w:rsid w:val="00912D81"/>
    <w:rsid w:val="009136F2"/>
    <w:rsid w:val="00913DDC"/>
    <w:rsid w:val="00914310"/>
    <w:rsid w:val="009147E0"/>
    <w:rsid w:val="0091482F"/>
    <w:rsid w:val="0091550C"/>
    <w:rsid w:val="009156E9"/>
    <w:rsid w:val="00917407"/>
    <w:rsid w:val="009207A8"/>
    <w:rsid w:val="0092141A"/>
    <w:rsid w:val="00921483"/>
    <w:rsid w:val="00921D95"/>
    <w:rsid w:val="00922D81"/>
    <w:rsid w:val="0092459F"/>
    <w:rsid w:val="00924E83"/>
    <w:rsid w:val="00925EE6"/>
    <w:rsid w:val="00926168"/>
    <w:rsid w:val="0092709E"/>
    <w:rsid w:val="009279E8"/>
    <w:rsid w:val="009303BF"/>
    <w:rsid w:val="009306D7"/>
    <w:rsid w:val="00931118"/>
    <w:rsid w:val="00931BBB"/>
    <w:rsid w:val="00931CA9"/>
    <w:rsid w:val="009322EF"/>
    <w:rsid w:val="00936D3B"/>
    <w:rsid w:val="009371E1"/>
    <w:rsid w:val="00937DA2"/>
    <w:rsid w:val="00937FA5"/>
    <w:rsid w:val="00941F2E"/>
    <w:rsid w:val="009434F5"/>
    <w:rsid w:val="0094750F"/>
    <w:rsid w:val="0095045F"/>
    <w:rsid w:val="00950648"/>
    <w:rsid w:val="009537F0"/>
    <w:rsid w:val="00953D7A"/>
    <w:rsid w:val="0095640D"/>
    <w:rsid w:val="00956B48"/>
    <w:rsid w:val="00956F08"/>
    <w:rsid w:val="00956F6E"/>
    <w:rsid w:val="0096191A"/>
    <w:rsid w:val="0096247E"/>
    <w:rsid w:val="00963D8A"/>
    <w:rsid w:val="00965514"/>
    <w:rsid w:val="00965C12"/>
    <w:rsid w:val="009662AC"/>
    <w:rsid w:val="009705FA"/>
    <w:rsid w:val="00970A42"/>
    <w:rsid w:val="00970DF3"/>
    <w:rsid w:val="00971D8B"/>
    <w:rsid w:val="00972345"/>
    <w:rsid w:val="00972A0C"/>
    <w:rsid w:val="0097466D"/>
    <w:rsid w:val="00976792"/>
    <w:rsid w:val="009767F3"/>
    <w:rsid w:val="00977305"/>
    <w:rsid w:val="009813F1"/>
    <w:rsid w:val="00981BEB"/>
    <w:rsid w:val="009844A1"/>
    <w:rsid w:val="00984917"/>
    <w:rsid w:val="00984C8D"/>
    <w:rsid w:val="00985254"/>
    <w:rsid w:val="00985492"/>
    <w:rsid w:val="009855A7"/>
    <w:rsid w:val="0098598F"/>
    <w:rsid w:val="0098656A"/>
    <w:rsid w:val="00986A62"/>
    <w:rsid w:val="009872D5"/>
    <w:rsid w:val="009878AB"/>
    <w:rsid w:val="00987A16"/>
    <w:rsid w:val="00990164"/>
    <w:rsid w:val="00992BB5"/>
    <w:rsid w:val="00992C49"/>
    <w:rsid w:val="009938B9"/>
    <w:rsid w:val="009953FB"/>
    <w:rsid w:val="00996BD2"/>
    <w:rsid w:val="0099754B"/>
    <w:rsid w:val="009A1ACB"/>
    <w:rsid w:val="009A35AA"/>
    <w:rsid w:val="009A370C"/>
    <w:rsid w:val="009A3E58"/>
    <w:rsid w:val="009A444F"/>
    <w:rsid w:val="009A4548"/>
    <w:rsid w:val="009A491E"/>
    <w:rsid w:val="009A49FE"/>
    <w:rsid w:val="009A53F1"/>
    <w:rsid w:val="009A5636"/>
    <w:rsid w:val="009A68CC"/>
    <w:rsid w:val="009A691B"/>
    <w:rsid w:val="009A7121"/>
    <w:rsid w:val="009B0746"/>
    <w:rsid w:val="009B076C"/>
    <w:rsid w:val="009B0982"/>
    <w:rsid w:val="009B17E9"/>
    <w:rsid w:val="009B1BD6"/>
    <w:rsid w:val="009B2084"/>
    <w:rsid w:val="009B3547"/>
    <w:rsid w:val="009B37E1"/>
    <w:rsid w:val="009B3D60"/>
    <w:rsid w:val="009B4F34"/>
    <w:rsid w:val="009B5BF6"/>
    <w:rsid w:val="009B79A0"/>
    <w:rsid w:val="009B7A4A"/>
    <w:rsid w:val="009C0B74"/>
    <w:rsid w:val="009C12F6"/>
    <w:rsid w:val="009C13B3"/>
    <w:rsid w:val="009C2693"/>
    <w:rsid w:val="009C3EBE"/>
    <w:rsid w:val="009C4602"/>
    <w:rsid w:val="009C47CB"/>
    <w:rsid w:val="009C5326"/>
    <w:rsid w:val="009C716B"/>
    <w:rsid w:val="009D0C68"/>
    <w:rsid w:val="009D14E3"/>
    <w:rsid w:val="009D3621"/>
    <w:rsid w:val="009D4A14"/>
    <w:rsid w:val="009D53C3"/>
    <w:rsid w:val="009D5B10"/>
    <w:rsid w:val="009D72C1"/>
    <w:rsid w:val="009D75CD"/>
    <w:rsid w:val="009D7983"/>
    <w:rsid w:val="009E0242"/>
    <w:rsid w:val="009E04E6"/>
    <w:rsid w:val="009E05D4"/>
    <w:rsid w:val="009E1F77"/>
    <w:rsid w:val="009E2828"/>
    <w:rsid w:val="009E32E7"/>
    <w:rsid w:val="009E4157"/>
    <w:rsid w:val="009E6D1C"/>
    <w:rsid w:val="009E6E85"/>
    <w:rsid w:val="009E72B7"/>
    <w:rsid w:val="009F2CD9"/>
    <w:rsid w:val="009F33CE"/>
    <w:rsid w:val="00A00ADC"/>
    <w:rsid w:val="00A00C41"/>
    <w:rsid w:val="00A02EB7"/>
    <w:rsid w:val="00A04B49"/>
    <w:rsid w:val="00A0553D"/>
    <w:rsid w:val="00A0593C"/>
    <w:rsid w:val="00A05C55"/>
    <w:rsid w:val="00A0603F"/>
    <w:rsid w:val="00A0716B"/>
    <w:rsid w:val="00A07DE3"/>
    <w:rsid w:val="00A10F58"/>
    <w:rsid w:val="00A11961"/>
    <w:rsid w:val="00A1261A"/>
    <w:rsid w:val="00A12897"/>
    <w:rsid w:val="00A12B38"/>
    <w:rsid w:val="00A130B2"/>
    <w:rsid w:val="00A13BA8"/>
    <w:rsid w:val="00A14482"/>
    <w:rsid w:val="00A14616"/>
    <w:rsid w:val="00A146ED"/>
    <w:rsid w:val="00A157DC"/>
    <w:rsid w:val="00A16C87"/>
    <w:rsid w:val="00A20A46"/>
    <w:rsid w:val="00A21715"/>
    <w:rsid w:val="00A22538"/>
    <w:rsid w:val="00A23851"/>
    <w:rsid w:val="00A24A00"/>
    <w:rsid w:val="00A24EA1"/>
    <w:rsid w:val="00A2547D"/>
    <w:rsid w:val="00A25E6A"/>
    <w:rsid w:val="00A26038"/>
    <w:rsid w:val="00A31E98"/>
    <w:rsid w:val="00A34DE0"/>
    <w:rsid w:val="00A36806"/>
    <w:rsid w:val="00A3749C"/>
    <w:rsid w:val="00A37B81"/>
    <w:rsid w:val="00A4014F"/>
    <w:rsid w:val="00A4060B"/>
    <w:rsid w:val="00A40B8E"/>
    <w:rsid w:val="00A40C0E"/>
    <w:rsid w:val="00A412EA"/>
    <w:rsid w:val="00A41F46"/>
    <w:rsid w:val="00A421B6"/>
    <w:rsid w:val="00A45539"/>
    <w:rsid w:val="00A46662"/>
    <w:rsid w:val="00A4685F"/>
    <w:rsid w:val="00A47271"/>
    <w:rsid w:val="00A47F7F"/>
    <w:rsid w:val="00A52AC7"/>
    <w:rsid w:val="00A53838"/>
    <w:rsid w:val="00A53D7B"/>
    <w:rsid w:val="00A54B28"/>
    <w:rsid w:val="00A5617B"/>
    <w:rsid w:val="00A56AC5"/>
    <w:rsid w:val="00A5742F"/>
    <w:rsid w:val="00A61651"/>
    <w:rsid w:val="00A62C01"/>
    <w:rsid w:val="00A62D2D"/>
    <w:rsid w:val="00A62D44"/>
    <w:rsid w:val="00A63367"/>
    <w:rsid w:val="00A63A02"/>
    <w:rsid w:val="00A64510"/>
    <w:rsid w:val="00A65AE3"/>
    <w:rsid w:val="00A66AB2"/>
    <w:rsid w:val="00A6771A"/>
    <w:rsid w:val="00A716DE"/>
    <w:rsid w:val="00A71998"/>
    <w:rsid w:val="00A7277F"/>
    <w:rsid w:val="00A735CE"/>
    <w:rsid w:val="00A73B12"/>
    <w:rsid w:val="00A74E95"/>
    <w:rsid w:val="00A75E10"/>
    <w:rsid w:val="00A7699F"/>
    <w:rsid w:val="00A76FF5"/>
    <w:rsid w:val="00A8115C"/>
    <w:rsid w:val="00A829E5"/>
    <w:rsid w:val="00A83082"/>
    <w:rsid w:val="00A833C2"/>
    <w:rsid w:val="00A834C1"/>
    <w:rsid w:val="00A8389A"/>
    <w:rsid w:val="00A84254"/>
    <w:rsid w:val="00A85065"/>
    <w:rsid w:val="00A85708"/>
    <w:rsid w:val="00A85AD5"/>
    <w:rsid w:val="00A8646F"/>
    <w:rsid w:val="00A867DF"/>
    <w:rsid w:val="00A90CBE"/>
    <w:rsid w:val="00A935C4"/>
    <w:rsid w:val="00A94044"/>
    <w:rsid w:val="00A948EC"/>
    <w:rsid w:val="00A95FDD"/>
    <w:rsid w:val="00A96A23"/>
    <w:rsid w:val="00A97CDF"/>
    <w:rsid w:val="00AA060F"/>
    <w:rsid w:val="00AA11CC"/>
    <w:rsid w:val="00AA14ED"/>
    <w:rsid w:val="00AA2774"/>
    <w:rsid w:val="00AA2C66"/>
    <w:rsid w:val="00AA40C2"/>
    <w:rsid w:val="00AA43AD"/>
    <w:rsid w:val="00AA5B1A"/>
    <w:rsid w:val="00AA6F1D"/>
    <w:rsid w:val="00AA77AE"/>
    <w:rsid w:val="00AA7AE6"/>
    <w:rsid w:val="00AB1581"/>
    <w:rsid w:val="00AB2B72"/>
    <w:rsid w:val="00AB5645"/>
    <w:rsid w:val="00AB572A"/>
    <w:rsid w:val="00AB5D2D"/>
    <w:rsid w:val="00AB6187"/>
    <w:rsid w:val="00AB62DA"/>
    <w:rsid w:val="00AB6931"/>
    <w:rsid w:val="00AC00C5"/>
    <w:rsid w:val="00AC062F"/>
    <w:rsid w:val="00AC06C5"/>
    <w:rsid w:val="00AC1B6D"/>
    <w:rsid w:val="00AC26FC"/>
    <w:rsid w:val="00AC2CD6"/>
    <w:rsid w:val="00AC3255"/>
    <w:rsid w:val="00AC37B7"/>
    <w:rsid w:val="00AC501F"/>
    <w:rsid w:val="00AC53A4"/>
    <w:rsid w:val="00AC5438"/>
    <w:rsid w:val="00AC5632"/>
    <w:rsid w:val="00AC5D52"/>
    <w:rsid w:val="00AC5FF4"/>
    <w:rsid w:val="00AC61FB"/>
    <w:rsid w:val="00AC693B"/>
    <w:rsid w:val="00AC6B64"/>
    <w:rsid w:val="00AC76A2"/>
    <w:rsid w:val="00AC7B56"/>
    <w:rsid w:val="00AD172F"/>
    <w:rsid w:val="00AD1C61"/>
    <w:rsid w:val="00AD32E5"/>
    <w:rsid w:val="00AD4498"/>
    <w:rsid w:val="00AD6385"/>
    <w:rsid w:val="00AD6B39"/>
    <w:rsid w:val="00AE05F7"/>
    <w:rsid w:val="00AE078A"/>
    <w:rsid w:val="00AE17BC"/>
    <w:rsid w:val="00AE17CF"/>
    <w:rsid w:val="00AE1D68"/>
    <w:rsid w:val="00AE24C0"/>
    <w:rsid w:val="00AE2FC0"/>
    <w:rsid w:val="00AE49F0"/>
    <w:rsid w:val="00AE6899"/>
    <w:rsid w:val="00AE69A5"/>
    <w:rsid w:val="00AE7041"/>
    <w:rsid w:val="00AE71E9"/>
    <w:rsid w:val="00AE73B7"/>
    <w:rsid w:val="00AE7544"/>
    <w:rsid w:val="00AE7ABB"/>
    <w:rsid w:val="00AF0B40"/>
    <w:rsid w:val="00AF1112"/>
    <w:rsid w:val="00AF1663"/>
    <w:rsid w:val="00AF2784"/>
    <w:rsid w:val="00AF2A8B"/>
    <w:rsid w:val="00AF374E"/>
    <w:rsid w:val="00AF3F2B"/>
    <w:rsid w:val="00AF481A"/>
    <w:rsid w:val="00AF4E57"/>
    <w:rsid w:val="00AF53C5"/>
    <w:rsid w:val="00AF5424"/>
    <w:rsid w:val="00AF5B04"/>
    <w:rsid w:val="00AF6738"/>
    <w:rsid w:val="00B0511A"/>
    <w:rsid w:val="00B05367"/>
    <w:rsid w:val="00B068F7"/>
    <w:rsid w:val="00B06BFC"/>
    <w:rsid w:val="00B07338"/>
    <w:rsid w:val="00B106DB"/>
    <w:rsid w:val="00B11512"/>
    <w:rsid w:val="00B130AB"/>
    <w:rsid w:val="00B14A74"/>
    <w:rsid w:val="00B15955"/>
    <w:rsid w:val="00B1619B"/>
    <w:rsid w:val="00B16559"/>
    <w:rsid w:val="00B176EA"/>
    <w:rsid w:val="00B17E80"/>
    <w:rsid w:val="00B17FAD"/>
    <w:rsid w:val="00B20839"/>
    <w:rsid w:val="00B20B5E"/>
    <w:rsid w:val="00B21146"/>
    <w:rsid w:val="00B22C45"/>
    <w:rsid w:val="00B23B77"/>
    <w:rsid w:val="00B23EC6"/>
    <w:rsid w:val="00B24D86"/>
    <w:rsid w:val="00B24EE1"/>
    <w:rsid w:val="00B26208"/>
    <w:rsid w:val="00B26C73"/>
    <w:rsid w:val="00B27235"/>
    <w:rsid w:val="00B27FCA"/>
    <w:rsid w:val="00B313BB"/>
    <w:rsid w:val="00B323C5"/>
    <w:rsid w:val="00B32846"/>
    <w:rsid w:val="00B32F89"/>
    <w:rsid w:val="00B32FA3"/>
    <w:rsid w:val="00B33E42"/>
    <w:rsid w:val="00B33ECD"/>
    <w:rsid w:val="00B342B6"/>
    <w:rsid w:val="00B3486C"/>
    <w:rsid w:val="00B361CB"/>
    <w:rsid w:val="00B366FF"/>
    <w:rsid w:val="00B36CA1"/>
    <w:rsid w:val="00B40862"/>
    <w:rsid w:val="00B40B17"/>
    <w:rsid w:val="00B43F60"/>
    <w:rsid w:val="00B44A35"/>
    <w:rsid w:val="00B4514D"/>
    <w:rsid w:val="00B45BA3"/>
    <w:rsid w:val="00B463CF"/>
    <w:rsid w:val="00B46BCA"/>
    <w:rsid w:val="00B477A7"/>
    <w:rsid w:val="00B477B0"/>
    <w:rsid w:val="00B505E1"/>
    <w:rsid w:val="00B51086"/>
    <w:rsid w:val="00B52093"/>
    <w:rsid w:val="00B53092"/>
    <w:rsid w:val="00B534E4"/>
    <w:rsid w:val="00B537F6"/>
    <w:rsid w:val="00B53ECE"/>
    <w:rsid w:val="00B56E81"/>
    <w:rsid w:val="00B5766F"/>
    <w:rsid w:val="00B6009B"/>
    <w:rsid w:val="00B60B72"/>
    <w:rsid w:val="00B614CE"/>
    <w:rsid w:val="00B61712"/>
    <w:rsid w:val="00B626F3"/>
    <w:rsid w:val="00B62722"/>
    <w:rsid w:val="00B62D94"/>
    <w:rsid w:val="00B63BBF"/>
    <w:rsid w:val="00B63E16"/>
    <w:rsid w:val="00B63E94"/>
    <w:rsid w:val="00B641B3"/>
    <w:rsid w:val="00B64219"/>
    <w:rsid w:val="00B6549C"/>
    <w:rsid w:val="00B65541"/>
    <w:rsid w:val="00B6603C"/>
    <w:rsid w:val="00B6705E"/>
    <w:rsid w:val="00B70987"/>
    <w:rsid w:val="00B727DF"/>
    <w:rsid w:val="00B73AAA"/>
    <w:rsid w:val="00B75867"/>
    <w:rsid w:val="00B7623D"/>
    <w:rsid w:val="00B763A2"/>
    <w:rsid w:val="00B76A09"/>
    <w:rsid w:val="00B76A4C"/>
    <w:rsid w:val="00B80835"/>
    <w:rsid w:val="00B81016"/>
    <w:rsid w:val="00B82976"/>
    <w:rsid w:val="00B82F34"/>
    <w:rsid w:val="00B831E9"/>
    <w:rsid w:val="00B83A14"/>
    <w:rsid w:val="00B85255"/>
    <w:rsid w:val="00B8531B"/>
    <w:rsid w:val="00B85AFF"/>
    <w:rsid w:val="00B864DF"/>
    <w:rsid w:val="00B9028A"/>
    <w:rsid w:val="00B90502"/>
    <w:rsid w:val="00B90710"/>
    <w:rsid w:val="00B91CF9"/>
    <w:rsid w:val="00B951BF"/>
    <w:rsid w:val="00B95645"/>
    <w:rsid w:val="00B96895"/>
    <w:rsid w:val="00BA4A70"/>
    <w:rsid w:val="00BA4E80"/>
    <w:rsid w:val="00BA4E87"/>
    <w:rsid w:val="00BA4EBF"/>
    <w:rsid w:val="00BA5205"/>
    <w:rsid w:val="00BA5535"/>
    <w:rsid w:val="00BA571A"/>
    <w:rsid w:val="00BA6219"/>
    <w:rsid w:val="00BA6E50"/>
    <w:rsid w:val="00BA7CDC"/>
    <w:rsid w:val="00BA7F76"/>
    <w:rsid w:val="00BB0E56"/>
    <w:rsid w:val="00BB117A"/>
    <w:rsid w:val="00BB1190"/>
    <w:rsid w:val="00BB121C"/>
    <w:rsid w:val="00BB2821"/>
    <w:rsid w:val="00BB3E9C"/>
    <w:rsid w:val="00BB6872"/>
    <w:rsid w:val="00BC0BBC"/>
    <w:rsid w:val="00BC2E10"/>
    <w:rsid w:val="00BC338E"/>
    <w:rsid w:val="00BC3D3C"/>
    <w:rsid w:val="00BC4FC0"/>
    <w:rsid w:val="00BC666D"/>
    <w:rsid w:val="00BC6A5F"/>
    <w:rsid w:val="00BC6DFE"/>
    <w:rsid w:val="00BC714D"/>
    <w:rsid w:val="00BC7B22"/>
    <w:rsid w:val="00BD0A47"/>
    <w:rsid w:val="00BD1041"/>
    <w:rsid w:val="00BD13C2"/>
    <w:rsid w:val="00BD1E41"/>
    <w:rsid w:val="00BD27AD"/>
    <w:rsid w:val="00BD32BB"/>
    <w:rsid w:val="00BD3578"/>
    <w:rsid w:val="00BD580A"/>
    <w:rsid w:val="00BD5C74"/>
    <w:rsid w:val="00BD61BD"/>
    <w:rsid w:val="00BD66E3"/>
    <w:rsid w:val="00BD70A9"/>
    <w:rsid w:val="00BD73DA"/>
    <w:rsid w:val="00BD79BF"/>
    <w:rsid w:val="00BE0551"/>
    <w:rsid w:val="00BE0DC5"/>
    <w:rsid w:val="00BE1EA9"/>
    <w:rsid w:val="00BE2332"/>
    <w:rsid w:val="00BE29ED"/>
    <w:rsid w:val="00BE333F"/>
    <w:rsid w:val="00BE499B"/>
    <w:rsid w:val="00BE5066"/>
    <w:rsid w:val="00BE61E5"/>
    <w:rsid w:val="00BE73A3"/>
    <w:rsid w:val="00BF0C3F"/>
    <w:rsid w:val="00BF14DA"/>
    <w:rsid w:val="00BF2981"/>
    <w:rsid w:val="00BF358F"/>
    <w:rsid w:val="00BF4E7A"/>
    <w:rsid w:val="00BF4F74"/>
    <w:rsid w:val="00BF53C7"/>
    <w:rsid w:val="00BF5430"/>
    <w:rsid w:val="00BF6461"/>
    <w:rsid w:val="00BF6BEE"/>
    <w:rsid w:val="00BF7910"/>
    <w:rsid w:val="00C01009"/>
    <w:rsid w:val="00C018AD"/>
    <w:rsid w:val="00C01FB4"/>
    <w:rsid w:val="00C02272"/>
    <w:rsid w:val="00C03537"/>
    <w:rsid w:val="00C04382"/>
    <w:rsid w:val="00C04904"/>
    <w:rsid w:val="00C04BEA"/>
    <w:rsid w:val="00C060E5"/>
    <w:rsid w:val="00C075CD"/>
    <w:rsid w:val="00C10B7D"/>
    <w:rsid w:val="00C11687"/>
    <w:rsid w:val="00C11B88"/>
    <w:rsid w:val="00C12DCC"/>
    <w:rsid w:val="00C13B4F"/>
    <w:rsid w:val="00C14025"/>
    <w:rsid w:val="00C14AF8"/>
    <w:rsid w:val="00C15205"/>
    <w:rsid w:val="00C157F6"/>
    <w:rsid w:val="00C1620D"/>
    <w:rsid w:val="00C166D5"/>
    <w:rsid w:val="00C16A38"/>
    <w:rsid w:val="00C22AC3"/>
    <w:rsid w:val="00C23C60"/>
    <w:rsid w:val="00C25638"/>
    <w:rsid w:val="00C2578C"/>
    <w:rsid w:val="00C26CE2"/>
    <w:rsid w:val="00C270F6"/>
    <w:rsid w:val="00C30814"/>
    <w:rsid w:val="00C30986"/>
    <w:rsid w:val="00C32D70"/>
    <w:rsid w:val="00C335B5"/>
    <w:rsid w:val="00C33C41"/>
    <w:rsid w:val="00C34DA2"/>
    <w:rsid w:val="00C36501"/>
    <w:rsid w:val="00C36BBE"/>
    <w:rsid w:val="00C42A54"/>
    <w:rsid w:val="00C4543D"/>
    <w:rsid w:val="00C45E2F"/>
    <w:rsid w:val="00C47802"/>
    <w:rsid w:val="00C5002F"/>
    <w:rsid w:val="00C51321"/>
    <w:rsid w:val="00C51763"/>
    <w:rsid w:val="00C51CD0"/>
    <w:rsid w:val="00C52E01"/>
    <w:rsid w:val="00C5329D"/>
    <w:rsid w:val="00C5424F"/>
    <w:rsid w:val="00C5497E"/>
    <w:rsid w:val="00C54CEF"/>
    <w:rsid w:val="00C5594F"/>
    <w:rsid w:val="00C55A7C"/>
    <w:rsid w:val="00C60A57"/>
    <w:rsid w:val="00C60C50"/>
    <w:rsid w:val="00C62472"/>
    <w:rsid w:val="00C62AF7"/>
    <w:rsid w:val="00C642AE"/>
    <w:rsid w:val="00C6534E"/>
    <w:rsid w:val="00C6577E"/>
    <w:rsid w:val="00C660C1"/>
    <w:rsid w:val="00C664D5"/>
    <w:rsid w:val="00C66E83"/>
    <w:rsid w:val="00C714AC"/>
    <w:rsid w:val="00C728C9"/>
    <w:rsid w:val="00C7298C"/>
    <w:rsid w:val="00C7362D"/>
    <w:rsid w:val="00C7395D"/>
    <w:rsid w:val="00C761B9"/>
    <w:rsid w:val="00C77720"/>
    <w:rsid w:val="00C80190"/>
    <w:rsid w:val="00C80632"/>
    <w:rsid w:val="00C8209E"/>
    <w:rsid w:val="00C823A8"/>
    <w:rsid w:val="00C82D75"/>
    <w:rsid w:val="00C85751"/>
    <w:rsid w:val="00C86E37"/>
    <w:rsid w:val="00C87C45"/>
    <w:rsid w:val="00C87C6F"/>
    <w:rsid w:val="00C90A6E"/>
    <w:rsid w:val="00C90AEA"/>
    <w:rsid w:val="00C91F02"/>
    <w:rsid w:val="00C92238"/>
    <w:rsid w:val="00C92B9E"/>
    <w:rsid w:val="00C932A6"/>
    <w:rsid w:val="00C939E4"/>
    <w:rsid w:val="00C966C0"/>
    <w:rsid w:val="00C974C3"/>
    <w:rsid w:val="00C97B03"/>
    <w:rsid w:val="00CA081D"/>
    <w:rsid w:val="00CA0AD2"/>
    <w:rsid w:val="00CA0B13"/>
    <w:rsid w:val="00CA10F6"/>
    <w:rsid w:val="00CA20B6"/>
    <w:rsid w:val="00CA2EBD"/>
    <w:rsid w:val="00CA33BD"/>
    <w:rsid w:val="00CA3C94"/>
    <w:rsid w:val="00CA4127"/>
    <w:rsid w:val="00CA6196"/>
    <w:rsid w:val="00CA6A65"/>
    <w:rsid w:val="00CB15F4"/>
    <w:rsid w:val="00CB1E9F"/>
    <w:rsid w:val="00CB1ED7"/>
    <w:rsid w:val="00CB2896"/>
    <w:rsid w:val="00CB2A44"/>
    <w:rsid w:val="00CB4B8E"/>
    <w:rsid w:val="00CB50AA"/>
    <w:rsid w:val="00CB50BB"/>
    <w:rsid w:val="00CB593A"/>
    <w:rsid w:val="00CB6A33"/>
    <w:rsid w:val="00CB6CD5"/>
    <w:rsid w:val="00CB7259"/>
    <w:rsid w:val="00CC03DF"/>
    <w:rsid w:val="00CC0800"/>
    <w:rsid w:val="00CC0AD3"/>
    <w:rsid w:val="00CC0BFB"/>
    <w:rsid w:val="00CC2679"/>
    <w:rsid w:val="00CC3D23"/>
    <w:rsid w:val="00CC3D5A"/>
    <w:rsid w:val="00CC46FD"/>
    <w:rsid w:val="00CC488C"/>
    <w:rsid w:val="00CC7E1D"/>
    <w:rsid w:val="00CD1291"/>
    <w:rsid w:val="00CD1A1B"/>
    <w:rsid w:val="00CD205E"/>
    <w:rsid w:val="00CD2E03"/>
    <w:rsid w:val="00CD31BD"/>
    <w:rsid w:val="00CD48ED"/>
    <w:rsid w:val="00CD506C"/>
    <w:rsid w:val="00CD6312"/>
    <w:rsid w:val="00CE0245"/>
    <w:rsid w:val="00CE0372"/>
    <w:rsid w:val="00CE0400"/>
    <w:rsid w:val="00CE07BF"/>
    <w:rsid w:val="00CE0E27"/>
    <w:rsid w:val="00CE1824"/>
    <w:rsid w:val="00CE2B44"/>
    <w:rsid w:val="00CE36C5"/>
    <w:rsid w:val="00CE42AA"/>
    <w:rsid w:val="00CE6E98"/>
    <w:rsid w:val="00CE729C"/>
    <w:rsid w:val="00CE73AA"/>
    <w:rsid w:val="00CE77CB"/>
    <w:rsid w:val="00CE791C"/>
    <w:rsid w:val="00CF19A6"/>
    <w:rsid w:val="00CF21FB"/>
    <w:rsid w:val="00CF378A"/>
    <w:rsid w:val="00CF4774"/>
    <w:rsid w:val="00CF6D83"/>
    <w:rsid w:val="00CF6DA0"/>
    <w:rsid w:val="00CF734A"/>
    <w:rsid w:val="00CF7538"/>
    <w:rsid w:val="00D00E5B"/>
    <w:rsid w:val="00D01453"/>
    <w:rsid w:val="00D0198C"/>
    <w:rsid w:val="00D02D30"/>
    <w:rsid w:val="00D03698"/>
    <w:rsid w:val="00D03B97"/>
    <w:rsid w:val="00D0410F"/>
    <w:rsid w:val="00D04716"/>
    <w:rsid w:val="00D068AE"/>
    <w:rsid w:val="00D068CD"/>
    <w:rsid w:val="00D0692F"/>
    <w:rsid w:val="00D07F1E"/>
    <w:rsid w:val="00D101D9"/>
    <w:rsid w:val="00D1032D"/>
    <w:rsid w:val="00D1081B"/>
    <w:rsid w:val="00D10E4C"/>
    <w:rsid w:val="00D119E9"/>
    <w:rsid w:val="00D123C2"/>
    <w:rsid w:val="00D163F0"/>
    <w:rsid w:val="00D17013"/>
    <w:rsid w:val="00D206A4"/>
    <w:rsid w:val="00D21DD2"/>
    <w:rsid w:val="00D27467"/>
    <w:rsid w:val="00D274AA"/>
    <w:rsid w:val="00D304D7"/>
    <w:rsid w:val="00D31204"/>
    <w:rsid w:val="00D3188A"/>
    <w:rsid w:val="00D345EB"/>
    <w:rsid w:val="00D34ED0"/>
    <w:rsid w:val="00D34F4C"/>
    <w:rsid w:val="00D368E6"/>
    <w:rsid w:val="00D37AD0"/>
    <w:rsid w:val="00D40BFA"/>
    <w:rsid w:val="00D50277"/>
    <w:rsid w:val="00D50A54"/>
    <w:rsid w:val="00D50B4A"/>
    <w:rsid w:val="00D519DD"/>
    <w:rsid w:val="00D52030"/>
    <w:rsid w:val="00D538EC"/>
    <w:rsid w:val="00D53E35"/>
    <w:rsid w:val="00D53ECA"/>
    <w:rsid w:val="00D5504B"/>
    <w:rsid w:val="00D553B7"/>
    <w:rsid w:val="00D5786F"/>
    <w:rsid w:val="00D60587"/>
    <w:rsid w:val="00D60CF2"/>
    <w:rsid w:val="00D62384"/>
    <w:rsid w:val="00D640A0"/>
    <w:rsid w:val="00D647CB"/>
    <w:rsid w:val="00D64B24"/>
    <w:rsid w:val="00D65149"/>
    <w:rsid w:val="00D652EA"/>
    <w:rsid w:val="00D65BC5"/>
    <w:rsid w:val="00D662ED"/>
    <w:rsid w:val="00D66970"/>
    <w:rsid w:val="00D66B3D"/>
    <w:rsid w:val="00D72928"/>
    <w:rsid w:val="00D72FA8"/>
    <w:rsid w:val="00D73427"/>
    <w:rsid w:val="00D742F8"/>
    <w:rsid w:val="00D747E3"/>
    <w:rsid w:val="00D7555F"/>
    <w:rsid w:val="00D764A8"/>
    <w:rsid w:val="00D7697C"/>
    <w:rsid w:val="00D76A80"/>
    <w:rsid w:val="00D76CD1"/>
    <w:rsid w:val="00D76F2C"/>
    <w:rsid w:val="00D771BD"/>
    <w:rsid w:val="00D7753E"/>
    <w:rsid w:val="00D77CC8"/>
    <w:rsid w:val="00D8139D"/>
    <w:rsid w:val="00D81EBB"/>
    <w:rsid w:val="00D821AC"/>
    <w:rsid w:val="00D83DCF"/>
    <w:rsid w:val="00D84972"/>
    <w:rsid w:val="00D84C0A"/>
    <w:rsid w:val="00D8506D"/>
    <w:rsid w:val="00D85805"/>
    <w:rsid w:val="00D86D20"/>
    <w:rsid w:val="00D876A9"/>
    <w:rsid w:val="00D87B21"/>
    <w:rsid w:val="00D90189"/>
    <w:rsid w:val="00D902C8"/>
    <w:rsid w:val="00D90A57"/>
    <w:rsid w:val="00D92C43"/>
    <w:rsid w:val="00D94799"/>
    <w:rsid w:val="00D94E33"/>
    <w:rsid w:val="00D95281"/>
    <w:rsid w:val="00D95CB2"/>
    <w:rsid w:val="00D9646F"/>
    <w:rsid w:val="00D9668E"/>
    <w:rsid w:val="00DA081C"/>
    <w:rsid w:val="00DA0E8B"/>
    <w:rsid w:val="00DA1443"/>
    <w:rsid w:val="00DA14DF"/>
    <w:rsid w:val="00DA2E48"/>
    <w:rsid w:val="00DA4479"/>
    <w:rsid w:val="00DA44D8"/>
    <w:rsid w:val="00DA4B6B"/>
    <w:rsid w:val="00DA5C79"/>
    <w:rsid w:val="00DA7FE3"/>
    <w:rsid w:val="00DB010D"/>
    <w:rsid w:val="00DB35EA"/>
    <w:rsid w:val="00DB36F0"/>
    <w:rsid w:val="00DB3852"/>
    <w:rsid w:val="00DB3DE3"/>
    <w:rsid w:val="00DB3F41"/>
    <w:rsid w:val="00DB410C"/>
    <w:rsid w:val="00DB470E"/>
    <w:rsid w:val="00DB54C1"/>
    <w:rsid w:val="00DB5B1B"/>
    <w:rsid w:val="00DB6172"/>
    <w:rsid w:val="00DB64C7"/>
    <w:rsid w:val="00DB7389"/>
    <w:rsid w:val="00DB77C1"/>
    <w:rsid w:val="00DB7DE8"/>
    <w:rsid w:val="00DC1FEE"/>
    <w:rsid w:val="00DC21E6"/>
    <w:rsid w:val="00DC2592"/>
    <w:rsid w:val="00DC33D9"/>
    <w:rsid w:val="00DC35E9"/>
    <w:rsid w:val="00DC3B55"/>
    <w:rsid w:val="00DC557E"/>
    <w:rsid w:val="00DC5CF5"/>
    <w:rsid w:val="00DC5D6E"/>
    <w:rsid w:val="00DC6FCD"/>
    <w:rsid w:val="00DD0811"/>
    <w:rsid w:val="00DD0864"/>
    <w:rsid w:val="00DD16DD"/>
    <w:rsid w:val="00DD2EDD"/>
    <w:rsid w:val="00DD35BE"/>
    <w:rsid w:val="00DD39EC"/>
    <w:rsid w:val="00DD3C85"/>
    <w:rsid w:val="00DD43D4"/>
    <w:rsid w:val="00DD4854"/>
    <w:rsid w:val="00DD4FBE"/>
    <w:rsid w:val="00DD5A0D"/>
    <w:rsid w:val="00DD73F8"/>
    <w:rsid w:val="00DE0134"/>
    <w:rsid w:val="00DE1432"/>
    <w:rsid w:val="00DE177B"/>
    <w:rsid w:val="00DE182A"/>
    <w:rsid w:val="00DE2B33"/>
    <w:rsid w:val="00DE4003"/>
    <w:rsid w:val="00DE44A3"/>
    <w:rsid w:val="00DE4BDE"/>
    <w:rsid w:val="00DE6DCF"/>
    <w:rsid w:val="00DE746C"/>
    <w:rsid w:val="00DE785A"/>
    <w:rsid w:val="00DE79EA"/>
    <w:rsid w:val="00DF12C8"/>
    <w:rsid w:val="00DF1BC3"/>
    <w:rsid w:val="00DF1DEF"/>
    <w:rsid w:val="00DF2380"/>
    <w:rsid w:val="00DF242B"/>
    <w:rsid w:val="00DF2739"/>
    <w:rsid w:val="00DF36B9"/>
    <w:rsid w:val="00DF36E6"/>
    <w:rsid w:val="00DF4C7A"/>
    <w:rsid w:val="00DF740D"/>
    <w:rsid w:val="00DF7D03"/>
    <w:rsid w:val="00E016B0"/>
    <w:rsid w:val="00E01C7E"/>
    <w:rsid w:val="00E0297D"/>
    <w:rsid w:val="00E0312E"/>
    <w:rsid w:val="00E048BE"/>
    <w:rsid w:val="00E05C7E"/>
    <w:rsid w:val="00E06BEB"/>
    <w:rsid w:val="00E073EE"/>
    <w:rsid w:val="00E10264"/>
    <w:rsid w:val="00E1104F"/>
    <w:rsid w:val="00E113BD"/>
    <w:rsid w:val="00E11EF5"/>
    <w:rsid w:val="00E128EA"/>
    <w:rsid w:val="00E12D54"/>
    <w:rsid w:val="00E13DC9"/>
    <w:rsid w:val="00E13F1C"/>
    <w:rsid w:val="00E1553C"/>
    <w:rsid w:val="00E15AE2"/>
    <w:rsid w:val="00E16103"/>
    <w:rsid w:val="00E161E3"/>
    <w:rsid w:val="00E17476"/>
    <w:rsid w:val="00E17683"/>
    <w:rsid w:val="00E20186"/>
    <w:rsid w:val="00E20953"/>
    <w:rsid w:val="00E210BB"/>
    <w:rsid w:val="00E22E16"/>
    <w:rsid w:val="00E24B43"/>
    <w:rsid w:val="00E2758B"/>
    <w:rsid w:val="00E30018"/>
    <w:rsid w:val="00E30198"/>
    <w:rsid w:val="00E30776"/>
    <w:rsid w:val="00E31137"/>
    <w:rsid w:val="00E315A2"/>
    <w:rsid w:val="00E32439"/>
    <w:rsid w:val="00E32A3C"/>
    <w:rsid w:val="00E32C0C"/>
    <w:rsid w:val="00E34E73"/>
    <w:rsid w:val="00E3612F"/>
    <w:rsid w:val="00E36760"/>
    <w:rsid w:val="00E36C9D"/>
    <w:rsid w:val="00E37F70"/>
    <w:rsid w:val="00E40371"/>
    <w:rsid w:val="00E41B72"/>
    <w:rsid w:val="00E42D52"/>
    <w:rsid w:val="00E45123"/>
    <w:rsid w:val="00E46BC9"/>
    <w:rsid w:val="00E47CB0"/>
    <w:rsid w:val="00E47D89"/>
    <w:rsid w:val="00E47E7B"/>
    <w:rsid w:val="00E50B72"/>
    <w:rsid w:val="00E513E9"/>
    <w:rsid w:val="00E51962"/>
    <w:rsid w:val="00E548ED"/>
    <w:rsid w:val="00E55BF9"/>
    <w:rsid w:val="00E56DEB"/>
    <w:rsid w:val="00E56E98"/>
    <w:rsid w:val="00E57DE6"/>
    <w:rsid w:val="00E6016C"/>
    <w:rsid w:val="00E60BD6"/>
    <w:rsid w:val="00E62C34"/>
    <w:rsid w:val="00E62F91"/>
    <w:rsid w:val="00E63F0E"/>
    <w:rsid w:val="00E64372"/>
    <w:rsid w:val="00E64620"/>
    <w:rsid w:val="00E64D4D"/>
    <w:rsid w:val="00E65227"/>
    <w:rsid w:val="00E65C5E"/>
    <w:rsid w:val="00E665DB"/>
    <w:rsid w:val="00E66693"/>
    <w:rsid w:val="00E66ABB"/>
    <w:rsid w:val="00E66E40"/>
    <w:rsid w:val="00E677AB"/>
    <w:rsid w:val="00E70C80"/>
    <w:rsid w:val="00E72DDE"/>
    <w:rsid w:val="00E76007"/>
    <w:rsid w:val="00E763C4"/>
    <w:rsid w:val="00E779FE"/>
    <w:rsid w:val="00E80307"/>
    <w:rsid w:val="00E8326A"/>
    <w:rsid w:val="00E8397D"/>
    <w:rsid w:val="00E83E89"/>
    <w:rsid w:val="00E83F02"/>
    <w:rsid w:val="00E875C7"/>
    <w:rsid w:val="00E87785"/>
    <w:rsid w:val="00E87963"/>
    <w:rsid w:val="00E87BC1"/>
    <w:rsid w:val="00E87D48"/>
    <w:rsid w:val="00E91D75"/>
    <w:rsid w:val="00E92C1F"/>
    <w:rsid w:val="00E939B9"/>
    <w:rsid w:val="00E94D65"/>
    <w:rsid w:val="00E9500B"/>
    <w:rsid w:val="00E965C7"/>
    <w:rsid w:val="00EA1B08"/>
    <w:rsid w:val="00EA2171"/>
    <w:rsid w:val="00EA3551"/>
    <w:rsid w:val="00EA35CD"/>
    <w:rsid w:val="00EA3825"/>
    <w:rsid w:val="00EA3C03"/>
    <w:rsid w:val="00EA498B"/>
    <w:rsid w:val="00EA517F"/>
    <w:rsid w:val="00EA7787"/>
    <w:rsid w:val="00EB1CB9"/>
    <w:rsid w:val="00EB1D53"/>
    <w:rsid w:val="00EB263F"/>
    <w:rsid w:val="00EB2962"/>
    <w:rsid w:val="00EB2C3A"/>
    <w:rsid w:val="00EB2F18"/>
    <w:rsid w:val="00EB3308"/>
    <w:rsid w:val="00EB556F"/>
    <w:rsid w:val="00EB58BA"/>
    <w:rsid w:val="00EB77EE"/>
    <w:rsid w:val="00EC0B01"/>
    <w:rsid w:val="00EC23C1"/>
    <w:rsid w:val="00EC3A3B"/>
    <w:rsid w:val="00EC3C64"/>
    <w:rsid w:val="00EC3DBD"/>
    <w:rsid w:val="00EC3EDB"/>
    <w:rsid w:val="00EC41ED"/>
    <w:rsid w:val="00EC4B1F"/>
    <w:rsid w:val="00EC4BBB"/>
    <w:rsid w:val="00EC56A4"/>
    <w:rsid w:val="00ED030D"/>
    <w:rsid w:val="00ED0954"/>
    <w:rsid w:val="00ED32A7"/>
    <w:rsid w:val="00ED362D"/>
    <w:rsid w:val="00ED3B33"/>
    <w:rsid w:val="00ED40F9"/>
    <w:rsid w:val="00ED426F"/>
    <w:rsid w:val="00ED63C8"/>
    <w:rsid w:val="00ED683E"/>
    <w:rsid w:val="00EE022C"/>
    <w:rsid w:val="00EE08B3"/>
    <w:rsid w:val="00EE1315"/>
    <w:rsid w:val="00EE1460"/>
    <w:rsid w:val="00EE1779"/>
    <w:rsid w:val="00EE2000"/>
    <w:rsid w:val="00EE2537"/>
    <w:rsid w:val="00EE2DB7"/>
    <w:rsid w:val="00EE39A7"/>
    <w:rsid w:val="00EE6021"/>
    <w:rsid w:val="00EE6702"/>
    <w:rsid w:val="00EF0C07"/>
    <w:rsid w:val="00EF1BE4"/>
    <w:rsid w:val="00EF1F7A"/>
    <w:rsid w:val="00EF2F26"/>
    <w:rsid w:val="00EF315F"/>
    <w:rsid w:val="00EF38EF"/>
    <w:rsid w:val="00EF3AE2"/>
    <w:rsid w:val="00EF64EF"/>
    <w:rsid w:val="00EF681D"/>
    <w:rsid w:val="00EF6FC6"/>
    <w:rsid w:val="00EF7429"/>
    <w:rsid w:val="00EF775F"/>
    <w:rsid w:val="00F0038B"/>
    <w:rsid w:val="00F00E01"/>
    <w:rsid w:val="00F01387"/>
    <w:rsid w:val="00F0294B"/>
    <w:rsid w:val="00F0327C"/>
    <w:rsid w:val="00F04FEE"/>
    <w:rsid w:val="00F0565D"/>
    <w:rsid w:val="00F11855"/>
    <w:rsid w:val="00F128E9"/>
    <w:rsid w:val="00F12B12"/>
    <w:rsid w:val="00F12E12"/>
    <w:rsid w:val="00F145A3"/>
    <w:rsid w:val="00F14F2D"/>
    <w:rsid w:val="00F1681A"/>
    <w:rsid w:val="00F16A94"/>
    <w:rsid w:val="00F175EA"/>
    <w:rsid w:val="00F17AB3"/>
    <w:rsid w:val="00F20012"/>
    <w:rsid w:val="00F20A77"/>
    <w:rsid w:val="00F20D19"/>
    <w:rsid w:val="00F21BF7"/>
    <w:rsid w:val="00F226DF"/>
    <w:rsid w:val="00F2360D"/>
    <w:rsid w:val="00F24583"/>
    <w:rsid w:val="00F251CA"/>
    <w:rsid w:val="00F25C91"/>
    <w:rsid w:val="00F26515"/>
    <w:rsid w:val="00F2768B"/>
    <w:rsid w:val="00F3074A"/>
    <w:rsid w:val="00F31235"/>
    <w:rsid w:val="00F32ACD"/>
    <w:rsid w:val="00F3394C"/>
    <w:rsid w:val="00F33DFE"/>
    <w:rsid w:val="00F356CB"/>
    <w:rsid w:val="00F3580E"/>
    <w:rsid w:val="00F36EC7"/>
    <w:rsid w:val="00F37305"/>
    <w:rsid w:val="00F3731B"/>
    <w:rsid w:val="00F37527"/>
    <w:rsid w:val="00F379CA"/>
    <w:rsid w:val="00F37E62"/>
    <w:rsid w:val="00F40152"/>
    <w:rsid w:val="00F40340"/>
    <w:rsid w:val="00F41E78"/>
    <w:rsid w:val="00F426C0"/>
    <w:rsid w:val="00F428C7"/>
    <w:rsid w:val="00F43277"/>
    <w:rsid w:val="00F434D3"/>
    <w:rsid w:val="00F43CCF"/>
    <w:rsid w:val="00F44289"/>
    <w:rsid w:val="00F44C2A"/>
    <w:rsid w:val="00F44E71"/>
    <w:rsid w:val="00F45A52"/>
    <w:rsid w:val="00F47744"/>
    <w:rsid w:val="00F47E85"/>
    <w:rsid w:val="00F51CE7"/>
    <w:rsid w:val="00F52D7C"/>
    <w:rsid w:val="00F538E8"/>
    <w:rsid w:val="00F550A0"/>
    <w:rsid w:val="00F55EFE"/>
    <w:rsid w:val="00F57385"/>
    <w:rsid w:val="00F603F1"/>
    <w:rsid w:val="00F60A4B"/>
    <w:rsid w:val="00F60C0A"/>
    <w:rsid w:val="00F60CF3"/>
    <w:rsid w:val="00F6349C"/>
    <w:rsid w:val="00F6428E"/>
    <w:rsid w:val="00F64445"/>
    <w:rsid w:val="00F649D8"/>
    <w:rsid w:val="00F67EC2"/>
    <w:rsid w:val="00F7009B"/>
    <w:rsid w:val="00F70D2E"/>
    <w:rsid w:val="00F73502"/>
    <w:rsid w:val="00F742E0"/>
    <w:rsid w:val="00F74743"/>
    <w:rsid w:val="00F7521D"/>
    <w:rsid w:val="00F75357"/>
    <w:rsid w:val="00F76421"/>
    <w:rsid w:val="00F80AEA"/>
    <w:rsid w:val="00F826A8"/>
    <w:rsid w:val="00F8338A"/>
    <w:rsid w:val="00F842C0"/>
    <w:rsid w:val="00F843E8"/>
    <w:rsid w:val="00F8506B"/>
    <w:rsid w:val="00F87186"/>
    <w:rsid w:val="00F87318"/>
    <w:rsid w:val="00F877EE"/>
    <w:rsid w:val="00F8786D"/>
    <w:rsid w:val="00F9013F"/>
    <w:rsid w:val="00F9173E"/>
    <w:rsid w:val="00F9365A"/>
    <w:rsid w:val="00F938FF"/>
    <w:rsid w:val="00F94932"/>
    <w:rsid w:val="00F94F1D"/>
    <w:rsid w:val="00F9587D"/>
    <w:rsid w:val="00F95B7A"/>
    <w:rsid w:val="00FA1465"/>
    <w:rsid w:val="00FA1F5B"/>
    <w:rsid w:val="00FA21CC"/>
    <w:rsid w:val="00FA23D1"/>
    <w:rsid w:val="00FA4CE5"/>
    <w:rsid w:val="00FB0F85"/>
    <w:rsid w:val="00FB1BFF"/>
    <w:rsid w:val="00FB20EB"/>
    <w:rsid w:val="00FB2594"/>
    <w:rsid w:val="00FB2FE9"/>
    <w:rsid w:val="00FB3945"/>
    <w:rsid w:val="00FB43B1"/>
    <w:rsid w:val="00FB43C7"/>
    <w:rsid w:val="00FB4DA6"/>
    <w:rsid w:val="00FB6520"/>
    <w:rsid w:val="00FB7048"/>
    <w:rsid w:val="00FB77AF"/>
    <w:rsid w:val="00FC0032"/>
    <w:rsid w:val="00FC0344"/>
    <w:rsid w:val="00FC192C"/>
    <w:rsid w:val="00FC31C3"/>
    <w:rsid w:val="00FC357E"/>
    <w:rsid w:val="00FC3C7D"/>
    <w:rsid w:val="00FC410B"/>
    <w:rsid w:val="00FC5297"/>
    <w:rsid w:val="00FC754C"/>
    <w:rsid w:val="00FD35A3"/>
    <w:rsid w:val="00FD38B1"/>
    <w:rsid w:val="00FD48A7"/>
    <w:rsid w:val="00FD5B36"/>
    <w:rsid w:val="00FD7600"/>
    <w:rsid w:val="00FE04FF"/>
    <w:rsid w:val="00FE0538"/>
    <w:rsid w:val="00FE05A9"/>
    <w:rsid w:val="00FE0BD9"/>
    <w:rsid w:val="00FE1A99"/>
    <w:rsid w:val="00FE20C0"/>
    <w:rsid w:val="00FE2651"/>
    <w:rsid w:val="00FE517F"/>
    <w:rsid w:val="00FE565C"/>
    <w:rsid w:val="00FE5B29"/>
    <w:rsid w:val="00FE5BE6"/>
    <w:rsid w:val="00FE7686"/>
    <w:rsid w:val="00FE7772"/>
    <w:rsid w:val="00FE7B81"/>
    <w:rsid w:val="00FF07AB"/>
    <w:rsid w:val="00FF0BE8"/>
    <w:rsid w:val="00FF134A"/>
    <w:rsid w:val="00FF29F7"/>
    <w:rsid w:val="00FF2EC3"/>
    <w:rsid w:val="00FF30E4"/>
    <w:rsid w:val="00FF490E"/>
    <w:rsid w:val="00FF66E0"/>
    <w:rsid w:val="00FF75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DC9"/>
    <w:pPr>
      <w:spacing w:after="200" w:line="276" w:lineRule="auto"/>
    </w:pPr>
    <w:rPr>
      <w:rFonts w:ascii="Times New Roman" w:eastAsia="Calibri" w:hAnsi="Times New Roman" w:cs="Times New Roman"/>
      <w:color w:val="000000"/>
      <w:sz w:val="28"/>
      <w:szCs w:val="28"/>
    </w:rPr>
  </w:style>
  <w:style w:type="paragraph" w:styleId="1">
    <w:name w:val="heading 1"/>
    <w:basedOn w:val="a"/>
    <w:next w:val="a"/>
    <w:link w:val="10"/>
    <w:uiPriority w:val="9"/>
    <w:qFormat/>
    <w:rsid w:val="00E13DC9"/>
    <w:pPr>
      <w:keepNext/>
      <w:keepLines/>
      <w:spacing w:before="480" w:after="0"/>
      <w:outlineLvl w:val="0"/>
    </w:pPr>
    <w:rPr>
      <w:rFonts w:ascii="Cambria" w:eastAsia="Times New Roman" w:hAnsi="Cambria"/>
      <w:b/>
      <w:bCs/>
      <w:color w:val="365F91"/>
    </w:rPr>
  </w:style>
  <w:style w:type="paragraph" w:styleId="2">
    <w:name w:val="heading 2"/>
    <w:basedOn w:val="a"/>
    <w:next w:val="a"/>
    <w:link w:val="20"/>
    <w:uiPriority w:val="9"/>
    <w:unhideWhenUsed/>
    <w:qFormat/>
    <w:rsid w:val="00ED40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D40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832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83248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8461D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8C2A8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3DC9"/>
    <w:rPr>
      <w:rFonts w:ascii="Cambria" w:eastAsia="Times New Roman" w:hAnsi="Cambria" w:cs="Times New Roman"/>
      <w:b/>
      <w:bCs/>
      <w:color w:val="365F91"/>
      <w:sz w:val="28"/>
      <w:szCs w:val="28"/>
    </w:rPr>
  </w:style>
  <w:style w:type="paragraph" w:styleId="a3">
    <w:name w:val="List Paragraph"/>
    <w:aliases w:val="Маркеры Абзац списка,2 Спс точк,ПАРАГРАФ,Маркер,Bullet Number,Нумерованый список,List Paragraph1,Bullet List,FooterText,numbered,lp1,List Paragraph,Текстовая,название,SL_Абзац списка,f_Абзац 1,Абзац списка4,Список - нумерованный абзац,Тема"/>
    <w:basedOn w:val="a"/>
    <w:link w:val="a4"/>
    <w:uiPriority w:val="34"/>
    <w:qFormat/>
    <w:rsid w:val="005E337D"/>
    <w:pPr>
      <w:ind w:left="720"/>
      <w:contextualSpacing/>
    </w:pPr>
  </w:style>
  <w:style w:type="character" w:customStyle="1" w:styleId="30">
    <w:name w:val="Заголовок 3 Знак"/>
    <w:basedOn w:val="a0"/>
    <w:link w:val="3"/>
    <w:uiPriority w:val="9"/>
    <w:rsid w:val="00ED40F9"/>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ED40F9"/>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83248D"/>
    <w:rPr>
      <w:rFonts w:asciiTheme="majorHAnsi" w:eastAsiaTheme="majorEastAsia" w:hAnsiTheme="majorHAnsi" w:cstheme="majorBidi"/>
      <w:i/>
      <w:iCs/>
      <w:color w:val="2E74B5" w:themeColor="accent1" w:themeShade="BF"/>
      <w:sz w:val="28"/>
      <w:szCs w:val="28"/>
    </w:rPr>
  </w:style>
  <w:style w:type="character" w:customStyle="1" w:styleId="50">
    <w:name w:val="Заголовок 5 Знак"/>
    <w:basedOn w:val="a0"/>
    <w:link w:val="5"/>
    <w:uiPriority w:val="9"/>
    <w:rsid w:val="0083248D"/>
    <w:rPr>
      <w:rFonts w:asciiTheme="majorHAnsi" w:eastAsiaTheme="majorEastAsia" w:hAnsiTheme="majorHAnsi" w:cstheme="majorBidi"/>
      <w:color w:val="2E74B5" w:themeColor="accent1" w:themeShade="BF"/>
      <w:sz w:val="28"/>
      <w:szCs w:val="28"/>
    </w:rPr>
  </w:style>
  <w:style w:type="character" w:customStyle="1" w:styleId="a4">
    <w:name w:val="Абзац списка Знак"/>
    <w:aliases w:val="Маркеры Абзац списка Знак,2 Спс точк Знак,ПАРАГРАФ Знак,Маркер Знак,Bullet Number Знак,Нумерованый список Знак,List Paragraph1 Знак,Bullet List Знак,FooterText Знак,numbered Знак,lp1 Знак,List Paragraph Знак,Текстовая Знак,Тема Знак"/>
    <w:link w:val="a3"/>
    <w:uiPriority w:val="34"/>
    <w:qFormat/>
    <w:locked/>
    <w:rsid w:val="0083248D"/>
    <w:rPr>
      <w:rFonts w:ascii="Times New Roman" w:eastAsia="Calibri" w:hAnsi="Times New Roman" w:cs="Times New Roman"/>
      <w:color w:val="000000"/>
      <w:sz w:val="28"/>
      <w:szCs w:val="28"/>
    </w:rPr>
  </w:style>
  <w:style w:type="paragraph" w:customStyle="1" w:styleId="headertext">
    <w:name w:val="headertext"/>
    <w:basedOn w:val="a"/>
    <w:rsid w:val="0083248D"/>
    <w:pPr>
      <w:spacing w:before="100" w:beforeAutospacing="1" w:after="100" w:afterAutospacing="1" w:line="240" w:lineRule="auto"/>
    </w:pPr>
    <w:rPr>
      <w:rFonts w:eastAsia="Times New Roman"/>
      <w:color w:val="auto"/>
      <w:sz w:val="24"/>
      <w:szCs w:val="24"/>
      <w:lang w:eastAsia="ru-RU"/>
    </w:rPr>
  </w:style>
  <w:style w:type="paragraph" w:customStyle="1" w:styleId="formattext">
    <w:name w:val="formattext"/>
    <w:basedOn w:val="a"/>
    <w:rsid w:val="0083248D"/>
    <w:pPr>
      <w:spacing w:before="100" w:beforeAutospacing="1" w:after="100" w:afterAutospacing="1" w:line="240" w:lineRule="auto"/>
    </w:pPr>
    <w:rPr>
      <w:rFonts w:eastAsia="Times New Roman"/>
      <w:color w:val="auto"/>
      <w:sz w:val="24"/>
      <w:szCs w:val="24"/>
      <w:lang w:eastAsia="ru-RU"/>
    </w:rPr>
  </w:style>
  <w:style w:type="paragraph" w:styleId="a5">
    <w:name w:val="footnote text"/>
    <w:basedOn w:val="a"/>
    <w:link w:val="a6"/>
    <w:uiPriority w:val="99"/>
    <w:semiHidden/>
    <w:unhideWhenUsed/>
    <w:rsid w:val="0083248D"/>
    <w:pPr>
      <w:spacing w:after="0" w:line="240" w:lineRule="auto"/>
    </w:pPr>
    <w:rPr>
      <w:sz w:val="20"/>
      <w:szCs w:val="20"/>
    </w:rPr>
  </w:style>
  <w:style w:type="character" w:customStyle="1" w:styleId="a6">
    <w:name w:val="Текст сноски Знак"/>
    <w:basedOn w:val="a0"/>
    <w:link w:val="a5"/>
    <w:uiPriority w:val="99"/>
    <w:semiHidden/>
    <w:rsid w:val="0083248D"/>
    <w:rPr>
      <w:rFonts w:ascii="Times New Roman" w:eastAsia="Calibri" w:hAnsi="Times New Roman" w:cs="Times New Roman"/>
      <w:color w:val="000000"/>
      <w:sz w:val="20"/>
      <w:szCs w:val="20"/>
    </w:rPr>
  </w:style>
  <w:style w:type="character" w:styleId="a7">
    <w:name w:val="footnote reference"/>
    <w:basedOn w:val="a0"/>
    <w:uiPriority w:val="99"/>
    <w:semiHidden/>
    <w:unhideWhenUsed/>
    <w:rsid w:val="0083248D"/>
    <w:rPr>
      <w:vertAlign w:val="superscript"/>
    </w:rPr>
  </w:style>
  <w:style w:type="character" w:styleId="a8">
    <w:name w:val="Hyperlink"/>
    <w:basedOn w:val="a0"/>
    <w:uiPriority w:val="99"/>
    <w:unhideWhenUsed/>
    <w:rsid w:val="0083248D"/>
    <w:rPr>
      <w:color w:val="0563C1" w:themeColor="hyperlink"/>
      <w:u w:val="single"/>
    </w:rPr>
  </w:style>
  <w:style w:type="paragraph" w:styleId="a9">
    <w:name w:val="header"/>
    <w:basedOn w:val="a"/>
    <w:link w:val="aa"/>
    <w:uiPriority w:val="99"/>
    <w:unhideWhenUsed/>
    <w:rsid w:val="0083248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248D"/>
    <w:rPr>
      <w:rFonts w:ascii="Times New Roman" w:eastAsia="Calibri" w:hAnsi="Times New Roman" w:cs="Times New Roman"/>
      <w:color w:val="000000"/>
      <w:sz w:val="28"/>
      <w:szCs w:val="28"/>
    </w:rPr>
  </w:style>
  <w:style w:type="paragraph" w:styleId="ab">
    <w:name w:val="footer"/>
    <w:basedOn w:val="a"/>
    <w:link w:val="ac"/>
    <w:uiPriority w:val="99"/>
    <w:unhideWhenUsed/>
    <w:rsid w:val="0083248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248D"/>
    <w:rPr>
      <w:rFonts w:ascii="Times New Roman" w:eastAsia="Calibri" w:hAnsi="Times New Roman" w:cs="Times New Roman"/>
      <w:color w:val="000000"/>
      <w:sz w:val="28"/>
      <w:szCs w:val="28"/>
    </w:rPr>
  </w:style>
  <w:style w:type="character" w:customStyle="1" w:styleId="60">
    <w:name w:val="Заголовок 6 Знак"/>
    <w:basedOn w:val="a0"/>
    <w:link w:val="6"/>
    <w:uiPriority w:val="9"/>
    <w:rsid w:val="008461D3"/>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0"/>
    <w:link w:val="7"/>
    <w:uiPriority w:val="9"/>
    <w:rsid w:val="008C2A8C"/>
    <w:rPr>
      <w:rFonts w:asciiTheme="majorHAnsi" w:eastAsiaTheme="majorEastAsia" w:hAnsiTheme="majorHAnsi" w:cstheme="majorBidi"/>
      <w:i/>
      <w:iCs/>
      <w:color w:val="1F4D78" w:themeColor="accent1" w:themeShade="7F"/>
      <w:sz w:val="28"/>
      <w:szCs w:val="28"/>
    </w:rPr>
  </w:style>
  <w:style w:type="paragraph" w:styleId="ad">
    <w:name w:val="Body Text"/>
    <w:basedOn w:val="a"/>
    <w:link w:val="ae"/>
    <w:semiHidden/>
    <w:rsid w:val="008C2A8C"/>
    <w:pPr>
      <w:spacing w:after="0" w:line="360" w:lineRule="exact"/>
      <w:jc w:val="center"/>
    </w:pPr>
    <w:rPr>
      <w:rFonts w:eastAsia="Times New Roman"/>
      <w:b/>
      <w:bCs/>
      <w:color w:val="auto"/>
      <w:szCs w:val="24"/>
      <w:lang w:eastAsia="ru-RU"/>
    </w:rPr>
  </w:style>
  <w:style w:type="character" w:customStyle="1" w:styleId="ae">
    <w:name w:val="Основной текст Знак"/>
    <w:basedOn w:val="a0"/>
    <w:link w:val="ad"/>
    <w:semiHidden/>
    <w:rsid w:val="008C2A8C"/>
    <w:rPr>
      <w:rFonts w:ascii="Times New Roman" w:eastAsia="Times New Roman" w:hAnsi="Times New Roman" w:cs="Times New Roman"/>
      <w:b/>
      <w:bCs/>
      <w:sz w:val="28"/>
      <w:szCs w:val="24"/>
      <w:lang w:eastAsia="ru-RU"/>
    </w:rPr>
  </w:style>
  <w:style w:type="paragraph" w:customStyle="1" w:styleId="ConsPlusNormal">
    <w:name w:val="ConsPlusNormal"/>
    <w:rsid w:val="008C2A8C"/>
    <w:pPr>
      <w:widowControl w:val="0"/>
      <w:autoSpaceDE w:val="0"/>
      <w:autoSpaceDN w:val="0"/>
      <w:spacing w:line="240" w:lineRule="auto"/>
    </w:pPr>
    <w:rPr>
      <w:rFonts w:ascii="Calibri" w:eastAsia="Times New Roman" w:hAnsi="Calibri" w:cs="Calibri"/>
      <w:szCs w:val="20"/>
      <w:lang w:eastAsia="ru-RU"/>
    </w:rPr>
  </w:style>
  <w:style w:type="paragraph" w:customStyle="1" w:styleId="ConsPlusNonformat">
    <w:name w:val="ConsPlusNonformat"/>
    <w:uiPriority w:val="99"/>
    <w:rsid w:val="008C2A8C"/>
    <w:pPr>
      <w:widowControl w:val="0"/>
      <w:autoSpaceDE w:val="0"/>
      <w:autoSpaceDN w:val="0"/>
      <w:spacing w:line="240" w:lineRule="auto"/>
    </w:pPr>
    <w:rPr>
      <w:rFonts w:ascii="Courier New" w:eastAsia="Times New Roman" w:hAnsi="Courier New" w:cs="Courier New"/>
      <w:sz w:val="20"/>
      <w:szCs w:val="20"/>
      <w:lang w:eastAsia="ru-RU"/>
    </w:rPr>
  </w:style>
  <w:style w:type="paragraph" w:customStyle="1" w:styleId="ConsPlusTitle">
    <w:name w:val="ConsPlusTitle"/>
    <w:rsid w:val="008C2A8C"/>
    <w:pPr>
      <w:widowControl w:val="0"/>
      <w:autoSpaceDE w:val="0"/>
      <w:autoSpaceDN w:val="0"/>
      <w:spacing w:line="240" w:lineRule="auto"/>
    </w:pPr>
    <w:rPr>
      <w:rFonts w:ascii="Calibri" w:eastAsia="Times New Roman" w:hAnsi="Calibri" w:cs="Calibri"/>
      <w:b/>
      <w:szCs w:val="20"/>
      <w:lang w:eastAsia="ru-RU"/>
    </w:rPr>
  </w:style>
  <w:style w:type="table" w:customStyle="1" w:styleId="11">
    <w:name w:val="Сетка таблицы1"/>
    <w:basedOn w:val="a1"/>
    <w:next w:val="af"/>
    <w:uiPriority w:val="59"/>
    <w:rsid w:val="008C2A8C"/>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8C2A8C"/>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8C2A8C"/>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8C2A8C"/>
    <w:pPr>
      <w:widowControl w:val="0"/>
      <w:autoSpaceDE w:val="0"/>
      <w:autoSpaceDN w:val="0"/>
      <w:spacing w:line="240" w:lineRule="auto"/>
    </w:pPr>
    <w:rPr>
      <w:rFonts w:ascii="Tahoma" w:eastAsia="Times New Roman" w:hAnsi="Tahoma" w:cs="Tahoma"/>
      <w:sz w:val="20"/>
      <w:szCs w:val="20"/>
      <w:lang w:eastAsia="ru-RU"/>
    </w:rPr>
  </w:style>
  <w:style w:type="character" w:customStyle="1" w:styleId="af0">
    <w:name w:val="Текст выноски Знак"/>
    <w:link w:val="af1"/>
    <w:uiPriority w:val="99"/>
    <w:semiHidden/>
    <w:rsid w:val="008C2A8C"/>
    <w:rPr>
      <w:rFonts w:ascii="Tahoma" w:hAnsi="Tahoma" w:cs="Tahoma"/>
      <w:color w:val="000000"/>
      <w:sz w:val="16"/>
      <w:szCs w:val="16"/>
    </w:rPr>
  </w:style>
  <w:style w:type="paragraph" w:styleId="af1">
    <w:name w:val="Balloon Text"/>
    <w:basedOn w:val="a"/>
    <w:link w:val="af0"/>
    <w:uiPriority w:val="99"/>
    <w:semiHidden/>
    <w:unhideWhenUsed/>
    <w:rsid w:val="008C2A8C"/>
    <w:pPr>
      <w:spacing w:after="0" w:line="240" w:lineRule="auto"/>
    </w:pPr>
    <w:rPr>
      <w:rFonts w:ascii="Tahoma" w:eastAsiaTheme="minorHAnsi" w:hAnsi="Tahoma" w:cs="Tahoma"/>
      <w:sz w:val="16"/>
      <w:szCs w:val="16"/>
    </w:rPr>
  </w:style>
  <w:style w:type="character" w:customStyle="1" w:styleId="12">
    <w:name w:val="Текст выноски Знак1"/>
    <w:basedOn w:val="a0"/>
    <w:uiPriority w:val="99"/>
    <w:semiHidden/>
    <w:rsid w:val="008C2A8C"/>
    <w:rPr>
      <w:rFonts w:ascii="Segoe UI" w:eastAsia="Calibri" w:hAnsi="Segoe UI" w:cs="Segoe UI"/>
      <w:color w:val="000000"/>
      <w:sz w:val="18"/>
      <w:szCs w:val="18"/>
    </w:rPr>
  </w:style>
  <w:style w:type="paragraph" w:customStyle="1" w:styleId="Default">
    <w:name w:val="Default"/>
    <w:rsid w:val="008C2A8C"/>
    <w:pPr>
      <w:autoSpaceDE w:val="0"/>
      <w:autoSpaceDN w:val="0"/>
      <w:adjustRightInd w:val="0"/>
      <w:spacing w:line="240" w:lineRule="auto"/>
    </w:pPr>
    <w:rPr>
      <w:rFonts w:ascii="Times New Roman" w:eastAsia="Calibri" w:hAnsi="Times New Roman" w:cs="Times New Roman"/>
      <w:color w:val="000000"/>
      <w:sz w:val="24"/>
      <w:szCs w:val="24"/>
      <w:lang w:eastAsia="ru-RU"/>
    </w:rPr>
  </w:style>
  <w:style w:type="paragraph" w:styleId="af2">
    <w:name w:val="Normal (Web)"/>
    <w:basedOn w:val="a"/>
    <w:uiPriority w:val="99"/>
    <w:semiHidden/>
    <w:unhideWhenUsed/>
    <w:rsid w:val="008C2A8C"/>
    <w:pPr>
      <w:spacing w:before="100" w:beforeAutospacing="1" w:after="100" w:afterAutospacing="1" w:line="240" w:lineRule="auto"/>
    </w:pPr>
    <w:rPr>
      <w:rFonts w:eastAsia="Times New Roman"/>
      <w:sz w:val="24"/>
      <w:szCs w:val="24"/>
      <w:lang w:eastAsia="ru-RU"/>
    </w:rPr>
  </w:style>
  <w:style w:type="character" w:customStyle="1" w:styleId="13">
    <w:name w:val="Неразрешенное упоминание1"/>
    <w:uiPriority w:val="99"/>
    <w:semiHidden/>
    <w:unhideWhenUsed/>
    <w:rsid w:val="008C2A8C"/>
    <w:rPr>
      <w:color w:val="605E5C"/>
      <w:shd w:val="clear" w:color="auto" w:fill="E1DFDD"/>
    </w:rPr>
  </w:style>
  <w:style w:type="character" w:styleId="af3">
    <w:name w:val="annotation reference"/>
    <w:uiPriority w:val="99"/>
    <w:semiHidden/>
    <w:unhideWhenUsed/>
    <w:rsid w:val="008C2A8C"/>
    <w:rPr>
      <w:sz w:val="16"/>
      <w:szCs w:val="16"/>
    </w:rPr>
  </w:style>
  <w:style w:type="paragraph" w:styleId="af4">
    <w:name w:val="annotation text"/>
    <w:basedOn w:val="a"/>
    <w:link w:val="af5"/>
    <w:uiPriority w:val="99"/>
    <w:semiHidden/>
    <w:unhideWhenUsed/>
    <w:rsid w:val="008C2A8C"/>
    <w:pPr>
      <w:spacing w:line="240" w:lineRule="auto"/>
    </w:pPr>
    <w:rPr>
      <w:sz w:val="20"/>
      <w:szCs w:val="20"/>
    </w:rPr>
  </w:style>
  <w:style w:type="character" w:customStyle="1" w:styleId="af5">
    <w:name w:val="Текст примечания Знак"/>
    <w:basedOn w:val="a0"/>
    <w:link w:val="af4"/>
    <w:uiPriority w:val="99"/>
    <w:semiHidden/>
    <w:rsid w:val="008C2A8C"/>
    <w:rPr>
      <w:rFonts w:ascii="Times New Roman" w:eastAsia="Calibri" w:hAnsi="Times New Roman" w:cs="Times New Roman"/>
      <w:color w:val="000000"/>
      <w:sz w:val="20"/>
      <w:szCs w:val="20"/>
    </w:rPr>
  </w:style>
  <w:style w:type="paragraph" w:styleId="af6">
    <w:name w:val="annotation subject"/>
    <w:basedOn w:val="af4"/>
    <w:next w:val="af4"/>
    <w:link w:val="af7"/>
    <w:uiPriority w:val="99"/>
    <w:semiHidden/>
    <w:unhideWhenUsed/>
    <w:rsid w:val="008C2A8C"/>
    <w:rPr>
      <w:b/>
      <w:bCs/>
    </w:rPr>
  </w:style>
  <w:style w:type="character" w:customStyle="1" w:styleId="af7">
    <w:name w:val="Тема примечания Знак"/>
    <w:basedOn w:val="af5"/>
    <w:link w:val="af6"/>
    <w:uiPriority w:val="99"/>
    <w:semiHidden/>
    <w:rsid w:val="008C2A8C"/>
    <w:rPr>
      <w:rFonts w:ascii="Times New Roman" w:eastAsia="Calibri" w:hAnsi="Times New Roman" w:cs="Times New Roman"/>
      <w:b/>
      <w:bCs/>
      <w:color w:val="000000"/>
      <w:sz w:val="20"/>
      <w:szCs w:val="20"/>
    </w:rPr>
  </w:style>
  <w:style w:type="paragraph" w:styleId="af8">
    <w:name w:val="No Spacing"/>
    <w:uiPriority w:val="1"/>
    <w:qFormat/>
    <w:rsid w:val="008C2A8C"/>
    <w:pPr>
      <w:spacing w:line="240" w:lineRule="auto"/>
    </w:pPr>
    <w:rPr>
      <w:rFonts w:ascii="Calibri" w:eastAsia="Calibri" w:hAnsi="Calibri" w:cs="Times New Roman"/>
    </w:rPr>
  </w:style>
  <w:style w:type="table" w:customStyle="1" w:styleId="31">
    <w:name w:val="Сетка таблицы3"/>
    <w:basedOn w:val="a1"/>
    <w:next w:val="af"/>
    <w:uiPriority w:val="59"/>
    <w:rsid w:val="008C2A8C"/>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
    <w:uiPriority w:val="59"/>
    <w:rsid w:val="008C2A8C"/>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
    <w:uiPriority w:val="59"/>
    <w:rsid w:val="008C2A8C"/>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8C2A8C"/>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af9">
    <w:name w:val="TOC Heading"/>
    <w:basedOn w:val="1"/>
    <w:next w:val="a"/>
    <w:uiPriority w:val="39"/>
    <w:unhideWhenUsed/>
    <w:qFormat/>
    <w:rsid w:val="008C2A8C"/>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4">
    <w:name w:val="toc 1"/>
    <w:basedOn w:val="a"/>
    <w:next w:val="a"/>
    <w:autoRedefine/>
    <w:uiPriority w:val="39"/>
    <w:unhideWhenUsed/>
    <w:rsid w:val="001A4756"/>
    <w:pPr>
      <w:tabs>
        <w:tab w:val="right" w:leader="dot" w:pos="9627"/>
      </w:tabs>
      <w:spacing w:after="100"/>
      <w:jc w:val="both"/>
    </w:pPr>
    <w:rPr>
      <w:noProof/>
      <w:spacing w:val="-14"/>
    </w:rPr>
  </w:style>
  <w:style w:type="paragraph" w:styleId="22">
    <w:name w:val="toc 2"/>
    <w:basedOn w:val="a"/>
    <w:next w:val="a"/>
    <w:autoRedefine/>
    <w:uiPriority w:val="39"/>
    <w:unhideWhenUsed/>
    <w:rsid w:val="008C2A8C"/>
    <w:pPr>
      <w:spacing w:after="100"/>
      <w:ind w:left="280"/>
    </w:pPr>
  </w:style>
  <w:style w:type="paragraph" w:styleId="32">
    <w:name w:val="toc 3"/>
    <w:basedOn w:val="a"/>
    <w:next w:val="a"/>
    <w:autoRedefine/>
    <w:uiPriority w:val="39"/>
    <w:unhideWhenUsed/>
    <w:rsid w:val="008C2A8C"/>
    <w:pPr>
      <w:spacing w:after="100"/>
      <w:ind w:left="560"/>
    </w:pPr>
  </w:style>
  <w:style w:type="paragraph" w:styleId="42">
    <w:name w:val="toc 4"/>
    <w:basedOn w:val="a"/>
    <w:next w:val="a"/>
    <w:autoRedefine/>
    <w:uiPriority w:val="39"/>
    <w:unhideWhenUsed/>
    <w:rsid w:val="008C2A8C"/>
    <w:pPr>
      <w:tabs>
        <w:tab w:val="right" w:leader="dot" w:pos="9627"/>
      </w:tabs>
      <w:spacing w:after="100"/>
      <w:ind w:left="840"/>
    </w:pPr>
    <w:rPr>
      <w:noProof/>
      <w:color w:val="000000" w:themeColor="text1"/>
      <w:spacing w:val="-10"/>
    </w:rPr>
  </w:style>
  <w:style w:type="paragraph" w:styleId="52">
    <w:name w:val="toc 5"/>
    <w:basedOn w:val="a"/>
    <w:next w:val="a"/>
    <w:autoRedefine/>
    <w:uiPriority w:val="39"/>
    <w:unhideWhenUsed/>
    <w:rsid w:val="008C2A8C"/>
    <w:pPr>
      <w:spacing w:after="100"/>
      <w:ind w:left="1120"/>
    </w:pPr>
  </w:style>
  <w:style w:type="paragraph" w:styleId="61">
    <w:name w:val="toc 6"/>
    <w:basedOn w:val="a"/>
    <w:next w:val="a"/>
    <w:autoRedefine/>
    <w:uiPriority w:val="39"/>
    <w:unhideWhenUsed/>
    <w:rsid w:val="008C2A8C"/>
    <w:pPr>
      <w:spacing w:after="100" w:line="259" w:lineRule="auto"/>
      <w:ind w:left="1100"/>
    </w:pPr>
    <w:rPr>
      <w:rFonts w:asciiTheme="minorHAnsi" w:eastAsiaTheme="minorEastAsia" w:hAnsiTheme="minorHAnsi" w:cstheme="minorBidi"/>
      <w:color w:val="auto"/>
      <w:sz w:val="22"/>
      <w:szCs w:val="22"/>
      <w:lang w:eastAsia="ru-RU"/>
    </w:rPr>
  </w:style>
  <w:style w:type="paragraph" w:styleId="71">
    <w:name w:val="toc 7"/>
    <w:basedOn w:val="a"/>
    <w:next w:val="a"/>
    <w:autoRedefine/>
    <w:uiPriority w:val="39"/>
    <w:unhideWhenUsed/>
    <w:rsid w:val="008C2A8C"/>
    <w:pPr>
      <w:spacing w:after="100" w:line="259" w:lineRule="auto"/>
      <w:ind w:left="1320"/>
    </w:pPr>
    <w:rPr>
      <w:rFonts w:asciiTheme="minorHAnsi" w:eastAsiaTheme="minorEastAsia" w:hAnsiTheme="minorHAnsi" w:cstheme="minorBidi"/>
      <w:color w:val="auto"/>
      <w:sz w:val="22"/>
      <w:szCs w:val="22"/>
      <w:lang w:eastAsia="ru-RU"/>
    </w:rPr>
  </w:style>
  <w:style w:type="paragraph" w:styleId="8">
    <w:name w:val="toc 8"/>
    <w:basedOn w:val="a"/>
    <w:next w:val="a"/>
    <w:autoRedefine/>
    <w:uiPriority w:val="39"/>
    <w:unhideWhenUsed/>
    <w:rsid w:val="008C2A8C"/>
    <w:pPr>
      <w:spacing w:after="100" w:line="259" w:lineRule="auto"/>
      <w:ind w:left="1540"/>
    </w:pPr>
    <w:rPr>
      <w:rFonts w:asciiTheme="minorHAnsi" w:eastAsiaTheme="minorEastAsia" w:hAnsiTheme="minorHAnsi" w:cstheme="minorBidi"/>
      <w:color w:val="auto"/>
      <w:sz w:val="22"/>
      <w:szCs w:val="22"/>
      <w:lang w:eastAsia="ru-RU"/>
    </w:rPr>
  </w:style>
  <w:style w:type="paragraph" w:styleId="9">
    <w:name w:val="toc 9"/>
    <w:basedOn w:val="a"/>
    <w:next w:val="a"/>
    <w:autoRedefine/>
    <w:uiPriority w:val="39"/>
    <w:unhideWhenUsed/>
    <w:rsid w:val="008C2A8C"/>
    <w:pPr>
      <w:spacing w:after="100" w:line="259" w:lineRule="auto"/>
      <w:ind w:left="1760"/>
    </w:pPr>
    <w:rPr>
      <w:rFonts w:asciiTheme="minorHAnsi" w:eastAsiaTheme="minorEastAsia" w:hAnsiTheme="minorHAnsi" w:cstheme="minorBidi"/>
      <w:color w:val="auto"/>
      <w:sz w:val="22"/>
      <w:szCs w:val="22"/>
      <w:lang w:eastAsia="ru-RU"/>
    </w:rPr>
  </w:style>
  <w:style w:type="paragraph" w:styleId="15">
    <w:name w:val="index 1"/>
    <w:basedOn w:val="a"/>
    <w:next w:val="a"/>
    <w:autoRedefine/>
    <w:uiPriority w:val="99"/>
    <w:semiHidden/>
    <w:unhideWhenUsed/>
    <w:rsid w:val="008C2A8C"/>
    <w:pPr>
      <w:spacing w:after="0" w:line="240" w:lineRule="auto"/>
      <w:ind w:left="280" w:hanging="280"/>
    </w:pPr>
    <w:rPr>
      <w:sz w:val="24"/>
    </w:rPr>
  </w:style>
  <w:style w:type="character" w:customStyle="1" w:styleId="UnresolvedMention">
    <w:name w:val="Unresolved Mention"/>
    <w:basedOn w:val="a0"/>
    <w:uiPriority w:val="99"/>
    <w:semiHidden/>
    <w:unhideWhenUsed/>
    <w:rsid w:val="008C2A8C"/>
    <w:rPr>
      <w:color w:val="605E5C"/>
      <w:shd w:val="clear" w:color="auto" w:fill="E1DFDD"/>
    </w:rPr>
  </w:style>
  <w:style w:type="character" w:styleId="afa">
    <w:name w:val="page number"/>
    <w:basedOn w:val="a0"/>
    <w:uiPriority w:val="99"/>
    <w:semiHidden/>
    <w:unhideWhenUsed/>
    <w:rsid w:val="00FB6520"/>
  </w:style>
  <w:style w:type="character" w:styleId="afb">
    <w:name w:val="FollowedHyperlink"/>
    <w:basedOn w:val="a0"/>
    <w:uiPriority w:val="99"/>
    <w:semiHidden/>
    <w:unhideWhenUsed/>
    <w:rsid w:val="002D1FC4"/>
    <w:rPr>
      <w:color w:val="954F72" w:themeColor="followedHyperlink"/>
      <w:u w:val="single"/>
    </w:rPr>
  </w:style>
  <w:style w:type="paragraph" w:customStyle="1" w:styleId="16">
    <w:name w:val="1"/>
    <w:basedOn w:val="a"/>
    <w:link w:val="17"/>
    <w:qFormat/>
    <w:rsid w:val="006417E3"/>
    <w:pPr>
      <w:spacing w:after="0" w:line="360" w:lineRule="auto"/>
      <w:ind w:firstLine="567"/>
      <w:jc w:val="both"/>
    </w:pPr>
    <w:rPr>
      <w:rFonts w:eastAsiaTheme="minorHAnsi"/>
      <w:color w:val="auto"/>
    </w:rPr>
  </w:style>
  <w:style w:type="character" w:customStyle="1" w:styleId="17">
    <w:name w:val="1 Знак"/>
    <w:basedOn w:val="a0"/>
    <w:link w:val="16"/>
    <w:rsid w:val="006417E3"/>
    <w:rPr>
      <w:rFonts w:ascii="Times New Roman" w:hAnsi="Times New Roman" w:cs="Times New Roman"/>
      <w:sz w:val="28"/>
      <w:szCs w:val="28"/>
    </w:rPr>
  </w:style>
  <w:style w:type="numbering" w:customStyle="1" w:styleId="18">
    <w:name w:val="Нет списка1"/>
    <w:next w:val="a2"/>
    <w:uiPriority w:val="99"/>
    <w:semiHidden/>
    <w:unhideWhenUsed/>
    <w:rsid w:val="00790B8F"/>
  </w:style>
</w:styles>
</file>

<file path=word/webSettings.xml><?xml version="1.0" encoding="utf-8"?>
<w:webSettings xmlns:r="http://schemas.openxmlformats.org/officeDocument/2006/relationships" xmlns:w="http://schemas.openxmlformats.org/wordprocessingml/2006/main">
  <w:divs>
    <w:div w:id="40830531">
      <w:bodyDiv w:val="1"/>
      <w:marLeft w:val="0"/>
      <w:marRight w:val="0"/>
      <w:marTop w:val="0"/>
      <w:marBottom w:val="0"/>
      <w:divBdr>
        <w:top w:val="none" w:sz="0" w:space="0" w:color="auto"/>
        <w:left w:val="none" w:sz="0" w:space="0" w:color="auto"/>
        <w:bottom w:val="none" w:sz="0" w:space="0" w:color="auto"/>
        <w:right w:val="none" w:sz="0" w:space="0" w:color="auto"/>
      </w:divBdr>
    </w:div>
    <w:div w:id="71582880">
      <w:bodyDiv w:val="1"/>
      <w:marLeft w:val="0"/>
      <w:marRight w:val="0"/>
      <w:marTop w:val="0"/>
      <w:marBottom w:val="0"/>
      <w:divBdr>
        <w:top w:val="none" w:sz="0" w:space="0" w:color="auto"/>
        <w:left w:val="none" w:sz="0" w:space="0" w:color="auto"/>
        <w:bottom w:val="none" w:sz="0" w:space="0" w:color="auto"/>
        <w:right w:val="none" w:sz="0" w:space="0" w:color="auto"/>
      </w:divBdr>
    </w:div>
    <w:div w:id="111482036">
      <w:bodyDiv w:val="1"/>
      <w:marLeft w:val="0"/>
      <w:marRight w:val="0"/>
      <w:marTop w:val="0"/>
      <w:marBottom w:val="0"/>
      <w:divBdr>
        <w:top w:val="none" w:sz="0" w:space="0" w:color="auto"/>
        <w:left w:val="none" w:sz="0" w:space="0" w:color="auto"/>
        <w:bottom w:val="none" w:sz="0" w:space="0" w:color="auto"/>
        <w:right w:val="none" w:sz="0" w:space="0" w:color="auto"/>
      </w:divBdr>
    </w:div>
    <w:div w:id="116410045">
      <w:bodyDiv w:val="1"/>
      <w:marLeft w:val="0"/>
      <w:marRight w:val="0"/>
      <w:marTop w:val="0"/>
      <w:marBottom w:val="0"/>
      <w:divBdr>
        <w:top w:val="none" w:sz="0" w:space="0" w:color="auto"/>
        <w:left w:val="none" w:sz="0" w:space="0" w:color="auto"/>
        <w:bottom w:val="none" w:sz="0" w:space="0" w:color="auto"/>
        <w:right w:val="none" w:sz="0" w:space="0" w:color="auto"/>
      </w:divBdr>
    </w:div>
    <w:div w:id="159125063">
      <w:bodyDiv w:val="1"/>
      <w:marLeft w:val="0"/>
      <w:marRight w:val="0"/>
      <w:marTop w:val="0"/>
      <w:marBottom w:val="0"/>
      <w:divBdr>
        <w:top w:val="none" w:sz="0" w:space="0" w:color="auto"/>
        <w:left w:val="none" w:sz="0" w:space="0" w:color="auto"/>
        <w:bottom w:val="none" w:sz="0" w:space="0" w:color="auto"/>
        <w:right w:val="none" w:sz="0" w:space="0" w:color="auto"/>
      </w:divBdr>
    </w:div>
    <w:div w:id="193080043">
      <w:bodyDiv w:val="1"/>
      <w:marLeft w:val="0"/>
      <w:marRight w:val="0"/>
      <w:marTop w:val="0"/>
      <w:marBottom w:val="0"/>
      <w:divBdr>
        <w:top w:val="none" w:sz="0" w:space="0" w:color="auto"/>
        <w:left w:val="none" w:sz="0" w:space="0" w:color="auto"/>
        <w:bottom w:val="none" w:sz="0" w:space="0" w:color="auto"/>
        <w:right w:val="none" w:sz="0" w:space="0" w:color="auto"/>
      </w:divBdr>
    </w:div>
    <w:div w:id="248270119">
      <w:bodyDiv w:val="1"/>
      <w:marLeft w:val="0"/>
      <w:marRight w:val="0"/>
      <w:marTop w:val="0"/>
      <w:marBottom w:val="0"/>
      <w:divBdr>
        <w:top w:val="none" w:sz="0" w:space="0" w:color="auto"/>
        <w:left w:val="none" w:sz="0" w:space="0" w:color="auto"/>
        <w:bottom w:val="none" w:sz="0" w:space="0" w:color="auto"/>
        <w:right w:val="none" w:sz="0" w:space="0" w:color="auto"/>
      </w:divBdr>
    </w:div>
    <w:div w:id="275449619">
      <w:bodyDiv w:val="1"/>
      <w:marLeft w:val="0"/>
      <w:marRight w:val="0"/>
      <w:marTop w:val="0"/>
      <w:marBottom w:val="0"/>
      <w:divBdr>
        <w:top w:val="none" w:sz="0" w:space="0" w:color="auto"/>
        <w:left w:val="none" w:sz="0" w:space="0" w:color="auto"/>
        <w:bottom w:val="none" w:sz="0" w:space="0" w:color="auto"/>
        <w:right w:val="none" w:sz="0" w:space="0" w:color="auto"/>
      </w:divBdr>
    </w:div>
    <w:div w:id="290402998">
      <w:bodyDiv w:val="1"/>
      <w:marLeft w:val="0"/>
      <w:marRight w:val="0"/>
      <w:marTop w:val="0"/>
      <w:marBottom w:val="0"/>
      <w:divBdr>
        <w:top w:val="none" w:sz="0" w:space="0" w:color="auto"/>
        <w:left w:val="none" w:sz="0" w:space="0" w:color="auto"/>
        <w:bottom w:val="none" w:sz="0" w:space="0" w:color="auto"/>
        <w:right w:val="none" w:sz="0" w:space="0" w:color="auto"/>
      </w:divBdr>
    </w:div>
    <w:div w:id="311907202">
      <w:bodyDiv w:val="1"/>
      <w:marLeft w:val="0"/>
      <w:marRight w:val="0"/>
      <w:marTop w:val="0"/>
      <w:marBottom w:val="0"/>
      <w:divBdr>
        <w:top w:val="none" w:sz="0" w:space="0" w:color="auto"/>
        <w:left w:val="none" w:sz="0" w:space="0" w:color="auto"/>
        <w:bottom w:val="none" w:sz="0" w:space="0" w:color="auto"/>
        <w:right w:val="none" w:sz="0" w:space="0" w:color="auto"/>
      </w:divBdr>
    </w:div>
    <w:div w:id="333534644">
      <w:bodyDiv w:val="1"/>
      <w:marLeft w:val="0"/>
      <w:marRight w:val="0"/>
      <w:marTop w:val="0"/>
      <w:marBottom w:val="0"/>
      <w:divBdr>
        <w:top w:val="none" w:sz="0" w:space="0" w:color="auto"/>
        <w:left w:val="none" w:sz="0" w:space="0" w:color="auto"/>
        <w:bottom w:val="none" w:sz="0" w:space="0" w:color="auto"/>
        <w:right w:val="none" w:sz="0" w:space="0" w:color="auto"/>
      </w:divBdr>
    </w:div>
    <w:div w:id="353307630">
      <w:bodyDiv w:val="1"/>
      <w:marLeft w:val="0"/>
      <w:marRight w:val="0"/>
      <w:marTop w:val="0"/>
      <w:marBottom w:val="0"/>
      <w:divBdr>
        <w:top w:val="none" w:sz="0" w:space="0" w:color="auto"/>
        <w:left w:val="none" w:sz="0" w:space="0" w:color="auto"/>
        <w:bottom w:val="none" w:sz="0" w:space="0" w:color="auto"/>
        <w:right w:val="none" w:sz="0" w:space="0" w:color="auto"/>
      </w:divBdr>
    </w:div>
    <w:div w:id="379935704">
      <w:bodyDiv w:val="1"/>
      <w:marLeft w:val="0"/>
      <w:marRight w:val="0"/>
      <w:marTop w:val="0"/>
      <w:marBottom w:val="0"/>
      <w:divBdr>
        <w:top w:val="none" w:sz="0" w:space="0" w:color="auto"/>
        <w:left w:val="none" w:sz="0" w:space="0" w:color="auto"/>
        <w:bottom w:val="none" w:sz="0" w:space="0" w:color="auto"/>
        <w:right w:val="none" w:sz="0" w:space="0" w:color="auto"/>
      </w:divBdr>
    </w:div>
    <w:div w:id="420612212">
      <w:bodyDiv w:val="1"/>
      <w:marLeft w:val="0"/>
      <w:marRight w:val="0"/>
      <w:marTop w:val="0"/>
      <w:marBottom w:val="0"/>
      <w:divBdr>
        <w:top w:val="none" w:sz="0" w:space="0" w:color="auto"/>
        <w:left w:val="none" w:sz="0" w:space="0" w:color="auto"/>
        <w:bottom w:val="none" w:sz="0" w:space="0" w:color="auto"/>
        <w:right w:val="none" w:sz="0" w:space="0" w:color="auto"/>
      </w:divBdr>
    </w:div>
    <w:div w:id="447504858">
      <w:bodyDiv w:val="1"/>
      <w:marLeft w:val="0"/>
      <w:marRight w:val="0"/>
      <w:marTop w:val="0"/>
      <w:marBottom w:val="0"/>
      <w:divBdr>
        <w:top w:val="none" w:sz="0" w:space="0" w:color="auto"/>
        <w:left w:val="none" w:sz="0" w:space="0" w:color="auto"/>
        <w:bottom w:val="none" w:sz="0" w:space="0" w:color="auto"/>
        <w:right w:val="none" w:sz="0" w:space="0" w:color="auto"/>
      </w:divBdr>
    </w:div>
    <w:div w:id="459155332">
      <w:bodyDiv w:val="1"/>
      <w:marLeft w:val="0"/>
      <w:marRight w:val="0"/>
      <w:marTop w:val="0"/>
      <w:marBottom w:val="0"/>
      <w:divBdr>
        <w:top w:val="none" w:sz="0" w:space="0" w:color="auto"/>
        <w:left w:val="none" w:sz="0" w:space="0" w:color="auto"/>
        <w:bottom w:val="none" w:sz="0" w:space="0" w:color="auto"/>
        <w:right w:val="none" w:sz="0" w:space="0" w:color="auto"/>
      </w:divBdr>
    </w:div>
    <w:div w:id="461576137">
      <w:bodyDiv w:val="1"/>
      <w:marLeft w:val="0"/>
      <w:marRight w:val="0"/>
      <w:marTop w:val="0"/>
      <w:marBottom w:val="0"/>
      <w:divBdr>
        <w:top w:val="none" w:sz="0" w:space="0" w:color="auto"/>
        <w:left w:val="none" w:sz="0" w:space="0" w:color="auto"/>
        <w:bottom w:val="none" w:sz="0" w:space="0" w:color="auto"/>
        <w:right w:val="none" w:sz="0" w:space="0" w:color="auto"/>
      </w:divBdr>
    </w:div>
    <w:div w:id="568347268">
      <w:bodyDiv w:val="1"/>
      <w:marLeft w:val="0"/>
      <w:marRight w:val="0"/>
      <w:marTop w:val="0"/>
      <w:marBottom w:val="0"/>
      <w:divBdr>
        <w:top w:val="none" w:sz="0" w:space="0" w:color="auto"/>
        <w:left w:val="none" w:sz="0" w:space="0" w:color="auto"/>
        <w:bottom w:val="none" w:sz="0" w:space="0" w:color="auto"/>
        <w:right w:val="none" w:sz="0" w:space="0" w:color="auto"/>
      </w:divBdr>
    </w:div>
    <w:div w:id="622929105">
      <w:bodyDiv w:val="1"/>
      <w:marLeft w:val="0"/>
      <w:marRight w:val="0"/>
      <w:marTop w:val="0"/>
      <w:marBottom w:val="0"/>
      <w:divBdr>
        <w:top w:val="none" w:sz="0" w:space="0" w:color="auto"/>
        <w:left w:val="none" w:sz="0" w:space="0" w:color="auto"/>
        <w:bottom w:val="none" w:sz="0" w:space="0" w:color="auto"/>
        <w:right w:val="none" w:sz="0" w:space="0" w:color="auto"/>
      </w:divBdr>
    </w:div>
    <w:div w:id="626669591">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49293100">
      <w:bodyDiv w:val="1"/>
      <w:marLeft w:val="0"/>
      <w:marRight w:val="0"/>
      <w:marTop w:val="0"/>
      <w:marBottom w:val="0"/>
      <w:divBdr>
        <w:top w:val="none" w:sz="0" w:space="0" w:color="auto"/>
        <w:left w:val="none" w:sz="0" w:space="0" w:color="auto"/>
        <w:bottom w:val="none" w:sz="0" w:space="0" w:color="auto"/>
        <w:right w:val="none" w:sz="0" w:space="0" w:color="auto"/>
      </w:divBdr>
      <w:divsChild>
        <w:div w:id="1945305549">
          <w:marLeft w:val="0"/>
          <w:marRight w:val="0"/>
          <w:marTop w:val="0"/>
          <w:marBottom w:val="0"/>
          <w:divBdr>
            <w:top w:val="none" w:sz="0" w:space="0" w:color="auto"/>
            <w:left w:val="none" w:sz="0" w:space="0" w:color="auto"/>
            <w:bottom w:val="none" w:sz="0" w:space="0" w:color="auto"/>
            <w:right w:val="none" w:sz="0" w:space="0" w:color="auto"/>
          </w:divBdr>
        </w:div>
      </w:divsChild>
    </w:div>
    <w:div w:id="673655113">
      <w:bodyDiv w:val="1"/>
      <w:marLeft w:val="0"/>
      <w:marRight w:val="0"/>
      <w:marTop w:val="0"/>
      <w:marBottom w:val="0"/>
      <w:divBdr>
        <w:top w:val="none" w:sz="0" w:space="0" w:color="auto"/>
        <w:left w:val="none" w:sz="0" w:space="0" w:color="auto"/>
        <w:bottom w:val="none" w:sz="0" w:space="0" w:color="auto"/>
        <w:right w:val="none" w:sz="0" w:space="0" w:color="auto"/>
      </w:divBdr>
    </w:div>
    <w:div w:id="690838247">
      <w:bodyDiv w:val="1"/>
      <w:marLeft w:val="0"/>
      <w:marRight w:val="0"/>
      <w:marTop w:val="0"/>
      <w:marBottom w:val="0"/>
      <w:divBdr>
        <w:top w:val="none" w:sz="0" w:space="0" w:color="auto"/>
        <w:left w:val="none" w:sz="0" w:space="0" w:color="auto"/>
        <w:bottom w:val="none" w:sz="0" w:space="0" w:color="auto"/>
        <w:right w:val="none" w:sz="0" w:space="0" w:color="auto"/>
      </w:divBdr>
    </w:div>
    <w:div w:id="715086572">
      <w:bodyDiv w:val="1"/>
      <w:marLeft w:val="0"/>
      <w:marRight w:val="0"/>
      <w:marTop w:val="0"/>
      <w:marBottom w:val="0"/>
      <w:divBdr>
        <w:top w:val="none" w:sz="0" w:space="0" w:color="auto"/>
        <w:left w:val="none" w:sz="0" w:space="0" w:color="auto"/>
        <w:bottom w:val="none" w:sz="0" w:space="0" w:color="auto"/>
        <w:right w:val="none" w:sz="0" w:space="0" w:color="auto"/>
      </w:divBdr>
    </w:div>
    <w:div w:id="743912158">
      <w:bodyDiv w:val="1"/>
      <w:marLeft w:val="0"/>
      <w:marRight w:val="0"/>
      <w:marTop w:val="0"/>
      <w:marBottom w:val="0"/>
      <w:divBdr>
        <w:top w:val="none" w:sz="0" w:space="0" w:color="auto"/>
        <w:left w:val="none" w:sz="0" w:space="0" w:color="auto"/>
        <w:bottom w:val="none" w:sz="0" w:space="0" w:color="auto"/>
        <w:right w:val="none" w:sz="0" w:space="0" w:color="auto"/>
      </w:divBdr>
    </w:div>
    <w:div w:id="771976754">
      <w:bodyDiv w:val="1"/>
      <w:marLeft w:val="0"/>
      <w:marRight w:val="0"/>
      <w:marTop w:val="0"/>
      <w:marBottom w:val="0"/>
      <w:divBdr>
        <w:top w:val="none" w:sz="0" w:space="0" w:color="auto"/>
        <w:left w:val="none" w:sz="0" w:space="0" w:color="auto"/>
        <w:bottom w:val="none" w:sz="0" w:space="0" w:color="auto"/>
        <w:right w:val="none" w:sz="0" w:space="0" w:color="auto"/>
      </w:divBdr>
    </w:div>
    <w:div w:id="794107744">
      <w:bodyDiv w:val="1"/>
      <w:marLeft w:val="0"/>
      <w:marRight w:val="0"/>
      <w:marTop w:val="0"/>
      <w:marBottom w:val="0"/>
      <w:divBdr>
        <w:top w:val="none" w:sz="0" w:space="0" w:color="auto"/>
        <w:left w:val="none" w:sz="0" w:space="0" w:color="auto"/>
        <w:bottom w:val="none" w:sz="0" w:space="0" w:color="auto"/>
        <w:right w:val="none" w:sz="0" w:space="0" w:color="auto"/>
      </w:divBdr>
    </w:div>
    <w:div w:id="852645760">
      <w:bodyDiv w:val="1"/>
      <w:marLeft w:val="0"/>
      <w:marRight w:val="0"/>
      <w:marTop w:val="0"/>
      <w:marBottom w:val="0"/>
      <w:divBdr>
        <w:top w:val="none" w:sz="0" w:space="0" w:color="auto"/>
        <w:left w:val="none" w:sz="0" w:space="0" w:color="auto"/>
        <w:bottom w:val="none" w:sz="0" w:space="0" w:color="auto"/>
        <w:right w:val="none" w:sz="0" w:space="0" w:color="auto"/>
      </w:divBdr>
    </w:div>
    <w:div w:id="887449925">
      <w:bodyDiv w:val="1"/>
      <w:marLeft w:val="0"/>
      <w:marRight w:val="0"/>
      <w:marTop w:val="0"/>
      <w:marBottom w:val="0"/>
      <w:divBdr>
        <w:top w:val="none" w:sz="0" w:space="0" w:color="auto"/>
        <w:left w:val="none" w:sz="0" w:space="0" w:color="auto"/>
        <w:bottom w:val="none" w:sz="0" w:space="0" w:color="auto"/>
        <w:right w:val="none" w:sz="0" w:space="0" w:color="auto"/>
      </w:divBdr>
    </w:div>
    <w:div w:id="901524412">
      <w:bodyDiv w:val="1"/>
      <w:marLeft w:val="0"/>
      <w:marRight w:val="0"/>
      <w:marTop w:val="0"/>
      <w:marBottom w:val="0"/>
      <w:divBdr>
        <w:top w:val="none" w:sz="0" w:space="0" w:color="auto"/>
        <w:left w:val="none" w:sz="0" w:space="0" w:color="auto"/>
        <w:bottom w:val="none" w:sz="0" w:space="0" w:color="auto"/>
        <w:right w:val="none" w:sz="0" w:space="0" w:color="auto"/>
      </w:divBdr>
    </w:div>
    <w:div w:id="987905311">
      <w:bodyDiv w:val="1"/>
      <w:marLeft w:val="0"/>
      <w:marRight w:val="0"/>
      <w:marTop w:val="0"/>
      <w:marBottom w:val="0"/>
      <w:divBdr>
        <w:top w:val="none" w:sz="0" w:space="0" w:color="auto"/>
        <w:left w:val="none" w:sz="0" w:space="0" w:color="auto"/>
        <w:bottom w:val="none" w:sz="0" w:space="0" w:color="auto"/>
        <w:right w:val="none" w:sz="0" w:space="0" w:color="auto"/>
      </w:divBdr>
    </w:div>
    <w:div w:id="1111705532">
      <w:bodyDiv w:val="1"/>
      <w:marLeft w:val="0"/>
      <w:marRight w:val="0"/>
      <w:marTop w:val="0"/>
      <w:marBottom w:val="0"/>
      <w:divBdr>
        <w:top w:val="none" w:sz="0" w:space="0" w:color="auto"/>
        <w:left w:val="none" w:sz="0" w:space="0" w:color="auto"/>
        <w:bottom w:val="none" w:sz="0" w:space="0" w:color="auto"/>
        <w:right w:val="none" w:sz="0" w:space="0" w:color="auto"/>
      </w:divBdr>
    </w:div>
    <w:div w:id="1137988639">
      <w:bodyDiv w:val="1"/>
      <w:marLeft w:val="0"/>
      <w:marRight w:val="0"/>
      <w:marTop w:val="0"/>
      <w:marBottom w:val="0"/>
      <w:divBdr>
        <w:top w:val="none" w:sz="0" w:space="0" w:color="auto"/>
        <w:left w:val="none" w:sz="0" w:space="0" w:color="auto"/>
        <w:bottom w:val="none" w:sz="0" w:space="0" w:color="auto"/>
        <w:right w:val="none" w:sz="0" w:space="0" w:color="auto"/>
      </w:divBdr>
    </w:div>
    <w:div w:id="1182545992">
      <w:bodyDiv w:val="1"/>
      <w:marLeft w:val="0"/>
      <w:marRight w:val="0"/>
      <w:marTop w:val="0"/>
      <w:marBottom w:val="0"/>
      <w:divBdr>
        <w:top w:val="none" w:sz="0" w:space="0" w:color="auto"/>
        <w:left w:val="none" w:sz="0" w:space="0" w:color="auto"/>
        <w:bottom w:val="none" w:sz="0" w:space="0" w:color="auto"/>
        <w:right w:val="none" w:sz="0" w:space="0" w:color="auto"/>
      </w:divBdr>
    </w:div>
    <w:div w:id="1187405273">
      <w:bodyDiv w:val="1"/>
      <w:marLeft w:val="0"/>
      <w:marRight w:val="0"/>
      <w:marTop w:val="0"/>
      <w:marBottom w:val="0"/>
      <w:divBdr>
        <w:top w:val="none" w:sz="0" w:space="0" w:color="auto"/>
        <w:left w:val="none" w:sz="0" w:space="0" w:color="auto"/>
        <w:bottom w:val="none" w:sz="0" w:space="0" w:color="auto"/>
        <w:right w:val="none" w:sz="0" w:space="0" w:color="auto"/>
      </w:divBdr>
      <w:divsChild>
        <w:div w:id="1044790518">
          <w:marLeft w:val="0"/>
          <w:marRight w:val="0"/>
          <w:marTop w:val="0"/>
          <w:marBottom w:val="0"/>
          <w:divBdr>
            <w:top w:val="none" w:sz="0" w:space="0" w:color="auto"/>
            <w:left w:val="none" w:sz="0" w:space="0" w:color="auto"/>
            <w:bottom w:val="none" w:sz="0" w:space="0" w:color="auto"/>
            <w:right w:val="none" w:sz="0" w:space="0" w:color="auto"/>
          </w:divBdr>
        </w:div>
      </w:divsChild>
    </w:div>
    <w:div w:id="1236629297">
      <w:bodyDiv w:val="1"/>
      <w:marLeft w:val="0"/>
      <w:marRight w:val="0"/>
      <w:marTop w:val="0"/>
      <w:marBottom w:val="0"/>
      <w:divBdr>
        <w:top w:val="none" w:sz="0" w:space="0" w:color="auto"/>
        <w:left w:val="none" w:sz="0" w:space="0" w:color="auto"/>
        <w:bottom w:val="none" w:sz="0" w:space="0" w:color="auto"/>
        <w:right w:val="none" w:sz="0" w:space="0" w:color="auto"/>
      </w:divBdr>
    </w:div>
    <w:div w:id="1265456223">
      <w:bodyDiv w:val="1"/>
      <w:marLeft w:val="0"/>
      <w:marRight w:val="0"/>
      <w:marTop w:val="0"/>
      <w:marBottom w:val="0"/>
      <w:divBdr>
        <w:top w:val="none" w:sz="0" w:space="0" w:color="auto"/>
        <w:left w:val="none" w:sz="0" w:space="0" w:color="auto"/>
        <w:bottom w:val="none" w:sz="0" w:space="0" w:color="auto"/>
        <w:right w:val="none" w:sz="0" w:space="0" w:color="auto"/>
      </w:divBdr>
    </w:div>
    <w:div w:id="1308361551">
      <w:bodyDiv w:val="1"/>
      <w:marLeft w:val="0"/>
      <w:marRight w:val="0"/>
      <w:marTop w:val="0"/>
      <w:marBottom w:val="0"/>
      <w:divBdr>
        <w:top w:val="none" w:sz="0" w:space="0" w:color="auto"/>
        <w:left w:val="none" w:sz="0" w:space="0" w:color="auto"/>
        <w:bottom w:val="none" w:sz="0" w:space="0" w:color="auto"/>
        <w:right w:val="none" w:sz="0" w:space="0" w:color="auto"/>
      </w:divBdr>
      <w:divsChild>
        <w:div w:id="974143558">
          <w:marLeft w:val="0"/>
          <w:marRight w:val="0"/>
          <w:marTop w:val="0"/>
          <w:marBottom w:val="0"/>
          <w:divBdr>
            <w:top w:val="none" w:sz="0" w:space="0" w:color="auto"/>
            <w:left w:val="none" w:sz="0" w:space="0" w:color="auto"/>
            <w:bottom w:val="none" w:sz="0" w:space="0" w:color="auto"/>
            <w:right w:val="none" w:sz="0" w:space="0" w:color="auto"/>
          </w:divBdr>
        </w:div>
      </w:divsChild>
    </w:div>
    <w:div w:id="1360355336">
      <w:bodyDiv w:val="1"/>
      <w:marLeft w:val="0"/>
      <w:marRight w:val="0"/>
      <w:marTop w:val="0"/>
      <w:marBottom w:val="0"/>
      <w:divBdr>
        <w:top w:val="none" w:sz="0" w:space="0" w:color="auto"/>
        <w:left w:val="none" w:sz="0" w:space="0" w:color="auto"/>
        <w:bottom w:val="none" w:sz="0" w:space="0" w:color="auto"/>
        <w:right w:val="none" w:sz="0" w:space="0" w:color="auto"/>
      </w:divBdr>
    </w:div>
    <w:div w:id="1380940486">
      <w:bodyDiv w:val="1"/>
      <w:marLeft w:val="0"/>
      <w:marRight w:val="0"/>
      <w:marTop w:val="0"/>
      <w:marBottom w:val="0"/>
      <w:divBdr>
        <w:top w:val="none" w:sz="0" w:space="0" w:color="auto"/>
        <w:left w:val="none" w:sz="0" w:space="0" w:color="auto"/>
        <w:bottom w:val="none" w:sz="0" w:space="0" w:color="auto"/>
        <w:right w:val="none" w:sz="0" w:space="0" w:color="auto"/>
      </w:divBdr>
    </w:div>
    <w:div w:id="1394357073">
      <w:bodyDiv w:val="1"/>
      <w:marLeft w:val="0"/>
      <w:marRight w:val="0"/>
      <w:marTop w:val="0"/>
      <w:marBottom w:val="0"/>
      <w:divBdr>
        <w:top w:val="none" w:sz="0" w:space="0" w:color="auto"/>
        <w:left w:val="none" w:sz="0" w:space="0" w:color="auto"/>
        <w:bottom w:val="none" w:sz="0" w:space="0" w:color="auto"/>
        <w:right w:val="none" w:sz="0" w:space="0" w:color="auto"/>
      </w:divBdr>
    </w:div>
    <w:div w:id="1499541218">
      <w:bodyDiv w:val="1"/>
      <w:marLeft w:val="0"/>
      <w:marRight w:val="0"/>
      <w:marTop w:val="0"/>
      <w:marBottom w:val="0"/>
      <w:divBdr>
        <w:top w:val="none" w:sz="0" w:space="0" w:color="auto"/>
        <w:left w:val="none" w:sz="0" w:space="0" w:color="auto"/>
        <w:bottom w:val="none" w:sz="0" w:space="0" w:color="auto"/>
        <w:right w:val="none" w:sz="0" w:space="0" w:color="auto"/>
      </w:divBdr>
    </w:div>
    <w:div w:id="1517160184">
      <w:bodyDiv w:val="1"/>
      <w:marLeft w:val="0"/>
      <w:marRight w:val="0"/>
      <w:marTop w:val="0"/>
      <w:marBottom w:val="0"/>
      <w:divBdr>
        <w:top w:val="none" w:sz="0" w:space="0" w:color="auto"/>
        <w:left w:val="none" w:sz="0" w:space="0" w:color="auto"/>
        <w:bottom w:val="none" w:sz="0" w:space="0" w:color="auto"/>
        <w:right w:val="none" w:sz="0" w:space="0" w:color="auto"/>
      </w:divBdr>
    </w:div>
    <w:div w:id="1531920164">
      <w:bodyDiv w:val="1"/>
      <w:marLeft w:val="0"/>
      <w:marRight w:val="0"/>
      <w:marTop w:val="0"/>
      <w:marBottom w:val="0"/>
      <w:divBdr>
        <w:top w:val="none" w:sz="0" w:space="0" w:color="auto"/>
        <w:left w:val="none" w:sz="0" w:space="0" w:color="auto"/>
        <w:bottom w:val="none" w:sz="0" w:space="0" w:color="auto"/>
        <w:right w:val="none" w:sz="0" w:space="0" w:color="auto"/>
      </w:divBdr>
    </w:div>
    <w:div w:id="1631326876">
      <w:bodyDiv w:val="1"/>
      <w:marLeft w:val="0"/>
      <w:marRight w:val="0"/>
      <w:marTop w:val="0"/>
      <w:marBottom w:val="0"/>
      <w:divBdr>
        <w:top w:val="none" w:sz="0" w:space="0" w:color="auto"/>
        <w:left w:val="none" w:sz="0" w:space="0" w:color="auto"/>
        <w:bottom w:val="none" w:sz="0" w:space="0" w:color="auto"/>
        <w:right w:val="none" w:sz="0" w:space="0" w:color="auto"/>
      </w:divBdr>
    </w:div>
    <w:div w:id="1651253258">
      <w:bodyDiv w:val="1"/>
      <w:marLeft w:val="0"/>
      <w:marRight w:val="0"/>
      <w:marTop w:val="0"/>
      <w:marBottom w:val="0"/>
      <w:divBdr>
        <w:top w:val="none" w:sz="0" w:space="0" w:color="auto"/>
        <w:left w:val="none" w:sz="0" w:space="0" w:color="auto"/>
        <w:bottom w:val="none" w:sz="0" w:space="0" w:color="auto"/>
        <w:right w:val="none" w:sz="0" w:space="0" w:color="auto"/>
      </w:divBdr>
    </w:div>
    <w:div w:id="1675379301">
      <w:bodyDiv w:val="1"/>
      <w:marLeft w:val="0"/>
      <w:marRight w:val="0"/>
      <w:marTop w:val="0"/>
      <w:marBottom w:val="0"/>
      <w:divBdr>
        <w:top w:val="none" w:sz="0" w:space="0" w:color="auto"/>
        <w:left w:val="none" w:sz="0" w:space="0" w:color="auto"/>
        <w:bottom w:val="none" w:sz="0" w:space="0" w:color="auto"/>
        <w:right w:val="none" w:sz="0" w:space="0" w:color="auto"/>
      </w:divBdr>
    </w:div>
    <w:div w:id="1711034022">
      <w:bodyDiv w:val="1"/>
      <w:marLeft w:val="0"/>
      <w:marRight w:val="0"/>
      <w:marTop w:val="0"/>
      <w:marBottom w:val="0"/>
      <w:divBdr>
        <w:top w:val="none" w:sz="0" w:space="0" w:color="auto"/>
        <w:left w:val="none" w:sz="0" w:space="0" w:color="auto"/>
        <w:bottom w:val="none" w:sz="0" w:space="0" w:color="auto"/>
        <w:right w:val="none" w:sz="0" w:space="0" w:color="auto"/>
      </w:divBdr>
    </w:div>
    <w:div w:id="1744179757">
      <w:bodyDiv w:val="1"/>
      <w:marLeft w:val="0"/>
      <w:marRight w:val="0"/>
      <w:marTop w:val="0"/>
      <w:marBottom w:val="0"/>
      <w:divBdr>
        <w:top w:val="none" w:sz="0" w:space="0" w:color="auto"/>
        <w:left w:val="none" w:sz="0" w:space="0" w:color="auto"/>
        <w:bottom w:val="none" w:sz="0" w:space="0" w:color="auto"/>
        <w:right w:val="none" w:sz="0" w:space="0" w:color="auto"/>
      </w:divBdr>
    </w:div>
    <w:div w:id="1761221216">
      <w:bodyDiv w:val="1"/>
      <w:marLeft w:val="0"/>
      <w:marRight w:val="0"/>
      <w:marTop w:val="0"/>
      <w:marBottom w:val="0"/>
      <w:divBdr>
        <w:top w:val="none" w:sz="0" w:space="0" w:color="auto"/>
        <w:left w:val="none" w:sz="0" w:space="0" w:color="auto"/>
        <w:bottom w:val="none" w:sz="0" w:space="0" w:color="auto"/>
        <w:right w:val="none" w:sz="0" w:space="0" w:color="auto"/>
      </w:divBdr>
    </w:div>
    <w:div w:id="1776751133">
      <w:bodyDiv w:val="1"/>
      <w:marLeft w:val="0"/>
      <w:marRight w:val="0"/>
      <w:marTop w:val="0"/>
      <w:marBottom w:val="0"/>
      <w:divBdr>
        <w:top w:val="none" w:sz="0" w:space="0" w:color="auto"/>
        <w:left w:val="none" w:sz="0" w:space="0" w:color="auto"/>
        <w:bottom w:val="none" w:sz="0" w:space="0" w:color="auto"/>
        <w:right w:val="none" w:sz="0" w:space="0" w:color="auto"/>
      </w:divBdr>
    </w:div>
    <w:div w:id="1786533433">
      <w:bodyDiv w:val="1"/>
      <w:marLeft w:val="0"/>
      <w:marRight w:val="0"/>
      <w:marTop w:val="0"/>
      <w:marBottom w:val="0"/>
      <w:divBdr>
        <w:top w:val="none" w:sz="0" w:space="0" w:color="auto"/>
        <w:left w:val="none" w:sz="0" w:space="0" w:color="auto"/>
        <w:bottom w:val="none" w:sz="0" w:space="0" w:color="auto"/>
        <w:right w:val="none" w:sz="0" w:space="0" w:color="auto"/>
      </w:divBdr>
    </w:div>
    <w:div w:id="203379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7F163-749A-44EB-9C71-C5A7D3D6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1194</Pages>
  <Words>398523</Words>
  <Characters>2271585</Characters>
  <Application>Microsoft Office Word</Application>
  <DocSecurity>8</DocSecurity>
  <Lines>18929</Lines>
  <Paragraphs>5329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Заверталюк Александр Валерьевич</dc:creator>
  <cp:lastModifiedBy>Пользователь Windows</cp:lastModifiedBy>
  <cp:revision>3</cp:revision>
  <cp:lastPrinted>2026-01-22T12:17:00Z</cp:lastPrinted>
  <dcterms:created xsi:type="dcterms:W3CDTF">2026-03-03T06:02:00Z</dcterms:created>
  <dcterms:modified xsi:type="dcterms:W3CDTF">2026-03-16T06:38:00Z</dcterms:modified>
</cp:coreProperties>
</file>